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07805" w14:textId="10616280" w:rsidR="00D940B4" w:rsidRDefault="00D37985" w:rsidP="002F21E5">
      <w:pPr>
        <w:pStyle w:val="cardmenu-list-item"/>
        <w:spacing w:before="240" w:beforeAutospacing="0" w:after="240" w:afterAutospacing="0" w:line="360" w:lineRule="auto"/>
        <w:jc w:val="both"/>
        <w:rPr>
          <w:rFonts w:ascii="Arial" w:hAnsi="Arial" w:cs="Arial"/>
        </w:rPr>
      </w:pPr>
      <w:r>
        <w:rPr>
          <w:rFonts w:ascii="Arial" w:hAnsi="Arial" w:cs="Arial"/>
        </w:rPr>
        <w:t>,</w:t>
      </w:r>
    </w:p>
    <w:p w14:paraId="42891495" w14:textId="77777777" w:rsidR="00D940B4" w:rsidRDefault="00D940B4">
      <w:pPr>
        <w:spacing w:before="240" w:after="240"/>
        <w:rPr>
          <w:rFonts w:ascii="Arial" w:hAnsi="Arial"/>
          <w:b/>
          <w:bCs/>
          <w:sz w:val="32"/>
          <w:szCs w:val="32"/>
        </w:rPr>
      </w:pPr>
    </w:p>
    <w:p w14:paraId="1FE77DE2" w14:textId="77777777" w:rsidR="00D940B4" w:rsidRDefault="00D940B4">
      <w:pPr>
        <w:spacing w:before="240" w:after="240"/>
        <w:rPr>
          <w:rFonts w:ascii="Arial" w:hAnsi="Arial"/>
          <w:b/>
          <w:bCs/>
          <w:sz w:val="32"/>
          <w:szCs w:val="32"/>
        </w:rPr>
      </w:pPr>
    </w:p>
    <w:p w14:paraId="0ED51435" w14:textId="77777777" w:rsidR="00D940B4" w:rsidRDefault="00000000">
      <w:pPr>
        <w:spacing w:before="240" w:after="240"/>
        <w:jc w:val="center"/>
        <w:rPr>
          <w:rFonts w:ascii="Arial" w:hAnsi="Arial"/>
          <w:b/>
          <w:bCs/>
          <w:sz w:val="32"/>
          <w:szCs w:val="32"/>
        </w:rPr>
      </w:pPr>
      <w:r>
        <w:rPr>
          <w:rFonts w:ascii="Arial" w:hAnsi="Arial"/>
          <w:b/>
          <w:bCs/>
          <w:sz w:val="32"/>
          <w:szCs w:val="32"/>
        </w:rPr>
        <w:t>BMHP5005_BIRM</w:t>
      </w:r>
    </w:p>
    <w:p w14:paraId="1F74E536" w14:textId="77777777" w:rsidR="00D940B4" w:rsidRDefault="00000000">
      <w:pPr>
        <w:spacing w:before="240" w:after="240"/>
        <w:jc w:val="center"/>
        <w:rPr>
          <w:rFonts w:ascii="Arial" w:hAnsi="Arial"/>
          <w:b/>
          <w:bCs/>
          <w:sz w:val="32"/>
          <w:szCs w:val="32"/>
        </w:rPr>
      </w:pPr>
      <w:r>
        <w:rPr>
          <w:rFonts w:ascii="Arial" w:hAnsi="Arial"/>
          <w:b/>
          <w:bCs/>
          <w:sz w:val="32"/>
          <w:szCs w:val="32"/>
        </w:rPr>
        <w:t xml:space="preserve">Introduction to Research </w:t>
      </w:r>
    </w:p>
    <w:p w14:paraId="628A05AF" w14:textId="77777777" w:rsidR="00D940B4" w:rsidRDefault="00D940B4">
      <w:pPr>
        <w:spacing w:before="240" w:after="240"/>
        <w:rPr>
          <w:rFonts w:ascii="Arial" w:hAnsi="Arial"/>
          <w:b/>
          <w:bCs/>
          <w:sz w:val="32"/>
          <w:szCs w:val="32"/>
        </w:rPr>
      </w:pPr>
    </w:p>
    <w:p w14:paraId="6408E5D6" w14:textId="77777777" w:rsidR="00D940B4" w:rsidRDefault="00000000">
      <w:pPr>
        <w:spacing w:before="240" w:after="240"/>
        <w:jc w:val="center"/>
        <w:rPr>
          <w:rFonts w:ascii="Arial" w:hAnsi="Arial"/>
          <w:b/>
          <w:bCs/>
          <w:sz w:val="32"/>
          <w:szCs w:val="32"/>
        </w:rPr>
      </w:pPr>
      <w:r>
        <w:rPr>
          <w:rFonts w:ascii="Arial" w:hAnsi="Arial"/>
          <w:b/>
          <w:bCs/>
          <w:sz w:val="32"/>
          <w:szCs w:val="32"/>
        </w:rPr>
        <w:t>Literature Review Report</w:t>
      </w:r>
    </w:p>
    <w:p w14:paraId="446625B9" w14:textId="4B5988C0" w:rsidR="00D940B4" w:rsidRDefault="00000000">
      <w:pPr>
        <w:spacing w:before="240" w:after="240"/>
        <w:jc w:val="center"/>
        <w:rPr>
          <w:rFonts w:ascii="Arial" w:hAnsi="Arial"/>
          <w:sz w:val="28"/>
          <w:szCs w:val="28"/>
        </w:rPr>
      </w:pPr>
      <w:r>
        <w:rPr>
          <w:rFonts w:ascii="Arial" w:hAnsi="Arial"/>
          <w:b/>
          <w:bCs/>
          <w:sz w:val="32"/>
          <w:szCs w:val="32"/>
        </w:rPr>
        <w:t xml:space="preserve">Topic: </w:t>
      </w:r>
      <w:r>
        <w:rPr>
          <w:rFonts w:ascii="Arial" w:hAnsi="Arial"/>
          <w:sz w:val="32"/>
          <w:szCs w:val="32"/>
        </w:rPr>
        <w:t>“</w:t>
      </w:r>
      <w:r w:rsidR="00360E94">
        <w:rPr>
          <w:rFonts w:ascii="Arial" w:hAnsi="Arial"/>
          <w:sz w:val="32"/>
          <w:szCs w:val="32"/>
        </w:rPr>
        <w:t>What is the correlation between mental health and students' performance?</w:t>
      </w:r>
    </w:p>
    <w:p w14:paraId="1DC20207" w14:textId="15A90C7F" w:rsidR="00D940B4" w:rsidRDefault="00000000">
      <w:pPr>
        <w:spacing w:before="240" w:after="240"/>
        <w:rPr>
          <w:rFonts w:ascii="Arial" w:hAnsi="Arial"/>
        </w:rPr>
      </w:pPr>
      <w:r>
        <w:rPr>
          <w:rFonts w:ascii="Arial" w:hAnsi="Arial"/>
        </w:rPr>
        <w:t>Student Name:</w:t>
      </w:r>
      <w:r w:rsidR="00360E94">
        <w:rPr>
          <w:rFonts w:ascii="Arial" w:hAnsi="Arial"/>
        </w:rPr>
        <w:t xml:space="preserve"> Margarita Chaparova</w:t>
      </w:r>
    </w:p>
    <w:p w14:paraId="36D47586" w14:textId="32A8ED6C" w:rsidR="00D940B4" w:rsidRDefault="00000000">
      <w:pPr>
        <w:spacing w:before="240" w:after="240"/>
        <w:rPr>
          <w:rFonts w:ascii="Arial" w:hAnsi="Arial"/>
        </w:rPr>
      </w:pPr>
      <w:r>
        <w:rPr>
          <w:rFonts w:ascii="Arial" w:hAnsi="Arial"/>
        </w:rPr>
        <w:t>Student ID:</w:t>
      </w:r>
      <w:bookmarkStart w:id="0" w:name="_Toc102866660"/>
      <w:r w:rsidR="00360E94">
        <w:rPr>
          <w:rFonts w:ascii="Arial" w:hAnsi="Arial"/>
        </w:rPr>
        <w:t>2123016</w:t>
      </w:r>
    </w:p>
    <w:p w14:paraId="0FAD6B40" w14:textId="77777777" w:rsidR="00D940B4" w:rsidRDefault="00D940B4">
      <w:pPr>
        <w:spacing w:before="240" w:after="240"/>
        <w:jc w:val="left"/>
        <w:rPr>
          <w:rFonts w:ascii="Arial" w:hAnsi="Arial"/>
        </w:rPr>
      </w:pPr>
    </w:p>
    <w:p w14:paraId="0AF83A5D" w14:textId="77777777" w:rsidR="00D940B4" w:rsidRDefault="00000000">
      <w:pPr>
        <w:spacing w:after="0" w:line="240" w:lineRule="auto"/>
        <w:jc w:val="left"/>
        <w:rPr>
          <w:rFonts w:ascii="Arial" w:hAnsi="Arial"/>
        </w:rPr>
      </w:pPr>
      <w:r>
        <w:rPr>
          <w:rFonts w:ascii="Arial" w:hAnsi="Arial"/>
        </w:rPr>
        <w:br w:type="page"/>
      </w:r>
    </w:p>
    <w:p w14:paraId="6FE3B987" w14:textId="77777777" w:rsidR="00D940B4" w:rsidRDefault="00000000">
      <w:pPr>
        <w:pStyle w:val="Heading1"/>
        <w:jc w:val="both"/>
        <w:rPr>
          <w:rFonts w:ascii="Arial" w:hAnsi="Arial" w:cs="Arial"/>
        </w:rPr>
      </w:pPr>
      <w:bookmarkStart w:id="1" w:name="_Toc139326389"/>
      <w:r>
        <w:rPr>
          <w:rFonts w:ascii="Arial" w:hAnsi="Arial" w:cs="Arial"/>
        </w:rPr>
        <w:lastRenderedPageBreak/>
        <w:t>Abstract</w:t>
      </w:r>
      <w:bookmarkEnd w:id="1"/>
    </w:p>
    <w:p w14:paraId="0E5175A5" w14:textId="0E444E13" w:rsidR="00D940B4" w:rsidRDefault="00000000">
      <w:pPr>
        <w:rPr>
          <w:rFonts w:ascii="Arial" w:hAnsi="Arial"/>
        </w:rPr>
      </w:pPr>
      <w:r>
        <w:rPr>
          <w:rFonts w:ascii="Arial" w:hAnsi="Arial"/>
        </w:rPr>
        <w:t xml:space="preserve">The interplay between students' emotional well-being in terms of mental health and their academic success is explored in this overview of the literature. This literature review examines the growing incidence of mental health obstacles among students in higher education and their effect on their educational achievement using a wide variety of secondary information. Further, it explores how various university factors affect students' emotional health. The results highlight the critical need for colleges and universities to put students' mental health first and take preventative measures. Improvements to psychological well-being services, creating a welcoming campus, fortifying academic back-up, encouraging student resilience, carrying out longitudinal research, and forming partnerships with community groups are all on the list of suggestions. Universities might enhance educational outcomes and student development by </w:t>
      </w:r>
      <w:proofErr w:type="spellStart"/>
      <w:r>
        <w:rPr>
          <w:rFonts w:ascii="Arial" w:hAnsi="Arial"/>
        </w:rPr>
        <w:t>prioritising</w:t>
      </w:r>
      <w:proofErr w:type="spellEnd"/>
      <w:r>
        <w:rPr>
          <w:rFonts w:ascii="Arial" w:hAnsi="Arial"/>
        </w:rPr>
        <w:t xml:space="preserve"> students' mental health and implementing policies and </w:t>
      </w:r>
      <w:proofErr w:type="spellStart"/>
      <w:r w:rsidR="00B237D3">
        <w:rPr>
          <w:rFonts w:ascii="Arial" w:hAnsi="Arial"/>
        </w:rPr>
        <w:t>practise</w:t>
      </w:r>
      <w:proofErr w:type="spellEnd"/>
      <w:r>
        <w:rPr>
          <w:rFonts w:ascii="Arial" w:hAnsi="Arial"/>
        </w:rPr>
        <w:t xml:space="preserve"> that encourage it</w:t>
      </w:r>
      <w:r w:rsidR="00A12829">
        <w:rPr>
          <w:rFonts w:ascii="Arial" w:hAnsi="Arial"/>
        </w:rPr>
        <w:t>.</w:t>
      </w:r>
    </w:p>
    <w:p w14:paraId="661AE952" w14:textId="77777777" w:rsidR="00D940B4" w:rsidRDefault="00D940B4">
      <w:pPr>
        <w:spacing w:before="240" w:after="240"/>
        <w:jc w:val="left"/>
        <w:rPr>
          <w:rFonts w:ascii="Arial" w:hAnsi="Arial"/>
        </w:rPr>
        <w:sectPr w:rsidR="00D940B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fmt="lowerRoman"/>
          <w:cols w:space="720"/>
        </w:sectPr>
      </w:pPr>
    </w:p>
    <w:bookmarkEnd w:id="0" w:displacedByCustomXml="next"/>
    <w:sdt>
      <w:sdtPr>
        <w:rPr>
          <w:rFonts w:ascii="Times New Roman" w:eastAsia="Arial" w:hAnsi="Times New Roman" w:cs="Arial"/>
          <w:color w:val="000000" w:themeColor="text1"/>
          <w:sz w:val="24"/>
          <w:szCs w:val="24"/>
        </w:rPr>
        <w:id w:val="-1486313388"/>
        <w:docPartObj>
          <w:docPartGallery w:val="Table of Contents"/>
          <w:docPartUnique/>
        </w:docPartObj>
      </w:sdtPr>
      <w:sdtEndPr>
        <w:rPr>
          <w:b/>
          <w:bCs/>
        </w:rPr>
      </w:sdtEndPr>
      <w:sdtContent>
        <w:p w14:paraId="3175D957" w14:textId="77777777" w:rsidR="00D940B4" w:rsidRDefault="00000000">
          <w:pPr>
            <w:pStyle w:val="TOCHeading2"/>
            <w:jc w:val="center"/>
          </w:pPr>
          <w:r>
            <w:t>Contents</w:t>
          </w:r>
        </w:p>
        <w:p w14:paraId="111F9D53" w14:textId="77777777" w:rsidR="00D940B4" w:rsidRDefault="00000000">
          <w:pPr>
            <w:pStyle w:val="TOC1"/>
            <w:tabs>
              <w:tab w:val="right" w:leader="dot" w:pos="9350"/>
            </w:tabs>
            <w:rPr>
              <w:rFonts w:asciiTheme="minorHAnsi" w:eastAsiaTheme="minorEastAsia" w:hAnsiTheme="minorHAnsi" w:cstheme="minorBidi"/>
              <w:bCs w:val="0"/>
              <w:iCs w:val="0"/>
              <w:color w:val="auto"/>
              <w:kern w:val="2"/>
              <w:sz w:val="22"/>
              <w:szCs w:val="22"/>
              <w14:ligatures w14:val="standardContextual"/>
            </w:rPr>
          </w:pPr>
          <w:r>
            <w:fldChar w:fldCharType="begin"/>
          </w:r>
          <w:r>
            <w:instrText xml:space="preserve"> TOC \o "1-3" \h \z \u </w:instrText>
          </w:r>
          <w:r>
            <w:fldChar w:fldCharType="separate"/>
          </w:r>
          <w:hyperlink w:anchor="_Toc139326389" w:history="1"/>
        </w:p>
        <w:p w14:paraId="04E32DE8" w14:textId="77777777" w:rsidR="00D940B4" w:rsidRDefault="00000000">
          <w:pPr>
            <w:pStyle w:val="TOC1"/>
            <w:tabs>
              <w:tab w:val="right" w:leader="dot" w:pos="9350"/>
            </w:tabs>
            <w:rPr>
              <w:rFonts w:asciiTheme="minorHAnsi" w:eastAsiaTheme="minorEastAsia" w:hAnsiTheme="minorHAnsi" w:cstheme="minorBidi"/>
              <w:bCs w:val="0"/>
              <w:iCs w:val="0"/>
              <w:color w:val="auto"/>
              <w:kern w:val="2"/>
              <w:sz w:val="22"/>
              <w:szCs w:val="22"/>
              <w14:ligatures w14:val="standardContextual"/>
            </w:rPr>
          </w:pPr>
          <w:hyperlink w:anchor="_Toc139326390" w:history="1">
            <w:r>
              <w:rPr>
                <w:rStyle w:val="Hyperlink"/>
                <w:rFonts w:ascii="Arial" w:hAnsi="Arial" w:cs="Arial"/>
              </w:rPr>
              <w:t>Introduction</w:t>
            </w:r>
            <w:r>
              <w:tab/>
            </w:r>
            <w:r>
              <w:fldChar w:fldCharType="begin"/>
            </w:r>
            <w:r>
              <w:instrText xml:space="preserve"> PAGEREF _Toc139326390 \h </w:instrText>
            </w:r>
            <w:r>
              <w:fldChar w:fldCharType="separate"/>
            </w:r>
            <w:r>
              <w:t>2</w:t>
            </w:r>
            <w:r>
              <w:fldChar w:fldCharType="end"/>
            </w:r>
          </w:hyperlink>
        </w:p>
        <w:p w14:paraId="1A64CBF7" w14:textId="77777777" w:rsidR="00D940B4" w:rsidRDefault="00000000">
          <w:pPr>
            <w:pStyle w:val="TOC1"/>
            <w:tabs>
              <w:tab w:val="right" w:leader="dot" w:pos="9350"/>
            </w:tabs>
            <w:rPr>
              <w:rFonts w:asciiTheme="minorHAnsi" w:eastAsiaTheme="minorEastAsia" w:hAnsiTheme="minorHAnsi" w:cstheme="minorBidi"/>
              <w:iCs w:val="0"/>
              <w:color w:val="auto"/>
              <w:kern w:val="2"/>
              <w:sz w:val="22"/>
              <w:szCs w:val="22"/>
              <w14:ligatures w14:val="standardContextual"/>
            </w:rPr>
          </w:pPr>
          <w:hyperlink w:anchor="_Toc139326391" w:history="1">
            <w:r>
              <w:rPr>
                <w:rStyle w:val="Hyperlink"/>
                <w:rFonts w:ascii="Arial" w:eastAsia="Times New Roman" w:hAnsi="Arial"/>
              </w:rPr>
              <w:t>Background and Rationale of the Topic</w:t>
            </w:r>
            <w:r>
              <w:tab/>
            </w:r>
            <w:r>
              <w:fldChar w:fldCharType="begin"/>
            </w:r>
            <w:r>
              <w:instrText xml:space="preserve"> PAGEREF _Toc139326391 \h </w:instrText>
            </w:r>
            <w:r>
              <w:fldChar w:fldCharType="separate"/>
            </w:r>
            <w:r>
              <w:t>3</w:t>
            </w:r>
            <w:r>
              <w:fldChar w:fldCharType="end"/>
            </w:r>
          </w:hyperlink>
        </w:p>
        <w:p w14:paraId="27F17C6D" w14:textId="77777777" w:rsidR="00D940B4" w:rsidRDefault="00000000">
          <w:pPr>
            <w:pStyle w:val="TOC2"/>
            <w:tabs>
              <w:tab w:val="right" w:leader="dot" w:pos="9350"/>
            </w:tabs>
            <w:rPr>
              <w:rFonts w:eastAsiaTheme="minorEastAsia" w:cstheme="minorBidi"/>
              <w:b w:val="0"/>
              <w:color w:val="auto"/>
              <w:kern w:val="2"/>
              <w:szCs w:val="22"/>
              <w14:ligatures w14:val="standardContextual"/>
            </w:rPr>
          </w:pPr>
          <w:hyperlink w:anchor="_Toc139326392" w:history="1">
            <w:r>
              <w:rPr>
                <w:rStyle w:val="Hyperlink"/>
                <w:rFonts w:ascii="Arial" w:hAnsi="Arial" w:cs="Arial"/>
                <w:b w:val="0"/>
              </w:rPr>
              <w:t>Background Information</w:t>
            </w:r>
            <w:r>
              <w:rPr>
                <w:b w:val="0"/>
              </w:rPr>
              <w:tab/>
            </w:r>
            <w:r>
              <w:rPr>
                <w:b w:val="0"/>
              </w:rPr>
              <w:fldChar w:fldCharType="begin"/>
            </w:r>
            <w:r>
              <w:rPr>
                <w:b w:val="0"/>
              </w:rPr>
              <w:instrText xml:space="preserve"> PAGEREF _Toc139326392 \h </w:instrText>
            </w:r>
            <w:r>
              <w:rPr>
                <w:b w:val="0"/>
              </w:rPr>
            </w:r>
            <w:r>
              <w:rPr>
                <w:b w:val="0"/>
              </w:rPr>
              <w:fldChar w:fldCharType="separate"/>
            </w:r>
            <w:r>
              <w:rPr>
                <w:b w:val="0"/>
              </w:rPr>
              <w:t>3</w:t>
            </w:r>
            <w:r>
              <w:rPr>
                <w:b w:val="0"/>
              </w:rPr>
              <w:fldChar w:fldCharType="end"/>
            </w:r>
          </w:hyperlink>
        </w:p>
        <w:p w14:paraId="763F3630" w14:textId="77777777" w:rsidR="00D940B4" w:rsidRDefault="00000000">
          <w:pPr>
            <w:pStyle w:val="TOC2"/>
            <w:tabs>
              <w:tab w:val="right" w:leader="dot" w:pos="9350"/>
            </w:tabs>
            <w:rPr>
              <w:rFonts w:eastAsiaTheme="minorEastAsia" w:cstheme="minorBidi"/>
              <w:b w:val="0"/>
              <w:color w:val="auto"/>
              <w:kern w:val="2"/>
              <w:szCs w:val="22"/>
              <w14:ligatures w14:val="standardContextual"/>
            </w:rPr>
          </w:pPr>
          <w:hyperlink w:anchor="_Toc139326393" w:history="1">
            <w:r>
              <w:rPr>
                <w:rStyle w:val="Hyperlink"/>
                <w:rFonts w:ascii="Arial" w:hAnsi="Arial" w:cs="Arial"/>
                <w:b w:val="0"/>
              </w:rPr>
              <w:t>Rationale</w:t>
            </w:r>
            <w:r>
              <w:rPr>
                <w:b w:val="0"/>
              </w:rPr>
              <w:tab/>
            </w:r>
            <w:r>
              <w:rPr>
                <w:b w:val="0"/>
              </w:rPr>
              <w:fldChar w:fldCharType="begin"/>
            </w:r>
            <w:r>
              <w:rPr>
                <w:b w:val="0"/>
              </w:rPr>
              <w:instrText xml:space="preserve"> PAGEREF _Toc139326393 \h </w:instrText>
            </w:r>
            <w:r>
              <w:rPr>
                <w:b w:val="0"/>
              </w:rPr>
            </w:r>
            <w:r>
              <w:rPr>
                <w:b w:val="0"/>
              </w:rPr>
              <w:fldChar w:fldCharType="separate"/>
            </w:r>
            <w:r>
              <w:rPr>
                <w:b w:val="0"/>
              </w:rPr>
              <w:t>4</w:t>
            </w:r>
            <w:r>
              <w:rPr>
                <w:b w:val="0"/>
              </w:rPr>
              <w:fldChar w:fldCharType="end"/>
            </w:r>
          </w:hyperlink>
        </w:p>
        <w:p w14:paraId="720ED269" w14:textId="77777777" w:rsidR="00D940B4" w:rsidRDefault="00000000">
          <w:pPr>
            <w:pStyle w:val="TOC2"/>
            <w:tabs>
              <w:tab w:val="right" w:leader="dot" w:pos="9350"/>
            </w:tabs>
            <w:rPr>
              <w:rFonts w:eastAsiaTheme="minorEastAsia" w:cstheme="minorBidi"/>
              <w:b w:val="0"/>
              <w:color w:val="auto"/>
              <w:kern w:val="2"/>
              <w:szCs w:val="22"/>
              <w14:ligatures w14:val="standardContextual"/>
            </w:rPr>
          </w:pPr>
          <w:hyperlink w:anchor="_Toc139326394" w:history="1">
            <w:r>
              <w:rPr>
                <w:rStyle w:val="Hyperlink"/>
                <w:rFonts w:ascii="Arial" w:hAnsi="Arial" w:cs="Arial"/>
                <w:b w:val="0"/>
              </w:rPr>
              <w:t>Flow Chart</w:t>
            </w:r>
            <w:r>
              <w:rPr>
                <w:b w:val="0"/>
              </w:rPr>
              <w:tab/>
            </w:r>
            <w:r>
              <w:rPr>
                <w:b w:val="0"/>
              </w:rPr>
              <w:fldChar w:fldCharType="begin"/>
            </w:r>
            <w:r>
              <w:rPr>
                <w:b w:val="0"/>
              </w:rPr>
              <w:instrText xml:space="preserve"> PAGEREF _Toc139326394 \h </w:instrText>
            </w:r>
            <w:r>
              <w:rPr>
                <w:b w:val="0"/>
              </w:rPr>
            </w:r>
            <w:r>
              <w:rPr>
                <w:b w:val="0"/>
              </w:rPr>
              <w:fldChar w:fldCharType="separate"/>
            </w:r>
            <w:r>
              <w:rPr>
                <w:b w:val="0"/>
              </w:rPr>
              <w:t>7</w:t>
            </w:r>
            <w:r>
              <w:rPr>
                <w:b w:val="0"/>
              </w:rPr>
              <w:fldChar w:fldCharType="end"/>
            </w:r>
          </w:hyperlink>
        </w:p>
        <w:p w14:paraId="3DAAF377" w14:textId="77777777" w:rsidR="00D940B4" w:rsidRDefault="00000000">
          <w:pPr>
            <w:pStyle w:val="TOC1"/>
            <w:tabs>
              <w:tab w:val="right" w:leader="dot" w:pos="9350"/>
            </w:tabs>
            <w:rPr>
              <w:rFonts w:asciiTheme="minorHAnsi" w:eastAsiaTheme="minorEastAsia" w:hAnsiTheme="minorHAnsi" w:cstheme="minorBidi"/>
              <w:bCs w:val="0"/>
              <w:iCs w:val="0"/>
              <w:color w:val="auto"/>
              <w:kern w:val="2"/>
              <w:sz w:val="22"/>
              <w:szCs w:val="22"/>
              <w14:ligatures w14:val="standardContextual"/>
            </w:rPr>
          </w:pPr>
          <w:hyperlink w:anchor="_Toc139326396" w:history="1">
            <w:r>
              <w:rPr>
                <w:rStyle w:val="Hyperlink"/>
                <w:rFonts w:ascii="Arial" w:hAnsi="Arial" w:cs="Arial"/>
              </w:rPr>
              <w:t>Results</w:t>
            </w:r>
            <w:r>
              <w:tab/>
            </w:r>
            <w:r>
              <w:fldChar w:fldCharType="begin"/>
            </w:r>
            <w:r>
              <w:instrText xml:space="preserve"> PAGEREF _Toc139326396 \h </w:instrText>
            </w:r>
            <w:r>
              <w:fldChar w:fldCharType="separate"/>
            </w:r>
            <w:r>
              <w:t>8</w:t>
            </w:r>
            <w:r>
              <w:fldChar w:fldCharType="end"/>
            </w:r>
          </w:hyperlink>
        </w:p>
        <w:p w14:paraId="624AF6AB" w14:textId="77777777" w:rsidR="00D940B4" w:rsidRDefault="00000000">
          <w:pPr>
            <w:pStyle w:val="TOC1"/>
            <w:tabs>
              <w:tab w:val="right" w:leader="dot" w:pos="9350"/>
            </w:tabs>
            <w:rPr>
              <w:rFonts w:asciiTheme="minorHAnsi" w:eastAsiaTheme="minorEastAsia" w:hAnsiTheme="minorHAnsi" w:cstheme="minorBidi"/>
              <w:bCs w:val="0"/>
              <w:iCs w:val="0"/>
              <w:color w:val="auto"/>
              <w:kern w:val="2"/>
              <w:sz w:val="22"/>
              <w:szCs w:val="22"/>
              <w14:ligatures w14:val="standardContextual"/>
            </w:rPr>
          </w:pPr>
          <w:hyperlink w:anchor="_Toc139326397" w:history="1">
            <w:r>
              <w:rPr>
                <w:rStyle w:val="Hyperlink"/>
                <w:rFonts w:ascii="Arial" w:hAnsi="Arial" w:cs="Arial"/>
              </w:rPr>
              <w:t>Findings and Discussion</w:t>
            </w:r>
            <w:r>
              <w:tab/>
            </w:r>
            <w:r>
              <w:fldChar w:fldCharType="begin"/>
            </w:r>
            <w:r>
              <w:instrText xml:space="preserve"> PAGEREF _Toc139326397 \h </w:instrText>
            </w:r>
            <w:r>
              <w:fldChar w:fldCharType="separate"/>
            </w:r>
            <w:r>
              <w:t>10</w:t>
            </w:r>
            <w:r>
              <w:fldChar w:fldCharType="end"/>
            </w:r>
          </w:hyperlink>
        </w:p>
        <w:p w14:paraId="70E5E12C" w14:textId="77777777" w:rsidR="00D940B4" w:rsidRDefault="00000000">
          <w:pPr>
            <w:pStyle w:val="TOC1"/>
            <w:tabs>
              <w:tab w:val="right" w:leader="dot" w:pos="9350"/>
            </w:tabs>
            <w:rPr>
              <w:rFonts w:asciiTheme="minorHAnsi" w:eastAsiaTheme="minorEastAsia" w:hAnsiTheme="minorHAnsi" w:cstheme="minorBidi"/>
              <w:bCs w:val="0"/>
              <w:iCs w:val="0"/>
              <w:color w:val="auto"/>
              <w:kern w:val="2"/>
              <w:sz w:val="22"/>
              <w:szCs w:val="22"/>
              <w14:ligatures w14:val="standardContextual"/>
            </w:rPr>
          </w:pPr>
          <w:hyperlink w:anchor="_Toc139326398" w:history="1">
            <w:r>
              <w:rPr>
                <w:rStyle w:val="Hyperlink"/>
                <w:rFonts w:ascii="Arial" w:hAnsi="Arial" w:cs="Arial"/>
              </w:rPr>
              <w:t>Conclusion and Recommendations</w:t>
            </w:r>
            <w:r>
              <w:tab/>
            </w:r>
            <w:r>
              <w:fldChar w:fldCharType="begin"/>
            </w:r>
            <w:r>
              <w:instrText xml:space="preserve"> PAGEREF _Toc139326398 \h </w:instrText>
            </w:r>
            <w:r>
              <w:fldChar w:fldCharType="separate"/>
            </w:r>
            <w:r>
              <w:t>14</w:t>
            </w:r>
            <w:r>
              <w:fldChar w:fldCharType="end"/>
            </w:r>
          </w:hyperlink>
        </w:p>
        <w:p w14:paraId="3DFC5A22" w14:textId="77777777" w:rsidR="00D940B4" w:rsidRDefault="00000000">
          <w:pPr>
            <w:pStyle w:val="TOC1"/>
            <w:tabs>
              <w:tab w:val="right" w:leader="dot" w:pos="9350"/>
            </w:tabs>
            <w:rPr>
              <w:rFonts w:asciiTheme="minorHAnsi" w:eastAsiaTheme="minorEastAsia" w:hAnsiTheme="minorHAnsi" w:cstheme="minorBidi"/>
              <w:bCs w:val="0"/>
              <w:iCs w:val="0"/>
              <w:color w:val="auto"/>
              <w:kern w:val="2"/>
              <w:sz w:val="22"/>
              <w:szCs w:val="22"/>
              <w14:ligatures w14:val="standardContextual"/>
            </w:rPr>
          </w:pPr>
          <w:hyperlink w:anchor="_Toc139326399" w:history="1">
            <w:r>
              <w:rPr>
                <w:rStyle w:val="Hyperlink"/>
                <w:rFonts w:ascii="Arial" w:hAnsi="Arial" w:cs="Arial"/>
              </w:rPr>
              <w:t>References</w:t>
            </w:r>
            <w:r>
              <w:tab/>
            </w:r>
            <w:r>
              <w:fldChar w:fldCharType="begin"/>
            </w:r>
            <w:r>
              <w:instrText xml:space="preserve"> PAGEREF _Toc139326399 \h </w:instrText>
            </w:r>
            <w:r>
              <w:fldChar w:fldCharType="separate"/>
            </w:r>
            <w:r>
              <w:t>16</w:t>
            </w:r>
            <w:r>
              <w:fldChar w:fldCharType="end"/>
            </w:r>
          </w:hyperlink>
        </w:p>
        <w:p w14:paraId="151A9BA7" w14:textId="77777777" w:rsidR="00D940B4" w:rsidRDefault="00000000">
          <w:r>
            <w:rPr>
              <w:b/>
              <w:bCs/>
            </w:rPr>
            <w:fldChar w:fldCharType="end"/>
          </w:r>
        </w:p>
      </w:sdtContent>
    </w:sdt>
    <w:p w14:paraId="38D20C37" w14:textId="77777777" w:rsidR="00D940B4" w:rsidRDefault="00000000">
      <w:pPr>
        <w:spacing w:after="0" w:line="240" w:lineRule="auto"/>
        <w:jc w:val="left"/>
        <w:rPr>
          <w:rFonts w:ascii="Arial" w:eastAsiaTheme="majorEastAsia" w:hAnsi="Arial"/>
          <w:b/>
          <w:color w:val="1F4E79" w:themeColor="accent5" w:themeShade="80"/>
          <w:sz w:val="28"/>
          <w:szCs w:val="32"/>
        </w:rPr>
      </w:pPr>
      <w:r>
        <w:rPr>
          <w:rFonts w:ascii="Arial" w:hAnsi="Arial"/>
        </w:rPr>
        <w:br w:type="page"/>
      </w:r>
    </w:p>
    <w:p w14:paraId="6D2B7CCF" w14:textId="77777777" w:rsidR="00D940B4" w:rsidRDefault="00000000">
      <w:pPr>
        <w:pStyle w:val="Heading1"/>
        <w:jc w:val="both"/>
        <w:rPr>
          <w:rFonts w:ascii="Arial" w:hAnsi="Arial" w:cs="Arial"/>
        </w:rPr>
      </w:pPr>
      <w:bookmarkStart w:id="2" w:name="_Toc139326390"/>
      <w:r>
        <w:rPr>
          <w:rFonts w:ascii="Arial" w:hAnsi="Arial" w:cs="Arial"/>
        </w:rPr>
        <w:lastRenderedPageBreak/>
        <w:t>Introduction</w:t>
      </w:r>
      <w:bookmarkEnd w:id="2"/>
    </w:p>
    <w:p w14:paraId="38600171" w14:textId="05AE13B4" w:rsidR="00D940B4" w:rsidRDefault="00000000">
      <w:pPr>
        <w:rPr>
          <w:rFonts w:ascii="Arial" w:eastAsia="Times New Roman" w:hAnsi="Arial"/>
          <w:b/>
          <w:color w:val="2F5496"/>
          <w:kern w:val="2"/>
          <w:sz w:val="28"/>
          <w:szCs w:val="32"/>
          <w14:ligatures w14:val="standardContextual"/>
        </w:rPr>
      </w:pPr>
      <w:r>
        <w:rPr>
          <w:rFonts w:ascii="Arial" w:hAnsi="Arial"/>
        </w:rPr>
        <w:t xml:space="preserve">The goal of this literature review is to draw clearer interrelations between students' mental health and their performance in the classroom. Stress, depressive disorders, and anxiety are on the rise among college students, establishing this an ever more pressing issue in the world of higher educational institutions. The mental health of college students is critically important as they navigate the challenges of higher education (Dekker et al., 2020). This literature review draws on a wide range of supplementary sources, including scholarly articles, publications in science, and reports, </w:t>
      </w:r>
      <w:r w:rsidR="00B237D3">
        <w:rPr>
          <w:rFonts w:ascii="Arial" w:hAnsi="Arial"/>
        </w:rPr>
        <w:t>to</w:t>
      </w:r>
      <w:r>
        <w:rPr>
          <w:rFonts w:ascii="Arial" w:hAnsi="Arial"/>
        </w:rPr>
        <w:t xml:space="preserve"> offer a synopsis of the current state of the art in the field. This research will look into the frequency of mental health issues among students </w:t>
      </w:r>
      <w:proofErr w:type="gramStart"/>
      <w:r>
        <w:rPr>
          <w:rFonts w:ascii="Arial" w:hAnsi="Arial"/>
        </w:rPr>
        <w:t>of</w:t>
      </w:r>
      <w:proofErr w:type="gramEnd"/>
      <w:r>
        <w:rPr>
          <w:rFonts w:ascii="Arial" w:hAnsi="Arial"/>
        </w:rPr>
        <w:t xml:space="preserve"> universities, the impact those issues have on students' schoolwork, and the efficacy of various interventions aimed at reducing or eliminating those issues. </w:t>
      </w:r>
      <w:r w:rsidR="00B237D3">
        <w:rPr>
          <w:rFonts w:ascii="Arial" w:hAnsi="Arial"/>
        </w:rPr>
        <w:t>To shed</w:t>
      </w:r>
      <w:r>
        <w:rPr>
          <w:rFonts w:ascii="Arial" w:hAnsi="Arial"/>
        </w:rPr>
        <w:t xml:space="preserve"> light on the question of accommodating the psychological needs of learners in higher education in a way that will inform subsequent rules and procedures, this review is intended to add to the current state of understanding by </w:t>
      </w:r>
      <w:proofErr w:type="spellStart"/>
      <w:r>
        <w:rPr>
          <w:rFonts w:ascii="Arial" w:hAnsi="Arial"/>
        </w:rPr>
        <w:t>synthesising</w:t>
      </w:r>
      <w:proofErr w:type="spellEnd"/>
      <w:r>
        <w:rPr>
          <w:rFonts w:ascii="Arial" w:hAnsi="Arial"/>
        </w:rPr>
        <w:t xml:space="preserve"> the being here body of literature on the subject. This analysis is driven by a desire to inform future policies and </w:t>
      </w:r>
      <w:r w:rsidR="00391F63">
        <w:rPr>
          <w:rFonts w:ascii="Arial" w:hAnsi="Arial"/>
        </w:rPr>
        <w:t>practices</w:t>
      </w:r>
      <w:r>
        <w:rPr>
          <w:rFonts w:ascii="Arial" w:hAnsi="Arial"/>
        </w:rPr>
        <w:t xml:space="preserve"> by better understanding the psychological needs of college students. This study's overarching goal is to identify the specific actions that can be taken to make schools more nurturing places for </w:t>
      </w:r>
      <w:r w:rsidR="00B237D3">
        <w:rPr>
          <w:rFonts w:ascii="Arial" w:hAnsi="Arial"/>
        </w:rPr>
        <w:t>student's</w:t>
      </w:r>
      <w:r>
        <w:rPr>
          <w:rFonts w:ascii="Arial" w:hAnsi="Arial"/>
        </w:rPr>
        <w:t xml:space="preserve"> mental and emotional development. All students should feel safe and secure while attending school, and that is why this study was conducted.</w:t>
      </w:r>
      <w:r>
        <w:rPr>
          <w:rFonts w:ascii="Arial" w:eastAsia="Times New Roman" w:hAnsi="Arial"/>
          <w:b/>
          <w:color w:val="2F5496"/>
          <w:kern w:val="2"/>
          <w:sz w:val="28"/>
          <w:szCs w:val="32"/>
          <w14:ligatures w14:val="standardContextual"/>
        </w:rPr>
        <w:br w:type="page"/>
      </w:r>
    </w:p>
    <w:p w14:paraId="562429A3" w14:textId="77777777" w:rsidR="00D940B4" w:rsidRDefault="00000000">
      <w:pPr>
        <w:keepNext/>
        <w:keepLines/>
        <w:spacing w:before="240" w:after="240"/>
        <w:outlineLvl w:val="0"/>
        <w:rPr>
          <w:rFonts w:ascii="Arial" w:eastAsia="Times New Roman" w:hAnsi="Arial"/>
          <w:b/>
          <w:color w:val="2F5496"/>
          <w:kern w:val="2"/>
          <w:sz w:val="28"/>
          <w:szCs w:val="32"/>
          <w14:ligatures w14:val="standardContextual"/>
        </w:rPr>
      </w:pPr>
      <w:bookmarkStart w:id="3" w:name="_Toc139326391"/>
      <w:r>
        <w:rPr>
          <w:rFonts w:ascii="Arial" w:eastAsia="Times New Roman" w:hAnsi="Arial"/>
          <w:b/>
          <w:color w:val="2F5496"/>
          <w:kern w:val="2"/>
          <w:sz w:val="28"/>
          <w:szCs w:val="32"/>
          <w14:ligatures w14:val="standardContextual"/>
        </w:rPr>
        <w:lastRenderedPageBreak/>
        <w:t>Background and Rationale of the Topic</w:t>
      </w:r>
      <w:bookmarkEnd w:id="3"/>
    </w:p>
    <w:p w14:paraId="445E2709" w14:textId="77777777" w:rsidR="00D940B4" w:rsidRDefault="00000000">
      <w:pPr>
        <w:pStyle w:val="Heading2"/>
        <w:rPr>
          <w:rFonts w:ascii="Arial" w:hAnsi="Arial" w:cs="Arial"/>
        </w:rPr>
      </w:pPr>
      <w:bookmarkStart w:id="4" w:name="_Toc139326392"/>
      <w:r>
        <w:rPr>
          <w:rFonts w:ascii="Arial" w:hAnsi="Arial" w:cs="Arial"/>
        </w:rPr>
        <w:t>Background Information</w:t>
      </w:r>
      <w:bookmarkEnd w:id="4"/>
      <w:r>
        <w:rPr>
          <w:rFonts w:ascii="Arial" w:hAnsi="Arial" w:cs="Arial"/>
        </w:rPr>
        <w:t xml:space="preserve">   </w:t>
      </w:r>
    </w:p>
    <w:p w14:paraId="6B0C4F6C" w14:textId="1888AE59" w:rsidR="00D940B4" w:rsidRDefault="00000000">
      <w:pPr>
        <w:rPr>
          <w:rFonts w:ascii="Arial" w:hAnsi="Arial"/>
        </w:rPr>
      </w:pPr>
      <w:r>
        <w:rPr>
          <w:rFonts w:ascii="Arial" w:hAnsi="Arial"/>
        </w:rPr>
        <w:t xml:space="preserve">Academic pressure, monetary commitments, societal difficulties, and the requirement for personal development and discovery are just some of the stressors that students face as they adjust to life as college </w:t>
      </w:r>
      <w:r w:rsidR="00B237D3">
        <w:rPr>
          <w:rFonts w:ascii="Arial" w:hAnsi="Arial"/>
        </w:rPr>
        <w:t>students</w:t>
      </w:r>
      <w:r>
        <w:rPr>
          <w:rFonts w:ascii="Arial" w:hAnsi="Arial"/>
        </w:rPr>
        <w:t xml:space="preserve">. It is crucial to examine the connection between students' mental health and their </w:t>
      </w:r>
      <w:r w:rsidR="00B237D3">
        <w:rPr>
          <w:rFonts w:ascii="Arial" w:hAnsi="Arial"/>
        </w:rPr>
        <w:t>well-being</w:t>
      </w:r>
      <w:r>
        <w:rPr>
          <w:rFonts w:ascii="Arial" w:hAnsi="Arial"/>
        </w:rPr>
        <w:t xml:space="preserve"> and academic success because of the far-reaching implications of both. Numerous studies have established a connection between students' mental health and their academic success. Poorer academic performance in students has been linked to mental health issues like tension, depressive disorders, and anxiety (</w:t>
      </w:r>
      <w:r>
        <w:rPr>
          <w:rFonts w:ascii="Arial" w:eastAsia="Times New Roman" w:hAnsi="Arial"/>
          <w:shd w:val="clear" w:color="auto" w:fill="FFFFFF"/>
          <w:lang w:bidi="bn-IN"/>
        </w:rPr>
        <w:t>Mahdavi et al., 2023)</w:t>
      </w:r>
      <w:r>
        <w:rPr>
          <w:rFonts w:ascii="Arial" w:hAnsi="Arial"/>
        </w:rPr>
        <w:t>. The learning capacity and academic performance of the students are negatively affected.</w:t>
      </w:r>
    </w:p>
    <w:p w14:paraId="524FC331" w14:textId="603EE26C" w:rsidR="00D940B4" w:rsidRDefault="00000000">
      <w:pPr>
        <w:rPr>
          <w:rFonts w:ascii="Arial" w:hAnsi="Arial"/>
        </w:rPr>
      </w:pPr>
      <w:r>
        <w:rPr>
          <w:rFonts w:ascii="Arial" w:hAnsi="Arial"/>
        </w:rPr>
        <w:t xml:space="preserve">There is also a concerningly high rate of emotional and psychological distress among college students. Many students, according to the available research, struggle emotionally at some stage at the time in school. The health and future success of students is negatively impacted by this pressure. The development of efficient intervention and assistance systems for college students experiencing mental health challenges requires an understanding of </w:t>
      </w:r>
      <w:r w:rsidR="00B237D3">
        <w:rPr>
          <w:rFonts w:ascii="Arial" w:hAnsi="Arial"/>
        </w:rPr>
        <w:t xml:space="preserve">the </w:t>
      </w:r>
      <w:r>
        <w:rPr>
          <w:rFonts w:ascii="Arial" w:hAnsi="Arial"/>
        </w:rPr>
        <w:t>social and economic variables that contribute to these challenges. Mental health issues have been linked to factors such as isolation, difficulty adjusting to a new culture, financial stress, and excessive study time. Understanding the causes of students' mental decline is the first step towards restoring their well-being and academic performance.</w:t>
      </w:r>
    </w:p>
    <w:p w14:paraId="59000A49" w14:textId="77777777" w:rsidR="00D940B4" w:rsidRDefault="00000000">
      <w:pPr>
        <w:rPr>
          <w:rFonts w:ascii="Arial" w:hAnsi="Arial"/>
        </w:rPr>
      </w:pPr>
      <w:r>
        <w:rPr>
          <w:rFonts w:ascii="Arial" w:hAnsi="Arial"/>
        </w:rPr>
        <w:t xml:space="preserve">Schools and universities also have a responsibility to help students improve their emotional health, which must be acknowledged. Counselling </w:t>
      </w:r>
      <w:proofErr w:type="spellStart"/>
      <w:r>
        <w:rPr>
          <w:rFonts w:ascii="Arial" w:hAnsi="Arial"/>
        </w:rPr>
        <w:t>centres</w:t>
      </w:r>
      <w:proofErr w:type="spellEnd"/>
      <w:r>
        <w:rPr>
          <w:rFonts w:ascii="Arial" w:hAnsi="Arial"/>
        </w:rPr>
        <w:t xml:space="preserve">, workshops, and public education campaigns are just some of the many examples of institutional responses to the widespread recognition of the need to support their psychological well-being (Tembo et al., 2017). The goal of these initiatives is to establish a safe and encouraging atmosphere where students' mental health concerns are taken </w:t>
      </w:r>
      <w:proofErr w:type="gramStart"/>
      <w:r>
        <w:rPr>
          <w:rFonts w:ascii="Arial" w:hAnsi="Arial"/>
        </w:rPr>
        <w:t>seriously</w:t>
      </w:r>
      <w:proofErr w:type="gramEnd"/>
      <w:r>
        <w:rPr>
          <w:rFonts w:ascii="Arial" w:hAnsi="Arial"/>
        </w:rPr>
        <w:t xml:space="preserve"> and help is readily accessible. This study aims to add to the body's current state of knowledge by investigating the interplay between college students' mental health and their academic success. Educators, executives, and administrators can better support the health of </w:t>
      </w:r>
      <w:r>
        <w:rPr>
          <w:rFonts w:ascii="Arial" w:hAnsi="Arial"/>
        </w:rPr>
        <w:lastRenderedPageBreak/>
        <w:t xml:space="preserve">learners and </w:t>
      </w:r>
      <w:proofErr w:type="spellStart"/>
      <w:r>
        <w:rPr>
          <w:rFonts w:ascii="Arial" w:hAnsi="Arial"/>
        </w:rPr>
        <w:t>optimise</w:t>
      </w:r>
      <w:proofErr w:type="spellEnd"/>
      <w:r>
        <w:rPr>
          <w:rFonts w:ascii="Arial" w:hAnsi="Arial"/>
        </w:rPr>
        <w:t xml:space="preserve"> their academic outcomes if they have a thorough understanding of the context-dependent background and elements influencing mental health.</w:t>
      </w:r>
    </w:p>
    <w:p w14:paraId="71978A67" w14:textId="77777777" w:rsidR="00D940B4" w:rsidRDefault="00000000">
      <w:pPr>
        <w:pStyle w:val="Heading2"/>
        <w:rPr>
          <w:rFonts w:ascii="Arial" w:hAnsi="Arial" w:cs="Arial"/>
        </w:rPr>
      </w:pPr>
      <w:bookmarkStart w:id="5" w:name="_Toc139326393"/>
      <w:r>
        <w:rPr>
          <w:rFonts w:ascii="Arial" w:hAnsi="Arial" w:cs="Arial"/>
        </w:rPr>
        <w:t>Rationale</w:t>
      </w:r>
      <w:bookmarkEnd w:id="5"/>
      <w:r>
        <w:rPr>
          <w:rFonts w:ascii="Arial" w:hAnsi="Arial" w:cs="Arial"/>
        </w:rPr>
        <w:t xml:space="preserve">  </w:t>
      </w:r>
    </w:p>
    <w:p w14:paraId="5DA5833C" w14:textId="77777777" w:rsidR="00D940B4" w:rsidRDefault="00000000">
      <w:pPr>
        <w:rPr>
          <w:rFonts w:ascii="Arial" w:hAnsi="Arial"/>
        </w:rPr>
      </w:pPr>
      <w:r>
        <w:rPr>
          <w:rFonts w:ascii="Arial" w:hAnsi="Arial"/>
        </w:rPr>
        <w:t xml:space="preserve">Several strong arguments support the decision to study how students' mental health affects their academic performance in college. Students' mental wellness has emerged as a major issue all over the world. The prevalence of stress, depression, and other mental health issues among college students has been reported to be on the rise. Students' academic performance may suffer </w:t>
      </w:r>
      <w:proofErr w:type="gramStart"/>
      <w:r>
        <w:rPr>
          <w:rFonts w:ascii="Arial" w:hAnsi="Arial"/>
        </w:rPr>
        <w:t>as a result of</w:t>
      </w:r>
      <w:proofErr w:type="gramEnd"/>
      <w:r>
        <w:rPr>
          <w:rFonts w:ascii="Arial" w:hAnsi="Arial"/>
        </w:rPr>
        <w:t xml:space="preserve"> these problems, which may increase the likelihood of failing classes or even dropping out entirely. Therefore, it is essential to address the happiness and success of college students by learning more about the connection between mental well-being and achievement in school (Doll et al., 2012). Again, students may find that their mental health issues are exacerbated or even created by the academic setting's high expectations and stress levels. Many first-year college students find that they need to take on more responsibility both academically and socially as they adjust to life at university. The mental well-being of pupils may deteriorate </w:t>
      </w:r>
      <w:proofErr w:type="gramStart"/>
      <w:r>
        <w:rPr>
          <w:rFonts w:ascii="Arial" w:hAnsi="Arial"/>
        </w:rPr>
        <w:t>as a result of</w:t>
      </w:r>
      <w:proofErr w:type="gramEnd"/>
      <w:r>
        <w:rPr>
          <w:rFonts w:ascii="Arial" w:hAnsi="Arial"/>
        </w:rPr>
        <w:t xml:space="preserve"> these adjustments. The success and well-being of students can be improved by studying the factors that affect their mental health and then intervening in those areas.</w:t>
      </w:r>
    </w:p>
    <w:p w14:paraId="31A86B57" w14:textId="151CBF30" w:rsidR="00D940B4" w:rsidRDefault="00000000">
      <w:pPr>
        <w:rPr>
          <w:rFonts w:ascii="Arial" w:hAnsi="Arial"/>
        </w:rPr>
      </w:pPr>
      <w:r>
        <w:rPr>
          <w:rFonts w:ascii="Arial" w:hAnsi="Arial"/>
        </w:rPr>
        <w:t xml:space="preserve">In addition, understanding the link between mental health and academic success can guide the creation of robust campus-wide resources. Schools can better aid students' psychological well-being if they have a better grasp on the unique obstacles their students face (Duncan et al., 2022). Counselling services, public education initiatives, stress-reduction </w:t>
      </w:r>
      <w:proofErr w:type="spellStart"/>
      <w:r>
        <w:rPr>
          <w:rFonts w:ascii="Arial" w:hAnsi="Arial"/>
        </w:rPr>
        <w:t>programmes</w:t>
      </w:r>
      <w:proofErr w:type="spellEnd"/>
      <w:r>
        <w:rPr>
          <w:rFonts w:ascii="Arial" w:hAnsi="Arial"/>
        </w:rPr>
        <w:t xml:space="preserve">, and policies all fit into this category. Studying this issue more deeply can lead to evidence-based </w:t>
      </w:r>
      <w:r w:rsidR="00B237D3">
        <w:rPr>
          <w:rFonts w:ascii="Arial" w:hAnsi="Arial"/>
        </w:rPr>
        <w:t>practices</w:t>
      </w:r>
      <w:r>
        <w:rPr>
          <w:rFonts w:ascii="Arial" w:hAnsi="Arial"/>
        </w:rPr>
        <w:t xml:space="preserve"> that enrich the educational process for all students.</w:t>
      </w:r>
    </w:p>
    <w:p w14:paraId="252ABA94" w14:textId="77777777" w:rsidR="00D940B4" w:rsidRDefault="00000000">
      <w:pPr>
        <w:rPr>
          <w:rFonts w:ascii="Arial" w:hAnsi="Arial"/>
        </w:rPr>
      </w:pPr>
      <w:r>
        <w:rPr>
          <w:rFonts w:ascii="Arial" w:hAnsi="Arial"/>
        </w:rPr>
        <w:t xml:space="preserve">Furthermore, there is a congruence between this research topic and the rising awareness of the significance of promoting and preventing mental health. The importance of funding initiatives for mental health is becoming more widely </w:t>
      </w:r>
      <w:proofErr w:type="spellStart"/>
      <w:r>
        <w:rPr>
          <w:rFonts w:ascii="Arial" w:hAnsi="Arial"/>
        </w:rPr>
        <w:t>recognised</w:t>
      </w:r>
      <w:proofErr w:type="spellEnd"/>
      <w:r>
        <w:rPr>
          <w:rFonts w:ascii="Arial" w:hAnsi="Arial"/>
        </w:rPr>
        <w:t xml:space="preserve"> in academic and policy circles. This study has the potential to inform the efficacy of current support systems and highlight opportunities for advancement by examining the connection between psychological well-being and academic achievement.</w:t>
      </w:r>
    </w:p>
    <w:p w14:paraId="73448EAA" w14:textId="5DA5320D" w:rsidR="00D940B4" w:rsidRDefault="00000000">
      <w:pPr>
        <w:spacing w:before="240" w:after="240"/>
        <w:rPr>
          <w:rFonts w:ascii="Arial" w:hAnsi="Arial"/>
        </w:rPr>
      </w:pPr>
      <w:r>
        <w:rPr>
          <w:rFonts w:ascii="Arial" w:hAnsi="Arial"/>
        </w:rPr>
        <w:lastRenderedPageBreak/>
        <w:t xml:space="preserve">Finally, there are societal benefits to be gained from gaining a deeper understanding </w:t>
      </w:r>
      <w:r w:rsidR="00B237D3">
        <w:rPr>
          <w:rFonts w:ascii="Arial" w:hAnsi="Arial"/>
        </w:rPr>
        <w:t xml:space="preserve">of </w:t>
      </w:r>
      <w:r>
        <w:rPr>
          <w:rFonts w:ascii="Arial" w:hAnsi="Arial"/>
        </w:rPr>
        <w:t xml:space="preserve">the relationship between these two variables (Dix et al., 2012). College training is important because it helps </w:t>
      </w:r>
      <w:proofErr w:type="spellStart"/>
      <w:r>
        <w:rPr>
          <w:rFonts w:ascii="Arial" w:hAnsi="Arial"/>
        </w:rPr>
        <w:t>mould</w:t>
      </w:r>
      <w:proofErr w:type="spellEnd"/>
      <w:r>
        <w:rPr>
          <w:rFonts w:ascii="Arial" w:hAnsi="Arial"/>
        </w:rPr>
        <w:t xml:space="preserve"> the next generation of workers and influences the growth of society. University efforts to improve students' mental health and help those with mental health issues improve the well-being as well as efficiency of </w:t>
      </w:r>
      <w:proofErr w:type="gramStart"/>
      <w:r>
        <w:rPr>
          <w:rFonts w:ascii="Arial" w:hAnsi="Arial"/>
        </w:rPr>
        <w:t>society as a whole</w:t>
      </w:r>
      <w:proofErr w:type="gramEnd"/>
      <w:r>
        <w:rPr>
          <w:rFonts w:ascii="Arial" w:hAnsi="Arial"/>
        </w:rPr>
        <w:t>.</w:t>
      </w:r>
      <w:r>
        <w:rPr>
          <w:rFonts w:ascii="Arial" w:hAnsi="Arial"/>
        </w:rPr>
        <w:br w:type="page"/>
      </w:r>
    </w:p>
    <w:p w14:paraId="2821F3DD" w14:textId="77777777" w:rsidR="00D940B4" w:rsidRDefault="00000000">
      <w:pPr>
        <w:spacing w:before="240" w:after="240"/>
        <w:rPr>
          <w:rFonts w:ascii="Arial" w:eastAsia="Times New Roman" w:hAnsi="Arial"/>
          <w:b/>
          <w:color w:val="2F5496"/>
          <w:kern w:val="2"/>
          <w:sz w:val="28"/>
          <w:szCs w:val="32"/>
          <w14:ligatures w14:val="standardContextual"/>
        </w:rPr>
      </w:pPr>
      <w:r>
        <w:rPr>
          <w:rFonts w:ascii="Arial" w:eastAsia="Times New Roman" w:hAnsi="Arial"/>
          <w:b/>
          <w:color w:val="2F5496"/>
          <w:kern w:val="2"/>
          <w:sz w:val="28"/>
          <w:szCs w:val="32"/>
          <w14:ligatures w14:val="standardContextual"/>
        </w:rPr>
        <w:lastRenderedPageBreak/>
        <w:t xml:space="preserve">Methodology and Methods   </w:t>
      </w:r>
      <w:r>
        <w:rPr>
          <w:rFonts w:ascii="Arial" w:hAnsi="Arial"/>
        </w:rPr>
        <w:t xml:space="preserve">  </w:t>
      </w:r>
      <w:r>
        <w:rPr>
          <w:rFonts w:ascii="Arial" w:hAnsi="Arial"/>
          <w:b/>
          <w:bCs/>
        </w:rPr>
        <w:t xml:space="preserve"> </w:t>
      </w:r>
    </w:p>
    <w:p w14:paraId="39953289" w14:textId="77777777" w:rsidR="00D940B4" w:rsidRDefault="00000000">
      <w:pPr>
        <w:rPr>
          <w:rFonts w:ascii="Arial" w:eastAsiaTheme="majorEastAsia" w:hAnsi="Arial"/>
          <w:b/>
          <w:color w:val="0070C0"/>
          <w:sz w:val="26"/>
          <w:szCs w:val="26"/>
        </w:rPr>
      </w:pPr>
      <w:r>
        <w:rPr>
          <w:rFonts w:ascii="Arial" w:eastAsiaTheme="majorEastAsia" w:hAnsi="Arial"/>
          <w:b/>
          <w:color w:val="0070C0"/>
          <w:sz w:val="26"/>
          <w:szCs w:val="26"/>
        </w:rPr>
        <w:t xml:space="preserve">Data Type </w:t>
      </w:r>
    </w:p>
    <w:p w14:paraId="2BC09606" w14:textId="77777777" w:rsidR="00D940B4" w:rsidRDefault="00000000">
      <w:pPr>
        <w:rPr>
          <w:rFonts w:ascii="Arial" w:hAnsi="Arial"/>
        </w:rPr>
      </w:pPr>
      <w:r>
        <w:rPr>
          <w:rFonts w:ascii="Arial" w:hAnsi="Arial"/>
        </w:rPr>
        <w:t>Quantitative and qualitative data from scholarly articles and books will be compiled for this literature review. The qualitative data collected will consist of narrative terms, case investigations, and qualitative investigation findings that provide insights into the psychological well-being and academic achievement of college students. However, qualitative information will include things like statistics, findings from surveys, as well as empirical investigations that can be used to see how mental health impacts academic performance.</w:t>
      </w:r>
    </w:p>
    <w:p w14:paraId="16483F5F" w14:textId="77777777" w:rsidR="00D940B4" w:rsidRDefault="00000000">
      <w:pPr>
        <w:rPr>
          <w:rFonts w:ascii="Arial" w:eastAsiaTheme="majorEastAsia" w:hAnsi="Arial"/>
          <w:b/>
          <w:color w:val="0070C0"/>
          <w:sz w:val="26"/>
          <w:szCs w:val="26"/>
        </w:rPr>
      </w:pPr>
      <w:r>
        <w:rPr>
          <w:rFonts w:ascii="Arial" w:eastAsiaTheme="majorEastAsia" w:hAnsi="Arial"/>
          <w:b/>
          <w:color w:val="0070C0"/>
          <w:sz w:val="26"/>
          <w:szCs w:val="26"/>
        </w:rPr>
        <w:t xml:space="preserve">Acceptance or Rejection Criteria </w:t>
      </w:r>
    </w:p>
    <w:p w14:paraId="6CB3D528" w14:textId="6C17C6A9" w:rsidR="00D940B4" w:rsidRDefault="00000000">
      <w:pPr>
        <w:rPr>
          <w:rFonts w:ascii="Arial" w:hAnsi="Arial"/>
        </w:rPr>
      </w:pPr>
      <w:r>
        <w:rPr>
          <w:rFonts w:ascii="Arial" w:hAnsi="Arial"/>
        </w:rPr>
        <w:t xml:space="preserve">There will be strict criteria for inclusion or exclusion in place to guarantee the accuracy and reliability of the data. Research papers and periodicals that investigate the connection between college </w:t>
      </w:r>
      <w:r w:rsidR="00B237D3">
        <w:rPr>
          <w:rFonts w:ascii="Arial" w:hAnsi="Arial"/>
        </w:rPr>
        <w:t>student's</w:t>
      </w:r>
      <w:r>
        <w:rPr>
          <w:rFonts w:ascii="Arial" w:hAnsi="Arial"/>
        </w:rPr>
        <w:t xml:space="preserve"> psychological well-being and how well they do in school will be </w:t>
      </w:r>
      <w:proofErr w:type="spellStart"/>
      <w:r>
        <w:rPr>
          <w:rFonts w:ascii="Arial" w:hAnsi="Arial"/>
        </w:rPr>
        <w:t>prioritised</w:t>
      </w:r>
      <w:proofErr w:type="spellEnd"/>
      <w:r>
        <w:rPr>
          <w:rFonts w:ascii="Arial" w:hAnsi="Arial"/>
        </w:rPr>
        <w:t xml:space="preserve"> for inclusion. Priority will be given to articles that are published in reputable </w:t>
      </w:r>
      <w:r w:rsidR="00B237D3">
        <w:rPr>
          <w:rFonts w:ascii="Arial" w:hAnsi="Arial"/>
        </w:rPr>
        <w:t>journals</w:t>
      </w:r>
      <w:r>
        <w:rPr>
          <w:rFonts w:ascii="Arial" w:hAnsi="Arial"/>
        </w:rPr>
        <w:t xml:space="preserve"> with peer review, present thorough </w:t>
      </w:r>
      <w:r w:rsidR="00B237D3">
        <w:rPr>
          <w:rFonts w:ascii="Arial" w:hAnsi="Arial"/>
        </w:rPr>
        <w:t>investigation</w:t>
      </w:r>
      <w:r>
        <w:rPr>
          <w:rFonts w:ascii="Arial" w:hAnsi="Arial"/>
        </w:rPr>
        <w:t xml:space="preserve"> methodologies, and provide substantial empirical evidence. However, we won't be using any articles that aren't directly related to our research question, use sloppy methods, or rely on out-of-date information.</w:t>
      </w:r>
    </w:p>
    <w:p w14:paraId="4A0561D5" w14:textId="77777777" w:rsidR="00D940B4" w:rsidRDefault="00000000">
      <w:pPr>
        <w:rPr>
          <w:rFonts w:ascii="Arial" w:eastAsiaTheme="majorEastAsia" w:hAnsi="Arial"/>
          <w:b/>
          <w:color w:val="0070C0"/>
          <w:sz w:val="26"/>
          <w:szCs w:val="26"/>
        </w:rPr>
      </w:pPr>
      <w:r>
        <w:rPr>
          <w:rFonts w:ascii="Arial" w:eastAsiaTheme="majorEastAsia" w:hAnsi="Arial"/>
          <w:b/>
          <w:color w:val="0070C0"/>
          <w:sz w:val="26"/>
          <w:szCs w:val="26"/>
        </w:rPr>
        <w:t>Data Collection</w:t>
      </w:r>
    </w:p>
    <w:p w14:paraId="4B86FD6C" w14:textId="138E4B21" w:rsidR="00D940B4" w:rsidRDefault="00000000">
      <w:pPr>
        <w:rPr>
          <w:rFonts w:ascii="Arial" w:hAnsi="Arial"/>
        </w:rPr>
      </w:pPr>
      <w:r>
        <w:rPr>
          <w:rFonts w:ascii="Arial" w:hAnsi="Arial"/>
        </w:rPr>
        <w:t xml:space="preserve">This literature review report's data will be gathered through a thorough search of and evaluation of relevant scholarly articles as well as publications. Google Scholar, which houses a massive library of scholarly works across many fields, will serve as the primary resource. Data on the relationship between college </w:t>
      </w:r>
      <w:r w:rsidR="00B237D3">
        <w:rPr>
          <w:rFonts w:ascii="Arial" w:hAnsi="Arial"/>
        </w:rPr>
        <w:t>student's</w:t>
      </w:r>
      <w:r>
        <w:rPr>
          <w:rFonts w:ascii="Arial" w:hAnsi="Arial"/>
        </w:rPr>
        <w:t xml:space="preserve"> mental health and their academic performance will also be culled from academic journals </w:t>
      </w:r>
      <w:r w:rsidR="00B237D3">
        <w:rPr>
          <w:rFonts w:ascii="Arial" w:hAnsi="Arial"/>
        </w:rPr>
        <w:t>and National</w:t>
      </w:r>
      <w:r>
        <w:rPr>
          <w:rFonts w:ascii="Arial" w:hAnsi="Arial"/>
        </w:rPr>
        <w:t xml:space="preserve"> Health Service databases. Using these materials, a thorough survey of the relevant literature can be assembled.</w:t>
      </w:r>
    </w:p>
    <w:p w14:paraId="14B4F84C" w14:textId="77777777" w:rsidR="00D940B4" w:rsidRDefault="00000000">
      <w:pPr>
        <w:rPr>
          <w:rFonts w:ascii="Arial" w:eastAsiaTheme="majorEastAsia" w:hAnsi="Arial"/>
          <w:b/>
          <w:color w:val="0070C0"/>
          <w:sz w:val="26"/>
          <w:szCs w:val="26"/>
        </w:rPr>
      </w:pPr>
      <w:r>
        <w:rPr>
          <w:rFonts w:ascii="Arial" w:eastAsiaTheme="majorEastAsia" w:hAnsi="Arial"/>
          <w:b/>
          <w:color w:val="0070C0"/>
          <w:sz w:val="26"/>
          <w:szCs w:val="26"/>
        </w:rPr>
        <w:t xml:space="preserve">Data Analysis </w:t>
      </w:r>
    </w:p>
    <w:p w14:paraId="7DA629D6" w14:textId="0E2D77EB" w:rsidR="00D940B4" w:rsidRDefault="00000000">
      <w:pPr>
        <w:rPr>
          <w:rFonts w:ascii="Arial" w:hAnsi="Arial"/>
        </w:rPr>
      </w:pPr>
      <w:r>
        <w:rPr>
          <w:rFonts w:ascii="Arial" w:hAnsi="Arial"/>
        </w:rPr>
        <w:lastRenderedPageBreak/>
        <w:t xml:space="preserve">The data will be </w:t>
      </w:r>
      <w:proofErr w:type="spellStart"/>
      <w:r>
        <w:rPr>
          <w:rFonts w:ascii="Arial" w:hAnsi="Arial"/>
        </w:rPr>
        <w:t>analysed</w:t>
      </w:r>
      <w:proofErr w:type="spellEnd"/>
      <w:r>
        <w:rPr>
          <w:rFonts w:ascii="Arial" w:hAnsi="Arial"/>
        </w:rPr>
        <w:t xml:space="preserve"> </w:t>
      </w:r>
      <w:r w:rsidR="00B237D3">
        <w:rPr>
          <w:rFonts w:ascii="Arial" w:hAnsi="Arial"/>
        </w:rPr>
        <w:t>methodically</w:t>
      </w:r>
      <w:r>
        <w:rPr>
          <w:rFonts w:ascii="Arial" w:hAnsi="Arial"/>
        </w:rPr>
        <w:t xml:space="preserve">. Mental health and educational achievement will initially be the focus of a thorough literature review to extract important themes, methods of investigation, and findings. The report on the literature review will be structured around these themes. The selected studies will then be compared with one another to look for similarities, differences, and emerging patterns. By performing this analysis, we will be better able to comprehend the world of research and </w:t>
      </w:r>
      <w:proofErr w:type="spellStart"/>
      <w:r>
        <w:rPr>
          <w:rFonts w:ascii="Arial" w:hAnsi="Arial"/>
        </w:rPr>
        <w:t>synthesise</w:t>
      </w:r>
      <w:proofErr w:type="spellEnd"/>
      <w:r>
        <w:rPr>
          <w:rFonts w:ascii="Arial" w:hAnsi="Arial"/>
        </w:rPr>
        <w:t xml:space="preserve"> the </w:t>
      </w:r>
      <w:proofErr w:type="gramStart"/>
      <w:r>
        <w:rPr>
          <w:rFonts w:ascii="Arial" w:hAnsi="Arial"/>
        </w:rPr>
        <w:t>results</w:t>
      </w:r>
      <w:proofErr w:type="gramEnd"/>
    </w:p>
    <w:p w14:paraId="6A9FF9B7" w14:textId="77777777" w:rsidR="00D940B4" w:rsidRDefault="00000000">
      <w:pPr>
        <w:rPr>
          <w:rFonts w:ascii="Arial" w:eastAsiaTheme="majorEastAsia" w:hAnsi="Arial"/>
          <w:b/>
          <w:color w:val="0070C0"/>
          <w:sz w:val="26"/>
          <w:szCs w:val="26"/>
        </w:rPr>
      </w:pPr>
      <w:r>
        <w:rPr>
          <w:rFonts w:ascii="Arial" w:eastAsiaTheme="majorEastAsia" w:hAnsi="Arial"/>
          <w:b/>
          <w:color w:val="0070C0"/>
          <w:sz w:val="26"/>
          <w:szCs w:val="26"/>
        </w:rPr>
        <w:t xml:space="preserve">Synthesis and Interpretation </w:t>
      </w:r>
    </w:p>
    <w:p w14:paraId="163BCECE" w14:textId="77777777" w:rsidR="00D940B4" w:rsidRDefault="00000000">
      <w:pPr>
        <w:rPr>
          <w:rFonts w:ascii="Arial" w:hAnsi="Arial"/>
        </w:rPr>
      </w:pPr>
      <w:r>
        <w:rPr>
          <w:rFonts w:ascii="Arial" w:hAnsi="Arial"/>
        </w:rPr>
        <w:t xml:space="preserve">At this stage, you'll be asked to </w:t>
      </w:r>
      <w:proofErr w:type="spellStart"/>
      <w:r>
        <w:rPr>
          <w:rFonts w:ascii="Arial" w:hAnsi="Arial"/>
        </w:rPr>
        <w:t>synthesise</w:t>
      </w:r>
      <w:proofErr w:type="spellEnd"/>
      <w:r>
        <w:rPr>
          <w:rFonts w:ascii="Arial" w:hAnsi="Arial"/>
        </w:rPr>
        <w:t xml:space="preserve"> and comprehend the articles you've chosen by reviewing their key findings and contentions critically. </w:t>
      </w:r>
      <w:proofErr w:type="spellStart"/>
      <w:r>
        <w:rPr>
          <w:rFonts w:ascii="Arial" w:hAnsi="Arial"/>
        </w:rPr>
        <w:t>Synthesising</w:t>
      </w:r>
      <w:proofErr w:type="spellEnd"/>
      <w:r>
        <w:rPr>
          <w:rFonts w:ascii="Arial" w:hAnsi="Arial"/>
        </w:rPr>
        <w:t xml:space="preserve"> the existing literature will help us spot patterns, gaps in understanding, and areas of agreement or disagreement. Relevant theoretical frameworks in order and concepts associated with mental health and achievement in school will be used to interpret the data. This synthesis will help us understand how college students' mental health affects their academic performance by providing a unified, all-encompassing overview of the relevant literature. </w:t>
      </w:r>
    </w:p>
    <w:p w14:paraId="0F7968D7" w14:textId="77777777" w:rsidR="00D940B4" w:rsidRPr="00412A3B" w:rsidRDefault="00000000">
      <w:pPr>
        <w:pStyle w:val="Heading2"/>
        <w:spacing w:before="240" w:after="240"/>
        <w:rPr>
          <w:rFonts w:ascii="Arial" w:hAnsi="Arial" w:cs="Arial"/>
          <w:sz w:val="24"/>
          <w:szCs w:val="24"/>
        </w:rPr>
      </w:pPr>
      <w:bookmarkStart w:id="6" w:name="_Toc139326394"/>
      <w:r>
        <w:rPr>
          <w:rFonts w:ascii="Arial" w:hAnsi="Arial" w:cs="Arial"/>
          <w:noProof/>
        </w:rPr>
        <mc:AlternateContent>
          <mc:Choice Requires="wps">
            <w:drawing>
              <wp:anchor distT="0" distB="0" distL="114300" distR="114300" simplePos="0" relativeHeight="251659264" behindDoc="0" locked="0" layoutInCell="1" allowOverlap="1" wp14:anchorId="33DE612D" wp14:editId="7542CA9E">
                <wp:simplePos x="0" y="0"/>
                <wp:positionH relativeFrom="column">
                  <wp:posOffset>-45085</wp:posOffset>
                </wp:positionH>
                <wp:positionV relativeFrom="paragraph">
                  <wp:posOffset>490220</wp:posOffset>
                </wp:positionV>
                <wp:extent cx="4088765" cy="505460"/>
                <wp:effectExtent l="0" t="0" r="26035" b="27940"/>
                <wp:wrapNone/>
                <wp:docPr id="1" name="Rectangle 1"/>
                <wp:cNvGraphicFramePr/>
                <a:graphic xmlns:a="http://schemas.openxmlformats.org/drawingml/2006/main">
                  <a:graphicData uri="http://schemas.microsoft.com/office/word/2010/wordprocessingShape">
                    <wps:wsp>
                      <wps:cNvSpPr/>
                      <wps:spPr>
                        <a:xfrm>
                          <a:off x="0" y="0"/>
                          <a:ext cx="4088765" cy="505460"/>
                        </a:xfrm>
                        <a:prstGeom prst="rect">
                          <a:avLst/>
                        </a:prstGeom>
                      </wps:spPr>
                      <wps:style>
                        <a:lnRef idx="2">
                          <a:schemeClr val="accent1"/>
                        </a:lnRef>
                        <a:fillRef idx="1">
                          <a:schemeClr val="lt1"/>
                        </a:fillRef>
                        <a:effectRef idx="0">
                          <a:schemeClr val="accent1"/>
                        </a:effectRef>
                        <a:fontRef idx="minor">
                          <a:schemeClr val="dk1"/>
                        </a:fontRef>
                      </wps:style>
                      <wps:txbx>
                        <w:txbxContent>
                          <w:p w14:paraId="293F52DE" w14:textId="77777777" w:rsidR="00D940B4" w:rsidRDefault="00000000">
                            <w:pPr>
                              <w:jc w:val="center"/>
                            </w:pPr>
                            <w:r>
                              <w:t xml:space="preserve">Data type selection and acceptance and rejection criteria development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33DE612D" id="Rectangle 1" o:spid="_x0000_s1026" style="position:absolute;left:0;text-align:left;margin-left:-3.55pt;margin-top:38.6pt;width:321.95pt;height:39.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" fillcolor="white [3201]" strokecolor="#4472c4 [3204]" strokeweight="1pt">
                <v:textbox>
                  <w:txbxContent>
                    <w:p w14:paraId="293F52DE" w14:textId="77777777" w:rsidR="00D940B4" w:rsidRDefault="00000000">
                      <w:pPr>
                        <w:jc w:val="center"/>
                      </w:pPr>
                      <w:r>
                        <w:t xml:space="preserve">Data type selection and acceptance and rejection criteria development </w:t>
                      </w:r>
                    </w:p>
                  </w:txbxContent>
                </v:textbox>
              </v:rect>
            </w:pict>
          </mc:Fallback>
        </mc:AlternateContent>
      </w:r>
      <w:r>
        <w:rPr>
          <w:rFonts w:ascii="Arial" w:hAnsi="Arial" w:cs="Arial"/>
        </w:rPr>
        <w:t>Flow Chart</w:t>
      </w:r>
      <w:bookmarkEnd w:id="6"/>
    </w:p>
    <w:p w14:paraId="3FB7B5D4" w14:textId="77777777" w:rsidR="00D940B4" w:rsidRDefault="00000000">
      <w:pPr>
        <w:rPr>
          <w:rFonts w:ascii="Arial" w:hAnsi="Arial"/>
        </w:rPr>
      </w:pPr>
      <w:r>
        <w:rPr>
          <w:rFonts w:ascii="Arial" w:hAnsi="Arial"/>
          <w:noProof/>
        </w:rPr>
        <mc:AlternateContent>
          <mc:Choice Requires="wps">
            <w:drawing>
              <wp:anchor distT="0" distB="0" distL="114300" distR="114300" simplePos="0" relativeHeight="251664384" behindDoc="0" locked="0" layoutInCell="1" allowOverlap="1" wp14:anchorId="1E641659" wp14:editId="00BA0D0F">
                <wp:simplePos x="0" y="0"/>
                <wp:positionH relativeFrom="column">
                  <wp:posOffset>4468495</wp:posOffset>
                </wp:positionH>
                <wp:positionV relativeFrom="paragraph">
                  <wp:posOffset>151765</wp:posOffset>
                </wp:positionV>
                <wp:extent cx="582295" cy="735965"/>
                <wp:effectExtent l="38100" t="0" r="27305" b="0"/>
                <wp:wrapNone/>
                <wp:docPr id="6" name="Arrow: Curved Left 6"/>
                <wp:cNvGraphicFramePr/>
                <a:graphic xmlns:a="http://schemas.openxmlformats.org/drawingml/2006/main">
                  <a:graphicData uri="http://schemas.microsoft.com/office/word/2010/wordprocessingShape">
                    <wps:wsp>
                      <wps:cNvSpPr/>
                      <wps:spPr>
                        <a:xfrm>
                          <a:off x="0" y="0"/>
                          <a:ext cx="582295" cy="735965"/>
                        </a:xfrm>
                        <a:prstGeom prst="curvedLeftArrow">
                          <a:avLst>
                            <a:gd name="adj1" fmla="val 25000"/>
                            <a:gd name="adj2" fmla="val 50000"/>
                            <a:gd name="adj3" fmla="val 97150"/>
                          </a:avLst>
                        </a:prstGeom>
                      </wps:spPr>
                      <wps:style>
                        <a:lnRef idx="2">
                          <a:schemeClr val="accent1"/>
                        </a:lnRef>
                        <a:fillRef idx="1">
                          <a:schemeClr val="lt1"/>
                        </a:fillRef>
                        <a:effectRef idx="0">
                          <a:schemeClr val="accent1"/>
                        </a:effectRef>
                        <a:fontRef idx="minor">
                          <a:schemeClr val="dk1"/>
                        </a:fontRef>
                      </wps:style>
                      <wps:txbx>
                        <w:txbxContent>
                          <w:p w14:paraId="1F29480A" w14:textId="77777777" w:rsidR="00D940B4" w:rsidRDefault="00D940B4">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w14:anchorId="1E641659"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6" o:spid="_x0000_s1027" type="#_x0000_t103" style="position:absolute;left:0;text-align:left;margin-left:351.85pt;margin-top:11.95pt;width:45.85pt;height:57.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" adj="13055,19464,20984" fillcolor="white [3201]" strokecolor="#4472c4 [3204]" strokeweight="1pt">
                <v:textbox>
                  <w:txbxContent>
                    <w:p w14:paraId="1F29480A" w14:textId="77777777" w:rsidR="00D940B4" w:rsidRDefault="00D940B4">
                      <w:pPr>
                        <w:jc w:val="center"/>
                      </w:pPr>
                    </w:p>
                  </w:txbxContent>
                </v:textbox>
              </v:shape>
            </w:pict>
          </mc:Fallback>
        </mc:AlternateContent>
      </w:r>
    </w:p>
    <w:p w14:paraId="05C768ED" w14:textId="77777777" w:rsidR="00D940B4" w:rsidRDefault="00000000">
      <w:pPr>
        <w:pStyle w:val="Heading2"/>
        <w:spacing w:before="240" w:after="240"/>
        <w:rPr>
          <w:rFonts w:ascii="Arial" w:hAnsi="Arial" w:cs="Arial"/>
        </w:rPr>
      </w:pPr>
      <w:bookmarkStart w:id="7" w:name="_Toc139326395"/>
      <w:r>
        <w:rPr>
          <w:rFonts w:ascii="Arial" w:hAnsi="Arial" w:cs="Arial"/>
          <w:noProof/>
        </w:rPr>
        <mc:AlternateContent>
          <mc:Choice Requires="wps">
            <w:drawing>
              <wp:anchor distT="0" distB="0" distL="114300" distR="114300" simplePos="0" relativeHeight="251662336" behindDoc="0" locked="0" layoutInCell="1" allowOverlap="1" wp14:anchorId="7C9398D1" wp14:editId="455A75C0">
                <wp:simplePos x="0" y="0"/>
                <wp:positionH relativeFrom="column">
                  <wp:posOffset>1381125</wp:posOffset>
                </wp:positionH>
                <wp:positionV relativeFrom="paragraph">
                  <wp:posOffset>1477010</wp:posOffset>
                </wp:positionV>
                <wp:extent cx="3669665" cy="513715"/>
                <wp:effectExtent l="0" t="0" r="26035" b="19685"/>
                <wp:wrapNone/>
                <wp:docPr id="4" name="Rectangle 4"/>
                <wp:cNvGraphicFramePr/>
                <a:graphic xmlns:a="http://schemas.openxmlformats.org/drawingml/2006/main">
                  <a:graphicData uri="http://schemas.microsoft.com/office/word/2010/wordprocessingShape">
                    <wps:wsp>
                      <wps:cNvSpPr/>
                      <wps:spPr>
                        <a:xfrm>
                          <a:off x="0" y="0"/>
                          <a:ext cx="3669665" cy="51371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628FE27" w14:textId="77777777" w:rsidR="00D940B4" w:rsidRDefault="00000000">
                            <w:pPr>
                              <w:jc w:val="center"/>
                            </w:pPr>
                            <w:r>
                              <w:t>Synthesis and interpretation of data</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7C9398D1" id="Rectangle 4" o:spid="_x0000_s1028" style="position:absolute;left:0;text-align:left;margin-left:108.75pt;margin-top:116.3pt;width:288.95pt;height:40.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" fillcolor="white [3201]" strokecolor="#4472c4 [3204]" strokeweight="1pt">
                <v:textbox>
                  <w:txbxContent>
                    <w:p w14:paraId="3628FE27" w14:textId="77777777" w:rsidR="00D940B4" w:rsidRDefault="00000000">
                      <w:pPr>
                        <w:jc w:val="center"/>
                      </w:pPr>
                      <w:r>
                        <w:t>Synthesis and interpretation of data</w:t>
                      </w:r>
                    </w:p>
                  </w:txbxContent>
                </v:textbox>
              </v:rect>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3A64144D" wp14:editId="2C6BA7BD">
                <wp:simplePos x="0" y="0"/>
                <wp:positionH relativeFrom="column">
                  <wp:posOffset>976630</wp:posOffset>
                </wp:positionH>
                <wp:positionV relativeFrom="paragraph">
                  <wp:posOffset>829310</wp:posOffset>
                </wp:positionV>
                <wp:extent cx="3724275" cy="494030"/>
                <wp:effectExtent l="0" t="0" r="28575" b="20320"/>
                <wp:wrapNone/>
                <wp:docPr id="3" name="Rectangle 3"/>
                <wp:cNvGraphicFramePr/>
                <a:graphic xmlns:a="http://schemas.openxmlformats.org/drawingml/2006/main">
                  <a:graphicData uri="http://schemas.microsoft.com/office/word/2010/wordprocessingShape">
                    <wps:wsp>
                      <wps:cNvSpPr/>
                      <wps:spPr>
                        <a:xfrm>
                          <a:off x="0" y="0"/>
                          <a:ext cx="3724275" cy="494030"/>
                        </a:xfrm>
                        <a:prstGeom prst="rect">
                          <a:avLst/>
                        </a:prstGeom>
                      </wps:spPr>
                      <wps:style>
                        <a:lnRef idx="2">
                          <a:schemeClr val="accent1"/>
                        </a:lnRef>
                        <a:fillRef idx="1">
                          <a:schemeClr val="lt1"/>
                        </a:fillRef>
                        <a:effectRef idx="0">
                          <a:schemeClr val="accent1"/>
                        </a:effectRef>
                        <a:fontRef idx="minor">
                          <a:schemeClr val="dk1"/>
                        </a:fontRef>
                      </wps:style>
                      <wps:txbx>
                        <w:txbxContent>
                          <w:p w14:paraId="01D40398" w14:textId="77777777" w:rsidR="00D940B4" w:rsidRDefault="00000000">
                            <w:pPr>
                              <w:jc w:val="center"/>
                            </w:pPr>
                            <w:r>
                              <w:t xml:space="preserve">Data Analysis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3A64144D" id="Rectangle 3" o:spid="_x0000_s1029" style="position:absolute;left:0;text-align:left;margin-left:76.9pt;margin-top:65.3pt;width:293.25pt;height:38.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" fillcolor="white [3201]" strokecolor="#4472c4 [3204]" strokeweight="1pt">
                <v:textbox>
                  <w:txbxContent>
                    <w:p w14:paraId="01D40398" w14:textId="77777777" w:rsidR="00D940B4" w:rsidRDefault="00000000">
                      <w:pPr>
                        <w:jc w:val="center"/>
                      </w:pPr>
                      <w:r>
                        <w:t xml:space="preserve">Data Analysis </w:t>
                      </w:r>
                    </w:p>
                  </w:txbxContent>
                </v:textbox>
              </v:rect>
            </w:pict>
          </mc:Fallback>
        </mc:AlternateContent>
      </w:r>
      <w:r>
        <w:rPr>
          <w:rFonts w:ascii="Arial" w:hAnsi="Arial" w:cs="Arial"/>
          <w:noProof/>
        </w:rPr>
        <mc:AlternateContent>
          <mc:Choice Requires="wps">
            <w:drawing>
              <wp:anchor distT="0" distB="0" distL="114300" distR="114300" simplePos="0" relativeHeight="251667456" behindDoc="0" locked="0" layoutInCell="1" allowOverlap="1" wp14:anchorId="390EC85D" wp14:editId="0729754D">
                <wp:simplePos x="0" y="0"/>
                <wp:positionH relativeFrom="column">
                  <wp:posOffset>5582920</wp:posOffset>
                </wp:positionH>
                <wp:positionV relativeFrom="paragraph">
                  <wp:posOffset>1915795</wp:posOffset>
                </wp:positionV>
                <wp:extent cx="582295" cy="735965"/>
                <wp:effectExtent l="38100" t="0" r="27305" b="0"/>
                <wp:wrapNone/>
                <wp:docPr id="9" name="Arrow: Curved Left 9"/>
                <wp:cNvGraphicFramePr/>
                <a:graphic xmlns:a="http://schemas.openxmlformats.org/drawingml/2006/main">
                  <a:graphicData uri="http://schemas.microsoft.com/office/word/2010/wordprocessingShape">
                    <wps:wsp>
                      <wps:cNvSpPr/>
                      <wps:spPr>
                        <a:xfrm>
                          <a:off x="0" y="0"/>
                          <a:ext cx="582295" cy="735965"/>
                        </a:xfrm>
                        <a:prstGeom prst="curvedLeftArrow">
                          <a:avLst>
                            <a:gd name="adj1" fmla="val 25000"/>
                            <a:gd name="adj2" fmla="val 50000"/>
                            <a:gd name="adj3" fmla="val 97150"/>
                          </a:avLst>
                        </a:prstGeom>
                      </wps:spPr>
                      <wps:style>
                        <a:lnRef idx="2">
                          <a:schemeClr val="accent1"/>
                        </a:lnRef>
                        <a:fillRef idx="1">
                          <a:schemeClr val="lt1"/>
                        </a:fillRef>
                        <a:effectRef idx="0">
                          <a:schemeClr val="accent1"/>
                        </a:effectRef>
                        <a:fontRef idx="minor">
                          <a:schemeClr val="dk1"/>
                        </a:fontRef>
                      </wps:style>
                      <wps:txbx>
                        <w:txbxContent>
                          <w:p w14:paraId="6D83AEF5" w14:textId="77777777" w:rsidR="00D940B4" w:rsidRDefault="00D940B4">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390EC85D" id="Arrow: Curved Left 9" o:spid="_x0000_s1030" type="#_x0000_t103" style="position:absolute;left:0;text-align:left;margin-left:439.6pt;margin-top:150.85pt;width:45.85pt;height:57.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" adj="13055,19464,20984" fillcolor="white [3201]" strokecolor="#4472c4 [3204]" strokeweight="1pt">
                <v:textbox>
                  <w:txbxContent>
                    <w:p w14:paraId="6D83AEF5" w14:textId="77777777" w:rsidR="00D940B4" w:rsidRDefault="00D940B4">
                      <w:pPr>
                        <w:jc w:val="center"/>
                      </w:pPr>
                    </w:p>
                  </w:txbxContent>
                </v:textbox>
              </v:shape>
            </w:pict>
          </mc:Fallback>
        </mc:AlternateContent>
      </w:r>
      <w:r>
        <w:rPr>
          <w:rFonts w:ascii="Arial" w:hAnsi="Arial" w:cs="Arial"/>
          <w:noProof/>
        </w:rPr>
        <mc:AlternateContent>
          <mc:Choice Requires="wps">
            <w:drawing>
              <wp:anchor distT="0" distB="0" distL="114300" distR="114300" simplePos="0" relativeHeight="251665408" behindDoc="0" locked="0" layoutInCell="1" allowOverlap="1" wp14:anchorId="5C85B275" wp14:editId="101C2825">
                <wp:simplePos x="0" y="0"/>
                <wp:positionH relativeFrom="column">
                  <wp:posOffset>5287645</wp:posOffset>
                </wp:positionH>
                <wp:positionV relativeFrom="paragraph">
                  <wp:posOffset>1219200</wp:posOffset>
                </wp:positionV>
                <wp:extent cx="582295" cy="735965"/>
                <wp:effectExtent l="38100" t="0" r="27305" b="0"/>
                <wp:wrapNone/>
                <wp:docPr id="7" name="Arrow: Curved Left 7"/>
                <wp:cNvGraphicFramePr/>
                <a:graphic xmlns:a="http://schemas.openxmlformats.org/drawingml/2006/main">
                  <a:graphicData uri="http://schemas.microsoft.com/office/word/2010/wordprocessingShape">
                    <wps:wsp>
                      <wps:cNvSpPr/>
                      <wps:spPr>
                        <a:xfrm>
                          <a:off x="0" y="0"/>
                          <a:ext cx="582295" cy="735965"/>
                        </a:xfrm>
                        <a:prstGeom prst="curvedLeftArrow">
                          <a:avLst>
                            <a:gd name="adj1" fmla="val 25000"/>
                            <a:gd name="adj2" fmla="val 50000"/>
                            <a:gd name="adj3" fmla="val 97150"/>
                          </a:avLst>
                        </a:prstGeom>
                      </wps:spPr>
                      <wps:style>
                        <a:lnRef idx="2">
                          <a:schemeClr val="accent1"/>
                        </a:lnRef>
                        <a:fillRef idx="1">
                          <a:schemeClr val="lt1"/>
                        </a:fillRef>
                        <a:effectRef idx="0">
                          <a:schemeClr val="accent1"/>
                        </a:effectRef>
                        <a:fontRef idx="minor">
                          <a:schemeClr val="dk1"/>
                        </a:fontRef>
                      </wps:style>
                      <wps:txbx>
                        <w:txbxContent>
                          <w:p w14:paraId="60D4D6B2" w14:textId="77777777" w:rsidR="00D940B4" w:rsidRDefault="00D940B4">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5C85B275" id="Arrow: Curved Left 7" o:spid="_x0000_s1031" type="#_x0000_t103" style="position:absolute;left:0;text-align:left;margin-left:416.35pt;margin-top:96pt;width:45.85pt;height:57.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" adj="13055,19464,20984" fillcolor="white [3201]" strokecolor="#4472c4 [3204]" strokeweight="1pt">
                <v:textbox>
                  <w:txbxContent>
                    <w:p w14:paraId="60D4D6B2" w14:textId="77777777" w:rsidR="00D940B4" w:rsidRDefault="00D940B4">
                      <w:pPr>
                        <w:jc w:val="center"/>
                      </w:pPr>
                    </w:p>
                  </w:txbxContent>
                </v:textbox>
              </v:shape>
            </w:pict>
          </mc:Fallback>
        </mc:AlternateContent>
      </w:r>
      <w:r>
        <w:rPr>
          <w:rFonts w:ascii="Arial" w:hAnsi="Arial" w:cs="Arial"/>
          <w:noProof/>
        </w:rPr>
        <mc:AlternateContent>
          <mc:Choice Requires="wps">
            <w:drawing>
              <wp:anchor distT="0" distB="0" distL="114300" distR="114300" simplePos="0" relativeHeight="251666432" behindDoc="0" locked="0" layoutInCell="1" allowOverlap="1" wp14:anchorId="233CCDAA" wp14:editId="6EAAAB67">
                <wp:simplePos x="0" y="0"/>
                <wp:positionH relativeFrom="column">
                  <wp:posOffset>5000625</wp:posOffset>
                </wp:positionH>
                <wp:positionV relativeFrom="paragraph">
                  <wp:posOffset>482600</wp:posOffset>
                </wp:positionV>
                <wp:extent cx="582295" cy="735965"/>
                <wp:effectExtent l="38100" t="0" r="27305" b="0"/>
                <wp:wrapNone/>
                <wp:docPr id="8" name="Arrow: Curved Left 8"/>
                <wp:cNvGraphicFramePr/>
                <a:graphic xmlns:a="http://schemas.openxmlformats.org/drawingml/2006/main">
                  <a:graphicData uri="http://schemas.microsoft.com/office/word/2010/wordprocessingShape">
                    <wps:wsp>
                      <wps:cNvSpPr/>
                      <wps:spPr>
                        <a:xfrm>
                          <a:off x="0" y="0"/>
                          <a:ext cx="582295" cy="735965"/>
                        </a:xfrm>
                        <a:prstGeom prst="curvedLeftArrow">
                          <a:avLst>
                            <a:gd name="adj1" fmla="val 25000"/>
                            <a:gd name="adj2" fmla="val 50000"/>
                            <a:gd name="adj3" fmla="val 97150"/>
                          </a:avLst>
                        </a:prstGeom>
                      </wps:spPr>
                      <wps:style>
                        <a:lnRef idx="2">
                          <a:schemeClr val="accent1"/>
                        </a:lnRef>
                        <a:fillRef idx="1">
                          <a:schemeClr val="lt1"/>
                        </a:fillRef>
                        <a:effectRef idx="0">
                          <a:schemeClr val="accent1"/>
                        </a:effectRef>
                        <a:fontRef idx="minor">
                          <a:schemeClr val="dk1"/>
                        </a:fontRef>
                      </wps:style>
                      <wps:txbx>
                        <w:txbxContent>
                          <w:p w14:paraId="2AC74B89" w14:textId="77777777" w:rsidR="00D940B4" w:rsidRDefault="00D940B4">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233CCDAA" id="Arrow: Curved Left 8" o:spid="_x0000_s1032" type="#_x0000_t103" style="position:absolute;left:0;text-align:left;margin-left:393.75pt;margin-top:38pt;width:45.85pt;height:57.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" adj="13055,19464,20984" fillcolor="white [3201]" strokecolor="#4472c4 [3204]" strokeweight="1pt">
                <v:textbox>
                  <w:txbxContent>
                    <w:p w14:paraId="2AC74B89" w14:textId="77777777" w:rsidR="00D940B4" w:rsidRDefault="00D940B4">
                      <w:pPr>
                        <w:jc w:val="center"/>
                      </w:pPr>
                    </w:p>
                  </w:txbxContent>
                </v:textbox>
              </v:shape>
            </w:pict>
          </mc:Fallback>
        </mc:AlternateContent>
      </w:r>
      <w:r>
        <w:rPr>
          <w:rFonts w:ascii="Arial" w:hAnsi="Arial" w:cs="Arial"/>
          <w:noProof/>
        </w:rPr>
        <mc:AlternateContent>
          <mc:Choice Requires="wps">
            <w:drawing>
              <wp:anchor distT="0" distB="0" distL="114300" distR="114300" simplePos="0" relativeHeight="251663360" behindDoc="0" locked="0" layoutInCell="1" allowOverlap="1" wp14:anchorId="247E748C" wp14:editId="2249E884">
                <wp:simplePos x="0" y="0"/>
                <wp:positionH relativeFrom="column">
                  <wp:posOffset>1680210</wp:posOffset>
                </wp:positionH>
                <wp:positionV relativeFrom="paragraph">
                  <wp:posOffset>2268855</wp:posOffset>
                </wp:positionV>
                <wp:extent cx="3724275" cy="560705"/>
                <wp:effectExtent l="0" t="0" r="28575" b="10795"/>
                <wp:wrapNone/>
                <wp:docPr id="5" name="Rectangle 5"/>
                <wp:cNvGraphicFramePr/>
                <a:graphic xmlns:a="http://schemas.openxmlformats.org/drawingml/2006/main">
                  <a:graphicData uri="http://schemas.microsoft.com/office/word/2010/wordprocessingShape">
                    <wps:wsp>
                      <wps:cNvSpPr/>
                      <wps:spPr>
                        <a:xfrm>
                          <a:off x="0" y="0"/>
                          <a:ext cx="3724275" cy="560705"/>
                        </a:xfrm>
                        <a:prstGeom prst="rect">
                          <a:avLst/>
                        </a:prstGeom>
                      </wps:spPr>
                      <wps:style>
                        <a:lnRef idx="2">
                          <a:schemeClr val="accent1"/>
                        </a:lnRef>
                        <a:fillRef idx="1">
                          <a:schemeClr val="lt1"/>
                        </a:fillRef>
                        <a:effectRef idx="0">
                          <a:schemeClr val="accent1"/>
                        </a:effectRef>
                        <a:fontRef idx="minor">
                          <a:schemeClr val="dk1"/>
                        </a:fontRef>
                      </wps:style>
                      <wps:txbx>
                        <w:txbxContent>
                          <w:p w14:paraId="15CBB1A5" w14:textId="77777777" w:rsidR="00D940B4" w:rsidRDefault="00000000">
                            <w:pPr>
                              <w:jc w:val="center"/>
                            </w:pPr>
                            <w:r>
                              <w:t xml:space="preserve">Presenting results and Conducting the Literature Review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247E748C" id="Rectangle 5" o:spid="_x0000_s1033" style="position:absolute;left:0;text-align:left;margin-left:132.3pt;margin-top:178.65pt;width:293.25pt;height:44.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" fillcolor="white [3201]" strokecolor="#4472c4 [3204]" strokeweight="1pt">
                <v:textbox>
                  <w:txbxContent>
                    <w:p w14:paraId="15CBB1A5" w14:textId="77777777" w:rsidR="00D940B4" w:rsidRDefault="00000000">
                      <w:pPr>
                        <w:jc w:val="center"/>
                      </w:pPr>
                      <w:r>
                        <w:t xml:space="preserve">Presenting results and Conducting the Literature Review </w:t>
                      </w:r>
                    </w:p>
                  </w:txbxContent>
                </v:textbox>
              </v:rect>
            </w:pict>
          </mc:Fallback>
        </mc:AlternateContent>
      </w:r>
      <w:r>
        <w:rPr>
          <w:rFonts w:ascii="Arial" w:hAnsi="Arial" w:cs="Arial"/>
          <w:noProof/>
        </w:rPr>
        <mc:AlternateContent>
          <mc:Choice Requires="wps">
            <w:drawing>
              <wp:anchor distT="0" distB="0" distL="114300" distR="114300" simplePos="0" relativeHeight="251660288" behindDoc="0" locked="0" layoutInCell="1" allowOverlap="1" wp14:anchorId="0869D8A3" wp14:editId="5FA8A008">
                <wp:simplePos x="0" y="0"/>
                <wp:positionH relativeFrom="column">
                  <wp:posOffset>429895</wp:posOffset>
                </wp:positionH>
                <wp:positionV relativeFrom="paragraph">
                  <wp:posOffset>263525</wp:posOffset>
                </wp:positionV>
                <wp:extent cx="3970020" cy="460375"/>
                <wp:effectExtent l="0" t="0" r="11430" b="15875"/>
                <wp:wrapNone/>
                <wp:docPr id="2" name="Rectangle 2"/>
                <wp:cNvGraphicFramePr/>
                <a:graphic xmlns:a="http://schemas.openxmlformats.org/drawingml/2006/main">
                  <a:graphicData uri="http://schemas.microsoft.com/office/word/2010/wordprocessingShape">
                    <wps:wsp>
                      <wps:cNvSpPr/>
                      <wps:spPr>
                        <a:xfrm>
                          <a:off x="0" y="0"/>
                          <a:ext cx="3970020" cy="4603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13676D95" w14:textId="77777777" w:rsidR="00D940B4" w:rsidRDefault="00000000">
                            <w:pPr>
                              <w:jc w:val="center"/>
                            </w:pPr>
                            <w:r>
                              <w:t xml:space="preserve">Data collection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0869D8A3" id="Rectangle 2" o:spid="_x0000_s1034" style="position:absolute;left:0;text-align:left;margin-left:33.85pt;margin-top:20.75pt;width:312.6pt;height:36.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" fillcolor="white [3201]" strokecolor="#4472c4 [3204]" strokeweight="1pt">
                <v:textbox>
                  <w:txbxContent>
                    <w:p w14:paraId="13676D95" w14:textId="77777777" w:rsidR="00D940B4" w:rsidRDefault="00000000">
                      <w:pPr>
                        <w:jc w:val="center"/>
                      </w:pPr>
                      <w:r>
                        <w:t xml:space="preserve">Data collection </w:t>
                      </w:r>
                    </w:p>
                  </w:txbxContent>
                </v:textbox>
              </v:rect>
            </w:pict>
          </mc:Fallback>
        </mc:AlternateContent>
      </w:r>
      <w:bookmarkEnd w:id="7"/>
      <w:r>
        <w:rPr>
          <w:rFonts w:ascii="Arial" w:hAnsi="Arial" w:cs="Arial"/>
        </w:rPr>
        <w:br w:type="page"/>
      </w:r>
    </w:p>
    <w:p w14:paraId="4E10F695" w14:textId="77777777" w:rsidR="00D940B4" w:rsidRDefault="00000000">
      <w:pPr>
        <w:pStyle w:val="Heading1"/>
        <w:spacing w:after="240"/>
        <w:jc w:val="both"/>
        <w:rPr>
          <w:rFonts w:ascii="Arial" w:hAnsi="Arial" w:cs="Arial"/>
        </w:rPr>
      </w:pPr>
      <w:bookmarkStart w:id="8" w:name="_Toc139326396"/>
      <w:r>
        <w:rPr>
          <w:rFonts w:ascii="Arial" w:hAnsi="Arial" w:cs="Arial"/>
        </w:rPr>
        <w:lastRenderedPageBreak/>
        <w:t>Results</w:t>
      </w:r>
      <w:bookmarkEnd w:id="8"/>
      <w:r>
        <w:rPr>
          <w:rFonts w:ascii="Arial" w:hAnsi="Arial" w:cs="Arial"/>
        </w:rPr>
        <w:t xml:space="preserve"> </w:t>
      </w:r>
    </w:p>
    <w:p w14:paraId="7BD08B97" w14:textId="187924A1" w:rsidR="00D940B4" w:rsidRDefault="00000000">
      <w:pPr>
        <w:rPr>
          <w:rFonts w:ascii="Arial" w:hAnsi="Arial"/>
        </w:rPr>
      </w:pPr>
      <w:r>
        <w:rPr>
          <w:rFonts w:ascii="Arial" w:hAnsi="Arial"/>
        </w:rPr>
        <w:t xml:space="preserve">The following results are obtained </w:t>
      </w:r>
      <w:r w:rsidR="00B237D3">
        <w:rPr>
          <w:rFonts w:ascii="Arial" w:hAnsi="Arial"/>
        </w:rPr>
        <w:t xml:space="preserve">from </w:t>
      </w:r>
      <w:r>
        <w:rPr>
          <w:rFonts w:ascii="Arial" w:hAnsi="Arial"/>
        </w:rPr>
        <w:t>studying literature related to the chosen topic of mental health and academic performance of university students:</w:t>
      </w:r>
    </w:p>
    <w:p w14:paraId="0A881B6A" w14:textId="40B7EFEC" w:rsidR="00D940B4" w:rsidRDefault="00000000">
      <w:pPr>
        <w:pStyle w:val="ListParagraph"/>
        <w:numPr>
          <w:ilvl w:val="0"/>
          <w:numId w:val="1"/>
        </w:numPr>
        <w:rPr>
          <w:rFonts w:ascii="Arial" w:hAnsi="Arial"/>
        </w:rPr>
      </w:pPr>
      <w:r>
        <w:rPr>
          <w:rFonts w:ascii="Arial" w:hAnsi="Arial"/>
        </w:rPr>
        <w:t xml:space="preserve">Mental health problems are extremely common among college students, as has been repeatedly noted in the academic literature. Most people who sought help for their mental health suffered from depression, </w:t>
      </w:r>
      <w:r w:rsidR="00B237D3">
        <w:rPr>
          <w:rFonts w:ascii="Arial" w:hAnsi="Arial"/>
        </w:rPr>
        <w:t>anxiety</w:t>
      </w:r>
      <w:r>
        <w:rPr>
          <w:rFonts w:ascii="Arial" w:hAnsi="Arial"/>
        </w:rPr>
        <w:t>, or stress. According to the research, many students feel emotional or mental strain while attending school.</w:t>
      </w:r>
    </w:p>
    <w:p w14:paraId="22907937" w14:textId="75C5A7E0" w:rsidR="00D940B4" w:rsidRDefault="00000000">
      <w:pPr>
        <w:pStyle w:val="ListParagraph"/>
        <w:numPr>
          <w:ilvl w:val="0"/>
          <w:numId w:val="1"/>
        </w:numPr>
        <w:rPr>
          <w:rFonts w:ascii="Arial" w:hAnsi="Arial"/>
        </w:rPr>
      </w:pPr>
      <w:r>
        <w:rPr>
          <w:rFonts w:ascii="Arial" w:hAnsi="Arial"/>
        </w:rPr>
        <w:t>Effect on Academic Performance: Studies have shown a negative correlation between psychological wellness problems and academic success. Students with mental health issues struggled academically, exhibited less motivation, and had trouble focusing on their work (</w:t>
      </w:r>
      <w:r>
        <w:rPr>
          <w:rFonts w:ascii="Arial" w:eastAsia="Times New Roman" w:hAnsi="Arial"/>
          <w:shd w:val="clear" w:color="auto" w:fill="FFFFFF"/>
          <w:lang w:bidi="bn-IN"/>
        </w:rPr>
        <w:t>Al-</w:t>
      </w:r>
      <w:proofErr w:type="spellStart"/>
      <w:r>
        <w:rPr>
          <w:rFonts w:ascii="Arial" w:eastAsia="Times New Roman" w:hAnsi="Arial"/>
          <w:shd w:val="clear" w:color="auto" w:fill="FFFFFF"/>
          <w:lang w:bidi="bn-IN"/>
        </w:rPr>
        <w:t>Khani</w:t>
      </w:r>
      <w:proofErr w:type="spellEnd"/>
      <w:r>
        <w:rPr>
          <w:rFonts w:ascii="Arial" w:eastAsia="Times New Roman" w:hAnsi="Arial"/>
          <w:shd w:val="clear" w:color="auto" w:fill="FFFFFF"/>
          <w:lang w:bidi="bn-IN"/>
        </w:rPr>
        <w:t xml:space="preserve"> et al., 2019)</w:t>
      </w:r>
      <w:r>
        <w:rPr>
          <w:rFonts w:ascii="Arial" w:hAnsi="Arial"/>
        </w:rPr>
        <w:t xml:space="preserve">. The results suggest that college students' psychological problems </w:t>
      </w:r>
      <w:r w:rsidR="00B237D3">
        <w:rPr>
          <w:rFonts w:ascii="Arial" w:hAnsi="Arial"/>
        </w:rPr>
        <w:t>hurt</w:t>
      </w:r>
      <w:r>
        <w:rPr>
          <w:rFonts w:ascii="Arial" w:hAnsi="Arial"/>
        </w:rPr>
        <w:t xml:space="preserve"> their overall academic performance.</w:t>
      </w:r>
    </w:p>
    <w:p w14:paraId="1B87064E" w14:textId="3E90418B" w:rsidR="00D940B4" w:rsidRDefault="00000000">
      <w:pPr>
        <w:pStyle w:val="ListParagraph"/>
        <w:numPr>
          <w:ilvl w:val="0"/>
          <w:numId w:val="1"/>
        </w:numPr>
        <w:rPr>
          <w:rFonts w:ascii="Arial" w:hAnsi="Arial"/>
        </w:rPr>
      </w:pPr>
      <w:r>
        <w:rPr>
          <w:rFonts w:ascii="Arial" w:hAnsi="Arial"/>
        </w:rPr>
        <w:t xml:space="preserve">Several factors were found to have a significant impact on college </w:t>
      </w:r>
      <w:r w:rsidR="00B237D3">
        <w:rPr>
          <w:rFonts w:ascii="Arial" w:hAnsi="Arial"/>
        </w:rPr>
        <w:t>student's</w:t>
      </w:r>
      <w:r>
        <w:rPr>
          <w:rFonts w:ascii="Arial" w:hAnsi="Arial"/>
        </w:rPr>
        <w:t xml:space="preserve"> emotional well-being. Students frequently cited academic pressure, heavy workloads, competition, and perfectionism as major causes of their mental health problems. Students' emotional health was also affected by social factors like isolation, low social support, and trouble adjusting to college life.</w:t>
      </w:r>
    </w:p>
    <w:p w14:paraId="26099137" w14:textId="77777777" w:rsidR="00D940B4" w:rsidRDefault="00000000">
      <w:pPr>
        <w:pStyle w:val="ListParagraph"/>
        <w:numPr>
          <w:ilvl w:val="0"/>
          <w:numId w:val="1"/>
        </w:numPr>
        <w:rPr>
          <w:rFonts w:ascii="Arial" w:hAnsi="Arial"/>
        </w:rPr>
      </w:pPr>
      <w:r>
        <w:rPr>
          <w:rFonts w:ascii="Arial" w:hAnsi="Arial"/>
        </w:rPr>
        <w:t>Some research has looked at how the sexes differ in terms of psychological well-being and academic achievement (Dekker et al., 2020). The results indicated that female learners might be more likely than male students to experience mental health problems. However, more study is required to learn more about this facet.</w:t>
      </w:r>
    </w:p>
    <w:p w14:paraId="5814AB45" w14:textId="524E739E" w:rsidR="00D940B4" w:rsidRDefault="00000000">
      <w:pPr>
        <w:pStyle w:val="ListParagraph"/>
        <w:numPr>
          <w:ilvl w:val="0"/>
          <w:numId w:val="1"/>
        </w:numPr>
        <w:rPr>
          <w:rFonts w:ascii="Arial" w:hAnsi="Arial"/>
        </w:rPr>
      </w:pPr>
      <w:r>
        <w:rPr>
          <w:rFonts w:ascii="Arial" w:hAnsi="Arial"/>
        </w:rPr>
        <w:t xml:space="preserve">Research has shown that mental health problems can </w:t>
      </w:r>
      <w:r w:rsidR="00B237D3">
        <w:rPr>
          <w:rFonts w:ascii="Arial" w:hAnsi="Arial"/>
        </w:rPr>
        <w:t>hurt</w:t>
      </w:r>
      <w:r>
        <w:rPr>
          <w:rFonts w:ascii="Arial" w:hAnsi="Arial"/>
        </w:rPr>
        <w:t xml:space="preserve"> a student's academic performance, but that there are ways to lessen the blow. The importance of interaction with others, coping mechanisms, as well as accessibility to psychological services in fostering both health and academic achievement</w:t>
      </w:r>
      <w:r w:rsidR="00B237D3">
        <w:rPr>
          <w:rFonts w:ascii="Arial" w:hAnsi="Arial"/>
        </w:rPr>
        <w:t>,</w:t>
      </w:r>
      <w:r>
        <w:rPr>
          <w:rFonts w:ascii="Arial" w:hAnsi="Arial"/>
        </w:rPr>
        <w:t xml:space="preserve"> was established.</w:t>
      </w:r>
    </w:p>
    <w:p w14:paraId="2BFB4A10" w14:textId="27380C41" w:rsidR="00D940B4" w:rsidRDefault="00000000">
      <w:pPr>
        <w:pStyle w:val="ListParagraph"/>
        <w:numPr>
          <w:ilvl w:val="0"/>
          <w:numId w:val="1"/>
        </w:numPr>
        <w:rPr>
          <w:rFonts w:ascii="Arial" w:hAnsi="Arial"/>
        </w:rPr>
      </w:pPr>
      <w:r>
        <w:rPr>
          <w:rFonts w:ascii="Arial" w:hAnsi="Arial"/>
        </w:rPr>
        <w:t xml:space="preserve">These findings, based as they are on the prior literature, require caution in their interpretation (Wang et al., 2014). Because of differences in methodology and sample size, comparing the studies comprised of this review is difficult. </w:t>
      </w:r>
      <w:r>
        <w:rPr>
          <w:rFonts w:ascii="Arial" w:hAnsi="Arial"/>
        </w:rPr>
        <w:lastRenderedPageBreak/>
        <w:t xml:space="preserve">Furthermore, most of the studies were cross-sectional, making it difficult to </w:t>
      </w:r>
      <w:r w:rsidR="00B237D3">
        <w:rPr>
          <w:rFonts w:ascii="Arial" w:hAnsi="Arial"/>
        </w:rPr>
        <w:t>conclude</w:t>
      </w:r>
      <w:r>
        <w:rPr>
          <w:rFonts w:ascii="Arial" w:hAnsi="Arial"/>
        </w:rPr>
        <w:t xml:space="preserve"> cause and effect.</w:t>
      </w:r>
    </w:p>
    <w:p w14:paraId="6255130A" w14:textId="77777777" w:rsidR="00D940B4" w:rsidRDefault="00000000">
      <w:pPr>
        <w:rPr>
          <w:rFonts w:ascii="Arial" w:hAnsi="Arial"/>
        </w:rPr>
      </w:pPr>
      <w:r>
        <w:rPr>
          <w:rFonts w:ascii="Arial" w:hAnsi="Arial"/>
        </w:rPr>
        <w:br w:type="page"/>
      </w:r>
    </w:p>
    <w:p w14:paraId="74C84E8E" w14:textId="77777777" w:rsidR="00D940B4" w:rsidRDefault="00000000">
      <w:pPr>
        <w:pStyle w:val="Heading1"/>
        <w:spacing w:after="240"/>
        <w:jc w:val="both"/>
        <w:rPr>
          <w:rFonts w:ascii="Arial" w:hAnsi="Arial" w:cs="Arial"/>
        </w:rPr>
      </w:pPr>
      <w:bookmarkStart w:id="9" w:name="_Toc139326397"/>
      <w:bookmarkStart w:id="10" w:name="_Toc136214109"/>
      <w:r>
        <w:rPr>
          <w:rFonts w:ascii="Arial" w:hAnsi="Arial" w:cs="Arial"/>
        </w:rPr>
        <w:lastRenderedPageBreak/>
        <w:t>Findings and Discussion</w:t>
      </w:r>
      <w:bookmarkEnd w:id="9"/>
    </w:p>
    <w:p w14:paraId="437A9B51" w14:textId="595D5A9C" w:rsidR="00D940B4" w:rsidRDefault="00000000">
      <w:pPr>
        <w:rPr>
          <w:rFonts w:ascii="Arial" w:hAnsi="Arial"/>
        </w:rPr>
      </w:pPr>
      <w:r>
        <w:rPr>
          <w:rFonts w:ascii="Arial" w:hAnsi="Arial"/>
        </w:rPr>
        <w:t xml:space="preserve">By poring over the secondary sources related to the chosen topic, researchers can get a full and nuanced picture of the intricate connection between </w:t>
      </w:r>
      <w:r w:rsidR="00B237D3">
        <w:rPr>
          <w:rFonts w:ascii="Arial" w:hAnsi="Arial"/>
        </w:rPr>
        <w:t>student's</w:t>
      </w:r>
      <w:r>
        <w:rPr>
          <w:rFonts w:ascii="Arial" w:hAnsi="Arial"/>
        </w:rPr>
        <w:t xml:space="preserve"> psychological well-being and their performance in school. This analysis, based on numerous scholarly publications, reports, and studies, provides new insight into the prevalence of mental health issues among students, the detrimental effects these conditions have on students' academic performance, and the various factors that are detrimental to their mental illness health while they are enrolled in higher education.</w:t>
      </w:r>
    </w:p>
    <w:p w14:paraId="51A54452" w14:textId="6B1F0BE2" w:rsidR="00D940B4" w:rsidRDefault="00000000">
      <w:pPr>
        <w:rPr>
          <w:rFonts w:ascii="Arial" w:hAnsi="Arial"/>
        </w:rPr>
      </w:pPr>
      <w:r>
        <w:rPr>
          <w:rFonts w:ascii="Arial" w:hAnsi="Arial"/>
        </w:rPr>
        <w:t xml:space="preserve">According to Dix et al. (2012), the prevalence of stress, anxiety, and depression-related conditions is consistently highlighted by research in response to frequently asked questions. These findings </w:t>
      </w:r>
      <w:proofErr w:type="spellStart"/>
      <w:r>
        <w:rPr>
          <w:rFonts w:ascii="Arial" w:hAnsi="Arial"/>
        </w:rPr>
        <w:t>emphasise</w:t>
      </w:r>
      <w:proofErr w:type="spellEnd"/>
      <w:r>
        <w:rPr>
          <w:rFonts w:ascii="Arial" w:hAnsi="Arial"/>
        </w:rPr>
        <w:t xml:space="preserve"> the urgent need for action in the manner of </w:t>
      </w:r>
      <w:proofErr w:type="spellStart"/>
      <w:r>
        <w:rPr>
          <w:rFonts w:ascii="Arial" w:hAnsi="Arial"/>
        </w:rPr>
        <w:t>customised</w:t>
      </w:r>
      <w:proofErr w:type="spellEnd"/>
      <w:r>
        <w:rPr>
          <w:rFonts w:ascii="Arial" w:hAnsi="Arial"/>
        </w:rPr>
        <w:t xml:space="preserve"> therapies and the development of robust support networks to meet the unique mental health requirements of college students. Doll et al. (2012) agreed and added that if these problems aren't addressed, they can </w:t>
      </w:r>
      <w:r w:rsidR="00B237D3">
        <w:rPr>
          <w:rFonts w:ascii="Arial" w:hAnsi="Arial"/>
        </w:rPr>
        <w:t>hurt</w:t>
      </w:r>
      <w:r>
        <w:rPr>
          <w:rFonts w:ascii="Arial" w:hAnsi="Arial"/>
        </w:rPr>
        <w:t xml:space="preserve"> learners and their health and academic performance.</w:t>
      </w:r>
    </w:p>
    <w:p w14:paraId="4C3AEC15" w14:textId="77777777" w:rsidR="00D940B4" w:rsidRDefault="00000000">
      <w:pPr>
        <w:rPr>
          <w:rFonts w:ascii="Arial" w:hAnsi="Arial"/>
        </w:rPr>
      </w:pPr>
      <w:r>
        <w:rPr>
          <w:rFonts w:ascii="Arial" w:hAnsi="Arial"/>
        </w:rPr>
        <w:t xml:space="preserve">According to the findings of the study that Shankar and Park (2016) conducted, there is a direct connection between an individual's mental health and their level of academic achievement in higher education. Tembo et al. (2017) paints an engaging picture of the interdependence of the educational and mental health spheres through their numerous demonstrations of the detrimental effects that mental health issues have on academic performance. According to the findings of the research, students who have mental disorders are more likely to have academic difficulties, including poor performance in terms of grades, a lack of motivation, and an inability to focus on their studies. Students' struggles with their mental health are widely </w:t>
      </w:r>
      <w:proofErr w:type="spellStart"/>
      <w:r>
        <w:rPr>
          <w:rFonts w:ascii="Arial" w:hAnsi="Arial"/>
        </w:rPr>
        <w:t>recognised</w:t>
      </w:r>
      <w:proofErr w:type="spellEnd"/>
      <w:r>
        <w:rPr>
          <w:rFonts w:ascii="Arial" w:hAnsi="Arial"/>
        </w:rPr>
        <w:t xml:space="preserve"> as major barriers that stand in the way of them reaching their full academic potential and derailing their educational careers, as they added. </w:t>
      </w:r>
    </w:p>
    <w:p w14:paraId="0B7FC9DC" w14:textId="13DE4D76" w:rsidR="00D940B4" w:rsidRDefault="00000000">
      <w:pPr>
        <w:rPr>
          <w:rFonts w:ascii="Arial" w:hAnsi="Arial"/>
        </w:rPr>
      </w:pPr>
      <w:r>
        <w:rPr>
          <w:rFonts w:ascii="Arial" w:hAnsi="Arial"/>
        </w:rPr>
        <w:t xml:space="preserve">According to the findings of a study that was conducted by Wang and Sheikh-Khalil (2014), </w:t>
      </w:r>
      <w:r w:rsidR="00B237D3">
        <w:rPr>
          <w:rFonts w:ascii="Arial" w:hAnsi="Arial"/>
        </w:rPr>
        <w:t>several factors have</w:t>
      </w:r>
      <w:r>
        <w:rPr>
          <w:rFonts w:ascii="Arial" w:hAnsi="Arial"/>
        </w:rPr>
        <w:t xml:space="preserve"> been identified as being significant in determining a student's academic performance as well as their mental health. They went on to say that stress </w:t>
      </w:r>
      <w:r>
        <w:rPr>
          <w:rFonts w:ascii="Arial" w:hAnsi="Arial"/>
        </w:rPr>
        <w:lastRenderedPageBreak/>
        <w:t xml:space="preserve">brought on by academic matters and the amount of work involved stood out as particularly important factors that contributed to difficulties with mental health. They also mentioned that life at university is notoriously stressful because of the rigorous nature of the coursework, the stringent </w:t>
      </w:r>
      <w:proofErr w:type="gramStart"/>
      <w:r>
        <w:rPr>
          <w:rFonts w:ascii="Arial" w:hAnsi="Arial"/>
        </w:rPr>
        <w:t>deadlines</w:t>
      </w:r>
      <w:proofErr w:type="gramEnd"/>
      <w:r>
        <w:rPr>
          <w:rFonts w:ascii="Arial" w:hAnsi="Arial"/>
        </w:rPr>
        <w:t xml:space="preserve"> and the academic pressures that students have to deal with. Wyatt et al. (2017) agreed and added that the pressures that students face in the scientific world are already high, but they are made even higher by the students' unyielding pursuit of academic excellence, their ongoing need to perform well on exams, and their juggling of multiple responsibilities at the same time. According to the findings of their investigation, the </w:t>
      </w:r>
      <w:proofErr w:type="spellStart"/>
      <w:r>
        <w:rPr>
          <w:rFonts w:ascii="Arial" w:hAnsi="Arial"/>
        </w:rPr>
        <w:t>institutionalised</w:t>
      </w:r>
      <w:proofErr w:type="spellEnd"/>
      <w:r>
        <w:rPr>
          <w:rFonts w:ascii="Arial" w:hAnsi="Arial"/>
        </w:rPr>
        <w:t xml:space="preserve"> promotion of unhealthy ideals of competition and perfectionism that exists within educational institutions contributes to the deterioration of students' mental health.</w:t>
      </w:r>
    </w:p>
    <w:p w14:paraId="406FA36F" w14:textId="77777777" w:rsidR="00D940B4" w:rsidRDefault="00000000">
      <w:pPr>
        <w:rPr>
          <w:rFonts w:ascii="Arial" w:hAnsi="Arial"/>
        </w:rPr>
      </w:pPr>
      <w:r>
        <w:rPr>
          <w:rFonts w:ascii="Arial" w:hAnsi="Arial"/>
        </w:rPr>
        <w:t xml:space="preserve">The mental health of students is found to be strongly impacted not only by academic factors but also by the social dynamics that are present on campus, according to a study that was conducted by Wang et al. (2014). They found that major factors that contribute to mental health issues have been identified, and these factors include social isolation, a lack of interaction with other people, and difficulties adjusting to life at college. They also mentioned that when students move from their hometown to a university, they face a significant challenge because they </w:t>
      </w:r>
      <w:proofErr w:type="gramStart"/>
      <w:r>
        <w:rPr>
          <w:rFonts w:ascii="Arial" w:hAnsi="Arial"/>
        </w:rPr>
        <w:t>have to</w:t>
      </w:r>
      <w:proofErr w:type="gramEnd"/>
      <w:r>
        <w:rPr>
          <w:rFonts w:ascii="Arial" w:hAnsi="Arial"/>
        </w:rPr>
        <w:t xml:space="preserve"> adjust to unfamiliar social norms, develop new relationships, and learn how to navigate increased independence. Duncan et al. (2021) also defined these and added that </w:t>
      </w:r>
      <w:proofErr w:type="gramStart"/>
      <w:r>
        <w:rPr>
          <w:rFonts w:ascii="Arial" w:hAnsi="Arial"/>
        </w:rPr>
        <w:t>all of</w:t>
      </w:r>
      <w:proofErr w:type="gramEnd"/>
      <w:r>
        <w:rPr>
          <w:rFonts w:ascii="Arial" w:hAnsi="Arial"/>
        </w:rPr>
        <w:t xml:space="preserve"> these things can add up to a stressful atmosphere that has a significant impact on the psychological well-being of those who are exposed to it. Making students even more susceptible to academic difficulties and reducing their capacity to effectively deal with these stresses, according to them, mental health issues can be made worse by social isolation and chronic feelings of loneliness. In addition, they believe that mental health problems can be exacerbated by social isolation.</w:t>
      </w:r>
    </w:p>
    <w:p w14:paraId="15DDC11A" w14:textId="20A80A42" w:rsidR="00D940B4" w:rsidRDefault="00000000">
      <w:pPr>
        <w:rPr>
          <w:rFonts w:ascii="Arial" w:eastAsia="Times New Roman" w:hAnsi="Arial"/>
          <w:shd w:val="clear" w:color="auto" w:fill="FFFFFF"/>
          <w:lang w:bidi="bn-IN"/>
        </w:rPr>
      </w:pPr>
      <w:r>
        <w:rPr>
          <w:rFonts w:ascii="Arial" w:eastAsia="Times New Roman" w:hAnsi="Arial"/>
          <w:shd w:val="clear" w:color="auto" w:fill="FFFFFF"/>
          <w:lang w:bidi="bn-IN"/>
        </w:rPr>
        <w:t xml:space="preserve">Duncan et al. (2022) </w:t>
      </w:r>
      <w:r w:rsidR="00B237D3">
        <w:rPr>
          <w:rFonts w:ascii="Arial" w:eastAsia="Times New Roman" w:hAnsi="Arial"/>
          <w:shd w:val="clear" w:color="auto" w:fill="FFFFFF"/>
          <w:lang w:bidi="bn-IN"/>
        </w:rPr>
        <w:t>researched</w:t>
      </w:r>
      <w:r>
        <w:rPr>
          <w:rFonts w:ascii="Arial" w:eastAsia="Times New Roman" w:hAnsi="Arial"/>
          <w:shd w:val="clear" w:color="auto" w:fill="FFFFFF"/>
          <w:lang w:bidi="bn-IN"/>
        </w:rPr>
        <w:t xml:space="preserve"> the subject of gender differences </w:t>
      </w:r>
      <w:r w:rsidR="00B237D3">
        <w:rPr>
          <w:rFonts w:ascii="Arial" w:eastAsia="Times New Roman" w:hAnsi="Arial"/>
          <w:shd w:val="clear" w:color="auto" w:fill="FFFFFF"/>
          <w:lang w:bidi="bn-IN"/>
        </w:rPr>
        <w:t>on</w:t>
      </w:r>
      <w:r>
        <w:rPr>
          <w:rFonts w:ascii="Arial" w:eastAsia="Times New Roman" w:hAnsi="Arial"/>
          <w:shd w:val="clear" w:color="auto" w:fill="FFFFFF"/>
          <w:lang w:bidi="bn-IN"/>
        </w:rPr>
        <w:t xml:space="preserve"> the topic of mental health consequences among college students. They found that the existing research </w:t>
      </w:r>
      <w:r w:rsidR="00B237D3">
        <w:rPr>
          <w:rFonts w:ascii="Arial" w:eastAsia="Times New Roman" w:hAnsi="Arial"/>
          <w:shd w:val="clear" w:color="auto" w:fill="FFFFFF"/>
          <w:lang w:bidi="bn-IN"/>
        </w:rPr>
        <w:t>sheds</w:t>
      </w:r>
      <w:r>
        <w:rPr>
          <w:rFonts w:ascii="Arial" w:eastAsia="Times New Roman" w:hAnsi="Arial"/>
          <w:shd w:val="clear" w:color="auto" w:fill="FFFFFF"/>
          <w:lang w:bidi="bn-IN"/>
        </w:rPr>
        <w:t xml:space="preserve"> light on this topic. Although additional research is required, this study has provided some evidence that female students may have been more vulnerable to witnessing mental health issues than their male counterparts. This is </w:t>
      </w:r>
      <w:r w:rsidR="00B237D3">
        <w:rPr>
          <w:rFonts w:ascii="Arial" w:eastAsia="Times New Roman" w:hAnsi="Arial"/>
          <w:shd w:val="clear" w:color="auto" w:fill="FFFFFF"/>
          <w:lang w:bidi="bn-IN"/>
        </w:rPr>
        <w:t>even though</w:t>
      </w:r>
      <w:r>
        <w:rPr>
          <w:rFonts w:ascii="Arial" w:eastAsia="Times New Roman" w:hAnsi="Arial"/>
          <w:shd w:val="clear" w:color="auto" w:fill="FFFFFF"/>
          <w:lang w:bidi="bn-IN"/>
        </w:rPr>
        <w:t xml:space="preserve"> more research is </w:t>
      </w:r>
      <w:r>
        <w:rPr>
          <w:rFonts w:ascii="Arial" w:eastAsia="Times New Roman" w:hAnsi="Arial"/>
          <w:shd w:val="clear" w:color="auto" w:fill="FFFFFF"/>
          <w:lang w:bidi="bn-IN"/>
        </w:rPr>
        <w:lastRenderedPageBreak/>
        <w:t xml:space="preserve">needed. However, </w:t>
      </w:r>
      <w:r w:rsidR="00B237D3">
        <w:rPr>
          <w:rFonts w:ascii="Arial" w:eastAsia="Times New Roman" w:hAnsi="Arial"/>
          <w:shd w:val="clear" w:color="auto" w:fill="FFFFFF"/>
          <w:lang w:bidi="bn-IN"/>
        </w:rPr>
        <w:t>by</w:t>
      </w:r>
      <w:r>
        <w:rPr>
          <w:rFonts w:ascii="Arial" w:eastAsia="Times New Roman" w:hAnsi="Arial"/>
          <w:shd w:val="clear" w:color="auto" w:fill="FFFFFF"/>
          <w:lang w:bidi="bn-IN"/>
        </w:rPr>
        <w:t xml:space="preserve"> what has been agreed upon and what Bas (2022) has suggested, a comprehensive investigation into the factors that initially lead to these gender gaps is required. According to them, </w:t>
      </w:r>
      <w:proofErr w:type="gramStart"/>
      <w:r>
        <w:rPr>
          <w:rFonts w:ascii="Arial" w:eastAsia="Times New Roman" w:hAnsi="Arial"/>
          <w:shd w:val="clear" w:color="auto" w:fill="FFFFFF"/>
          <w:lang w:bidi="bn-IN"/>
        </w:rPr>
        <w:t>having an understanding of</w:t>
      </w:r>
      <w:proofErr w:type="gramEnd"/>
      <w:r>
        <w:rPr>
          <w:rFonts w:ascii="Arial" w:eastAsia="Times New Roman" w:hAnsi="Arial"/>
          <w:shd w:val="clear" w:color="auto" w:fill="FFFFFF"/>
          <w:lang w:bidi="bn-IN"/>
        </w:rPr>
        <w:t xml:space="preserve"> the specific challenges and challenges that are faced by different genders within the setting of a university can help inform the development of targeted </w:t>
      </w:r>
      <w:proofErr w:type="spellStart"/>
      <w:r>
        <w:rPr>
          <w:rFonts w:ascii="Arial" w:eastAsia="Times New Roman" w:hAnsi="Arial"/>
          <w:shd w:val="clear" w:color="auto" w:fill="FFFFFF"/>
          <w:lang w:bidi="bn-IN"/>
        </w:rPr>
        <w:t>programmes</w:t>
      </w:r>
      <w:proofErr w:type="spellEnd"/>
      <w:r>
        <w:rPr>
          <w:rFonts w:ascii="Arial" w:eastAsia="Times New Roman" w:hAnsi="Arial"/>
          <w:shd w:val="clear" w:color="auto" w:fill="FFFFFF"/>
          <w:lang w:bidi="bn-IN"/>
        </w:rPr>
        <w:t xml:space="preserve"> and assistance systems that take into account the distinct requirements of various student populations. These </w:t>
      </w:r>
      <w:proofErr w:type="spellStart"/>
      <w:r>
        <w:rPr>
          <w:rFonts w:ascii="Arial" w:eastAsia="Times New Roman" w:hAnsi="Arial"/>
          <w:shd w:val="clear" w:color="auto" w:fill="FFFFFF"/>
          <w:lang w:bidi="bn-IN"/>
        </w:rPr>
        <w:t>programmes</w:t>
      </w:r>
      <w:proofErr w:type="spellEnd"/>
      <w:r>
        <w:rPr>
          <w:rFonts w:ascii="Arial" w:eastAsia="Times New Roman" w:hAnsi="Arial"/>
          <w:shd w:val="clear" w:color="auto" w:fill="FFFFFF"/>
          <w:lang w:bidi="bn-IN"/>
        </w:rPr>
        <w:t xml:space="preserve"> and assistance systems should </w:t>
      </w:r>
      <w:proofErr w:type="gramStart"/>
      <w:r>
        <w:rPr>
          <w:rFonts w:ascii="Arial" w:eastAsia="Times New Roman" w:hAnsi="Arial"/>
          <w:shd w:val="clear" w:color="auto" w:fill="FFFFFF"/>
          <w:lang w:bidi="bn-IN"/>
        </w:rPr>
        <w:t>take into account</w:t>
      </w:r>
      <w:proofErr w:type="gramEnd"/>
      <w:r>
        <w:rPr>
          <w:rFonts w:ascii="Arial" w:eastAsia="Times New Roman" w:hAnsi="Arial"/>
          <w:shd w:val="clear" w:color="auto" w:fill="FFFFFF"/>
          <w:lang w:bidi="bn-IN"/>
        </w:rPr>
        <w:t xml:space="preserve"> the distinct requirements of various student populations.</w:t>
      </w:r>
    </w:p>
    <w:p w14:paraId="7745CBDF" w14:textId="6D32D590" w:rsidR="00D940B4" w:rsidRDefault="00000000">
      <w:pPr>
        <w:rPr>
          <w:rFonts w:ascii="Arial" w:eastAsia="Times New Roman" w:hAnsi="Arial"/>
          <w:shd w:val="clear" w:color="auto" w:fill="FFFFFF"/>
          <w:lang w:bidi="bn-IN"/>
        </w:rPr>
      </w:pPr>
      <w:r>
        <w:rPr>
          <w:rFonts w:ascii="Arial" w:eastAsia="Times New Roman" w:hAnsi="Arial"/>
          <w:shd w:val="clear" w:color="auto" w:fill="FFFFFF"/>
          <w:lang w:bidi="bn-IN"/>
        </w:rPr>
        <w:t xml:space="preserve">The research conducted by Di Malta et al. (2022) highlights the significance of protective factors and the ability to bounce back from adversity as important factors in offsetting the negative effects that issues with mental wellness have on educational achievement among college students. These authors </w:t>
      </w:r>
      <w:r w:rsidR="00B237D3">
        <w:rPr>
          <w:rFonts w:ascii="Arial" w:eastAsia="Times New Roman" w:hAnsi="Arial"/>
          <w:shd w:val="clear" w:color="auto" w:fill="FFFFFF"/>
          <w:lang w:bidi="bn-IN"/>
        </w:rPr>
        <w:t>agree on</w:t>
      </w:r>
      <w:r>
        <w:rPr>
          <w:rFonts w:ascii="Arial" w:eastAsia="Times New Roman" w:hAnsi="Arial"/>
          <w:shd w:val="clear" w:color="auto" w:fill="FFFFFF"/>
          <w:lang w:bidi="bn-IN"/>
        </w:rPr>
        <w:t xml:space="preserve"> the significance of having a large social support system, effective coping mechanisms, and access to psychological health care services. According to their findings, students who have access to establishing the appropriate mental health resources, a robust support network, and the ability to adapt their coping strategies in the face of adversity are more likely to demonstrate resilience. The researchers </w:t>
      </w:r>
      <w:r w:rsidR="00B237D3">
        <w:rPr>
          <w:rFonts w:ascii="Arial" w:eastAsia="Times New Roman" w:hAnsi="Arial"/>
          <w:shd w:val="clear" w:color="auto" w:fill="FFFFFF"/>
          <w:lang w:bidi="bn-IN"/>
        </w:rPr>
        <w:t>concluded</w:t>
      </w:r>
      <w:r>
        <w:rPr>
          <w:rFonts w:ascii="Arial" w:eastAsia="Times New Roman" w:hAnsi="Arial"/>
          <w:shd w:val="clear" w:color="auto" w:fill="FFFFFF"/>
          <w:lang w:bidi="bn-IN"/>
        </w:rPr>
        <w:t xml:space="preserve"> that improving students' access to and availability of buffers has a significant potential for improving both the </w:t>
      </w:r>
      <w:r w:rsidR="00B237D3">
        <w:rPr>
          <w:rFonts w:ascii="Arial" w:eastAsia="Times New Roman" w:hAnsi="Arial"/>
          <w:shd w:val="clear" w:color="auto" w:fill="FFFFFF"/>
          <w:lang w:bidi="bn-IN"/>
        </w:rPr>
        <w:t>student's</w:t>
      </w:r>
      <w:r>
        <w:rPr>
          <w:rFonts w:ascii="Arial" w:eastAsia="Times New Roman" w:hAnsi="Arial"/>
          <w:shd w:val="clear" w:color="auto" w:fill="FFFFFF"/>
          <w:lang w:bidi="bn-IN"/>
        </w:rPr>
        <w:t xml:space="preserve"> mental health and their academic performance. </w:t>
      </w:r>
    </w:p>
    <w:p w14:paraId="4BAB2A83" w14:textId="0D7F81B8" w:rsidR="00D940B4" w:rsidRDefault="00000000">
      <w:pPr>
        <w:rPr>
          <w:rFonts w:ascii="Arial" w:eastAsia="Times New Roman" w:hAnsi="Arial"/>
          <w:shd w:val="clear" w:color="auto" w:fill="FFFFFF"/>
          <w:lang w:bidi="bn-IN"/>
        </w:rPr>
      </w:pPr>
      <w:r>
        <w:rPr>
          <w:rFonts w:ascii="Arial" w:eastAsia="Times New Roman" w:hAnsi="Arial"/>
          <w:shd w:val="clear" w:color="auto" w:fill="FFFFFF"/>
          <w:lang w:bidi="bn-IN"/>
        </w:rPr>
        <w:t xml:space="preserve">On the other hand, it is necessary to acknowledge the limitations of the existing research. It is difficult to make direct comparisons because the studies that were included in this review all used different research approaches, had different sample sizes, and were conducted in different parts of the world. Furthermore, </w:t>
      </w:r>
      <w:proofErr w:type="gramStart"/>
      <w:r>
        <w:rPr>
          <w:rFonts w:ascii="Arial" w:eastAsia="Times New Roman" w:hAnsi="Arial"/>
          <w:shd w:val="clear" w:color="auto" w:fill="FFFFFF"/>
          <w:lang w:bidi="bn-IN"/>
        </w:rPr>
        <w:t>the majority of</w:t>
      </w:r>
      <w:proofErr w:type="gramEnd"/>
      <w:r>
        <w:rPr>
          <w:rFonts w:ascii="Arial" w:eastAsia="Times New Roman" w:hAnsi="Arial"/>
          <w:shd w:val="clear" w:color="auto" w:fill="FFFFFF"/>
          <w:lang w:bidi="bn-IN"/>
        </w:rPr>
        <w:t xml:space="preserve"> studies use a design known as cross-sectional, which makes it difficult to </w:t>
      </w:r>
      <w:r w:rsidR="00B237D3">
        <w:rPr>
          <w:rFonts w:ascii="Arial" w:eastAsia="Times New Roman" w:hAnsi="Arial"/>
          <w:shd w:val="clear" w:color="auto" w:fill="FFFFFF"/>
          <w:lang w:bidi="bn-IN"/>
        </w:rPr>
        <w:t>conclude</w:t>
      </w:r>
      <w:r>
        <w:rPr>
          <w:rFonts w:ascii="Arial" w:eastAsia="Times New Roman" w:hAnsi="Arial"/>
          <w:shd w:val="clear" w:color="auto" w:fill="FFFFFF"/>
          <w:lang w:bidi="bn-IN"/>
        </w:rPr>
        <w:t xml:space="preserve"> causes and effects over a prolonged </w:t>
      </w:r>
      <w:r w:rsidR="00B237D3">
        <w:rPr>
          <w:rFonts w:ascii="Arial" w:eastAsia="Times New Roman" w:hAnsi="Arial"/>
          <w:shd w:val="clear" w:color="auto" w:fill="FFFFFF"/>
          <w:lang w:bidi="bn-IN"/>
        </w:rPr>
        <w:t>period</w:t>
      </w:r>
      <w:r>
        <w:rPr>
          <w:rFonts w:ascii="Arial" w:eastAsia="Times New Roman" w:hAnsi="Arial"/>
          <w:shd w:val="clear" w:color="auto" w:fill="FFFFFF"/>
          <w:lang w:bidi="bn-IN"/>
        </w:rPr>
        <w:t>. It is necessary to carry out longitudinal research if one is to have any hope of comprehending the importance of understanding the historical relationships between the mental health of college students and the academic achievement of those students.</w:t>
      </w:r>
    </w:p>
    <w:p w14:paraId="008AD137" w14:textId="19CB8369" w:rsidR="00D940B4" w:rsidRDefault="00000000">
      <w:pPr>
        <w:rPr>
          <w:rFonts w:ascii="Arial" w:hAnsi="Arial"/>
        </w:rPr>
      </w:pPr>
      <w:proofErr w:type="gramStart"/>
      <w:r>
        <w:rPr>
          <w:rFonts w:ascii="Arial" w:eastAsia="Times New Roman" w:hAnsi="Arial"/>
          <w:shd w:val="clear" w:color="auto" w:fill="FFFFFF"/>
          <w:lang w:bidi="bn-IN"/>
        </w:rPr>
        <w:t>In light of</w:t>
      </w:r>
      <w:proofErr w:type="gramEnd"/>
      <w:r>
        <w:rPr>
          <w:rFonts w:ascii="Arial" w:eastAsia="Times New Roman" w:hAnsi="Arial"/>
          <w:shd w:val="clear" w:color="auto" w:fill="FFFFFF"/>
          <w:lang w:bidi="bn-IN"/>
        </w:rPr>
        <w:t xml:space="preserve"> this, an investigation into secondary sources yields a compelling and exhaustive body of evidence that elucidates the intricate connection that exists between the mental </w:t>
      </w:r>
      <w:r>
        <w:rPr>
          <w:rFonts w:ascii="Arial" w:eastAsia="Times New Roman" w:hAnsi="Arial"/>
          <w:shd w:val="clear" w:color="auto" w:fill="FFFFFF"/>
          <w:lang w:bidi="bn-IN"/>
        </w:rPr>
        <w:lastRenderedPageBreak/>
        <w:t xml:space="preserve">health of college students and the quality of their academic performance. The widespread presence of barriers to psychological well-being and the undeniable effect these barriers have on academic performance </w:t>
      </w:r>
      <w:r w:rsidR="00B237D3">
        <w:rPr>
          <w:rFonts w:ascii="Arial" w:eastAsia="Times New Roman" w:hAnsi="Arial"/>
          <w:shd w:val="clear" w:color="auto" w:fill="FFFFFF"/>
          <w:lang w:bidi="bn-IN"/>
        </w:rPr>
        <w:t>provides</w:t>
      </w:r>
      <w:r>
        <w:rPr>
          <w:rFonts w:ascii="Arial" w:eastAsia="Times New Roman" w:hAnsi="Arial"/>
          <w:shd w:val="clear" w:color="auto" w:fill="FFFFFF"/>
          <w:lang w:bidi="bn-IN"/>
        </w:rPr>
        <w:t xml:space="preserve"> further evidence of the critical nature of addressing the mental health of students in the context of higher education. Making students' mental health a top priority and providing effective means of support are two things that colleges and universities can do a great deal to improve the chances that their students will be successful and happy.</w:t>
      </w:r>
      <w:r>
        <w:rPr>
          <w:rFonts w:ascii="Arial" w:hAnsi="Arial"/>
        </w:rPr>
        <w:br w:type="page"/>
      </w:r>
    </w:p>
    <w:p w14:paraId="6888D47D" w14:textId="77777777" w:rsidR="00D940B4" w:rsidRDefault="00000000">
      <w:pPr>
        <w:pStyle w:val="Heading1"/>
        <w:spacing w:after="240"/>
        <w:jc w:val="both"/>
        <w:rPr>
          <w:rFonts w:ascii="Arial" w:hAnsi="Arial" w:cs="Arial"/>
        </w:rPr>
      </w:pPr>
      <w:bookmarkStart w:id="11" w:name="_Toc139326398"/>
      <w:r>
        <w:rPr>
          <w:rFonts w:ascii="Arial" w:hAnsi="Arial" w:cs="Arial"/>
        </w:rPr>
        <w:lastRenderedPageBreak/>
        <w:t>Conclusion</w:t>
      </w:r>
      <w:bookmarkEnd w:id="10"/>
      <w:r>
        <w:rPr>
          <w:rFonts w:ascii="Arial" w:hAnsi="Arial" w:cs="Arial"/>
        </w:rPr>
        <w:t xml:space="preserve"> and Recommendations</w:t>
      </w:r>
      <w:bookmarkEnd w:id="11"/>
      <w:r>
        <w:rPr>
          <w:rFonts w:ascii="Arial" w:hAnsi="Arial" w:cs="Arial"/>
        </w:rPr>
        <w:t xml:space="preserve"> </w:t>
      </w:r>
    </w:p>
    <w:p w14:paraId="644CB160" w14:textId="3A87A519" w:rsidR="00D940B4" w:rsidRDefault="00000000">
      <w:pPr>
        <w:rPr>
          <w:rFonts w:ascii="Arial" w:hAnsi="Arial"/>
        </w:rPr>
      </w:pPr>
      <w:r>
        <w:rPr>
          <w:rFonts w:ascii="Arial" w:hAnsi="Arial"/>
        </w:rPr>
        <w:t xml:space="preserve">The extensive literature review conducted on the chosen topic reveals that students' mental health has a profound effect on their academic outcomes. Stress, anxiety, and depressive disorders are frequently reported in the literature as being among the most common mental health problems experienced by college students. Furthermore, it establishes a clear connection between mental health and educational achievement, suggesting that students with </w:t>
      </w:r>
      <w:proofErr w:type="spellStart"/>
      <w:r>
        <w:rPr>
          <w:rFonts w:ascii="Arial" w:hAnsi="Arial"/>
        </w:rPr>
        <w:t>behavioural</w:t>
      </w:r>
      <w:proofErr w:type="spellEnd"/>
      <w:r>
        <w:rPr>
          <w:rFonts w:ascii="Arial" w:hAnsi="Arial"/>
        </w:rPr>
        <w:t xml:space="preserve"> disorders are more likely to have poor grades, lack enthusiasm, and </w:t>
      </w:r>
      <w:r w:rsidR="00B237D3">
        <w:rPr>
          <w:rFonts w:ascii="Arial" w:hAnsi="Arial"/>
        </w:rPr>
        <w:t xml:space="preserve">have </w:t>
      </w:r>
      <w:r>
        <w:rPr>
          <w:rFonts w:ascii="Arial" w:hAnsi="Arial"/>
        </w:rPr>
        <w:t>trouble focusing on their schoolwork.</w:t>
      </w:r>
    </w:p>
    <w:p w14:paraId="6D3D9FBE" w14:textId="6B8BB72A" w:rsidR="00D940B4" w:rsidRDefault="00000000">
      <w:pPr>
        <w:rPr>
          <w:rFonts w:ascii="Arial" w:hAnsi="Arial"/>
        </w:rPr>
      </w:pPr>
      <w:r>
        <w:rPr>
          <w:rFonts w:ascii="Arial" w:hAnsi="Arial"/>
        </w:rPr>
        <w:t xml:space="preserve">The results highlight the critical importance for universities to put mental health first for their students. </w:t>
      </w:r>
      <w:r w:rsidR="00B237D3">
        <w:rPr>
          <w:rFonts w:ascii="Arial" w:hAnsi="Arial"/>
        </w:rPr>
        <w:t>To</w:t>
      </w:r>
      <w:r>
        <w:rPr>
          <w:rFonts w:ascii="Arial" w:hAnsi="Arial"/>
        </w:rPr>
        <w:t xml:space="preserve"> successfully address the special mental wellness needs of college students, preventative measures and assistance systems must be put in place. Therefore, the following suggestions are offered:</w:t>
      </w:r>
    </w:p>
    <w:p w14:paraId="70261D21" w14:textId="5E809FDE" w:rsidR="00D940B4" w:rsidRDefault="00000000">
      <w:pPr>
        <w:pStyle w:val="ListParagraph"/>
        <w:numPr>
          <w:ilvl w:val="0"/>
          <w:numId w:val="2"/>
        </w:numPr>
        <w:rPr>
          <w:rFonts w:ascii="Arial" w:hAnsi="Arial"/>
        </w:rPr>
      </w:pPr>
      <w:r>
        <w:rPr>
          <w:rFonts w:ascii="Arial" w:hAnsi="Arial"/>
        </w:rPr>
        <w:t xml:space="preserve">Counselling </w:t>
      </w:r>
      <w:proofErr w:type="spellStart"/>
      <w:r>
        <w:rPr>
          <w:rFonts w:ascii="Arial" w:hAnsi="Arial"/>
        </w:rPr>
        <w:t>centres</w:t>
      </w:r>
      <w:proofErr w:type="spellEnd"/>
      <w:r>
        <w:rPr>
          <w:rFonts w:ascii="Arial" w:hAnsi="Arial"/>
        </w:rPr>
        <w:t xml:space="preserve">, workshops, </w:t>
      </w:r>
      <w:r w:rsidR="00B237D3">
        <w:rPr>
          <w:rFonts w:ascii="Arial" w:hAnsi="Arial"/>
        </w:rPr>
        <w:t>and</w:t>
      </w:r>
      <w:r>
        <w:rPr>
          <w:rFonts w:ascii="Arial" w:hAnsi="Arial"/>
        </w:rPr>
        <w:t xml:space="preserve"> encouraging groups are just some of the mental health services that universities should put money into. For students to feel comfortable seeking assistance when they need it, these resources must be easily accessible, widely </w:t>
      </w:r>
      <w:proofErr w:type="spellStart"/>
      <w:r>
        <w:rPr>
          <w:rFonts w:ascii="Arial" w:hAnsi="Arial"/>
        </w:rPr>
        <w:t>publicised</w:t>
      </w:r>
      <w:proofErr w:type="spellEnd"/>
      <w:r>
        <w:rPr>
          <w:rFonts w:ascii="Arial" w:hAnsi="Arial"/>
        </w:rPr>
        <w:t>, and stigma-free</w:t>
      </w:r>
      <w:r>
        <w:rPr>
          <w:rFonts w:ascii="Arial" w:eastAsia="Times New Roman" w:hAnsi="Arial"/>
          <w:shd w:val="clear" w:color="auto" w:fill="FFFFFF"/>
          <w:lang w:bidi="bn-IN"/>
        </w:rPr>
        <w:t>.</w:t>
      </w:r>
    </w:p>
    <w:p w14:paraId="0138646B" w14:textId="77777777" w:rsidR="00D940B4" w:rsidRDefault="00000000">
      <w:pPr>
        <w:pStyle w:val="ListParagraph"/>
        <w:numPr>
          <w:ilvl w:val="0"/>
          <w:numId w:val="2"/>
        </w:numPr>
        <w:rPr>
          <w:rFonts w:ascii="Arial" w:hAnsi="Arial"/>
        </w:rPr>
      </w:pPr>
      <w:r>
        <w:rPr>
          <w:rFonts w:ascii="Arial" w:hAnsi="Arial"/>
        </w:rPr>
        <w:t>Promote Mental Health by Fostering a Caring Campus Community Universities should work towards developing a campus community that is welcoming and accepting of all students. This can be accomplished through educational initiatives, faculty and staff mental health training, and peer support groups.</w:t>
      </w:r>
    </w:p>
    <w:p w14:paraId="6B70FFDC" w14:textId="441FA053" w:rsidR="00D940B4" w:rsidRDefault="00B237D3">
      <w:pPr>
        <w:pStyle w:val="ListParagraph"/>
        <w:numPr>
          <w:ilvl w:val="0"/>
          <w:numId w:val="2"/>
        </w:numPr>
        <w:rPr>
          <w:rFonts w:ascii="Arial" w:hAnsi="Arial"/>
        </w:rPr>
      </w:pPr>
      <w:r>
        <w:rPr>
          <w:rFonts w:ascii="Arial" w:hAnsi="Arial"/>
        </w:rPr>
        <w:t>To better assist students with mental health issues, universities should create all-encompassing academic support systems. Students with mental health issues may be eligible for extended due dates, alternate forms of assessment, and other forms of academic accommodation.</w:t>
      </w:r>
    </w:p>
    <w:p w14:paraId="69149474" w14:textId="77777777" w:rsidR="00D940B4" w:rsidRDefault="00000000">
      <w:pPr>
        <w:pStyle w:val="ListParagraph"/>
        <w:numPr>
          <w:ilvl w:val="0"/>
          <w:numId w:val="2"/>
        </w:numPr>
        <w:rPr>
          <w:rFonts w:ascii="Arial" w:hAnsi="Arial"/>
        </w:rPr>
      </w:pPr>
      <w:r>
        <w:rPr>
          <w:rFonts w:ascii="Arial" w:hAnsi="Arial"/>
        </w:rPr>
        <w:t xml:space="preserve">The development of students' resilience and coping mechanisms should be </w:t>
      </w:r>
      <w:proofErr w:type="spellStart"/>
      <w:r>
        <w:rPr>
          <w:rFonts w:ascii="Arial" w:hAnsi="Arial"/>
        </w:rPr>
        <w:t>prioritised</w:t>
      </w:r>
      <w:proofErr w:type="spellEnd"/>
      <w:r>
        <w:rPr>
          <w:rFonts w:ascii="Arial" w:hAnsi="Arial"/>
        </w:rPr>
        <w:t xml:space="preserve"> by universities through workshops, training </w:t>
      </w:r>
      <w:proofErr w:type="spellStart"/>
      <w:r>
        <w:rPr>
          <w:rFonts w:ascii="Arial" w:hAnsi="Arial"/>
        </w:rPr>
        <w:t>programmes</w:t>
      </w:r>
      <w:proofErr w:type="spellEnd"/>
      <w:r>
        <w:rPr>
          <w:rFonts w:ascii="Arial" w:hAnsi="Arial"/>
        </w:rPr>
        <w:t xml:space="preserve">, and dealing with stress. These </w:t>
      </w:r>
      <w:proofErr w:type="spellStart"/>
      <w:r>
        <w:rPr>
          <w:rFonts w:ascii="Arial" w:hAnsi="Arial"/>
        </w:rPr>
        <w:t>programmes</w:t>
      </w:r>
      <w:proofErr w:type="spellEnd"/>
      <w:r>
        <w:rPr>
          <w:rFonts w:ascii="Arial" w:hAnsi="Arial"/>
        </w:rPr>
        <w:t xml:space="preserve"> give students the tools they need to deal with academic pressure and improve their health and well-being.</w:t>
      </w:r>
    </w:p>
    <w:p w14:paraId="55902358" w14:textId="77777777" w:rsidR="00D940B4" w:rsidRDefault="00000000">
      <w:pPr>
        <w:pStyle w:val="ListParagraph"/>
        <w:numPr>
          <w:ilvl w:val="0"/>
          <w:numId w:val="2"/>
        </w:numPr>
        <w:rPr>
          <w:rFonts w:ascii="Arial" w:hAnsi="Arial"/>
        </w:rPr>
      </w:pPr>
      <w:r>
        <w:rPr>
          <w:rFonts w:ascii="Arial" w:hAnsi="Arial"/>
        </w:rPr>
        <w:t xml:space="preserve">Longitudinal studies should be conducted as part of future studies to learn more about the long-term implications of psychological problems on academic success. </w:t>
      </w:r>
      <w:r>
        <w:rPr>
          <w:rFonts w:ascii="Arial" w:hAnsi="Arial"/>
        </w:rPr>
        <w:lastRenderedPageBreak/>
        <w:t>Research like this can shed light on which interventions and forms of assistance are most likely to result in desirable outcomes.</w:t>
      </w:r>
    </w:p>
    <w:p w14:paraId="15A8D4D1" w14:textId="77777777" w:rsidR="00D940B4" w:rsidRDefault="00000000">
      <w:pPr>
        <w:pStyle w:val="ListParagraph"/>
        <w:numPr>
          <w:ilvl w:val="0"/>
          <w:numId w:val="2"/>
        </w:numPr>
        <w:rPr>
          <w:rFonts w:ascii="Arial" w:hAnsi="Arial"/>
        </w:rPr>
      </w:pPr>
      <w:r>
        <w:rPr>
          <w:rFonts w:ascii="Arial" w:hAnsi="Arial"/>
        </w:rPr>
        <w:t xml:space="preserve">Universities should work with community </w:t>
      </w:r>
      <w:proofErr w:type="spellStart"/>
      <w:r>
        <w:rPr>
          <w:rFonts w:ascii="Arial" w:hAnsi="Arial"/>
        </w:rPr>
        <w:t>centres</w:t>
      </w:r>
      <w:proofErr w:type="spellEnd"/>
      <w:r>
        <w:rPr>
          <w:rFonts w:ascii="Arial" w:hAnsi="Arial"/>
        </w:rPr>
        <w:t>, local healthcare providers, and mental health clinics to provide comprehensive care for their students' emotional and mental well-being.</w:t>
      </w:r>
    </w:p>
    <w:p w14:paraId="08F91458" w14:textId="77777777" w:rsidR="00D940B4" w:rsidRDefault="00000000">
      <w:pPr>
        <w:pStyle w:val="Heading2"/>
        <w:rPr>
          <w:rFonts w:ascii="Arial" w:hAnsi="Arial" w:cs="Arial"/>
        </w:rPr>
      </w:pPr>
      <w:bookmarkStart w:id="12" w:name="_Toc136214110"/>
      <w:r>
        <w:rPr>
          <w:rFonts w:ascii="Arial" w:hAnsi="Arial" w:cs="Arial"/>
        </w:rPr>
        <w:br w:type="page"/>
      </w:r>
    </w:p>
    <w:p w14:paraId="568E3335" w14:textId="77777777" w:rsidR="00D940B4" w:rsidRDefault="00000000">
      <w:pPr>
        <w:pStyle w:val="Heading1"/>
        <w:spacing w:after="240"/>
        <w:jc w:val="both"/>
        <w:rPr>
          <w:rFonts w:ascii="Arial" w:hAnsi="Arial" w:cs="Arial"/>
          <w:color w:val="000000" w:themeColor="text1"/>
          <w:sz w:val="24"/>
          <w:szCs w:val="24"/>
        </w:rPr>
      </w:pPr>
      <w:bookmarkStart w:id="13" w:name="_Toc139326399"/>
      <w:r>
        <w:rPr>
          <w:rFonts w:ascii="Arial" w:hAnsi="Arial" w:cs="Arial"/>
        </w:rPr>
        <w:lastRenderedPageBreak/>
        <w:t>References</w:t>
      </w:r>
      <w:bookmarkEnd w:id="12"/>
      <w:bookmarkEnd w:id="13"/>
      <w:r>
        <w:rPr>
          <w:rFonts w:ascii="Arial" w:hAnsi="Arial" w:cs="Arial"/>
          <w:color w:val="000000" w:themeColor="text1"/>
          <w:sz w:val="24"/>
          <w:szCs w:val="24"/>
        </w:rPr>
        <w:t xml:space="preserve"> </w:t>
      </w:r>
    </w:p>
    <w:p w14:paraId="284F5DC9" w14:textId="77777777" w:rsidR="00D940B4" w:rsidRDefault="00000000">
      <w:pPr>
        <w:ind w:left="720" w:hanging="720"/>
        <w:rPr>
          <w:rFonts w:ascii="Arial" w:eastAsia="Times New Roman" w:hAnsi="Arial"/>
          <w:shd w:val="clear" w:color="auto" w:fill="FFFFFF"/>
          <w:lang w:bidi="bn-IN"/>
        </w:rPr>
      </w:pPr>
      <w:r>
        <w:rPr>
          <w:rFonts w:ascii="Arial" w:eastAsia="Times New Roman" w:hAnsi="Arial"/>
          <w:shd w:val="clear" w:color="auto" w:fill="FFFFFF"/>
          <w:lang w:bidi="bn-IN"/>
        </w:rPr>
        <w:t>Al-</w:t>
      </w:r>
      <w:proofErr w:type="spellStart"/>
      <w:r>
        <w:rPr>
          <w:rFonts w:ascii="Arial" w:eastAsia="Times New Roman" w:hAnsi="Arial"/>
          <w:shd w:val="clear" w:color="auto" w:fill="FFFFFF"/>
          <w:lang w:bidi="bn-IN"/>
        </w:rPr>
        <w:t>Khani</w:t>
      </w:r>
      <w:proofErr w:type="spellEnd"/>
      <w:r>
        <w:rPr>
          <w:rFonts w:ascii="Arial" w:eastAsia="Times New Roman" w:hAnsi="Arial"/>
          <w:shd w:val="clear" w:color="auto" w:fill="FFFFFF"/>
          <w:lang w:bidi="bn-IN"/>
        </w:rPr>
        <w:t xml:space="preserve">, A.M., </w:t>
      </w:r>
      <w:proofErr w:type="spellStart"/>
      <w:r>
        <w:rPr>
          <w:rFonts w:ascii="Arial" w:eastAsia="Times New Roman" w:hAnsi="Arial"/>
          <w:shd w:val="clear" w:color="auto" w:fill="FFFFFF"/>
          <w:lang w:bidi="bn-IN"/>
        </w:rPr>
        <w:t>Sarhandi</w:t>
      </w:r>
      <w:proofErr w:type="spellEnd"/>
      <w:r>
        <w:rPr>
          <w:rFonts w:ascii="Arial" w:eastAsia="Times New Roman" w:hAnsi="Arial"/>
          <w:shd w:val="clear" w:color="auto" w:fill="FFFFFF"/>
          <w:lang w:bidi="bn-IN"/>
        </w:rPr>
        <w:t xml:space="preserve">, M.I., </w:t>
      </w:r>
      <w:proofErr w:type="spellStart"/>
      <w:r>
        <w:rPr>
          <w:rFonts w:ascii="Arial" w:eastAsia="Times New Roman" w:hAnsi="Arial"/>
          <w:shd w:val="clear" w:color="auto" w:fill="FFFFFF"/>
          <w:lang w:bidi="bn-IN"/>
        </w:rPr>
        <w:t>Zaghloul</w:t>
      </w:r>
      <w:proofErr w:type="spellEnd"/>
      <w:r>
        <w:rPr>
          <w:rFonts w:ascii="Arial" w:eastAsia="Times New Roman" w:hAnsi="Arial"/>
          <w:shd w:val="clear" w:color="auto" w:fill="FFFFFF"/>
          <w:lang w:bidi="bn-IN"/>
        </w:rPr>
        <w:t xml:space="preserve">, M.S., </w:t>
      </w:r>
      <w:proofErr w:type="spellStart"/>
      <w:r>
        <w:rPr>
          <w:rFonts w:ascii="Arial" w:eastAsia="Times New Roman" w:hAnsi="Arial"/>
          <w:shd w:val="clear" w:color="auto" w:fill="FFFFFF"/>
          <w:lang w:bidi="bn-IN"/>
        </w:rPr>
        <w:t>Ewid</w:t>
      </w:r>
      <w:proofErr w:type="spellEnd"/>
      <w:r>
        <w:rPr>
          <w:rFonts w:ascii="Arial" w:eastAsia="Times New Roman" w:hAnsi="Arial"/>
          <w:shd w:val="clear" w:color="auto" w:fill="FFFFFF"/>
          <w:lang w:bidi="bn-IN"/>
        </w:rPr>
        <w:t xml:space="preserve">, M. and </w:t>
      </w:r>
      <w:proofErr w:type="spellStart"/>
      <w:r>
        <w:rPr>
          <w:rFonts w:ascii="Arial" w:eastAsia="Times New Roman" w:hAnsi="Arial"/>
          <w:shd w:val="clear" w:color="auto" w:fill="FFFFFF"/>
          <w:lang w:bidi="bn-IN"/>
        </w:rPr>
        <w:t>Saquib</w:t>
      </w:r>
      <w:proofErr w:type="spellEnd"/>
      <w:r>
        <w:rPr>
          <w:rFonts w:ascii="Arial" w:eastAsia="Times New Roman" w:hAnsi="Arial"/>
          <w:shd w:val="clear" w:color="auto" w:fill="FFFFFF"/>
          <w:lang w:bidi="bn-IN"/>
        </w:rPr>
        <w:t>, N., 2019. A cross-sectional survey on sleep quality, mental health, and academic performance among medical students in Saudi Arabia. </w:t>
      </w:r>
      <w:r>
        <w:rPr>
          <w:rFonts w:ascii="Arial" w:eastAsia="Times New Roman" w:hAnsi="Arial"/>
          <w:i/>
          <w:iCs/>
          <w:shd w:val="clear" w:color="auto" w:fill="FFFFFF"/>
          <w:lang w:bidi="bn-IN"/>
        </w:rPr>
        <w:t>BMC research notes</w:t>
      </w:r>
      <w:r>
        <w:rPr>
          <w:rFonts w:ascii="Arial" w:eastAsia="Times New Roman" w:hAnsi="Arial"/>
          <w:shd w:val="clear" w:color="auto" w:fill="FFFFFF"/>
          <w:lang w:bidi="bn-IN"/>
        </w:rPr>
        <w:t>, </w:t>
      </w:r>
      <w:r>
        <w:rPr>
          <w:rFonts w:ascii="Arial" w:eastAsia="Times New Roman" w:hAnsi="Arial"/>
          <w:i/>
          <w:iCs/>
          <w:shd w:val="clear" w:color="auto" w:fill="FFFFFF"/>
          <w:lang w:bidi="bn-IN"/>
        </w:rPr>
        <w:t>12</w:t>
      </w:r>
      <w:r>
        <w:rPr>
          <w:rFonts w:ascii="Arial" w:eastAsia="Times New Roman" w:hAnsi="Arial"/>
          <w:shd w:val="clear" w:color="auto" w:fill="FFFFFF"/>
          <w:lang w:bidi="bn-IN"/>
        </w:rPr>
        <w:t>(1), pp.1-5.</w:t>
      </w:r>
    </w:p>
    <w:p w14:paraId="07CDA038" w14:textId="77777777" w:rsidR="00D940B4" w:rsidRDefault="00000000">
      <w:pPr>
        <w:ind w:left="720" w:hanging="720"/>
        <w:rPr>
          <w:rFonts w:ascii="Arial" w:hAnsi="Arial"/>
        </w:rPr>
      </w:pPr>
      <w:r>
        <w:rPr>
          <w:rFonts w:ascii="Arial" w:eastAsia="Times New Roman" w:hAnsi="Arial"/>
          <w:shd w:val="clear" w:color="auto" w:fill="FFFFFF"/>
          <w:lang w:bidi="bn-IN"/>
        </w:rPr>
        <w:t>Bas, G., 2022. Relation between student mental health and academic achievement revisited: A meta-analysis. In </w:t>
      </w:r>
      <w:r>
        <w:rPr>
          <w:rFonts w:ascii="Arial" w:eastAsia="Times New Roman" w:hAnsi="Arial"/>
          <w:i/>
          <w:iCs/>
          <w:shd w:val="clear" w:color="auto" w:fill="FFFFFF"/>
          <w:lang w:bidi="bn-IN"/>
        </w:rPr>
        <w:t>Health and academic achievement-new findings</w:t>
      </w:r>
      <w:r>
        <w:rPr>
          <w:rFonts w:ascii="Arial" w:eastAsia="Times New Roman" w:hAnsi="Arial"/>
          <w:shd w:val="clear" w:color="auto" w:fill="FFFFFF"/>
          <w:lang w:bidi="bn-IN"/>
        </w:rPr>
        <w:t xml:space="preserve">. </w:t>
      </w:r>
      <w:proofErr w:type="spellStart"/>
      <w:r>
        <w:rPr>
          <w:rFonts w:ascii="Arial" w:eastAsia="Times New Roman" w:hAnsi="Arial"/>
          <w:shd w:val="clear" w:color="auto" w:fill="FFFFFF"/>
          <w:lang w:bidi="bn-IN"/>
        </w:rPr>
        <w:t>IntechOpen</w:t>
      </w:r>
      <w:proofErr w:type="spellEnd"/>
      <w:r>
        <w:rPr>
          <w:rFonts w:ascii="Arial" w:eastAsia="Times New Roman" w:hAnsi="Arial"/>
          <w:shd w:val="clear" w:color="auto" w:fill="FFFFFF"/>
          <w:lang w:bidi="bn-IN"/>
        </w:rPr>
        <w:t>.</w:t>
      </w:r>
    </w:p>
    <w:p w14:paraId="768840A8" w14:textId="77777777" w:rsidR="00D940B4" w:rsidRDefault="00000000">
      <w:pPr>
        <w:ind w:left="720" w:hanging="720"/>
        <w:rPr>
          <w:rFonts w:ascii="Arial" w:eastAsia="Times New Roman" w:hAnsi="Arial"/>
          <w:shd w:val="clear" w:color="auto" w:fill="FFFFFF"/>
          <w:lang w:bidi="bn-IN"/>
        </w:rPr>
      </w:pPr>
      <w:r>
        <w:rPr>
          <w:rFonts w:ascii="Arial" w:eastAsia="Times New Roman" w:hAnsi="Arial"/>
          <w:shd w:val="clear" w:color="auto" w:fill="FFFFFF"/>
          <w:lang w:bidi="bn-IN"/>
        </w:rPr>
        <w:t xml:space="preserve">Dekker, I., De Jong, E.M., Schippers, M.C., De Bruijn-Smolders, M., Alexiou, A. and </w:t>
      </w:r>
      <w:proofErr w:type="spellStart"/>
      <w:r>
        <w:rPr>
          <w:rFonts w:ascii="Arial" w:eastAsia="Times New Roman" w:hAnsi="Arial"/>
          <w:shd w:val="clear" w:color="auto" w:fill="FFFFFF"/>
          <w:lang w:bidi="bn-IN"/>
        </w:rPr>
        <w:t>Giesbers</w:t>
      </w:r>
      <w:proofErr w:type="spellEnd"/>
      <w:r>
        <w:rPr>
          <w:rFonts w:ascii="Arial" w:eastAsia="Times New Roman" w:hAnsi="Arial"/>
          <w:shd w:val="clear" w:color="auto" w:fill="FFFFFF"/>
          <w:lang w:bidi="bn-IN"/>
        </w:rPr>
        <w:t>, B., 2020. Optimizing students’ mental health and academic performance: AI-enhanced life crafting. </w:t>
      </w:r>
      <w:r>
        <w:rPr>
          <w:rFonts w:ascii="Arial" w:eastAsia="Times New Roman" w:hAnsi="Arial"/>
          <w:i/>
          <w:iCs/>
          <w:shd w:val="clear" w:color="auto" w:fill="FFFFFF"/>
          <w:lang w:bidi="bn-IN"/>
        </w:rPr>
        <w:t>Frontiers in Psychology</w:t>
      </w:r>
      <w:r>
        <w:rPr>
          <w:rFonts w:ascii="Arial" w:eastAsia="Times New Roman" w:hAnsi="Arial"/>
          <w:shd w:val="clear" w:color="auto" w:fill="FFFFFF"/>
          <w:lang w:bidi="bn-IN"/>
        </w:rPr>
        <w:t>, </w:t>
      </w:r>
      <w:r>
        <w:rPr>
          <w:rFonts w:ascii="Arial" w:eastAsia="Times New Roman" w:hAnsi="Arial"/>
          <w:i/>
          <w:iCs/>
          <w:shd w:val="clear" w:color="auto" w:fill="FFFFFF"/>
          <w:lang w:bidi="bn-IN"/>
        </w:rPr>
        <w:t>11</w:t>
      </w:r>
      <w:r>
        <w:rPr>
          <w:rFonts w:ascii="Arial" w:eastAsia="Times New Roman" w:hAnsi="Arial"/>
          <w:shd w:val="clear" w:color="auto" w:fill="FFFFFF"/>
          <w:lang w:bidi="bn-IN"/>
        </w:rPr>
        <w:t>, p.1063.</w:t>
      </w:r>
    </w:p>
    <w:p w14:paraId="642575B3" w14:textId="77777777" w:rsidR="00D940B4" w:rsidRDefault="00000000">
      <w:pPr>
        <w:ind w:left="720" w:hanging="720"/>
        <w:rPr>
          <w:rFonts w:ascii="Arial" w:hAnsi="Arial"/>
        </w:rPr>
      </w:pPr>
      <w:r>
        <w:rPr>
          <w:rFonts w:ascii="Arial" w:eastAsia="Times New Roman" w:hAnsi="Arial"/>
          <w:shd w:val="clear" w:color="auto" w:fill="FFFFFF"/>
          <w:lang w:bidi="bn-IN"/>
        </w:rPr>
        <w:t xml:space="preserve">Di Malta, G., Bond, J., Conroy, D., Smith, K. and Moller, N., 2022. Distance education students’ mental health, </w:t>
      </w:r>
      <w:proofErr w:type="gramStart"/>
      <w:r>
        <w:rPr>
          <w:rFonts w:ascii="Arial" w:eastAsia="Times New Roman" w:hAnsi="Arial"/>
          <w:shd w:val="clear" w:color="auto" w:fill="FFFFFF"/>
          <w:lang w:bidi="bn-IN"/>
        </w:rPr>
        <w:t>connectedness</w:t>
      </w:r>
      <w:proofErr w:type="gramEnd"/>
      <w:r>
        <w:rPr>
          <w:rFonts w:ascii="Arial" w:eastAsia="Times New Roman" w:hAnsi="Arial"/>
          <w:shd w:val="clear" w:color="auto" w:fill="FFFFFF"/>
          <w:lang w:bidi="bn-IN"/>
        </w:rPr>
        <w:t xml:space="preserve"> and academic performance during COVID-19: A mixed-methods study. </w:t>
      </w:r>
      <w:r>
        <w:rPr>
          <w:rFonts w:ascii="Arial" w:eastAsia="Times New Roman" w:hAnsi="Arial"/>
          <w:i/>
          <w:iCs/>
          <w:shd w:val="clear" w:color="auto" w:fill="FFFFFF"/>
          <w:lang w:bidi="bn-IN"/>
        </w:rPr>
        <w:t>Distance Education</w:t>
      </w:r>
      <w:r>
        <w:rPr>
          <w:rFonts w:ascii="Arial" w:eastAsia="Times New Roman" w:hAnsi="Arial"/>
          <w:shd w:val="clear" w:color="auto" w:fill="FFFFFF"/>
          <w:lang w:bidi="bn-IN"/>
        </w:rPr>
        <w:t>, </w:t>
      </w:r>
      <w:r>
        <w:rPr>
          <w:rFonts w:ascii="Arial" w:eastAsia="Times New Roman" w:hAnsi="Arial"/>
          <w:i/>
          <w:iCs/>
          <w:shd w:val="clear" w:color="auto" w:fill="FFFFFF"/>
          <w:lang w:bidi="bn-IN"/>
        </w:rPr>
        <w:t>43</w:t>
      </w:r>
      <w:r>
        <w:rPr>
          <w:rFonts w:ascii="Arial" w:eastAsia="Times New Roman" w:hAnsi="Arial"/>
          <w:shd w:val="clear" w:color="auto" w:fill="FFFFFF"/>
          <w:lang w:bidi="bn-IN"/>
        </w:rPr>
        <w:t>(1), pp.97-118.</w:t>
      </w:r>
    </w:p>
    <w:p w14:paraId="0C2139DC" w14:textId="77777777" w:rsidR="00D940B4" w:rsidRDefault="00000000">
      <w:pPr>
        <w:ind w:left="720" w:hanging="720"/>
        <w:rPr>
          <w:rFonts w:ascii="Arial" w:eastAsia="Times New Roman" w:hAnsi="Arial"/>
          <w:shd w:val="clear" w:color="auto" w:fill="FFFFFF"/>
          <w:lang w:bidi="bn-IN"/>
        </w:rPr>
      </w:pPr>
      <w:r>
        <w:rPr>
          <w:rFonts w:ascii="Arial" w:eastAsia="Times New Roman" w:hAnsi="Arial"/>
          <w:shd w:val="clear" w:color="auto" w:fill="FFFFFF"/>
          <w:lang w:bidi="bn-IN"/>
        </w:rPr>
        <w:t xml:space="preserve">Dix, K.L., </w:t>
      </w:r>
      <w:proofErr w:type="spellStart"/>
      <w:r>
        <w:rPr>
          <w:rFonts w:ascii="Arial" w:eastAsia="Times New Roman" w:hAnsi="Arial"/>
          <w:shd w:val="clear" w:color="auto" w:fill="FFFFFF"/>
          <w:lang w:bidi="bn-IN"/>
        </w:rPr>
        <w:t>Slee</w:t>
      </w:r>
      <w:proofErr w:type="spellEnd"/>
      <w:r>
        <w:rPr>
          <w:rFonts w:ascii="Arial" w:eastAsia="Times New Roman" w:hAnsi="Arial"/>
          <w:shd w:val="clear" w:color="auto" w:fill="FFFFFF"/>
          <w:lang w:bidi="bn-IN"/>
        </w:rPr>
        <w:t>, P.T., Lawson, M.J. and Keeves, J.P., 2012. Implementation quality of whole</w:t>
      </w:r>
      <w:r>
        <w:rPr>
          <w:rFonts w:ascii="Cambria Math" w:eastAsia="Times New Roman" w:hAnsi="Cambria Math" w:cs="Cambria Math"/>
          <w:shd w:val="clear" w:color="auto" w:fill="FFFFFF"/>
          <w:lang w:bidi="bn-IN"/>
        </w:rPr>
        <w:t>‐</w:t>
      </w:r>
      <w:r>
        <w:rPr>
          <w:rFonts w:ascii="Arial" w:eastAsia="Times New Roman" w:hAnsi="Arial"/>
          <w:shd w:val="clear" w:color="auto" w:fill="FFFFFF"/>
          <w:lang w:bidi="bn-IN"/>
        </w:rPr>
        <w:t>school mental health promotion and students’ academic performance. </w:t>
      </w:r>
      <w:r>
        <w:rPr>
          <w:rFonts w:ascii="Arial" w:eastAsia="Times New Roman" w:hAnsi="Arial"/>
          <w:i/>
          <w:iCs/>
          <w:shd w:val="clear" w:color="auto" w:fill="FFFFFF"/>
          <w:lang w:bidi="bn-IN"/>
        </w:rPr>
        <w:t>Child and adolescent mental health</w:t>
      </w:r>
      <w:r>
        <w:rPr>
          <w:rFonts w:ascii="Arial" w:eastAsia="Times New Roman" w:hAnsi="Arial"/>
          <w:shd w:val="clear" w:color="auto" w:fill="FFFFFF"/>
          <w:lang w:bidi="bn-IN"/>
        </w:rPr>
        <w:t>, </w:t>
      </w:r>
      <w:r>
        <w:rPr>
          <w:rFonts w:ascii="Arial" w:eastAsia="Times New Roman" w:hAnsi="Arial"/>
          <w:i/>
          <w:iCs/>
          <w:shd w:val="clear" w:color="auto" w:fill="FFFFFF"/>
          <w:lang w:bidi="bn-IN"/>
        </w:rPr>
        <w:t>17</w:t>
      </w:r>
      <w:r>
        <w:rPr>
          <w:rFonts w:ascii="Arial" w:eastAsia="Times New Roman" w:hAnsi="Arial"/>
          <w:shd w:val="clear" w:color="auto" w:fill="FFFFFF"/>
          <w:lang w:bidi="bn-IN"/>
        </w:rPr>
        <w:t>(1), pp.45-51.</w:t>
      </w:r>
    </w:p>
    <w:p w14:paraId="71B55AA0" w14:textId="1FD08643" w:rsidR="00D940B4" w:rsidRDefault="00000000">
      <w:pPr>
        <w:ind w:left="720" w:hanging="720"/>
        <w:rPr>
          <w:rFonts w:ascii="Arial" w:eastAsia="Times New Roman" w:hAnsi="Arial"/>
          <w:shd w:val="clear" w:color="auto" w:fill="FFFFFF"/>
          <w:lang w:bidi="bn-IN"/>
        </w:rPr>
      </w:pPr>
      <w:r>
        <w:rPr>
          <w:rFonts w:ascii="Arial" w:eastAsia="Times New Roman" w:hAnsi="Arial"/>
          <w:shd w:val="clear" w:color="auto" w:fill="FFFFFF"/>
          <w:lang w:bidi="bn-IN"/>
        </w:rPr>
        <w:t xml:space="preserve">Doll, B., Spies, R. and Champion, A., 2012. Contributions of ecological school mental health services to </w:t>
      </w:r>
      <w:r w:rsidR="00B237D3">
        <w:rPr>
          <w:rFonts w:ascii="Arial" w:eastAsia="Times New Roman" w:hAnsi="Arial"/>
          <w:shd w:val="clear" w:color="auto" w:fill="FFFFFF"/>
          <w:lang w:bidi="bn-IN"/>
        </w:rPr>
        <w:t>student's</w:t>
      </w:r>
      <w:r>
        <w:rPr>
          <w:rFonts w:ascii="Arial" w:eastAsia="Times New Roman" w:hAnsi="Arial"/>
          <w:shd w:val="clear" w:color="auto" w:fill="FFFFFF"/>
          <w:lang w:bidi="bn-IN"/>
        </w:rPr>
        <w:t xml:space="preserve"> academic success. </w:t>
      </w:r>
      <w:r>
        <w:rPr>
          <w:rFonts w:ascii="Arial" w:eastAsia="Times New Roman" w:hAnsi="Arial"/>
          <w:i/>
          <w:iCs/>
          <w:shd w:val="clear" w:color="auto" w:fill="FFFFFF"/>
          <w:lang w:bidi="bn-IN"/>
        </w:rPr>
        <w:t>Journal of Educational and Psychological Consultation</w:t>
      </w:r>
      <w:r>
        <w:rPr>
          <w:rFonts w:ascii="Arial" w:eastAsia="Times New Roman" w:hAnsi="Arial"/>
          <w:shd w:val="clear" w:color="auto" w:fill="FFFFFF"/>
          <w:lang w:bidi="bn-IN"/>
        </w:rPr>
        <w:t>, </w:t>
      </w:r>
      <w:r>
        <w:rPr>
          <w:rFonts w:ascii="Arial" w:eastAsia="Times New Roman" w:hAnsi="Arial"/>
          <w:i/>
          <w:iCs/>
          <w:shd w:val="clear" w:color="auto" w:fill="FFFFFF"/>
          <w:lang w:bidi="bn-IN"/>
        </w:rPr>
        <w:t>22</w:t>
      </w:r>
      <w:r>
        <w:rPr>
          <w:rFonts w:ascii="Arial" w:eastAsia="Times New Roman" w:hAnsi="Arial"/>
          <w:shd w:val="clear" w:color="auto" w:fill="FFFFFF"/>
          <w:lang w:bidi="bn-IN"/>
        </w:rPr>
        <w:t>(1-2), pp.44-61.</w:t>
      </w:r>
    </w:p>
    <w:p w14:paraId="5562A4AF" w14:textId="2D8D1E4D" w:rsidR="00D940B4" w:rsidRDefault="00000000">
      <w:pPr>
        <w:ind w:left="720" w:hanging="720"/>
        <w:rPr>
          <w:rFonts w:ascii="Arial" w:eastAsia="Times New Roman" w:hAnsi="Arial"/>
          <w:shd w:val="clear" w:color="auto" w:fill="FFFFFF"/>
          <w:lang w:bidi="bn-IN"/>
        </w:rPr>
      </w:pPr>
      <w:r>
        <w:rPr>
          <w:rFonts w:ascii="Arial" w:eastAsia="Times New Roman" w:hAnsi="Arial"/>
          <w:shd w:val="clear" w:color="auto" w:fill="FFFFFF"/>
          <w:lang w:bidi="bn-IN"/>
        </w:rPr>
        <w:t xml:space="preserve">Duncan, M.J., </w:t>
      </w:r>
      <w:proofErr w:type="spellStart"/>
      <w:r>
        <w:rPr>
          <w:rFonts w:ascii="Arial" w:eastAsia="Times New Roman" w:hAnsi="Arial"/>
          <w:shd w:val="clear" w:color="auto" w:fill="FFFFFF"/>
          <w:lang w:bidi="bn-IN"/>
        </w:rPr>
        <w:t>Patte</w:t>
      </w:r>
      <w:proofErr w:type="spellEnd"/>
      <w:r>
        <w:rPr>
          <w:rFonts w:ascii="Arial" w:eastAsia="Times New Roman" w:hAnsi="Arial"/>
          <w:shd w:val="clear" w:color="auto" w:fill="FFFFFF"/>
          <w:lang w:bidi="bn-IN"/>
        </w:rPr>
        <w:t xml:space="preserve">, K.A. and Leatherdale, S.T., 2021. Mental health associations with academic performance and education </w:t>
      </w:r>
      <w:proofErr w:type="spellStart"/>
      <w:r w:rsidR="00B237D3">
        <w:rPr>
          <w:rFonts w:ascii="Arial" w:eastAsia="Times New Roman" w:hAnsi="Arial"/>
          <w:shd w:val="clear" w:color="auto" w:fill="FFFFFF"/>
          <w:lang w:bidi="bn-IN"/>
        </w:rPr>
        <w:t>behaviours</w:t>
      </w:r>
      <w:proofErr w:type="spellEnd"/>
      <w:r>
        <w:rPr>
          <w:rFonts w:ascii="Arial" w:eastAsia="Times New Roman" w:hAnsi="Arial"/>
          <w:shd w:val="clear" w:color="auto" w:fill="FFFFFF"/>
          <w:lang w:bidi="bn-IN"/>
        </w:rPr>
        <w:t xml:space="preserve"> in Canadian secondary school students. </w:t>
      </w:r>
      <w:r>
        <w:rPr>
          <w:rFonts w:ascii="Arial" w:eastAsia="Times New Roman" w:hAnsi="Arial"/>
          <w:i/>
          <w:iCs/>
          <w:shd w:val="clear" w:color="auto" w:fill="FFFFFF"/>
          <w:lang w:bidi="bn-IN"/>
        </w:rPr>
        <w:t>Canadian Journal of School Psychology</w:t>
      </w:r>
      <w:r>
        <w:rPr>
          <w:rFonts w:ascii="Arial" w:eastAsia="Times New Roman" w:hAnsi="Arial"/>
          <w:shd w:val="clear" w:color="auto" w:fill="FFFFFF"/>
          <w:lang w:bidi="bn-IN"/>
        </w:rPr>
        <w:t>, </w:t>
      </w:r>
      <w:r>
        <w:rPr>
          <w:rFonts w:ascii="Arial" w:eastAsia="Times New Roman" w:hAnsi="Arial"/>
          <w:i/>
          <w:iCs/>
          <w:shd w:val="clear" w:color="auto" w:fill="FFFFFF"/>
          <w:lang w:bidi="bn-IN"/>
        </w:rPr>
        <w:t>36</w:t>
      </w:r>
      <w:r>
        <w:rPr>
          <w:rFonts w:ascii="Arial" w:eastAsia="Times New Roman" w:hAnsi="Arial"/>
          <w:shd w:val="clear" w:color="auto" w:fill="FFFFFF"/>
          <w:lang w:bidi="bn-IN"/>
        </w:rPr>
        <w:t>(4), pp.335-357.</w:t>
      </w:r>
    </w:p>
    <w:p w14:paraId="4454B174" w14:textId="77777777" w:rsidR="00D940B4" w:rsidRDefault="00000000">
      <w:pPr>
        <w:ind w:left="720" w:hanging="720"/>
        <w:rPr>
          <w:rFonts w:ascii="Arial" w:eastAsia="Times New Roman" w:hAnsi="Arial"/>
          <w:shd w:val="clear" w:color="auto" w:fill="FFFFFF"/>
          <w:lang w:bidi="bn-IN"/>
        </w:rPr>
      </w:pPr>
      <w:r>
        <w:rPr>
          <w:rFonts w:ascii="Arial" w:eastAsia="Times New Roman" w:hAnsi="Arial"/>
          <w:shd w:val="clear" w:color="auto" w:fill="FFFFFF"/>
          <w:lang w:bidi="bn-IN"/>
        </w:rPr>
        <w:t xml:space="preserve">Mahdavi, P., </w:t>
      </w:r>
      <w:proofErr w:type="spellStart"/>
      <w:r>
        <w:rPr>
          <w:rFonts w:ascii="Arial" w:eastAsia="Times New Roman" w:hAnsi="Arial"/>
          <w:shd w:val="clear" w:color="auto" w:fill="FFFFFF"/>
          <w:lang w:bidi="bn-IN"/>
        </w:rPr>
        <w:t>Valibeygi</w:t>
      </w:r>
      <w:proofErr w:type="spellEnd"/>
      <w:r>
        <w:rPr>
          <w:rFonts w:ascii="Arial" w:eastAsia="Times New Roman" w:hAnsi="Arial"/>
          <w:shd w:val="clear" w:color="auto" w:fill="FFFFFF"/>
          <w:lang w:bidi="bn-IN"/>
        </w:rPr>
        <w:t xml:space="preserve">, A., Moradi, M. and Sadeghi, S., 2023. Relationship between achievement motivation, mental </w:t>
      </w:r>
      <w:proofErr w:type="gramStart"/>
      <w:r>
        <w:rPr>
          <w:rFonts w:ascii="Arial" w:eastAsia="Times New Roman" w:hAnsi="Arial"/>
          <w:shd w:val="clear" w:color="auto" w:fill="FFFFFF"/>
          <w:lang w:bidi="bn-IN"/>
        </w:rPr>
        <w:t>health</w:t>
      </w:r>
      <w:proofErr w:type="gramEnd"/>
      <w:r>
        <w:rPr>
          <w:rFonts w:ascii="Arial" w:eastAsia="Times New Roman" w:hAnsi="Arial"/>
          <w:shd w:val="clear" w:color="auto" w:fill="FFFFFF"/>
          <w:lang w:bidi="bn-IN"/>
        </w:rPr>
        <w:t xml:space="preserve"> and academic success in university students. </w:t>
      </w:r>
      <w:r>
        <w:rPr>
          <w:rFonts w:ascii="Arial" w:eastAsia="Times New Roman" w:hAnsi="Arial"/>
          <w:i/>
          <w:iCs/>
          <w:shd w:val="clear" w:color="auto" w:fill="FFFFFF"/>
          <w:lang w:bidi="bn-IN"/>
        </w:rPr>
        <w:t>Community Health Equity Research &amp; Policy</w:t>
      </w:r>
      <w:r>
        <w:rPr>
          <w:rFonts w:ascii="Arial" w:eastAsia="Times New Roman" w:hAnsi="Arial"/>
          <w:shd w:val="clear" w:color="auto" w:fill="FFFFFF"/>
          <w:lang w:bidi="bn-IN"/>
        </w:rPr>
        <w:t>, </w:t>
      </w:r>
      <w:r>
        <w:rPr>
          <w:rFonts w:ascii="Arial" w:eastAsia="Times New Roman" w:hAnsi="Arial"/>
          <w:i/>
          <w:iCs/>
          <w:shd w:val="clear" w:color="auto" w:fill="FFFFFF"/>
          <w:lang w:bidi="bn-IN"/>
        </w:rPr>
        <w:t>43</w:t>
      </w:r>
      <w:r>
        <w:rPr>
          <w:rFonts w:ascii="Arial" w:eastAsia="Times New Roman" w:hAnsi="Arial"/>
          <w:shd w:val="clear" w:color="auto" w:fill="FFFFFF"/>
          <w:lang w:bidi="bn-IN"/>
        </w:rPr>
        <w:t>(3), pp.311-317.</w:t>
      </w:r>
    </w:p>
    <w:p w14:paraId="00288DDB" w14:textId="6272E752" w:rsidR="00D940B4" w:rsidRDefault="00000000">
      <w:pPr>
        <w:ind w:left="720" w:hanging="720"/>
        <w:rPr>
          <w:rFonts w:ascii="Arial" w:eastAsia="Times New Roman" w:hAnsi="Arial"/>
          <w:shd w:val="clear" w:color="auto" w:fill="FFFFFF"/>
          <w:lang w:bidi="bn-IN"/>
        </w:rPr>
      </w:pPr>
      <w:r>
        <w:rPr>
          <w:rFonts w:ascii="Arial" w:eastAsia="Times New Roman" w:hAnsi="Arial"/>
          <w:shd w:val="clear" w:color="auto" w:fill="FFFFFF"/>
          <w:lang w:bidi="bn-IN"/>
        </w:rPr>
        <w:lastRenderedPageBreak/>
        <w:t xml:space="preserve">Shankar, N.L. and Park, C.L., 2016. Effects of </w:t>
      </w:r>
      <w:r w:rsidR="00B237D3">
        <w:rPr>
          <w:rFonts w:ascii="Arial" w:eastAsia="Times New Roman" w:hAnsi="Arial"/>
          <w:shd w:val="clear" w:color="auto" w:fill="FFFFFF"/>
          <w:lang w:bidi="bn-IN"/>
        </w:rPr>
        <w:t>Stress</w:t>
      </w:r>
      <w:r>
        <w:rPr>
          <w:rFonts w:ascii="Arial" w:eastAsia="Times New Roman" w:hAnsi="Arial"/>
          <w:shd w:val="clear" w:color="auto" w:fill="FFFFFF"/>
          <w:lang w:bidi="bn-IN"/>
        </w:rPr>
        <w:t xml:space="preserve"> on </w:t>
      </w:r>
      <w:r w:rsidR="00B237D3">
        <w:rPr>
          <w:rFonts w:ascii="Arial" w:eastAsia="Times New Roman" w:hAnsi="Arial"/>
          <w:shd w:val="clear" w:color="auto" w:fill="FFFFFF"/>
          <w:lang w:bidi="bn-IN"/>
        </w:rPr>
        <w:t>Students'</w:t>
      </w:r>
      <w:r>
        <w:rPr>
          <w:rFonts w:ascii="Arial" w:eastAsia="Times New Roman" w:hAnsi="Arial"/>
          <w:shd w:val="clear" w:color="auto" w:fill="FFFFFF"/>
          <w:lang w:bidi="bn-IN"/>
        </w:rPr>
        <w:t xml:space="preserve"> </w:t>
      </w:r>
      <w:r w:rsidR="00B237D3">
        <w:rPr>
          <w:rFonts w:ascii="Arial" w:eastAsia="Times New Roman" w:hAnsi="Arial"/>
          <w:shd w:val="clear" w:color="auto" w:fill="FFFFFF"/>
          <w:lang w:bidi="bn-IN"/>
        </w:rPr>
        <w:t>Physical</w:t>
      </w:r>
      <w:r>
        <w:rPr>
          <w:rFonts w:ascii="Arial" w:eastAsia="Times New Roman" w:hAnsi="Arial"/>
          <w:shd w:val="clear" w:color="auto" w:fill="FFFFFF"/>
          <w:lang w:bidi="bn-IN"/>
        </w:rPr>
        <w:t xml:space="preserve"> and mental health and academic success. </w:t>
      </w:r>
      <w:r>
        <w:rPr>
          <w:rFonts w:ascii="Arial" w:eastAsia="Times New Roman" w:hAnsi="Arial"/>
          <w:i/>
          <w:iCs/>
          <w:shd w:val="clear" w:color="auto" w:fill="FFFFFF"/>
          <w:lang w:bidi="bn-IN"/>
        </w:rPr>
        <w:t>International Journal of School &amp; Educational Psychology</w:t>
      </w:r>
      <w:r>
        <w:rPr>
          <w:rFonts w:ascii="Arial" w:eastAsia="Times New Roman" w:hAnsi="Arial"/>
          <w:shd w:val="clear" w:color="auto" w:fill="FFFFFF"/>
          <w:lang w:bidi="bn-IN"/>
        </w:rPr>
        <w:t>, </w:t>
      </w:r>
      <w:r>
        <w:rPr>
          <w:rFonts w:ascii="Arial" w:eastAsia="Times New Roman" w:hAnsi="Arial"/>
          <w:i/>
          <w:iCs/>
          <w:shd w:val="clear" w:color="auto" w:fill="FFFFFF"/>
          <w:lang w:bidi="bn-IN"/>
        </w:rPr>
        <w:t>4</w:t>
      </w:r>
      <w:r>
        <w:rPr>
          <w:rFonts w:ascii="Arial" w:eastAsia="Times New Roman" w:hAnsi="Arial"/>
          <w:shd w:val="clear" w:color="auto" w:fill="FFFFFF"/>
          <w:lang w:bidi="bn-IN"/>
        </w:rPr>
        <w:t>(1), pp.5-9.</w:t>
      </w:r>
    </w:p>
    <w:p w14:paraId="2ED6AE73" w14:textId="77777777" w:rsidR="00D940B4" w:rsidRDefault="00000000">
      <w:pPr>
        <w:ind w:left="720" w:hanging="720"/>
        <w:rPr>
          <w:rFonts w:ascii="Arial" w:eastAsia="Times New Roman" w:hAnsi="Arial"/>
          <w:shd w:val="clear" w:color="auto" w:fill="FFFFFF"/>
          <w:lang w:bidi="bn-IN"/>
        </w:rPr>
      </w:pPr>
      <w:r>
        <w:rPr>
          <w:rFonts w:ascii="Arial" w:eastAsia="Times New Roman" w:hAnsi="Arial"/>
          <w:shd w:val="clear" w:color="auto" w:fill="FFFFFF"/>
          <w:lang w:bidi="bn-IN"/>
        </w:rPr>
        <w:t xml:space="preserve">Tembo, C., Burns, S. and </w:t>
      </w:r>
      <w:proofErr w:type="spellStart"/>
      <w:r>
        <w:rPr>
          <w:rFonts w:ascii="Arial" w:eastAsia="Times New Roman" w:hAnsi="Arial"/>
          <w:shd w:val="clear" w:color="auto" w:fill="FFFFFF"/>
          <w:lang w:bidi="bn-IN"/>
        </w:rPr>
        <w:t>Kalembo</w:t>
      </w:r>
      <w:proofErr w:type="spellEnd"/>
      <w:r>
        <w:rPr>
          <w:rFonts w:ascii="Arial" w:eastAsia="Times New Roman" w:hAnsi="Arial"/>
          <w:shd w:val="clear" w:color="auto" w:fill="FFFFFF"/>
          <w:lang w:bidi="bn-IN"/>
        </w:rPr>
        <w:t>, F., 2017. The association between levels of alcohol consumption and mental health problems and academic performance among young university students. </w:t>
      </w:r>
      <w:proofErr w:type="spellStart"/>
      <w:r>
        <w:rPr>
          <w:rFonts w:ascii="Arial" w:eastAsia="Times New Roman" w:hAnsi="Arial"/>
          <w:i/>
          <w:iCs/>
          <w:shd w:val="clear" w:color="auto" w:fill="FFFFFF"/>
          <w:lang w:bidi="bn-IN"/>
        </w:rPr>
        <w:t>PloS</w:t>
      </w:r>
      <w:proofErr w:type="spellEnd"/>
      <w:r>
        <w:rPr>
          <w:rFonts w:ascii="Arial" w:eastAsia="Times New Roman" w:hAnsi="Arial"/>
          <w:i/>
          <w:iCs/>
          <w:shd w:val="clear" w:color="auto" w:fill="FFFFFF"/>
          <w:lang w:bidi="bn-IN"/>
        </w:rPr>
        <w:t xml:space="preserve"> one</w:t>
      </w:r>
      <w:r>
        <w:rPr>
          <w:rFonts w:ascii="Arial" w:eastAsia="Times New Roman" w:hAnsi="Arial"/>
          <w:shd w:val="clear" w:color="auto" w:fill="FFFFFF"/>
          <w:lang w:bidi="bn-IN"/>
        </w:rPr>
        <w:t>, </w:t>
      </w:r>
      <w:r>
        <w:rPr>
          <w:rFonts w:ascii="Arial" w:eastAsia="Times New Roman" w:hAnsi="Arial"/>
          <w:i/>
          <w:iCs/>
          <w:shd w:val="clear" w:color="auto" w:fill="FFFFFF"/>
          <w:lang w:bidi="bn-IN"/>
        </w:rPr>
        <w:t>12</w:t>
      </w:r>
      <w:r>
        <w:rPr>
          <w:rFonts w:ascii="Arial" w:eastAsia="Times New Roman" w:hAnsi="Arial"/>
          <w:shd w:val="clear" w:color="auto" w:fill="FFFFFF"/>
          <w:lang w:bidi="bn-IN"/>
        </w:rPr>
        <w:t>(6), p.e0178142.</w:t>
      </w:r>
    </w:p>
    <w:p w14:paraId="7CEF4BD7" w14:textId="08CDE6D1" w:rsidR="00D940B4" w:rsidRDefault="00000000">
      <w:pPr>
        <w:ind w:left="720" w:hanging="720"/>
        <w:rPr>
          <w:rFonts w:ascii="Arial" w:hAnsi="Arial"/>
        </w:rPr>
      </w:pPr>
      <w:r>
        <w:rPr>
          <w:rFonts w:ascii="Arial" w:eastAsia="Times New Roman" w:hAnsi="Arial"/>
          <w:shd w:val="clear" w:color="auto" w:fill="FFFFFF"/>
          <w:lang w:bidi="bn-IN"/>
        </w:rPr>
        <w:t>Wang, M.T. and Sheikh</w:t>
      </w:r>
      <w:r>
        <w:rPr>
          <w:rFonts w:ascii="Cambria Math" w:eastAsia="Times New Roman" w:hAnsi="Cambria Math" w:cs="Cambria Math"/>
          <w:shd w:val="clear" w:color="auto" w:fill="FFFFFF"/>
          <w:lang w:bidi="bn-IN"/>
        </w:rPr>
        <w:t>‐</w:t>
      </w:r>
      <w:r>
        <w:rPr>
          <w:rFonts w:ascii="Arial" w:eastAsia="Times New Roman" w:hAnsi="Arial"/>
          <w:shd w:val="clear" w:color="auto" w:fill="FFFFFF"/>
          <w:lang w:bidi="bn-IN"/>
        </w:rPr>
        <w:t>Khalil, S., 2014. Does parental involvement matter for student achievement and mental health in high school</w:t>
      </w:r>
      <w:r w:rsidR="00B237D3">
        <w:rPr>
          <w:rFonts w:ascii="Arial" w:eastAsia="Times New Roman" w:hAnsi="Arial"/>
          <w:shd w:val="clear" w:color="auto" w:fill="FFFFFF"/>
          <w:lang w:bidi="bn-IN"/>
        </w:rPr>
        <w:t>?</w:t>
      </w:r>
      <w:r>
        <w:rPr>
          <w:rFonts w:ascii="Arial" w:eastAsia="Times New Roman" w:hAnsi="Arial"/>
          <w:shd w:val="clear" w:color="auto" w:fill="FFFFFF"/>
          <w:lang w:bidi="bn-IN"/>
        </w:rPr>
        <w:t> </w:t>
      </w:r>
      <w:r>
        <w:rPr>
          <w:rFonts w:ascii="Arial" w:eastAsia="Times New Roman" w:hAnsi="Arial"/>
          <w:i/>
          <w:iCs/>
          <w:shd w:val="clear" w:color="auto" w:fill="FFFFFF"/>
          <w:lang w:bidi="bn-IN"/>
        </w:rPr>
        <w:t>Child development</w:t>
      </w:r>
      <w:r>
        <w:rPr>
          <w:rFonts w:ascii="Arial" w:eastAsia="Times New Roman" w:hAnsi="Arial"/>
          <w:shd w:val="clear" w:color="auto" w:fill="FFFFFF"/>
          <w:lang w:bidi="bn-IN"/>
        </w:rPr>
        <w:t>, </w:t>
      </w:r>
      <w:r>
        <w:rPr>
          <w:rFonts w:ascii="Arial" w:eastAsia="Times New Roman" w:hAnsi="Arial"/>
          <w:i/>
          <w:iCs/>
          <w:shd w:val="clear" w:color="auto" w:fill="FFFFFF"/>
          <w:lang w:bidi="bn-IN"/>
        </w:rPr>
        <w:t>85</w:t>
      </w:r>
      <w:r>
        <w:rPr>
          <w:rFonts w:ascii="Arial" w:eastAsia="Times New Roman" w:hAnsi="Arial"/>
          <w:shd w:val="clear" w:color="auto" w:fill="FFFFFF"/>
          <w:lang w:bidi="bn-IN"/>
        </w:rPr>
        <w:t>(2), pp.610-625.</w:t>
      </w:r>
    </w:p>
    <w:p w14:paraId="033D6C13" w14:textId="1397AFC8" w:rsidR="00D940B4" w:rsidRDefault="00000000">
      <w:pPr>
        <w:ind w:left="720" w:hanging="720"/>
        <w:rPr>
          <w:rFonts w:ascii="Arial" w:eastAsia="Times New Roman" w:hAnsi="Arial"/>
          <w:shd w:val="clear" w:color="auto" w:fill="FFFFFF"/>
          <w:lang w:bidi="bn-IN"/>
        </w:rPr>
      </w:pPr>
      <w:r>
        <w:rPr>
          <w:rFonts w:ascii="Arial" w:eastAsia="Times New Roman" w:hAnsi="Arial"/>
          <w:shd w:val="clear" w:color="auto" w:fill="FFFFFF"/>
          <w:lang w:bidi="bn-IN"/>
        </w:rPr>
        <w:t xml:space="preserve">Wang, R., Chen, F., Chen, Z., Li, T., Harari, G., </w:t>
      </w:r>
      <w:proofErr w:type="spellStart"/>
      <w:r>
        <w:rPr>
          <w:rFonts w:ascii="Arial" w:eastAsia="Times New Roman" w:hAnsi="Arial"/>
          <w:shd w:val="clear" w:color="auto" w:fill="FFFFFF"/>
          <w:lang w:bidi="bn-IN"/>
        </w:rPr>
        <w:t>Tignor</w:t>
      </w:r>
      <w:proofErr w:type="spellEnd"/>
      <w:r>
        <w:rPr>
          <w:rFonts w:ascii="Arial" w:eastAsia="Times New Roman" w:hAnsi="Arial"/>
          <w:shd w:val="clear" w:color="auto" w:fill="FFFFFF"/>
          <w:lang w:bidi="bn-IN"/>
        </w:rPr>
        <w:t>, S., Zhou, X., Ben-</w:t>
      </w:r>
      <w:proofErr w:type="spellStart"/>
      <w:r>
        <w:rPr>
          <w:rFonts w:ascii="Arial" w:eastAsia="Times New Roman" w:hAnsi="Arial"/>
          <w:shd w:val="clear" w:color="auto" w:fill="FFFFFF"/>
          <w:lang w:bidi="bn-IN"/>
        </w:rPr>
        <w:t>Zeev</w:t>
      </w:r>
      <w:proofErr w:type="spellEnd"/>
      <w:r>
        <w:rPr>
          <w:rFonts w:ascii="Arial" w:eastAsia="Times New Roman" w:hAnsi="Arial"/>
          <w:shd w:val="clear" w:color="auto" w:fill="FFFFFF"/>
          <w:lang w:bidi="bn-IN"/>
        </w:rPr>
        <w:t xml:space="preserve">, </w:t>
      </w:r>
      <w:proofErr w:type="gramStart"/>
      <w:r>
        <w:rPr>
          <w:rFonts w:ascii="Arial" w:eastAsia="Times New Roman" w:hAnsi="Arial"/>
          <w:shd w:val="clear" w:color="auto" w:fill="FFFFFF"/>
          <w:lang w:bidi="bn-IN"/>
        </w:rPr>
        <w:t>D.</w:t>
      </w:r>
      <w:proofErr w:type="gramEnd"/>
      <w:r>
        <w:rPr>
          <w:rFonts w:ascii="Arial" w:eastAsia="Times New Roman" w:hAnsi="Arial"/>
          <w:shd w:val="clear" w:color="auto" w:fill="FFFFFF"/>
          <w:lang w:bidi="bn-IN"/>
        </w:rPr>
        <w:t xml:space="preserve"> and Campbell, A.T., 2014, September. </w:t>
      </w:r>
      <w:proofErr w:type="spellStart"/>
      <w:r>
        <w:rPr>
          <w:rFonts w:ascii="Arial" w:eastAsia="Times New Roman" w:hAnsi="Arial"/>
          <w:shd w:val="clear" w:color="auto" w:fill="FFFFFF"/>
          <w:lang w:bidi="bn-IN"/>
        </w:rPr>
        <w:t>StudentLife</w:t>
      </w:r>
      <w:proofErr w:type="spellEnd"/>
      <w:r>
        <w:rPr>
          <w:rFonts w:ascii="Arial" w:eastAsia="Times New Roman" w:hAnsi="Arial"/>
          <w:shd w:val="clear" w:color="auto" w:fill="FFFFFF"/>
          <w:lang w:bidi="bn-IN"/>
        </w:rPr>
        <w:t xml:space="preserve">: assessing mental health, academic performance and </w:t>
      </w:r>
      <w:proofErr w:type="spellStart"/>
      <w:r w:rsidR="00B237D3">
        <w:rPr>
          <w:rFonts w:ascii="Arial" w:eastAsia="Times New Roman" w:hAnsi="Arial"/>
          <w:shd w:val="clear" w:color="auto" w:fill="FFFFFF"/>
          <w:lang w:bidi="bn-IN"/>
        </w:rPr>
        <w:t>behavioural</w:t>
      </w:r>
      <w:proofErr w:type="spellEnd"/>
      <w:r>
        <w:rPr>
          <w:rFonts w:ascii="Arial" w:eastAsia="Times New Roman" w:hAnsi="Arial"/>
          <w:shd w:val="clear" w:color="auto" w:fill="FFFFFF"/>
          <w:lang w:bidi="bn-IN"/>
        </w:rPr>
        <w:t xml:space="preserve"> trends of college students using smartphones. In </w:t>
      </w:r>
      <w:r>
        <w:rPr>
          <w:rFonts w:ascii="Arial" w:eastAsia="Times New Roman" w:hAnsi="Arial"/>
          <w:i/>
          <w:iCs/>
          <w:shd w:val="clear" w:color="auto" w:fill="FFFFFF"/>
          <w:lang w:bidi="bn-IN"/>
        </w:rPr>
        <w:t xml:space="preserve">Proceedings of the 2014 ACM international joint conference on </w:t>
      </w:r>
      <w:r w:rsidR="00B237D3">
        <w:rPr>
          <w:rFonts w:ascii="Arial" w:eastAsia="Times New Roman" w:hAnsi="Arial"/>
          <w:i/>
          <w:iCs/>
          <w:shd w:val="clear" w:color="auto" w:fill="FFFFFF"/>
          <w:lang w:bidi="bn-IN"/>
        </w:rPr>
        <w:t>Pervasive</w:t>
      </w:r>
      <w:r>
        <w:rPr>
          <w:rFonts w:ascii="Arial" w:eastAsia="Times New Roman" w:hAnsi="Arial"/>
          <w:i/>
          <w:iCs/>
          <w:shd w:val="clear" w:color="auto" w:fill="FFFFFF"/>
          <w:lang w:bidi="bn-IN"/>
        </w:rPr>
        <w:t xml:space="preserve"> and ubiquitous computing</w:t>
      </w:r>
      <w:r>
        <w:rPr>
          <w:rFonts w:ascii="Arial" w:eastAsia="Times New Roman" w:hAnsi="Arial"/>
          <w:shd w:val="clear" w:color="auto" w:fill="FFFFFF"/>
          <w:lang w:bidi="bn-IN"/>
        </w:rPr>
        <w:t> (pp. 3-14).</w:t>
      </w:r>
    </w:p>
    <w:p w14:paraId="6667B6D8" w14:textId="77777777" w:rsidR="00D940B4" w:rsidRDefault="00000000">
      <w:pPr>
        <w:ind w:left="720" w:hanging="720"/>
        <w:rPr>
          <w:rFonts w:ascii="Arial" w:hAnsi="Arial"/>
        </w:rPr>
      </w:pPr>
      <w:r>
        <w:rPr>
          <w:rFonts w:ascii="Arial" w:eastAsia="Times New Roman" w:hAnsi="Arial"/>
          <w:shd w:val="clear" w:color="auto" w:fill="FFFFFF"/>
          <w:lang w:bidi="bn-IN"/>
        </w:rPr>
        <w:t>Wyatt, T.J., Oswalt, S.B. and Ochoa, Y., 2017. Mental Health and Academic Performance of First-Year College Students. </w:t>
      </w:r>
      <w:r>
        <w:rPr>
          <w:rFonts w:ascii="Arial" w:eastAsia="Times New Roman" w:hAnsi="Arial"/>
          <w:i/>
          <w:iCs/>
          <w:shd w:val="clear" w:color="auto" w:fill="FFFFFF"/>
          <w:lang w:bidi="bn-IN"/>
        </w:rPr>
        <w:t>International Journal of Higher Education</w:t>
      </w:r>
      <w:r>
        <w:rPr>
          <w:rFonts w:ascii="Arial" w:eastAsia="Times New Roman" w:hAnsi="Arial"/>
          <w:shd w:val="clear" w:color="auto" w:fill="FFFFFF"/>
          <w:lang w:bidi="bn-IN"/>
        </w:rPr>
        <w:t>, </w:t>
      </w:r>
      <w:r>
        <w:rPr>
          <w:rFonts w:ascii="Arial" w:eastAsia="Times New Roman" w:hAnsi="Arial"/>
          <w:i/>
          <w:iCs/>
          <w:shd w:val="clear" w:color="auto" w:fill="FFFFFF"/>
          <w:lang w:bidi="bn-IN"/>
        </w:rPr>
        <w:t>6</w:t>
      </w:r>
      <w:r>
        <w:rPr>
          <w:rFonts w:ascii="Arial" w:eastAsia="Times New Roman" w:hAnsi="Arial"/>
          <w:shd w:val="clear" w:color="auto" w:fill="FFFFFF"/>
          <w:lang w:bidi="bn-IN"/>
        </w:rPr>
        <w:t>(3), pp.178-187.</w:t>
      </w:r>
    </w:p>
    <w:sectPr w:rsidR="00D940B4">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BD70D" w14:textId="77777777" w:rsidR="00A43755" w:rsidRDefault="00A43755">
      <w:pPr>
        <w:spacing w:line="240" w:lineRule="auto"/>
      </w:pPr>
      <w:r>
        <w:separator/>
      </w:r>
    </w:p>
  </w:endnote>
  <w:endnote w:type="continuationSeparator" w:id="0">
    <w:p w14:paraId="4964B363" w14:textId="77777777" w:rsidR="00A43755" w:rsidRDefault="00A437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7E33C" w14:textId="77777777" w:rsidR="00D940B4" w:rsidRDefault="00D940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5790931"/>
    </w:sdtPr>
    <w:sdtEndPr>
      <w:rPr>
        <w:color w:val="808080" w:themeColor="background1" w:themeShade="80"/>
        <w:spacing w:val="60"/>
      </w:rPr>
    </w:sdtEndPr>
    <w:sdtContent>
      <w:p w14:paraId="3469EB10" w14:textId="77777777" w:rsidR="00D940B4" w:rsidRDefault="0000000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rPr>
          <w:t>ii</w:t>
        </w:r>
        <w:r>
          <w:rPr>
            <w:b/>
            <w:bCs/>
          </w:rPr>
          <w:fldChar w:fldCharType="end"/>
        </w:r>
        <w:r>
          <w:rPr>
            <w:b/>
            <w:bCs/>
          </w:rPr>
          <w:t xml:space="preserve"> | </w:t>
        </w:r>
        <w:r>
          <w:rPr>
            <w:color w:val="808080" w:themeColor="background1" w:themeShade="80"/>
            <w:spacing w:val="60"/>
          </w:rPr>
          <w:t>Page</w:t>
        </w:r>
      </w:p>
    </w:sdtContent>
  </w:sdt>
  <w:p w14:paraId="5E6B864C" w14:textId="77777777" w:rsidR="00D940B4" w:rsidRDefault="00D940B4">
    <w:pP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49B1D" w14:textId="77777777" w:rsidR="00D940B4" w:rsidRDefault="00D940B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7E357" w14:textId="77777777" w:rsidR="00D940B4" w:rsidRDefault="00D940B4">
    <w:pPr>
      <w:tabs>
        <w:tab w:val="center" w:pos="4680"/>
        <w:tab w:val="right" w:pos="9360"/>
      </w:tabs>
      <w:spacing w:after="0" w:line="240" w:lineRule="auto"/>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15070" w14:textId="77777777" w:rsidR="00D940B4" w:rsidRDefault="00000000">
    <w:pPr>
      <w:pBdr>
        <w:top w:val="single" w:sz="4" w:space="1" w:color="D9D9D9"/>
      </w:pBdr>
      <w:tabs>
        <w:tab w:val="center" w:pos="4680"/>
        <w:tab w:val="right" w:pos="9360"/>
      </w:tabs>
      <w:spacing w:after="0" w:line="240" w:lineRule="auto"/>
      <w:rPr>
        <w:b/>
        <w:color w:val="000000"/>
      </w:rPr>
    </w:pPr>
    <w:r>
      <w:rPr>
        <w:color w:val="000000"/>
      </w:rPr>
      <w:fldChar w:fldCharType="begin"/>
    </w:r>
    <w:r>
      <w:rPr>
        <w:color w:val="000000"/>
      </w:rPr>
      <w:instrText>PAGE</w:instrText>
    </w:r>
    <w:r>
      <w:rPr>
        <w:color w:val="000000"/>
      </w:rPr>
      <w:fldChar w:fldCharType="separate"/>
    </w:r>
    <w:r>
      <w:rPr>
        <w:color w:val="000000"/>
      </w:rPr>
      <w:t>1</w:t>
    </w:r>
    <w:r>
      <w:rPr>
        <w:color w:val="000000"/>
      </w:rPr>
      <w:fldChar w:fldCharType="end"/>
    </w:r>
    <w:r>
      <w:rPr>
        <w:b/>
        <w:color w:val="000000"/>
      </w:rPr>
      <w:t xml:space="preserve"> | </w:t>
    </w:r>
    <w:r>
      <w:rPr>
        <w:color w:val="7F7F7F"/>
      </w:rPr>
      <w:t>Page</w:t>
    </w:r>
  </w:p>
  <w:p w14:paraId="5277B12D" w14:textId="77777777" w:rsidR="00D940B4" w:rsidRDefault="00D940B4">
    <w:pPr>
      <w:tabs>
        <w:tab w:val="center" w:pos="4680"/>
        <w:tab w:val="right" w:pos="9360"/>
      </w:tabs>
      <w:spacing w:after="0" w:line="240" w:lineRule="auto"/>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23B45" w14:textId="77777777" w:rsidR="00D940B4" w:rsidRDefault="00D940B4">
    <w:pP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A8CE1" w14:textId="77777777" w:rsidR="00A43755" w:rsidRDefault="00A43755">
      <w:pPr>
        <w:spacing w:after="0"/>
      </w:pPr>
      <w:r>
        <w:separator/>
      </w:r>
    </w:p>
  </w:footnote>
  <w:footnote w:type="continuationSeparator" w:id="0">
    <w:p w14:paraId="627B3500" w14:textId="77777777" w:rsidR="00A43755" w:rsidRDefault="00A4375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B9370" w14:textId="77777777" w:rsidR="00D940B4" w:rsidRDefault="00D940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E51B8" w14:textId="77777777" w:rsidR="00D940B4" w:rsidRDefault="00D940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9FA88" w14:textId="77777777" w:rsidR="00D940B4" w:rsidRDefault="00D940B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8445C" w14:textId="77777777" w:rsidR="00D940B4" w:rsidRDefault="00D940B4">
    <w:pPr>
      <w:tabs>
        <w:tab w:val="center" w:pos="4680"/>
        <w:tab w:val="right" w:pos="9360"/>
      </w:tabs>
      <w:spacing w:after="0" w:line="240" w:lineRule="auto"/>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5B729" w14:textId="77777777" w:rsidR="00D940B4" w:rsidRDefault="00D940B4">
    <w:pPr>
      <w:tabs>
        <w:tab w:val="center" w:pos="4680"/>
        <w:tab w:val="right" w:pos="9360"/>
      </w:tabs>
      <w:spacing w:after="0" w:line="240" w:lineRule="auto"/>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2F1D7" w14:textId="77777777" w:rsidR="00D940B4" w:rsidRDefault="00D940B4">
    <w:pP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F25D0"/>
    <w:multiLevelType w:val="multilevel"/>
    <w:tmpl w:val="0C1F25D0"/>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19D10D1"/>
    <w:multiLevelType w:val="multilevel"/>
    <w:tmpl w:val="319D10D1"/>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04390396">
    <w:abstractNumId w:val="1"/>
  </w:num>
  <w:num w:numId="2" w16cid:durableId="332802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removePersonalInformation/>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OxNDUwNTYxNTIxMrJU0lEKTi0uzszPAykwrAUAMvximCwAAAA="/>
  </w:docVars>
  <w:rsids>
    <w:rsidRoot w:val="002453A6"/>
    <w:rsid w:val="000000C8"/>
    <w:rsid w:val="00000290"/>
    <w:rsid w:val="000003AC"/>
    <w:rsid w:val="0000050F"/>
    <w:rsid w:val="00000B41"/>
    <w:rsid w:val="00000FD9"/>
    <w:rsid w:val="000017BA"/>
    <w:rsid w:val="000020E5"/>
    <w:rsid w:val="000023C1"/>
    <w:rsid w:val="00003267"/>
    <w:rsid w:val="00003F1D"/>
    <w:rsid w:val="0000484A"/>
    <w:rsid w:val="0000516A"/>
    <w:rsid w:val="00005502"/>
    <w:rsid w:val="0000615B"/>
    <w:rsid w:val="0000754A"/>
    <w:rsid w:val="000110B7"/>
    <w:rsid w:val="000116A4"/>
    <w:rsid w:val="00011CF2"/>
    <w:rsid w:val="00011E12"/>
    <w:rsid w:val="0001267A"/>
    <w:rsid w:val="00013BAD"/>
    <w:rsid w:val="00013BAF"/>
    <w:rsid w:val="000146AE"/>
    <w:rsid w:val="00014AB0"/>
    <w:rsid w:val="00014DDD"/>
    <w:rsid w:val="00014F17"/>
    <w:rsid w:val="000150C5"/>
    <w:rsid w:val="000153EB"/>
    <w:rsid w:val="00015696"/>
    <w:rsid w:val="00015F4D"/>
    <w:rsid w:val="00015FA0"/>
    <w:rsid w:val="0001618E"/>
    <w:rsid w:val="000161A8"/>
    <w:rsid w:val="00016372"/>
    <w:rsid w:val="00016AA9"/>
    <w:rsid w:val="000179D6"/>
    <w:rsid w:val="00017D66"/>
    <w:rsid w:val="00020DE9"/>
    <w:rsid w:val="00021F30"/>
    <w:rsid w:val="00021F4C"/>
    <w:rsid w:val="00021FCD"/>
    <w:rsid w:val="00022D3F"/>
    <w:rsid w:val="0002324D"/>
    <w:rsid w:val="0002352E"/>
    <w:rsid w:val="00023FFC"/>
    <w:rsid w:val="00024469"/>
    <w:rsid w:val="0002446E"/>
    <w:rsid w:val="00024582"/>
    <w:rsid w:val="00024999"/>
    <w:rsid w:val="0002619E"/>
    <w:rsid w:val="00026FF4"/>
    <w:rsid w:val="00030B5C"/>
    <w:rsid w:val="00030C40"/>
    <w:rsid w:val="00030E7B"/>
    <w:rsid w:val="00030F49"/>
    <w:rsid w:val="00031708"/>
    <w:rsid w:val="00032408"/>
    <w:rsid w:val="000324A3"/>
    <w:rsid w:val="0003266D"/>
    <w:rsid w:val="00032B15"/>
    <w:rsid w:val="000332AC"/>
    <w:rsid w:val="00033542"/>
    <w:rsid w:val="00034C74"/>
    <w:rsid w:val="00035CA5"/>
    <w:rsid w:val="000365B4"/>
    <w:rsid w:val="00037CB5"/>
    <w:rsid w:val="00037FBE"/>
    <w:rsid w:val="00040C8C"/>
    <w:rsid w:val="00040CDC"/>
    <w:rsid w:val="00041168"/>
    <w:rsid w:val="00041237"/>
    <w:rsid w:val="00041603"/>
    <w:rsid w:val="0004167A"/>
    <w:rsid w:val="00041756"/>
    <w:rsid w:val="00041DC5"/>
    <w:rsid w:val="00042147"/>
    <w:rsid w:val="000421D9"/>
    <w:rsid w:val="00042662"/>
    <w:rsid w:val="000440D8"/>
    <w:rsid w:val="0004482E"/>
    <w:rsid w:val="00044D63"/>
    <w:rsid w:val="00045348"/>
    <w:rsid w:val="000455CC"/>
    <w:rsid w:val="000455D3"/>
    <w:rsid w:val="00045A54"/>
    <w:rsid w:val="00045E6A"/>
    <w:rsid w:val="00047059"/>
    <w:rsid w:val="000472EE"/>
    <w:rsid w:val="00047333"/>
    <w:rsid w:val="0004760F"/>
    <w:rsid w:val="0004761E"/>
    <w:rsid w:val="00047CCE"/>
    <w:rsid w:val="000518FD"/>
    <w:rsid w:val="00051BDB"/>
    <w:rsid w:val="00052A4D"/>
    <w:rsid w:val="00053E64"/>
    <w:rsid w:val="00053EDE"/>
    <w:rsid w:val="00053FF1"/>
    <w:rsid w:val="00054514"/>
    <w:rsid w:val="00054777"/>
    <w:rsid w:val="00054AA6"/>
    <w:rsid w:val="00054F29"/>
    <w:rsid w:val="000552B4"/>
    <w:rsid w:val="00055848"/>
    <w:rsid w:val="000558AC"/>
    <w:rsid w:val="00056031"/>
    <w:rsid w:val="0005646D"/>
    <w:rsid w:val="0005691E"/>
    <w:rsid w:val="000574BE"/>
    <w:rsid w:val="000575CD"/>
    <w:rsid w:val="000575F2"/>
    <w:rsid w:val="000602E3"/>
    <w:rsid w:val="0006055D"/>
    <w:rsid w:val="000606E7"/>
    <w:rsid w:val="00060B62"/>
    <w:rsid w:val="00061016"/>
    <w:rsid w:val="00061349"/>
    <w:rsid w:val="000616E0"/>
    <w:rsid w:val="00061D60"/>
    <w:rsid w:val="000627C6"/>
    <w:rsid w:val="00062902"/>
    <w:rsid w:val="0006293E"/>
    <w:rsid w:val="00063193"/>
    <w:rsid w:val="00063327"/>
    <w:rsid w:val="00063694"/>
    <w:rsid w:val="0006433A"/>
    <w:rsid w:val="00064578"/>
    <w:rsid w:val="00064EDB"/>
    <w:rsid w:val="00064F8F"/>
    <w:rsid w:val="00065538"/>
    <w:rsid w:val="0006589C"/>
    <w:rsid w:val="00065C5C"/>
    <w:rsid w:val="00066209"/>
    <w:rsid w:val="0006632A"/>
    <w:rsid w:val="000669E4"/>
    <w:rsid w:val="00066AB6"/>
    <w:rsid w:val="00066B2E"/>
    <w:rsid w:val="00066CD1"/>
    <w:rsid w:val="000670A0"/>
    <w:rsid w:val="00070426"/>
    <w:rsid w:val="0007042C"/>
    <w:rsid w:val="000708F0"/>
    <w:rsid w:val="00070C8C"/>
    <w:rsid w:val="00071F01"/>
    <w:rsid w:val="000724B8"/>
    <w:rsid w:val="000726D9"/>
    <w:rsid w:val="00072C61"/>
    <w:rsid w:val="00073EA0"/>
    <w:rsid w:val="0007408C"/>
    <w:rsid w:val="00074C98"/>
    <w:rsid w:val="00074EAF"/>
    <w:rsid w:val="00075B3E"/>
    <w:rsid w:val="000762EA"/>
    <w:rsid w:val="000768B6"/>
    <w:rsid w:val="00077477"/>
    <w:rsid w:val="00077644"/>
    <w:rsid w:val="00077870"/>
    <w:rsid w:val="00081CC4"/>
    <w:rsid w:val="00082599"/>
    <w:rsid w:val="0008277F"/>
    <w:rsid w:val="00082978"/>
    <w:rsid w:val="00082B0C"/>
    <w:rsid w:val="000833DB"/>
    <w:rsid w:val="0008397A"/>
    <w:rsid w:val="00083D3E"/>
    <w:rsid w:val="00085328"/>
    <w:rsid w:val="000856C2"/>
    <w:rsid w:val="000857D8"/>
    <w:rsid w:val="00085BFA"/>
    <w:rsid w:val="000860F7"/>
    <w:rsid w:val="00086174"/>
    <w:rsid w:val="000864BF"/>
    <w:rsid w:val="00086926"/>
    <w:rsid w:val="00087848"/>
    <w:rsid w:val="0009060E"/>
    <w:rsid w:val="00090834"/>
    <w:rsid w:val="00090A61"/>
    <w:rsid w:val="00090B2C"/>
    <w:rsid w:val="00090F1F"/>
    <w:rsid w:val="00091ECF"/>
    <w:rsid w:val="000922BC"/>
    <w:rsid w:val="000932B4"/>
    <w:rsid w:val="000939F8"/>
    <w:rsid w:val="00094C0A"/>
    <w:rsid w:val="00095076"/>
    <w:rsid w:val="0009605A"/>
    <w:rsid w:val="0009623A"/>
    <w:rsid w:val="0009658E"/>
    <w:rsid w:val="00096EC6"/>
    <w:rsid w:val="00097573"/>
    <w:rsid w:val="00097E61"/>
    <w:rsid w:val="000A02AB"/>
    <w:rsid w:val="000A0485"/>
    <w:rsid w:val="000A113F"/>
    <w:rsid w:val="000A1D6E"/>
    <w:rsid w:val="000A2846"/>
    <w:rsid w:val="000A36E5"/>
    <w:rsid w:val="000A3AAC"/>
    <w:rsid w:val="000A3ED3"/>
    <w:rsid w:val="000A40B6"/>
    <w:rsid w:val="000A4A89"/>
    <w:rsid w:val="000A4D5A"/>
    <w:rsid w:val="000A4E3D"/>
    <w:rsid w:val="000A4F5F"/>
    <w:rsid w:val="000A5649"/>
    <w:rsid w:val="000A57DA"/>
    <w:rsid w:val="000A5FC0"/>
    <w:rsid w:val="000A6469"/>
    <w:rsid w:val="000A7542"/>
    <w:rsid w:val="000A7611"/>
    <w:rsid w:val="000B05CB"/>
    <w:rsid w:val="000B1282"/>
    <w:rsid w:val="000B1AED"/>
    <w:rsid w:val="000B1F43"/>
    <w:rsid w:val="000B2315"/>
    <w:rsid w:val="000B3099"/>
    <w:rsid w:val="000B368C"/>
    <w:rsid w:val="000B4DFB"/>
    <w:rsid w:val="000B514F"/>
    <w:rsid w:val="000B54D0"/>
    <w:rsid w:val="000B5EB4"/>
    <w:rsid w:val="000B70B4"/>
    <w:rsid w:val="000B77D0"/>
    <w:rsid w:val="000B79DE"/>
    <w:rsid w:val="000B7CE8"/>
    <w:rsid w:val="000C01CD"/>
    <w:rsid w:val="000C09C2"/>
    <w:rsid w:val="000C0D84"/>
    <w:rsid w:val="000C130D"/>
    <w:rsid w:val="000C17D3"/>
    <w:rsid w:val="000C1892"/>
    <w:rsid w:val="000C1F3B"/>
    <w:rsid w:val="000C234D"/>
    <w:rsid w:val="000C29F5"/>
    <w:rsid w:val="000C2AFB"/>
    <w:rsid w:val="000C3323"/>
    <w:rsid w:val="000C3AAE"/>
    <w:rsid w:val="000C3C66"/>
    <w:rsid w:val="000C4037"/>
    <w:rsid w:val="000C4549"/>
    <w:rsid w:val="000C5534"/>
    <w:rsid w:val="000C5A17"/>
    <w:rsid w:val="000C5ACD"/>
    <w:rsid w:val="000C65FE"/>
    <w:rsid w:val="000C672B"/>
    <w:rsid w:val="000C684A"/>
    <w:rsid w:val="000C7529"/>
    <w:rsid w:val="000C7B6B"/>
    <w:rsid w:val="000D01FA"/>
    <w:rsid w:val="000D09E8"/>
    <w:rsid w:val="000D0BC6"/>
    <w:rsid w:val="000D1959"/>
    <w:rsid w:val="000D1BEB"/>
    <w:rsid w:val="000D1C66"/>
    <w:rsid w:val="000D2B86"/>
    <w:rsid w:val="000D30F0"/>
    <w:rsid w:val="000D3323"/>
    <w:rsid w:val="000D33E2"/>
    <w:rsid w:val="000D3724"/>
    <w:rsid w:val="000D4A91"/>
    <w:rsid w:val="000D500D"/>
    <w:rsid w:val="000D531E"/>
    <w:rsid w:val="000D5EE8"/>
    <w:rsid w:val="000D6029"/>
    <w:rsid w:val="000D614E"/>
    <w:rsid w:val="000D6DC4"/>
    <w:rsid w:val="000D700C"/>
    <w:rsid w:val="000D732A"/>
    <w:rsid w:val="000D76EA"/>
    <w:rsid w:val="000E0603"/>
    <w:rsid w:val="000E0C99"/>
    <w:rsid w:val="000E0D22"/>
    <w:rsid w:val="000E0DC9"/>
    <w:rsid w:val="000E10FA"/>
    <w:rsid w:val="000E174E"/>
    <w:rsid w:val="000E26D3"/>
    <w:rsid w:val="000E2AA1"/>
    <w:rsid w:val="000E2F1A"/>
    <w:rsid w:val="000E3931"/>
    <w:rsid w:val="000E3B82"/>
    <w:rsid w:val="000E3EA7"/>
    <w:rsid w:val="000E4058"/>
    <w:rsid w:val="000E4155"/>
    <w:rsid w:val="000E46F3"/>
    <w:rsid w:val="000E4A40"/>
    <w:rsid w:val="000E4E86"/>
    <w:rsid w:val="000E50BD"/>
    <w:rsid w:val="000E5B6B"/>
    <w:rsid w:val="000E5D7A"/>
    <w:rsid w:val="000E6018"/>
    <w:rsid w:val="000E66D0"/>
    <w:rsid w:val="000E682C"/>
    <w:rsid w:val="000E696C"/>
    <w:rsid w:val="000E71E9"/>
    <w:rsid w:val="000E7C18"/>
    <w:rsid w:val="000E7E3A"/>
    <w:rsid w:val="000E7F16"/>
    <w:rsid w:val="000F2206"/>
    <w:rsid w:val="000F23C9"/>
    <w:rsid w:val="000F32BE"/>
    <w:rsid w:val="000F37AC"/>
    <w:rsid w:val="000F37AF"/>
    <w:rsid w:val="000F39CC"/>
    <w:rsid w:val="000F4147"/>
    <w:rsid w:val="000F4219"/>
    <w:rsid w:val="000F431D"/>
    <w:rsid w:val="000F49F1"/>
    <w:rsid w:val="000F4E61"/>
    <w:rsid w:val="000F5E82"/>
    <w:rsid w:val="000F63B5"/>
    <w:rsid w:val="000F6886"/>
    <w:rsid w:val="000F713F"/>
    <w:rsid w:val="000F7333"/>
    <w:rsid w:val="000F78CC"/>
    <w:rsid w:val="000F7958"/>
    <w:rsid w:val="000F7B98"/>
    <w:rsid w:val="000F7BFF"/>
    <w:rsid w:val="000F7DF1"/>
    <w:rsid w:val="000F7EB5"/>
    <w:rsid w:val="000F7EC9"/>
    <w:rsid w:val="00100A21"/>
    <w:rsid w:val="00101235"/>
    <w:rsid w:val="00101479"/>
    <w:rsid w:val="00101508"/>
    <w:rsid w:val="00101C3D"/>
    <w:rsid w:val="001027A4"/>
    <w:rsid w:val="00102973"/>
    <w:rsid w:val="00102CEA"/>
    <w:rsid w:val="00102F4C"/>
    <w:rsid w:val="0010325D"/>
    <w:rsid w:val="001037DB"/>
    <w:rsid w:val="00103CA6"/>
    <w:rsid w:val="0010465F"/>
    <w:rsid w:val="00105AC3"/>
    <w:rsid w:val="00105E1E"/>
    <w:rsid w:val="00106B57"/>
    <w:rsid w:val="00106B96"/>
    <w:rsid w:val="00107290"/>
    <w:rsid w:val="001072A2"/>
    <w:rsid w:val="00111712"/>
    <w:rsid w:val="00111E95"/>
    <w:rsid w:val="00111FA5"/>
    <w:rsid w:val="00112353"/>
    <w:rsid w:val="0011272C"/>
    <w:rsid w:val="0011333C"/>
    <w:rsid w:val="00113F18"/>
    <w:rsid w:val="0011434F"/>
    <w:rsid w:val="001144AA"/>
    <w:rsid w:val="00115FC4"/>
    <w:rsid w:val="00116B6F"/>
    <w:rsid w:val="00117845"/>
    <w:rsid w:val="00117B0F"/>
    <w:rsid w:val="00117DB4"/>
    <w:rsid w:val="00117F31"/>
    <w:rsid w:val="00117FE9"/>
    <w:rsid w:val="00120080"/>
    <w:rsid w:val="00120C80"/>
    <w:rsid w:val="00121875"/>
    <w:rsid w:val="001220B7"/>
    <w:rsid w:val="00122259"/>
    <w:rsid w:val="0012246D"/>
    <w:rsid w:val="0012279B"/>
    <w:rsid w:val="00122C8A"/>
    <w:rsid w:val="00123181"/>
    <w:rsid w:val="0012331E"/>
    <w:rsid w:val="0012351B"/>
    <w:rsid w:val="00123A52"/>
    <w:rsid w:val="00124128"/>
    <w:rsid w:val="00124D41"/>
    <w:rsid w:val="00124E0E"/>
    <w:rsid w:val="001267D4"/>
    <w:rsid w:val="0012709D"/>
    <w:rsid w:val="00127F2D"/>
    <w:rsid w:val="00127F4E"/>
    <w:rsid w:val="00130326"/>
    <w:rsid w:val="001303E2"/>
    <w:rsid w:val="001305DA"/>
    <w:rsid w:val="00130656"/>
    <w:rsid w:val="00130B7F"/>
    <w:rsid w:val="00130DA0"/>
    <w:rsid w:val="00131413"/>
    <w:rsid w:val="00131B74"/>
    <w:rsid w:val="00132CA3"/>
    <w:rsid w:val="00133357"/>
    <w:rsid w:val="0013372B"/>
    <w:rsid w:val="001339CB"/>
    <w:rsid w:val="0013444D"/>
    <w:rsid w:val="001347E6"/>
    <w:rsid w:val="00135934"/>
    <w:rsid w:val="00135DFB"/>
    <w:rsid w:val="00136642"/>
    <w:rsid w:val="001368A7"/>
    <w:rsid w:val="001368D5"/>
    <w:rsid w:val="00136B25"/>
    <w:rsid w:val="001374A6"/>
    <w:rsid w:val="00140049"/>
    <w:rsid w:val="0014046F"/>
    <w:rsid w:val="00140788"/>
    <w:rsid w:val="00140B5F"/>
    <w:rsid w:val="0014104C"/>
    <w:rsid w:val="00141128"/>
    <w:rsid w:val="00141C4F"/>
    <w:rsid w:val="001420D4"/>
    <w:rsid w:val="00142B50"/>
    <w:rsid w:val="00142E85"/>
    <w:rsid w:val="00143500"/>
    <w:rsid w:val="00143BCE"/>
    <w:rsid w:val="00143EFF"/>
    <w:rsid w:val="00143F7F"/>
    <w:rsid w:val="001446D3"/>
    <w:rsid w:val="001448D2"/>
    <w:rsid w:val="00145447"/>
    <w:rsid w:val="001456B9"/>
    <w:rsid w:val="00145A21"/>
    <w:rsid w:val="00145E39"/>
    <w:rsid w:val="00146277"/>
    <w:rsid w:val="00146CBF"/>
    <w:rsid w:val="00150E77"/>
    <w:rsid w:val="001513F0"/>
    <w:rsid w:val="00151BD3"/>
    <w:rsid w:val="001520BA"/>
    <w:rsid w:val="0015227A"/>
    <w:rsid w:val="0015319B"/>
    <w:rsid w:val="001538F1"/>
    <w:rsid w:val="00153E53"/>
    <w:rsid w:val="00154402"/>
    <w:rsid w:val="001546C5"/>
    <w:rsid w:val="0015518F"/>
    <w:rsid w:val="001554AE"/>
    <w:rsid w:val="00156B32"/>
    <w:rsid w:val="00156E10"/>
    <w:rsid w:val="00157125"/>
    <w:rsid w:val="00157546"/>
    <w:rsid w:val="00160014"/>
    <w:rsid w:val="001600A8"/>
    <w:rsid w:val="00160469"/>
    <w:rsid w:val="0016072A"/>
    <w:rsid w:val="0016084C"/>
    <w:rsid w:val="0016180F"/>
    <w:rsid w:val="0016202C"/>
    <w:rsid w:val="0016222B"/>
    <w:rsid w:val="001622BD"/>
    <w:rsid w:val="0016232F"/>
    <w:rsid w:val="00162615"/>
    <w:rsid w:val="00162A6E"/>
    <w:rsid w:val="00162E9B"/>
    <w:rsid w:val="0016388F"/>
    <w:rsid w:val="00163D83"/>
    <w:rsid w:val="00164011"/>
    <w:rsid w:val="00164AB6"/>
    <w:rsid w:val="00164B5D"/>
    <w:rsid w:val="001652DB"/>
    <w:rsid w:val="001657CB"/>
    <w:rsid w:val="00165D98"/>
    <w:rsid w:val="0016689E"/>
    <w:rsid w:val="001668A5"/>
    <w:rsid w:val="0016765E"/>
    <w:rsid w:val="001709C5"/>
    <w:rsid w:val="001712FE"/>
    <w:rsid w:val="00171A52"/>
    <w:rsid w:val="00171B68"/>
    <w:rsid w:val="001722C5"/>
    <w:rsid w:val="00172309"/>
    <w:rsid w:val="0017239D"/>
    <w:rsid w:val="001727AA"/>
    <w:rsid w:val="0017348D"/>
    <w:rsid w:val="001735B8"/>
    <w:rsid w:val="001738AE"/>
    <w:rsid w:val="00174612"/>
    <w:rsid w:val="00174655"/>
    <w:rsid w:val="0017485A"/>
    <w:rsid w:val="0017506C"/>
    <w:rsid w:val="00175541"/>
    <w:rsid w:val="00175A50"/>
    <w:rsid w:val="00175AFD"/>
    <w:rsid w:val="00176D46"/>
    <w:rsid w:val="00180E26"/>
    <w:rsid w:val="00181383"/>
    <w:rsid w:val="0018159D"/>
    <w:rsid w:val="00181FF5"/>
    <w:rsid w:val="001828CA"/>
    <w:rsid w:val="00182A8D"/>
    <w:rsid w:val="00182EC9"/>
    <w:rsid w:val="00182F10"/>
    <w:rsid w:val="001834D2"/>
    <w:rsid w:val="00184293"/>
    <w:rsid w:val="0018488A"/>
    <w:rsid w:val="0018563E"/>
    <w:rsid w:val="001858AA"/>
    <w:rsid w:val="00185E61"/>
    <w:rsid w:val="00186AA3"/>
    <w:rsid w:val="00186DAD"/>
    <w:rsid w:val="00187356"/>
    <w:rsid w:val="00187924"/>
    <w:rsid w:val="00190112"/>
    <w:rsid w:val="001904C3"/>
    <w:rsid w:val="00190701"/>
    <w:rsid w:val="00190995"/>
    <w:rsid w:val="00190D45"/>
    <w:rsid w:val="00190D6E"/>
    <w:rsid w:val="00191A4F"/>
    <w:rsid w:val="001920A5"/>
    <w:rsid w:val="00192E6E"/>
    <w:rsid w:val="00192F0E"/>
    <w:rsid w:val="001935EC"/>
    <w:rsid w:val="00193A64"/>
    <w:rsid w:val="00193DD7"/>
    <w:rsid w:val="00194056"/>
    <w:rsid w:val="0019412D"/>
    <w:rsid w:val="001947AE"/>
    <w:rsid w:val="001947CE"/>
    <w:rsid w:val="0019485E"/>
    <w:rsid w:val="00194AD8"/>
    <w:rsid w:val="00194F27"/>
    <w:rsid w:val="001951B5"/>
    <w:rsid w:val="001968AD"/>
    <w:rsid w:val="00196F79"/>
    <w:rsid w:val="00197484"/>
    <w:rsid w:val="001976DD"/>
    <w:rsid w:val="001A012D"/>
    <w:rsid w:val="001A094F"/>
    <w:rsid w:val="001A0C88"/>
    <w:rsid w:val="001A114B"/>
    <w:rsid w:val="001A1C80"/>
    <w:rsid w:val="001A1D61"/>
    <w:rsid w:val="001A1E89"/>
    <w:rsid w:val="001A22BB"/>
    <w:rsid w:val="001A2ABC"/>
    <w:rsid w:val="001A3540"/>
    <w:rsid w:val="001A4654"/>
    <w:rsid w:val="001A47CC"/>
    <w:rsid w:val="001A4AC7"/>
    <w:rsid w:val="001A53BF"/>
    <w:rsid w:val="001A5B51"/>
    <w:rsid w:val="001A5C77"/>
    <w:rsid w:val="001A69D4"/>
    <w:rsid w:val="001A6C20"/>
    <w:rsid w:val="001A7432"/>
    <w:rsid w:val="001A7B59"/>
    <w:rsid w:val="001A7BF8"/>
    <w:rsid w:val="001B02E7"/>
    <w:rsid w:val="001B059A"/>
    <w:rsid w:val="001B06AB"/>
    <w:rsid w:val="001B0BF4"/>
    <w:rsid w:val="001B0D18"/>
    <w:rsid w:val="001B0FAA"/>
    <w:rsid w:val="001B18F1"/>
    <w:rsid w:val="001B2928"/>
    <w:rsid w:val="001B296D"/>
    <w:rsid w:val="001B2973"/>
    <w:rsid w:val="001B384F"/>
    <w:rsid w:val="001B4B55"/>
    <w:rsid w:val="001B5298"/>
    <w:rsid w:val="001B53C2"/>
    <w:rsid w:val="001B5556"/>
    <w:rsid w:val="001B5661"/>
    <w:rsid w:val="001B5808"/>
    <w:rsid w:val="001B6A49"/>
    <w:rsid w:val="001B6A51"/>
    <w:rsid w:val="001B6C91"/>
    <w:rsid w:val="001B6EE9"/>
    <w:rsid w:val="001B7092"/>
    <w:rsid w:val="001B70BB"/>
    <w:rsid w:val="001B78A7"/>
    <w:rsid w:val="001B7EB8"/>
    <w:rsid w:val="001C024D"/>
    <w:rsid w:val="001C02C7"/>
    <w:rsid w:val="001C03A1"/>
    <w:rsid w:val="001C0DE8"/>
    <w:rsid w:val="001C0EFA"/>
    <w:rsid w:val="001C1E2F"/>
    <w:rsid w:val="001C2382"/>
    <w:rsid w:val="001C3A85"/>
    <w:rsid w:val="001C3C93"/>
    <w:rsid w:val="001C3F71"/>
    <w:rsid w:val="001C4608"/>
    <w:rsid w:val="001C4B20"/>
    <w:rsid w:val="001C530E"/>
    <w:rsid w:val="001C6C66"/>
    <w:rsid w:val="001C6E5C"/>
    <w:rsid w:val="001C7585"/>
    <w:rsid w:val="001C777C"/>
    <w:rsid w:val="001D0BC4"/>
    <w:rsid w:val="001D0DA1"/>
    <w:rsid w:val="001D104B"/>
    <w:rsid w:val="001D1664"/>
    <w:rsid w:val="001D1D53"/>
    <w:rsid w:val="001D224E"/>
    <w:rsid w:val="001D238D"/>
    <w:rsid w:val="001D2734"/>
    <w:rsid w:val="001D2DF8"/>
    <w:rsid w:val="001D3559"/>
    <w:rsid w:val="001D3703"/>
    <w:rsid w:val="001D3E28"/>
    <w:rsid w:val="001D4433"/>
    <w:rsid w:val="001D5304"/>
    <w:rsid w:val="001D5F96"/>
    <w:rsid w:val="001D6BCC"/>
    <w:rsid w:val="001D6DD2"/>
    <w:rsid w:val="001D6E18"/>
    <w:rsid w:val="001D7DBD"/>
    <w:rsid w:val="001D7E5A"/>
    <w:rsid w:val="001E0269"/>
    <w:rsid w:val="001E029F"/>
    <w:rsid w:val="001E04C9"/>
    <w:rsid w:val="001E0542"/>
    <w:rsid w:val="001E1B21"/>
    <w:rsid w:val="001E20EA"/>
    <w:rsid w:val="001E45AE"/>
    <w:rsid w:val="001E4685"/>
    <w:rsid w:val="001E5055"/>
    <w:rsid w:val="001E53F2"/>
    <w:rsid w:val="001E560D"/>
    <w:rsid w:val="001E5F21"/>
    <w:rsid w:val="001E6105"/>
    <w:rsid w:val="001E6373"/>
    <w:rsid w:val="001E797D"/>
    <w:rsid w:val="001F0CE0"/>
    <w:rsid w:val="001F11C8"/>
    <w:rsid w:val="001F146A"/>
    <w:rsid w:val="001F23FD"/>
    <w:rsid w:val="001F288D"/>
    <w:rsid w:val="001F297D"/>
    <w:rsid w:val="001F2AD0"/>
    <w:rsid w:val="001F3969"/>
    <w:rsid w:val="001F45E7"/>
    <w:rsid w:val="001F6DA7"/>
    <w:rsid w:val="001F6EE7"/>
    <w:rsid w:val="001F6F28"/>
    <w:rsid w:val="001F78D6"/>
    <w:rsid w:val="001F7D27"/>
    <w:rsid w:val="002006F6"/>
    <w:rsid w:val="00201346"/>
    <w:rsid w:val="002013BC"/>
    <w:rsid w:val="00201DB4"/>
    <w:rsid w:val="002024AC"/>
    <w:rsid w:val="002025F5"/>
    <w:rsid w:val="00202D77"/>
    <w:rsid w:val="00202F50"/>
    <w:rsid w:val="00203142"/>
    <w:rsid w:val="00203672"/>
    <w:rsid w:val="00203681"/>
    <w:rsid w:val="00203CFC"/>
    <w:rsid w:val="0020526A"/>
    <w:rsid w:val="002060A1"/>
    <w:rsid w:val="002067B5"/>
    <w:rsid w:val="002072B4"/>
    <w:rsid w:val="002108A5"/>
    <w:rsid w:val="002109A1"/>
    <w:rsid w:val="00211EEE"/>
    <w:rsid w:val="0021236D"/>
    <w:rsid w:val="002125B9"/>
    <w:rsid w:val="00213B8E"/>
    <w:rsid w:val="002146FA"/>
    <w:rsid w:val="00215613"/>
    <w:rsid w:val="00215623"/>
    <w:rsid w:val="0021567B"/>
    <w:rsid w:val="002157C2"/>
    <w:rsid w:val="00215DC7"/>
    <w:rsid w:val="002160AA"/>
    <w:rsid w:val="0021637F"/>
    <w:rsid w:val="00216382"/>
    <w:rsid w:val="002164EE"/>
    <w:rsid w:val="00216528"/>
    <w:rsid w:val="00217085"/>
    <w:rsid w:val="00217563"/>
    <w:rsid w:val="002204E5"/>
    <w:rsid w:val="0022056F"/>
    <w:rsid w:val="002205D9"/>
    <w:rsid w:val="00220EFE"/>
    <w:rsid w:val="00222046"/>
    <w:rsid w:val="00222AAA"/>
    <w:rsid w:val="00223A06"/>
    <w:rsid w:val="00223B7B"/>
    <w:rsid w:val="002243F6"/>
    <w:rsid w:val="00224D39"/>
    <w:rsid w:val="00224FAF"/>
    <w:rsid w:val="002251A4"/>
    <w:rsid w:val="00225897"/>
    <w:rsid w:val="0022594A"/>
    <w:rsid w:val="00225DFC"/>
    <w:rsid w:val="00225EFB"/>
    <w:rsid w:val="0022629E"/>
    <w:rsid w:val="00226B2F"/>
    <w:rsid w:val="002306C0"/>
    <w:rsid w:val="00231837"/>
    <w:rsid w:val="00232AD4"/>
    <w:rsid w:val="00232E2B"/>
    <w:rsid w:val="00233A07"/>
    <w:rsid w:val="00233D0C"/>
    <w:rsid w:val="00233EB9"/>
    <w:rsid w:val="002344D6"/>
    <w:rsid w:val="002351EF"/>
    <w:rsid w:val="00235582"/>
    <w:rsid w:val="002359FE"/>
    <w:rsid w:val="00236429"/>
    <w:rsid w:val="0023656D"/>
    <w:rsid w:val="0023762C"/>
    <w:rsid w:val="002400BE"/>
    <w:rsid w:val="00240F1D"/>
    <w:rsid w:val="00241215"/>
    <w:rsid w:val="00242F20"/>
    <w:rsid w:val="00242FD7"/>
    <w:rsid w:val="00243627"/>
    <w:rsid w:val="002446A7"/>
    <w:rsid w:val="00244FC2"/>
    <w:rsid w:val="002453A6"/>
    <w:rsid w:val="0024592B"/>
    <w:rsid w:val="00245E19"/>
    <w:rsid w:val="00245FAD"/>
    <w:rsid w:val="00246D25"/>
    <w:rsid w:val="00246D5A"/>
    <w:rsid w:val="00247705"/>
    <w:rsid w:val="0025037F"/>
    <w:rsid w:val="0025043E"/>
    <w:rsid w:val="0025070C"/>
    <w:rsid w:val="00250BF1"/>
    <w:rsid w:val="00250E27"/>
    <w:rsid w:val="00250FEF"/>
    <w:rsid w:val="002516F6"/>
    <w:rsid w:val="00251790"/>
    <w:rsid w:val="00252159"/>
    <w:rsid w:val="002526FE"/>
    <w:rsid w:val="0025340E"/>
    <w:rsid w:val="002537E3"/>
    <w:rsid w:val="00253CC2"/>
    <w:rsid w:val="002551A4"/>
    <w:rsid w:val="0025598D"/>
    <w:rsid w:val="00255B37"/>
    <w:rsid w:val="00255BEA"/>
    <w:rsid w:val="00255C1B"/>
    <w:rsid w:val="00255F9D"/>
    <w:rsid w:val="0025627E"/>
    <w:rsid w:val="00256963"/>
    <w:rsid w:val="0025779A"/>
    <w:rsid w:val="00257E3A"/>
    <w:rsid w:val="00260175"/>
    <w:rsid w:val="00260799"/>
    <w:rsid w:val="00260D1D"/>
    <w:rsid w:val="00261206"/>
    <w:rsid w:val="0026180A"/>
    <w:rsid w:val="002618E3"/>
    <w:rsid w:val="00261DE9"/>
    <w:rsid w:val="00261F7F"/>
    <w:rsid w:val="002625EB"/>
    <w:rsid w:val="002636A6"/>
    <w:rsid w:val="00263C5D"/>
    <w:rsid w:val="00264D08"/>
    <w:rsid w:val="0026585A"/>
    <w:rsid w:val="002667D3"/>
    <w:rsid w:val="00266CDD"/>
    <w:rsid w:val="00266D7B"/>
    <w:rsid w:val="002676BE"/>
    <w:rsid w:val="00267B40"/>
    <w:rsid w:val="00267CF6"/>
    <w:rsid w:val="00270084"/>
    <w:rsid w:val="0027085B"/>
    <w:rsid w:val="002723DA"/>
    <w:rsid w:val="00273182"/>
    <w:rsid w:val="00273BA1"/>
    <w:rsid w:val="002741D8"/>
    <w:rsid w:val="0027465F"/>
    <w:rsid w:val="00274E94"/>
    <w:rsid w:val="00275921"/>
    <w:rsid w:val="00275F7B"/>
    <w:rsid w:val="00276D49"/>
    <w:rsid w:val="00277259"/>
    <w:rsid w:val="002773B9"/>
    <w:rsid w:val="00280BED"/>
    <w:rsid w:val="002819A4"/>
    <w:rsid w:val="00281C56"/>
    <w:rsid w:val="002824C2"/>
    <w:rsid w:val="002825E1"/>
    <w:rsid w:val="00282C08"/>
    <w:rsid w:val="00282F8C"/>
    <w:rsid w:val="00283426"/>
    <w:rsid w:val="00283787"/>
    <w:rsid w:val="0028381D"/>
    <w:rsid w:val="00284273"/>
    <w:rsid w:val="002844FE"/>
    <w:rsid w:val="00284F62"/>
    <w:rsid w:val="00285D7B"/>
    <w:rsid w:val="00285E18"/>
    <w:rsid w:val="0028623A"/>
    <w:rsid w:val="00286496"/>
    <w:rsid w:val="00286AA1"/>
    <w:rsid w:val="00286AE9"/>
    <w:rsid w:val="00286B46"/>
    <w:rsid w:val="00286C0F"/>
    <w:rsid w:val="002871F7"/>
    <w:rsid w:val="0028750A"/>
    <w:rsid w:val="00290435"/>
    <w:rsid w:val="00290925"/>
    <w:rsid w:val="002910D7"/>
    <w:rsid w:val="0029122A"/>
    <w:rsid w:val="00291D12"/>
    <w:rsid w:val="002921A7"/>
    <w:rsid w:val="0029222B"/>
    <w:rsid w:val="002924E2"/>
    <w:rsid w:val="00292641"/>
    <w:rsid w:val="00292B2C"/>
    <w:rsid w:val="0029304B"/>
    <w:rsid w:val="002934D4"/>
    <w:rsid w:val="002936E4"/>
    <w:rsid w:val="00293F25"/>
    <w:rsid w:val="002954C4"/>
    <w:rsid w:val="002956C9"/>
    <w:rsid w:val="00296172"/>
    <w:rsid w:val="0029668E"/>
    <w:rsid w:val="00296F0A"/>
    <w:rsid w:val="002979B0"/>
    <w:rsid w:val="00297C9B"/>
    <w:rsid w:val="002A0304"/>
    <w:rsid w:val="002A06CC"/>
    <w:rsid w:val="002A0F64"/>
    <w:rsid w:val="002A1C1E"/>
    <w:rsid w:val="002A1D32"/>
    <w:rsid w:val="002A2022"/>
    <w:rsid w:val="002A2250"/>
    <w:rsid w:val="002A2A68"/>
    <w:rsid w:val="002A2F47"/>
    <w:rsid w:val="002A31E4"/>
    <w:rsid w:val="002A3EF9"/>
    <w:rsid w:val="002A40CD"/>
    <w:rsid w:val="002A4CBA"/>
    <w:rsid w:val="002A5185"/>
    <w:rsid w:val="002A55DB"/>
    <w:rsid w:val="002A690A"/>
    <w:rsid w:val="002A69C2"/>
    <w:rsid w:val="002A7B18"/>
    <w:rsid w:val="002A7E6C"/>
    <w:rsid w:val="002A7EC7"/>
    <w:rsid w:val="002B0A26"/>
    <w:rsid w:val="002B13E5"/>
    <w:rsid w:val="002B1784"/>
    <w:rsid w:val="002B18C0"/>
    <w:rsid w:val="002B1BAF"/>
    <w:rsid w:val="002B1BB3"/>
    <w:rsid w:val="002B1EEB"/>
    <w:rsid w:val="002B1F1C"/>
    <w:rsid w:val="002B2853"/>
    <w:rsid w:val="002B31E8"/>
    <w:rsid w:val="002B5116"/>
    <w:rsid w:val="002B5189"/>
    <w:rsid w:val="002B519B"/>
    <w:rsid w:val="002B52C0"/>
    <w:rsid w:val="002B5D34"/>
    <w:rsid w:val="002B5F4C"/>
    <w:rsid w:val="002B6A42"/>
    <w:rsid w:val="002B6E54"/>
    <w:rsid w:val="002B73BD"/>
    <w:rsid w:val="002B744D"/>
    <w:rsid w:val="002C01E3"/>
    <w:rsid w:val="002C053C"/>
    <w:rsid w:val="002C0568"/>
    <w:rsid w:val="002C093A"/>
    <w:rsid w:val="002C0AC6"/>
    <w:rsid w:val="002C0FB5"/>
    <w:rsid w:val="002C1039"/>
    <w:rsid w:val="002C1D25"/>
    <w:rsid w:val="002C20B6"/>
    <w:rsid w:val="002C22AD"/>
    <w:rsid w:val="002C3715"/>
    <w:rsid w:val="002C393D"/>
    <w:rsid w:val="002C3C1B"/>
    <w:rsid w:val="002C4692"/>
    <w:rsid w:val="002C527A"/>
    <w:rsid w:val="002C58BE"/>
    <w:rsid w:val="002C7628"/>
    <w:rsid w:val="002C7C05"/>
    <w:rsid w:val="002D048C"/>
    <w:rsid w:val="002D05AC"/>
    <w:rsid w:val="002D06E1"/>
    <w:rsid w:val="002D0ED7"/>
    <w:rsid w:val="002D116E"/>
    <w:rsid w:val="002D186E"/>
    <w:rsid w:val="002D35EC"/>
    <w:rsid w:val="002D3CDB"/>
    <w:rsid w:val="002D42B9"/>
    <w:rsid w:val="002D5090"/>
    <w:rsid w:val="002D517B"/>
    <w:rsid w:val="002D55BA"/>
    <w:rsid w:val="002D5942"/>
    <w:rsid w:val="002D723F"/>
    <w:rsid w:val="002D7D60"/>
    <w:rsid w:val="002E034A"/>
    <w:rsid w:val="002E074D"/>
    <w:rsid w:val="002E0A0B"/>
    <w:rsid w:val="002E17B6"/>
    <w:rsid w:val="002E3383"/>
    <w:rsid w:val="002E42DB"/>
    <w:rsid w:val="002E4662"/>
    <w:rsid w:val="002E5827"/>
    <w:rsid w:val="002E5D21"/>
    <w:rsid w:val="002E6013"/>
    <w:rsid w:val="002E648D"/>
    <w:rsid w:val="002E6585"/>
    <w:rsid w:val="002E6667"/>
    <w:rsid w:val="002E6977"/>
    <w:rsid w:val="002E6B87"/>
    <w:rsid w:val="002E6E7D"/>
    <w:rsid w:val="002E6F41"/>
    <w:rsid w:val="002E7103"/>
    <w:rsid w:val="002F0B67"/>
    <w:rsid w:val="002F21E5"/>
    <w:rsid w:val="002F2FDF"/>
    <w:rsid w:val="002F3979"/>
    <w:rsid w:val="002F3A88"/>
    <w:rsid w:val="002F3CC8"/>
    <w:rsid w:val="002F48DE"/>
    <w:rsid w:val="002F4D07"/>
    <w:rsid w:val="002F52CE"/>
    <w:rsid w:val="002F5698"/>
    <w:rsid w:val="002F621E"/>
    <w:rsid w:val="002F683A"/>
    <w:rsid w:val="002F6D16"/>
    <w:rsid w:val="002F7437"/>
    <w:rsid w:val="002F7F29"/>
    <w:rsid w:val="00300DD8"/>
    <w:rsid w:val="00302254"/>
    <w:rsid w:val="003028C1"/>
    <w:rsid w:val="00302A0C"/>
    <w:rsid w:val="00302D6F"/>
    <w:rsid w:val="00303028"/>
    <w:rsid w:val="0030315B"/>
    <w:rsid w:val="003041AA"/>
    <w:rsid w:val="0030540A"/>
    <w:rsid w:val="0030709F"/>
    <w:rsid w:val="00307B0E"/>
    <w:rsid w:val="00307B31"/>
    <w:rsid w:val="00310012"/>
    <w:rsid w:val="0031097E"/>
    <w:rsid w:val="00311158"/>
    <w:rsid w:val="00311167"/>
    <w:rsid w:val="003111A2"/>
    <w:rsid w:val="003112DF"/>
    <w:rsid w:val="0031195E"/>
    <w:rsid w:val="003124D4"/>
    <w:rsid w:val="00312F21"/>
    <w:rsid w:val="003134B2"/>
    <w:rsid w:val="00313584"/>
    <w:rsid w:val="00313A3D"/>
    <w:rsid w:val="00314B2A"/>
    <w:rsid w:val="00314DD0"/>
    <w:rsid w:val="003151F9"/>
    <w:rsid w:val="003157E7"/>
    <w:rsid w:val="0031597A"/>
    <w:rsid w:val="00315C70"/>
    <w:rsid w:val="0031649C"/>
    <w:rsid w:val="00316CAB"/>
    <w:rsid w:val="00316E64"/>
    <w:rsid w:val="00317234"/>
    <w:rsid w:val="0031723F"/>
    <w:rsid w:val="00317914"/>
    <w:rsid w:val="003179C4"/>
    <w:rsid w:val="0032013B"/>
    <w:rsid w:val="00320193"/>
    <w:rsid w:val="00320529"/>
    <w:rsid w:val="00320B9C"/>
    <w:rsid w:val="00321729"/>
    <w:rsid w:val="00321955"/>
    <w:rsid w:val="00321A22"/>
    <w:rsid w:val="0032209C"/>
    <w:rsid w:val="00323B81"/>
    <w:rsid w:val="003242BC"/>
    <w:rsid w:val="00324A00"/>
    <w:rsid w:val="00324A3D"/>
    <w:rsid w:val="00324F83"/>
    <w:rsid w:val="0032530B"/>
    <w:rsid w:val="003263B6"/>
    <w:rsid w:val="00326422"/>
    <w:rsid w:val="00326862"/>
    <w:rsid w:val="003268FF"/>
    <w:rsid w:val="0032693F"/>
    <w:rsid w:val="00326C9B"/>
    <w:rsid w:val="00326FD1"/>
    <w:rsid w:val="0032755B"/>
    <w:rsid w:val="003307DF"/>
    <w:rsid w:val="00330933"/>
    <w:rsid w:val="003318CA"/>
    <w:rsid w:val="003318CE"/>
    <w:rsid w:val="0033195C"/>
    <w:rsid w:val="00331A35"/>
    <w:rsid w:val="00331B0F"/>
    <w:rsid w:val="00332C4D"/>
    <w:rsid w:val="003345AD"/>
    <w:rsid w:val="003347A7"/>
    <w:rsid w:val="0033508C"/>
    <w:rsid w:val="003352E9"/>
    <w:rsid w:val="00335B8D"/>
    <w:rsid w:val="003364A7"/>
    <w:rsid w:val="003367B1"/>
    <w:rsid w:val="003367B4"/>
    <w:rsid w:val="00336887"/>
    <w:rsid w:val="00336E98"/>
    <w:rsid w:val="003379DD"/>
    <w:rsid w:val="00337AFC"/>
    <w:rsid w:val="00340087"/>
    <w:rsid w:val="00340554"/>
    <w:rsid w:val="00341C6A"/>
    <w:rsid w:val="00341E98"/>
    <w:rsid w:val="00341F5E"/>
    <w:rsid w:val="003420B0"/>
    <w:rsid w:val="00342E12"/>
    <w:rsid w:val="003432EE"/>
    <w:rsid w:val="003433C2"/>
    <w:rsid w:val="003447A7"/>
    <w:rsid w:val="00345452"/>
    <w:rsid w:val="00345BDE"/>
    <w:rsid w:val="00345FA6"/>
    <w:rsid w:val="00346389"/>
    <w:rsid w:val="003464FA"/>
    <w:rsid w:val="003466F7"/>
    <w:rsid w:val="00347DF9"/>
    <w:rsid w:val="00347E97"/>
    <w:rsid w:val="00350460"/>
    <w:rsid w:val="00350F7C"/>
    <w:rsid w:val="003516DD"/>
    <w:rsid w:val="00351FFD"/>
    <w:rsid w:val="00352594"/>
    <w:rsid w:val="003529AD"/>
    <w:rsid w:val="003531C8"/>
    <w:rsid w:val="00353320"/>
    <w:rsid w:val="003534D0"/>
    <w:rsid w:val="0035404D"/>
    <w:rsid w:val="00354142"/>
    <w:rsid w:val="00356316"/>
    <w:rsid w:val="00356A0A"/>
    <w:rsid w:val="00356D4B"/>
    <w:rsid w:val="0035744D"/>
    <w:rsid w:val="00357D5B"/>
    <w:rsid w:val="00360E48"/>
    <w:rsid w:val="00360E94"/>
    <w:rsid w:val="0036104C"/>
    <w:rsid w:val="003614B4"/>
    <w:rsid w:val="0036177D"/>
    <w:rsid w:val="00361F14"/>
    <w:rsid w:val="00361F9D"/>
    <w:rsid w:val="00362063"/>
    <w:rsid w:val="00362307"/>
    <w:rsid w:val="00362483"/>
    <w:rsid w:val="003628F3"/>
    <w:rsid w:val="00362DCD"/>
    <w:rsid w:val="003632D2"/>
    <w:rsid w:val="00363E82"/>
    <w:rsid w:val="00364EDB"/>
    <w:rsid w:val="0036501C"/>
    <w:rsid w:val="00365262"/>
    <w:rsid w:val="0036645C"/>
    <w:rsid w:val="00366490"/>
    <w:rsid w:val="00366D89"/>
    <w:rsid w:val="00367376"/>
    <w:rsid w:val="00367839"/>
    <w:rsid w:val="00367FAD"/>
    <w:rsid w:val="00370220"/>
    <w:rsid w:val="0037022C"/>
    <w:rsid w:val="00370C3A"/>
    <w:rsid w:val="00372188"/>
    <w:rsid w:val="00372412"/>
    <w:rsid w:val="003725DD"/>
    <w:rsid w:val="0037470A"/>
    <w:rsid w:val="00374AD1"/>
    <w:rsid w:val="0037554D"/>
    <w:rsid w:val="00375619"/>
    <w:rsid w:val="00375A6E"/>
    <w:rsid w:val="00375B65"/>
    <w:rsid w:val="00376276"/>
    <w:rsid w:val="0037628F"/>
    <w:rsid w:val="003762C0"/>
    <w:rsid w:val="003766F8"/>
    <w:rsid w:val="00376A71"/>
    <w:rsid w:val="00376D7F"/>
    <w:rsid w:val="00376E7C"/>
    <w:rsid w:val="0037767B"/>
    <w:rsid w:val="00377682"/>
    <w:rsid w:val="003811FE"/>
    <w:rsid w:val="0038132F"/>
    <w:rsid w:val="0038151C"/>
    <w:rsid w:val="0038164B"/>
    <w:rsid w:val="003816A5"/>
    <w:rsid w:val="00381803"/>
    <w:rsid w:val="00381C76"/>
    <w:rsid w:val="00381D75"/>
    <w:rsid w:val="00382890"/>
    <w:rsid w:val="003833C6"/>
    <w:rsid w:val="00383BE1"/>
    <w:rsid w:val="00383D28"/>
    <w:rsid w:val="00383EAC"/>
    <w:rsid w:val="00384034"/>
    <w:rsid w:val="003844BA"/>
    <w:rsid w:val="00384696"/>
    <w:rsid w:val="00384A34"/>
    <w:rsid w:val="00384DA6"/>
    <w:rsid w:val="003851BA"/>
    <w:rsid w:val="00385B6D"/>
    <w:rsid w:val="00385D5D"/>
    <w:rsid w:val="00386C9B"/>
    <w:rsid w:val="00386D0B"/>
    <w:rsid w:val="003873EE"/>
    <w:rsid w:val="00387402"/>
    <w:rsid w:val="00387807"/>
    <w:rsid w:val="0039046C"/>
    <w:rsid w:val="003912F3"/>
    <w:rsid w:val="00391813"/>
    <w:rsid w:val="00391F63"/>
    <w:rsid w:val="003920D1"/>
    <w:rsid w:val="003924A0"/>
    <w:rsid w:val="00392834"/>
    <w:rsid w:val="003936DF"/>
    <w:rsid w:val="00393900"/>
    <w:rsid w:val="00394022"/>
    <w:rsid w:val="00394550"/>
    <w:rsid w:val="00394976"/>
    <w:rsid w:val="00394D14"/>
    <w:rsid w:val="00395E6C"/>
    <w:rsid w:val="00395F2B"/>
    <w:rsid w:val="00396ED4"/>
    <w:rsid w:val="003979E9"/>
    <w:rsid w:val="003A01EB"/>
    <w:rsid w:val="003A0DCE"/>
    <w:rsid w:val="003A0F41"/>
    <w:rsid w:val="003A10D3"/>
    <w:rsid w:val="003A1ACC"/>
    <w:rsid w:val="003A1BB8"/>
    <w:rsid w:val="003A1E27"/>
    <w:rsid w:val="003A2D5F"/>
    <w:rsid w:val="003A3311"/>
    <w:rsid w:val="003A3509"/>
    <w:rsid w:val="003A4790"/>
    <w:rsid w:val="003A4A19"/>
    <w:rsid w:val="003A4CDE"/>
    <w:rsid w:val="003A5BFF"/>
    <w:rsid w:val="003A69EF"/>
    <w:rsid w:val="003A6A28"/>
    <w:rsid w:val="003A700A"/>
    <w:rsid w:val="003A771B"/>
    <w:rsid w:val="003B054B"/>
    <w:rsid w:val="003B1032"/>
    <w:rsid w:val="003B2A5A"/>
    <w:rsid w:val="003B31EA"/>
    <w:rsid w:val="003B3B7F"/>
    <w:rsid w:val="003B5026"/>
    <w:rsid w:val="003B60C5"/>
    <w:rsid w:val="003B6236"/>
    <w:rsid w:val="003B64A9"/>
    <w:rsid w:val="003B6699"/>
    <w:rsid w:val="003B6755"/>
    <w:rsid w:val="003B6FFA"/>
    <w:rsid w:val="003C0A80"/>
    <w:rsid w:val="003C0CBD"/>
    <w:rsid w:val="003C0FF3"/>
    <w:rsid w:val="003C19EC"/>
    <w:rsid w:val="003C1A46"/>
    <w:rsid w:val="003C3A8E"/>
    <w:rsid w:val="003C503B"/>
    <w:rsid w:val="003C58E4"/>
    <w:rsid w:val="003C59B7"/>
    <w:rsid w:val="003C6040"/>
    <w:rsid w:val="003C7B27"/>
    <w:rsid w:val="003C7C8D"/>
    <w:rsid w:val="003D00E7"/>
    <w:rsid w:val="003D0218"/>
    <w:rsid w:val="003D081D"/>
    <w:rsid w:val="003D12D8"/>
    <w:rsid w:val="003D2C95"/>
    <w:rsid w:val="003D2E9A"/>
    <w:rsid w:val="003D2F63"/>
    <w:rsid w:val="003D44A0"/>
    <w:rsid w:val="003D4763"/>
    <w:rsid w:val="003D4B87"/>
    <w:rsid w:val="003D50E6"/>
    <w:rsid w:val="003D5243"/>
    <w:rsid w:val="003D52E3"/>
    <w:rsid w:val="003D5A6B"/>
    <w:rsid w:val="003D5BDE"/>
    <w:rsid w:val="003D6A59"/>
    <w:rsid w:val="003D6CF7"/>
    <w:rsid w:val="003D6DBA"/>
    <w:rsid w:val="003D7362"/>
    <w:rsid w:val="003D75F7"/>
    <w:rsid w:val="003D760D"/>
    <w:rsid w:val="003E0306"/>
    <w:rsid w:val="003E0B78"/>
    <w:rsid w:val="003E1077"/>
    <w:rsid w:val="003E152F"/>
    <w:rsid w:val="003E1D2C"/>
    <w:rsid w:val="003E2266"/>
    <w:rsid w:val="003E22E0"/>
    <w:rsid w:val="003E2409"/>
    <w:rsid w:val="003E2EE3"/>
    <w:rsid w:val="003E36F8"/>
    <w:rsid w:val="003E3838"/>
    <w:rsid w:val="003E43B5"/>
    <w:rsid w:val="003E4AA5"/>
    <w:rsid w:val="003E4E63"/>
    <w:rsid w:val="003E521D"/>
    <w:rsid w:val="003E5245"/>
    <w:rsid w:val="003E5A4B"/>
    <w:rsid w:val="003E5B14"/>
    <w:rsid w:val="003E5DB0"/>
    <w:rsid w:val="003E6042"/>
    <w:rsid w:val="003E6A96"/>
    <w:rsid w:val="003F0164"/>
    <w:rsid w:val="003F0423"/>
    <w:rsid w:val="003F09E3"/>
    <w:rsid w:val="003F0B9F"/>
    <w:rsid w:val="003F0FC2"/>
    <w:rsid w:val="003F1578"/>
    <w:rsid w:val="003F1786"/>
    <w:rsid w:val="003F18BF"/>
    <w:rsid w:val="003F1FA7"/>
    <w:rsid w:val="003F2258"/>
    <w:rsid w:val="003F23B3"/>
    <w:rsid w:val="003F36E1"/>
    <w:rsid w:val="003F3DBD"/>
    <w:rsid w:val="003F3F03"/>
    <w:rsid w:val="003F4749"/>
    <w:rsid w:val="003F58B6"/>
    <w:rsid w:val="003F5A37"/>
    <w:rsid w:val="003F5A47"/>
    <w:rsid w:val="003F5F04"/>
    <w:rsid w:val="003F5F7C"/>
    <w:rsid w:val="003F6D1F"/>
    <w:rsid w:val="003F6E7E"/>
    <w:rsid w:val="003F72CC"/>
    <w:rsid w:val="003F78D9"/>
    <w:rsid w:val="003F7982"/>
    <w:rsid w:val="004001A2"/>
    <w:rsid w:val="00400351"/>
    <w:rsid w:val="0040037F"/>
    <w:rsid w:val="00400EA8"/>
    <w:rsid w:val="004010E5"/>
    <w:rsid w:val="004017DA"/>
    <w:rsid w:val="00401AA2"/>
    <w:rsid w:val="00401C3C"/>
    <w:rsid w:val="004020BA"/>
    <w:rsid w:val="00402AA0"/>
    <w:rsid w:val="00402D66"/>
    <w:rsid w:val="00403345"/>
    <w:rsid w:val="0040344A"/>
    <w:rsid w:val="00403AC1"/>
    <w:rsid w:val="00403D1F"/>
    <w:rsid w:val="00403F6F"/>
    <w:rsid w:val="00403FEF"/>
    <w:rsid w:val="0040489D"/>
    <w:rsid w:val="00404AF6"/>
    <w:rsid w:val="00404B04"/>
    <w:rsid w:val="00404B60"/>
    <w:rsid w:val="00404CBC"/>
    <w:rsid w:val="00405127"/>
    <w:rsid w:val="0040529D"/>
    <w:rsid w:val="00405458"/>
    <w:rsid w:val="00405A42"/>
    <w:rsid w:val="004062A1"/>
    <w:rsid w:val="004063B8"/>
    <w:rsid w:val="0040646C"/>
    <w:rsid w:val="00407254"/>
    <w:rsid w:val="0040760A"/>
    <w:rsid w:val="00407835"/>
    <w:rsid w:val="00407ED5"/>
    <w:rsid w:val="00410005"/>
    <w:rsid w:val="004109FD"/>
    <w:rsid w:val="00410C47"/>
    <w:rsid w:val="00411261"/>
    <w:rsid w:val="004121F3"/>
    <w:rsid w:val="00412305"/>
    <w:rsid w:val="004124A1"/>
    <w:rsid w:val="00412A3B"/>
    <w:rsid w:val="0041334D"/>
    <w:rsid w:val="004133E5"/>
    <w:rsid w:val="00413510"/>
    <w:rsid w:val="00414465"/>
    <w:rsid w:val="004158F7"/>
    <w:rsid w:val="00415BAB"/>
    <w:rsid w:val="00415BB5"/>
    <w:rsid w:val="004162AD"/>
    <w:rsid w:val="0041660A"/>
    <w:rsid w:val="00416A02"/>
    <w:rsid w:val="00417A0F"/>
    <w:rsid w:val="00417A38"/>
    <w:rsid w:val="00417F8D"/>
    <w:rsid w:val="00420433"/>
    <w:rsid w:val="004208DF"/>
    <w:rsid w:val="0042168F"/>
    <w:rsid w:val="004217D4"/>
    <w:rsid w:val="0042255A"/>
    <w:rsid w:val="00422BE5"/>
    <w:rsid w:val="00422E9E"/>
    <w:rsid w:val="004234DB"/>
    <w:rsid w:val="00423AA0"/>
    <w:rsid w:val="00424573"/>
    <w:rsid w:val="00425420"/>
    <w:rsid w:val="0042553B"/>
    <w:rsid w:val="00425E07"/>
    <w:rsid w:val="004261EE"/>
    <w:rsid w:val="00426508"/>
    <w:rsid w:val="00426AD6"/>
    <w:rsid w:val="0042763B"/>
    <w:rsid w:val="00427742"/>
    <w:rsid w:val="00427C55"/>
    <w:rsid w:val="00427E55"/>
    <w:rsid w:val="00430118"/>
    <w:rsid w:val="00430128"/>
    <w:rsid w:val="0043069D"/>
    <w:rsid w:val="00430BEC"/>
    <w:rsid w:val="004319C3"/>
    <w:rsid w:val="00431B9E"/>
    <w:rsid w:val="00432441"/>
    <w:rsid w:val="00432BF4"/>
    <w:rsid w:val="00433616"/>
    <w:rsid w:val="004337B3"/>
    <w:rsid w:val="00433A4A"/>
    <w:rsid w:val="00433B1C"/>
    <w:rsid w:val="004347F1"/>
    <w:rsid w:val="004350B5"/>
    <w:rsid w:val="00435373"/>
    <w:rsid w:val="00436E8F"/>
    <w:rsid w:val="0043728C"/>
    <w:rsid w:val="00437938"/>
    <w:rsid w:val="00437AAE"/>
    <w:rsid w:val="00440589"/>
    <w:rsid w:val="00440712"/>
    <w:rsid w:val="00441F86"/>
    <w:rsid w:val="00442054"/>
    <w:rsid w:val="00442536"/>
    <w:rsid w:val="004449F4"/>
    <w:rsid w:val="00445B5A"/>
    <w:rsid w:val="00445F1C"/>
    <w:rsid w:val="00446999"/>
    <w:rsid w:val="0044702B"/>
    <w:rsid w:val="00447380"/>
    <w:rsid w:val="00447677"/>
    <w:rsid w:val="00447957"/>
    <w:rsid w:val="004500A8"/>
    <w:rsid w:val="00450173"/>
    <w:rsid w:val="0045028D"/>
    <w:rsid w:val="004509D6"/>
    <w:rsid w:val="00450D35"/>
    <w:rsid w:val="0045138E"/>
    <w:rsid w:val="004514D0"/>
    <w:rsid w:val="004522E1"/>
    <w:rsid w:val="00452A68"/>
    <w:rsid w:val="00452DD1"/>
    <w:rsid w:val="00453195"/>
    <w:rsid w:val="004533CC"/>
    <w:rsid w:val="00453E89"/>
    <w:rsid w:val="00453FDA"/>
    <w:rsid w:val="004541EA"/>
    <w:rsid w:val="00454207"/>
    <w:rsid w:val="00454813"/>
    <w:rsid w:val="0045491E"/>
    <w:rsid w:val="00455064"/>
    <w:rsid w:val="004562EB"/>
    <w:rsid w:val="00456576"/>
    <w:rsid w:val="00456BFD"/>
    <w:rsid w:val="004573CE"/>
    <w:rsid w:val="00457907"/>
    <w:rsid w:val="004602E7"/>
    <w:rsid w:val="0046036F"/>
    <w:rsid w:val="00460B4E"/>
    <w:rsid w:val="00461440"/>
    <w:rsid w:val="004616EA"/>
    <w:rsid w:val="00461A3A"/>
    <w:rsid w:val="00461FFB"/>
    <w:rsid w:val="00462086"/>
    <w:rsid w:val="00462320"/>
    <w:rsid w:val="00462395"/>
    <w:rsid w:val="004628DA"/>
    <w:rsid w:val="00462AB0"/>
    <w:rsid w:val="00462B46"/>
    <w:rsid w:val="00463818"/>
    <w:rsid w:val="00463DD1"/>
    <w:rsid w:val="00464703"/>
    <w:rsid w:val="00464A5D"/>
    <w:rsid w:val="0046523D"/>
    <w:rsid w:val="00465734"/>
    <w:rsid w:val="0046679E"/>
    <w:rsid w:val="00467366"/>
    <w:rsid w:val="004676E5"/>
    <w:rsid w:val="0046772C"/>
    <w:rsid w:val="00467A9F"/>
    <w:rsid w:val="00467E41"/>
    <w:rsid w:val="00470C20"/>
    <w:rsid w:val="004712A3"/>
    <w:rsid w:val="0047149F"/>
    <w:rsid w:val="0047191B"/>
    <w:rsid w:val="00471E39"/>
    <w:rsid w:val="00472255"/>
    <w:rsid w:val="0047297F"/>
    <w:rsid w:val="00472C50"/>
    <w:rsid w:val="00473413"/>
    <w:rsid w:val="0047427B"/>
    <w:rsid w:val="00474655"/>
    <w:rsid w:val="004746DC"/>
    <w:rsid w:val="0047485A"/>
    <w:rsid w:val="00474A42"/>
    <w:rsid w:val="00474CA2"/>
    <w:rsid w:val="0047582F"/>
    <w:rsid w:val="0047607A"/>
    <w:rsid w:val="0047667B"/>
    <w:rsid w:val="0047678B"/>
    <w:rsid w:val="004768C4"/>
    <w:rsid w:val="00476FD4"/>
    <w:rsid w:val="004777DE"/>
    <w:rsid w:val="00481030"/>
    <w:rsid w:val="004812D0"/>
    <w:rsid w:val="00481B35"/>
    <w:rsid w:val="00481B88"/>
    <w:rsid w:val="00481E9E"/>
    <w:rsid w:val="00482019"/>
    <w:rsid w:val="00482B7C"/>
    <w:rsid w:val="004839A3"/>
    <w:rsid w:val="00484094"/>
    <w:rsid w:val="004846C7"/>
    <w:rsid w:val="00484E62"/>
    <w:rsid w:val="00486BBE"/>
    <w:rsid w:val="00486D75"/>
    <w:rsid w:val="004908BA"/>
    <w:rsid w:val="004911BB"/>
    <w:rsid w:val="00491815"/>
    <w:rsid w:val="0049236B"/>
    <w:rsid w:val="00492548"/>
    <w:rsid w:val="00492836"/>
    <w:rsid w:val="00492965"/>
    <w:rsid w:val="00492C87"/>
    <w:rsid w:val="00493766"/>
    <w:rsid w:val="004937CE"/>
    <w:rsid w:val="0049467D"/>
    <w:rsid w:val="00494E1A"/>
    <w:rsid w:val="0049503A"/>
    <w:rsid w:val="004952E1"/>
    <w:rsid w:val="004959AE"/>
    <w:rsid w:val="004959E4"/>
    <w:rsid w:val="00495B8C"/>
    <w:rsid w:val="00495D83"/>
    <w:rsid w:val="00496606"/>
    <w:rsid w:val="0049682B"/>
    <w:rsid w:val="004968AD"/>
    <w:rsid w:val="004968C8"/>
    <w:rsid w:val="00496C0B"/>
    <w:rsid w:val="00497677"/>
    <w:rsid w:val="0049792B"/>
    <w:rsid w:val="004A009D"/>
    <w:rsid w:val="004A00C6"/>
    <w:rsid w:val="004A02AE"/>
    <w:rsid w:val="004A107E"/>
    <w:rsid w:val="004A17DA"/>
    <w:rsid w:val="004A247A"/>
    <w:rsid w:val="004A25AC"/>
    <w:rsid w:val="004A42E8"/>
    <w:rsid w:val="004A5798"/>
    <w:rsid w:val="004A601A"/>
    <w:rsid w:val="004A60A2"/>
    <w:rsid w:val="004A68C0"/>
    <w:rsid w:val="004A71BE"/>
    <w:rsid w:val="004A72EE"/>
    <w:rsid w:val="004A74B3"/>
    <w:rsid w:val="004A79DF"/>
    <w:rsid w:val="004B054F"/>
    <w:rsid w:val="004B0698"/>
    <w:rsid w:val="004B0A4E"/>
    <w:rsid w:val="004B0FF6"/>
    <w:rsid w:val="004B109F"/>
    <w:rsid w:val="004B14AE"/>
    <w:rsid w:val="004B1597"/>
    <w:rsid w:val="004B19C1"/>
    <w:rsid w:val="004B28F0"/>
    <w:rsid w:val="004B2944"/>
    <w:rsid w:val="004B2B27"/>
    <w:rsid w:val="004B30A8"/>
    <w:rsid w:val="004B31B4"/>
    <w:rsid w:val="004B3727"/>
    <w:rsid w:val="004B3B0F"/>
    <w:rsid w:val="004B3F5B"/>
    <w:rsid w:val="004B3FEA"/>
    <w:rsid w:val="004B4103"/>
    <w:rsid w:val="004B4481"/>
    <w:rsid w:val="004B4E77"/>
    <w:rsid w:val="004B4E8E"/>
    <w:rsid w:val="004B57F4"/>
    <w:rsid w:val="004B5A9B"/>
    <w:rsid w:val="004B6442"/>
    <w:rsid w:val="004B6E54"/>
    <w:rsid w:val="004B7076"/>
    <w:rsid w:val="004B7146"/>
    <w:rsid w:val="004B7656"/>
    <w:rsid w:val="004B792C"/>
    <w:rsid w:val="004B7EF3"/>
    <w:rsid w:val="004C010F"/>
    <w:rsid w:val="004C02A5"/>
    <w:rsid w:val="004C094B"/>
    <w:rsid w:val="004C0A7D"/>
    <w:rsid w:val="004C0D2F"/>
    <w:rsid w:val="004C0DC1"/>
    <w:rsid w:val="004C0FD1"/>
    <w:rsid w:val="004C108B"/>
    <w:rsid w:val="004C1AE6"/>
    <w:rsid w:val="004C2D1F"/>
    <w:rsid w:val="004C310C"/>
    <w:rsid w:val="004C31CB"/>
    <w:rsid w:val="004C3336"/>
    <w:rsid w:val="004C3885"/>
    <w:rsid w:val="004C3CC8"/>
    <w:rsid w:val="004C41CF"/>
    <w:rsid w:val="004C44FC"/>
    <w:rsid w:val="004C4A43"/>
    <w:rsid w:val="004C4B29"/>
    <w:rsid w:val="004C4ECC"/>
    <w:rsid w:val="004C4F7C"/>
    <w:rsid w:val="004C534A"/>
    <w:rsid w:val="004C5965"/>
    <w:rsid w:val="004C60C2"/>
    <w:rsid w:val="004C70C9"/>
    <w:rsid w:val="004C7A33"/>
    <w:rsid w:val="004C7CA6"/>
    <w:rsid w:val="004D1019"/>
    <w:rsid w:val="004D109C"/>
    <w:rsid w:val="004D14B5"/>
    <w:rsid w:val="004D193F"/>
    <w:rsid w:val="004D194D"/>
    <w:rsid w:val="004D349B"/>
    <w:rsid w:val="004D358A"/>
    <w:rsid w:val="004D3C67"/>
    <w:rsid w:val="004D4D16"/>
    <w:rsid w:val="004D5032"/>
    <w:rsid w:val="004D5651"/>
    <w:rsid w:val="004D6063"/>
    <w:rsid w:val="004D63C5"/>
    <w:rsid w:val="004D6CE3"/>
    <w:rsid w:val="004D6E42"/>
    <w:rsid w:val="004D7658"/>
    <w:rsid w:val="004D76CE"/>
    <w:rsid w:val="004D7FAE"/>
    <w:rsid w:val="004E00DF"/>
    <w:rsid w:val="004E012B"/>
    <w:rsid w:val="004E0C73"/>
    <w:rsid w:val="004E0CDC"/>
    <w:rsid w:val="004E11AC"/>
    <w:rsid w:val="004E17B6"/>
    <w:rsid w:val="004E21F5"/>
    <w:rsid w:val="004E2C33"/>
    <w:rsid w:val="004E3316"/>
    <w:rsid w:val="004E3962"/>
    <w:rsid w:val="004E4C0A"/>
    <w:rsid w:val="004E4E43"/>
    <w:rsid w:val="004E5288"/>
    <w:rsid w:val="004E5ADB"/>
    <w:rsid w:val="004E5BB8"/>
    <w:rsid w:val="004E5EB2"/>
    <w:rsid w:val="004E611D"/>
    <w:rsid w:val="004E6CCE"/>
    <w:rsid w:val="004E7010"/>
    <w:rsid w:val="004E72A7"/>
    <w:rsid w:val="004E7731"/>
    <w:rsid w:val="004E77EE"/>
    <w:rsid w:val="004F02F1"/>
    <w:rsid w:val="004F09D6"/>
    <w:rsid w:val="004F166F"/>
    <w:rsid w:val="004F3776"/>
    <w:rsid w:val="004F400D"/>
    <w:rsid w:val="004F4BDC"/>
    <w:rsid w:val="004F5264"/>
    <w:rsid w:val="004F5410"/>
    <w:rsid w:val="004F686C"/>
    <w:rsid w:val="004F741F"/>
    <w:rsid w:val="00500331"/>
    <w:rsid w:val="00500482"/>
    <w:rsid w:val="005013C7"/>
    <w:rsid w:val="0050141C"/>
    <w:rsid w:val="0050161D"/>
    <w:rsid w:val="00501766"/>
    <w:rsid w:val="00501874"/>
    <w:rsid w:val="00501D1E"/>
    <w:rsid w:val="0050204B"/>
    <w:rsid w:val="00502437"/>
    <w:rsid w:val="00502784"/>
    <w:rsid w:val="00502BBC"/>
    <w:rsid w:val="0050325A"/>
    <w:rsid w:val="005037B2"/>
    <w:rsid w:val="00503850"/>
    <w:rsid w:val="00504655"/>
    <w:rsid w:val="00504A2B"/>
    <w:rsid w:val="00505813"/>
    <w:rsid w:val="005059D3"/>
    <w:rsid w:val="00505D2A"/>
    <w:rsid w:val="00505FA4"/>
    <w:rsid w:val="005067C6"/>
    <w:rsid w:val="00506A6E"/>
    <w:rsid w:val="00507068"/>
    <w:rsid w:val="00507DE2"/>
    <w:rsid w:val="00507DF6"/>
    <w:rsid w:val="0051074E"/>
    <w:rsid w:val="00511163"/>
    <w:rsid w:val="005113A2"/>
    <w:rsid w:val="005115D0"/>
    <w:rsid w:val="0051181B"/>
    <w:rsid w:val="00511ACC"/>
    <w:rsid w:val="00511E27"/>
    <w:rsid w:val="00512121"/>
    <w:rsid w:val="00512A56"/>
    <w:rsid w:val="00513B18"/>
    <w:rsid w:val="00514244"/>
    <w:rsid w:val="005143BD"/>
    <w:rsid w:val="00514D73"/>
    <w:rsid w:val="00515047"/>
    <w:rsid w:val="00515FE7"/>
    <w:rsid w:val="005166A5"/>
    <w:rsid w:val="00516D61"/>
    <w:rsid w:val="00516E7B"/>
    <w:rsid w:val="005177D6"/>
    <w:rsid w:val="0052030B"/>
    <w:rsid w:val="0052066D"/>
    <w:rsid w:val="00520CFF"/>
    <w:rsid w:val="00521483"/>
    <w:rsid w:val="00521ACC"/>
    <w:rsid w:val="005223E3"/>
    <w:rsid w:val="00522461"/>
    <w:rsid w:val="00523434"/>
    <w:rsid w:val="005237E6"/>
    <w:rsid w:val="005238BE"/>
    <w:rsid w:val="00523B33"/>
    <w:rsid w:val="00523D4C"/>
    <w:rsid w:val="00524C88"/>
    <w:rsid w:val="00525406"/>
    <w:rsid w:val="005254E0"/>
    <w:rsid w:val="00525696"/>
    <w:rsid w:val="00525F43"/>
    <w:rsid w:val="00526235"/>
    <w:rsid w:val="005262A2"/>
    <w:rsid w:val="005263BD"/>
    <w:rsid w:val="00526A69"/>
    <w:rsid w:val="005271D4"/>
    <w:rsid w:val="0052754C"/>
    <w:rsid w:val="00527A9A"/>
    <w:rsid w:val="00527B86"/>
    <w:rsid w:val="005307FA"/>
    <w:rsid w:val="0053084D"/>
    <w:rsid w:val="005315E9"/>
    <w:rsid w:val="005318DD"/>
    <w:rsid w:val="00531D4E"/>
    <w:rsid w:val="00532D59"/>
    <w:rsid w:val="005332BD"/>
    <w:rsid w:val="0053389A"/>
    <w:rsid w:val="00534249"/>
    <w:rsid w:val="005342A4"/>
    <w:rsid w:val="00534393"/>
    <w:rsid w:val="005353CC"/>
    <w:rsid w:val="00535695"/>
    <w:rsid w:val="00535722"/>
    <w:rsid w:val="00535D3D"/>
    <w:rsid w:val="00536747"/>
    <w:rsid w:val="00537350"/>
    <w:rsid w:val="00537745"/>
    <w:rsid w:val="00537796"/>
    <w:rsid w:val="0054016E"/>
    <w:rsid w:val="00540EC7"/>
    <w:rsid w:val="005413C7"/>
    <w:rsid w:val="00541897"/>
    <w:rsid w:val="00542B4A"/>
    <w:rsid w:val="00542F89"/>
    <w:rsid w:val="00542FE8"/>
    <w:rsid w:val="00543297"/>
    <w:rsid w:val="005434B9"/>
    <w:rsid w:val="005439A1"/>
    <w:rsid w:val="0054471D"/>
    <w:rsid w:val="00544D89"/>
    <w:rsid w:val="005452AD"/>
    <w:rsid w:val="00545344"/>
    <w:rsid w:val="00545446"/>
    <w:rsid w:val="00545CF8"/>
    <w:rsid w:val="005464C0"/>
    <w:rsid w:val="00546C86"/>
    <w:rsid w:val="00546F41"/>
    <w:rsid w:val="00547205"/>
    <w:rsid w:val="00547387"/>
    <w:rsid w:val="00547624"/>
    <w:rsid w:val="00547ADF"/>
    <w:rsid w:val="00550313"/>
    <w:rsid w:val="00550D77"/>
    <w:rsid w:val="00550F41"/>
    <w:rsid w:val="00551064"/>
    <w:rsid w:val="005517D0"/>
    <w:rsid w:val="0055180F"/>
    <w:rsid w:val="00551C89"/>
    <w:rsid w:val="00551D2A"/>
    <w:rsid w:val="00551DD6"/>
    <w:rsid w:val="00553DC7"/>
    <w:rsid w:val="00553ED9"/>
    <w:rsid w:val="00555A12"/>
    <w:rsid w:val="0055656B"/>
    <w:rsid w:val="005569C0"/>
    <w:rsid w:val="00556C0D"/>
    <w:rsid w:val="00557090"/>
    <w:rsid w:val="00557FE5"/>
    <w:rsid w:val="0056003E"/>
    <w:rsid w:val="0056025F"/>
    <w:rsid w:val="00560364"/>
    <w:rsid w:val="00560DE1"/>
    <w:rsid w:val="00561944"/>
    <w:rsid w:val="00561B27"/>
    <w:rsid w:val="00561BA1"/>
    <w:rsid w:val="00562406"/>
    <w:rsid w:val="00562793"/>
    <w:rsid w:val="00562BCD"/>
    <w:rsid w:val="00563882"/>
    <w:rsid w:val="00564148"/>
    <w:rsid w:val="00564B64"/>
    <w:rsid w:val="00564ED0"/>
    <w:rsid w:val="005658D8"/>
    <w:rsid w:val="005658FB"/>
    <w:rsid w:val="00566634"/>
    <w:rsid w:val="00566E3F"/>
    <w:rsid w:val="00567630"/>
    <w:rsid w:val="00567C9F"/>
    <w:rsid w:val="00570277"/>
    <w:rsid w:val="00570D09"/>
    <w:rsid w:val="0057188D"/>
    <w:rsid w:val="00571D7B"/>
    <w:rsid w:val="005722FD"/>
    <w:rsid w:val="0057367A"/>
    <w:rsid w:val="0057375F"/>
    <w:rsid w:val="00573C18"/>
    <w:rsid w:val="00573F67"/>
    <w:rsid w:val="00575AD0"/>
    <w:rsid w:val="00575C19"/>
    <w:rsid w:val="005762DD"/>
    <w:rsid w:val="00576DA5"/>
    <w:rsid w:val="00577130"/>
    <w:rsid w:val="005772FC"/>
    <w:rsid w:val="005776B6"/>
    <w:rsid w:val="00577704"/>
    <w:rsid w:val="00580650"/>
    <w:rsid w:val="005807D7"/>
    <w:rsid w:val="005809E1"/>
    <w:rsid w:val="00580B21"/>
    <w:rsid w:val="0058193D"/>
    <w:rsid w:val="005819D9"/>
    <w:rsid w:val="00581E11"/>
    <w:rsid w:val="00581E5A"/>
    <w:rsid w:val="00582253"/>
    <w:rsid w:val="00582333"/>
    <w:rsid w:val="00582DCC"/>
    <w:rsid w:val="00583377"/>
    <w:rsid w:val="005836B1"/>
    <w:rsid w:val="005848CC"/>
    <w:rsid w:val="00584A6D"/>
    <w:rsid w:val="00585242"/>
    <w:rsid w:val="00585798"/>
    <w:rsid w:val="005858BE"/>
    <w:rsid w:val="00587D6A"/>
    <w:rsid w:val="00590138"/>
    <w:rsid w:val="005903D3"/>
    <w:rsid w:val="00590AE5"/>
    <w:rsid w:val="00590FD1"/>
    <w:rsid w:val="005912BD"/>
    <w:rsid w:val="00592E0E"/>
    <w:rsid w:val="00592E22"/>
    <w:rsid w:val="005939BB"/>
    <w:rsid w:val="00593D6F"/>
    <w:rsid w:val="005947C7"/>
    <w:rsid w:val="005951B1"/>
    <w:rsid w:val="005956FC"/>
    <w:rsid w:val="00596141"/>
    <w:rsid w:val="005967ED"/>
    <w:rsid w:val="00596AEF"/>
    <w:rsid w:val="005979A1"/>
    <w:rsid w:val="005A020B"/>
    <w:rsid w:val="005A037D"/>
    <w:rsid w:val="005A04B8"/>
    <w:rsid w:val="005A050A"/>
    <w:rsid w:val="005A08DE"/>
    <w:rsid w:val="005A1378"/>
    <w:rsid w:val="005A1BD4"/>
    <w:rsid w:val="005A2641"/>
    <w:rsid w:val="005A2C21"/>
    <w:rsid w:val="005A3583"/>
    <w:rsid w:val="005A3CE8"/>
    <w:rsid w:val="005A4055"/>
    <w:rsid w:val="005A47A1"/>
    <w:rsid w:val="005A4ADD"/>
    <w:rsid w:val="005A588D"/>
    <w:rsid w:val="005A59D5"/>
    <w:rsid w:val="005A5E30"/>
    <w:rsid w:val="005A74C2"/>
    <w:rsid w:val="005A7AE3"/>
    <w:rsid w:val="005A7DB8"/>
    <w:rsid w:val="005B07F2"/>
    <w:rsid w:val="005B0E19"/>
    <w:rsid w:val="005B136F"/>
    <w:rsid w:val="005B20A1"/>
    <w:rsid w:val="005B231F"/>
    <w:rsid w:val="005B263F"/>
    <w:rsid w:val="005B2ACC"/>
    <w:rsid w:val="005B32D0"/>
    <w:rsid w:val="005B369B"/>
    <w:rsid w:val="005B3A38"/>
    <w:rsid w:val="005B3B8E"/>
    <w:rsid w:val="005B4357"/>
    <w:rsid w:val="005B4759"/>
    <w:rsid w:val="005B49E7"/>
    <w:rsid w:val="005B52BD"/>
    <w:rsid w:val="005B52CE"/>
    <w:rsid w:val="005B5C6E"/>
    <w:rsid w:val="005B6277"/>
    <w:rsid w:val="005B6735"/>
    <w:rsid w:val="005B683A"/>
    <w:rsid w:val="005B7A7A"/>
    <w:rsid w:val="005C0408"/>
    <w:rsid w:val="005C0A18"/>
    <w:rsid w:val="005C0E2D"/>
    <w:rsid w:val="005C1D50"/>
    <w:rsid w:val="005C222E"/>
    <w:rsid w:val="005C224C"/>
    <w:rsid w:val="005C2378"/>
    <w:rsid w:val="005C256E"/>
    <w:rsid w:val="005C25B4"/>
    <w:rsid w:val="005C2A6C"/>
    <w:rsid w:val="005C3A5C"/>
    <w:rsid w:val="005C3A7A"/>
    <w:rsid w:val="005C3CE1"/>
    <w:rsid w:val="005C3F18"/>
    <w:rsid w:val="005C5C76"/>
    <w:rsid w:val="005C63B2"/>
    <w:rsid w:val="005C6CB6"/>
    <w:rsid w:val="005C6DDC"/>
    <w:rsid w:val="005C6FA6"/>
    <w:rsid w:val="005C7108"/>
    <w:rsid w:val="005C72E1"/>
    <w:rsid w:val="005C76B6"/>
    <w:rsid w:val="005C76C7"/>
    <w:rsid w:val="005C7C7F"/>
    <w:rsid w:val="005C7F98"/>
    <w:rsid w:val="005D0364"/>
    <w:rsid w:val="005D0863"/>
    <w:rsid w:val="005D0BD7"/>
    <w:rsid w:val="005D1A8F"/>
    <w:rsid w:val="005D4131"/>
    <w:rsid w:val="005D56FD"/>
    <w:rsid w:val="005D6F4A"/>
    <w:rsid w:val="005D7785"/>
    <w:rsid w:val="005D77B1"/>
    <w:rsid w:val="005E01B7"/>
    <w:rsid w:val="005E04CE"/>
    <w:rsid w:val="005E088C"/>
    <w:rsid w:val="005E0F1A"/>
    <w:rsid w:val="005E1615"/>
    <w:rsid w:val="005E161F"/>
    <w:rsid w:val="005E1AC6"/>
    <w:rsid w:val="005E1CEE"/>
    <w:rsid w:val="005E231E"/>
    <w:rsid w:val="005E2697"/>
    <w:rsid w:val="005E3106"/>
    <w:rsid w:val="005E32BF"/>
    <w:rsid w:val="005E3839"/>
    <w:rsid w:val="005E3C7F"/>
    <w:rsid w:val="005E3FC8"/>
    <w:rsid w:val="005E4213"/>
    <w:rsid w:val="005E42E0"/>
    <w:rsid w:val="005E4316"/>
    <w:rsid w:val="005E466D"/>
    <w:rsid w:val="005E46FB"/>
    <w:rsid w:val="005E4944"/>
    <w:rsid w:val="005E6EFE"/>
    <w:rsid w:val="005E71F1"/>
    <w:rsid w:val="005E76EE"/>
    <w:rsid w:val="005E786D"/>
    <w:rsid w:val="005E7CFA"/>
    <w:rsid w:val="005F0016"/>
    <w:rsid w:val="005F0291"/>
    <w:rsid w:val="005F0846"/>
    <w:rsid w:val="005F0C74"/>
    <w:rsid w:val="005F11D8"/>
    <w:rsid w:val="005F1D4E"/>
    <w:rsid w:val="005F2008"/>
    <w:rsid w:val="005F228F"/>
    <w:rsid w:val="005F29C0"/>
    <w:rsid w:val="005F2C68"/>
    <w:rsid w:val="005F2EBC"/>
    <w:rsid w:val="005F3782"/>
    <w:rsid w:val="005F3A27"/>
    <w:rsid w:val="005F41FC"/>
    <w:rsid w:val="005F464C"/>
    <w:rsid w:val="005F4CEB"/>
    <w:rsid w:val="005F57BF"/>
    <w:rsid w:val="005F5808"/>
    <w:rsid w:val="005F5879"/>
    <w:rsid w:val="005F5A94"/>
    <w:rsid w:val="005F5F28"/>
    <w:rsid w:val="005F6760"/>
    <w:rsid w:val="005F6EC6"/>
    <w:rsid w:val="005F6F2A"/>
    <w:rsid w:val="005F72F0"/>
    <w:rsid w:val="005F7356"/>
    <w:rsid w:val="0060029E"/>
    <w:rsid w:val="00600646"/>
    <w:rsid w:val="00600ACB"/>
    <w:rsid w:val="0060153F"/>
    <w:rsid w:val="006016B4"/>
    <w:rsid w:val="00601920"/>
    <w:rsid w:val="00601E4C"/>
    <w:rsid w:val="00601E8C"/>
    <w:rsid w:val="00602171"/>
    <w:rsid w:val="00602220"/>
    <w:rsid w:val="00602502"/>
    <w:rsid w:val="006025BE"/>
    <w:rsid w:val="006025E0"/>
    <w:rsid w:val="006035F8"/>
    <w:rsid w:val="006049E9"/>
    <w:rsid w:val="00604E2B"/>
    <w:rsid w:val="006066AB"/>
    <w:rsid w:val="00607586"/>
    <w:rsid w:val="006078FA"/>
    <w:rsid w:val="00610BBC"/>
    <w:rsid w:val="00610EDB"/>
    <w:rsid w:val="00611484"/>
    <w:rsid w:val="00611987"/>
    <w:rsid w:val="00611A6B"/>
    <w:rsid w:val="00612679"/>
    <w:rsid w:val="0061275B"/>
    <w:rsid w:val="00612908"/>
    <w:rsid w:val="00613790"/>
    <w:rsid w:val="0061379C"/>
    <w:rsid w:val="0061380B"/>
    <w:rsid w:val="00613A6B"/>
    <w:rsid w:val="0061462D"/>
    <w:rsid w:val="00614E6A"/>
    <w:rsid w:val="00615BCA"/>
    <w:rsid w:val="00617697"/>
    <w:rsid w:val="006177CB"/>
    <w:rsid w:val="00617AE1"/>
    <w:rsid w:val="00617ECE"/>
    <w:rsid w:val="006206EC"/>
    <w:rsid w:val="00621044"/>
    <w:rsid w:val="00621538"/>
    <w:rsid w:val="00621769"/>
    <w:rsid w:val="00622337"/>
    <w:rsid w:val="00622B4A"/>
    <w:rsid w:val="006231FC"/>
    <w:rsid w:val="00623825"/>
    <w:rsid w:val="0062423B"/>
    <w:rsid w:val="00624448"/>
    <w:rsid w:val="00624578"/>
    <w:rsid w:val="0062487A"/>
    <w:rsid w:val="00625014"/>
    <w:rsid w:val="0062504E"/>
    <w:rsid w:val="00625587"/>
    <w:rsid w:val="006256B7"/>
    <w:rsid w:val="00625985"/>
    <w:rsid w:val="00625F8D"/>
    <w:rsid w:val="00625FB3"/>
    <w:rsid w:val="00630869"/>
    <w:rsid w:val="00630ED5"/>
    <w:rsid w:val="00631090"/>
    <w:rsid w:val="006310B3"/>
    <w:rsid w:val="006314B7"/>
    <w:rsid w:val="0063168A"/>
    <w:rsid w:val="00631C27"/>
    <w:rsid w:val="00631DA1"/>
    <w:rsid w:val="00631DAD"/>
    <w:rsid w:val="006326DB"/>
    <w:rsid w:val="0063332A"/>
    <w:rsid w:val="006333B7"/>
    <w:rsid w:val="006336EF"/>
    <w:rsid w:val="00634300"/>
    <w:rsid w:val="006355CF"/>
    <w:rsid w:val="00635841"/>
    <w:rsid w:val="00636268"/>
    <w:rsid w:val="0063631E"/>
    <w:rsid w:val="006363C1"/>
    <w:rsid w:val="006370EE"/>
    <w:rsid w:val="006371BC"/>
    <w:rsid w:val="006379C1"/>
    <w:rsid w:val="006419A7"/>
    <w:rsid w:val="00641D6B"/>
    <w:rsid w:val="00642214"/>
    <w:rsid w:val="006423AF"/>
    <w:rsid w:val="006429B6"/>
    <w:rsid w:val="00642BCF"/>
    <w:rsid w:val="00642C27"/>
    <w:rsid w:val="00642D99"/>
    <w:rsid w:val="00642E35"/>
    <w:rsid w:val="006434CF"/>
    <w:rsid w:val="00643AB0"/>
    <w:rsid w:val="00643CBB"/>
    <w:rsid w:val="006443CA"/>
    <w:rsid w:val="00644D31"/>
    <w:rsid w:val="00645E20"/>
    <w:rsid w:val="00646C95"/>
    <w:rsid w:val="00647893"/>
    <w:rsid w:val="00647C0D"/>
    <w:rsid w:val="00647DD4"/>
    <w:rsid w:val="006502C8"/>
    <w:rsid w:val="0065067A"/>
    <w:rsid w:val="006509DE"/>
    <w:rsid w:val="00651236"/>
    <w:rsid w:val="00651EB1"/>
    <w:rsid w:val="006527CC"/>
    <w:rsid w:val="00652996"/>
    <w:rsid w:val="00653240"/>
    <w:rsid w:val="00653560"/>
    <w:rsid w:val="00653A0C"/>
    <w:rsid w:val="00653D6F"/>
    <w:rsid w:val="00654192"/>
    <w:rsid w:val="00655BBC"/>
    <w:rsid w:val="00655EF0"/>
    <w:rsid w:val="00656B54"/>
    <w:rsid w:val="00657159"/>
    <w:rsid w:val="006571FC"/>
    <w:rsid w:val="00657603"/>
    <w:rsid w:val="00657A2D"/>
    <w:rsid w:val="00657BB3"/>
    <w:rsid w:val="006600B6"/>
    <w:rsid w:val="006603B0"/>
    <w:rsid w:val="00661CA6"/>
    <w:rsid w:val="00662C71"/>
    <w:rsid w:val="00662FD2"/>
    <w:rsid w:val="006630E3"/>
    <w:rsid w:val="0066363A"/>
    <w:rsid w:val="00663830"/>
    <w:rsid w:val="00663889"/>
    <w:rsid w:val="00664183"/>
    <w:rsid w:val="006648B1"/>
    <w:rsid w:val="00664E0E"/>
    <w:rsid w:val="00664FD3"/>
    <w:rsid w:val="00665A91"/>
    <w:rsid w:val="00666543"/>
    <w:rsid w:val="00666915"/>
    <w:rsid w:val="006679C4"/>
    <w:rsid w:val="0067034A"/>
    <w:rsid w:val="006703FE"/>
    <w:rsid w:val="006706F1"/>
    <w:rsid w:val="00670FBE"/>
    <w:rsid w:val="006710D5"/>
    <w:rsid w:val="006714EF"/>
    <w:rsid w:val="00671CF0"/>
    <w:rsid w:val="0067204D"/>
    <w:rsid w:val="0067257F"/>
    <w:rsid w:val="00672BE4"/>
    <w:rsid w:val="00672DB2"/>
    <w:rsid w:val="006746F2"/>
    <w:rsid w:val="00675445"/>
    <w:rsid w:val="00675699"/>
    <w:rsid w:val="00675A2E"/>
    <w:rsid w:val="006762EF"/>
    <w:rsid w:val="006766CE"/>
    <w:rsid w:val="00677D61"/>
    <w:rsid w:val="006808C6"/>
    <w:rsid w:val="0068090E"/>
    <w:rsid w:val="00681232"/>
    <w:rsid w:val="00681652"/>
    <w:rsid w:val="00681A91"/>
    <w:rsid w:val="00681B10"/>
    <w:rsid w:val="006828DE"/>
    <w:rsid w:val="00684556"/>
    <w:rsid w:val="00684C83"/>
    <w:rsid w:val="006856D3"/>
    <w:rsid w:val="006859A2"/>
    <w:rsid w:val="00685A3C"/>
    <w:rsid w:val="006860A0"/>
    <w:rsid w:val="00686EF4"/>
    <w:rsid w:val="00687DE7"/>
    <w:rsid w:val="00690B70"/>
    <w:rsid w:val="00690CCE"/>
    <w:rsid w:val="00690DF2"/>
    <w:rsid w:val="0069233B"/>
    <w:rsid w:val="00692A0C"/>
    <w:rsid w:val="006938D9"/>
    <w:rsid w:val="00693A0D"/>
    <w:rsid w:val="00693B02"/>
    <w:rsid w:val="00694184"/>
    <w:rsid w:val="006944C8"/>
    <w:rsid w:val="00694A79"/>
    <w:rsid w:val="00695304"/>
    <w:rsid w:val="0069579F"/>
    <w:rsid w:val="00695BDA"/>
    <w:rsid w:val="00695C68"/>
    <w:rsid w:val="00696B74"/>
    <w:rsid w:val="00697B15"/>
    <w:rsid w:val="006A01D6"/>
    <w:rsid w:val="006A0AD1"/>
    <w:rsid w:val="006A16CE"/>
    <w:rsid w:val="006A1862"/>
    <w:rsid w:val="006A2629"/>
    <w:rsid w:val="006A2664"/>
    <w:rsid w:val="006A2947"/>
    <w:rsid w:val="006A310F"/>
    <w:rsid w:val="006A370F"/>
    <w:rsid w:val="006A3730"/>
    <w:rsid w:val="006A42D2"/>
    <w:rsid w:val="006A44ED"/>
    <w:rsid w:val="006A4726"/>
    <w:rsid w:val="006A488C"/>
    <w:rsid w:val="006A4E68"/>
    <w:rsid w:val="006A5184"/>
    <w:rsid w:val="006A51A8"/>
    <w:rsid w:val="006A557D"/>
    <w:rsid w:val="006A558F"/>
    <w:rsid w:val="006A5596"/>
    <w:rsid w:val="006A5DC8"/>
    <w:rsid w:val="006A6E01"/>
    <w:rsid w:val="006A6ECF"/>
    <w:rsid w:val="006A7158"/>
    <w:rsid w:val="006A78B8"/>
    <w:rsid w:val="006B00F3"/>
    <w:rsid w:val="006B08FA"/>
    <w:rsid w:val="006B0D9F"/>
    <w:rsid w:val="006B0FAE"/>
    <w:rsid w:val="006B1368"/>
    <w:rsid w:val="006B16FE"/>
    <w:rsid w:val="006B1ECD"/>
    <w:rsid w:val="006B2886"/>
    <w:rsid w:val="006B2A61"/>
    <w:rsid w:val="006B2AC3"/>
    <w:rsid w:val="006B453C"/>
    <w:rsid w:val="006B4609"/>
    <w:rsid w:val="006B463C"/>
    <w:rsid w:val="006B5003"/>
    <w:rsid w:val="006B5FA6"/>
    <w:rsid w:val="006B676E"/>
    <w:rsid w:val="006B7778"/>
    <w:rsid w:val="006B78E7"/>
    <w:rsid w:val="006B7935"/>
    <w:rsid w:val="006B7D8E"/>
    <w:rsid w:val="006C120F"/>
    <w:rsid w:val="006C1282"/>
    <w:rsid w:val="006C192A"/>
    <w:rsid w:val="006C1DF2"/>
    <w:rsid w:val="006C1F4D"/>
    <w:rsid w:val="006C3615"/>
    <w:rsid w:val="006C3E83"/>
    <w:rsid w:val="006C45D2"/>
    <w:rsid w:val="006C4892"/>
    <w:rsid w:val="006C504F"/>
    <w:rsid w:val="006C5CB7"/>
    <w:rsid w:val="006C62FF"/>
    <w:rsid w:val="006C664F"/>
    <w:rsid w:val="006C671E"/>
    <w:rsid w:val="006C6F1C"/>
    <w:rsid w:val="006C7407"/>
    <w:rsid w:val="006C79D5"/>
    <w:rsid w:val="006D0377"/>
    <w:rsid w:val="006D0389"/>
    <w:rsid w:val="006D0794"/>
    <w:rsid w:val="006D1773"/>
    <w:rsid w:val="006D2E53"/>
    <w:rsid w:val="006D36A9"/>
    <w:rsid w:val="006D4004"/>
    <w:rsid w:val="006D4673"/>
    <w:rsid w:val="006D5A27"/>
    <w:rsid w:val="006D69EA"/>
    <w:rsid w:val="006D713A"/>
    <w:rsid w:val="006D734D"/>
    <w:rsid w:val="006E018B"/>
    <w:rsid w:val="006E03A7"/>
    <w:rsid w:val="006E0BD8"/>
    <w:rsid w:val="006E0C18"/>
    <w:rsid w:val="006E20A1"/>
    <w:rsid w:val="006E2188"/>
    <w:rsid w:val="006E33DC"/>
    <w:rsid w:val="006E4109"/>
    <w:rsid w:val="006E4A08"/>
    <w:rsid w:val="006E4EDD"/>
    <w:rsid w:val="006E52AD"/>
    <w:rsid w:val="006E59AF"/>
    <w:rsid w:val="006E5CEB"/>
    <w:rsid w:val="006E5E50"/>
    <w:rsid w:val="006E5EC3"/>
    <w:rsid w:val="006E6ACE"/>
    <w:rsid w:val="006E6C68"/>
    <w:rsid w:val="006E6FED"/>
    <w:rsid w:val="006E73B7"/>
    <w:rsid w:val="006F0BD0"/>
    <w:rsid w:val="006F0C68"/>
    <w:rsid w:val="006F11BA"/>
    <w:rsid w:val="006F15DD"/>
    <w:rsid w:val="006F1603"/>
    <w:rsid w:val="006F1DA3"/>
    <w:rsid w:val="006F2E25"/>
    <w:rsid w:val="006F320F"/>
    <w:rsid w:val="006F3FBF"/>
    <w:rsid w:val="006F4311"/>
    <w:rsid w:val="006F467E"/>
    <w:rsid w:val="006F4BC3"/>
    <w:rsid w:val="006F52E0"/>
    <w:rsid w:val="006F58DE"/>
    <w:rsid w:val="006F5A34"/>
    <w:rsid w:val="006F665A"/>
    <w:rsid w:val="006F7065"/>
    <w:rsid w:val="006F7275"/>
    <w:rsid w:val="006F73A6"/>
    <w:rsid w:val="006F763F"/>
    <w:rsid w:val="006F77E4"/>
    <w:rsid w:val="006F783B"/>
    <w:rsid w:val="006F7F59"/>
    <w:rsid w:val="007000EE"/>
    <w:rsid w:val="007001B2"/>
    <w:rsid w:val="007011B4"/>
    <w:rsid w:val="00701855"/>
    <w:rsid w:val="00701E70"/>
    <w:rsid w:val="00703382"/>
    <w:rsid w:val="00703721"/>
    <w:rsid w:val="007041D0"/>
    <w:rsid w:val="00704241"/>
    <w:rsid w:val="0070519E"/>
    <w:rsid w:val="007052DF"/>
    <w:rsid w:val="00705392"/>
    <w:rsid w:val="00706889"/>
    <w:rsid w:val="00707147"/>
    <w:rsid w:val="0070747C"/>
    <w:rsid w:val="00707498"/>
    <w:rsid w:val="00707575"/>
    <w:rsid w:val="007111F7"/>
    <w:rsid w:val="00711929"/>
    <w:rsid w:val="00711A30"/>
    <w:rsid w:val="0071241C"/>
    <w:rsid w:val="007128E8"/>
    <w:rsid w:val="00713109"/>
    <w:rsid w:val="00713646"/>
    <w:rsid w:val="00713CC1"/>
    <w:rsid w:val="00713D88"/>
    <w:rsid w:val="007145FA"/>
    <w:rsid w:val="007146DD"/>
    <w:rsid w:val="007148B0"/>
    <w:rsid w:val="007149A4"/>
    <w:rsid w:val="007150BF"/>
    <w:rsid w:val="00715612"/>
    <w:rsid w:val="00715E1F"/>
    <w:rsid w:val="0071617D"/>
    <w:rsid w:val="00716B0C"/>
    <w:rsid w:val="00717AF5"/>
    <w:rsid w:val="00720244"/>
    <w:rsid w:val="00720583"/>
    <w:rsid w:val="00720597"/>
    <w:rsid w:val="00720B30"/>
    <w:rsid w:val="00722943"/>
    <w:rsid w:val="007229AB"/>
    <w:rsid w:val="00724C49"/>
    <w:rsid w:val="00724DF8"/>
    <w:rsid w:val="00725DB5"/>
    <w:rsid w:val="00725FF0"/>
    <w:rsid w:val="007261A7"/>
    <w:rsid w:val="0072623A"/>
    <w:rsid w:val="00726418"/>
    <w:rsid w:val="0072672B"/>
    <w:rsid w:val="007270E6"/>
    <w:rsid w:val="0072711C"/>
    <w:rsid w:val="0072753C"/>
    <w:rsid w:val="0072778C"/>
    <w:rsid w:val="00727BCE"/>
    <w:rsid w:val="00730C63"/>
    <w:rsid w:val="00730CAD"/>
    <w:rsid w:val="007314CD"/>
    <w:rsid w:val="00731613"/>
    <w:rsid w:val="007316CE"/>
    <w:rsid w:val="0073175A"/>
    <w:rsid w:val="00733178"/>
    <w:rsid w:val="0073328C"/>
    <w:rsid w:val="007333CA"/>
    <w:rsid w:val="00733547"/>
    <w:rsid w:val="00734F73"/>
    <w:rsid w:val="00735678"/>
    <w:rsid w:val="00735936"/>
    <w:rsid w:val="00735E5C"/>
    <w:rsid w:val="0073654C"/>
    <w:rsid w:val="007368D2"/>
    <w:rsid w:val="0073711D"/>
    <w:rsid w:val="007374CD"/>
    <w:rsid w:val="00737EEA"/>
    <w:rsid w:val="00740066"/>
    <w:rsid w:val="00740312"/>
    <w:rsid w:val="00740C07"/>
    <w:rsid w:val="00741213"/>
    <w:rsid w:val="007417F3"/>
    <w:rsid w:val="00742322"/>
    <w:rsid w:val="00742B08"/>
    <w:rsid w:val="0074328C"/>
    <w:rsid w:val="007434F0"/>
    <w:rsid w:val="00743B38"/>
    <w:rsid w:val="0074402D"/>
    <w:rsid w:val="00744DAE"/>
    <w:rsid w:val="00744EEB"/>
    <w:rsid w:val="007450E8"/>
    <w:rsid w:val="00745311"/>
    <w:rsid w:val="00745628"/>
    <w:rsid w:val="00745887"/>
    <w:rsid w:val="00745B9B"/>
    <w:rsid w:val="00745D65"/>
    <w:rsid w:val="00745E20"/>
    <w:rsid w:val="00746B21"/>
    <w:rsid w:val="00746B7E"/>
    <w:rsid w:val="00746CB1"/>
    <w:rsid w:val="00747A3D"/>
    <w:rsid w:val="00747A4B"/>
    <w:rsid w:val="00747E35"/>
    <w:rsid w:val="007503F5"/>
    <w:rsid w:val="00750490"/>
    <w:rsid w:val="00750621"/>
    <w:rsid w:val="00750C3C"/>
    <w:rsid w:val="007510B9"/>
    <w:rsid w:val="007518AC"/>
    <w:rsid w:val="007518EC"/>
    <w:rsid w:val="00751B42"/>
    <w:rsid w:val="007525D2"/>
    <w:rsid w:val="00753D48"/>
    <w:rsid w:val="00753E08"/>
    <w:rsid w:val="007541E0"/>
    <w:rsid w:val="00754758"/>
    <w:rsid w:val="007548B0"/>
    <w:rsid w:val="00754FE9"/>
    <w:rsid w:val="007554FF"/>
    <w:rsid w:val="0075585B"/>
    <w:rsid w:val="007558C1"/>
    <w:rsid w:val="00755F7B"/>
    <w:rsid w:val="00757143"/>
    <w:rsid w:val="007574D6"/>
    <w:rsid w:val="00757571"/>
    <w:rsid w:val="00757785"/>
    <w:rsid w:val="00757D72"/>
    <w:rsid w:val="00757DFD"/>
    <w:rsid w:val="00760003"/>
    <w:rsid w:val="007602B5"/>
    <w:rsid w:val="007602F4"/>
    <w:rsid w:val="007605A1"/>
    <w:rsid w:val="007608C0"/>
    <w:rsid w:val="0076152A"/>
    <w:rsid w:val="00761E59"/>
    <w:rsid w:val="00761EB1"/>
    <w:rsid w:val="00763846"/>
    <w:rsid w:val="00763A9E"/>
    <w:rsid w:val="00763EDE"/>
    <w:rsid w:val="00764664"/>
    <w:rsid w:val="00764849"/>
    <w:rsid w:val="00764B03"/>
    <w:rsid w:val="00764D3E"/>
    <w:rsid w:val="007652B0"/>
    <w:rsid w:val="007653C4"/>
    <w:rsid w:val="007670A0"/>
    <w:rsid w:val="00767D0B"/>
    <w:rsid w:val="0077025C"/>
    <w:rsid w:val="00770334"/>
    <w:rsid w:val="00770711"/>
    <w:rsid w:val="00770B6C"/>
    <w:rsid w:val="00770CDF"/>
    <w:rsid w:val="007710DA"/>
    <w:rsid w:val="0077133F"/>
    <w:rsid w:val="00771450"/>
    <w:rsid w:val="00771602"/>
    <w:rsid w:val="00771A81"/>
    <w:rsid w:val="00771FC6"/>
    <w:rsid w:val="0077324D"/>
    <w:rsid w:val="00773573"/>
    <w:rsid w:val="007739C7"/>
    <w:rsid w:val="00773C37"/>
    <w:rsid w:val="00773F5D"/>
    <w:rsid w:val="0077404B"/>
    <w:rsid w:val="00774438"/>
    <w:rsid w:val="00774571"/>
    <w:rsid w:val="007747B1"/>
    <w:rsid w:val="007751B5"/>
    <w:rsid w:val="007752B6"/>
    <w:rsid w:val="00775549"/>
    <w:rsid w:val="007761CE"/>
    <w:rsid w:val="007765D1"/>
    <w:rsid w:val="00776A8D"/>
    <w:rsid w:val="00776BAE"/>
    <w:rsid w:val="00776EC8"/>
    <w:rsid w:val="007777B3"/>
    <w:rsid w:val="007803EF"/>
    <w:rsid w:val="007804E4"/>
    <w:rsid w:val="00780714"/>
    <w:rsid w:val="00781070"/>
    <w:rsid w:val="007814B6"/>
    <w:rsid w:val="00781539"/>
    <w:rsid w:val="00781953"/>
    <w:rsid w:val="0078241B"/>
    <w:rsid w:val="0078248B"/>
    <w:rsid w:val="00782506"/>
    <w:rsid w:val="00782640"/>
    <w:rsid w:val="00782921"/>
    <w:rsid w:val="00782D0E"/>
    <w:rsid w:val="007830B0"/>
    <w:rsid w:val="0078361C"/>
    <w:rsid w:val="007844E5"/>
    <w:rsid w:val="0078479F"/>
    <w:rsid w:val="0078490D"/>
    <w:rsid w:val="0078491F"/>
    <w:rsid w:val="00785CCB"/>
    <w:rsid w:val="00785D2A"/>
    <w:rsid w:val="00785E86"/>
    <w:rsid w:val="0078640C"/>
    <w:rsid w:val="0079101B"/>
    <w:rsid w:val="007917FB"/>
    <w:rsid w:val="007918FF"/>
    <w:rsid w:val="00791A47"/>
    <w:rsid w:val="0079211F"/>
    <w:rsid w:val="007923AF"/>
    <w:rsid w:val="007926B9"/>
    <w:rsid w:val="00793EC2"/>
    <w:rsid w:val="0079416D"/>
    <w:rsid w:val="0079446D"/>
    <w:rsid w:val="00794BE4"/>
    <w:rsid w:val="0079569A"/>
    <w:rsid w:val="007962B5"/>
    <w:rsid w:val="007979E5"/>
    <w:rsid w:val="00797BC7"/>
    <w:rsid w:val="00797C47"/>
    <w:rsid w:val="00797DE1"/>
    <w:rsid w:val="007A005A"/>
    <w:rsid w:val="007A0268"/>
    <w:rsid w:val="007A09F4"/>
    <w:rsid w:val="007A0B31"/>
    <w:rsid w:val="007A20F4"/>
    <w:rsid w:val="007A2221"/>
    <w:rsid w:val="007A2C0F"/>
    <w:rsid w:val="007A2F01"/>
    <w:rsid w:val="007A334F"/>
    <w:rsid w:val="007A3A48"/>
    <w:rsid w:val="007A3A67"/>
    <w:rsid w:val="007A5801"/>
    <w:rsid w:val="007A5C20"/>
    <w:rsid w:val="007A5CF2"/>
    <w:rsid w:val="007A5EA3"/>
    <w:rsid w:val="007A6067"/>
    <w:rsid w:val="007A62D6"/>
    <w:rsid w:val="007A6429"/>
    <w:rsid w:val="007A733E"/>
    <w:rsid w:val="007A736B"/>
    <w:rsid w:val="007A7AC1"/>
    <w:rsid w:val="007A7AC7"/>
    <w:rsid w:val="007A7DCC"/>
    <w:rsid w:val="007B04D8"/>
    <w:rsid w:val="007B062E"/>
    <w:rsid w:val="007B1095"/>
    <w:rsid w:val="007B10C6"/>
    <w:rsid w:val="007B117D"/>
    <w:rsid w:val="007B1DF9"/>
    <w:rsid w:val="007B1E93"/>
    <w:rsid w:val="007B21CC"/>
    <w:rsid w:val="007B2778"/>
    <w:rsid w:val="007B28DF"/>
    <w:rsid w:val="007B2967"/>
    <w:rsid w:val="007B3267"/>
    <w:rsid w:val="007B356E"/>
    <w:rsid w:val="007B4C81"/>
    <w:rsid w:val="007B4EB6"/>
    <w:rsid w:val="007B5224"/>
    <w:rsid w:val="007B57B4"/>
    <w:rsid w:val="007B5BF4"/>
    <w:rsid w:val="007B5E35"/>
    <w:rsid w:val="007B648F"/>
    <w:rsid w:val="007B6B37"/>
    <w:rsid w:val="007B6D23"/>
    <w:rsid w:val="007B6DAB"/>
    <w:rsid w:val="007C05DB"/>
    <w:rsid w:val="007C0D21"/>
    <w:rsid w:val="007C14D2"/>
    <w:rsid w:val="007C1B55"/>
    <w:rsid w:val="007C1F43"/>
    <w:rsid w:val="007C20D0"/>
    <w:rsid w:val="007C2C06"/>
    <w:rsid w:val="007C3054"/>
    <w:rsid w:val="007C3258"/>
    <w:rsid w:val="007C4136"/>
    <w:rsid w:val="007C4C8D"/>
    <w:rsid w:val="007C4FC8"/>
    <w:rsid w:val="007C5529"/>
    <w:rsid w:val="007C56C0"/>
    <w:rsid w:val="007C5D2C"/>
    <w:rsid w:val="007C7043"/>
    <w:rsid w:val="007D029A"/>
    <w:rsid w:val="007D2E78"/>
    <w:rsid w:val="007D30DF"/>
    <w:rsid w:val="007D35F6"/>
    <w:rsid w:val="007D4D38"/>
    <w:rsid w:val="007D4EF2"/>
    <w:rsid w:val="007D5FB9"/>
    <w:rsid w:val="007D6674"/>
    <w:rsid w:val="007D6D44"/>
    <w:rsid w:val="007D7A1E"/>
    <w:rsid w:val="007E0690"/>
    <w:rsid w:val="007E08FC"/>
    <w:rsid w:val="007E0995"/>
    <w:rsid w:val="007E0F49"/>
    <w:rsid w:val="007E167B"/>
    <w:rsid w:val="007E1CCE"/>
    <w:rsid w:val="007E1FFA"/>
    <w:rsid w:val="007E2C9F"/>
    <w:rsid w:val="007E3138"/>
    <w:rsid w:val="007E3A73"/>
    <w:rsid w:val="007E4357"/>
    <w:rsid w:val="007E461B"/>
    <w:rsid w:val="007E4660"/>
    <w:rsid w:val="007E469B"/>
    <w:rsid w:val="007E474F"/>
    <w:rsid w:val="007E4912"/>
    <w:rsid w:val="007E4EF4"/>
    <w:rsid w:val="007E5D20"/>
    <w:rsid w:val="007E67C2"/>
    <w:rsid w:val="007E7D4C"/>
    <w:rsid w:val="007E7FD9"/>
    <w:rsid w:val="007F08EB"/>
    <w:rsid w:val="007F24EF"/>
    <w:rsid w:val="007F2A71"/>
    <w:rsid w:val="007F2DB4"/>
    <w:rsid w:val="007F3296"/>
    <w:rsid w:val="007F3478"/>
    <w:rsid w:val="007F3C40"/>
    <w:rsid w:val="007F4A6F"/>
    <w:rsid w:val="007F4E05"/>
    <w:rsid w:val="007F57DC"/>
    <w:rsid w:val="007F5ACC"/>
    <w:rsid w:val="007F64E2"/>
    <w:rsid w:val="007F6581"/>
    <w:rsid w:val="007F6B3D"/>
    <w:rsid w:val="007F7075"/>
    <w:rsid w:val="007F760D"/>
    <w:rsid w:val="007F761B"/>
    <w:rsid w:val="007F77CB"/>
    <w:rsid w:val="008005A5"/>
    <w:rsid w:val="008011A8"/>
    <w:rsid w:val="008014DD"/>
    <w:rsid w:val="0080191B"/>
    <w:rsid w:val="0080301D"/>
    <w:rsid w:val="00804A22"/>
    <w:rsid w:val="00804B86"/>
    <w:rsid w:val="00804D78"/>
    <w:rsid w:val="008050A9"/>
    <w:rsid w:val="00805C9D"/>
    <w:rsid w:val="00805EC7"/>
    <w:rsid w:val="00806BB4"/>
    <w:rsid w:val="00806C8A"/>
    <w:rsid w:val="00807C31"/>
    <w:rsid w:val="00807D70"/>
    <w:rsid w:val="0081026C"/>
    <w:rsid w:val="00810AB2"/>
    <w:rsid w:val="00810EA9"/>
    <w:rsid w:val="00811370"/>
    <w:rsid w:val="0081157F"/>
    <w:rsid w:val="00812583"/>
    <w:rsid w:val="0081314C"/>
    <w:rsid w:val="0081318E"/>
    <w:rsid w:val="008135AC"/>
    <w:rsid w:val="0081360C"/>
    <w:rsid w:val="00813D96"/>
    <w:rsid w:val="008140CB"/>
    <w:rsid w:val="008146A8"/>
    <w:rsid w:val="00815C38"/>
    <w:rsid w:val="00815C9B"/>
    <w:rsid w:val="00816441"/>
    <w:rsid w:val="00816C09"/>
    <w:rsid w:val="008172F0"/>
    <w:rsid w:val="008177F6"/>
    <w:rsid w:val="00817C05"/>
    <w:rsid w:val="00817EBF"/>
    <w:rsid w:val="00820152"/>
    <w:rsid w:val="008202F7"/>
    <w:rsid w:val="00820B52"/>
    <w:rsid w:val="00820CF9"/>
    <w:rsid w:val="008210F5"/>
    <w:rsid w:val="00821143"/>
    <w:rsid w:val="0082162F"/>
    <w:rsid w:val="00821B9E"/>
    <w:rsid w:val="008227EE"/>
    <w:rsid w:val="00822B94"/>
    <w:rsid w:val="00822BD2"/>
    <w:rsid w:val="00822E04"/>
    <w:rsid w:val="0082301D"/>
    <w:rsid w:val="0082312F"/>
    <w:rsid w:val="008231BC"/>
    <w:rsid w:val="00824006"/>
    <w:rsid w:val="00824DD6"/>
    <w:rsid w:val="00824ECD"/>
    <w:rsid w:val="00825330"/>
    <w:rsid w:val="0082590B"/>
    <w:rsid w:val="008267D3"/>
    <w:rsid w:val="0082736B"/>
    <w:rsid w:val="00827BF3"/>
    <w:rsid w:val="00827E30"/>
    <w:rsid w:val="00830C5C"/>
    <w:rsid w:val="008310EC"/>
    <w:rsid w:val="00831177"/>
    <w:rsid w:val="00831358"/>
    <w:rsid w:val="0083199E"/>
    <w:rsid w:val="00831AD2"/>
    <w:rsid w:val="00831E7E"/>
    <w:rsid w:val="0083224A"/>
    <w:rsid w:val="00833916"/>
    <w:rsid w:val="0083449B"/>
    <w:rsid w:val="008358F9"/>
    <w:rsid w:val="00835906"/>
    <w:rsid w:val="008366C7"/>
    <w:rsid w:val="00836AC4"/>
    <w:rsid w:val="00837116"/>
    <w:rsid w:val="00837194"/>
    <w:rsid w:val="008371DA"/>
    <w:rsid w:val="008379C1"/>
    <w:rsid w:val="0084042E"/>
    <w:rsid w:val="008408D2"/>
    <w:rsid w:val="00840F19"/>
    <w:rsid w:val="00840F78"/>
    <w:rsid w:val="00841289"/>
    <w:rsid w:val="0084179C"/>
    <w:rsid w:val="00842F59"/>
    <w:rsid w:val="0084388B"/>
    <w:rsid w:val="008444D9"/>
    <w:rsid w:val="00844B2A"/>
    <w:rsid w:val="00845187"/>
    <w:rsid w:val="00845E49"/>
    <w:rsid w:val="00845FDC"/>
    <w:rsid w:val="008461F1"/>
    <w:rsid w:val="00846554"/>
    <w:rsid w:val="008466B2"/>
    <w:rsid w:val="00846798"/>
    <w:rsid w:val="00847037"/>
    <w:rsid w:val="00847127"/>
    <w:rsid w:val="00847369"/>
    <w:rsid w:val="00847E9C"/>
    <w:rsid w:val="0085035F"/>
    <w:rsid w:val="008505BB"/>
    <w:rsid w:val="00851405"/>
    <w:rsid w:val="00851884"/>
    <w:rsid w:val="008519C2"/>
    <w:rsid w:val="008534D1"/>
    <w:rsid w:val="00853C0F"/>
    <w:rsid w:val="00853E2C"/>
    <w:rsid w:val="00853FF9"/>
    <w:rsid w:val="0085408B"/>
    <w:rsid w:val="00854177"/>
    <w:rsid w:val="00854192"/>
    <w:rsid w:val="008551AC"/>
    <w:rsid w:val="0085598A"/>
    <w:rsid w:val="00855D8A"/>
    <w:rsid w:val="00856473"/>
    <w:rsid w:val="00856692"/>
    <w:rsid w:val="00856904"/>
    <w:rsid w:val="00856C7C"/>
    <w:rsid w:val="00857705"/>
    <w:rsid w:val="0085798D"/>
    <w:rsid w:val="00857C24"/>
    <w:rsid w:val="008607B8"/>
    <w:rsid w:val="00861348"/>
    <w:rsid w:val="008613D2"/>
    <w:rsid w:val="00861419"/>
    <w:rsid w:val="00862433"/>
    <w:rsid w:val="008624D3"/>
    <w:rsid w:val="00862B11"/>
    <w:rsid w:val="00863450"/>
    <w:rsid w:val="00863DE0"/>
    <w:rsid w:val="00864440"/>
    <w:rsid w:val="008659AD"/>
    <w:rsid w:val="008659FC"/>
    <w:rsid w:val="00865D39"/>
    <w:rsid w:val="008668D0"/>
    <w:rsid w:val="00867206"/>
    <w:rsid w:val="00867439"/>
    <w:rsid w:val="00867601"/>
    <w:rsid w:val="0086799A"/>
    <w:rsid w:val="00867F89"/>
    <w:rsid w:val="00870194"/>
    <w:rsid w:val="00870C0F"/>
    <w:rsid w:val="008711E0"/>
    <w:rsid w:val="008711F5"/>
    <w:rsid w:val="00871517"/>
    <w:rsid w:val="00871A08"/>
    <w:rsid w:val="00872531"/>
    <w:rsid w:val="008727BB"/>
    <w:rsid w:val="00872AC2"/>
    <w:rsid w:val="00873417"/>
    <w:rsid w:val="00874156"/>
    <w:rsid w:val="00874213"/>
    <w:rsid w:val="00874930"/>
    <w:rsid w:val="00874B27"/>
    <w:rsid w:val="008751A5"/>
    <w:rsid w:val="0087588C"/>
    <w:rsid w:val="00875C91"/>
    <w:rsid w:val="008763D1"/>
    <w:rsid w:val="008764C8"/>
    <w:rsid w:val="0087673B"/>
    <w:rsid w:val="008767D4"/>
    <w:rsid w:val="00877354"/>
    <w:rsid w:val="008776EB"/>
    <w:rsid w:val="00880B43"/>
    <w:rsid w:val="00880BC5"/>
    <w:rsid w:val="008816CD"/>
    <w:rsid w:val="00881D9A"/>
    <w:rsid w:val="008826B5"/>
    <w:rsid w:val="00882C58"/>
    <w:rsid w:val="00882EF7"/>
    <w:rsid w:val="008831CB"/>
    <w:rsid w:val="00883605"/>
    <w:rsid w:val="0088385A"/>
    <w:rsid w:val="00883BF7"/>
    <w:rsid w:val="00883E25"/>
    <w:rsid w:val="008849A9"/>
    <w:rsid w:val="00884C3E"/>
    <w:rsid w:val="00884E47"/>
    <w:rsid w:val="00885A53"/>
    <w:rsid w:val="00885D93"/>
    <w:rsid w:val="008863A7"/>
    <w:rsid w:val="00886418"/>
    <w:rsid w:val="00886C3D"/>
    <w:rsid w:val="00886CC6"/>
    <w:rsid w:val="008873EC"/>
    <w:rsid w:val="0088754B"/>
    <w:rsid w:val="0088762D"/>
    <w:rsid w:val="00887B0D"/>
    <w:rsid w:val="00890BFE"/>
    <w:rsid w:val="008910B7"/>
    <w:rsid w:val="0089252C"/>
    <w:rsid w:val="00892553"/>
    <w:rsid w:val="00892CE2"/>
    <w:rsid w:val="00893031"/>
    <w:rsid w:val="008935D9"/>
    <w:rsid w:val="00893807"/>
    <w:rsid w:val="008938A9"/>
    <w:rsid w:val="008939F9"/>
    <w:rsid w:val="00893D35"/>
    <w:rsid w:val="00893F32"/>
    <w:rsid w:val="00893F86"/>
    <w:rsid w:val="00894308"/>
    <w:rsid w:val="00894A9B"/>
    <w:rsid w:val="00894B40"/>
    <w:rsid w:val="00894BF4"/>
    <w:rsid w:val="00894FDF"/>
    <w:rsid w:val="00895082"/>
    <w:rsid w:val="008950B4"/>
    <w:rsid w:val="008951DB"/>
    <w:rsid w:val="00895916"/>
    <w:rsid w:val="00895B41"/>
    <w:rsid w:val="00896762"/>
    <w:rsid w:val="008972EC"/>
    <w:rsid w:val="008973E4"/>
    <w:rsid w:val="0089762A"/>
    <w:rsid w:val="008977C6"/>
    <w:rsid w:val="00897DE5"/>
    <w:rsid w:val="00897FD8"/>
    <w:rsid w:val="008A01D6"/>
    <w:rsid w:val="008A0641"/>
    <w:rsid w:val="008A0FF3"/>
    <w:rsid w:val="008A11AE"/>
    <w:rsid w:val="008A12DF"/>
    <w:rsid w:val="008A1C5C"/>
    <w:rsid w:val="008A24FA"/>
    <w:rsid w:val="008A346D"/>
    <w:rsid w:val="008A3A6C"/>
    <w:rsid w:val="008A4084"/>
    <w:rsid w:val="008A4381"/>
    <w:rsid w:val="008A5239"/>
    <w:rsid w:val="008A5BB3"/>
    <w:rsid w:val="008A5F1E"/>
    <w:rsid w:val="008A605F"/>
    <w:rsid w:val="008A6350"/>
    <w:rsid w:val="008A6D81"/>
    <w:rsid w:val="008A6EED"/>
    <w:rsid w:val="008A77FC"/>
    <w:rsid w:val="008A7DD4"/>
    <w:rsid w:val="008B02E5"/>
    <w:rsid w:val="008B06B1"/>
    <w:rsid w:val="008B0E91"/>
    <w:rsid w:val="008B134B"/>
    <w:rsid w:val="008B1BDF"/>
    <w:rsid w:val="008B1DE6"/>
    <w:rsid w:val="008B1FC6"/>
    <w:rsid w:val="008B2057"/>
    <w:rsid w:val="008B26BE"/>
    <w:rsid w:val="008B2AD3"/>
    <w:rsid w:val="008B2CE4"/>
    <w:rsid w:val="008B2E06"/>
    <w:rsid w:val="008B2E07"/>
    <w:rsid w:val="008B4A70"/>
    <w:rsid w:val="008B4B1B"/>
    <w:rsid w:val="008B5771"/>
    <w:rsid w:val="008B588E"/>
    <w:rsid w:val="008B5CF7"/>
    <w:rsid w:val="008B5E5A"/>
    <w:rsid w:val="008B5FDD"/>
    <w:rsid w:val="008B6065"/>
    <w:rsid w:val="008B675E"/>
    <w:rsid w:val="008B69D6"/>
    <w:rsid w:val="008B7490"/>
    <w:rsid w:val="008B7713"/>
    <w:rsid w:val="008B7810"/>
    <w:rsid w:val="008B7D31"/>
    <w:rsid w:val="008C02B7"/>
    <w:rsid w:val="008C11B7"/>
    <w:rsid w:val="008C18AD"/>
    <w:rsid w:val="008C2037"/>
    <w:rsid w:val="008C2E3F"/>
    <w:rsid w:val="008C3006"/>
    <w:rsid w:val="008C3016"/>
    <w:rsid w:val="008C31BF"/>
    <w:rsid w:val="008C38E8"/>
    <w:rsid w:val="008C3C6D"/>
    <w:rsid w:val="008C41CD"/>
    <w:rsid w:val="008C476B"/>
    <w:rsid w:val="008C548B"/>
    <w:rsid w:val="008C5736"/>
    <w:rsid w:val="008C60A4"/>
    <w:rsid w:val="008C6CB3"/>
    <w:rsid w:val="008C7B63"/>
    <w:rsid w:val="008D0217"/>
    <w:rsid w:val="008D02F7"/>
    <w:rsid w:val="008D0964"/>
    <w:rsid w:val="008D34C4"/>
    <w:rsid w:val="008D3751"/>
    <w:rsid w:val="008D3DE5"/>
    <w:rsid w:val="008D3F2D"/>
    <w:rsid w:val="008D43A9"/>
    <w:rsid w:val="008D51D7"/>
    <w:rsid w:val="008D574B"/>
    <w:rsid w:val="008D5F9A"/>
    <w:rsid w:val="008D6C58"/>
    <w:rsid w:val="008E0FD6"/>
    <w:rsid w:val="008E1201"/>
    <w:rsid w:val="008E1D35"/>
    <w:rsid w:val="008E273A"/>
    <w:rsid w:val="008E30FC"/>
    <w:rsid w:val="008E3683"/>
    <w:rsid w:val="008E3AE5"/>
    <w:rsid w:val="008E3B21"/>
    <w:rsid w:val="008E3B3D"/>
    <w:rsid w:val="008E41B7"/>
    <w:rsid w:val="008E5273"/>
    <w:rsid w:val="008E52B4"/>
    <w:rsid w:val="008E563B"/>
    <w:rsid w:val="008E58C3"/>
    <w:rsid w:val="008E5C4A"/>
    <w:rsid w:val="008E6829"/>
    <w:rsid w:val="008E6E1C"/>
    <w:rsid w:val="008E7E56"/>
    <w:rsid w:val="008F0401"/>
    <w:rsid w:val="008F06BC"/>
    <w:rsid w:val="008F07EE"/>
    <w:rsid w:val="008F0C1E"/>
    <w:rsid w:val="008F10D0"/>
    <w:rsid w:val="008F16D3"/>
    <w:rsid w:val="008F2135"/>
    <w:rsid w:val="008F2499"/>
    <w:rsid w:val="008F2AA8"/>
    <w:rsid w:val="008F2EC5"/>
    <w:rsid w:val="008F3159"/>
    <w:rsid w:val="008F34D9"/>
    <w:rsid w:val="008F35A3"/>
    <w:rsid w:val="008F3C20"/>
    <w:rsid w:val="008F4976"/>
    <w:rsid w:val="008F554D"/>
    <w:rsid w:val="008F5ABE"/>
    <w:rsid w:val="008F5B7C"/>
    <w:rsid w:val="008F5C6D"/>
    <w:rsid w:val="008F61D6"/>
    <w:rsid w:val="008F6226"/>
    <w:rsid w:val="008F63AD"/>
    <w:rsid w:val="008F672C"/>
    <w:rsid w:val="008F6794"/>
    <w:rsid w:val="008F6A0F"/>
    <w:rsid w:val="008F6F44"/>
    <w:rsid w:val="008F74C8"/>
    <w:rsid w:val="00900000"/>
    <w:rsid w:val="00900467"/>
    <w:rsid w:val="009009BC"/>
    <w:rsid w:val="00900E61"/>
    <w:rsid w:val="00900EA1"/>
    <w:rsid w:val="00901A82"/>
    <w:rsid w:val="0090271C"/>
    <w:rsid w:val="009027B3"/>
    <w:rsid w:val="0090289A"/>
    <w:rsid w:val="00902CF7"/>
    <w:rsid w:val="009036AF"/>
    <w:rsid w:val="0090390C"/>
    <w:rsid w:val="00903E0F"/>
    <w:rsid w:val="00904201"/>
    <w:rsid w:val="00904306"/>
    <w:rsid w:val="009048F7"/>
    <w:rsid w:val="00904E7D"/>
    <w:rsid w:val="009055B5"/>
    <w:rsid w:val="00905BEA"/>
    <w:rsid w:val="0090621B"/>
    <w:rsid w:val="0090666D"/>
    <w:rsid w:val="00907646"/>
    <w:rsid w:val="0090778F"/>
    <w:rsid w:val="009079AA"/>
    <w:rsid w:val="00910150"/>
    <w:rsid w:val="0091022D"/>
    <w:rsid w:val="00910BEF"/>
    <w:rsid w:val="00911122"/>
    <w:rsid w:val="00911373"/>
    <w:rsid w:val="00911977"/>
    <w:rsid w:val="00912061"/>
    <w:rsid w:val="009123B7"/>
    <w:rsid w:val="009128E3"/>
    <w:rsid w:val="00912D5D"/>
    <w:rsid w:val="00912FFB"/>
    <w:rsid w:val="00913B4E"/>
    <w:rsid w:val="00913DA7"/>
    <w:rsid w:val="00913EFF"/>
    <w:rsid w:val="00914188"/>
    <w:rsid w:val="00914512"/>
    <w:rsid w:val="009152FC"/>
    <w:rsid w:val="00915612"/>
    <w:rsid w:val="0091569F"/>
    <w:rsid w:val="009156F8"/>
    <w:rsid w:val="009159E3"/>
    <w:rsid w:val="00915A13"/>
    <w:rsid w:val="009164FD"/>
    <w:rsid w:val="0091659F"/>
    <w:rsid w:val="00916B0A"/>
    <w:rsid w:val="00916B9E"/>
    <w:rsid w:val="0091702F"/>
    <w:rsid w:val="00917182"/>
    <w:rsid w:val="00917DBA"/>
    <w:rsid w:val="00917DCE"/>
    <w:rsid w:val="00920CA4"/>
    <w:rsid w:val="00921A89"/>
    <w:rsid w:val="00922DF9"/>
    <w:rsid w:val="00923CF0"/>
    <w:rsid w:val="0092487C"/>
    <w:rsid w:val="0092491D"/>
    <w:rsid w:val="00924BA2"/>
    <w:rsid w:val="0092508C"/>
    <w:rsid w:val="00925DE9"/>
    <w:rsid w:val="00925E8B"/>
    <w:rsid w:val="00926373"/>
    <w:rsid w:val="009269BE"/>
    <w:rsid w:val="009275D9"/>
    <w:rsid w:val="00927703"/>
    <w:rsid w:val="00930B1A"/>
    <w:rsid w:val="00930C94"/>
    <w:rsid w:val="00931020"/>
    <w:rsid w:val="009317A0"/>
    <w:rsid w:val="009318D8"/>
    <w:rsid w:val="00931BC0"/>
    <w:rsid w:val="00932BF9"/>
    <w:rsid w:val="00932C6B"/>
    <w:rsid w:val="00933318"/>
    <w:rsid w:val="00933424"/>
    <w:rsid w:val="00933593"/>
    <w:rsid w:val="00933A33"/>
    <w:rsid w:val="00933BEE"/>
    <w:rsid w:val="009343A5"/>
    <w:rsid w:val="009348DC"/>
    <w:rsid w:val="009353A1"/>
    <w:rsid w:val="009354C8"/>
    <w:rsid w:val="00935628"/>
    <w:rsid w:val="00935640"/>
    <w:rsid w:val="009356D4"/>
    <w:rsid w:val="009369F3"/>
    <w:rsid w:val="00936CF9"/>
    <w:rsid w:val="00936D49"/>
    <w:rsid w:val="009371D8"/>
    <w:rsid w:val="009372B1"/>
    <w:rsid w:val="00937948"/>
    <w:rsid w:val="00937D56"/>
    <w:rsid w:val="00937E80"/>
    <w:rsid w:val="00937FCF"/>
    <w:rsid w:val="00940154"/>
    <w:rsid w:val="0094021A"/>
    <w:rsid w:val="009409ED"/>
    <w:rsid w:val="00940D64"/>
    <w:rsid w:val="009414D3"/>
    <w:rsid w:val="00941A7B"/>
    <w:rsid w:val="00941D1B"/>
    <w:rsid w:val="00942DFD"/>
    <w:rsid w:val="00943142"/>
    <w:rsid w:val="0094381D"/>
    <w:rsid w:val="00943B03"/>
    <w:rsid w:val="009448DB"/>
    <w:rsid w:val="00944AB1"/>
    <w:rsid w:val="00944D1B"/>
    <w:rsid w:val="00944E3B"/>
    <w:rsid w:val="0094615F"/>
    <w:rsid w:val="009465C9"/>
    <w:rsid w:val="009467A5"/>
    <w:rsid w:val="009477F3"/>
    <w:rsid w:val="00947A14"/>
    <w:rsid w:val="00947AA1"/>
    <w:rsid w:val="00947E6C"/>
    <w:rsid w:val="0095028E"/>
    <w:rsid w:val="009511CA"/>
    <w:rsid w:val="009518CA"/>
    <w:rsid w:val="00952ACD"/>
    <w:rsid w:val="00952BAC"/>
    <w:rsid w:val="00952DD2"/>
    <w:rsid w:val="00952F7A"/>
    <w:rsid w:val="009532D4"/>
    <w:rsid w:val="009534CC"/>
    <w:rsid w:val="009536D8"/>
    <w:rsid w:val="009549B1"/>
    <w:rsid w:val="00954B27"/>
    <w:rsid w:val="0095538E"/>
    <w:rsid w:val="009554B2"/>
    <w:rsid w:val="00955B57"/>
    <w:rsid w:val="00956B30"/>
    <w:rsid w:val="00957C00"/>
    <w:rsid w:val="009609EA"/>
    <w:rsid w:val="00960FA9"/>
    <w:rsid w:val="00961212"/>
    <w:rsid w:val="00961FF0"/>
    <w:rsid w:val="00962669"/>
    <w:rsid w:val="0096444B"/>
    <w:rsid w:val="009647F4"/>
    <w:rsid w:val="00964B78"/>
    <w:rsid w:val="00965603"/>
    <w:rsid w:val="00965F8B"/>
    <w:rsid w:val="0096640D"/>
    <w:rsid w:val="00966771"/>
    <w:rsid w:val="00966AB1"/>
    <w:rsid w:val="00966FA5"/>
    <w:rsid w:val="009675EF"/>
    <w:rsid w:val="009700AB"/>
    <w:rsid w:val="009706E2"/>
    <w:rsid w:val="00970B7C"/>
    <w:rsid w:val="009713EF"/>
    <w:rsid w:val="0097169B"/>
    <w:rsid w:val="009717A0"/>
    <w:rsid w:val="00971CE5"/>
    <w:rsid w:val="00971D35"/>
    <w:rsid w:val="00972444"/>
    <w:rsid w:val="009744AB"/>
    <w:rsid w:val="0097498A"/>
    <w:rsid w:val="00974CB1"/>
    <w:rsid w:val="00974EA2"/>
    <w:rsid w:val="009750B1"/>
    <w:rsid w:val="0097544E"/>
    <w:rsid w:val="00975B2D"/>
    <w:rsid w:val="0097697D"/>
    <w:rsid w:val="009776AD"/>
    <w:rsid w:val="00977A33"/>
    <w:rsid w:val="00977CE3"/>
    <w:rsid w:val="00977D9B"/>
    <w:rsid w:val="00980CFD"/>
    <w:rsid w:val="0098108F"/>
    <w:rsid w:val="0098132A"/>
    <w:rsid w:val="00981714"/>
    <w:rsid w:val="00981787"/>
    <w:rsid w:val="00981907"/>
    <w:rsid w:val="009820AB"/>
    <w:rsid w:val="00982705"/>
    <w:rsid w:val="00982A11"/>
    <w:rsid w:val="00982D3D"/>
    <w:rsid w:val="00982EE6"/>
    <w:rsid w:val="00982F4B"/>
    <w:rsid w:val="00983758"/>
    <w:rsid w:val="00983A0B"/>
    <w:rsid w:val="00984C66"/>
    <w:rsid w:val="00984D44"/>
    <w:rsid w:val="00985190"/>
    <w:rsid w:val="00985331"/>
    <w:rsid w:val="0098660B"/>
    <w:rsid w:val="0098678E"/>
    <w:rsid w:val="00986A91"/>
    <w:rsid w:val="009875C2"/>
    <w:rsid w:val="00991AF2"/>
    <w:rsid w:val="009928BD"/>
    <w:rsid w:val="00992AB6"/>
    <w:rsid w:val="00992D84"/>
    <w:rsid w:val="00992E33"/>
    <w:rsid w:val="009933FE"/>
    <w:rsid w:val="00993664"/>
    <w:rsid w:val="0099423C"/>
    <w:rsid w:val="0099537F"/>
    <w:rsid w:val="009954B4"/>
    <w:rsid w:val="009957B8"/>
    <w:rsid w:val="0099610B"/>
    <w:rsid w:val="00996396"/>
    <w:rsid w:val="00997021"/>
    <w:rsid w:val="00997225"/>
    <w:rsid w:val="00997CF5"/>
    <w:rsid w:val="009A01AC"/>
    <w:rsid w:val="009A183A"/>
    <w:rsid w:val="009A1A77"/>
    <w:rsid w:val="009A1EA3"/>
    <w:rsid w:val="009A1EC5"/>
    <w:rsid w:val="009A2017"/>
    <w:rsid w:val="009A2D54"/>
    <w:rsid w:val="009A3348"/>
    <w:rsid w:val="009A4336"/>
    <w:rsid w:val="009A437C"/>
    <w:rsid w:val="009A50C1"/>
    <w:rsid w:val="009A56B4"/>
    <w:rsid w:val="009A58F2"/>
    <w:rsid w:val="009A633A"/>
    <w:rsid w:val="009A69BF"/>
    <w:rsid w:val="009A6A3C"/>
    <w:rsid w:val="009A70EC"/>
    <w:rsid w:val="009A71B9"/>
    <w:rsid w:val="009A71CE"/>
    <w:rsid w:val="009A7ECA"/>
    <w:rsid w:val="009A7F2D"/>
    <w:rsid w:val="009B0349"/>
    <w:rsid w:val="009B0896"/>
    <w:rsid w:val="009B0B83"/>
    <w:rsid w:val="009B1104"/>
    <w:rsid w:val="009B15F8"/>
    <w:rsid w:val="009B2957"/>
    <w:rsid w:val="009B2E5C"/>
    <w:rsid w:val="009B32A6"/>
    <w:rsid w:val="009B4029"/>
    <w:rsid w:val="009B50A8"/>
    <w:rsid w:val="009B50BE"/>
    <w:rsid w:val="009B51E5"/>
    <w:rsid w:val="009B588F"/>
    <w:rsid w:val="009B58B0"/>
    <w:rsid w:val="009B5E9A"/>
    <w:rsid w:val="009B5F79"/>
    <w:rsid w:val="009B6B23"/>
    <w:rsid w:val="009B6F0B"/>
    <w:rsid w:val="009B7553"/>
    <w:rsid w:val="009B7A10"/>
    <w:rsid w:val="009C0573"/>
    <w:rsid w:val="009C0BE8"/>
    <w:rsid w:val="009C13AD"/>
    <w:rsid w:val="009C1B0B"/>
    <w:rsid w:val="009C1D1F"/>
    <w:rsid w:val="009C26F4"/>
    <w:rsid w:val="009C2AC1"/>
    <w:rsid w:val="009C3316"/>
    <w:rsid w:val="009C34C3"/>
    <w:rsid w:val="009C433B"/>
    <w:rsid w:val="009C4EDB"/>
    <w:rsid w:val="009C51CE"/>
    <w:rsid w:val="009C538A"/>
    <w:rsid w:val="009C59F0"/>
    <w:rsid w:val="009C5D5E"/>
    <w:rsid w:val="009C6B5A"/>
    <w:rsid w:val="009C72A9"/>
    <w:rsid w:val="009C7B9A"/>
    <w:rsid w:val="009C7C0D"/>
    <w:rsid w:val="009C7D97"/>
    <w:rsid w:val="009C7FC0"/>
    <w:rsid w:val="009D043B"/>
    <w:rsid w:val="009D0496"/>
    <w:rsid w:val="009D0739"/>
    <w:rsid w:val="009D092E"/>
    <w:rsid w:val="009D0DBC"/>
    <w:rsid w:val="009D0E9C"/>
    <w:rsid w:val="009D1195"/>
    <w:rsid w:val="009D1321"/>
    <w:rsid w:val="009D19B6"/>
    <w:rsid w:val="009D205B"/>
    <w:rsid w:val="009D25AF"/>
    <w:rsid w:val="009D3813"/>
    <w:rsid w:val="009D3DFA"/>
    <w:rsid w:val="009D432B"/>
    <w:rsid w:val="009D442C"/>
    <w:rsid w:val="009D478B"/>
    <w:rsid w:val="009D5C72"/>
    <w:rsid w:val="009D64A6"/>
    <w:rsid w:val="009D6B4A"/>
    <w:rsid w:val="009D7767"/>
    <w:rsid w:val="009E13B5"/>
    <w:rsid w:val="009E19BF"/>
    <w:rsid w:val="009E1CE9"/>
    <w:rsid w:val="009E1E87"/>
    <w:rsid w:val="009E2073"/>
    <w:rsid w:val="009E2E83"/>
    <w:rsid w:val="009E332F"/>
    <w:rsid w:val="009E340C"/>
    <w:rsid w:val="009E36D1"/>
    <w:rsid w:val="009E36FA"/>
    <w:rsid w:val="009E3880"/>
    <w:rsid w:val="009E3BD9"/>
    <w:rsid w:val="009E4295"/>
    <w:rsid w:val="009E47DA"/>
    <w:rsid w:val="009E4E7B"/>
    <w:rsid w:val="009E5251"/>
    <w:rsid w:val="009E5517"/>
    <w:rsid w:val="009E562D"/>
    <w:rsid w:val="009E609B"/>
    <w:rsid w:val="009E6AEC"/>
    <w:rsid w:val="009E6F1D"/>
    <w:rsid w:val="009E74EF"/>
    <w:rsid w:val="009F00E5"/>
    <w:rsid w:val="009F0650"/>
    <w:rsid w:val="009F096A"/>
    <w:rsid w:val="009F0FC5"/>
    <w:rsid w:val="009F135E"/>
    <w:rsid w:val="009F1377"/>
    <w:rsid w:val="009F13AC"/>
    <w:rsid w:val="009F13E4"/>
    <w:rsid w:val="009F18D8"/>
    <w:rsid w:val="009F1A32"/>
    <w:rsid w:val="009F1D42"/>
    <w:rsid w:val="009F241A"/>
    <w:rsid w:val="009F264B"/>
    <w:rsid w:val="009F26A6"/>
    <w:rsid w:val="009F2856"/>
    <w:rsid w:val="009F2C63"/>
    <w:rsid w:val="009F2D1D"/>
    <w:rsid w:val="009F2F0D"/>
    <w:rsid w:val="009F30D5"/>
    <w:rsid w:val="009F3135"/>
    <w:rsid w:val="009F33FE"/>
    <w:rsid w:val="009F389C"/>
    <w:rsid w:val="009F41FE"/>
    <w:rsid w:val="009F4297"/>
    <w:rsid w:val="009F4E37"/>
    <w:rsid w:val="009F5035"/>
    <w:rsid w:val="009F6050"/>
    <w:rsid w:val="009F6266"/>
    <w:rsid w:val="009F6390"/>
    <w:rsid w:val="009F71CC"/>
    <w:rsid w:val="009F76C2"/>
    <w:rsid w:val="00A00260"/>
    <w:rsid w:val="00A00AA3"/>
    <w:rsid w:val="00A012A9"/>
    <w:rsid w:val="00A012D0"/>
    <w:rsid w:val="00A01311"/>
    <w:rsid w:val="00A0195D"/>
    <w:rsid w:val="00A02433"/>
    <w:rsid w:val="00A024D4"/>
    <w:rsid w:val="00A02999"/>
    <w:rsid w:val="00A02B05"/>
    <w:rsid w:val="00A02FC1"/>
    <w:rsid w:val="00A0317D"/>
    <w:rsid w:val="00A03427"/>
    <w:rsid w:val="00A03AA5"/>
    <w:rsid w:val="00A03F2D"/>
    <w:rsid w:val="00A0403D"/>
    <w:rsid w:val="00A041C3"/>
    <w:rsid w:val="00A0462F"/>
    <w:rsid w:val="00A05BC4"/>
    <w:rsid w:val="00A06AF9"/>
    <w:rsid w:val="00A10A4B"/>
    <w:rsid w:val="00A11286"/>
    <w:rsid w:val="00A11CB6"/>
    <w:rsid w:val="00A12785"/>
    <w:rsid w:val="00A12829"/>
    <w:rsid w:val="00A12F25"/>
    <w:rsid w:val="00A142F7"/>
    <w:rsid w:val="00A145C5"/>
    <w:rsid w:val="00A14FF0"/>
    <w:rsid w:val="00A15118"/>
    <w:rsid w:val="00A175D2"/>
    <w:rsid w:val="00A17708"/>
    <w:rsid w:val="00A21684"/>
    <w:rsid w:val="00A21892"/>
    <w:rsid w:val="00A21F09"/>
    <w:rsid w:val="00A22C20"/>
    <w:rsid w:val="00A22DD6"/>
    <w:rsid w:val="00A23128"/>
    <w:rsid w:val="00A23467"/>
    <w:rsid w:val="00A23668"/>
    <w:rsid w:val="00A23B02"/>
    <w:rsid w:val="00A23CAB"/>
    <w:rsid w:val="00A23D83"/>
    <w:rsid w:val="00A24B3A"/>
    <w:rsid w:val="00A24C12"/>
    <w:rsid w:val="00A24E4E"/>
    <w:rsid w:val="00A25336"/>
    <w:rsid w:val="00A25DEF"/>
    <w:rsid w:val="00A271BD"/>
    <w:rsid w:val="00A277BE"/>
    <w:rsid w:val="00A27A00"/>
    <w:rsid w:val="00A27F76"/>
    <w:rsid w:val="00A301B8"/>
    <w:rsid w:val="00A3162C"/>
    <w:rsid w:val="00A318D0"/>
    <w:rsid w:val="00A31E6D"/>
    <w:rsid w:val="00A337A5"/>
    <w:rsid w:val="00A33A18"/>
    <w:rsid w:val="00A33B77"/>
    <w:rsid w:val="00A33CEA"/>
    <w:rsid w:val="00A34454"/>
    <w:rsid w:val="00A34F46"/>
    <w:rsid w:val="00A3501B"/>
    <w:rsid w:val="00A353E1"/>
    <w:rsid w:val="00A35A39"/>
    <w:rsid w:val="00A36596"/>
    <w:rsid w:val="00A37046"/>
    <w:rsid w:val="00A375A1"/>
    <w:rsid w:val="00A400EE"/>
    <w:rsid w:val="00A40A67"/>
    <w:rsid w:val="00A40D0D"/>
    <w:rsid w:val="00A42021"/>
    <w:rsid w:val="00A42229"/>
    <w:rsid w:val="00A42DEE"/>
    <w:rsid w:val="00A42DF2"/>
    <w:rsid w:val="00A432AB"/>
    <w:rsid w:val="00A436C9"/>
    <w:rsid w:val="00A43755"/>
    <w:rsid w:val="00A43F07"/>
    <w:rsid w:val="00A43F6B"/>
    <w:rsid w:val="00A440CD"/>
    <w:rsid w:val="00A45D52"/>
    <w:rsid w:val="00A466C5"/>
    <w:rsid w:val="00A4693E"/>
    <w:rsid w:val="00A469DC"/>
    <w:rsid w:val="00A46ED4"/>
    <w:rsid w:val="00A47EB9"/>
    <w:rsid w:val="00A50259"/>
    <w:rsid w:val="00A503E8"/>
    <w:rsid w:val="00A5046D"/>
    <w:rsid w:val="00A51264"/>
    <w:rsid w:val="00A5154E"/>
    <w:rsid w:val="00A518EB"/>
    <w:rsid w:val="00A52255"/>
    <w:rsid w:val="00A5245D"/>
    <w:rsid w:val="00A52E59"/>
    <w:rsid w:val="00A540A1"/>
    <w:rsid w:val="00A54F35"/>
    <w:rsid w:val="00A550F0"/>
    <w:rsid w:val="00A553F8"/>
    <w:rsid w:val="00A558C9"/>
    <w:rsid w:val="00A56308"/>
    <w:rsid w:val="00A5633C"/>
    <w:rsid w:val="00A56845"/>
    <w:rsid w:val="00A57261"/>
    <w:rsid w:val="00A57777"/>
    <w:rsid w:val="00A60027"/>
    <w:rsid w:val="00A6038B"/>
    <w:rsid w:val="00A606C0"/>
    <w:rsid w:val="00A60930"/>
    <w:rsid w:val="00A616BE"/>
    <w:rsid w:val="00A6191E"/>
    <w:rsid w:val="00A6199F"/>
    <w:rsid w:val="00A61A5C"/>
    <w:rsid w:val="00A61B1F"/>
    <w:rsid w:val="00A61FED"/>
    <w:rsid w:val="00A62230"/>
    <w:rsid w:val="00A623F8"/>
    <w:rsid w:val="00A625C5"/>
    <w:rsid w:val="00A63995"/>
    <w:rsid w:val="00A63D66"/>
    <w:rsid w:val="00A64C01"/>
    <w:rsid w:val="00A65DF3"/>
    <w:rsid w:val="00A66987"/>
    <w:rsid w:val="00A67361"/>
    <w:rsid w:val="00A676BB"/>
    <w:rsid w:val="00A67DCE"/>
    <w:rsid w:val="00A67ED8"/>
    <w:rsid w:val="00A70FE5"/>
    <w:rsid w:val="00A71176"/>
    <w:rsid w:val="00A71773"/>
    <w:rsid w:val="00A71ABD"/>
    <w:rsid w:val="00A71FEF"/>
    <w:rsid w:val="00A721FD"/>
    <w:rsid w:val="00A72459"/>
    <w:rsid w:val="00A72483"/>
    <w:rsid w:val="00A72490"/>
    <w:rsid w:val="00A738ED"/>
    <w:rsid w:val="00A741FE"/>
    <w:rsid w:val="00A74761"/>
    <w:rsid w:val="00A74813"/>
    <w:rsid w:val="00A74EE0"/>
    <w:rsid w:val="00A74FF2"/>
    <w:rsid w:val="00A75227"/>
    <w:rsid w:val="00A752AF"/>
    <w:rsid w:val="00A75B35"/>
    <w:rsid w:val="00A76990"/>
    <w:rsid w:val="00A76B18"/>
    <w:rsid w:val="00A777FF"/>
    <w:rsid w:val="00A77843"/>
    <w:rsid w:val="00A77EDD"/>
    <w:rsid w:val="00A801A0"/>
    <w:rsid w:val="00A80455"/>
    <w:rsid w:val="00A806A6"/>
    <w:rsid w:val="00A806AA"/>
    <w:rsid w:val="00A806D9"/>
    <w:rsid w:val="00A8099E"/>
    <w:rsid w:val="00A80A99"/>
    <w:rsid w:val="00A811AE"/>
    <w:rsid w:val="00A81253"/>
    <w:rsid w:val="00A817D2"/>
    <w:rsid w:val="00A81EBD"/>
    <w:rsid w:val="00A82753"/>
    <w:rsid w:val="00A828F7"/>
    <w:rsid w:val="00A82A54"/>
    <w:rsid w:val="00A83BC7"/>
    <w:rsid w:val="00A8468E"/>
    <w:rsid w:val="00A84C01"/>
    <w:rsid w:val="00A85AB2"/>
    <w:rsid w:val="00A85BDE"/>
    <w:rsid w:val="00A85CF8"/>
    <w:rsid w:val="00A85FEE"/>
    <w:rsid w:val="00A86A82"/>
    <w:rsid w:val="00A86DC3"/>
    <w:rsid w:val="00A871F4"/>
    <w:rsid w:val="00A87969"/>
    <w:rsid w:val="00A900A3"/>
    <w:rsid w:val="00A902C1"/>
    <w:rsid w:val="00A902D5"/>
    <w:rsid w:val="00A90517"/>
    <w:rsid w:val="00A91493"/>
    <w:rsid w:val="00A94255"/>
    <w:rsid w:val="00A9442A"/>
    <w:rsid w:val="00A944F6"/>
    <w:rsid w:val="00A94A65"/>
    <w:rsid w:val="00A958AD"/>
    <w:rsid w:val="00A95D7F"/>
    <w:rsid w:val="00A96A52"/>
    <w:rsid w:val="00A96B99"/>
    <w:rsid w:val="00A96F41"/>
    <w:rsid w:val="00A9704F"/>
    <w:rsid w:val="00A97188"/>
    <w:rsid w:val="00A97A00"/>
    <w:rsid w:val="00A97EC6"/>
    <w:rsid w:val="00AA053E"/>
    <w:rsid w:val="00AA0576"/>
    <w:rsid w:val="00AA0A2C"/>
    <w:rsid w:val="00AA115F"/>
    <w:rsid w:val="00AA125E"/>
    <w:rsid w:val="00AA1412"/>
    <w:rsid w:val="00AA1794"/>
    <w:rsid w:val="00AA27E5"/>
    <w:rsid w:val="00AA2C4C"/>
    <w:rsid w:val="00AA3F14"/>
    <w:rsid w:val="00AA4211"/>
    <w:rsid w:val="00AA43A3"/>
    <w:rsid w:val="00AA4A6B"/>
    <w:rsid w:val="00AA5B37"/>
    <w:rsid w:val="00AA5EB2"/>
    <w:rsid w:val="00AA65B4"/>
    <w:rsid w:val="00AA68CB"/>
    <w:rsid w:val="00AA759B"/>
    <w:rsid w:val="00AB0188"/>
    <w:rsid w:val="00AB033D"/>
    <w:rsid w:val="00AB0891"/>
    <w:rsid w:val="00AB0927"/>
    <w:rsid w:val="00AB0C98"/>
    <w:rsid w:val="00AB20C4"/>
    <w:rsid w:val="00AB245C"/>
    <w:rsid w:val="00AB37D1"/>
    <w:rsid w:val="00AB4755"/>
    <w:rsid w:val="00AB47E1"/>
    <w:rsid w:val="00AB5995"/>
    <w:rsid w:val="00AB5BA3"/>
    <w:rsid w:val="00AB60EA"/>
    <w:rsid w:val="00AB6103"/>
    <w:rsid w:val="00AB62F2"/>
    <w:rsid w:val="00AB6682"/>
    <w:rsid w:val="00AB6F6A"/>
    <w:rsid w:val="00AB6FEF"/>
    <w:rsid w:val="00AB7983"/>
    <w:rsid w:val="00AC03BF"/>
    <w:rsid w:val="00AC0C11"/>
    <w:rsid w:val="00AC0D8B"/>
    <w:rsid w:val="00AC0E7B"/>
    <w:rsid w:val="00AC26B1"/>
    <w:rsid w:val="00AC3370"/>
    <w:rsid w:val="00AC3852"/>
    <w:rsid w:val="00AC3C3D"/>
    <w:rsid w:val="00AC40E4"/>
    <w:rsid w:val="00AC434D"/>
    <w:rsid w:val="00AC5604"/>
    <w:rsid w:val="00AC5683"/>
    <w:rsid w:val="00AC5BD4"/>
    <w:rsid w:val="00AC5C7C"/>
    <w:rsid w:val="00AC5D60"/>
    <w:rsid w:val="00AC6E92"/>
    <w:rsid w:val="00AC6FD2"/>
    <w:rsid w:val="00AC7553"/>
    <w:rsid w:val="00AC7A72"/>
    <w:rsid w:val="00AC7D89"/>
    <w:rsid w:val="00AD0593"/>
    <w:rsid w:val="00AD1DB3"/>
    <w:rsid w:val="00AD1EC1"/>
    <w:rsid w:val="00AD223C"/>
    <w:rsid w:val="00AD2FC7"/>
    <w:rsid w:val="00AD35DD"/>
    <w:rsid w:val="00AD3C2D"/>
    <w:rsid w:val="00AD49A6"/>
    <w:rsid w:val="00AD4C4C"/>
    <w:rsid w:val="00AD5220"/>
    <w:rsid w:val="00AD5242"/>
    <w:rsid w:val="00AD58DB"/>
    <w:rsid w:val="00AD659C"/>
    <w:rsid w:val="00AD65A0"/>
    <w:rsid w:val="00AD66D4"/>
    <w:rsid w:val="00AD6833"/>
    <w:rsid w:val="00AD7045"/>
    <w:rsid w:val="00AD7172"/>
    <w:rsid w:val="00AD7D18"/>
    <w:rsid w:val="00AE0876"/>
    <w:rsid w:val="00AE08DC"/>
    <w:rsid w:val="00AE0A72"/>
    <w:rsid w:val="00AE1628"/>
    <w:rsid w:val="00AE1A88"/>
    <w:rsid w:val="00AE1CCF"/>
    <w:rsid w:val="00AE245A"/>
    <w:rsid w:val="00AE2E6D"/>
    <w:rsid w:val="00AE33EF"/>
    <w:rsid w:val="00AE3856"/>
    <w:rsid w:val="00AE3EFE"/>
    <w:rsid w:val="00AE4095"/>
    <w:rsid w:val="00AE47C4"/>
    <w:rsid w:val="00AE5A47"/>
    <w:rsid w:val="00AE5AC9"/>
    <w:rsid w:val="00AE5EAC"/>
    <w:rsid w:val="00AE60B0"/>
    <w:rsid w:val="00AE619F"/>
    <w:rsid w:val="00AE6A43"/>
    <w:rsid w:val="00AE720E"/>
    <w:rsid w:val="00AE7AED"/>
    <w:rsid w:val="00AF1B64"/>
    <w:rsid w:val="00AF2C2D"/>
    <w:rsid w:val="00AF3F4C"/>
    <w:rsid w:val="00AF40E2"/>
    <w:rsid w:val="00AF45B8"/>
    <w:rsid w:val="00AF4986"/>
    <w:rsid w:val="00AF4DFB"/>
    <w:rsid w:val="00AF4E82"/>
    <w:rsid w:val="00AF6190"/>
    <w:rsid w:val="00AF6CA3"/>
    <w:rsid w:val="00AF7145"/>
    <w:rsid w:val="00AF7341"/>
    <w:rsid w:val="00AF78A7"/>
    <w:rsid w:val="00B00A93"/>
    <w:rsid w:val="00B00B83"/>
    <w:rsid w:val="00B00F85"/>
    <w:rsid w:val="00B010DD"/>
    <w:rsid w:val="00B01569"/>
    <w:rsid w:val="00B0160D"/>
    <w:rsid w:val="00B02F07"/>
    <w:rsid w:val="00B02F7D"/>
    <w:rsid w:val="00B0306C"/>
    <w:rsid w:val="00B03769"/>
    <w:rsid w:val="00B044D8"/>
    <w:rsid w:val="00B04589"/>
    <w:rsid w:val="00B0485C"/>
    <w:rsid w:val="00B04F90"/>
    <w:rsid w:val="00B0617E"/>
    <w:rsid w:val="00B06D13"/>
    <w:rsid w:val="00B074C9"/>
    <w:rsid w:val="00B07C2D"/>
    <w:rsid w:val="00B07CAE"/>
    <w:rsid w:val="00B111A7"/>
    <w:rsid w:val="00B11559"/>
    <w:rsid w:val="00B11578"/>
    <w:rsid w:val="00B11773"/>
    <w:rsid w:val="00B121BA"/>
    <w:rsid w:val="00B1234E"/>
    <w:rsid w:val="00B128E6"/>
    <w:rsid w:val="00B12A82"/>
    <w:rsid w:val="00B12BE3"/>
    <w:rsid w:val="00B12F7B"/>
    <w:rsid w:val="00B13735"/>
    <w:rsid w:val="00B13A06"/>
    <w:rsid w:val="00B13BF8"/>
    <w:rsid w:val="00B14871"/>
    <w:rsid w:val="00B14B25"/>
    <w:rsid w:val="00B14E63"/>
    <w:rsid w:val="00B15B99"/>
    <w:rsid w:val="00B160A7"/>
    <w:rsid w:val="00B1675E"/>
    <w:rsid w:val="00B16B71"/>
    <w:rsid w:val="00B172DF"/>
    <w:rsid w:val="00B17340"/>
    <w:rsid w:val="00B17493"/>
    <w:rsid w:val="00B17A18"/>
    <w:rsid w:val="00B20829"/>
    <w:rsid w:val="00B20CEF"/>
    <w:rsid w:val="00B20F47"/>
    <w:rsid w:val="00B21861"/>
    <w:rsid w:val="00B21A3E"/>
    <w:rsid w:val="00B22337"/>
    <w:rsid w:val="00B22B32"/>
    <w:rsid w:val="00B2327C"/>
    <w:rsid w:val="00B23636"/>
    <w:rsid w:val="00B237D3"/>
    <w:rsid w:val="00B238AA"/>
    <w:rsid w:val="00B24201"/>
    <w:rsid w:val="00B2469B"/>
    <w:rsid w:val="00B246DA"/>
    <w:rsid w:val="00B24778"/>
    <w:rsid w:val="00B24B20"/>
    <w:rsid w:val="00B24E6C"/>
    <w:rsid w:val="00B252C8"/>
    <w:rsid w:val="00B253AC"/>
    <w:rsid w:val="00B26D22"/>
    <w:rsid w:val="00B27B0C"/>
    <w:rsid w:val="00B27D0A"/>
    <w:rsid w:val="00B305AC"/>
    <w:rsid w:val="00B30658"/>
    <w:rsid w:val="00B30A6C"/>
    <w:rsid w:val="00B311DD"/>
    <w:rsid w:val="00B315E2"/>
    <w:rsid w:val="00B31A30"/>
    <w:rsid w:val="00B32AA2"/>
    <w:rsid w:val="00B343B5"/>
    <w:rsid w:val="00B34C9D"/>
    <w:rsid w:val="00B34CF9"/>
    <w:rsid w:val="00B34F7A"/>
    <w:rsid w:val="00B3520E"/>
    <w:rsid w:val="00B356FF"/>
    <w:rsid w:val="00B36E9F"/>
    <w:rsid w:val="00B373E1"/>
    <w:rsid w:val="00B37761"/>
    <w:rsid w:val="00B40152"/>
    <w:rsid w:val="00B40323"/>
    <w:rsid w:val="00B414EC"/>
    <w:rsid w:val="00B4181B"/>
    <w:rsid w:val="00B4186D"/>
    <w:rsid w:val="00B42057"/>
    <w:rsid w:val="00B422F3"/>
    <w:rsid w:val="00B42928"/>
    <w:rsid w:val="00B42BD2"/>
    <w:rsid w:val="00B42C36"/>
    <w:rsid w:val="00B43837"/>
    <w:rsid w:val="00B43D67"/>
    <w:rsid w:val="00B4617B"/>
    <w:rsid w:val="00B46AEB"/>
    <w:rsid w:val="00B4799D"/>
    <w:rsid w:val="00B47D0C"/>
    <w:rsid w:val="00B5085D"/>
    <w:rsid w:val="00B508EB"/>
    <w:rsid w:val="00B50A52"/>
    <w:rsid w:val="00B5159C"/>
    <w:rsid w:val="00B51AA8"/>
    <w:rsid w:val="00B51BC7"/>
    <w:rsid w:val="00B51FA9"/>
    <w:rsid w:val="00B52454"/>
    <w:rsid w:val="00B52682"/>
    <w:rsid w:val="00B52751"/>
    <w:rsid w:val="00B529B9"/>
    <w:rsid w:val="00B52F7C"/>
    <w:rsid w:val="00B52FA2"/>
    <w:rsid w:val="00B5322D"/>
    <w:rsid w:val="00B5483E"/>
    <w:rsid w:val="00B54A79"/>
    <w:rsid w:val="00B550C1"/>
    <w:rsid w:val="00B558C9"/>
    <w:rsid w:val="00B5662F"/>
    <w:rsid w:val="00B56C2F"/>
    <w:rsid w:val="00B56EEF"/>
    <w:rsid w:val="00B5734B"/>
    <w:rsid w:val="00B57D7B"/>
    <w:rsid w:val="00B57F89"/>
    <w:rsid w:val="00B60859"/>
    <w:rsid w:val="00B60ACE"/>
    <w:rsid w:val="00B615EA"/>
    <w:rsid w:val="00B63288"/>
    <w:rsid w:val="00B63A8B"/>
    <w:rsid w:val="00B640AA"/>
    <w:rsid w:val="00B646BC"/>
    <w:rsid w:val="00B650F8"/>
    <w:rsid w:val="00B660DA"/>
    <w:rsid w:val="00B661BE"/>
    <w:rsid w:val="00B66AB0"/>
    <w:rsid w:val="00B66CBD"/>
    <w:rsid w:val="00B6701A"/>
    <w:rsid w:val="00B6735F"/>
    <w:rsid w:val="00B70B51"/>
    <w:rsid w:val="00B718E5"/>
    <w:rsid w:val="00B719BD"/>
    <w:rsid w:val="00B72292"/>
    <w:rsid w:val="00B72854"/>
    <w:rsid w:val="00B72BAC"/>
    <w:rsid w:val="00B72FB0"/>
    <w:rsid w:val="00B730FD"/>
    <w:rsid w:val="00B734FB"/>
    <w:rsid w:val="00B73970"/>
    <w:rsid w:val="00B73A6F"/>
    <w:rsid w:val="00B73C81"/>
    <w:rsid w:val="00B74287"/>
    <w:rsid w:val="00B744ED"/>
    <w:rsid w:val="00B744F8"/>
    <w:rsid w:val="00B74D9D"/>
    <w:rsid w:val="00B75350"/>
    <w:rsid w:val="00B7562B"/>
    <w:rsid w:val="00B761FD"/>
    <w:rsid w:val="00B774B8"/>
    <w:rsid w:val="00B775A3"/>
    <w:rsid w:val="00B8101C"/>
    <w:rsid w:val="00B81312"/>
    <w:rsid w:val="00B814F2"/>
    <w:rsid w:val="00B81D20"/>
    <w:rsid w:val="00B8245D"/>
    <w:rsid w:val="00B82B4B"/>
    <w:rsid w:val="00B834A0"/>
    <w:rsid w:val="00B83BB9"/>
    <w:rsid w:val="00B84DBE"/>
    <w:rsid w:val="00B85C67"/>
    <w:rsid w:val="00B85D6C"/>
    <w:rsid w:val="00B862B8"/>
    <w:rsid w:val="00B863EA"/>
    <w:rsid w:val="00B87165"/>
    <w:rsid w:val="00B87B80"/>
    <w:rsid w:val="00B90FBE"/>
    <w:rsid w:val="00B9114A"/>
    <w:rsid w:val="00B912F4"/>
    <w:rsid w:val="00B91536"/>
    <w:rsid w:val="00B91F08"/>
    <w:rsid w:val="00B9217D"/>
    <w:rsid w:val="00B926D7"/>
    <w:rsid w:val="00B92ACC"/>
    <w:rsid w:val="00B92CB2"/>
    <w:rsid w:val="00B93C3A"/>
    <w:rsid w:val="00B93CD2"/>
    <w:rsid w:val="00B93D9B"/>
    <w:rsid w:val="00B93EA7"/>
    <w:rsid w:val="00B9449B"/>
    <w:rsid w:val="00B94904"/>
    <w:rsid w:val="00B9551C"/>
    <w:rsid w:val="00B95635"/>
    <w:rsid w:val="00B95D91"/>
    <w:rsid w:val="00B95FC8"/>
    <w:rsid w:val="00B962C3"/>
    <w:rsid w:val="00B96652"/>
    <w:rsid w:val="00B96869"/>
    <w:rsid w:val="00B96D08"/>
    <w:rsid w:val="00B971E4"/>
    <w:rsid w:val="00B973E5"/>
    <w:rsid w:val="00B973EF"/>
    <w:rsid w:val="00B97AE6"/>
    <w:rsid w:val="00B97EAC"/>
    <w:rsid w:val="00BA0E7E"/>
    <w:rsid w:val="00BA1F08"/>
    <w:rsid w:val="00BA3A9D"/>
    <w:rsid w:val="00BA3C6C"/>
    <w:rsid w:val="00BA3F22"/>
    <w:rsid w:val="00BA4800"/>
    <w:rsid w:val="00BA5284"/>
    <w:rsid w:val="00BA549C"/>
    <w:rsid w:val="00BA572C"/>
    <w:rsid w:val="00BA5A76"/>
    <w:rsid w:val="00BA6168"/>
    <w:rsid w:val="00BA616A"/>
    <w:rsid w:val="00BA631A"/>
    <w:rsid w:val="00BA6B5B"/>
    <w:rsid w:val="00BA6EF0"/>
    <w:rsid w:val="00BA71BD"/>
    <w:rsid w:val="00BA7338"/>
    <w:rsid w:val="00BA75F7"/>
    <w:rsid w:val="00BA76B7"/>
    <w:rsid w:val="00BA79EA"/>
    <w:rsid w:val="00BB0143"/>
    <w:rsid w:val="00BB0260"/>
    <w:rsid w:val="00BB05CF"/>
    <w:rsid w:val="00BB1CDE"/>
    <w:rsid w:val="00BB1D8C"/>
    <w:rsid w:val="00BB2CD7"/>
    <w:rsid w:val="00BB2E02"/>
    <w:rsid w:val="00BB358A"/>
    <w:rsid w:val="00BB3646"/>
    <w:rsid w:val="00BB395E"/>
    <w:rsid w:val="00BB4414"/>
    <w:rsid w:val="00BB4C20"/>
    <w:rsid w:val="00BB4D2C"/>
    <w:rsid w:val="00BB4FAC"/>
    <w:rsid w:val="00BB52C3"/>
    <w:rsid w:val="00BB6205"/>
    <w:rsid w:val="00BB62CC"/>
    <w:rsid w:val="00BB6421"/>
    <w:rsid w:val="00BB73BF"/>
    <w:rsid w:val="00BC06F1"/>
    <w:rsid w:val="00BC0B23"/>
    <w:rsid w:val="00BC0B52"/>
    <w:rsid w:val="00BC0C25"/>
    <w:rsid w:val="00BC0C66"/>
    <w:rsid w:val="00BC11A8"/>
    <w:rsid w:val="00BC1323"/>
    <w:rsid w:val="00BC15D6"/>
    <w:rsid w:val="00BC1E1D"/>
    <w:rsid w:val="00BC251E"/>
    <w:rsid w:val="00BC2A1C"/>
    <w:rsid w:val="00BC3523"/>
    <w:rsid w:val="00BC3A3C"/>
    <w:rsid w:val="00BC4844"/>
    <w:rsid w:val="00BC5468"/>
    <w:rsid w:val="00BC564D"/>
    <w:rsid w:val="00BC6583"/>
    <w:rsid w:val="00BC68E1"/>
    <w:rsid w:val="00BC6AEB"/>
    <w:rsid w:val="00BC748E"/>
    <w:rsid w:val="00BD041F"/>
    <w:rsid w:val="00BD06FD"/>
    <w:rsid w:val="00BD09F5"/>
    <w:rsid w:val="00BD0A63"/>
    <w:rsid w:val="00BD16EF"/>
    <w:rsid w:val="00BD222C"/>
    <w:rsid w:val="00BD2733"/>
    <w:rsid w:val="00BD274B"/>
    <w:rsid w:val="00BD2B3D"/>
    <w:rsid w:val="00BD3766"/>
    <w:rsid w:val="00BD3F4B"/>
    <w:rsid w:val="00BD4F0D"/>
    <w:rsid w:val="00BD5719"/>
    <w:rsid w:val="00BD5A5D"/>
    <w:rsid w:val="00BD7120"/>
    <w:rsid w:val="00BD7446"/>
    <w:rsid w:val="00BD749F"/>
    <w:rsid w:val="00BD757A"/>
    <w:rsid w:val="00BD765E"/>
    <w:rsid w:val="00BD7D77"/>
    <w:rsid w:val="00BE0BA9"/>
    <w:rsid w:val="00BE0F14"/>
    <w:rsid w:val="00BE0F38"/>
    <w:rsid w:val="00BE0FE3"/>
    <w:rsid w:val="00BE11CE"/>
    <w:rsid w:val="00BE17FE"/>
    <w:rsid w:val="00BE2266"/>
    <w:rsid w:val="00BE2C4F"/>
    <w:rsid w:val="00BE2C79"/>
    <w:rsid w:val="00BE2D6E"/>
    <w:rsid w:val="00BE2E58"/>
    <w:rsid w:val="00BE3016"/>
    <w:rsid w:val="00BE3887"/>
    <w:rsid w:val="00BE394C"/>
    <w:rsid w:val="00BE3D9B"/>
    <w:rsid w:val="00BE3DE7"/>
    <w:rsid w:val="00BE498D"/>
    <w:rsid w:val="00BE5104"/>
    <w:rsid w:val="00BE5844"/>
    <w:rsid w:val="00BE5B31"/>
    <w:rsid w:val="00BE6146"/>
    <w:rsid w:val="00BE6735"/>
    <w:rsid w:val="00BE6B83"/>
    <w:rsid w:val="00BE75DA"/>
    <w:rsid w:val="00BE7856"/>
    <w:rsid w:val="00BE78E6"/>
    <w:rsid w:val="00BE7F3A"/>
    <w:rsid w:val="00BF008E"/>
    <w:rsid w:val="00BF0097"/>
    <w:rsid w:val="00BF0D94"/>
    <w:rsid w:val="00BF1206"/>
    <w:rsid w:val="00BF2020"/>
    <w:rsid w:val="00BF2204"/>
    <w:rsid w:val="00BF2335"/>
    <w:rsid w:val="00BF2E49"/>
    <w:rsid w:val="00BF3409"/>
    <w:rsid w:val="00BF41A8"/>
    <w:rsid w:val="00BF4D49"/>
    <w:rsid w:val="00BF4E54"/>
    <w:rsid w:val="00BF4F97"/>
    <w:rsid w:val="00BF5880"/>
    <w:rsid w:val="00BF5DAD"/>
    <w:rsid w:val="00BF5E6E"/>
    <w:rsid w:val="00BF6BC1"/>
    <w:rsid w:val="00BF72C2"/>
    <w:rsid w:val="00C0131B"/>
    <w:rsid w:val="00C01320"/>
    <w:rsid w:val="00C013E2"/>
    <w:rsid w:val="00C0285A"/>
    <w:rsid w:val="00C02AEB"/>
    <w:rsid w:val="00C02C30"/>
    <w:rsid w:val="00C02E5B"/>
    <w:rsid w:val="00C02ECE"/>
    <w:rsid w:val="00C030B2"/>
    <w:rsid w:val="00C03CFE"/>
    <w:rsid w:val="00C03DBC"/>
    <w:rsid w:val="00C03ED6"/>
    <w:rsid w:val="00C0451E"/>
    <w:rsid w:val="00C0513C"/>
    <w:rsid w:val="00C0570C"/>
    <w:rsid w:val="00C05AC0"/>
    <w:rsid w:val="00C06335"/>
    <w:rsid w:val="00C0675B"/>
    <w:rsid w:val="00C06F1C"/>
    <w:rsid w:val="00C071CF"/>
    <w:rsid w:val="00C07233"/>
    <w:rsid w:val="00C07DED"/>
    <w:rsid w:val="00C10159"/>
    <w:rsid w:val="00C10314"/>
    <w:rsid w:val="00C10678"/>
    <w:rsid w:val="00C106E3"/>
    <w:rsid w:val="00C10AAF"/>
    <w:rsid w:val="00C1162B"/>
    <w:rsid w:val="00C12908"/>
    <w:rsid w:val="00C13839"/>
    <w:rsid w:val="00C14B5C"/>
    <w:rsid w:val="00C14C79"/>
    <w:rsid w:val="00C14C95"/>
    <w:rsid w:val="00C15E03"/>
    <w:rsid w:val="00C161B1"/>
    <w:rsid w:val="00C16990"/>
    <w:rsid w:val="00C16CB1"/>
    <w:rsid w:val="00C1736E"/>
    <w:rsid w:val="00C17816"/>
    <w:rsid w:val="00C17DAA"/>
    <w:rsid w:val="00C17FD5"/>
    <w:rsid w:val="00C20026"/>
    <w:rsid w:val="00C20583"/>
    <w:rsid w:val="00C20813"/>
    <w:rsid w:val="00C20DE5"/>
    <w:rsid w:val="00C21657"/>
    <w:rsid w:val="00C2169A"/>
    <w:rsid w:val="00C216BE"/>
    <w:rsid w:val="00C21906"/>
    <w:rsid w:val="00C2248C"/>
    <w:rsid w:val="00C2315D"/>
    <w:rsid w:val="00C23836"/>
    <w:rsid w:val="00C23A43"/>
    <w:rsid w:val="00C23A75"/>
    <w:rsid w:val="00C2473A"/>
    <w:rsid w:val="00C24835"/>
    <w:rsid w:val="00C24A8F"/>
    <w:rsid w:val="00C2532C"/>
    <w:rsid w:val="00C25414"/>
    <w:rsid w:val="00C26598"/>
    <w:rsid w:val="00C26987"/>
    <w:rsid w:val="00C26B84"/>
    <w:rsid w:val="00C2713B"/>
    <w:rsid w:val="00C273D8"/>
    <w:rsid w:val="00C273E2"/>
    <w:rsid w:val="00C27863"/>
    <w:rsid w:val="00C278FF"/>
    <w:rsid w:val="00C27CD3"/>
    <w:rsid w:val="00C27D0C"/>
    <w:rsid w:val="00C30164"/>
    <w:rsid w:val="00C301DF"/>
    <w:rsid w:val="00C30A3F"/>
    <w:rsid w:val="00C30B84"/>
    <w:rsid w:val="00C30F00"/>
    <w:rsid w:val="00C31CFA"/>
    <w:rsid w:val="00C32A1B"/>
    <w:rsid w:val="00C32DDF"/>
    <w:rsid w:val="00C33086"/>
    <w:rsid w:val="00C332E0"/>
    <w:rsid w:val="00C34211"/>
    <w:rsid w:val="00C34C0B"/>
    <w:rsid w:val="00C35C01"/>
    <w:rsid w:val="00C36039"/>
    <w:rsid w:val="00C3658B"/>
    <w:rsid w:val="00C36A9E"/>
    <w:rsid w:val="00C37D3C"/>
    <w:rsid w:val="00C4072C"/>
    <w:rsid w:val="00C40FEB"/>
    <w:rsid w:val="00C410D3"/>
    <w:rsid w:val="00C42F3F"/>
    <w:rsid w:val="00C43496"/>
    <w:rsid w:val="00C446B2"/>
    <w:rsid w:val="00C44D78"/>
    <w:rsid w:val="00C452D5"/>
    <w:rsid w:val="00C458C4"/>
    <w:rsid w:val="00C46438"/>
    <w:rsid w:val="00C46934"/>
    <w:rsid w:val="00C47093"/>
    <w:rsid w:val="00C4792D"/>
    <w:rsid w:val="00C47C88"/>
    <w:rsid w:val="00C50338"/>
    <w:rsid w:val="00C503B4"/>
    <w:rsid w:val="00C5131F"/>
    <w:rsid w:val="00C5195A"/>
    <w:rsid w:val="00C52CA0"/>
    <w:rsid w:val="00C530E8"/>
    <w:rsid w:val="00C5317E"/>
    <w:rsid w:val="00C536BC"/>
    <w:rsid w:val="00C54988"/>
    <w:rsid w:val="00C54A86"/>
    <w:rsid w:val="00C54E2C"/>
    <w:rsid w:val="00C54E67"/>
    <w:rsid w:val="00C5521F"/>
    <w:rsid w:val="00C55DFC"/>
    <w:rsid w:val="00C55EBB"/>
    <w:rsid w:val="00C5703A"/>
    <w:rsid w:val="00C57652"/>
    <w:rsid w:val="00C600B8"/>
    <w:rsid w:val="00C62175"/>
    <w:rsid w:val="00C62323"/>
    <w:rsid w:val="00C63813"/>
    <w:rsid w:val="00C63976"/>
    <w:rsid w:val="00C642A2"/>
    <w:rsid w:val="00C64662"/>
    <w:rsid w:val="00C64DF4"/>
    <w:rsid w:val="00C65378"/>
    <w:rsid w:val="00C655FE"/>
    <w:rsid w:val="00C65829"/>
    <w:rsid w:val="00C6675F"/>
    <w:rsid w:val="00C670AF"/>
    <w:rsid w:val="00C709F3"/>
    <w:rsid w:val="00C70D0B"/>
    <w:rsid w:val="00C71A35"/>
    <w:rsid w:val="00C71D0C"/>
    <w:rsid w:val="00C7209D"/>
    <w:rsid w:val="00C72D1A"/>
    <w:rsid w:val="00C72E3B"/>
    <w:rsid w:val="00C7393B"/>
    <w:rsid w:val="00C742CA"/>
    <w:rsid w:val="00C749C1"/>
    <w:rsid w:val="00C74B80"/>
    <w:rsid w:val="00C74C97"/>
    <w:rsid w:val="00C756F2"/>
    <w:rsid w:val="00C76199"/>
    <w:rsid w:val="00C764D3"/>
    <w:rsid w:val="00C76A11"/>
    <w:rsid w:val="00C771CC"/>
    <w:rsid w:val="00C773DB"/>
    <w:rsid w:val="00C77543"/>
    <w:rsid w:val="00C7771A"/>
    <w:rsid w:val="00C77D6F"/>
    <w:rsid w:val="00C8048C"/>
    <w:rsid w:val="00C80AF2"/>
    <w:rsid w:val="00C81074"/>
    <w:rsid w:val="00C810ED"/>
    <w:rsid w:val="00C81496"/>
    <w:rsid w:val="00C81C62"/>
    <w:rsid w:val="00C827B7"/>
    <w:rsid w:val="00C82B1A"/>
    <w:rsid w:val="00C82C3F"/>
    <w:rsid w:val="00C82F7B"/>
    <w:rsid w:val="00C8353E"/>
    <w:rsid w:val="00C83727"/>
    <w:rsid w:val="00C83C61"/>
    <w:rsid w:val="00C8408E"/>
    <w:rsid w:val="00C84244"/>
    <w:rsid w:val="00C8504C"/>
    <w:rsid w:val="00C85602"/>
    <w:rsid w:val="00C85F96"/>
    <w:rsid w:val="00C86293"/>
    <w:rsid w:val="00C8708A"/>
    <w:rsid w:val="00C879D3"/>
    <w:rsid w:val="00C901B9"/>
    <w:rsid w:val="00C904A2"/>
    <w:rsid w:val="00C9092F"/>
    <w:rsid w:val="00C90CEB"/>
    <w:rsid w:val="00C90E58"/>
    <w:rsid w:val="00C90F04"/>
    <w:rsid w:val="00C912E0"/>
    <w:rsid w:val="00C9162E"/>
    <w:rsid w:val="00C9195F"/>
    <w:rsid w:val="00C92B1F"/>
    <w:rsid w:val="00C94697"/>
    <w:rsid w:val="00C948C4"/>
    <w:rsid w:val="00C94B38"/>
    <w:rsid w:val="00C94E24"/>
    <w:rsid w:val="00C95D34"/>
    <w:rsid w:val="00C9671D"/>
    <w:rsid w:val="00C967D2"/>
    <w:rsid w:val="00C97903"/>
    <w:rsid w:val="00CA068F"/>
    <w:rsid w:val="00CA0799"/>
    <w:rsid w:val="00CA07DB"/>
    <w:rsid w:val="00CA0C7D"/>
    <w:rsid w:val="00CA0D21"/>
    <w:rsid w:val="00CA1744"/>
    <w:rsid w:val="00CA192B"/>
    <w:rsid w:val="00CA22EB"/>
    <w:rsid w:val="00CA276E"/>
    <w:rsid w:val="00CA2F4A"/>
    <w:rsid w:val="00CA3839"/>
    <w:rsid w:val="00CA3AF8"/>
    <w:rsid w:val="00CA3C96"/>
    <w:rsid w:val="00CA45AB"/>
    <w:rsid w:val="00CA5C3C"/>
    <w:rsid w:val="00CA5FFF"/>
    <w:rsid w:val="00CA643B"/>
    <w:rsid w:val="00CA6F3C"/>
    <w:rsid w:val="00CA6FFC"/>
    <w:rsid w:val="00CA71E6"/>
    <w:rsid w:val="00CA71E7"/>
    <w:rsid w:val="00CA75E9"/>
    <w:rsid w:val="00CA7B8E"/>
    <w:rsid w:val="00CA7D73"/>
    <w:rsid w:val="00CB0654"/>
    <w:rsid w:val="00CB078A"/>
    <w:rsid w:val="00CB0E3A"/>
    <w:rsid w:val="00CB182D"/>
    <w:rsid w:val="00CB213E"/>
    <w:rsid w:val="00CB2597"/>
    <w:rsid w:val="00CB297C"/>
    <w:rsid w:val="00CB2AAC"/>
    <w:rsid w:val="00CB2AFA"/>
    <w:rsid w:val="00CB2D10"/>
    <w:rsid w:val="00CB3AFB"/>
    <w:rsid w:val="00CB3B96"/>
    <w:rsid w:val="00CB3D9B"/>
    <w:rsid w:val="00CB4BA0"/>
    <w:rsid w:val="00CB4F1C"/>
    <w:rsid w:val="00CB557A"/>
    <w:rsid w:val="00CB5E42"/>
    <w:rsid w:val="00CB605A"/>
    <w:rsid w:val="00CB60ED"/>
    <w:rsid w:val="00CB6894"/>
    <w:rsid w:val="00CB714A"/>
    <w:rsid w:val="00CC01D3"/>
    <w:rsid w:val="00CC0CCD"/>
    <w:rsid w:val="00CC0FC2"/>
    <w:rsid w:val="00CC19B6"/>
    <w:rsid w:val="00CC19D1"/>
    <w:rsid w:val="00CC213E"/>
    <w:rsid w:val="00CC2666"/>
    <w:rsid w:val="00CC300B"/>
    <w:rsid w:val="00CC31AE"/>
    <w:rsid w:val="00CC41AB"/>
    <w:rsid w:val="00CC4501"/>
    <w:rsid w:val="00CC474F"/>
    <w:rsid w:val="00CC4A07"/>
    <w:rsid w:val="00CC4A13"/>
    <w:rsid w:val="00CC573C"/>
    <w:rsid w:val="00CC6F8D"/>
    <w:rsid w:val="00CC7041"/>
    <w:rsid w:val="00CC70D6"/>
    <w:rsid w:val="00CC7E53"/>
    <w:rsid w:val="00CD0678"/>
    <w:rsid w:val="00CD0854"/>
    <w:rsid w:val="00CD1535"/>
    <w:rsid w:val="00CD157E"/>
    <w:rsid w:val="00CD1A54"/>
    <w:rsid w:val="00CD1E32"/>
    <w:rsid w:val="00CD212B"/>
    <w:rsid w:val="00CD2350"/>
    <w:rsid w:val="00CD237A"/>
    <w:rsid w:val="00CD256A"/>
    <w:rsid w:val="00CD2948"/>
    <w:rsid w:val="00CD2DF4"/>
    <w:rsid w:val="00CD2E08"/>
    <w:rsid w:val="00CD3015"/>
    <w:rsid w:val="00CD3529"/>
    <w:rsid w:val="00CD3771"/>
    <w:rsid w:val="00CD38C7"/>
    <w:rsid w:val="00CD456D"/>
    <w:rsid w:val="00CD5899"/>
    <w:rsid w:val="00CD63B2"/>
    <w:rsid w:val="00CD73EC"/>
    <w:rsid w:val="00CD75C2"/>
    <w:rsid w:val="00CD77B0"/>
    <w:rsid w:val="00CE002C"/>
    <w:rsid w:val="00CE0B16"/>
    <w:rsid w:val="00CE1268"/>
    <w:rsid w:val="00CE1889"/>
    <w:rsid w:val="00CE27EE"/>
    <w:rsid w:val="00CE2DC9"/>
    <w:rsid w:val="00CE310C"/>
    <w:rsid w:val="00CE35D3"/>
    <w:rsid w:val="00CE3A16"/>
    <w:rsid w:val="00CE40AC"/>
    <w:rsid w:val="00CE4E33"/>
    <w:rsid w:val="00CE5102"/>
    <w:rsid w:val="00CE5CC4"/>
    <w:rsid w:val="00CE6547"/>
    <w:rsid w:val="00CE6B72"/>
    <w:rsid w:val="00CE6CD6"/>
    <w:rsid w:val="00CE6F55"/>
    <w:rsid w:val="00CE79AA"/>
    <w:rsid w:val="00CE7AE5"/>
    <w:rsid w:val="00CE7AF0"/>
    <w:rsid w:val="00CF0084"/>
    <w:rsid w:val="00CF01F0"/>
    <w:rsid w:val="00CF059F"/>
    <w:rsid w:val="00CF0831"/>
    <w:rsid w:val="00CF0BD0"/>
    <w:rsid w:val="00CF0D93"/>
    <w:rsid w:val="00CF1285"/>
    <w:rsid w:val="00CF1B60"/>
    <w:rsid w:val="00CF1C56"/>
    <w:rsid w:val="00CF2506"/>
    <w:rsid w:val="00CF2630"/>
    <w:rsid w:val="00CF3590"/>
    <w:rsid w:val="00CF39D2"/>
    <w:rsid w:val="00CF41CD"/>
    <w:rsid w:val="00CF44C6"/>
    <w:rsid w:val="00CF4F1F"/>
    <w:rsid w:val="00CF5610"/>
    <w:rsid w:val="00CF5798"/>
    <w:rsid w:val="00CF648F"/>
    <w:rsid w:val="00CF66BD"/>
    <w:rsid w:val="00CF6C21"/>
    <w:rsid w:val="00CF6F6D"/>
    <w:rsid w:val="00CF720D"/>
    <w:rsid w:val="00CF798E"/>
    <w:rsid w:val="00CF7DB1"/>
    <w:rsid w:val="00D0004E"/>
    <w:rsid w:val="00D0106E"/>
    <w:rsid w:val="00D01748"/>
    <w:rsid w:val="00D01D60"/>
    <w:rsid w:val="00D02608"/>
    <w:rsid w:val="00D0313D"/>
    <w:rsid w:val="00D034FB"/>
    <w:rsid w:val="00D0368C"/>
    <w:rsid w:val="00D03A5A"/>
    <w:rsid w:val="00D03D67"/>
    <w:rsid w:val="00D0431F"/>
    <w:rsid w:val="00D0447A"/>
    <w:rsid w:val="00D04667"/>
    <w:rsid w:val="00D04799"/>
    <w:rsid w:val="00D05309"/>
    <w:rsid w:val="00D062A2"/>
    <w:rsid w:val="00D062BE"/>
    <w:rsid w:val="00D0631C"/>
    <w:rsid w:val="00D063BE"/>
    <w:rsid w:val="00D07092"/>
    <w:rsid w:val="00D0745B"/>
    <w:rsid w:val="00D075D1"/>
    <w:rsid w:val="00D07656"/>
    <w:rsid w:val="00D078E4"/>
    <w:rsid w:val="00D07D28"/>
    <w:rsid w:val="00D07ECE"/>
    <w:rsid w:val="00D07F73"/>
    <w:rsid w:val="00D103B9"/>
    <w:rsid w:val="00D10D9E"/>
    <w:rsid w:val="00D111C7"/>
    <w:rsid w:val="00D112AA"/>
    <w:rsid w:val="00D11CC8"/>
    <w:rsid w:val="00D12054"/>
    <w:rsid w:val="00D1217E"/>
    <w:rsid w:val="00D125A4"/>
    <w:rsid w:val="00D12B3E"/>
    <w:rsid w:val="00D13C71"/>
    <w:rsid w:val="00D13E09"/>
    <w:rsid w:val="00D159C4"/>
    <w:rsid w:val="00D1639E"/>
    <w:rsid w:val="00D166EE"/>
    <w:rsid w:val="00D16F2E"/>
    <w:rsid w:val="00D17956"/>
    <w:rsid w:val="00D2022F"/>
    <w:rsid w:val="00D20603"/>
    <w:rsid w:val="00D209A9"/>
    <w:rsid w:val="00D20D22"/>
    <w:rsid w:val="00D20FBC"/>
    <w:rsid w:val="00D2159B"/>
    <w:rsid w:val="00D21BA1"/>
    <w:rsid w:val="00D21DA5"/>
    <w:rsid w:val="00D22421"/>
    <w:rsid w:val="00D22A36"/>
    <w:rsid w:val="00D23483"/>
    <w:rsid w:val="00D23502"/>
    <w:rsid w:val="00D237B3"/>
    <w:rsid w:val="00D2385E"/>
    <w:rsid w:val="00D23A9D"/>
    <w:rsid w:val="00D24241"/>
    <w:rsid w:val="00D24257"/>
    <w:rsid w:val="00D24666"/>
    <w:rsid w:val="00D24711"/>
    <w:rsid w:val="00D248DE"/>
    <w:rsid w:val="00D25B33"/>
    <w:rsid w:val="00D26586"/>
    <w:rsid w:val="00D26753"/>
    <w:rsid w:val="00D267FB"/>
    <w:rsid w:val="00D26DC6"/>
    <w:rsid w:val="00D26EAD"/>
    <w:rsid w:val="00D27170"/>
    <w:rsid w:val="00D301DD"/>
    <w:rsid w:val="00D30F4F"/>
    <w:rsid w:val="00D30F59"/>
    <w:rsid w:val="00D310D6"/>
    <w:rsid w:val="00D32549"/>
    <w:rsid w:val="00D330EE"/>
    <w:rsid w:val="00D33D98"/>
    <w:rsid w:val="00D34185"/>
    <w:rsid w:val="00D34678"/>
    <w:rsid w:val="00D351E9"/>
    <w:rsid w:val="00D35386"/>
    <w:rsid w:val="00D358FD"/>
    <w:rsid w:val="00D35976"/>
    <w:rsid w:val="00D359E4"/>
    <w:rsid w:val="00D35BBB"/>
    <w:rsid w:val="00D365D3"/>
    <w:rsid w:val="00D36D3F"/>
    <w:rsid w:val="00D37967"/>
    <w:rsid w:val="00D37985"/>
    <w:rsid w:val="00D37BFD"/>
    <w:rsid w:val="00D37C2D"/>
    <w:rsid w:val="00D40610"/>
    <w:rsid w:val="00D40939"/>
    <w:rsid w:val="00D4096E"/>
    <w:rsid w:val="00D40B7A"/>
    <w:rsid w:val="00D40C6B"/>
    <w:rsid w:val="00D40C9D"/>
    <w:rsid w:val="00D41E50"/>
    <w:rsid w:val="00D42574"/>
    <w:rsid w:val="00D4281C"/>
    <w:rsid w:val="00D42AB4"/>
    <w:rsid w:val="00D43041"/>
    <w:rsid w:val="00D4356F"/>
    <w:rsid w:val="00D43C5A"/>
    <w:rsid w:val="00D44461"/>
    <w:rsid w:val="00D44AA1"/>
    <w:rsid w:val="00D44BDD"/>
    <w:rsid w:val="00D44E3F"/>
    <w:rsid w:val="00D44E87"/>
    <w:rsid w:val="00D45125"/>
    <w:rsid w:val="00D451A8"/>
    <w:rsid w:val="00D454C0"/>
    <w:rsid w:val="00D45C17"/>
    <w:rsid w:val="00D45E75"/>
    <w:rsid w:val="00D4652F"/>
    <w:rsid w:val="00D46E4D"/>
    <w:rsid w:val="00D47286"/>
    <w:rsid w:val="00D47B47"/>
    <w:rsid w:val="00D47CAF"/>
    <w:rsid w:val="00D50192"/>
    <w:rsid w:val="00D50586"/>
    <w:rsid w:val="00D50CF8"/>
    <w:rsid w:val="00D51055"/>
    <w:rsid w:val="00D5139B"/>
    <w:rsid w:val="00D5186E"/>
    <w:rsid w:val="00D521B6"/>
    <w:rsid w:val="00D52BAF"/>
    <w:rsid w:val="00D5399F"/>
    <w:rsid w:val="00D54352"/>
    <w:rsid w:val="00D54378"/>
    <w:rsid w:val="00D54BFA"/>
    <w:rsid w:val="00D54C41"/>
    <w:rsid w:val="00D5557A"/>
    <w:rsid w:val="00D56A16"/>
    <w:rsid w:val="00D56A26"/>
    <w:rsid w:val="00D56C26"/>
    <w:rsid w:val="00D56FD1"/>
    <w:rsid w:val="00D56FF8"/>
    <w:rsid w:val="00D570FE"/>
    <w:rsid w:val="00D57392"/>
    <w:rsid w:val="00D5768E"/>
    <w:rsid w:val="00D578B6"/>
    <w:rsid w:val="00D57D95"/>
    <w:rsid w:val="00D60208"/>
    <w:rsid w:val="00D61884"/>
    <w:rsid w:val="00D61EAB"/>
    <w:rsid w:val="00D621B0"/>
    <w:rsid w:val="00D622E1"/>
    <w:rsid w:val="00D62437"/>
    <w:rsid w:val="00D63681"/>
    <w:rsid w:val="00D6429E"/>
    <w:rsid w:val="00D642DE"/>
    <w:rsid w:val="00D6487A"/>
    <w:rsid w:val="00D64C4E"/>
    <w:rsid w:val="00D64EAD"/>
    <w:rsid w:val="00D64EF8"/>
    <w:rsid w:val="00D65081"/>
    <w:rsid w:val="00D656C3"/>
    <w:rsid w:val="00D6587B"/>
    <w:rsid w:val="00D659AC"/>
    <w:rsid w:val="00D6615A"/>
    <w:rsid w:val="00D66613"/>
    <w:rsid w:val="00D668C1"/>
    <w:rsid w:val="00D66A55"/>
    <w:rsid w:val="00D7109E"/>
    <w:rsid w:val="00D72672"/>
    <w:rsid w:val="00D7291A"/>
    <w:rsid w:val="00D7331F"/>
    <w:rsid w:val="00D73849"/>
    <w:rsid w:val="00D74A40"/>
    <w:rsid w:val="00D75923"/>
    <w:rsid w:val="00D764F0"/>
    <w:rsid w:val="00D76512"/>
    <w:rsid w:val="00D76AF6"/>
    <w:rsid w:val="00D7753A"/>
    <w:rsid w:val="00D806C9"/>
    <w:rsid w:val="00D80713"/>
    <w:rsid w:val="00D8149F"/>
    <w:rsid w:val="00D81775"/>
    <w:rsid w:val="00D81DAC"/>
    <w:rsid w:val="00D81E9D"/>
    <w:rsid w:val="00D81F26"/>
    <w:rsid w:val="00D82857"/>
    <w:rsid w:val="00D82DE9"/>
    <w:rsid w:val="00D8353A"/>
    <w:rsid w:val="00D8477B"/>
    <w:rsid w:val="00D84962"/>
    <w:rsid w:val="00D84AE5"/>
    <w:rsid w:val="00D85BFB"/>
    <w:rsid w:val="00D85E21"/>
    <w:rsid w:val="00D8610B"/>
    <w:rsid w:val="00D8612E"/>
    <w:rsid w:val="00D8639A"/>
    <w:rsid w:val="00D86401"/>
    <w:rsid w:val="00D86AA5"/>
    <w:rsid w:val="00D86E84"/>
    <w:rsid w:val="00D8752C"/>
    <w:rsid w:val="00D87BB8"/>
    <w:rsid w:val="00D87E35"/>
    <w:rsid w:val="00D90487"/>
    <w:rsid w:val="00D90804"/>
    <w:rsid w:val="00D90A01"/>
    <w:rsid w:val="00D90DF1"/>
    <w:rsid w:val="00D91BEB"/>
    <w:rsid w:val="00D91F34"/>
    <w:rsid w:val="00D92393"/>
    <w:rsid w:val="00D92AE3"/>
    <w:rsid w:val="00D93B11"/>
    <w:rsid w:val="00D940B4"/>
    <w:rsid w:val="00D9428D"/>
    <w:rsid w:val="00D946FD"/>
    <w:rsid w:val="00D96919"/>
    <w:rsid w:val="00D96B30"/>
    <w:rsid w:val="00D96FCE"/>
    <w:rsid w:val="00D979B4"/>
    <w:rsid w:val="00DA05AB"/>
    <w:rsid w:val="00DA0849"/>
    <w:rsid w:val="00DA11B6"/>
    <w:rsid w:val="00DA133F"/>
    <w:rsid w:val="00DA1A86"/>
    <w:rsid w:val="00DA1C6B"/>
    <w:rsid w:val="00DA1E7C"/>
    <w:rsid w:val="00DA219A"/>
    <w:rsid w:val="00DA2549"/>
    <w:rsid w:val="00DA30A6"/>
    <w:rsid w:val="00DA322B"/>
    <w:rsid w:val="00DA3679"/>
    <w:rsid w:val="00DA3AC4"/>
    <w:rsid w:val="00DA4FB4"/>
    <w:rsid w:val="00DA6B9D"/>
    <w:rsid w:val="00DA748B"/>
    <w:rsid w:val="00DA76E4"/>
    <w:rsid w:val="00DA77B8"/>
    <w:rsid w:val="00DA7829"/>
    <w:rsid w:val="00DB0D36"/>
    <w:rsid w:val="00DB16D0"/>
    <w:rsid w:val="00DB1D00"/>
    <w:rsid w:val="00DB1F9D"/>
    <w:rsid w:val="00DB235B"/>
    <w:rsid w:val="00DB2B27"/>
    <w:rsid w:val="00DB2B40"/>
    <w:rsid w:val="00DB2CC5"/>
    <w:rsid w:val="00DB2DF0"/>
    <w:rsid w:val="00DB327F"/>
    <w:rsid w:val="00DB42FF"/>
    <w:rsid w:val="00DB5234"/>
    <w:rsid w:val="00DB5581"/>
    <w:rsid w:val="00DB6194"/>
    <w:rsid w:val="00DB752C"/>
    <w:rsid w:val="00DB7CB9"/>
    <w:rsid w:val="00DC0A23"/>
    <w:rsid w:val="00DC1340"/>
    <w:rsid w:val="00DC144B"/>
    <w:rsid w:val="00DC1D08"/>
    <w:rsid w:val="00DC1D23"/>
    <w:rsid w:val="00DC20DE"/>
    <w:rsid w:val="00DC2419"/>
    <w:rsid w:val="00DC2BD1"/>
    <w:rsid w:val="00DC2D9B"/>
    <w:rsid w:val="00DC4406"/>
    <w:rsid w:val="00DC4658"/>
    <w:rsid w:val="00DC4E40"/>
    <w:rsid w:val="00DC4EE9"/>
    <w:rsid w:val="00DC5601"/>
    <w:rsid w:val="00DC5695"/>
    <w:rsid w:val="00DC5A5C"/>
    <w:rsid w:val="00DC605E"/>
    <w:rsid w:val="00DC6318"/>
    <w:rsid w:val="00DC6462"/>
    <w:rsid w:val="00DC6C6A"/>
    <w:rsid w:val="00DC6EED"/>
    <w:rsid w:val="00DC74C0"/>
    <w:rsid w:val="00DC7C34"/>
    <w:rsid w:val="00DC7E80"/>
    <w:rsid w:val="00DD023D"/>
    <w:rsid w:val="00DD0F45"/>
    <w:rsid w:val="00DD2BA7"/>
    <w:rsid w:val="00DD2F97"/>
    <w:rsid w:val="00DD301E"/>
    <w:rsid w:val="00DD363B"/>
    <w:rsid w:val="00DD374E"/>
    <w:rsid w:val="00DD3B38"/>
    <w:rsid w:val="00DD3DD2"/>
    <w:rsid w:val="00DD3DEE"/>
    <w:rsid w:val="00DD3ED8"/>
    <w:rsid w:val="00DD44B0"/>
    <w:rsid w:val="00DD461B"/>
    <w:rsid w:val="00DD48F9"/>
    <w:rsid w:val="00DD49C4"/>
    <w:rsid w:val="00DD4C2F"/>
    <w:rsid w:val="00DD56E7"/>
    <w:rsid w:val="00DD571C"/>
    <w:rsid w:val="00DD5B2B"/>
    <w:rsid w:val="00DD5DB6"/>
    <w:rsid w:val="00DD6092"/>
    <w:rsid w:val="00DD64CA"/>
    <w:rsid w:val="00DD66B4"/>
    <w:rsid w:val="00DE0811"/>
    <w:rsid w:val="00DE0898"/>
    <w:rsid w:val="00DE0FA6"/>
    <w:rsid w:val="00DE105B"/>
    <w:rsid w:val="00DE110A"/>
    <w:rsid w:val="00DE126B"/>
    <w:rsid w:val="00DE12F1"/>
    <w:rsid w:val="00DE1620"/>
    <w:rsid w:val="00DE2A16"/>
    <w:rsid w:val="00DE2F2E"/>
    <w:rsid w:val="00DE33DF"/>
    <w:rsid w:val="00DE3B25"/>
    <w:rsid w:val="00DE40E1"/>
    <w:rsid w:val="00DE4461"/>
    <w:rsid w:val="00DE48C5"/>
    <w:rsid w:val="00DE48E5"/>
    <w:rsid w:val="00DE4CA6"/>
    <w:rsid w:val="00DE61EA"/>
    <w:rsid w:val="00DE688B"/>
    <w:rsid w:val="00DE6F15"/>
    <w:rsid w:val="00DE705E"/>
    <w:rsid w:val="00DE7578"/>
    <w:rsid w:val="00DE7A7D"/>
    <w:rsid w:val="00DE7EBF"/>
    <w:rsid w:val="00DF004C"/>
    <w:rsid w:val="00DF00D9"/>
    <w:rsid w:val="00DF02DE"/>
    <w:rsid w:val="00DF0364"/>
    <w:rsid w:val="00DF090A"/>
    <w:rsid w:val="00DF0A4F"/>
    <w:rsid w:val="00DF0C8F"/>
    <w:rsid w:val="00DF1062"/>
    <w:rsid w:val="00DF1790"/>
    <w:rsid w:val="00DF1909"/>
    <w:rsid w:val="00DF1917"/>
    <w:rsid w:val="00DF2466"/>
    <w:rsid w:val="00DF25D7"/>
    <w:rsid w:val="00DF2D7C"/>
    <w:rsid w:val="00DF3D51"/>
    <w:rsid w:val="00DF4309"/>
    <w:rsid w:val="00DF5B3F"/>
    <w:rsid w:val="00E004C4"/>
    <w:rsid w:val="00E00921"/>
    <w:rsid w:val="00E00AAC"/>
    <w:rsid w:val="00E00DC6"/>
    <w:rsid w:val="00E01C52"/>
    <w:rsid w:val="00E02357"/>
    <w:rsid w:val="00E0236A"/>
    <w:rsid w:val="00E0284A"/>
    <w:rsid w:val="00E0300E"/>
    <w:rsid w:val="00E03613"/>
    <w:rsid w:val="00E037CB"/>
    <w:rsid w:val="00E04873"/>
    <w:rsid w:val="00E04D4A"/>
    <w:rsid w:val="00E04EEC"/>
    <w:rsid w:val="00E04EF3"/>
    <w:rsid w:val="00E05078"/>
    <w:rsid w:val="00E05318"/>
    <w:rsid w:val="00E059AA"/>
    <w:rsid w:val="00E05F7C"/>
    <w:rsid w:val="00E067F0"/>
    <w:rsid w:val="00E068A8"/>
    <w:rsid w:val="00E07124"/>
    <w:rsid w:val="00E07A85"/>
    <w:rsid w:val="00E07D47"/>
    <w:rsid w:val="00E07F42"/>
    <w:rsid w:val="00E10452"/>
    <w:rsid w:val="00E105A2"/>
    <w:rsid w:val="00E10D9D"/>
    <w:rsid w:val="00E11953"/>
    <w:rsid w:val="00E121E3"/>
    <w:rsid w:val="00E123C6"/>
    <w:rsid w:val="00E1287B"/>
    <w:rsid w:val="00E1302D"/>
    <w:rsid w:val="00E13310"/>
    <w:rsid w:val="00E13D5D"/>
    <w:rsid w:val="00E15C99"/>
    <w:rsid w:val="00E16DCB"/>
    <w:rsid w:val="00E1754B"/>
    <w:rsid w:val="00E1770A"/>
    <w:rsid w:val="00E17933"/>
    <w:rsid w:val="00E201CC"/>
    <w:rsid w:val="00E20EF8"/>
    <w:rsid w:val="00E226BD"/>
    <w:rsid w:val="00E22998"/>
    <w:rsid w:val="00E23051"/>
    <w:rsid w:val="00E244A5"/>
    <w:rsid w:val="00E24877"/>
    <w:rsid w:val="00E24FA9"/>
    <w:rsid w:val="00E25F92"/>
    <w:rsid w:val="00E264CB"/>
    <w:rsid w:val="00E273A9"/>
    <w:rsid w:val="00E27B70"/>
    <w:rsid w:val="00E30055"/>
    <w:rsid w:val="00E30156"/>
    <w:rsid w:val="00E30FCE"/>
    <w:rsid w:val="00E3132C"/>
    <w:rsid w:val="00E3329D"/>
    <w:rsid w:val="00E34A82"/>
    <w:rsid w:val="00E3519A"/>
    <w:rsid w:val="00E3543F"/>
    <w:rsid w:val="00E3676D"/>
    <w:rsid w:val="00E3731D"/>
    <w:rsid w:val="00E3734F"/>
    <w:rsid w:val="00E37BEC"/>
    <w:rsid w:val="00E402BA"/>
    <w:rsid w:val="00E402D2"/>
    <w:rsid w:val="00E409C1"/>
    <w:rsid w:val="00E41387"/>
    <w:rsid w:val="00E414A1"/>
    <w:rsid w:val="00E419C3"/>
    <w:rsid w:val="00E41BCB"/>
    <w:rsid w:val="00E42018"/>
    <w:rsid w:val="00E42692"/>
    <w:rsid w:val="00E42B01"/>
    <w:rsid w:val="00E42D07"/>
    <w:rsid w:val="00E42E25"/>
    <w:rsid w:val="00E437F6"/>
    <w:rsid w:val="00E4399C"/>
    <w:rsid w:val="00E43E4F"/>
    <w:rsid w:val="00E43EF8"/>
    <w:rsid w:val="00E44E21"/>
    <w:rsid w:val="00E452EC"/>
    <w:rsid w:val="00E458B4"/>
    <w:rsid w:val="00E45AA6"/>
    <w:rsid w:val="00E462C5"/>
    <w:rsid w:val="00E465AD"/>
    <w:rsid w:val="00E46DD9"/>
    <w:rsid w:val="00E503FB"/>
    <w:rsid w:val="00E509B4"/>
    <w:rsid w:val="00E509D9"/>
    <w:rsid w:val="00E50F35"/>
    <w:rsid w:val="00E5127E"/>
    <w:rsid w:val="00E51576"/>
    <w:rsid w:val="00E51D61"/>
    <w:rsid w:val="00E52283"/>
    <w:rsid w:val="00E52C43"/>
    <w:rsid w:val="00E52CBE"/>
    <w:rsid w:val="00E52DF2"/>
    <w:rsid w:val="00E53026"/>
    <w:rsid w:val="00E540DD"/>
    <w:rsid w:val="00E548E2"/>
    <w:rsid w:val="00E54A26"/>
    <w:rsid w:val="00E54F26"/>
    <w:rsid w:val="00E5509B"/>
    <w:rsid w:val="00E5520D"/>
    <w:rsid w:val="00E55558"/>
    <w:rsid w:val="00E5581C"/>
    <w:rsid w:val="00E5633D"/>
    <w:rsid w:val="00E56E7F"/>
    <w:rsid w:val="00E57117"/>
    <w:rsid w:val="00E57799"/>
    <w:rsid w:val="00E57858"/>
    <w:rsid w:val="00E57F6D"/>
    <w:rsid w:val="00E6167D"/>
    <w:rsid w:val="00E61A6D"/>
    <w:rsid w:val="00E62385"/>
    <w:rsid w:val="00E626E4"/>
    <w:rsid w:val="00E62D01"/>
    <w:rsid w:val="00E63D7E"/>
    <w:rsid w:val="00E644D2"/>
    <w:rsid w:val="00E6466C"/>
    <w:rsid w:val="00E64BCD"/>
    <w:rsid w:val="00E64F50"/>
    <w:rsid w:val="00E653E7"/>
    <w:rsid w:val="00E663F7"/>
    <w:rsid w:val="00E66B68"/>
    <w:rsid w:val="00E67BA9"/>
    <w:rsid w:val="00E67CF5"/>
    <w:rsid w:val="00E7058A"/>
    <w:rsid w:val="00E70DBE"/>
    <w:rsid w:val="00E710BE"/>
    <w:rsid w:val="00E71ACA"/>
    <w:rsid w:val="00E72F75"/>
    <w:rsid w:val="00E7315E"/>
    <w:rsid w:val="00E7334E"/>
    <w:rsid w:val="00E73AAE"/>
    <w:rsid w:val="00E73BCE"/>
    <w:rsid w:val="00E7419E"/>
    <w:rsid w:val="00E744B1"/>
    <w:rsid w:val="00E7497F"/>
    <w:rsid w:val="00E74BF8"/>
    <w:rsid w:val="00E7512F"/>
    <w:rsid w:val="00E7559D"/>
    <w:rsid w:val="00E75DAA"/>
    <w:rsid w:val="00E76332"/>
    <w:rsid w:val="00E7637B"/>
    <w:rsid w:val="00E77934"/>
    <w:rsid w:val="00E77AD5"/>
    <w:rsid w:val="00E77B78"/>
    <w:rsid w:val="00E77F1F"/>
    <w:rsid w:val="00E77F90"/>
    <w:rsid w:val="00E80267"/>
    <w:rsid w:val="00E8042F"/>
    <w:rsid w:val="00E80454"/>
    <w:rsid w:val="00E8103B"/>
    <w:rsid w:val="00E81078"/>
    <w:rsid w:val="00E81222"/>
    <w:rsid w:val="00E816CB"/>
    <w:rsid w:val="00E81F13"/>
    <w:rsid w:val="00E82657"/>
    <w:rsid w:val="00E8270B"/>
    <w:rsid w:val="00E82914"/>
    <w:rsid w:val="00E829CD"/>
    <w:rsid w:val="00E837DA"/>
    <w:rsid w:val="00E843CC"/>
    <w:rsid w:val="00E84E76"/>
    <w:rsid w:val="00E8518F"/>
    <w:rsid w:val="00E859F9"/>
    <w:rsid w:val="00E85ABC"/>
    <w:rsid w:val="00E86391"/>
    <w:rsid w:val="00E8644B"/>
    <w:rsid w:val="00E864BC"/>
    <w:rsid w:val="00E86A3D"/>
    <w:rsid w:val="00E86A5A"/>
    <w:rsid w:val="00E86BEC"/>
    <w:rsid w:val="00E876D7"/>
    <w:rsid w:val="00E878F6"/>
    <w:rsid w:val="00E87B72"/>
    <w:rsid w:val="00E87CA0"/>
    <w:rsid w:val="00E909AE"/>
    <w:rsid w:val="00E90E46"/>
    <w:rsid w:val="00E910F4"/>
    <w:rsid w:val="00E91CF4"/>
    <w:rsid w:val="00E91DF0"/>
    <w:rsid w:val="00E9266C"/>
    <w:rsid w:val="00E9289F"/>
    <w:rsid w:val="00E92BF6"/>
    <w:rsid w:val="00E92FE3"/>
    <w:rsid w:val="00E936B4"/>
    <w:rsid w:val="00E939CB"/>
    <w:rsid w:val="00E94204"/>
    <w:rsid w:val="00E9562C"/>
    <w:rsid w:val="00E967AF"/>
    <w:rsid w:val="00E96A4D"/>
    <w:rsid w:val="00E96BF6"/>
    <w:rsid w:val="00E97336"/>
    <w:rsid w:val="00E97F3E"/>
    <w:rsid w:val="00EA01AD"/>
    <w:rsid w:val="00EA0455"/>
    <w:rsid w:val="00EA13FA"/>
    <w:rsid w:val="00EA1FE2"/>
    <w:rsid w:val="00EA29A2"/>
    <w:rsid w:val="00EA372D"/>
    <w:rsid w:val="00EA3E52"/>
    <w:rsid w:val="00EA4896"/>
    <w:rsid w:val="00EA4FA4"/>
    <w:rsid w:val="00EA546C"/>
    <w:rsid w:val="00EA5DBA"/>
    <w:rsid w:val="00EA5EEB"/>
    <w:rsid w:val="00EA68C1"/>
    <w:rsid w:val="00EA7039"/>
    <w:rsid w:val="00EA7314"/>
    <w:rsid w:val="00EA7866"/>
    <w:rsid w:val="00EA7AC4"/>
    <w:rsid w:val="00EB0130"/>
    <w:rsid w:val="00EB036A"/>
    <w:rsid w:val="00EB0907"/>
    <w:rsid w:val="00EB1197"/>
    <w:rsid w:val="00EB153E"/>
    <w:rsid w:val="00EB1C2D"/>
    <w:rsid w:val="00EB1E78"/>
    <w:rsid w:val="00EB232E"/>
    <w:rsid w:val="00EB32F7"/>
    <w:rsid w:val="00EB3409"/>
    <w:rsid w:val="00EB54C0"/>
    <w:rsid w:val="00EB54E4"/>
    <w:rsid w:val="00EB5577"/>
    <w:rsid w:val="00EB5A5B"/>
    <w:rsid w:val="00EB5F1E"/>
    <w:rsid w:val="00EB6175"/>
    <w:rsid w:val="00EB6188"/>
    <w:rsid w:val="00EB63A8"/>
    <w:rsid w:val="00EB6771"/>
    <w:rsid w:val="00EB68E3"/>
    <w:rsid w:val="00EB6A8B"/>
    <w:rsid w:val="00EB6ECD"/>
    <w:rsid w:val="00EB7471"/>
    <w:rsid w:val="00EB767B"/>
    <w:rsid w:val="00EC02AC"/>
    <w:rsid w:val="00EC02B3"/>
    <w:rsid w:val="00EC1671"/>
    <w:rsid w:val="00EC1DB8"/>
    <w:rsid w:val="00EC2007"/>
    <w:rsid w:val="00EC2760"/>
    <w:rsid w:val="00EC2D54"/>
    <w:rsid w:val="00EC3422"/>
    <w:rsid w:val="00EC3EAE"/>
    <w:rsid w:val="00EC4D1B"/>
    <w:rsid w:val="00EC4D7B"/>
    <w:rsid w:val="00EC605F"/>
    <w:rsid w:val="00EC65DE"/>
    <w:rsid w:val="00EC68C5"/>
    <w:rsid w:val="00EC6ED8"/>
    <w:rsid w:val="00ED076A"/>
    <w:rsid w:val="00ED0AC0"/>
    <w:rsid w:val="00ED0AE0"/>
    <w:rsid w:val="00ED0E8E"/>
    <w:rsid w:val="00ED1F6B"/>
    <w:rsid w:val="00ED23AC"/>
    <w:rsid w:val="00ED2690"/>
    <w:rsid w:val="00ED2D2A"/>
    <w:rsid w:val="00ED2F37"/>
    <w:rsid w:val="00ED33F3"/>
    <w:rsid w:val="00ED34D4"/>
    <w:rsid w:val="00ED3EBB"/>
    <w:rsid w:val="00ED4BEC"/>
    <w:rsid w:val="00ED5054"/>
    <w:rsid w:val="00ED524D"/>
    <w:rsid w:val="00ED69C3"/>
    <w:rsid w:val="00ED6DEC"/>
    <w:rsid w:val="00ED76D7"/>
    <w:rsid w:val="00EE04EE"/>
    <w:rsid w:val="00EE05A5"/>
    <w:rsid w:val="00EE15A2"/>
    <w:rsid w:val="00EE1674"/>
    <w:rsid w:val="00EE1883"/>
    <w:rsid w:val="00EE19FA"/>
    <w:rsid w:val="00EE1AA0"/>
    <w:rsid w:val="00EE1F93"/>
    <w:rsid w:val="00EE28D2"/>
    <w:rsid w:val="00EE2B70"/>
    <w:rsid w:val="00EE3094"/>
    <w:rsid w:val="00EE35AF"/>
    <w:rsid w:val="00EE35BC"/>
    <w:rsid w:val="00EE4B3F"/>
    <w:rsid w:val="00EE5634"/>
    <w:rsid w:val="00EE5A90"/>
    <w:rsid w:val="00EE7BB5"/>
    <w:rsid w:val="00EF012B"/>
    <w:rsid w:val="00EF04EA"/>
    <w:rsid w:val="00EF06E6"/>
    <w:rsid w:val="00EF1591"/>
    <w:rsid w:val="00EF1B47"/>
    <w:rsid w:val="00EF2017"/>
    <w:rsid w:val="00EF20A5"/>
    <w:rsid w:val="00EF2383"/>
    <w:rsid w:val="00EF2D1C"/>
    <w:rsid w:val="00EF32E7"/>
    <w:rsid w:val="00EF3740"/>
    <w:rsid w:val="00EF4465"/>
    <w:rsid w:val="00EF4611"/>
    <w:rsid w:val="00EF5287"/>
    <w:rsid w:val="00EF5833"/>
    <w:rsid w:val="00EF61C7"/>
    <w:rsid w:val="00EF62F7"/>
    <w:rsid w:val="00EF6A9E"/>
    <w:rsid w:val="00EF7473"/>
    <w:rsid w:val="00F004BC"/>
    <w:rsid w:val="00F00783"/>
    <w:rsid w:val="00F00D4F"/>
    <w:rsid w:val="00F0126D"/>
    <w:rsid w:val="00F01404"/>
    <w:rsid w:val="00F02355"/>
    <w:rsid w:val="00F02491"/>
    <w:rsid w:val="00F02A7D"/>
    <w:rsid w:val="00F03576"/>
    <w:rsid w:val="00F03945"/>
    <w:rsid w:val="00F04B75"/>
    <w:rsid w:val="00F04C31"/>
    <w:rsid w:val="00F05425"/>
    <w:rsid w:val="00F0569E"/>
    <w:rsid w:val="00F05E59"/>
    <w:rsid w:val="00F06258"/>
    <w:rsid w:val="00F07CAB"/>
    <w:rsid w:val="00F11CA4"/>
    <w:rsid w:val="00F11EBD"/>
    <w:rsid w:val="00F12095"/>
    <w:rsid w:val="00F12D3E"/>
    <w:rsid w:val="00F134EA"/>
    <w:rsid w:val="00F157C9"/>
    <w:rsid w:val="00F15985"/>
    <w:rsid w:val="00F15ABC"/>
    <w:rsid w:val="00F16380"/>
    <w:rsid w:val="00F167CA"/>
    <w:rsid w:val="00F16E0E"/>
    <w:rsid w:val="00F172E8"/>
    <w:rsid w:val="00F1749C"/>
    <w:rsid w:val="00F17A33"/>
    <w:rsid w:val="00F20491"/>
    <w:rsid w:val="00F20D43"/>
    <w:rsid w:val="00F21898"/>
    <w:rsid w:val="00F21C1A"/>
    <w:rsid w:val="00F21FF2"/>
    <w:rsid w:val="00F2233E"/>
    <w:rsid w:val="00F229FF"/>
    <w:rsid w:val="00F23484"/>
    <w:rsid w:val="00F235DD"/>
    <w:rsid w:val="00F2399B"/>
    <w:rsid w:val="00F23D80"/>
    <w:rsid w:val="00F24551"/>
    <w:rsid w:val="00F2595C"/>
    <w:rsid w:val="00F2595E"/>
    <w:rsid w:val="00F26639"/>
    <w:rsid w:val="00F266C3"/>
    <w:rsid w:val="00F27B00"/>
    <w:rsid w:val="00F27F36"/>
    <w:rsid w:val="00F30273"/>
    <w:rsid w:val="00F30B58"/>
    <w:rsid w:val="00F3173C"/>
    <w:rsid w:val="00F31E43"/>
    <w:rsid w:val="00F322A6"/>
    <w:rsid w:val="00F326DE"/>
    <w:rsid w:val="00F328D8"/>
    <w:rsid w:val="00F33096"/>
    <w:rsid w:val="00F331CC"/>
    <w:rsid w:val="00F34329"/>
    <w:rsid w:val="00F3432E"/>
    <w:rsid w:val="00F3454B"/>
    <w:rsid w:val="00F34AA1"/>
    <w:rsid w:val="00F352C9"/>
    <w:rsid w:val="00F35A6E"/>
    <w:rsid w:val="00F35DD5"/>
    <w:rsid w:val="00F3653F"/>
    <w:rsid w:val="00F36FA9"/>
    <w:rsid w:val="00F377D0"/>
    <w:rsid w:val="00F37CEE"/>
    <w:rsid w:val="00F37F6F"/>
    <w:rsid w:val="00F4011F"/>
    <w:rsid w:val="00F40DAD"/>
    <w:rsid w:val="00F414AF"/>
    <w:rsid w:val="00F4190D"/>
    <w:rsid w:val="00F41A6F"/>
    <w:rsid w:val="00F41A87"/>
    <w:rsid w:val="00F42660"/>
    <w:rsid w:val="00F42E8E"/>
    <w:rsid w:val="00F43174"/>
    <w:rsid w:val="00F4399B"/>
    <w:rsid w:val="00F43AD0"/>
    <w:rsid w:val="00F4411C"/>
    <w:rsid w:val="00F44F4A"/>
    <w:rsid w:val="00F45134"/>
    <w:rsid w:val="00F45F3E"/>
    <w:rsid w:val="00F460F5"/>
    <w:rsid w:val="00F46238"/>
    <w:rsid w:val="00F46293"/>
    <w:rsid w:val="00F4687C"/>
    <w:rsid w:val="00F46E95"/>
    <w:rsid w:val="00F46F07"/>
    <w:rsid w:val="00F47754"/>
    <w:rsid w:val="00F5071A"/>
    <w:rsid w:val="00F50DA9"/>
    <w:rsid w:val="00F51AA7"/>
    <w:rsid w:val="00F51ACB"/>
    <w:rsid w:val="00F51DD0"/>
    <w:rsid w:val="00F5201D"/>
    <w:rsid w:val="00F5306A"/>
    <w:rsid w:val="00F53194"/>
    <w:rsid w:val="00F534C3"/>
    <w:rsid w:val="00F535CE"/>
    <w:rsid w:val="00F53FF3"/>
    <w:rsid w:val="00F54617"/>
    <w:rsid w:val="00F550C4"/>
    <w:rsid w:val="00F5540E"/>
    <w:rsid w:val="00F55498"/>
    <w:rsid w:val="00F5589C"/>
    <w:rsid w:val="00F56BE8"/>
    <w:rsid w:val="00F56CAF"/>
    <w:rsid w:val="00F56CBD"/>
    <w:rsid w:val="00F56F15"/>
    <w:rsid w:val="00F5704B"/>
    <w:rsid w:val="00F57F65"/>
    <w:rsid w:val="00F60A82"/>
    <w:rsid w:val="00F6152C"/>
    <w:rsid w:val="00F617CE"/>
    <w:rsid w:val="00F619B4"/>
    <w:rsid w:val="00F61D34"/>
    <w:rsid w:val="00F622B7"/>
    <w:rsid w:val="00F62929"/>
    <w:rsid w:val="00F62D39"/>
    <w:rsid w:val="00F632B1"/>
    <w:rsid w:val="00F63EC3"/>
    <w:rsid w:val="00F641FB"/>
    <w:rsid w:val="00F6428E"/>
    <w:rsid w:val="00F64327"/>
    <w:rsid w:val="00F652A7"/>
    <w:rsid w:val="00F655A3"/>
    <w:rsid w:val="00F655DE"/>
    <w:rsid w:val="00F65A7F"/>
    <w:rsid w:val="00F668B8"/>
    <w:rsid w:val="00F66ADC"/>
    <w:rsid w:val="00F66BE5"/>
    <w:rsid w:val="00F67353"/>
    <w:rsid w:val="00F6750A"/>
    <w:rsid w:val="00F67633"/>
    <w:rsid w:val="00F67DD5"/>
    <w:rsid w:val="00F70A4B"/>
    <w:rsid w:val="00F711AA"/>
    <w:rsid w:val="00F7135F"/>
    <w:rsid w:val="00F7159E"/>
    <w:rsid w:val="00F71826"/>
    <w:rsid w:val="00F71FBD"/>
    <w:rsid w:val="00F722BB"/>
    <w:rsid w:val="00F72686"/>
    <w:rsid w:val="00F726E2"/>
    <w:rsid w:val="00F72C22"/>
    <w:rsid w:val="00F72F8C"/>
    <w:rsid w:val="00F73CA0"/>
    <w:rsid w:val="00F74640"/>
    <w:rsid w:val="00F74BB0"/>
    <w:rsid w:val="00F74C79"/>
    <w:rsid w:val="00F75258"/>
    <w:rsid w:val="00F764F8"/>
    <w:rsid w:val="00F768EC"/>
    <w:rsid w:val="00F7691A"/>
    <w:rsid w:val="00F76BE4"/>
    <w:rsid w:val="00F770B8"/>
    <w:rsid w:val="00F771A2"/>
    <w:rsid w:val="00F77A8C"/>
    <w:rsid w:val="00F77EE9"/>
    <w:rsid w:val="00F80B29"/>
    <w:rsid w:val="00F819D1"/>
    <w:rsid w:val="00F821D4"/>
    <w:rsid w:val="00F82838"/>
    <w:rsid w:val="00F8300B"/>
    <w:rsid w:val="00F83373"/>
    <w:rsid w:val="00F8387D"/>
    <w:rsid w:val="00F83D6F"/>
    <w:rsid w:val="00F8436B"/>
    <w:rsid w:val="00F84573"/>
    <w:rsid w:val="00F8492B"/>
    <w:rsid w:val="00F84CF7"/>
    <w:rsid w:val="00F85ED1"/>
    <w:rsid w:val="00F864C0"/>
    <w:rsid w:val="00F86A19"/>
    <w:rsid w:val="00F8700C"/>
    <w:rsid w:val="00F87230"/>
    <w:rsid w:val="00F876FD"/>
    <w:rsid w:val="00F87C88"/>
    <w:rsid w:val="00F87D6F"/>
    <w:rsid w:val="00F90040"/>
    <w:rsid w:val="00F90598"/>
    <w:rsid w:val="00F9067E"/>
    <w:rsid w:val="00F90A0D"/>
    <w:rsid w:val="00F90CAF"/>
    <w:rsid w:val="00F90F54"/>
    <w:rsid w:val="00F91CE3"/>
    <w:rsid w:val="00F9208E"/>
    <w:rsid w:val="00F923D1"/>
    <w:rsid w:val="00F92443"/>
    <w:rsid w:val="00F92497"/>
    <w:rsid w:val="00F93360"/>
    <w:rsid w:val="00F933E8"/>
    <w:rsid w:val="00F9493C"/>
    <w:rsid w:val="00F94C57"/>
    <w:rsid w:val="00F95742"/>
    <w:rsid w:val="00F9597E"/>
    <w:rsid w:val="00F96364"/>
    <w:rsid w:val="00F96B88"/>
    <w:rsid w:val="00F96BA0"/>
    <w:rsid w:val="00F96E6B"/>
    <w:rsid w:val="00F970C8"/>
    <w:rsid w:val="00FA026C"/>
    <w:rsid w:val="00FA02D5"/>
    <w:rsid w:val="00FA0329"/>
    <w:rsid w:val="00FA03B4"/>
    <w:rsid w:val="00FA05A6"/>
    <w:rsid w:val="00FA0AE9"/>
    <w:rsid w:val="00FA0EE8"/>
    <w:rsid w:val="00FA1B8E"/>
    <w:rsid w:val="00FA1D16"/>
    <w:rsid w:val="00FA20A6"/>
    <w:rsid w:val="00FA2BC3"/>
    <w:rsid w:val="00FA32FC"/>
    <w:rsid w:val="00FA355A"/>
    <w:rsid w:val="00FA3AD0"/>
    <w:rsid w:val="00FA3AF0"/>
    <w:rsid w:val="00FA420C"/>
    <w:rsid w:val="00FA4328"/>
    <w:rsid w:val="00FA4468"/>
    <w:rsid w:val="00FA5362"/>
    <w:rsid w:val="00FA62D6"/>
    <w:rsid w:val="00FA640C"/>
    <w:rsid w:val="00FA79F0"/>
    <w:rsid w:val="00FB1474"/>
    <w:rsid w:val="00FB1848"/>
    <w:rsid w:val="00FB1B8A"/>
    <w:rsid w:val="00FB22FD"/>
    <w:rsid w:val="00FB285F"/>
    <w:rsid w:val="00FB2AE1"/>
    <w:rsid w:val="00FB2E46"/>
    <w:rsid w:val="00FB3222"/>
    <w:rsid w:val="00FB32B5"/>
    <w:rsid w:val="00FB3CBB"/>
    <w:rsid w:val="00FB423E"/>
    <w:rsid w:val="00FB472F"/>
    <w:rsid w:val="00FB494C"/>
    <w:rsid w:val="00FB4C50"/>
    <w:rsid w:val="00FB4D0C"/>
    <w:rsid w:val="00FB52C3"/>
    <w:rsid w:val="00FB55FD"/>
    <w:rsid w:val="00FB5EC5"/>
    <w:rsid w:val="00FB611C"/>
    <w:rsid w:val="00FB6AB0"/>
    <w:rsid w:val="00FC0D69"/>
    <w:rsid w:val="00FC23FC"/>
    <w:rsid w:val="00FC2FA3"/>
    <w:rsid w:val="00FC3108"/>
    <w:rsid w:val="00FC3399"/>
    <w:rsid w:val="00FC43FA"/>
    <w:rsid w:val="00FC482A"/>
    <w:rsid w:val="00FC4CAE"/>
    <w:rsid w:val="00FC4E7D"/>
    <w:rsid w:val="00FC60DE"/>
    <w:rsid w:val="00FC62A2"/>
    <w:rsid w:val="00FC7165"/>
    <w:rsid w:val="00FC790B"/>
    <w:rsid w:val="00FC7D13"/>
    <w:rsid w:val="00FC7E52"/>
    <w:rsid w:val="00FD0874"/>
    <w:rsid w:val="00FD13FF"/>
    <w:rsid w:val="00FD1471"/>
    <w:rsid w:val="00FD1F26"/>
    <w:rsid w:val="00FD2143"/>
    <w:rsid w:val="00FD2B6A"/>
    <w:rsid w:val="00FD2C61"/>
    <w:rsid w:val="00FD2E76"/>
    <w:rsid w:val="00FD339E"/>
    <w:rsid w:val="00FD35DA"/>
    <w:rsid w:val="00FD3A71"/>
    <w:rsid w:val="00FD3CD3"/>
    <w:rsid w:val="00FD41F4"/>
    <w:rsid w:val="00FD4632"/>
    <w:rsid w:val="00FD4996"/>
    <w:rsid w:val="00FD4AC8"/>
    <w:rsid w:val="00FD4C8C"/>
    <w:rsid w:val="00FD4EC5"/>
    <w:rsid w:val="00FD50BC"/>
    <w:rsid w:val="00FD59D4"/>
    <w:rsid w:val="00FD6742"/>
    <w:rsid w:val="00FD6EC6"/>
    <w:rsid w:val="00FD7116"/>
    <w:rsid w:val="00FD7374"/>
    <w:rsid w:val="00FD7600"/>
    <w:rsid w:val="00FD7887"/>
    <w:rsid w:val="00FD7BAE"/>
    <w:rsid w:val="00FD7DA3"/>
    <w:rsid w:val="00FE0057"/>
    <w:rsid w:val="00FE1AAE"/>
    <w:rsid w:val="00FE1C7B"/>
    <w:rsid w:val="00FE20D8"/>
    <w:rsid w:val="00FE2B09"/>
    <w:rsid w:val="00FE2D10"/>
    <w:rsid w:val="00FE2FE2"/>
    <w:rsid w:val="00FE34FD"/>
    <w:rsid w:val="00FE364E"/>
    <w:rsid w:val="00FE38E2"/>
    <w:rsid w:val="00FE3993"/>
    <w:rsid w:val="00FE3C40"/>
    <w:rsid w:val="00FE3D9D"/>
    <w:rsid w:val="00FE3FE6"/>
    <w:rsid w:val="00FE45FC"/>
    <w:rsid w:val="00FE4F43"/>
    <w:rsid w:val="00FE503D"/>
    <w:rsid w:val="00FE6B32"/>
    <w:rsid w:val="00FE6C07"/>
    <w:rsid w:val="00FE73FE"/>
    <w:rsid w:val="00FE7404"/>
    <w:rsid w:val="00FE7CEA"/>
    <w:rsid w:val="00FE7E8D"/>
    <w:rsid w:val="00FF08DA"/>
    <w:rsid w:val="00FF0A1C"/>
    <w:rsid w:val="00FF0BD3"/>
    <w:rsid w:val="00FF1217"/>
    <w:rsid w:val="00FF12A9"/>
    <w:rsid w:val="00FF2825"/>
    <w:rsid w:val="00FF2DD5"/>
    <w:rsid w:val="00FF340B"/>
    <w:rsid w:val="00FF34C4"/>
    <w:rsid w:val="00FF34E4"/>
    <w:rsid w:val="00FF3603"/>
    <w:rsid w:val="00FF3A21"/>
    <w:rsid w:val="00FF44B9"/>
    <w:rsid w:val="00FF47C2"/>
    <w:rsid w:val="00FF4A07"/>
    <w:rsid w:val="00FF57D2"/>
    <w:rsid w:val="00FF5977"/>
    <w:rsid w:val="00FF5982"/>
    <w:rsid w:val="00FF5A6E"/>
    <w:rsid w:val="00FF6393"/>
    <w:rsid w:val="00FF6923"/>
    <w:rsid w:val="00FF701B"/>
    <w:rsid w:val="00FF70E0"/>
    <w:rsid w:val="00FF7267"/>
    <w:rsid w:val="00FF7577"/>
    <w:rsid w:val="52141027"/>
    <w:rsid w:val="52D243B9"/>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7991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qFormat="1"/>
    <w:lsdException w:name="heading 5" w:uiPriority="0" w:qFormat="1"/>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semiHidden="1" w:uiPriority="39" w:unhideWhenUsed="1" w:qFormat="1"/>
    <w:lsdException w:name="toc 4" w:semiHidden="1" w:uiPriority="39" w:unhideWhenUsed="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ascii="Times New Roman" w:hAnsi="Times New Roman"/>
      <w:color w:val="000000" w:themeColor="text1"/>
      <w:sz w:val="24"/>
      <w:szCs w:val="24"/>
      <w:lang w:val="en-US" w:eastAsia="en-US" w:bidi="ar-SA"/>
    </w:rPr>
  </w:style>
  <w:style w:type="paragraph" w:styleId="Heading1">
    <w:name w:val="heading 1"/>
    <w:basedOn w:val="Normal"/>
    <w:next w:val="Normal"/>
    <w:link w:val="Heading1Char"/>
    <w:uiPriority w:val="9"/>
    <w:qFormat/>
    <w:pPr>
      <w:keepNext/>
      <w:keepLines/>
      <w:tabs>
        <w:tab w:val="center" w:pos="4311"/>
      </w:tabs>
      <w:spacing w:before="240" w:after="0"/>
      <w:contextualSpacing/>
      <w:jc w:val="center"/>
      <w:outlineLvl w:val="0"/>
    </w:pPr>
    <w:rPr>
      <w:rFonts w:eastAsiaTheme="majorEastAsia" w:cstheme="majorBidi"/>
      <w:b/>
      <w:color w:val="1F4E79" w:themeColor="accent5" w:themeShade="80"/>
      <w:sz w:val="28"/>
      <w:szCs w:val="32"/>
    </w:rPr>
  </w:style>
  <w:style w:type="paragraph" w:styleId="Heading2">
    <w:name w:val="heading 2"/>
    <w:basedOn w:val="Normal"/>
    <w:next w:val="Normal"/>
    <w:link w:val="Heading2Char"/>
    <w:uiPriority w:val="9"/>
    <w:unhideWhenUsed/>
    <w:qFormat/>
    <w:pPr>
      <w:keepNext/>
      <w:keepLines/>
      <w:spacing w:after="0"/>
      <w:outlineLvl w:val="1"/>
    </w:pPr>
    <w:rPr>
      <w:rFonts w:eastAsiaTheme="majorEastAsia" w:cstheme="majorBidi"/>
      <w:b/>
      <w:color w:val="0070C0"/>
      <w:sz w:val="26"/>
      <w:szCs w:val="26"/>
    </w:rPr>
  </w:style>
  <w:style w:type="paragraph" w:styleId="Heading3">
    <w:name w:val="heading 3"/>
    <w:basedOn w:val="Normal"/>
    <w:next w:val="Normal"/>
    <w:link w:val="Heading3Char"/>
    <w:uiPriority w:val="9"/>
    <w:unhideWhenUsed/>
    <w:qFormat/>
    <w:pPr>
      <w:keepNext/>
      <w:keepLines/>
      <w:outlineLvl w:val="2"/>
    </w:pPr>
    <w:rPr>
      <w:rFonts w:eastAsiaTheme="majorEastAsia" w:cstheme="majorBidi"/>
      <w:szCs w:val="30"/>
    </w:rPr>
  </w:style>
  <w:style w:type="paragraph" w:styleId="Heading4">
    <w:name w:val="heading 4"/>
    <w:basedOn w:val="Normal"/>
    <w:next w:val="Normal"/>
    <w:link w:val="Heading4Char"/>
    <w:uiPriority w:val="9"/>
    <w:qFormat/>
    <w:pPr>
      <w:keepNext/>
      <w:keepLines/>
      <w:spacing w:before="240" w:after="40"/>
      <w:outlineLvl w:val="3"/>
    </w:pPr>
    <w:rPr>
      <w:b/>
    </w:rPr>
  </w:style>
  <w:style w:type="paragraph" w:styleId="Heading5">
    <w:name w:val="heading 5"/>
    <w:basedOn w:val="Normal"/>
    <w:next w:val="Normal"/>
    <w:qFormat/>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jc w:val="left"/>
    </w:pPr>
    <w:rPr>
      <w:rFonts w:eastAsiaTheme="minorEastAsia" w:cs="Times New Roman"/>
      <w:color w:val="auto"/>
      <w:lang w:bidi="bn-IN"/>
    </w:rPr>
  </w:style>
  <w:style w:type="character" w:styleId="Strong">
    <w:name w:val="Strong"/>
    <w:basedOn w:val="DefaultParagraphFont"/>
    <w:uiPriority w:val="22"/>
    <w:qFormat/>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qFormat/>
    <w:pPr>
      <w:spacing w:after="0"/>
    </w:pPr>
  </w:style>
  <w:style w:type="paragraph" w:styleId="Title">
    <w:name w:val="Title"/>
    <w:basedOn w:val="Normal"/>
    <w:next w:val="Normal"/>
    <w:qFormat/>
    <w:pPr>
      <w:keepNext/>
      <w:keepLines/>
      <w:spacing w:before="480"/>
    </w:pPr>
    <w:rPr>
      <w:b/>
      <w:sz w:val="72"/>
      <w:szCs w:val="72"/>
    </w:rPr>
  </w:style>
  <w:style w:type="paragraph" w:styleId="TOC1">
    <w:name w:val="toc 1"/>
    <w:basedOn w:val="Normal"/>
    <w:next w:val="Normal"/>
    <w:uiPriority w:val="39"/>
    <w:unhideWhenUsed/>
    <w:pPr>
      <w:spacing w:before="120" w:after="0"/>
    </w:pPr>
    <w:rPr>
      <w:rFonts w:cstheme="minorHAnsi"/>
      <w:bCs/>
      <w:iCs/>
      <w:szCs w:val="28"/>
    </w:rPr>
  </w:style>
  <w:style w:type="paragraph" w:styleId="TOC2">
    <w:name w:val="toc 2"/>
    <w:basedOn w:val="Normal"/>
    <w:next w:val="Normal"/>
    <w:uiPriority w:val="39"/>
    <w:unhideWhenUsed/>
    <w:qFormat/>
    <w:pPr>
      <w:spacing w:before="120" w:after="0"/>
      <w:ind w:left="240"/>
      <w:jc w:val="left"/>
    </w:pPr>
    <w:rPr>
      <w:rFonts w:asciiTheme="minorHAnsi" w:hAnsiTheme="minorHAnsi" w:cstheme="minorHAnsi"/>
      <w:b/>
      <w:bCs/>
      <w:sz w:val="22"/>
      <w:szCs w:val="26"/>
    </w:rPr>
  </w:style>
  <w:style w:type="paragraph" w:styleId="TOC3">
    <w:name w:val="toc 3"/>
    <w:basedOn w:val="Normal"/>
    <w:next w:val="Normal"/>
    <w:uiPriority w:val="39"/>
    <w:semiHidden/>
    <w:unhideWhenUsed/>
    <w:qFormat/>
    <w:pPr>
      <w:spacing w:after="0"/>
      <w:ind w:left="480"/>
      <w:jc w:val="left"/>
    </w:pPr>
    <w:rPr>
      <w:rFonts w:asciiTheme="minorHAnsi" w:hAnsiTheme="minorHAnsi" w:cstheme="minorHAnsi"/>
      <w:sz w:val="20"/>
    </w:rPr>
  </w:style>
  <w:style w:type="paragraph" w:styleId="TOC4">
    <w:name w:val="toc 4"/>
    <w:basedOn w:val="Normal"/>
    <w:next w:val="Normal"/>
    <w:uiPriority w:val="39"/>
    <w:semiHidden/>
    <w:unhideWhenUsed/>
    <w:pPr>
      <w:spacing w:after="0"/>
      <w:ind w:left="720"/>
      <w:jc w:val="left"/>
    </w:pPr>
    <w:rPr>
      <w:rFonts w:asciiTheme="minorHAnsi" w:hAnsiTheme="minorHAnsi" w:cstheme="minorHAnsi"/>
      <w:sz w:val="20"/>
    </w:rPr>
  </w:style>
  <w:style w:type="paragraph" w:styleId="TOC5">
    <w:name w:val="toc 5"/>
    <w:basedOn w:val="Normal"/>
    <w:next w:val="Normal"/>
    <w:uiPriority w:val="39"/>
    <w:semiHidden/>
    <w:unhideWhenUsed/>
    <w:qFormat/>
    <w:pPr>
      <w:spacing w:after="0"/>
      <w:ind w:left="960"/>
      <w:jc w:val="left"/>
    </w:pPr>
    <w:rPr>
      <w:rFonts w:asciiTheme="minorHAnsi" w:hAnsiTheme="minorHAnsi" w:cstheme="minorHAnsi"/>
      <w:sz w:val="20"/>
    </w:rPr>
  </w:style>
  <w:style w:type="paragraph" w:styleId="TOC6">
    <w:name w:val="toc 6"/>
    <w:basedOn w:val="Normal"/>
    <w:next w:val="Normal"/>
    <w:uiPriority w:val="39"/>
    <w:semiHidden/>
    <w:unhideWhenUsed/>
    <w:pPr>
      <w:spacing w:after="0"/>
      <w:ind w:left="1200"/>
      <w:jc w:val="left"/>
    </w:pPr>
    <w:rPr>
      <w:rFonts w:asciiTheme="minorHAnsi" w:hAnsiTheme="minorHAnsi" w:cstheme="minorHAnsi"/>
      <w:sz w:val="20"/>
    </w:rPr>
  </w:style>
  <w:style w:type="paragraph" w:styleId="TOC7">
    <w:name w:val="toc 7"/>
    <w:basedOn w:val="Normal"/>
    <w:next w:val="Normal"/>
    <w:uiPriority w:val="39"/>
    <w:semiHidden/>
    <w:unhideWhenUsed/>
    <w:qFormat/>
    <w:pPr>
      <w:spacing w:after="0"/>
      <w:ind w:left="1440"/>
      <w:jc w:val="left"/>
    </w:pPr>
    <w:rPr>
      <w:rFonts w:asciiTheme="minorHAnsi" w:hAnsiTheme="minorHAnsi" w:cstheme="minorHAnsi"/>
      <w:sz w:val="20"/>
    </w:rPr>
  </w:style>
  <w:style w:type="paragraph" w:styleId="TOC8">
    <w:name w:val="toc 8"/>
    <w:basedOn w:val="Normal"/>
    <w:next w:val="Normal"/>
    <w:uiPriority w:val="39"/>
    <w:semiHidden/>
    <w:unhideWhenUsed/>
    <w:qFormat/>
    <w:pPr>
      <w:spacing w:after="0"/>
      <w:ind w:left="1680"/>
      <w:jc w:val="left"/>
    </w:pPr>
    <w:rPr>
      <w:rFonts w:asciiTheme="minorHAnsi" w:hAnsiTheme="minorHAnsi" w:cstheme="minorHAnsi"/>
      <w:sz w:val="20"/>
    </w:rPr>
  </w:style>
  <w:style w:type="paragraph" w:styleId="TOC9">
    <w:name w:val="toc 9"/>
    <w:basedOn w:val="Normal"/>
    <w:next w:val="Normal"/>
    <w:uiPriority w:val="39"/>
    <w:semiHidden/>
    <w:unhideWhenUsed/>
    <w:qFormat/>
    <w:pPr>
      <w:spacing w:after="0"/>
      <w:ind w:left="1920"/>
      <w:jc w:val="left"/>
    </w:pPr>
    <w:rPr>
      <w:rFonts w:asciiTheme="minorHAnsi" w:hAnsiTheme="minorHAnsi" w:cstheme="minorHAnsi"/>
      <w:sz w:val="20"/>
    </w:rPr>
  </w:style>
  <w:style w:type="character" w:customStyle="1" w:styleId="Heading1Char">
    <w:name w:val="Heading 1 Char"/>
    <w:basedOn w:val="DefaultParagraphFont"/>
    <w:link w:val="Heading1"/>
    <w:uiPriority w:val="9"/>
    <w:qFormat/>
    <w:rPr>
      <w:rFonts w:ascii="Times New Roman" w:eastAsiaTheme="majorEastAsia" w:hAnsi="Times New Roman" w:cstheme="majorBidi"/>
      <w:b/>
      <w:color w:val="1F4E79" w:themeColor="accent5" w:themeShade="80"/>
      <w:sz w:val="28"/>
      <w:szCs w:val="32"/>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color w:val="0070C0"/>
      <w:sz w:val="26"/>
      <w:szCs w:val="26"/>
    </w:rPr>
  </w:style>
  <w:style w:type="character" w:customStyle="1" w:styleId="Heading3Char">
    <w:name w:val="Heading 3 Char"/>
    <w:basedOn w:val="DefaultParagraphFont"/>
    <w:link w:val="Heading3"/>
    <w:uiPriority w:val="9"/>
    <w:semiHidden/>
    <w:qFormat/>
    <w:rPr>
      <w:rFonts w:ascii="Arial" w:eastAsiaTheme="majorEastAsia" w:hAnsi="Arial" w:cstheme="majorBidi"/>
      <w:color w:val="000000" w:themeColor="text1"/>
      <w:sz w:val="24"/>
      <w:szCs w:val="30"/>
    </w:rPr>
  </w:style>
  <w:style w:type="paragraph" w:styleId="NoSpacing">
    <w:name w:val="No Spacing"/>
    <w:next w:val="Normal"/>
    <w:link w:val="NoSpacingChar"/>
    <w:uiPriority w:val="1"/>
    <w:qFormat/>
    <w:pPr>
      <w:spacing w:line="360" w:lineRule="auto"/>
      <w:jc w:val="both"/>
    </w:pPr>
    <w:rPr>
      <w:color w:val="1F3864" w:themeColor="accent1" w:themeShade="80"/>
      <w:sz w:val="24"/>
      <w:szCs w:val="24"/>
      <w:lang w:val="en-US" w:eastAsia="en-US" w:bidi="ar-SA"/>
    </w:rPr>
  </w:style>
  <w:style w:type="character" w:customStyle="1" w:styleId="HeaderChar">
    <w:name w:val="Header Char"/>
    <w:basedOn w:val="DefaultParagraphFont"/>
    <w:link w:val="Header"/>
    <w:uiPriority w:val="99"/>
    <w:rPr>
      <w:rFonts w:ascii="Arial" w:hAnsi="Arial"/>
      <w:color w:val="000000" w:themeColor="text1"/>
      <w:sz w:val="24"/>
    </w:rPr>
  </w:style>
  <w:style w:type="character" w:customStyle="1" w:styleId="FooterChar">
    <w:name w:val="Footer Char"/>
    <w:basedOn w:val="DefaultParagraphFont"/>
    <w:link w:val="Footer"/>
    <w:uiPriority w:val="99"/>
    <w:qFormat/>
    <w:rPr>
      <w:rFonts w:ascii="Arial" w:hAnsi="Arial"/>
      <w:color w:val="000000" w:themeColor="text1"/>
      <w:sz w:val="24"/>
    </w:rPr>
  </w:style>
  <w:style w:type="paragraph" w:styleId="ListParagraph">
    <w:name w:val="List Paragraph"/>
    <w:basedOn w:val="Normal"/>
    <w:uiPriority w:val="34"/>
    <w:qFormat/>
    <w:pPr>
      <w:ind w:left="720"/>
      <w:contextualSpacing/>
    </w:pPr>
  </w:style>
  <w:style w:type="table" w:customStyle="1" w:styleId="LightList-Accent31">
    <w:name w:val="Light List - Accent 31"/>
    <w:basedOn w:val="TableNormal"/>
    <w:uiPriority w:val="61"/>
    <w:qFormat/>
    <w:rPr>
      <w:rFonts w:eastAsiaTheme="minorEastAsia"/>
      <w:szCs w:val="22"/>
    </w:rPr>
    <w:tblPr>
      <w:tblBorders>
        <w:top w:val="single" w:sz="8" w:space="0" w:color="A5A5A5"/>
        <w:left w:val="single" w:sz="8" w:space="0" w:color="A5A5A5"/>
        <w:bottom w:val="single" w:sz="8" w:space="0" w:color="A5A5A5"/>
        <w:right w:val="single" w:sz="8" w:space="0" w:color="A5A5A5"/>
      </w:tblBorders>
    </w:tblPr>
    <w:tblStylePr w:type="firstRow">
      <w:pPr>
        <w:spacing w:beforeLines="0" w:before="0" w:beforeAutospacing="0" w:afterLines="0" w:after="0" w:afterAutospacing="0" w:line="240" w:lineRule="auto"/>
      </w:pPr>
      <w:rPr>
        <w:b/>
        <w:bCs/>
        <w:color w:val="FFFFFF"/>
      </w:rPr>
      <w:tblPr/>
      <w:tcPr>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TOCHeading1">
    <w:name w:val="TOC Heading1"/>
    <w:basedOn w:val="Heading1"/>
    <w:next w:val="Normal"/>
    <w:uiPriority w:val="39"/>
    <w:unhideWhenUsed/>
    <w:qFormat/>
    <w:pPr>
      <w:spacing w:before="120" w:after="120"/>
      <w:contextualSpacing w:val="0"/>
      <w:outlineLvl w:val="9"/>
    </w:pPr>
    <w:rPr>
      <w:color w:val="1F3864" w:themeColor="accent1" w:themeShade="80"/>
    </w:rPr>
  </w:style>
  <w:style w:type="character" w:customStyle="1" w:styleId="Heading4Char">
    <w:name w:val="Heading 4 Char"/>
    <w:basedOn w:val="DefaultParagraphFont"/>
    <w:link w:val="Heading4"/>
    <w:uiPriority w:val="9"/>
    <w:rPr>
      <w:b/>
      <w:color w:val="000000" w:themeColor="text1"/>
    </w:rPr>
  </w:style>
  <w:style w:type="character" w:customStyle="1" w:styleId="trcrboxheaderspan">
    <w:name w:val="trc_rbox_header_span"/>
    <w:basedOn w:val="DefaultParagraphFont"/>
    <w:qFormat/>
  </w:style>
  <w:style w:type="character" w:customStyle="1" w:styleId="video-label-box">
    <w:name w:val="video-label-box"/>
    <w:basedOn w:val="DefaultParagraphFont"/>
    <w:qFormat/>
  </w:style>
  <w:style w:type="character" w:customStyle="1" w:styleId="video-label">
    <w:name w:val="video-label"/>
    <w:basedOn w:val="DefaultParagraphFont"/>
    <w:qFormat/>
  </w:style>
  <w:style w:type="character" w:customStyle="1" w:styleId="branding">
    <w:name w:val="branding"/>
    <w:basedOn w:val="DefaultParagraphFont"/>
    <w:qFormat/>
  </w:style>
  <w:style w:type="paragraph" w:customStyle="1" w:styleId="latest">
    <w:name w:val="latest"/>
    <w:basedOn w:val="Normal"/>
    <w:pPr>
      <w:spacing w:before="100" w:beforeAutospacing="1" w:after="100" w:afterAutospacing="1" w:line="240" w:lineRule="auto"/>
      <w:jc w:val="left"/>
    </w:pPr>
    <w:rPr>
      <w:rFonts w:eastAsiaTheme="minorEastAsia" w:cs="Times New Roman"/>
      <w:color w:val="auto"/>
      <w:lang w:bidi="bn-IN"/>
    </w:rPr>
  </w:style>
  <w:style w:type="character" w:customStyle="1" w:styleId="branding-inner">
    <w:name w:val="branding-inner"/>
    <w:basedOn w:val="DefaultParagraphFont"/>
    <w:qFormat/>
  </w:style>
  <w:style w:type="character" w:customStyle="1" w:styleId="branding-separator">
    <w:name w:val="branding-separator"/>
    <w:basedOn w:val="DefaultParagraphFont"/>
    <w:qFormat/>
  </w:style>
  <w:style w:type="character" w:customStyle="1" w:styleId="a">
    <w:name w:val="a"/>
    <w:basedOn w:val="DefaultParagraphFont"/>
    <w:qFormat/>
  </w:style>
  <w:style w:type="character" w:customStyle="1" w:styleId="ata-controlscomplain-btn">
    <w:name w:val="ata-controls__complain-btn"/>
    <w:basedOn w:val="DefaultParagraphFont"/>
    <w:qFormat/>
  </w:style>
  <w:style w:type="paragraph" w:customStyle="1" w:styleId="share-email">
    <w:name w:val="share-email"/>
    <w:basedOn w:val="Normal"/>
    <w:qFormat/>
    <w:pPr>
      <w:spacing w:before="100" w:beforeAutospacing="1" w:after="100" w:afterAutospacing="1" w:line="240" w:lineRule="auto"/>
      <w:jc w:val="left"/>
    </w:pPr>
    <w:rPr>
      <w:rFonts w:eastAsiaTheme="minorEastAsia" w:cs="Times New Roman"/>
      <w:color w:val="auto"/>
      <w:lang w:bidi="bn-IN"/>
    </w:rPr>
  </w:style>
  <w:style w:type="paragraph" w:customStyle="1" w:styleId="share-print">
    <w:name w:val="share-print"/>
    <w:basedOn w:val="Normal"/>
    <w:qFormat/>
    <w:pPr>
      <w:spacing w:before="100" w:beforeAutospacing="1" w:after="100" w:afterAutospacing="1" w:line="240" w:lineRule="auto"/>
      <w:jc w:val="left"/>
    </w:pPr>
    <w:rPr>
      <w:rFonts w:eastAsiaTheme="minorEastAsia" w:cs="Times New Roman"/>
      <w:color w:val="auto"/>
      <w:lang w:bidi="bn-IN"/>
    </w:rPr>
  </w:style>
  <w:style w:type="paragraph" w:customStyle="1" w:styleId="share-facebook">
    <w:name w:val="share-facebook"/>
    <w:basedOn w:val="Normal"/>
    <w:qFormat/>
    <w:pPr>
      <w:spacing w:before="100" w:beforeAutospacing="1" w:after="100" w:afterAutospacing="1" w:line="240" w:lineRule="auto"/>
      <w:jc w:val="left"/>
    </w:pPr>
    <w:rPr>
      <w:rFonts w:eastAsiaTheme="minorEastAsia" w:cs="Times New Roman"/>
      <w:color w:val="auto"/>
      <w:lang w:bidi="bn-IN"/>
    </w:rPr>
  </w:style>
  <w:style w:type="paragraph" w:customStyle="1" w:styleId="share-twitter">
    <w:name w:val="share-twitter"/>
    <w:basedOn w:val="Normal"/>
    <w:qFormat/>
    <w:pPr>
      <w:spacing w:before="100" w:beforeAutospacing="1" w:after="100" w:afterAutospacing="1" w:line="240" w:lineRule="auto"/>
      <w:jc w:val="left"/>
    </w:pPr>
    <w:rPr>
      <w:rFonts w:eastAsiaTheme="minorEastAsia" w:cs="Times New Roman"/>
      <w:color w:val="auto"/>
      <w:lang w:bidi="bn-IN"/>
    </w:rPr>
  </w:style>
  <w:style w:type="paragraph" w:customStyle="1" w:styleId="share-end">
    <w:name w:val="share-end"/>
    <w:basedOn w:val="Normal"/>
    <w:pPr>
      <w:spacing w:before="100" w:beforeAutospacing="1" w:after="100" w:afterAutospacing="1" w:line="240" w:lineRule="auto"/>
      <w:jc w:val="left"/>
    </w:pPr>
    <w:rPr>
      <w:rFonts w:eastAsiaTheme="minorEastAsia" w:cs="Times New Roman"/>
      <w:color w:val="auto"/>
      <w:lang w:bidi="bn-IN"/>
    </w:rPr>
  </w:style>
  <w:style w:type="character" w:customStyle="1" w:styleId="entry-date">
    <w:name w:val="entry-date"/>
    <w:basedOn w:val="DefaultParagraphFont"/>
    <w:qFormat/>
  </w:style>
  <w:style w:type="character" w:customStyle="1" w:styleId="comments-link">
    <w:name w:val="comments-link"/>
    <w:basedOn w:val="DefaultParagraphFont"/>
    <w:qFormat/>
  </w:style>
  <w:style w:type="character" w:customStyle="1" w:styleId="leave-reply">
    <w:name w:val="leave-reply"/>
    <w:basedOn w:val="DefaultParagraphFont"/>
    <w:qFormat/>
  </w:style>
  <w:style w:type="character" w:customStyle="1" w:styleId="nav-previous">
    <w:name w:val="nav-previous"/>
    <w:basedOn w:val="DefaultParagraphFont"/>
  </w:style>
  <w:style w:type="character" w:customStyle="1" w:styleId="nav-next">
    <w:name w:val="nav-next"/>
    <w:basedOn w:val="DefaultParagraphFont"/>
    <w:qFormat/>
  </w:style>
  <w:style w:type="paragraph" w:customStyle="1" w:styleId="z-TopofForm1">
    <w:name w:val="z-Top of Form1"/>
    <w:basedOn w:val="Normal"/>
    <w:next w:val="Normal"/>
    <w:link w:val="z-TopofFormChar"/>
    <w:uiPriority w:val="99"/>
    <w:semiHidden/>
    <w:unhideWhenUsed/>
    <w:qFormat/>
    <w:pPr>
      <w:pBdr>
        <w:bottom w:val="single" w:sz="6" w:space="1" w:color="auto"/>
      </w:pBdr>
      <w:spacing w:after="0" w:line="240" w:lineRule="auto"/>
      <w:jc w:val="center"/>
    </w:pPr>
    <w:rPr>
      <w:rFonts w:eastAsiaTheme="minorEastAsia"/>
      <w:vanish/>
      <w:color w:val="auto"/>
      <w:sz w:val="16"/>
      <w:szCs w:val="20"/>
      <w:lang w:bidi="bn-IN"/>
    </w:rPr>
  </w:style>
  <w:style w:type="character" w:customStyle="1" w:styleId="z-TopofFormChar">
    <w:name w:val="z-Top of Form Char"/>
    <w:basedOn w:val="DefaultParagraphFont"/>
    <w:link w:val="z-TopofForm1"/>
    <w:uiPriority w:val="99"/>
    <w:semiHidden/>
    <w:qFormat/>
    <w:rPr>
      <w:rFonts w:eastAsiaTheme="minorEastAsia"/>
      <w:vanish/>
      <w:sz w:val="16"/>
      <w:szCs w:val="20"/>
      <w:lang w:bidi="bn-IN"/>
    </w:rPr>
  </w:style>
  <w:style w:type="paragraph" w:customStyle="1" w:styleId="comment-notes">
    <w:name w:val="comment-notes"/>
    <w:basedOn w:val="Normal"/>
    <w:qFormat/>
    <w:pPr>
      <w:spacing w:before="100" w:beforeAutospacing="1" w:after="100" w:afterAutospacing="1" w:line="240" w:lineRule="auto"/>
      <w:jc w:val="left"/>
    </w:pPr>
    <w:rPr>
      <w:rFonts w:eastAsiaTheme="minorEastAsia" w:cs="Times New Roman"/>
      <w:color w:val="auto"/>
      <w:lang w:bidi="bn-IN"/>
    </w:rPr>
  </w:style>
  <w:style w:type="character" w:customStyle="1" w:styleId="required-field-message">
    <w:name w:val="required-field-message"/>
    <w:basedOn w:val="DefaultParagraphFont"/>
  </w:style>
  <w:style w:type="character" w:customStyle="1" w:styleId="required">
    <w:name w:val="required"/>
    <w:basedOn w:val="DefaultParagraphFont"/>
    <w:qFormat/>
  </w:style>
  <w:style w:type="paragraph" w:customStyle="1" w:styleId="comment-form-comment">
    <w:name w:val="comment-form-comment"/>
    <w:basedOn w:val="Normal"/>
    <w:qFormat/>
    <w:pPr>
      <w:spacing w:before="100" w:beforeAutospacing="1" w:after="100" w:afterAutospacing="1" w:line="240" w:lineRule="auto"/>
      <w:jc w:val="left"/>
    </w:pPr>
    <w:rPr>
      <w:rFonts w:eastAsiaTheme="minorEastAsia" w:cs="Times New Roman"/>
      <w:color w:val="auto"/>
      <w:lang w:bidi="bn-IN"/>
    </w:rPr>
  </w:style>
  <w:style w:type="paragraph" w:customStyle="1" w:styleId="comment-form-author">
    <w:name w:val="comment-form-author"/>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comment-form-email">
    <w:name w:val="comment-form-email"/>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comment-form-url">
    <w:name w:val="comment-form-url"/>
    <w:basedOn w:val="Normal"/>
    <w:qFormat/>
    <w:pPr>
      <w:spacing w:before="100" w:beforeAutospacing="1" w:after="100" w:afterAutospacing="1" w:line="240" w:lineRule="auto"/>
      <w:jc w:val="left"/>
    </w:pPr>
    <w:rPr>
      <w:rFonts w:eastAsiaTheme="minorEastAsia" w:cs="Times New Roman"/>
      <w:color w:val="auto"/>
      <w:lang w:bidi="bn-IN"/>
    </w:rPr>
  </w:style>
  <w:style w:type="paragraph" w:customStyle="1" w:styleId="comment-subscription-form">
    <w:name w:val="comment-subscription-form"/>
    <w:basedOn w:val="Normal"/>
    <w:qFormat/>
    <w:pPr>
      <w:spacing w:before="100" w:beforeAutospacing="1" w:after="100" w:afterAutospacing="1" w:line="240" w:lineRule="auto"/>
      <w:jc w:val="left"/>
    </w:pPr>
    <w:rPr>
      <w:rFonts w:eastAsiaTheme="minorEastAsia" w:cs="Times New Roman"/>
      <w:color w:val="auto"/>
      <w:lang w:bidi="bn-IN"/>
    </w:rPr>
  </w:style>
  <w:style w:type="paragraph" w:customStyle="1" w:styleId="post-subscription-form">
    <w:name w:val="post-subscription-form"/>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z-BottomofForm1">
    <w:name w:val="z-Bottom of Form1"/>
    <w:basedOn w:val="Normal"/>
    <w:next w:val="Normal"/>
    <w:link w:val="z-BottomofFormChar"/>
    <w:uiPriority w:val="99"/>
    <w:semiHidden/>
    <w:unhideWhenUsed/>
    <w:qFormat/>
    <w:pPr>
      <w:pBdr>
        <w:top w:val="single" w:sz="6" w:space="1" w:color="auto"/>
      </w:pBdr>
      <w:spacing w:after="0" w:line="240" w:lineRule="auto"/>
      <w:jc w:val="center"/>
    </w:pPr>
    <w:rPr>
      <w:rFonts w:eastAsiaTheme="minorEastAsia"/>
      <w:vanish/>
      <w:color w:val="auto"/>
      <w:sz w:val="16"/>
      <w:szCs w:val="20"/>
      <w:lang w:bidi="bn-IN"/>
    </w:rPr>
  </w:style>
  <w:style w:type="character" w:customStyle="1" w:styleId="z-BottomofFormChar">
    <w:name w:val="z-Bottom of Form Char"/>
    <w:basedOn w:val="DefaultParagraphFont"/>
    <w:link w:val="z-BottomofForm1"/>
    <w:uiPriority w:val="99"/>
    <w:semiHidden/>
    <w:qFormat/>
    <w:rPr>
      <w:rFonts w:eastAsiaTheme="minorEastAsia"/>
      <w:vanish/>
      <w:sz w:val="16"/>
      <w:szCs w:val="20"/>
      <w:lang w:bidi="bn-IN"/>
    </w:rPr>
  </w:style>
  <w:style w:type="paragraph" w:customStyle="1" w:styleId="actnbr-btn">
    <w:name w:val="actnbr-btn"/>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actnbr-ellipsis">
    <w:name w:val="actnbr-ellipsis"/>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trt0xe">
    <w:name w:val="trt0xe"/>
    <w:basedOn w:val="Normal"/>
    <w:qFormat/>
    <w:pPr>
      <w:spacing w:before="100" w:beforeAutospacing="1" w:after="100" w:afterAutospacing="1" w:line="240" w:lineRule="auto"/>
      <w:jc w:val="left"/>
    </w:pPr>
    <w:rPr>
      <w:rFonts w:eastAsiaTheme="minorEastAsia" w:cs="Times New Roman"/>
      <w:color w:val="auto"/>
      <w:lang w:bidi="bn-IN"/>
    </w:rPr>
  </w:style>
  <w:style w:type="character" w:customStyle="1" w:styleId="NoSpacingChar">
    <w:name w:val="No Spacing Char"/>
    <w:basedOn w:val="DefaultParagraphFont"/>
    <w:link w:val="NoSpacing"/>
    <w:uiPriority w:val="1"/>
    <w:qFormat/>
    <w:rPr>
      <w:color w:val="1F3864" w:themeColor="accent1" w:themeShade="80"/>
    </w:rPr>
  </w:style>
  <w:style w:type="paragraph" w:customStyle="1" w:styleId="text">
    <w:name w:val="text"/>
    <w:basedOn w:val="Normal"/>
    <w:qFormat/>
    <w:pPr>
      <w:spacing w:before="100" w:beforeAutospacing="1" w:after="100" w:afterAutospacing="1" w:line="240" w:lineRule="auto"/>
      <w:jc w:val="left"/>
    </w:pPr>
    <w:rPr>
      <w:rFonts w:eastAsiaTheme="minorEastAsia" w:cs="Times New Roman"/>
      <w:color w:val="auto"/>
      <w:lang w:bidi="bn-IN"/>
    </w:rPr>
  </w:style>
  <w:style w:type="paragraph" w:customStyle="1" w:styleId="comp">
    <w:name w:val="comp"/>
    <w:basedOn w:val="Normal"/>
    <w:qFormat/>
    <w:pPr>
      <w:spacing w:before="100" w:beforeAutospacing="1" w:after="100" w:afterAutospacing="1" w:line="240" w:lineRule="auto"/>
      <w:jc w:val="left"/>
    </w:pPr>
    <w:rPr>
      <w:rFonts w:eastAsiaTheme="minorEastAsia" w:cs="Times New Roman"/>
      <w:color w:val="auto"/>
      <w:lang w:bidi="bn-IN"/>
    </w:rPr>
  </w:style>
  <w:style w:type="character" w:customStyle="1" w:styleId="mntl-inline-citation">
    <w:name w:val="mntl-inline-citation"/>
    <w:basedOn w:val="DefaultParagraphFont"/>
    <w:qFormat/>
  </w:style>
  <w:style w:type="character" w:customStyle="1" w:styleId="t">
    <w:name w:val="t"/>
    <w:basedOn w:val="DefaultParagraphFont"/>
    <w:qFormat/>
  </w:style>
  <w:style w:type="character" w:customStyle="1" w:styleId="lsa">
    <w:name w:val="lsa"/>
    <w:basedOn w:val="DefaultParagraphFont"/>
    <w:qFormat/>
  </w:style>
  <w:style w:type="character" w:customStyle="1" w:styleId="ls4b">
    <w:name w:val="ls4b"/>
    <w:basedOn w:val="DefaultParagraphFont"/>
    <w:qFormat/>
  </w:style>
  <w:style w:type="character" w:customStyle="1" w:styleId="ls4a">
    <w:name w:val="ls4a"/>
    <w:basedOn w:val="DefaultParagraphFont"/>
    <w:qFormat/>
  </w:style>
  <w:style w:type="character" w:customStyle="1" w:styleId="ls4f">
    <w:name w:val="ls4f"/>
    <w:basedOn w:val="DefaultParagraphFont"/>
    <w:qFormat/>
  </w:style>
  <w:style w:type="character" w:customStyle="1" w:styleId="ls5f">
    <w:name w:val="ls5f"/>
    <w:basedOn w:val="DefaultParagraphFont"/>
    <w:qFormat/>
  </w:style>
  <w:style w:type="character" w:customStyle="1" w:styleId="ls5e">
    <w:name w:val="ls5e"/>
    <w:basedOn w:val="DefaultParagraphFont"/>
    <w:qFormat/>
  </w:style>
  <w:style w:type="character" w:customStyle="1" w:styleId="ls5b">
    <w:name w:val="ls5b"/>
    <w:basedOn w:val="DefaultParagraphFont"/>
    <w:qFormat/>
  </w:style>
  <w:style w:type="character" w:customStyle="1" w:styleId="ls50">
    <w:name w:val="ls50"/>
    <w:basedOn w:val="DefaultParagraphFont"/>
    <w:qFormat/>
  </w:style>
  <w:style w:type="character" w:customStyle="1" w:styleId="ls5c">
    <w:name w:val="ls5c"/>
    <w:basedOn w:val="DefaultParagraphFont"/>
    <w:qFormat/>
  </w:style>
  <w:style w:type="character" w:customStyle="1" w:styleId="ls5a">
    <w:name w:val="ls5a"/>
    <w:basedOn w:val="DefaultParagraphFont"/>
    <w:qFormat/>
  </w:style>
  <w:style w:type="character" w:customStyle="1" w:styleId="ls51">
    <w:name w:val="ls51"/>
    <w:basedOn w:val="DefaultParagraphFont"/>
    <w:qFormat/>
  </w:style>
  <w:style w:type="character" w:customStyle="1" w:styleId="ws35">
    <w:name w:val="ws35"/>
    <w:basedOn w:val="DefaultParagraphFont"/>
    <w:qFormat/>
  </w:style>
  <w:style w:type="character" w:customStyle="1" w:styleId="ls1">
    <w:name w:val="ls1"/>
    <w:basedOn w:val="DefaultParagraphFont"/>
    <w:qFormat/>
  </w:style>
  <w:style w:type="character" w:customStyle="1" w:styleId="ls20">
    <w:name w:val="ls20"/>
    <w:basedOn w:val="DefaultParagraphFont"/>
    <w:qFormat/>
  </w:style>
  <w:style w:type="character" w:customStyle="1" w:styleId="lsb">
    <w:name w:val="lsb"/>
    <w:basedOn w:val="DefaultParagraphFont"/>
    <w:qFormat/>
  </w:style>
  <w:style w:type="character" w:customStyle="1" w:styleId="lsd">
    <w:name w:val="lsd"/>
    <w:basedOn w:val="DefaultParagraphFont"/>
    <w:qFormat/>
  </w:style>
  <w:style w:type="paragraph" w:customStyle="1" w:styleId="cardmenu-list-item">
    <w:name w:val="card__menu-list-item"/>
    <w:basedOn w:val="Normal"/>
    <w:qFormat/>
    <w:pPr>
      <w:spacing w:before="100" w:beforeAutospacing="1" w:after="100" w:afterAutospacing="1" w:line="240" w:lineRule="auto"/>
      <w:jc w:val="left"/>
    </w:pPr>
    <w:rPr>
      <w:rFonts w:eastAsiaTheme="minorEastAsia" w:cs="Times New Roman"/>
      <w:color w:val="auto"/>
      <w:lang w:bidi="bn-IN"/>
    </w:rPr>
  </w:style>
  <w:style w:type="paragraph" w:customStyle="1" w:styleId="display-inline-block">
    <w:name w:val="display-inline-block"/>
    <w:basedOn w:val="Normal"/>
    <w:qFormat/>
    <w:pPr>
      <w:spacing w:before="100" w:beforeAutospacing="1" w:after="100" w:afterAutospacing="1" w:line="240" w:lineRule="auto"/>
      <w:jc w:val="left"/>
    </w:pPr>
    <w:rPr>
      <w:rFonts w:eastAsiaTheme="minorEastAsia" w:cs="Times New Roman"/>
      <w:color w:val="auto"/>
      <w:lang w:bidi="bn-IN"/>
    </w:rPr>
  </w:style>
  <w:style w:type="character" w:customStyle="1" w:styleId="ash-gray">
    <w:name w:val="ash-gray"/>
    <w:basedOn w:val="DefaultParagraphFont"/>
    <w:qFormat/>
  </w:style>
  <w:style w:type="character" w:customStyle="1" w:styleId="text-m">
    <w:name w:val="text-m"/>
    <w:basedOn w:val="DefaultParagraphFont"/>
    <w:qFormat/>
  </w:style>
  <w:style w:type="character" w:customStyle="1" w:styleId="documentpreview">
    <w:name w:val="document__preview"/>
    <w:basedOn w:val="DefaultParagraphFont"/>
    <w:qFormat/>
  </w:style>
  <w:style w:type="paragraph" w:customStyle="1" w:styleId="mt-4">
    <w:name w:val="mt-4"/>
    <w:basedOn w:val="Normal"/>
    <w:qFormat/>
    <w:pPr>
      <w:spacing w:before="100" w:beforeAutospacing="1" w:after="100" w:afterAutospacing="1" w:line="240" w:lineRule="auto"/>
      <w:jc w:val="left"/>
    </w:pPr>
    <w:rPr>
      <w:rFonts w:eastAsiaTheme="minorEastAsia" w:cs="Times New Roman"/>
      <w:color w:val="auto"/>
      <w:lang w:bidi="bn-IN"/>
    </w:rPr>
  </w:style>
  <w:style w:type="table" w:customStyle="1" w:styleId="TableGrid0">
    <w:name w:val="TableGrid"/>
    <w:qFormat/>
    <w:rPr>
      <w:rFonts w:asciiTheme="minorHAnsi" w:eastAsiaTheme="minorEastAsia" w:hAnsiTheme="minorHAnsi" w:cstheme="minorBidi"/>
      <w:sz w:val="22"/>
      <w:szCs w:val="28"/>
    </w:rPr>
    <w:tblPr>
      <w:tblCellMar>
        <w:top w:w="0" w:type="dxa"/>
        <w:left w:w="0" w:type="dxa"/>
        <w:bottom w:w="0" w:type="dxa"/>
        <w:right w:w="0" w:type="dxa"/>
      </w:tblCellMar>
    </w:tblPr>
  </w:style>
  <w:style w:type="paragraph" w:customStyle="1" w:styleId="WPSOffice1">
    <w:name w:val="WPSOffice手动目录 1"/>
    <w:rPr>
      <w:lang w:bidi="ar-SA"/>
    </w:rPr>
  </w:style>
  <w:style w:type="paragraph" w:customStyle="1" w:styleId="WPSOffice2">
    <w:name w:val="WPSOffice手动目录 2"/>
    <w:pPr>
      <w:ind w:leftChars="200" w:left="200"/>
    </w:pPr>
    <w:rPr>
      <w:lang w:bidi="ar-SA"/>
    </w:rPr>
  </w:style>
  <w:style w:type="character" w:customStyle="1" w:styleId="absolute">
    <w:name w:val="absolute"/>
    <w:basedOn w:val="DefaultParagraphFont"/>
  </w:style>
  <w:style w:type="paragraph" w:customStyle="1" w:styleId="z-TopofForm2">
    <w:name w:val="z-Top of Form2"/>
    <w:basedOn w:val="Normal"/>
    <w:next w:val="Normal"/>
    <w:hidden/>
    <w:uiPriority w:val="99"/>
    <w:semiHidden/>
    <w:unhideWhenUsed/>
    <w:qFormat/>
    <w:pPr>
      <w:pBdr>
        <w:bottom w:val="single" w:sz="6" w:space="1" w:color="auto"/>
      </w:pBdr>
      <w:spacing w:after="0" w:line="240" w:lineRule="auto"/>
      <w:jc w:val="center"/>
    </w:pPr>
    <w:rPr>
      <w:rFonts w:ascii="Arial" w:eastAsiaTheme="minorEastAsia" w:hAnsi="Arial"/>
      <w:vanish/>
      <w:color w:val="auto"/>
      <w:sz w:val="16"/>
      <w:szCs w:val="20"/>
      <w:lang w:bidi="bn-IN"/>
    </w:rPr>
  </w:style>
  <w:style w:type="character" w:customStyle="1" w:styleId="z-TopofFormChar1">
    <w:name w:val="z-Top of Form Char1"/>
    <w:basedOn w:val="DefaultParagraphFont"/>
    <w:uiPriority w:val="99"/>
    <w:semiHidden/>
    <w:rPr>
      <w:vanish/>
      <w:color w:val="000000" w:themeColor="text1"/>
      <w:sz w:val="16"/>
      <w:szCs w:val="16"/>
      <w:lang w:val="en-US" w:eastAsia="en-US"/>
    </w:rPr>
  </w:style>
  <w:style w:type="paragraph" w:customStyle="1" w:styleId="z-BottomofForm2">
    <w:name w:val="z-Bottom of Form2"/>
    <w:basedOn w:val="Normal"/>
    <w:next w:val="Normal"/>
    <w:hidden/>
    <w:uiPriority w:val="99"/>
    <w:semiHidden/>
    <w:unhideWhenUsed/>
    <w:pPr>
      <w:pBdr>
        <w:top w:val="single" w:sz="6" w:space="1" w:color="auto"/>
      </w:pBdr>
      <w:spacing w:after="0" w:line="240" w:lineRule="auto"/>
      <w:jc w:val="center"/>
    </w:pPr>
    <w:rPr>
      <w:rFonts w:ascii="Arial" w:eastAsiaTheme="minorEastAsia" w:hAnsi="Arial"/>
      <w:vanish/>
      <w:color w:val="auto"/>
      <w:sz w:val="16"/>
      <w:szCs w:val="20"/>
      <w:lang w:bidi="bn-IN"/>
    </w:rPr>
  </w:style>
  <w:style w:type="character" w:customStyle="1" w:styleId="z-BottomofFormChar1">
    <w:name w:val="z-Bottom of Form Char1"/>
    <w:basedOn w:val="DefaultParagraphFont"/>
    <w:uiPriority w:val="99"/>
    <w:semiHidden/>
    <w:qFormat/>
    <w:rPr>
      <w:vanish/>
      <w:color w:val="000000" w:themeColor="text1"/>
      <w:sz w:val="16"/>
      <w:szCs w:val="16"/>
      <w:lang w:val="en-US" w:eastAsia="en-US"/>
    </w:rPr>
  </w:style>
  <w:style w:type="paragraph" w:customStyle="1" w:styleId="TOCHeading2">
    <w:name w:val="TOC Heading2"/>
    <w:basedOn w:val="Heading1"/>
    <w:next w:val="Normal"/>
    <w:uiPriority w:val="39"/>
    <w:unhideWhenUsed/>
    <w:qFormat/>
    <w:pPr>
      <w:tabs>
        <w:tab w:val="clear" w:pos="4311"/>
      </w:tabs>
      <w:spacing w:line="259" w:lineRule="auto"/>
      <w:contextualSpacing w:val="0"/>
      <w:jc w:val="left"/>
      <w:outlineLvl w:val="9"/>
    </w:pPr>
    <w:rPr>
      <w:rFonts w:asciiTheme="majorHAnsi" w:hAnsiTheme="majorHAnsi"/>
      <w:b w:val="0"/>
      <w:color w:val="2F5496" w:themeColor="accent1" w:themeShade="BF"/>
      <w:sz w:val="32"/>
    </w:rPr>
  </w:style>
  <w:style w:type="character" w:customStyle="1" w:styleId="css-x5hiaf">
    <w:name w:val="css-x5hiaf"/>
    <w:basedOn w:val="DefaultParagraphFont"/>
    <w:qFormat/>
  </w:style>
  <w:style w:type="character" w:customStyle="1" w:styleId="css-ima1mg">
    <w:name w:val="css-ima1mg"/>
    <w:basedOn w:val="DefaultParagraphFont"/>
    <w:qFormat/>
  </w:style>
  <w:style w:type="character" w:customStyle="1" w:styleId="css-278qcu">
    <w:name w:val="css-278qcu"/>
    <w:basedOn w:val="DefaultParagraphFont"/>
  </w:style>
  <w:style w:type="character" w:customStyle="1" w:styleId="css-1wigqnc">
    <w:name w:val="css-1wigqnc"/>
    <w:basedOn w:val="DefaultParagraphFont"/>
    <w:qFormat/>
  </w:style>
  <w:style w:type="character" w:customStyle="1" w:styleId="css-tczsq2">
    <w:name w:val="css-tczsq2"/>
    <w:basedOn w:val="DefaultParagraphFont"/>
  </w:style>
  <w:style w:type="character" w:customStyle="1" w:styleId="css-1c36jny">
    <w:name w:val="css-1c36jny"/>
    <w:basedOn w:val="DefaultParagraphFont"/>
  </w:style>
  <w:style w:type="character" w:customStyle="1" w:styleId="css-1dxrq2c">
    <w:name w:val="css-1dxrq2c"/>
    <w:basedOn w:val="DefaultParagraphFont"/>
    <w:qFormat/>
  </w:style>
  <w:style w:type="character" w:customStyle="1" w:styleId="css-qz9gs3">
    <w:name w:val="css-qz9gs3"/>
    <w:basedOn w:val="DefaultParagraphFont"/>
    <w:qFormat/>
  </w:style>
  <w:style w:type="character" w:customStyle="1" w:styleId="css-x722s5">
    <w:name w:val="css-x722s5"/>
    <w:basedOn w:val="DefaultParagraphFont"/>
    <w:qFormat/>
  </w:style>
  <w:style w:type="character" w:customStyle="1" w:styleId="css-1ccok71">
    <w:name w:val="css-1ccok71"/>
    <w:basedOn w:val="DefaultParagraphFont"/>
    <w:qFormat/>
  </w:style>
  <w:style w:type="character" w:customStyle="1" w:styleId="css-acv5hh">
    <w:name w:val="css-acv5hh"/>
    <w:basedOn w:val="DefaultParagraphFont"/>
    <w:qFormat/>
  </w:style>
  <w:style w:type="character" w:customStyle="1" w:styleId="css-1264nb2">
    <w:name w:val="css-1264nb2"/>
    <w:basedOn w:val="DefaultParagraphFont"/>
  </w:style>
  <w:style w:type="character" w:customStyle="1" w:styleId="css-rtfwql">
    <w:name w:val="css-rtfwql"/>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E78E8F-8D8C-4DDB-AE6F-C3AAACC90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4089</Words>
  <Characters>23308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27343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2023-07-03T16:45:00Z</dcterms:created>
  <dcterms:modified xsi:type="dcterms:W3CDTF">2023-07-20T17:44:00Z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6087D636B66C40C4BDEE97968E2593B5</vt:lpwstr>
  </property>
</Properties>
</file>