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410369"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BB043DE"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w:t>
      </w:r>
      <w:r w:rsidR="00946D35">
        <w:rPr>
          <w:rFonts w:ascii="Arial" w:hAnsi="Arial" w:cs="Arial"/>
          <w:sz w:val="28"/>
          <w:szCs w:val="28"/>
          <w:lang w:val="nl-NL"/>
        </w:rPr>
        <w:t xml:space="preserve"> Introduction to Public Health</w:t>
      </w:r>
    </w:p>
    <w:p w14:paraId="529D7354" w14:textId="27D0EA3A" w:rsidR="00CD33A8" w:rsidRPr="00CD33A8" w:rsidRDefault="00CD33A8" w:rsidP="00CD33A8">
      <w:pPr>
        <w:tabs>
          <w:tab w:val="left" w:pos="6540"/>
        </w:tabs>
        <w:spacing w:line="360" w:lineRule="auto"/>
        <w:rPr>
          <w:rFonts w:ascii="Arial" w:hAnsi="Arial" w:cs="Arial"/>
          <w:b/>
          <w:bCs/>
          <w:sz w:val="28"/>
          <w:szCs w:val="28"/>
          <w:lang w:val="nl-NL"/>
        </w:rPr>
      </w:pPr>
      <w:r w:rsidRPr="00CD33A8">
        <w:rPr>
          <w:rFonts w:ascii="Arial" w:hAnsi="Arial" w:cs="Arial"/>
          <w:b/>
          <w:bCs/>
          <w:sz w:val="28"/>
          <w:szCs w:val="28"/>
        </w:rPr>
        <w:t>Module code</w:t>
      </w:r>
      <w:r w:rsidRPr="00CD33A8">
        <w:rPr>
          <w:rFonts w:ascii="Arial" w:hAnsi="Arial" w:cs="Arial"/>
          <w:sz w:val="28"/>
          <w:szCs w:val="28"/>
        </w:rPr>
        <w:t>:</w:t>
      </w:r>
      <w:r w:rsidR="004307C9" w:rsidRPr="004307C9">
        <w:t xml:space="preserve"> </w:t>
      </w:r>
      <w:r w:rsidR="00946D35">
        <w:t>LCHS4008</w:t>
      </w:r>
    </w:p>
    <w:p w14:paraId="0A48766D" w14:textId="11F64013"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4307C9" w:rsidRPr="004307C9">
        <w:rPr>
          <w:rFonts w:ascii="Arial" w:hAnsi="Arial" w:cs="Arial"/>
          <w:sz w:val="28"/>
          <w:szCs w:val="28"/>
          <w:lang w:val="nl-NL"/>
        </w:rPr>
        <w:t xml:space="preserve"> Akassi Grace Nandoh</w:t>
      </w:r>
    </w:p>
    <w:p w14:paraId="39AA4413" w14:textId="7115D644" w:rsidR="00074402" w:rsidRPr="004307C9"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307C9" w:rsidRPr="004307C9">
        <w:t xml:space="preserve"> </w:t>
      </w:r>
      <w:r w:rsidR="004307C9">
        <w:rPr>
          <w:rFonts w:ascii="Arial" w:hAnsi="Arial" w:cs="Arial"/>
          <w:sz w:val="28"/>
          <w:szCs w:val="28"/>
        </w:rPr>
        <w:t>2433786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F53701B"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4307C9">
        <w:rPr>
          <w:rFonts w:ascii="Arial" w:hAnsi="Arial" w:cs="Arial"/>
          <w:sz w:val="28"/>
          <w:szCs w:val="28"/>
        </w:rPr>
        <w:t xml:space="preserve"> </w:t>
      </w:r>
      <w:r w:rsidR="00946D35">
        <w:rPr>
          <w:rFonts w:ascii="Arial" w:hAnsi="Arial" w:cs="Arial"/>
          <w:sz w:val="28"/>
          <w:szCs w:val="28"/>
        </w:rPr>
        <w:t>Shepherd Ziko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3A59DA3E" w:rsidR="00B87E75" w:rsidRPr="00946D35" w:rsidRDefault="00B87E75" w:rsidP="00946D35">
      <w:pPr>
        <w:spacing w:line="360" w:lineRule="auto"/>
        <w:rPr>
          <w:rFonts w:asciiTheme="minorBidi" w:hAnsiTheme="minorBidi"/>
          <w:sz w:val="22"/>
        </w:rPr>
      </w:pPr>
      <w:r w:rsidRPr="00CD33A8">
        <w:rPr>
          <w:rFonts w:asciiTheme="minorBidi" w:hAnsiTheme="minorBidi"/>
          <w:sz w:val="22"/>
        </w:rPr>
        <w:br w:type="page"/>
      </w:r>
    </w:p>
    <w:p w14:paraId="2C692DF6" w14:textId="1ED085C8" w:rsidR="00156251" w:rsidRPr="00156251" w:rsidRDefault="00156251" w:rsidP="001E73FF">
      <w:pPr>
        <w:spacing w:line="360" w:lineRule="auto"/>
        <w:rPr>
          <w:rFonts w:asciiTheme="minorBidi" w:hAnsiTheme="minorBidi"/>
          <w:b/>
          <w:bCs/>
          <w:sz w:val="28"/>
          <w:szCs w:val="28"/>
        </w:rPr>
      </w:pPr>
      <w:r>
        <w:rPr>
          <w:rFonts w:asciiTheme="minorBidi" w:hAnsiTheme="minorBidi"/>
          <w:b/>
          <w:bCs/>
          <w:sz w:val="28"/>
          <w:szCs w:val="28"/>
        </w:rPr>
        <w:lastRenderedPageBreak/>
        <w:t xml:space="preserve">Title: </w:t>
      </w:r>
      <w:r w:rsidRPr="00156251">
        <w:rPr>
          <w:rFonts w:asciiTheme="minorBidi" w:hAnsiTheme="minorBidi"/>
          <w:b/>
          <w:bCs/>
          <w:sz w:val="28"/>
          <w:szCs w:val="28"/>
        </w:rPr>
        <w:t>Depression</w:t>
      </w:r>
    </w:p>
    <w:p w14:paraId="709806E9" w14:textId="77777777" w:rsidR="00156251" w:rsidRDefault="00156251" w:rsidP="001E73FF">
      <w:pPr>
        <w:spacing w:line="360" w:lineRule="auto"/>
        <w:rPr>
          <w:rFonts w:asciiTheme="minorBidi" w:hAnsiTheme="minorBidi"/>
          <w:sz w:val="22"/>
        </w:rPr>
      </w:pPr>
    </w:p>
    <w:p w14:paraId="5560535C" w14:textId="5A14F215" w:rsidR="001E73FF" w:rsidRPr="00156251" w:rsidRDefault="001E73FF" w:rsidP="001E73FF">
      <w:pPr>
        <w:spacing w:line="360" w:lineRule="auto"/>
        <w:rPr>
          <w:rFonts w:asciiTheme="minorBidi" w:hAnsiTheme="minorBidi"/>
          <w:b/>
          <w:bCs/>
          <w:sz w:val="22"/>
        </w:rPr>
      </w:pPr>
      <w:r w:rsidRPr="00156251">
        <w:rPr>
          <w:rFonts w:asciiTheme="minorBidi" w:hAnsiTheme="minorBidi"/>
          <w:b/>
          <w:bCs/>
          <w:sz w:val="22"/>
        </w:rPr>
        <w:t>Introduction</w:t>
      </w:r>
    </w:p>
    <w:p w14:paraId="6B6ACFF4" w14:textId="283C9DB3" w:rsidR="001E73FF" w:rsidRPr="001E73FF" w:rsidRDefault="001E73FF" w:rsidP="001E73FF">
      <w:pPr>
        <w:spacing w:line="360" w:lineRule="auto"/>
        <w:rPr>
          <w:rFonts w:asciiTheme="minorBidi" w:hAnsiTheme="minorBidi"/>
          <w:sz w:val="22"/>
        </w:rPr>
      </w:pPr>
      <w:r w:rsidRPr="001E73FF">
        <w:rPr>
          <w:rFonts w:asciiTheme="minorBidi" w:hAnsiTheme="minorBidi"/>
          <w:sz w:val="22"/>
        </w:rPr>
        <w:t>Depression is a common mental health condition that affects how a person thinks, feels, and behaves. It is more than feeling sad for a short time. People with depression may experience low mood for weeks or months, making it difficult to work, study, care for themselves, or enjoy daily life. According to the Marmot (2010), mental health is strongly linked to social factors such as poverty, unemployment, poor housing, and lack of social support. Reducing these inequalities can help improve mental health and prevent depression.</w:t>
      </w:r>
    </w:p>
    <w:p w14:paraId="7BB8B42E" w14:textId="77777777" w:rsidR="001E73FF" w:rsidRPr="001E73FF" w:rsidRDefault="001E73FF" w:rsidP="001E73FF">
      <w:pPr>
        <w:spacing w:line="360" w:lineRule="auto"/>
        <w:rPr>
          <w:rFonts w:asciiTheme="minorBidi" w:hAnsiTheme="minorBidi"/>
          <w:sz w:val="22"/>
        </w:rPr>
      </w:pPr>
      <w:r w:rsidRPr="001E73FF">
        <w:rPr>
          <w:rFonts w:asciiTheme="minorBidi" w:hAnsiTheme="minorBidi"/>
          <w:sz w:val="22"/>
        </w:rPr>
        <w:t>Common signs and symptoms of depression include feeling sad most of the time, losing interest in activities, tiredness, poor concentration, changes in sleep or appetite, feelings of guilt or worthlessness, and, in some cases, thoughts of self-harm or suicide (NHS, 2024).</w:t>
      </w:r>
    </w:p>
    <w:p w14:paraId="13E00080" w14:textId="5EEEEE51" w:rsidR="00B87E75" w:rsidRDefault="00156251" w:rsidP="001E73FF">
      <w:pPr>
        <w:spacing w:line="360" w:lineRule="auto"/>
        <w:rPr>
          <w:rFonts w:asciiTheme="minorBidi" w:hAnsiTheme="minorBidi"/>
          <w:sz w:val="22"/>
        </w:rPr>
      </w:pPr>
      <w:r>
        <w:rPr>
          <w:rFonts w:asciiTheme="minorBidi" w:hAnsiTheme="minorBidi"/>
          <w:sz w:val="22"/>
        </w:rPr>
        <w:t>It</w:t>
      </w:r>
      <w:r w:rsidR="001E73FF" w:rsidRPr="001E73FF">
        <w:rPr>
          <w:rFonts w:asciiTheme="minorBidi" w:hAnsiTheme="minorBidi"/>
          <w:sz w:val="22"/>
        </w:rPr>
        <w:t xml:space="preserve"> is a major public health problem. The World Health Organization </w:t>
      </w:r>
      <w:r w:rsidRPr="001E73FF">
        <w:rPr>
          <w:rFonts w:asciiTheme="minorBidi" w:hAnsiTheme="minorBidi"/>
          <w:sz w:val="22"/>
        </w:rPr>
        <w:t>(2023) estimates</w:t>
      </w:r>
      <w:r w:rsidR="001E73FF" w:rsidRPr="001E73FF">
        <w:rPr>
          <w:rFonts w:asciiTheme="minorBidi" w:hAnsiTheme="minorBidi"/>
          <w:sz w:val="22"/>
        </w:rPr>
        <w:t xml:space="preserve"> that around 280 million people worldwide live with depression. In the UK, approximately 1 in 6 adults experience moderate to severe depressive symptoms, showing that depression is a significant health issue that requires early identification, effective treatment, and ongoing support (Office for National Statistics, 2023; NHS, 2024).</w:t>
      </w:r>
    </w:p>
    <w:p w14:paraId="5014082B" w14:textId="77777777" w:rsidR="001E73FF" w:rsidRDefault="001E73FF" w:rsidP="001E73FF">
      <w:pPr>
        <w:spacing w:line="360" w:lineRule="auto"/>
        <w:rPr>
          <w:rFonts w:asciiTheme="minorBidi" w:hAnsiTheme="minorBidi"/>
          <w:sz w:val="22"/>
        </w:rPr>
      </w:pPr>
    </w:p>
    <w:p w14:paraId="6A38DDAB" w14:textId="569BF9D9" w:rsidR="00D056AA" w:rsidRDefault="001E73FF" w:rsidP="00D056AA">
      <w:pPr>
        <w:spacing w:line="360" w:lineRule="auto"/>
        <w:rPr>
          <w:rFonts w:asciiTheme="minorBidi" w:hAnsiTheme="minorBidi"/>
          <w:sz w:val="22"/>
        </w:rPr>
      </w:pPr>
      <w:r w:rsidRPr="001E73FF">
        <w:rPr>
          <w:rFonts w:asciiTheme="minorBidi" w:hAnsiTheme="minorBidi"/>
          <w:b/>
          <w:bCs/>
          <w:sz w:val="28"/>
          <w:szCs w:val="28"/>
        </w:rPr>
        <w:t>Main Body</w:t>
      </w:r>
    </w:p>
    <w:p w14:paraId="51B96B9D" w14:textId="164A48E4" w:rsidR="00D056AA" w:rsidRPr="00D056AA" w:rsidRDefault="00D056AA" w:rsidP="00D056AA">
      <w:pPr>
        <w:spacing w:line="360" w:lineRule="auto"/>
        <w:rPr>
          <w:rFonts w:asciiTheme="minorBidi" w:hAnsiTheme="minorBidi"/>
          <w:sz w:val="22"/>
        </w:rPr>
      </w:pPr>
      <w:r w:rsidRPr="00D056AA">
        <w:rPr>
          <w:rFonts w:asciiTheme="minorBidi" w:hAnsiTheme="minorBidi"/>
          <w:sz w:val="22"/>
        </w:rPr>
        <w:t>It is important to measure and monitor depression so that people receive the right treatment and support. Health professionals use different approaches to understand how severe the condition is and whether treatment is working.</w:t>
      </w:r>
    </w:p>
    <w:p w14:paraId="51625095"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One common approach is a clinical assessment. A GP, nurse, or mental health professional talks to the person about their feelings, behaviour, sleep, appetite, and daily life. They ask questions to understand how long the symptoms have lasted and how much they affect the person’s life. This helps decide whether the person has mild, moderate, or severe depression NHS, 2024.</w:t>
      </w:r>
    </w:p>
    <w:p w14:paraId="43BA4935"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Another approach is the use of screening questionnaires. One of the most common tools is the Patient Health Questionnaire. The questionnaire asks about symptoms such as sadness, loss of interest, poor sleep, tiredness, and thoughts of self-harm. The score helps health professionals measure the severity of depression and monitor whether the person’s condition improves over time NICE, 2022.</w:t>
      </w:r>
    </w:p>
    <w:p w14:paraId="34195831" w14:textId="6AA4F986" w:rsidR="00D056AA" w:rsidRPr="00D056AA" w:rsidRDefault="00D056AA" w:rsidP="00D056AA">
      <w:pPr>
        <w:spacing w:line="360" w:lineRule="auto"/>
        <w:rPr>
          <w:rFonts w:asciiTheme="minorBidi" w:hAnsiTheme="minorBidi"/>
          <w:sz w:val="22"/>
        </w:rPr>
      </w:pPr>
      <w:r w:rsidRPr="00D056AA">
        <w:rPr>
          <w:rFonts w:asciiTheme="minorBidi" w:hAnsiTheme="minorBidi"/>
          <w:sz w:val="22"/>
        </w:rPr>
        <w:lastRenderedPageBreak/>
        <w:t>Healthcare professionals also monitor depression through regular follow-up appointments. During these appointments, they check whether medication is helping, whether counselling is improving the person’s mental health, and whether any new problems have developed. If the person’s condition becomes worse, the treatment plan can be changed NHS, 2024. NHS also measures depression at a community level by collecting information from GP practices, hospitals, and mental health services. Public health organisations use this information to understand how many people are affected by depression and where extra mental health services are needed NHS England, 2023.</w:t>
      </w:r>
    </w:p>
    <w:p w14:paraId="378DDF84" w14:textId="7C408373" w:rsidR="00D056AA" w:rsidRPr="00D056AA" w:rsidRDefault="00D056AA" w:rsidP="00D056AA">
      <w:pPr>
        <w:spacing w:line="360" w:lineRule="auto"/>
        <w:rPr>
          <w:rFonts w:asciiTheme="minorBidi" w:hAnsiTheme="minorBidi"/>
          <w:sz w:val="22"/>
        </w:rPr>
      </w:pPr>
      <w:r w:rsidRPr="00D056AA">
        <w:rPr>
          <w:rFonts w:asciiTheme="minorBidi" w:hAnsiTheme="minorBidi"/>
          <w:sz w:val="22"/>
        </w:rPr>
        <w:t>Marmot explains that monitoring depression should not only focus on medical symptoms. It also recommends looking at the social factors that affect mental health, such as poverty, unemployment, poor education, poor housing, and loneliness. These social conditions increase the risk of depression and should be monitored to reduce health inequalities.</w:t>
      </w:r>
    </w:p>
    <w:p w14:paraId="58C4A790" w14:textId="30AAE776" w:rsidR="00D056AA" w:rsidRPr="00D056AA" w:rsidRDefault="00D056AA" w:rsidP="00D056AA">
      <w:pPr>
        <w:spacing w:line="360" w:lineRule="auto"/>
        <w:rPr>
          <w:rFonts w:asciiTheme="minorBidi" w:hAnsiTheme="minorBidi"/>
          <w:sz w:val="22"/>
        </w:rPr>
      </w:pPr>
    </w:p>
    <w:p w14:paraId="0B5D2CA3"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People with mild depression may benefit from self-help techniques, including regular exercise, healthy eating, good sleep, relaxation, and spending time with family and friends. These activities can improve mood and reduce stress NHS, 2024.</w:t>
      </w:r>
    </w:p>
    <w:p w14:paraId="10861D38"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Many people receive talking therapies, such as Cognitive Behavioural Therapy.  Cognitive Behavioural Therapy helps people recognise negative thoughts and replace them with more positive and realistic ways of thinking. Talking therapies are recommended by the NHS because they are effective for many people with depression NICE, 2022.</w:t>
      </w:r>
    </w:p>
    <w:p w14:paraId="041BA312"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Some people need antidepressant medication. These medicines help improve the balance of chemicals in the brain and reduce symptoms of depression. A GP monitors the person regularly to make sure the medication is working and to manage any side effects NHS, 2024.</w:t>
      </w:r>
    </w:p>
    <w:p w14:paraId="334BA615" w14:textId="1AC28BEC" w:rsidR="00D056AA" w:rsidRPr="00D056AA" w:rsidRDefault="00D056AA" w:rsidP="00D056AA">
      <w:pPr>
        <w:spacing w:line="360" w:lineRule="auto"/>
        <w:rPr>
          <w:rFonts w:asciiTheme="minorBidi" w:hAnsiTheme="minorBidi"/>
          <w:sz w:val="22"/>
        </w:rPr>
      </w:pPr>
      <w:r w:rsidRPr="00D056AA">
        <w:rPr>
          <w:rFonts w:asciiTheme="minorBidi" w:hAnsiTheme="minorBidi"/>
          <w:sz w:val="22"/>
        </w:rPr>
        <w:t xml:space="preserve">People with severe depression may need support from </w:t>
      </w:r>
      <w:r w:rsidR="00271B49">
        <w:rPr>
          <w:rFonts w:asciiTheme="minorBidi" w:hAnsiTheme="minorBidi"/>
          <w:sz w:val="22"/>
        </w:rPr>
        <w:t>c</w:t>
      </w:r>
      <w:r w:rsidRPr="00D056AA">
        <w:rPr>
          <w:rFonts w:asciiTheme="minorBidi" w:hAnsiTheme="minorBidi"/>
          <w:sz w:val="22"/>
        </w:rPr>
        <w:t>ommunity Mental Health Teams or specialist mental health services. These teams include psychiatrists, mental health nurses, psychologists, occupational therapists, and social workers who work together to provide personalised care.</w:t>
      </w:r>
    </w:p>
    <w:p w14:paraId="782F4479" w14:textId="7DBC0760" w:rsidR="00D056AA" w:rsidRPr="00D056AA" w:rsidRDefault="00D056AA" w:rsidP="00D056AA">
      <w:pPr>
        <w:spacing w:line="360" w:lineRule="auto"/>
        <w:rPr>
          <w:rFonts w:asciiTheme="minorBidi" w:hAnsiTheme="minorBidi"/>
          <w:sz w:val="22"/>
        </w:rPr>
      </w:pPr>
      <w:r w:rsidRPr="00D056AA">
        <w:rPr>
          <w:rFonts w:asciiTheme="minorBidi" w:hAnsiTheme="minorBidi"/>
          <w:sz w:val="22"/>
        </w:rPr>
        <w:t>The Marmot 2010 states that controlling depression also means improving the social conditions that affect mental health. Reducing poverty, improving education, creating good employment opportunities, improving housing, and reducing social isolation can all help prevent depression and improve well-being. This shows that depression should be managed through both healthcare and wider social policies.</w:t>
      </w:r>
    </w:p>
    <w:p w14:paraId="12B0555E" w14:textId="52C4211A" w:rsidR="00D056AA" w:rsidRPr="00D056AA" w:rsidRDefault="00D056AA" w:rsidP="00D056AA">
      <w:pPr>
        <w:spacing w:line="360" w:lineRule="auto"/>
        <w:rPr>
          <w:rFonts w:asciiTheme="minorBidi" w:hAnsiTheme="minorBidi"/>
          <w:sz w:val="22"/>
        </w:rPr>
      </w:pPr>
    </w:p>
    <w:p w14:paraId="11C7A65B" w14:textId="0B0A5152" w:rsidR="00D056AA" w:rsidRPr="00D056AA" w:rsidRDefault="00D056AA" w:rsidP="00D056AA">
      <w:pPr>
        <w:spacing w:line="360" w:lineRule="auto"/>
        <w:rPr>
          <w:rFonts w:asciiTheme="minorBidi" w:hAnsiTheme="minorBidi"/>
          <w:sz w:val="22"/>
        </w:rPr>
      </w:pPr>
      <w:r w:rsidRPr="00D056AA">
        <w:rPr>
          <w:rFonts w:asciiTheme="minorBidi" w:hAnsiTheme="minorBidi"/>
          <w:sz w:val="22"/>
        </w:rPr>
        <w:lastRenderedPageBreak/>
        <w:t xml:space="preserve">People with </w:t>
      </w:r>
      <w:r w:rsidR="00F82B54">
        <w:rPr>
          <w:rFonts w:asciiTheme="minorBidi" w:hAnsiTheme="minorBidi"/>
          <w:sz w:val="22"/>
        </w:rPr>
        <w:t>illness</w:t>
      </w:r>
      <w:r w:rsidRPr="00D056AA">
        <w:rPr>
          <w:rFonts w:asciiTheme="minorBidi" w:hAnsiTheme="minorBidi"/>
          <w:sz w:val="22"/>
        </w:rPr>
        <w:t xml:space="preserve"> often feel sad, hopeless, tired, and lose interest in activities they previously enjoyed. They may struggle to concentrate, make decisions, or complete everyday tasks. Some people experience changes in eating and sleeping patterns, while others may think about self-harm or suicide if they do not receive support NHS, 2024.</w:t>
      </w:r>
    </w:p>
    <w:p w14:paraId="3345B52B"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Depression can reduce a person’s quality of life. Many people find it difficult to work or continue their education. Some lose their jobs because they cannot manage their symptoms. This can lead to financial difficulties, debt, and poverty, which may make depression even worse.</w:t>
      </w:r>
    </w:p>
    <w:p w14:paraId="144410BC"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Families are also affected. Relationships may become difficult because family members worry about the person’s mental health. Children living with a parent who has untreated depression may experience emotional stress and reduced family stability.</w:t>
      </w:r>
    </w:p>
    <w:p w14:paraId="6075E911" w14:textId="006DC2F2" w:rsidR="00D056AA" w:rsidRPr="00D056AA" w:rsidRDefault="00D056AA" w:rsidP="00D056AA">
      <w:pPr>
        <w:spacing w:line="360" w:lineRule="auto"/>
        <w:rPr>
          <w:rFonts w:asciiTheme="minorBidi" w:hAnsiTheme="minorBidi"/>
          <w:sz w:val="22"/>
        </w:rPr>
      </w:pPr>
      <w:r w:rsidRPr="00D056AA">
        <w:rPr>
          <w:rFonts w:asciiTheme="minorBidi" w:hAnsiTheme="minorBidi"/>
          <w:sz w:val="22"/>
        </w:rPr>
        <w:t xml:space="preserve">Depression also affects the wider community. Employers may experience reduced productivity because workers take sickness absence or cannot perform at their best. Mental health conditions also increase demand for NHS services, social care, and community support. </w:t>
      </w:r>
      <w:r w:rsidR="000D0658" w:rsidRPr="00D056AA">
        <w:rPr>
          <w:rFonts w:asciiTheme="minorBidi" w:hAnsiTheme="minorBidi"/>
          <w:sz w:val="22"/>
        </w:rPr>
        <w:t>Marmot explains</w:t>
      </w:r>
      <w:r w:rsidRPr="00D056AA">
        <w:rPr>
          <w:rFonts w:asciiTheme="minorBidi" w:hAnsiTheme="minorBidi"/>
          <w:sz w:val="22"/>
        </w:rPr>
        <w:t xml:space="preserve"> that communities with high levels of unemployment, poor housing, low income, and social inequality experience higher rates of depression. These inequalities create long-term health problems and reduce life opportunities. Reducing health inequalities can improve both physical and mental health.</w:t>
      </w:r>
      <w:r w:rsidR="00F82B54">
        <w:rPr>
          <w:rFonts w:asciiTheme="minorBidi" w:hAnsiTheme="minorBidi"/>
          <w:sz w:val="22"/>
        </w:rPr>
        <w:t xml:space="preserve"> they</w:t>
      </w:r>
      <w:r w:rsidRPr="00D056AA">
        <w:rPr>
          <w:rFonts w:asciiTheme="minorBidi" w:hAnsiTheme="minorBidi"/>
          <w:sz w:val="22"/>
        </w:rPr>
        <w:t xml:space="preserve"> need support from different health and social care services. Working together allows individuals to receive the care they need.</w:t>
      </w:r>
    </w:p>
    <w:p w14:paraId="267B0BEA"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The GP is usually the first professional people contact. The GP assesses symptoms, provides advice, prescribes medication if necessary, and refers people to specialist mental health services or talking therapies NHS, 2024.</w:t>
      </w:r>
    </w:p>
    <w:p w14:paraId="5984E892" w14:textId="1DCDA343" w:rsidR="00D056AA" w:rsidRPr="00D056AA" w:rsidRDefault="00D056AA" w:rsidP="00D056AA">
      <w:pPr>
        <w:spacing w:line="360" w:lineRule="auto"/>
        <w:rPr>
          <w:rFonts w:asciiTheme="minorBidi" w:hAnsiTheme="minorBidi"/>
          <w:sz w:val="22"/>
        </w:rPr>
      </w:pPr>
      <w:r w:rsidRPr="00D056AA">
        <w:rPr>
          <w:rFonts w:asciiTheme="minorBidi" w:hAnsiTheme="minorBidi"/>
          <w:sz w:val="22"/>
        </w:rPr>
        <w:t>NHS provides Talking Therapies services, where people can receive Cognitive Behavioural Therapy, counselling, and other psychological treatments. These services help people manage depression and develop healthy coping skills.</w:t>
      </w:r>
    </w:p>
    <w:p w14:paraId="5ADB1DB3" w14:textId="043038E9" w:rsidR="00D056AA" w:rsidRPr="00D056AA" w:rsidRDefault="00D056AA" w:rsidP="00D056AA">
      <w:pPr>
        <w:spacing w:line="360" w:lineRule="auto"/>
        <w:rPr>
          <w:rFonts w:asciiTheme="minorBidi" w:hAnsiTheme="minorBidi"/>
          <w:sz w:val="22"/>
        </w:rPr>
      </w:pPr>
      <w:r w:rsidRPr="00D056AA">
        <w:rPr>
          <w:rFonts w:asciiTheme="minorBidi" w:hAnsiTheme="minorBidi"/>
          <w:sz w:val="22"/>
        </w:rPr>
        <w:t>Community Mental Health Teams support people with moderate or severe depression. They provide ongoing assessments, treatment, crisis support, and care planning. Different professionals work together to support recovery.</w:t>
      </w:r>
    </w:p>
    <w:p w14:paraId="230F551D"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Mental health nurses regularly monitor people’s mental health, encourage medication adherence, provide emotional support, and help individuals manage their symptoms in the community.</w:t>
      </w:r>
    </w:p>
    <w:p w14:paraId="1E410165"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lastRenderedPageBreak/>
        <w:t>Social workers support people experiencing problems with housing, employment, financial difficulties, or safeguarding concerns. They also help individuals access benefits and community services that improve their quality of life.</w:t>
      </w:r>
    </w:p>
    <w:p w14:paraId="3EDF3A96"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Community organisations and charities, such as Mind and Rethink Mental Illness, provide emotional support, peer support groups, information, and practical advice. These services reduce loneliness and help people build confidence and independence.</w:t>
      </w:r>
    </w:p>
    <w:p w14:paraId="14D75D7E" w14:textId="77777777" w:rsidR="00D056AA" w:rsidRPr="00D056AA" w:rsidRDefault="00D056AA" w:rsidP="00D056AA">
      <w:pPr>
        <w:spacing w:line="360" w:lineRule="auto"/>
        <w:rPr>
          <w:rFonts w:asciiTheme="minorBidi" w:hAnsiTheme="minorBidi"/>
          <w:sz w:val="22"/>
        </w:rPr>
      </w:pPr>
      <w:r w:rsidRPr="00D056AA">
        <w:rPr>
          <w:rFonts w:asciiTheme="minorBidi" w:hAnsiTheme="minorBidi"/>
          <w:sz w:val="22"/>
        </w:rPr>
        <w:t>Family members and carers also play an important role. They provide emotional support, encourage treatment, and help individuals attend appointments. Healthcare professionals should involve families in care planning where appropriate.</w:t>
      </w:r>
    </w:p>
    <w:p w14:paraId="6776D783" w14:textId="53ECE7C8" w:rsidR="00D056AA" w:rsidRPr="00D056AA" w:rsidRDefault="00D056AA" w:rsidP="00D056AA">
      <w:pPr>
        <w:spacing w:line="360" w:lineRule="auto"/>
        <w:rPr>
          <w:rFonts w:asciiTheme="minorBidi" w:hAnsiTheme="minorBidi"/>
          <w:sz w:val="22"/>
        </w:rPr>
      </w:pPr>
      <w:r w:rsidRPr="00D056AA">
        <w:rPr>
          <w:rFonts w:asciiTheme="minorBidi" w:hAnsiTheme="minorBidi"/>
          <w:sz w:val="22"/>
        </w:rPr>
        <w:t>Marmot recommends that health services should work closely with education, housing, employment, and social care services. This joined-up approach helps address the social causes of depression and reduces health inequalities. Providing equal access to healthcare, education, employment, and safe housing improves both mental health and overall well-be</w:t>
      </w:r>
      <w:r w:rsidR="00F82B54">
        <w:rPr>
          <w:rFonts w:asciiTheme="minorBidi" w:hAnsiTheme="minorBidi"/>
          <w:sz w:val="22"/>
        </w:rPr>
        <w:t>ing</w:t>
      </w:r>
      <w:r w:rsidRPr="00D056AA">
        <w:rPr>
          <w:rFonts w:asciiTheme="minorBidi" w:hAnsiTheme="minorBidi"/>
          <w:sz w:val="22"/>
        </w:rPr>
        <w:t xml:space="preserve">. </w:t>
      </w:r>
      <w:r w:rsidR="005642E8" w:rsidRPr="005642E8">
        <w:rPr>
          <w:rFonts w:asciiTheme="minorBidi" w:hAnsiTheme="minorBidi"/>
          <w:sz w:val="22"/>
        </w:rPr>
        <w:t>Another way to monitor depression is by asking people to describe how they feel during regular reviews. Health professionals compare changes in mood, daily activities, and relationships over time. Information from carers or family members may also be considered, with the person’s permission. This helps provide a clearer picture of recovery and whether extra support is needed (NHS, 2024).</w:t>
      </w:r>
    </w:p>
    <w:p w14:paraId="5536AB55" w14:textId="77777777" w:rsidR="00D056AA" w:rsidRPr="00D056AA" w:rsidRDefault="00D056AA" w:rsidP="00D056AA">
      <w:pPr>
        <w:spacing w:line="360" w:lineRule="auto"/>
        <w:rPr>
          <w:rFonts w:asciiTheme="minorBidi" w:hAnsiTheme="minorBidi"/>
          <w:sz w:val="22"/>
        </w:rPr>
      </w:pPr>
    </w:p>
    <w:p w14:paraId="2D57C78D" w14:textId="77777777" w:rsidR="00D056AA" w:rsidRPr="00D056AA" w:rsidRDefault="00D056AA" w:rsidP="00D056AA">
      <w:pPr>
        <w:spacing w:line="360" w:lineRule="auto"/>
        <w:rPr>
          <w:rFonts w:asciiTheme="minorBidi" w:hAnsiTheme="minorBidi"/>
          <w:sz w:val="22"/>
        </w:rPr>
      </w:pPr>
    </w:p>
    <w:p w14:paraId="70530C93" w14:textId="77777777" w:rsidR="00D056AA" w:rsidRPr="00561029" w:rsidRDefault="00D056AA" w:rsidP="00D056AA">
      <w:pPr>
        <w:spacing w:line="360" w:lineRule="auto"/>
        <w:rPr>
          <w:rFonts w:asciiTheme="minorBidi" w:hAnsiTheme="minorBidi"/>
          <w:sz w:val="22"/>
        </w:rPr>
      </w:pPr>
    </w:p>
    <w:p w14:paraId="1F26D930" w14:textId="7E012504" w:rsidR="001E73FF" w:rsidRDefault="00561029" w:rsidP="00561029">
      <w:pPr>
        <w:spacing w:line="360" w:lineRule="auto"/>
        <w:rPr>
          <w:rFonts w:asciiTheme="minorBidi" w:hAnsiTheme="minorBidi"/>
          <w:sz w:val="22"/>
        </w:rPr>
      </w:pPr>
      <w:r w:rsidRPr="00561029">
        <w:rPr>
          <w:rFonts w:asciiTheme="minorBidi" w:hAnsiTheme="minorBidi"/>
          <w:sz w:val="22"/>
        </w:rPr>
        <w:t>.</w:t>
      </w:r>
    </w:p>
    <w:p w14:paraId="73ABAD00" w14:textId="77777777" w:rsidR="001E73FF" w:rsidRDefault="001E73FF" w:rsidP="001E73FF">
      <w:pPr>
        <w:spacing w:line="360" w:lineRule="auto"/>
        <w:rPr>
          <w:rFonts w:asciiTheme="minorBidi" w:hAnsiTheme="minorBidi"/>
          <w:sz w:val="22"/>
        </w:rPr>
      </w:pPr>
    </w:p>
    <w:p w14:paraId="46F64655" w14:textId="77777777" w:rsidR="00561029" w:rsidRPr="00561029" w:rsidRDefault="00561029" w:rsidP="00561029">
      <w:pPr>
        <w:spacing w:line="360" w:lineRule="auto"/>
        <w:rPr>
          <w:rFonts w:asciiTheme="minorBidi" w:hAnsiTheme="minorBidi"/>
          <w:b/>
          <w:bCs/>
          <w:sz w:val="22"/>
        </w:rPr>
      </w:pPr>
      <w:r w:rsidRPr="00561029">
        <w:rPr>
          <w:rFonts w:asciiTheme="minorBidi" w:hAnsiTheme="minorBidi"/>
          <w:b/>
          <w:bCs/>
          <w:sz w:val="22"/>
        </w:rPr>
        <w:t>Conclusion</w:t>
      </w:r>
    </w:p>
    <w:p w14:paraId="3EAB89AB" w14:textId="289842FE" w:rsidR="00946D35" w:rsidRDefault="00561029" w:rsidP="00561029">
      <w:pPr>
        <w:spacing w:line="360" w:lineRule="auto"/>
        <w:rPr>
          <w:rFonts w:asciiTheme="minorBidi" w:hAnsiTheme="minorBidi"/>
          <w:sz w:val="22"/>
        </w:rPr>
      </w:pPr>
      <w:r w:rsidRPr="00561029">
        <w:rPr>
          <w:rFonts w:asciiTheme="minorBidi" w:hAnsiTheme="minorBidi"/>
          <w:sz w:val="22"/>
        </w:rPr>
        <w:t xml:space="preserve">Depression is a serious mental health condition that affects millions of people across the world, including many people in the UK. It can have a major impact on emotional wellbeing, physical health, relationships, education and employment. As discussed in this report, depression can be monitored using clinical assessments, recognised questionnaires and regular reviews, while the Marmot also highlights the importance of considering social factors such as poverty, housing and employment. Effective control of depression includes early diagnosis, talking therapies, medication, healthy lifestyle choices and ongoing support. People living with depression benefit from coordinated care provided by GPs, mental health </w:t>
      </w:r>
      <w:r w:rsidRPr="00561029">
        <w:rPr>
          <w:rFonts w:asciiTheme="minorBidi" w:hAnsiTheme="minorBidi"/>
          <w:sz w:val="22"/>
        </w:rPr>
        <w:lastRenderedPageBreak/>
        <w:t>professionals, social workers and voluntary organisations working together. Providing person-centred care and reducing health inequalities can improve recovery and quality of life. Early intervention, access to appropriate services and strong community support are essential to help individuals manage depression successfully and participate fully in everyday life.</w:t>
      </w:r>
    </w:p>
    <w:p w14:paraId="1CE57B47" w14:textId="77777777" w:rsidR="00561029" w:rsidRPr="00946D35" w:rsidRDefault="00561029" w:rsidP="00561029">
      <w:pPr>
        <w:spacing w:line="360" w:lineRule="auto"/>
        <w:rPr>
          <w:rFonts w:asciiTheme="minorBidi" w:hAnsiTheme="minorBidi"/>
          <w:sz w:val="22"/>
        </w:rPr>
      </w:pPr>
    </w:p>
    <w:p w14:paraId="140B3A2A" w14:textId="4F89C5A7" w:rsidR="00946D35" w:rsidRPr="00946D35" w:rsidRDefault="00946D35" w:rsidP="00946D35">
      <w:pPr>
        <w:tabs>
          <w:tab w:val="left" w:pos="6540"/>
        </w:tabs>
        <w:spacing w:line="360" w:lineRule="auto"/>
        <w:rPr>
          <w:rFonts w:asciiTheme="minorBidi" w:hAnsiTheme="minorBidi"/>
          <w:b/>
          <w:bCs/>
          <w:sz w:val="22"/>
        </w:rPr>
      </w:pPr>
      <w:r w:rsidRPr="00946D35">
        <w:rPr>
          <w:rFonts w:asciiTheme="minorBidi" w:hAnsiTheme="minorBidi"/>
          <w:b/>
          <w:bCs/>
          <w:sz w:val="22"/>
        </w:rPr>
        <w:t>References</w:t>
      </w:r>
    </w:p>
    <w:p w14:paraId="0DC31276" w14:textId="77777777"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Marmot, M. (2010) Fair Society, Healthy Lives: The Marmot Review. London: The Marmot Review.</w:t>
      </w:r>
    </w:p>
    <w:p w14:paraId="0FA7EAFF" w14:textId="77777777"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National Institute for Health and Care Excellence (NICE) (2022) Depression in adults: treatment and management (NG222). London: NICE.</w:t>
      </w:r>
    </w:p>
    <w:p w14:paraId="37EEFFF8" w14:textId="77777777"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NHS (2024) Clinical depression. Available at: https://www.nhs.uk/mental-health/conditions/clinical-depression.</w:t>
      </w:r>
    </w:p>
    <w:p w14:paraId="66DEA3EF" w14:textId="77777777"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NHS England (2023) Mental health. Available at: https://www.england.nhs.uk/mental-health.</w:t>
      </w:r>
    </w:p>
    <w:p w14:paraId="0643F5AC" w14:textId="146CA181"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 xml:space="preserve">Office for National Statistics </w:t>
      </w:r>
      <w:r w:rsidR="000D0658">
        <w:rPr>
          <w:rFonts w:asciiTheme="minorBidi" w:hAnsiTheme="minorBidi"/>
          <w:sz w:val="22"/>
        </w:rPr>
        <w:t>(</w:t>
      </w:r>
      <w:r w:rsidRPr="00946D35">
        <w:rPr>
          <w:rFonts w:asciiTheme="minorBidi" w:hAnsiTheme="minorBidi"/>
          <w:sz w:val="22"/>
        </w:rPr>
        <w:t xml:space="preserve">2023) Measures of national well-being: personal well-being in the UK. </w:t>
      </w:r>
      <w:r w:rsidR="000D0658" w:rsidRPr="00946D35">
        <w:rPr>
          <w:rFonts w:asciiTheme="minorBidi" w:hAnsiTheme="minorBidi"/>
          <w:sz w:val="22"/>
        </w:rPr>
        <w:t>Newport.</w:t>
      </w:r>
    </w:p>
    <w:p w14:paraId="783485E6" w14:textId="29B98A52"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 xml:space="preserve">World Health </w:t>
      </w:r>
      <w:r w:rsidR="000D0658" w:rsidRPr="00946D35">
        <w:rPr>
          <w:rFonts w:asciiTheme="minorBidi" w:hAnsiTheme="minorBidi"/>
          <w:sz w:val="22"/>
        </w:rPr>
        <w:t>Organization (</w:t>
      </w:r>
      <w:r w:rsidRPr="00946D35">
        <w:rPr>
          <w:rFonts w:asciiTheme="minorBidi" w:hAnsiTheme="minorBidi"/>
          <w:sz w:val="22"/>
        </w:rPr>
        <w:t>2023) Depression. Available at: https://www.who.int/news-room/fact-sheets/detail/depression.</w:t>
      </w:r>
    </w:p>
    <w:p w14:paraId="1201AE29" w14:textId="77777777"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Public Health England (2019) Prevention Concordat for Better Mental Health. London: Public Health England.</w:t>
      </w:r>
    </w:p>
    <w:p w14:paraId="65831A0F" w14:textId="77777777"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Mind (2024) Depression. Available at: https://www.mind.org.uk/information-support/types-of-mental-health-problems/depression.</w:t>
      </w:r>
    </w:p>
    <w:p w14:paraId="718B9002" w14:textId="77777777" w:rsidR="00946D35" w:rsidRPr="00946D35" w:rsidRDefault="00946D35" w:rsidP="00946D35">
      <w:pPr>
        <w:tabs>
          <w:tab w:val="left" w:pos="6540"/>
        </w:tabs>
        <w:spacing w:line="360" w:lineRule="auto"/>
        <w:rPr>
          <w:rFonts w:asciiTheme="minorBidi" w:hAnsiTheme="minorBidi"/>
          <w:sz w:val="22"/>
        </w:rPr>
      </w:pPr>
      <w:r w:rsidRPr="00946D35">
        <w:rPr>
          <w:rFonts w:asciiTheme="minorBidi" w:hAnsiTheme="minorBidi"/>
          <w:sz w:val="22"/>
        </w:rPr>
        <w:t>Rethink Mental Illness (2024) Depression. Available at: https://www.rethink.org.</w:t>
      </w:r>
    </w:p>
    <w:p w14:paraId="25A5B139" w14:textId="12207F69" w:rsidR="00946D35" w:rsidRPr="00CD33A8" w:rsidRDefault="00946D35" w:rsidP="00946D35">
      <w:pPr>
        <w:tabs>
          <w:tab w:val="left" w:pos="6540"/>
        </w:tabs>
        <w:spacing w:line="360" w:lineRule="auto"/>
        <w:rPr>
          <w:rFonts w:asciiTheme="minorBidi" w:hAnsiTheme="minorBidi"/>
          <w:sz w:val="22"/>
        </w:rPr>
      </w:pPr>
    </w:p>
    <w:sectPr w:rsidR="00946D35"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12160" w14:textId="77777777" w:rsidR="00D037A0" w:rsidRDefault="00D037A0" w:rsidP="003E4ECF">
      <w:pPr>
        <w:spacing w:after="0" w:line="240" w:lineRule="auto"/>
      </w:pPr>
      <w:r>
        <w:separator/>
      </w:r>
    </w:p>
  </w:endnote>
  <w:endnote w:type="continuationSeparator" w:id="0">
    <w:p w14:paraId="52876B99" w14:textId="77777777" w:rsidR="00D037A0" w:rsidRDefault="00D037A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Pieddepage"/>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D4022" w14:textId="77777777" w:rsidR="00D037A0" w:rsidRDefault="00D037A0" w:rsidP="003E4ECF">
      <w:pPr>
        <w:spacing w:after="0" w:line="240" w:lineRule="auto"/>
      </w:pPr>
      <w:r>
        <w:separator/>
      </w:r>
    </w:p>
  </w:footnote>
  <w:footnote w:type="continuationSeparator" w:id="0">
    <w:p w14:paraId="65817BE0" w14:textId="77777777" w:rsidR="00D037A0" w:rsidRDefault="00D037A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D0860"/>
    <w:multiLevelType w:val="hybridMultilevel"/>
    <w:tmpl w:val="0D20E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456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1B6A"/>
    <w:rsid w:val="000572BF"/>
    <w:rsid w:val="00074402"/>
    <w:rsid w:val="000D0658"/>
    <w:rsid w:val="00132AEA"/>
    <w:rsid w:val="0013570D"/>
    <w:rsid w:val="00156251"/>
    <w:rsid w:val="001D7C03"/>
    <w:rsid w:val="001E73FF"/>
    <w:rsid w:val="00216C85"/>
    <w:rsid w:val="00256D8B"/>
    <w:rsid w:val="0026393A"/>
    <w:rsid w:val="00271B49"/>
    <w:rsid w:val="00273EDD"/>
    <w:rsid w:val="002C3965"/>
    <w:rsid w:val="00321C4C"/>
    <w:rsid w:val="0032436E"/>
    <w:rsid w:val="0034587E"/>
    <w:rsid w:val="00353180"/>
    <w:rsid w:val="00392BBC"/>
    <w:rsid w:val="003E4ECF"/>
    <w:rsid w:val="00410369"/>
    <w:rsid w:val="004307C9"/>
    <w:rsid w:val="004A736E"/>
    <w:rsid w:val="004C52D4"/>
    <w:rsid w:val="004D6AB2"/>
    <w:rsid w:val="004F5D15"/>
    <w:rsid w:val="00561029"/>
    <w:rsid w:val="005642E8"/>
    <w:rsid w:val="005B2947"/>
    <w:rsid w:val="005B4387"/>
    <w:rsid w:val="00623618"/>
    <w:rsid w:val="006925AA"/>
    <w:rsid w:val="00725177"/>
    <w:rsid w:val="00751CD3"/>
    <w:rsid w:val="007A1B8D"/>
    <w:rsid w:val="007D6F9E"/>
    <w:rsid w:val="00814A9E"/>
    <w:rsid w:val="008E3943"/>
    <w:rsid w:val="0090040D"/>
    <w:rsid w:val="00946D35"/>
    <w:rsid w:val="009D052C"/>
    <w:rsid w:val="009D1D1E"/>
    <w:rsid w:val="00A035FD"/>
    <w:rsid w:val="00A9716C"/>
    <w:rsid w:val="00AD23A0"/>
    <w:rsid w:val="00B17CDC"/>
    <w:rsid w:val="00B87E75"/>
    <w:rsid w:val="00CD33A8"/>
    <w:rsid w:val="00D037A0"/>
    <w:rsid w:val="00D056AA"/>
    <w:rsid w:val="00E2317F"/>
    <w:rsid w:val="00E569FD"/>
    <w:rsid w:val="00E620E7"/>
    <w:rsid w:val="00F06FD3"/>
    <w:rsid w:val="00F66E1B"/>
    <w:rsid w:val="00F70A5D"/>
    <w:rsid w:val="00F82B54"/>
    <w:rsid w:val="00FD22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Titre2">
    <w:name w:val="heading 2"/>
    <w:basedOn w:val="Normal"/>
    <w:next w:val="Normal"/>
    <w:link w:val="Titre2C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Titre3">
    <w:name w:val="heading 3"/>
    <w:basedOn w:val="Normal"/>
    <w:link w:val="Titre3C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E620E7"/>
    <w:rPr>
      <w:rFonts w:ascii="Arial" w:eastAsiaTheme="majorEastAsia" w:hAnsi="Arial"/>
      <w:b/>
      <w:sz w:val="32"/>
    </w:rPr>
  </w:style>
  <w:style w:type="character" w:customStyle="1" w:styleId="Titre2Car">
    <w:name w:val="Titre 2 Car"/>
    <w:basedOn w:val="Policepardfaut"/>
    <w:link w:val="Titre2"/>
    <w:uiPriority w:val="9"/>
    <w:rsid w:val="00A035FD"/>
    <w:rPr>
      <w:rFonts w:ascii="Arial" w:eastAsiaTheme="majorEastAsia" w:hAnsi="Arial" w:cstheme="majorBidi"/>
      <w:b/>
      <w:i/>
      <w:color w:val="2F5496" w:themeColor="accent1" w:themeShade="BF"/>
      <w:sz w:val="26"/>
      <w:szCs w:val="26"/>
    </w:rPr>
  </w:style>
  <w:style w:type="character" w:customStyle="1" w:styleId="Titre3Car">
    <w:name w:val="Titre 3 Car"/>
    <w:basedOn w:val="Policepardfaut"/>
    <w:link w:val="Titre3"/>
    <w:uiPriority w:val="9"/>
    <w:rsid w:val="002C3965"/>
    <w:rPr>
      <w:rFonts w:ascii="Arial" w:eastAsia="Times New Roman" w:hAnsi="Arial" w:cs="Times New Roman"/>
      <w:b/>
      <w:bCs/>
      <w:szCs w:val="27"/>
      <w:lang w:eastAsia="en-GB"/>
    </w:rPr>
  </w:style>
  <w:style w:type="paragraph" w:styleId="En-tte">
    <w:name w:val="header"/>
    <w:basedOn w:val="Normal"/>
    <w:link w:val="En-tteCar"/>
    <w:uiPriority w:val="99"/>
    <w:unhideWhenUsed/>
    <w:rsid w:val="003E4ECF"/>
    <w:pPr>
      <w:tabs>
        <w:tab w:val="center" w:pos="4513"/>
        <w:tab w:val="right" w:pos="9026"/>
      </w:tabs>
      <w:spacing w:after="0" w:line="240" w:lineRule="auto"/>
    </w:pPr>
  </w:style>
  <w:style w:type="character" w:customStyle="1" w:styleId="En-tteCar">
    <w:name w:val="En-tête Car"/>
    <w:basedOn w:val="Policepardfaut"/>
    <w:link w:val="En-tte"/>
    <w:uiPriority w:val="99"/>
    <w:rsid w:val="003E4ECF"/>
  </w:style>
  <w:style w:type="paragraph" w:styleId="Pieddepage">
    <w:name w:val="footer"/>
    <w:basedOn w:val="Normal"/>
    <w:link w:val="PieddepageCar"/>
    <w:uiPriority w:val="99"/>
    <w:unhideWhenUsed/>
    <w:rsid w:val="003E4ECF"/>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3E4ECF"/>
  </w:style>
  <w:style w:type="paragraph" w:styleId="NormalWeb">
    <w:name w:val="Normal (Web)"/>
    <w:basedOn w:val="Normal"/>
    <w:uiPriority w:val="99"/>
    <w:semiHidden/>
    <w:unhideWhenUsed/>
    <w:rsid w:val="00946D35"/>
    <w:rPr>
      <w:rFonts w:cs="Times New Roman"/>
      <w:szCs w:val="24"/>
    </w:rPr>
  </w:style>
  <w:style w:type="paragraph" w:styleId="Paragraphedeliste">
    <w:name w:val="List Paragraph"/>
    <w:basedOn w:val="Normal"/>
    <w:uiPriority w:val="34"/>
    <w:qFormat/>
    <w:rsid w:val="00132A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1535</TotalTime>
  <Pages>6</Pages>
  <Words>1631</Words>
  <Characters>9299</Characters>
  <Application>Microsoft Office Word</Application>
  <DocSecurity>0</DocSecurity>
  <Lines>77</Lines>
  <Paragraphs>21</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Yves Olivier ADJE</cp:lastModifiedBy>
  <cp:revision>20</cp:revision>
  <dcterms:created xsi:type="dcterms:W3CDTF">2021-10-31T12:16:00Z</dcterms:created>
  <dcterms:modified xsi:type="dcterms:W3CDTF">2026-08-07T21:31:00Z</dcterms:modified>
</cp:coreProperties>
</file>