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9672E" w14:textId="4598A607" w:rsidR="00C26B24" w:rsidRDefault="00821388">
      <w:pPr>
        <w:rPr>
          <w:b/>
          <w:bCs/>
          <w:sz w:val="28"/>
          <w:szCs w:val="28"/>
        </w:rPr>
      </w:pPr>
      <w:r>
        <w:rPr>
          <w:b/>
          <w:bCs/>
          <w:sz w:val="28"/>
          <w:szCs w:val="28"/>
        </w:rPr>
        <w:t xml:space="preserve">Encyclopaedia </w:t>
      </w:r>
      <w:r w:rsidR="002B007F">
        <w:rPr>
          <w:b/>
          <w:bCs/>
          <w:sz w:val="28"/>
          <w:szCs w:val="28"/>
        </w:rPr>
        <w:t>E</w:t>
      </w:r>
      <w:r>
        <w:rPr>
          <w:b/>
          <w:bCs/>
          <w:sz w:val="28"/>
          <w:szCs w:val="28"/>
        </w:rPr>
        <w:t xml:space="preserve">ntry for </w:t>
      </w:r>
      <w:r w:rsidR="002B007F">
        <w:rPr>
          <w:b/>
          <w:bCs/>
          <w:sz w:val="28"/>
          <w:szCs w:val="28"/>
        </w:rPr>
        <w:t>“</w:t>
      </w:r>
      <w:r>
        <w:rPr>
          <w:b/>
          <w:bCs/>
          <w:sz w:val="28"/>
          <w:szCs w:val="28"/>
        </w:rPr>
        <w:t>T</w:t>
      </w:r>
      <w:r w:rsidR="00FC16E0" w:rsidRPr="00FC16E0">
        <w:rPr>
          <w:b/>
          <w:bCs/>
          <w:sz w:val="28"/>
          <w:szCs w:val="28"/>
        </w:rPr>
        <w:t>he Clash of Civilizations</w:t>
      </w:r>
      <w:r w:rsidR="002B007F">
        <w:rPr>
          <w:b/>
          <w:bCs/>
          <w:sz w:val="28"/>
          <w:szCs w:val="28"/>
        </w:rPr>
        <w:t>”</w:t>
      </w:r>
      <w:r w:rsidR="00FC16E0" w:rsidRPr="00FC16E0">
        <w:rPr>
          <w:b/>
          <w:bCs/>
          <w:sz w:val="28"/>
          <w:szCs w:val="28"/>
        </w:rPr>
        <w:t xml:space="preserve"> </w:t>
      </w:r>
      <w:r>
        <w:rPr>
          <w:b/>
          <w:bCs/>
          <w:sz w:val="28"/>
          <w:szCs w:val="28"/>
        </w:rPr>
        <w:t>(Samuel P Huntington</w:t>
      </w:r>
      <w:r w:rsidR="00592822">
        <w:rPr>
          <w:b/>
          <w:bCs/>
          <w:sz w:val="28"/>
          <w:szCs w:val="28"/>
        </w:rPr>
        <w:t xml:space="preserve"> 1927 – 2008)</w:t>
      </w:r>
    </w:p>
    <w:p w14:paraId="7FBBC8B5" w14:textId="77777777" w:rsidR="00FC16E0" w:rsidRDefault="00FC16E0">
      <w:pPr>
        <w:rPr>
          <w:b/>
          <w:bCs/>
          <w:sz w:val="28"/>
          <w:szCs w:val="28"/>
        </w:rPr>
      </w:pPr>
    </w:p>
    <w:p w14:paraId="6E84A00C" w14:textId="4067385A" w:rsidR="00177B78" w:rsidRPr="00F714C2" w:rsidRDefault="00FC16E0" w:rsidP="00C84776">
      <w:pPr>
        <w:spacing w:line="276" w:lineRule="auto"/>
        <w:rPr>
          <w:sz w:val="28"/>
          <w:szCs w:val="28"/>
        </w:rPr>
      </w:pPr>
      <w:r w:rsidRPr="00F714C2">
        <w:rPr>
          <w:sz w:val="28"/>
          <w:szCs w:val="28"/>
        </w:rPr>
        <w:t>The Clash of Civilizations</w:t>
      </w:r>
      <w:sdt>
        <w:sdtPr>
          <w:rPr>
            <w:sz w:val="28"/>
            <w:szCs w:val="28"/>
          </w:rPr>
          <w:tag w:val="MENDELEY_CITATION_v3_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"/>
          <w:id w:val="-374549008"/>
          <w:placeholder>
            <w:docPart w:val="DefaultPlaceholder_-1854013440"/>
          </w:placeholder>
        </w:sdtPr>
        <w:sdtContent>
          <w:r w:rsidR="004325AB" w:rsidRPr="00F714C2">
            <w:rPr>
              <w:rStyle w:val="FootnoteReference"/>
              <w:sz w:val="28"/>
              <w:szCs w:val="28"/>
            </w:rPr>
            <w:footnoteReference w:id="1"/>
          </w:r>
          <w:r w:rsidR="00C901A6" w:rsidRPr="00F714C2">
            <w:rPr>
              <w:sz w:val="28"/>
              <w:szCs w:val="28"/>
            </w:rPr>
            <w:t xml:space="preserve"> </w:t>
          </w:r>
        </w:sdtContent>
      </w:sdt>
      <w:r w:rsidR="004325AB" w:rsidRPr="00F714C2">
        <w:rPr>
          <w:sz w:val="28"/>
          <w:szCs w:val="28"/>
        </w:rPr>
        <w:t xml:space="preserve">was </w:t>
      </w:r>
      <w:r w:rsidR="00821388" w:rsidRPr="00F714C2">
        <w:rPr>
          <w:sz w:val="28"/>
          <w:szCs w:val="28"/>
        </w:rPr>
        <w:t xml:space="preserve">a theoretical and predictive paper </w:t>
      </w:r>
      <w:r w:rsidR="00FF6E54" w:rsidRPr="00F714C2">
        <w:rPr>
          <w:sz w:val="28"/>
          <w:szCs w:val="28"/>
        </w:rPr>
        <w:t>written in 1993</w:t>
      </w:r>
      <w:r w:rsidR="004325AB" w:rsidRPr="00F714C2">
        <w:rPr>
          <w:sz w:val="28"/>
          <w:szCs w:val="28"/>
        </w:rPr>
        <w:t xml:space="preserve"> by Samuel P. Huntington</w:t>
      </w:r>
      <w:r w:rsidR="002B007F">
        <w:rPr>
          <w:sz w:val="28"/>
          <w:szCs w:val="28"/>
        </w:rPr>
        <w:t>,</w:t>
      </w:r>
      <w:r w:rsidR="00821388" w:rsidRPr="00F714C2">
        <w:rPr>
          <w:sz w:val="28"/>
          <w:szCs w:val="28"/>
        </w:rPr>
        <w:t xml:space="preserve"> a Harvard</w:t>
      </w:r>
      <w:r w:rsidR="00AC571F" w:rsidRPr="00F714C2">
        <w:rPr>
          <w:sz w:val="28"/>
          <w:szCs w:val="28"/>
        </w:rPr>
        <w:t xml:space="preserve"> professor and former political advisor to former </w:t>
      </w:r>
      <w:r w:rsidR="00821388" w:rsidRPr="00F714C2">
        <w:rPr>
          <w:sz w:val="28"/>
          <w:szCs w:val="28"/>
        </w:rPr>
        <w:t>Vice President</w:t>
      </w:r>
      <w:r w:rsidR="00AC571F" w:rsidRPr="00F714C2">
        <w:rPr>
          <w:sz w:val="28"/>
          <w:szCs w:val="28"/>
        </w:rPr>
        <w:t xml:space="preserve"> Hubert Humphrey (1965-69) and </w:t>
      </w:r>
      <w:r w:rsidR="00821388" w:rsidRPr="00F714C2">
        <w:rPr>
          <w:sz w:val="28"/>
          <w:szCs w:val="28"/>
        </w:rPr>
        <w:t xml:space="preserve">President </w:t>
      </w:r>
      <w:r w:rsidR="00AC571F" w:rsidRPr="00F714C2">
        <w:rPr>
          <w:sz w:val="28"/>
          <w:szCs w:val="28"/>
        </w:rPr>
        <w:t>Jimmy Carter (1976-80).</w:t>
      </w:r>
    </w:p>
    <w:p w14:paraId="46B551DC" w14:textId="77777777" w:rsidR="002B007F" w:rsidRDefault="002B007F" w:rsidP="00C84776">
      <w:pPr>
        <w:spacing w:line="276" w:lineRule="auto"/>
        <w:rPr>
          <w:sz w:val="28"/>
          <w:szCs w:val="28"/>
        </w:rPr>
      </w:pPr>
    </w:p>
    <w:p w14:paraId="225BA052" w14:textId="30A44DAB" w:rsidR="004325AB" w:rsidRPr="00F714C2" w:rsidRDefault="002B007F" w:rsidP="00C84776">
      <w:pPr>
        <w:spacing w:line="276" w:lineRule="auto"/>
        <w:rPr>
          <w:sz w:val="28"/>
          <w:szCs w:val="28"/>
        </w:rPr>
      </w:pPr>
      <w:r>
        <w:rPr>
          <w:sz w:val="28"/>
          <w:szCs w:val="28"/>
        </w:rPr>
        <w:t>In h</w:t>
      </w:r>
      <w:r w:rsidR="001E3555" w:rsidRPr="00F714C2">
        <w:rPr>
          <w:sz w:val="28"/>
          <w:szCs w:val="28"/>
        </w:rPr>
        <w:t>is theory</w:t>
      </w:r>
      <w:r>
        <w:rPr>
          <w:sz w:val="28"/>
          <w:szCs w:val="28"/>
        </w:rPr>
        <w:t xml:space="preserve">, Huntington </w:t>
      </w:r>
      <w:r w:rsidR="001E3555" w:rsidRPr="00F714C2">
        <w:rPr>
          <w:sz w:val="28"/>
          <w:szCs w:val="28"/>
        </w:rPr>
        <w:t xml:space="preserve">argued </w:t>
      </w:r>
      <w:r w:rsidR="00177B78" w:rsidRPr="00F714C2">
        <w:rPr>
          <w:sz w:val="28"/>
          <w:szCs w:val="28"/>
        </w:rPr>
        <w:t xml:space="preserve">that the </w:t>
      </w:r>
      <w:r w:rsidR="004325AB" w:rsidRPr="00F714C2">
        <w:rPr>
          <w:sz w:val="28"/>
          <w:szCs w:val="28"/>
        </w:rPr>
        <w:t>nature of conflict in the post-Cold War period</w:t>
      </w:r>
      <w:r w:rsidR="00177B78" w:rsidRPr="00F714C2">
        <w:rPr>
          <w:sz w:val="28"/>
          <w:szCs w:val="28"/>
        </w:rPr>
        <w:t xml:space="preserve"> was changing</w:t>
      </w:r>
      <w:r w:rsidR="00024B18">
        <w:rPr>
          <w:sz w:val="28"/>
          <w:szCs w:val="28"/>
        </w:rPr>
        <w:t xml:space="preserve">. </w:t>
      </w:r>
      <w:r w:rsidR="00BD205D">
        <w:rPr>
          <w:sz w:val="28"/>
          <w:szCs w:val="28"/>
        </w:rPr>
        <w:t>H</w:t>
      </w:r>
      <w:r w:rsidR="00B06AC6">
        <w:rPr>
          <w:sz w:val="28"/>
          <w:szCs w:val="28"/>
        </w:rPr>
        <w:t xml:space="preserve">e </w:t>
      </w:r>
      <w:r w:rsidR="00EA3474" w:rsidRPr="00F714C2">
        <w:rPr>
          <w:sz w:val="28"/>
          <w:szCs w:val="28"/>
        </w:rPr>
        <w:t>later</w:t>
      </w:r>
      <w:r w:rsidR="00EA3474">
        <w:rPr>
          <w:sz w:val="28"/>
          <w:szCs w:val="28"/>
        </w:rPr>
        <w:t xml:space="preserve"> </w:t>
      </w:r>
      <w:r w:rsidR="00EA3474" w:rsidRPr="00F714C2">
        <w:rPr>
          <w:sz w:val="28"/>
          <w:szCs w:val="28"/>
        </w:rPr>
        <w:t>expanded</w:t>
      </w:r>
      <w:r w:rsidR="004325AB" w:rsidRPr="00F714C2">
        <w:rPr>
          <w:sz w:val="28"/>
          <w:szCs w:val="28"/>
        </w:rPr>
        <w:t xml:space="preserve"> </w:t>
      </w:r>
      <w:r w:rsidR="00821388" w:rsidRPr="00F714C2">
        <w:rPr>
          <w:sz w:val="28"/>
          <w:szCs w:val="28"/>
        </w:rPr>
        <w:t>these</w:t>
      </w:r>
      <w:r w:rsidR="00487420" w:rsidRPr="00F714C2">
        <w:rPr>
          <w:sz w:val="28"/>
          <w:szCs w:val="28"/>
        </w:rPr>
        <w:t xml:space="preserve"> ideas into</w:t>
      </w:r>
      <w:r w:rsidR="00DD0FB8">
        <w:rPr>
          <w:sz w:val="28"/>
          <w:szCs w:val="28"/>
        </w:rPr>
        <w:t xml:space="preserve"> </w:t>
      </w:r>
      <w:r w:rsidR="000657F7">
        <w:rPr>
          <w:sz w:val="28"/>
          <w:szCs w:val="28"/>
        </w:rPr>
        <w:t>“</w:t>
      </w:r>
      <w:r w:rsidR="00DD0FB8">
        <w:rPr>
          <w:sz w:val="28"/>
          <w:szCs w:val="28"/>
        </w:rPr>
        <w:t>The Clash of Civilizations</w:t>
      </w:r>
      <w:r w:rsidR="00FA03F2">
        <w:rPr>
          <w:sz w:val="28"/>
          <w:szCs w:val="28"/>
        </w:rPr>
        <w:t xml:space="preserve"> and the </w:t>
      </w:r>
      <w:r w:rsidR="001A79D6">
        <w:rPr>
          <w:sz w:val="28"/>
          <w:szCs w:val="28"/>
        </w:rPr>
        <w:t>R</w:t>
      </w:r>
      <w:r w:rsidR="00FA03F2">
        <w:rPr>
          <w:sz w:val="28"/>
          <w:szCs w:val="28"/>
        </w:rPr>
        <w:t>e</w:t>
      </w:r>
      <w:r w:rsidR="001A79D6">
        <w:rPr>
          <w:sz w:val="28"/>
          <w:szCs w:val="28"/>
        </w:rPr>
        <w:t>making</w:t>
      </w:r>
      <w:r w:rsidR="00FA03F2">
        <w:rPr>
          <w:sz w:val="28"/>
          <w:szCs w:val="28"/>
        </w:rPr>
        <w:t xml:space="preserve"> of the </w:t>
      </w:r>
      <w:r w:rsidR="001A79D6">
        <w:rPr>
          <w:sz w:val="28"/>
          <w:szCs w:val="28"/>
        </w:rPr>
        <w:t>W</w:t>
      </w:r>
      <w:r w:rsidR="00FA03F2">
        <w:rPr>
          <w:sz w:val="28"/>
          <w:szCs w:val="28"/>
        </w:rPr>
        <w:t xml:space="preserve">orld </w:t>
      </w:r>
      <w:r w:rsidR="001A79D6">
        <w:rPr>
          <w:sz w:val="28"/>
          <w:szCs w:val="28"/>
        </w:rPr>
        <w:t>O</w:t>
      </w:r>
      <w:r w:rsidR="00FA03F2">
        <w:rPr>
          <w:sz w:val="28"/>
          <w:szCs w:val="28"/>
        </w:rPr>
        <w:t>rder</w:t>
      </w:r>
      <w:r w:rsidR="000657F7">
        <w:rPr>
          <w:sz w:val="28"/>
          <w:szCs w:val="28"/>
        </w:rPr>
        <w:t>”</w:t>
      </w:r>
      <w:sdt>
        <w:sdtPr>
          <w:rPr>
            <w:sz w:val="28"/>
            <w:szCs w:val="28"/>
          </w:rPr>
          <w:tag w:val="MENDELEY_CITATION_v3_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"/>
          <w:id w:val="-1338682246"/>
          <w:placeholder>
            <w:docPart w:val="DefaultPlaceholder_-1854013440"/>
          </w:placeholder>
        </w:sdtPr>
        <w:sdtContent>
          <w:r w:rsidR="00F51F54">
            <w:rPr>
              <w:rStyle w:val="FootnoteReference"/>
              <w:sz w:val="28"/>
              <w:szCs w:val="28"/>
            </w:rPr>
            <w:footnoteReference w:id="2"/>
          </w:r>
        </w:sdtContent>
      </w:sdt>
      <w:r>
        <w:rPr>
          <w:sz w:val="28"/>
          <w:szCs w:val="28"/>
        </w:rPr>
        <w:t xml:space="preserve"> </w:t>
      </w:r>
      <w:r w:rsidR="00487420" w:rsidRPr="00F714C2">
        <w:rPr>
          <w:sz w:val="28"/>
          <w:szCs w:val="28"/>
        </w:rPr>
        <w:t>published in 1996.</w:t>
      </w:r>
    </w:p>
    <w:p w14:paraId="1A1AF833" w14:textId="77777777" w:rsidR="002B007F" w:rsidRDefault="002B007F" w:rsidP="00C84776">
      <w:pPr>
        <w:spacing w:line="276" w:lineRule="auto"/>
        <w:rPr>
          <w:sz w:val="28"/>
          <w:szCs w:val="28"/>
        </w:rPr>
      </w:pPr>
    </w:p>
    <w:p w14:paraId="4C8C1386" w14:textId="499AB9B0" w:rsidR="00FF6E54" w:rsidRPr="00F714C2" w:rsidRDefault="00821388" w:rsidP="00C84776">
      <w:pPr>
        <w:spacing w:line="276" w:lineRule="auto"/>
        <w:rPr>
          <w:sz w:val="28"/>
          <w:szCs w:val="28"/>
        </w:rPr>
      </w:pPr>
      <w:r w:rsidRPr="00F714C2">
        <w:rPr>
          <w:sz w:val="28"/>
          <w:szCs w:val="28"/>
        </w:rPr>
        <w:t xml:space="preserve">Huntington argued </w:t>
      </w:r>
      <w:r w:rsidR="00487420" w:rsidRPr="00F714C2">
        <w:rPr>
          <w:sz w:val="28"/>
          <w:szCs w:val="28"/>
        </w:rPr>
        <w:t xml:space="preserve">that </w:t>
      </w:r>
      <w:r w:rsidRPr="00F714C2">
        <w:rPr>
          <w:sz w:val="28"/>
          <w:szCs w:val="28"/>
        </w:rPr>
        <w:t xml:space="preserve">the </w:t>
      </w:r>
      <w:r w:rsidR="00487420" w:rsidRPr="00F714C2">
        <w:rPr>
          <w:sz w:val="28"/>
          <w:szCs w:val="28"/>
        </w:rPr>
        <w:t xml:space="preserve">Western </w:t>
      </w:r>
      <w:r w:rsidR="00C901A6" w:rsidRPr="00F714C2">
        <w:rPr>
          <w:sz w:val="28"/>
          <w:szCs w:val="28"/>
        </w:rPr>
        <w:t xml:space="preserve">political and military </w:t>
      </w:r>
      <w:r w:rsidR="00487420" w:rsidRPr="00F714C2">
        <w:rPr>
          <w:sz w:val="28"/>
          <w:szCs w:val="28"/>
        </w:rPr>
        <w:t>dominance</w:t>
      </w:r>
      <w:r w:rsidRPr="00F714C2">
        <w:rPr>
          <w:sz w:val="28"/>
          <w:szCs w:val="28"/>
        </w:rPr>
        <w:t xml:space="preserve"> that </w:t>
      </w:r>
      <w:r w:rsidR="00EA3474">
        <w:rPr>
          <w:sz w:val="28"/>
          <w:szCs w:val="28"/>
        </w:rPr>
        <w:t xml:space="preserve">had </w:t>
      </w:r>
      <w:r w:rsidRPr="00F714C2">
        <w:rPr>
          <w:sz w:val="28"/>
          <w:szCs w:val="28"/>
        </w:rPr>
        <w:t>prevailed before and</w:t>
      </w:r>
      <w:r w:rsidR="00487420" w:rsidRPr="00F714C2">
        <w:rPr>
          <w:sz w:val="28"/>
          <w:szCs w:val="28"/>
        </w:rPr>
        <w:t xml:space="preserve"> after the fall of the Soviet Union </w:t>
      </w:r>
      <w:r w:rsidRPr="00F714C2">
        <w:rPr>
          <w:sz w:val="28"/>
          <w:szCs w:val="28"/>
        </w:rPr>
        <w:t xml:space="preserve">would be </w:t>
      </w:r>
      <w:r w:rsidR="00487420" w:rsidRPr="00F714C2">
        <w:rPr>
          <w:sz w:val="28"/>
          <w:szCs w:val="28"/>
        </w:rPr>
        <w:t>challenged</w:t>
      </w:r>
      <w:r w:rsidR="00C901A6" w:rsidRPr="00F714C2">
        <w:rPr>
          <w:sz w:val="28"/>
          <w:szCs w:val="28"/>
        </w:rPr>
        <w:t xml:space="preserve"> by </w:t>
      </w:r>
      <w:r w:rsidRPr="00F714C2">
        <w:rPr>
          <w:sz w:val="28"/>
          <w:szCs w:val="28"/>
        </w:rPr>
        <w:t>a new dominant source of conflict</w:t>
      </w:r>
      <w:r w:rsidR="00024B18" w:rsidRPr="00F714C2">
        <w:rPr>
          <w:sz w:val="28"/>
          <w:szCs w:val="28"/>
        </w:rPr>
        <w:t>.</w:t>
      </w:r>
      <w:r w:rsidR="00024B18">
        <w:rPr>
          <w:sz w:val="28"/>
          <w:szCs w:val="28"/>
        </w:rPr>
        <w:t xml:space="preserve"> </w:t>
      </w:r>
      <w:r w:rsidR="00FF6E54" w:rsidRPr="00F714C2">
        <w:rPr>
          <w:sz w:val="28"/>
          <w:szCs w:val="28"/>
        </w:rPr>
        <w:t>This perspective</w:t>
      </w:r>
      <w:r w:rsidR="00487420" w:rsidRPr="00F714C2">
        <w:rPr>
          <w:sz w:val="28"/>
          <w:szCs w:val="28"/>
        </w:rPr>
        <w:t xml:space="preserve"> </w:t>
      </w:r>
      <w:r w:rsidR="00AC571F" w:rsidRPr="00F714C2">
        <w:rPr>
          <w:sz w:val="28"/>
          <w:szCs w:val="28"/>
        </w:rPr>
        <w:t>contrasts</w:t>
      </w:r>
      <w:r w:rsidR="00FF6E54" w:rsidRPr="00F714C2">
        <w:rPr>
          <w:sz w:val="28"/>
          <w:szCs w:val="28"/>
        </w:rPr>
        <w:t xml:space="preserve"> </w:t>
      </w:r>
      <w:r w:rsidR="00487420" w:rsidRPr="00F714C2">
        <w:rPr>
          <w:sz w:val="28"/>
          <w:szCs w:val="28"/>
        </w:rPr>
        <w:t xml:space="preserve">with </w:t>
      </w:r>
      <w:r w:rsidR="00FF6E54" w:rsidRPr="00F714C2">
        <w:rPr>
          <w:sz w:val="28"/>
          <w:szCs w:val="28"/>
        </w:rPr>
        <w:t>Francis Fukuyama</w:t>
      </w:r>
      <w:sdt>
        <w:sdtPr>
          <w:rPr>
            <w:sz w:val="28"/>
            <w:szCs w:val="28"/>
          </w:rPr>
          <w:tag w:val="MENDELEY_CITATION_v3_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"/>
          <w:id w:val="-1478689395"/>
          <w:placeholder>
            <w:docPart w:val="DefaultPlaceholder_-1854013440"/>
          </w:placeholder>
        </w:sdtPr>
        <w:sdtContent>
          <w:r w:rsidR="00C901A6" w:rsidRPr="00F714C2">
            <w:rPr>
              <w:rStyle w:val="FootnoteReference"/>
              <w:sz w:val="28"/>
              <w:szCs w:val="28"/>
            </w:rPr>
            <w:footnoteReference w:id="3"/>
          </w:r>
        </w:sdtContent>
      </w:sdt>
      <w:r w:rsidR="00FF6E54" w:rsidRPr="00F714C2">
        <w:rPr>
          <w:sz w:val="28"/>
          <w:szCs w:val="28"/>
        </w:rPr>
        <w:t xml:space="preserve"> who argued that </w:t>
      </w:r>
      <w:r w:rsidR="006E6BEE">
        <w:rPr>
          <w:sz w:val="28"/>
          <w:szCs w:val="28"/>
        </w:rPr>
        <w:t xml:space="preserve">the </w:t>
      </w:r>
      <w:r w:rsidR="00636B64" w:rsidRPr="00F714C2">
        <w:rPr>
          <w:sz w:val="28"/>
          <w:szCs w:val="28"/>
        </w:rPr>
        <w:t>West</w:t>
      </w:r>
      <w:r w:rsidR="00636B64">
        <w:rPr>
          <w:sz w:val="28"/>
          <w:szCs w:val="28"/>
        </w:rPr>
        <w:t xml:space="preserve"> </w:t>
      </w:r>
      <w:r w:rsidR="00636B64" w:rsidRPr="00F714C2">
        <w:rPr>
          <w:sz w:val="28"/>
          <w:szCs w:val="28"/>
        </w:rPr>
        <w:t>had</w:t>
      </w:r>
      <w:r w:rsidR="000B2EBF">
        <w:rPr>
          <w:sz w:val="28"/>
          <w:szCs w:val="28"/>
        </w:rPr>
        <w:t xml:space="preserve"> defeated the Soviet Union </w:t>
      </w:r>
      <w:r w:rsidR="00FF6E54" w:rsidRPr="00F714C2">
        <w:rPr>
          <w:sz w:val="28"/>
          <w:szCs w:val="28"/>
        </w:rPr>
        <w:t>with</w:t>
      </w:r>
      <w:r w:rsidR="00031078">
        <w:rPr>
          <w:sz w:val="28"/>
          <w:szCs w:val="28"/>
        </w:rPr>
        <w:t xml:space="preserve"> democracy and capitalism.</w:t>
      </w:r>
    </w:p>
    <w:p w14:paraId="3BFA6605" w14:textId="77777777" w:rsidR="002B007F" w:rsidRDefault="002B007F" w:rsidP="00C84776">
      <w:pPr>
        <w:spacing w:line="276" w:lineRule="auto"/>
        <w:rPr>
          <w:sz w:val="28"/>
          <w:szCs w:val="28"/>
        </w:rPr>
      </w:pPr>
    </w:p>
    <w:p w14:paraId="67DCBFFD" w14:textId="7555AA80" w:rsidR="00821388" w:rsidRPr="00F714C2" w:rsidRDefault="000A2FBF" w:rsidP="00C84776">
      <w:pPr>
        <w:spacing w:line="276" w:lineRule="auto"/>
        <w:rPr>
          <w:sz w:val="28"/>
          <w:szCs w:val="28"/>
        </w:rPr>
      </w:pPr>
      <w:r>
        <w:rPr>
          <w:sz w:val="28"/>
          <w:szCs w:val="28"/>
        </w:rPr>
        <w:t>To give historical context to Hu</w:t>
      </w:r>
      <w:r w:rsidR="002334F8">
        <w:rPr>
          <w:sz w:val="28"/>
          <w:szCs w:val="28"/>
        </w:rPr>
        <w:t>n</w:t>
      </w:r>
      <w:r>
        <w:rPr>
          <w:sz w:val="28"/>
          <w:szCs w:val="28"/>
        </w:rPr>
        <w:t>ti</w:t>
      </w:r>
      <w:r w:rsidR="00636B64">
        <w:rPr>
          <w:sz w:val="28"/>
          <w:szCs w:val="28"/>
        </w:rPr>
        <w:t xml:space="preserve">ngton’s theory, it </w:t>
      </w:r>
      <w:r w:rsidR="00821388" w:rsidRPr="00F714C2">
        <w:rPr>
          <w:sz w:val="28"/>
          <w:szCs w:val="28"/>
        </w:rPr>
        <w:t>was written during a period marked by significant global turmoil</w:t>
      </w:r>
      <w:r w:rsidR="00024B18" w:rsidRPr="00F714C2">
        <w:rPr>
          <w:sz w:val="28"/>
          <w:szCs w:val="28"/>
        </w:rPr>
        <w:t xml:space="preserve">. </w:t>
      </w:r>
      <w:r w:rsidR="00821388" w:rsidRPr="00F714C2">
        <w:rPr>
          <w:sz w:val="28"/>
          <w:szCs w:val="28"/>
        </w:rPr>
        <w:t>Across the world, major conflicts were either ending or erupting</w:t>
      </w:r>
      <w:r w:rsidR="00024B18" w:rsidRPr="00F714C2">
        <w:rPr>
          <w:sz w:val="28"/>
          <w:szCs w:val="28"/>
        </w:rPr>
        <w:t xml:space="preserve">. </w:t>
      </w:r>
      <w:r w:rsidR="002B007F">
        <w:rPr>
          <w:sz w:val="28"/>
          <w:szCs w:val="28"/>
        </w:rPr>
        <w:t>E</w:t>
      </w:r>
      <w:r w:rsidR="00E30F98">
        <w:rPr>
          <w:sz w:val="28"/>
          <w:szCs w:val="28"/>
        </w:rPr>
        <w:t>xamples</w:t>
      </w:r>
      <w:r w:rsidR="00821388" w:rsidRPr="00F714C2">
        <w:rPr>
          <w:sz w:val="28"/>
          <w:szCs w:val="28"/>
        </w:rPr>
        <w:t xml:space="preserve"> of conflicts ending </w:t>
      </w:r>
      <w:r w:rsidR="0064345F" w:rsidRPr="00F714C2">
        <w:rPr>
          <w:sz w:val="28"/>
          <w:szCs w:val="28"/>
        </w:rPr>
        <w:t>were</w:t>
      </w:r>
      <w:r w:rsidR="00821388" w:rsidRPr="00F714C2">
        <w:rPr>
          <w:sz w:val="28"/>
          <w:szCs w:val="28"/>
        </w:rPr>
        <w:t xml:space="preserve"> the Iran–Iraq War in 1988</w:t>
      </w:r>
      <w:r w:rsidR="002B007F">
        <w:rPr>
          <w:sz w:val="28"/>
          <w:szCs w:val="28"/>
        </w:rPr>
        <w:t>;</w:t>
      </w:r>
      <w:r w:rsidR="00821388" w:rsidRPr="00F714C2">
        <w:rPr>
          <w:sz w:val="28"/>
          <w:szCs w:val="28"/>
        </w:rPr>
        <w:t xml:space="preserve"> and the Soviet Union’s difficult and humiliating withdrawal from Afghanistan in 1989. </w:t>
      </w:r>
    </w:p>
    <w:p w14:paraId="78F6C2A3" w14:textId="77777777" w:rsidR="002B007F" w:rsidRDefault="002B007F" w:rsidP="00C84776">
      <w:pPr>
        <w:spacing w:line="276" w:lineRule="auto"/>
        <w:rPr>
          <w:sz w:val="28"/>
          <w:szCs w:val="28"/>
        </w:rPr>
      </w:pPr>
    </w:p>
    <w:p w14:paraId="33893015" w14:textId="20408369" w:rsidR="00821388" w:rsidRPr="00F714C2" w:rsidRDefault="002B007F" w:rsidP="00C84776">
      <w:pPr>
        <w:spacing w:line="276" w:lineRule="auto"/>
        <w:rPr>
          <w:sz w:val="28"/>
          <w:szCs w:val="28"/>
        </w:rPr>
      </w:pPr>
      <w:r>
        <w:rPr>
          <w:sz w:val="28"/>
          <w:szCs w:val="28"/>
        </w:rPr>
        <w:t>During</w:t>
      </w:r>
      <w:r w:rsidR="00821388" w:rsidRPr="00F714C2">
        <w:rPr>
          <w:sz w:val="28"/>
          <w:szCs w:val="28"/>
        </w:rPr>
        <w:t xml:space="preserve"> the same </w:t>
      </w:r>
      <w:r>
        <w:rPr>
          <w:sz w:val="28"/>
          <w:szCs w:val="28"/>
        </w:rPr>
        <w:t>period</w:t>
      </w:r>
      <w:r w:rsidR="00821388" w:rsidRPr="00F714C2">
        <w:rPr>
          <w:sz w:val="28"/>
          <w:szCs w:val="28"/>
        </w:rPr>
        <w:t xml:space="preserve">, new and highly consequential conflicts </w:t>
      </w:r>
      <w:r>
        <w:rPr>
          <w:sz w:val="28"/>
          <w:szCs w:val="28"/>
        </w:rPr>
        <w:t>began</w:t>
      </w:r>
      <w:r w:rsidR="00024B18" w:rsidRPr="00F714C2">
        <w:rPr>
          <w:sz w:val="28"/>
          <w:szCs w:val="28"/>
        </w:rPr>
        <w:t xml:space="preserve">. </w:t>
      </w:r>
      <w:r w:rsidR="00821388" w:rsidRPr="00F714C2">
        <w:rPr>
          <w:sz w:val="28"/>
          <w:szCs w:val="28"/>
        </w:rPr>
        <w:t>These included</w:t>
      </w:r>
      <w:r>
        <w:rPr>
          <w:sz w:val="28"/>
          <w:szCs w:val="28"/>
        </w:rPr>
        <w:t>:</w:t>
      </w:r>
      <w:r w:rsidR="00821388" w:rsidRPr="00F714C2">
        <w:rPr>
          <w:sz w:val="28"/>
          <w:szCs w:val="28"/>
        </w:rPr>
        <w:t xml:space="preserve"> the </w:t>
      </w:r>
      <w:r>
        <w:rPr>
          <w:sz w:val="28"/>
          <w:szCs w:val="28"/>
        </w:rPr>
        <w:t>f</w:t>
      </w:r>
      <w:r w:rsidR="00821388" w:rsidRPr="00F714C2">
        <w:rPr>
          <w:sz w:val="28"/>
          <w:szCs w:val="28"/>
        </w:rPr>
        <w:t xml:space="preserve">irst Gulf War in 1991 </w:t>
      </w:r>
      <w:r>
        <w:rPr>
          <w:sz w:val="28"/>
          <w:szCs w:val="28"/>
        </w:rPr>
        <w:t>that</w:t>
      </w:r>
      <w:r w:rsidR="00821388" w:rsidRPr="00F714C2">
        <w:rPr>
          <w:sz w:val="28"/>
          <w:szCs w:val="28"/>
        </w:rPr>
        <w:t xml:space="preserve"> reshaped politics in the Middle East</w:t>
      </w:r>
      <w:r>
        <w:rPr>
          <w:sz w:val="28"/>
          <w:szCs w:val="28"/>
        </w:rPr>
        <w:t>;</w:t>
      </w:r>
      <w:r w:rsidR="00821388" w:rsidRPr="00F714C2">
        <w:rPr>
          <w:sz w:val="28"/>
          <w:szCs w:val="28"/>
        </w:rPr>
        <w:t xml:space="preserve"> and the Bosnian War in 1992</w:t>
      </w:r>
      <w:r>
        <w:rPr>
          <w:sz w:val="28"/>
          <w:szCs w:val="28"/>
        </w:rPr>
        <w:t xml:space="preserve"> that</w:t>
      </w:r>
      <w:r w:rsidR="00821388" w:rsidRPr="00F714C2">
        <w:rPr>
          <w:sz w:val="28"/>
          <w:szCs w:val="28"/>
        </w:rPr>
        <w:t xml:space="preserve"> brought devastating violence </w:t>
      </w:r>
      <w:r w:rsidR="00010FD4">
        <w:rPr>
          <w:sz w:val="28"/>
          <w:szCs w:val="28"/>
        </w:rPr>
        <w:t>and genocid</w:t>
      </w:r>
      <w:r w:rsidR="00484530">
        <w:rPr>
          <w:sz w:val="28"/>
          <w:szCs w:val="28"/>
        </w:rPr>
        <w:t xml:space="preserve">e </w:t>
      </w:r>
      <w:r w:rsidR="00821388" w:rsidRPr="00F714C2">
        <w:rPr>
          <w:sz w:val="28"/>
          <w:szCs w:val="28"/>
        </w:rPr>
        <w:t>to Europe</w:t>
      </w:r>
      <w:r w:rsidR="00484530">
        <w:rPr>
          <w:sz w:val="28"/>
          <w:szCs w:val="28"/>
        </w:rPr>
        <w:t xml:space="preserve">, </w:t>
      </w:r>
      <w:r>
        <w:rPr>
          <w:sz w:val="28"/>
          <w:szCs w:val="28"/>
        </w:rPr>
        <w:t xml:space="preserve">events </w:t>
      </w:r>
      <w:r w:rsidR="00484530">
        <w:rPr>
          <w:sz w:val="28"/>
          <w:szCs w:val="28"/>
        </w:rPr>
        <w:t>not seen since the second world war.</w:t>
      </w:r>
      <w:r w:rsidR="00821388" w:rsidRPr="00F714C2">
        <w:rPr>
          <w:sz w:val="28"/>
          <w:szCs w:val="28"/>
        </w:rPr>
        <w:t xml:space="preserve"> </w:t>
      </w:r>
    </w:p>
    <w:p w14:paraId="6F874B79" w14:textId="77777777" w:rsidR="002B007F" w:rsidRDefault="002B007F" w:rsidP="00C84776">
      <w:pPr>
        <w:spacing w:line="276" w:lineRule="auto"/>
        <w:rPr>
          <w:sz w:val="28"/>
          <w:szCs w:val="28"/>
        </w:rPr>
      </w:pPr>
    </w:p>
    <w:p w14:paraId="6703D654" w14:textId="22BD0316" w:rsidR="00821388" w:rsidRPr="00F714C2" w:rsidRDefault="00821388" w:rsidP="00C84776">
      <w:pPr>
        <w:spacing w:line="276" w:lineRule="auto"/>
        <w:rPr>
          <w:sz w:val="28"/>
          <w:szCs w:val="28"/>
        </w:rPr>
      </w:pPr>
      <w:r w:rsidRPr="00F714C2">
        <w:rPr>
          <w:sz w:val="28"/>
          <w:szCs w:val="28"/>
        </w:rPr>
        <w:t xml:space="preserve">In short, </w:t>
      </w:r>
      <w:r w:rsidR="002B007F">
        <w:rPr>
          <w:sz w:val="28"/>
          <w:szCs w:val="28"/>
        </w:rPr>
        <w:t>h</w:t>
      </w:r>
      <w:r w:rsidRPr="00F714C2">
        <w:rPr>
          <w:sz w:val="28"/>
          <w:szCs w:val="28"/>
        </w:rPr>
        <w:t xml:space="preserve">is argument was written at a moment when international events were shifting rapidly, and the global order </w:t>
      </w:r>
      <w:r w:rsidR="002B007F">
        <w:rPr>
          <w:sz w:val="28"/>
          <w:szCs w:val="28"/>
        </w:rPr>
        <w:t>appeared</w:t>
      </w:r>
      <w:r w:rsidRPr="00F714C2">
        <w:rPr>
          <w:sz w:val="28"/>
          <w:szCs w:val="28"/>
        </w:rPr>
        <w:t xml:space="preserve"> particularly unstable.</w:t>
      </w:r>
    </w:p>
    <w:p w14:paraId="2B632FB9" w14:textId="77777777" w:rsidR="00821388" w:rsidRPr="00F714C2" w:rsidRDefault="00821388" w:rsidP="00C84776">
      <w:pPr>
        <w:spacing w:line="276" w:lineRule="auto"/>
        <w:rPr>
          <w:sz w:val="28"/>
          <w:szCs w:val="28"/>
        </w:rPr>
      </w:pPr>
      <w:r w:rsidRPr="00F714C2">
        <w:rPr>
          <w:sz w:val="28"/>
          <w:szCs w:val="28"/>
        </w:rPr>
        <w:lastRenderedPageBreak/>
        <w:t xml:space="preserve">Huntington argued that the primary reasons conflicts occurred, such as competing political ideas or economic interests in the world, were moving into a new phase where culture would matter more than anything else. </w:t>
      </w:r>
    </w:p>
    <w:p w14:paraId="674786D2" w14:textId="77777777" w:rsidR="002B007F" w:rsidRDefault="002B007F" w:rsidP="00C84776">
      <w:pPr>
        <w:spacing w:line="276" w:lineRule="auto"/>
        <w:rPr>
          <w:sz w:val="28"/>
          <w:szCs w:val="28"/>
        </w:rPr>
      </w:pPr>
    </w:p>
    <w:p w14:paraId="7E3CAB02" w14:textId="78188C7E" w:rsidR="004B6707" w:rsidRPr="00F714C2" w:rsidRDefault="002B007F" w:rsidP="00C84776">
      <w:pPr>
        <w:spacing w:line="276" w:lineRule="auto"/>
        <w:rPr>
          <w:sz w:val="28"/>
          <w:szCs w:val="28"/>
        </w:rPr>
      </w:pPr>
      <w:r>
        <w:rPr>
          <w:sz w:val="28"/>
          <w:szCs w:val="28"/>
        </w:rPr>
        <w:t>In Huntingdon’s own words</w:t>
      </w:r>
      <w:r w:rsidR="00821388" w:rsidRPr="00F714C2">
        <w:rPr>
          <w:sz w:val="28"/>
          <w:szCs w:val="28"/>
        </w:rPr>
        <w:t>, ‘the great divisions among humankind and the dominating source of conflict will be cultural’</w:t>
      </w:r>
      <w:sdt>
        <w:sdtPr>
          <w:rPr>
            <w:sz w:val="28"/>
            <w:szCs w:val="28"/>
          </w:rPr>
          <w:tag w:val="MENDELEY_CITATION_v3_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"/>
          <w:id w:val="238219568"/>
          <w:placeholder>
            <w:docPart w:val="DefaultPlaceholder_-1854013440"/>
          </w:placeholder>
        </w:sdtPr>
        <w:sdtContent>
          <w:r w:rsidR="00821388" w:rsidRPr="00F714C2">
            <w:rPr>
              <w:rStyle w:val="FootnoteReference"/>
              <w:sz w:val="28"/>
              <w:szCs w:val="28"/>
            </w:rPr>
            <w:footnoteReference w:id="4"/>
          </w:r>
        </w:sdtContent>
      </w:sdt>
      <w:r w:rsidR="00024B18">
        <w:rPr>
          <w:sz w:val="28"/>
          <w:szCs w:val="28"/>
        </w:rPr>
        <w:t>.</w:t>
      </w:r>
      <w:r w:rsidR="00024B18" w:rsidRPr="00F714C2">
        <w:rPr>
          <w:sz w:val="28"/>
          <w:szCs w:val="28"/>
        </w:rPr>
        <w:t xml:space="preserve"> </w:t>
      </w:r>
      <w:r>
        <w:rPr>
          <w:sz w:val="28"/>
          <w:szCs w:val="28"/>
        </w:rPr>
        <w:t>H</w:t>
      </w:r>
      <w:r w:rsidR="00821388" w:rsidRPr="00F714C2">
        <w:rPr>
          <w:sz w:val="28"/>
          <w:szCs w:val="28"/>
        </w:rPr>
        <w:t xml:space="preserve">e thought that future tensions would </w:t>
      </w:r>
      <w:r w:rsidR="00206010">
        <w:rPr>
          <w:sz w:val="28"/>
          <w:szCs w:val="28"/>
        </w:rPr>
        <w:t>come</w:t>
      </w:r>
      <w:r w:rsidR="00821388" w:rsidRPr="00F714C2">
        <w:rPr>
          <w:sz w:val="28"/>
          <w:szCs w:val="28"/>
        </w:rPr>
        <w:t xml:space="preserve"> </w:t>
      </w:r>
      <w:r w:rsidR="006017F6" w:rsidRPr="00F714C2">
        <w:rPr>
          <w:sz w:val="28"/>
          <w:szCs w:val="28"/>
        </w:rPr>
        <w:t>from</w:t>
      </w:r>
      <w:r w:rsidR="00821388" w:rsidRPr="00F714C2">
        <w:rPr>
          <w:sz w:val="28"/>
          <w:szCs w:val="28"/>
        </w:rPr>
        <w:t xml:space="preserve"> differences in religion, ethnicity and nationalism between major cultural groups rather than from political or economic disputes.</w:t>
      </w:r>
    </w:p>
    <w:p w14:paraId="2258CCC9" w14:textId="77777777" w:rsidR="00821388" w:rsidRDefault="00821388">
      <w:pPr>
        <w:rPr>
          <w:sz w:val="28"/>
          <w:szCs w:val="28"/>
        </w:rPr>
      </w:pPr>
    </w:p>
    <w:p w14:paraId="3CD17C50" w14:textId="37CE0985" w:rsidR="002B007F" w:rsidRDefault="002B007F" w:rsidP="00C84776">
      <w:pPr>
        <w:spacing w:line="276" w:lineRule="auto"/>
        <w:rPr>
          <w:sz w:val="28"/>
          <w:szCs w:val="28"/>
        </w:rPr>
      </w:pPr>
      <w:r>
        <w:rPr>
          <w:sz w:val="28"/>
          <w:szCs w:val="28"/>
        </w:rPr>
        <w:t>Huntington</w:t>
      </w:r>
      <w:r w:rsidR="00821388" w:rsidRPr="00F714C2">
        <w:rPr>
          <w:sz w:val="28"/>
          <w:szCs w:val="28"/>
        </w:rPr>
        <w:t xml:space="preserve"> grouped the world into seven civilisations as characterised by his cultural definitions of ethnicity, religion and nationality</w:t>
      </w:r>
      <w:r>
        <w:rPr>
          <w:sz w:val="28"/>
          <w:szCs w:val="28"/>
        </w:rPr>
        <w:t xml:space="preserve">, namely: </w:t>
      </w:r>
    </w:p>
    <w:p w14:paraId="4B4E7538" w14:textId="37164F68" w:rsidR="00821388" w:rsidRPr="00F714C2" w:rsidRDefault="00821388" w:rsidP="00C84776">
      <w:pPr>
        <w:spacing w:line="276" w:lineRule="auto"/>
        <w:rPr>
          <w:sz w:val="28"/>
          <w:szCs w:val="28"/>
        </w:rPr>
      </w:pPr>
      <w:r w:rsidRPr="00F714C2">
        <w:rPr>
          <w:sz w:val="28"/>
          <w:szCs w:val="28"/>
        </w:rPr>
        <w:t>Western</w:t>
      </w:r>
      <w:r w:rsidR="002B007F">
        <w:rPr>
          <w:sz w:val="28"/>
          <w:szCs w:val="28"/>
        </w:rPr>
        <w:t>;</w:t>
      </w:r>
      <w:r w:rsidRPr="00F714C2">
        <w:rPr>
          <w:sz w:val="28"/>
          <w:szCs w:val="28"/>
        </w:rPr>
        <w:t xml:space="preserve"> Confucian (China)</w:t>
      </w:r>
      <w:r w:rsidR="002B007F">
        <w:rPr>
          <w:sz w:val="28"/>
          <w:szCs w:val="28"/>
        </w:rPr>
        <w:t xml:space="preserve">; </w:t>
      </w:r>
      <w:r w:rsidRPr="00F714C2">
        <w:rPr>
          <w:sz w:val="28"/>
          <w:szCs w:val="28"/>
        </w:rPr>
        <w:t>Japanese</w:t>
      </w:r>
      <w:r w:rsidR="002B007F">
        <w:rPr>
          <w:sz w:val="28"/>
          <w:szCs w:val="28"/>
        </w:rPr>
        <w:t>;</w:t>
      </w:r>
      <w:r w:rsidRPr="00F714C2">
        <w:rPr>
          <w:sz w:val="28"/>
          <w:szCs w:val="28"/>
        </w:rPr>
        <w:t xml:space="preserve"> Islamic</w:t>
      </w:r>
      <w:r w:rsidR="002B007F">
        <w:rPr>
          <w:sz w:val="28"/>
          <w:szCs w:val="28"/>
        </w:rPr>
        <w:t>;</w:t>
      </w:r>
      <w:r w:rsidRPr="00F714C2">
        <w:rPr>
          <w:sz w:val="28"/>
          <w:szCs w:val="28"/>
        </w:rPr>
        <w:t xml:space="preserve"> Hindu</w:t>
      </w:r>
      <w:r w:rsidR="002B007F">
        <w:rPr>
          <w:sz w:val="28"/>
          <w:szCs w:val="28"/>
        </w:rPr>
        <w:t>;</w:t>
      </w:r>
      <w:r w:rsidRPr="00F714C2">
        <w:rPr>
          <w:sz w:val="28"/>
          <w:szCs w:val="28"/>
        </w:rPr>
        <w:t xml:space="preserve"> Slavic-Orthodox </w:t>
      </w:r>
      <w:r w:rsidR="002B007F">
        <w:rPr>
          <w:sz w:val="28"/>
          <w:szCs w:val="28"/>
        </w:rPr>
        <w:t>;</w:t>
      </w:r>
      <w:r w:rsidRPr="00F714C2">
        <w:rPr>
          <w:sz w:val="28"/>
          <w:szCs w:val="28"/>
        </w:rPr>
        <w:t>and Latin America</w:t>
      </w:r>
      <w:r w:rsidR="00BC299D">
        <w:rPr>
          <w:sz w:val="28"/>
          <w:szCs w:val="28"/>
        </w:rPr>
        <w:t xml:space="preserve">. </w:t>
      </w:r>
      <w:r w:rsidR="002B007F">
        <w:rPr>
          <w:sz w:val="28"/>
          <w:szCs w:val="28"/>
        </w:rPr>
        <w:t>H</w:t>
      </w:r>
      <w:r w:rsidRPr="00F714C2">
        <w:rPr>
          <w:sz w:val="28"/>
          <w:szCs w:val="28"/>
        </w:rPr>
        <w:t>e classed Africa as a possible eighth</w:t>
      </w:r>
      <w:r w:rsidR="002B007F">
        <w:rPr>
          <w:sz w:val="28"/>
          <w:szCs w:val="28"/>
        </w:rPr>
        <w:t xml:space="preserve"> and </w:t>
      </w:r>
      <w:r w:rsidRPr="00F714C2">
        <w:rPr>
          <w:sz w:val="28"/>
          <w:szCs w:val="28"/>
        </w:rPr>
        <w:t>predicted that ‘The fault lines between civilizations will be the battle lines of the future’</w:t>
      </w:r>
      <w:sdt>
        <w:sdtPr>
          <w:rPr>
            <w:sz w:val="28"/>
            <w:szCs w:val="28"/>
          </w:rPr>
          <w:tag w:val="MENDELEY_CITATION_v3_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"/>
          <w:id w:val="1433706743"/>
          <w:placeholder>
            <w:docPart w:val="DefaultPlaceholder_-1854013440"/>
          </w:placeholder>
        </w:sdtPr>
        <w:sdtContent>
          <w:r w:rsidRPr="00F714C2">
            <w:rPr>
              <w:rStyle w:val="FootnoteReference"/>
              <w:sz w:val="28"/>
              <w:szCs w:val="28"/>
            </w:rPr>
            <w:footnoteReference w:id="5"/>
          </w:r>
          <w:r w:rsidRPr="00F714C2">
            <w:rPr>
              <w:sz w:val="28"/>
              <w:szCs w:val="28"/>
            </w:rPr>
            <w:t>.</w:t>
          </w:r>
        </w:sdtContent>
      </w:sdt>
    </w:p>
    <w:p w14:paraId="11BA35AD" w14:textId="77777777" w:rsidR="002B007F" w:rsidRDefault="002B007F" w:rsidP="00C84776">
      <w:pPr>
        <w:spacing w:line="276" w:lineRule="auto"/>
        <w:rPr>
          <w:sz w:val="28"/>
          <w:szCs w:val="28"/>
        </w:rPr>
      </w:pPr>
    </w:p>
    <w:p w14:paraId="4D74BE53" w14:textId="47FD6B8D" w:rsidR="00821388" w:rsidRDefault="00821388" w:rsidP="00C84776">
      <w:pPr>
        <w:spacing w:line="276" w:lineRule="auto"/>
        <w:rPr>
          <w:sz w:val="28"/>
          <w:szCs w:val="28"/>
        </w:rPr>
      </w:pPr>
      <w:r w:rsidRPr="00F714C2">
        <w:rPr>
          <w:sz w:val="28"/>
          <w:szCs w:val="28"/>
        </w:rPr>
        <w:t>The article had a host of critics, but it also had its supporters</w:t>
      </w:r>
      <w:r w:rsidR="00BC299D" w:rsidRPr="00F714C2">
        <w:rPr>
          <w:sz w:val="28"/>
          <w:szCs w:val="28"/>
        </w:rPr>
        <w:t>.</w:t>
      </w:r>
      <w:r w:rsidR="00BC299D">
        <w:rPr>
          <w:sz w:val="28"/>
          <w:szCs w:val="28"/>
        </w:rPr>
        <w:t xml:space="preserve"> </w:t>
      </w:r>
      <w:r w:rsidR="002B007F">
        <w:rPr>
          <w:sz w:val="28"/>
          <w:szCs w:val="28"/>
        </w:rPr>
        <w:t>One c</w:t>
      </w:r>
      <w:r w:rsidRPr="00F714C2">
        <w:rPr>
          <w:sz w:val="28"/>
          <w:szCs w:val="28"/>
        </w:rPr>
        <w:t>riticism of the article w</w:t>
      </w:r>
      <w:r w:rsidR="002B007F">
        <w:rPr>
          <w:sz w:val="28"/>
          <w:szCs w:val="28"/>
        </w:rPr>
        <w:t>as</w:t>
      </w:r>
      <w:r w:rsidRPr="00F714C2">
        <w:rPr>
          <w:sz w:val="28"/>
          <w:szCs w:val="28"/>
        </w:rPr>
        <w:t xml:space="preserve"> that it lacked empirical evidence, Richard Denemark </w:t>
      </w:r>
      <w:r w:rsidR="002B007F">
        <w:rPr>
          <w:sz w:val="28"/>
          <w:szCs w:val="28"/>
        </w:rPr>
        <w:t xml:space="preserve">et al (2023) </w:t>
      </w:r>
      <w:r w:rsidRPr="00F714C2">
        <w:rPr>
          <w:sz w:val="28"/>
          <w:szCs w:val="28"/>
        </w:rPr>
        <w:t>argued:</w:t>
      </w:r>
    </w:p>
    <w:p w14:paraId="3EF54FA4" w14:textId="77777777" w:rsidR="002B007F" w:rsidRPr="00F714C2" w:rsidRDefault="002B007F" w:rsidP="00C84776">
      <w:pPr>
        <w:spacing w:line="276" w:lineRule="auto"/>
        <w:rPr>
          <w:sz w:val="28"/>
          <w:szCs w:val="28"/>
        </w:rPr>
      </w:pPr>
    </w:p>
    <w:p w14:paraId="2386AAAD" w14:textId="50FD767E" w:rsidR="00821388" w:rsidRPr="00F714C2" w:rsidRDefault="00821388" w:rsidP="00C84776">
      <w:pPr>
        <w:spacing w:line="276" w:lineRule="auto"/>
        <w:ind w:left="720"/>
        <w:rPr>
          <w:sz w:val="28"/>
          <w:szCs w:val="28"/>
        </w:rPr>
      </w:pPr>
      <w:r w:rsidRPr="00F714C2">
        <w:rPr>
          <w:sz w:val="28"/>
          <w:szCs w:val="28"/>
        </w:rPr>
        <w:t>the ‘Clash of Civilizations’ hypothesis is theoretically and empirically suspect. Ethnopolitical differences had long been an important element in political violence, but those that crossed ‘civilizational’ lines were neither dominant nor increasing with the USSR’s disappearance.</w:t>
      </w:r>
      <w:sdt>
        <w:sdtPr>
          <w:rPr>
            <w:sz w:val="28"/>
            <w:szCs w:val="28"/>
          </w:rPr>
          <w:tag w:val="MENDELEY_CITATION_v3_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"/>
          <w:id w:val="384072133"/>
          <w:placeholder>
            <w:docPart w:val="DefaultPlaceholder_-1854013440"/>
          </w:placeholder>
        </w:sdtPr>
        <w:sdtContent>
          <w:r w:rsidR="00D70AB2" w:rsidRPr="00F714C2">
            <w:rPr>
              <w:rStyle w:val="FootnoteReference"/>
              <w:sz w:val="28"/>
              <w:szCs w:val="28"/>
            </w:rPr>
            <w:footnoteReference w:id="6"/>
          </w:r>
        </w:sdtContent>
      </w:sdt>
    </w:p>
    <w:p w14:paraId="11A91036" w14:textId="77777777" w:rsidR="0071784E" w:rsidRPr="00F714C2" w:rsidRDefault="0071784E" w:rsidP="00C84776">
      <w:pPr>
        <w:spacing w:line="276" w:lineRule="auto"/>
        <w:rPr>
          <w:sz w:val="28"/>
          <w:szCs w:val="28"/>
        </w:rPr>
      </w:pPr>
    </w:p>
    <w:p w14:paraId="09B0277B" w14:textId="757B2E38" w:rsidR="00821388" w:rsidRPr="00F714C2" w:rsidRDefault="00821388" w:rsidP="00C84776">
      <w:pPr>
        <w:spacing w:line="276" w:lineRule="auto"/>
        <w:rPr>
          <w:sz w:val="28"/>
          <w:szCs w:val="28"/>
        </w:rPr>
      </w:pPr>
      <w:r w:rsidRPr="00F714C2">
        <w:rPr>
          <w:sz w:val="28"/>
          <w:szCs w:val="28"/>
        </w:rPr>
        <w:t>Other critics, such as Robert Kaplan</w:t>
      </w:r>
      <w:sdt>
        <w:sdtPr>
          <w:rPr>
            <w:sz w:val="28"/>
            <w:szCs w:val="28"/>
          </w:rPr>
          <w:tag w:val="MENDELEY_CITATION_v3_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"/>
          <w:id w:val="-989793748"/>
          <w:placeholder>
            <w:docPart w:val="DefaultPlaceholder_-1854013440"/>
          </w:placeholder>
        </w:sdtPr>
        <w:sdtContent>
          <w:r w:rsidRPr="00F714C2">
            <w:rPr>
              <w:rStyle w:val="FootnoteReference"/>
              <w:sz w:val="28"/>
              <w:szCs w:val="28"/>
            </w:rPr>
            <w:footnoteReference w:id="7"/>
          </w:r>
        </w:sdtContent>
      </w:sdt>
      <w:r w:rsidRPr="00F714C2">
        <w:rPr>
          <w:sz w:val="28"/>
          <w:szCs w:val="28"/>
        </w:rPr>
        <w:t xml:space="preserve"> postulated that other issues, such as the environment, poverty and inequality, would be the dominant factors of the 21</w:t>
      </w:r>
      <w:r w:rsidRPr="00F714C2">
        <w:rPr>
          <w:sz w:val="28"/>
          <w:szCs w:val="28"/>
          <w:vertAlign w:val="superscript"/>
        </w:rPr>
        <w:t>st</w:t>
      </w:r>
      <w:r w:rsidRPr="00F714C2">
        <w:rPr>
          <w:sz w:val="28"/>
          <w:szCs w:val="28"/>
        </w:rPr>
        <w:t xml:space="preserve"> century, especially in Africa.</w:t>
      </w:r>
    </w:p>
    <w:p w14:paraId="047DEA5D" w14:textId="2A4C75B5" w:rsidR="00821388" w:rsidRPr="00F714C2" w:rsidRDefault="002B007F" w:rsidP="00C84776">
      <w:pPr>
        <w:spacing w:line="276" w:lineRule="auto"/>
        <w:rPr>
          <w:sz w:val="28"/>
          <w:szCs w:val="28"/>
        </w:rPr>
      </w:pPr>
      <w:r>
        <w:rPr>
          <w:sz w:val="28"/>
          <w:szCs w:val="28"/>
        </w:rPr>
        <w:lastRenderedPageBreak/>
        <w:t>C</w:t>
      </w:r>
      <w:r w:rsidR="00821388" w:rsidRPr="00F714C2">
        <w:rPr>
          <w:sz w:val="28"/>
          <w:szCs w:val="28"/>
        </w:rPr>
        <w:t>ritics in the Islamic world argued that Huntington’s description of Islam exaggerated cultural differences and contributed to growing tension between East and West</w:t>
      </w:r>
      <w:r w:rsidR="00BC299D" w:rsidRPr="00F714C2">
        <w:rPr>
          <w:sz w:val="28"/>
          <w:szCs w:val="28"/>
        </w:rPr>
        <w:t>.</w:t>
      </w:r>
      <w:r w:rsidR="00BC299D">
        <w:rPr>
          <w:sz w:val="28"/>
          <w:szCs w:val="28"/>
        </w:rPr>
        <w:t xml:space="preserve"> </w:t>
      </w:r>
      <w:r w:rsidR="00821388" w:rsidRPr="00F714C2">
        <w:rPr>
          <w:sz w:val="28"/>
          <w:szCs w:val="28"/>
        </w:rPr>
        <w:t>According to Minhas Khan</w:t>
      </w:r>
      <w:sdt>
        <w:sdtPr>
          <w:rPr>
            <w:sz w:val="28"/>
            <w:szCs w:val="28"/>
          </w:rPr>
          <w:tag w:val="MENDELEY_CITATION_v3_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"/>
          <w:id w:val="1910120721"/>
          <w:placeholder>
            <w:docPart w:val="DefaultPlaceholder_-1854013440"/>
          </w:placeholder>
        </w:sdtPr>
        <w:sdtContent>
          <w:r w:rsidR="00821388" w:rsidRPr="00F714C2">
            <w:rPr>
              <w:rStyle w:val="FootnoteReference"/>
              <w:sz w:val="28"/>
              <w:szCs w:val="28"/>
            </w:rPr>
            <w:footnoteReference w:id="8"/>
          </w:r>
        </w:sdtContent>
      </w:sdt>
      <w:r>
        <w:rPr>
          <w:sz w:val="28"/>
          <w:szCs w:val="28"/>
        </w:rPr>
        <w:t>,</w:t>
      </w:r>
      <w:r w:rsidR="00821388" w:rsidRPr="00F714C2">
        <w:rPr>
          <w:sz w:val="28"/>
          <w:szCs w:val="28"/>
        </w:rPr>
        <w:t xml:space="preserve"> Huntington’s argument ignored the diversity of Muslim societies and overlooked political, economic, and historical reasons for conflict</w:t>
      </w:r>
      <w:r w:rsidR="00BC299D" w:rsidRPr="00F714C2">
        <w:rPr>
          <w:sz w:val="28"/>
          <w:szCs w:val="28"/>
        </w:rPr>
        <w:t>.</w:t>
      </w:r>
      <w:r w:rsidR="00BC299D">
        <w:rPr>
          <w:sz w:val="28"/>
          <w:szCs w:val="28"/>
        </w:rPr>
        <w:t xml:space="preserve"> </w:t>
      </w:r>
      <w:r w:rsidR="00821388" w:rsidRPr="00F714C2">
        <w:rPr>
          <w:sz w:val="28"/>
          <w:szCs w:val="28"/>
        </w:rPr>
        <w:t>As a result, they believed that his thesis risked spreading fear, reinforcing stereotypes, and making conflict more likely rather than helping to prevent it.</w:t>
      </w:r>
    </w:p>
    <w:p w14:paraId="1FFACB7F" w14:textId="77777777" w:rsidR="002B007F" w:rsidRDefault="002B007F" w:rsidP="00C84776">
      <w:pPr>
        <w:spacing w:line="276" w:lineRule="auto"/>
        <w:rPr>
          <w:sz w:val="28"/>
          <w:szCs w:val="28"/>
        </w:rPr>
      </w:pPr>
    </w:p>
    <w:p w14:paraId="6ED30515" w14:textId="4C99E6E0" w:rsidR="00821388" w:rsidRDefault="00821388" w:rsidP="00C84776">
      <w:pPr>
        <w:spacing w:line="276" w:lineRule="auto"/>
        <w:rPr>
          <w:sz w:val="28"/>
          <w:szCs w:val="28"/>
        </w:rPr>
      </w:pPr>
      <w:r w:rsidRPr="00480771">
        <w:rPr>
          <w:sz w:val="28"/>
          <w:szCs w:val="28"/>
        </w:rPr>
        <w:t>Supporters of the theory point to his predictions, specifically that of the rise of China both economically and militarily to challenge Western hegemony and Islamic fundamentalism</w:t>
      </w:r>
      <w:r w:rsidR="00BC299D" w:rsidRPr="00480771">
        <w:rPr>
          <w:sz w:val="28"/>
          <w:szCs w:val="28"/>
        </w:rPr>
        <w:t xml:space="preserve">. </w:t>
      </w:r>
      <w:r w:rsidRPr="00480771">
        <w:rPr>
          <w:sz w:val="28"/>
          <w:szCs w:val="28"/>
        </w:rPr>
        <w:t>Their claim that Huntington’s ideas, especially concerning Islam, may have influenced U.S. policymakers after 9/11 is reasonable, but it does need clarifying.</w:t>
      </w:r>
    </w:p>
    <w:p w14:paraId="7A974229" w14:textId="77777777" w:rsidR="00870918" w:rsidRPr="00F714C2" w:rsidRDefault="00870918" w:rsidP="00C84776">
      <w:pPr>
        <w:spacing w:line="276" w:lineRule="auto"/>
        <w:rPr>
          <w:sz w:val="28"/>
          <w:szCs w:val="28"/>
        </w:rPr>
      </w:pPr>
    </w:p>
    <w:p w14:paraId="4FDFC35F" w14:textId="4C770E09" w:rsidR="00821388" w:rsidRDefault="00821388" w:rsidP="00C84776">
      <w:pPr>
        <w:spacing w:line="276" w:lineRule="auto"/>
        <w:rPr>
          <w:sz w:val="28"/>
          <w:szCs w:val="28"/>
        </w:rPr>
      </w:pPr>
      <w:r w:rsidRPr="00821388">
        <w:rPr>
          <w:sz w:val="28"/>
          <w:szCs w:val="28"/>
        </w:rPr>
        <w:t xml:space="preserve">While no administration ever formally adopted </w:t>
      </w:r>
      <w:r>
        <w:rPr>
          <w:sz w:val="28"/>
          <w:szCs w:val="28"/>
        </w:rPr>
        <w:t>his</w:t>
      </w:r>
      <w:r w:rsidRPr="00821388">
        <w:rPr>
          <w:sz w:val="28"/>
          <w:szCs w:val="28"/>
        </w:rPr>
        <w:t xml:space="preserve"> thesis, his arguments still helped </w:t>
      </w:r>
      <w:r w:rsidRPr="0056149F">
        <w:rPr>
          <w:sz w:val="28"/>
          <w:szCs w:val="28"/>
        </w:rPr>
        <w:t xml:space="preserve">shape </w:t>
      </w:r>
      <w:r w:rsidRPr="00821388">
        <w:rPr>
          <w:sz w:val="28"/>
          <w:szCs w:val="28"/>
        </w:rPr>
        <w:t xml:space="preserve">the wider </w:t>
      </w:r>
      <w:r w:rsidR="00BE01F5">
        <w:rPr>
          <w:sz w:val="28"/>
          <w:szCs w:val="28"/>
        </w:rPr>
        <w:t>‘</w:t>
      </w:r>
      <w:r w:rsidRPr="00821388">
        <w:rPr>
          <w:sz w:val="28"/>
          <w:szCs w:val="28"/>
        </w:rPr>
        <w:t xml:space="preserve">political </w:t>
      </w:r>
      <w:r w:rsidR="00E23D1C">
        <w:rPr>
          <w:sz w:val="28"/>
          <w:szCs w:val="28"/>
        </w:rPr>
        <w:t>discourse</w:t>
      </w:r>
      <w:sdt>
        <w:sdtPr>
          <w:rPr>
            <w:sz w:val="28"/>
            <w:szCs w:val="28"/>
          </w:rPr>
          <w:tag w:val="MENDELEY_CITATION_v3_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"/>
          <w:id w:val="1742442005"/>
          <w:placeholder>
            <w:docPart w:val="DefaultPlaceholder_-1854013440"/>
          </w:placeholder>
        </w:sdtPr>
        <w:sdtContent>
          <w:r w:rsidR="00FD7EF2">
            <w:rPr>
              <w:sz w:val="28"/>
              <w:szCs w:val="28"/>
            </w:rPr>
            <w:t>’</w:t>
          </w:r>
          <w:r w:rsidR="00E23D1C">
            <w:rPr>
              <w:rStyle w:val="FootnoteReference"/>
              <w:sz w:val="28"/>
              <w:szCs w:val="28"/>
            </w:rPr>
            <w:footnoteReference w:id="9"/>
          </w:r>
        </w:sdtContent>
      </w:sdt>
      <w:r w:rsidR="00E23D1C">
        <w:rPr>
          <w:sz w:val="28"/>
          <w:szCs w:val="28"/>
        </w:rPr>
        <w:t xml:space="preserve"> </w:t>
      </w:r>
      <w:r>
        <w:rPr>
          <w:sz w:val="28"/>
          <w:szCs w:val="28"/>
        </w:rPr>
        <w:t>at the time</w:t>
      </w:r>
      <w:r w:rsidR="00BC299D" w:rsidRPr="00821388">
        <w:rPr>
          <w:sz w:val="28"/>
          <w:szCs w:val="28"/>
        </w:rPr>
        <w:t>.</w:t>
      </w:r>
      <w:r w:rsidR="00BC299D">
        <w:rPr>
          <w:sz w:val="28"/>
          <w:szCs w:val="28"/>
        </w:rPr>
        <w:t xml:space="preserve"> </w:t>
      </w:r>
      <w:r w:rsidRPr="000108AA">
        <w:rPr>
          <w:sz w:val="28"/>
          <w:szCs w:val="28"/>
        </w:rPr>
        <w:t xml:space="preserve">Huntington’s work </w:t>
      </w:r>
      <w:r w:rsidR="002B007F" w:rsidRPr="000108AA">
        <w:rPr>
          <w:sz w:val="28"/>
          <w:szCs w:val="28"/>
        </w:rPr>
        <w:t>influenced</w:t>
      </w:r>
      <w:r w:rsidRPr="000108AA">
        <w:rPr>
          <w:sz w:val="28"/>
          <w:szCs w:val="28"/>
        </w:rPr>
        <w:t xml:space="preserve"> how some commentators interpreted 9/11, causing his civilizational definition to be used in debates</w:t>
      </w:r>
      <w:r w:rsidR="00BC299D" w:rsidRPr="000108AA">
        <w:rPr>
          <w:sz w:val="28"/>
          <w:szCs w:val="28"/>
        </w:rPr>
        <w:t xml:space="preserve">. </w:t>
      </w:r>
      <w:r w:rsidRPr="000108AA">
        <w:rPr>
          <w:sz w:val="28"/>
          <w:szCs w:val="28"/>
        </w:rPr>
        <w:t xml:space="preserve">His theory </w:t>
      </w:r>
      <w:r w:rsidR="008A22A7">
        <w:rPr>
          <w:sz w:val="28"/>
          <w:szCs w:val="28"/>
        </w:rPr>
        <w:t xml:space="preserve">may have </w:t>
      </w:r>
      <w:r w:rsidR="002939BA">
        <w:rPr>
          <w:sz w:val="28"/>
          <w:szCs w:val="28"/>
        </w:rPr>
        <w:t>produced</w:t>
      </w:r>
      <w:r w:rsidR="002939BA" w:rsidRPr="000108AA">
        <w:rPr>
          <w:sz w:val="28"/>
          <w:szCs w:val="28"/>
        </w:rPr>
        <w:t xml:space="preserve"> </w:t>
      </w:r>
      <w:r w:rsidRPr="000108AA">
        <w:rPr>
          <w:sz w:val="28"/>
          <w:szCs w:val="28"/>
        </w:rPr>
        <w:t>the</w:t>
      </w:r>
      <w:r w:rsidRPr="00821388">
        <w:rPr>
          <w:sz w:val="28"/>
          <w:szCs w:val="28"/>
        </w:rPr>
        <w:t xml:space="preserve"> environment in which policy was discussed, rather than shaping policy itself.</w:t>
      </w:r>
    </w:p>
    <w:p w14:paraId="645F9DAB" w14:textId="77777777" w:rsidR="002B007F" w:rsidRDefault="002B007F" w:rsidP="00C84776">
      <w:pPr>
        <w:spacing w:line="276" w:lineRule="auto"/>
        <w:rPr>
          <w:sz w:val="28"/>
          <w:szCs w:val="28"/>
        </w:rPr>
      </w:pPr>
    </w:p>
    <w:p w14:paraId="72B3C081" w14:textId="052C95BC" w:rsidR="008A5AD1" w:rsidRPr="006F49FB" w:rsidRDefault="00821388" w:rsidP="00C84776">
      <w:pPr>
        <w:spacing w:line="276" w:lineRule="auto"/>
        <w:rPr>
          <w:sz w:val="28"/>
          <w:szCs w:val="28"/>
        </w:rPr>
      </w:pPr>
      <w:r>
        <w:rPr>
          <w:sz w:val="28"/>
          <w:szCs w:val="28"/>
        </w:rPr>
        <w:t>Samuel</w:t>
      </w:r>
      <w:r w:rsidRPr="00821388">
        <w:rPr>
          <w:i/>
          <w:iCs/>
          <w:sz w:val="28"/>
          <w:szCs w:val="28"/>
        </w:rPr>
        <w:t xml:space="preserve"> </w:t>
      </w:r>
      <w:r w:rsidRPr="00821388">
        <w:rPr>
          <w:sz w:val="28"/>
          <w:szCs w:val="28"/>
        </w:rPr>
        <w:t xml:space="preserve">Huntington’s Clash of Civilizations </w:t>
      </w:r>
      <w:r w:rsidR="00AE6A3D" w:rsidRPr="00821388">
        <w:rPr>
          <w:sz w:val="28"/>
          <w:szCs w:val="28"/>
        </w:rPr>
        <w:t>is still</w:t>
      </w:r>
      <w:r w:rsidRPr="00821388">
        <w:rPr>
          <w:sz w:val="28"/>
          <w:szCs w:val="28"/>
        </w:rPr>
        <w:t xml:space="preserve"> a significant reference point in discussions about global conflict and cultural identity</w:t>
      </w:r>
      <w:r w:rsidR="00024B18" w:rsidRPr="00821388">
        <w:rPr>
          <w:sz w:val="28"/>
          <w:szCs w:val="28"/>
        </w:rPr>
        <w:t xml:space="preserve">. </w:t>
      </w:r>
      <w:r w:rsidRPr="00821388">
        <w:rPr>
          <w:sz w:val="28"/>
          <w:szCs w:val="28"/>
        </w:rPr>
        <w:t xml:space="preserve">While </w:t>
      </w:r>
      <w:r>
        <w:rPr>
          <w:sz w:val="28"/>
          <w:szCs w:val="28"/>
        </w:rPr>
        <w:t xml:space="preserve">still </w:t>
      </w:r>
      <w:r w:rsidRPr="00821388">
        <w:rPr>
          <w:sz w:val="28"/>
          <w:szCs w:val="28"/>
        </w:rPr>
        <w:t>widely debated, the theory continues to shape how scholars and commentators think about the forces influencing international relations in the post–Cold War era.</w:t>
      </w:r>
    </w:p>
    <w:p w14:paraId="629A3B63" w14:textId="233629B7" w:rsidR="002651B3" w:rsidRDefault="002651B3" w:rsidP="00C84776">
      <w:pPr>
        <w:spacing w:line="276" w:lineRule="auto"/>
        <w:rPr>
          <w:sz w:val="28"/>
          <w:szCs w:val="28"/>
        </w:rPr>
      </w:pPr>
    </w:p>
    <w:p w14:paraId="35C3FD92" w14:textId="22BB5D58" w:rsidR="00734223" w:rsidRPr="00821388" w:rsidRDefault="00734223" w:rsidP="00734223">
      <w:pPr>
        <w:rPr>
          <w:rFonts w:ascii="Aptos" w:hAnsi="Aptos"/>
          <w:b/>
          <w:bCs/>
          <w:color w:val="000000"/>
          <w:sz w:val="28"/>
          <w:szCs w:val="28"/>
          <w:highlight w:val="white"/>
        </w:rPr>
      </w:pPr>
    </w:p>
    <w:p w14:paraId="64808E48" w14:textId="77777777" w:rsidR="006F49FB" w:rsidRPr="00821388" w:rsidRDefault="006F49FB" w:rsidP="00821388">
      <w:pPr>
        <w:rPr>
          <w:sz w:val="28"/>
          <w:szCs w:val="28"/>
        </w:rPr>
      </w:pPr>
    </w:p>
    <w:p w14:paraId="57422950" w14:textId="77777777" w:rsidR="00821388" w:rsidRDefault="00821388" w:rsidP="00821388">
      <w:pPr>
        <w:rPr>
          <w:sz w:val="28"/>
          <w:szCs w:val="28"/>
        </w:rPr>
      </w:pPr>
    </w:p>
    <w:p w14:paraId="15FBF94F" w14:textId="7DB279CA" w:rsidR="00821388" w:rsidRDefault="00821388" w:rsidP="00821388">
      <w:pPr>
        <w:rPr>
          <w:b/>
          <w:bCs/>
          <w:sz w:val="28"/>
          <w:szCs w:val="28"/>
        </w:rPr>
      </w:pPr>
    </w:p>
    <w:p w14:paraId="11C603E4" w14:textId="77777777" w:rsidR="00821388" w:rsidRDefault="00821388" w:rsidP="00821388">
      <w:pPr>
        <w:rPr>
          <w:b/>
          <w:bCs/>
          <w:sz w:val="28"/>
          <w:szCs w:val="28"/>
        </w:rPr>
      </w:pPr>
    </w:p>
    <w:p w14:paraId="0C66118B" w14:textId="77777777" w:rsidR="00821388" w:rsidRPr="00821388" w:rsidRDefault="00821388" w:rsidP="00821388">
      <w:pPr>
        <w:rPr>
          <w:b/>
          <w:bCs/>
          <w:sz w:val="28"/>
          <w:szCs w:val="28"/>
        </w:rPr>
      </w:pPr>
    </w:p>
    <w:p w14:paraId="16B1F3EE" w14:textId="77777777" w:rsidR="00821388" w:rsidRDefault="00821388" w:rsidP="00821388">
      <w:pPr>
        <w:rPr>
          <w:b/>
          <w:bCs/>
          <w:sz w:val="28"/>
          <w:szCs w:val="28"/>
        </w:rPr>
      </w:pPr>
    </w:p>
    <w:p w14:paraId="129A66AB" w14:textId="53726285" w:rsidR="00C84776" w:rsidRDefault="00C84776" w:rsidP="00C84776">
      <w:pPr>
        <w:rPr>
          <w:b/>
          <w:bCs/>
          <w:sz w:val="28"/>
          <w:szCs w:val="28"/>
        </w:rPr>
      </w:pPr>
      <w:r>
        <w:rPr>
          <w:b/>
          <w:bCs/>
          <w:sz w:val="28"/>
          <w:szCs w:val="28"/>
        </w:rPr>
        <w:t>Bibliography</w:t>
      </w:r>
    </w:p>
    <w:p w14:paraId="486161BF" w14:textId="77777777" w:rsidR="00C84776" w:rsidRDefault="00C84776" w:rsidP="00C84776">
      <w:pPr>
        <w:rPr>
          <w:b/>
          <w:bCs/>
          <w:sz w:val="28"/>
          <w:szCs w:val="28"/>
        </w:rPr>
      </w:pPr>
    </w:p>
    <w:sdt>
      <w:sdtPr>
        <w:rPr>
          <w:rFonts w:ascii="Aptos" w:hAnsi="Aptos"/>
          <w:bCs/>
          <w:color w:val="000000"/>
          <w:sz w:val="28"/>
          <w:szCs w:val="28"/>
          <w:highlight w:val="white"/>
        </w:rPr>
        <w:tag w:val="MENDELEY_BIBLIOGRAPHY"/>
        <w:id w:val="-1568106945"/>
        <w:placeholder>
          <w:docPart w:val="140B49393F234315AEC06708BF6C4BD2"/>
        </w:placeholder>
      </w:sdtPr>
      <w:sdtContent>
        <w:p w14:paraId="23B9271A" w14:textId="246BA08E" w:rsidR="009B4F86" w:rsidRDefault="005E3141" w:rsidP="009B4F86">
          <w:pPr>
            <w:autoSpaceDE w:val="0"/>
            <w:autoSpaceDN w:val="0"/>
            <w:ind w:hanging="480"/>
            <w:rPr>
              <w:rFonts w:eastAsia="Times New Roman"/>
            </w:rPr>
          </w:pPr>
          <w:r>
            <w:rPr>
              <w:rFonts w:ascii="Aptos" w:hAnsi="Aptos"/>
              <w:bCs/>
              <w:color w:val="000000"/>
              <w:sz w:val="28"/>
              <w:szCs w:val="28"/>
            </w:rPr>
            <w:t xml:space="preserve">        </w:t>
          </w:r>
          <w:r w:rsidR="009B4F86">
            <w:rPr>
              <w:rFonts w:eastAsia="Times New Roman"/>
            </w:rPr>
            <w:t xml:space="preserve">Denemark, Robert A., Matthew J. Hoffmann, and Hasan Yonten, ‘Religion and Diplomacy: The “Clash of Civilizations” as Historical Libel’, </w:t>
          </w:r>
          <w:r w:rsidR="009B4F86">
            <w:rPr>
              <w:rFonts w:eastAsia="Times New Roman"/>
              <w:i/>
              <w:iCs/>
            </w:rPr>
            <w:t>Histories</w:t>
          </w:r>
          <w:r w:rsidR="009B4F86">
            <w:rPr>
              <w:rFonts w:eastAsia="Times New Roman"/>
            </w:rPr>
            <w:t>, 3.1 (2023), pp. 46–61, doi:10.3390/histories3010005</w:t>
          </w:r>
        </w:p>
        <w:p w14:paraId="486AA37C" w14:textId="77777777" w:rsidR="009B4F86" w:rsidRDefault="009B4F86" w:rsidP="009B4F86">
          <w:pPr>
            <w:autoSpaceDE w:val="0"/>
            <w:autoSpaceDN w:val="0"/>
            <w:ind w:hanging="480"/>
            <w:rPr>
              <w:rFonts w:eastAsia="Times New Roman"/>
              <w:kern w:val="0"/>
              <w14:ligatures w14:val="none"/>
            </w:rPr>
          </w:pPr>
        </w:p>
        <w:p w14:paraId="111DC619" w14:textId="2282C5C1" w:rsidR="009B4F86" w:rsidRDefault="005E3141" w:rsidP="009B4F86">
          <w:pPr>
            <w:autoSpaceDE w:val="0"/>
            <w:autoSpaceDN w:val="0"/>
            <w:ind w:hanging="480"/>
            <w:rPr>
              <w:rFonts w:eastAsia="Times New Roman"/>
            </w:rPr>
          </w:pPr>
          <w:r>
            <w:rPr>
              <w:rFonts w:eastAsia="Times New Roman"/>
            </w:rPr>
            <w:t xml:space="preserve">         </w:t>
          </w:r>
          <w:r w:rsidR="009B4F86">
            <w:rPr>
              <w:rFonts w:eastAsia="Times New Roman"/>
            </w:rPr>
            <w:t xml:space="preserve">Fukuyama, Francis., </w:t>
          </w:r>
          <w:r w:rsidR="009B4F86">
            <w:rPr>
              <w:rFonts w:eastAsia="Times New Roman"/>
              <w:i/>
              <w:iCs/>
            </w:rPr>
            <w:t>The End of History and the Last Man</w:t>
          </w:r>
          <w:r w:rsidR="009B4F86">
            <w:rPr>
              <w:rFonts w:eastAsia="Times New Roman"/>
            </w:rPr>
            <w:t xml:space="preserve"> (Penguin, 1992)</w:t>
          </w:r>
        </w:p>
        <w:p w14:paraId="524C8F27" w14:textId="77777777" w:rsidR="009B4F86" w:rsidRDefault="009B4F86" w:rsidP="009B4F86">
          <w:pPr>
            <w:autoSpaceDE w:val="0"/>
            <w:autoSpaceDN w:val="0"/>
            <w:ind w:hanging="480"/>
            <w:rPr>
              <w:rFonts w:eastAsia="Times New Roman"/>
            </w:rPr>
          </w:pPr>
        </w:p>
        <w:p w14:paraId="3E4562A8" w14:textId="254650FB" w:rsidR="009B4F86" w:rsidRDefault="005E3141" w:rsidP="009B4F86">
          <w:pPr>
            <w:autoSpaceDE w:val="0"/>
            <w:autoSpaceDN w:val="0"/>
            <w:ind w:hanging="480"/>
            <w:rPr>
              <w:rFonts w:eastAsia="Times New Roman"/>
            </w:rPr>
          </w:pPr>
          <w:r>
            <w:rPr>
              <w:rFonts w:eastAsia="Times New Roman"/>
            </w:rPr>
            <w:t xml:space="preserve">         </w:t>
          </w:r>
          <w:r w:rsidR="009B4F86">
            <w:rPr>
              <w:rFonts w:eastAsia="Times New Roman"/>
            </w:rPr>
            <w:t xml:space="preserve">Huntington, Samuel P., ‘The Clash of Civilizations?’, </w:t>
          </w:r>
          <w:r w:rsidR="009B4F86">
            <w:rPr>
              <w:rFonts w:eastAsia="Times New Roman"/>
              <w:i/>
              <w:iCs/>
            </w:rPr>
            <w:t>Foreign Affairs</w:t>
          </w:r>
          <w:r w:rsidR="009B4F86">
            <w:rPr>
              <w:rFonts w:eastAsia="Times New Roman"/>
            </w:rPr>
            <w:t>, 72.3 (1993), p. 22, doi:10.2307/20045621</w:t>
          </w:r>
        </w:p>
        <w:p w14:paraId="0FAD6477" w14:textId="77777777" w:rsidR="009B4F86" w:rsidRDefault="009B4F86" w:rsidP="009B4F86">
          <w:pPr>
            <w:autoSpaceDE w:val="0"/>
            <w:autoSpaceDN w:val="0"/>
            <w:ind w:hanging="480"/>
            <w:rPr>
              <w:rFonts w:eastAsia="Times New Roman"/>
            </w:rPr>
          </w:pPr>
        </w:p>
        <w:p w14:paraId="06E69C01" w14:textId="095382A9" w:rsidR="009B4F86" w:rsidRDefault="005E3141" w:rsidP="009B4F86">
          <w:pPr>
            <w:autoSpaceDE w:val="0"/>
            <w:autoSpaceDN w:val="0"/>
            <w:ind w:hanging="480"/>
            <w:rPr>
              <w:rFonts w:eastAsia="Times New Roman"/>
            </w:rPr>
          </w:pPr>
          <w:r>
            <w:rPr>
              <w:rFonts w:eastAsia="Times New Roman"/>
            </w:rPr>
            <w:t xml:space="preserve">         </w:t>
          </w:r>
          <w:r w:rsidR="009B4F86">
            <w:rPr>
              <w:rFonts w:eastAsia="Times New Roman"/>
            </w:rPr>
            <w:t xml:space="preserve">Huntington, Samuel P, and Zbigniew Brzezinski, </w:t>
          </w:r>
          <w:r w:rsidR="009B4F86">
            <w:rPr>
              <w:rFonts w:eastAsia="Times New Roman"/>
              <w:i/>
              <w:iCs/>
            </w:rPr>
            <w:t>The Clash of Civilizations and the Remaking of World Order</w:t>
          </w:r>
          <w:r w:rsidR="009B4F86">
            <w:rPr>
              <w:rFonts w:eastAsia="Times New Roman"/>
            </w:rPr>
            <w:t xml:space="preserve"> (Simon &amp; Schuster, 1996)</w:t>
          </w:r>
        </w:p>
        <w:p w14:paraId="6D4407F5" w14:textId="77777777" w:rsidR="009B4F86" w:rsidRDefault="009B4F86" w:rsidP="009B4F86">
          <w:pPr>
            <w:autoSpaceDE w:val="0"/>
            <w:autoSpaceDN w:val="0"/>
            <w:ind w:hanging="480"/>
            <w:rPr>
              <w:rFonts w:eastAsia="Times New Roman"/>
            </w:rPr>
          </w:pPr>
        </w:p>
        <w:p w14:paraId="57FB8517" w14:textId="2EB7C428" w:rsidR="009B4F86" w:rsidRDefault="005E3141" w:rsidP="009B4F86">
          <w:pPr>
            <w:autoSpaceDE w:val="0"/>
            <w:autoSpaceDN w:val="0"/>
            <w:ind w:hanging="480"/>
            <w:rPr>
              <w:rFonts w:eastAsia="Times New Roman"/>
            </w:rPr>
          </w:pPr>
          <w:r>
            <w:rPr>
              <w:rFonts w:eastAsia="Times New Roman"/>
            </w:rPr>
            <w:t xml:space="preserve">         </w:t>
          </w:r>
          <w:r w:rsidR="009B4F86">
            <w:rPr>
              <w:rFonts w:eastAsia="Times New Roman"/>
            </w:rPr>
            <w:t xml:space="preserve">Kaplan, Robert D, ‘The Coming Anarchy’, </w:t>
          </w:r>
          <w:r w:rsidR="009B4F86">
            <w:rPr>
              <w:rFonts w:eastAsia="Times New Roman"/>
              <w:i/>
              <w:iCs/>
            </w:rPr>
            <w:t>Atlantic Monthly</w:t>
          </w:r>
          <w:r w:rsidR="009B4F86">
            <w:rPr>
              <w:rFonts w:eastAsia="Times New Roman"/>
            </w:rPr>
            <w:t xml:space="preserve">, 273.2 (1994), pp. 44–77 </w:t>
          </w:r>
        </w:p>
        <w:p w14:paraId="1508F4DF" w14:textId="77777777" w:rsidR="009B4F86" w:rsidRDefault="009B4F86" w:rsidP="009B4F86">
          <w:pPr>
            <w:autoSpaceDE w:val="0"/>
            <w:autoSpaceDN w:val="0"/>
            <w:ind w:hanging="480"/>
            <w:rPr>
              <w:rFonts w:eastAsia="Times New Roman"/>
            </w:rPr>
          </w:pPr>
        </w:p>
        <w:p w14:paraId="672D9C12" w14:textId="74308D22" w:rsidR="009B4F86" w:rsidRDefault="00AA1026" w:rsidP="009B4F86">
          <w:pPr>
            <w:autoSpaceDE w:val="0"/>
            <w:autoSpaceDN w:val="0"/>
            <w:ind w:hanging="480"/>
            <w:rPr>
              <w:rFonts w:eastAsia="Times New Roman"/>
            </w:rPr>
          </w:pPr>
          <w:r>
            <w:rPr>
              <w:rFonts w:eastAsia="Times New Roman"/>
            </w:rPr>
            <w:t xml:space="preserve">         </w:t>
          </w:r>
          <w:r w:rsidR="009B4F86">
            <w:rPr>
              <w:rFonts w:eastAsia="Times New Roman"/>
            </w:rPr>
            <w:t xml:space="preserve">Khan, Minhas Majeed, ‘Is a Clash between Islam and the West Inevitable’, </w:t>
          </w:r>
          <w:r w:rsidR="009B4F86">
            <w:rPr>
              <w:rFonts w:eastAsia="Times New Roman"/>
              <w:i/>
              <w:iCs/>
            </w:rPr>
            <w:t>Strategic Studies</w:t>
          </w:r>
          <w:r w:rsidR="009B4F86">
            <w:rPr>
              <w:rFonts w:eastAsia="Times New Roman"/>
            </w:rPr>
            <w:t xml:space="preserve"> (Islamabad), 36.2 (2016), pp.1–</w:t>
          </w:r>
          <w:r w:rsidR="0064345F">
            <w:rPr>
              <w:rFonts w:eastAsia="Times New Roman"/>
            </w:rPr>
            <w:t>23.</w:t>
          </w:r>
        </w:p>
        <w:p w14:paraId="17C6F869" w14:textId="77777777" w:rsidR="005E3141" w:rsidRDefault="005E3141" w:rsidP="009B4F86">
          <w:pPr>
            <w:autoSpaceDE w:val="0"/>
            <w:autoSpaceDN w:val="0"/>
            <w:ind w:hanging="480"/>
            <w:rPr>
              <w:rFonts w:eastAsia="Times New Roman"/>
            </w:rPr>
          </w:pPr>
        </w:p>
        <w:p w14:paraId="5BC93AC6" w14:textId="09212423" w:rsidR="009B4F86" w:rsidRDefault="00AA1026" w:rsidP="009B4F86">
          <w:pPr>
            <w:autoSpaceDE w:val="0"/>
            <w:autoSpaceDN w:val="0"/>
            <w:ind w:hanging="480"/>
            <w:rPr>
              <w:rFonts w:eastAsia="Times New Roman"/>
            </w:rPr>
          </w:pPr>
          <w:r>
            <w:rPr>
              <w:rFonts w:eastAsia="Times New Roman"/>
            </w:rPr>
            <w:t xml:space="preserve">         </w:t>
          </w:r>
          <w:r w:rsidR="009B4F86">
            <w:rPr>
              <w:rFonts w:eastAsia="Times New Roman"/>
            </w:rPr>
            <w:t xml:space="preserve">Seif-Amirhosseini, Zahra, ‘A Critical Reassessment of Huntington’s “Clash of Civilizations” Thesis’, </w:t>
          </w:r>
          <w:r w:rsidR="009B4F86">
            <w:rPr>
              <w:rFonts w:eastAsia="Times New Roman"/>
              <w:i/>
              <w:iCs/>
            </w:rPr>
            <w:t>American Journal of Islam and Society</w:t>
          </w:r>
          <w:r w:rsidR="009B4F86">
            <w:rPr>
              <w:rFonts w:eastAsia="Times New Roman"/>
            </w:rPr>
            <w:t>, 30.2 (2013), pp. 42–76, doi:10.35632/ajis.v30i2.306</w:t>
          </w:r>
        </w:p>
        <w:p w14:paraId="51E0AEC5" w14:textId="77777777" w:rsidR="009B4F86" w:rsidRDefault="009B4F86" w:rsidP="009B4F86">
          <w:pPr>
            <w:rPr>
              <w:b/>
              <w:bCs/>
              <w:sz w:val="28"/>
              <w:szCs w:val="28"/>
            </w:rPr>
          </w:pPr>
          <w:r>
            <w:rPr>
              <w:rFonts w:eastAsia="Times New Roman"/>
            </w:rPr>
            <w:t> </w:t>
          </w:r>
        </w:p>
      </w:sdtContent>
    </w:sdt>
    <w:p w14:paraId="4D35CAFD" w14:textId="77777777" w:rsidR="009B4F86" w:rsidRDefault="009B4F86" w:rsidP="00C84776">
      <w:pPr>
        <w:rPr>
          <w:b/>
          <w:bCs/>
          <w:sz w:val="28"/>
          <w:szCs w:val="28"/>
        </w:rPr>
      </w:pPr>
    </w:p>
    <w:sectPr w:rsidR="009B4F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96862" w14:textId="77777777" w:rsidR="006D6962" w:rsidRDefault="006D6962" w:rsidP="00FC16E0">
      <w:r>
        <w:separator/>
      </w:r>
    </w:p>
  </w:endnote>
  <w:endnote w:type="continuationSeparator" w:id="0">
    <w:p w14:paraId="6745FCED" w14:textId="77777777" w:rsidR="006D6962" w:rsidRDefault="006D6962" w:rsidP="00FC16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C1EF4" w14:textId="77777777" w:rsidR="006D6962" w:rsidRDefault="006D6962" w:rsidP="00FC16E0">
      <w:r>
        <w:separator/>
      </w:r>
    </w:p>
  </w:footnote>
  <w:footnote w:type="continuationSeparator" w:id="0">
    <w:p w14:paraId="08A18D75" w14:textId="77777777" w:rsidR="006D6962" w:rsidRDefault="006D6962" w:rsidP="00FC16E0">
      <w:r>
        <w:continuationSeparator/>
      </w:r>
    </w:p>
  </w:footnote>
  <w:footnote w:id="1">
    <w:p w14:paraId="10C3BB55" w14:textId="2C57616D" w:rsidR="004325AB" w:rsidRDefault="004325AB">
      <w:pPr>
        <w:pStyle w:val="FootnoteText"/>
      </w:pPr>
      <w:r>
        <w:rPr>
          <w:rStyle w:val="FootnoteReference"/>
        </w:rPr>
        <w:footnoteRef/>
      </w:r>
      <w:r>
        <w:t xml:space="preserve"> </w:t>
      </w:r>
      <w:r w:rsidR="00D575AE">
        <w:rPr>
          <w:rFonts w:eastAsia="Times New Roman"/>
        </w:rPr>
        <w:t>Samuel P. Huntington, “The Clash of Civilizations?,” Foreign Affairs, 72.3 (1993), 22-49, doi:10.2307/20045621.</w:t>
      </w:r>
    </w:p>
  </w:footnote>
  <w:footnote w:id="2">
    <w:p w14:paraId="70A5AC66" w14:textId="07BC0B22" w:rsidR="00F51F54" w:rsidRDefault="00F51F54">
      <w:pPr>
        <w:pStyle w:val="FootnoteText"/>
      </w:pPr>
      <w:r>
        <w:rPr>
          <w:rStyle w:val="FootnoteReference"/>
        </w:rPr>
        <w:footnoteRef/>
      </w:r>
      <w:r>
        <w:t xml:space="preserve"> </w:t>
      </w:r>
      <w:r w:rsidR="00D575AE">
        <w:rPr>
          <w:rFonts w:eastAsia="Times New Roman"/>
        </w:rPr>
        <w:t xml:space="preserve">Samuel P Huntington and Zbigniew Brzezinski, </w:t>
      </w:r>
      <w:r w:rsidR="00D575AE">
        <w:rPr>
          <w:rFonts w:eastAsia="Times New Roman"/>
          <w:i/>
          <w:iCs/>
        </w:rPr>
        <w:t>The Clash of Civilizations and the Remaking of World Order</w:t>
      </w:r>
      <w:r w:rsidR="00D575AE">
        <w:rPr>
          <w:rFonts w:eastAsia="Times New Roman"/>
        </w:rPr>
        <w:t xml:space="preserve"> (Simon &amp; Schuster, 1996).</w:t>
      </w:r>
    </w:p>
  </w:footnote>
  <w:footnote w:id="3">
    <w:p w14:paraId="78F47F5E" w14:textId="6E8B3765" w:rsidR="00C901A6" w:rsidRDefault="00C901A6">
      <w:pPr>
        <w:pStyle w:val="FootnoteText"/>
      </w:pPr>
      <w:r>
        <w:rPr>
          <w:rStyle w:val="FootnoteReference"/>
        </w:rPr>
        <w:footnoteRef/>
      </w:r>
      <w:r>
        <w:t xml:space="preserve"> </w:t>
      </w:r>
      <w:r w:rsidR="00D575AE">
        <w:rPr>
          <w:rFonts w:eastAsia="Times New Roman"/>
        </w:rPr>
        <w:t xml:space="preserve">Francis. Fukuyama, </w:t>
      </w:r>
      <w:r w:rsidR="00D575AE">
        <w:rPr>
          <w:rFonts w:eastAsia="Times New Roman"/>
          <w:i/>
          <w:iCs/>
        </w:rPr>
        <w:t>The End of History and the Last Man</w:t>
      </w:r>
      <w:r w:rsidR="00D575AE">
        <w:rPr>
          <w:rFonts w:eastAsia="Times New Roman"/>
        </w:rPr>
        <w:t xml:space="preserve"> (Penguin, 1992).</w:t>
      </w:r>
    </w:p>
  </w:footnote>
  <w:footnote w:id="4">
    <w:p w14:paraId="32FB707E" w14:textId="5586D925" w:rsidR="00821388" w:rsidRDefault="00821388">
      <w:pPr>
        <w:pStyle w:val="FootnoteText"/>
      </w:pPr>
      <w:r>
        <w:rPr>
          <w:rStyle w:val="FootnoteReference"/>
        </w:rPr>
        <w:footnoteRef/>
      </w:r>
      <w:r>
        <w:t xml:space="preserve"> </w:t>
      </w:r>
      <w:r w:rsidR="00D575AE">
        <w:t>Samuel P Huntington, The Clash of Civilizations?,(New York, Foreign Affairs, 1993), p.22</w:t>
      </w:r>
    </w:p>
  </w:footnote>
  <w:footnote w:id="5">
    <w:p w14:paraId="1B17919E" w14:textId="5A36FE96" w:rsidR="00821388" w:rsidRDefault="00821388">
      <w:pPr>
        <w:pStyle w:val="FootnoteText"/>
      </w:pPr>
      <w:r>
        <w:rPr>
          <w:rStyle w:val="FootnoteReference"/>
        </w:rPr>
        <w:footnoteRef/>
      </w:r>
      <w:r>
        <w:t xml:space="preserve"> </w:t>
      </w:r>
      <w:r w:rsidR="00D575AE">
        <w:t>Ibid.p.22</w:t>
      </w:r>
    </w:p>
  </w:footnote>
  <w:footnote w:id="6">
    <w:p w14:paraId="5643A36B" w14:textId="144C8967" w:rsidR="00D70AB2" w:rsidRDefault="00D70AB2">
      <w:pPr>
        <w:pStyle w:val="FootnoteText"/>
      </w:pPr>
      <w:r>
        <w:rPr>
          <w:rStyle w:val="FootnoteReference"/>
        </w:rPr>
        <w:footnoteRef/>
      </w:r>
      <w:r>
        <w:t xml:space="preserve"> </w:t>
      </w:r>
      <w:r w:rsidR="00D575AE">
        <w:rPr>
          <w:rFonts w:eastAsia="Times New Roman"/>
        </w:rPr>
        <w:t>Robert A. Denemark, Matthew J. Hoffmann, and Hasan Yonten, Religion and Diplomacy: The Clash of Civilizations as Historical Libel (Basel: Histories MDPI, 2023), p.47</w:t>
      </w:r>
    </w:p>
  </w:footnote>
  <w:footnote w:id="7">
    <w:p w14:paraId="30BA5AEF" w14:textId="1652E202" w:rsidR="00821388" w:rsidRDefault="00821388">
      <w:pPr>
        <w:pStyle w:val="FootnoteText"/>
      </w:pPr>
      <w:r>
        <w:rPr>
          <w:rStyle w:val="FootnoteReference"/>
        </w:rPr>
        <w:footnoteRef/>
      </w:r>
      <w:r>
        <w:t xml:space="preserve"> </w:t>
      </w:r>
      <w:r w:rsidR="00D575AE">
        <w:rPr>
          <w:rFonts w:eastAsia="Times New Roman"/>
        </w:rPr>
        <w:t xml:space="preserve">Robert D Kaplan, ‘The Coming Anarchy’, </w:t>
      </w:r>
      <w:r w:rsidR="00D575AE">
        <w:rPr>
          <w:rFonts w:eastAsia="Times New Roman"/>
          <w:i/>
          <w:iCs/>
        </w:rPr>
        <w:t>Atlantic Monthly</w:t>
      </w:r>
      <w:r w:rsidR="00D575AE">
        <w:rPr>
          <w:rFonts w:eastAsia="Times New Roman"/>
        </w:rPr>
        <w:t>, 273.2 (1994), pp. 44–77 &lt;https://research.ebsco.com/linkprocessor/plink?id=a4b53e11-7556-30cb-87cb-3969a6e9ada0&gt;.</w:t>
      </w:r>
    </w:p>
  </w:footnote>
  <w:footnote w:id="8">
    <w:p w14:paraId="69AD6DF4" w14:textId="25923881" w:rsidR="00821388" w:rsidRDefault="00821388">
      <w:pPr>
        <w:pStyle w:val="FootnoteText"/>
      </w:pPr>
      <w:r>
        <w:rPr>
          <w:rStyle w:val="FootnoteReference"/>
        </w:rPr>
        <w:footnoteRef/>
      </w:r>
      <w:r>
        <w:t xml:space="preserve"> </w:t>
      </w:r>
      <w:r w:rsidR="00D575AE">
        <w:rPr>
          <w:rFonts w:eastAsia="Times New Roman"/>
        </w:rPr>
        <w:t xml:space="preserve">Minhas Majeed Khan, ‘Is a Clash between Islam and the West Inevitable’, </w:t>
      </w:r>
      <w:r w:rsidR="00D575AE">
        <w:rPr>
          <w:rFonts w:eastAsia="Times New Roman"/>
          <w:i/>
          <w:iCs/>
        </w:rPr>
        <w:t>Strategic Studies</w:t>
      </w:r>
      <w:r w:rsidR="00D575AE">
        <w:rPr>
          <w:rFonts w:eastAsia="Times New Roman"/>
        </w:rPr>
        <w:t xml:space="preserve"> (Islamabad), 36.2 (2016), pp. 1–23.</w:t>
      </w:r>
    </w:p>
  </w:footnote>
  <w:footnote w:id="9">
    <w:p w14:paraId="6089232E" w14:textId="0C8C8732" w:rsidR="00E23D1C" w:rsidRDefault="00E23D1C">
      <w:pPr>
        <w:pStyle w:val="FootnoteText"/>
      </w:pPr>
      <w:r>
        <w:rPr>
          <w:rStyle w:val="FootnoteReference"/>
        </w:rPr>
        <w:footnoteRef/>
      </w:r>
      <w:r>
        <w:t xml:space="preserve"> </w:t>
      </w:r>
      <w:r>
        <w:rPr>
          <w:rFonts w:eastAsia="Times New Roman"/>
        </w:rPr>
        <w:t xml:space="preserve">Zahra Seif-Amirhosseini, ‘A Critical Reassessment of Huntington’s “Clash of Civilizations” Thesis’, </w:t>
      </w:r>
      <w:r>
        <w:rPr>
          <w:rFonts w:eastAsia="Times New Roman"/>
          <w:i/>
          <w:iCs/>
        </w:rPr>
        <w:t>American Journal of Islam and Society</w:t>
      </w:r>
      <w:r>
        <w:rPr>
          <w:rFonts w:eastAsia="Times New Roman"/>
        </w:rPr>
        <w:t>, 30.2 (2013), pp. 42–76</w:t>
      </w:r>
      <w:r w:rsidR="00AA4E17">
        <w:rPr>
          <w:rFonts w:eastAsia="Times New Roman"/>
        </w:rPr>
        <w:t xml:space="preserve"> (</w:t>
      </w:r>
      <w:r w:rsidR="00CC1EAB">
        <w:rPr>
          <w:rFonts w:eastAsia="Times New Roman"/>
        </w:rPr>
        <w:t xml:space="preserve">p.42) </w:t>
      </w:r>
      <w:r>
        <w:rPr>
          <w:rFonts w:eastAsia="Times New Roman"/>
        </w:rPr>
        <w:t>doi:10.35632/ajis.v30i2.306.</w:t>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DAFABE5-51C6-4A60-B8C1-BE11443E4808}"/>
    <w:docVar w:name="dgnword-eventsink" w:val="2892560119056"/>
  </w:docVars>
  <w:rsids>
    <w:rsidRoot w:val="00FC16E0"/>
    <w:rsid w:val="000108AA"/>
    <w:rsid w:val="00010FD4"/>
    <w:rsid w:val="00024B18"/>
    <w:rsid w:val="00027A25"/>
    <w:rsid w:val="00030845"/>
    <w:rsid w:val="00031078"/>
    <w:rsid w:val="00057A5C"/>
    <w:rsid w:val="000657F7"/>
    <w:rsid w:val="000A2FBF"/>
    <w:rsid w:val="000B2EBF"/>
    <w:rsid w:val="00177B78"/>
    <w:rsid w:val="001915F5"/>
    <w:rsid w:val="001A5DEA"/>
    <w:rsid w:val="001A79D6"/>
    <w:rsid w:val="001E3555"/>
    <w:rsid w:val="0020177C"/>
    <w:rsid w:val="00206010"/>
    <w:rsid w:val="002334F8"/>
    <w:rsid w:val="00250922"/>
    <w:rsid w:val="002651B3"/>
    <w:rsid w:val="002939BA"/>
    <w:rsid w:val="002B007F"/>
    <w:rsid w:val="00313591"/>
    <w:rsid w:val="00377A2A"/>
    <w:rsid w:val="004325AB"/>
    <w:rsid w:val="00446EFE"/>
    <w:rsid w:val="00474FB7"/>
    <w:rsid w:val="00480771"/>
    <w:rsid w:val="00484530"/>
    <w:rsid w:val="00487420"/>
    <w:rsid w:val="004B6707"/>
    <w:rsid w:val="0050064B"/>
    <w:rsid w:val="00523CA0"/>
    <w:rsid w:val="00537B1A"/>
    <w:rsid w:val="0056149F"/>
    <w:rsid w:val="00580755"/>
    <w:rsid w:val="00592822"/>
    <w:rsid w:val="005A0901"/>
    <w:rsid w:val="005B55E4"/>
    <w:rsid w:val="005C7339"/>
    <w:rsid w:val="005E3141"/>
    <w:rsid w:val="006017F6"/>
    <w:rsid w:val="00605CC0"/>
    <w:rsid w:val="00636B64"/>
    <w:rsid w:val="0064345F"/>
    <w:rsid w:val="006D0144"/>
    <w:rsid w:val="006D6962"/>
    <w:rsid w:val="006E6BEE"/>
    <w:rsid w:val="006F49FB"/>
    <w:rsid w:val="0071784E"/>
    <w:rsid w:val="00734223"/>
    <w:rsid w:val="007522A4"/>
    <w:rsid w:val="00821388"/>
    <w:rsid w:val="00822804"/>
    <w:rsid w:val="00830C76"/>
    <w:rsid w:val="00870918"/>
    <w:rsid w:val="00896684"/>
    <w:rsid w:val="00896E2E"/>
    <w:rsid w:val="008A22A7"/>
    <w:rsid w:val="008A5AD1"/>
    <w:rsid w:val="0095245B"/>
    <w:rsid w:val="009B4F86"/>
    <w:rsid w:val="009C19FF"/>
    <w:rsid w:val="009E1593"/>
    <w:rsid w:val="00A23BB9"/>
    <w:rsid w:val="00A95EA7"/>
    <w:rsid w:val="00A979EC"/>
    <w:rsid w:val="00AA1026"/>
    <w:rsid w:val="00AA4E17"/>
    <w:rsid w:val="00AC571F"/>
    <w:rsid w:val="00AD4F58"/>
    <w:rsid w:val="00AE6A3D"/>
    <w:rsid w:val="00B06AC6"/>
    <w:rsid w:val="00B26C5B"/>
    <w:rsid w:val="00B350CA"/>
    <w:rsid w:val="00B6508C"/>
    <w:rsid w:val="00BC299D"/>
    <w:rsid w:val="00BD205D"/>
    <w:rsid w:val="00BE01F5"/>
    <w:rsid w:val="00C2208D"/>
    <w:rsid w:val="00C26B24"/>
    <w:rsid w:val="00C84776"/>
    <w:rsid w:val="00C901A6"/>
    <w:rsid w:val="00C9148C"/>
    <w:rsid w:val="00CC1EAB"/>
    <w:rsid w:val="00D575AE"/>
    <w:rsid w:val="00D70AB2"/>
    <w:rsid w:val="00DD0FB8"/>
    <w:rsid w:val="00DF2242"/>
    <w:rsid w:val="00E23D1C"/>
    <w:rsid w:val="00E30F98"/>
    <w:rsid w:val="00E719F3"/>
    <w:rsid w:val="00EA3474"/>
    <w:rsid w:val="00EE129E"/>
    <w:rsid w:val="00F51F54"/>
    <w:rsid w:val="00F714C2"/>
    <w:rsid w:val="00FA03F2"/>
    <w:rsid w:val="00FC16E0"/>
    <w:rsid w:val="00FD7EF2"/>
    <w:rsid w:val="00FF0AF8"/>
    <w:rsid w:val="00FF6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F5C152"/>
  <w15:chartTrackingRefBased/>
  <w15:docId w15:val="{A74D7C7F-48BE-45AB-9170-44FF74229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6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6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6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6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6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6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6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6E0"/>
    <w:rPr>
      <w:rFonts w:eastAsiaTheme="majorEastAsia" w:cstheme="majorBidi"/>
      <w:color w:val="272727" w:themeColor="text1" w:themeTint="D8"/>
    </w:rPr>
  </w:style>
  <w:style w:type="paragraph" w:styleId="Title">
    <w:name w:val="Title"/>
    <w:basedOn w:val="Normal"/>
    <w:next w:val="Normal"/>
    <w:link w:val="TitleChar"/>
    <w:uiPriority w:val="10"/>
    <w:qFormat/>
    <w:rsid w:val="00FC16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6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6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C16E0"/>
    <w:rPr>
      <w:i/>
      <w:iCs/>
      <w:color w:val="404040" w:themeColor="text1" w:themeTint="BF"/>
    </w:rPr>
  </w:style>
  <w:style w:type="paragraph" w:styleId="ListParagraph">
    <w:name w:val="List Paragraph"/>
    <w:basedOn w:val="Normal"/>
    <w:uiPriority w:val="34"/>
    <w:qFormat/>
    <w:rsid w:val="00FC16E0"/>
    <w:pPr>
      <w:ind w:left="720"/>
      <w:contextualSpacing/>
    </w:pPr>
  </w:style>
  <w:style w:type="character" w:styleId="IntenseEmphasis">
    <w:name w:val="Intense Emphasis"/>
    <w:basedOn w:val="DefaultParagraphFont"/>
    <w:uiPriority w:val="21"/>
    <w:qFormat/>
    <w:rsid w:val="00FC16E0"/>
    <w:rPr>
      <w:i/>
      <w:iCs/>
      <w:color w:val="0F4761" w:themeColor="accent1" w:themeShade="BF"/>
    </w:rPr>
  </w:style>
  <w:style w:type="paragraph" w:styleId="IntenseQuote">
    <w:name w:val="Intense Quote"/>
    <w:basedOn w:val="Normal"/>
    <w:next w:val="Normal"/>
    <w:link w:val="IntenseQuoteChar"/>
    <w:uiPriority w:val="30"/>
    <w:qFormat/>
    <w:rsid w:val="00FC1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6E0"/>
    <w:rPr>
      <w:i/>
      <w:iCs/>
      <w:color w:val="0F4761" w:themeColor="accent1" w:themeShade="BF"/>
    </w:rPr>
  </w:style>
  <w:style w:type="character" w:styleId="IntenseReference">
    <w:name w:val="Intense Reference"/>
    <w:basedOn w:val="DefaultParagraphFont"/>
    <w:uiPriority w:val="32"/>
    <w:qFormat/>
    <w:rsid w:val="00FC16E0"/>
    <w:rPr>
      <w:b/>
      <w:bCs/>
      <w:smallCaps/>
      <w:color w:val="0F4761" w:themeColor="accent1" w:themeShade="BF"/>
      <w:spacing w:val="5"/>
    </w:rPr>
  </w:style>
  <w:style w:type="paragraph" w:styleId="FootnoteText">
    <w:name w:val="footnote text"/>
    <w:basedOn w:val="Normal"/>
    <w:link w:val="FootnoteTextChar"/>
    <w:uiPriority w:val="99"/>
    <w:semiHidden/>
    <w:unhideWhenUsed/>
    <w:rsid w:val="00FC16E0"/>
    <w:rPr>
      <w:sz w:val="20"/>
      <w:szCs w:val="20"/>
    </w:rPr>
  </w:style>
  <w:style w:type="character" w:customStyle="1" w:styleId="FootnoteTextChar">
    <w:name w:val="Footnote Text Char"/>
    <w:basedOn w:val="DefaultParagraphFont"/>
    <w:link w:val="FootnoteText"/>
    <w:uiPriority w:val="99"/>
    <w:semiHidden/>
    <w:rsid w:val="00FC16E0"/>
    <w:rPr>
      <w:sz w:val="20"/>
      <w:szCs w:val="20"/>
    </w:rPr>
  </w:style>
  <w:style w:type="character" w:styleId="FootnoteReference">
    <w:name w:val="footnote reference"/>
    <w:basedOn w:val="DefaultParagraphFont"/>
    <w:uiPriority w:val="99"/>
    <w:semiHidden/>
    <w:unhideWhenUsed/>
    <w:rsid w:val="00FC16E0"/>
    <w:rPr>
      <w:vertAlign w:val="superscript"/>
    </w:rPr>
  </w:style>
  <w:style w:type="character" w:styleId="PlaceholderText">
    <w:name w:val="Placeholder Text"/>
    <w:basedOn w:val="DefaultParagraphFont"/>
    <w:uiPriority w:val="99"/>
    <w:semiHidden/>
    <w:rsid w:val="004325AB"/>
    <w:rPr>
      <w:color w:val="666666"/>
    </w:rPr>
  </w:style>
  <w:style w:type="paragraph" w:styleId="NormalWeb">
    <w:name w:val="Normal (Web)"/>
    <w:basedOn w:val="Normal"/>
    <w:uiPriority w:val="99"/>
    <w:semiHidden/>
    <w:unhideWhenUsed/>
    <w:rsid w:val="00821388"/>
    <w:rPr>
      <w:rFonts w:ascii="Times New Roman" w:hAnsi="Times New Roman" w:cs="Times New Roman"/>
    </w:rPr>
  </w:style>
  <w:style w:type="character" w:styleId="Hyperlink">
    <w:name w:val="Hyperlink"/>
    <w:basedOn w:val="DefaultParagraphFont"/>
    <w:uiPriority w:val="99"/>
    <w:unhideWhenUsed/>
    <w:rsid w:val="00821388"/>
    <w:rPr>
      <w:color w:val="467886" w:themeColor="hyperlink"/>
      <w:u w:val="single"/>
    </w:rPr>
  </w:style>
  <w:style w:type="character" w:styleId="UnresolvedMention">
    <w:name w:val="Unresolved Mention"/>
    <w:basedOn w:val="DefaultParagraphFont"/>
    <w:uiPriority w:val="99"/>
    <w:semiHidden/>
    <w:unhideWhenUsed/>
    <w:rsid w:val="008213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5430">
      <w:marLeft w:val="480"/>
      <w:marRight w:val="0"/>
      <w:marTop w:val="0"/>
      <w:marBottom w:val="0"/>
      <w:divBdr>
        <w:top w:val="none" w:sz="0" w:space="0" w:color="auto"/>
        <w:left w:val="none" w:sz="0" w:space="0" w:color="auto"/>
        <w:bottom w:val="none" w:sz="0" w:space="0" w:color="auto"/>
        <w:right w:val="none" w:sz="0" w:space="0" w:color="auto"/>
      </w:divBdr>
    </w:div>
    <w:div w:id="33384928">
      <w:marLeft w:val="480"/>
      <w:marRight w:val="0"/>
      <w:marTop w:val="0"/>
      <w:marBottom w:val="0"/>
      <w:divBdr>
        <w:top w:val="none" w:sz="0" w:space="0" w:color="auto"/>
        <w:left w:val="none" w:sz="0" w:space="0" w:color="auto"/>
        <w:bottom w:val="none" w:sz="0" w:space="0" w:color="auto"/>
        <w:right w:val="none" w:sz="0" w:space="0" w:color="auto"/>
      </w:divBdr>
    </w:div>
    <w:div w:id="39747558">
      <w:marLeft w:val="480"/>
      <w:marRight w:val="0"/>
      <w:marTop w:val="0"/>
      <w:marBottom w:val="0"/>
      <w:divBdr>
        <w:top w:val="none" w:sz="0" w:space="0" w:color="auto"/>
        <w:left w:val="none" w:sz="0" w:space="0" w:color="auto"/>
        <w:bottom w:val="none" w:sz="0" w:space="0" w:color="auto"/>
        <w:right w:val="none" w:sz="0" w:space="0" w:color="auto"/>
      </w:divBdr>
    </w:div>
    <w:div w:id="87310871">
      <w:marLeft w:val="480"/>
      <w:marRight w:val="0"/>
      <w:marTop w:val="0"/>
      <w:marBottom w:val="0"/>
      <w:divBdr>
        <w:top w:val="none" w:sz="0" w:space="0" w:color="auto"/>
        <w:left w:val="none" w:sz="0" w:space="0" w:color="auto"/>
        <w:bottom w:val="none" w:sz="0" w:space="0" w:color="auto"/>
        <w:right w:val="none" w:sz="0" w:space="0" w:color="auto"/>
      </w:divBdr>
    </w:div>
    <w:div w:id="166288756">
      <w:marLeft w:val="480"/>
      <w:marRight w:val="0"/>
      <w:marTop w:val="0"/>
      <w:marBottom w:val="0"/>
      <w:divBdr>
        <w:top w:val="none" w:sz="0" w:space="0" w:color="auto"/>
        <w:left w:val="none" w:sz="0" w:space="0" w:color="auto"/>
        <w:bottom w:val="none" w:sz="0" w:space="0" w:color="auto"/>
        <w:right w:val="none" w:sz="0" w:space="0" w:color="auto"/>
      </w:divBdr>
    </w:div>
    <w:div w:id="211889222">
      <w:marLeft w:val="480"/>
      <w:marRight w:val="0"/>
      <w:marTop w:val="0"/>
      <w:marBottom w:val="0"/>
      <w:divBdr>
        <w:top w:val="none" w:sz="0" w:space="0" w:color="auto"/>
        <w:left w:val="none" w:sz="0" w:space="0" w:color="auto"/>
        <w:bottom w:val="none" w:sz="0" w:space="0" w:color="auto"/>
        <w:right w:val="none" w:sz="0" w:space="0" w:color="auto"/>
      </w:divBdr>
    </w:div>
    <w:div w:id="221061471">
      <w:marLeft w:val="480"/>
      <w:marRight w:val="0"/>
      <w:marTop w:val="0"/>
      <w:marBottom w:val="0"/>
      <w:divBdr>
        <w:top w:val="none" w:sz="0" w:space="0" w:color="auto"/>
        <w:left w:val="none" w:sz="0" w:space="0" w:color="auto"/>
        <w:bottom w:val="none" w:sz="0" w:space="0" w:color="auto"/>
        <w:right w:val="none" w:sz="0" w:space="0" w:color="auto"/>
      </w:divBdr>
    </w:div>
    <w:div w:id="240455842">
      <w:marLeft w:val="480"/>
      <w:marRight w:val="0"/>
      <w:marTop w:val="0"/>
      <w:marBottom w:val="0"/>
      <w:divBdr>
        <w:top w:val="none" w:sz="0" w:space="0" w:color="auto"/>
        <w:left w:val="none" w:sz="0" w:space="0" w:color="auto"/>
        <w:bottom w:val="none" w:sz="0" w:space="0" w:color="auto"/>
        <w:right w:val="none" w:sz="0" w:space="0" w:color="auto"/>
      </w:divBdr>
    </w:div>
    <w:div w:id="267354044">
      <w:marLeft w:val="480"/>
      <w:marRight w:val="0"/>
      <w:marTop w:val="0"/>
      <w:marBottom w:val="0"/>
      <w:divBdr>
        <w:top w:val="none" w:sz="0" w:space="0" w:color="auto"/>
        <w:left w:val="none" w:sz="0" w:space="0" w:color="auto"/>
        <w:bottom w:val="none" w:sz="0" w:space="0" w:color="auto"/>
        <w:right w:val="none" w:sz="0" w:space="0" w:color="auto"/>
      </w:divBdr>
    </w:div>
    <w:div w:id="270823409">
      <w:marLeft w:val="480"/>
      <w:marRight w:val="0"/>
      <w:marTop w:val="0"/>
      <w:marBottom w:val="0"/>
      <w:divBdr>
        <w:top w:val="none" w:sz="0" w:space="0" w:color="auto"/>
        <w:left w:val="none" w:sz="0" w:space="0" w:color="auto"/>
        <w:bottom w:val="none" w:sz="0" w:space="0" w:color="auto"/>
        <w:right w:val="none" w:sz="0" w:space="0" w:color="auto"/>
      </w:divBdr>
    </w:div>
    <w:div w:id="289552980">
      <w:marLeft w:val="480"/>
      <w:marRight w:val="0"/>
      <w:marTop w:val="0"/>
      <w:marBottom w:val="0"/>
      <w:divBdr>
        <w:top w:val="none" w:sz="0" w:space="0" w:color="auto"/>
        <w:left w:val="none" w:sz="0" w:space="0" w:color="auto"/>
        <w:bottom w:val="none" w:sz="0" w:space="0" w:color="auto"/>
        <w:right w:val="none" w:sz="0" w:space="0" w:color="auto"/>
      </w:divBdr>
    </w:div>
    <w:div w:id="291599871">
      <w:marLeft w:val="480"/>
      <w:marRight w:val="0"/>
      <w:marTop w:val="0"/>
      <w:marBottom w:val="0"/>
      <w:divBdr>
        <w:top w:val="none" w:sz="0" w:space="0" w:color="auto"/>
        <w:left w:val="none" w:sz="0" w:space="0" w:color="auto"/>
        <w:bottom w:val="none" w:sz="0" w:space="0" w:color="auto"/>
        <w:right w:val="none" w:sz="0" w:space="0" w:color="auto"/>
      </w:divBdr>
    </w:div>
    <w:div w:id="329144324">
      <w:marLeft w:val="480"/>
      <w:marRight w:val="0"/>
      <w:marTop w:val="0"/>
      <w:marBottom w:val="0"/>
      <w:divBdr>
        <w:top w:val="none" w:sz="0" w:space="0" w:color="auto"/>
        <w:left w:val="none" w:sz="0" w:space="0" w:color="auto"/>
        <w:bottom w:val="none" w:sz="0" w:space="0" w:color="auto"/>
        <w:right w:val="none" w:sz="0" w:space="0" w:color="auto"/>
      </w:divBdr>
    </w:div>
    <w:div w:id="343946755">
      <w:marLeft w:val="480"/>
      <w:marRight w:val="0"/>
      <w:marTop w:val="0"/>
      <w:marBottom w:val="0"/>
      <w:divBdr>
        <w:top w:val="none" w:sz="0" w:space="0" w:color="auto"/>
        <w:left w:val="none" w:sz="0" w:space="0" w:color="auto"/>
        <w:bottom w:val="none" w:sz="0" w:space="0" w:color="auto"/>
        <w:right w:val="none" w:sz="0" w:space="0" w:color="auto"/>
      </w:divBdr>
    </w:div>
    <w:div w:id="354236864">
      <w:marLeft w:val="480"/>
      <w:marRight w:val="0"/>
      <w:marTop w:val="0"/>
      <w:marBottom w:val="0"/>
      <w:divBdr>
        <w:top w:val="none" w:sz="0" w:space="0" w:color="auto"/>
        <w:left w:val="none" w:sz="0" w:space="0" w:color="auto"/>
        <w:bottom w:val="none" w:sz="0" w:space="0" w:color="auto"/>
        <w:right w:val="none" w:sz="0" w:space="0" w:color="auto"/>
      </w:divBdr>
    </w:div>
    <w:div w:id="398872238">
      <w:marLeft w:val="480"/>
      <w:marRight w:val="0"/>
      <w:marTop w:val="0"/>
      <w:marBottom w:val="0"/>
      <w:divBdr>
        <w:top w:val="none" w:sz="0" w:space="0" w:color="auto"/>
        <w:left w:val="none" w:sz="0" w:space="0" w:color="auto"/>
        <w:bottom w:val="none" w:sz="0" w:space="0" w:color="auto"/>
        <w:right w:val="none" w:sz="0" w:space="0" w:color="auto"/>
      </w:divBdr>
    </w:div>
    <w:div w:id="408771905">
      <w:marLeft w:val="480"/>
      <w:marRight w:val="0"/>
      <w:marTop w:val="0"/>
      <w:marBottom w:val="0"/>
      <w:divBdr>
        <w:top w:val="none" w:sz="0" w:space="0" w:color="auto"/>
        <w:left w:val="none" w:sz="0" w:space="0" w:color="auto"/>
        <w:bottom w:val="none" w:sz="0" w:space="0" w:color="auto"/>
        <w:right w:val="none" w:sz="0" w:space="0" w:color="auto"/>
      </w:divBdr>
    </w:div>
    <w:div w:id="421921550">
      <w:marLeft w:val="480"/>
      <w:marRight w:val="0"/>
      <w:marTop w:val="0"/>
      <w:marBottom w:val="0"/>
      <w:divBdr>
        <w:top w:val="none" w:sz="0" w:space="0" w:color="auto"/>
        <w:left w:val="none" w:sz="0" w:space="0" w:color="auto"/>
        <w:bottom w:val="none" w:sz="0" w:space="0" w:color="auto"/>
        <w:right w:val="none" w:sz="0" w:space="0" w:color="auto"/>
      </w:divBdr>
    </w:div>
    <w:div w:id="492720300">
      <w:marLeft w:val="480"/>
      <w:marRight w:val="0"/>
      <w:marTop w:val="0"/>
      <w:marBottom w:val="0"/>
      <w:divBdr>
        <w:top w:val="none" w:sz="0" w:space="0" w:color="auto"/>
        <w:left w:val="none" w:sz="0" w:space="0" w:color="auto"/>
        <w:bottom w:val="none" w:sz="0" w:space="0" w:color="auto"/>
        <w:right w:val="none" w:sz="0" w:space="0" w:color="auto"/>
      </w:divBdr>
    </w:div>
    <w:div w:id="506141564">
      <w:marLeft w:val="480"/>
      <w:marRight w:val="0"/>
      <w:marTop w:val="0"/>
      <w:marBottom w:val="0"/>
      <w:divBdr>
        <w:top w:val="none" w:sz="0" w:space="0" w:color="auto"/>
        <w:left w:val="none" w:sz="0" w:space="0" w:color="auto"/>
        <w:bottom w:val="none" w:sz="0" w:space="0" w:color="auto"/>
        <w:right w:val="none" w:sz="0" w:space="0" w:color="auto"/>
      </w:divBdr>
    </w:div>
    <w:div w:id="541137808">
      <w:marLeft w:val="480"/>
      <w:marRight w:val="0"/>
      <w:marTop w:val="0"/>
      <w:marBottom w:val="0"/>
      <w:divBdr>
        <w:top w:val="none" w:sz="0" w:space="0" w:color="auto"/>
        <w:left w:val="none" w:sz="0" w:space="0" w:color="auto"/>
        <w:bottom w:val="none" w:sz="0" w:space="0" w:color="auto"/>
        <w:right w:val="none" w:sz="0" w:space="0" w:color="auto"/>
      </w:divBdr>
    </w:div>
    <w:div w:id="569314389">
      <w:marLeft w:val="480"/>
      <w:marRight w:val="0"/>
      <w:marTop w:val="0"/>
      <w:marBottom w:val="0"/>
      <w:divBdr>
        <w:top w:val="none" w:sz="0" w:space="0" w:color="auto"/>
        <w:left w:val="none" w:sz="0" w:space="0" w:color="auto"/>
        <w:bottom w:val="none" w:sz="0" w:space="0" w:color="auto"/>
        <w:right w:val="none" w:sz="0" w:space="0" w:color="auto"/>
      </w:divBdr>
    </w:div>
    <w:div w:id="601568344">
      <w:marLeft w:val="480"/>
      <w:marRight w:val="0"/>
      <w:marTop w:val="0"/>
      <w:marBottom w:val="0"/>
      <w:divBdr>
        <w:top w:val="none" w:sz="0" w:space="0" w:color="auto"/>
        <w:left w:val="none" w:sz="0" w:space="0" w:color="auto"/>
        <w:bottom w:val="none" w:sz="0" w:space="0" w:color="auto"/>
        <w:right w:val="none" w:sz="0" w:space="0" w:color="auto"/>
      </w:divBdr>
    </w:div>
    <w:div w:id="639304414">
      <w:marLeft w:val="480"/>
      <w:marRight w:val="0"/>
      <w:marTop w:val="0"/>
      <w:marBottom w:val="0"/>
      <w:divBdr>
        <w:top w:val="none" w:sz="0" w:space="0" w:color="auto"/>
        <w:left w:val="none" w:sz="0" w:space="0" w:color="auto"/>
        <w:bottom w:val="none" w:sz="0" w:space="0" w:color="auto"/>
        <w:right w:val="none" w:sz="0" w:space="0" w:color="auto"/>
      </w:divBdr>
    </w:div>
    <w:div w:id="675154275">
      <w:marLeft w:val="480"/>
      <w:marRight w:val="0"/>
      <w:marTop w:val="0"/>
      <w:marBottom w:val="0"/>
      <w:divBdr>
        <w:top w:val="none" w:sz="0" w:space="0" w:color="auto"/>
        <w:left w:val="none" w:sz="0" w:space="0" w:color="auto"/>
        <w:bottom w:val="none" w:sz="0" w:space="0" w:color="auto"/>
        <w:right w:val="none" w:sz="0" w:space="0" w:color="auto"/>
      </w:divBdr>
    </w:div>
    <w:div w:id="705371691">
      <w:marLeft w:val="480"/>
      <w:marRight w:val="0"/>
      <w:marTop w:val="0"/>
      <w:marBottom w:val="0"/>
      <w:divBdr>
        <w:top w:val="none" w:sz="0" w:space="0" w:color="auto"/>
        <w:left w:val="none" w:sz="0" w:space="0" w:color="auto"/>
        <w:bottom w:val="none" w:sz="0" w:space="0" w:color="auto"/>
        <w:right w:val="none" w:sz="0" w:space="0" w:color="auto"/>
      </w:divBdr>
    </w:div>
    <w:div w:id="830373235">
      <w:marLeft w:val="480"/>
      <w:marRight w:val="0"/>
      <w:marTop w:val="0"/>
      <w:marBottom w:val="0"/>
      <w:divBdr>
        <w:top w:val="none" w:sz="0" w:space="0" w:color="auto"/>
        <w:left w:val="none" w:sz="0" w:space="0" w:color="auto"/>
        <w:bottom w:val="none" w:sz="0" w:space="0" w:color="auto"/>
        <w:right w:val="none" w:sz="0" w:space="0" w:color="auto"/>
      </w:divBdr>
    </w:div>
    <w:div w:id="896404759">
      <w:marLeft w:val="480"/>
      <w:marRight w:val="0"/>
      <w:marTop w:val="0"/>
      <w:marBottom w:val="0"/>
      <w:divBdr>
        <w:top w:val="none" w:sz="0" w:space="0" w:color="auto"/>
        <w:left w:val="none" w:sz="0" w:space="0" w:color="auto"/>
        <w:bottom w:val="none" w:sz="0" w:space="0" w:color="auto"/>
        <w:right w:val="none" w:sz="0" w:space="0" w:color="auto"/>
      </w:divBdr>
    </w:div>
    <w:div w:id="911890395">
      <w:marLeft w:val="480"/>
      <w:marRight w:val="0"/>
      <w:marTop w:val="0"/>
      <w:marBottom w:val="0"/>
      <w:divBdr>
        <w:top w:val="none" w:sz="0" w:space="0" w:color="auto"/>
        <w:left w:val="none" w:sz="0" w:space="0" w:color="auto"/>
        <w:bottom w:val="none" w:sz="0" w:space="0" w:color="auto"/>
        <w:right w:val="none" w:sz="0" w:space="0" w:color="auto"/>
      </w:divBdr>
    </w:div>
    <w:div w:id="926111265">
      <w:marLeft w:val="480"/>
      <w:marRight w:val="0"/>
      <w:marTop w:val="0"/>
      <w:marBottom w:val="0"/>
      <w:divBdr>
        <w:top w:val="none" w:sz="0" w:space="0" w:color="auto"/>
        <w:left w:val="none" w:sz="0" w:space="0" w:color="auto"/>
        <w:bottom w:val="none" w:sz="0" w:space="0" w:color="auto"/>
        <w:right w:val="none" w:sz="0" w:space="0" w:color="auto"/>
      </w:divBdr>
    </w:div>
    <w:div w:id="928123515">
      <w:marLeft w:val="480"/>
      <w:marRight w:val="0"/>
      <w:marTop w:val="0"/>
      <w:marBottom w:val="0"/>
      <w:divBdr>
        <w:top w:val="none" w:sz="0" w:space="0" w:color="auto"/>
        <w:left w:val="none" w:sz="0" w:space="0" w:color="auto"/>
        <w:bottom w:val="none" w:sz="0" w:space="0" w:color="auto"/>
        <w:right w:val="none" w:sz="0" w:space="0" w:color="auto"/>
      </w:divBdr>
    </w:div>
    <w:div w:id="950629533">
      <w:marLeft w:val="480"/>
      <w:marRight w:val="0"/>
      <w:marTop w:val="0"/>
      <w:marBottom w:val="0"/>
      <w:divBdr>
        <w:top w:val="none" w:sz="0" w:space="0" w:color="auto"/>
        <w:left w:val="none" w:sz="0" w:space="0" w:color="auto"/>
        <w:bottom w:val="none" w:sz="0" w:space="0" w:color="auto"/>
        <w:right w:val="none" w:sz="0" w:space="0" w:color="auto"/>
      </w:divBdr>
    </w:div>
    <w:div w:id="960570742">
      <w:marLeft w:val="480"/>
      <w:marRight w:val="0"/>
      <w:marTop w:val="0"/>
      <w:marBottom w:val="0"/>
      <w:divBdr>
        <w:top w:val="none" w:sz="0" w:space="0" w:color="auto"/>
        <w:left w:val="none" w:sz="0" w:space="0" w:color="auto"/>
        <w:bottom w:val="none" w:sz="0" w:space="0" w:color="auto"/>
        <w:right w:val="none" w:sz="0" w:space="0" w:color="auto"/>
      </w:divBdr>
    </w:div>
    <w:div w:id="976644769">
      <w:marLeft w:val="480"/>
      <w:marRight w:val="0"/>
      <w:marTop w:val="0"/>
      <w:marBottom w:val="0"/>
      <w:divBdr>
        <w:top w:val="none" w:sz="0" w:space="0" w:color="auto"/>
        <w:left w:val="none" w:sz="0" w:space="0" w:color="auto"/>
        <w:bottom w:val="none" w:sz="0" w:space="0" w:color="auto"/>
        <w:right w:val="none" w:sz="0" w:space="0" w:color="auto"/>
      </w:divBdr>
    </w:div>
    <w:div w:id="995383089">
      <w:marLeft w:val="480"/>
      <w:marRight w:val="0"/>
      <w:marTop w:val="0"/>
      <w:marBottom w:val="0"/>
      <w:divBdr>
        <w:top w:val="none" w:sz="0" w:space="0" w:color="auto"/>
        <w:left w:val="none" w:sz="0" w:space="0" w:color="auto"/>
        <w:bottom w:val="none" w:sz="0" w:space="0" w:color="auto"/>
        <w:right w:val="none" w:sz="0" w:space="0" w:color="auto"/>
      </w:divBdr>
    </w:div>
    <w:div w:id="1002662275">
      <w:marLeft w:val="480"/>
      <w:marRight w:val="0"/>
      <w:marTop w:val="0"/>
      <w:marBottom w:val="0"/>
      <w:divBdr>
        <w:top w:val="none" w:sz="0" w:space="0" w:color="auto"/>
        <w:left w:val="none" w:sz="0" w:space="0" w:color="auto"/>
        <w:bottom w:val="none" w:sz="0" w:space="0" w:color="auto"/>
        <w:right w:val="none" w:sz="0" w:space="0" w:color="auto"/>
      </w:divBdr>
    </w:div>
    <w:div w:id="1095127002">
      <w:marLeft w:val="480"/>
      <w:marRight w:val="0"/>
      <w:marTop w:val="0"/>
      <w:marBottom w:val="0"/>
      <w:divBdr>
        <w:top w:val="none" w:sz="0" w:space="0" w:color="auto"/>
        <w:left w:val="none" w:sz="0" w:space="0" w:color="auto"/>
        <w:bottom w:val="none" w:sz="0" w:space="0" w:color="auto"/>
        <w:right w:val="none" w:sz="0" w:space="0" w:color="auto"/>
      </w:divBdr>
    </w:div>
    <w:div w:id="1125737442">
      <w:marLeft w:val="480"/>
      <w:marRight w:val="0"/>
      <w:marTop w:val="0"/>
      <w:marBottom w:val="0"/>
      <w:divBdr>
        <w:top w:val="none" w:sz="0" w:space="0" w:color="auto"/>
        <w:left w:val="none" w:sz="0" w:space="0" w:color="auto"/>
        <w:bottom w:val="none" w:sz="0" w:space="0" w:color="auto"/>
        <w:right w:val="none" w:sz="0" w:space="0" w:color="auto"/>
      </w:divBdr>
    </w:div>
    <w:div w:id="1145582954">
      <w:marLeft w:val="480"/>
      <w:marRight w:val="0"/>
      <w:marTop w:val="0"/>
      <w:marBottom w:val="0"/>
      <w:divBdr>
        <w:top w:val="none" w:sz="0" w:space="0" w:color="auto"/>
        <w:left w:val="none" w:sz="0" w:space="0" w:color="auto"/>
        <w:bottom w:val="none" w:sz="0" w:space="0" w:color="auto"/>
        <w:right w:val="none" w:sz="0" w:space="0" w:color="auto"/>
      </w:divBdr>
    </w:div>
    <w:div w:id="1183937581">
      <w:marLeft w:val="480"/>
      <w:marRight w:val="0"/>
      <w:marTop w:val="0"/>
      <w:marBottom w:val="0"/>
      <w:divBdr>
        <w:top w:val="none" w:sz="0" w:space="0" w:color="auto"/>
        <w:left w:val="none" w:sz="0" w:space="0" w:color="auto"/>
        <w:bottom w:val="none" w:sz="0" w:space="0" w:color="auto"/>
        <w:right w:val="none" w:sz="0" w:space="0" w:color="auto"/>
      </w:divBdr>
    </w:div>
    <w:div w:id="1196429618">
      <w:marLeft w:val="480"/>
      <w:marRight w:val="0"/>
      <w:marTop w:val="0"/>
      <w:marBottom w:val="0"/>
      <w:divBdr>
        <w:top w:val="none" w:sz="0" w:space="0" w:color="auto"/>
        <w:left w:val="none" w:sz="0" w:space="0" w:color="auto"/>
        <w:bottom w:val="none" w:sz="0" w:space="0" w:color="auto"/>
        <w:right w:val="none" w:sz="0" w:space="0" w:color="auto"/>
      </w:divBdr>
    </w:div>
    <w:div w:id="1207524726">
      <w:marLeft w:val="480"/>
      <w:marRight w:val="0"/>
      <w:marTop w:val="0"/>
      <w:marBottom w:val="0"/>
      <w:divBdr>
        <w:top w:val="none" w:sz="0" w:space="0" w:color="auto"/>
        <w:left w:val="none" w:sz="0" w:space="0" w:color="auto"/>
        <w:bottom w:val="none" w:sz="0" w:space="0" w:color="auto"/>
        <w:right w:val="none" w:sz="0" w:space="0" w:color="auto"/>
      </w:divBdr>
    </w:div>
    <w:div w:id="1295133292">
      <w:marLeft w:val="480"/>
      <w:marRight w:val="0"/>
      <w:marTop w:val="0"/>
      <w:marBottom w:val="0"/>
      <w:divBdr>
        <w:top w:val="none" w:sz="0" w:space="0" w:color="auto"/>
        <w:left w:val="none" w:sz="0" w:space="0" w:color="auto"/>
        <w:bottom w:val="none" w:sz="0" w:space="0" w:color="auto"/>
        <w:right w:val="none" w:sz="0" w:space="0" w:color="auto"/>
      </w:divBdr>
    </w:div>
    <w:div w:id="1329022471">
      <w:marLeft w:val="480"/>
      <w:marRight w:val="0"/>
      <w:marTop w:val="0"/>
      <w:marBottom w:val="0"/>
      <w:divBdr>
        <w:top w:val="none" w:sz="0" w:space="0" w:color="auto"/>
        <w:left w:val="none" w:sz="0" w:space="0" w:color="auto"/>
        <w:bottom w:val="none" w:sz="0" w:space="0" w:color="auto"/>
        <w:right w:val="none" w:sz="0" w:space="0" w:color="auto"/>
      </w:divBdr>
    </w:div>
    <w:div w:id="1503086874">
      <w:marLeft w:val="480"/>
      <w:marRight w:val="0"/>
      <w:marTop w:val="0"/>
      <w:marBottom w:val="0"/>
      <w:divBdr>
        <w:top w:val="none" w:sz="0" w:space="0" w:color="auto"/>
        <w:left w:val="none" w:sz="0" w:space="0" w:color="auto"/>
        <w:bottom w:val="none" w:sz="0" w:space="0" w:color="auto"/>
        <w:right w:val="none" w:sz="0" w:space="0" w:color="auto"/>
      </w:divBdr>
    </w:div>
    <w:div w:id="1508785929">
      <w:marLeft w:val="480"/>
      <w:marRight w:val="0"/>
      <w:marTop w:val="0"/>
      <w:marBottom w:val="0"/>
      <w:divBdr>
        <w:top w:val="none" w:sz="0" w:space="0" w:color="auto"/>
        <w:left w:val="none" w:sz="0" w:space="0" w:color="auto"/>
        <w:bottom w:val="none" w:sz="0" w:space="0" w:color="auto"/>
        <w:right w:val="none" w:sz="0" w:space="0" w:color="auto"/>
      </w:divBdr>
    </w:div>
    <w:div w:id="1562522448">
      <w:marLeft w:val="480"/>
      <w:marRight w:val="0"/>
      <w:marTop w:val="0"/>
      <w:marBottom w:val="0"/>
      <w:divBdr>
        <w:top w:val="none" w:sz="0" w:space="0" w:color="auto"/>
        <w:left w:val="none" w:sz="0" w:space="0" w:color="auto"/>
        <w:bottom w:val="none" w:sz="0" w:space="0" w:color="auto"/>
        <w:right w:val="none" w:sz="0" w:space="0" w:color="auto"/>
      </w:divBdr>
    </w:div>
    <w:div w:id="1749114835">
      <w:marLeft w:val="480"/>
      <w:marRight w:val="0"/>
      <w:marTop w:val="0"/>
      <w:marBottom w:val="0"/>
      <w:divBdr>
        <w:top w:val="none" w:sz="0" w:space="0" w:color="auto"/>
        <w:left w:val="none" w:sz="0" w:space="0" w:color="auto"/>
        <w:bottom w:val="none" w:sz="0" w:space="0" w:color="auto"/>
        <w:right w:val="none" w:sz="0" w:space="0" w:color="auto"/>
      </w:divBdr>
    </w:div>
    <w:div w:id="1750034378">
      <w:marLeft w:val="480"/>
      <w:marRight w:val="0"/>
      <w:marTop w:val="0"/>
      <w:marBottom w:val="0"/>
      <w:divBdr>
        <w:top w:val="none" w:sz="0" w:space="0" w:color="auto"/>
        <w:left w:val="none" w:sz="0" w:space="0" w:color="auto"/>
        <w:bottom w:val="none" w:sz="0" w:space="0" w:color="auto"/>
        <w:right w:val="none" w:sz="0" w:space="0" w:color="auto"/>
      </w:divBdr>
    </w:div>
    <w:div w:id="1753814177">
      <w:marLeft w:val="480"/>
      <w:marRight w:val="0"/>
      <w:marTop w:val="0"/>
      <w:marBottom w:val="0"/>
      <w:divBdr>
        <w:top w:val="none" w:sz="0" w:space="0" w:color="auto"/>
        <w:left w:val="none" w:sz="0" w:space="0" w:color="auto"/>
        <w:bottom w:val="none" w:sz="0" w:space="0" w:color="auto"/>
        <w:right w:val="none" w:sz="0" w:space="0" w:color="auto"/>
      </w:divBdr>
    </w:div>
    <w:div w:id="1764450253">
      <w:marLeft w:val="480"/>
      <w:marRight w:val="0"/>
      <w:marTop w:val="0"/>
      <w:marBottom w:val="0"/>
      <w:divBdr>
        <w:top w:val="none" w:sz="0" w:space="0" w:color="auto"/>
        <w:left w:val="none" w:sz="0" w:space="0" w:color="auto"/>
        <w:bottom w:val="none" w:sz="0" w:space="0" w:color="auto"/>
        <w:right w:val="none" w:sz="0" w:space="0" w:color="auto"/>
      </w:divBdr>
    </w:div>
    <w:div w:id="1770664157">
      <w:marLeft w:val="480"/>
      <w:marRight w:val="0"/>
      <w:marTop w:val="0"/>
      <w:marBottom w:val="0"/>
      <w:divBdr>
        <w:top w:val="none" w:sz="0" w:space="0" w:color="auto"/>
        <w:left w:val="none" w:sz="0" w:space="0" w:color="auto"/>
        <w:bottom w:val="none" w:sz="0" w:space="0" w:color="auto"/>
        <w:right w:val="none" w:sz="0" w:space="0" w:color="auto"/>
      </w:divBdr>
    </w:div>
    <w:div w:id="1860268579">
      <w:marLeft w:val="480"/>
      <w:marRight w:val="0"/>
      <w:marTop w:val="0"/>
      <w:marBottom w:val="0"/>
      <w:divBdr>
        <w:top w:val="none" w:sz="0" w:space="0" w:color="auto"/>
        <w:left w:val="none" w:sz="0" w:space="0" w:color="auto"/>
        <w:bottom w:val="none" w:sz="0" w:space="0" w:color="auto"/>
        <w:right w:val="none" w:sz="0" w:space="0" w:color="auto"/>
      </w:divBdr>
    </w:div>
    <w:div w:id="1898587401">
      <w:marLeft w:val="480"/>
      <w:marRight w:val="0"/>
      <w:marTop w:val="0"/>
      <w:marBottom w:val="0"/>
      <w:divBdr>
        <w:top w:val="none" w:sz="0" w:space="0" w:color="auto"/>
        <w:left w:val="none" w:sz="0" w:space="0" w:color="auto"/>
        <w:bottom w:val="none" w:sz="0" w:space="0" w:color="auto"/>
        <w:right w:val="none" w:sz="0" w:space="0" w:color="auto"/>
      </w:divBdr>
    </w:div>
    <w:div w:id="1915318120">
      <w:marLeft w:val="480"/>
      <w:marRight w:val="0"/>
      <w:marTop w:val="0"/>
      <w:marBottom w:val="0"/>
      <w:divBdr>
        <w:top w:val="none" w:sz="0" w:space="0" w:color="auto"/>
        <w:left w:val="none" w:sz="0" w:space="0" w:color="auto"/>
        <w:bottom w:val="none" w:sz="0" w:space="0" w:color="auto"/>
        <w:right w:val="none" w:sz="0" w:space="0" w:color="auto"/>
      </w:divBdr>
    </w:div>
    <w:div w:id="1916814695">
      <w:marLeft w:val="480"/>
      <w:marRight w:val="0"/>
      <w:marTop w:val="0"/>
      <w:marBottom w:val="0"/>
      <w:divBdr>
        <w:top w:val="none" w:sz="0" w:space="0" w:color="auto"/>
        <w:left w:val="none" w:sz="0" w:space="0" w:color="auto"/>
        <w:bottom w:val="none" w:sz="0" w:space="0" w:color="auto"/>
        <w:right w:val="none" w:sz="0" w:space="0" w:color="auto"/>
      </w:divBdr>
    </w:div>
    <w:div w:id="2020619817">
      <w:marLeft w:val="480"/>
      <w:marRight w:val="0"/>
      <w:marTop w:val="0"/>
      <w:marBottom w:val="0"/>
      <w:divBdr>
        <w:top w:val="none" w:sz="0" w:space="0" w:color="auto"/>
        <w:left w:val="none" w:sz="0" w:space="0" w:color="auto"/>
        <w:bottom w:val="none" w:sz="0" w:space="0" w:color="auto"/>
        <w:right w:val="none" w:sz="0" w:space="0" w:color="auto"/>
      </w:divBdr>
    </w:div>
    <w:div w:id="2041735149">
      <w:marLeft w:val="480"/>
      <w:marRight w:val="0"/>
      <w:marTop w:val="0"/>
      <w:marBottom w:val="0"/>
      <w:divBdr>
        <w:top w:val="none" w:sz="0" w:space="0" w:color="auto"/>
        <w:left w:val="none" w:sz="0" w:space="0" w:color="auto"/>
        <w:bottom w:val="none" w:sz="0" w:space="0" w:color="auto"/>
        <w:right w:val="none" w:sz="0" w:space="0" w:color="auto"/>
      </w:divBdr>
    </w:div>
    <w:div w:id="2064285530">
      <w:marLeft w:val="480"/>
      <w:marRight w:val="0"/>
      <w:marTop w:val="0"/>
      <w:marBottom w:val="0"/>
      <w:divBdr>
        <w:top w:val="none" w:sz="0" w:space="0" w:color="auto"/>
        <w:left w:val="none" w:sz="0" w:space="0" w:color="auto"/>
        <w:bottom w:val="none" w:sz="0" w:space="0" w:color="auto"/>
        <w:right w:val="none" w:sz="0" w:space="0" w:color="auto"/>
      </w:divBdr>
    </w:div>
    <w:div w:id="2121102581">
      <w:marLeft w:val="480"/>
      <w:marRight w:val="0"/>
      <w:marTop w:val="0"/>
      <w:marBottom w:val="0"/>
      <w:divBdr>
        <w:top w:val="none" w:sz="0" w:space="0" w:color="auto"/>
        <w:left w:val="none" w:sz="0" w:space="0" w:color="auto"/>
        <w:bottom w:val="none" w:sz="0" w:space="0" w:color="auto"/>
        <w:right w:val="none" w:sz="0" w:space="0" w:color="auto"/>
      </w:divBdr>
    </w:div>
    <w:div w:id="2135521625">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A732EA3-A9CF-484A-8559-DF163883A661}"/>
      </w:docPartPr>
      <w:docPartBody>
        <w:p w:rsidR="001621F9" w:rsidRDefault="00617D1B">
          <w:r w:rsidRPr="00AD57EF">
            <w:rPr>
              <w:rStyle w:val="PlaceholderText"/>
            </w:rPr>
            <w:t>Click or tap here to enter text.</w:t>
          </w:r>
        </w:p>
      </w:docPartBody>
    </w:docPart>
    <w:docPart>
      <w:docPartPr>
        <w:name w:val="140B49393F234315AEC06708BF6C4BD2"/>
        <w:category>
          <w:name w:val="General"/>
          <w:gallery w:val="placeholder"/>
        </w:category>
        <w:types>
          <w:type w:val="bbPlcHdr"/>
        </w:types>
        <w:behaviors>
          <w:behavior w:val="content"/>
        </w:behaviors>
        <w:guid w:val="{B7021B27-511A-415E-8976-5DCEE4F66156}"/>
      </w:docPartPr>
      <w:docPartBody>
        <w:p w:rsidR="00000000" w:rsidRDefault="005D5966" w:rsidP="005D5966">
          <w:pPr>
            <w:pStyle w:val="140B49393F234315AEC06708BF6C4BD2"/>
          </w:pPr>
          <w:r w:rsidRPr="00AD57E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D1B"/>
    <w:rsid w:val="00027A25"/>
    <w:rsid w:val="001621F9"/>
    <w:rsid w:val="001915F5"/>
    <w:rsid w:val="001E3E48"/>
    <w:rsid w:val="00251A62"/>
    <w:rsid w:val="00523CA0"/>
    <w:rsid w:val="00537B1A"/>
    <w:rsid w:val="00571A07"/>
    <w:rsid w:val="005D5966"/>
    <w:rsid w:val="005D5E0C"/>
    <w:rsid w:val="006072E3"/>
    <w:rsid w:val="00617D1B"/>
    <w:rsid w:val="006314E2"/>
    <w:rsid w:val="00B26C5B"/>
    <w:rsid w:val="00BE3842"/>
    <w:rsid w:val="00D47CD9"/>
    <w:rsid w:val="00E71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5966"/>
    <w:rPr>
      <w:color w:val="666666"/>
    </w:rPr>
  </w:style>
  <w:style w:type="paragraph" w:customStyle="1" w:styleId="D5139E79D7C541EFA740B87F43AD35D3">
    <w:name w:val="D5139E79D7C541EFA740B87F43AD35D3"/>
    <w:rsid w:val="00571A07"/>
  </w:style>
  <w:style w:type="paragraph" w:customStyle="1" w:styleId="140B49393F234315AEC06708BF6C4BD2">
    <w:name w:val="140B49393F234315AEC06708BF6C4BD2"/>
    <w:rsid w:val="005D59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5E980FC-1AC6-4154-A3AD-5F898A111D6D}">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2518832372"/>
    <we:property name="MENDELEY_CITATIONS" value="[{&quot;citationID&quot;:&quot;MENDELEY_CITATION_3c6f76ea-2caa-4ecb-ab29-1fed56c10198&quot;,&quot;properties&quot;:{&quot;noteIndex&quot;:1},&quot;isEdited&quot;:false,&quot;manualOverride&quot;:{&quot;isManuallyOverridden&quot;:true,&quot;citeprocText&quot;:&quot;Samuel P. Huntington, ‘The Clash of Civilizations?’, &lt;i&gt;Foreign Affairs&lt;/i&gt;, 72.3 (1993), p. 22, doi:10.2307/20045621.&quot;,&quot;manualOverrideText&quot;:&quot;Samuel P. Huntington, “The Clash of Civilizations?,” Foreign Affairs, 72.3 (1993), 22-49, doi:10.2307/20045621.&quot;},&quot;citationTag&quot;:&quot;MENDELEY_CITATION_v3_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&quot;,&quot;citationItems&quot;:[{&quot;id&quot;:&quot;0c1e406c-1885-3598-9dad-c6ce4866c375&quot;,&quot;itemData&quot;:{&quot;type&quot;:&quot;article-journal&quot;,&quot;id&quot;:&quot;0c1e406c-1885-3598-9dad-c6ce4866c375&quot;,&quot;title&quot;:&quot;The Clash of Civilizations?&quot;,&quot;author&quot;:[{&quot;family&quot;:&quot;Huntington&quot;,&quot;given&quot;:&quot;Samuel P.&quot;,&quot;parse-names&quot;:false,&quot;dropping-particle&quot;:&quot;&quot;,&quot;non-dropping-particle&quot;:&quot;&quot;}],&quot;container-title&quot;:&quot;Foreign Affairs&quot;,&quot;DOI&quot;:&quot;10.2307/20045621&quot;,&quot;ISSN&quot;:&quot;00157120&quot;,&quot;URL&quot;:&quot;https://www.jstor.org/stable/10.2307/20045621?origin=crossref&quot;,&quot;issued&quot;:{&quot;date-parts&quot;:[[1993,6,1]]},&quot;page&quot;:&quot;22&quot;,&quot;language&quot;:&quot;eng&quot;,&quot;abstract&quot;:&quot;Predicts that the divisions among humankind and the dominating source of conflict will be cultural. Nature of civilizations; Intensification of civilization consciousness; Increase in economic regionalism; Replacing the political and ideological boundaries of the Cold War; Conflict between Western and Islamic civilizations.&quot;,&quot;publisher&quot;:&quot;Foreign Affairs&quot;,&quot;issue&quot;:&quot;3&quot;,&quot;volume&quot;:&quot;72&quot;,&quot;container-title-short&quot;:&quot;&quot;},&quot;isTemporary&quot;:false,&quot;suppress-author&quot;:false,&quot;composite&quot;:false,&quot;author-only&quot;:false}]},{&quot;citationID&quot;:&quot;MENDELEY_CITATION_5136bb85-41ef-4859-baf5-874d93a97f0a&quot;,&quot;properties&quot;:{&quot;noteIndex&quot;:2},&quot;isEdited&quot;:false,&quot;manualOverride&quot;:{&quot;isManuallyOverridden&quot;:false,&quot;citeprocText&quot;:&quot;Samuel P Huntington and Zbigniew Brzezinski, &lt;i&gt;The Clash of Civilizations and the Remaking of World Order&lt;/i&gt; (Simon &amp;#38; Schuster, 1996).&quot;,&quot;manualOverrideText&quot;:&quot;&quot;},&quot;citationTag&quot;:&quot;MENDELEY_CITATION_v3_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&quot;,&quot;citationItems&quot;:[{&quot;id&quot;:&quot;83f8292e-db63-3a6a-9114-7fca02091f70&quot;,&quot;itemData&quot;:{&quot;type&quot;:&quot;book&quot;,&quot;id&quot;:&quot;83f8292e-db63-3a6a-9114-7fca02091f70&quot;,&quot;title&quot;:&quot;The clash of civilizations and the remaking of world order&quot;,&quot;author&quot;:[{&quot;family&quot;:&quot;Huntington&quot;,&quot;given&quot;:&quot;Samuel P&quot;,&quot;parse-names&quot;:false,&quot;dropping-particle&quot;:&quot;&quot;,&quot;non-dropping-particle&quot;:&quot;&quot;},{&quot;family&quot;:&quot;Brzezinski&quot;,&quot;given&quot;:&quot;Zbigniew&quot;,&quot;parse-names&quot;:false,&quot;dropping-particle&quot;:&quot;&quot;,&quot;non-dropping-particle&quot;:&quot;&quot;}],&quot;ISBN&quot;:&quot;9781451627169&quot;,&quot;issued&quot;:{&quot;date-parts&quot;:[[1996]]},&quot;publisher-place&quot;:&quot;New York&quot;,&quot;publisher&quot;:&quot;Simon &amp; Schuster&quot;,&quot;container-title-short&quot;:&quot;&quot;},&quot;isTemporary&quot;:false}]},{&quot;citationID&quot;:&quot;MENDELEY_CITATION_102e9023-357e-42ca-bb52-c6d6921f0f84&quot;,&quot;properties&quot;:{&quot;noteIndex&quot;:3},&quot;isEdited&quot;:false,&quot;manualOverride&quot;:{&quot;isManuallyOverridden&quot;:false,&quot;citeprocText&quot;:&quot;Francis. Fukuyama, &lt;i&gt;The End of History and the Last Man&lt;/i&gt; (Penguin, 1992).&quot;,&quot;manualOverrideText&quot;:&quot;&quot;},&quot;citationTag&quot;:&quot;MENDELEY_CITATION_v3_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&quot;,&quot;citationItems&quot;:[{&quot;id&quot;:&quot;2a632d85-52ac-3049-9ded-ec1c882ba16e&quot;,&quot;itemData&quot;:{&quot;type&quot;:&quot;book&quot;,&quot;id&quot;:&quot;2a632d85-52ac-3049-9ded-ec1c882ba16e&quot;,&quot;title&quot;:&quot;The end of history and the last man&quot;,&quot;author&quot;:[{&quot;family&quot;:&quot;Fukuyama&quot;,&quot;given&quot;:&quot;Francis.&quot;,&quot;parse-names&quot;:false,&quot;dropping-particle&quot;:&quot;&quot;,&quot;non-dropping-particle&quot;:&quot;&quot;}],&quot;ISBN&quot;:&quot;0140134557&quot;,&quot;issued&quot;:{&quot;date-parts&quot;:[[1992]]},&quot;publisher-place&quot;:&quot;London&quot;,&quot;publisher&quot;:&quot;Penguin&quot;,&quot;container-title-short&quot;:&quot;&quot;},&quot;isTemporary&quot;:false,&quot;suppress-author&quot;:false,&quot;composite&quot;:false,&quot;author-only&quot;:false}]},{&quot;citationID&quot;:&quot;MENDELEY_CITATION_32b3908e-1557-4c28-bec1-288474ac8dbb&quot;,&quot;properties&quot;:{&quot;noteIndex&quot;:4},&quot;isEdited&quot;:false,&quot;manualOverride&quot;:{&quot;isManuallyOverridden&quot;:true,&quot;citeprocText&quot;:&quot;Huntington, ‘The Clash of Civilizations?’&quot;,&quot;manualOverrideText&quot;:&quot;Samuel P Huntington, The Clash of Civilizations?,(New York, Foreign Affairs, 1993), p.22&quot;},&quot;citationTag&quot;:&quot;MENDELEY_CITATION_v3_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&quot;,&quot;citationItems&quot;:[{&quot;id&quot;:&quot;0c1e406c-1885-3598-9dad-c6ce4866c375&quot;,&quot;itemData&quot;:{&quot;type&quot;:&quot;article-journal&quot;,&quot;id&quot;:&quot;0c1e406c-1885-3598-9dad-c6ce4866c375&quot;,&quot;title&quot;:&quot;The Clash of Civilizations?&quot;,&quot;author&quot;:[{&quot;family&quot;:&quot;Huntington&quot;,&quot;given&quot;:&quot;Samuel P.&quot;,&quot;parse-names&quot;:false,&quot;dropping-particle&quot;:&quot;&quot;,&quot;non-dropping-particle&quot;:&quot;&quot;}],&quot;container-title&quot;:&quot;Foreign Affairs&quot;,&quot;DOI&quot;:&quot;10.2307/20045621&quot;,&quot;ISSN&quot;:&quot;00157120&quot;,&quot;URL&quot;:&quot;https://www.jstor.org/stable/10.2307/20045621?origin=crossref&quot;,&quot;issued&quot;:{&quot;date-parts&quot;:[[1993,6,1]]},&quot;page&quot;:&quot;22&quot;,&quot;language&quot;:&quot;eng&quot;,&quot;abstract&quot;:&quot;Predicts that the divisions among humankind and the dominating source of conflict will be cultural. Nature of civilizations; Intensification of civilization consciousness; Increase in economic regionalism; Replacing the political and ideological boundaries of the Cold War; Conflict between Western and Islamic civilizations.&quot;,&quot;publisher&quot;:&quot;Foreign Affairs&quot;,&quot;issue&quot;:&quot;3&quot;,&quot;volume&quot;:&quot;72&quot;,&quot;container-title-short&quot;:&quot;&quot;},&quot;isTemporary&quot;:false,&quot;suppress-author&quot;:false,&quot;composite&quot;:false,&quot;author-only&quot;:false}]},{&quot;citationID&quot;:&quot;MENDELEY_CITATION_951f7847-76cb-4e28-9b92-7633267066c2&quot;,&quot;properties&quot;:{&quot;noteIndex&quot;:5},&quot;isEdited&quot;:false,&quot;manualOverride&quot;:{&quot;isManuallyOverridden&quot;:true,&quot;citeprocText&quot;:&quot;Huntington, ‘The Clash of Civilizations?’&quot;,&quot;manualOverrideText&quot;:&quot;Ibid.p.22&quot;},&quot;citationTag&quot;:&quot;MENDELEY_CITATION_v3_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&quot;,&quot;citationItems&quot;:[{&quot;id&quot;:&quot;0c1e406c-1885-3598-9dad-c6ce4866c375&quot;,&quot;itemData&quot;:{&quot;type&quot;:&quot;article-journal&quot;,&quot;id&quot;:&quot;0c1e406c-1885-3598-9dad-c6ce4866c375&quot;,&quot;title&quot;:&quot;The Clash of Civilizations?&quot;,&quot;author&quot;:[{&quot;family&quot;:&quot;Huntington&quot;,&quot;given&quot;:&quot;Samuel P.&quot;,&quot;parse-names&quot;:false,&quot;dropping-particle&quot;:&quot;&quot;,&quot;non-dropping-particle&quot;:&quot;&quot;}],&quot;container-title&quot;:&quot;Foreign Affairs&quot;,&quot;DOI&quot;:&quot;10.2307/20045621&quot;,&quot;ISSN&quot;:&quot;00157120&quot;,&quot;URL&quot;:&quot;https://www.jstor.org/stable/10.2307/20045621?origin=crossref&quot;,&quot;issued&quot;:{&quot;date-parts&quot;:[[1993,6,1]]},&quot;page&quot;:&quot;22&quot;,&quot;language&quot;:&quot;eng&quot;,&quot;abstract&quot;:&quot;Predicts that the divisions among humankind and the dominating source of conflict will be cultural. Nature of civilizations; Intensification of civilization consciousness; Increase in economic regionalism; Replacing the political and ideological boundaries of the Cold War; Conflict between Western and Islamic civilizations.&quot;,&quot;publisher&quot;:&quot;Foreign Affairs&quot;,&quot;issue&quot;:&quot;3&quot;,&quot;volume&quot;:&quot;72&quot;,&quot;container-title-short&quot;:&quot;&quot;},&quot;isTemporary&quot;:false}]},{&quot;citationID&quot;:&quot;MENDELEY_CITATION_6873f52b-dc2e-4079-b396-07796c885ee2&quot;,&quot;properties&quot;:{&quot;noteIndex&quot;:6},&quot;isEdited&quot;:false,&quot;manualOverride&quot;:{&quot;isManuallyOverridden&quot;:true,&quot;citeprocText&quot;:&quot;Robert A. Denemark, Matthew J. Hoffmann, and Hasan Yonten, ‘Religion and Diplomacy: The “Clash of Civilizations” as Historical Libel’, &lt;i&gt;Histories&lt;/i&gt;, 3.1 (2023), pp. 46–61, doi:10.3390/histories3010005.&quot;,&quot;manualOverrideText&quot;:&quot;Robert A. Denemark, Matthew J. Hoffmann, and Hasan Yonten, Religion and Diplomacy: The Clash of Civilizations as Historical Libel (Basel: Histories MDPI, 2023), p.47&quot;},&quot;citationTag&quot;:&quot;MENDELEY_CITATION_v3_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&quot;,&quot;citationItems&quot;:[{&quot;id&quot;:&quot;2192e278-0e85-3cae-9b43-7bfdb98cd65e&quot;,&quot;itemData&quot;:{&quot;type&quot;:&quot;article-journal&quot;,&quot;id&quot;:&quot;2192e278-0e85-3cae-9b43-7bfdb98cd65e&quot;,&quot;title&quot;:&quot;Religion and Diplomacy: The ‘Clash of Civilizations’ as Historical Libel&quot;,&quot;author&quot;:[{&quot;family&quot;:&quot;Denemark&quot;,&quot;given&quot;:&quot;Robert A.&quot;,&quot;parse-names&quot;:false,&quot;dropping-particle&quot;:&quot;&quot;,&quot;non-dropping-particle&quot;:&quot;&quot;},{&quot;family&quot;:&quot;Hoffmann&quot;,&quot;given&quot;:&quot;Matthew J.&quot;,&quot;parse-names&quot;:false,&quot;dropping-particle&quot;:&quot;&quot;,&quot;non-dropping-particle&quot;:&quot;&quot;},{&quot;family&quot;:&quot;Yonten&quot;,&quot;given&quot;:&quot;Hasan&quot;,&quot;parse-names&quot;:false,&quot;dropping-particle&quot;:&quot;&quot;,&quot;non-dropping-particle&quot;:&quot;&quot;}],&quot;container-title&quot;:&quot;Histories&quot;,&quot;DOI&quot;:&quot;10.3390/histories3010005&quot;,&quot;ISSN&quot;:&quot;2409-9252&quot;,&quot;URL&quot;:&quot;https://www.mdpi.com/2409-9252/3/1/5&quot;,&quot;issued&quot;:{&quot;date-parts&quot;:[[2023,3,21]]},&quot;page&quot;:&quot;46-61&quot;,&quot;abstract&quot;:&quot;&lt;p&gt;The ‘Clash of Civilizations’ hypothesis suggested that global politics would revert to inter-civilizational (inter-religious) conflict with the end of the Cold War. Conceptual and empirical refutations followed, but the idea that pre-Cold War inter-polity interaction was generally characterized by such conflict was not addressed. We consider this a possible historical libel. First, we briefly review the position of major faith traditions toward making and keeping agreements with those of other faith traditions. Most forms of agreements are sanctioned, and there is inconsistent and minimal support for duplicity. Second, using the MATRS database of multilateral treaties, we identify 79 sovereign entities active between 1750 and 1900 (when multilateral treaties were numerous and official state religions were prominent), link states to their official religions, and analyze the pattern of 385 multilateral treaties’ signings. We conclude that there is no tendency among states with one official religion to avoid entering into treaties with those of other official religions. The ‘Clash of Civilizations’ hypothesis is a historical myth.&lt;/p&gt;&quot;,&quot;publisher&quot;:&quot;MDPI AG&quot;,&quot;issue&quot;:&quot;1&quot;,&quot;volume&quot;:&quot;3&quot;,&quot;container-title-short&quot;:&quot;&quot;},&quot;isTemporary&quot;:false}]},{&quot;citationID&quot;:&quot;MENDELEY_CITATION_ad22697d-f662-496d-8363-1d00841e4c46&quot;,&quot;properties&quot;:{&quot;noteIndex&quot;:7},&quot;isEdited&quot;:false,&quot;manualOverride&quot;:{&quot;isManuallyOverridden&quot;:false,&quot;citeprocText&quot;:&quot;Robert D Kaplan, ‘The Coming Anarchy’, &lt;i&gt;Atlantic Monthly&lt;/i&gt;, 273.2 (1994), pp. 44–77 &amp;#60;https://research.ebsco.com/linkprocessor/plink?id=a4b53e11-7556-30cb-87cb-3969a6e9ada0&amp;#62;.&quot;,&quot;manualOverrideText&quot;:&quot;&quot;},&quot;citationTag&quot;:&quot;MENDELEY_CITATION_v3_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&quot;,&quot;citationItems&quot;:[{&quot;id&quot;:&quot;af39db44-71e1-3403-9d9f-c842d95a33aa&quot;,&quot;itemData&quot;:{&quot;type&quot;:&quot;article-journal&quot;,&quot;id&quot;:&quot;af39db44-71e1-3403-9d9f-c842d95a33aa&quot;,&quot;title&quot;:&quot;The Coming Anarchy&quot;,&quot;author&quot;:[{&quot;family&quot;:&quot;Kaplan&quot;,&quot;given&quot;:&quot;Robert D&quot;,&quot;parse-names&quot;:false,&quot;dropping-particle&quot;:&quot;&quot;,&quot;non-dropping-particle&quot;:&quot;&quot;}],&quot;container-title&quot;:&quot;Atlantic Monthly&quot;,&quot;ISSN&quot;:&quot;1072-7825&quot;,&quot;URL&quot;:&quot;https://research.ebsco.com/linkprocessor/plink?id=a4b53e11-7556-30cb-87cb-3969a6e9ada0&quot;,&quot;issued&quot;:{&quot;date-parts&quot;:[[1994]]},&quot;page&quot;:&quot;44-77&quot;,&quot;language&quot;:&quot;eng&quot;,&quot;abstract&quot;:&quot;The article examines how multiple factors of anarchy are creating global problems. Scarcity, crime, overpopulation, tribalism, and disease are described as rapidly destroying the social fabric of the planet. According to the author, the conditions of Sierra Leone in the 1990s is a microcosm of what is occurring throughout West Africa and much of the underdeveloped world.&quot;,&quot;publisher&quot;:&quot;Atlantic Media Group, LLC&quot;,&quot;issue&quot;:&quot;2&quot;,&quot;volume&quot;:&quot;273&quot;,&quot;container-title-short&quot;:&quot;&quot;},&quot;isTemporary&quot;:false}]},{&quot;citationID&quot;:&quot;MENDELEY_CITATION_064309fd-894f-4bfa-a404-59f04729a584&quot;,&quot;properties&quot;:{&quot;noteIndex&quot;:8},&quot;isEdited&quot;:false,&quot;manualOverride&quot;:{&quot;isManuallyOverridden&quot;:false,&quot;citeprocText&quot;:&quot;Minhas Majeed Khan, ‘Is a Clash between Islam and the West Inevitable’, &lt;i&gt;Strategic Studies&lt;/i&gt; (Islamabad), 36.2 (2016), pp. 1–23.&quot;,&quot;manualOverrideText&quot;:&quot;&quot;},&quot;citationTag&quot;:&quot;MENDELEY_CITATION_v3_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&quot;,&quot;citationItems&quot;:[{&quot;id&quot;:&quot;3b00fc92-57fc-3290-bcda-a739c4cd9ada&quot;,&quot;itemData&quot;:{&quot;type&quot;:&quot;article-journal&quot;,&quot;id&quot;:&quot;3b00fc92-57fc-3290-bcda-a739c4cd9ada&quot;,&quot;title&quot;:&quot;Is a Clash between Islam and the West Inevitable&quot;,&quot;author&quot;:[{&quot;family&quot;:&quot;Khan&quot;,&quot;given&quot;:&quot;Minhas Majeed&quot;,&quot;parse-names&quot;:false,&quot;dropping-particle&quot;:&quot;&quot;,&quot;non-dropping-particle&quot;:&quot;&quot;}],&quot;container-title&quot;:&quot;Strategic studies&quot;,&quot;ISSN&quot;:&quot;1029-0990&quot;,&quot;issued&quot;:{&quot;date-parts&quot;:[[2016]]},&quot;publisher-place&quot;:&quot;Islamabad&quot;,&quot;page&quot;:&quot;1-23&quot;,&quot;abstract&quot;:&quot;Religion and religious issues have increasingly moved into political and public life around the globe. Instead of using religion as a tool for promoting peace, it has been manipulated for political and economic purposes. Confrontational religious issues are creating an environment of intolerance that leads to conflicts among civilisations. The contemporary debates about the clash between Islam and the Christian West demands comprehension of the deeply divergent values between both the civilisations. While it is mostly discussed that the Islamic world does not share the liberal values or the electoral democracies present in the Western world, the political reforms initiated in Islamic world exemplified in Turkey, Indonesia and many other parts of South Asia are often ignored. Moreover, the policies and wars and the role of the West in Muslim countries like Afghanistan, Iraq, Libya, Syria, Yemen and many others and the reaction to it clearly illustrate the fault lines between the Islamic and Western societies. The question, however, remains whether a clash between the two worlds is inevitable or not.&quot;,&quot;publisher&quot;:&quot;Institute of Strategic Studies Islamabad&quot;,&quot;issue&quot;:&quot;2&quot;,&quot;volume&quot;:&quot;36&quot;,&quot;container-title-short&quot;:&quot;&quot;},&quot;isTemporary&quot;:false}]},{&quot;citationID&quot;:&quot;MENDELEY_CITATION_5c281ebb-2510-4dbd-a959-26ec6700896a&quot;,&quot;properties&quot;:{&quot;noteIndex&quot;:9},&quot;isEdited&quot;:false,&quot;manualOverride&quot;:{&quot;isManuallyOverridden&quot;:false,&quot;citeprocText&quot;:&quot;Zahra Seif-Amirhosseini, ‘A Critical Reassessment of Huntington’s “Clash of Civilizations” Thesis’, &lt;i&gt;American Journal of Islam and Society&lt;/i&gt;, 30.2 (2013), pp. 42–76, doi:10.35632/ajis.v30i2.306.&quot;,&quot;manualOverrideText&quot;:&quot;&quot;},&quot;citationTag&quot;:&quot;MENDELEY_CITATION_v3_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&quot;,&quot;citationItems&quot;:[{&quot;id&quot;:&quot;85fb4116-dcd9-3355-b0bd-ec8c41c0b457&quot;,&quot;itemData&quot;:{&quot;type&quot;:&quot;article-journal&quot;,&quot;id&quot;:&quot;85fb4116-dcd9-3355-b0bd-ec8c41c0b457&quot;,&quot;title&quot;:&quot;A Critical Reassessment of Huntington’s “Clash of Civilizations” Thesis&quot;,&quot;author&quot;:[{&quot;family&quot;:&quot;Seif-Amirhosseini&quot;,&quot;given&quot;:&quot;Zahra&quot;,&quot;parse-names&quot;:false,&quot;dropping-particle&quot;:&quot;&quot;,&quot;non-dropping-particle&quot;:&quot;&quot;}],&quot;container-title&quot;:&quot;American Journal of Islam and Society&quot;,&quot;DOI&quot;:&quot;10.35632/ajis.v30i2.306&quot;,&quot;ISSN&quot;:&quot;2690-3741&quot;,&quot;URL&quot;:&quot;https://www.ajis.org/index.php/ajiss/article/view/306&quot;,&quot;issued&quot;:{&quot;date-parts&quot;:[[2013,4,1]]},&quot;page&quot;:&quot;42-76&quot;,&quot;abstract&quot;:&quot;&lt;p&gt;My critique of Samuel Huntington’s “clash of civilizations” thesis is divided into three sections. The first section provides a critical reassessment of his definition of civilization, modernization and westernization from an Islamic perspective, or, more broadly, a religio-traditional understanding of civilization and its various historical manifestations. I also present an academic critique from the perspective of political science and sociology. Consequently, these two perspectives are sometimes set out separately and sometimes intertwined. The second section attempts to demonstrate how his analysis of Islam is based on cultural essentialism, which views Islam as an inherent threat and a stumbling block to democratic development, and to explain how his theories are both inaccurate and extremely dangerous in terms of their political and policy implications. The third section comprises an analysis of his theory’s impact on policy and its consequences for the United States.&lt;/p&gt;&quot;,&quot;issue&quot;:&quot;2&quot;,&quot;volume&quot;:&quot;30&quot;,&quot;container-title-short&quot;:&quot;&quot;},&quot;isTemporary&quot;:false}]}]"/>
    <we:property name="MENDELEY_CITATIONS_LOCALE_CODE" value="&quot;en-GB&quot;"/>
    <we:property name="MENDELEY_CITATIONS_STYLE" value="{&quot;id&quot;:&quot;https://www.zotero.org/styles/modern-humanities-research-association-notes&quot;,&quot;title&quot;:&quot;Modern Humanities Research Association 4th edition (notes)&quot;,&quot;format&quot;:&quot;no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8A7ED223-BBF7-4118-B9F8-52ECDB02200B}">
  <we:reference id="wa200007520" version="3.0.0.0" store="en-US" storeType="OMEX"/>
  <we:alternateReferences>
    <we:reference id="wa200007520" version="3.0.0.0" store="en-US"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citations" value="{&quot;1611853309&quot;:{&quot;referencesIds&quot;:[&quot;doc:68f8c176523b5351ba1a84c5&quot;],&quot;referencesOptions&quot;:{&quot;doc:68f8c176523b5351ba1a84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1853309,&quot;citationText&quot;:&quot;&lt;span style=\&quot;font-family:Aptos;font-size:18.666666666666664px;color:#000000\&quot;&gt;(Denemark, Hoffmann and Yonten 2023: 46)&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A26F1-5977-4304-A92F-AEE08A01C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1612</TotalTime>
  <Pages>4</Pages>
  <Words>858</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 Scott</dc:creator>
  <cp:keywords/>
  <dc:description/>
  <cp:lastModifiedBy>Dean Scott</cp:lastModifiedBy>
  <cp:revision>69</cp:revision>
  <cp:lastPrinted>2025-11-06T16:38:00Z</cp:lastPrinted>
  <dcterms:created xsi:type="dcterms:W3CDTF">2025-11-05T14:08:00Z</dcterms:created>
  <dcterms:modified xsi:type="dcterms:W3CDTF">2025-11-07T12:44:00Z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23c6bab7-fd95-457c-98b6-01c3a7f3801a</vt:lpwstr>
  </property>
</Properties>
</file>