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B61A27D" w14:textId="77777777" w:rsidR="009448DE" w:rsidRDefault="009448DE" w:rsidP="000F1631">
      <w:pPr>
        <w:jc w:val="center"/>
        <w:rPr>
          <w:rFonts w:ascii="Verdana" w:hAnsi="Verdana"/>
          <w:b/>
          <w:sz w:val="32"/>
        </w:rPr>
      </w:pPr>
    </w:p>
    <w:p w14:paraId="1A6322E6" w14:textId="6B45D9E0" w:rsidR="000F1631" w:rsidRPr="00F2620F" w:rsidRDefault="00710151" w:rsidP="000F1631">
      <w:pPr>
        <w:jc w:val="center"/>
        <w:rPr>
          <w:rFonts w:ascii="Verdana" w:hAnsi="Verdana"/>
          <w:b/>
          <w:sz w:val="32"/>
        </w:rPr>
      </w:pPr>
      <w:r w:rsidRPr="00F2620F">
        <w:rPr>
          <w:rFonts w:ascii="Verdana" w:hAnsi="Verdana"/>
          <w:b/>
          <w:sz w:val="32"/>
        </w:rPr>
        <w:t>UNIVERSITY OF WALES TRINITY SAINT DAVID (SWANSEA CAMPUS)</w:t>
      </w:r>
    </w:p>
    <w:p w14:paraId="185A360C" w14:textId="77777777" w:rsidR="001E423B" w:rsidRDefault="001E423B" w:rsidP="000F1631">
      <w:pPr>
        <w:jc w:val="center"/>
        <w:rPr>
          <w:rFonts w:ascii="Verdana" w:hAnsi="Verdana" w:cs="Arial"/>
          <w:b/>
          <w:bCs/>
          <w:sz w:val="24"/>
        </w:rPr>
      </w:pPr>
    </w:p>
    <w:p w14:paraId="683E992F" w14:textId="51733CD4" w:rsidR="000F1631" w:rsidRDefault="002C23EE" w:rsidP="00F2620F">
      <w:pPr>
        <w:jc w:val="center"/>
        <w:rPr>
          <w:rFonts w:ascii="Verdana" w:hAnsi="Verdana" w:cs="Arial"/>
          <w:b/>
          <w:bCs/>
          <w:color w:val="FF0000"/>
          <w:sz w:val="24"/>
        </w:rPr>
      </w:pPr>
      <w:r w:rsidRPr="002C23EE">
        <w:rPr>
          <w:rFonts w:ascii="Verdana" w:hAnsi="Verdana" w:cs="Arial"/>
          <w:b/>
          <w:bCs/>
          <w:color w:val="FF0000"/>
          <w:sz w:val="24"/>
        </w:rPr>
        <w:t>WASTE</w:t>
      </w:r>
      <w:r w:rsidRPr="002C23EE">
        <w:rPr>
          <w:rFonts w:ascii="Verdana" w:hAnsi="Verdana"/>
          <w:b/>
          <w:color w:val="FF0000"/>
          <w:sz w:val="24"/>
        </w:rPr>
        <w:t xml:space="preserve"> MANAGEMENT AT</w:t>
      </w:r>
      <w:r w:rsidRPr="002C23EE">
        <w:rPr>
          <w:rFonts w:ascii="Verdana" w:hAnsi="Verdana" w:cs="Arial"/>
          <w:b/>
          <w:bCs/>
          <w:color w:val="FF0000"/>
          <w:sz w:val="24"/>
        </w:rPr>
        <w:t xml:space="preserve"> MOD ALDERGROVE </w:t>
      </w:r>
      <w:r w:rsidR="00477814">
        <w:rPr>
          <w:rFonts w:ascii="Verdana" w:hAnsi="Verdana" w:cs="Arial"/>
          <w:b/>
          <w:bCs/>
          <w:color w:val="FF0000"/>
          <w:sz w:val="24"/>
        </w:rPr>
        <w:t>FLYING STATION</w:t>
      </w:r>
    </w:p>
    <w:p w14:paraId="197BE6BA" w14:textId="77777777" w:rsidR="001E423B" w:rsidRPr="00F2620F" w:rsidRDefault="001E423B" w:rsidP="00F2620F">
      <w:pPr>
        <w:jc w:val="center"/>
        <w:rPr>
          <w:rFonts w:ascii="Verdana" w:hAnsi="Verdana" w:cs="Arial"/>
          <w:b/>
          <w:bCs/>
          <w:sz w:val="24"/>
        </w:rPr>
      </w:pPr>
    </w:p>
    <w:p w14:paraId="448792CA" w14:textId="609AF610" w:rsidR="000F1631" w:rsidRDefault="000E253B" w:rsidP="000F1631">
      <w:pPr>
        <w:jc w:val="center"/>
        <w:rPr>
          <w:rFonts w:ascii="Verdana" w:hAnsi="Verdana" w:cs="Arial"/>
          <w:b/>
          <w:bCs/>
        </w:rPr>
      </w:pPr>
      <w:r>
        <w:rPr>
          <w:noProof/>
        </w:rPr>
        <w:drawing>
          <wp:inline distT="0" distB="0" distL="0" distR="0" wp14:anchorId="33DEA4D9" wp14:editId="246D5E8B">
            <wp:extent cx="4776395" cy="2466975"/>
            <wp:effectExtent l="0" t="0" r="5715" b="0"/>
            <wp:docPr id="110" name="Picture 1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18270" t="33706" r="34983" b="25807"/>
                    <a:stretch/>
                  </pic:blipFill>
                  <pic:spPr bwMode="auto">
                    <a:xfrm>
                      <a:off x="0" y="0"/>
                      <a:ext cx="4778931" cy="2468285"/>
                    </a:xfrm>
                    <a:prstGeom prst="rect">
                      <a:avLst/>
                    </a:prstGeom>
                    <a:ln>
                      <a:noFill/>
                    </a:ln>
                    <a:extLst>
                      <a:ext uri="{53640926-AAD7-44D8-BBD7-CCE9431645EC}">
                        <a14:shadowObscured xmlns:a14="http://schemas.microsoft.com/office/drawing/2010/main"/>
                      </a:ext>
                    </a:extLst>
                  </pic:spPr>
                </pic:pic>
              </a:graphicData>
            </a:graphic>
          </wp:inline>
        </w:drawing>
      </w:r>
    </w:p>
    <w:p w14:paraId="61541E07" w14:textId="530949BF" w:rsidR="004F5966" w:rsidRDefault="000F1631" w:rsidP="00F2620F">
      <w:pPr>
        <w:jc w:val="center"/>
        <w:rPr>
          <w:rFonts w:ascii="Verdana" w:hAnsi="Verdana"/>
          <w:b/>
          <w:sz w:val="24"/>
        </w:rPr>
      </w:pPr>
      <w:r>
        <w:rPr>
          <w:rFonts w:ascii="Verdana" w:hAnsi="Verdana"/>
          <w:b/>
          <w:sz w:val="24"/>
        </w:rPr>
        <w:t xml:space="preserve">BY  </w:t>
      </w:r>
    </w:p>
    <w:p w14:paraId="1FA27167" w14:textId="26FBC59C" w:rsidR="00360641" w:rsidRDefault="000F1631" w:rsidP="000F1631">
      <w:pPr>
        <w:jc w:val="center"/>
        <w:rPr>
          <w:rFonts w:ascii="Verdana" w:hAnsi="Verdana"/>
          <w:b/>
          <w:sz w:val="24"/>
        </w:rPr>
      </w:pPr>
      <w:r>
        <w:rPr>
          <w:rFonts w:ascii="Verdana" w:hAnsi="Verdana"/>
          <w:b/>
          <w:sz w:val="24"/>
        </w:rPr>
        <w:t>MR</w:t>
      </w:r>
      <w:r w:rsidR="009E5CB0">
        <w:rPr>
          <w:rFonts w:ascii="Verdana" w:hAnsi="Verdana"/>
          <w:b/>
          <w:sz w:val="24"/>
        </w:rPr>
        <w:t>.</w:t>
      </w:r>
      <w:r>
        <w:rPr>
          <w:rFonts w:ascii="Verdana" w:hAnsi="Verdana"/>
          <w:b/>
          <w:sz w:val="24"/>
        </w:rPr>
        <w:t xml:space="preserve"> AKWASI KWAKYE</w:t>
      </w:r>
      <w:r w:rsidR="00360641">
        <w:rPr>
          <w:rFonts w:ascii="Verdana" w:hAnsi="Verdana"/>
          <w:b/>
          <w:sz w:val="24"/>
        </w:rPr>
        <w:t xml:space="preserve"> </w:t>
      </w:r>
    </w:p>
    <w:p w14:paraId="341C5B4D" w14:textId="2427D3F9" w:rsidR="000F1631" w:rsidRDefault="00360641" w:rsidP="000F1631">
      <w:pPr>
        <w:jc w:val="center"/>
        <w:rPr>
          <w:rFonts w:ascii="Verdana" w:hAnsi="Verdana"/>
          <w:b/>
          <w:sz w:val="24"/>
        </w:rPr>
      </w:pPr>
      <w:r>
        <w:rPr>
          <w:rFonts w:ascii="Verdana" w:hAnsi="Verdana"/>
          <w:b/>
          <w:sz w:val="24"/>
        </w:rPr>
        <w:t>STUDENT NUMBER-</w:t>
      </w:r>
      <w:r w:rsidR="000F1631">
        <w:rPr>
          <w:rFonts w:ascii="Verdana" w:hAnsi="Verdana"/>
          <w:b/>
          <w:sz w:val="24"/>
        </w:rPr>
        <w:t>P146938</w:t>
      </w:r>
    </w:p>
    <w:p w14:paraId="4673B90C" w14:textId="5D993FCC" w:rsidR="004F5966" w:rsidRDefault="000F1631" w:rsidP="00E165C4">
      <w:pPr>
        <w:jc w:val="center"/>
        <w:rPr>
          <w:rFonts w:ascii="Verdana" w:hAnsi="Verdana"/>
          <w:b/>
          <w:sz w:val="24"/>
        </w:rPr>
      </w:pPr>
      <w:r>
        <w:rPr>
          <w:rFonts w:ascii="Verdana" w:hAnsi="Verdana"/>
          <w:b/>
          <w:sz w:val="24"/>
        </w:rPr>
        <w:t xml:space="preserve">A PROJECT WORK PRESENTED TO THE DEPARTMENT OF </w:t>
      </w:r>
      <w:r w:rsidRPr="000F1631">
        <w:rPr>
          <w:rFonts w:ascii="Verdana" w:hAnsi="Verdana"/>
          <w:b/>
          <w:sz w:val="24"/>
        </w:rPr>
        <w:t xml:space="preserve">LOGISTICS FACULTY OF ARCHITECTURE, COMPUTING AND ENGINEERING </w:t>
      </w:r>
      <w:r>
        <w:rPr>
          <w:rFonts w:ascii="Verdana" w:hAnsi="Verdana"/>
          <w:b/>
          <w:sz w:val="24"/>
        </w:rPr>
        <w:t>STUDY, IN PARTIAL FULFILMENT FOR THE AWARD OF MS</w:t>
      </w:r>
      <w:r w:rsidR="003244C6">
        <w:rPr>
          <w:rFonts w:ascii="Verdana" w:hAnsi="Verdana"/>
          <w:b/>
          <w:sz w:val="24"/>
        </w:rPr>
        <w:t>c</w:t>
      </w:r>
      <w:r w:rsidR="001E423B">
        <w:rPr>
          <w:rFonts w:ascii="Verdana" w:hAnsi="Verdana"/>
          <w:b/>
          <w:sz w:val="24"/>
        </w:rPr>
        <w:t>.</w:t>
      </w:r>
      <w:r>
        <w:rPr>
          <w:rFonts w:ascii="Verdana" w:hAnsi="Verdana"/>
          <w:b/>
          <w:sz w:val="24"/>
        </w:rPr>
        <w:t xml:space="preserve"> IN LOGISTICS. </w:t>
      </w:r>
    </w:p>
    <w:p w14:paraId="4FD34B3E" w14:textId="6E7D1FAA" w:rsidR="000F1631" w:rsidRPr="001A778C" w:rsidRDefault="00440716" w:rsidP="000F1631">
      <w:pPr>
        <w:jc w:val="center"/>
        <w:rPr>
          <w:rFonts w:ascii="Verdana" w:hAnsi="Verdana"/>
          <w:b/>
          <w:sz w:val="24"/>
        </w:rPr>
      </w:pPr>
      <w:r>
        <w:rPr>
          <w:rFonts w:ascii="Verdana" w:hAnsi="Verdana"/>
          <w:b/>
          <w:sz w:val="24"/>
        </w:rPr>
        <w:t>April</w:t>
      </w:r>
      <w:r w:rsidR="002C27E1">
        <w:rPr>
          <w:rFonts w:ascii="Verdana" w:hAnsi="Verdana"/>
          <w:b/>
          <w:sz w:val="24"/>
        </w:rPr>
        <w:t xml:space="preserve"> </w:t>
      </w:r>
      <w:r w:rsidR="000F1631">
        <w:rPr>
          <w:rFonts w:ascii="Verdana" w:hAnsi="Verdana"/>
          <w:b/>
          <w:sz w:val="24"/>
        </w:rPr>
        <w:t>201</w:t>
      </w:r>
      <w:r>
        <w:rPr>
          <w:rFonts w:ascii="Verdana" w:hAnsi="Verdana"/>
          <w:b/>
          <w:sz w:val="24"/>
        </w:rPr>
        <w:t>9</w:t>
      </w:r>
      <w:r w:rsidR="002C27E1">
        <w:rPr>
          <w:rFonts w:ascii="Verdana" w:hAnsi="Verdana"/>
          <w:b/>
          <w:sz w:val="24"/>
        </w:rPr>
        <w:t>.</w:t>
      </w:r>
    </w:p>
    <w:p w14:paraId="5E15D031" w14:textId="076E2158" w:rsidR="000F1631" w:rsidRDefault="000F1631" w:rsidP="008E5E1F">
      <w:pPr>
        <w:jc w:val="center"/>
        <w:rPr>
          <w:rFonts w:ascii="Verdana" w:hAnsi="Verdana"/>
          <w:b/>
        </w:rPr>
      </w:pPr>
    </w:p>
    <w:p w14:paraId="2701DD26" w14:textId="48F28297" w:rsidR="0060183C" w:rsidRDefault="0060183C" w:rsidP="00D73185">
      <w:pPr>
        <w:spacing w:line="240" w:lineRule="auto"/>
        <w:jc w:val="left"/>
        <w:rPr>
          <w:rFonts w:ascii="Verdana" w:hAnsi="Verdana"/>
          <w:b/>
        </w:rPr>
      </w:pPr>
    </w:p>
    <w:p w14:paraId="5567C4CF" w14:textId="77777777" w:rsidR="00D73185" w:rsidRDefault="00D73185" w:rsidP="00D2497F">
      <w:pPr>
        <w:rPr>
          <w:rFonts w:ascii="Verdana" w:hAnsi="Verdana"/>
          <w:b/>
        </w:rPr>
      </w:pPr>
    </w:p>
    <w:p w14:paraId="63490252" w14:textId="77777777" w:rsidR="00F86FDB" w:rsidRDefault="00F86FDB" w:rsidP="008E5E1F">
      <w:pPr>
        <w:jc w:val="center"/>
        <w:rPr>
          <w:rFonts w:ascii="Verdana" w:hAnsi="Verdana"/>
          <w:b/>
        </w:rPr>
      </w:pPr>
    </w:p>
    <w:p w14:paraId="4F333973" w14:textId="1CF0F739" w:rsidR="008E5E1F" w:rsidRPr="00783B54" w:rsidRDefault="008E5E1F" w:rsidP="00783B54">
      <w:pPr>
        <w:pStyle w:val="Heading1"/>
        <w:jc w:val="center"/>
        <w:rPr>
          <w:rFonts w:ascii="Verdana" w:hAnsi="Verdana"/>
          <w:b/>
          <w:color w:val="auto"/>
          <w:sz w:val="22"/>
          <w:szCs w:val="22"/>
        </w:rPr>
      </w:pPr>
      <w:bookmarkStart w:id="0" w:name="_Toc523925594"/>
      <w:bookmarkStart w:id="1" w:name="_Toc524987554"/>
      <w:r w:rsidRPr="00783B54">
        <w:rPr>
          <w:rFonts w:ascii="Verdana" w:hAnsi="Verdana"/>
          <w:b/>
          <w:color w:val="auto"/>
          <w:sz w:val="22"/>
          <w:szCs w:val="22"/>
        </w:rPr>
        <w:t>DECLARATION</w:t>
      </w:r>
      <w:bookmarkEnd w:id="0"/>
      <w:bookmarkEnd w:id="1"/>
    </w:p>
    <w:p w14:paraId="7B2FBE53" w14:textId="77777777" w:rsidR="008E5E1F" w:rsidRDefault="008E5E1F" w:rsidP="008E5E1F">
      <w:pPr>
        <w:rPr>
          <w:rFonts w:ascii="Verdana" w:hAnsi="Verdana"/>
        </w:rPr>
      </w:pPr>
    </w:p>
    <w:p w14:paraId="71A57647" w14:textId="2F53D149" w:rsidR="008E5E1F" w:rsidRDefault="008E5E1F" w:rsidP="008E5E1F">
      <w:pPr>
        <w:rPr>
          <w:rFonts w:ascii="Verdana" w:hAnsi="Verdana"/>
        </w:rPr>
      </w:pPr>
      <w:r>
        <w:rPr>
          <w:rFonts w:ascii="Verdana" w:hAnsi="Verdana"/>
        </w:rPr>
        <w:t>I, Akwasi Kwakye declare as the sole author of this research</w:t>
      </w:r>
      <w:r w:rsidR="00DE43C8">
        <w:rPr>
          <w:rFonts w:ascii="Verdana" w:hAnsi="Verdana"/>
        </w:rPr>
        <w:t>. A</w:t>
      </w:r>
      <w:r>
        <w:rPr>
          <w:rFonts w:ascii="Verdana" w:hAnsi="Verdana"/>
        </w:rPr>
        <w:t>ll references cited have been well consulted</w:t>
      </w:r>
      <w:r w:rsidR="00DE43C8">
        <w:rPr>
          <w:rFonts w:ascii="Verdana" w:hAnsi="Verdana"/>
        </w:rPr>
        <w:t>.</w:t>
      </w:r>
      <w:r>
        <w:rPr>
          <w:rFonts w:ascii="Verdana" w:hAnsi="Verdana"/>
        </w:rPr>
        <w:t xml:space="preserve"> I have conducted all work </w:t>
      </w:r>
      <w:r w:rsidR="00DE43C8">
        <w:rPr>
          <w:rFonts w:ascii="Verdana" w:hAnsi="Verdana"/>
        </w:rPr>
        <w:t xml:space="preserve">necessary for this study </w:t>
      </w:r>
      <w:r>
        <w:rPr>
          <w:rFonts w:ascii="Verdana" w:hAnsi="Verdana"/>
        </w:rPr>
        <w:t xml:space="preserve">of which this is a record, and </w:t>
      </w:r>
      <w:r w:rsidR="00DE43C8">
        <w:rPr>
          <w:rFonts w:ascii="Verdana" w:hAnsi="Verdana"/>
        </w:rPr>
        <w:t xml:space="preserve">I declare </w:t>
      </w:r>
      <w:r>
        <w:rPr>
          <w:rFonts w:ascii="Verdana" w:hAnsi="Verdana"/>
        </w:rPr>
        <w:t>that the finished work lies within the prescribed word limits.</w:t>
      </w:r>
    </w:p>
    <w:p w14:paraId="73B77302" w14:textId="77777777" w:rsidR="008E5E1F" w:rsidRDefault="008E5E1F" w:rsidP="008E5E1F">
      <w:pPr>
        <w:rPr>
          <w:rFonts w:ascii="Verdana" w:hAnsi="Verdana"/>
        </w:rPr>
      </w:pPr>
    </w:p>
    <w:p w14:paraId="5FC3FF3F" w14:textId="77777777" w:rsidR="008E5E1F" w:rsidRDefault="008E5E1F" w:rsidP="008E5E1F">
      <w:pPr>
        <w:rPr>
          <w:rFonts w:ascii="Verdana" w:hAnsi="Verdana"/>
        </w:rPr>
      </w:pPr>
      <w:r>
        <w:rPr>
          <w:rFonts w:ascii="Verdana" w:hAnsi="Verdana"/>
        </w:rPr>
        <w:t>This has not previously been accepted as part of any other submission.</w:t>
      </w:r>
    </w:p>
    <w:p w14:paraId="7D2406E6" w14:textId="77777777" w:rsidR="008E5E1F" w:rsidRDefault="008E5E1F" w:rsidP="008E5E1F">
      <w:pPr>
        <w:rPr>
          <w:rFonts w:ascii="Verdana" w:hAnsi="Verdana"/>
        </w:rPr>
      </w:pPr>
    </w:p>
    <w:p w14:paraId="6A299EC9" w14:textId="77777777" w:rsidR="008E5E1F" w:rsidRDefault="008E5E1F" w:rsidP="008E5E1F">
      <w:pPr>
        <w:rPr>
          <w:rFonts w:ascii="Verdana" w:hAnsi="Verdana"/>
        </w:rPr>
      </w:pPr>
    </w:p>
    <w:p w14:paraId="59BD8153" w14:textId="77777777" w:rsidR="008E5E1F" w:rsidRDefault="008E5E1F" w:rsidP="008E5E1F">
      <w:pPr>
        <w:rPr>
          <w:rFonts w:ascii="Verdana" w:hAnsi="Verdana"/>
          <w:b/>
        </w:rPr>
      </w:pPr>
      <w:r>
        <w:rPr>
          <w:rFonts w:ascii="Verdana" w:hAnsi="Verdana"/>
          <w:b/>
        </w:rPr>
        <w:t xml:space="preserve">Signature: …………………….…….                              Date: …………………… </w:t>
      </w:r>
    </w:p>
    <w:p w14:paraId="5617341A" w14:textId="77777777" w:rsidR="008E5E1F" w:rsidRDefault="008E5E1F" w:rsidP="008E5E1F">
      <w:pPr>
        <w:rPr>
          <w:rFonts w:ascii="Verdana" w:hAnsi="Verdana"/>
          <w:b/>
        </w:rPr>
      </w:pPr>
      <w:r>
        <w:rPr>
          <w:rFonts w:ascii="Verdana" w:hAnsi="Verdana"/>
          <w:b/>
        </w:rPr>
        <w:t>AKWASI KWAKYE</w:t>
      </w:r>
    </w:p>
    <w:p w14:paraId="5336B950" w14:textId="77777777" w:rsidR="008E5E1F" w:rsidRDefault="008E5E1F" w:rsidP="008E5E1F">
      <w:pPr>
        <w:rPr>
          <w:rFonts w:ascii="Verdana" w:hAnsi="Verdana"/>
          <w:b/>
        </w:rPr>
      </w:pPr>
      <w:r>
        <w:rPr>
          <w:rFonts w:ascii="Verdana" w:hAnsi="Verdana"/>
          <w:b/>
        </w:rPr>
        <w:t>P146938</w:t>
      </w:r>
    </w:p>
    <w:p w14:paraId="7570132B" w14:textId="77777777" w:rsidR="008E5E1F" w:rsidRDefault="008E5E1F" w:rsidP="008E5E1F">
      <w:pPr>
        <w:rPr>
          <w:rFonts w:ascii="Verdana" w:hAnsi="Verdana"/>
        </w:rPr>
      </w:pPr>
    </w:p>
    <w:p w14:paraId="679C420B" w14:textId="77777777" w:rsidR="008E5E1F" w:rsidRDefault="008E5E1F" w:rsidP="008E5E1F">
      <w:pPr>
        <w:rPr>
          <w:rFonts w:ascii="Verdana" w:hAnsi="Verdana"/>
        </w:rPr>
      </w:pPr>
    </w:p>
    <w:p w14:paraId="709E8FB6" w14:textId="77777777" w:rsidR="008E5E1F" w:rsidRDefault="008E5E1F" w:rsidP="008E5E1F">
      <w:pPr>
        <w:rPr>
          <w:rFonts w:ascii="Verdana" w:hAnsi="Verdana"/>
        </w:rPr>
      </w:pPr>
    </w:p>
    <w:p w14:paraId="0DFC32A7" w14:textId="77777777" w:rsidR="008E5E1F" w:rsidRDefault="008E5E1F" w:rsidP="008E5E1F">
      <w:pPr>
        <w:rPr>
          <w:rFonts w:ascii="Verdana" w:hAnsi="Verdana"/>
        </w:rPr>
      </w:pPr>
    </w:p>
    <w:p w14:paraId="1F2FFC20" w14:textId="77777777" w:rsidR="008E5E1F" w:rsidRDefault="008E5E1F" w:rsidP="008E5E1F">
      <w:pPr>
        <w:rPr>
          <w:rFonts w:ascii="Verdana" w:hAnsi="Verdana"/>
        </w:rPr>
      </w:pPr>
    </w:p>
    <w:p w14:paraId="0EE807BB" w14:textId="77777777" w:rsidR="008E5E1F" w:rsidRDefault="008E5E1F" w:rsidP="008E5E1F">
      <w:pPr>
        <w:rPr>
          <w:rFonts w:ascii="Verdana" w:hAnsi="Verdana"/>
        </w:rPr>
      </w:pPr>
    </w:p>
    <w:p w14:paraId="767D5BEF" w14:textId="77777777" w:rsidR="008E5E1F" w:rsidRDefault="008E5E1F" w:rsidP="008E5E1F">
      <w:pPr>
        <w:rPr>
          <w:rFonts w:ascii="Verdana" w:hAnsi="Verdana"/>
        </w:rPr>
      </w:pPr>
    </w:p>
    <w:p w14:paraId="035D76D7" w14:textId="77777777" w:rsidR="008E5E1F" w:rsidRDefault="008E5E1F" w:rsidP="008E5E1F">
      <w:pPr>
        <w:rPr>
          <w:rFonts w:ascii="Verdana" w:hAnsi="Verdana"/>
        </w:rPr>
      </w:pPr>
    </w:p>
    <w:p w14:paraId="1D22BA25" w14:textId="77777777" w:rsidR="0004705C" w:rsidRDefault="0004705C" w:rsidP="00F86FDB">
      <w:pPr>
        <w:rPr>
          <w:rFonts w:ascii="Verdana" w:hAnsi="Verdana"/>
          <w:b/>
        </w:rPr>
      </w:pPr>
    </w:p>
    <w:p w14:paraId="510D4ADF" w14:textId="316B3334" w:rsidR="008E5E1F" w:rsidRPr="00783B54" w:rsidRDefault="008E5E1F" w:rsidP="00783B54">
      <w:pPr>
        <w:pStyle w:val="Heading1"/>
        <w:jc w:val="center"/>
        <w:rPr>
          <w:rFonts w:ascii="Verdana" w:hAnsi="Verdana"/>
          <w:b/>
          <w:color w:val="auto"/>
          <w:sz w:val="22"/>
          <w:szCs w:val="22"/>
        </w:rPr>
      </w:pPr>
      <w:bookmarkStart w:id="2" w:name="_Toc523925595"/>
      <w:bookmarkStart w:id="3" w:name="_Toc524987555"/>
      <w:r w:rsidRPr="00783B54">
        <w:rPr>
          <w:rFonts w:ascii="Verdana" w:hAnsi="Verdana"/>
          <w:b/>
          <w:color w:val="auto"/>
          <w:sz w:val="22"/>
          <w:szCs w:val="22"/>
        </w:rPr>
        <w:t>FORM OF CONSENT</w:t>
      </w:r>
      <w:bookmarkEnd w:id="2"/>
      <w:bookmarkEnd w:id="3"/>
    </w:p>
    <w:p w14:paraId="05FE3EFB" w14:textId="77777777" w:rsidR="008E5E1F" w:rsidRDefault="008E5E1F" w:rsidP="008E5E1F">
      <w:pPr>
        <w:rPr>
          <w:rFonts w:ascii="Verdana" w:hAnsi="Verdana"/>
        </w:rPr>
      </w:pPr>
    </w:p>
    <w:p w14:paraId="05C2E13A" w14:textId="11E53A03" w:rsidR="008E5E1F" w:rsidRPr="00727599" w:rsidRDefault="008E5E1F" w:rsidP="00727599">
      <w:pPr>
        <w:shd w:val="clear" w:color="auto" w:fill="FFFFFF"/>
        <w:rPr>
          <w:rFonts w:ascii="Segoe UI" w:eastAsia="Times New Roman" w:hAnsi="Segoe UI" w:cs="Segoe UI"/>
          <w:color w:val="333333"/>
          <w:sz w:val="26"/>
          <w:szCs w:val="26"/>
          <w:lang w:eastAsia="en-GB"/>
        </w:rPr>
      </w:pPr>
      <w:r>
        <w:rPr>
          <w:rFonts w:ascii="Verdana" w:hAnsi="Verdana"/>
        </w:rPr>
        <w:t>I, Akwasi Kwakye hereby consent that my study, submitted in candidature for the Masters in Logistic of School of Engineering Faculty, if successful, it may be made available for inter-library loan or photocopying (subject to the law of copyright) and that the title and abstract may be made available to outside organisations.</w:t>
      </w:r>
      <w:r w:rsidR="00727599" w:rsidRPr="00727599">
        <w:rPr>
          <w:rFonts w:ascii="Segoe UI" w:hAnsi="Segoe UI" w:cs="Segoe UI"/>
          <w:color w:val="333333"/>
          <w:sz w:val="26"/>
          <w:szCs w:val="26"/>
        </w:rPr>
        <w:t xml:space="preserve"> </w:t>
      </w:r>
    </w:p>
    <w:p w14:paraId="204730D5" w14:textId="77777777" w:rsidR="008E5E1F" w:rsidRDefault="008E5E1F" w:rsidP="008E5E1F">
      <w:pPr>
        <w:rPr>
          <w:rFonts w:ascii="Verdana" w:hAnsi="Verdana"/>
        </w:rPr>
      </w:pPr>
    </w:p>
    <w:p w14:paraId="66292F26" w14:textId="77777777" w:rsidR="008E5E1F" w:rsidRDefault="008E5E1F" w:rsidP="008E5E1F">
      <w:pPr>
        <w:rPr>
          <w:rFonts w:ascii="Verdana" w:hAnsi="Verdana"/>
        </w:rPr>
      </w:pPr>
    </w:p>
    <w:p w14:paraId="5502A17D" w14:textId="77777777" w:rsidR="008E5E1F" w:rsidRDefault="008E5E1F" w:rsidP="008E5E1F">
      <w:pPr>
        <w:rPr>
          <w:rFonts w:ascii="Verdana" w:hAnsi="Verdana"/>
        </w:rPr>
      </w:pPr>
    </w:p>
    <w:p w14:paraId="60FA2CB2" w14:textId="77777777" w:rsidR="008E5E1F" w:rsidRDefault="008E5E1F" w:rsidP="008E5E1F">
      <w:pPr>
        <w:rPr>
          <w:rFonts w:ascii="Verdana" w:hAnsi="Verdana"/>
          <w:b/>
        </w:rPr>
      </w:pPr>
      <w:r>
        <w:rPr>
          <w:rFonts w:ascii="Verdana" w:hAnsi="Verdana"/>
          <w:b/>
        </w:rPr>
        <w:t xml:space="preserve">Signature: …………………….…….                              Date…………………………… </w:t>
      </w:r>
    </w:p>
    <w:p w14:paraId="7891A544" w14:textId="77777777" w:rsidR="008E5E1F" w:rsidRDefault="008E5E1F" w:rsidP="008E5E1F">
      <w:pPr>
        <w:rPr>
          <w:rFonts w:ascii="Verdana" w:hAnsi="Verdana"/>
          <w:b/>
        </w:rPr>
      </w:pPr>
      <w:r>
        <w:rPr>
          <w:rFonts w:ascii="Verdana" w:hAnsi="Verdana"/>
          <w:b/>
        </w:rPr>
        <w:t>AKWASI KWAKYE</w:t>
      </w:r>
    </w:p>
    <w:p w14:paraId="067E2488" w14:textId="77777777" w:rsidR="008E5E1F" w:rsidRDefault="008E5E1F" w:rsidP="008E5E1F">
      <w:pPr>
        <w:rPr>
          <w:rFonts w:ascii="Verdana" w:hAnsi="Verdana"/>
          <w:b/>
        </w:rPr>
      </w:pPr>
      <w:r>
        <w:rPr>
          <w:rFonts w:ascii="Verdana" w:hAnsi="Verdana"/>
          <w:b/>
        </w:rPr>
        <w:t>P146938</w:t>
      </w:r>
    </w:p>
    <w:p w14:paraId="304C2E94" w14:textId="77777777" w:rsidR="008E5E1F" w:rsidRDefault="008E5E1F" w:rsidP="008E5E1F">
      <w:pPr>
        <w:rPr>
          <w:rFonts w:ascii="Verdana" w:hAnsi="Verdana"/>
        </w:rPr>
      </w:pPr>
    </w:p>
    <w:p w14:paraId="75A3ADF1" w14:textId="77777777" w:rsidR="008E5E1F" w:rsidRDefault="008E5E1F" w:rsidP="008E5E1F">
      <w:pPr>
        <w:rPr>
          <w:rFonts w:ascii="Verdana" w:hAnsi="Verdana"/>
        </w:rPr>
      </w:pPr>
    </w:p>
    <w:p w14:paraId="2354F003" w14:textId="77777777" w:rsidR="008E5E1F" w:rsidRDefault="008E5E1F" w:rsidP="008E5E1F">
      <w:pPr>
        <w:rPr>
          <w:rFonts w:ascii="Verdana" w:hAnsi="Verdana"/>
        </w:rPr>
      </w:pPr>
    </w:p>
    <w:p w14:paraId="0C886781" w14:textId="77777777" w:rsidR="008E5E1F" w:rsidRDefault="008E5E1F" w:rsidP="008E5E1F">
      <w:pPr>
        <w:rPr>
          <w:rFonts w:ascii="Verdana" w:hAnsi="Verdana"/>
        </w:rPr>
      </w:pPr>
    </w:p>
    <w:p w14:paraId="67F76D1E" w14:textId="77777777" w:rsidR="008E5E1F" w:rsidRDefault="008E5E1F" w:rsidP="008E5E1F">
      <w:pPr>
        <w:rPr>
          <w:rFonts w:ascii="Verdana" w:hAnsi="Verdana"/>
        </w:rPr>
      </w:pPr>
    </w:p>
    <w:p w14:paraId="1A220D04" w14:textId="77777777" w:rsidR="008E5E1F" w:rsidRDefault="008E5E1F" w:rsidP="008E5E1F">
      <w:pPr>
        <w:rPr>
          <w:rFonts w:ascii="Verdana" w:hAnsi="Verdana"/>
        </w:rPr>
      </w:pPr>
    </w:p>
    <w:p w14:paraId="451C088C" w14:textId="5F80CC6F" w:rsidR="00EA5764" w:rsidRDefault="00EA5764" w:rsidP="00322688">
      <w:pPr>
        <w:rPr>
          <w:rFonts w:ascii="Verdana" w:hAnsi="Verdana"/>
          <w:b/>
        </w:rPr>
      </w:pPr>
    </w:p>
    <w:p w14:paraId="5A682364" w14:textId="68229E06" w:rsidR="001751B1" w:rsidRDefault="001751B1" w:rsidP="00D1427C">
      <w:pPr>
        <w:rPr>
          <w:rFonts w:ascii="Verdana" w:hAnsi="Verdana"/>
          <w:b/>
        </w:rPr>
      </w:pPr>
    </w:p>
    <w:p w14:paraId="21A71311" w14:textId="77777777" w:rsidR="001751B1" w:rsidRDefault="001751B1" w:rsidP="000F0293">
      <w:pPr>
        <w:rPr>
          <w:rFonts w:ascii="Verdana" w:hAnsi="Verdana"/>
          <w:b/>
        </w:rPr>
      </w:pPr>
    </w:p>
    <w:p w14:paraId="28FBA61A" w14:textId="719D9877" w:rsidR="008E5E1F" w:rsidRPr="00783B54" w:rsidRDefault="008E5E1F" w:rsidP="00783B54">
      <w:pPr>
        <w:pStyle w:val="Heading1"/>
        <w:jc w:val="center"/>
        <w:rPr>
          <w:rFonts w:ascii="Verdana" w:hAnsi="Verdana"/>
          <w:b/>
          <w:color w:val="auto"/>
          <w:sz w:val="22"/>
          <w:szCs w:val="22"/>
        </w:rPr>
      </w:pPr>
      <w:bookmarkStart w:id="4" w:name="_Toc523925596"/>
      <w:bookmarkStart w:id="5" w:name="_Toc524987556"/>
      <w:r w:rsidRPr="00783B54">
        <w:rPr>
          <w:rFonts w:ascii="Verdana" w:hAnsi="Verdana"/>
          <w:b/>
          <w:color w:val="auto"/>
          <w:sz w:val="22"/>
          <w:szCs w:val="22"/>
        </w:rPr>
        <w:t>ACKNOWLEDGEMENT</w:t>
      </w:r>
      <w:bookmarkEnd w:id="4"/>
      <w:bookmarkEnd w:id="5"/>
    </w:p>
    <w:p w14:paraId="591FEF50" w14:textId="77777777" w:rsidR="008E5E1F" w:rsidRDefault="008E5E1F" w:rsidP="008E5E1F">
      <w:pPr>
        <w:jc w:val="center"/>
        <w:rPr>
          <w:rFonts w:ascii="Verdana" w:hAnsi="Verdana"/>
          <w:b/>
        </w:rPr>
      </w:pPr>
    </w:p>
    <w:p w14:paraId="56A6123C" w14:textId="716B25FF" w:rsidR="008246DD" w:rsidRDefault="00C01123" w:rsidP="008E5E1F">
      <w:pPr>
        <w:rPr>
          <w:rFonts w:ascii="Verdana" w:hAnsi="Verdana"/>
        </w:rPr>
      </w:pPr>
      <w:r>
        <w:rPr>
          <w:rFonts w:ascii="Verdana" w:hAnsi="Verdana"/>
        </w:rPr>
        <w:t>I would like to use this opportunity to extend my heartfelt appreciation to several people who in diverse ways generously contributed, inspired and supported me towards the successful completion of the study. There is no way I could have ever completed this work without their invaluable support.</w:t>
      </w:r>
    </w:p>
    <w:p w14:paraId="39AA9A87" w14:textId="15497505" w:rsidR="00CF2E55" w:rsidRDefault="00C01123" w:rsidP="00CF2E55">
      <w:pPr>
        <w:rPr>
          <w:rFonts w:ascii="Verdana" w:hAnsi="Verdana"/>
        </w:rPr>
      </w:pPr>
      <w:r>
        <w:rPr>
          <w:rFonts w:ascii="Verdana" w:hAnsi="Verdana"/>
        </w:rPr>
        <w:t xml:space="preserve">Firstly, I am grateful to the Almighty God for making it possible for me to complete this study and to accomplish my aim at the </w:t>
      </w:r>
      <w:r w:rsidR="00450CB5" w:rsidRPr="00450CB5">
        <w:rPr>
          <w:rFonts w:ascii="Verdana" w:hAnsi="Verdana"/>
        </w:rPr>
        <w:t xml:space="preserve">UNIVERSITY OF WALES TRINITY SAINT DAVID </w:t>
      </w:r>
      <w:r w:rsidR="00450CB5">
        <w:rPr>
          <w:rFonts w:ascii="Verdana" w:hAnsi="Verdana"/>
        </w:rPr>
        <w:t>(</w:t>
      </w:r>
      <w:r>
        <w:rPr>
          <w:rFonts w:ascii="Verdana" w:hAnsi="Verdana"/>
        </w:rPr>
        <w:t>UWSTD</w:t>
      </w:r>
      <w:r w:rsidR="00450CB5">
        <w:rPr>
          <w:rFonts w:ascii="Verdana" w:hAnsi="Verdana"/>
        </w:rPr>
        <w:t>)</w:t>
      </w:r>
      <w:r>
        <w:rPr>
          <w:rFonts w:ascii="Verdana" w:hAnsi="Verdana"/>
        </w:rPr>
        <w:t xml:space="preserve">. I also, wish to express my sincere appreciation to </w:t>
      </w:r>
      <w:r w:rsidR="000A647F">
        <w:rPr>
          <w:rFonts w:ascii="Verdana" w:hAnsi="Verdana"/>
        </w:rPr>
        <w:t xml:space="preserve">the </w:t>
      </w:r>
      <w:r w:rsidR="002C23EE">
        <w:rPr>
          <w:rFonts w:ascii="Verdana" w:hAnsi="Verdana"/>
        </w:rPr>
        <w:t xml:space="preserve">UK MOD </w:t>
      </w:r>
      <w:r w:rsidR="000A647F">
        <w:rPr>
          <w:rFonts w:ascii="Verdana" w:hAnsi="Verdana"/>
        </w:rPr>
        <w:t>(</w:t>
      </w:r>
      <w:r w:rsidR="002C23EE">
        <w:rPr>
          <w:rFonts w:ascii="Verdana" w:hAnsi="Verdana"/>
        </w:rPr>
        <w:t>E</w:t>
      </w:r>
      <w:r w:rsidR="00E70C24">
        <w:rPr>
          <w:rFonts w:ascii="Verdana" w:hAnsi="Verdana"/>
        </w:rPr>
        <w:t xml:space="preserve">ducation </w:t>
      </w:r>
      <w:r w:rsidR="002C23EE">
        <w:rPr>
          <w:rFonts w:ascii="Verdana" w:hAnsi="Verdana"/>
        </w:rPr>
        <w:t>Fund</w:t>
      </w:r>
      <w:r w:rsidR="000A647F">
        <w:rPr>
          <w:rFonts w:ascii="Verdana" w:hAnsi="Verdana"/>
        </w:rPr>
        <w:t>)</w:t>
      </w:r>
      <w:r w:rsidR="002C23EE">
        <w:rPr>
          <w:rFonts w:ascii="Verdana" w:hAnsi="Verdana"/>
        </w:rPr>
        <w:t xml:space="preserve"> for sponsoring 80% on my MSc Funding. </w:t>
      </w:r>
      <w:r w:rsidR="00E70C24">
        <w:rPr>
          <w:rFonts w:ascii="Verdana" w:hAnsi="Verdana"/>
        </w:rPr>
        <w:t xml:space="preserve">My </w:t>
      </w:r>
      <w:r w:rsidR="002C23EE">
        <w:rPr>
          <w:rFonts w:ascii="Verdana" w:hAnsi="Verdana"/>
        </w:rPr>
        <w:t xml:space="preserve">third honest gratitude goes to my </w:t>
      </w:r>
      <w:r>
        <w:rPr>
          <w:rFonts w:ascii="Verdana" w:hAnsi="Verdana"/>
        </w:rPr>
        <w:t>Supervisor, Mr. Andrew Thon (</w:t>
      </w:r>
      <w:r w:rsidR="002C23EE">
        <w:rPr>
          <w:rFonts w:ascii="Verdana" w:hAnsi="Verdana"/>
        </w:rPr>
        <w:t>MSc</w:t>
      </w:r>
      <w:r w:rsidR="00B5561A">
        <w:rPr>
          <w:rFonts w:ascii="Verdana" w:hAnsi="Verdana"/>
        </w:rPr>
        <w:t xml:space="preserve"> in Engineering</w:t>
      </w:r>
      <w:r>
        <w:rPr>
          <w:rFonts w:ascii="Verdana" w:hAnsi="Verdana"/>
        </w:rPr>
        <w:t>, PGDip, B</w:t>
      </w:r>
      <w:r w:rsidR="00B5561A">
        <w:rPr>
          <w:rFonts w:ascii="Verdana" w:hAnsi="Verdana"/>
        </w:rPr>
        <w:t>Sc in Engineering</w:t>
      </w:r>
      <w:bookmarkStart w:id="6" w:name="_GoBack"/>
      <w:bookmarkEnd w:id="6"/>
      <w:r>
        <w:rPr>
          <w:rFonts w:ascii="Verdana" w:hAnsi="Verdana"/>
        </w:rPr>
        <w:t xml:space="preserve">) of the </w:t>
      </w:r>
      <w:r w:rsidR="00CF2E55">
        <w:rPr>
          <w:rFonts w:ascii="Verdana" w:hAnsi="Verdana"/>
        </w:rPr>
        <w:t>Faculty</w:t>
      </w:r>
      <w:r>
        <w:rPr>
          <w:rFonts w:ascii="Verdana" w:hAnsi="Verdana"/>
        </w:rPr>
        <w:t xml:space="preserve"> of</w:t>
      </w:r>
      <w:r w:rsidR="00CF2E55" w:rsidRPr="00B066EA">
        <w:rPr>
          <w:rFonts w:ascii="Verdana" w:hAnsi="Verdana"/>
        </w:rPr>
        <w:t xml:space="preserve"> Architecture, Computing and</w:t>
      </w:r>
      <w:r w:rsidR="00CF2E55">
        <w:rPr>
          <w:rFonts w:ascii="Verdana" w:hAnsi="Verdana"/>
        </w:rPr>
        <w:t xml:space="preserve"> </w:t>
      </w:r>
      <w:r w:rsidR="00CF2E55" w:rsidRPr="00B066EA">
        <w:rPr>
          <w:rFonts w:ascii="Verdana" w:hAnsi="Verdana"/>
        </w:rPr>
        <w:t>Engineering</w:t>
      </w:r>
      <w:r w:rsidR="00CF2E55">
        <w:rPr>
          <w:rFonts w:ascii="Verdana" w:hAnsi="Verdana"/>
        </w:rPr>
        <w:t xml:space="preserve"> for his patience, guidance, useful and constructive feedback which led to the success of this work.</w:t>
      </w:r>
    </w:p>
    <w:p w14:paraId="4FA851BC" w14:textId="0EBCFF12" w:rsidR="00C01123" w:rsidRDefault="00CF2E55" w:rsidP="008E5E1F">
      <w:pPr>
        <w:rPr>
          <w:rFonts w:ascii="Verdana" w:hAnsi="Verdana"/>
        </w:rPr>
      </w:pPr>
      <w:r>
        <w:rPr>
          <w:rFonts w:ascii="Verdana" w:hAnsi="Verdana"/>
        </w:rPr>
        <w:t>To all the respondents, friends and every</w:t>
      </w:r>
      <w:r w:rsidR="000F0293">
        <w:rPr>
          <w:rFonts w:ascii="Verdana" w:hAnsi="Verdana"/>
        </w:rPr>
        <w:t xml:space="preserve">one who </w:t>
      </w:r>
      <w:r>
        <w:rPr>
          <w:rFonts w:ascii="Verdana" w:hAnsi="Verdana"/>
        </w:rPr>
        <w:t xml:space="preserve">contributed </w:t>
      </w:r>
      <w:r w:rsidR="000F0293">
        <w:rPr>
          <w:rFonts w:ascii="Verdana" w:hAnsi="Verdana"/>
        </w:rPr>
        <w:t xml:space="preserve">in any way </w:t>
      </w:r>
      <w:r>
        <w:rPr>
          <w:rFonts w:ascii="Verdana" w:hAnsi="Verdana"/>
        </w:rPr>
        <w:t>toward the success of this study, I say a very big thank you.</w:t>
      </w:r>
    </w:p>
    <w:p w14:paraId="440540DC" w14:textId="6905320A" w:rsidR="008246DD" w:rsidRDefault="00686336" w:rsidP="008E5E1F">
      <w:pPr>
        <w:rPr>
          <w:rFonts w:ascii="Verdana" w:hAnsi="Verdana"/>
        </w:rPr>
      </w:pPr>
      <w:r>
        <w:rPr>
          <w:rFonts w:ascii="Verdana" w:hAnsi="Verdana"/>
        </w:rPr>
        <w:t>Finally, I like to express my profound gratitude to my family</w:t>
      </w:r>
      <w:r w:rsidR="000F0293">
        <w:rPr>
          <w:rFonts w:ascii="Verdana" w:hAnsi="Verdana"/>
        </w:rPr>
        <w:t>,</w:t>
      </w:r>
      <w:r>
        <w:rPr>
          <w:rFonts w:ascii="Verdana" w:hAnsi="Verdana"/>
        </w:rPr>
        <w:t xml:space="preserve"> especially my wife Mrs. Evelyn Kwakye for the </w:t>
      </w:r>
      <w:r w:rsidR="000F0293">
        <w:rPr>
          <w:rFonts w:ascii="Verdana" w:hAnsi="Verdana"/>
        </w:rPr>
        <w:t>u</w:t>
      </w:r>
      <w:r>
        <w:rPr>
          <w:rFonts w:ascii="Verdana" w:hAnsi="Verdana"/>
        </w:rPr>
        <w:t>nwavering moral and emotional support throughout this research. I couldn’t have done it without you.</w:t>
      </w:r>
    </w:p>
    <w:p w14:paraId="4D8AF629" w14:textId="77777777" w:rsidR="008246DD" w:rsidRDefault="008246DD" w:rsidP="008E5E1F">
      <w:pPr>
        <w:rPr>
          <w:rFonts w:ascii="Verdana" w:hAnsi="Verdana"/>
        </w:rPr>
      </w:pPr>
    </w:p>
    <w:p w14:paraId="490EAC5A" w14:textId="4A8B4DDB" w:rsidR="008246DD" w:rsidRDefault="008246DD" w:rsidP="008E5E1F">
      <w:pPr>
        <w:rPr>
          <w:rFonts w:ascii="Verdana" w:hAnsi="Verdana"/>
        </w:rPr>
      </w:pPr>
    </w:p>
    <w:p w14:paraId="5D3695C9" w14:textId="77777777" w:rsidR="00A65F23" w:rsidRDefault="00A65F23" w:rsidP="008E5E1F">
      <w:pPr>
        <w:rPr>
          <w:rFonts w:ascii="Verdana" w:hAnsi="Verdana"/>
        </w:rPr>
      </w:pPr>
    </w:p>
    <w:p w14:paraId="29F892C0" w14:textId="77777777" w:rsidR="00106EEB" w:rsidRDefault="00106EEB" w:rsidP="00491F0E">
      <w:pPr>
        <w:rPr>
          <w:rFonts w:ascii="Verdana" w:hAnsi="Verdana"/>
          <w:b/>
        </w:rPr>
      </w:pPr>
    </w:p>
    <w:p w14:paraId="63FBB13B" w14:textId="7F99C287" w:rsidR="008E5E1F" w:rsidRPr="00783B54" w:rsidRDefault="00066B1F" w:rsidP="00783B54">
      <w:pPr>
        <w:pStyle w:val="Heading1"/>
        <w:jc w:val="center"/>
        <w:rPr>
          <w:rFonts w:ascii="Verdana" w:hAnsi="Verdana"/>
          <w:b/>
          <w:color w:val="auto"/>
          <w:sz w:val="24"/>
          <w:szCs w:val="24"/>
        </w:rPr>
      </w:pPr>
      <w:bookmarkStart w:id="7" w:name="_Toc523925597"/>
      <w:bookmarkStart w:id="8" w:name="_Toc524987557"/>
      <w:r w:rsidRPr="00783B54">
        <w:rPr>
          <w:rFonts w:ascii="Verdana" w:hAnsi="Verdana"/>
          <w:b/>
          <w:color w:val="auto"/>
          <w:sz w:val="24"/>
          <w:szCs w:val="24"/>
        </w:rPr>
        <w:lastRenderedPageBreak/>
        <w:t>EXECUTIVE SUMMARY</w:t>
      </w:r>
      <w:bookmarkEnd w:id="7"/>
      <w:bookmarkEnd w:id="8"/>
    </w:p>
    <w:p w14:paraId="4CA03B3A" w14:textId="718981C7" w:rsidR="009A5BC1" w:rsidRPr="00B63F82" w:rsidRDefault="00417DB2" w:rsidP="00B63F82">
      <w:pPr>
        <w:rPr>
          <w:rFonts w:ascii="Verdana" w:hAnsi="Verdana"/>
        </w:rPr>
      </w:pPr>
      <w:r>
        <w:rPr>
          <w:rFonts w:ascii="Verdana" w:hAnsi="Verdana"/>
        </w:rPr>
        <w:t xml:space="preserve">This research was conducted on </w:t>
      </w:r>
      <w:r w:rsidR="00F1694E">
        <w:rPr>
          <w:rFonts w:ascii="Verdana" w:hAnsi="Verdana"/>
        </w:rPr>
        <w:t>Ministry of Defence (</w:t>
      </w:r>
      <w:r>
        <w:rPr>
          <w:rFonts w:ascii="Verdana" w:hAnsi="Verdana"/>
        </w:rPr>
        <w:t>MOD</w:t>
      </w:r>
      <w:r w:rsidR="00F1694E">
        <w:rPr>
          <w:rFonts w:ascii="Verdana" w:hAnsi="Verdana"/>
        </w:rPr>
        <w:t>)</w:t>
      </w:r>
      <w:r>
        <w:rPr>
          <w:rFonts w:ascii="Verdana" w:hAnsi="Verdana"/>
        </w:rPr>
        <w:t xml:space="preserve"> Aldergrove </w:t>
      </w:r>
      <w:r w:rsidR="00D1427C">
        <w:rPr>
          <w:rFonts w:ascii="Verdana" w:hAnsi="Verdana"/>
        </w:rPr>
        <w:t>Flying Station</w:t>
      </w:r>
      <w:r>
        <w:rPr>
          <w:rFonts w:ascii="Verdana" w:hAnsi="Verdana"/>
        </w:rPr>
        <w:t xml:space="preserve"> based </w:t>
      </w:r>
      <w:r w:rsidR="00EA5764">
        <w:rPr>
          <w:rFonts w:ascii="Verdana" w:hAnsi="Verdana"/>
        </w:rPr>
        <w:t>in</w:t>
      </w:r>
      <w:r>
        <w:rPr>
          <w:rFonts w:ascii="Verdana" w:hAnsi="Verdana"/>
        </w:rPr>
        <w:t xml:space="preserve"> Northern Ireland</w:t>
      </w:r>
      <w:r w:rsidR="009A5BC1">
        <w:rPr>
          <w:rFonts w:ascii="Verdana" w:hAnsi="Verdana"/>
        </w:rPr>
        <w:t>.</w:t>
      </w:r>
      <w:r w:rsidR="00D1427C">
        <w:rPr>
          <w:rFonts w:ascii="Verdana" w:hAnsi="Verdana"/>
        </w:rPr>
        <w:t xml:space="preserve"> </w:t>
      </w:r>
      <w:r w:rsidR="009A5BC1">
        <w:rPr>
          <w:rFonts w:ascii="Verdana" w:hAnsi="Verdana"/>
        </w:rPr>
        <w:t>In the 1918</w:t>
      </w:r>
      <w:r w:rsidR="00F1694E">
        <w:rPr>
          <w:rFonts w:ascii="Verdana" w:hAnsi="Verdana"/>
        </w:rPr>
        <w:t>s</w:t>
      </w:r>
      <w:r w:rsidR="009A5BC1">
        <w:rPr>
          <w:rFonts w:ascii="Verdana" w:hAnsi="Verdana"/>
        </w:rPr>
        <w:t xml:space="preserve">, this </w:t>
      </w:r>
      <w:r w:rsidR="00941B69">
        <w:rPr>
          <w:rFonts w:ascii="Verdana" w:hAnsi="Verdana"/>
        </w:rPr>
        <w:t>Forces b</w:t>
      </w:r>
      <w:r w:rsidR="009A5BC1">
        <w:rPr>
          <w:rFonts w:ascii="Verdana" w:hAnsi="Verdana"/>
        </w:rPr>
        <w:t xml:space="preserve">ased was formed </w:t>
      </w:r>
      <w:r w:rsidR="00F1694E">
        <w:rPr>
          <w:rFonts w:ascii="Verdana" w:hAnsi="Verdana"/>
        </w:rPr>
        <w:t xml:space="preserve">by UK Government </w:t>
      </w:r>
      <w:r w:rsidR="009A5BC1">
        <w:rPr>
          <w:rFonts w:ascii="Verdana" w:hAnsi="Verdana"/>
        </w:rPr>
        <w:t>for UK</w:t>
      </w:r>
      <w:r w:rsidR="00F1694E">
        <w:rPr>
          <w:rFonts w:ascii="Verdana" w:hAnsi="Verdana"/>
        </w:rPr>
        <w:t xml:space="preserve"> Royal Army Force</w:t>
      </w:r>
      <w:r w:rsidR="009A5BC1">
        <w:rPr>
          <w:rFonts w:ascii="Verdana" w:hAnsi="Verdana"/>
        </w:rPr>
        <w:t xml:space="preserve"> </w:t>
      </w:r>
      <w:r w:rsidR="00F1694E">
        <w:rPr>
          <w:rFonts w:ascii="Verdana" w:hAnsi="Verdana"/>
        </w:rPr>
        <w:t>(</w:t>
      </w:r>
      <w:r w:rsidR="009A5BC1">
        <w:rPr>
          <w:rFonts w:ascii="Verdana" w:hAnsi="Verdana"/>
        </w:rPr>
        <w:t>RAF</w:t>
      </w:r>
      <w:r w:rsidR="00F1694E">
        <w:rPr>
          <w:rFonts w:ascii="Verdana" w:hAnsi="Verdana"/>
        </w:rPr>
        <w:t>)</w:t>
      </w:r>
      <w:r w:rsidR="009A5BC1">
        <w:rPr>
          <w:rFonts w:ascii="Verdana" w:hAnsi="Verdana"/>
        </w:rPr>
        <w:t xml:space="preserve"> to support </w:t>
      </w:r>
      <w:r w:rsidR="00F1694E">
        <w:rPr>
          <w:rFonts w:ascii="Verdana" w:hAnsi="Verdana"/>
        </w:rPr>
        <w:t>its</w:t>
      </w:r>
      <w:r w:rsidR="009A5BC1">
        <w:rPr>
          <w:rFonts w:ascii="Verdana" w:hAnsi="Verdana"/>
        </w:rPr>
        <w:t xml:space="preserve"> air capability on </w:t>
      </w:r>
      <w:r w:rsidR="00F1694E">
        <w:rPr>
          <w:rFonts w:ascii="Verdana" w:hAnsi="Verdana"/>
        </w:rPr>
        <w:t xml:space="preserve">Special </w:t>
      </w:r>
      <w:r w:rsidR="00EA5764">
        <w:rPr>
          <w:rFonts w:ascii="Verdana" w:hAnsi="Verdana"/>
        </w:rPr>
        <w:t>Reconnaissance Regiment</w:t>
      </w:r>
      <w:r w:rsidR="00F1694E">
        <w:rPr>
          <w:rFonts w:ascii="Verdana" w:hAnsi="Verdana"/>
        </w:rPr>
        <w:t xml:space="preserve"> (S</w:t>
      </w:r>
      <w:r w:rsidR="00EA5764">
        <w:rPr>
          <w:rFonts w:ascii="Verdana" w:hAnsi="Verdana"/>
        </w:rPr>
        <w:t>RR</w:t>
      </w:r>
      <w:r w:rsidR="00F1694E">
        <w:rPr>
          <w:rFonts w:ascii="Verdana" w:hAnsi="Verdana"/>
        </w:rPr>
        <w:t xml:space="preserve">) </w:t>
      </w:r>
      <w:r w:rsidR="009A5BC1">
        <w:rPr>
          <w:rFonts w:ascii="Verdana" w:hAnsi="Verdana"/>
        </w:rPr>
        <w:t>operation</w:t>
      </w:r>
      <w:r w:rsidR="00115B18">
        <w:rPr>
          <w:rFonts w:ascii="Verdana" w:hAnsi="Verdana"/>
        </w:rPr>
        <w:t xml:space="preserve"> and to support the Indigenous people on disaster rescue missions</w:t>
      </w:r>
      <w:r>
        <w:rPr>
          <w:rFonts w:ascii="Verdana" w:hAnsi="Verdana"/>
        </w:rPr>
        <w:t>.</w:t>
      </w:r>
      <w:r w:rsidR="009A5BC1">
        <w:rPr>
          <w:rFonts w:ascii="Verdana" w:hAnsi="Verdana"/>
        </w:rPr>
        <w:t xml:space="preserve"> </w:t>
      </w:r>
      <w:r w:rsidR="0006671C">
        <w:rPr>
          <w:rFonts w:ascii="Verdana" w:hAnsi="Verdana"/>
        </w:rPr>
        <w:t>Usually,</w:t>
      </w:r>
      <w:r w:rsidR="009A5BC1">
        <w:rPr>
          <w:rFonts w:ascii="Verdana" w:hAnsi="Verdana"/>
        </w:rPr>
        <w:t xml:space="preserve"> </w:t>
      </w:r>
      <w:r w:rsidR="00B90C22">
        <w:rPr>
          <w:rFonts w:ascii="Verdana" w:hAnsi="Verdana"/>
        </w:rPr>
        <w:t>it</w:t>
      </w:r>
      <w:r w:rsidR="00115B18">
        <w:rPr>
          <w:rFonts w:ascii="Verdana" w:hAnsi="Verdana"/>
        </w:rPr>
        <w:t xml:space="preserve"> </w:t>
      </w:r>
      <w:r w:rsidR="006814DA">
        <w:rPr>
          <w:rFonts w:ascii="Verdana" w:hAnsi="Verdana"/>
        </w:rPr>
        <w:t>consists</w:t>
      </w:r>
      <w:r w:rsidR="009A5BC1">
        <w:rPr>
          <w:rFonts w:ascii="Verdana" w:hAnsi="Verdana"/>
        </w:rPr>
        <w:t xml:space="preserve"> of less than 2</w:t>
      </w:r>
      <w:r w:rsidR="007D1F1B">
        <w:rPr>
          <w:rFonts w:ascii="Verdana" w:hAnsi="Verdana"/>
        </w:rPr>
        <w:t>,</w:t>
      </w:r>
      <w:r w:rsidR="009A5BC1">
        <w:rPr>
          <w:rFonts w:ascii="Verdana" w:hAnsi="Verdana"/>
        </w:rPr>
        <w:t xml:space="preserve">500 people </w:t>
      </w:r>
      <w:r w:rsidR="0006671C">
        <w:rPr>
          <w:rFonts w:ascii="Verdana" w:hAnsi="Verdana"/>
        </w:rPr>
        <w:t xml:space="preserve">including </w:t>
      </w:r>
      <w:r w:rsidR="009A5BC1">
        <w:rPr>
          <w:rFonts w:ascii="Verdana" w:hAnsi="Verdana"/>
        </w:rPr>
        <w:t xml:space="preserve">Soldiers, their relatives and </w:t>
      </w:r>
      <w:r w:rsidR="0006671C">
        <w:rPr>
          <w:rFonts w:ascii="Verdana" w:hAnsi="Verdana"/>
        </w:rPr>
        <w:t>C</w:t>
      </w:r>
      <w:r w:rsidR="009A5BC1">
        <w:rPr>
          <w:rFonts w:ascii="Verdana" w:hAnsi="Verdana"/>
        </w:rPr>
        <w:t xml:space="preserve">ivil </w:t>
      </w:r>
      <w:r w:rsidR="0006671C">
        <w:rPr>
          <w:rFonts w:ascii="Verdana" w:hAnsi="Verdana"/>
        </w:rPr>
        <w:t>S</w:t>
      </w:r>
      <w:r w:rsidR="009A5BC1">
        <w:rPr>
          <w:rFonts w:ascii="Verdana" w:hAnsi="Verdana"/>
        </w:rPr>
        <w:t>ervant</w:t>
      </w:r>
      <w:r w:rsidR="0006671C">
        <w:rPr>
          <w:rFonts w:ascii="Verdana" w:hAnsi="Verdana"/>
        </w:rPr>
        <w:t>s</w:t>
      </w:r>
      <w:r w:rsidR="009A5BC1">
        <w:rPr>
          <w:rFonts w:ascii="Verdana" w:hAnsi="Verdana"/>
        </w:rPr>
        <w:t>.</w:t>
      </w:r>
      <w:r w:rsidR="00D1427C">
        <w:rPr>
          <w:rFonts w:ascii="Verdana" w:hAnsi="Verdana"/>
        </w:rPr>
        <w:t xml:space="preserve"> This Barracks is Officially known as Aldergrove Flying</w:t>
      </w:r>
      <w:r>
        <w:rPr>
          <w:rFonts w:ascii="Verdana" w:hAnsi="Verdana"/>
        </w:rPr>
        <w:t xml:space="preserve"> </w:t>
      </w:r>
      <w:r w:rsidR="00D1427C">
        <w:rPr>
          <w:rFonts w:ascii="Verdana" w:hAnsi="Verdana"/>
        </w:rPr>
        <w:t>Station within the MOD fraternity</w:t>
      </w:r>
      <w:r w:rsidR="00477814">
        <w:rPr>
          <w:rFonts w:ascii="Verdana" w:hAnsi="Verdana"/>
        </w:rPr>
        <w:t>,</w:t>
      </w:r>
      <w:r w:rsidR="00D1427C">
        <w:rPr>
          <w:rFonts w:ascii="Verdana" w:hAnsi="Verdana"/>
        </w:rPr>
        <w:t xml:space="preserve"> nevertheless it’s commonly known as Aldergrove Barracks or Aldergrove. </w:t>
      </w:r>
      <w:r w:rsidR="00477814">
        <w:rPr>
          <w:rFonts w:ascii="Verdana" w:hAnsi="Verdana"/>
        </w:rPr>
        <w:t>So, the researcher will predominantly utilise Aldergrove to represent the station</w:t>
      </w:r>
      <w:r w:rsidR="00F37E72">
        <w:rPr>
          <w:rFonts w:ascii="Verdana" w:hAnsi="Verdana"/>
        </w:rPr>
        <w:t xml:space="preserve"> in the study</w:t>
      </w:r>
      <w:r w:rsidR="00477814">
        <w:rPr>
          <w:rFonts w:ascii="Verdana" w:hAnsi="Verdana"/>
        </w:rPr>
        <w:t xml:space="preserve">. </w:t>
      </w:r>
      <w:r w:rsidR="009A5BC1">
        <w:rPr>
          <w:rFonts w:ascii="Verdana" w:hAnsi="Verdana"/>
        </w:rPr>
        <w:t>Due</w:t>
      </w:r>
      <w:r w:rsidR="0006671C">
        <w:rPr>
          <w:rFonts w:ascii="Verdana" w:hAnsi="Verdana"/>
        </w:rPr>
        <w:t xml:space="preserve"> to </w:t>
      </w:r>
      <w:r w:rsidR="00B36BF8">
        <w:rPr>
          <w:rFonts w:ascii="Verdana" w:hAnsi="Verdana"/>
        </w:rPr>
        <w:t>Aldergrove</w:t>
      </w:r>
      <w:r w:rsidR="009A5BC1">
        <w:rPr>
          <w:rFonts w:ascii="Verdana" w:hAnsi="Verdana"/>
        </w:rPr>
        <w:t xml:space="preserve"> daily operational </w:t>
      </w:r>
      <w:r w:rsidR="0006671C">
        <w:rPr>
          <w:rFonts w:ascii="Verdana" w:hAnsi="Verdana"/>
        </w:rPr>
        <w:t>activities (Aircraft Engineering), waste management on station has being of a question for the researche</w:t>
      </w:r>
      <w:r w:rsidR="00B36BF8">
        <w:rPr>
          <w:rFonts w:ascii="Verdana" w:hAnsi="Verdana"/>
        </w:rPr>
        <w:t>r</w:t>
      </w:r>
      <w:r w:rsidR="0006671C">
        <w:rPr>
          <w:rFonts w:ascii="Verdana" w:hAnsi="Verdana"/>
        </w:rPr>
        <w:t>.</w:t>
      </w:r>
      <w:r w:rsidR="009A5BC1">
        <w:rPr>
          <w:rFonts w:ascii="Verdana" w:hAnsi="Verdana"/>
        </w:rPr>
        <w:t xml:space="preserve"> </w:t>
      </w:r>
      <w:r w:rsidR="0006671C">
        <w:rPr>
          <w:rFonts w:ascii="Verdana" w:hAnsi="Verdana"/>
        </w:rPr>
        <w:t>The Researcher</w:t>
      </w:r>
      <w:r>
        <w:rPr>
          <w:rFonts w:ascii="Verdana" w:hAnsi="Verdana"/>
        </w:rPr>
        <w:t xml:space="preserve"> aimed to study how waste</w:t>
      </w:r>
      <w:r w:rsidR="00066B1F">
        <w:rPr>
          <w:rFonts w:ascii="Verdana" w:hAnsi="Verdana"/>
        </w:rPr>
        <w:t>s</w:t>
      </w:r>
      <w:r>
        <w:rPr>
          <w:rFonts w:ascii="Verdana" w:hAnsi="Verdana"/>
        </w:rPr>
        <w:t xml:space="preserve"> at </w:t>
      </w:r>
      <w:r w:rsidR="00066B1F">
        <w:rPr>
          <w:rFonts w:ascii="Verdana" w:hAnsi="Verdana"/>
        </w:rPr>
        <w:t xml:space="preserve">the </w:t>
      </w:r>
      <w:r w:rsidR="00063946">
        <w:rPr>
          <w:rFonts w:ascii="Verdana" w:hAnsi="Verdana"/>
        </w:rPr>
        <w:t>Station</w:t>
      </w:r>
      <w:r w:rsidR="00066B1F">
        <w:rPr>
          <w:rFonts w:ascii="Verdana" w:hAnsi="Verdana"/>
        </w:rPr>
        <w:t xml:space="preserve"> are been</w:t>
      </w:r>
      <w:r>
        <w:rPr>
          <w:rFonts w:ascii="Verdana" w:hAnsi="Verdana"/>
        </w:rPr>
        <w:t xml:space="preserve"> managed</w:t>
      </w:r>
      <w:r w:rsidR="0006671C">
        <w:rPr>
          <w:rFonts w:ascii="Verdana" w:hAnsi="Verdana"/>
        </w:rPr>
        <w:t xml:space="preserve"> like</w:t>
      </w:r>
      <w:r>
        <w:rPr>
          <w:rFonts w:ascii="Verdana" w:hAnsi="Verdana"/>
        </w:rPr>
        <w:t xml:space="preserve"> food waste, papers waste, cardboard waste, metal waste, wood waste, oil waste etc. Furthermore, the </w:t>
      </w:r>
      <w:r w:rsidR="0006671C">
        <w:rPr>
          <w:rFonts w:ascii="Verdana" w:hAnsi="Verdana"/>
        </w:rPr>
        <w:t>study attested</w:t>
      </w:r>
      <w:r>
        <w:rPr>
          <w:rFonts w:ascii="Verdana" w:hAnsi="Verdana"/>
        </w:rPr>
        <w:t xml:space="preserve"> whether the researcher Hypothesis statement is be </w:t>
      </w:r>
      <w:r w:rsidR="00147460">
        <w:rPr>
          <w:rFonts w:ascii="Verdana" w:hAnsi="Verdana"/>
        </w:rPr>
        <w:t>A</w:t>
      </w:r>
      <w:r>
        <w:rPr>
          <w:rFonts w:ascii="Verdana" w:hAnsi="Verdana"/>
        </w:rPr>
        <w:t xml:space="preserve">ccepted or to be Rejected </w:t>
      </w:r>
      <w:r w:rsidR="0006671C">
        <w:rPr>
          <w:rFonts w:ascii="Verdana" w:hAnsi="Verdana"/>
        </w:rPr>
        <w:t xml:space="preserve">by the sample population feedback (data collected) </w:t>
      </w:r>
      <w:r>
        <w:rPr>
          <w:rFonts w:ascii="Verdana" w:hAnsi="Verdana"/>
        </w:rPr>
        <w:t xml:space="preserve">that’s: </w:t>
      </w:r>
      <w:r w:rsidR="009A5BC1" w:rsidRPr="0006671C">
        <w:rPr>
          <w:rFonts w:ascii="Verdana" w:hAnsi="Verdana"/>
          <w:b/>
          <w:i/>
          <w:color w:val="000000" w:themeColor="text1"/>
        </w:rPr>
        <w:t>H</w:t>
      </w:r>
      <w:r w:rsidR="009A5BC1" w:rsidRPr="0006671C">
        <w:rPr>
          <w:rFonts w:ascii="Verdana" w:hAnsi="Verdana"/>
          <w:b/>
          <w:i/>
          <w:color w:val="000000" w:themeColor="text1"/>
          <w:vertAlign w:val="subscript"/>
        </w:rPr>
        <w:t>0</w:t>
      </w:r>
      <w:r w:rsidR="009A5BC1" w:rsidRPr="0006671C">
        <w:rPr>
          <w:rFonts w:ascii="Verdana" w:hAnsi="Verdana"/>
          <w:i/>
          <w:color w:val="000000" w:themeColor="text1"/>
        </w:rPr>
        <w:t xml:space="preserve">:  Aldergrove </w:t>
      </w:r>
      <w:r w:rsidR="00063946">
        <w:rPr>
          <w:rFonts w:ascii="Verdana" w:hAnsi="Verdana"/>
          <w:i/>
          <w:color w:val="000000" w:themeColor="text1"/>
        </w:rPr>
        <w:t>Flying Station</w:t>
      </w:r>
      <w:r w:rsidR="009A5BC1" w:rsidRPr="0006671C">
        <w:rPr>
          <w:rFonts w:ascii="Verdana" w:hAnsi="Verdana"/>
          <w:i/>
          <w:color w:val="000000" w:themeColor="text1"/>
        </w:rPr>
        <w:t xml:space="preserve"> does not manage its waste effectively?</w:t>
      </w:r>
      <w:r w:rsidR="00B63F82">
        <w:rPr>
          <w:rFonts w:ascii="Verdana" w:hAnsi="Verdana"/>
        </w:rPr>
        <w:t xml:space="preserve"> </w:t>
      </w:r>
      <w:r w:rsidR="009A5BC1" w:rsidRPr="0006671C">
        <w:rPr>
          <w:rFonts w:ascii="Verdana" w:hAnsi="Verdana"/>
          <w:b/>
          <w:i/>
          <w:color w:val="000000" w:themeColor="text1"/>
        </w:rPr>
        <w:t>H</w:t>
      </w:r>
      <w:r w:rsidR="009A5BC1" w:rsidRPr="0006671C">
        <w:rPr>
          <w:rFonts w:ascii="Verdana" w:hAnsi="Verdana"/>
          <w:b/>
          <w:i/>
          <w:color w:val="000000" w:themeColor="text1"/>
          <w:vertAlign w:val="subscript"/>
        </w:rPr>
        <w:t>0</w:t>
      </w:r>
      <w:r w:rsidR="009A5BC1" w:rsidRPr="0006671C">
        <w:rPr>
          <w:rFonts w:ascii="Verdana" w:hAnsi="Verdana"/>
          <w:b/>
          <w:i/>
          <w:color w:val="000000" w:themeColor="text1"/>
        </w:rPr>
        <w:t>a</w:t>
      </w:r>
      <w:r w:rsidR="009A5BC1" w:rsidRPr="0006671C">
        <w:rPr>
          <w:rFonts w:ascii="Verdana" w:hAnsi="Verdana"/>
          <w:i/>
          <w:color w:val="000000" w:themeColor="text1"/>
        </w:rPr>
        <w:t xml:space="preserve">: Aldergrove </w:t>
      </w:r>
      <w:r w:rsidR="00063946">
        <w:rPr>
          <w:rFonts w:ascii="Verdana" w:hAnsi="Verdana"/>
          <w:i/>
          <w:color w:val="000000" w:themeColor="text1"/>
        </w:rPr>
        <w:t>Flying Station</w:t>
      </w:r>
      <w:r w:rsidR="009A5BC1" w:rsidRPr="0006671C">
        <w:rPr>
          <w:rFonts w:ascii="Verdana" w:hAnsi="Verdana"/>
          <w:i/>
          <w:color w:val="000000" w:themeColor="text1"/>
        </w:rPr>
        <w:t xml:space="preserve"> manages its waste effectively?</w:t>
      </w:r>
    </w:p>
    <w:p w14:paraId="5F5A7620" w14:textId="679BDF0A" w:rsidR="00000C10" w:rsidRDefault="00000C10" w:rsidP="00066B1F">
      <w:pPr>
        <w:rPr>
          <w:rFonts w:ascii="Verdana" w:hAnsi="Verdana"/>
        </w:rPr>
      </w:pPr>
      <w:r>
        <w:rPr>
          <w:rFonts w:ascii="Verdana" w:hAnsi="Verdana"/>
        </w:rPr>
        <w:t xml:space="preserve">The </w:t>
      </w:r>
      <w:r w:rsidR="00B63F82">
        <w:rPr>
          <w:rFonts w:ascii="Verdana" w:hAnsi="Verdana"/>
        </w:rPr>
        <w:t>s</w:t>
      </w:r>
      <w:r>
        <w:rPr>
          <w:rFonts w:ascii="Verdana" w:hAnsi="Verdana"/>
        </w:rPr>
        <w:t xml:space="preserve">tudy </w:t>
      </w:r>
      <w:r w:rsidR="00B63F82">
        <w:rPr>
          <w:rFonts w:ascii="Verdana" w:hAnsi="Verdana"/>
        </w:rPr>
        <w:t xml:space="preserve">also </w:t>
      </w:r>
      <w:r>
        <w:rPr>
          <w:rFonts w:ascii="Verdana" w:hAnsi="Verdana"/>
        </w:rPr>
        <w:t xml:space="preserve">researched into other secondary </w:t>
      </w:r>
      <w:r w:rsidR="00072C4A">
        <w:rPr>
          <w:rFonts w:ascii="Verdana" w:hAnsi="Verdana"/>
        </w:rPr>
        <w:t xml:space="preserve">data </w:t>
      </w:r>
      <w:r w:rsidR="00B63F82">
        <w:rPr>
          <w:rFonts w:ascii="Verdana" w:hAnsi="Verdana"/>
        </w:rPr>
        <w:t xml:space="preserve">sources for waste </w:t>
      </w:r>
      <w:r w:rsidR="00072C4A">
        <w:rPr>
          <w:rFonts w:ascii="Verdana" w:hAnsi="Verdana"/>
        </w:rPr>
        <w:t xml:space="preserve">management </w:t>
      </w:r>
      <w:r>
        <w:rPr>
          <w:rFonts w:ascii="Verdana" w:hAnsi="Verdana"/>
        </w:rPr>
        <w:t xml:space="preserve">reports across </w:t>
      </w:r>
      <w:r w:rsidR="00B63F82">
        <w:rPr>
          <w:rFonts w:ascii="Verdana" w:hAnsi="Verdana"/>
        </w:rPr>
        <w:t xml:space="preserve">industries </w:t>
      </w:r>
      <w:r>
        <w:rPr>
          <w:rFonts w:ascii="Verdana" w:hAnsi="Verdana"/>
        </w:rPr>
        <w:t xml:space="preserve">from UK </w:t>
      </w:r>
      <w:r w:rsidR="00A65F23">
        <w:rPr>
          <w:rFonts w:ascii="Verdana" w:hAnsi="Verdana"/>
        </w:rPr>
        <w:t>e</w:t>
      </w:r>
      <w:r>
        <w:rPr>
          <w:rFonts w:ascii="Verdana" w:hAnsi="Verdana"/>
        </w:rPr>
        <w:t xml:space="preserve">nvironmental </w:t>
      </w:r>
      <w:r w:rsidR="00A65F23">
        <w:rPr>
          <w:rFonts w:ascii="Verdana" w:hAnsi="Verdana"/>
        </w:rPr>
        <w:t>w</w:t>
      </w:r>
      <w:r>
        <w:rPr>
          <w:rFonts w:ascii="Verdana" w:hAnsi="Verdana"/>
        </w:rPr>
        <w:t xml:space="preserve">aste management report, </w:t>
      </w:r>
      <w:r w:rsidR="00A65F23">
        <w:rPr>
          <w:rFonts w:ascii="Verdana" w:hAnsi="Verdana"/>
        </w:rPr>
        <w:t>w</w:t>
      </w:r>
      <w:r>
        <w:rPr>
          <w:rFonts w:ascii="Verdana" w:hAnsi="Verdana"/>
        </w:rPr>
        <w:t xml:space="preserve">aste pyramid </w:t>
      </w:r>
      <w:r w:rsidR="00A65F23">
        <w:rPr>
          <w:rFonts w:ascii="Verdana" w:hAnsi="Verdana"/>
        </w:rPr>
        <w:t xml:space="preserve">concept, recycle waste and </w:t>
      </w:r>
      <w:r w:rsidR="00EA6B53">
        <w:rPr>
          <w:rFonts w:ascii="Verdana" w:hAnsi="Verdana"/>
        </w:rPr>
        <w:t>energy,</w:t>
      </w:r>
      <w:r>
        <w:rPr>
          <w:rFonts w:ascii="Verdana" w:hAnsi="Verdana"/>
        </w:rPr>
        <w:t xml:space="preserve"> EU waste regulation</w:t>
      </w:r>
      <w:r w:rsidR="00B63F82">
        <w:rPr>
          <w:rFonts w:ascii="Verdana" w:hAnsi="Verdana"/>
        </w:rPr>
        <w:t xml:space="preserve">s, </w:t>
      </w:r>
      <w:r w:rsidR="00A65F23">
        <w:rPr>
          <w:rFonts w:ascii="Verdana" w:hAnsi="Verdana"/>
        </w:rPr>
        <w:t>f</w:t>
      </w:r>
      <w:r w:rsidR="00B63F82">
        <w:rPr>
          <w:rFonts w:ascii="Verdana" w:hAnsi="Verdana"/>
        </w:rPr>
        <w:t xml:space="preserve">ood waste, </w:t>
      </w:r>
      <w:r w:rsidR="00A65F23">
        <w:rPr>
          <w:rFonts w:ascii="Verdana" w:hAnsi="Verdana"/>
        </w:rPr>
        <w:t>p</w:t>
      </w:r>
      <w:r w:rsidR="00B63F82">
        <w:rPr>
          <w:rFonts w:ascii="Verdana" w:hAnsi="Verdana"/>
        </w:rPr>
        <w:t>lastic waste</w:t>
      </w:r>
      <w:r w:rsidR="005F759B">
        <w:rPr>
          <w:rFonts w:ascii="Verdana" w:hAnsi="Verdana"/>
        </w:rPr>
        <w:t xml:space="preserve">, </w:t>
      </w:r>
      <w:r>
        <w:rPr>
          <w:rFonts w:ascii="Verdana" w:hAnsi="Verdana"/>
        </w:rPr>
        <w:t xml:space="preserve">MOD </w:t>
      </w:r>
      <w:r w:rsidR="005F759B">
        <w:rPr>
          <w:rFonts w:ascii="Verdana" w:hAnsi="Verdana"/>
        </w:rPr>
        <w:t xml:space="preserve">Strategy on </w:t>
      </w:r>
      <w:r>
        <w:rPr>
          <w:rFonts w:ascii="Verdana" w:hAnsi="Verdana"/>
        </w:rPr>
        <w:t xml:space="preserve">waste </w:t>
      </w:r>
      <w:r w:rsidR="00A65F23">
        <w:rPr>
          <w:rFonts w:ascii="Verdana" w:hAnsi="Verdana"/>
        </w:rPr>
        <w:t>m</w:t>
      </w:r>
      <w:r>
        <w:rPr>
          <w:rFonts w:ascii="Verdana" w:hAnsi="Verdana"/>
        </w:rPr>
        <w:t>anagement</w:t>
      </w:r>
      <w:r w:rsidR="005F759B">
        <w:rPr>
          <w:rFonts w:ascii="Verdana" w:hAnsi="Verdana"/>
        </w:rPr>
        <w:t>, merit and demerit on waste management</w:t>
      </w:r>
      <w:r w:rsidR="00B63F82">
        <w:rPr>
          <w:rFonts w:ascii="Verdana" w:hAnsi="Verdana"/>
        </w:rPr>
        <w:t xml:space="preserve"> etc</w:t>
      </w:r>
      <w:r>
        <w:rPr>
          <w:rFonts w:ascii="Verdana" w:hAnsi="Verdana"/>
        </w:rPr>
        <w:t xml:space="preserve">. </w:t>
      </w:r>
    </w:p>
    <w:p w14:paraId="4D4F06DE" w14:textId="109C6B8E" w:rsidR="00066B1F" w:rsidRDefault="00072C4A" w:rsidP="00066B1F">
      <w:pPr>
        <w:rPr>
          <w:rFonts w:ascii="Verdana" w:hAnsi="Verdana" w:cs="Arial"/>
          <w:bCs/>
        </w:rPr>
      </w:pPr>
      <w:r>
        <w:rPr>
          <w:rFonts w:ascii="Verdana" w:hAnsi="Verdana"/>
        </w:rPr>
        <w:t>For Primary data, the study</w:t>
      </w:r>
      <w:r w:rsidR="00417DB2">
        <w:rPr>
          <w:rFonts w:ascii="Verdana" w:hAnsi="Verdana"/>
        </w:rPr>
        <w:t xml:space="preserve"> administrated </w:t>
      </w:r>
      <w:r w:rsidR="006E0C2F">
        <w:rPr>
          <w:rFonts w:ascii="Verdana" w:hAnsi="Verdana"/>
        </w:rPr>
        <w:t xml:space="preserve">150 surveys to </w:t>
      </w:r>
      <w:r w:rsidR="00000C10">
        <w:rPr>
          <w:rFonts w:ascii="Verdana" w:hAnsi="Verdana"/>
        </w:rPr>
        <w:t>5 Regt AAC</w:t>
      </w:r>
      <w:r w:rsidR="006E0C2F">
        <w:rPr>
          <w:rFonts w:ascii="Verdana" w:hAnsi="Verdana"/>
        </w:rPr>
        <w:t xml:space="preserve"> </w:t>
      </w:r>
      <w:r w:rsidR="00000C10">
        <w:rPr>
          <w:rFonts w:ascii="Verdana" w:hAnsi="Verdana"/>
        </w:rPr>
        <w:t>(</w:t>
      </w:r>
      <w:r w:rsidR="00417DB2">
        <w:rPr>
          <w:rFonts w:ascii="Verdana" w:hAnsi="Verdana"/>
        </w:rPr>
        <w:t xml:space="preserve">sample </w:t>
      </w:r>
      <w:r w:rsidR="006E0C2F">
        <w:rPr>
          <w:rFonts w:ascii="Verdana" w:hAnsi="Verdana"/>
        </w:rPr>
        <w:t>population</w:t>
      </w:r>
      <w:r w:rsidR="00000C10">
        <w:rPr>
          <w:rFonts w:ascii="Verdana" w:hAnsi="Verdana"/>
        </w:rPr>
        <w:t>)</w:t>
      </w:r>
      <w:r w:rsidR="006E0C2F">
        <w:rPr>
          <w:rFonts w:ascii="Verdana" w:hAnsi="Verdana"/>
        </w:rPr>
        <w:t>,</w:t>
      </w:r>
      <w:r w:rsidR="00417DB2">
        <w:rPr>
          <w:rFonts w:ascii="Verdana" w:hAnsi="Verdana"/>
        </w:rPr>
        <w:t xml:space="preserve"> conduct semi-structured interviews with th</w:t>
      </w:r>
      <w:r w:rsidR="006E0C2F">
        <w:rPr>
          <w:rFonts w:ascii="Verdana" w:hAnsi="Verdana"/>
        </w:rPr>
        <w:t xml:space="preserve">ree </w:t>
      </w:r>
      <w:r w:rsidR="00000C10">
        <w:rPr>
          <w:rFonts w:ascii="Verdana" w:hAnsi="Verdana"/>
        </w:rPr>
        <w:t>Aldergrove</w:t>
      </w:r>
      <w:r w:rsidR="006E0C2F">
        <w:rPr>
          <w:rFonts w:ascii="Verdana" w:hAnsi="Verdana"/>
        </w:rPr>
        <w:t xml:space="preserve"> waste </w:t>
      </w:r>
      <w:r w:rsidR="00000C10">
        <w:rPr>
          <w:rFonts w:ascii="Verdana" w:hAnsi="Verdana"/>
        </w:rPr>
        <w:t>expertise</w:t>
      </w:r>
      <w:r w:rsidR="006E0C2F">
        <w:rPr>
          <w:rFonts w:ascii="Verdana" w:hAnsi="Verdana"/>
        </w:rPr>
        <w:t>.</w:t>
      </w:r>
      <w:r w:rsidR="00000C10">
        <w:rPr>
          <w:rFonts w:ascii="Verdana" w:hAnsi="Verdana"/>
        </w:rPr>
        <w:t xml:space="preserve"> </w:t>
      </w:r>
      <w:r w:rsidR="006E0C2F">
        <w:rPr>
          <w:rFonts w:ascii="Verdana" w:hAnsi="Verdana"/>
        </w:rPr>
        <w:t>They are</w:t>
      </w:r>
      <w:r w:rsidR="00417DB2">
        <w:rPr>
          <w:rFonts w:ascii="Verdana" w:hAnsi="Verdana"/>
        </w:rPr>
        <w:t xml:space="preserve"> Station Recycle </w:t>
      </w:r>
      <w:r w:rsidR="00205590">
        <w:rPr>
          <w:rFonts w:ascii="Verdana" w:hAnsi="Verdana"/>
        </w:rPr>
        <w:t xml:space="preserve">Deputy </w:t>
      </w:r>
      <w:r w:rsidR="00417DB2">
        <w:rPr>
          <w:rFonts w:ascii="Verdana" w:hAnsi="Verdana"/>
        </w:rPr>
        <w:t>Manager</w:t>
      </w:r>
      <w:r w:rsidR="006E0C2F">
        <w:rPr>
          <w:rFonts w:ascii="Verdana" w:hAnsi="Verdana"/>
        </w:rPr>
        <w:t xml:space="preserve"> (</w:t>
      </w:r>
      <w:r w:rsidR="00205590">
        <w:rPr>
          <w:rFonts w:ascii="Verdana" w:hAnsi="Verdana"/>
        </w:rPr>
        <w:t>Mr</w:t>
      </w:r>
      <w:r w:rsidR="00006541">
        <w:rPr>
          <w:rFonts w:ascii="Verdana" w:hAnsi="Verdana"/>
        </w:rPr>
        <w:t>.</w:t>
      </w:r>
      <w:r w:rsidR="00205590">
        <w:rPr>
          <w:rFonts w:ascii="Verdana" w:hAnsi="Verdana"/>
        </w:rPr>
        <w:t xml:space="preserve"> Paddy Lynn</w:t>
      </w:r>
      <w:r w:rsidR="00000C10">
        <w:rPr>
          <w:rFonts w:ascii="Verdana" w:hAnsi="Verdana"/>
        </w:rPr>
        <w:t>)</w:t>
      </w:r>
      <w:r w:rsidR="00417DB2">
        <w:rPr>
          <w:rFonts w:ascii="Verdana" w:hAnsi="Verdana"/>
        </w:rPr>
        <w:t>, Quartermaster</w:t>
      </w:r>
      <w:r w:rsidR="006E0C2F">
        <w:rPr>
          <w:rFonts w:ascii="Verdana" w:hAnsi="Verdana"/>
        </w:rPr>
        <w:t xml:space="preserve"> (Maj</w:t>
      </w:r>
      <w:r w:rsidR="00006541">
        <w:rPr>
          <w:rFonts w:ascii="Verdana" w:hAnsi="Verdana"/>
        </w:rPr>
        <w:t>.</w:t>
      </w:r>
      <w:r w:rsidR="00000C10">
        <w:rPr>
          <w:rFonts w:ascii="Verdana" w:hAnsi="Verdana"/>
        </w:rPr>
        <w:t xml:space="preserve"> </w:t>
      </w:r>
      <w:r w:rsidR="00006541">
        <w:rPr>
          <w:rFonts w:ascii="Verdana" w:hAnsi="Verdana"/>
        </w:rPr>
        <w:t xml:space="preserve">John </w:t>
      </w:r>
      <w:r w:rsidR="00000C10">
        <w:rPr>
          <w:rFonts w:ascii="Verdana" w:hAnsi="Verdana"/>
        </w:rPr>
        <w:t xml:space="preserve">Linegar) </w:t>
      </w:r>
      <w:r w:rsidR="00417DB2">
        <w:rPr>
          <w:rFonts w:ascii="Verdana" w:hAnsi="Verdana"/>
        </w:rPr>
        <w:t>and Catering Manager</w:t>
      </w:r>
      <w:r w:rsidR="00000C10">
        <w:rPr>
          <w:rFonts w:ascii="Verdana" w:hAnsi="Verdana"/>
        </w:rPr>
        <w:t xml:space="preserve"> (</w:t>
      </w:r>
      <w:proofErr w:type="spellStart"/>
      <w:r w:rsidR="00ED0DCC">
        <w:rPr>
          <w:rFonts w:ascii="Verdana" w:hAnsi="Verdana"/>
        </w:rPr>
        <w:t>Sgt</w:t>
      </w:r>
      <w:r w:rsidR="00006541">
        <w:rPr>
          <w:rFonts w:ascii="Verdana" w:hAnsi="Verdana"/>
        </w:rPr>
        <w:t>.</w:t>
      </w:r>
      <w:proofErr w:type="spellEnd"/>
      <w:r w:rsidR="00ED0DCC">
        <w:rPr>
          <w:rFonts w:ascii="Verdana" w:hAnsi="Verdana"/>
        </w:rPr>
        <w:t xml:space="preserve"> Daryl Patterson</w:t>
      </w:r>
      <w:r w:rsidR="00000C10">
        <w:rPr>
          <w:rFonts w:ascii="Verdana" w:hAnsi="Verdana"/>
        </w:rPr>
        <w:t>)</w:t>
      </w:r>
      <w:r w:rsidR="00417DB2">
        <w:rPr>
          <w:rFonts w:ascii="Verdana" w:hAnsi="Verdana"/>
        </w:rPr>
        <w:t xml:space="preserve">. The researcher </w:t>
      </w:r>
      <w:r w:rsidR="00066B1F">
        <w:rPr>
          <w:rFonts w:ascii="Verdana" w:hAnsi="Verdana"/>
        </w:rPr>
        <w:t>conducted F</w:t>
      </w:r>
      <w:r w:rsidR="00417DB2">
        <w:rPr>
          <w:rFonts w:ascii="Verdana" w:hAnsi="Verdana"/>
        </w:rPr>
        <w:t xml:space="preserve">ield </w:t>
      </w:r>
      <w:r w:rsidR="00066B1F">
        <w:rPr>
          <w:rFonts w:ascii="Verdana" w:hAnsi="Verdana"/>
        </w:rPr>
        <w:t>E</w:t>
      </w:r>
      <w:r w:rsidR="00417DB2">
        <w:rPr>
          <w:rFonts w:ascii="Verdana" w:hAnsi="Verdana"/>
        </w:rPr>
        <w:t>xperiment</w:t>
      </w:r>
      <w:r w:rsidR="00066B1F">
        <w:rPr>
          <w:rFonts w:ascii="Verdana" w:hAnsi="Verdana"/>
        </w:rPr>
        <w:t xml:space="preserve"> on </w:t>
      </w:r>
      <w:r w:rsidR="00B36BF8">
        <w:rPr>
          <w:rFonts w:ascii="Verdana" w:hAnsi="Verdana"/>
        </w:rPr>
        <w:t>three nominated</w:t>
      </w:r>
      <w:r w:rsidR="00066B1F">
        <w:rPr>
          <w:rFonts w:ascii="Verdana" w:hAnsi="Verdana"/>
        </w:rPr>
        <w:t xml:space="preserve"> outside Metal Bins for a period of 3 months</w:t>
      </w:r>
      <w:r w:rsidR="00417DB2">
        <w:rPr>
          <w:rFonts w:ascii="Verdana" w:hAnsi="Verdana"/>
        </w:rPr>
        <w:t xml:space="preserve">. </w:t>
      </w:r>
      <w:r w:rsidR="00066B1F">
        <w:rPr>
          <w:rFonts w:ascii="Verdana" w:hAnsi="Verdana" w:cs="Arial"/>
          <w:bCs/>
        </w:rPr>
        <w:t xml:space="preserve">Methodologically, the study applied quantitative and qualitative research approached to interrupt all data collected. </w:t>
      </w:r>
      <w:r w:rsidR="000E253B">
        <w:rPr>
          <w:rFonts w:ascii="Verdana" w:hAnsi="Verdana" w:cs="Arial"/>
          <w:bCs/>
        </w:rPr>
        <w:t>Its</w:t>
      </w:r>
      <w:r w:rsidR="00066B1F">
        <w:rPr>
          <w:rFonts w:ascii="Verdana" w:hAnsi="Verdana" w:cs="Arial"/>
          <w:bCs/>
        </w:rPr>
        <w:t xml:space="preserve"> utilised Chi square, T-test and P-Test for data analysis. </w:t>
      </w:r>
    </w:p>
    <w:p w14:paraId="2075BCD9" w14:textId="1EDE004C" w:rsidR="00417DB2" w:rsidRDefault="00066B1F" w:rsidP="00417DB2">
      <w:pPr>
        <w:rPr>
          <w:rFonts w:ascii="Verdana" w:hAnsi="Verdana" w:cs="Arial"/>
          <w:bCs/>
        </w:rPr>
      </w:pPr>
      <w:r>
        <w:rPr>
          <w:rFonts w:ascii="Verdana" w:hAnsi="Verdana" w:cs="Arial"/>
          <w:bCs/>
        </w:rPr>
        <w:lastRenderedPageBreak/>
        <w:t xml:space="preserve">Conclusion, the results produced by the data analysis </w:t>
      </w:r>
      <w:r w:rsidR="00147460">
        <w:rPr>
          <w:rFonts w:ascii="Verdana" w:hAnsi="Verdana" w:cs="Arial"/>
          <w:bCs/>
        </w:rPr>
        <w:t>and other interviewee</w:t>
      </w:r>
      <w:r w:rsidR="006E0C2F">
        <w:rPr>
          <w:rFonts w:ascii="Verdana" w:hAnsi="Verdana" w:cs="Arial"/>
          <w:bCs/>
        </w:rPr>
        <w:t>s</w:t>
      </w:r>
      <w:r w:rsidR="00147460">
        <w:rPr>
          <w:rFonts w:ascii="Verdana" w:hAnsi="Verdana" w:cs="Arial"/>
          <w:bCs/>
        </w:rPr>
        <w:t xml:space="preserve"> opinion </w:t>
      </w:r>
      <w:r>
        <w:rPr>
          <w:rFonts w:ascii="Verdana" w:hAnsi="Verdana" w:cs="Arial"/>
          <w:bCs/>
        </w:rPr>
        <w:t xml:space="preserve">suggested </w:t>
      </w:r>
      <w:r w:rsidR="006E0C2F">
        <w:rPr>
          <w:rFonts w:ascii="Verdana" w:hAnsi="Verdana" w:cs="Arial"/>
          <w:bCs/>
        </w:rPr>
        <w:t xml:space="preserve">or </w:t>
      </w:r>
      <w:r w:rsidR="00147460">
        <w:rPr>
          <w:rFonts w:ascii="Verdana" w:hAnsi="Verdana" w:cs="Arial"/>
          <w:bCs/>
        </w:rPr>
        <w:t>proved to ACCEPT</w:t>
      </w:r>
      <w:r>
        <w:rPr>
          <w:rFonts w:ascii="Verdana" w:hAnsi="Verdana" w:cs="Arial"/>
          <w:bCs/>
        </w:rPr>
        <w:t xml:space="preserve"> </w:t>
      </w:r>
      <w:r w:rsidR="00147460">
        <w:rPr>
          <w:rFonts w:ascii="Verdana" w:hAnsi="Verdana" w:cs="Arial"/>
          <w:bCs/>
        </w:rPr>
        <w:t>the</w:t>
      </w:r>
      <w:r>
        <w:rPr>
          <w:rFonts w:ascii="Verdana" w:hAnsi="Verdana" w:cs="Arial"/>
          <w:bCs/>
        </w:rPr>
        <w:t xml:space="preserve"> </w:t>
      </w:r>
      <w:proofErr w:type="spellStart"/>
      <w:r w:rsidR="00147460" w:rsidRPr="004A1669">
        <w:rPr>
          <w:rFonts w:ascii="Verdana" w:hAnsi="Verdana" w:cs="Arial"/>
          <w:b/>
          <w:bCs/>
        </w:rPr>
        <w:t>H</w:t>
      </w:r>
      <w:r w:rsidR="00147460" w:rsidRPr="00147460">
        <w:rPr>
          <w:rFonts w:ascii="Verdana" w:hAnsi="Verdana" w:cs="Arial"/>
          <w:b/>
          <w:bCs/>
          <w:sz w:val="24"/>
          <w:vertAlign w:val="subscript"/>
        </w:rPr>
        <w:t>O</w:t>
      </w:r>
      <w:r w:rsidR="00147460" w:rsidRPr="004A1669">
        <w:rPr>
          <w:rFonts w:ascii="Verdana" w:hAnsi="Verdana" w:cs="Arial"/>
          <w:b/>
          <w:bCs/>
          <w:vertAlign w:val="subscript"/>
        </w:rPr>
        <w:t>a</w:t>
      </w:r>
      <w:proofErr w:type="spellEnd"/>
      <w:r w:rsidR="00147460">
        <w:rPr>
          <w:rFonts w:ascii="Verdana" w:hAnsi="Verdana" w:cs="Arial"/>
          <w:b/>
          <w:bCs/>
          <w:vertAlign w:val="subscript"/>
        </w:rPr>
        <w:t xml:space="preserve"> </w:t>
      </w:r>
      <w:r w:rsidR="00147460" w:rsidRPr="00147460">
        <w:rPr>
          <w:rFonts w:ascii="Verdana" w:hAnsi="Verdana" w:cs="Arial"/>
          <w:bCs/>
          <w:sz w:val="24"/>
        </w:rPr>
        <w:t>and</w:t>
      </w:r>
      <w:r w:rsidR="00147460">
        <w:rPr>
          <w:rFonts w:ascii="Verdana" w:hAnsi="Verdana" w:cs="Arial"/>
          <w:bCs/>
        </w:rPr>
        <w:t xml:space="preserve"> REJECT </w:t>
      </w:r>
      <w:r w:rsidR="00147460" w:rsidRPr="004A1669">
        <w:rPr>
          <w:rFonts w:ascii="Verdana" w:hAnsi="Verdana" w:cs="Arial"/>
          <w:b/>
          <w:bCs/>
        </w:rPr>
        <w:t>H</w:t>
      </w:r>
      <w:r w:rsidR="00147460">
        <w:rPr>
          <w:rFonts w:ascii="Verdana" w:hAnsi="Verdana" w:cs="Arial"/>
          <w:b/>
          <w:bCs/>
          <w:vertAlign w:val="subscript"/>
        </w:rPr>
        <w:t>o</w:t>
      </w:r>
      <w:r w:rsidR="00147460">
        <w:rPr>
          <w:rFonts w:ascii="Verdana" w:hAnsi="Verdana" w:cs="Arial"/>
          <w:bCs/>
        </w:rPr>
        <w:t xml:space="preserve">. Meaning, </w:t>
      </w:r>
      <w:r w:rsidRPr="00063946">
        <w:rPr>
          <w:rFonts w:ascii="Verdana" w:hAnsi="Verdana" w:cs="Arial"/>
          <w:bCs/>
        </w:rPr>
        <w:t xml:space="preserve">Aldergrove </w:t>
      </w:r>
      <w:r w:rsidR="00063946" w:rsidRPr="00063946">
        <w:rPr>
          <w:rFonts w:ascii="Verdana" w:hAnsi="Verdana"/>
          <w:color w:val="000000" w:themeColor="text1"/>
        </w:rPr>
        <w:t>Flying Station</w:t>
      </w:r>
      <w:r w:rsidRPr="00063946">
        <w:rPr>
          <w:rFonts w:ascii="Verdana" w:hAnsi="Verdana" w:cs="Arial"/>
          <w:bCs/>
        </w:rPr>
        <w:t xml:space="preserve"> manages its waste effectively</w:t>
      </w:r>
      <w:r>
        <w:rPr>
          <w:rFonts w:ascii="Verdana" w:hAnsi="Verdana" w:cs="Arial"/>
          <w:bCs/>
        </w:rPr>
        <w:t>. The study also made some significant findings from its literature review, Aldergrove waste field experiment, semi-structured interview and data survey sample analysis. Some limitations were eminent during the research</w:t>
      </w:r>
      <w:r w:rsidR="00147460">
        <w:rPr>
          <w:rFonts w:ascii="Verdana" w:hAnsi="Verdana" w:cs="Arial"/>
          <w:bCs/>
        </w:rPr>
        <w:t xml:space="preserve"> like difficulty to have appointment quarter master due to his duty schedule and information security</w:t>
      </w:r>
      <w:r>
        <w:rPr>
          <w:rFonts w:ascii="Verdana" w:hAnsi="Verdana" w:cs="Arial"/>
          <w:bCs/>
        </w:rPr>
        <w:t xml:space="preserve">. Finally, the research made some </w:t>
      </w:r>
      <w:r w:rsidR="00147460">
        <w:rPr>
          <w:rFonts w:ascii="Verdana" w:hAnsi="Verdana" w:cs="Arial"/>
          <w:bCs/>
        </w:rPr>
        <w:t>profound</w:t>
      </w:r>
      <w:r>
        <w:rPr>
          <w:rFonts w:ascii="Verdana" w:hAnsi="Verdana" w:cs="Arial"/>
          <w:bCs/>
        </w:rPr>
        <w:t xml:space="preserve"> recommendations to the study beneficiaries (Aldergrove Barracks)</w:t>
      </w:r>
      <w:r w:rsidR="00147460">
        <w:rPr>
          <w:rFonts w:ascii="Verdana" w:hAnsi="Verdana" w:cs="Arial"/>
          <w:bCs/>
        </w:rPr>
        <w:t xml:space="preserve"> </w:t>
      </w:r>
      <w:r>
        <w:rPr>
          <w:rFonts w:ascii="Verdana" w:hAnsi="Verdana" w:cs="Arial"/>
          <w:bCs/>
        </w:rPr>
        <w:t>and</w:t>
      </w:r>
      <w:r w:rsidRPr="00DB4CED">
        <w:rPr>
          <w:rFonts w:ascii="Verdana" w:hAnsi="Verdana" w:cs="Arial"/>
          <w:bCs/>
        </w:rPr>
        <w:t xml:space="preserve"> </w:t>
      </w:r>
      <w:r>
        <w:rPr>
          <w:rFonts w:ascii="Verdana" w:hAnsi="Verdana" w:cs="Arial"/>
          <w:bCs/>
        </w:rPr>
        <w:t>other future students</w:t>
      </w:r>
      <w:r w:rsidR="00146589">
        <w:rPr>
          <w:rFonts w:ascii="Verdana" w:hAnsi="Verdana" w:cs="Arial"/>
          <w:bCs/>
        </w:rPr>
        <w:t xml:space="preserve"> like recommendations (proposal) of changing all Aldergrove offices Metal bins to modern waste recycle receptacles</w:t>
      </w:r>
      <w:r w:rsidR="00BF749B">
        <w:rPr>
          <w:rFonts w:ascii="Verdana" w:hAnsi="Verdana" w:cs="Arial"/>
          <w:bCs/>
        </w:rPr>
        <w:t>.</w:t>
      </w:r>
    </w:p>
    <w:p w14:paraId="669590D1" w14:textId="12E19DC9" w:rsidR="00BF749B" w:rsidRDefault="00BF749B" w:rsidP="00417DB2">
      <w:pPr>
        <w:rPr>
          <w:rFonts w:ascii="Verdana" w:hAnsi="Verdana"/>
        </w:rPr>
      </w:pPr>
    </w:p>
    <w:p w14:paraId="746EE528" w14:textId="5D5A3820" w:rsidR="00BF749B" w:rsidRDefault="00BF749B" w:rsidP="00417DB2">
      <w:pPr>
        <w:rPr>
          <w:rFonts w:ascii="Verdana" w:hAnsi="Verdana"/>
        </w:rPr>
      </w:pPr>
    </w:p>
    <w:p w14:paraId="6928028F" w14:textId="3EF7071C" w:rsidR="00BF749B" w:rsidRDefault="00BF749B" w:rsidP="00417DB2">
      <w:pPr>
        <w:rPr>
          <w:rFonts w:ascii="Verdana" w:hAnsi="Verdana"/>
        </w:rPr>
      </w:pPr>
    </w:p>
    <w:p w14:paraId="25D88AE0" w14:textId="7F5474B5" w:rsidR="00BF749B" w:rsidRDefault="00BF749B" w:rsidP="00417DB2">
      <w:pPr>
        <w:rPr>
          <w:rFonts w:ascii="Verdana" w:hAnsi="Verdana"/>
        </w:rPr>
      </w:pPr>
    </w:p>
    <w:p w14:paraId="660E52F1" w14:textId="4E90C5E3" w:rsidR="00BF749B" w:rsidRDefault="00BF749B" w:rsidP="00417DB2">
      <w:pPr>
        <w:rPr>
          <w:rFonts w:ascii="Verdana" w:hAnsi="Verdana"/>
        </w:rPr>
      </w:pPr>
    </w:p>
    <w:p w14:paraId="2304633E" w14:textId="7A6009D3" w:rsidR="00BF749B" w:rsidRDefault="00BF749B" w:rsidP="00417DB2">
      <w:pPr>
        <w:rPr>
          <w:rFonts w:ascii="Verdana" w:hAnsi="Verdana"/>
        </w:rPr>
      </w:pPr>
    </w:p>
    <w:p w14:paraId="5165EEB8" w14:textId="4E83E77A" w:rsidR="00BF749B" w:rsidRDefault="00BF749B" w:rsidP="00417DB2">
      <w:pPr>
        <w:rPr>
          <w:rFonts w:ascii="Verdana" w:hAnsi="Verdana"/>
        </w:rPr>
      </w:pPr>
    </w:p>
    <w:p w14:paraId="35541CF8" w14:textId="76E83447" w:rsidR="00BF749B" w:rsidRDefault="00BF749B" w:rsidP="00417DB2">
      <w:pPr>
        <w:rPr>
          <w:rFonts w:ascii="Verdana" w:hAnsi="Verdana"/>
        </w:rPr>
      </w:pPr>
    </w:p>
    <w:p w14:paraId="452A6DFF" w14:textId="07CAA030" w:rsidR="00BF749B" w:rsidRDefault="00BF749B" w:rsidP="00417DB2">
      <w:pPr>
        <w:rPr>
          <w:rFonts w:ascii="Verdana" w:hAnsi="Verdana"/>
        </w:rPr>
      </w:pPr>
    </w:p>
    <w:p w14:paraId="03700F08" w14:textId="7CFD6538" w:rsidR="00BF749B" w:rsidRDefault="00BF749B" w:rsidP="00417DB2">
      <w:pPr>
        <w:rPr>
          <w:rFonts w:ascii="Verdana" w:hAnsi="Verdana"/>
        </w:rPr>
      </w:pPr>
    </w:p>
    <w:p w14:paraId="202101D8" w14:textId="2D506F8C" w:rsidR="00BF749B" w:rsidRDefault="00BF749B" w:rsidP="00417DB2">
      <w:pPr>
        <w:rPr>
          <w:rFonts w:ascii="Verdana" w:hAnsi="Verdana"/>
        </w:rPr>
      </w:pPr>
    </w:p>
    <w:p w14:paraId="01D40A8E" w14:textId="3EA5A202" w:rsidR="00BF749B" w:rsidRDefault="00BF749B" w:rsidP="00417DB2">
      <w:pPr>
        <w:rPr>
          <w:rFonts w:ascii="Verdana" w:hAnsi="Verdana"/>
        </w:rPr>
      </w:pPr>
    </w:p>
    <w:p w14:paraId="7344F7F3" w14:textId="193BA463" w:rsidR="00BF749B" w:rsidRDefault="00BF749B" w:rsidP="00417DB2">
      <w:pPr>
        <w:rPr>
          <w:rFonts w:ascii="Verdana" w:hAnsi="Verdana"/>
        </w:rPr>
      </w:pPr>
    </w:p>
    <w:p w14:paraId="09774C68" w14:textId="40BAF43E" w:rsidR="00D2497F" w:rsidRDefault="00D2497F" w:rsidP="00417DB2">
      <w:pPr>
        <w:rPr>
          <w:rFonts w:ascii="Verdana" w:hAnsi="Verdana"/>
        </w:rPr>
      </w:pPr>
    </w:p>
    <w:p w14:paraId="6DBC21BB" w14:textId="4A29387C" w:rsidR="00A620C4" w:rsidRPr="00A620C4" w:rsidRDefault="00D2497F" w:rsidP="00A620C4">
      <w:pPr>
        <w:spacing w:line="240" w:lineRule="auto"/>
        <w:jc w:val="left"/>
        <w:rPr>
          <w:rFonts w:eastAsiaTheme="minorEastAsia"/>
          <w:noProof/>
          <w:lang w:eastAsia="en-GB"/>
        </w:rPr>
      </w:pPr>
      <w:r w:rsidRPr="00671881">
        <w:rPr>
          <w:rFonts w:ascii="Verdana" w:hAnsi="Verdana"/>
          <w:b/>
          <w:sz w:val="24"/>
        </w:rPr>
        <w:lastRenderedPageBreak/>
        <w:t>L</w:t>
      </w:r>
      <w:r>
        <w:rPr>
          <w:rFonts w:ascii="Verdana" w:hAnsi="Verdana"/>
          <w:b/>
          <w:sz w:val="24"/>
        </w:rPr>
        <w:t>ist of Contents</w:t>
      </w:r>
      <w:r w:rsidRPr="00671881">
        <w:rPr>
          <w:rFonts w:ascii="Verdana" w:hAnsi="Verdana"/>
          <w:b/>
          <w:sz w:val="24"/>
        </w:rPr>
        <w:t xml:space="preserve">:                     </w:t>
      </w:r>
      <w:r>
        <w:rPr>
          <w:rFonts w:ascii="Verdana" w:hAnsi="Verdana"/>
          <w:b/>
          <w:sz w:val="24"/>
        </w:rPr>
        <w:t xml:space="preserve">  </w:t>
      </w:r>
      <w:r w:rsidRPr="00671881">
        <w:rPr>
          <w:rFonts w:ascii="Verdana" w:hAnsi="Verdana"/>
          <w:b/>
          <w:sz w:val="24"/>
        </w:rPr>
        <w:t xml:space="preserve">                                          </w:t>
      </w:r>
      <w:r>
        <w:rPr>
          <w:rFonts w:ascii="Verdana" w:hAnsi="Verdana"/>
          <w:b/>
          <w:sz w:val="24"/>
        </w:rPr>
        <w:t xml:space="preserve">           Pages</w:t>
      </w:r>
      <w:r w:rsidRPr="00380E59">
        <w:rPr>
          <w:b/>
        </w:rPr>
        <w:fldChar w:fldCharType="begin"/>
      </w:r>
      <w:r w:rsidRPr="00380E59">
        <w:rPr>
          <w:b/>
        </w:rPr>
        <w:instrText xml:space="preserve"> TOC \o "1-3" \h \z \u </w:instrText>
      </w:r>
      <w:r w:rsidRPr="00380E59">
        <w:rPr>
          <w:b/>
        </w:rPr>
        <w:fldChar w:fldCharType="separate"/>
      </w:r>
    </w:p>
    <w:p w14:paraId="6566FE30" w14:textId="02A21A50" w:rsidR="00A620C4" w:rsidRPr="00A620C4" w:rsidRDefault="00067D9A">
      <w:pPr>
        <w:pStyle w:val="TOC1"/>
        <w:rPr>
          <w:rFonts w:eastAsiaTheme="minorEastAsia"/>
          <w:noProof/>
          <w:lang w:eastAsia="en-GB"/>
        </w:rPr>
      </w:pPr>
      <w:hyperlink w:anchor="_Toc524987559" w:history="1">
        <w:r w:rsidR="00A620C4" w:rsidRPr="00A620C4">
          <w:rPr>
            <w:rStyle w:val="Hyperlink"/>
            <w:rFonts w:ascii="Verdana" w:hAnsi="Verdana"/>
            <w:b/>
            <w:noProof/>
          </w:rPr>
          <w:t>Chapter One: Introduction</w:t>
        </w:r>
        <w:r w:rsidR="00A620C4" w:rsidRPr="00A620C4">
          <w:rPr>
            <w:noProof/>
            <w:webHidden/>
          </w:rPr>
          <w:tab/>
        </w:r>
        <w:r w:rsidR="00A620C4" w:rsidRPr="00A620C4">
          <w:rPr>
            <w:noProof/>
            <w:webHidden/>
          </w:rPr>
          <w:fldChar w:fldCharType="begin"/>
        </w:r>
        <w:r w:rsidR="00A620C4" w:rsidRPr="00A620C4">
          <w:rPr>
            <w:noProof/>
            <w:webHidden/>
          </w:rPr>
          <w:instrText xml:space="preserve"> PAGEREF _Toc524987559 \h </w:instrText>
        </w:r>
        <w:r w:rsidR="00A620C4" w:rsidRPr="00A620C4">
          <w:rPr>
            <w:noProof/>
            <w:webHidden/>
          </w:rPr>
        </w:r>
        <w:r w:rsidR="00A620C4" w:rsidRPr="00A620C4">
          <w:rPr>
            <w:noProof/>
            <w:webHidden/>
          </w:rPr>
          <w:fldChar w:fldCharType="separate"/>
        </w:r>
        <w:r w:rsidR="003569D2">
          <w:rPr>
            <w:noProof/>
            <w:webHidden/>
          </w:rPr>
          <w:t>13</w:t>
        </w:r>
        <w:r w:rsidR="00A620C4" w:rsidRPr="00A620C4">
          <w:rPr>
            <w:noProof/>
            <w:webHidden/>
          </w:rPr>
          <w:fldChar w:fldCharType="end"/>
        </w:r>
      </w:hyperlink>
    </w:p>
    <w:p w14:paraId="3B326FFF" w14:textId="377E75AB" w:rsidR="00A620C4" w:rsidRPr="00A620C4" w:rsidRDefault="00067D9A">
      <w:pPr>
        <w:pStyle w:val="TOC2"/>
        <w:rPr>
          <w:rFonts w:eastAsiaTheme="minorEastAsia"/>
          <w:noProof/>
          <w:lang w:eastAsia="en-GB"/>
        </w:rPr>
      </w:pPr>
      <w:hyperlink w:anchor="_Toc524987560" w:history="1">
        <w:r w:rsidR="00A620C4" w:rsidRPr="00A620C4">
          <w:rPr>
            <w:rStyle w:val="Hyperlink"/>
            <w:rFonts w:ascii="Verdana" w:hAnsi="Verdana"/>
            <w:noProof/>
          </w:rPr>
          <w:t>1.1 The Background To The Study.</w:t>
        </w:r>
        <w:r w:rsidR="00A620C4" w:rsidRPr="00A620C4">
          <w:rPr>
            <w:noProof/>
            <w:webHidden/>
          </w:rPr>
          <w:tab/>
        </w:r>
        <w:r w:rsidR="00A620C4" w:rsidRPr="00A620C4">
          <w:rPr>
            <w:noProof/>
            <w:webHidden/>
          </w:rPr>
          <w:fldChar w:fldCharType="begin"/>
        </w:r>
        <w:r w:rsidR="00A620C4" w:rsidRPr="00A620C4">
          <w:rPr>
            <w:noProof/>
            <w:webHidden/>
          </w:rPr>
          <w:instrText xml:space="preserve"> PAGEREF _Toc524987560 \h </w:instrText>
        </w:r>
        <w:r w:rsidR="00A620C4" w:rsidRPr="00A620C4">
          <w:rPr>
            <w:noProof/>
            <w:webHidden/>
          </w:rPr>
        </w:r>
        <w:r w:rsidR="00A620C4" w:rsidRPr="00A620C4">
          <w:rPr>
            <w:noProof/>
            <w:webHidden/>
          </w:rPr>
          <w:fldChar w:fldCharType="separate"/>
        </w:r>
        <w:r w:rsidR="003569D2">
          <w:rPr>
            <w:noProof/>
            <w:webHidden/>
          </w:rPr>
          <w:t>13</w:t>
        </w:r>
        <w:r w:rsidR="00A620C4" w:rsidRPr="00A620C4">
          <w:rPr>
            <w:noProof/>
            <w:webHidden/>
          </w:rPr>
          <w:fldChar w:fldCharType="end"/>
        </w:r>
      </w:hyperlink>
    </w:p>
    <w:p w14:paraId="18FF6D72" w14:textId="02192367" w:rsidR="00A620C4" w:rsidRPr="00A620C4" w:rsidRDefault="00067D9A">
      <w:pPr>
        <w:pStyle w:val="TOC3"/>
        <w:tabs>
          <w:tab w:val="right" w:leader="dot" w:pos="9345"/>
        </w:tabs>
        <w:rPr>
          <w:rFonts w:eastAsiaTheme="minorEastAsia"/>
          <w:noProof/>
          <w:lang w:eastAsia="en-GB"/>
        </w:rPr>
      </w:pPr>
      <w:hyperlink w:anchor="_Toc524987561" w:history="1">
        <w:r w:rsidR="00A620C4" w:rsidRPr="00A620C4">
          <w:rPr>
            <w:rStyle w:val="Hyperlink"/>
            <w:rFonts w:ascii="Verdana" w:hAnsi="Verdana"/>
            <w:noProof/>
          </w:rPr>
          <w:t>1.1.1 Background In General.</w:t>
        </w:r>
        <w:r w:rsidR="00A620C4" w:rsidRPr="00A620C4">
          <w:rPr>
            <w:noProof/>
            <w:webHidden/>
          </w:rPr>
          <w:tab/>
        </w:r>
        <w:r w:rsidR="00A620C4" w:rsidRPr="00A620C4">
          <w:rPr>
            <w:noProof/>
            <w:webHidden/>
          </w:rPr>
          <w:fldChar w:fldCharType="begin"/>
        </w:r>
        <w:r w:rsidR="00A620C4" w:rsidRPr="00A620C4">
          <w:rPr>
            <w:noProof/>
            <w:webHidden/>
          </w:rPr>
          <w:instrText xml:space="preserve"> PAGEREF _Toc524987561 \h </w:instrText>
        </w:r>
        <w:r w:rsidR="00A620C4" w:rsidRPr="00A620C4">
          <w:rPr>
            <w:noProof/>
            <w:webHidden/>
          </w:rPr>
        </w:r>
        <w:r w:rsidR="00A620C4" w:rsidRPr="00A620C4">
          <w:rPr>
            <w:noProof/>
            <w:webHidden/>
          </w:rPr>
          <w:fldChar w:fldCharType="separate"/>
        </w:r>
        <w:r w:rsidR="003569D2">
          <w:rPr>
            <w:noProof/>
            <w:webHidden/>
          </w:rPr>
          <w:t>13</w:t>
        </w:r>
        <w:r w:rsidR="00A620C4" w:rsidRPr="00A620C4">
          <w:rPr>
            <w:noProof/>
            <w:webHidden/>
          </w:rPr>
          <w:fldChar w:fldCharType="end"/>
        </w:r>
      </w:hyperlink>
    </w:p>
    <w:p w14:paraId="1A165FCB" w14:textId="59BF4F81" w:rsidR="00A620C4" w:rsidRPr="00A620C4" w:rsidRDefault="00067D9A">
      <w:pPr>
        <w:pStyle w:val="TOC3"/>
        <w:tabs>
          <w:tab w:val="right" w:leader="dot" w:pos="9345"/>
        </w:tabs>
        <w:rPr>
          <w:rFonts w:eastAsiaTheme="minorEastAsia"/>
          <w:noProof/>
          <w:lang w:eastAsia="en-GB"/>
        </w:rPr>
      </w:pPr>
      <w:hyperlink w:anchor="_Toc524987562" w:history="1">
        <w:r w:rsidR="00A620C4" w:rsidRPr="00A620C4">
          <w:rPr>
            <w:rStyle w:val="Hyperlink"/>
            <w:rFonts w:ascii="Verdana" w:hAnsi="Verdana"/>
            <w:noProof/>
          </w:rPr>
          <w:t>1.1.2 Background In Detail (Mod).</w:t>
        </w:r>
        <w:r w:rsidR="00A620C4" w:rsidRPr="00A620C4">
          <w:rPr>
            <w:noProof/>
            <w:webHidden/>
          </w:rPr>
          <w:tab/>
        </w:r>
        <w:r w:rsidR="00A620C4" w:rsidRPr="00A620C4">
          <w:rPr>
            <w:noProof/>
            <w:webHidden/>
          </w:rPr>
          <w:fldChar w:fldCharType="begin"/>
        </w:r>
        <w:r w:rsidR="00A620C4" w:rsidRPr="00A620C4">
          <w:rPr>
            <w:noProof/>
            <w:webHidden/>
          </w:rPr>
          <w:instrText xml:space="preserve"> PAGEREF _Toc524987562 \h </w:instrText>
        </w:r>
        <w:r w:rsidR="00A620C4" w:rsidRPr="00A620C4">
          <w:rPr>
            <w:noProof/>
            <w:webHidden/>
          </w:rPr>
        </w:r>
        <w:r w:rsidR="00A620C4" w:rsidRPr="00A620C4">
          <w:rPr>
            <w:noProof/>
            <w:webHidden/>
          </w:rPr>
          <w:fldChar w:fldCharType="separate"/>
        </w:r>
        <w:r w:rsidR="003569D2">
          <w:rPr>
            <w:noProof/>
            <w:webHidden/>
          </w:rPr>
          <w:t>14</w:t>
        </w:r>
        <w:r w:rsidR="00A620C4" w:rsidRPr="00A620C4">
          <w:rPr>
            <w:noProof/>
            <w:webHidden/>
          </w:rPr>
          <w:fldChar w:fldCharType="end"/>
        </w:r>
      </w:hyperlink>
    </w:p>
    <w:p w14:paraId="6765BD1E" w14:textId="49624C6C" w:rsidR="00A620C4" w:rsidRPr="00A620C4" w:rsidRDefault="00067D9A">
      <w:pPr>
        <w:pStyle w:val="TOC2"/>
        <w:rPr>
          <w:rFonts w:eastAsiaTheme="minorEastAsia"/>
          <w:noProof/>
          <w:lang w:eastAsia="en-GB"/>
        </w:rPr>
      </w:pPr>
      <w:hyperlink w:anchor="_Toc524987563" w:history="1">
        <w:r w:rsidR="00A620C4" w:rsidRPr="00A620C4">
          <w:rPr>
            <w:rStyle w:val="Hyperlink"/>
            <w:rFonts w:ascii="Verdana" w:hAnsi="Verdana"/>
            <w:noProof/>
          </w:rPr>
          <w:t>1.2 The Rationale Of The Study.</w:t>
        </w:r>
        <w:r w:rsidR="00A620C4" w:rsidRPr="00A620C4">
          <w:rPr>
            <w:noProof/>
            <w:webHidden/>
          </w:rPr>
          <w:tab/>
        </w:r>
        <w:r w:rsidR="00A620C4" w:rsidRPr="00A620C4">
          <w:rPr>
            <w:noProof/>
            <w:webHidden/>
          </w:rPr>
          <w:fldChar w:fldCharType="begin"/>
        </w:r>
        <w:r w:rsidR="00A620C4" w:rsidRPr="00A620C4">
          <w:rPr>
            <w:noProof/>
            <w:webHidden/>
          </w:rPr>
          <w:instrText xml:space="preserve"> PAGEREF _Toc524987563 \h </w:instrText>
        </w:r>
        <w:r w:rsidR="00A620C4" w:rsidRPr="00A620C4">
          <w:rPr>
            <w:noProof/>
            <w:webHidden/>
          </w:rPr>
        </w:r>
        <w:r w:rsidR="00A620C4" w:rsidRPr="00A620C4">
          <w:rPr>
            <w:noProof/>
            <w:webHidden/>
          </w:rPr>
          <w:fldChar w:fldCharType="separate"/>
        </w:r>
        <w:r w:rsidR="003569D2">
          <w:rPr>
            <w:noProof/>
            <w:webHidden/>
          </w:rPr>
          <w:t>15</w:t>
        </w:r>
        <w:r w:rsidR="00A620C4" w:rsidRPr="00A620C4">
          <w:rPr>
            <w:noProof/>
            <w:webHidden/>
          </w:rPr>
          <w:fldChar w:fldCharType="end"/>
        </w:r>
      </w:hyperlink>
    </w:p>
    <w:p w14:paraId="451527F3" w14:textId="566E4CD8" w:rsidR="00A620C4" w:rsidRPr="00A620C4" w:rsidRDefault="00067D9A">
      <w:pPr>
        <w:pStyle w:val="TOC2"/>
        <w:rPr>
          <w:rFonts w:eastAsiaTheme="minorEastAsia"/>
          <w:noProof/>
          <w:lang w:eastAsia="en-GB"/>
        </w:rPr>
      </w:pPr>
      <w:hyperlink w:anchor="_Toc524987564" w:history="1">
        <w:r w:rsidR="00A620C4" w:rsidRPr="00A620C4">
          <w:rPr>
            <w:rStyle w:val="Hyperlink"/>
            <w:rFonts w:ascii="Verdana" w:hAnsi="Verdana"/>
            <w:noProof/>
          </w:rPr>
          <w:t>1.3 The Objectives Of The Study</w:t>
        </w:r>
        <w:r w:rsidR="00A620C4" w:rsidRPr="00A620C4">
          <w:rPr>
            <w:noProof/>
            <w:webHidden/>
          </w:rPr>
          <w:tab/>
        </w:r>
        <w:r w:rsidR="00A620C4" w:rsidRPr="00A620C4">
          <w:rPr>
            <w:noProof/>
            <w:webHidden/>
          </w:rPr>
          <w:fldChar w:fldCharType="begin"/>
        </w:r>
        <w:r w:rsidR="00A620C4" w:rsidRPr="00A620C4">
          <w:rPr>
            <w:noProof/>
            <w:webHidden/>
          </w:rPr>
          <w:instrText xml:space="preserve"> PAGEREF _Toc524987564 \h </w:instrText>
        </w:r>
        <w:r w:rsidR="00A620C4" w:rsidRPr="00A620C4">
          <w:rPr>
            <w:noProof/>
            <w:webHidden/>
          </w:rPr>
        </w:r>
        <w:r w:rsidR="00A620C4" w:rsidRPr="00A620C4">
          <w:rPr>
            <w:noProof/>
            <w:webHidden/>
          </w:rPr>
          <w:fldChar w:fldCharType="separate"/>
        </w:r>
        <w:r w:rsidR="003569D2">
          <w:rPr>
            <w:noProof/>
            <w:webHidden/>
          </w:rPr>
          <w:t>16</w:t>
        </w:r>
        <w:r w:rsidR="00A620C4" w:rsidRPr="00A620C4">
          <w:rPr>
            <w:noProof/>
            <w:webHidden/>
          </w:rPr>
          <w:fldChar w:fldCharType="end"/>
        </w:r>
      </w:hyperlink>
    </w:p>
    <w:p w14:paraId="57AA7F60" w14:textId="22153E18" w:rsidR="00A620C4" w:rsidRPr="00A620C4" w:rsidRDefault="00067D9A">
      <w:pPr>
        <w:pStyle w:val="TOC2"/>
        <w:rPr>
          <w:rFonts w:eastAsiaTheme="minorEastAsia"/>
          <w:noProof/>
          <w:lang w:eastAsia="en-GB"/>
        </w:rPr>
      </w:pPr>
      <w:hyperlink w:anchor="_Toc524987565" w:history="1">
        <w:r w:rsidR="00A620C4" w:rsidRPr="00A620C4">
          <w:rPr>
            <w:rStyle w:val="Hyperlink"/>
            <w:rFonts w:ascii="Verdana" w:hAnsi="Verdana"/>
            <w:noProof/>
          </w:rPr>
          <w:t>1.4 Hypothesis To Be Tested.</w:t>
        </w:r>
        <w:r w:rsidR="00A620C4" w:rsidRPr="00A620C4">
          <w:rPr>
            <w:noProof/>
            <w:webHidden/>
          </w:rPr>
          <w:tab/>
        </w:r>
        <w:r w:rsidR="00A620C4" w:rsidRPr="00A620C4">
          <w:rPr>
            <w:noProof/>
            <w:webHidden/>
          </w:rPr>
          <w:fldChar w:fldCharType="begin"/>
        </w:r>
        <w:r w:rsidR="00A620C4" w:rsidRPr="00A620C4">
          <w:rPr>
            <w:noProof/>
            <w:webHidden/>
          </w:rPr>
          <w:instrText xml:space="preserve"> PAGEREF _Toc524987565 \h </w:instrText>
        </w:r>
        <w:r w:rsidR="00A620C4" w:rsidRPr="00A620C4">
          <w:rPr>
            <w:noProof/>
            <w:webHidden/>
          </w:rPr>
        </w:r>
        <w:r w:rsidR="00A620C4" w:rsidRPr="00A620C4">
          <w:rPr>
            <w:noProof/>
            <w:webHidden/>
          </w:rPr>
          <w:fldChar w:fldCharType="separate"/>
        </w:r>
        <w:r w:rsidR="003569D2">
          <w:rPr>
            <w:noProof/>
            <w:webHidden/>
          </w:rPr>
          <w:t>16</w:t>
        </w:r>
        <w:r w:rsidR="00A620C4" w:rsidRPr="00A620C4">
          <w:rPr>
            <w:noProof/>
            <w:webHidden/>
          </w:rPr>
          <w:fldChar w:fldCharType="end"/>
        </w:r>
      </w:hyperlink>
    </w:p>
    <w:p w14:paraId="42E56782" w14:textId="25EEC00A" w:rsidR="00A620C4" w:rsidRPr="00A620C4" w:rsidRDefault="00067D9A">
      <w:pPr>
        <w:pStyle w:val="TOC2"/>
        <w:rPr>
          <w:rFonts w:eastAsiaTheme="minorEastAsia"/>
          <w:noProof/>
          <w:lang w:eastAsia="en-GB"/>
        </w:rPr>
      </w:pPr>
      <w:hyperlink w:anchor="_Toc524987566" w:history="1">
        <w:r w:rsidR="00A620C4" w:rsidRPr="00A620C4">
          <w:rPr>
            <w:rStyle w:val="Hyperlink"/>
            <w:rFonts w:ascii="Verdana" w:hAnsi="Verdana"/>
            <w:noProof/>
          </w:rPr>
          <w:t>1.5 The Scope Of The Study.</w:t>
        </w:r>
        <w:r w:rsidR="00A620C4" w:rsidRPr="00A620C4">
          <w:rPr>
            <w:noProof/>
            <w:webHidden/>
          </w:rPr>
          <w:tab/>
        </w:r>
        <w:r w:rsidR="00A620C4" w:rsidRPr="00A620C4">
          <w:rPr>
            <w:noProof/>
            <w:webHidden/>
          </w:rPr>
          <w:fldChar w:fldCharType="begin"/>
        </w:r>
        <w:r w:rsidR="00A620C4" w:rsidRPr="00A620C4">
          <w:rPr>
            <w:noProof/>
            <w:webHidden/>
          </w:rPr>
          <w:instrText xml:space="preserve"> PAGEREF _Toc524987566 \h </w:instrText>
        </w:r>
        <w:r w:rsidR="00A620C4" w:rsidRPr="00A620C4">
          <w:rPr>
            <w:noProof/>
            <w:webHidden/>
          </w:rPr>
        </w:r>
        <w:r w:rsidR="00A620C4" w:rsidRPr="00A620C4">
          <w:rPr>
            <w:noProof/>
            <w:webHidden/>
          </w:rPr>
          <w:fldChar w:fldCharType="separate"/>
        </w:r>
        <w:r w:rsidR="003569D2">
          <w:rPr>
            <w:noProof/>
            <w:webHidden/>
          </w:rPr>
          <w:t>17</w:t>
        </w:r>
        <w:r w:rsidR="00A620C4" w:rsidRPr="00A620C4">
          <w:rPr>
            <w:noProof/>
            <w:webHidden/>
          </w:rPr>
          <w:fldChar w:fldCharType="end"/>
        </w:r>
      </w:hyperlink>
    </w:p>
    <w:p w14:paraId="75C0B3B3" w14:textId="0DA0E447" w:rsidR="00A620C4" w:rsidRPr="00A620C4" w:rsidRDefault="00067D9A">
      <w:pPr>
        <w:pStyle w:val="TOC2"/>
        <w:rPr>
          <w:rFonts w:eastAsiaTheme="minorEastAsia"/>
          <w:noProof/>
          <w:lang w:eastAsia="en-GB"/>
        </w:rPr>
      </w:pPr>
      <w:hyperlink w:anchor="_Toc524987567" w:history="1">
        <w:r w:rsidR="00A620C4" w:rsidRPr="00A620C4">
          <w:rPr>
            <w:rStyle w:val="Hyperlink"/>
            <w:rFonts w:ascii="Verdana" w:hAnsi="Verdana"/>
            <w:noProof/>
          </w:rPr>
          <w:t>1.6 Methodology.</w:t>
        </w:r>
        <w:r w:rsidR="00A620C4" w:rsidRPr="00A620C4">
          <w:rPr>
            <w:noProof/>
            <w:webHidden/>
          </w:rPr>
          <w:tab/>
        </w:r>
        <w:r w:rsidR="00A620C4" w:rsidRPr="00A620C4">
          <w:rPr>
            <w:noProof/>
            <w:webHidden/>
          </w:rPr>
          <w:fldChar w:fldCharType="begin"/>
        </w:r>
        <w:r w:rsidR="00A620C4" w:rsidRPr="00A620C4">
          <w:rPr>
            <w:noProof/>
            <w:webHidden/>
          </w:rPr>
          <w:instrText xml:space="preserve"> PAGEREF _Toc524987567 \h </w:instrText>
        </w:r>
        <w:r w:rsidR="00A620C4" w:rsidRPr="00A620C4">
          <w:rPr>
            <w:noProof/>
            <w:webHidden/>
          </w:rPr>
        </w:r>
        <w:r w:rsidR="00A620C4" w:rsidRPr="00A620C4">
          <w:rPr>
            <w:noProof/>
            <w:webHidden/>
          </w:rPr>
          <w:fldChar w:fldCharType="separate"/>
        </w:r>
        <w:r w:rsidR="003569D2">
          <w:rPr>
            <w:noProof/>
            <w:webHidden/>
          </w:rPr>
          <w:t>17</w:t>
        </w:r>
        <w:r w:rsidR="00A620C4" w:rsidRPr="00A620C4">
          <w:rPr>
            <w:noProof/>
            <w:webHidden/>
          </w:rPr>
          <w:fldChar w:fldCharType="end"/>
        </w:r>
      </w:hyperlink>
    </w:p>
    <w:p w14:paraId="7CBAD32F" w14:textId="4DDBBE1C" w:rsidR="00A620C4" w:rsidRPr="00A620C4" w:rsidRDefault="00067D9A">
      <w:pPr>
        <w:pStyle w:val="TOC2"/>
        <w:rPr>
          <w:rFonts w:eastAsiaTheme="minorEastAsia"/>
          <w:noProof/>
          <w:lang w:eastAsia="en-GB"/>
        </w:rPr>
      </w:pPr>
      <w:hyperlink w:anchor="_Toc524987568" w:history="1">
        <w:r w:rsidR="00A620C4" w:rsidRPr="00A620C4">
          <w:rPr>
            <w:rStyle w:val="Hyperlink"/>
            <w:rFonts w:ascii="Verdana" w:hAnsi="Verdana"/>
            <w:noProof/>
          </w:rPr>
          <w:t>1.7 Beneficiaries Of The Study.</w:t>
        </w:r>
        <w:r w:rsidR="00A620C4" w:rsidRPr="00A620C4">
          <w:rPr>
            <w:noProof/>
            <w:webHidden/>
          </w:rPr>
          <w:tab/>
        </w:r>
        <w:r w:rsidR="00A620C4" w:rsidRPr="00A620C4">
          <w:rPr>
            <w:noProof/>
            <w:webHidden/>
          </w:rPr>
          <w:fldChar w:fldCharType="begin"/>
        </w:r>
        <w:r w:rsidR="00A620C4" w:rsidRPr="00A620C4">
          <w:rPr>
            <w:noProof/>
            <w:webHidden/>
          </w:rPr>
          <w:instrText xml:space="preserve"> PAGEREF _Toc524987568 \h </w:instrText>
        </w:r>
        <w:r w:rsidR="00A620C4" w:rsidRPr="00A620C4">
          <w:rPr>
            <w:noProof/>
            <w:webHidden/>
          </w:rPr>
        </w:r>
        <w:r w:rsidR="00A620C4" w:rsidRPr="00A620C4">
          <w:rPr>
            <w:noProof/>
            <w:webHidden/>
          </w:rPr>
          <w:fldChar w:fldCharType="separate"/>
        </w:r>
        <w:r w:rsidR="003569D2">
          <w:rPr>
            <w:noProof/>
            <w:webHidden/>
          </w:rPr>
          <w:t>17</w:t>
        </w:r>
        <w:r w:rsidR="00A620C4" w:rsidRPr="00A620C4">
          <w:rPr>
            <w:noProof/>
            <w:webHidden/>
          </w:rPr>
          <w:fldChar w:fldCharType="end"/>
        </w:r>
      </w:hyperlink>
    </w:p>
    <w:p w14:paraId="2644A757" w14:textId="67567224" w:rsidR="00A620C4" w:rsidRPr="00A620C4" w:rsidRDefault="00067D9A">
      <w:pPr>
        <w:pStyle w:val="TOC2"/>
        <w:rPr>
          <w:rFonts w:eastAsiaTheme="minorEastAsia"/>
          <w:noProof/>
          <w:lang w:eastAsia="en-GB"/>
        </w:rPr>
      </w:pPr>
      <w:hyperlink w:anchor="_Toc524987569" w:history="1">
        <w:r w:rsidR="00A620C4" w:rsidRPr="00A620C4">
          <w:rPr>
            <w:rStyle w:val="Hyperlink"/>
            <w:rFonts w:ascii="Verdana" w:hAnsi="Verdana"/>
            <w:noProof/>
          </w:rPr>
          <w:t>1.8 Organisation Or Layout Of The Study.</w:t>
        </w:r>
        <w:r w:rsidR="00A620C4" w:rsidRPr="00A620C4">
          <w:rPr>
            <w:noProof/>
            <w:webHidden/>
          </w:rPr>
          <w:tab/>
        </w:r>
        <w:r w:rsidR="00A620C4" w:rsidRPr="00A620C4">
          <w:rPr>
            <w:noProof/>
            <w:webHidden/>
          </w:rPr>
          <w:fldChar w:fldCharType="begin"/>
        </w:r>
        <w:r w:rsidR="00A620C4" w:rsidRPr="00A620C4">
          <w:rPr>
            <w:noProof/>
            <w:webHidden/>
          </w:rPr>
          <w:instrText xml:space="preserve"> PAGEREF _Toc524987569 \h </w:instrText>
        </w:r>
        <w:r w:rsidR="00A620C4" w:rsidRPr="00A620C4">
          <w:rPr>
            <w:noProof/>
            <w:webHidden/>
          </w:rPr>
        </w:r>
        <w:r w:rsidR="00A620C4" w:rsidRPr="00A620C4">
          <w:rPr>
            <w:noProof/>
            <w:webHidden/>
          </w:rPr>
          <w:fldChar w:fldCharType="separate"/>
        </w:r>
        <w:r w:rsidR="003569D2">
          <w:rPr>
            <w:noProof/>
            <w:webHidden/>
          </w:rPr>
          <w:t>18</w:t>
        </w:r>
        <w:r w:rsidR="00A620C4" w:rsidRPr="00A620C4">
          <w:rPr>
            <w:noProof/>
            <w:webHidden/>
          </w:rPr>
          <w:fldChar w:fldCharType="end"/>
        </w:r>
      </w:hyperlink>
    </w:p>
    <w:p w14:paraId="32D4726C" w14:textId="2AA992AF" w:rsidR="00A620C4" w:rsidRPr="00A620C4" w:rsidRDefault="00067D9A">
      <w:pPr>
        <w:pStyle w:val="TOC1"/>
        <w:rPr>
          <w:rFonts w:eastAsiaTheme="minorEastAsia"/>
          <w:noProof/>
          <w:lang w:eastAsia="en-GB"/>
        </w:rPr>
      </w:pPr>
      <w:hyperlink w:anchor="_Toc524987570" w:history="1">
        <w:r w:rsidR="00A620C4" w:rsidRPr="00A620C4">
          <w:rPr>
            <w:rStyle w:val="Hyperlink"/>
            <w:rFonts w:ascii="Verdana" w:hAnsi="Verdana"/>
            <w:b/>
            <w:noProof/>
          </w:rPr>
          <w:t>Chapter Two: Review Of Literature</w:t>
        </w:r>
        <w:r w:rsidR="00A620C4" w:rsidRPr="00A620C4">
          <w:rPr>
            <w:noProof/>
            <w:webHidden/>
          </w:rPr>
          <w:tab/>
        </w:r>
        <w:r w:rsidR="00A620C4" w:rsidRPr="00A620C4">
          <w:rPr>
            <w:noProof/>
            <w:webHidden/>
          </w:rPr>
          <w:fldChar w:fldCharType="begin"/>
        </w:r>
        <w:r w:rsidR="00A620C4" w:rsidRPr="00A620C4">
          <w:rPr>
            <w:noProof/>
            <w:webHidden/>
          </w:rPr>
          <w:instrText xml:space="preserve"> PAGEREF _Toc524987570 \h </w:instrText>
        </w:r>
        <w:r w:rsidR="00A620C4" w:rsidRPr="00A620C4">
          <w:rPr>
            <w:noProof/>
            <w:webHidden/>
          </w:rPr>
        </w:r>
        <w:r w:rsidR="00A620C4" w:rsidRPr="00A620C4">
          <w:rPr>
            <w:noProof/>
            <w:webHidden/>
          </w:rPr>
          <w:fldChar w:fldCharType="separate"/>
        </w:r>
        <w:r w:rsidR="003569D2">
          <w:rPr>
            <w:noProof/>
            <w:webHidden/>
          </w:rPr>
          <w:t>19</w:t>
        </w:r>
        <w:r w:rsidR="00A620C4" w:rsidRPr="00A620C4">
          <w:rPr>
            <w:noProof/>
            <w:webHidden/>
          </w:rPr>
          <w:fldChar w:fldCharType="end"/>
        </w:r>
      </w:hyperlink>
    </w:p>
    <w:p w14:paraId="1B366D75" w14:textId="07392976" w:rsidR="00A620C4" w:rsidRPr="00A620C4" w:rsidRDefault="00067D9A">
      <w:pPr>
        <w:pStyle w:val="TOC2"/>
        <w:rPr>
          <w:rFonts w:eastAsiaTheme="minorEastAsia"/>
          <w:noProof/>
          <w:lang w:eastAsia="en-GB"/>
        </w:rPr>
      </w:pPr>
      <w:hyperlink w:anchor="_Toc524987571" w:history="1">
        <w:r w:rsidR="00A620C4" w:rsidRPr="00A620C4">
          <w:rPr>
            <w:rStyle w:val="Hyperlink"/>
            <w:rFonts w:ascii="Verdana" w:hAnsi="Verdana"/>
            <w:noProof/>
          </w:rPr>
          <w:t>2.1 Introduction.</w:t>
        </w:r>
        <w:r w:rsidR="00A620C4" w:rsidRPr="00A620C4">
          <w:rPr>
            <w:noProof/>
            <w:webHidden/>
          </w:rPr>
          <w:tab/>
        </w:r>
        <w:r w:rsidR="00A620C4" w:rsidRPr="00A620C4">
          <w:rPr>
            <w:noProof/>
            <w:webHidden/>
          </w:rPr>
          <w:fldChar w:fldCharType="begin"/>
        </w:r>
        <w:r w:rsidR="00A620C4" w:rsidRPr="00A620C4">
          <w:rPr>
            <w:noProof/>
            <w:webHidden/>
          </w:rPr>
          <w:instrText xml:space="preserve"> PAGEREF _Toc524987571 \h </w:instrText>
        </w:r>
        <w:r w:rsidR="00A620C4" w:rsidRPr="00A620C4">
          <w:rPr>
            <w:noProof/>
            <w:webHidden/>
          </w:rPr>
        </w:r>
        <w:r w:rsidR="00A620C4" w:rsidRPr="00A620C4">
          <w:rPr>
            <w:noProof/>
            <w:webHidden/>
          </w:rPr>
          <w:fldChar w:fldCharType="separate"/>
        </w:r>
        <w:r w:rsidR="003569D2">
          <w:rPr>
            <w:noProof/>
            <w:webHidden/>
          </w:rPr>
          <w:t>19</w:t>
        </w:r>
        <w:r w:rsidR="00A620C4" w:rsidRPr="00A620C4">
          <w:rPr>
            <w:noProof/>
            <w:webHidden/>
          </w:rPr>
          <w:fldChar w:fldCharType="end"/>
        </w:r>
      </w:hyperlink>
    </w:p>
    <w:p w14:paraId="1211DB47" w14:textId="24E27FB6" w:rsidR="00A620C4" w:rsidRPr="00A620C4" w:rsidRDefault="00067D9A">
      <w:pPr>
        <w:pStyle w:val="TOC2"/>
        <w:rPr>
          <w:rFonts w:eastAsiaTheme="minorEastAsia"/>
          <w:noProof/>
          <w:lang w:eastAsia="en-GB"/>
        </w:rPr>
      </w:pPr>
      <w:hyperlink w:anchor="_Toc524987572" w:history="1">
        <w:r w:rsidR="00A620C4" w:rsidRPr="00A620C4">
          <w:rPr>
            <w:rStyle w:val="Hyperlink"/>
            <w:rFonts w:ascii="Verdana" w:hAnsi="Verdana"/>
            <w:noProof/>
          </w:rPr>
          <w:t>2.3 Definition Of Waste And Waste Management.</w:t>
        </w:r>
        <w:r w:rsidR="00A620C4" w:rsidRPr="00A620C4">
          <w:rPr>
            <w:noProof/>
            <w:webHidden/>
          </w:rPr>
          <w:tab/>
        </w:r>
        <w:r w:rsidR="00A620C4" w:rsidRPr="00A620C4">
          <w:rPr>
            <w:noProof/>
            <w:webHidden/>
          </w:rPr>
          <w:fldChar w:fldCharType="begin"/>
        </w:r>
        <w:r w:rsidR="00A620C4" w:rsidRPr="00A620C4">
          <w:rPr>
            <w:noProof/>
            <w:webHidden/>
          </w:rPr>
          <w:instrText xml:space="preserve"> PAGEREF _Toc524987572 \h </w:instrText>
        </w:r>
        <w:r w:rsidR="00A620C4" w:rsidRPr="00A620C4">
          <w:rPr>
            <w:noProof/>
            <w:webHidden/>
          </w:rPr>
        </w:r>
        <w:r w:rsidR="00A620C4" w:rsidRPr="00A620C4">
          <w:rPr>
            <w:noProof/>
            <w:webHidden/>
          </w:rPr>
          <w:fldChar w:fldCharType="separate"/>
        </w:r>
        <w:r w:rsidR="003569D2">
          <w:rPr>
            <w:noProof/>
            <w:webHidden/>
          </w:rPr>
          <w:t>21</w:t>
        </w:r>
        <w:r w:rsidR="00A620C4" w:rsidRPr="00A620C4">
          <w:rPr>
            <w:noProof/>
            <w:webHidden/>
          </w:rPr>
          <w:fldChar w:fldCharType="end"/>
        </w:r>
      </w:hyperlink>
    </w:p>
    <w:p w14:paraId="5215E7FE" w14:textId="069AAED4" w:rsidR="00A620C4" w:rsidRPr="00A620C4" w:rsidRDefault="00067D9A">
      <w:pPr>
        <w:pStyle w:val="TOC2"/>
        <w:rPr>
          <w:rFonts w:eastAsiaTheme="minorEastAsia"/>
          <w:noProof/>
          <w:lang w:eastAsia="en-GB"/>
        </w:rPr>
      </w:pPr>
      <w:hyperlink w:anchor="_Toc524987573" w:history="1">
        <w:r w:rsidR="00A620C4" w:rsidRPr="00A620C4">
          <w:rPr>
            <w:rStyle w:val="Hyperlink"/>
            <w:rFonts w:ascii="Verdana" w:hAnsi="Verdana"/>
            <w:noProof/>
          </w:rPr>
          <w:t>2.4 The Classification Of Waste.</w:t>
        </w:r>
        <w:r w:rsidR="00A620C4" w:rsidRPr="00A620C4">
          <w:rPr>
            <w:noProof/>
            <w:webHidden/>
          </w:rPr>
          <w:tab/>
        </w:r>
        <w:r w:rsidR="00A620C4" w:rsidRPr="00A620C4">
          <w:rPr>
            <w:noProof/>
            <w:webHidden/>
          </w:rPr>
          <w:fldChar w:fldCharType="begin"/>
        </w:r>
        <w:r w:rsidR="00A620C4" w:rsidRPr="00A620C4">
          <w:rPr>
            <w:noProof/>
            <w:webHidden/>
          </w:rPr>
          <w:instrText xml:space="preserve"> PAGEREF _Toc524987573 \h </w:instrText>
        </w:r>
        <w:r w:rsidR="00A620C4" w:rsidRPr="00A620C4">
          <w:rPr>
            <w:noProof/>
            <w:webHidden/>
          </w:rPr>
        </w:r>
        <w:r w:rsidR="00A620C4" w:rsidRPr="00A620C4">
          <w:rPr>
            <w:noProof/>
            <w:webHidden/>
          </w:rPr>
          <w:fldChar w:fldCharType="separate"/>
        </w:r>
        <w:r w:rsidR="003569D2">
          <w:rPr>
            <w:noProof/>
            <w:webHidden/>
          </w:rPr>
          <w:t>22</w:t>
        </w:r>
        <w:r w:rsidR="00A620C4" w:rsidRPr="00A620C4">
          <w:rPr>
            <w:noProof/>
            <w:webHidden/>
          </w:rPr>
          <w:fldChar w:fldCharType="end"/>
        </w:r>
      </w:hyperlink>
    </w:p>
    <w:p w14:paraId="2D71D3C4" w14:textId="6EE56FCC" w:rsidR="00A620C4" w:rsidRPr="00A620C4" w:rsidRDefault="00067D9A">
      <w:pPr>
        <w:pStyle w:val="TOC2"/>
        <w:rPr>
          <w:rFonts w:eastAsiaTheme="minorEastAsia"/>
          <w:noProof/>
          <w:lang w:eastAsia="en-GB"/>
        </w:rPr>
      </w:pPr>
      <w:hyperlink w:anchor="_Toc524987574" w:history="1">
        <w:r w:rsidR="00A620C4" w:rsidRPr="00A620C4">
          <w:rPr>
            <w:rStyle w:val="Hyperlink"/>
            <w:rFonts w:ascii="Verdana" w:hAnsi="Verdana"/>
            <w:noProof/>
          </w:rPr>
          <w:t>2.5 The Waste Hierarchy.</w:t>
        </w:r>
        <w:r w:rsidR="00A620C4" w:rsidRPr="00A620C4">
          <w:rPr>
            <w:noProof/>
            <w:webHidden/>
          </w:rPr>
          <w:tab/>
        </w:r>
        <w:r w:rsidR="00A620C4" w:rsidRPr="00A620C4">
          <w:rPr>
            <w:noProof/>
            <w:webHidden/>
          </w:rPr>
          <w:fldChar w:fldCharType="begin"/>
        </w:r>
        <w:r w:rsidR="00A620C4" w:rsidRPr="00A620C4">
          <w:rPr>
            <w:noProof/>
            <w:webHidden/>
          </w:rPr>
          <w:instrText xml:space="preserve"> PAGEREF _Toc524987574 \h </w:instrText>
        </w:r>
        <w:r w:rsidR="00A620C4" w:rsidRPr="00A620C4">
          <w:rPr>
            <w:noProof/>
            <w:webHidden/>
          </w:rPr>
        </w:r>
        <w:r w:rsidR="00A620C4" w:rsidRPr="00A620C4">
          <w:rPr>
            <w:noProof/>
            <w:webHidden/>
          </w:rPr>
          <w:fldChar w:fldCharType="separate"/>
        </w:r>
        <w:r w:rsidR="003569D2">
          <w:rPr>
            <w:noProof/>
            <w:webHidden/>
          </w:rPr>
          <w:t>23</w:t>
        </w:r>
        <w:r w:rsidR="00A620C4" w:rsidRPr="00A620C4">
          <w:rPr>
            <w:noProof/>
            <w:webHidden/>
          </w:rPr>
          <w:fldChar w:fldCharType="end"/>
        </w:r>
      </w:hyperlink>
    </w:p>
    <w:p w14:paraId="02D5CD8A" w14:textId="2D064F28" w:rsidR="00A620C4" w:rsidRPr="00A620C4" w:rsidRDefault="00067D9A">
      <w:pPr>
        <w:pStyle w:val="TOC2"/>
        <w:rPr>
          <w:rFonts w:eastAsiaTheme="minorEastAsia"/>
          <w:noProof/>
          <w:lang w:eastAsia="en-GB"/>
        </w:rPr>
      </w:pPr>
      <w:hyperlink w:anchor="_Toc524987575" w:history="1">
        <w:r w:rsidR="00A620C4" w:rsidRPr="00A620C4">
          <w:rPr>
            <w:rStyle w:val="Hyperlink"/>
            <w:rFonts w:ascii="Verdana" w:hAnsi="Verdana"/>
            <w:noProof/>
          </w:rPr>
          <w:t>2.5.1 Application Of The Waste Hierarchy.</w:t>
        </w:r>
        <w:r w:rsidR="00A620C4" w:rsidRPr="00A620C4">
          <w:rPr>
            <w:noProof/>
            <w:webHidden/>
          </w:rPr>
          <w:tab/>
        </w:r>
        <w:r w:rsidR="00A620C4" w:rsidRPr="00A620C4">
          <w:rPr>
            <w:noProof/>
            <w:webHidden/>
          </w:rPr>
          <w:fldChar w:fldCharType="begin"/>
        </w:r>
        <w:r w:rsidR="00A620C4" w:rsidRPr="00A620C4">
          <w:rPr>
            <w:noProof/>
            <w:webHidden/>
          </w:rPr>
          <w:instrText xml:space="preserve"> PAGEREF _Toc524987575 \h </w:instrText>
        </w:r>
        <w:r w:rsidR="00A620C4" w:rsidRPr="00A620C4">
          <w:rPr>
            <w:noProof/>
            <w:webHidden/>
          </w:rPr>
        </w:r>
        <w:r w:rsidR="00A620C4" w:rsidRPr="00A620C4">
          <w:rPr>
            <w:noProof/>
            <w:webHidden/>
          </w:rPr>
          <w:fldChar w:fldCharType="separate"/>
        </w:r>
        <w:r w:rsidR="003569D2">
          <w:rPr>
            <w:noProof/>
            <w:webHidden/>
          </w:rPr>
          <w:t>25</w:t>
        </w:r>
        <w:r w:rsidR="00A620C4" w:rsidRPr="00A620C4">
          <w:rPr>
            <w:noProof/>
            <w:webHidden/>
          </w:rPr>
          <w:fldChar w:fldCharType="end"/>
        </w:r>
      </w:hyperlink>
    </w:p>
    <w:p w14:paraId="5F3AD79C" w14:textId="0897F030" w:rsidR="00A620C4" w:rsidRPr="00A620C4" w:rsidRDefault="00067D9A">
      <w:pPr>
        <w:pStyle w:val="TOC3"/>
        <w:tabs>
          <w:tab w:val="right" w:leader="dot" w:pos="9345"/>
        </w:tabs>
        <w:rPr>
          <w:rFonts w:eastAsiaTheme="minorEastAsia"/>
          <w:noProof/>
          <w:lang w:eastAsia="en-GB"/>
        </w:rPr>
      </w:pPr>
      <w:hyperlink w:anchor="_Toc524987576" w:history="1">
        <w:r w:rsidR="00A620C4" w:rsidRPr="00A620C4">
          <w:rPr>
            <w:rStyle w:val="Hyperlink"/>
            <w:rFonts w:ascii="Verdana" w:hAnsi="Verdana"/>
            <w:noProof/>
          </w:rPr>
          <w:t>2.5.1.1 Stages 1: Prevention</w:t>
        </w:r>
        <w:r w:rsidR="00A620C4" w:rsidRPr="00A620C4">
          <w:rPr>
            <w:noProof/>
            <w:webHidden/>
          </w:rPr>
          <w:tab/>
        </w:r>
        <w:r w:rsidR="00A620C4" w:rsidRPr="00A620C4">
          <w:rPr>
            <w:noProof/>
            <w:webHidden/>
          </w:rPr>
          <w:fldChar w:fldCharType="begin"/>
        </w:r>
        <w:r w:rsidR="00A620C4" w:rsidRPr="00A620C4">
          <w:rPr>
            <w:noProof/>
            <w:webHidden/>
          </w:rPr>
          <w:instrText xml:space="preserve"> PAGEREF _Toc524987576 \h </w:instrText>
        </w:r>
        <w:r w:rsidR="00A620C4" w:rsidRPr="00A620C4">
          <w:rPr>
            <w:noProof/>
            <w:webHidden/>
          </w:rPr>
        </w:r>
        <w:r w:rsidR="00A620C4" w:rsidRPr="00A620C4">
          <w:rPr>
            <w:noProof/>
            <w:webHidden/>
          </w:rPr>
          <w:fldChar w:fldCharType="separate"/>
        </w:r>
        <w:r w:rsidR="003569D2">
          <w:rPr>
            <w:noProof/>
            <w:webHidden/>
          </w:rPr>
          <w:t>26</w:t>
        </w:r>
        <w:r w:rsidR="00A620C4" w:rsidRPr="00A620C4">
          <w:rPr>
            <w:noProof/>
            <w:webHidden/>
          </w:rPr>
          <w:fldChar w:fldCharType="end"/>
        </w:r>
      </w:hyperlink>
    </w:p>
    <w:p w14:paraId="6F6E6984" w14:textId="59B2DB38" w:rsidR="00A620C4" w:rsidRPr="00A620C4" w:rsidRDefault="00067D9A">
      <w:pPr>
        <w:pStyle w:val="TOC3"/>
        <w:tabs>
          <w:tab w:val="right" w:leader="dot" w:pos="9345"/>
        </w:tabs>
        <w:rPr>
          <w:rFonts w:eastAsiaTheme="minorEastAsia"/>
          <w:noProof/>
          <w:lang w:eastAsia="en-GB"/>
        </w:rPr>
      </w:pPr>
      <w:hyperlink w:anchor="_Toc524987577" w:history="1">
        <w:r w:rsidR="00A620C4" w:rsidRPr="00A620C4">
          <w:rPr>
            <w:rStyle w:val="Hyperlink"/>
            <w:rFonts w:ascii="Verdana" w:hAnsi="Verdana"/>
            <w:noProof/>
          </w:rPr>
          <w:t>2.5.1.2 Stages 2: Preparing For Reuse.</w:t>
        </w:r>
        <w:r w:rsidR="00A620C4" w:rsidRPr="00A620C4">
          <w:rPr>
            <w:noProof/>
            <w:webHidden/>
          </w:rPr>
          <w:tab/>
        </w:r>
        <w:r w:rsidR="00A620C4" w:rsidRPr="00A620C4">
          <w:rPr>
            <w:noProof/>
            <w:webHidden/>
          </w:rPr>
          <w:fldChar w:fldCharType="begin"/>
        </w:r>
        <w:r w:rsidR="00A620C4" w:rsidRPr="00A620C4">
          <w:rPr>
            <w:noProof/>
            <w:webHidden/>
          </w:rPr>
          <w:instrText xml:space="preserve"> PAGEREF _Toc524987577 \h </w:instrText>
        </w:r>
        <w:r w:rsidR="00A620C4" w:rsidRPr="00A620C4">
          <w:rPr>
            <w:noProof/>
            <w:webHidden/>
          </w:rPr>
        </w:r>
        <w:r w:rsidR="00A620C4" w:rsidRPr="00A620C4">
          <w:rPr>
            <w:noProof/>
            <w:webHidden/>
          </w:rPr>
          <w:fldChar w:fldCharType="separate"/>
        </w:r>
        <w:r w:rsidR="003569D2">
          <w:rPr>
            <w:noProof/>
            <w:webHidden/>
          </w:rPr>
          <w:t>27</w:t>
        </w:r>
        <w:r w:rsidR="00A620C4" w:rsidRPr="00A620C4">
          <w:rPr>
            <w:noProof/>
            <w:webHidden/>
          </w:rPr>
          <w:fldChar w:fldCharType="end"/>
        </w:r>
      </w:hyperlink>
    </w:p>
    <w:p w14:paraId="79D2E8BB" w14:textId="090D6FDD" w:rsidR="00A620C4" w:rsidRPr="00A620C4" w:rsidRDefault="00067D9A">
      <w:pPr>
        <w:pStyle w:val="TOC3"/>
        <w:tabs>
          <w:tab w:val="right" w:leader="dot" w:pos="9345"/>
        </w:tabs>
        <w:rPr>
          <w:rFonts w:eastAsiaTheme="minorEastAsia"/>
          <w:noProof/>
          <w:lang w:eastAsia="en-GB"/>
        </w:rPr>
      </w:pPr>
      <w:hyperlink w:anchor="_Toc524987578" w:history="1">
        <w:r w:rsidR="00A620C4" w:rsidRPr="00A620C4">
          <w:rPr>
            <w:rStyle w:val="Hyperlink"/>
            <w:rFonts w:ascii="Verdana" w:hAnsi="Verdana"/>
            <w:noProof/>
          </w:rPr>
          <w:t>2.5.1.3 Stages 3: Recycling</w:t>
        </w:r>
        <w:r w:rsidR="00A620C4" w:rsidRPr="00A620C4">
          <w:rPr>
            <w:noProof/>
            <w:webHidden/>
          </w:rPr>
          <w:tab/>
        </w:r>
        <w:r w:rsidR="00A620C4" w:rsidRPr="00A620C4">
          <w:rPr>
            <w:noProof/>
            <w:webHidden/>
          </w:rPr>
          <w:fldChar w:fldCharType="begin"/>
        </w:r>
        <w:r w:rsidR="00A620C4" w:rsidRPr="00A620C4">
          <w:rPr>
            <w:noProof/>
            <w:webHidden/>
          </w:rPr>
          <w:instrText xml:space="preserve"> PAGEREF _Toc524987578 \h </w:instrText>
        </w:r>
        <w:r w:rsidR="00A620C4" w:rsidRPr="00A620C4">
          <w:rPr>
            <w:noProof/>
            <w:webHidden/>
          </w:rPr>
        </w:r>
        <w:r w:rsidR="00A620C4" w:rsidRPr="00A620C4">
          <w:rPr>
            <w:noProof/>
            <w:webHidden/>
          </w:rPr>
          <w:fldChar w:fldCharType="separate"/>
        </w:r>
        <w:r w:rsidR="003569D2">
          <w:rPr>
            <w:noProof/>
            <w:webHidden/>
          </w:rPr>
          <w:t>30</w:t>
        </w:r>
        <w:r w:rsidR="00A620C4" w:rsidRPr="00A620C4">
          <w:rPr>
            <w:noProof/>
            <w:webHidden/>
          </w:rPr>
          <w:fldChar w:fldCharType="end"/>
        </w:r>
      </w:hyperlink>
    </w:p>
    <w:p w14:paraId="2B3750D6" w14:textId="4821BE19" w:rsidR="00A620C4" w:rsidRPr="00A620C4" w:rsidRDefault="00067D9A">
      <w:pPr>
        <w:pStyle w:val="TOC3"/>
        <w:tabs>
          <w:tab w:val="right" w:leader="dot" w:pos="9345"/>
        </w:tabs>
        <w:rPr>
          <w:rFonts w:eastAsiaTheme="minorEastAsia"/>
          <w:noProof/>
          <w:lang w:eastAsia="en-GB"/>
        </w:rPr>
      </w:pPr>
      <w:hyperlink w:anchor="_Toc524987579" w:history="1">
        <w:r w:rsidR="00A620C4" w:rsidRPr="00A620C4">
          <w:rPr>
            <w:rStyle w:val="Hyperlink"/>
            <w:rFonts w:ascii="Verdana" w:hAnsi="Verdana"/>
            <w:noProof/>
          </w:rPr>
          <w:t>2.5.1.4 Stages 4: Other Recovery</w:t>
        </w:r>
        <w:r w:rsidR="00A620C4" w:rsidRPr="00A620C4">
          <w:rPr>
            <w:noProof/>
            <w:webHidden/>
          </w:rPr>
          <w:tab/>
        </w:r>
        <w:r w:rsidR="00A620C4" w:rsidRPr="00A620C4">
          <w:rPr>
            <w:noProof/>
            <w:webHidden/>
          </w:rPr>
          <w:fldChar w:fldCharType="begin"/>
        </w:r>
        <w:r w:rsidR="00A620C4" w:rsidRPr="00A620C4">
          <w:rPr>
            <w:noProof/>
            <w:webHidden/>
          </w:rPr>
          <w:instrText xml:space="preserve"> PAGEREF _Toc524987579 \h </w:instrText>
        </w:r>
        <w:r w:rsidR="00A620C4" w:rsidRPr="00A620C4">
          <w:rPr>
            <w:noProof/>
            <w:webHidden/>
          </w:rPr>
        </w:r>
        <w:r w:rsidR="00A620C4" w:rsidRPr="00A620C4">
          <w:rPr>
            <w:noProof/>
            <w:webHidden/>
          </w:rPr>
          <w:fldChar w:fldCharType="separate"/>
        </w:r>
        <w:r w:rsidR="003569D2">
          <w:rPr>
            <w:noProof/>
            <w:webHidden/>
          </w:rPr>
          <w:t>32</w:t>
        </w:r>
        <w:r w:rsidR="00A620C4" w:rsidRPr="00A620C4">
          <w:rPr>
            <w:noProof/>
            <w:webHidden/>
          </w:rPr>
          <w:fldChar w:fldCharType="end"/>
        </w:r>
      </w:hyperlink>
    </w:p>
    <w:p w14:paraId="0424E1CF" w14:textId="49ECD4C2" w:rsidR="00A620C4" w:rsidRPr="00A620C4" w:rsidRDefault="00067D9A">
      <w:pPr>
        <w:pStyle w:val="TOC3"/>
        <w:tabs>
          <w:tab w:val="right" w:leader="dot" w:pos="9345"/>
        </w:tabs>
        <w:rPr>
          <w:rFonts w:eastAsiaTheme="minorEastAsia"/>
          <w:noProof/>
          <w:lang w:eastAsia="en-GB"/>
        </w:rPr>
      </w:pPr>
      <w:hyperlink w:anchor="_Toc524987580" w:history="1">
        <w:r w:rsidR="00A620C4" w:rsidRPr="00A620C4">
          <w:rPr>
            <w:rStyle w:val="Hyperlink"/>
            <w:rFonts w:ascii="Verdana" w:hAnsi="Verdana"/>
            <w:noProof/>
          </w:rPr>
          <w:t>2.5.1.5 Stages 5: Disposal</w:t>
        </w:r>
        <w:r w:rsidR="00A620C4" w:rsidRPr="00A620C4">
          <w:rPr>
            <w:noProof/>
            <w:webHidden/>
          </w:rPr>
          <w:tab/>
        </w:r>
        <w:r w:rsidR="00A620C4" w:rsidRPr="00A620C4">
          <w:rPr>
            <w:noProof/>
            <w:webHidden/>
          </w:rPr>
          <w:fldChar w:fldCharType="begin"/>
        </w:r>
        <w:r w:rsidR="00A620C4" w:rsidRPr="00A620C4">
          <w:rPr>
            <w:noProof/>
            <w:webHidden/>
          </w:rPr>
          <w:instrText xml:space="preserve"> PAGEREF _Toc524987580 \h </w:instrText>
        </w:r>
        <w:r w:rsidR="00A620C4" w:rsidRPr="00A620C4">
          <w:rPr>
            <w:noProof/>
            <w:webHidden/>
          </w:rPr>
        </w:r>
        <w:r w:rsidR="00A620C4" w:rsidRPr="00A620C4">
          <w:rPr>
            <w:noProof/>
            <w:webHidden/>
          </w:rPr>
          <w:fldChar w:fldCharType="separate"/>
        </w:r>
        <w:r w:rsidR="003569D2">
          <w:rPr>
            <w:noProof/>
            <w:webHidden/>
          </w:rPr>
          <w:t>34</w:t>
        </w:r>
        <w:r w:rsidR="00A620C4" w:rsidRPr="00A620C4">
          <w:rPr>
            <w:noProof/>
            <w:webHidden/>
          </w:rPr>
          <w:fldChar w:fldCharType="end"/>
        </w:r>
      </w:hyperlink>
    </w:p>
    <w:p w14:paraId="15F7814B" w14:textId="378EB353" w:rsidR="00A620C4" w:rsidRPr="00A620C4" w:rsidRDefault="00067D9A">
      <w:pPr>
        <w:pStyle w:val="TOC2"/>
        <w:rPr>
          <w:rFonts w:eastAsiaTheme="minorEastAsia"/>
          <w:noProof/>
          <w:lang w:eastAsia="en-GB"/>
        </w:rPr>
      </w:pPr>
      <w:hyperlink w:anchor="_Toc524987581" w:history="1">
        <w:r w:rsidR="00A620C4" w:rsidRPr="00A620C4">
          <w:rPr>
            <w:rStyle w:val="Hyperlink"/>
            <w:rFonts w:ascii="Verdana" w:hAnsi="Verdana"/>
            <w:noProof/>
          </w:rPr>
          <w:t>2.6 The Disposal Waste And Their Decomposition.</w:t>
        </w:r>
        <w:r w:rsidR="00A620C4" w:rsidRPr="00A620C4">
          <w:rPr>
            <w:noProof/>
            <w:webHidden/>
          </w:rPr>
          <w:tab/>
        </w:r>
        <w:r w:rsidR="00A620C4" w:rsidRPr="00A620C4">
          <w:rPr>
            <w:noProof/>
            <w:webHidden/>
          </w:rPr>
          <w:fldChar w:fldCharType="begin"/>
        </w:r>
        <w:r w:rsidR="00A620C4" w:rsidRPr="00A620C4">
          <w:rPr>
            <w:noProof/>
            <w:webHidden/>
          </w:rPr>
          <w:instrText xml:space="preserve"> PAGEREF _Toc524987581 \h </w:instrText>
        </w:r>
        <w:r w:rsidR="00A620C4" w:rsidRPr="00A620C4">
          <w:rPr>
            <w:noProof/>
            <w:webHidden/>
          </w:rPr>
        </w:r>
        <w:r w:rsidR="00A620C4" w:rsidRPr="00A620C4">
          <w:rPr>
            <w:noProof/>
            <w:webHidden/>
          </w:rPr>
          <w:fldChar w:fldCharType="separate"/>
        </w:r>
        <w:r w:rsidR="003569D2">
          <w:rPr>
            <w:noProof/>
            <w:webHidden/>
          </w:rPr>
          <w:t>35</w:t>
        </w:r>
        <w:r w:rsidR="00A620C4" w:rsidRPr="00A620C4">
          <w:rPr>
            <w:noProof/>
            <w:webHidden/>
          </w:rPr>
          <w:fldChar w:fldCharType="end"/>
        </w:r>
      </w:hyperlink>
    </w:p>
    <w:p w14:paraId="5327CB79" w14:textId="37754E8A" w:rsidR="00A620C4" w:rsidRPr="00A620C4" w:rsidRDefault="00067D9A">
      <w:pPr>
        <w:pStyle w:val="TOC2"/>
        <w:rPr>
          <w:rFonts w:eastAsiaTheme="minorEastAsia"/>
          <w:noProof/>
          <w:lang w:eastAsia="en-GB"/>
        </w:rPr>
      </w:pPr>
      <w:hyperlink w:anchor="_Toc524987582" w:history="1">
        <w:r w:rsidR="00A620C4" w:rsidRPr="00A620C4">
          <w:rPr>
            <w:rStyle w:val="Hyperlink"/>
            <w:rFonts w:ascii="Verdana" w:hAnsi="Verdana"/>
            <w:noProof/>
          </w:rPr>
          <w:t>2.7 The Waste Management (Disposal) Legislations.</w:t>
        </w:r>
        <w:r w:rsidR="00A620C4" w:rsidRPr="00A620C4">
          <w:rPr>
            <w:noProof/>
            <w:webHidden/>
          </w:rPr>
          <w:tab/>
        </w:r>
        <w:r w:rsidR="00A620C4" w:rsidRPr="00A620C4">
          <w:rPr>
            <w:noProof/>
            <w:webHidden/>
          </w:rPr>
          <w:fldChar w:fldCharType="begin"/>
        </w:r>
        <w:r w:rsidR="00A620C4" w:rsidRPr="00A620C4">
          <w:rPr>
            <w:noProof/>
            <w:webHidden/>
          </w:rPr>
          <w:instrText xml:space="preserve"> PAGEREF _Toc524987582 \h </w:instrText>
        </w:r>
        <w:r w:rsidR="00A620C4" w:rsidRPr="00A620C4">
          <w:rPr>
            <w:noProof/>
            <w:webHidden/>
          </w:rPr>
        </w:r>
        <w:r w:rsidR="00A620C4" w:rsidRPr="00A620C4">
          <w:rPr>
            <w:noProof/>
            <w:webHidden/>
          </w:rPr>
          <w:fldChar w:fldCharType="separate"/>
        </w:r>
        <w:r w:rsidR="003569D2">
          <w:rPr>
            <w:noProof/>
            <w:webHidden/>
          </w:rPr>
          <w:t>36</w:t>
        </w:r>
        <w:r w:rsidR="00A620C4" w:rsidRPr="00A620C4">
          <w:rPr>
            <w:noProof/>
            <w:webHidden/>
          </w:rPr>
          <w:fldChar w:fldCharType="end"/>
        </w:r>
      </w:hyperlink>
    </w:p>
    <w:p w14:paraId="38B5C7C2" w14:textId="7C029201" w:rsidR="00A620C4" w:rsidRPr="00A620C4" w:rsidRDefault="00067D9A">
      <w:pPr>
        <w:pStyle w:val="TOC2"/>
        <w:rPr>
          <w:rFonts w:eastAsiaTheme="minorEastAsia"/>
          <w:noProof/>
          <w:lang w:eastAsia="en-GB"/>
        </w:rPr>
      </w:pPr>
      <w:hyperlink w:anchor="_Toc524987583" w:history="1">
        <w:r w:rsidR="00A620C4" w:rsidRPr="00A620C4">
          <w:rPr>
            <w:rStyle w:val="Hyperlink"/>
            <w:rFonts w:ascii="Verdana" w:hAnsi="Verdana"/>
            <w:noProof/>
          </w:rPr>
          <w:t>2.8 The General Food Waste.</w:t>
        </w:r>
        <w:r w:rsidR="00A620C4" w:rsidRPr="00A620C4">
          <w:rPr>
            <w:noProof/>
            <w:webHidden/>
          </w:rPr>
          <w:tab/>
        </w:r>
        <w:r w:rsidR="00A620C4" w:rsidRPr="00A620C4">
          <w:rPr>
            <w:noProof/>
            <w:webHidden/>
          </w:rPr>
          <w:fldChar w:fldCharType="begin"/>
        </w:r>
        <w:r w:rsidR="00A620C4" w:rsidRPr="00A620C4">
          <w:rPr>
            <w:noProof/>
            <w:webHidden/>
          </w:rPr>
          <w:instrText xml:space="preserve"> PAGEREF _Toc524987583 \h </w:instrText>
        </w:r>
        <w:r w:rsidR="00A620C4" w:rsidRPr="00A620C4">
          <w:rPr>
            <w:noProof/>
            <w:webHidden/>
          </w:rPr>
        </w:r>
        <w:r w:rsidR="00A620C4" w:rsidRPr="00A620C4">
          <w:rPr>
            <w:noProof/>
            <w:webHidden/>
          </w:rPr>
          <w:fldChar w:fldCharType="separate"/>
        </w:r>
        <w:r w:rsidR="003569D2">
          <w:rPr>
            <w:noProof/>
            <w:webHidden/>
          </w:rPr>
          <w:t>37</w:t>
        </w:r>
        <w:r w:rsidR="00A620C4" w:rsidRPr="00A620C4">
          <w:rPr>
            <w:noProof/>
            <w:webHidden/>
          </w:rPr>
          <w:fldChar w:fldCharType="end"/>
        </w:r>
      </w:hyperlink>
    </w:p>
    <w:p w14:paraId="30BD3F69" w14:textId="5B165CC0" w:rsidR="00A620C4" w:rsidRPr="00A620C4" w:rsidRDefault="00067D9A">
      <w:pPr>
        <w:pStyle w:val="TOC2"/>
        <w:rPr>
          <w:rFonts w:eastAsiaTheme="minorEastAsia"/>
          <w:noProof/>
          <w:lang w:eastAsia="en-GB"/>
        </w:rPr>
      </w:pPr>
      <w:hyperlink w:anchor="_Toc524987584" w:history="1">
        <w:r w:rsidR="00A620C4" w:rsidRPr="00A620C4">
          <w:rPr>
            <w:rStyle w:val="Hyperlink"/>
            <w:rFonts w:ascii="Verdana" w:hAnsi="Verdana"/>
            <w:noProof/>
          </w:rPr>
          <w:t>2.9 The Aim Of Electrical Waste Directive.</w:t>
        </w:r>
        <w:r w:rsidR="00A620C4" w:rsidRPr="00A620C4">
          <w:rPr>
            <w:noProof/>
            <w:webHidden/>
          </w:rPr>
          <w:tab/>
        </w:r>
        <w:r w:rsidR="00A620C4" w:rsidRPr="00A620C4">
          <w:rPr>
            <w:noProof/>
            <w:webHidden/>
          </w:rPr>
          <w:fldChar w:fldCharType="begin"/>
        </w:r>
        <w:r w:rsidR="00A620C4" w:rsidRPr="00A620C4">
          <w:rPr>
            <w:noProof/>
            <w:webHidden/>
          </w:rPr>
          <w:instrText xml:space="preserve"> PAGEREF _Toc524987584 \h </w:instrText>
        </w:r>
        <w:r w:rsidR="00A620C4" w:rsidRPr="00A620C4">
          <w:rPr>
            <w:noProof/>
            <w:webHidden/>
          </w:rPr>
        </w:r>
        <w:r w:rsidR="00A620C4" w:rsidRPr="00A620C4">
          <w:rPr>
            <w:noProof/>
            <w:webHidden/>
          </w:rPr>
          <w:fldChar w:fldCharType="separate"/>
        </w:r>
        <w:r w:rsidR="003569D2">
          <w:rPr>
            <w:noProof/>
            <w:webHidden/>
          </w:rPr>
          <w:t>40</w:t>
        </w:r>
        <w:r w:rsidR="00A620C4" w:rsidRPr="00A620C4">
          <w:rPr>
            <w:noProof/>
            <w:webHidden/>
          </w:rPr>
          <w:fldChar w:fldCharType="end"/>
        </w:r>
      </w:hyperlink>
    </w:p>
    <w:p w14:paraId="67366221" w14:textId="064D0A2F" w:rsidR="00A620C4" w:rsidRPr="00A620C4" w:rsidRDefault="00067D9A">
      <w:pPr>
        <w:pStyle w:val="TOC2"/>
        <w:rPr>
          <w:rFonts w:eastAsiaTheme="minorEastAsia"/>
          <w:noProof/>
          <w:lang w:eastAsia="en-GB"/>
        </w:rPr>
      </w:pPr>
      <w:hyperlink w:anchor="_Toc524987585" w:history="1">
        <w:r w:rsidR="00A620C4" w:rsidRPr="00A620C4">
          <w:rPr>
            <w:rStyle w:val="Hyperlink"/>
            <w:rFonts w:ascii="Verdana" w:hAnsi="Verdana"/>
            <w:noProof/>
          </w:rPr>
          <w:t>2.10 The Uk Deposit Return Scheme (Drs).</w:t>
        </w:r>
        <w:r w:rsidR="00A620C4" w:rsidRPr="00A620C4">
          <w:rPr>
            <w:noProof/>
            <w:webHidden/>
          </w:rPr>
          <w:tab/>
        </w:r>
        <w:r w:rsidR="00A620C4" w:rsidRPr="00A620C4">
          <w:rPr>
            <w:noProof/>
            <w:webHidden/>
          </w:rPr>
          <w:fldChar w:fldCharType="begin"/>
        </w:r>
        <w:r w:rsidR="00A620C4" w:rsidRPr="00A620C4">
          <w:rPr>
            <w:noProof/>
            <w:webHidden/>
          </w:rPr>
          <w:instrText xml:space="preserve"> PAGEREF _Toc524987585 \h </w:instrText>
        </w:r>
        <w:r w:rsidR="00A620C4" w:rsidRPr="00A620C4">
          <w:rPr>
            <w:noProof/>
            <w:webHidden/>
          </w:rPr>
        </w:r>
        <w:r w:rsidR="00A620C4" w:rsidRPr="00A620C4">
          <w:rPr>
            <w:noProof/>
            <w:webHidden/>
          </w:rPr>
          <w:fldChar w:fldCharType="separate"/>
        </w:r>
        <w:r w:rsidR="003569D2">
          <w:rPr>
            <w:noProof/>
            <w:webHidden/>
          </w:rPr>
          <w:t>40</w:t>
        </w:r>
        <w:r w:rsidR="00A620C4" w:rsidRPr="00A620C4">
          <w:rPr>
            <w:noProof/>
            <w:webHidden/>
          </w:rPr>
          <w:fldChar w:fldCharType="end"/>
        </w:r>
      </w:hyperlink>
    </w:p>
    <w:p w14:paraId="2C5F74AA" w14:textId="1FB3AB49" w:rsidR="00A620C4" w:rsidRPr="00A620C4" w:rsidRDefault="00067D9A">
      <w:pPr>
        <w:pStyle w:val="TOC2"/>
        <w:rPr>
          <w:rFonts w:eastAsiaTheme="minorEastAsia"/>
          <w:noProof/>
          <w:lang w:eastAsia="en-GB"/>
        </w:rPr>
      </w:pPr>
      <w:hyperlink w:anchor="_Toc524987586" w:history="1">
        <w:r w:rsidR="00A620C4" w:rsidRPr="00A620C4">
          <w:rPr>
            <w:rStyle w:val="Hyperlink"/>
            <w:rFonts w:ascii="Verdana" w:hAnsi="Verdana"/>
            <w:noProof/>
          </w:rPr>
          <w:t>2.11 The Uk Mod Waste Management Sustainable Strategy.</w:t>
        </w:r>
        <w:r w:rsidR="00A620C4" w:rsidRPr="00A620C4">
          <w:rPr>
            <w:noProof/>
            <w:webHidden/>
          </w:rPr>
          <w:tab/>
        </w:r>
        <w:r w:rsidR="00A620C4" w:rsidRPr="00A620C4">
          <w:rPr>
            <w:noProof/>
            <w:webHidden/>
          </w:rPr>
          <w:fldChar w:fldCharType="begin"/>
        </w:r>
        <w:r w:rsidR="00A620C4" w:rsidRPr="00A620C4">
          <w:rPr>
            <w:noProof/>
            <w:webHidden/>
          </w:rPr>
          <w:instrText xml:space="preserve"> PAGEREF _Toc524987586 \h </w:instrText>
        </w:r>
        <w:r w:rsidR="00A620C4" w:rsidRPr="00A620C4">
          <w:rPr>
            <w:noProof/>
            <w:webHidden/>
          </w:rPr>
        </w:r>
        <w:r w:rsidR="00A620C4" w:rsidRPr="00A620C4">
          <w:rPr>
            <w:noProof/>
            <w:webHidden/>
          </w:rPr>
          <w:fldChar w:fldCharType="separate"/>
        </w:r>
        <w:r w:rsidR="003569D2">
          <w:rPr>
            <w:noProof/>
            <w:webHidden/>
          </w:rPr>
          <w:t>41</w:t>
        </w:r>
        <w:r w:rsidR="00A620C4" w:rsidRPr="00A620C4">
          <w:rPr>
            <w:noProof/>
            <w:webHidden/>
          </w:rPr>
          <w:fldChar w:fldCharType="end"/>
        </w:r>
      </w:hyperlink>
    </w:p>
    <w:p w14:paraId="650B6E14" w14:textId="7DE1A68F" w:rsidR="00A620C4" w:rsidRPr="00A620C4" w:rsidRDefault="00067D9A">
      <w:pPr>
        <w:pStyle w:val="TOC2"/>
        <w:rPr>
          <w:rFonts w:eastAsiaTheme="minorEastAsia"/>
          <w:noProof/>
          <w:lang w:eastAsia="en-GB"/>
        </w:rPr>
      </w:pPr>
      <w:hyperlink w:anchor="_Toc524987587" w:history="1">
        <w:r w:rsidR="00A620C4" w:rsidRPr="00A620C4">
          <w:rPr>
            <w:rStyle w:val="Hyperlink"/>
            <w:rFonts w:ascii="Verdana" w:hAnsi="Verdana"/>
            <w:noProof/>
          </w:rPr>
          <w:t>2.12 The Benefits (Advantages) And Disadvantages Of Waste Management.  See Appendix K.</w:t>
        </w:r>
        <w:r w:rsidR="00A620C4" w:rsidRPr="00A620C4">
          <w:rPr>
            <w:noProof/>
            <w:webHidden/>
          </w:rPr>
          <w:tab/>
        </w:r>
        <w:r w:rsidR="00A620C4" w:rsidRPr="00A620C4">
          <w:rPr>
            <w:noProof/>
            <w:webHidden/>
          </w:rPr>
          <w:fldChar w:fldCharType="begin"/>
        </w:r>
        <w:r w:rsidR="00A620C4" w:rsidRPr="00A620C4">
          <w:rPr>
            <w:noProof/>
            <w:webHidden/>
          </w:rPr>
          <w:instrText xml:space="preserve"> PAGEREF _Toc524987587 \h </w:instrText>
        </w:r>
        <w:r w:rsidR="00A620C4" w:rsidRPr="00A620C4">
          <w:rPr>
            <w:noProof/>
            <w:webHidden/>
          </w:rPr>
        </w:r>
        <w:r w:rsidR="00A620C4" w:rsidRPr="00A620C4">
          <w:rPr>
            <w:noProof/>
            <w:webHidden/>
          </w:rPr>
          <w:fldChar w:fldCharType="separate"/>
        </w:r>
        <w:r w:rsidR="003569D2">
          <w:rPr>
            <w:noProof/>
            <w:webHidden/>
          </w:rPr>
          <w:t>43</w:t>
        </w:r>
        <w:r w:rsidR="00A620C4" w:rsidRPr="00A620C4">
          <w:rPr>
            <w:noProof/>
            <w:webHidden/>
          </w:rPr>
          <w:fldChar w:fldCharType="end"/>
        </w:r>
      </w:hyperlink>
    </w:p>
    <w:p w14:paraId="028AEAAF" w14:textId="183A9B8A" w:rsidR="00A620C4" w:rsidRPr="00A620C4" w:rsidRDefault="00067D9A">
      <w:pPr>
        <w:pStyle w:val="TOC3"/>
        <w:tabs>
          <w:tab w:val="right" w:leader="dot" w:pos="9345"/>
        </w:tabs>
        <w:rPr>
          <w:rFonts w:eastAsiaTheme="minorEastAsia"/>
          <w:noProof/>
          <w:lang w:eastAsia="en-GB"/>
        </w:rPr>
      </w:pPr>
      <w:hyperlink w:anchor="_Toc524987588" w:history="1">
        <w:r w:rsidR="00A620C4" w:rsidRPr="00A620C4">
          <w:rPr>
            <w:rStyle w:val="Hyperlink"/>
            <w:rFonts w:ascii="Verdana" w:hAnsi="Verdana"/>
            <w:noProof/>
          </w:rPr>
          <w:t>2.12.1 The Benefits (Advantages) Of Waste Management.</w:t>
        </w:r>
        <w:r w:rsidR="00A620C4" w:rsidRPr="00A620C4">
          <w:rPr>
            <w:noProof/>
            <w:webHidden/>
          </w:rPr>
          <w:tab/>
        </w:r>
        <w:r w:rsidR="00A620C4" w:rsidRPr="00A620C4">
          <w:rPr>
            <w:noProof/>
            <w:webHidden/>
          </w:rPr>
          <w:fldChar w:fldCharType="begin"/>
        </w:r>
        <w:r w:rsidR="00A620C4" w:rsidRPr="00A620C4">
          <w:rPr>
            <w:noProof/>
            <w:webHidden/>
          </w:rPr>
          <w:instrText xml:space="preserve"> PAGEREF _Toc524987588 \h </w:instrText>
        </w:r>
        <w:r w:rsidR="00A620C4" w:rsidRPr="00A620C4">
          <w:rPr>
            <w:noProof/>
            <w:webHidden/>
          </w:rPr>
        </w:r>
        <w:r w:rsidR="00A620C4" w:rsidRPr="00A620C4">
          <w:rPr>
            <w:noProof/>
            <w:webHidden/>
          </w:rPr>
          <w:fldChar w:fldCharType="separate"/>
        </w:r>
        <w:r w:rsidR="003569D2">
          <w:rPr>
            <w:noProof/>
            <w:webHidden/>
          </w:rPr>
          <w:t>43</w:t>
        </w:r>
        <w:r w:rsidR="00A620C4" w:rsidRPr="00A620C4">
          <w:rPr>
            <w:noProof/>
            <w:webHidden/>
          </w:rPr>
          <w:fldChar w:fldCharType="end"/>
        </w:r>
      </w:hyperlink>
    </w:p>
    <w:p w14:paraId="2659E0E4" w14:textId="20FAB4D4" w:rsidR="00A620C4" w:rsidRPr="00A620C4" w:rsidRDefault="00067D9A">
      <w:pPr>
        <w:pStyle w:val="TOC3"/>
        <w:tabs>
          <w:tab w:val="right" w:leader="dot" w:pos="9345"/>
        </w:tabs>
        <w:rPr>
          <w:rFonts w:eastAsiaTheme="minorEastAsia"/>
          <w:noProof/>
          <w:lang w:eastAsia="en-GB"/>
        </w:rPr>
      </w:pPr>
      <w:hyperlink w:anchor="_Toc524987589" w:history="1">
        <w:r w:rsidR="00A620C4" w:rsidRPr="00A620C4">
          <w:rPr>
            <w:rStyle w:val="Hyperlink"/>
            <w:rFonts w:ascii="Verdana" w:hAnsi="Verdana"/>
            <w:noProof/>
          </w:rPr>
          <w:t>2.12.2 The Disadvantages Of Waste Management.</w:t>
        </w:r>
        <w:r w:rsidR="00A620C4" w:rsidRPr="00A620C4">
          <w:rPr>
            <w:noProof/>
            <w:webHidden/>
          </w:rPr>
          <w:tab/>
        </w:r>
        <w:r w:rsidR="00A620C4" w:rsidRPr="00A620C4">
          <w:rPr>
            <w:noProof/>
            <w:webHidden/>
          </w:rPr>
          <w:fldChar w:fldCharType="begin"/>
        </w:r>
        <w:r w:rsidR="00A620C4" w:rsidRPr="00A620C4">
          <w:rPr>
            <w:noProof/>
            <w:webHidden/>
          </w:rPr>
          <w:instrText xml:space="preserve"> PAGEREF _Toc524987589 \h </w:instrText>
        </w:r>
        <w:r w:rsidR="00A620C4" w:rsidRPr="00A620C4">
          <w:rPr>
            <w:noProof/>
            <w:webHidden/>
          </w:rPr>
        </w:r>
        <w:r w:rsidR="00A620C4" w:rsidRPr="00A620C4">
          <w:rPr>
            <w:noProof/>
            <w:webHidden/>
          </w:rPr>
          <w:fldChar w:fldCharType="separate"/>
        </w:r>
        <w:r w:rsidR="003569D2">
          <w:rPr>
            <w:noProof/>
            <w:webHidden/>
          </w:rPr>
          <w:t>46</w:t>
        </w:r>
        <w:r w:rsidR="00A620C4" w:rsidRPr="00A620C4">
          <w:rPr>
            <w:noProof/>
            <w:webHidden/>
          </w:rPr>
          <w:fldChar w:fldCharType="end"/>
        </w:r>
      </w:hyperlink>
    </w:p>
    <w:p w14:paraId="61154FD6" w14:textId="51A9F41B" w:rsidR="00A620C4" w:rsidRPr="00A620C4" w:rsidRDefault="00067D9A">
      <w:pPr>
        <w:pStyle w:val="TOC1"/>
        <w:rPr>
          <w:rFonts w:eastAsiaTheme="minorEastAsia"/>
          <w:noProof/>
          <w:lang w:eastAsia="en-GB"/>
        </w:rPr>
      </w:pPr>
      <w:hyperlink w:anchor="_Toc524987590" w:history="1">
        <w:r w:rsidR="00A620C4" w:rsidRPr="00A620C4">
          <w:rPr>
            <w:rStyle w:val="Hyperlink"/>
            <w:rFonts w:ascii="Verdana" w:hAnsi="Verdana"/>
            <w:noProof/>
          </w:rPr>
          <w:t>2.13 Conclusion</w:t>
        </w:r>
        <w:r w:rsidR="00A620C4" w:rsidRPr="00A620C4">
          <w:rPr>
            <w:noProof/>
            <w:webHidden/>
          </w:rPr>
          <w:tab/>
        </w:r>
        <w:r w:rsidR="00A620C4" w:rsidRPr="00A620C4">
          <w:rPr>
            <w:noProof/>
            <w:webHidden/>
          </w:rPr>
          <w:fldChar w:fldCharType="begin"/>
        </w:r>
        <w:r w:rsidR="00A620C4" w:rsidRPr="00A620C4">
          <w:rPr>
            <w:noProof/>
            <w:webHidden/>
          </w:rPr>
          <w:instrText xml:space="preserve"> PAGEREF _Toc524987590 \h </w:instrText>
        </w:r>
        <w:r w:rsidR="00A620C4" w:rsidRPr="00A620C4">
          <w:rPr>
            <w:noProof/>
            <w:webHidden/>
          </w:rPr>
        </w:r>
        <w:r w:rsidR="00A620C4" w:rsidRPr="00A620C4">
          <w:rPr>
            <w:noProof/>
            <w:webHidden/>
          </w:rPr>
          <w:fldChar w:fldCharType="separate"/>
        </w:r>
        <w:r w:rsidR="003569D2">
          <w:rPr>
            <w:noProof/>
            <w:webHidden/>
          </w:rPr>
          <w:t>47</w:t>
        </w:r>
        <w:r w:rsidR="00A620C4" w:rsidRPr="00A620C4">
          <w:rPr>
            <w:noProof/>
            <w:webHidden/>
          </w:rPr>
          <w:fldChar w:fldCharType="end"/>
        </w:r>
      </w:hyperlink>
    </w:p>
    <w:p w14:paraId="09A4C0C1" w14:textId="432194A5" w:rsidR="00A620C4" w:rsidRPr="00A620C4" w:rsidRDefault="00067D9A">
      <w:pPr>
        <w:pStyle w:val="TOC1"/>
        <w:rPr>
          <w:rFonts w:eastAsiaTheme="minorEastAsia"/>
          <w:noProof/>
          <w:lang w:eastAsia="en-GB"/>
        </w:rPr>
      </w:pPr>
      <w:hyperlink w:anchor="_Toc524987591" w:history="1">
        <w:r w:rsidR="00A620C4" w:rsidRPr="00A620C4">
          <w:rPr>
            <w:rStyle w:val="Hyperlink"/>
            <w:rFonts w:ascii="Verdana" w:hAnsi="Verdana"/>
            <w:b/>
            <w:noProof/>
          </w:rPr>
          <w:t>Chapter Three: Research Methodology</w:t>
        </w:r>
        <w:r w:rsidR="00A620C4" w:rsidRPr="00A620C4">
          <w:rPr>
            <w:noProof/>
            <w:webHidden/>
          </w:rPr>
          <w:tab/>
        </w:r>
        <w:r w:rsidR="00A620C4" w:rsidRPr="00A620C4">
          <w:rPr>
            <w:noProof/>
            <w:webHidden/>
          </w:rPr>
          <w:fldChar w:fldCharType="begin"/>
        </w:r>
        <w:r w:rsidR="00A620C4" w:rsidRPr="00A620C4">
          <w:rPr>
            <w:noProof/>
            <w:webHidden/>
          </w:rPr>
          <w:instrText xml:space="preserve"> PAGEREF _Toc524987591 \h </w:instrText>
        </w:r>
        <w:r w:rsidR="00A620C4" w:rsidRPr="00A620C4">
          <w:rPr>
            <w:noProof/>
            <w:webHidden/>
          </w:rPr>
        </w:r>
        <w:r w:rsidR="00A620C4" w:rsidRPr="00A620C4">
          <w:rPr>
            <w:noProof/>
            <w:webHidden/>
          </w:rPr>
          <w:fldChar w:fldCharType="separate"/>
        </w:r>
        <w:r w:rsidR="003569D2">
          <w:rPr>
            <w:noProof/>
            <w:webHidden/>
          </w:rPr>
          <w:t>48</w:t>
        </w:r>
        <w:r w:rsidR="00A620C4" w:rsidRPr="00A620C4">
          <w:rPr>
            <w:noProof/>
            <w:webHidden/>
          </w:rPr>
          <w:fldChar w:fldCharType="end"/>
        </w:r>
      </w:hyperlink>
    </w:p>
    <w:p w14:paraId="108350D5" w14:textId="1238F6A5" w:rsidR="00A620C4" w:rsidRPr="00A620C4" w:rsidRDefault="00067D9A">
      <w:pPr>
        <w:pStyle w:val="TOC2"/>
        <w:rPr>
          <w:rFonts w:eastAsiaTheme="minorEastAsia"/>
          <w:noProof/>
          <w:lang w:eastAsia="en-GB"/>
        </w:rPr>
      </w:pPr>
      <w:hyperlink w:anchor="_Toc524987592" w:history="1">
        <w:r w:rsidR="00A620C4" w:rsidRPr="00A620C4">
          <w:rPr>
            <w:rStyle w:val="Hyperlink"/>
            <w:rFonts w:ascii="Verdana" w:hAnsi="Verdana"/>
            <w:noProof/>
          </w:rPr>
          <w:t>3.1 Introduction.</w:t>
        </w:r>
        <w:r w:rsidR="00A620C4" w:rsidRPr="00A620C4">
          <w:rPr>
            <w:noProof/>
            <w:webHidden/>
          </w:rPr>
          <w:tab/>
        </w:r>
        <w:r w:rsidR="00A620C4" w:rsidRPr="00A620C4">
          <w:rPr>
            <w:noProof/>
            <w:webHidden/>
          </w:rPr>
          <w:fldChar w:fldCharType="begin"/>
        </w:r>
        <w:r w:rsidR="00A620C4" w:rsidRPr="00A620C4">
          <w:rPr>
            <w:noProof/>
            <w:webHidden/>
          </w:rPr>
          <w:instrText xml:space="preserve"> PAGEREF _Toc524987592 \h </w:instrText>
        </w:r>
        <w:r w:rsidR="00A620C4" w:rsidRPr="00A620C4">
          <w:rPr>
            <w:noProof/>
            <w:webHidden/>
          </w:rPr>
        </w:r>
        <w:r w:rsidR="00A620C4" w:rsidRPr="00A620C4">
          <w:rPr>
            <w:noProof/>
            <w:webHidden/>
          </w:rPr>
          <w:fldChar w:fldCharType="separate"/>
        </w:r>
        <w:r w:rsidR="003569D2">
          <w:rPr>
            <w:noProof/>
            <w:webHidden/>
          </w:rPr>
          <w:t>48</w:t>
        </w:r>
        <w:r w:rsidR="00A620C4" w:rsidRPr="00A620C4">
          <w:rPr>
            <w:noProof/>
            <w:webHidden/>
          </w:rPr>
          <w:fldChar w:fldCharType="end"/>
        </w:r>
      </w:hyperlink>
    </w:p>
    <w:p w14:paraId="18C0AF02" w14:textId="52863E41" w:rsidR="00A620C4" w:rsidRPr="00A620C4" w:rsidRDefault="00067D9A">
      <w:pPr>
        <w:pStyle w:val="TOC2"/>
        <w:rPr>
          <w:rFonts w:eastAsiaTheme="minorEastAsia"/>
          <w:noProof/>
          <w:lang w:eastAsia="en-GB"/>
        </w:rPr>
      </w:pPr>
      <w:hyperlink w:anchor="_Toc524987593" w:history="1">
        <w:r w:rsidR="00A620C4" w:rsidRPr="00A620C4">
          <w:rPr>
            <w:rStyle w:val="Hyperlink"/>
            <w:rFonts w:ascii="Verdana" w:hAnsi="Verdana"/>
            <w:noProof/>
            <w:lang w:val="en-US"/>
          </w:rPr>
          <w:t>3.2 Research Methodology Philosophy.</w:t>
        </w:r>
        <w:r w:rsidR="00A620C4" w:rsidRPr="00A620C4">
          <w:rPr>
            <w:noProof/>
            <w:webHidden/>
          </w:rPr>
          <w:tab/>
        </w:r>
        <w:r w:rsidR="00A620C4" w:rsidRPr="00A620C4">
          <w:rPr>
            <w:noProof/>
            <w:webHidden/>
          </w:rPr>
          <w:fldChar w:fldCharType="begin"/>
        </w:r>
        <w:r w:rsidR="00A620C4" w:rsidRPr="00A620C4">
          <w:rPr>
            <w:noProof/>
            <w:webHidden/>
          </w:rPr>
          <w:instrText xml:space="preserve"> PAGEREF _Toc524987593 \h </w:instrText>
        </w:r>
        <w:r w:rsidR="00A620C4" w:rsidRPr="00A620C4">
          <w:rPr>
            <w:noProof/>
            <w:webHidden/>
          </w:rPr>
        </w:r>
        <w:r w:rsidR="00A620C4" w:rsidRPr="00A620C4">
          <w:rPr>
            <w:noProof/>
            <w:webHidden/>
          </w:rPr>
          <w:fldChar w:fldCharType="separate"/>
        </w:r>
        <w:r w:rsidR="003569D2">
          <w:rPr>
            <w:noProof/>
            <w:webHidden/>
          </w:rPr>
          <w:t>49</w:t>
        </w:r>
        <w:r w:rsidR="00A620C4" w:rsidRPr="00A620C4">
          <w:rPr>
            <w:noProof/>
            <w:webHidden/>
          </w:rPr>
          <w:fldChar w:fldCharType="end"/>
        </w:r>
      </w:hyperlink>
    </w:p>
    <w:p w14:paraId="330698F9" w14:textId="674216AF" w:rsidR="00A620C4" w:rsidRPr="00A620C4" w:rsidRDefault="00067D9A">
      <w:pPr>
        <w:pStyle w:val="TOC2"/>
        <w:rPr>
          <w:rFonts w:eastAsiaTheme="minorEastAsia"/>
          <w:noProof/>
          <w:lang w:eastAsia="en-GB"/>
        </w:rPr>
      </w:pPr>
      <w:hyperlink w:anchor="_Toc524987594" w:history="1">
        <w:r w:rsidR="00A620C4" w:rsidRPr="00A620C4">
          <w:rPr>
            <w:rStyle w:val="Hyperlink"/>
            <w:rFonts w:ascii="Verdana" w:hAnsi="Verdana"/>
            <w:noProof/>
            <w:lang w:val="en-US"/>
          </w:rPr>
          <w:t>3.3 Quantitative And Qualitative Techniques.</w:t>
        </w:r>
        <w:r w:rsidR="00A620C4" w:rsidRPr="00A620C4">
          <w:rPr>
            <w:noProof/>
            <w:webHidden/>
          </w:rPr>
          <w:tab/>
        </w:r>
        <w:r w:rsidR="00A620C4" w:rsidRPr="00A620C4">
          <w:rPr>
            <w:noProof/>
            <w:webHidden/>
          </w:rPr>
          <w:fldChar w:fldCharType="begin"/>
        </w:r>
        <w:r w:rsidR="00A620C4" w:rsidRPr="00A620C4">
          <w:rPr>
            <w:noProof/>
            <w:webHidden/>
          </w:rPr>
          <w:instrText xml:space="preserve"> PAGEREF _Toc524987594 \h </w:instrText>
        </w:r>
        <w:r w:rsidR="00A620C4" w:rsidRPr="00A620C4">
          <w:rPr>
            <w:noProof/>
            <w:webHidden/>
          </w:rPr>
        </w:r>
        <w:r w:rsidR="00A620C4" w:rsidRPr="00A620C4">
          <w:rPr>
            <w:noProof/>
            <w:webHidden/>
          </w:rPr>
          <w:fldChar w:fldCharType="separate"/>
        </w:r>
        <w:r w:rsidR="003569D2">
          <w:rPr>
            <w:noProof/>
            <w:webHidden/>
          </w:rPr>
          <w:t>50</w:t>
        </w:r>
        <w:r w:rsidR="00A620C4" w:rsidRPr="00A620C4">
          <w:rPr>
            <w:noProof/>
            <w:webHidden/>
          </w:rPr>
          <w:fldChar w:fldCharType="end"/>
        </w:r>
      </w:hyperlink>
    </w:p>
    <w:p w14:paraId="1F27599B" w14:textId="7F13DF14" w:rsidR="00A620C4" w:rsidRPr="00A620C4" w:rsidRDefault="00067D9A">
      <w:pPr>
        <w:pStyle w:val="TOC2"/>
        <w:rPr>
          <w:rFonts w:eastAsiaTheme="minorEastAsia"/>
          <w:noProof/>
          <w:lang w:eastAsia="en-GB"/>
        </w:rPr>
      </w:pPr>
      <w:hyperlink w:anchor="_Toc524987595" w:history="1">
        <w:r w:rsidR="00A620C4" w:rsidRPr="00A620C4">
          <w:rPr>
            <w:rStyle w:val="Hyperlink"/>
            <w:rFonts w:ascii="Verdana" w:hAnsi="Verdana"/>
            <w:noProof/>
            <w:lang w:val="en-US"/>
          </w:rPr>
          <w:t>3.5 The Sample Of The Study.</w:t>
        </w:r>
        <w:r w:rsidR="00A620C4" w:rsidRPr="00A620C4">
          <w:rPr>
            <w:noProof/>
            <w:webHidden/>
          </w:rPr>
          <w:tab/>
        </w:r>
        <w:r w:rsidR="00A620C4" w:rsidRPr="00A620C4">
          <w:rPr>
            <w:noProof/>
            <w:webHidden/>
          </w:rPr>
          <w:fldChar w:fldCharType="begin"/>
        </w:r>
        <w:r w:rsidR="00A620C4" w:rsidRPr="00A620C4">
          <w:rPr>
            <w:noProof/>
            <w:webHidden/>
          </w:rPr>
          <w:instrText xml:space="preserve"> PAGEREF _Toc524987595 \h </w:instrText>
        </w:r>
        <w:r w:rsidR="00A620C4" w:rsidRPr="00A620C4">
          <w:rPr>
            <w:noProof/>
            <w:webHidden/>
          </w:rPr>
        </w:r>
        <w:r w:rsidR="00A620C4" w:rsidRPr="00A620C4">
          <w:rPr>
            <w:noProof/>
            <w:webHidden/>
          </w:rPr>
          <w:fldChar w:fldCharType="separate"/>
        </w:r>
        <w:r w:rsidR="003569D2">
          <w:rPr>
            <w:noProof/>
            <w:webHidden/>
          </w:rPr>
          <w:t>52</w:t>
        </w:r>
        <w:r w:rsidR="00A620C4" w:rsidRPr="00A620C4">
          <w:rPr>
            <w:noProof/>
            <w:webHidden/>
          </w:rPr>
          <w:fldChar w:fldCharType="end"/>
        </w:r>
      </w:hyperlink>
    </w:p>
    <w:p w14:paraId="43A55E48" w14:textId="066453A4" w:rsidR="00A620C4" w:rsidRPr="00A620C4" w:rsidRDefault="00067D9A">
      <w:pPr>
        <w:pStyle w:val="TOC2"/>
        <w:rPr>
          <w:rFonts w:eastAsiaTheme="minorEastAsia"/>
          <w:noProof/>
          <w:lang w:eastAsia="en-GB"/>
        </w:rPr>
      </w:pPr>
      <w:hyperlink w:anchor="_Toc524987596" w:history="1">
        <w:r w:rsidR="00A620C4" w:rsidRPr="00A620C4">
          <w:rPr>
            <w:rStyle w:val="Hyperlink"/>
            <w:rFonts w:ascii="Verdana" w:hAnsi="Verdana" w:cs="Arial"/>
            <w:noProof/>
            <w:lang w:val="en-US"/>
          </w:rPr>
          <w:t xml:space="preserve">3.7 The </w:t>
        </w:r>
        <w:r w:rsidR="00A620C4" w:rsidRPr="00A620C4">
          <w:rPr>
            <w:rStyle w:val="Hyperlink"/>
            <w:rFonts w:ascii="Verdana" w:hAnsi="Verdana"/>
            <w:noProof/>
            <w:lang w:val="en-US"/>
          </w:rPr>
          <w:t>Source Of Data.</w:t>
        </w:r>
        <w:r w:rsidR="00A620C4" w:rsidRPr="00A620C4">
          <w:rPr>
            <w:noProof/>
            <w:webHidden/>
          </w:rPr>
          <w:tab/>
        </w:r>
        <w:r w:rsidR="00A620C4" w:rsidRPr="00A620C4">
          <w:rPr>
            <w:noProof/>
            <w:webHidden/>
          </w:rPr>
          <w:fldChar w:fldCharType="begin"/>
        </w:r>
        <w:r w:rsidR="00A620C4" w:rsidRPr="00A620C4">
          <w:rPr>
            <w:noProof/>
            <w:webHidden/>
          </w:rPr>
          <w:instrText xml:space="preserve"> PAGEREF _Toc524987596 \h </w:instrText>
        </w:r>
        <w:r w:rsidR="00A620C4" w:rsidRPr="00A620C4">
          <w:rPr>
            <w:noProof/>
            <w:webHidden/>
          </w:rPr>
        </w:r>
        <w:r w:rsidR="00A620C4" w:rsidRPr="00A620C4">
          <w:rPr>
            <w:noProof/>
            <w:webHidden/>
          </w:rPr>
          <w:fldChar w:fldCharType="separate"/>
        </w:r>
        <w:r w:rsidR="003569D2">
          <w:rPr>
            <w:noProof/>
            <w:webHidden/>
          </w:rPr>
          <w:t>53</w:t>
        </w:r>
        <w:r w:rsidR="00A620C4" w:rsidRPr="00A620C4">
          <w:rPr>
            <w:noProof/>
            <w:webHidden/>
          </w:rPr>
          <w:fldChar w:fldCharType="end"/>
        </w:r>
      </w:hyperlink>
    </w:p>
    <w:p w14:paraId="3A1EDB3B" w14:textId="0C4060D6" w:rsidR="00A620C4" w:rsidRPr="00A620C4" w:rsidRDefault="00067D9A">
      <w:pPr>
        <w:pStyle w:val="TOC2"/>
        <w:rPr>
          <w:rFonts w:eastAsiaTheme="minorEastAsia"/>
          <w:noProof/>
          <w:lang w:eastAsia="en-GB"/>
        </w:rPr>
      </w:pPr>
      <w:hyperlink w:anchor="_Toc524987597" w:history="1">
        <w:r w:rsidR="00A620C4" w:rsidRPr="00A620C4">
          <w:rPr>
            <w:rStyle w:val="Hyperlink"/>
            <w:rFonts w:ascii="Verdana" w:hAnsi="Verdana"/>
            <w:noProof/>
          </w:rPr>
          <w:t>3.8 Primary And Secondary Research.</w:t>
        </w:r>
        <w:r w:rsidR="00A620C4" w:rsidRPr="00A620C4">
          <w:rPr>
            <w:noProof/>
            <w:webHidden/>
          </w:rPr>
          <w:tab/>
        </w:r>
        <w:r w:rsidR="00A620C4" w:rsidRPr="00A620C4">
          <w:rPr>
            <w:noProof/>
            <w:webHidden/>
          </w:rPr>
          <w:fldChar w:fldCharType="begin"/>
        </w:r>
        <w:r w:rsidR="00A620C4" w:rsidRPr="00A620C4">
          <w:rPr>
            <w:noProof/>
            <w:webHidden/>
          </w:rPr>
          <w:instrText xml:space="preserve"> PAGEREF _Toc524987597 \h </w:instrText>
        </w:r>
        <w:r w:rsidR="00A620C4" w:rsidRPr="00A620C4">
          <w:rPr>
            <w:noProof/>
            <w:webHidden/>
          </w:rPr>
        </w:r>
        <w:r w:rsidR="00A620C4" w:rsidRPr="00A620C4">
          <w:rPr>
            <w:noProof/>
            <w:webHidden/>
          </w:rPr>
          <w:fldChar w:fldCharType="separate"/>
        </w:r>
        <w:r w:rsidR="003569D2">
          <w:rPr>
            <w:noProof/>
            <w:webHidden/>
          </w:rPr>
          <w:t>53</w:t>
        </w:r>
        <w:r w:rsidR="00A620C4" w:rsidRPr="00A620C4">
          <w:rPr>
            <w:noProof/>
            <w:webHidden/>
          </w:rPr>
          <w:fldChar w:fldCharType="end"/>
        </w:r>
      </w:hyperlink>
    </w:p>
    <w:p w14:paraId="4CCD2F90" w14:textId="4D7DCDF6" w:rsidR="00A620C4" w:rsidRPr="00A620C4" w:rsidRDefault="00067D9A">
      <w:pPr>
        <w:pStyle w:val="TOC3"/>
        <w:tabs>
          <w:tab w:val="right" w:leader="dot" w:pos="9345"/>
        </w:tabs>
        <w:rPr>
          <w:rFonts w:eastAsiaTheme="minorEastAsia"/>
          <w:noProof/>
          <w:lang w:eastAsia="en-GB"/>
        </w:rPr>
      </w:pPr>
      <w:hyperlink w:anchor="_Toc524987598" w:history="1">
        <w:r w:rsidR="00A620C4" w:rsidRPr="00A620C4">
          <w:rPr>
            <w:rStyle w:val="Hyperlink"/>
            <w:rFonts w:ascii="Verdana" w:hAnsi="Verdana" w:cs="Arial"/>
            <w:noProof/>
          </w:rPr>
          <w:t>3.8.1 Advantages</w:t>
        </w:r>
        <w:r w:rsidR="00A620C4" w:rsidRPr="00A620C4">
          <w:rPr>
            <w:rStyle w:val="Hyperlink"/>
            <w:rFonts w:ascii="Verdana" w:hAnsi="Verdana"/>
            <w:noProof/>
          </w:rPr>
          <w:t xml:space="preserve"> Of A Primary Data.</w:t>
        </w:r>
        <w:r w:rsidR="00A620C4" w:rsidRPr="00A620C4">
          <w:rPr>
            <w:noProof/>
            <w:webHidden/>
          </w:rPr>
          <w:tab/>
        </w:r>
        <w:r w:rsidR="00A620C4" w:rsidRPr="00A620C4">
          <w:rPr>
            <w:noProof/>
            <w:webHidden/>
          </w:rPr>
          <w:fldChar w:fldCharType="begin"/>
        </w:r>
        <w:r w:rsidR="00A620C4" w:rsidRPr="00A620C4">
          <w:rPr>
            <w:noProof/>
            <w:webHidden/>
          </w:rPr>
          <w:instrText xml:space="preserve"> PAGEREF _Toc524987598 \h </w:instrText>
        </w:r>
        <w:r w:rsidR="00A620C4" w:rsidRPr="00A620C4">
          <w:rPr>
            <w:noProof/>
            <w:webHidden/>
          </w:rPr>
        </w:r>
        <w:r w:rsidR="00A620C4" w:rsidRPr="00A620C4">
          <w:rPr>
            <w:noProof/>
            <w:webHidden/>
          </w:rPr>
          <w:fldChar w:fldCharType="separate"/>
        </w:r>
        <w:r w:rsidR="003569D2">
          <w:rPr>
            <w:noProof/>
            <w:webHidden/>
          </w:rPr>
          <w:t>53</w:t>
        </w:r>
        <w:r w:rsidR="00A620C4" w:rsidRPr="00A620C4">
          <w:rPr>
            <w:noProof/>
            <w:webHidden/>
          </w:rPr>
          <w:fldChar w:fldCharType="end"/>
        </w:r>
      </w:hyperlink>
    </w:p>
    <w:p w14:paraId="76A68BF0" w14:textId="3925B053" w:rsidR="00A620C4" w:rsidRPr="00A620C4" w:rsidRDefault="00067D9A">
      <w:pPr>
        <w:pStyle w:val="TOC3"/>
        <w:tabs>
          <w:tab w:val="right" w:leader="dot" w:pos="9345"/>
        </w:tabs>
        <w:rPr>
          <w:rFonts w:eastAsiaTheme="minorEastAsia"/>
          <w:noProof/>
          <w:lang w:eastAsia="en-GB"/>
        </w:rPr>
      </w:pPr>
      <w:hyperlink w:anchor="_Toc524987599" w:history="1">
        <w:r w:rsidR="00A620C4" w:rsidRPr="00A620C4">
          <w:rPr>
            <w:rStyle w:val="Hyperlink"/>
            <w:rFonts w:ascii="Verdana" w:hAnsi="Verdana"/>
            <w:noProof/>
          </w:rPr>
          <w:t>3.8.2 Disadvantages Of A Primary Data.</w:t>
        </w:r>
        <w:r w:rsidR="00A620C4" w:rsidRPr="00A620C4">
          <w:rPr>
            <w:noProof/>
            <w:webHidden/>
          </w:rPr>
          <w:tab/>
        </w:r>
        <w:r w:rsidR="00A620C4" w:rsidRPr="00A620C4">
          <w:rPr>
            <w:noProof/>
            <w:webHidden/>
          </w:rPr>
          <w:fldChar w:fldCharType="begin"/>
        </w:r>
        <w:r w:rsidR="00A620C4" w:rsidRPr="00A620C4">
          <w:rPr>
            <w:noProof/>
            <w:webHidden/>
          </w:rPr>
          <w:instrText xml:space="preserve"> PAGEREF _Toc524987599 \h </w:instrText>
        </w:r>
        <w:r w:rsidR="00A620C4" w:rsidRPr="00A620C4">
          <w:rPr>
            <w:noProof/>
            <w:webHidden/>
          </w:rPr>
        </w:r>
        <w:r w:rsidR="00A620C4" w:rsidRPr="00A620C4">
          <w:rPr>
            <w:noProof/>
            <w:webHidden/>
          </w:rPr>
          <w:fldChar w:fldCharType="separate"/>
        </w:r>
        <w:r w:rsidR="003569D2">
          <w:rPr>
            <w:noProof/>
            <w:webHidden/>
          </w:rPr>
          <w:t>53</w:t>
        </w:r>
        <w:r w:rsidR="00A620C4" w:rsidRPr="00A620C4">
          <w:rPr>
            <w:noProof/>
            <w:webHidden/>
          </w:rPr>
          <w:fldChar w:fldCharType="end"/>
        </w:r>
      </w:hyperlink>
    </w:p>
    <w:p w14:paraId="6E537437" w14:textId="262B89FB" w:rsidR="00A620C4" w:rsidRPr="00A620C4" w:rsidRDefault="00067D9A">
      <w:pPr>
        <w:pStyle w:val="TOC3"/>
        <w:tabs>
          <w:tab w:val="right" w:leader="dot" w:pos="9345"/>
        </w:tabs>
        <w:rPr>
          <w:rFonts w:eastAsiaTheme="minorEastAsia"/>
          <w:noProof/>
          <w:lang w:eastAsia="en-GB"/>
        </w:rPr>
      </w:pPr>
      <w:hyperlink w:anchor="_Toc524987600" w:history="1">
        <w:r w:rsidR="00A620C4" w:rsidRPr="00A620C4">
          <w:rPr>
            <w:rStyle w:val="Hyperlink"/>
            <w:rFonts w:ascii="Verdana" w:hAnsi="Verdana"/>
            <w:noProof/>
            <w:lang w:val="en-US"/>
          </w:rPr>
          <w:t>3.8.3 The Study Primary Data.</w:t>
        </w:r>
        <w:r w:rsidR="00A620C4" w:rsidRPr="00A620C4">
          <w:rPr>
            <w:noProof/>
            <w:webHidden/>
          </w:rPr>
          <w:tab/>
        </w:r>
        <w:r w:rsidR="00A620C4" w:rsidRPr="00A620C4">
          <w:rPr>
            <w:noProof/>
            <w:webHidden/>
          </w:rPr>
          <w:fldChar w:fldCharType="begin"/>
        </w:r>
        <w:r w:rsidR="00A620C4" w:rsidRPr="00A620C4">
          <w:rPr>
            <w:noProof/>
            <w:webHidden/>
          </w:rPr>
          <w:instrText xml:space="preserve"> PAGEREF _Toc524987600 \h </w:instrText>
        </w:r>
        <w:r w:rsidR="00A620C4" w:rsidRPr="00A620C4">
          <w:rPr>
            <w:noProof/>
            <w:webHidden/>
          </w:rPr>
        </w:r>
        <w:r w:rsidR="00A620C4" w:rsidRPr="00A620C4">
          <w:rPr>
            <w:noProof/>
            <w:webHidden/>
          </w:rPr>
          <w:fldChar w:fldCharType="separate"/>
        </w:r>
        <w:r w:rsidR="003569D2">
          <w:rPr>
            <w:noProof/>
            <w:webHidden/>
          </w:rPr>
          <w:t>54</w:t>
        </w:r>
        <w:r w:rsidR="00A620C4" w:rsidRPr="00A620C4">
          <w:rPr>
            <w:noProof/>
            <w:webHidden/>
          </w:rPr>
          <w:fldChar w:fldCharType="end"/>
        </w:r>
      </w:hyperlink>
    </w:p>
    <w:p w14:paraId="129E4FE7" w14:textId="53D9AF7B" w:rsidR="00A620C4" w:rsidRPr="00A620C4" w:rsidRDefault="00067D9A">
      <w:pPr>
        <w:pStyle w:val="TOC3"/>
        <w:tabs>
          <w:tab w:val="right" w:leader="dot" w:pos="9345"/>
        </w:tabs>
        <w:rPr>
          <w:rFonts w:eastAsiaTheme="minorEastAsia"/>
          <w:noProof/>
          <w:lang w:eastAsia="en-GB"/>
        </w:rPr>
      </w:pPr>
      <w:hyperlink w:anchor="_Toc524987601" w:history="1">
        <w:r w:rsidR="00A620C4" w:rsidRPr="00A620C4">
          <w:rPr>
            <w:rStyle w:val="Hyperlink"/>
            <w:rFonts w:ascii="Verdana" w:hAnsi="Verdana"/>
            <w:noProof/>
            <w:lang w:val="en-US"/>
          </w:rPr>
          <w:t>3.9.1 The Secondary Data.</w:t>
        </w:r>
        <w:r w:rsidR="00A620C4" w:rsidRPr="00A620C4">
          <w:rPr>
            <w:noProof/>
            <w:webHidden/>
          </w:rPr>
          <w:tab/>
        </w:r>
        <w:r w:rsidR="00A620C4" w:rsidRPr="00A620C4">
          <w:rPr>
            <w:noProof/>
            <w:webHidden/>
          </w:rPr>
          <w:fldChar w:fldCharType="begin"/>
        </w:r>
        <w:r w:rsidR="00A620C4" w:rsidRPr="00A620C4">
          <w:rPr>
            <w:noProof/>
            <w:webHidden/>
          </w:rPr>
          <w:instrText xml:space="preserve"> PAGEREF _Toc524987601 \h </w:instrText>
        </w:r>
        <w:r w:rsidR="00A620C4" w:rsidRPr="00A620C4">
          <w:rPr>
            <w:noProof/>
            <w:webHidden/>
          </w:rPr>
        </w:r>
        <w:r w:rsidR="00A620C4" w:rsidRPr="00A620C4">
          <w:rPr>
            <w:noProof/>
            <w:webHidden/>
          </w:rPr>
          <w:fldChar w:fldCharType="separate"/>
        </w:r>
        <w:r w:rsidR="003569D2">
          <w:rPr>
            <w:noProof/>
            <w:webHidden/>
          </w:rPr>
          <w:t>57</w:t>
        </w:r>
        <w:r w:rsidR="00A620C4" w:rsidRPr="00A620C4">
          <w:rPr>
            <w:noProof/>
            <w:webHidden/>
          </w:rPr>
          <w:fldChar w:fldCharType="end"/>
        </w:r>
      </w:hyperlink>
    </w:p>
    <w:p w14:paraId="5E6C1660" w14:textId="3750A503" w:rsidR="00A620C4" w:rsidRPr="00A620C4" w:rsidRDefault="00067D9A">
      <w:pPr>
        <w:pStyle w:val="TOC3"/>
        <w:tabs>
          <w:tab w:val="right" w:leader="dot" w:pos="9345"/>
        </w:tabs>
        <w:rPr>
          <w:rFonts w:eastAsiaTheme="minorEastAsia"/>
          <w:noProof/>
          <w:lang w:eastAsia="en-GB"/>
        </w:rPr>
      </w:pPr>
      <w:hyperlink w:anchor="_Toc524987602" w:history="1">
        <w:r w:rsidR="00A620C4" w:rsidRPr="00A620C4">
          <w:rPr>
            <w:rStyle w:val="Hyperlink"/>
            <w:rFonts w:ascii="Verdana" w:hAnsi="Verdana"/>
            <w:noProof/>
          </w:rPr>
          <w:t>3.9.2 Advantages Of A Secondary Data.</w:t>
        </w:r>
        <w:r w:rsidR="00A620C4" w:rsidRPr="00A620C4">
          <w:rPr>
            <w:noProof/>
            <w:webHidden/>
          </w:rPr>
          <w:tab/>
        </w:r>
        <w:r w:rsidR="00A620C4" w:rsidRPr="00A620C4">
          <w:rPr>
            <w:noProof/>
            <w:webHidden/>
          </w:rPr>
          <w:fldChar w:fldCharType="begin"/>
        </w:r>
        <w:r w:rsidR="00A620C4" w:rsidRPr="00A620C4">
          <w:rPr>
            <w:noProof/>
            <w:webHidden/>
          </w:rPr>
          <w:instrText xml:space="preserve"> PAGEREF _Toc524987602 \h </w:instrText>
        </w:r>
        <w:r w:rsidR="00A620C4" w:rsidRPr="00A620C4">
          <w:rPr>
            <w:noProof/>
            <w:webHidden/>
          </w:rPr>
        </w:r>
        <w:r w:rsidR="00A620C4" w:rsidRPr="00A620C4">
          <w:rPr>
            <w:noProof/>
            <w:webHidden/>
          </w:rPr>
          <w:fldChar w:fldCharType="separate"/>
        </w:r>
        <w:r w:rsidR="003569D2">
          <w:rPr>
            <w:noProof/>
            <w:webHidden/>
          </w:rPr>
          <w:t>57</w:t>
        </w:r>
        <w:r w:rsidR="00A620C4" w:rsidRPr="00A620C4">
          <w:rPr>
            <w:noProof/>
            <w:webHidden/>
          </w:rPr>
          <w:fldChar w:fldCharType="end"/>
        </w:r>
      </w:hyperlink>
    </w:p>
    <w:p w14:paraId="73A34952" w14:textId="4FD3034E" w:rsidR="00A620C4" w:rsidRPr="00A620C4" w:rsidRDefault="00067D9A">
      <w:pPr>
        <w:pStyle w:val="TOC3"/>
        <w:tabs>
          <w:tab w:val="right" w:leader="dot" w:pos="9345"/>
        </w:tabs>
        <w:rPr>
          <w:rFonts w:eastAsiaTheme="minorEastAsia"/>
          <w:noProof/>
          <w:lang w:eastAsia="en-GB"/>
        </w:rPr>
      </w:pPr>
      <w:hyperlink w:anchor="_Toc524987603" w:history="1">
        <w:r w:rsidR="00A620C4" w:rsidRPr="00A620C4">
          <w:rPr>
            <w:rStyle w:val="Hyperlink"/>
            <w:rFonts w:ascii="Verdana" w:hAnsi="Verdana"/>
            <w:noProof/>
          </w:rPr>
          <w:t>3.9.3 Disadvantages Of A Secondary Data.</w:t>
        </w:r>
        <w:r w:rsidR="00A620C4" w:rsidRPr="00A620C4">
          <w:rPr>
            <w:noProof/>
            <w:webHidden/>
          </w:rPr>
          <w:tab/>
        </w:r>
        <w:r w:rsidR="00A620C4" w:rsidRPr="00A620C4">
          <w:rPr>
            <w:noProof/>
            <w:webHidden/>
          </w:rPr>
          <w:fldChar w:fldCharType="begin"/>
        </w:r>
        <w:r w:rsidR="00A620C4" w:rsidRPr="00A620C4">
          <w:rPr>
            <w:noProof/>
            <w:webHidden/>
          </w:rPr>
          <w:instrText xml:space="preserve"> PAGEREF _Toc524987603 \h </w:instrText>
        </w:r>
        <w:r w:rsidR="00A620C4" w:rsidRPr="00A620C4">
          <w:rPr>
            <w:noProof/>
            <w:webHidden/>
          </w:rPr>
        </w:r>
        <w:r w:rsidR="00A620C4" w:rsidRPr="00A620C4">
          <w:rPr>
            <w:noProof/>
            <w:webHidden/>
          </w:rPr>
          <w:fldChar w:fldCharType="separate"/>
        </w:r>
        <w:r w:rsidR="003569D2">
          <w:rPr>
            <w:noProof/>
            <w:webHidden/>
          </w:rPr>
          <w:t>58</w:t>
        </w:r>
        <w:r w:rsidR="00A620C4" w:rsidRPr="00A620C4">
          <w:rPr>
            <w:noProof/>
            <w:webHidden/>
          </w:rPr>
          <w:fldChar w:fldCharType="end"/>
        </w:r>
      </w:hyperlink>
    </w:p>
    <w:p w14:paraId="5A40D6EF" w14:textId="344F41DF" w:rsidR="00A620C4" w:rsidRPr="00A620C4" w:rsidRDefault="00067D9A">
      <w:pPr>
        <w:pStyle w:val="TOC1"/>
        <w:rPr>
          <w:rFonts w:eastAsiaTheme="minorEastAsia"/>
          <w:noProof/>
          <w:lang w:eastAsia="en-GB"/>
        </w:rPr>
      </w:pPr>
      <w:hyperlink w:anchor="_Toc524987604" w:history="1">
        <w:r w:rsidR="00A620C4" w:rsidRPr="00F30402">
          <w:rPr>
            <w:rStyle w:val="Hyperlink"/>
            <w:rFonts w:ascii="Verdana" w:hAnsi="Verdana"/>
            <w:b/>
            <w:noProof/>
          </w:rPr>
          <w:t>Chapter 4:  Analysis And Interpretation Of Data / Results</w:t>
        </w:r>
        <w:r w:rsidR="00A620C4" w:rsidRPr="00A620C4">
          <w:rPr>
            <w:noProof/>
            <w:webHidden/>
          </w:rPr>
          <w:tab/>
        </w:r>
        <w:r w:rsidR="00A620C4" w:rsidRPr="00A620C4">
          <w:rPr>
            <w:noProof/>
            <w:webHidden/>
          </w:rPr>
          <w:fldChar w:fldCharType="begin"/>
        </w:r>
        <w:r w:rsidR="00A620C4" w:rsidRPr="00A620C4">
          <w:rPr>
            <w:noProof/>
            <w:webHidden/>
          </w:rPr>
          <w:instrText xml:space="preserve"> PAGEREF _Toc524987604 \h </w:instrText>
        </w:r>
        <w:r w:rsidR="00A620C4" w:rsidRPr="00A620C4">
          <w:rPr>
            <w:noProof/>
            <w:webHidden/>
          </w:rPr>
        </w:r>
        <w:r w:rsidR="00A620C4" w:rsidRPr="00A620C4">
          <w:rPr>
            <w:noProof/>
            <w:webHidden/>
          </w:rPr>
          <w:fldChar w:fldCharType="separate"/>
        </w:r>
        <w:r w:rsidR="003569D2">
          <w:rPr>
            <w:noProof/>
            <w:webHidden/>
          </w:rPr>
          <w:t>59</w:t>
        </w:r>
        <w:r w:rsidR="00A620C4" w:rsidRPr="00A620C4">
          <w:rPr>
            <w:noProof/>
            <w:webHidden/>
          </w:rPr>
          <w:fldChar w:fldCharType="end"/>
        </w:r>
      </w:hyperlink>
    </w:p>
    <w:p w14:paraId="04826A51" w14:textId="377AD443" w:rsidR="00A620C4" w:rsidRPr="00A620C4" w:rsidRDefault="00067D9A">
      <w:pPr>
        <w:pStyle w:val="TOC2"/>
        <w:rPr>
          <w:rFonts w:eastAsiaTheme="minorEastAsia"/>
          <w:noProof/>
          <w:lang w:eastAsia="en-GB"/>
        </w:rPr>
      </w:pPr>
      <w:hyperlink w:anchor="_Toc524987605" w:history="1">
        <w:r w:rsidR="00A620C4" w:rsidRPr="00A620C4">
          <w:rPr>
            <w:rStyle w:val="Hyperlink"/>
            <w:rFonts w:ascii="Verdana" w:hAnsi="Verdana"/>
            <w:noProof/>
          </w:rPr>
          <w:t>4.1 Introduction</w:t>
        </w:r>
        <w:r w:rsidR="00A620C4" w:rsidRPr="00A620C4">
          <w:rPr>
            <w:noProof/>
            <w:webHidden/>
          </w:rPr>
          <w:tab/>
        </w:r>
        <w:r w:rsidR="00A620C4" w:rsidRPr="00A620C4">
          <w:rPr>
            <w:noProof/>
            <w:webHidden/>
          </w:rPr>
          <w:fldChar w:fldCharType="begin"/>
        </w:r>
        <w:r w:rsidR="00A620C4" w:rsidRPr="00A620C4">
          <w:rPr>
            <w:noProof/>
            <w:webHidden/>
          </w:rPr>
          <w:instrText xml:space="preserve"> PAGEREF _Toc524987605 \h </w:instrText>
        </w:r>
        <w:r w:rsidR="00A620C4" w:rsidRPr="00A620C4">
          <w:rPr>
            <w:noProof/>
            <w:webHidden/>
          </w:rPr>
        </w:r>
        <w:r w:rsidR="00A620C4" w:rsidRPr="00A620C4">
          <w:rPr>
            <w:noProof/>
            <w:webHidden/>
          </w:rPr>
          <w:fldChar w:fldCharType="separate"/>
        </w:r>
        <w:r w:rsidR="003569D2">
          <w:rPr>
            <w:noProof/>
            <w:webHidden/>
          </w:rPr>
          <w:t>59</w:t>
        </w:r>
        <w:r w:rsidR="00A620C4" w:rsidRPr="00A620C4">
          <w:rPr>
            <w:noProof/>
            <w:webHidden/>
          </w:rPr>
          <w:fldChar w:fldCharType="end"/>
        </w:r>
      </w:hyperlink>
    </w:p>
    <w:p w14:paraId="1A355096" w14:textId="02041046" w:rsidR="00A620C4" w:rsidRPr="00A620C4" w:rsidRDefault="00067D9A">
      <w:pPr>
        <w:pStyle w:val="TOC2"/>
        <w:rPr>
          <w:rFonts w:eastAsiaTheme="minorEastAsia"/>
          <w:noProof/>
          <w:lang w:eastAsia="en-GB"/>
        </w:rPr>
      </w:pPr>
      <w:hyperlink w:anchor="_Toc524987606" w:history="1">
        <w:r w:rsidR="00A620C4" w:rsidRPr="00A620C4">
          <w:rPr>
            <w:rStyle w:val="Hyperlink"/>
            <w:rFonts w:ascii="Verdana" w:hAnsi="Verdana"/>
            <w:noProof/>
          </w:rPr>
          <w:t>4.2 Analysis And Presentation Data Tools.</w:t>
        </w:r>
        <w:r w:rsidR="00A620C4" w:rsidRPr="00A620C4">
          <w:rPr>
            <w:noProof/>
            <w:webHidden/>
          </w:rPr>
          <w:tab/>
        </w:r>
        <w:r w:rsidR="00A620C4" w:rsidRPr="00A620C4">
          <w:rPr>
            <w:noProof/>
            <w:webHidden/>
          </w:rPr>
          <w:fldChar w:fldCharType="begin"/>
        </w:r>
        <w:r w:rsidR="00A620C4" w:rsidRPr="00A620C4">
          <w:rPr>
            <w:noProof/>
            <w:webHidden/>
          </w:rPr>
          <w:instrText xml:space="preserve"> PAGEREF _Toc524987606 \h </w:instrText>
        </w:r>
        <w:r w:rsidR="00A620C4" w:rsidRPr="00A620C4">
          <w:rPr>
            <w:noProof/>
            <w:webHidden/>
          </w:rPr>
        </w:r>
        <w:r w:rsidR="00A620C4" w:rsidRPr="00A620C4">
          <w:rPr>
            <w:noProof/>
            <w:webHidden/>
          </w:rPr>
          <w:fldChar w:fldCharType="separate"/>
        </w:r>
        <w:r w:rsidR="003569D2">
          <w:rPr>
            <w:noProof/>
            <w:webHidden/>
          </w:rPr>
          <w:t>60</w:t>
        </w:r>
        <w:r w:rsidR="00A620C4" w:rsidRPr="00A620C4">
          <w:rPr>
            <w:noProof/>
            <w:webHidden/>
          </w:rPr>
          <w:fldChar w:fldCharType="end"/>
        </w:r>
      </w:hyperlink>
    </w:p>
    <w:p w14:paraId="0A6155F3" w14:textId="5E8DF246" w:rsidR="00A620C4" w:rsidRPr="00A620C4" w:rsidRDefault="00067D9A">
      <w:pPr>
        <w:pStyle w:val="TOC3"/>
        <w:tabs>
          <w:tab w:val="right" w:leader="dot" w:pos="9345"/>
        </w:tabs>
        <w:rPr>
          <w:rFonts w:eastAsiaTheme="minorEastAsia"/>
          <w:noProof/>
          <w:lang w:eastAsia="en-GB"/>
        </w:rPr>
      </w:pPr>
      <w:hyperlink w:anchor="_Toc524987607" w:history="1">
        <w:r w:rsidR="00A620C4" w:rsidRPr="00A620C4">
          <w:rPr>
            <w:rStyle w:val="Hyperlink"/>
            <w:rFonts w:ascii="Verdana" w:hAnsi="Verdana"/>
            <w:noProof/>
          </w:rPr>
          <w:t>4.2.1 Reliability And Validity Before (Data Analysis).</w:t>
        </w:r>
        <w:r w:rsidR="00A620C4" w:rsidRPr="00A620C4">
          <w:rPr>
            <w:noProof/>
            <w:webHidden/>
          </w:rPr>
          <w:tab/>
        </w:r>
        <w:r w:rsidR="00A620C4" w:rsidRPr="00A620C4">
          <w:rPr>
            <w:noProof/>
            <w:webHidden/>
          </w:rPr>
          <w:fldChar w:fldCharType="begin"/>
        </w:r>
        <w:r w:rsidR="00A620C4" w:rsidRPr="00A620C4">
          <w:rPr>
            <w:noProof/>
            <w:webHidden/>
          </w:rPr>
          <w:instrText xml:space="preserve"> PAGEREF _Toc524987607 \h </w:instrText>
        </w:r>
        <w:r w:rsidR="00A620C4" w:rsidRPr="00A620C4">
          <w:rPr>
            <w:noProof/>
            <w:webHidden/>
          </w:rPr>
        </w:r>
        <w:r w:rsidR="00A620C4" w:rsidRPr="00A620C4">
          <w:rPr>
            <w:noProof/>
            <w:webHidden/>
          </w:rPr>
          <w:fldChar w:fldCharType="separate"/>
        </w:r>
        <w:r w:rsidR="003569D2">
          <w:rPr>
            <w:noProof/>
            <w:webHidden/>
          </w:rPr>
          <w:t>60</w:t>
        </w:r>
        <w:r w:rsidR="00A620C4" w:rsidRPr="00A620C4">
          <w:rPr>
            <w:noProof/>
            <w:webHidden/>
          </w:rPr>
          <w:fldChar w:fldCharType="end"/>
        </w:r>
      </w:hyperlink>
    </w:p>
    <w:p w14:paraId="532AFB61" w14:textId="191CC64F" w:rsidR="00A620C4" w:rsidRPr="00A620C4" w:rsidRDefault="00067D9A">
      <w:pPr>
        <w:pStyle w:val="TOC3"/>
        <w:tabs>
          <w:tab w:val="right" w:leader="dot" w:pos="9345"/>
        </w:tabs>
        <w:rPr>
          <w:rFonts w:eastAsiaTheme="minorEastAsia"/>
          <w:noProof/>
          <w:lang w:eastAsia="en-GB"/>
        </w:rPr>
      </w:pPr>
      <w:hyperlink w:anchor="_Toc524987608" w:history="1">
        <w:r w:rsidR="00A620C4" w:rsidRPr="00A620C4">
          <w:rPr>
            <w:rStyle w:val="Hyperlink"/>
            <w:rFonts w:ascii="Verdana" w:hAnsi="Verdana"/>
            <w:noProof/>
          </w:rPr>
          <w:t>4.2.2 Question One: Respondents Analysis By Age.</w:t>
        </w:r>
        <w:r w:rsidR="00A620C4" w:rsidRPr="00A620C4">
          <w:rPr>
            <w:noProof/>
            <w:webHidden/>
          </w:rPr>
          <w:tab/>
        </w:r>
        <w:r w:rsidR="00A620C4" w:rsidRPr="00A620C4">
          <w:rPr>
            <w:noProof/>
            <w:webHidden/>
          </w:rPr>
          <w:fldChar w:fldCharType="begin"/>
        </w:r>
        <w:r w:rsidR="00A620C4" w:rsidRPr="00A620C4">
          <w:rPr>
            <w:noProof/>
            <w:webHidden/>
          </w:rPr>
          <w:instrText xml:space="preserve"> PAGEREF _Toc524987608 \h </w:instrText>
        </w:r>
        <w:r w:rsidR="00A620C4" w:rsidRPr="00A620C4">
          <w:rPr>
            <w:noProof/>
            <w:webHidden/>
          </w:rPr>
        </w:r>
        <w:r w:rsidR="00A620C4" w:rsidRPr="00A620C4">
          <w:rPr>
            <w:noProof/>
            <w:webHidden/>
          </w:rPr>
          <w:fldChar w:fldCharType="separate"/>
        </w:r>
        <w:r w:rsidR="003569D2">
          <w:rPr>
            <w:noProof/>
            <w:webHidden/>
          </w:rPr>
          <w:t>61</w:t>
        </w:r>
        <w:r w:rsidR="00A620C4" w:rsidRPr="00A620C4">
          <w:rPr>
            <w:noProof/>
            <w:webHidden/>
          </w:rPr>
          <w:fldChar w:fldCharType="end"/>
        </w:r>
      </w:hyperlink>
    </w:p>
    <w:p w14:paraId="32FAA99B" w14:textId="0CF9E2E0" w:rsidR="00A620C4" w:rsidRPr="00A620C4" w:rsidRDefault="00067D9A">
      <w:pPr>
        <w:pStyle w:val="TOC3"/>
        <w:tabs>
          <w:tab w:val="right" w:leader="dot" w:pos="9345"/>
        </w:tabs>
        <w:rPr>
          <w:rFonts w:eastAsiaTheme="minorEastAsia"/>
          <w:noProof/>
          <w:lang w:eastAsia="en-GB"/>
        </w:rPr>
      </w:pPr>
      <w:hyperlink w:anchor="_Toc524987609" w:history="1">
        <w:r w:rsidR="00A620C4" w:rsidRPr="00A620C4">
          <w:rPr>
            <w:rStyle w:val="Hyperlink"/>
            <w:rFonts w:ascii="Verdana" w:hAnsi="Verdana" w:cs="Arial"/>
            <w:noProof/>
          </w:rPr>
          <w:t xml:space="preserve">4.2.4 </w:t>
        </w:r>
        <w:r w:rsidR="00A620C4" w:rsidRPr="00A620C4">
          <w:rPr>
            <w:rStyle w:val="Hyperlink"/>
            <w:rFonts w:ascii="Verdana" w:hAnsi="Verdana"/>
            <w:noProof/>
          </w:rPr>
          <w:t>Question Three: Rank Of The Respondents.</w:t>
        </w:r>
        <w:r w:rsidR="00A620C4" w:rsidRPr="00A620C4">
          <w:rPr>
            <w:noProof/>
            <w:webHidden/>
          </w:rPr>
          <w:tab/>
        </w:r>
        <w:r w:rsidR="00A620C4" w:rsidRPr="00A620C4">
          <w:rPr>
            <w:noProof/>
            <w:webHidden/>
          </w:rPr>
          <w:fldChar w:fldCharType="begin"/>
        </w:r>
        <w:r w:rsidR="00A620C4" w:rsidRPr="00A620C4">
          <w:rPr>
            <w:noProof/>
            <w:webHidden/>
          </w:rPr>
          <w:instrText xml:space="preserve"> PAGEREF _Toc524987609 \h </w:instrText>
        </w:r>
        <w:r w:rsidR="00A620C4" w:rsidRPr="00A620C4">
          <w:rPr>
            <w:noProof/>
            <w:webHidden/>
          </w:rPr>
        </w:r>
        <w:r w:rsidR="00A620C4" w:rsidRPr="00A620C4">
          <w:rPr>
            <w:noProof/>
            <w:webHidden/>
          </w:rPr>
          <w:fldChar w:fldCharType="separate"/>
        </w:r>
        <w:r w:rsidR="003569D2">
          <w:rPr>
            <w:noProof/>
            <w:webHidden/>
          </w:rPr>
          <w:t>62</w:t>
        </w:r>
        <w:r w:rsidR="00A620C4" w:rsidRPr="00A620C4">
          <w:rPr>
            <w:noProof/>
            <w:webHidden/>
          </w:rPr>
          <w:fldChar w:fldCharType="end"/>
        </w:r>
      </w:hyperlink>
    </w:p>
    <w:p w14:paraId="55497254" w14:textId="794CA574" w:rsidR="00A620C4" w:rsidRPr="00A620C4" w:rsidRDefault="00067D9A">
      <w:pPr>
        <w:pStyle w:val="TOC3"/>
        <w:tabs>
          <w:tab w:val="right" w:leader="dot" w:pos="9345"/>
        </w:tabs>
        <w:rPr>
          <w:rFonts w:eastAsiaTheme="minorEastAsia"/>
          <w:noProof/>
          <w:lang w:eastAsia="en-GB"/>
        </w:rPr>
      </w:pPr>
      <w:hyperlink w:anchor="_Toc524987610" w:history="1">
        <w:r w:rsidR="00A620C4" w:rsidRPr="00A620C4">
          <w:rPr>
            <w:rStyle w:val="Hyperlink"/>
            <w:rFonts w:ascii="Verdana" w:hAnsi="Verdana" w:cs="Arial"/>
            <w:noProof/>
          </w:rPr>
          <w:t xml:space="preserve">4.2.5 </w:t>
        </w:r>
        <w:r w:rsidR="00A620C4" w:rsidRPr="00A620C4">
          <w:rPr>
            <w:rStyle w:val="Hyperlink"/>
            <w:rFonts w:ascii="Verdana" w:hAnsi="Verdana"/>
            <w:noProof/>
          </w:rPr>
          <w:t>Question Four: Corp Of The Respondents</w:t>
        </w:r>
        <w:r w:rsidR="00A620C4" w:rsidRPr="00A620C4">
          <w:rPr>
            <w:noProof/>
            <w:webHidden/>
          </w:rPr>
          <w:tab/>
        </w:r>
        <w:r w:rsidR="00A620C4" w:rsidRPr="00A620C4">
          <w:rPr>
            <w:noProof/>
            <w:webHidden/>
          </w:rPr>
          <w:fldChar w:fldCharType="begin"/>
        </w:r>
        <w:r w:rsidR="00A620C4" w:rsidRPr="00A620C4">
          <w:rPr>
            <w:noProof/>
            <w:webHidden/>
          </w:rPr>
          <w:instrText xml:space="preserve"> PAGEREF _Toc524987610 \h </w:instrText>
        </w:r>
        <w:r w:rsidR="00A620C4" w:rsidRPr="00A620C4">
          <w:rPr>
            <w:noProof/>
            <w:webHidden/>
          </w:rPr>
        </w:r>
        <w:r w:rsidR="00A620C4" w:rsidRPr="00A620C4">
          <w:rPr>
            <w:noProof/>
            <w:webHidden/>
          </w:rPr>
          <w:fldChar w:fldCharType="separate"/>
        </w:r>
        <w:r w:rsidR="003569D2">
          <w:rPr>
            <w:noProof/>
            <w:webHidden/>
          </w:rPr>
          <w:t>63</w:t>
        </w:r>
        <w:r w:rsidR="00A620C4" w:rsidRPr="00A620C4">
          <w:rPr>
            <w:noProof/>
            <w:webHidden/>
          </w:rPr>
          <w:fldChar w:fldCharType="end"/>
        </w:r>
      </w:hyperlink>
    </w:p>
    <w:p w14:paraId="7DB3E43E" w14:textId="7DA4E2E2" w:rsidR="00A620C4" w:rsidRPr="00A620C4" w:rsidRDefault="00067D9A">
      <w:pPr>
        <w:pStyle w:val="TOC3"/>
        <w:tabs>
          <w:tab w:val="right" w:leader="dot" w:pos="9345"/>
        </w:tabs>
        <w:rPr>
          <w:rFonts w:eastAsiaTheme="minorEastAsia"/>
          <w:noProof/>
          <w:lang w:eastAsia="en-GB"/>
        </w:rPr>
      </w:pPr>
      <w:hyperlink w:anchor="_Toc524987611" w:history="1">
        <w:r w:rsidR="00A620C4" w:rsidRPr="00A620C4">
          <w:rPr>
            <w:rStyle w:val="Hyperlink"/>
            <w:rFonts w:ascii="Verdana" w:hAnsi="Verdana"/>
            <w:noProof/>
          </w:rPr>
          <w:t>4.2.6 Question Eight: Chi-Square Test Analysis On Mix Of Recycle Waste Disposed Of In Office Bin Verse Gender.</w:t>
        </w:r>
        <w:r w:rsidR="00A620C4" w:rsidRPr="00A620C4">
          <w:rPr>
            <w:noProof/>
            <w:webHidden/>
          </w:rPr>
          <w:tab/>
        </w:r>
        <w:r w:rsidR="00A620C4" w:rsidRPr="00A620C4">
          <w:rPr>
            <w:noProof/>
            <w:webHidden/>
          </w:rPr>
          <w:fldChar w:fldCharType="begin"/>
        </w:r>
        <w:r w:rsidR="00A620C4" w:rsidRPr="00A620C4">
          <w:rPr>
            <w:noProof/>
            <w:webHidden/>
          </w:rPr>
          <w:instrText xml:space="preserve"> PAGEREF _Toc524987611 \h </w:instrText>
        </w:r>
        <w:r w:rsidR="00A620C4" w:rsidRPr="00A620C4">
          <w:rPr>
            <w:noProof/>
            <w:webHidden/>
          </w:rPr>
        </w:r>
        <w:r w:rsidR="00A620C4" w:rsidRPr="00A620C4">
          <w:rPr>
            <w:noProof/>
            <w:webHidden/>
          </w:rPr>
          <w:fldChar w:fldCharType="separate"/>
        </w:r>
        <w:r w:rsidR="003569D2">
          <w:rPr>
            <w:noProof/>
            <w:webHidden/>
          </w:rPr>
          <w:t>63</w:t>
        </w:r>
        <w:r w:rsidR="00A620C4" w:rsidRPr="00A620C4">
          <w:rPr>
            <w:noProof/>
            <w:webHidden/>
          </w:rPr>
          <w:fldChar w:fldCharType="end"/>
        </w:r>
      </w:hyperlink>
    </w:p>
    <w:p w14:paraId="794815A8" w14:textId="6BB28145" w:rsidR="00A620C4" w:rsidRPr="00A620C4" w:rsidRDefault="00067D9A">
      <w:pPr>
        <w:pStyle w:val="TOC3"/>
        <w:tabs>
          <w:tab w:val="right" w:leader="dot" w:pos="9345"/>
        </w:tabs>
        <w:rPr>
          <w:rFonts w:eastAsiaTheme="minorEastAsia"/>
          <w:noProof/>
          <w:lang w:eastAsia="en-GB"/>
        </w:rPr>
      </w:pPr>
      <w:hyperlink w:anchor="_Toc524987612" w:history="1">
        <w:r w:rsidR="00A620C4" w:rsidRPr="00A620C4">
          <w:rPr>
            <w:rStyle w:val="Hyperlink"/>
            <w:rFonts w:ascii="Verdana" w:hAnsi="Verdana"/>
            <w:noProof/>
          </w:rPr>
          <w:t>4.2.7 Question Twelve: T-Test Analysis Of Respondents Who Attend Mod Waste Management Brief And Correctly Dispose Waste At Work.</w:t>
        </w:r>
        <w:r w:rsidR="00A620C4" w:rsidRPr="00A620C4">
          <w:rPr>
            <w:noProof/>
            <w:webHidden/>
          </w:rPr>
          <w:tab/>
        </w:r>
        <w:r w:rsidR="00A620C4" w:rsidRPr="00A620C4">
          <w:rPr>
            <w:noProof/>
            <w:webHidden/>
          </w:rPr>
          <w:fldChar w:fldCharType="begin"/>
        </w:r>
        <w:r w:rsidR="00A620C4" w:rsidRPr="00A620C4">
          <w:rPr>
            <w:noProof/>
            <w:webHidden/>
          </w:rPr>
          <w:instrText xml:space="preserve"> PAGEREF _Toc524987612 \h </w:instrText>
        </w:r>
        <w:r w:rsidR="00A620C4" w:rsidRPr="00A620C4">
          <w:rPr>
            <w:noProof/>
            <w:webHidden/>
          </w:rPr>
        </w:r>
        <w:r w:rsidR="00A620C4" w:rsidRPr="00A620C4">
          <w:rPr>
            <w:noProof/>
            <w:webHidden/>
          </w:rPr>
          <w:fldChar w:fldCharType="separate"/>
        </w:r>
        <w:r w:rsidR="003569D2">
          <w:rPr>
            <w:noProof/>
            <w:webHidden/>
          </w:rPr>
          <w:t>66</w:t>
        </w:r>
        <w:r w:rsidR="00A620C4" w:rsidRPr="00A620C4">
          <w:rPr>
            <w:noProof/>
            <w:webHidden/>
          </w:rPr>
          <w:fldChar w:fldCharType="end"/>
        </w:r>
      </w:hyperlink>
    </w:p>
    <w:p w14:paraId="5D73C70A" w14:textId="3E887149" w:rsidR="00A620C4" w:rsidRPr="00A620C4" w:rsidRDefault="00067D9A">
      <w:pPr>
        <w:pStyle w:val="TOC3"/>
        <w:tabs>
          <w:tab w:val="right" w:leader="dot" w:pos="9345"/>
        </w:tabs>
        <w:rPr>
          <w:rFonts w:eastAsiaTheme="minorEastAsia"/>
          <w:noProof/>
          <w:lang w:eastAsia="en-GB"/>
        </w:rPr>
      </w:pPr>
      <w:hyperlink w:anchor="_Toc524987613" w:history="1">
        <w:r w:rsidR="00A620C4" w:rsidRPr="00A620C4">
          <w:rPr>
            <w:rStyle w:val="Hyperlink"/>
            <w:rFonts w:ascii="Verdana" w:hAnsi="Verdana"/>
            <w:noProof/>
          </w:rPr>
          <w:t>4.2.8 Question Sixteen: Analysis Of Respondents On Mod Waste Management Policy Implement Effectively At Aldergrove.</w:t>
        </w:r>
        <w:r w:rsidR="00A620C4" w:rsidRPr="00A620C4">
          <w:rPr>
            <w:noProof/>
            <w:webHidden/>
          </w:rPr>
          <w:tab/>
        </w:r>
        <w:r w:rsidR="00A620C4" w:rsidRPr="00A620C4">
          <w:rPr>
            <w:noProof/>
            <w:webHidden/>
          </w:rPr>
          <w:fldChar w:fldCharType="begin"/>
        </w:r>
        <w:r w:rsidR="00A620C4" w:rsidRPr="00A620C4">
          <w:rPr>
            <w:noProof/>
            <w:webHidden/>
          </w:rPr>
          <w:instrText xml:space="preserve"> PAGEREF _Toc524987613 \h </w:instrText>
        </w:r>
        <w:r w:rsidR="00A620C4" w:rsidRPr="00A620C4">
          <w:rPr>
            <w:noProof/>
            <w:webHidden/>
          </w:rPr>
        </w:r>
        <w:r w:rsidR="00A620C4" w:rsidRPr="00A620C4">
          <w:rPr>
            <w:noProof/>
            <w:webHidden/>
          </w:rPr>
          <w:fldChar w:fldCharType="separate"/>
        </w:r>
        <w:r w:rsidR="003569D2">
          <w:rPr>
            <w:noProof/>
            <w:webHidden/>
          </w:rPr>
          <w:t>68</w:t>
        </w:r>
        <w:r w:rsidR="00A620C4" w:rsidRPr="00A620C4">
          <w:rPr>
            <w:noProof/>
            <w:webHidden/>
          </w:rPr>
          <w:fldChar w:fldCharType="end"/>
        </w:r>
      </w:hyperlink>
    </w:p>
    <w:p w14:paraId="3DA7B1F6" w14:textId="44B40DBD" w:rsidR="00A620C4" w:rsidRPr="00A620C4" w:rsidRDefault="00067D9A">
      <w:pPr>
        <w:pStyle w:val="TOC3"/>
        <w:tabs>
          <w:tab w:val="right" w:leader="dot" w:pos="9345"/>
        </w:tabs>
        <w:rPr>
          <w:rFonts w:eastAsiaTheme="minorEastAsia"/>
          <w:noProof/>
          <w:lang w:eastAsia="en-GB"/>
        </w:rPr>
      </w:pPr>
      <w:hyperlink w:anchor="_Toc524987614" w:history="1">
        <w:r w:rsidR="00A620C4" w:rsidRPr="00A620C4">
          <w:rPr>
            <w:rStyle w:val="Hyperlink"/>
            <w:rFonts w:ascii="Verdana" w:hAnsi="Verdana"/>
            <w:noProof/>
          </w:rPr>
          <w:t>4.2.9 Question Eighteen: Chi-Square Test Analysis On Aldergrove Barracks Is Environmentally Focus Verse Age.</w:t>
        </w:r>
        <w:r w:rsidR="00A620C4" w:rsidRPr="00A620C4">
          <w:rPr>
            <w:noProof/>
            <w:webHidden/>
          </w:rPr>
          <w:tab/>
        </w:r>
        <w:r w:rsidR="00A620C4" w:rsidRPr="00A620C4">
          <w:rPr>
            <w:noProof/>
            <w:webHidden/>
          </w:rPr>
          <w:fldChar w:fldCharType="begin"/>
        </w:r>
        <w:r w:rsidR="00A620C4" w:rsidRPr="00A620C4">
          <w:rPr>
            <w:noProof/>
            <w:webHidden/>
          </w:rPr>
          <w:instrText xml:space="preserve"> PAGEREF _Toc524987614 \h </w:instrText>
        </w:r>
        <w:r w:rsidR="00A620C4" w:rsidRPr="00A620C4">
          <w:rPr>
            <w:noProof/>
            <w:webHidden/>
          </w:rPr>
        </w:r>
        <w:r w:rsidR="00A620C4" w:rsidRPr="00A620C4">
          <w:rPr>
            <w:noProof/>
            <w:webHidden/>
          </w:rPr>
          <w:fldChar w:fldCharType="separate"/>
        </w:r>
        <w:r w:rsidR="003569D2">
          <w:rPr>
            <w:noProof/>
            <w:webHidden/>
          </w:rPr>
          <w:t>69</w:t>
        </w:r>
        <w:r w:rsidR="00A620C4" w:rsidRPr="00A620C4">
          <w:rPr>
            <w:noProof/>
            <w:webHidden/>
          </w:rPr>
          <w:fldChar w:fldCharType="end"/>
        </w:r>
      </w:hyperlink>
    </w:p>
    <w:p w14:paraId="6562F059" w14:textId="00C4CD76" w:rsidR="00A620C4" w:rsidRPr="00A620C4" w:rsidRDefault="00067D9A">
      <w:pPr>
        <w:pStyle w:val="TOC2"/>
        <w:rPr>
          <w:rFonts w:eastAsiaTheme="minorEastAsia"/>
          <w:noProof/>
          <w:lang w:eastAsia="en-GB"/>
        </w:rPr>
      </w:pPr>
      <w:hyperlink w:anchor="_Toc524987615" w:history="1">
        <w:r w:rsidR="00A620C4" w:rsidRPr="00A620C4">
          <w:rPr>
            <w:rStyle w:val="Hyperlink"/>
            <w:rFonts w:ascii="Verdana" w:hAnsi="Verdana"/>
            <w:noProof/>
          </w:rPr>
          <w:t>4.3 The Semi-Structured Interview With Aldergrove Catering Manager (Sgt. Daryl Patterson).</w:t>
        </w:r>
        <w:r w:rsidR="00A620C4" w:rsidRPr="00A620C4">
          <w:rPr>
            <w:noProof/>
            <w:webHidden/>
          </w:rPr>
          <w:tab/>
        </w:r>
        <w:r w:rsidR="00A620C4" w:rsidRPr="00A620C4">
          <w:rPr>
            <w:noProof/>
            <w:webHidden/>
          </w:rPr>
          <w:fldChar w:fldCharType="begin"/>
        </w:r>
        <w:r w:rsidR="00A620C4" w:rsidRPr="00A620C4">
          <w:rPr>
            <w:noProof/>
            <w:webHidden/>
          </w:rPr>
          <w:instrText xml:space="preserve"> PAGEREF _Toc524987615 \h </w:instrText>
        </w:r>
        <w:r w:rsidR="00A620C4" w:rsidRPr="00A620C4">
          <w:rPr>
            <w:noProof/>
            <w:webHidden/>
          </w:rPr>
        </w:r>
        <w:r w:rsidR="00A620C4" w:rsidRPr="00A620C4">
          <w:rPr>
            <w:noProof/>
            <w:webHidden/>
          </w:rPr>
          <w:fldChar w:fldCharType="separate"/>
        </w:r>
        <w:r w:rsidR="003569D2">
          <w:rPr>
            <w:noProof/>
            <w:webHidden/>
          </w:rPr>
          <w:t>71</w:t>
        </w:r>
        <w:r w:rsidR="00A620C4" w:rsidRPr="00A620C4">
          <w:rPr>
            <w:noProof/>
            <w:webHidden/>
          </w:rPr>
          <w:fldChar w:fldCharType="end"/>
        </w:r>
      </w:hyperlink>
    </w:p>
    <w:p w14:paraId="1FAB7933" w14:textId="2C68AED2" w:rsidR="00A620C4" w:rsidRPr="00A620C4" w:rsidRDefault="00067D9A">
      <w:pPr>
        <w:pStyle w:val="TOC2"/>
        <w:rPr>
          <w:rFonts w:eastAsiaTheme="minorEastAsia"/>
          <w:noProof/>
          <w:lang w:eastAsia="en-GB"/>
        </w:rPr>
      </w:pPr>
      <w:hyperlink w:anchor="_Toc524987616" w:history="1">
        <w:r w:rsidR="00A620C4" w:rsidRPr="00A620C4">
          <w:rPr>
            <w:rStyle w:val="Hyperlink"/>
            <w:rFonts w:ascii="Verdana" w:hAnsi="Verdana"/>
            <w:noProof/>
          </w:rPr>
          <w:t>4.4 The Semi–Structured Interview With Aldergrove Recycle Deputy Manager (Mr. Paddy Lynn).</w:t>
        </w:r>
        <w:r w:rsidR="00A620C4" w:rsidRPr="00A620C4">
          <w:rPr>
            <w:noProof/>
            <w:webHidden/>
          </w:rPr>
          <w:tab/>
        </w:r>
        <w:r w:rsidR="00A620C4" w:rsidRPr="00A620C4">
          <w:rPr>
            <w:noProof/>
            <w:webHidden/>
          </w:rPr>
          <w:fldChar w:fldCharType="begin"/>
        </w:r>
        <w:r w:rsidR="00A620C4" w:rsidRPr="00A620C4">
          <w:rPr>
            <w:noProof/>
            <w:webHidden/>
          </w:rPr>
          <w:instrText xml:space="preserve"> PAGEREF _Toc524987616 \h </w:instrText>
        </w:r>
        <w:r w:rsidR="00A620C4" w:rsidRPr="00A620C4">
          <w:rPr>
            <w:noProof/>
            <w:webHidden/>
          </w:rPr>
        </w:r>
        <w:r w:rsidR="00A620C4" w:rsidRPr="00A620C4">
          <w:rPr>
            <w:noProof/>
            <w:webHidden/>
          </w:rPr>
          <w:fldChar w:fldCharType="separate"/>
        </w:r>
        <w:r w:rsidR="003569D2">
          <w:rPr>
            <w:noProof/>
            <w:webHidden/>
          </w:rPr>
          <w:t>74</w:t>
        </w:r>
        <w:r w:rsidR="00A620C4" w:rsidRPr="00A620C4">
          <w:rPr>
            <w:noProof/>
            <w:webHidden/>
          </w:rPr>
          <w:fldChar w:fldCharType="end"/>
        </w:r>
      </w:hyperlink>
    </w:p>
    <w:p w14:paraId="10555E77" w14:textId="63CAB104" w:rsidR="00A620C4" w:rsidRPr="00A620C4" w:rsidRDefault="00067D9A">
      <w:pPr>
        <w:pStyle w:val="TOC2"/>
        <w:rPr>
          <w:rFonts w:eastAsiaTheme="minorEastAsia"/>
          <w:noProof/>
          <w:lang w:eastAsia="en-GB"/>
        </w:rPr>
      </w:pPr>
      <w:hyperlink w:anchor="_Toc524987617" w:history="1">
        <w:r w:rsidR="00A620C4" w:rsidRPr="00A620C4">
          <w:rPr>
            <w:rStyle w:val="Hyperlink"/>
            <w:rFonts w:ascii="Verdana" w:hAnsi="Verdana"/>
            <w:noProof/>
          </w:rPr>
          <w:t>4.5 The Semi-Structured Interview With Major. John Linegar Quarter Master (Qms) Of Aldergrove.</w:t>
        </w:r>
        <w:r w:rsidR="00A620C4" w:rsidRPr="00A620C4">
          <w:rPr>
            <w:noProof/>
            <w:webHidden/>
          </w:rPr>
          <w:tab/>
        </w:r>
        <w:r w:rsidR="00A620C4" w:rsidRPr="00A620C4">
          <w:rPr>
            <w:noProof/>
            <w:webHidden/>
          </w:rPr>
          <w:fldChar w:fldCharType="begin"/>
        </w:r>
        <w:r w:rsidR="00A620C4" w:rsidRPr="00A620C4">
          <w:rPr>
            <w:noProof/>
            <w:webHidden/>
          </w:rPr>
          <w:instrText xml:space="preserve"> PAGEREF _Toc524987617 \h </w:instrText>
        </w:r>
        <w:r w:rsidR="00A620C4" w:rsidRPr="00A620C4">
          <w:rPr>
            <w:noProof/>
            <w:webHidden/>
          </w:rPr>
        </w:r>
        <w:r w:rsidR="00A620C4" w:rsidRPr="00A620C4">
          <w:rPr>
            <w:noProof/>
            <w:webHidden/>
          </w:rPr>
          <w:fldChar w:fldCharType="separate"/>
        </w:r>
        <w:r w:rsidR="003569D2">
          <w:rPr>
            <w:noProof/>
            <w:webHidden/>
          </w:rPr>
          <w:t>77</w:t>
        </w:r>
        <w:r w:rsidR="00A620C4" w:rsidRPr="00A620C4">
          <w:rPr>
            <w:noProof/>
            <w:webHidden/>
          </w:rPr>
          <w:fldChar w:fldCharType="end"/>
        </w:r>
      </w:hyperlink>
    </w:p>
    <w:p w14:paraId="3615B2E7" w14:textId="09870C0E" w:rsidR="00A620C4" w:rsidRPr="00A620C4" w:rsidRDefault="00067D9A">
      <w:pPr>
        <w:pStyle w:val="TOC2"/>
        <w:rPr>
          <w:rFonts w:eastAsiaTheme="minorEastAsia"/>
          <w:noProof/>
          <w:lang w:eastAsia="en-GB"/>
        </w:rPr>
      </w:pPr>
      <w:hyperlink w:anchor="_Toc524987618" w:history="1">
        <w:r w:rsidR="00A620C4" w:rsidRPr="00A620C4">
          <w:rPr>
            <w:rStyle w:val="Hyperlink"/>
            <w:rFonts w:ascii="Verdana" w:hAnsi="Verdana"/>
            <w:noProof/>
          </w:rPr>
          <w:t>4.6 The Field Experiment At Aldergrove Barrack From 1/02/2018-21/04/2018.</w:t>
        </w:r>
        <w:r w:rsidR="00A620C4" w:rsidRPr="00A620C4">
          <w:rPr>
            <w:noProof/>
            <w:webHidden/>
          </w:rPr>
          <w:tab/>
        </w:r>
        <w:r w:rsidR="00A620C4" w:rsidRPr="00A620C4">
          <w:rPr>
            <w:noProof/>
            <w:webHidden/>
          </w:rPr>
          <w:fldChar w:fldCharType="begin"/>
        </w:r>
        <w:r w:rsidR="00A620C4" w:rsidRPr="00A620C4">
          <w:rPr>
            <w:noProof/>
            <w:webHidden/>
          </w:rPr>
          <w:instrText xml:space="preserve"> PAGEREF _Toc524987618 \h </w:instrText>
        </w:r>
        <w:r w:rsidR="00A620C4" w:rsidRPr="00A620C4">
          <w:rPr>
            <w:noProof/>
            <w:webHidden/>
          </w:rPr>
        </w:r>
        <w:r w:rsidR="00A620C4" w:rsidRPr="00A620C4">
          <w:rPr>
            <w:noProof/>
            <w:webHidden/>
          </w:rPr>
          <w:fldChar w:fldCharType="separate"/>
        </w:r>
        <w:r w:rsidR="003569D2">
          <w:rPr>
            <w:noProof/>
            <w:webHidden/>
          </w:rPr>
          <w:t>79</w:t>
        </w:r>
        <w:r w:rsidR="00A620C4" w:rsidRPr="00A620C4">
          <w:rPr>
            <w:noProof/>
            <w:webHidden/>
          </w:rPr>
          <w:fldChar w:fldCharType="end"/>
        </w:r>
      </w:hyperlink>
    </w:p>
    <w:p w14:paraId="797D202E" w14:textId="7A66AD5C" w:rsidR="00A620C4" w:rsidRPr="00A620C4" w:rsidRDefault="00067D9A">
      <w:pPr>
        <w:pStyle w:val="TOC1"/>
        <w:rPr>
          <w:rFonts w:eastAsiaTheme="minorEastAsia"/>
          <w:noProof/>
          <w:lang w:eastAsia="en-GB"/>
        </w:rPr>
      </w:pPr>
      <w:hyperlink w:anchor="_Toc524987619" w:history="1">
        <w:r w:rsidR="00A620C4" w:rsidRPr="00F30402">
          <w:rPr>
            <w:rStyle w:val="Hyperlink"/>
            <w:rFonts w:ascii="Verdana" w:hAnsi="Verdana"/>
            <w:b/>
            <w:noProof/>
          </w:rPr>
          <w:t>Chapter 5: Conclusion (Findings) And Recommendations</w:t>
        </w:r>
        <w:r w:rsidR="00A620C4" w:rsidRPr="00A620C4">
          <w:rPr>
            <w:noProof/>
            <w:webHidden/>
          </w:rPr>
          <w:tab/>
        </w:r>
        <w:r w:rsidR="00A620C4" w:rsidRPr="00A620C4">
          <w:rPr>
            <w:noProof/>
            <w:webHidden/>
          </w:rPr>
          <w:fldChar w:fldCharType="begin"/>
        </w:r>
        <w:r w:rsidR="00A620C4" w:rsidRPr="00A620C4">
          <w:rPr>
            <w:noProof/>
            <w:webHidden/>
          </w:rPr>
          <w:instrText xml:space="preserve"> PAGEREF _Toc524987619 \h </w:instrText>
        </w:r>
        <w:r w:rsidR="00A620C4" w:rsidRPr="00A620C4">
          <w:rPr>
            <w:noProof/>
            <w:webHidden/>
          </w:rPr>
        </w:r>
        <w:r w:rsidR="00A620C4" w:rsidRPr="00A620C4">
          <w:rPr>
            <w:noProof/>
            <w:webHidden/>
          </w:rPr>
          <w:fldChar w:fldCharType="separate"/>
        </w:r>
        <w:r w:rsidR="003569D2">
          <w:rPr>
            <w:noProof/>
            <w:webHidden/>
          </w:rPr>
          <w:t>81</w:t>
        </w:r>
        <w:r w:rsidR="00A620C4" w:rsidRPr="00A620C4">
          <w:rPr>
            <w:noProof/>
            <w:webHidden/>
          </w:rPr>
          <w:fldChar w:fldCharType="end"/>
        </w:r>
      </w:hyperlink>
    </w:p>
    <w:p w14:paraId="504883DD" w14:textId="46B4474A" w:rsidR="00A620C4" w:rsidRPr="00A620C4" w:rsidRDefault="00067D9A">
      <w:pPr>
        <w:pStyle w:val="TOC2"/>
        <w:rPr>
          <w:rFonts w:eastAsiaTheme="minorEastAsia"/>
          <w:noProof/>
          <w:lang w:eastAsia="en-GB"/>
        </w:rPr>
      </w:pPr>
      <w:hyperlink w:anchor="_Toc524987620" w:history="1">
        <w:r w:rsidR="00A620C4" w:rsidRPr="00A620C4">
          <w:rPr>
            <w:rStyle w:val="Hyperlink"/>
            <w:rFonts w:ascii="Verdana" w:hAnsi="Verdana"/>
            <w:noProof/>
          </w:rPr>
          <w:t>5.1 Introduction.</w:t>
        </w:r>
        <w:r w:rsidR="00A620C4" w:rsidRPr="00A620C4">
          <w:rPr>
            <w:noProof/>
            <w:webHidden/>
          </w:rPr>
          <w:tab/>
        </w:r>
        <w:r w:rsidR="00A620C4" w:rsidRPr="00A620C4">
          <w:rPr>
            <w:noProof/>
            <w:webHidden/>
          </w:rPr>
          <w:fldChar w:fldCharType="begin"/>
        </w:r>
        <w:r w:rsidR="00A620C4" w:rsidRPr="00A620C4">
          <w:rPr>
            <w:noProof/>
            <w:webHidden/>
          </w:rPr>
          <w:instrText xml:space="preserve"> PAGEREF _Toc524987620 \h </w:instrText>
        </w:r>
        <w:r w:rsidR="00A620C4" w:rsidRPr="00A620C4">
          <w:rPr>
            <w:noProof/>
            <w:webHidden/>
          </w:rPr>
        </w:r>
        <w:r w:rsidR="00A620C4" w:rsidRPr="00A620C4">
          <w:rPr>
            <w:noProof/>
            <w:webHidden/>
          </w:rPr>
          <w:fldChar w:fldCharType="separate"/>
        </w:r>
        <w:r w:rsidR="003569D2">
          <w:rPr>
            <w:noProof/>
            <w:webHidden/>
          </w:rPr>
          <w:t>81</w:t>
        </w:r>
        <w:r w:rsidR="00A620C4" w:rsidRPr="00A620C4">
          <w:rPr>
            <w:noProof/>
            <w:webHidden/>
          </w:rPr>
          <w:fldChar w:fldCharType="end"/>
        </w:r>
      </w:hyperlink>
    </w:p>
    <w:p w14:paraId="08F79892" w14:textId="3D9BC058" w:rsidR="00A620C4" w:rsidRPr="00A620C4" w:rsidRDefault="00067D9A">
      <w:pPr>
        <w:pStyle w:val="TOC2"/>
        <w:rPr>
          <w:rFonts w:eastAsiaTheme="minorEastAsia"/>
          <w:noProof/>
          <w:lang w:eastAsia="en-GB"/>
        </w:rPr>
      </w:pPr>
      <w:hyperlink w:anchor="_Toc524987621" w:history="1">
        <w:r w:rsidR="00A620C4" w:rsidRPr="00A620C4">
          <w:rPr>
            <w:rStyle w:val="Hyperlink"/>
            <w:rFonts w:ascii="Verdana" w:hAnsi="Verdana" w:cstheme="majorHAnsi"/>
            <w:noProof/>
          </w:rPr>
          <w:t>5.4 Findings From A Semi-Structured Interview With The Aldergrove Catering Manager.</w:t>
        </w:r>
        <w:r w:rsidR="00A620C4" w:rsidRPr="00A620C4">
          <w:rPr>
            <w:noProof/>
            <w:webHidden/>
          </w:rPr>
          <w:tab/>
        </w:r>
        <w:r w:rsidR="00A620C4" w:rsidRPr="00A620C4">
          <w:rPr>
            <w:noProof/>
            <w:webHidden/>
          </w:rPr>
          <w:fldChar w:fldCharType="begin"/>
        </w:r>
        <w:r w:rsidR="00A620C4" w:rsidRPr="00A620C4">
          <w:rPr>
            <w:noProof/>
            <w:webHidden/>
          </w:rPr>
          <w:instrText xml:space="preserve"> PAGEREF _Toc524987621 \h </w:instrText>
        </w:r>
        <w:r w:rsidR="00A620C4" w:rsidRPr="00A620C4">
          <w:rPr>
            <w:noProof/>
            <w:webHidden/>
          </w:rPr>
        </w:r>
        <w:r w:rsidR="00A620C4" w:rsidRPr="00A620C4">
          <w:rPr>
            <w:noProof/>
            <w:webHidden/>
          </w:rPr>
          <w:fldChar w:fldCharType="separate"/>
        </w:r>
        <w:r w:rsidR="003569D2">
          <w:rPr>
            <w:noProof/>
            <w:webHidden/>
          </w:rPr>
          <w:t>85</w:t>
        </w:r>
        <w:r w:rsidR="00A620C4" w:rsidRPr="00A620C4">
          <w:rPr>
            <w:noProof/>
            <w:webHidden/>
          </w:rPr>
          <w:fldChar w:fldCharType="end"/>
        </w:r>
      </w:hyperlink>
    </w:p>
    <w:p w14:paraId="1DA4C001" w14:textId="1E68A170" w:rsidR="00A620C4" w:rsidRPr="00A620C4" w:rsidRDefault="00067D9A">
      <w:pPr>
        <w:pStyle w:val="TOC2"/>
        <w:rPr>
          <w:rFonts w:eastAsiaTheme="minorEastAsia"/>
          <w:noProof/>
          <w:lang w:eastAsia="en-GB"/>
        </w:rPr>
      </w:pPr>
      <w:hyperlink w:anchor="_Toc524987622" w:history="1">
        <w:r w:rsidR="00A620C4" w:rsidRPr="00A620C4">
          <w:rPr>
            <w:rStyle w:val="Hyperlink"/>
            <w:rFonts w:ascii="Verdana" w:hAnsi="Verdana"/>
            <w:noProof/>
          </w:rPr>
          <w:t>5.5 Findings From Semi-Structured Interview At Aldergrove Recycle Deputy Manager.</w:t>
        </w:r>
        <w:r w:rsidR="00A620C4" w:rsidRPr="00A620C4">
          <w:rPr>
            <w:noProof/>
            <w:webHidden/>
          </w:rPr>
          <w:tab/>
        </w:r>
        <w:r w:rsidR="00A620C4" w:rsidRPr="00A620C4">
          <w:rPr>
            <w:noProof/>
            <w:webHidden/>
          </w:rPr>
          <w:fldChar w:fldCharType="begin"/>
        </w:r>
        <w:r w:rsidR="00A620C4" w:rsidRPr="00A620C4">
          <w:rPr>
            <w:noProof/>
            <w:webHidden/>
          </w:rPr>
          <w:instrText xml:space="preserve"> PAGEREF _Toc524987622 \h </w:instrText>
        </w:r>
        <w:r w:rsidR="00A620C4" w:rsidRPr="00A620C4">
          <w:rPr>
            <w:noProof/>
            <w:webHidden/>
          </w:rPr>
        </w:r>
        <w:r w:rsidR="00A620C4" w:rsidRPr="00A620C4">
          <w:rPr>
            <w:noProof/>
            <w:webHidden/>
          </w:rPr>
          <w:fldChar w:fldCharType="separate"/>
        </w:r>
        <w:r w:rsidR="003569D2">
          <w:rPr>
            <w:noProof/>
            <w:webHidden/>
          </w:rPr>
          <w:t>86</w:t>
        </w:r>
        <w:r w:rsidR="00A620C4" w:rsidRPr="00A620C4">
          <w:rPr>
            <w:noProof/>
            <w:webHidden/>
          </w:rPr>
          <w:fldChar w:fldCharType="end"/>
        </w:r>
      </w:hyperlink>
    </w:p>
    <w:p w14:paraId="5466AB39" w14:textId="40883A0E" w:rsidR="00A620C4" w:rsidRPr="00A620C4" w:rsidRDefault="00067D9A">
      <w:pPr>
        <w:pStyle w:val="TOC2"/>
        <w:rPr>
          <w:rFonts w:eastAsiaTheme="minorEastAsia"/>
          <w:noProof/>
          <w:lang w:eastAsia="en-GB"/>
        </w:rPr>
      </w:pPr>
      <w:hyperlink w:anchor="_Toc524987623" w:history="1">
        <w:r w:rsidR="00A620C4" w:rsidRPr="00A620C4">
          <w:rPr>
            <w:rStyle w:val="Hyperlink"/>
            <w:rFonts w:ascii="Verdana" w:hAnsi="Verdana"/>
            <w:noProof/>
          </w:rPr>
          <w:t>5.6 Findings From The Quarter Master On</w:t>
        </w:r>
        <w:r w:rsidR="00A620C4" w:rsidRPr="00A620C4">
          <w:rPr>
            <w:rStyle w:val="Hyperlink"/>
            <w:rFonts w:ascii="Verdana" w:hAnsi="Verdana" w:cstheme="majorHAnsi"/>
            <w:noProof/>
          </w:rPr>
          <w:t xml:space="preserve"> A Semi-Structured</w:t>
        </w:r>
        <w:r w:rsidR="00A620C4" w:rsidRPr="00A620C4">
          <w:rPr>
            <w:noProof/>
            <w:webHidden/>
          </w:rPr>
          <w:tab/>
        </w:r>
        <w:r w:rsidR="00A620C4" w:rsidRPr="00A620C4">
          <w:rPr>
            <w:noProof/>
            <w:webHidden/>
          </w:rPr>
          <w:fldChar w:fldCharType="begin"/>
        </w:r>
        <w:r w:rsidR="00A620C4" w:rsidRPr="00A620C4">
          <w:rPr>
            <w:noProof/>
            <w:webHidden/>
          </w:rPr>
          <w:instrText xml:space="preserve"> PAGEREF _Toc524987623 \h </w:instrText>
        </w:r>
        <w:r w:rsidR="00A620C4" w:rsidRPr="00A620C4">
          <w:rPr>
            <w:noProof/>
            <w:webHidden/>
          </w:rPr>
        </w:r>
        <w:r w:rsidR="00A620C4" w:rsidRPr="00A620C4">
          <w:rPr>
            <w:noProof/>
            <w:webHidden/>
          </w:rPr>
          <w:fldChar w:fldCharType="separate"/>
        </w:r>
        <w:r w:rsidR="003569D2">
          <w:rPr>
            <w:noProof/>
            <w:webHidden/>
          </w:rPr>
          <w:t>86</w:t>
        </w:r>
        <w:r w:rsidR="00A620C4" w:rsidRPr="00A620C4">
          <w:rPr>
            <w:noProof/>
            <w:webHidden/>
          </w:rPr>
          <w:fldChar w:fldCharType="end"/>
        </w:r>
      </w:hyperlink>
    </w:p>
    <w:p w14:paraId="01C380C7" w14:textId="586254D8" w:rsidR="00A620C4" w:rsidRPr="00A620C4" w:rsidRDefault="00067D9A">
      <w:pPr>
        <w:pStyle w:val="TOC2"/>
        <w:rPr>
          <w:rFonts w:eastAsiaTheme="minorEastAsia"/>
          <w:noProof/>
          <w:lang w:eastAsia="en-GB"/>
        </w:rPr>
      </w:pPr>
      <w:hyperlink w:anchor="_Toc524987624" w:history="1">
        <w:r w:rsidR="00A620C4" w:rsidRPr="00A620C4">
          <w:rPr>
            <w:rStyle w:val="Hyperlink"/>
            <w:rFonts w:ascii="Verdana" w:hAnsi="Verdana"/>
            <w:noProof/>
          </w:rPr>
          <w:t>5.7 Findings From The Field Experience At Aldergrove.</w:t>
        </w:r>
        <w:r w:rsidR="00A620C4" w:rsidRPr="00A620C4">
          <w:rPr>
            <w:noProof/>
            <w:webHidden/>
          </w:rPr>
          <w:tab/>
        </w:r>
        <w:r w:rsidR="00A620C4" w:rsidRPr="00A620C4">
          <w:rPr>
            <w:noProof/>
            <w:webHidden/>
          </w:rPr>
          <w:fldChar w:fldCharType="begin"/>
        </w:r>
        <w:r w:rsidR="00A620C4" w:rsidRPr="00A620C4">
          <w:rPr>
            <w:noProof/>
            <w:webHidden/>
          </w:rPr>
          <w:instrText xml:space="preserve"> PAGEREF _Toc524987624 \h </w:instrText>
        </w:r>
        <w:r w:rsidR="00A620C4" w:rsidRPr="00A620C4">
          <w:rPr>
            <w:noProof/>
            <w:webHidden/>
          </w:rPr>
        </w:r>
        <w:r w:rsidR="00A620C4" w:rsidRPr="00A620C4">
          <w:rPr>
            <w:noProof/>
            <w:webHidden/>
          </w:rPr>
          <w:fldChar w:fldCharType="separate"/>
        </w:r>
        <w:r w:rsidR="003569D2">
          <w:rPr>
            <w:noProof/>
            <w:webHidden/>
          </w:rPr>
          <w:t>87</w:t>
        </w:r>
        <w:r w:rsidR="00A620C4" w:rsidRPr="00A620C4">
          <w:rPr>
            <w:noProof/>
            <w:webHidden/>
          </w:rPr>
          <w:fldChar w:fldCharType="end"/>
        </w:r>
      </w:hyperlink>
    </w:p>
    <w:p w14:paraId="44300851" w14:textId="7BF2194E" w:rsidR="00A620C4" w:rsidRPr="00A620C4" w:rsidRDefault="00067D9A">
      <w:pPr>
        <w:pStyle w:val="TOC2"/>
        <w:rPr>
          <w:rFonts w:eastAsiaTheme="minorEastAsia"/>
          <w:noProof/>
          <w:lang w:eastAsia="en-GB"/>
        </w:rPr>
      </w:pPr>
      <w:hyperlink w:anchor="_Toc524987625" w:history="1">
        <w:r w:rsidR="00A620C4" w:rsidRPr="00A620C4">
          <w:rPr>
            <w:rStyle w:val="Hyperlink"/>
            <w:rFonts w:ascii="Verdana" w:hAnsi="Verdana"/>
            <w:noProof/>
          </w:rPr>
          <w:t>5.8 Addressing The Significant Objectives And The Hypotheses Of The Study Which Was Set In Chapter One.</w:t>
        </w:r>
        <w:r w:rsidR="00A620C4" w:rsidRPr="00A620C4">
          <w:rPr>
            <w:noProof/>
            <w:webHidden/>
          </w:rPr>
          <w:tab/>
        </w:r>
        <w:r w:rsidR="00A620C4" w:rsidRPr="00A620C4">
          <w:rPr>
            <w:noProof/>
            <w:webHidden/>
          </w:rPr>
          <w:fldChar w:fldCharType="begin"/>
        </w:r>
        <w:r w:rsidR="00A620C4" w:rsidRPr="00A620C4">
          <w:rPr>
            <w:noProof/>
            <w:webHidden/>
          </w:rPr>
          <w:instrText xml:space="preserve"> PAGEREF _Toc524987625 \h </w:instrText>
        </w:r>
        <w:r w:rsidR="00A620C4" w:rsidRPr="00A620C4">
          <w:rPr>
            <w:noProof/>
            <w:webHidden/>
          </w:rPr>
        </w:r>
        <w:r w:rsidR="00A620C4" w:rsidRPr="00A620C4">
          <w:rPr>
            <w:noProof/>
            <w:webHidden/>
          </w:rPr>
          <w:fldChar w:fldCharType="separate"/>
        </w:r>
        <w:r w:rsidR="003569D2">
          <w:rPr>
            <w:noProof/>
            <w:webHidden/>
          </w:rPr>
          <w:t>88</w:t>
        </w:r>
        <w:r w:rsidR="00A620C4" w:rsidRPr="00A620C4">
          <w:rPr>
            <w:noProof/>
            <w:webHidden/>
          </w:rPr>
          <w:fldChar w:fldCharType="end"/>
        </w:r>
      </w:hyperlink>
    </w:p>
    <w:p w14:paraId="01BBE3D9" w14:textId="1AEC07F5" w:rsidR="00A620C4" w:rsidRPr="00A620C4" w:rsidRDefault="00067D9A">
      <w:pPr>
        <w:pStyle w:val="TOC2"/>
        <w:rPr>
          <w:rFonts w:eastAsiaTheme="minorEastAsia"/>
          <w:noProof/>
          <w:lang w:eastAsia="en-GB"/>
        </w:rPr>
      </w:pPr>
      <w:hyperlink w:anchor="_Toc524987626" w:history="1">
        <w:r w:rsidR="00A620C4" w:rsidRPr="00A620C4">
          <w:rPr>
            <w:rStyle w:val="Hyperlink"/>
            <w:rFonts w:ascii="Verdana" w:hAnsi="Verdana" w:cs="Arial"/>
            <w:bCs/>
            <w:noProof/>
          </w:rPr>
          <w:t>5.9 Limitations Of The Study.</w:t>
        </w:r>
        <w:r w:rsidR="00A620C4" w:rsidRPr="00A620C4">
          <w:rPr>
            <w:noProof/>
            <w:webHidden/>
          </w:rPr>
          <w:tab/>
        </w:r>
        <w:r w:rsidR="00A620C4" w:rsidRPr="00A620C4">
          <w:rPr>
            <w:noProof/>
            <w:webHidden/>
          </w:rPr>
          <w:fldChar w:fldCharType="begin"/>
        </w:r>
        <w:r w:rsidR="00A620C4" w:rsidRPr="00A620C4">
          <w:rPr>
            <w:noProof/>
            <w:webHidden/>
          </w:rPr>
          <w:instrText xml:space="preserve"> PAGEREF _Toc524987626 \h </w:instrText>
        </w:r>
        <w:r w:rsidR="00A620C4" w:rsidRPr="00A620C4">
          <w:rPr>
            <w:noProof/>
            <w:webHidden/>
          </w:rPr>
        </w:r>
        <w:r w:rsidR="00A620C4" w:rsidRPr="00A620C4">
          <w:rPr>
            <w:noProof/>
            <w:webHidden/>
          </w:rPr>
          <w:fldChar w:fldCharType="separate"/>
        </w:r>
        <w:r w:rsidR="003569D2">
          <w:rPr>
            <w:noProof/>
            <w:webHidden/>
          </w:rPr>
          <w:t>89</w:t>
        </w:r>
        <w:r w:rsidR="00A620C4" w:rsidRPr="00A620C4">
          <w:rPr>
            <w:noProof/>
            <w:webHidden/>
          </w:rPr>
          <w:fldChar w:fldCharType="end"/>
        </w:r>
      </w:hyperlink>
    </w:p>
    <w:p w14:paraId="2020ACD6" w14:textId="03D73C5C" w:rsidR="00A620C4" w:rsidRPr="00A620C4" w:rsidRDefault="00067D9A">
      <w:pPr>
        <w:pStyle w:val="TOC2"/>
        <w:rPr>
          <w:rFonts w:eastAsiaTheme="minorEastAsia"/>
          <w:b/>
          <w:noProof/>
          <w:lang w:eastAsia="en-GB"/>
        </w:rPr>
      </w:pPr>
      <w:hyperlink w:anchor="_Toc524987627" w:history="1">
        <w:r w:rsidR="00A620C4" w:rsidRPr="00A620C4">
          <w:rPr>
            <w:rStyle w:val="Hyperlink"/>
            <w:rFonts w:ascii="Verdana" w:hAnsi="Verdana"/>
            <w:noProof/>
          </w:rPr>
          <w:t>5.10 Recommendations Of The Study.</w:t>
        </w:r>
        <w:r w:rsidR="00A620C4" w:rsidRPr="00A620C4">
          <w:rPr>
            <w:noProof/>
            <w:webHidden/>
          </w:rPr>
          <w:tab/>
        </w:r>
        <w:r w:rsidR="00A620C4" w:rsidRPr="00A620C4">
          <w:rPr>
            <w:noProof/>
            <w:webHidden/>
          </w:rPr>
          <w:fldChar w:fldCharType="begin"/>
        </w:r>
        <w:r w:rsidR="00A620C4" w:rsidRPr="00A620C4">
          <w:rPr>
            <w:noProof/>
            <w:webHidden/>
          </w:rPr>
          <w:instrText xml:space="preserve"> PAGEREF _Toc524987627 \h </w:instrText>
        </w:r>
        <w:r w:rsidR="00A620C4" w:rsidRPr="00A620C4">
          <w:rPr>
            <w:noProof/>
            <w:webHidden/>
          </w:rPr>
        </w:r>
        <w:r w:rsidR="00A620C4" w:rsidRPr="00A620C4">
          <w:rPr>
            <w:noProof/>
            <w:webHidden/>
          </w:rPr>
          <w:fldChar w:fldCharType="separate"/>
        </w:r>
        <w:r w:rsidR="003569D2">
          <w:rPr>
            <w:noProof/>
            <w:webHidden/>
          </w:rPr>
          <w:t>90</w:t>
        </w:r>
        <w:r w:rsidR="00A620C4" w:rsidRPr="00A620C4">
          <w:rPr>
            <w:noProof/>
            <w:webHidden/>
          </w:rPr>
          <w:fldChar w:fldCharType="end"/>
        </w:r>
      </w:hyperlink>
    </w:p>
    <w:p w14:paraId="20935FA5" w14:textId="3AE992FB" w:rsidR="00A620C4" w:rsidRPr="00A620C4" w:rsidRDefault="00067D9A">
      <w:pPr>
        <w:pStyle w:val="TOC1"/>
        <w:rPr>
          <w:rFonts w:eastAsiaTheme="minorEastAsia"/>
          <w:b/>
          <w:noProof/>
          <w:lang w:eastAsia="en-GB"/>
        </w:rPr>
      </w:pPr>
      <w:hyperlink w:anchor="_Toc524987628" w:history="1">
        <w:r w:rsidR="00A620C4" w:rsidRPr="00A620C4">
          <w:rPr>
            <w:rStyle w:val="Hyperlink"/>
            <w:rFonts w:ascii="Verdana" w:hAnsi="Verdana"/>
            <w:b/>
            <w:noProof/>
          </w:rPr>
          <w:t>Reference:</w:t>
        </w:r>
        <w:r w:rsidR="00A620C4" w:rsidRPr="00A620C4">
          <w:rPr>
            <w:b/>
            <w:noProof/>
            <w:webHidden/>
          </w:rPr>
          <w:tab/>
        </w:r>
        <w:r w:rsidR="00A620C4" w:rsidRPr="00A620C4">
          <w:rPr>
            <w:b/>
            <w:noProof/>
            <w:webHidden/>
          </w:rPr>
          <w:fldChar w:fldCharType="begin"/>
        </w:r>
        <w:r w:rsidR="00A620C4" w:rsidRPr="00A620C4">
          <w:rPr>
            <w:b/>
            <w:noProof/>
            <w:webHidden/>
          </w:rPr>
          <w:instrText xml:space="preserve"> PAGEREF _Toc524987628 \h </w:instrText>
        </w:r>
        <w:r w:rsidR="00A620C4" w:rsidRPr="00A620C4">
          <w:rPr>
            <w:b/>
            <w:noProof/>
            <w:webHidden/>
          </w:rPr>
        </w:r>
        <w:r w:rsidR="00A620C4" w:rsidRPr="00A620C4">
          <w:rPr>
            <w:b/>
            <w:noProof/>
            <w:webHidden/>
          </w:rPr>
          <w:fldChar w:fldCharType="separate"/>
        </w:r>
        <w:r w:rsidR="003569D2">
          <w:rPr>
            <w:b/>
            <w:noProof/>
            <w:webHidden/>
          </w:rPr>
          <w:t>92</w:t>
        </w:r>
        <w:r w:rsidR="00A620C4" w:rsidRPr="00A620C4">
          <w:rPr>
            <w:b/>
            <w:noProof/>
            <w:webHidden/>
          </w:rPr>
          <w:fldChar w:fldCharType="end"/>
        </w:r>
      </w:hyperlink>
    </w:p>
    <w:p w14:paraId="50C8F583" w14:textId="3CC0CC12" w:rsidR="00A620C4" w:rsidRPr="00A620C4" w:rsidRDefault="00067D9A">
      <w:pPr>
        <w:pStyle w:val="TOC1"/>
        <w:rPr>
          <w:rFonts w:eastAsiaTheme="minorEastAsia"/>
          <w:b/>
          <w:noProof/>
          <w:lang w:eastAsia="en-GB"/>
        </w:rPr>
      </w:pPr>
      <w:hyperlink w:anchor="_Toc524987629" w:history="1">
        <w:r w:rsidR="00A620C4" w:rsidRPr="00A620C4">
          <w:rPr>
            <w:rStyle w:val="Hyperlink"/>
            <w:rFonts w:ascii="Verdana" w:hAnsi="Verdana"/>
            <w:b/>
            <w:noProof/>
          </w:rPr>
          <w:t>Bibliography:</w:t>
        </w:r>
        <w:r w:rsidR="00A620C4" w:rsidRPr="00A620C4">
          <w:rPr>
            <w:b/>
            <w:noProof/>
            <w:webHidden/>
          </w:rPr>
          <w:tab/>
        </w:r>
        <w:r w:rsidR="00A620C4" w:rsidRPr="00A620C4">
          <w:rPr>
            <w:b/>
            <w:noProof/>
            <w:webHidden/>
          </w:rPr>
          <w:fldChar w:fldCharType="begin"/>
        </w:r>
        <w:r w:rsidR="00A620C4" w:rsidRPr="00A620C4">
          <w:rPr>
            <w:b/>
            <w:noProof/>
            <w:webHidden/>
          </w:rPr>
          <w:instrText xml:space="preserve"> PAGEREF _Toc524987629 \h </w:instrText>
        </w:r>
        <w:r w:rsidR="00A620C4" w:rsidRPr="00A620C4">
          <w:rPr>
            <w:b/>
            <w:noProof/>
            <w:webHidden/>
          </w:rPr>
        </w:r>
        <w:r w:rsidR="00A620C4" w:rsidRPr="00A620C4">
          <w:rPr>
            <w:b/>
            <w:noProof/>
            <w:webHidden/>
          </w:rPr>
          <w:fldChar w:fldCharType="separate"/>
        </w:r>
        <w:r w:rsidR="003569D2">
          <w:rPr>
            <w:b/>
            <w:noProof/>
            <w:webHidden/>
          </w:rPr>
          <w:t>98</w:t>
        </w:r>
        <w:r w:rsidR="00A620C4" w:rsidRPr="00A620C4">
          <w:rPr>
            <w:b/>
            <w:noProof/>
            <w:webHidden/>
          </w:rPr>
          <w:fldChar w:fldCharType="end"/>
        </w:r>
      </w:hyperlink>
    </w:p>
    <w:p w14:paraId="715D9706" w14:textId="77777777" w:rsidR="00D2497F" w:rsidRDefault="00D2497F" w:rsidP="00D2497F">
      <w:pPr>
        <w:spacing w:line="240" w:lineRule="auto"/>
        <w:rPr>
          <w:rFonts w:ascii="Verdana" w:hAnsi="Verdana"/>
          <w:b/>
        </w:rPr>
      </w:pPr>
      <w:r w:rsidRPr="00380E59">
        <w:rPr>
          <w:rFonts w:ascii="Verdana" w:hAnsi="Verdana"/>
          <w:b/>
        </w:rPr>
        <w:fldChar w:fldCharType="end"/>
      </w:r>
    </w:p>
    <w:p w14:paraId="2E77B3BF" w14:textId="77777777" w:rsidR="00D2497F" w:rsidRPr="004C3F7D" w:rsidRDefault="00D2497F" w:rsidP="00D2497F">
      <w:pPr>
        <w:spacing w:line="240" w:lineRule="auto"/>
        <w:rPr>
          <w:rFonts w:ascii="Verdana" w:hAnsi="Verdana"/>
          <w:b/>
          <w:sz w:val="24"/>
          <w:szCs w:val="24"/>
        </w:rPr>
      </w:pPr>
      <w:r w:rsidRPr="004C3F7D">
        <w:rPr>
          <w:rFonts w:ascii="Verdana" w:hAnsi="Verdana"/>
          <w:b/>
          <w:sz w:val="24"/>
          <w:szCs w:val="24"/>
        </w:rPr>
        <w:t>List of Figures:                                                                                           Pages</w:t>
      </w:r>
    </w:p>
    <w:p w14:paraId="413775E3" w14:textId="692FD268" w:rsidR="00D2497F" w:rsidRPr="004612FD" w:rsidRDefault="00D2497F" w:rsidP="00D2497F">
      <w:pPr>
        <w:pStyle w:val="TableofFigures"/>
        <w:tabs>
          <w:tab w:val="right" w:leader="dot" w:pos="9639"/>
        </w:tabs>
        <w:spacing w:after="100" w:line="240" w:lineRule="auto"/>
        <w:jc w:val="left"/>
        <w:rPr>
          <w:rFonts w:ascii="Verdana" w:eastAsiaTheme="minorEastAsia" w:hAnsi="Verdana"/>
          <w:noProof/>
          <w:lang w:eastAsia="en-GB"/>
        </w:rPr>
      </w:pPr>
      <w:r w:rsidRPr="004612FD">
        <w:rPr>
          <w:rFonts w:ascii="Verdana" w:hAnsi="Verdana"/>
        </w:rPr>
        <w:fldChar w:fldCharType="begin"/>
      </w:r>
      <w:r w:rsidRPr="004612FD">
        <w:rPr>
          <w:rFonts w:ascii="Verdana" w:hAnsi="Verdana"/>
        </w:rPr>
        <w:instrText xml:space="preserve"> TOC \h \z \c "Figure" </w:instrText>
      </w:r>
      <w:r w:rsidRPr="004612FD">
        <w:rPr>
          <w:rFonts w:ascii="Verdana" w:hAnsi="Verdana"/>
        </w:rPr>
        <w:fldChar w:fldCharType="separate"/>
      </w:r>
      <w:hyperlink w:anchor="_Toc522401822" w:history="1">
        <w:r>
          <w:rPr>
            <w:rStyle w:val="Hyperlink"/>
            <w:rFonts w:ascii="Verdana" w:hAnsi="Verdana"/>
            <w:b/>
            <w:noProof/>
          </w:rPr>
          <w:t>F</w:t>
        </w:r>
        <w:r w:rsidRPr="004612FD">
          <w:rPr>
            <w:rStyle w:val="Hyperlink"/>
            <w:rFonts w:ascii="Verdana" w:hAnsi="Verdana"/>
            <w:b/>
            <w:noProof/>
          </w:rPr>
          <w:t xml:space="preserve">igure 1: </w:t>
        </w:r>
        <w:r w:rsidRPr="004612FD">
          <w:rPr>
            <w:rStyle w:val="Hyperlink"/>
            <w:rFonts w:ascii="Verdana" w:hAnsi="Verdana"/>
            <w:noProof/>
          </w:rPr>
          <w:t>Ancient U</w:t>
        </w:r>
        <w:r>
          <w:rPr>
            <w:rStyle w:val="Hyperlink"/>
            <w:rFonts w:ascii="Verdana" w:hAnsi="Verdana"/>
            <w:noProof/>
          </w:rPr>
          <w:t>K</w:t>
        </w:r>
        <w:r w:rsidRPr="004612FD">
          <w:rPr>
            <w:rStyle w:val="Hyperlink"/>
            <w:rFonts w:ascii="Verdana" w:hAnsi="Verdana"/>
            <w:noProof/>
          </w:rPr>
          <w:t xml:space="preserve"> Waste Disposal Carrier (Horses)</w:t>
        </w:r>
        <w:r w:rsidRPr="004612FD">
          <w:rPr>
            <w:rFonts w:ascii="Verdana" w:hAnsi="Verdana"/>
            <w:noProof/>
            <w:webHidden/>
          </w:rPr>
          <w:tab/>
        </w:r>
        <w:r w:rsidRPr="004612FD">
          <w:rPr>
            <w:rFonts w:ascii="Verdana" w:hAnsi="Verdana"/>
            <w:noProof/>
            <w:webHidden/>
          </w:rPr>
          <w:fldChar w:fldCharType="begin"/>
        </w:r>
        <w:r w:rsidRPr="004612FD">
          <w:rPr>
            <w:rFonts w:ascii="Verdana" w:hAnsi="Verdana"/>
            <w:noProof/>
            <w:webHidden/>
          </w:rPr>
          <w:instrText xml:space="preserve"> PAGEREF _Toc522401822 \h </w:instrText>
        </w:r>
        <w:r w:rsidRPr="004612FD">
          <w:rPr>
            <w:rFonts w:ascii="Verdana" w:hAnsi="Verdana"/>
            <w:noProof/>
            <w:webHidden/>
          </w:rPr>
        </w:r>
        <w:r w:rsidRPr="004612FD">
          <w:rPr>
            <w:rFonts w:ascii="Verdana" w:hAnsi="Verdana"/>
            <w:noProof/>
            <w:webHidden/>
          </w:rPr>
          <w:fldChar w:fldCharType="separate"/>
        </w:r>
        <w:r w:rsidR="003569D2">
          <w:rPr>
            <w:rFonts w:ascii="Verdana" w:hAnsi="Verdana"/>
            <w:noProof/>
            <w:webHidden/>
          </w:rPr>
          <w:t>21</w:t>
        </w:r>
        <w:r w:rsidRPr="004612FD">
          <w:rPr>
            <w:rFonts w:ascii="Verdana" w:hAnsi="Verdana"/>
            <w:noProof/>
            <w:webHidden/>
          </w:rPr>
          <w:fldChar w:fldCharType="end"/>
        </w:r>
      </w:hyperlink>
    </w:p>
    <w:p w14:paraId="07B25498" w14:textId="0FA60871" w:rsidR="00D2497F" w:rsidRPr="004612FD" w:rsidRDefault="00067D9A" w:rsidP="00D2497F">
      <w:pPr>
        <w:pStyle w:val="TableofFigures"/>
        <w:tabs>
          <w:tab w:val="right" w:leader="dot" w:pos="9639"/>
        </w:tabs>
        <w:spacing w:after="100" w:line="240" w:lineRule="auto"/>
        <w:jc w:val="left"/>
        <w:rPr>
          <w:rFonts w:ascii="Verdana" w:eastAsiaTheme="minorEastAsia" w:hAnsi="Verdana"/>
          <w:noProof/>
          <w:lang w:eastAsia="en-GB"/>
        </w:rPr>
      </w:pPr>
      <w:hyperlink w:anchor="_Toc522401823" w:history="1">
        <w:r w:rsidR="00D2497F" w:rsidRPr="004612FD">
          <w:rPr>
            <w:rStyle w:val="Hyperlink"/>
            <w:rFonts w:ascii="Verdana" w:hAnsi="Verdana"/>
            <w:b/>
            <w:noProof/>
          </w:rPr>
          <w:t>Figure 2</w:t>
        </w:r>
        <w:r w:rsidR="00D2497F" w:rsidRPr="004612FD">
          <w:rPr>
            <w:rStyle w:val="Hyperlink"/>
            <w:rFonts w:ascii="Verdana" w:hAnsi="Verdana"/>
            <w:noProof/>
          </w:rPr>
          <w:t>: Waste Classification Framework.</w:t>
        </w:r>
        <w:r w:rsidR="00D2497F" w:rsidRPr="004612FD">
          <w:rPr>
            <w:rFonts w:ascii="Verdana" w:hAnsi="Verdana"/>
            <w:noProof/>
            <w:webHidden/>
          </w:rPr>
          <w:tab/>
        </w:r>
        <w:r w:rsidR="00D2497F" w:rsidRPr="004612FD">
          <w:rPr>
            <w:rFonts w:ascii="Verdana" w:hAnsi="Verdana"/>
            <w:noProof/>
            <w:webHidden/>
          </w:rPr>
          <w:fldChar w:fldCharType="begin"/>
        </w:r>
        <w:r w:rsidR="00D2497F" w:rsidRPr="004612FD">
          <w:rPr>
            <w:rFonts w:ascii="Verdana" w:hAnsi="Verdana"/>
            <w:noProof/>
            <w:webHidden/>
          </w:rPr>
          <w:instrText xml:space="preserve"> PAGEREF _Toc522401823 \h </w:instrText>
        </w:r>
        <w:r w:rsidR="00D2497F" w:rsidRPr="004612FD">
          <w:rPr>
            <w:rFonts w:ascii="Verdana" w:hAnsi="Verdana"/>
            <w:noProof/>
            <w:webHidden/>
          </w:rPr>
        </w:r>
        <w:r w:rsidR="00D2497F" w:rsidRPr="004612FD">
          <w:rPr>
            <w:rFonts w:ascii="Verdana" w:hAnsi="Verdana"/>
            <w:noProof/>
            <w:webHidden/>
          </w:rPr>
          <w:fldChar w:fldCharType="separate"/>
        </w:r>
        <w:r w:rsidR="003569D2">
          <w:rPr>
            <w:rFonts w:ascii="Verdana" w:hAnsi="Verdana"/>
            <w:noProof/>
            <w:webHidden/>
          </w:rPr>
          <w:t>23</w:t>
        </w:r>
        <w:r w:rsidR="00D2497F" w:rsidRPr="004612FD">
          <w:rPr>
            <w:rFonts w:ascii="Verdana" w:hAnsi="Verdana"/>
            <w:noProof/>
            <w:webHidden/>
          </w:rPr>
          <w:fldChar w:fldCharType="end"/>
        </w:r>
      </w:hyperlink>
    </w:p>
    <w:p w14:paraId="5F63F780" w14:textId="7F22DC7E" w:rsidR="00D2497F" w:rsidRPr="004612FD" w:rsidRDefault="00067D9A" w:rsidP="00D2497F">
      <w:pPr>
        <w:pStyle w:val="TableofFigures"/>
        <w:tabs>
          <w:tab w:val="right" w:leader="dot" w:pos="9639"/>
        </w:tabs>
        <w:spacing w:after="100" w:line="240" w:lineRule="auto"/>
        <w:jc w:val="left"/>
        <w:rPr>
          <w:rFonts w:ascii="Verdana" w:eastAsiaTheme="minorEastAsia" w:hAnsi="Verdana"/>
          <w:noProof/>
          <w:lang w:eastAsia="en-GB"/>
        </w:rPr>
      </w:pPr>
      <w:hyperlink w:anchor="_Toc522401824" w:history="1">
        <w:r w:rsidR="00D2497F" w:rsidRPr="004612FD">
          <w:rPr>
            <w:rStyle w:val="Hyperlink"/>
            <w:rFonts w:ascii="Verdana" w:hAnsi="Verdana"/>
            <w:b/>
            <w:noProof/>
          </w:rPr>
          <w:t>Figure 3:</w:t>
        </w:r>
        <w:r w:rsidR="00D2497F" w:rsidRPr="004612FD">
          <w:rPr>
            <w:rStyle w:val="Hyperlink"/>
            <w:rFonts w:ascii="Verdana" w:hAnsi="Verdana"/>
            <w:noProof/>
          </w:rPr>
          <w:t xml:space="preserve"> The Initial U</w:t>
        </w:r>
        <w:r w:rsidR="00D2497F">
          <w:rPr>
            <w:rStyle w:val="Hyperlink"/>
            <w:rFonts w:ascii="Verdana" w:hAnsi="Verdana"/>
            <w:noProof/>
          </w:rPr>
          <w:t>K</w:t>
        </w:r>
        <w:r w:rsidR="00D2497F" w:rsidRPr="004612FD">
          <w:rPr>
            <w:rStyle w:val="Hyperlink"/>
            <w:rFonts w:ascii="Verdana" w:hAnsi="Verdana"/>
            <w:noProof/>
          </w:rPr>
          <w:t xml:space="preserve"> Waste Management Hierarchy.</w:t>
        </w:r>
        <w:r w:rsidR="00D2497F" w:rsidRPr="004612FD">
          <w:rPr>
            <w:rFonts w:ascii="Verdana" w:hAnsi="Verdana"/>
            <w:noProof/>
            <w:webHidden/>
          </w:rPr>
          <w:tab/>
        </w:r>
        <w:r w:rsidR="00D2497F" w:rsidRPr="004612FD">
          <w:rPr>
            <w:rFonts w:ascii="Verdana" w:hAnsi="Verdana"/>
            <w:noProof/>
            <w:webHidden/>
          </w:rPr>
          <w:fldChar w:fldCharType="begin"/>
        </w:r>
        <w:r w:rsidR="00D2497F" w:rsidRPr="004612FD">
          <w:rPr>
            <w:rFonts w:ascii="Verdana" w:hAnsi="Verdana"/>
            <w:noProof/>
            <w:webHidden/>
          </w:rPr>
          <w:instrText xml:space="preserve"> PAGEREF _Toc522401824 \h </w:instrText>
        </w:r>
        <w:r w:rsidR="00D2497F" w:rsidRPr="004612FD">
          <w:rPr>
            <w:rFonts w:ascii="Verdana" w:hAnsi="Verdana"/>
            <w:noProof/>
            <w:webHidden/>
          </w:rPr>
        </w:r>
        <w:r w:rsidR="00D2497F" w:rsidRPr="004612FD">
          <w:rPr>
            <w:rFonts w:ascii="Verdana" w:hAnsi="Verdana"/>
            <w:noProof/>
            <w:webHidden/>
          </w:rPr>
          <w:fldChar w:fldCharType="separate"/>
        </w:r>
        <w:r w:rsidR="003569D2">
          <w:rPr>
            <w:rFonts w:ascii="Verdana" w:hAnsi="Verdana"/>
            <w:noProof/>
            <w:webHidden/>
          </w:rPr>
          <w:t>24</w:t>
        </w:r>
        <w:r w:rsidR="00D2497F" w:rsidRPr="004612FD">
          <w:rPr>
            <w:rFonts w:ascii="Verdana" w:hAnsi="Verdana"/>
            <w:noProof/>
            <w:webHidden/>
          </w:rPr>
          <w:fldChar w:fldCharType="end"/>
        </w:r>
      </w:hyperlink>
    </w:p>
    <w:p w14:paraId="191AD0C1" w14:textId="5C0DCDC1" w:rsidR="00D2497F" w:rsidRPr="004612FD" w:rsidRDefault="00067D9A" w:rsidP="00D2497F">
      <w:pPr>
        <w:pStyle w:val="TableofFigures"/>
        <w:tabs>
          <w:tab w:val="right" w:leader="dot" w:pos="9639"/>
        </w:tabs>
        <w:spacing w:after="100" w:line="240" w:lineRule="auto"/>
        <w:jc w:val="left"/>
        <w:rPr>
          <w:rFonts w:ascii="Verdana" w:eastAsiaTheme="minorEastAsia" w:hAnsi="Verdana"/>
          <w:noProof/>
          <w:lang w:eastAsia="en-GB"/>
        </w:rPr>
      </w:pPr>
      <w:hyperlink w:anchor="_Toc522401825" w:history="1">
        <w:r w:rsidR="00D2497F" w:rsidRPr="004612FD">
          <w:rPr>
            <w:rStyle w:val="Hyperlink"/>
            <w:rFonts w:ascii="Verdana" w:hAnsi="Verdana"/>
            <w:b/>
            <w:noProof/>
          </w:rPr>
          <w:t xml:space="preserve">Figure 4: </w:t>
        </w:r>
        <w:r w:rsidR="00D2497F" w:rsidRPr="004612FD">
          <w:rPr>
            <w:rStyle w:val="Hyperlink"/>
            <w:rFonts w:ascii="Verdana" w:hAnsi="Verdana"/>
            <w:noProof/>
          </w:rPr>
          <w:t>New Waste Hierarchy</w:t>
        </w:r>
        <w:r w:rsidR="00D2497F" w:rsidRPr="004612FD">
          <w:rPr>
            <w:rFonts w:ascii="Verdana" w:hAnsi="Verdana"/>
            <w:noProof/>
            <w:webHidden/>
          </w:rPr>
          <w:tab/>
        </w:r>
        <w:r w:rsidR="00D2497F" w:rsidRPr="004612FD">
          <w:rPr>
            <w:rFonts w:ascii="Verdana" w:hAnsi="Verdana"/>
            <w:noProof/>
            <w:webHidden/>
          </w:rPr>
          <w:fldChar w:fldCharType="begin"/>
        </w:r>
        <w:r w:rsidR="00D2497F" w:rsidRPr="004612FD">
          <w:rPr>
            <w:rFonts w:ascii="Verdana" w:hAnsi="Verdana"/>
            <w:noProof/>
            <w:webHidden/>
          </w:rPr>
          <w:instrText xml:space="preserve"> PAGEREF _Toc522401825 \h </w:instrText>
        </w:r>
        <w:r w:rsidR="00D2497F" w:rsidRPr="004612FD">
          <w:rPr>
            <w:rFonts w:ascii="Verdana" w:hAnsi="Verdana"/>
            <w:noProof/>
            <w:webHidden/>
          </w:rPr>
        </w:r>
        <w:r w:rsidR="00D2497F" w:rsidRPr="004612FD">
          <w:rPr>
            <w:rFonts w:ascii="Verdana" w:hAnsi="Verdana"/>
            <w:noProof/>
            <w:webHidden/>
          </w:rPr>
          <w:fldChar w:fldCharType="separate"/>
        </w:r>
        <w:r w:rsidR="003569D2">
          <w:rPr>
            <w:rFonts w:ascii="Verdana" w:hAnsi="Verdana"/>
            <w:noProof/>
            <w:webHidden/>
          </w:rPr>
          <w:t>25</w:t>
        </w:r>
        <w:r w:rsidR="00D2497F" w:rsidRPr="004612FD">
          <w:rPr>
            <w:rFonts w:ascii="Verdana" w:hAnsi="Verdana"/>
            <w:noProof/>
            <w:webHidden/>
          </w:rPr>
          <w:fldChar w:fldCharType="end"/>
        </w:r>
      </w:hyperlink>
    </w:p>
    <w:p w14:paraId="34C73B21" w14:textId="1A9444D2" w:rsidR="00D2497F" w:rsidRPr="004612FD" w:rsidRDefault="00067D9A" w:rsidP="00D2497F">
      <w:pPr>
        <w:pStyle w:val="TableofFigures"/>
        <w:tabs>
          <w:tab w:val="right" w:leader="dot" w:pos="9639"/>
        </w:tabs>
        <w:spacing w:after="100" w:line="240" w:lineRule="auto"/>
        <w:jc w:val="left"/>
        <w:rPr>
          <w:rFonts w:ascii="Verdana" w:eastAsiaTheme="minorEastAsia" w:hAnsi="Verdana"/>
          <w:noProof/>
          <w:lang w:eastAsia="en-GB"/>
        </w:rPr>
      </w:pPr>
      <w:hyperlink w:anchor="_Toc522401826" w:history="1">
        <w:r w:rsidR="00D2497F" w:rsidRPr="004612FD">
          <w:rPr>
            <w:rStyle w:val="Hyperlink"/>
            <w:rFonts w:ascii="Verdana" w:hAnsi="Verdana"/>
            <w:b/>
            <w:noProof/>
          </w:rPr>
          <w:t>Figure 5</w:t>
        </w:r>
        <w:r w:rsidR="00D2497F" w:rsidRPr="004612FD">
          <w:rPr>
            <w:rStyle w:val="Hyperlink"/>
            <w:rFonts w:ascii="Verdana" w:hAnsi="Verdana"/>
            <w:noProof/>
          </w:rPr>
          <w:t>: Vertical Hanging Garden.</w:t>
        </w:r>
        <w:r w:rsidR="00D2497F" w:rsidRPr="004612FD">
          <w:rPr>
            <w:rFonts w:ascii="Verdana" w:hAnsi="Verdana"/>
            <w:noProof/>
            <w:webHidden/>
          </w:rPr>
          <w:tab/>
        </w:r>
        <w:r w:rsidR="00D2497F" w:rsidRPr="004612FD">
          <w:rPr>
            <w:rFonts w:ascii="Verdana" w:hAnsi="Verdana"/>
            <w:noProof/>
            <w:webHidden/>
          </w:rPr>
          <w:fldChar w:fldCharType="begin"/>
        </w:r>
        <w:r w:rsidR="00D2497F" w:rsidRPr="004612FD">
          <w:rPr>
            <w:rFonts w:ascii="Verdana" w:hAnsi="Verdana"/>
            <w:noProof/>
            <w:webHidden/>
          </w:rPr>
          <w:instrText xml:space="preserve"> PAGEREF _Toc522401826 \h </w:instrText>
        </w:r>
        <w:r w:rsidR="00D2497F" w:rsidRPr="004612FD">
          <w:rPr>
            <w:rFonts w:ascii="Verdana" w:hAnsi="Verdana"/>
            <w:noProof/>
            <w:webHidden/>
          </w:rPr>
        </w:r>
        <w:r w:rsidR="00D2497F" w:rsidRPr="004612FD">
          <w:rPr>
            <w:rFonts w:ascii="Verdana" w:hAnsi="Verdana"/>
            <w:noProof/>
            <w:webHidden/>
          </w:rPr>
          <w:fldChar w:fldCharType="separate"/>
        </w:r>
        <w:r w:rsidR="003569D2">
          <w:rPr>
            <w:rFonts w:ascii="Verdana" w:hAnsi="Verdana"/>
            <w:noProof/>
            <w:webHidden/>
          </w:rPr>
          <w:t>29</w:t>
        </w:r>
        <w:r w:rsidR="00D2497F" w:rsidRPr="004612FD">
          <w:rPr>
            <w:rFonts w:ascii="Verdana" w:hAnsi="Verdana"/>
            <w:noProof/>
            <w:webHidden/>
          </w:rPr>
          <w:fldChar w:fldCharType="end"/>
        </w:r>
      </w:hyperlink>
    </w:p>
    <w:p w14:paraId="5A34319C" w14:textId="5647CC84" w:rsidR="00D2497F" w:rsidRPr="004612FD" w:rsidRDefault="00067D9A" w:rsidP="00D2497F">
      <w:pPr>
        <w:pStyle w:val="TableofFigures"/>
        <w:tabs>
          <w:tab w:val="right" w:leader="dot" w:pos="9639"/>
        </w:tabs>
        <w:spacing w:after="100" w:line="240" w:lineRule="auto"/>
        <w:jc w:val="left"/>
        <w:rPr>
          <w:rFonts w:ascii="Verdana" w:eastAsiaTheme="minorEastAsia" w:hAnsi="Verdana"/>
          <w:noProof/>
          <w:lang w:eastAsia="en-GB"/>
        </w:rPr>
      </w:pPr>
      <w:hyperlink w:anchor="_Toc522401827" w:history="1">
        <w:r w:rsidR="00D2497F" w:rsidRPr="004612FD">
          <w:rPr>
            <w:rStyle w:val="Hyperlink"/>
            <w:rFonts w:ascii="Verdana" w:hAnsi="Verdana"/>
            <w:b/>
            <w:noProof/>
          </w:rPr>
          <w:t>Figure 6</w:t>
        </w:r>
        <w:r w:rsidR="00D2497F" w:rsidRPr="004612FD">
          <w:rPr>
            <w:rStyle w:val="Hyperlink"/>
            <w:rFonts w:ascii="Verdana" w:hAnsi="Verdana"/>
            <w:noProof/>
          </w:rPr>
          <w:t>: Reuse Of Newspaper Ship.</w:t>
        </w:r>
        <w:r w:rsidR="00D2497F" w:rsidRPr="004612FD">
          <w:rPr>
            <w:rFonts w:ascii="Verdana" w:hAnsi="Verdana"/>
            <w:noProof/>
            <w:webHidden/>
          </w:rPr>
          <w:tab/>
        </w:r>
        <w:r w:rsidR="00D2497F" w:rsidRPr="004612FD">
          <w:rPr>
            <w:rFonts w:ascii="Verdana" w:hAnsi="Verdana"/>
            <w:noProof/>
            <w:webHidden/>
          </w:rPr>
          <w:fldChar w:fldCharType="begin"/>
        </w:r>
        <w:r w:rsidR="00D2497F" w:rsidRPr="004612FD">
          <w:rPr>
            <w:rFonts w:ascii="Verdana" w:hAnsi="Verdana"/>
            <w:noProof/>
            <w:webHidden/>
          </w:rPr>
          <w:instrText xml:space="preserve"> PAGEREF _Toc522401827 \h </w:instrText>
        </w:r>
        <w:r w:rsidR="00D2497F" w:rsidRPr="004612FD">
          <w:rPr>
            <w:rFonts w:ascii="Verdana" w:hAnsi="Verdana"/>
            <w:noProof/>
            <w:webHidden/>
          </w:rPr>
        </w:r>
        <w:r w:rsidR="00D2497F" w:rsidRPr="004612FD">
          <w:rPr>
            <w:rFonts w:ascii="Verdana" w:hAnsi="Verdana"/>
            <w:noProof/>
            <w:webHidden/>
          </w:rPr>
          <w:fldChar w:fldCharType="separate"/>
        </w:r>
        <w:r w:rsidR="003569D2">
          <w:rPr>
            <w:rFonts w:ascii="Verdana" w:hAnsi="Verdana"/>
            <w:noProof/>
            <w:webHidden/>
          </w:rPr>
          <w:t>30</w:t>
        </w:r>
        <w:r w:rsidR="00D2497F" w:rsidRPr="004612FD">
          <w:rPr>
            <w:rFonts w:ascii="Verdana" w:hAnsi="Verdana"/>
            <w:noProof/>
            <w:webHidden/>
          </w:rPr>
          <w:fldChar w:fldCharType="end"/>
        </w:r>
      </w:hyperlink>
    </w:p>
    <w:p w14:paraId="1F601899" w14:textId="6F8398F7" w:rsidR="00D2497F" w:rsidRPr="004612FD" w:rsidRDefault="00067D9A" w:rsidP="00D2497F">
      <w:pPr>
        <w:pStyle w:val="TableofFigures"/>
        <w:tabs>
          <w:tab w:val="right" w:leader="dot" w:pos="9639"/>
        </w:tabs>
        <w:spacing w:after="100" w:line="240" w:lineRule="auto"/>
        <w:jc w:val="left"/>
        <w:rPr>
          <w:rFonts w:ascii="Verdana" w:eastAsiaTheme="minorEastAsia" w:hAnsi="Verdana"/>
          <w:noProof/>
          <w:lang w:eastAsia="en-GB"/>
        </w:rPr>
      </w:pPr>
      <w:hyperlink w:anchor="_Toc522401828" w:history="1">
        <w:r w:rsidR="00D2497F" w:rsidRPr="004612FD">
          <w:rPr>
            <w:rStyle w:val="Hyperlink"/>
            <w:rFonts w:ascii="Verdana" w:hAnsi="Verdana"/>
            <w:b/>
            <w:noProof/>
          </w:rPr>
          <w:t>Figure 7</w:t>
        </w:r>
        <w:r w:rsidR="00D2497F" w:rsidRPr="004612FD">
          <w:rPr>
            <w:rStyle w:val="Hyperlink"/>
            <w:rFonts w:ascii="Verdana" w:hAnsi="Verdana"/>
            <w:noProof/>
          </w:rPr>
          <w:t>: China’s Importation Of Waste Record.</w:t>
        </w:r>
        <w:r w:rsidR="00D2497F" w:rsidRPr="004612FD">
          <w:rPr>
            <w:rFonts w:ascii="Verdana" w:hAnsi="Verdana"/>
            <w:noProof/>
            <w:webHidden/>
          </w:rPr>
          <w:tab/>
        </w:r>
        <w:r w:rsidR="00D2497F" w:rsidRPr="004612FD">
          <w:rPr>
            <w:rFonts w:ascii="Verdana" w:hAnsi="Verdana"/>
            <w:noProof/>
            <w:webHidden/>
          </w:rPr>
          <w:fldChar w:fldCharType="begin"/>
        </w:r>
        <w:r w:rsidR="00D2497F" w:rsidRPr="004612FD">
          <w:rPr>
            <w:rFonts w:ascii="Verdana" w:hAnsi="Verdana"/>
            <w:noProof/>
            <w:webHidden/>
          </w:rPr>
          <w:instrText xml:space="preserve"> PAGEREF _Toc522401828 \h </w:instrText>
        </w:r>
        <w:r w:rsidR="00D2497F" w:rsidRPr="004612FD">
          <w:rPr>
            <w:rFonts w:ascii="Verdana" w:hAnsi="Verdana"/>
            <w:noProof/>
            <w:webHidden/>
          </w:rPr>
        </w:r>
        <w:r w:rsidR="00D2497F" w:rsidRPr="004612FD">
          <w:rPr>
            <w:rFonts w:ascii="Verdana" w:hAnsi="Verdana"/>
            <w:noProof/>
            <w:webHidden/>
          </w:rPr>
          <w:fldChar w:fldCharType="separate"/>
        </w:r>
        <w:r w:rsidR="003569D2">
          <w:rPr>
            <w:rFonts w:ascii="Verdana" w:hAnsi="Verdana"/>
            <w:noProof/>
            <w:webHidden/>
          </w:rPr>
          <w:t>32</w:t>
        </w:r>
        <w:r w:rsidR="00D2497F" w:rsidRPr="004612FD">
          <w:rPr>
            <w:rFonts w:ascii="Verdana" w:hAnsi="Verdana"/>
            <w:noProof/>
            <w:webHidden/>
          </w:rPr>
          <w:fldChar w:fldCharType="end"/>
        </w:r>
      </w:hyperlink>
    </w:p>
    <w:p w14:paraId="449C60C7" w14:textId="3D16D4DB" w:rsidR="00D2497F" w:rsidRPr="004612FD" w:rsidRDefault="00067D9A" w:rsidP="00D2497F">
      <w:pPr>
        <w:pStyle w:val="TableofFigures"/>
        <w:tabs>
          <w:tab w:val="right" w:leader="dot" w:pos="9639"/>
        </w:tabs>
        <w:spacing w:after="100" w:line="240" w:lineRule="auto"/>
        <w:jc w:val="left"/>
        <w:rPr>
          <w:rFonts w:ascii="Verdana" w:eastAsiaTheme="minorEastAsia" w:hAnsi="Verdana"/>
          <w:noProof/>
          <w:lang w:eastAsia="en-GB"/>
        </w:rPr>
      </w:pPr>
      <w:hyperlink w:anchor="_Toc522401829" w:history="1">
        <w:r w:rsidR="00D2497F" w:rsidRPr="004612FD">
          <w:rPr>
            <w:rStyle w:val="Hyperlink"/>
            <w:rFonts w:ascii="Verdana" w:hAnsi="Verdana"/>
            <w:b/>
            <w:noProof/>
          </w:rPr>
          <w:t>Figure 8</w:t>
        </w:r>
        <w:r w:rsidR="00D2497F" w:rsidRPr="004612FD">
          <w:rPr>
            <w:rStyle w:val="Hyperlink"/>
            <w:rFonts w:ascii="Verdana" w:hAnsi="Verdana"/>
            <w:noProof/>
          </w:rPr>
          <w:t>:The Cycle Of Anaerobic Digestion.</w:t>
        </w:r>
        <w:r w:rsidR="00D2497F" w:rsidRPr="004612FD">
          <w:rPr>
            <w:rFonts w:ascii="Verdana" w:hAnsi="Verdana"/>
            <w:noProof/>
            <w:webHidden/>
          </w:rPr>
          <w:tab/>
        </w:r>
        <w:r w:rsidR="00D2497F" w:rsidRPr="004612FD">
          <w:rPr>
            <w:rFonts w:ascii="Verdana" w:hAnsi="Verdana"/>
            <w:noProof/>
            <w:webHidden/>
          </w:rPr>
          <w:fldChar w:fldCharType="begin"/>
        </w:r>
        <w:r w:rsidR="00D2497F" w:rsidRPr="004612FD">
          <w:rPr>
            <w:rFonts w:ascii="Verdana" w:hAnsi="Verdana"/>
            <w:noProof/>
            <w:webHidden/>
          </w:rPr>
          <w:instrText xml:space="preserve"> PAGEREF _Toc522401829 \h </w:instrText>
        </w:r>
        <w:r w:rsidR="00D2497F" w:rsidRPr="004612FD">
          <w:rPr>
            <w:rFonts w:ascii="Verdana" w:hAnsi="Verdana"/>
            <w:noProof/>
            <w:webHidden/>
          </w:rPr>
        </w:r>
        <w:r w:rsidR="00D2497F" w:rsidRPr="004612FD">
          <w:rPr>
            <w:rFonts w:ascii="Verdana" w:hAnsi="Verdana"/>
            <w:noProof/>
            <w:webHidden/>
          </w:rPr>
          <w:fldChar w:fldCharType="separate"/>
        </w:r>
        <w:r w:rsidR="003569D2">
          <w:rPr>
            <w:rFonts w:ascii="Verdana" w:hAnsi="Verdana"/>
            <w:noProof/>
            <w:webHidden/>
          </w:rPr>
          <w:t>33</w:t>
        </w:r>
        <w:r w:rsidR="00D2497F" w:rsidRPr="004612FD">
          <w:rPr>
            <w:rFonts w:ascii="Verdana" w:hAnsi="Verdana"/>
            <w:noProof/>
            <w:webHidden/>
          </w:rPr>
          <w:fldChar w:fldCharType="end"/>
        </w:r>
      </w:hyperlink>
    </w:p>
    <w:p w14:paraId="3E3978CD" w14:textId="7E4E8D46" w:rsidR="00D2497F" w:rsidRPr="004612FD" w:rsidRDefault="00067D9A" w:rsidP="00D2497F">
      <w:pPr>
        <w:pStyle w:val="TableofFigures"/>
        <w:tabs>
          <w:tab w:val="right" w:leader="dot" w:pos="9639"/>
        </w:tabs>
        <w:spacing w:after="100" w:line="240" w:lineRule="auto"/>
        <w:jc w:val="left"/>
        <w:rPr>
          <w:rFonts w:ascii="Verdana" w:eastAsiaTheme="minorEastAsia" w:hAnsi="Verdana"/>
          <w:noProof/>
          <w:lang w:eastAsia="en-GB"/>
        </w:rPr>
      </w:pPr>
      <w:hyperlink w:anchor="_Toc522401830" w:history="1">
        <w:r w:rsidR="00D2497F" w:rsidRPr="004612FD">
          <w:rPr>
            <w:rStyle w:val="Hyperlink"/>
            <w:rFonts w:ascii="Verdana" w:hAnsi="Verdana"/>
            <w:b/>
            <w:noProof/>
          </w:rPr>
          <w:t>Figure 9</w:t>
        </w:r>
        <w:r w:rsidR="00D2497F" w:rsidRPr="004612FD">
          <w:rPr>
            <w:rStyle w:val="Hyperlink"/>
            <w:rFonts w:ascii="Verdana" w:hAnsi="Verdana"/>
            <w:noProof/>
          </w:rPr>
          <w:t>: Estimated Decomposition Rates For Waste.</w:t>
        </w:r>
        <w:r w:rsidR="00D2497F" w:rsidRPr="004612FD">
          <w:rPr>
            <w:rFonts w:ascii="Verdana" w:hAnsi="Verdana"/>
            <w:noProof/>
            <w:webHidden/>
          </w:rPr>
          <w:tab/>
        </w:r>
        <w:r w:rsidR="00D2497F" w:rsidRPr="004612FD">
          <w:rPr>
            <w:rFonts w:ascii="Verdana" w:hAnsi="Verdana"/>
            <w:noProof/>
            <w:webHidden/>
          </w:rPr>
          <w:fldChar w:fldCharType="begin"/>
        </w:r>
        <w:r w:rsidR="00D2497F" w:rsidRPr="004612FD">
          <w:rPr>
            <w:rFonts w:ascii="Verdana" w:hAnsi="Verdana"/>
            <w:noProof/>
            <w:webHidden/>
          </w:rPr>
          <w:instrText xml:space="preserve"> PAGEREF _Toc522401830 \h </w:instrText>
        </w:r>
        <w:r w:rsidR="00D2497F" w:rsidRPr="004612FD">
          <w:rPr>
            <w:rFonts w:ascii="Verdana" w:hAnsi="Verdana"/>
            <w:noProof/>
            <w:webHidden/>
          </w:rPr>
        </w:r>
        <w:r w:rsidR="00D2497F" w:rsidRPr="004612FD">
          <w:rPr>
            <w:rFonts w:ascii="Verdana" w:hAnsi="Verdana"/>
            <w:noProof/>
            <w:webHidden/>
          </w:rPr>
          <w:fldChar w:fldCharType="separate"/>
        </w:r>
        <w:r w:rsidR="003569D2">
          <w:rPr>
            <w:rFonts w:ascii="Verdana" w:hAnsi="Verdana"/>
            <w:noProof/>
            <w:webHidden/>
          </w:rPr>
          <w:t>35</w:t>
        </w:r>
        <w:r w:rsidR="00D2497F" w:rsidRPr="004612FD">
          <w:rPr>
            <w:rFonts w:ascii="Verdana" w:hAnsi="Verdana"/>
            <w:noProof/>
            <w:webHidden/>
          </w:rPr>
          <w:fldChar w:fldCharType="end"/>
        </w:r>
      </w:hyperlink>
    </w:p>
    <w:p w14:paraId="3DDC2764" w14:textId="6BA78F94" w:rsidR="00D2497F" w:rsidRPr="004612FD" w:rsidRDefault="00067D9A" w:rsidP="00D2497F">
      <w:pPr>
        <w:pStyle w:val="TableofFigures"/>
        <w:tabs>
          <w:tab w:val="right" w:leader="dot" w:pos="9639"/>
        </w:tabs>
        <w:spacing w:after="100" w:line="240" w:lineRule="auto"/>
        <w:jc w:val="left"/>
        <w:rPr>
          <w:rFonts w:ascii="Verdana" w:eastAsiaTheme="minorEastAsia" w:hAnsi="Verdana"/>
          <w:noProof/>
          <w:lang w:eastAsia="en-GB"/>
        </w:rPr>
      </w:pPr>
      <w:hyperlink w:anchor="_Toc522401831" w:history="1">
        <w:r w:rsidR="00D2497F" w:rsidRPr="004612FD">
          <w:rPr>
            <w:rStyle w:val="Hyperlink"/>
            <w:rFonts w:ascii="Verdana" w:hAnsi="Verdana"/>
            <w:b/>
            <w:noProof/>
          </w:rPr>
          <w:t xml:space="preserve">Figure 10: </w:t>
        </w:r>
        <w:r w:rsidR="00D2497F" w:rsidRPr="004612FD">
          <w:rPr>
            <w:rStyle w:val="Hyperlink"/>
            <w:rFonts w:ascii="Verdana" w:hAnsi="Verdana"/>
            <w:noProof/>
          </w:rPr>
          <w:t>Food Waste Of Initial Global Production Lost Or Wasted.</w:t>
        </w:r>
        <w:r w:rsidR="00D2497F" w:rsidRPr="004612FD">
          <w:rPr>
            <w:rFonts w:ascii="Verdana" w:hAnsi="Verdana"/>
            <w:noProof/>
            <w:webHidden/>
          </w:rPr>
          <w:tab/>
        </w:r>
        <w:r w:rsidR="00D2497F" w:rsidRPr="004612FD">
          <w:rPr>
            <w:rFonts w:ascii="Verdana" w:hAnsi="Verdana"/>
            <w:noProof/>
            <w:webHidden/>
          </w:rPr>
          <w:fldChar w:fldCharType="begin"/>
        </w:r>
        <w:r w:rsidR="00D2497F" w:rsidRPr="004612FD">
          <w:rPr>
            <w:rFonts w:ascii="Verdana" w:hAnsi="Verdana"/>
            <w:noProof/>
            <w:webHidden/>
          </w:rPr>
          <w:instrText xml:space="preserve"> PAGEREF _Toc522401831 \h </w:instrText>
        </w:r>
        <w:r w:rsidR="00D2497F" w:rsidRPr="004612FD">
          <w:rPr>
            <w:rFonts w:ascii="Verdana" w:hAnsi="Verdana"/>
            <w:noProof/>
            <w:webHidden/>
          </w:rPr>
        </w:r>
        <w:r w:rsidR="00D2497F" w:rsidRPr="004612FD">
          <w:rPr>
            <w:rFonts w:ascii="Verdana" w:hAnsi="Verdana"/>
            <w:noProof/>
            <w:webHidden/>
          </w:rPr>
          <w:fldChar w:fldCharType="separate"/>
        </w:r>
        <w:r w:rsidR="003569D2">
          <w:rPr>
            <w:rFonts w:ascii="Verdana" w:hAnsi="Verdana"/>
            <w:noProof/>
            <w:webHidden/>
          </w:rPr>
          <w:t>38</w:t>
        </w:r>
        <w:r w:rsidR="00D2497F" w:rsidRPr="004612FD">
          <w:rPr>
            <w:rFonts w:ascii="Verdana" w:hAnsi="Verdana"/>
            <w:noProof/>
            <w:webHidden/>
          </w:rPr>
          <w:fldChar w:fldCharType="end"/>
        </w:r>
      </w:hyperlink>
    </w:p>
    <w:p w14:paraId="41DFF5C7" w14:textId="06F823FF" w:rsidR="00D2497F" w:rsidRPr="004612FD" w:rsidRDefault="00067D9A" w:rsidP="00D2497F">
      <w:pPr>
        <w:pStyle w:val="TableofFigures"/>
        <w:tabs>
          <w:tab w:val="right" w:leader="dot" w:pos="9639"/>
        </w:tabs>
        <w:spacing w:after="100" w:line="240" w:lineRule="auto"/>
        <w:jc w:val="left"/>
        <w:rPr>
          <w:rFonts w:ascii="Verdana" w:eastAsiaTheme="minorEastAsia" w:hAnsi="Verdana"/>
          <w:noProof/>
          <w:lang w:eastAsia="en-GB"/>
        </w:rPr>
      </w:pPr>
      <w:hyperlink w:anchor="_Toc522401832" w:history="1">
        <w:r w:rsidR="00D2497F" w:rsidRPr="004612FD">
          <w:rPr>
            <w:rStyle w:val="Hyperlink"/>
            <w:rFonts w:ascii="Verdana" w:hAnsi="Verdana"/>
            <w:b/>
            <w:noProof/>
          </w:rPr>
          <w:t xml:space="preserve">Figure 11: </w:t>
        </w:r>
        <w:r w:rsidR="00D2497F" w:rsidRPr="004612FD">
          <w:rPr>
            <w:rStyle w:val="Hyperlink"/>
            <w:rFonts w:ascii="Verdana" w:hAnsi="Verdana"/>
            <w:noProof/>
          </w:rPr>
          <w:t>Food Losses And Waste At Consumption And Pre-Consumption Stage Per Continent.</w:t>
        </w:r>
        <w:r w:rsidR="00D2497F" w:rsidRPr="004612FD">
          <w:rPr>
            <w:rFonts w:ascii="Verdana" w:hAnsi="Verdana"/>
            <w:noProof/>
            <w:webHidden/>
          </w:rPr>
          <w:tab/>
        </w:r>
        <w:r w:rsidR="00D2497F" w:rsidRPr="004612FD">
          <w:rPr>
            <w:rFonts w:ascii="Verdana" w:hAnsi="Verdana"/>
            <w:noProof/>
            <w:webHidden/>
          </w:rPr>
          <w:fldChar w:fldCharType="begin"/>
        </w:r>
        <w:r w:rsidR="00D2497F" w:rsidRPr="004612FD">
          <w:rPr>
            <w:rFonts w:ascii="Verdana" w:hAnsi="Verdana"/>
            <w:noProof/>
            <w:webHidden/>
          </w:rPr>
          <w:instrText xml:space="preserve"> PAGEREF _Toc522401832 \h </w:instrText>
        </w:r>
        <w:r w:rsidR="00D2497F" w:rsidRPr="004612FD">
          <w:rPr>
            <w:rFonts w:ascii="Verdana" w:hAnsi="Verdana"/>
            <w:noProof/>
            <w:webHidden/>
          </w:rPr>
        </w:r>
        <w:r w:rsidR="00D2497F" w:rsidRPr="004612FD">
          <w:rPr>
            <w:rFonts w:ascii="Verdana" w:hAnsi="Verdana"/>
            <w:noProof/>
            <w:webHidden/>
          </w:rPr>
          <w:fldChar w:fldCharType="separate"/>
        </w:r>
        <w:r w:rsidR="003569D2">
          <w:rPr>
            <w:rFonts w:ascii="Verdana" w:hAnsi="Verdana"/>
            <w:noProof/>
            <w:webHidden/>
          </w:rPr>
          <w:t>38</w:t>
        </w:r>
        <w:r w:rsidR="00D2497F" w:rsidRPr="004612FD">
          <w:rPr>
            <w:rFonts w:ascii="Verdana" w:hAnsi="Verdana"/>
            <w:noProof/>
            <w:webHidden/>
          </w:rPr>
          <w:fldChar w:fldCharType="end"/>
        </w:r>
      </w:hyperlink>
    </w:p>
    <w:p w14:paraId="47E4B3F3" w14:textId="73450F69" w:rsidR="00D2497F" w:rsidRPr="004612FD" w:rsidRDefault="00067D9A" w:rsidP="00D2497F">
      <w:pPr>
        <w:pStyle w:val="TableofFigures"/>
        <w:tabs>
          <w:tab w:val="right" w:leader="dot" w:pos="9639"/>
        </w:tabs>
        <w:spacing w:after="100" w:line="240" w:lineRule="auto"/>
        <w:jc w:val="left"/>
        <w:rPr>
          <w:rFonts w:ascii="Verdana" w:eastAsiaTheme="minorEastAsia" w:hAnsi="Verdana"/>
          <w:noProof/>
          <w:lang w:eastAsia="en-GB"/>
        </w:rPr>
      </w:pPr>
      <w:hyperlink w:anchor="_Toc522401833" w:history="1">
        <w:r w:rsidR="00D2497F" w:rsidRPr="004612FD">
          <w:rPr>
            <w:rStyle w:val="Hyperlink"/>
            <w:rFonts w:ascii="Verdana" w:hAnsi="Verdana"/>
            <w:b/>
            <w:noProof/>
          </w:rPr>
          <w:t>Figure 12:</w:t>
        </w:r>
        <w:r w:rsidR="00D2497F" w:rsidRPr="004612FD">
          <w:rPr>
            <w:rStyle w:val="Hyperlink"/>
            <w:rFonts w:ascii="Verdana" w:hAnsi="Verdana"/>
            <w:noProof/>
          </w:rPr>
          <w:t>The Language Of Food Waste Along The Supply Chain.</w:t>
        </w:r>
        <w:r w:rsidR="00D2497F" w:rsidRPr="004612FD">
          <w:rPr>
            <w:rFonts w:ascii="Verdana" w:hAnsi="Verdana"/>
            <w:noProof/>
            <w:webHidden/>
          </w:rPr>
          <w:tab/>
        </w:r>
        <w:r w:rsidR="00D2497F" w:rsidRPr="004612FD">
          <w:rPr>
            <w:rFonts w:ascii="Verdana" w:hAnsi="Verdana"/>
            <w:noProof/>
            <w:webHidden/>
          </w:rPr>
          <w:fldChar w:fldCharType="begin"/>
        </w:r>
        <w:r w:rsidR="00D2497F" w:rsidRPr="004612FD">
          <w:rPr>
            <w:rFonts w:ascii="Verdana" w:hAnsi="Verdana"/>
            <w:noProof/>
            <w:webHidden/>
          </w:rPr>
          <w:instrText xml:space="preserve"> PAGEREF _Toc522401833 \h </w:instrText>
        </w:r>
        <w:r w:rsidR="00D2497F" w:rsidRPr="004612FD">
          <w:rPr>
            <w:rFonts w:ascii="Verdana" w:hAnsi="Verdana"/>
            <w:noProof/>
            <w:webHidden/>
          </w:rPr>
        </w:r>
        <w:r w:rsidR="00D2497F" w:rsidRPr="004612FD">
          <w:rPr>
            <w:rFonts w:ascii="Verdana" w:hAnsi="Verdana"/>
            <w:noProof/>
            <w:webHidden/>
          </w:rPr>
          <w:fldChar w:fldCharType="separate"/>
        </w:r>
        <w:r w:rsidR="003569D2">
          <w:rPr>
            <w:rFonts w:ascii="Verdana" w:hAnsi="Verdana"/>
            <w:noProof/>
            <w:webHidden/>
          </w:rPr>
          <w:t>39</w:t>
        </w:r>
        <w:r w:rsidR="00D2497F" w:rsidRPr="004612FD">
          <w:rPr>
            <w:rFonts w:ascii="Verdana" w:hAnsi="Verdana"/>
            <w:noProof/>
            <w:webHidden/>
          </w:rPr>
          <w:fldChar w:fldCharType="end"/>
        </w:r>
      </w:hyperlink>
    </w:p>
    <w:p w14:paraId="2BD85742" w14:textId="0944C93C" w:rsidR="00D2497F" w:rsidRPr="004612FD" w:rsidRDefault="00067D9A" w:rsidP="00D2497F">
      <w:pPr>
        <w:pStyle w:val="TableofFigures"/>
        <w:tabs>
          <w:tab w:val="right" w:leader="dot" w:pos="9639"/>
        </w:tabs>
        <w:spacing w:after="100" w:line="240" w:lineRule="auto"/>
        <w:jc w:val="left"/>
        <w:rPr>
          <w:rFonts w:ascii="Verdana" w:eastAsiaTheme="minorEastAsia" w:hAnsi="Verdana"/>
          <w:noProof/>
          <w:lang w:eastAsia="en-GB"/>
        </w:rPr>
      </w:pPr>
      <w:hyperlink w:anchor="_Toc522401834" w:history="1">
        <w:r w:rsidR="00D2497F" w:rsidRPr="004612FD">
          <w:rPr>
            <w:rStyle w:val="Hyperlink"/>
            <w:rFonts w:ascii="Verdana" w:hAnsi="Verdana"/>
            <w:b/>
            <w:noProof/>
          </w:rPr>
          <w:t>Figure 13</w:t>
        </w:r>
        <w:r w:rsidR="00D2497F" w:rsidRPr="004612FD">
          <w:rPr>
            <w:rStyle w:val="Hyperlink"/>
            <w:rFonts w:ascii="Verdana" w:hAnsi="Verdana"/>
            <w:noProof/>
          </w:rPr>
          <w:t>: M</w:t>
        </w:r>
        <w:r w:rsidR="00D2497F">
          <w:rPr>
            <w:rStyle w:val="Hyperlink"/>
            <w:rFonts w:ascii="Verdana" w:hAnsi="Verdana"/>
            <w:noProof/>
          </w:rPr>
          <w:t>OD</w:t>
        </w:r>
        <w:r w:rsidR="00D2497F" w:rsidRPr="004612FD">
          <w:rPr>
            <w:rStyle w:val="Hyperlink"/>
            <w:rFonts w:ascii="Verdana" w:hAnsi="Verdana"/>
            <w:noProof/>
          </w:rPr>
          <w:t xml:space="preserve"> Waste Pyramid Hierarchy.</w:t>
        </w:r>
        <w:r w:rsidR="00D2497F" w:rsidRPr="004612FD">
          <w:rPr>
            <w:rFonts w:ascii="Verdana" w:hAnsi="Verdana"/>
            <w:noProof/>
            <w:webHidden/>
          </w:rPr>
          <w:tab/>
        </w:r>
        <w:r w:rsidR="00D2497F" w:rsidRPr="004612FD">
          <w:rPr>
            <w:rFonts w:ascii="Verdana" w:hAnsi="Verdana"/>
            <w:noProof/>
            <w:webHidden/>
          </w:rPr>
          <w:fldChar w:fldCharType="begin"/>
        </w:r>
        <w:r w:rsidR="00D2497F" w:rsidRPr="004612FD">
          <w:rPr>
            <w:rFonts w:ascii="Verdana" w:hAnsi="Verdana"/>
            <w:noProof/>
            <w:webHidden/>
          </w:rPr>
          <w:instrText xml:space="preserve"> PAGEREF _Toc522401834 \h </w:instrText>
        </w:r>
        <w:r w:rsidR="00D2497F" w:rsidRPr="004612FD">
          <w:rPr>
            <w:rFonts w:ascii="Verdana" w:hAnsi="Verdana"/>
            <w:noProof/>
            <w:webHidden/>
          </w:rPr>
        </w:r>
        <w:r w:rsidR="00D2497F" w:rsidRPr="004612FD">
          <w:rPr>
            <w:rFonts w:ascii="Verdana" w:hAnsi="Verdana"/>
            <w:noProof/>
            <w:webHidden/>
          </w:rPr>
          <w:fldChar w:fldCharType="separate"/>
        </w:r>
        <w:r w:rsidR="003569D2">
          <w:rPr>
            <w:rFonts w:ascii="Verdana" w:hAnsi="Verdana"/>
            <w:noProof/>
            <w:webHidden/>
          </w:rPr>
          <w:t>42</w:t>
        </w:r>
        <w:r w:rsidR="00D2497F" w:rsidRPr="004612FD">
          <w:rPr>
            <w:rFonts w:ascii="Verdana" w:hAnsi="Verdana"/>
            <w:noProof/>
            <w:webHidden/>
          </w:rPr>
          <w:fldChar w:fldCharType="end"/>
        </w:r>
      </w:hyperlink>
    </w:p>
    <w:p w14:paraId="25983A9F" w14:textId="061AC081" w:rsidR="00D2497F" w:rsidRPr="004612FD" w:rsidRDefault="00067D9A" w:rsidP="00D2497F">
      <w:pPr>
        <w:pStyle w:val="TableofFigures"/>
        <w:tabs>
          <w:tab w:val="right" w:leader="dot" w:pos="9639"/>
        </w:tabs>
        <w:spacing w:after="100" w:line="240" w:lineRule="auto"/>
        <w:jc w:val="left"/>
        <w:rPr>
          <w:rFonts w:ascii="Verdana" w:eastAsiaTheme="minorEastAsia" w:hAnsi="Verdana"/>
          <w:noProof/>
          <w:lang w:eastAsia="en-GB"/>
        </w:rPr>
      </w:pPr>
      <w:hyperlink w:anchor="_Toc522401835" w:history="1">
        <w:r w:rsidR="00D2497F" w:rsidRPr="004612FD">
          <w:rPr>
            <w:rStyle w:val="Hyperlink"/>
            <w:rFonts w:ascii="Verdana" w:hAnsi="Verdana"/>
            <w:b/>
            <w:noProof/>
          </w:rPr>
          <w:t>Figure 14</w:t>
        </w:r>
        <w:r w:rsidR="00D2497F" w:rsidRPr="004612FD">
          <w:rPr>
            <w:rStyle w:val="Hyperlink"/>
            <w:rFonts w:ascii="Verdana" w:hAnsi="Verdana"/>
            <w:noProof/>
          </w:rPr>
          <w:t>: Recycling Saves Energy.</w:t>
        </w:r>
        <w:r w:rsidR="00D2497F" w:rsidRPr="004612FD">
          <w:rPr>
            <w:rFonts w:ascii="Verdana" w:hAnsi="Verdana"/>
            <w:noProof/>
            <w:webHidden/>
          </w:rPr>
          <w:tab/>
        </w:r>
        <w:r w:rsidR="00D2497F" w:rsidRPr="004612FD">
          <w:rPr>
            <w:rFonts w:ascii="Verdana" w:hAnsi="Verdana"/>
            <w:noProof/>
            <w:webHidden/>
          </w:rPr>
          <w:fldChar w:fldCharType="begin"/>
        </w:r>
        <w:r w:rsidR="00D2497F" w:rsidRPr="004612FD">
          <w:rPr>
            <w:rFonts w:ascii="Verdana" w:hAnsi="Verdana"/>
            <w:noProof/>
            <w:webHidden/>
          </w:rPr>
          <w:instrText xml:space="preserve"> PAGEREF _Toc522401835 \h </w:instrText>
        </w:r>
        <w:r w:rsidR="00D2497F" w:rsidRPr="004612FD">
          <w:rPr>
            <w:rFonts w:ascii="Verdana" w:hAnsi="Verdana"/>
            <w:noProof/>
            <w:webHidden/>
          </w:rPr>
        </w:r>
        <w:r w:rsidR="00D2497F" w:rsidRPr="004612FD">
          <w:rPr>
            <w:rFonts w:ascii="Verdana" w:hAnsi="Verdana"/>
            <w:noProof/>
            <w:webHidden/>
          </w:rPr>
          <w:fldChar w:fldCharType="separate"/>
        </w:r>
        <w:r w:rsidR="003569D2">
          <w:rPr>
            <w:rFonts w:ascii="Verdana" w:hAnsi="Verdana"/>
            <w:noProof/>
            <w:webHidden/>
          </w:rPr>
          <w:t>45</w:t>
        </w:r>
        <w:r w:rsidR="00D2497F" w:rsidRPr="004612FD">
          <w:rPr>
            <w:rFonts w:ascii="Verdana" w:hAnsi="Verdana"/>
            <w:noProof/>
            <w:webHidden/>
          </w:rPr>
          <w:fldChar w:fldCharType="end"/>
        </w:r>
      </w:hyperlink>
    </w:p>
    <w:p w14:paraId="5C0DAFB7" w14:textId="0E19726C" w:rsidR="00D2497F" w:rsidRPr="004612FD" w:rsidRDefault="00067D9A" w:rsidP="00D2497F">
      <w:pPr>
        <w:pStyle w:val="TableofFigures"/>
        <w:tabs>
          <w:tab w:val="right" w:leader="dot" w:pos="9639"/>
        </w:tabs>
        <w:spacing w:after="100" w:line="240" w:lineRule="auto"/>
        <w:jc w:val="left"/>
        <w:rPr>
          <w:rFonts w:ascii="Verdana" w:eastAsiaTheme="minorEastAsia" w:hAnsi="Verdana"/>
          <w:noProof/>
          <w:lang w:eastAsia="en-GB"/>
        </w:rPr>
      </w:pPr>
      <w:hyperlink w:anchor="_Toc522401836" w:history="1">
        <w:r w:rsidR="00D2497F" w:rsidRPr="004612FD">
          <w:rPr>
            <w:rStyle w:val="Hyperlink"/>
            <w:rFonts w:ascii="Verdana" w:hAnsi="Verdana"/>
            <w:b/>
            <w:noProof/>
          </w:rPr>
          <w:t xml:space="preserve">Figure </w:t>
        </w:r>
        <w:r w:rsidR="00D2497F" w:rsidRPr="004612FD">
          <w:rPr>
            <w:rStyle w:val="Hyperlink"/>
            <w:rFonts w:ascii="Verdana" w:hAnsi="Verdana"/>
            <w:noProof/>
          </w:rPr>
          <w:t>15: Research Sequential Designs.</w:t>
        </w:r>
        <w:r w:rsidR="00D2497F" w:rsidRPr="004612FD">
          <w:rPr>
            <w:rFonts w:ascii="Verdana" w:hAnsi="Verdana"/>
            <w:noProof/>
            <w:webHidden/>
          </w:rPr>
          <w:tab/>
        </w:r>
        <w:r w:rsidR="00D2497F" w:rsidRPr="004612FD">
          <w:rPr>
            <w:rFonts w:ascii="Verdana" w:hAnsi="Verdana"/>
            <w:noProof/>
            <w:webHidden/>
          </w:rPr>
          <w:fldChar w:fldCharType="begin"/>
        </w:r>
        <w:r w:rsidR="00D2497F" w:rsidRPr="004612FD">
          <w:rPr>
            <w:rFonts w:ascii="Verdana" w:hAnsi="Verdana"/>
            <w:noProof/>
            <w:webHidden/>
          </w:rPr>
          <w:instrText xml:space="preserve"> PAGEREF _Toc522401836 \h </w:instrText>
        </w:r>
        <w:r w:rsidR="00D2497F" w:rsidRPr="004612FD">
          <w:rPr>
            <w:rFonts w:ascii="Verdana" w:hAnsi="Verdana"/>
            <w:noProof/>
            <w:webHidden/>
          </w:rPr>
        </w:r>
        <w:r w:rsidR="00D2497F" w:rsidRPr="004612FD">
          <w:rPr>
            <w:rFonts w:ascii="Verdana" w:hAnsi="Verdana"/>
            <w:noProof/>
            <w:webHidden/>
          </w:rPr>
          <w:fldChar w:fldCharType="separate"/>
        </w:r>
        <w:r w:rsidR="003569D2">
          <w:rPr>
            <w:rFonts w:ascii="Verdana" w:hAnsi="Verdana"/>
            <w:noProof/>
            <w:webHidden/>
          </w:rPr>
          <w:t>51</w:t>
        </w:r>
        <w:r w:rsidR="00D2497F" w:rsidRPr="004612FD">
          <w:rPr>
            <w:rFonts w:ascii="Verdana" w:hAnsi="Verdana"/>
            <w:noProof/>
            <w:webHidden/>
          </w:rPr>
          <w:fldChar w:fldCharType="end"/>
        </w:r>
      </w:hyperlink>
    </w:p>
    <w:p w14:paraId="141AE40A" w14:textId="6EB15833" w:rsidR="00D2497F" w:rsidRPr="004612FD" w:rsidRDefault="00067D9A" w:rsidP="00D2497F">
      <w:pPr>
        <w:pStyle w:val="TableofFigures"/>
        <w:tabs>
          <w:tab w:val="right" w:leader="dot" w:pos="9639"/>
        </w:tabs>
        <w:spacing w:after="100" w:line="240" w:lineRule="auto"/>
        <w:jc w:val="left"/>
        <w:rPr>
          <w:rFonts w:ascii="Verdana" w:eastAsiaTheme="minorEastAsia" w:hAnsi="Verdana"/>
          <w:noProof/>
          <w:lang w:eastAsia="en-GB"/>
        </w:rPr>
      </w:pPr>
      <w:hyperlink w:anchor="_Toc522401837" w:history="1">
        <w:r w:rsidR="00D2497F" w:rsidRPr="004612FD">
          <w:rPr>
            <w:rStyle w:val="Hyperlink"/>
            <w:rFonts w:ascii="Verdana" w:hAnsi="Verdana"/>
            <w:b/>
            <w:noProof/>
          </w:rPr>
          <w:t>Figure 16:</w:t>
        </w:r>
        <w:r w:rsidR="00D2497F" w:rsidRPr="004612FD">
          <w:rPr>
            <w:rStyle w:val="Hyperlink"/>
            <w:rFonts w:ascii="Verdana" w:hAnsi="Verdana"/>
            <w:noProof/>
          </w:rPr>
          <w:t>This Pie Chart Of Respondents Age Group.</w:t>
        </w:r>
        <w:r w:rsidR="00D2497F" w:rsidRPr="004612FD">
          <w:rPr>
            <w:rFonts w:ascii="Verdana" w:hAnsi="Verdana"/>
            <w:noProof/>
            <w:webHidden/>
          </w:rPr>
          <w:tab/>
        </w:r>
        <w:r w:rsidR="00D2497F" w:rsidRPr="004612FD">
          <w:rPr>
            <w:rFonts w:ascii="Verdana" w:hAnsi="Verdana"/>
            <w:noProof/>
            <w:webHidden/>
          </w:rPr>
          <w:fldChar w:fldCharType="begin"/>
        </w:r>
        <w:r w:rsidR="00D2497F" w:rsidRPr="004612FD">
          <w:rPr>
            <w:rFonts w:ascii="Verdana" w:hAnsi="Verdana"/>
            <w:noProof/>
            <w:webHidden/>
          </w:rPr>
          <w:instrText xml:space="preserve"> PAGEREF _Toc522401837 \h </w:instrText>
        </w:r>
        <w:r w:rsidR="00D2497F" w:rsidRPr="004612FD">
          <w:rPr>
            <w:rFonts w:ascii="Verdana" w:hAnsi="Verdana"/>
            <w:noProof/>
            <w:webHidden/>
          </w:rPr>
        </w:r>
        <w:r w:rsidR="00D2497F" w:rsidRPr="004612FD">
          <w:rPr>
            <w:rFonts w:ascii="Verdana" w:hAnsi="Verdana"/>
            <w:noProof/>
            <w:webHidden/>
          </w:rPr>
          <w:fldChar w:fldCharType="separate"/>
        </w:r>
        <w:r w:rsidR="003569D2">
          <w:rPr>
            <w:rFonts w:ascii="Verdana" w:hAnsi="Verdana"/>
            <w:noProof/>
            <w:webHidden/>
          </w:rPr>
          <w:t>62</w:t>
        </w:r>
        <w:r w:rsidR="00D2497F" w:rsidRPr="004612FD">
          <w:rPr>
            <w:rFonts w:ascii="Verdana" w:hAnsi="Verdana"/>
            <w:noProof/>
            <w:webHidden/>
          </w:rPr>
          <w:fldChar w:fldCharType="end"/>
        </w:r>
      </w:hyperlink>
    </w:p>
    <w:p w14:paraId="66AAFDF7" w14:textId="646AFB16" w:rsidR="00D2497F" w:rsidRPr="004612FD" w:rsidRDefault="00067D9A" w:rsidP="00D2497F">
      <w:pPr>
        <w:pStyle w:val="TableofFigures"/>
        <w:tabs>
          <w:tab w:val="right" w:leader="dot" w:pos="9639"/>
        </w:tabs>
        <w:spacing w:after="100" w:line="240" w:lineRule="auto"/>
        <w:jc w:val="left"/>
        <w:rPr>
          <w:rFonts w:ascii="Verdana" w:eastAsiaTheme="minorEastAsia" w:hAnsi="Verdana"/>
          <w:noProof/>
          <w:lang w:eastAsia="en-GB"/>
        </w:rPr>
      </w:pPr>
      <w:hyperlink w:anchor="_Toc522401838" w:history="1">
        <w:r w:rsidR="00D2497F" w:rsidRPr="004612FD">
          <w:rPr>
            <w:rStyle w:val="Hyperlink"/>
            <w:rFonts w:ascii="Verdana" w:hAnsi="Verdana"/>
            <w:b/>
            <w:noProof/>
          </w:rPr>
          <w:t xml:space="preserve">Figure 17: </w:t>
        </w:r>
        <w:r w:rsidR="00D2497F" w:rsidRPr="004612FD">
          <w:rPr>
            <w:rStyle w:val="Hyperlink"/>
            <w:rFonts w:ascii="Verdana" w:hAnsi="Verdana"/>
            <w:noProof/>
          </w:rPr>
          <w:t>Respondents By M</w:t>
        </w:r>
        <w:r w:rsidR="00D2497F">
          <w:rPr>
            <w:rStyle w:val="Hyperlink"/>
            <w:rFonts w:ascii="Verdana" w:hAnsi="Verdana"/>
            <w:noProof/>
          </w:rPr>
          <w:t>OD</w:t>
        </w:r>
        <w:r w:rsidR="00D2497F" w:rsidRPr="004612FD">
          <w:rPr>
            <w:rStyle w:val="Hyperlink"/>
            <w:rFonts w:ascii="Verdana" w:hAnsi="Verdana"/>
            <w:noProof/>
          </w:rPr>
          <w:t xml:space="preserve"> Corp Group.</w:t>
        </w:r>
        <w:r w:rsidR="00D2497F" w:rsidRPr="004612FD">
          <w:rPr>
            <w:rFonts w:ascii="Verdana" w:hAnsi="Verdana"/>
            <w:noProof/>
            <w:webHidden/>
          </w:rPr>
          <w:tab/>
        </w:r>
        <w:r w:rsidR="00D2497F" w:rsidRPr="004612FD">
          <w:rPr>
            <w:rFonts w:ascii="Verdana" w:hAnsi="Verdana"/>
            <w:noProof/>
            <w:webHidden/>
          </w:rPr>
          <w:fldChar w:fldCharType="begin"/>
        </w:r>
        <w:r w:rsidR="00D2497F" w:rsidRPr="004612FD">
          <w:rPr>
            <w:rFonts w:ascii="Verdana" w:hAnsi="Verdana"/>
            <w:noProof/>
            <w:webHidden/>
          </w:rPr>
          <w:instrText xml:space="preserve"> PAGEREF _Toc522401838 \h </w:instrText>
        </w:r>
        <w:r w:rsidR="00D2497F" w:rsidRPr="004612FD">
          <w:rPr>
            <w:rFonts w:ascii="Verdana" w:hAnsi="Verdana"/>
            <w:noProof/>
            <w:webHidden/>
          </w:rPr>
        </w:r>
        <w:r w:rsidR="00D2497F" w:rsidRPr="004612FD">
          <w:rPr>
            <w:rFonts w:ascii="Verdana" w:hAnsi="Verdana"/>
            <w:noProof/>
            <w:webHidden/>
          </w:rPr>
          <w:fldChar w:fldCharType="separate"/>
        </w:r>
        <w:r w:rsidR="003569D2">
          <w:rPr>
            <w:rFonts w:ascii="Verdana" w:hAnsi="Verdana"/>
            <w:noProof/>
            <w:webHidden/>
          </w:rPr>
          <w:t>63</w:t>
        </w:r>
        <w:r w:rsidR="00D2497F" w:rsidRPr="004612FD">
          <w:rPr>
            <w:rFonts w:ascii="Verdana" w:hAnsi="Verdana"/>
            <w:noProof/>
            <w:webHidden/>
          </w:rPr>
          <w:fldChar w:fldCharType="end"/>
        </w:r>
      </w:hyperlink>
    </w:p>
    <w:p w14:paraId="4F6273F5" w14:textId="77777777" w:rsidR="005B3EC7" w:rsidRDefault="00D2497F" w:rsidP="00DF3F2B">
      <w:pPr>
        <w:tabs>
          <w:tab w:val="right" w:leader="dot" w:pos="9639"/>
        </w:tabs>
        <w:spacing w:line="240" w:lineRule="auto"/>
        <w:rPr>
          <w:rFonts w:ascii="Verdana" w:hAnsi="Verdana"/>
        </w:rPr>
      </w:pPr>
      <w:r w:rsidRPr="004612FD">
        <w:rPr>
          <w:rFonts w:ascii="Verdana" w:hAnsi="Verdana"/>
        </w:rPr>
        <w:fldChar w:fldCharType="end"/>
      </w:r>
      <w:bookmarkStart w:id="9" w:name="_Toc523318506"/>
      <w:bookmarkStart w:id="10" w:name="_Toc523321172"/>
      <w:bookmarkStart w:id="11" w:name="_Toc523925592"/>
    </w:p>
    <w:p w14:paraId="73364E57" w14:textId="27144331" w:rsidR="00D2497F" w:rsidRPr="00DF3F2B" w:rsidRDefault="00D2497F" w:rsidP="00DF3F2B">
      <w:pPr>
        <w:tabs>
          <w:tab w:val="right" w:leader="dot" w:pos="9639"/>
        </w:tabs>
        <w:spacing w:line="240" w:lineRule="auto"/>
        <w:rPr>
          <w:rFonts w:ascii="Verdana" w:hAnsi="Verdana"/>
        </w:rPr>
      </w:pPr>
      <w:r>
        <w:rPr>
          <w:rFonts w:ascii="Verdana" w:hAnsi="Verdana"/>
          <w:b/>
          <w:color w:val="000000" w:themeColor="text1"/>
          <w:sz w:val="24"/>
        </w:rPr>
        <w:t>List of Tables:                                                                                        Pages</w:t>
      </w:r>
      <w:bookmarkEnd w:id="9"/>
      <w:bookmarkEnd w:id="10"/>
      <w:bookmarkEnd w:id="11"/>
    </w:p>
    <w:p w14:paraId="05685F70" w14:textId="15334C0C" w:rsidR="00D2497F" w:rsidRPr="004A656A" w:rsidRDefault="00D2497F" w:rsidP="00D2497F">
      <w:pPr>
        <w:pStyle w:val="TableofFigures"/>
        <w:tabs>
          <w:tab w:val="right" w:leader="dot" w:pos="9639"/>
        </w:tabs>
        <w:spacing w:after="100" w:line="240" w:lineRule="auto"/>
        <w:jc w:val="left"/>
        <w:rPr>
          <w:rFonts w:ascii="Verdana" w:eastAsiaTheme="minorEastAsia" w:hAnsi="Verdana"/>
          <w:noProof/>
          <w:lang w:eastAsia="en-GB"/>
        </w:rPr>
      </w:pPr>
      <w:r w:rsidRPr="004A656A">
        <w:rPr>
          <w:rFonts w:ascii="Verdana" w:hAnsi="Verdana"/>
          <w:b/>
          <w:color w:val="000000" w:themeColor="text1"/>
          <w:sz w:val="24"/>
        </w:rPr>
        <w:fldChar w:fldCharType="begin"/>
      </w:r>
      <w:r w:rsidRPr="004A656A">
        <w:rPr>
          <w:rFonts w:ascii="Verdana" w:hAnsi="Verdana"/>
          <w:b/>
          <w:color w:val="000000" w:themeColor="text1"/>
          <w:sz w:val="24"/>
        </w:rPr>
        <w:instrText xml:space="preserve"> TOC \h \z \c "Table" </w:instrText>
      </w:r>
      <w:r w:rsidRPr="004A656A">
        <w:rPr>
          <w:rFonts w:ascii="Verdana" w:hAnsi="Verdana"/>
          <w:b/>
          <w:color w:val="000000" w:themeColor="text1"/>
          <w:sz w:val="24"/>
        </w:rPr>
        <w:fldChar w:fldCharType="separate"/>
      </w:r>
      <w:hyperlink w:anchor="_Toc522719227" w:history="1">
        <w:r w:rsidRPr="004A656A">
          <w:rPr>
            <w:rStyle w:val="Hyperlink"/>
            <w:rFonts w:ascii="Verdana" w:hAnsi="Verdana"/>
            <w:b/>
            <w:noProof/>
          </w:rPr>
          <w:t>1. Table 4.1</w:t>
        </w:r>
        <w:r w:rsidRPr="004A656A">
          <w:rPr>
            <w:rStyle w:val="Hyperlink"/>
            <w:rFonts w:ascii="Verdana" w:hAnsi="Verdana"/>
            <w:noProof/>
          </w:rPr>
          <w:t>: SPSS Cronbach’s Alpha Test (Validity &amp; Reliability) for Descriptive Test (Demographic).</w:t>
        </w:r>
        <w:r w:rsidRPr="004A656A">
          <w:rPr>
            <w:rFonts w:ascii="Verdana" w:hAnsi="Verdana"/>
            <w:noProof/>
            <w:webHidden/>
          </w:rPr>
          <w:tab/>
        </w:r>
        <w:r w:rsidRPr="004A656A">
          <w:rPr>
            <w:rFonts w:ascii="Verdana" w:hAnsi="Verdana"/>
            <w:noProof/>
            <w:webHidden/>
          </w:rPr>
          <w:fldChar w:fldCharType="begin"/>
        </w:r>
        <w:r w:rsidRPr="004A656A">
          <w:rPr>
            <w:rFonts w:ascii="Verdana" w:hAnsi="Verdana"/>
            <w:noProof/>
            <w:webHidden/>
          </w:rPr>
          <w:instrText xml:space="preserve"> PAGEREF _Toc522719227 \h </w:instrText>
        </w:r>
        <w:r w:rsidRPr="004A656A">
          <w:rPr>
            <w:rFonts w:ascii="Verdana" w:hAnsi="Verdana"/>
            <w:noProof/>
            <w:webHidden/>
          </w:rPr>
        </w:r>
        <w:r w:rsidRPr="004A656A">
          <w:rPr>
            <w:rFonts w:ascii="Verdana" w:hAnsi="Verdana"/>
            <w:noProof/>
            <w:webHidden/>
          </w:rPr>
          <w:fldChar w:fldCharType="separate"/>
        </w:r>
        <w:r w:rsidR="003569D2">
          <w:rPr>
            <w:rFonts w:ascii="Verdana" w:hAnsi="Verdana"/>
            <w:noProof/>
            <w:webHidden/>
          </w:rPr>
          <w:t>61</w:t>
        </w:r>
        <w:r w:rsidRPr="004A656A">
          <w:rPr>
            <w:rFonts w:ascii="Verdana" w:hAnsi="Verdana"/>
            <w:noProof/>
            <w:webHidden/>
          </w:rPr>
          <w:fldChar w:fldCharType="end"/>
        </w:r>
      </w:hyperlink>
    </w:p>
    <w:p w14:paraId="1021FAAC" w14:textId="2965CE91" w:rsidR="00D2497F" w:rsidRPr="004A656A" w:rsidRDefault="00067D9A" w:rsidP="00D2497F">
      <w:pPr>
        <w:pStyle w:val="TableofFigures"/>
        <w:tabs>
          <w:tab w:val="right" w:leader="dot" w:pos="9639"/>
        </w:tabs>
        <w:spacing w:after="100" w:line="240" w:lineRule="auto"/>
        <w:jc w:val="left"/>
        <w:rPr>
          <w:rFonts w:ascii="Verdana" w:eastAsiaTheme="minorEastAsia" w:hAnsi="Verdana"/>
          <w:noProof/>
          <w:lang w:eastAsia="en-GB"/>
        </w:rPr>
      </w:pPr>
      <w:hyperlink w:anchor="_Toc522719228" w:history="1">
        <w:r w:rsidR="00D2497F" w:rsidRPr="004A656A">
          <w:rPr>
            <w:rStyle w:val="Hyperlink"/>
            <w:rFonts w:ascii="Verdana" w:hAnsi="Verdana"/>
            <w:b/>
            <w:noProof/>
          </w:rPr>
          <w:t>2. Table 4.2</w:t>
        </w:r>
        <w:r w:rsidR="00D2497F" w:rsidRPr="004A656A">
          <w:rPr>
            <w:rStyle w:val="Hyperlink"/>
            <w:rFonts w:ascii="Verdana" w:hAnsi="Verdana"/>
            <w:noProof/>
          </w:rPr>
          <w:t>: The Output of Male’s and Female’s vs Mix Recycle Waste in Office Bin Chi-square Test.</w:t>
        </w:r>
        <w:r w:rsidR="00D2497F" w:rsidRPr="004A656A">
          <w:rPr>
            <w:rFonts w:ascii="Verdana" w:hAnsi="Verdana"/>
            <w:noProof/>
            <w:webHidden/>
          </w:rPr>
          <w:tab/>
        </w:r>
        <w:r w:rsidR="00D2497F" w:rsidRPr="004A656A">
          <w:rPr>
            <w:rFonts w:ascii="Verdana" w:hAnsi="Verdana"/>
            <w:noProof/>
            <w:webHidden/>
          </w:rPr>
          <w:fldChar w:fldCharType="begin"/>
        </w:r>
        <w:r w:rsidR="00D2497F" w:rsidRPr="004A656A">
          <w:rPr>
            <w:rFonts w:ascii="Verdana" w:hAnsi="Verdana"/>
            <w:noProof/>
            <w:webHidden/>
          </w:rPr>
          <w:instrText xml:space="preserve"> PAGEREF _Toc522719228 \h </w:instrText>
        </w:r>
        <w:r w:rsidR="00D2497F" w:rsidRPr="004A656A">
          <w:rPr>
            <w:rFonts w:ascii="Verdana" w:hAnsi="Verdana"/>
            <w:noProof/>
            <w:webHidden/>
          </w:rPr>
        </w:r>
        <w:r w:rsidR="00D2497F" w:rsidRPr="004A656A">
          <w:rPr>
            <w:rFonts w:ascii="Verdana" w:hAnsi="Verdana"/>
            <w:noProof/>
            <w:webHidden/>
          </w:rPr>
          <w:fldChar w:fldCharType="separate"/>
        </w:r>
        <w:r w:rsidR="003569D2">
          <w:rPr>
            <w:rFonts w:ascii="Verdana" w:hAnsi="Verdana"/>
            <w:noProof/>
            <w:webHidden/>
          </w:rPr>
          <w:t>64</w:t>
        </w:r>
        <w:r w:rsidR="00D2497F" w:rsidRPr="004A656A">
          <w:rPr>
            <w:rFonts w:ascii="Verdana" w:hAnsi="Verdana"/>
            <w:noProof/>
            <w:webHidden/>
          </w:rPr>
          <w:fldChar w:fldCharType="end"/>
        </w:r>
      </w:hyperlink>
    </w:p>
    <w:p w14:paraId="029A47B1" w14:textId="38BD38BC" w:rsidR="00D2497F" w:rsidRPr="004A656A" w:rsidRDefault="00067D9A" w:rsidP="00D2497F">
      <w:pPr>
        <w:pStyle w:val="TableofFigures"/>
        <w:tabs>
          <w:tab w:val="right" w:leader="dot" w:pos="9639"/>
        </w:tabs>
        <w:spacing w:after="100" w:line="240" w:lineRule="auto"/>
        <w:jc w:val="left"/>
        <w:rPr>
          <w:rFonts w:ascii="Verdana" w:eastAsiaTheme="minorEastAsia" w:hAnsi="Verdana"/>
          <w:noProof/>
          <w:lang w:eastAsia="en-GB"/>
        </w:rPr>
      </w:pPr>
      <w:hyperlink w:anchor="_Toc522719229" w:history="1">
        <w:r w:rsidR="00D2497F" w:rsidRPr="004A656A">
          <w:rPr>
            <w:rStyle w:val="Hyperlink"/>
            <w:rFonts w:ascii="Verdana" w:hAnsi="Verdana"/>
            <w:b/>
            <w:noProof/>
          </w:rPr>
          <w:t>3. Table 4.3a</w:t>
        </w:r>
        <w:r w:rsidR="00D2497F" w:rsidRPr="004A656A">
          <w:rPr>
            <w:rStyle w:val="Hyperlink"/>
            <w:rFonts w:ascii="Verdana" w:hAnsi="Verdana"/>
            <w:noProof/>
          </w:rPr>
          <w:t>: SPSS Independent Sample T-Test on variables “waste management” and “dispose waste correctly”.</w:t>
        </w:r>
        <w:r w:rsidR="00D2497F" w:rsidRPr="004A656A">
          <w:rPr>
            <w:rFonts w:ascii="Verdana" w:hAnsi="Verdana"/>
            <w:noProof/>
            <w:webHidden/>
          </w:rPr>
          <w:tab/>
        </w:r>
        <w:r w:rsidR="00D2497F" w:rsidRPr="004A656A">
          <w:rPr>
            <w:rFonts w:ascii="Verdana" w:hAnsi="Verdana"/>
            <w:noProof/>
            <w:webHidden/>
          </w:rPr>
          <w:fldChar w:fldCharType="begin"/>
        </w:r>
        <w:r w:rsidR="00D2497F" w:rsidRPr="004A656A">
          <w:rPr>
            <w:rFonts w:ascii="Verdana" w:hAnsi="Verdana"/>
            <w:noProof/>
            <w:webHidden/>
          </w:rPr>
          <w:instrText xml:space="preserve"> PAGEREF _Toc522719229 \h </w:instrText>
        </w:r>
        <w:r w:rsidR="00D2497F" w:rsidRPr="004A656A">
          <w:rPr>
            <w:rFonts w:ascii="Verdana" w:hAnsi="Verdana"/>
            <w:noProof/>
            <w:webHidden/>
          </w:rPr>
        </w:r>
        <w:r w:rsidR="00D2497F" w:rsidRPr="004A656A">
          <w:rPr>
            <w:rFonts w:ascii="Verdana" w:hAnsi="Verdana"/>
            <w:noProof/>
            <w:webHidden/>
          </w:rPr>
          <w:fldChar w:fldCharType="separate"/>
        </w:r>
        <w:r w:rsidR="003569D2">
          <w:rPr>
            <w:rFonts w:ascii="Verdana" w:hAnsi="Verdana"/>
            <w:noProof/>
            <w:webHidden/>
          </w:rPr>
          <w:t>67</w:t>
        </w:r>
        <w:r w:rsidR="00D2497F" w:rsidRPr="004A656A">
          <w:rPr>
            <w:rFonts w:ascii="Verdana" w:hAnsi="Verdana"/>
            <w:noProof/>
            <w:webHidden/>
          </w:rPr>
          <w:fldChar w:fldCharType="end"/>
        </w:r>
      </w:hyperlink>
    </w:p>
    <w:p w14:paraId="73BD1568" w14:textId="67503F77" w:rsidR="00D2497F" w:rsidRPr="004A656A" w:rsidRDefault="00067D9A" w:rsidP="00D2497F">
      <w:pPr>
        <w:pStyle w:val="TableofFigures"/>
        <w:tabs>
          <w:tab w:val="right" w:leader="dot" w:pos="9639"/>
        </w:tabs>
        <w:spacing w:after="100" w:line="240" w:lineRule="auto"/>
        <w:jc w:val="left"/>
        <w:rPr>
          <w:rFonts w:ascii="Verdana" w:eastAsiaTheme="minorEastAsia" w:hAnsi="Verdana"/>
          <w:noProof/>
          <w:lang w:eastAsia="en-GB"/>
        </w:rPr>
      </w:pPr>
      <w:hyperlink w:anchor="_Toc522719230" w:history="1">
        <w:r w:rsidR="00D2497F" w:rsidRPr="004A656A">
          <w:rPr>
            <w:rStyle w:val="Hyperlink"/>
            <w:rFonts w:ascii="Verdana" w:hAnsi="Verdana"/>
            <w:b/>
            <w:noProof/>
          </w:rPr>
          <w:t>4. Table 4.3b</w:t>
        </w:r>
        <w:r w:rsidR="00D2497F" w:rsidRPr="004A656A">
          <w:rPr>
            <w:rStyle w:val="Hyperlink"/>
            <w:rFonts w:ascii="Verdana" w:hAnsi="Verdana"/>
            <w:noProof/>
          </w:rPr>
          <w:t>: Independent Sample Test Box.</w:t>
        </w:r>
        <w:r w:rsidR="00D2497F" w:rsidRPr="004A656A">
          <w:rPr>
            <w:rFonts w:ascii="Verdana" w:hAnsi="Verdana"/>
            <w:noProof/>
            <w:webHidden/>
          </w:rPr>
          <w:tab/>
        </w:r>
        <w:r w:rsidR="00D2497F" w:rsidRPr="004A656A">
          <w:rPr>
            <w:rFonts w:ascii="Verdana" w:hAnsi="Verdana"/>
            <w:noProof/>
            <w:webHidden/>
          </w:rPr>
          <w:fldChar w:fldCharType="begin"/>
        </w:r>
        <w:r w:rsidR="00D2497F" w:rsidRPr="004A656A">
          <w:rPr>
            <w:rFonts w:ascii="Verdana" w:hAnsi="Verdana"/>
            <w:noProof/>
            <w:webHidden/>
          </w:rPr>
          <w:instrText xml:space="preserve"> PAGEREF _Toc522719230 \h </w:instrText>
        </w:r>
        <w:r w:rsidR="00D2497F" w:rsidRPr="004A656A">
          <w:rPr>
            <w:rFonts w:ascii="Verdana" w:hAnsi="Verdana"/>
            <w:noProof/>
            <w:webHidden/>
          </w:rPr>
        </w:r>
        <w:r w:rsidR="00D2497F" w:rsidRPr="004A656A">
          <w:rPr>
            <w:rFonts w:ascii="Verdana" w:hAnsi="Verdana"/>
            <w:noProof/>
            <w:webHidden/>
          </w:rPr>
          <w:fldChar w:fldCharType="separate"/>
        </w:r>
        <w:r w:rsidR="003569D2">
          <w:rPr>
            <w:rFonts w:ascii="Verdana" w:hAnsi="Verdana"/>
            <w:noProof/>
            <w:webHidden/>
          </w:rPr>
          <w:t>68</w:t>
        </w:r>
        <w:r w:rsidR="00D2497F" w:rsidRPr="004A656A">
          <w:rPr>
            <w:rFonts w:ascii="Verdana" w:hAnsi="Verdana"/>
            <w:noProof/>
            <w:webHidden/>
          </w:rPr>
          <w:fldChar w:fldCharType="end"/>
        </w:r>
      </w:hyperlink>
    </w:p>
    <w:p w14:paraId="37EB3B42" w14:textId="54FB4499" w:rsidR="00D2497F" w:rsidRPr="004A656A" w:rsidRDefault="00067D9A" w:rsidP="00D2497F">
      <w:pPr>
        <w:pStyle w:val="TableofFigures"/>
        <w:tabs>
          <w:tab w:val="right" w:leader="dot" w:pos="9639"/>
        </w:tabs>
        <w:spacing w:after="100" w:line="240" w:lineRule="auto"/>
        <w:jc w:val="left"/>
        <w:rPr>
          <w:rFonts w:ascii="Verdana" w:eastAsiaTheme="minorEastAsia" w:hAnsi="Verdana"/>
          <w:noProof/>
          <w:lang w:eastAsia="en-GB"/>
        </w:rPr>
      </w:pPr>
      <w:hyperlink w:anchor="_Toc522719231" w:history="1">
        <w:r w:rsidR="00D2497F" w:rsidRPr="004A656A">
          <w:rPr>
            <w:rStyle w:val="Hyperlink"/>
            <w:rFonts w:ascii="Verdana" w:hAnsi="Verdana"/>
            <w:b/>
            <w:noProof/>
          </w:rPr>
          <w:t>5. Table 4.4</w:t>
        </w:r>
        <w:r w:rsidR="00D2497F" w:rsidRPr="004A656A">
          <w:rPr>
            <w:rStyle w:val="Hyperlink"/>
            <w:rFonts w:ascii="Verdana" w:hAnsi="Verdana"/>
            <w:noProof/>
          </w:rPr>
          <w:t>: SPSS Frequency Test on Respondents who thinks that MOD Waste Management Policy is implemented affectively at Aldergrove camp.</w:t>
        </w:r>
        <w:r w:rsidR="00D2497F" w:rsidRPr="004A656A">
          <w:rPr>
            <w:rFonts w:ascii="Verdana" w:hAnsi="Verdana"/>
            <w:noProof/>
            <w:webHidden/>
          </w:rPr>
          <w:tab/>
        </w:r>
        <w:r w:rsidR="00D2497F" w:rsidRPr="004A656A">
          <w:rPr>
            <w:rFonts w:ascii="Verdana" w:hAnsi="Verdana"/>
            <w:noProof/>
            <w:webHidden/>
          </w:rPr>
          <w:fldChar w:fldCharType="begin"/>
        </w:r>
        <w:r w:rsidR="00D2497F" w:rsidRPr="004A656A">
          <w:rPr>
            <w:rFonts w:ascii="Verdana" w:hAnsi="Verdana"/>
            <w:noProof/>
            <w:webHidden/>
          </w:rPr>
          <w:instrText xml:space="preserve"> PAGEREF _Toc522719231 \h </w:instrText>
        </w:r>
        <w:r w:rsidR="00D2497F" w:rsidRPr="004A656A">
          <w:rPr>
            <w:rFonts w:ascii="Verdana" w:hAnsi="Verdana"/>
            <w:noProof/>
            <w:webHidden/>
          </w:rPr>
        </w:r>
        <w:r w:rsidR="00D2497F" w:rsidRPr="004A656A">
          <w:rPr>
            <w:rFonts w:ascii="Verdana" w:hAnsi="Verdana"/>
            <w:noProof/>
            <w:webHidden/>
          </w:rPr>
          <w:fldChar w:fldCharType="separate"/>
        </w:r>
        <w:r w:rsidR="003569D2">
          <w:rPr>
            <w:rFonts w:ascii="Verdana" w:hAnsi="Verdana"/>
            <w:noProof/>
            <w:webHidden/>
          </w:rPr>
          <w:t>68</w:t>
        </w:r>
        <w:r w:rsidR="00D2497F" w:rsidRPr="004A656A">
          <w:rPr>
            <w:rFonts w:ascii="Verdana" w:hAnsi="Verdana"/>
            <w:noProof/>
            <w:webHidden/>
          </w:rPr>
          <w:fldChar w:fldCharType="end"/>
        </w:r>
      </w:hyperlink>
    </w:p>
    <w:p w14:paraId="564D22ED" w14:textId="439C6F83" w:rsidR="00D2497F" w:rsidRPr="004A656A" w:rsidRDefault="00067D9A" w:rsidP="00D2497F">
      <w:pPr>
        <w:pStyle w:val="TableofFigures"/>
        <w:tabs>
          <w:tab w:val="right" w:leader="dot" w:pos="9639"/>
        </w:tabs>
        <w:spacing w:after="100" w:line="240" w:lineRule="auto"/>
        <w:jc w:val="left"/>
        <w:rPr>
          <w:rFonts w:ascii="Verdana" w:eastAsiaTheme="minorEastAsia" w:hAnsi="Verdana"/>
          <w:noProof/>
          <w:lang w:eastAsia="en-GB"/>
        </w:rPr>
      </w:pPr>
      <w:hyperlink w:anchor="_Toc522719232" w:history="1">
        <w:r w:rsidR="00D2497F" w:rsidRPr="004A656A">
          <w:rPr>
            <w:rStyle w:val="Hyperlink"/>
            <w:rFonts w:ascii="Verdana" w:hAnsi="Verdana"/>
            <w:b/>
            <w:noProof/>
          </w:rPr>
          <w:t>6. Table 4.5a</w:t>
        </w:r>
        <w:r w:rsidR="00D2497F" w:rsidRPr="004A656A">
          <w:rPr>
            <w:rStyle w:val="Hyperlink"/>
            <w:rFonts w:ascii="Verdana" w:hAnsi="Verdana"/>
            <w:noProof/>
          </w:rPr>
          <w:t>: Chi-Square Test Analysis on Aldergrove Barracks is Environmentally focus verse Age.</w:t>
        </w:r>
        <w:r w:rsidR="00D2497F" w:rsidRPr="004A656A">
          <w:rPr>
            <w:rFonts w:ascii="Verdana" w:hAnsi="Verdana"/>
            <w:noProof/>
            <w:webHidden/>
          </w:rPr>
          <w:tab/>
        </w:r>
        <w:r w:rsidR="00D2497F" w:rsidRPr="004A656A">
          <w:rPr>
            <w:rFonts w:ascii="Verdana" w:hAnsi="Verdana"/>
            <w:noProof/>
            <w:webHidden/>
          </w:rPr>
          <w:fldChar w:fldCharType="begin"/>
        </w:r>
        <w:r w:rsidR="00D2497F" w:rsidRPr="004A656A">
          <w:rPr>
            <w:rFonts w:ascii="Verdana" w:hAnsi="Verdana"/>
            <w:noProof/>
            <w:webHidden/>
          </w:rPr>
          <w:instrText xml:space="preserve"> PAGEREF _Toc522719232 \h </w:instrText>
        </w:r>
        <w:r w:rsidR="00D2497F" w:rsidRPr="004A656A">
          <w:rPr>
            <w:rFonts w:ascii="Verdana" w:hAnsi="Verdana"/>
            <w:noProof/>
            <w:webHidden/>
          </w:rPr>
        </w:r>
        <w:r w:rsidR="00D2497F" w:rsidRPr="004A656A">
          <w:rPr>
            <w:rFonts w:ascii="Verdana" w:hAnsi="Verdana"/>
            <w:noProof/>
            <w:webHidden/>
          </w:rPr>
          <w:fldChar w:fldCharType="separate"/>
        </w:r>
        <w:r w:rsidR="003569D2">
          <w:rPr>
            <w:rFonts w:ascii="Verdana" w:hAnsi="Verdana"/>
            <w:noProof/>
            <w:webHidden/>
          </w:rPr>
          <w:t>69</w:t>
        </w:r>
        <w:r w:rsidR="00D2497F" w:rsidRPr="004A656A">
          <w:rPr>
            <w:rFonts w:ascii="Verdana" w:hAnsi="Verdana"/>
            <w:noProof/>
            <w:webHidden/>
          </w:rPr>
          <w:fldChar w:fldCharType="end"/>
        </w:r>
      </w:hyperlink>
    </w:p>
    <w:p w14:paraId="6841B0AB" w14:textId="28BDBC6C" w:rsidR="00D2497F" w:rsidRPr="004A656A" w:rsidRDefault="00067D9A" w:rsidP="00D2497F">
      <w:pPr>
        <w:pStyle w:val="TableofFigures"/>
        <w:tabs>
          <w:tab w:val="right" w:leader="dot" w:pos="9639"/>
        </w:tabs>
        <w:spacing w:after="100" w:line="240" w:lineRule="auto"/>
        <w:jc w:val="left"/>
        <w:rPr>
          <w:rFonts w:ascii="Verdana" w:eastAsiaTheme="minorEastAsia" w:hAnsi="Verdana"/>
          <w:noProof/>
          <w:lang w:eastAsia="en-GB"/>
        </w:rPr>
      </w:pPr>
      <w:hyperlink w:anchor="_Toc522719233" w:history="1">
        <w:r w:rsidR="00D2497F" w:rsidRPr="004A656A">
          <w:rPr>
            <w:rStyle w:val="Hyperlink"/>
            <w:rFonts w:ascii="Verdana" w:hAnsi="Verdana"/>
            <w:b/>
            <w:noProof/>
          </w:rPr>
          <w:t>7. Table 4.</w:t>
        </w:r>
        <w:r w:rsidR="00D2497F">
          <w:rPr>
            <w:rStyle w:val="Hyperlink"/>
            <w:rFonts w:ascii="Verdana" w:hAnsi="Verdana"/>
            <w:b/>
            <w:noProof/>
          </w:rPr>
          <w:t>5</w:t>
        </w:r>
        <w:r w:rsidR="00D2497F" w:rsidRPr="004A656A">
          <w:rPr>
            <w:rStyle w:val="Hyperlink"/>
            <w:rFonts w:ascii="Verdana" w:hAnsi="Verdana"/>
            <w:b/>
            <w:noProof/>
          </w:rPr>
          <w:t>b</w:t>
        </w:r>
        <w:r w:rsidR="00D2497F" w:rsidRPr="004A656A">
          <w:rPr>
            <w:rStyle w:val="Hyperlink"/>
            <w:rFonts w:ascii="Verdana" w:hAnsi="Verdana"/>
            <w:noProof/>
          </w:rPr>
          <w:t>: SPSS Chi-Square Test on if Age influences the acknowledging that Aldergrove Barracks is Environmentally Friendly or Focused or not.</w:t>
        </w:r>
        <w:r w:rsidR="00D2497F" w:rsidRPr="004A656A">
          <w:rPr>
            <w:rFonts w:ascii="Verdana" w:hAnsi="Verdana"/>
            <w:noProof/>
            <w:webHidden/>
          </w:rPr>
          <w:tab/>
        </w:r>
        <w:r w:rsidR="00D2497F" w:rsidRPr="004A656A">
          <w:rPr>
            <w:rFonts w:ascii="Verdana" w:hAnsi="Verdana"/>
            <w:noProof/>
            <w:webHidden/>
          </w:rPr>
          <w:fldChar w:fldCharType="begin"/>
        </w:r>
        <w:r w:rsidR="00D2497F" w:rsidRPr="004A656A">
          <w:rPr>
            <w:rFonts w:ascii="Verdana" w:hAnsi="Verdana"/>
            <w:noProof/>
            <w:webHidden/>
          </w:rPr>
          <w:instrText xml:space="preserve"> PAGEREF _Toc522719233 \h </w:instrText>
        </w:r>
        <w:r w:rsidR="00D2497F" w:rsidRPr="004A656A">
          <w:rPr>
            <w:rFonts w:ascii="Verdana" w:hAnsi="Verdana"/>
            <w:noProof/>
            <w:webHidden/>
          </w:rPr>
        </w:r>
        <w:r w:rsidR="00D2497F" w:rsidRPr="004A656A">
          <w:rPr>
            <w:rFonts w:ascii="Verdana" w:hAnsi="Verdana"/>
            <w:noProof/>
            <w:webHidden/>
          </w:rPr>
          <w:fldChar w:fldCharType="separate"/>
        </w:r>
        <w:r w:rsidR="003569D2">
          <w:rPr>
            <w:rFonts w:ascii="Verdana" w:hAnsi="Verdana"/>
            <w:noProof/>
            <w:webHidden/>
          </w:rPr>
          <w:t>70</w:t>
        </w:r>
        <w:r w:rsidR="00D2497F" w:rsidRPr="004A656A">
          <w:rPr>
            <w:rFonts w:ascii="Verdana" w:hAnsi="Verdana"/>
            <w:noProof/>
            <w:webHidden/>
          </w:rPr>
          <w:fldChar w:fldCharType="end"/>
        </w:r>
      </w:hyperlink>
    </w:p>
    <w:p w14:paraId="3B237068" w14:textId="39FB2C9A" w:rsidR="00D2497F" w:rsidRPr="004A656A" w:rsidRDefault="00067D9A" w:rsidP="00D2497F">
      <w:pPr>
        <w:pStyle w:val="TableofFigures"/>
        <w:tabs>
          <w:tab w:val="right" w:leader="dot" w:pos="9639"/>
        </w:tabs>
        <w:spacing w:after="100" w:line="240" w:lineRule="auto"/>
        <w:jc w:val="left"/>
        <w:rPr>
          <w:rFonts w:ascii="Verdana" w:eastAsiaTheme="minorEastAsia" w:hAnsi="Verdana"/>
          <w:noProof/>
          <w:lang w:eastAsia="en-GB"/>
        </w:rPr>
      </w:pPr>
      <w:hyperlink w:anchor="_Toc522719234" w:history="1">
        <w:r w:rsidR="00D2497F" w:rsidRPr="004A656A">
          <w:rPr>
            <w:rStyle w:val="Hyperlink"/>
            <w:rFonts w:ascii="Verdana" w:hAnsi="Verdana"/>
            <w:b/>
            <w:noProof/>
          </w:rPr>
          <w:t>8. Table 4.6</w:t>
        </w:r>
        <w:r w:rsidR="00D2497F" w:rsidRPr="004A656A">
          <w:rPr>
            <w:rStyle w:val="Hyperlink"/>
            <w:rFonts w:ascii="Verdana" w:hAnsi="Verdana"/>
            <w:noProof/>
          </w:rPr>
          <w:t>: The Research one-month Field Experiment Output.</w:t>
        </w:r>
        <w:r w:rsidR="00D2497F" w:rsidRPr="004A656A">
          <w:rPr>
            <w:rFonts w:ascii="Verdana" w:hAnsi="Verdana"/>
            <w:noProof/>
            <w:webHidden/>
          </w:rPr>
          <w:tab/>
        </w:r>
        <w:r w:rsidR="00D2497F" w:rsidRPr="004A656A">
          <w:rPr>
            <w:rFonts w:ascii="Verdana" w:hAnsi="Verdana"/>
            <w:noProof/>
            <w:webHidden/>
          </w:rPr>
          <w:fldChar w:fldCharType="begin"/>
        </w:r>
        <w:r w:rsidR="00D2497F" w:rsidRPr="004A656A">
          <w:rPr>
            <w:rFonts w:ascii="Verdana" w:hAnsi="Verdana"/>
            <w:noProof/>
            <w:webHidden/>
          </w:rPr>
          <w:instrText xml:space="preserve"> PAGEREF _Toc522719234 \h </w:instrText>
        </w:r>
        <w:r w:rsidR="00D2497F" w:rsidRPr="004A656A">
          <w:rPr>
            <w:rFonts w:ascii="Verdana" w:hAnsi="Verdana"/>
            <w:noProof/>
            <w:webHidden/>
          </w:rPr>
        </w:r>
        <w:r w:rsidR="00D2497F" w:rsidRPr="004A656A">
          <w:rPr>
            <w:rFonts w:ascii="Verdana" w:hAnsi="Verdana"/>
            <w:noProof/>
            <w:webHidden/>
          </w:rPr>
          <w:fldChar w:fldCharType="separate"/>
        </w:r>
        <w:r w:rsidR="003569D2">
          <w:rPr>
            <w:rFonts w:ascii="Verdana" w:hAnsi="Verdana"/>
            <w:noProof/>
            <w:webHidden/>
          </w:rPr>
          <w:t>79</w:t>
        </w:r>
        <w:r w:rsidR="00D2497F" w:rsidRPr="004A656A">
          <w:rPr>
            <w:rFonts w:ascii="Verdana" w:hAnsi="Verdana"/>
            <w:noProof/>
            <w:webHidden/>
          </w:rPr>
          <w:fldChar w:fldCharType="end"/>
        </w:r>
      </w:hyperlink>
    </w:p>
    <w:p w14:paraId="599C08EA" w14:textId="77777777" w:rsidR="00D2497F" w:rsidRDefault="00D2497F" w:rsidP="00D2497F">
      <w:pPr>
        <w:pStyle w:val="Heading1"/>
        <w:spacing w:before="100" w:after="100" w:line="240" w:lineRule="auto"/>
        <w:rPr>
          <w:rFonts w:ascii="Verdana" w:hAnsi="Verdana"/>
          <w:b/>
          <w:color w:val="000000" w:themeColor="text1"/>
          <w:sz w:val="24"/>
        </w:rPr>
      </w:pPr>
      <w:r w:rsidRPr="004A656A">
        <w:rPr>
          <w:rFonts w:ascii="Verdana" w:hAnsi="Verdana"/>
          <w:b/>
          <w:color w:val="000000" w:themeColor="text1"/>
          <w:sz w:val="24"/>
        </w:rPr>
        <w:fldChar w:fldCharType="end"/>
      </w:r>
    </w:p>
    <w:p w14:paraId="520EEF9E" w14:textId="77777777" w:rsidR="00D2497F" w:rsidRDefault="00D2497F" w:rsidP="00D2497F">
      <w:pPr>
        <w:pStyle w:val="Heading1"/>
        <w:spacing w:line="240" w:lineRule="auto"/>
        <w:rPr>
          <w:noProof/>
        </w:rPr>
      </w:pPr>
      <w:bookmarkStart w:id="12" w:name="_Toc523318507"/>
      <w:bookmarkStart w:id="13" w:name="_Toc523321173"/>
      <w:bookmarkStart w:id="14" w:name="_Toc523925593"/>
      <w:bookmarkStart w:id="15" w:name="_Toc524987558"/>
      <w:r>
        <w:rPr>
          <w:rFonts w:ascii="Verdana" w:hAnsi="Verdana"/>
          <w:b/>
          <w:color w:val="000000" w:themeColor="text1"/>
          <w:sz w:val="24"/>
        </w:rPr>
        <w:t>Appendix Lists:                                                                                   Pages</w:t>
      </w:r>
      <w:bookmarkEnd w:id="12"/>
      <w:bookmarkEnd w:id="13"/>
      <w:bookmarkEnd w:id="14"/>
      <w:bookmarkEnd w:id="15"/>
      <w:r>
        <w:rPr>
          <w:rFonts w:ascii="Verdana" w:hAnsi="Verdana"/>
          <w:b/>
          <w:color w:val="000000" w:themeColor="text1"/>
          <w:sz w:val="24"/>
        </w:rPr>
        <w:fldChar w:fldCharType="begin"/>
      </w:r>
      <w:r>
        <w:rPr>
          <w:rFonts w:ascii="Verdana" w:hAnsi="Verdana"/>
          <w:b/>
          <w:color w:val="000000" w:themeColor="text1"/>
          <w:sz w:val="24"/>
        </w:rPr>
        <w:instrText xml:space="preserve"> TOC \h \z \c "Appendix A" </w:instrText>
      </w:r>
      <w:r>
        <w:rPr>
          <w:rFonts w:ascii="Verdana" w:hAnsi="Verdana"/>
          <w:b/>
          <w:color w:val="000000" w:themeColor="text1"/>
          <w:sz w:val="24"/>
        </w:rPr>
        <w:fldChar w:fldCharType="separate"/>
      </w:r>
    </w:p>
    <w:p w14:paraId="220B6ED8" w14:textId="25852BCA" w:rsidR="00D2497F" w:rsidRPr="00547521" w:rsidRDefault="00067D9A" w:rsidP="00D2497F">
      <w:pPr>
        <w:pStyle w:val="TableofFigures"/>
        <w:tabs>
          <w:tab w:val="right" w:leader="dot" w:pos="9639"/>
        </w:tabs>
        <w:spacing w:after="100" w:line="240" w:lineRule="auto"/>
        <w:jc w:val="left"/>
        <w:rPr>
          <w:rFonts w:ascii="Verdana" w:eastAsiaTheme="minorEastAsia" w:hAnsi="Verdana"/>
          <w:noProof/>
          <w:lang w:eastAsia="en-GB"/>
        </w:rPr>
      </w:pPr>
      <w:hyperlink w:anchor="_Toc522718005" w:history="1">
        <w:r w:rsidR="00D2497F" w:rsidRPr="00547521">
          <w:rPr>
            <w:rStyle w:val="Hyperlink"/>
            <w:rFonts w:ascii="Verdana" w:hAnsi="Verdana"/>
            <w:b/>
            <w:noProof/>
          </w:rPr>
          <w:t>1. Appendix A</w:t>
        </w:r>
        <w:r w:rsidR="00D2497F" w:rsidRPr="00547521">
          <w:rPr>
            <w:rStyle w:val="Hyperlink"/>
            <w:rFonts w:ascii="Verdana" w:hAnsi="Verdana"/>
            <w:noProof/>
          </w:rPr>
          <w:t>: History UK Defence Spending From FY 2000 To 2017.</w:t>
        </w:r>
        <w:r w:rsidR="00D2497F" w:rsidRPr="00547521">
          <w:rPr>
            <w:rFonts w:ascii="Verdana" w:hAnsi="Verdana"/>
            <w:noProof/>
            <w:webHidden/>
          </w:rPr>
          <w:tab/>
        </w:r>
        <w:r w:rsidR="00D2497F" w:rsidRPr="00547521">
          <w:rPr>
            <w:rFonts w:ascii="Verdana" w:hAnsi="Verdana"/>
            <w:noProof/>
            <w:webHidden/>
          </w:rPr>
          <w:fldChar w:fldCharType="begin"/>
        </w:r>
        <w:r w:rsidR="00D2497F" w:rsidRPr="00547521">
          <w:rPr>
            <w:rFonts w:ascii="Verdana" w:hAnsi="Verdana"/>
            <w:noProof/>
            <w:webHidden/>
          </w:rPr>
          <w:instrText xml:space="preserve"> PAGEREF _Toc522718005 \h </w:instrText>
        </w:r>
        <w:r w:rsidR="00D2497F" w:rsidRPr="00547521">
          <w:rPr>
            <w:rFonts w:ascii="Verdana" w:hAnsi="Verdana"/>
            <w:noProof/>
            <w:webHidden/>
          </w:rPr>
        </w:r>
        <w:r w:rsidR="00D2497F" w:rsidRPr="00547521">
          <w:rPr>
            <w:rFonts w:ascii="Verdana" w:hAnsi="Verdana"/>
            <w:noProof/>
            <w:webHidden/>
          </w:rPr>
          <w:fldChar w:fldCharType="separate"/>
        </w:r>
        <w:r w:rsidR="003569D2">
          <w:rPr>
            <w:rFonts w:ascii="Verdana" w:hAnsi="Verdana"/>
            <w:noProof/>
            <w:webHidden/>
          </w:rPr>
          <w:t>99</w:t>
        </w:r>
        <w:r w:rsidR="00D2497F" w:rsidRPr="00547521">
          <w:rPr>
            <w:rFonts w:ascii="Verdana" w:hAnsi="Verdana"/>
            <w:noProof/>
            <w:webHidden/>
          </w:rPr>
          <w:fldChar w:fldCharType="end"/>
        </w:r>
      </w:hyperlink>
    </w:p>
    <w:p w14:paraId="2BA82445" w14:textId="632A1E79" w:rsidR="00D2497F" w:rsidRPr="00547521" w:rsidRDefault="00067D9A" w:rsidP="00D2497F">
      <w:pPr>
        <w:pStyle w:val="TableofFigures"/>
        <w:tabs>
          <w:tab w:val="right" w:leader="dot" w:pos="9639"/>
        </w:tabs>
        <w:spacing w:after="100" w:line="240" w:lineRule="auto"/>
        <w:jc w:val="left"/>
        <w:rPr>
          <w:rFonts w:ascii="Verdana" w:eastAsiaTheme="minorEastAsia" w:hAnsi="Verdana"/>
          <w:noProof/>
          <w:lang w:eastAsia="en-GB"/>
        </w:rPr>
      </w:pPr>
      <w:hyperlink w:anchor="_Toc522718006" w:history="1">
        <w:r w:rsidR="00D2497F" w:rsidRPr="00547521">
          <w:rPr>
            <w:rStyle w:val="Hyperlink"/>
            <w:rFonts w:ascii="Verdana" w:hAnsi="Verdana"/>
            <w:b/>
            <w:noProof/>
          </w:rPr>
          <w:t>2. Appendix B</w:t>
        </w:r>
        <w:r w:rsidR="00D2497F" w:rsidRPr="00547521">
          <w:rPr>
            <w:rStyle w:val="Hyperlink"/>
            <w:rFonts w:ascii="Verdana" w:hAnsi="Verdana"/>
            <w:noProof/>
          </w:rPr>
          <w:t>: Aldergrove Barracks Offices Waste Bins</w:t>
        </w:r>
        <w:r w:rsidR="00D2497F" w:rsidRPr="00547521">
          <w:rPr>
            <w:rFonts w:ascii="Verdana" w:hAnsi="Verdana"/>
            <w:noProof/>
            <w:webHidden/>
          </w:rPr>
          <w:tab/>
        </w:r>
        <w:r w:rsidR="00D2497F" w:rsidRPr="00547521">
          <w:rPr>
            <w:rFonts w:ascii="Verdana" w:hAnsi="Verdana"/>
            <w:noProof/>
            <w:webHidden/>
          </w:rPr>
          <w:fldChar w:fldCharType="begin"/>
        </w:r>
        <w:r w:rsidR="00D2497F" w:rsidRPr="00547521">
          <w:rPr>
            <w:rFonts w:ascii="Verdana" w:hAnsi="Verdana"/>
            <w:noProof/>
            <w:webHidden/>
          </w:rPr>
          <w:instrText xml:space="preserve"> PAGEREF _Toc522718006 \h </w:instrText>
        </w:r>
        <w:r w:rsidR="00D2497F" w:rsidRPr="00547521">
          <w:rPr>
            <w:rFonts w:ascii="Verdana" w:hAnsi="Verdana"/>
            <w:noProof/>
            <w:webHidden/>
          </w:rPr>
        </w:r>
        <w:r w:rsidR="00D2497F" w:rsidRPr="00547521">
          <w:rPr>
            <w:rFonts w:ascii="Verdana" w:hAnsi="Verdana"/>
            <w:noProof/>
            <w:webHidden/>
          </w:rPr>
          <w:fldChar w:fldCharType="separate"/>
        </w:r>
        <w:r w:rsidR="003569D2">
          <w:rPr>
            <w:rFonts w:ascii="Verdana" w:hAnsi="Verdana"/>
            <w:noProof/>
            <w:webHidden/>
          </w:rPr>
          <w:t>99</w:t>
        </w:r>
        <w:r w:rsidR="00D2497F" w:rsidRPr="00547521">
          <w:rPr>
            <w:rFonts w:ascii="Verdana" w:hAnsi="Verdana"/>
            <w:noProof/>
            <w:webHidden/>
          </w:rPr>
          <w:fldChar w:fldCharType="end"/>
        </w:r>
      </w:hyperlink>
    </w:p>
    <w:p w14:paraId="6C842FB3" w14:textId="14CB6791" w:rsidR="00D2497F" w:rsidRPr="00547521" w:rsidRDefault="00067D9A" w:rsidP="00D2497F">
      <w:pPr>
        <w:pStyle w:val="TableofFigures"/>
        <w:tabs>
          <w:tab w:val="right" w:leader="dot" w:pos="9639"/>
        </w:tabs>
        <w:spacing w:after="100" w:line="240" w:lineRule="auto"/>
        <w:jc w:val="left"/>
        <w:rPr>
          <w:rFonts w:ascii="Verdana" w:eastAsiaTheme="minorEastAsia" w:hAnsi="Verdana"/>
          <w:noProof/>
          <w:lang w:eastAsia="en-GB"/>
        </w:rPr>
      </w:pPr>
      <w:hyperlink w:anchor="_Toc522718007" w:history="1">
        <w:r w:rsidR="00D2497F" w:rsidRPr="00547521">
          <w:rPr>
            <w:rStyle w:val="Hyperlink"/>
            <w:rFonts w:ascii="Verdana" w:hAnsi="Verdana"/>
            <w:b/>
            <w:noProof/>
          </w:rPr>
          <w:t>3. Appendix C</w:t>
        </w:r>
        <w:r w:rsidR="00D2497F" w:rsidRPr="00547521">
          <w:rPr>
            <w:rStyle w:val="Hyperlink"/>
            <w:rFonts w:ascii="Verdana" w:hAnsi="Verdana"/>
            <w:noProof/>
          </w:rPr>
          <w:t>: Modern Office Recycle Bins</w:t>
        </w:r>
        <w:r w:rsidR="00D2497F" w:rsidRPr="00547521">
          <w:rPr>
            <w:rFonts w:ascii="Verdana" w:hAnsi="Verdana"/>
            <w:noProof/>
            <w:webHidden/>
          </w:rPr>
          <w:tab/>
        </w:r>
        <w:r w:rsidR="00D2497F" w:rsidRPr="00547521">
          <w:rPr>
            <w:rFonts w:ascii="Verdana" w:hAnsi="Verdana"/>
            <w:noProof/>
            <w:webHidden/>
          </w:rPr>
          <w:fldChar w:fldCharType="begin"/>
        </w:r>
        <w:r w:rsidR="00D2497F" w:rsidRPr="00547521">
          <w:rPr>
            <w:rFonts w:ascii="Verdana" w:hAnsi="Verdana"/>
            <w:noProof/>
            <w:webHidden/>
          </w:rPr>
          <w:instrText xml:space="preserve"> PAGEREF _Toc522718007 \h </w:instrText>
        </w:r>
        <w:r w:rsidR="00D2497F" w:rsidRPr="00547521">
          <w:rPr>
            <w:rFonts w:ascii="Verdana" w:hAnsi="Verdana"/>
            <w:noProof/>
            <w:webHidden/>
          </w:rPr>
        </w:r>
        <w:r w:rsidR="00D2497F" w:rsidRPr="00547521">
          <w:rPr>
            <w:rFonts w:ascii="Verdana" w:hAnsi="Verdana"/>
            <w:noProof/>
            <w:webHidden/>
          </w:rPr>
          <w:fldChar w:fldCharType="separate"/>
        </w:r>
        <w:r w:rsidR="003569D2">
          <w:rPr>
            <w:rFonts w:ascii="Verdana" w:hAnsi="Verdana"/>
            <w:noProof/>
            <w:webHidden/>
          </w:rPr>
          <w:t>100</w:t>
        </w:r>
        <w:r w:rsidR="00D2497F" w:rsidRPr="00547521">
          <w:rPr>
            <w:rFonts w:ascii="Verdana" w:hAnsi="Verdana"/>
            <w:noProof/>
            <w:webHidden/>
          </w:rPr>
          <w:fldChar w:fldCharType="end"/>
        </w:r>
      </w:hyperlink>
    </w:p>
    <w:p w14:paraId="2626CE8E" w14:textId="407A8607" w:rsidR="00D2497F" w:rsidRPr="00547521" w:rsidRDefault="00067D9A" w:rsidP="00D2497F">
      <w:pPr>
        <w:pStyle w:val="TableofFigures"/>
        <w:tabs>
          <w:tab w:val="right" w:leader="dot" w:pos="9639"/>
        </w:tabs>
        <w:spacing w:after="100" w:line="240" w:lineRule="auto"/>
        <w:jc w:val="left"/>
        <w:rPr>
          <w:rFonts w:ascii="Verdana" w:eastAsiaTheme="minorEastAsia" w:hAnsi="Verdana"/>
          <w:noProof/>
          <w:lang w:eastAsia="en-GB"/>
        </w:rPr>
      </w:pPr>
      <w:hyperlink w:anchor="_Toc522718008" w:history="1">
        <w:r w:rsidR="00D2497F" w:rsidRPr="00547521">
          <w:rPr>
            <w:rStyle w:val="Hyperlink"/>
            <w:rFonts w:ascii="Verdana" w:hAnsi="Verdana"/>
            <w:b/>
            <w:noProof/>
          </w:rPr>
          <w:t>4. Appendix D</w:t>
        </w:r>
        <w:r w:rsidR="00D2497F" w:rsidRPr="00547521">
          <w:rPr>
            <w:rStyle w:val="Hyperlink"/>
            <w:rFonts w:ascii="Verdana" w:hAnsi="Verdana"/>
            <w:noProof/>
          </w:rPr>
          <w:t>:  Index Of GVA Over Time Of The Waste Management Sector And The Whole Economy In Constant Prices (CVM Measure).</w:t>
        </w:r>
        <w:r w:rsidR="00D2497F" w:rsidRPr="00547521">
          <w:rPr>
            <w:rFonts w:ascii="Verdana" w:hAnsi="Verdana"/>
            <w:noProof/>
            <w:webHidden/>
          </w:rPr>
          <w:tab/>
        </w:r>
        <w:r w:rsidR="00D2497F" w:rsidRPr="00547521">
          <w:rPr>
            <w:rFonts w:ascii="Verdana" w:hAnsi="Verdana"/>
            <w:noProof/>
            <w:webHidden/>
          </w:rPr>
          <w:fldChar w:fldCharType="begin"/>
        </w:r>
        <w:r w:rsidR="00D2497F" w:rsidRPr="00547521">
          <w:rPr>
            <w:rFonts w:ascii="Verdana" w:hAnsi="Verdana"/>
            <w:noProof/>
            <w:webHidden/>
          </w:rPr>
          <w:instrText xml:space="preserve"> PAGEREF _Toc522718008 \h </w:instrText>
        </w:r>
        <w:r w:rsidR="00D2497F" w:rsidRPr="00547521">
          <w:rPr>
            <w:rFonts w:ascii="Verdana" w:hAnsi="Verdana"/>
            <w:noProof/>
            <w:webHidden/>
          </w:rPr>
        </w:r>
        <w:r w:rsidR="00D2497F" w:rsidRPr="00547521">
          <w:rPr>
            <w:rFonts w:ascii="Verdana" w:hAnsi="Verdana"/>
            <w:noProof/>
            <w:webHidden/>
          </w:rPr>
          <w:fldChar w:fldCharType="separate"/>
        </w:r>
        <w:r w:rsidR="003569D2">
          <w:rPr>
            <w:rFonts w:ascii="Verdana" w:hAnsi="Verdana"/>
            <w:noProof/>
            <w:webHidden/>
          </w:rPr>
          <w:t>100</w:t>
        </w:r>
        <w:r w:rsidR="00D2497F" w:rsidRPr="00547521">
          <w:rPr>
            <w:rFonts w:ascii="Verdana" w:hAnsi="Verdana"/>
            <w:noProof/>
            <w:webHidden/>
          </w:rPr>
          <w:fldChar w:fldCharType="end"/>
        </w:r>
      </w:hyperlink>
    </w:p>
    <w:p w14:paraId="39CEE00C" w14:textId="6B6F1D52" w:rsidR="00D2497F" w:rsidRPr="00547521" w:rsidRDefault="00067D9A" w:rsidP="00D2497F">
      <w:pPr>
        <w:pStyle w:val="TableofFigures"/>
        <w:tabs>
          <w:tab w:val="right" w:leader="dot" w:pos="9639"/>
        </w:tabs>
        <w:spacing w:after="100" w:line="240" w:lineRule="auto"/>
        <w:jc w:val="left"/>
        <w:rPr>
          <w:rFonts w:ascii="Verdana" w:eastAsiaTheme="minorEastAsia" w:hAnsi="Verdana"/>
          <w:noProof/>
          <w:lang w:eastAsia="en-GB"/>
        </w:rPr>
      </w:pPr>
      <w:hyperlink w:anchor="_Toc522718009" w:history="1">
        <w:r w:rsidR="00D2497F" w:rsidRPr="00547521">
          <w:rPr>
            <w:rStyle w:val="Hyperlink"/>
            <w:rFonts w:ascii="Verdana" w:hAnsi="Verdana"/>
            <w:b/>
            <w:noProof/>
          </w:rPr>
          <w:t>5. Appendix E</w:t>
        </w:r>
        <w:r w:rsidR="00D2497F" w:rsidRPr="00547521">
          <w:rPr>
            <w:rStyle w:val="Hyperlink"/>
            <w:rFonts w:ascii="Verdana" w:hAnsi="Verdana"/>
            <w:noProof/>
          </w:rPr>
          <w:t>: Historical Trend Of Methane (CH4) Emissions From Landfill And Waste Management Sector, UK, 1990 – 2015 (Waste Prevention Metric).</w:t>
        </w:r>
        <w:r w:rsidR="00D2497F" w:rsidRPr="00547521">
          <w:rPr>
            <w:rFonts w:ascii="Verdana" w:hAnsi="Verdana"/>
            <w:noProof/>
            <w:webHidden/>
          </w:rPr>
          <w:tab/>
        </w:r>
        <w:r w:rsidR="00D2497F" w:rsidRPr="00547521">
          <w:rPr>
            <w:rFonts w:ascii="Verdana" w:hAnsi="Verdana"/>
            <w:noProof/>
            <w:webHidden/>
          </w:rPr>
          <w:fldChar w:fldCharType="begin"/>
        </w:r>
        <w:r w:rsidR="00D2497F" w:rsidRPr="00547521">
          <w:rPr>
            <w:rFonts w:ascii="Verdana" w:hAnsi="Verdana"/>
            <w:noProof/>
            <w:webHidden/>
          </w:rPr>
          <w:instrText xml:space="preserve"> PAGEREF _Toc522718009 \h </w:instrText>
        </w:r>
        <w:r w:rsidR="00D2497F" w:rsidRPr="00547521">
          <w:rPr>
            <w:rFonts w:ascii="Verdana" w:hAnsi="Verdana"/>
            <w:noProof/>
            <w:webHidden/>
          </w:rPr>
        </w:r>
        <w:r w:rsidR="00D2497F" w:rsidRPr="00547521">
          <w:rPr>
            <w:rFonts w:ascii="Verdana" w:hAnsi="Verdana"/>
            <w:noProof/>
            <w:webHidden/>
          </w:rPr>
          <w:fldChar w:fldCharType="separate"/>
        </w:r>
        <w:r w:rsidR="003569D2">
          <w:rPr>
            <w:rFonts w:ascii="Verdana" w:hAnsi="Verdana"/>
            <w:noProof/>
            <w:webHidden/>
          </w:rPr>
          <w:t>101</w:t>
        </w:r>
        <w:r w:rsidR="00D2497F" w:rsidRPr="00547521">
          <w:rPr>
            <w:rFonts w:ascii="Verdana" w:hAnsi="Verdana"/>
            <w:noProof/>
            <w:webHidden/>
          </w:rPr>
          <w:fldChar w:fldCharType="end"/>
        </w:r>
      </w:hyperlink>
    </w:p>
    <w:p w14:paraId="50760A9E" w14:textId="343662C0" w:rsidR="00D2497F" w:rsidRPr="00547521" w:rsidRDefault="00067D9A" w:rsidP="00D2497F">
      <w:pPr>
        <w:pStyle w:val="TableofFigures"/>
        <w:tabs>
          <w:tab w:val="right" w:leader="dot" w:pos="9639"/>
        </w:tabs>
        <w:spacing w:after="100" w:line="240" w:lineRule="auto"/>
        <w:jc w:val="left"/>
        <w:rPr>
          <w:rFonts w:ascii="Verdana" w:eastAsiaTheme="minorEastAsia" w:hAnsi="Verdana"/>
          <w:noProof/>
          <w:lang w:eastAsia="en-GB"/>
        </w:rPr>
      </w:pPr>
      <w:hyperlink w:anchor="_Toc522718010" w:history="1">
        <w:r w:rsidR="00D2497F" w:rsidRPr="00547521">
          <w:rPr>
            <w:rStyle w:val="Hyperlink"/>
            <w:rFonts w:ascii="Verdana" w:hAnsi="Verdana"/>
            <w:b/>
            <w:noProof/>
          </w:rPr>
          <w:t>6. Appendix F</w:t>
        </w:r>
        <w:r w:rsidR="00D2497F" w:rsidRPr="00547521">
          <w:rPr>
            <w:rStyle w:val="Hyperlink"/>
            <w:rFonts w:ascii="Verdana" w:hAnsi="Verdana"/>
            <w:noProof/>
          </w:rPr>
          <w:t>: DIY No-Sew Zipper Cases.</w:t>
        </w:r>
        <w:r w:rsidR="00D2497F" w:rsidRPr="00547521">
          <w:rPr>
            <w:rFonts w:ascii="Verdana" w:hAnsi="Verdana"/>
            <w:noProof/>
            <w:webHidden/>
          </w:rPr>
          <w:tab/>
        </w:r>
        <w:r w:rsidR="00D2497F" w:rsidRPr="00547521">
          <w:rPr>
            <w:rFonts w:ascii="Verdana" w:hAnsi="Verdana"/>
            <w:noProof/>
            <w:webHidden/>
          </w:rPr>
          <w:fldChar w:fldCharType="begin"/>
        </w:r>
        <w:r w:rsidR="00D2497F" w:rsidRPr="00547521">
          <w:rPr>
            <w:rFonts w:ascii="Verdana" w:hAnsi="Verdana"/>
            <w:noProof/>
            <w:webHidden/>
          </w:rPr>
          <w:instrText xml:space="preserve"> PAGEREF _Toc522718010 \h </w:instrText>
        </w:r>
        <w:r w:rsidR="00D2497F" w:rsidRPr="00547521">
          <w:rPr>
            <w:rFonts w:ascii="Verdana" w:hAnsi="Verdana"/>
            <w:noProof/>
            <w:webHidden/>
          </w:rPr>
        </w:r>
        <w:r w:rsidR="00D2497F" w:rsidRPr="00547521">
          <w:rPr>
            <w:rFonts w:ascii="Verdana" w:hAnsi="Verdana"/>
            <w:noProof/>
            <w:webHidden/>
          </w:rPr>
          <w:fldChar w:fldCharType="separate"/>
        </w:r>
        <w:r w:rsidR="003569D2">
          <w:rPr>
            <w:rFonts w:ascii="Verdana" w:hAnsi="Verdana"/>
            <w:noProof/>
            <w:webHidden/>
          </w:rPr>
          <w:t>101</w:t>
        </w:r>
        <w:r w:rsidR="00D2497F" w:rsidRPr="00547521">
          <w:rPr>
            <w:rFonts w:ascii="Verdana" w:hAnsi="Verdana"/>
            <w:noProof/>
            <w:webHidden/>
          </w:rPr>
          <w:fldChar w:fldCharType="end"/>
        </w:r>
      </w:hyperlink>
    </w:p>
    <w:p w14:paraId="5B823C91" w14:textId="4276F2A6" w:rsidR="00D2497F" w:rsidRPr="00547521" w:rsidRDefault="00067D9A" w:rsidP="00D2497F">
      <w:pPr>
        <w:pStyle w:val="TableofFigures"/>
        <w:tabs>
          <w:tab w:val="right" w:leader="dot" w:pos="9639"/>
        </w:tabs>
        <w:spacing w:after="100" w:line="240" w:lineRule="auto"/>
        <w:jc w:val="left"/>
        <w:rPr>
          <w:rFonts w:ascii="Verdana" w:eastAsiaTheme="minorEastAsia" w:hAnsi="Verdana"/>
          <w:noProof/>
          <w:lang w:eastAsia="en-GB"/>
        </w:rPr>
      </w:pPr>
      <w:hyperlink w:anchor="_Toc522718011" w:history="1">
        <w:r w:rsidR="00D2497F" w:rsidRPr="00547521">
          <w:rPr>
            <w:rStyle w:val="Hyperlink"/>
            <w:rFonts w:ascii="Verdana" w:hAnsi="Verdana"/>
            <w:b/>
            <w:noProof/>
          </w:rPr>
          <w:t>7. Appendix G</w:t>
        </w:r>
        <w:r w:rsidR="00D2497F" w:rsidRPr="00547521">
          <w:rPr>
            <w:rStyle w:val="Hyperlink"/>
            <w:rFonts w:ascii="Verdana" w:hAnsi="Verdana"/>
            <w:noProof/>
          </w:rPr>
          <w:t>: Plastic Bottles Drip Irrigators.</w:t>
        </w:r>
        <w:r w:rsidR="00D2497F" w:rsidRPr="00547521">
          <w:rPr>
            <w:rFonts w:ascii="Verdana" w:hAnsi="Verdana"/>
            <w:noProof/>
            <w:webHidden/>
          </w:rPr>
          <w:tab/>
        </w:r>
        <w:r w:rsidR="00D2497F" w:rsidRPr="00547521">
          <w:rPr>
            <w:rFonts w:ascii="Verdana" w:hAnsi="Verdana"/>
            <w:noProof/>
            <w:webHidden/>
          </w:rPr>
          <w:fldChar w:fldCharType="begin"/>
        </w:r>
        <w:r w:rsidR="00D2497F" w:rsidRPr="00547521">
          <w:rPr>
            <w:rFonts w:ascii="Verdana" w:hAnsi="Verdana"/>
            <w:noProof/>
            <w:webHidden/>
          </w:rPr>
          <w:instrText xml:space="preserve"> PAGEREF _Toc522718011 \h </w:instrText>
        </w:r>
        <w:r w:rsidR="00D2497F" w:rsidRPr="00547521">
          <w:rPr>
            <w:rFonts w:ascii="Verdana" w:hAnsi="Verdana"/>
            <w:noProof/>
            <w:webHidden/>
          </w:rPr>
        </w:r>
        <w:r w:rsidR="00D2497F" w:rsidRPr="00547521">
          <w:rPr>
            <w:rFonts w:ascii="Verdana" w:hAnsi="Verdana"/>
            <w:noProof/>
            <w:webHidden/>
          </w:rPr>
          <w:fldChar w:fldCharType="separate"/>
        </w:r>
        <w:r w:rsidR="003569D2">
          <w:rPr>
            <w:rFonts w:ascii="Verdana" w:hAnsi="Verdana"/>
            <w:noProof/>
            <w:webHidden/>
          </w:rPr>
          <w:t>102</w:t>
        </w:r>
        <w:r w:rsidR="00D2497F" w:rsidRPr="00547521">
          <w:rPr>
            <w:rFonts w:ascii="Verdana" w:hAnsi="Verdana"/>
            <w:noProof/>
            <w:webHidden/>
          </w:rPr>
          <w:fldChar w:fldCharType="end"/>
        </w:r>
      </w:hyperlink>
    </w:p>
    <w:p w14:paraId="2E5A7978" w14:textId="6C4BE9F8" w:rsidR="00D2497F" w:rsidRPr="00547521" w:rsidRDefault="00067D9A" w:rsidP="00D2497F">
      <w:pPr>
        <w:pStyle w:val="TableofFigures"/>
        <w:tabs>
          <w:tab w:val="right" w:leader="dot" w:pos="9639"/>
        </w:tabs>
        <w:spacing w:after="100" w:line="240" w:lineRule="auto"/>
        <w:jc w:val="left"/>
        <w:rPr>
          <w:rFonts w:ascii="Verdana" w:eastAsiaTheme="minorEastAsia" w:hAnsi="Verdana"/>
          <w:noProof/>
          <w:lang w:eastAsia="en-GB"/>
        </w:rPr>
      </w:pPr>
      <w:hyperlink w:anchor="_Toc522718012" w:history="1">
        <w:r w:rsidR="00D2497F" w:rsidRPr="00547521">
          <w:rPr>
            <w:rStyle w:val="Hyperlink"/>
            <w:rFonts w:ascii="Verdana" w:hAnsi="Verdana"/>
            <w:b/>
            <w:noProof/>
          </w:rPr>
          <w:t>8. Appendix H</w:t>
        </w:r>
        <w:r w:rsidR="00D2497F" w:rsidRPr="00547521">
          <w:rPr>
            <w:rStyle w:val="Hyperlink"/>
            <w:rFonts w:ascii="Verdana" w:hAnsi="Verdana"/>
            <w:noProof/>
          </w:rPr>
          <w:t>: Plastic Bottle Made Birds Feeders.</w:t>
        </w:r>
        <w:r w:rsidR="00D2497F" w:rsidRPr="00547521">
          <w:rPr>
            <w:rFonts w:ascii="Verdana" w:hAnsi="Verdana"/>
            <w:noProof/>
            <w:webHidden/>
          </w:rPr>
          <w:tab/>
        </w:r>
        <w:r w:rsidR="00D2497F" w:rsidRPr="00547521">
          <w:rPr>
            <w:rFonts w:ascii="Verdana" w:hAnsi="Verdana"/>
            <w:noProof/>
            <w:webHidden/>
          </w:rPr>
          <w:fldChar w:fldCharType="begin"/>
        </w:r>
        <w:r w:rsidR="00D2497F" w:rsidRPr="00547521">
          <w:rPr>
            <w:rFonts w:ascii="Verdana" w:hAnsi="Verdana"/>
            <w:noProof/>
            <w:webHidden/>
          </w:rPr>
          <w:instrText xml:space="preserve"> PAGEREF _Toc522718012 \h </w:instrText>
        </w:r>
        <w:r w:rsidR="00D2497F" w:rsidRPr="00547521">
          <w:rPr>
            <w:rFonts w:ascii="Verdana" w:hAnsi="Verdana"/>
            <w:noProof/>
            <w:webHidden/>
          </w:rPr>
        </w:r>
        <w:r w:rsidR="00D2497F" w:rsidRPr="00547521">
          <w:rPr>
            <w:rFonts w:ascii="Verdana" w:hAnsi="Verdana"/>
            <w:noProof/>
            <w:webHidden/>
          </w:rPr>
          <w:fldChar w:fldCharType="separate"/>
        </w:r>
        <w:r w:rsidR="003569D2">
          <w:rPr>
            <w:rFonts w:ascii="Verdana" w:hAnsi="Verdana"/>
            <w:noProof/>
            <w:webHidden/>
          </w:rPr>
          <w:t>103</w:t>
        </w:r>
        <w:r w:rsidR="00D2497F" w:rsidRPr="00547521">
          <w:rPr>
            <w:rFonts w:ascii="Verdana" w:hAnsi="Verdana"/>
            <w:noProof/>
            <w:webHidden/>
          </w:rPr>
          <w:fldChar w:fldCharType="end"/>
        </w:r>
      </w:hyperlink>
    </w:p>
    <w:p w14:paraId="5FF2AE8F" w14:textId="1D2C059B" w:rsidR="00D2497F" w:rsidRPr="00547521" w:rsidRDefault="00067D9A" w:rsidP="00D2497F">
      <w:pPr>
        <w:pStyle w:val="TableofFigures"/>
        <w:tabs>
          <w:tab w:val="right" w:leader="dot" w:pos="9639"/>
        </w:tabs>
        <w:spacing w:after="100" w:line="240" w:lineRule="auto"/>
        <w:jc w:val="left"/>
        <w:rPr>
          <w:rFonts w:ascii="Verdana" w:eastAsiaTheme="minorEastAsia" w:hAnsi="Verdana"/>
          <w:noProof/>
          <w:lang w:eastAsia="en-GB"/>
        </w:rPr>
      </w:pPr>
      <w:hyperlink w:anchor="_Toc522718013" w:history="1">
        <w:r w:rsidR="00D2497F" w:rsidRPr="00547521">
          <w:rPr>
            <w:rStyle w:val="Hyperlink"/>
            <w:rFonts w:ascii="Verdana" w:hAnsi="Verdana"/>
            <w:b/>
            <w:noProof/>
          </w:rPr>
          <w:t>9. APPENDIX I:</w:t>
        </w:r>
        <w:r w:rsidR="00D2497F" w:rsidRPr="00547521">
          <w:rPr>
            <w:rStyle w:val="Hyperlink"/>
            <w:rFonts w:ascii="Verdana" w:hAnsi="Verdana"/>
            <w:noProof/>
          </w:rPr>
          <w:t xml:space="preserve"> The UK Exports Of Scrap Materials From 2001-2015 In Tonnes And £M Included Is Textiles, Rubber, Plastic, Paper, Copper, Aluminium, Nickel, Lead, Zinc, Tin And Ferrous Metals.</w:t>
        </w:r>
        <w:r w:rsidR="00D2497F" w:rsidRPr="00547521">
          <w:rPr>
            <w:rFonts w:ascii="Verdana" w:hAnsi="Verdana"/>
            <w:noProof/>
            <w:webHidden/>
          </w:rPr>
          <w:tab/>
        </w:r>
        <w:r w:rsidR="00D2497F" w:rsidRPr="00547521">
          <w:rPr>
            <w:rFonts w:ascii="Verdana" w:hAnsi="Verdana"/>
            <w:noProof/>
            <w:webHidden/>
          </w:rPr>
          <w:fldChar w:fldCharType="begin"/>
        </w:r>
        <w:r w:rsidR="00D2497F" w:rsidRPr="00547521">
          <w:rPr>
            <w:rFonts w:ascii="Verdana" w:hAnsi="Verdana"/>
            <w:noProof/>
            <w:webHidden/>
          </w:rPr>
          <w:instrText xml:space="preserve"> PAGEREF _Toc522718013 \h </w:instrText>
        </w:r>
        <w:r w:rsidR="00D2497F" w:rsidRPr="00547521">
          <w:rPr>
            <w:rFonts w:ascii="Verdana" w:hAnsi="Verdana"/>
            <w:noProof/>
            <w:webHidden/>
          </w:rPr>
        </w:r>
        <w:r w:rsidR="00D2497F" w:rsidRPr="00547521">
          <w:rPr>
            <w:rFonts w:ascii="Verdana" w:hAnsi="Verdana"/>
            <w:noProof/>
            <w:webHidden/>
          </w:rPr>
          <w:fldChar w:fldCharType="separate"/>
        </w:r>
        <w:r w:rsidR="003569D2">
          <w:rPr>
            <w:rFonts w:ascii="Verdana" w:hAnsi="Verdana"/>
            <w:noProof/>
            <w:webHidden/>
          </w:rPr>
          <w:t>104</w:t>
        </w:r>
        <w:r w:rsidR="00D2497F" w:rsidRPr="00547521">
          <w:rPr>
            <w:rFonts w:ascii="Verdana" w:hAnsi="Verdana"/>
            <w:noProof/>
            <w:webHidden/>
          </w:rPr>
          <w:fldChar w:fldCharType="end"/>
        </w:r>
      </w:hyperlink>
    </w:p>
    <w:p w14:paraId="7C1F861A" w14:textId="19E24B9B" w:rsidR="00D2497F" w:rsidRPr="00547521" w:rsidRDefault="00067D9A" w:rsidP="00D2497F">
      <w:pPr>
        <w:pStyle w:val="TableofFigures"/>
        <w:tabs>
          <w:tab w:val="right" w:leader="dot" w:pos="9639"/>
        </w:tabs>
        <w:spacing w:after="100" w:line="240" w:lineRule="auto"/>
        <w:jc w:val="left"/>
        <w:rPr>
          <w:rFonts w:ascii="Verdana" w:eastAsiaTheme="minorEastAsia" w:hAnsi="Verdana"/>
          <w:noProof/>
          <w:lang w:eastAsia="en-GB"/>
        </w:rPr>
      </w:pPr>
      <w:hyperlink w:anchor="_Toc522718014" w:history="1">
        <w:r w:rsidR="00D2497F" w:rsidRPr="00547521">
          <w:rPr>
            <w:rStyle w:val="Hyperlink"/>
            <w:rFonts w:ascii="Verdana" w:hAnsi="Verdana"/>
            <w:b/>
            <w:noProof/>
          </w:rPr>
          <w:t>10. Appendix J:</w:t>
        </w:r>
        <w:r w:rsidR="00D2497F" w:rsidRPr="00547521">
          <w:rPr>
            <w:rStyle w:val="Hyperlink"/>
            <w:rFonts w:ascii="Verdana" w:hAnsi="Verdana"/>
            <w:noProof/>
          </w:rPr>
          <w:t xml:space="preserve"> The Ten Categories Of WEEE Within The 2013 WEEE Regulations.</w:t>
        </w:r>
        <w:r w:rsidR="00D2497F" w:rsidRPr="00547521">
          <w:rPr>
            <w:rFonts w:ascii="Verdana" w:hAnsi="Verdana"/>
            <w:noProof/>
            <w:webHidden/>
          </w:rPr>
          <w:tab/>
        </w:r>
        <w:r w:rsidR="00D2497F" w:rsidRPr="00547521">
          <w:rPr>
            <w:rFonts w:ascii="Verdana" w:hAnsi="Verdana"/>
            <w:noProof/>
            <w:webHidden/>
          </w:rPr>
          <w:fldChar w:fldCharType="begin"/>
        </w:r>
        <w:r w:rsidR="00D2497F" w:rsidRPr="00547521">
          <w:rPr>
            <w:rFonts w:ascii="Verdana" w:hAnsi="Verdana"/>
            <w:noProof/>
            <w:webHidden/>
          </w:rPr>
          <w:instrText xml:space="preserve"> PAGEREF _Toc522718014 \h </w:instrText>
        </w:r>
        <w:r w:rsidR="00D2497F" w:rsidRPr="00547521">
          <w:rPr>
            <w:rFonts w:ascii="Verdana" w:hAnsi="Verdana"/>
            <w:noProof/>
            <w:webHidden/>
          </w:rPr>
        </w:r>
        <w:r w:rsidR="00D2497F" w:rsidRPr="00547521">
          <w:rPr>
            <w:rFonts w:ascii="Verdana" w:hAnsi="Verdana"/>
            <w:noProof/>
            <w:webHidden/>
          </w:rPr>
          <w:fldChar w:fldCharType="separate"/>
        </w:r>
        <w:r w:rsidR="003569D2">
          <w:rPr>
            <w:rFonts w:ascii="Verdana" w:hAnsi="Verdana"/>
            <w:noProof/>
            <w:webHidden/>
          </w:rPr>
          <w:t>105</w:t>
        </w:r>
        <w:r w:rsidR="00D2497F" w:rsidRPr="00547521">
          <w:rPr>
            <w:rFonts w:ascii="Verdana" w:hAnsi="Verdana"/>
            <w:noProof/>
            <w:webHidden/>
          </w:rPr>
          <w:fldChar w:fldCharType="end"/>
        </w:r>
      </w:hyperlink>
    </w:p>
    <w:p w14:paraId="606891B3" w14:textId="4D306614" w:rsidR="00D2497F" w:rsidRPr="00547521" w:rsidRDefault="00067D9A" w:rsidP="00D2497F">
      <w:pPr>
        <w:pStyle w:val="TableofFigures"/>
        <w:tabs>
          <w:tab w:val="right" w:leader="dot" w:pos="9488"/>
        </w:tabs>
        <w:spacing w:after="100" w:line="240" w:lineRule="auto"/>
        <w:jc w:val="left"/>
        <w:rPr>
          <w:rFonts w:ascii="Verdana" w:eastAsiaTheme="minorEastAsia" w:hAnsi="Verdana"/>
          <w:noProof/>
          <w:lang w:eastAsia="en-GB"/>
        </w:rPr>
      </w:pPr>
      <w:hyperlink w:anchor="_Toc522718015" w:history="1">
        <w:r w:rsidR="00D2497F" w:rsidRPr="00547521">
          <w:rPr>
            <w:rStyle w:val="Hyperlink"/>
            <w:rFonts w:ascii="Verdana" w:hAnsi="Verdana"/>
            <w:b/>
            <w:noProof/>
          </w:rPr>
          <w:t>11. Appendix K</w:t>
        </w:r>
        <w:r w:rsidR="00D2497F" w:rsidRPr="00547521">
          <w:rPr>
            <w:rStyle w:val="Hyperlink"/>
            <w:rFonts w:ascii="Verdana" w:hAnsi="Verdana"/>
            <w:noProof/>
          </w:rPr>
          <w:t>: Benefits And Disadvantages Of Reduce, Reuse And Recycle.</w:t>
        </w:r>
        <w:r w:rsidR="00D2497F" w:rsidRPr="00547521">
          <w:rPr>
            <w:rFonts w:ascii="Verdana" w:hAnsi="Verdana"/>
            <w:noProof/>
            <w:webHidden/>
          </w:rPr>
          <w:tab/>
        </w:r>
        <w:r w:rsidR="00D2497F" w:rsidRPr="00547521">
          <w:rPr>
            <w:rFonts w:ascii="Verdana" w:hAnsi="Verdana"/>
            <w:noProof/>
            <w:webHidden/>
          </w:rPr>
          <w:fldChar w:fldCharType="begin"/>
        </w:r>
        <w:r w:rsidR="00D2497F" w:rsidRPr="00547521">
          <w:rPr>
            <w:rFonts w:ascii="Verdana" w:hAnsi="Verdana"/>
            <w:noProof/>
            <w:webHidden/>
          </w:rPr>
          <w:instrText xml:space="preserve"> PAGEREF _Toc522718015 \h </w:instrText>
        </w:r>
        <w:r w:rsidR="00D2497F" w:rsidRPr="00547521">
          <w:rPr>
            <w:rFonts w:ascii="Verdana" w:hAnsi="Verdana"/>
            <w:noProof/>
            <w:webHidden/>
          </w:rPr>
        </w:r>
        <w:r w:rsidR="00D2497F" w:rsidRPr="00547521">
          <w:rPr>
            <w:rFonts w:ascii="Verdana" w:hAnsi="Verdana"/>
            <w:noProof/>
            <w:webHidden/>
          </w:rPr>
          <w:fldChar w:fldCharType="separate"/>
        </w:r>
        <w:r w:rsidR="003569D2">
          <w:rPr>
            <w:rFonts w:ascii="Verdana" w:hAnsi="Verdana"/>
            <w:noProof/>
            <w:webHidden/>
          </w:rPr>
          <w:t>106</w:t>
        </w:r>
        <w:r w:rsidR="00D2497F" w:rsidRPr="00547521">
          <w:rPr>
            <w:rFonts w:ascii="Verdana" w:hAnsi="Verdana"/>
            <w:noProof/>
            <w:webHidden/>
          </w:rPr>
          <w:fldChar w:fldCharType="end"/>
        </w:r>
      </w:hyperlink>
    </w:p>
    <w:p w14:paraId="26AA5C6A" w14:textId="2C4FEEE7" w:rsidR="00D2497F" w:rsidRPr="00547521" w:rsidRDefault="00067D9A" w:rsidP="00D2497F">
      <w:pPr>
        <w:pStyle w:val="TableofFigures"/>
        <w:tabs>
          <w:tab w:val="right" w:leader="dot" w:pos="9488"/>
        </w:tabs>
        <w:spacing w:after="100" w:line="240" w:lineRule="auto"/>
        <w:jc w:val="left"/>
        <w:rPr>
          <w:rFonts w:ascii="Verdana" w:eastAsiaTheme="minorEastAsia" w:hAnsi="Verdana"/>
          <w:noProof/>
          <w:lang w:eastAsia="en-GB"/>
        </w:rPr>
      </w:pPr>
      <w:hyperlink w:anchor="_Toc522718016" w:history="1">
        <w:r w:rsidR="00D2497F" w:rsidRPr="00547521">
          <w:rPr>
            <w:rStyle w:val="Hyperlink"/>
            <w:rFonts w:ascii="Verdana" w:hAnsi="Verdana"/>
            <w:b/>
            <w:noProof/>
          </w:rPr>
          <w:t>12. Appendix L:</w:t>
        </w:r>
        <w:r w:rsidR="00D2497F" w:rsidRPr="00547521">
          <w:rPr>
            <w:rStyle w:val="Hyperlink"/>
            <w:rFonts w:ascii="Verdana" w:hAnsi="Verdana"/>
            <w:noProof/>
          </w:rPr>
          <w:t xml:space="preserve"> UK Employment In Waste Collection, Recycling And Reuse, ‘000s, 1998-2008.</w:t>
        </w:r>
        <w:r w:rsidR="00D2497F" w:rsidRPr="00547521">
          <w:rPr>
            <w:rFonts w:ascii="Verdana" w:hAnsi="Verdana"/>
            <w:noProof/>
            <w:webHidden/>
          </w:rPr>
          <w:tab/>
        </w:r>
        <w:r w:rsidR="00D2497F" w:rsidRPr="00547521">
          <w:rPr>
            <w:rFonts w:ascii="Verdana" w:hAnsi="Verdana"/>
            <w:noProof/>
            <w:webHidden/>
          </w:rPr>
          <w:fldChar w:fldCharType="begin"/>
        </w:r>
        <w:r w:rsidR="00D2497F" w:rsidRPr="00547521">
          <w:rPr>
            <w:rFonts w:ascii="Verdana" w:hAnsi="Verdana"/>
            <w:noProof/>
            <w:webHidden/>
          </w:rPr>
          <w:instrText xml:space="preserve"> PAGEREF _Toc522718016 \h </w:instrText>
        </w:r>
        <w:r w:rsidR="00D2497F" w:rsidRPr="00547521">
          <w:rPr>
            <w:rFonts w:ascii="Verdana" w:hAnsi="Verdana"/>
            <w:noProof/>
            <w:webHidden/>
          </w:rPr>
        </w:r>
        <w:r w:rsidR="00D2497F" w:rsidRPr="00547521">
          <w:rPr>
            <w:rFonts w:ascii="Verdana" w:hAnsi="Verdana"/>
            <w:noProof/>
            <w:webHidden/>
          </w:rPr>
          <w:fldChar w:fldCharType="separate"/>
        </w:r>
        <w:r w:rsidR="003569D2">
          <w:rPr>
            <w:rFonts w:ascii="Verdana" w:hAnsi="Verdana"/>
            <w:noProof/>
            <w:webHidden/>
          </w:rPr>
          <w:t>107</w:t>
        </w:r>
        <w:r w:rsidR="00D2497F" w:rsidRPr="00547521">
          <w:rPr>
            <w:rFonts w:ascii="Verdana" w:hAnsi="Verdana"/>
            <w:noProof/>
            <w:webHidden/>
          </w:rPr>
          <w:fldChar w:fldCharType="end"/>
        </w:r>
      </w:hyperlink>
    </w:p>
    <w:p w14:paraId="70A826EC" w14:textId="0801514B" w:rsidR="00D2497F" w:rsidRPr="00547521" w:rsidRDefault="00067D9A" w:rsidP="00D2497F">
      <w:pPr>
        <w:pStyle w:val="TableofFigures"/>
        <w:tabs>
          <w:tab w:val="right" w:leader="dot" w:pos="9488"/>
        </w:tabs>
        <w:spacing w:after="100" w:line="240" w:lineRule="auto"/>
        <w:jc w:val="left"/>
        <w:rPr>
          <w:rFonts w:ascii="Verdana" w:eastAsiaTheme="minorEastAsia" w:hAnsi="Verdana"/>
          <w:noProof/>
          <w:lang w:eastAsia="en-GB"/>
        </w:rPr>
      </w:pPr>
      <w:hyperlink w:anchor="_Toc522718017" w:history="1">
        <w:r w:rsidR="00D2497F" w:rsidRPr="00547521">
          <w:rPr>
            <w:rStyle w:val="Hyperlink"/>
            <w:rFonts w:ascii="Verdana" w:hAnsi="Verdana"/>
            <w:b/>
            <w:noProof/>
          </w:rPr>
          <w:t>13. Appendix M:</w:t>
        </w:r>
        <w:r w:rsidR="00D2497F" w:rsidRPr="00547521">
          <w:rPr>
            <w:rStyle w:val="Hyperlink"/>
            <w:rFonts w:ascii="Verdana" w:hAnsi="Verdana"/>
            <w:noProof/>
          </w:rPr>
          <w:t xml:space="preserve"> Potential New Jobs From Increased UK Recycling (2025 Compared To 2006</w:t>
        </w:r>
        <w:r w:rsidR="00D2497F">
          <w:rPr>
            <w:rStyle w:val="Hyperlink"/>
            <w:rFonts w:ascii="Verdana" w:hAnsi="Verdana"/>
            <w:noProof/>
          </w:rPr>
          <w:t xml:space="preserve"> B</w:t>
        </w:r>
        <w:r w:rsidR="00D2497F" w:rsidRPr="00547521">
          <w:rPr>
            <w:rStyle w:val="Hyperlink"/>
            <w:rFonts w:ascii="Verdana" w:hAnsi="Verdana"/>
            <w:noProof/>
          </w:rPr>
          <w:t>asline2006)</w:t>
        </w:r>
        <w:r w:rsidR="00D2497F" w:rsidRPr="00547521">
          <w:rPr>
            <w:rFonts w:ascii="Verdana" w:hAnsi="Verdana"/>
            <w:noProof/>
            <w:webHidden/>
          </w:rPr>
          <w:tab/>
        </w:r>
        <w:r w:rsidR="00D2497F" w:rsidRPr="00547521">
          <w:rPr>
            <w:rFonts w:ascii="Verdana" w:hAnsi="Verdana"/>
            <w:noProof/>
            <w:webHidden/>
          </w:rPr>
          <w:fldChar w:fldCharType="begin"/>
        </w:r>
        <w:r w:rsidR="00D2497F" w:rsidRPr="00547521">
          <w:rPr>
            <w:rFonts w:ascii="Verdana" w:hAnsi="Verdana"/>
            <w:noProof/>
            <w:webHidden/>
          </w:rPr>
          <w:instrText xml:space="preserve"> PAGEREF _Toc522718017 \h </w:instrText>
        </w:r>
        <w:r w:rsidR="00D2497F" w:rsidRPr="00547521">
          <w:rPr>
            <w:rFonts w:ascii="Verdana" w:hAnsi="Verdana"/>
            <w:noProof/>
            <w:webHidden/>
          </w:rPr>
        </w:r>
        <w:r w:rsidR="00D2497F" w:rsidRPr="00547521">
          <w:rPr>
            <w:rFonts w:ascii="Verdana" w:hAnsi="Verdana"/>
            <w:noProof/>
            <w:webHidden/>
          </w:rPr>
          <w:fldChar w:fldCharType="separate"/>
        </w:r>
        <w:r w:rsidR="003569D2">
          <w:rPr>
            <w:rFonts w:ascii="Verdana" w:hAnsi="Verdana"/>
            <w:noProof/>
            <w:webHidden/>
          </w:rPr>
          <w:t>107</w:t>
        </w:r>
        <w:r w:rsidR="00D2497F" w:rsidRPr="00547521">
          <w:rPr>
            <w:rFonts w:ascii="Verdana" w:hAnsi="Verdana"/>
            <w:noProof/>
            <w:webHidden/>
          </w:rPr>
          <w:fldChar w:fldCharType="end"/>
        </w:r>
      </w:hyperlink>
    </w:p>
    <w:p w14:paraId="7DEA1275" w14:textId="234BEC8B" w:rsidR="00D2497F" w:rsidRPr="00547521" w:rsidRDefault="00067D9A" w:rsidP="00D2497F">
      <w:pPr>
        <w:pStyle w:val="TableofFigures"/>
        <w:tabs>
          <w:tab w:val="right" w:leader="dot" w:pos="9488"/>
        </w:tabs>
        <w:spacing w:after="100" w:line="240" w:lineRule="auto"/>
        <w:jc w:val="left"/>
        <w:rPr>
          <w:rFonts w:ascii="Verdana" w:eastAsiaTheme="minorEastAsia" w:hAnsi="Verdana"/>
          <w:noProof/>
          <w:lang w:eastAsia="en-GB"/>
        </w:rPr>
      </w:pPr>
      <w:hyperlink w:anchor="_Toc522718018" w:history="1">
        <w:r w:rsidR="00D2497F" w:rsidRPr="00547521">
          <w:rPr>
            <w:rStyle w:val="Hyperlink"/>
            <w:rFonts w:ascii="Verdana" w:hAnsi="Verdana"/>
            <w:b/>
            <w:noProof/>
          </w:rPr>
          <w:t>14. Appendix N</w:t>
        </w:r>
        <w:r w:rsidR="00D2497F" w:rsidRPr="00547521">
          <w:rPr>
            <w:rStyle w:val="Hyperlink"/>
            <w:rFonts w:ascii="Verdana" w:hAnsi="Verdana"/>
            <w:noProof/>
          </w:rPr>
          <w:t>: The Research Onion Process (Saunders Et’ Al 2012).</w:t>
        </w:r>
        <w:r w:rsidR="00D2497F" w:rsidRPr="00547521">
          <w:rPr>
            <w:rFonts w:ascii="Verdana" w:hAnsi="Verdana"/>
            <w:noProof/>
            <w:webHidden/>
          </w:rPr>
          <w:tab/>
        </w:r>
        <w:r w:rsidR="00D2497F" w:rsidRPr="00547521">
          <w:rPr>
            <w:rFonts w:ascii="Verdana" w:hAnsi="Verdana"/>
            <w:noProof/>
            <w:webHidden/>
          </w:rPr>
          <w:fldChar w:fldCharType="begin"/>
        </w:r>
        <w:r w:rsidR="00D2497F" w:rsidRPr="00547521">
          <w:rPr>
            <w:rFonts w:ascii="Verdana" w:hAnsi="Verdana"/>
            <w:noProof/>
            <w:webHidden/>
          </w:rPr>
          <w:instrText xml:space="preserve"> PAGEREF _Toc522718018 \h </w:instrText>
        </w:r>
        <w:r w:rsidR="00D2497F" w:rsidRPr="00547521">
          <w:rPr>
            <w:rFonts w:ascii="Verdana" w:hAnsi="Verdana"/>
            <w:noProof/>
            <w:webHidden/>
          </w:rPr>
        </w:r>
        <w:r w:rsidR="00D2497F" w:rsidRPr="00547521">
          <w:rPr>
            <w:rFonts w:ascii="Verdana" w:hAnsi="Verdana"/>
            <w:noProof/>
            <w:webHidden/>
          </w:rPr>
          <w:fldChar w:fldCharType="separate"/>
        </w:r>
        <w:r w:rsidR="003569D2">
          <w:rPr>
            <w:rFonts w:ascii="Verdana" w:hAnsi="Verdana"/>
            <w:noProof/>
            <w:webHidden/>
          </w:rPr>
          <w:t>108</w:t>
        </w:r>
        <w:r w:rsidR="00D2497F" w:rsidRPr="00547521">
          <w:rPr>
            <w:rFonts w:ascii="Verdana" w:hAnsi="Verdana"/>
            <w:noProof/>
            <w:webHidden/>
          </w:rPr>
          <w:fldChar w:fldCharType="end"/>
        </w:r>
      </w:hyperlink>
    </w:p>
    <w:p w14:paraId="17D313E8" w14:textId="13190175" w:rsidR="00D2497F" w:rsidRPr="00547521" w:rsidRDefault="00067D9A" w:rsidP="00D2497F">
      <w:pPr>
        <w:pStyle w:val="TableofFigures"/>
        <w:tabs>
          <w:tab w:val="right" w:leader="dot" w:pos="9488"/>
        </w:tabs>
        <w:spacing w:after="100" w:line="240" w:lineRule="auto"/>
        <w:jc w:val="left"/>
        <w:rPr>
          <w:rFonts w:ascii="Verdana" w:eastAsiaTheme="minorEastAsia" w:hAnsi="Verdana"/>
          <w:noProof/>
          <w:lang w:eastAsia="en-GB"/>
        </w:rPr>
      </w:pPr>
      <w:hyperlink w:anchor="_Toc522718019" w:history="1">
        <w:r w:rsidR="00D2497F" w:rsidRPr="00547521">
          <w:rPr>
            <w:rStyle w:val="Hyperlink"/>
            <w:rFonts w:ascii="Verdana" w:hAnsi="Verdana"/>
            <w:b/>
            <w:noProof/>
          </w:rPr>
          <w:t>15. Appendix O</w:t>
        </w:r>
        <w:r w:rsidR="00D2497F" w:rsidRPr="00547521">
          <w:rPr>
            <w:rStyle w:val="Hyperlink"/>
            <w:rFonts w:ascii="Verdana" w:hAnsi="Verdana"/>
            <w:noProof/>
          </w:rPr>
          <w:t>: A Survey Questionnaire For Aldergrove Barracks Respondents.</w:t>
        </w:r>
        <w:r w:rsidR="00D2497F" w:rsidRPr="00547521">
          <w:rPr>
            <w:rFonts w:ascii="Verdana" w:hAnsi="Verdana"/>
            <w:noProof/>
            <w:webHidden/>
          </w:rPr>
          <w:tab/>
        </w:r>
        <w:r w:rsidR="00D2497F" w:rsidRPr="00547521">
          <w:rPr>
            <w:rFonts w:ascii="Verdana" w:hAnsi="Verdana"/>
            <w:noProof/>
            <w:webHidden/>
          </w:rPr>
          <w:fldChar w:fldCharType="begin"/>
        </w:r>
        <w:r w:rsidR="00D2497F" w:rsidRPr="00547521">
          <w:rPr>
            <w:rFonts w:ascii="Verdana" w:hAnsi="Verdana"/>
            <w:noProof/>
            <w:webHidden/>
          </w:rPr>
          <w:instrText xml:space="preserve"> PAGEREF _Toc522718019 \h </w:instrText>
        </w:r>
        <w:r w:rsidR="00D2497F" w:rsidRPr="00547521">
          <w:rPr>
            <w:rFonts w:ascii="Verdana" w:hAnsi="Verdana"/>
            <w:noProof/>
            <w:webHidden/>
          </w:rPr>
        </w:r>
        <w:r w:rsidR="00D2497F" w:rsidRPr="00547521">
          <w:rPr>
            <w:rFonts w:ascii="Verdana" w:hAnsi="Verdana"/>
            <w:noProof/>
            <w:webHidden/>
          </w:rPr>
          <w:fldChar w:fldCharType="separate"/>
        </w:r>
        <w:r w:rsidR="003569D2">
          <w:rPr>
            <w:rFonts w:ascii="Verdana" w:hAnsi="Verdana"/>
            <w:noProof/>
            <w:webHidden/>
          </w:rPr>
          <w:t>109</w:t>
        </w:r>
        <w:r w:rsidR="00D2497F" w:rsidRPr="00547521">
          <w:rPr>
            <w:rFonts w:ascii="Verdana" w:hAnsi="Verdana"/>
            <w:noProof/>
            <w:webHidden/>
          </w:rPr>
          <w:fldChar w:fldCharType="end"/>
        </w:r>
      </w:hyperlink>
    </w:p>
    <w:p w14:paraId="17AF796F" w14:textId="2BDEC938" w:rsidR="00D2497F" w:rsidRPr="00547521" w:rsidRDefault="00067D9A" w:rsidP="00D2497F">
      <w:pPr>
        <w:pStyle w:val="TableofFigures"/>
        <w:tabs>
          <w:tab w:val="right" w:leader="dot" w:pos="9488"/>
        </w:tabs>
        <w:spacing w:after="100" w:line="240" w:lineRule="auto"/>
        <w:jc w:val="left"/>
        <w:rPr>
          <w:rFonts w:ascii="Verdana" w:eastAsiaTheme="minorEastAsia" w:hAnsi="Verdana"/>
          <w:noProof/>
          <w:lang w:eastAsia="en-GB"/>
        </w:rPr>
      </w:pPr>
      <w:hyperlink w:anchor="_Toc522718020" w:history="1">
        <w:r w:rsidR="00D2497F" w:rsidRPr="00547521">
          <w:rPr>
            <w:rStyle w:val="Hyperlink"/>
            <w:rFonts w:ascii="Verdana" w:hAnsi="Verdana"/>
            <w:b/>
            <w:noProof/>
          </w:rPr>
          <w:t>16. Appendix P</w:t>
        </w:r>
        <w:r w:rsidR="00D2497F" w:rsidRPr="00547521">
          <w:rPr>
            <w:rStyle w:val="Hyperlink"/>
            <w:rFonts w:ascii="Verdana" w:hAnsi="Verdana"/>
            <w:noProof/>
          </w:rPr>
          <w:t>: A Semi-Structured Interview Questionnaire For Aldergrove Station Recycling Center Manager.</w:t>
        </w:r>
        <w:r w:rsidR="00D2497F" w:rsidRPr="00547521">
          <w:rPr>
            <w:rFonts w:ascii="Verdana" w:hAnsi="Verdana"/>
            <w:noProof/>
            <w:webHidden/>
          </w:rPr>
          <w:tab/>
        </w:r>
        <w:r w:rsidR="00D2497F" w:rsidRPr="00547521">
          <w:rPr>
            <w:rFonts w:ascii="Verdana" w:hAnsi="Verdana"/>
            <w:noProof/>
            <w:webHidden/>
          </w:rPr>
          <w:fldChar w:fldCharType="begin"/>
        </w:r>
        <w:r w:rsidR="00D2497F" w:rsidRPr="00547521">
          <w:rPr>
            <w:rFonts w:ascii="Verdana" w:hAnsi="Verdana"/>
            <w:noProof/>
            <w:webHidden/>
          </w:rPr>
          <w:instrText xml:space="preserve"> PAGEREF _Toc522718020 \h </w:instrText>
        </w:r>
        <w:r w:rsidR="00D2497F" w:rsidRPr="00547521">
          <w:rPr>
            <w:rFonts w:ascii="Verdana" w:hAnsi="Verdana"/>
            <w:noProof/>
            <w:webHidden/>
          </w:rPr>
        </w:r>
        <w:r w:rsidR="00D2497F" w:rsidRPr="00547521">
          <w:rPr>
            <w:rFonts w:ascii="Verdana" w:hAnsi="Verdana"/>
            <w:noProof/>
            <w:webHidden/>
          </w:rPr>
          <w:fldChar w:fldCharType="separate"/>
        </w:r>
        <w:r w:rsidR="003569D2">
          <w:rPr>
            <w:rFonts w:ascii="Verdana" w:hAnsi="Verdana"/>
            <w:noProof/>
            <w:webHidden/>
          </w:rPr>
          <w:t>114</w:t>
        </w:r>
        <w:r w:rsidR="00D2497F" w:rsidRPr="00547521">
          <w:rPr>
            <w:rFonts w:ascii="Verdana" w:hAnsi="Verdana"/>
            <w:noProof/>
            <w:webHidden/>
          </w:rPr>
          <w:fldChar w:fldCharType="end"/>
        </w:r>
      </w:hyperlink>
    </w:p>
    <w:p w14:paraId="41D25C1C" w14:textId="0ACE2C0D" w:rsidR="00D2497F" w:rsidRPr="00547521" w:rsidRDefault="00067D9A" w:rsidP="00D2497F">
      <w:pPr>
        <w:pStyle w:val="TableofFigures"/>
        <w:tabs>
          <w:tab w:val="right" w:leader="dot" w:pos="9488"/>
        </w:tabs>
        <w:spacing w:after="100" w:line="240" w:lineRule="auto"/>
        <w:jc w:val="left"/>
        <w:rPr>
          <w:rFonts w:ascii="Verdana" w:eastAsiaTheme="minorEastAsia" w:hAnsi="Verdana"/>
          <w:noProof/>
          <w:lang w:eastAsia="en-GB"/>
        </w:rPr>
      </w:pPr>
      <w:hyperlink w:anchor="_Toc522718021" w:history="1">
        <w:r w:rsidR="00D2497F" w:rsidRPr="00547521">
          <w:rPr>
            <w:rStyle w:val="Hyperlink"/>
            <w:rFonts w:ascii="Verdana" w:hAnsi="Verdana"/>
            <w:b/>
            <w:noProof/>
          </w:rPr>
          <w:t>17. Appendix Q:</w:t>
        </w:r>
        <w:r w:rsidR="00D2497F" w:rsidRPr="00547521">
          <w:rPr>
            <w:rStyle w:val="Hyperlink"/>
            <w:rFonts w:ascii="Verdana" w:hAnsi="Verdana"/>
            <w:noProof/>
          </w:rPr>
          <w:t xml:space="preserve"> A Semi-Structured Interview Questionnaire For The Aldergrove Catering Manager.</w:t>
        </w:r>
        <w:r w:rsidR="00D2497F" w:rsidRPr="00547521">
          <w:rPr>
            <w:rFonts w:ascii="Verdana" w:hAnsi="Verdana"/>
            <w:noProof/>
            <w:webHidden/>
          </w:rPr>
          <w:tab/>
        </w:r>
        <w:r w:rsidR="00D2497F" w:rsidRPr="00547521">
          <w:rPr>
            <w:rFonts w:ascii="Verdana" w:hAnsi="Verdana"/>
            <w:noProof/>
            <w:webHidden/>
          </w:rPr>
          <w:fldChar w:fldCharType="begin"/>
        </w:r>
        <w:r w:rsidR="00D2497F" w:rsidRPr="00547521">
          <w:rPr>
            <w:rFonts w:ascii="Verdana" w:hAnsi="Verdana"/>
            <w:noProof/>
            <w:webHidden/>
          </w:rPr>
          <w:instrText xml:space="preserve"> PAGEREF _Toc522718021 \h </w:instrText>
        </w:r>
        <w:r w:rsidR="00D2497F" w:rsidRPr="00547521">
          <w:rPr>
            <w:rFonts w:ascii="Verdana" w:hAnsi="Verdana"/>
            <w:noProof/>
            <w:webHidden/>
          </w:rPr>
        </w:r>
        <w:r w:rsidR="00D2497F" w:rsidRPr="00547521">
          <w:rPr>
            <w:rFonts w:ascii="Verdana" w:hAnsi="Verdana"/>
            <w:noProof/>
            <w:webHidden/>
          </w:rPr>
          <w:fldChar w:fldCharType="separate"/>
        </w:r>
        <w:r w:rsidR="003569D2">
          <w:rPr>
            <w:rFonts w:ascii="Verdana" w:hAnsi="Verdana"/>
            <w:noProof/>
            <w:webHidden/>
          </w:rPr>
          <w:t>118</w:t>
        </w:r>
        <w:r w:rsidR="00D2497F" w:rsidRPr="00547521">
          <w:rPr>
            <w:rFonts w:ascii="Verdana" w:hAnsi="Verdana"/>
            <w:noProof/>
            <w:webHidden/>
          </w:rPr>
          <w:fldChar w:fldCharType="end"/>
        </w:r>
      </w:hyperlink>
    </w:p>
    <w:p w14:paraId="3E246E45" w14:textId="1B4D102E" w:rsidR="00D2497F" w:rsidRPr="00547521" w:rsidRDefault="00067D9A" w:rsidP="00D2497F">
      <w:pPr>
        <w:pStyle w:val="TableofFigures"/>
        <w:tabs>
          <w:tab w:val="right" w:leader="dot" w:pos="9488"/>
        </w:tabs>
        <w:spacing w:after="100" w:line="240" w:lineRule="auto"/>
        <w:jc w:val="left"/>
        <w:rPr>
          <w:rFonts w:ascii="Verdana" w:eastAsiaTheme="minorEastAsia" w:hAnsi="Verdana"/>
          <w:noProof/>
          <w:lang w:eastAsia="en-GB"/>
        </w:rPr>
      </w:pPr>
      <w:hyperlink w:anchor="_Toc522718022" w:history="1">
        <w:r w:rsidR="00D2497F" w:rsidRPr="00547521">
          <w:rPr>
            <w:rStyle w:val="Hyperlink"/>
            <w:rFonts w:ascii="Verdana" w:hAnsi="Verdana"/>
            <w:b/>
            <w:noProof/>
          </w:rPr>
          <w:t>18. Appendix R</w:t>
        </w:r>
        <w:r w:rsidR="00D2497F" w:rsidRPr="00547521">
          <w:rPr>
            <w:rStyle w:val="Hyperlink"/>
            <w:rFonts w:ascii="Verdana" w:hAnsi="Verdana"/>
            <w:noProof/>
          </w:rPr>
          <w:t>: A Semi-Structured Interview Questionnaire For The Aldergrove Quarter Master (QM).</w:t>
        </w:r>
        <w:r w:rsidR="00D2497F" w:rsidRPr="00547521">
          <w:rPr>
            <w:rFonts w:ascii="Verdana" w:hAnsi="Verdana"/>
            <w:noProof/>
            <w:webHidden/>
          </w:rPr>
          <w:tab/>
        </w:r>
        <w:r w:rsidR="00D2497F" w:rsidRPr="00547521">
          <w:rPr>
            <w:rFonts w:ascii="Verdana" w:hAnsi="Verdana"/>
            <w:noProof/>
            <w:webHidden/>
          </w:rPr>
          <w:fldChar w:fldCharType="begin"/>
        </w:r>
        <w:r w:rsidR="00D2497F" w:rsidRPr="00547521">
          <w:rPr>
            <w:rFonts w:ascii="Verdana" w:hAnsi="Verdana"/>
            <w:noProof/>
            <w:webHidden/>
          </w:rPr>
          <w:instrText xml:space="preserve"> PAGEREF _Toc522718022 \h </w:instrText>
        </w:r>
        <w:r w:rsidR="00D2497F" w:rsidRPr="00547521">
          <w:rPr>
            <w:rFonts w:ascii="Verdana" w:hAnsi="Verdana"/>
            <w:noProof/>
            <w:webHidden/>
          </w:rPr>
        </w:r>
        <w:r w:rsidR="00D2497F" w:rsidRPr="00547521">
          <w:rPr>
            <w:rFonts w:ascii="Verdana" w:hAnsi="Verdana"/>
            <w:noProof/>
            <w:webHidden/>
          </w:rPr>
          <w:fldChar w:fldCharType="separate"/>
        </w:r>
        <w:r w:rsidR="003569D2">
          <w:rPr>
            <w:rFonts w:ascii="Verdana" w:hAnsi="Verdana"/>
            <w:noProof/>
            <w:webHidden/>
          </w:rPr>
          <w:t>122</w:t>
        </w:r>
        <w:r w:rsidR="00D2497F" w:rsidRPr="00547521">
          <w:rPr>
            <w:rFonts w:ascii="Verdana" w:hAnsi="Verdana"/>
            <w:noProof/>
            <w:webHidden/>
          </w:rPr>
          <w:fldChar w:fldCharType="end"/>
        </w:r>
      </w:hyperlink>
    </w:p>
    <w:p w14:paraId="16A72D94" w14:textId="702CA8D8" w:rsidR="00D2497F" w:rsidRPr="00547521" w:rsidRDefault="00067D9A" w:rsidP="00D2497F">
      <w:pPr>
        <w:pStyle w:val="TableofFigures"/>
        <w:tabs>
          <w:tab w:val="right" w:leader="dot" w:pos="9488"/>
        </w:tabs>
        <w:spacing w:after="100" w:line="240" w:lineRule="auto"/>
        <w:jc w:val="left"/>
        <w:rPr>
          <w:rFonts w:ascii="Verdana" w:eastAsiaTheme="minorEastAsia" w:hAnsi="Verdana"/>
          <w:noProof/>
          <w:lang w:eastAsia="en-GB"/>
        </w:rPr>
      </w:pPr>
      <w:hyperlink w:anchor="_Toc522718023" w:history="1">
        <w:r w:rsidR="00D2497F" w:rsidRPr="00547521">
          <w:rPr>
            <w:rStyle w:val="Hyperlink"/>
            <w:rFonts w:ascii="Verdana" w:hAnsi="Verdana"/>
            <w:b/>
            <w:noProof/>
          </w:rPr>
          <w:t>19. Appendix S</w:t>
        </w:r>
        <w:r w:rsidR="00D2497F" w:rsidRPr="00547521">
          <w:rPr>
            <w:rStyle w:val="Hyperlink"/>
            <w:rFonts w:ascii="Verdana" w:hAnsi="Verdana"/>
            <w:noProof/>
          </w:rPr>
          <w:t>: Field Experiment Sheet For The Three Aldergrove Compound Large Waste Skips.</w:t>
        </w:r>
        <w:r w:rsidR="00D2497F" w:rsidRPr="00547521">
          <w:rPr>
            <w:rFonts w:ascii="Verdana" w:hAnsi="Verdana"/>
            <w:noProof/>
            <w:webHidden/>
          </w:rPr>
          <w:tab/>
        </w:r>
        <w:r w:rsidR="00D2497F" w:rsidRPr="00547521">
          <w:rPr>
            <w:rFonts w:ascii="Verdana" w:hAnsi="Verdana"/>
            <w:noProof/>
            <w:webHidden/>
          </w:rPr>
          <w:fldChar w:fldCharType="begin"/>
        </w:r>
        <w:r w:rsidR="00D2497F" w:rsidRPr="00547521">
          <w:rPr>
            <w:rFonts w:ascii="Verdana" w:hAnsi="Verdana"/>
            <w:noProof/>
            <w:webHidden/>
          </w:rPr>
          <w:instrText xml:space="preserve"> PAGEREF _Toc522718023 \h </w:instrText>
        </w:r>
        <w:r w:rsidR="00D2497F" w:rsidRPr="00547521">
          <w:rPr>
            <w:rFonts w:ascii="Verdana" w:hAnsi="Verdana"/>
            <w:noProof/>
            <w:webHidden/>
          </w:rPr>
        </w:r>
        <w:r w:rsidR="00D2497F" w:rsidRPr="00547521">
          <w:rPr>
            <w:rFonts w:ascii="Verdana" w:hAnsi="Verdana"/>
            <w:noProof/>
            <w:webHidden/>
          </w:rPr>
          <w:fldChar w:fldCharType="separate"/>
        </w:r>
        <w:r w:rsidR="003569D2">
          <w:rPr>
            <w:rFonts w:ascii="Verdana" w:hAnsi="Verdana"/>
            <w:noProof/>
            <w:webHidden/>
          </w:rPr>
          <w:t>125</w:t>
        </w:r>
        <w:r w:rsidR="00D2497F" w:rsidRPr="00547521">
          <w:rPr>
            <w:rFonts w:ascii="Verdana" w:hAnsi="Verdana"/>
            <w:noProof/>
            <w:webHidden/>
          </w:rPr>
          <w:fldChar w:fldCharType="end"/>
        </w:r>
      </w:hyperlink>
    </w:p>
    <w:p w14:paraId="268C3872" w14:textId="3E090787" w:rsidR="00D2497F" w:rsidRPr="00547521" w:rsidRDefault="00067D9A" w:rsidP="00D2497F">
      <w:pPr>
        <w:pStyle w:val="TableofFigures"/>
        <w:tabs>
          <w:tab w:val="right" w:leader="dot" w:pos="9488"/>
        </w:tabs>
        <w:spacing w:after="100" w:line="240" w:lineRule="auto"/>
        <w:jc w:val="left"/>
        <w:rPr>
          <w:rFonts w:ascii="Verdana" w:eastAsiaTheme="minorEastAsia" w:hAnsi="Verdana"/>
          <w:noProof/>
          <w:lang w:eastAsia="en-GB"/>
        </w:rPr>
      </w:pPr>
      <w:hyperlink w:anchor="_Toc522718024" w:history="1">
        <w:r w:rsidR="00D2497F" w:rsidRPr="00F85133">
          <w:rPr>
            <w:rStyle w:val="Hyperlink"/>
            <w:rFonts w:ascii="Verdana" w:hAnsi="Verdana"/>
            <w:b/>
            <w:noProof/>
          </w:rPr>
          <w:t>20. Appendix T</w:t>
        </w:r>
        <w:r w:rsidR="00D2497F" w:rsidRPr="00547521">
          <w:rPr>
            <w:rStyle w:val="Hyperlink"/>
            <w:rFonts w:ascii="Verdana" w:hAnsi="Verdana"/>
            <w:noProof/>
          </w:rPr>
          <w:t>: Aldergrove Station Waste Statistical Data For January 2018.</w:t>
        </w:r>
        <w:r w:rsidR="00D2497F" w:rsidRPr="00547521">
          <w:rPr>
            <w:rFonts w:ascii="Verdana" w:hAnsi="Verdana"/>
            <w:noProof/>
            <w:webHidden/>
          </w:rPr>
          <w:tab/>
        </w:r>
        <w:r w:rsidR="00D2497F" w:rsidRPr="00547521">
          <w:rPr>
            <w:rFonts w:ascii="Verdana" w:hAnsi="Verdana"/>
            <w:noProof/>
            <w:webHidden/>
          </w:rPr>
          <w:fldChar w:fldCharType="begin"/>
        </w:r>
        <w:r w:rsidR="00D2497F" w:rsidRPr="00547521">
          <w:rPr>
            <w:rFonts w:ascii="Verdana" w:hAnsi="Verdana"/>
            <w:noProof/>
            <w:webHidden/>
          </w:rPr>
          <w:instrText xml:space="preserve"> PAGEREF _Toc522718024 \h </w:instrText>
        </w:r>
        <w:r w:rsidR="00D2497F" w:rsidRPr="00547521">
          <w:rPr>
            <w:rFonts w:ascii="Verdana" w:hAnsi="Verdana"/>
            <w:noProof/>
            <w:webHidden/>
          </w:rPr>
        </w:r>
        <w:r w:rsidR="00D2497F" w:rsidRPr="00547521">
          <w:rPr>
            <w:rFonts w:ascii="Verdana" w:hAnsi="Verdana"/>
            <w:noProof/>
            <w:webHidden/>
          </w:rPr>
          <w:fldChar w:fldCharType="separate"/>
        </w:r>
        <w:r w:rsidR="003569D2">
          <w:rPr>
            <w:rFonts w:ascii="Verdana" w:hAnsi="Verdana"/>
            <w:noProof/>
            <w:webHidden/>
          </w:rPr>
          <w:t>127</w:t>
        </w:r>
        <w:r w:rsidR="00D2497F" w:rsidRPr="00547521">
          <w:rPr>
            <w:rFonts w:ascii="Verdana" w:hAnsi="Verdana"/>
            <w:noProof/>
            <w:webHidden/>
          </w:rPr>
          <w:fldChar w:fldCharType="end"/>
        </w:r>
      </w:hyperlink>
    </w:p>
    <w:p w14:paraId="6C5E314C" w14:textId="41E80330" w:rsidR="00D2497F" w:rsidRPr="00547521" w:rsidRDefault="00067D9A" w:rsidP="00D2497F">
      <w:pPr>
        <w:pStyle w:val="TableofFigures"/>
        <w:tabs>
          <w:tab w:val="right" w:leader="dot" w:pos="9488"/>
        </w:tabs>
        <w:spacing w:after="100" w:line="240" w:lineRule="auto"/>
        <w:jc w:val="left"/>
        <w:rPr>
          <w:rFonts w:ascii="Verdana" w:eastAsiaTheme="minorEastAsia" w:hAnsi="Verdana"/>
          <w:noProof/>
          <w:lang w:eastAsia="en-GB"/>
        </w:rPr>
      </w:pPr>
      <w:hyperlink w:anchor="_Toc522718025" w:history="1">
        <w:r w:rsidR="00D2497F" w:rsidRPr="00547521">
          <w:rPr>
            <w:rStyle w:val="Hyperlink"/>
            <w:rFonts w:ascii="Verdana" w:hAnsi="Verdana"/>
            <w:b/>
            <w:noProof/>
          </w:rPr>
          <w:t>21 Appendix U</w:t>
        </w:r>
        <w:r w:rsidR="00D2497F" w:rsidRPr="00547521">
          <w:rPr>
            <w:rStyle w:val="Hyperlink"/>
            <w:rFonts w:ascii="Verdana" w:hAnsi="Verdana"/>
            <w:noProof/>
          </w:rPr>
          <w:t>: Aldergrove Station Waste Statistical Data For February 2018.</w:t>
        </w:r>
        <w:r w:rsidR="00D2497F" w:rsidRPr="00547521">
          <w:rPr>
            <w:rFonts w:ascii="Verdana" w:hAnsi="Verdana"/>
            <w:noProof/>
            <w:webHidden/>
          </w:rPr>
          <w:tab/>
        </w:r>
        <w:r w:rsidR="00D2497F" w:rsidRPr="00547521">
          <w:rPr>
            <w:rFonts w:ascii="Verdana" w:hAnsi="Verdana"/>
            <w:noProof/>
            <w:webHidden/>
          </w:rPr>
          <w:fldChar w:fldCharType="begin"/>
        </w:r>
        <w:r w:rsidR="00D2497F" w:rsidRPr="00547521">
          <w:rPr>
            <w:rFonts w:ascii="Verdana" w:hAnsi="Verdana"/>
            <w:noProof/>
            <w:webHidden/>
          </w:rPr>
          <w:instrText xml:space="preserve"> PAGEREF _Toc522718025 \h </w:instrText>
        </w:r>
        <w:r w:rsidR="00D2497F" w:rsidRPr="00547521">
          <w:rPr>
            <w:rFonts w:ascii="Verdana" w:hAnsi="Verdana"/>
            <w:noProof/>
            <w:webHidden/>
          </w:rPr>
        </w:r>
        <w:r w:rsidR="00D2497F" w:rsidRPr="00547521">
          <w:rPr>
            <w:rFonts w:ascii="Verdana" w:hAnsi="Verdana"/>
            <w:noProof/>
            <w:webHidden/>
          </w:rPr>
          <w:fldChar w:fldCharType="separate"/>
        </w:r>
        <w:r w:rsidR="003569D2">
          <w:rPr>
            <w:rFonts w:ascii="Verdana" w:hAnsi="Verdana"/>
            <w:noProof/>
            <w:webHidden/>
          </w:rPr>
          <w:t>128</w:t>
        </w:r>
        <w:r w:rsidR="00D2497F" w:rsidRPr="00547521">
          <w:rPr>
            <w:rFonts w:ascii="Verdana" w:hAnsi="Verdana"/>
            <w:noProof/>
            <w:webHidden/>
          </w:rPr>
          <w:fldChar w:fldCharType="end"/>
        </w:r>
      </w:hyperlink>
    </w:p>
    <w:p w14:paraId="7496202D" w14:textId="55E6D148" w:rsidR="00D2497F" w:rsidRPr="00547521" w:rsidRDefault="00067D9A" w:rsidP="00D2497F">
      <w:pPr>
        <w:pStyle w:val="TableofFigures"/>
        <w:tabs>
          <w:tab w:val="right" w:leader="dot" w:pos="9488"/>
        </w:tabs>
        <w:spacing w:after="100" w:line="240" w:lineRule="auto"/>
        <w:jc w:val="left"/>
        <w:rPr>
          <w:rFonts w:ascii="Verdana" w:eastAsiaTheme="minorEastAsia" w:hAnsi="Verdana"/>
          <w:noProof/>
          <w:lang w:eastAsia="en-GB"/>
        </w:rPr>
      </w:pPr>
      <w:hyperlink w:anchor="_Toc522718026" w:history="1">
        <w:r w:rsidR="00D2497F" w:rsidRPr="00547521">
          <w:rPr>
            <w:rStyle w:val="Hyperlink"/>
            <w:rFonts w:ascii="Verdana" w:hAnsi="Verdana"/>
            <w:b/>
            <w:noProof/>
          </w:rPr>
          <w:t>22. Appendix V</w:t>
        </w:r>
        <w:r w:rsidR="00D2497F" w:rsidRPr="00547521">
          <w:rPr>
            <w:rStyle w:val="Hyperlink"/>
            <w:rFonts w:ascii="Verdana" w:hAnsi="Verdana"/>
            <w:noProof/>
          </w:rPr>
          <w:t>: Aldergrove Station Waste Statistical Data For March 2018.</w:t>
        </w:r>
        <w:r w:rsidR="00D2497F" w:rsidRPr="00547521">
          <w:rPr>
            <w:rFonts w:ascii="Verdana" w:hAnsi="Verdana"/>
            <w:noProof/>
            <w:webHidden/>
          </w:rPr>
          <w:tab/>
        </w:r>
        <w:r w:rsidR="00D2497F" w:rsidRPr="00547521">
          <w:rPr>
            <w:rFonts w:ascii="Verdana" w:hAnsi="Verdana"/>
            <w:noProof/>
            <w:webHidden/>
          </w:rPr>
          <w:fldChar w:fldCharType="begin"/>
        </w:r>
        <w:r w:rsidR="00D2497F" w:rsidRPr="00547521">
          <w:rPr>
            <w:rFonts w:ascii="Verdana" w:hAnsi="Verdana"/>
            <w:noProof/>
            <w:webHidden/>
          </w:rPr>
          <w:instrText xml:space="preserve"> PAGEREF _Toc522718026 \h </w:instrText>
        </w:r>
        <w:r w:rsidR="00D2497F" w:rsidRPr="00547521">
          <w:rPr>
            <w:rFonts w:ascii="Verdana" w:hAnsi="Verdana"/>
            <w:noProof/>
            <w:webHidden/>
          </w:rPr>
        </w:r>
        <w:r w:rsidR="00D2497F" w:rsidRPr="00547521">
          <w:rPr>
            <w:rFonts w:ascii="Verdana" w:hAnsi="Verdana"/>
            <w:noProof/>
            <w:webHidden/>
          </w:rPr>
          <w:fldChar w:fldCharType="separate"/>
        </w:r>
        <w:r w:rsidR="003569D2">
          <w:rPr>
            <w:rFonts w:ascii="Verdana" w:hAnsi="Verdana"/>
            <w:noProof/>
            <w:webHidden/>
          </w:rPr>
          <w:t>129</w:t>
        </w:r>
        <w:r w:rsidR="00D2497F" w:rsidRPr="00547521">
          <w:rPr>
            <w:rFonts w:ascii="Verdana" w:hAnsi="Verdana"/>
            <w:noProof/>
            <w:webHidden/>
          </w:rPr>
          <w:fldChar w:fldCharType="end"/>
        </w:r>
      </w:hyperlink>
    </w:p>
    <w:p w14:paraId="3E5D4A05" w14:textId="73D97155" w:rsidR="00D2497F" w:rsidRPr="00547521" w:rsidRDefault="00067D9A" w:rsidP="00D2497F">
      <w:pPr>
        <w:pStyle w:val="TableofFigures"/>
        <w:tabs>
          <w:tab w:val="right" w:leader="dot" w:pos="9488"/>
        </w:tabs>
        <w:spacing w:after="100" w:line="240" w:lineRule="auto"/>
        <w:jc w:val="left"/>
        <w:rPr>
          <w:rFonts w:ascii="Verdana" w:eastAsiaTheme="minorEastAsia" w:hAnsi="Verdana"/>
          <w:noProof/>
          <w:lang w:eastAsia="en-GB"/>
        </w:rPr>
      </w:pPr>
      <w:hyperlink w:anchor="_Toc522718027" w:history="1">
        <w:r w:rsidR="00D2497F" w:rsidRPr="00547521">
          <w:rPr>
            <w:rStyle w:val="Hyperlink"/>
            <w:rFonts w:ascii="Verdana" w:hAnsi="Verdana"/>
            <w:b/>
            <w:noProof/>
          </w:rPr>
          <w:t>23. Appendix W</w:t>
        </w:r>
        <w:r w:rsidR="00D2497F" w:rsidRPr="00547521">
          <w:rPr>
            <w:rStyle w:val="Hyperlink"/>
            <w:rFonts w:ascii="Verdana" w:hAnsi="Verdana"/>
            <w:noProof/>
          </w:rPr>
          <w:t>: Aldergrove Station Waste Statistical Data For April 2018.</w:t>
        </w:r>
        <w:r w:rsidR="00D2497F" w:rsidRPr="00547521">
          <w:rPr>
            <w:rFonts w:ascii="Verdana" w:hAnsi="Verdana"/>
            <w:noProof/>
            <w:webHidden/>
          </w:rPr>
          <w:tab/>
        </w:r>
        <w:r w:rsidR="00D2497F" w:rsidRPr="00547521">
          <w:rPr>
            <w:rFonts w:ascii="Verdana" w:hAnsi="Verdana"/>
            <w:noProof/>
            <w:webHidden/>
          </w:rPr>
          <w:fldChar w:fldCharType="begin"/>
        </w:r>
        <w:r w:rsidR="00D2497F" w:rsidRPr="00547521">
          <w:rPr>
            <w:rFonts w:ascii="Verdana" w:hAnsi="Verdana"/>
            <w:noProof/>
            <w:webHidden/>
          </w:rPr>
          <w:instrText xml:space="preserve"> PAGEREF _Toc522718027 \h </w:instrText>
        </w:r>
        <w:r w:rsidR="00D2497F" w:rsidRPr="00547521">
          <w:rPr>
            <w:rFonts w:ascii="Verdana" w:hAnsi="Verdana"/>
            <w:noProof/>
            <w:webHidden/>
          </w:rPr>
        </w:r>
        <w:r w:rsidR="00D2497F" w:rsidRPr="00547521">
          <w:rPr>
            <w:rFonts w:ascii="Verdana" w:hAnsi="Verdana"/>
            <w:noProof/>
            <w:webHidden/>
          </w:rPr>
          <w:fldChar w:fldCharType="separate"/>
        </w:r>
        <w:r w:rsidR="003569D2">
          <w:rPr>
            <w:rFonts w:ascii="Verdana" w:hAnsi="Verdana"/>
            <w:noProof/>
            <w:webHidden/>
          </w:rPr>
          <w:t>130</w:t>
        </w:r>
        <w:r w:rsidR="00D2497F" w:rsidRPr="00547521">
          <w:rPr>
            <w:rFonts w:ascii="Verdana" w:hAnsi="Verdana"/>
            <w:noProof/>
            <w:webHidden/>
          </w:rPr>
          <w:fldChar w:fldCharType="end"/>
        </w:r>
      </w:hyperlink>
    </w:p>
    <w:p w14:paraId="1BED7C68" w14:textId="686C116B" w:rsidR="00D2497F" w:rsidRPr="00547521" w:rsidRDefault="00067D9A" w:rsidP="00D2497F">
      <w:pPr>
        <w:pStyle w:val="TableofFigures"/>
        <w:tabs>
          <w:tab w:val="right" w:leader="dot" w:pos="9488"/>
        </w:tabs>
        <w:spacing w:after="100" w:line="240" w:lineRule="auto"/>
        <w:jc w:val="left"/>
        <w:rPr>
          <w:rFonts w:ascii="Verdana" w:eastAsiaTheme="minorEastAsia" w:hAnsi="Verdana"/>
          <w:noProof/>
          <w:lang w:eastAsia="en-GB"/>
        </w:rPr>
      </w:pPr>
      <w:hyperlink w:anchor="_Toc522718028" w:history="1">
        <w:r w:rsidR="00D2497F" w:rsidRPr="00547521">
          <w:rPr>
            <w:rStyle w:val="Hyperlink"/>
            <w:rFonts w:ascii="Verdana" w:hAnsi="Verdana"/>
            <w:b/>
            <w:noProof/>
          </w:rPr>
          <w:t>24. Appendix X:</w:t>
        </w:r>
        <w:r w:rsidR="00D2497F" w:rsidRPr="00547521">
          <w:rPr>
            <w:rStyle w:val="Hyperlink"/>
            <w:rFonts w:ascii="Verdana" w:hAnsi="Verdana"/>
            <w:noProof/>
          </w:rPr>
          <w:t xml:space="preserve">  SPSS DATA View Of The Study Questionnaire Data Collected Board.</w:t>
        </w:r>
        <w:r w:rsidR="00D2497F" w:rsidRPr="00547521">
          <w:rPr>
            <w:rFonts w:ascii="Verdana" w:hAnsi="Verdana"/>
            <w:noProof/>
            <w:webHidden/>
          </w:rPr>
          <w:tab/>
        </w:r>
        <w:r w:rsidR="00D2497F" w:rsidRPr="00547521">
          <w:rPr>
            <w:rFonts w:ascii="Verdana" w:hAnsi="Verdana"/>
            <w:noProof/>
            <w:webHidden/>
          </w:rPr>
          <w:fldChar w:fldCharType="begin"/>
        </w:r>
        <w:r w:rsidR="00D2497F" w:rsidRPr="00547521">
          <w:rPr>
            <w:rFonts w:ascii="Verdana" w:hAnsi="Verdana"/>
            <w:noProof/>
            <w:webHidden/>
          </w:rPr>
          <w:instrText xml:space="preserve"> PAGEREF _Toc522718028 \h </w:instrText>
        </w:r>
        <w:r w:rsidR="00D2497F" w:rsidRPr="00547521">
          <w:rPr>
            <w:rFonts w:ascii="Verdana" w:hAnsi="Verdana"/>
            <w:noProof/>
            <w:webHidden/>
          </w:rPr>
        </w:r>
        <w:r w:rsidR="00D2497F" w:rsidRPr="00547521">
          <w:rPr>
            <w:rFonts w:ascii="Verdana" w:hAnsi="Verdana"/>
            <w:noProof/>
            <w:webHidden/>
          </w:rPr>
          <w:fldChar w:fldCharType="separate"/>
        </w:r>
        <w:r w:rsidR="003569D2">
          <w:rPr>
            <w:rFonts w:ascii="Verdana" w:hAnsi="Verdana"/>
            <w:noProof/>
            <w:webHidden/>
          </w:rPr>
          <w:t>131</w:t>
        </w:r>
        <w:r w:rsidR="00D2497F" w:rsidRPr="00547521">
          <w:rPr>
            <w:rFonts w:ascii="Verdana" w:hAnsi="Verdana"/>
            <w:noProof/>
            <w:webHidden/>
          </w:rPr>
          <w:fldChar w:fldCharType="end"/>
        </w:r>
      </w:hyperlink>
    </w:p>
    <w:p w14:paraId="5F38CCC8" w14:textId="00CA6C6A" w:rsidR="00D2497F" w:rsidRDefault="00D2497F" w:rsidP="00D2497F">
      <w:pPr>
        <w:rPr>
          <w:rFonts w:ascii="Verdana" w:hAnsi="Verdana"/>
        </w:rPr>
      </w:pPr>
      <w:r>
        <w:rPr>
          <w:rFonts w:ascii="Verdana" w:hAnsi="Verdana"/>
          <w:b/>
          <w:color w:val="000000" w:themeColor="text1"/>
          <w:sz w:val="24"/>
        </w:rPr>
        <w:fldChar w:fldCharType="end"/>
      </w:r>
    </w:p>
    <w:p w14:paraId="705E45CC" w14:textId="399FBA65" w:rsidR="009E79F9" w:rsidRDefault="009E79F9" w:rsidP="00417DB2">
      <w:pPr>
        <w:rPr>
          <w:rFonts w:ascii="Verdana" w:hAnsi="Verdana"/>
        </w:rPr>
      </w:pPr>
    </w:p>
    <w:p w14:paraId="540BAC68" w14:textId="77777777" w:rsidR="0091255C" w:rsidRPr="0091255C" w:rsidRDefault="0091255C" w:rsidP="0091255C">
      <w:bookmarkStart w:id="16" w:name="_Hlk510129223"/>
    </w:p>
    <w:p w14:paraId="1FD074DF" w14:textId="7816111D" w:rsidR="006F784D" w:rsidRPr="00214C9B" w:rsidRDefault="006F784D" w:rsidP="006F784D">
      <w:pPr>
        <w:pStyle w:val="Heading1"/>
        <w:rPr>
          <w:rFonts w:ascii="Verdana" w:hAnsi="Verdana"/>
          <w:b/>
          <w:color w:val="000000" w:themeColor="text1"/>
          <w:sz w:val="24"/>
        </w:rPr>
      </w:pPr>
      <w:bookmarkStart w:id="17" w:name="_Toc524987559"/>
      <w:r w:rsidRPr="00214C9B">
        <w:rPr>
          <w:rFonts w:ascii="Verdana" w:hAnsi="Verdana"/>
          <w:b/>
          <w:color w:val="000000" w:themeColor="text1"/>
          <w:sz w:val="24"/>
        </w:rPr>
        <w:lastRenderedPageBreak/>
        <w:t>CHAPTER ONE: INTRODUCTION</w:t>
      </w:r>
      <w:bookmarkEnd w:id="17"/>
    </w:p>
    <w:p w14:paraId="41165666" w14:textId="213BF08F" w:rsidR="006F784D" w:rsidRPr="0022240C" w:rsidRDefault="006F784D" w:rsidP="006F784D">
      <w:pPr>
        <w:rPr>
          <w:rFonts w:ascii="Verdana" w:hAnsi="Verdana"/>
        </w:rPr>
      </w:pPr>
      <w:r w:rsidRPr="0022240C">
        <w:rPr>
          <w:rFonts w:ascii="Verdana" w:hAnsi="Verdana"/>
        </w:rPr>
        <w:t>Th</w:t>
      </w:r>
      <w:r w:rsidR="0020279B">
        <w:rPr>
          <w:rFonts w:ascii="Verdana" w:hAnsi="Verdana"/>
        </w:rPr>
        <w:t>is</w:t>
      </w:r>
      <w:r>
        <w:rPr>
          <w:rFonts w:ascii="Verdana" w:hAnsi="Verdana"/>
        </w:rPr>
        <w:t xml:space="preserve"> study </w:t>
      </w:r>
      <w:r w:rsidR="0020279B">
        <w:rPr>
          <w:rFonts w:ascii="Verdana" w:hAnsi="Verdana"/>
        </w:rPr>
        <w:t>will</w:t>
      </w:r>
      <w:r>
        <w:rPr>
          <w:rFonts w:ascii="Verdana" w:hAnsi="Verdana"/>
        </w:rPr>
        <w:t xml:space="preserve"> commence with </w:t>
      </w:r>
      <w:r w:rsidRPr="0022240C">
        <w:rPr>
          <w:rFonts w:ascii="Verdana" w:hAnsi="Verdana"/>
        </w:rPr>
        <w:t>chapter</w:t>
      </w:r>
      <w:r>
        <w:rPr>
          <w:rFonts w:ascii="Verdana" w:hAnsi="Verdana"/>
        </w:rPr>
        <w:t xml:space="preserve"> one</w:t>
      </w:r>
      <w:r w:rsidR="00E423F2">
        <w:rPr>
          <w:rFonts w:ascii="Verdana" w:hAnsi="Verdana"/>
        </w:rPr>
        <w:t>,</w:t>
      </w:r>
      <w:r>
        <w:rPr>
          <w:rFonts w:ascii="Verdana" w:hAnsi="Verdana"/>
        </w:rPr>
        <w:t xml:space="preserve"> as its introduction which</w:t>
      </w:r>
      <w:r w:rsidRPr="0022240C">
        <w:rPr>
          <w:rFonts w:ascii="Verdana" w:hAnsi="Verdana"/>
        </w:rPr>
        <w:t xml:space="preserve"> constitutes </w:t>
      </w:r>
      <w:r w:rsidR="00E423F2">
        <w:rPr>
          <w:rFonts w:ascii="Verdana" w:hAnsi="Verdana"/>
        </w:rPr>
        <w:t xml:space="preserve">of </w:t>
      </w:r>
      <w:r w:rsidRPr="0022240C">
        <w:rPr>
          <w:rFonts w:ascii="Verdana" w:hAnsi="Verdana"/>
        </w:rPr>
        <w:t>th</w:t>
      </w:r>
      <w:r>
        <w:rPr>
          <w:rFonts w:ascii="Verdana" w:hAnsi="Verdana"/>
        </w:rPr>
        <w:t xml:space="preserve">e </w:t>
      </w:r>
      <w:r w:rsidR="00E423F2">
        <w:rPr>
          <w:rFonts w:ascii="Verdana" w:hAnsi="Verdana"/>
        </w:rPr>
        <w:t xml:space="preserve">study </w:t>
      </w:r>
      <w:r>
        <w:rPr>
          <w:rFonts w:ascii="Verdana" w:hAnsi="Verdana"/>
        </w:rPr>
        <w:t>Background</w:t>
      </w:r>
      <w:r w:rsidR="00B8263E">
        <w:rPr>
          <w:rFonts w:ascii="Verdana" w:hAnsi="Verdana"/>
        </w:rPr>
        <w:t xml:space="preserve"> </w:t>
      </w:r>
      <w:r w:rsidR="00117D0C">
        <w:rPr>
          <w:rFonts w:ascii="Verdana" w:hAnsi="Verdana"/>
        </w:rPr>
        <w:t>(</w:t>
      </w:r>
      <w:r w:rsidR="00B8263E">
        <w:rPr>
          <w:rFonts w:ascii="Verdana" w:hAnsi="Verdana"/>
        </w:rPr>
        <w:t>g</w:t>
      </w:r>
      <w:r w:rsidR="00117D0C">
        <w:rPr>
          <w:rFonts w:ascii="Verdana" w:hAnsi="Verdana"/>
        </w:rPr>
        <w:t xml:space="preserve">eneral and </w:t>
      </w:r>
      <w:r w:rsidR="00B8263E">
        <w:rPr>
          <w:rFonts w:ascii="Verdana" w:hAnsi="Verdana"/>
        </w:rPr>
        <w:t>d</w:t>
      </w:r>
      <w:r w:rsidR="00117D0C">
        <w:rPr>
          <w:rFonts w:ascii="Verdana" w:hAnsi="Verdana"/>
        </w:rPr>
        <w:t>etail)</w:t>
      </w:r>
      <w:r>
        <w:rPr>
          <w:rFonts w:ascii="Verdana" w:hAnsi="Verdana"/>
        </w:rPr>
        <w:t>, R</w:t>
      </w:r>
      <w:r w:rsidRPr="0022240C">
        <w:rPr>
          <w:rFonts w:ascii="Verdana" w:hAnsi="Verdana"/>
        </w:rPr>
        <w:t xml:space="preserve">ationale of </w:t>
      </w:r>
      <w:r>
        <w:rPr>
          <w:rFonts w:ascii="Verdana" w:hAnsi="Verdana"/>
        </w:rPr>
        <w:t xml:space="preserve">the </w:t>
      </w:r>
      <w:r w:rsidRPr="0022240C">
        <w:rPr>
          <w:rFonts w:ascii="Verdana" w:hAnsi="Verdana"/>
        </w:rPr>
        <w:t>s</w:t>
      </w:r>
      <w:r>
        <w:rPr>
          <w:rFonts w:ascii="Verdana" w:hAnsi="Verdana"/>
        </w:rPr>
        <w:t>ubject, Objective</w:t>
      </w:r>
      <w:r w:rsidR="00937371">
        <w:rPr>
          <w:rFonts w:ascii="Verdana" w:hAnsi="Verdana"/>
        </w:rPr>
        <w:t>s</w:t>
      </w:r>
      <w:r w:rsidRPr="0022240C">
        <w:rPr>
          <w:rFonts w:ascii="Verdana" w:hAnsi="Verdana"/>
        </w:rPr>
        <w:t>, Hypothesis,</w:t>
      </w:r>
      <w:r>
        <w:rPr>
          <w:rFonts w:ascii="Verdana" w:hAnsi="Verdana"/>
        </w:rPr>
        <w:t xml:space="preserve"> Scope,</w:t>
      </w:r>
      <w:r w:rsidRPr="0022240C">
        <w:rPr>
          <w:rFonts w:ascii="Verdana" w:hAnsi="Verdana"/>
        </w:rPr>
        <w:t xml:space="preserve"> Methodology,</w:t>
      </w:r>
      <w:r>
        <w:rPr>
          <w:rFonts w:ascii="Verdana" w:hAnsi="Verdana"/>
        </w:rPr>
        <w:t xml:space="preserve"> B</w:t>
      </w:r>
      <w:r w:rsidRPr="0022240C">
        <w:rPr>
          <w:rFonts w:ascii="Verdana" w:hAnsi="Verdana"/>
        </w:rPr>
        <w:t>eneficiar</w:t>
      </w:r>
      <w:r w:rsidR="00E423F2">
        <w:rPr>
          <w:rFonts w:ascii="Verdana" w:hAnsi="Verdana"/>
        </w:rPr>
        <w:t>ies</w:t>
      </w:r>
      <w:r w:rsidRPr="0022240C">
        <w:rPr>
          <w:rFonts w:ascii="Verdana" w:hAnsi="Verdana"/>
        </w:rPr>
        <w:t xml:space="preserve"> </w:t>
      </w:r>
      <w:r w:rsidR="00E423F2">
        <w:rPr>
          <w:rFonts w:ascii="Verdana" w:hAnsi="Verdana"/>
        </w:rPr>
        <w:t>to</w:t>
      </w:r>
      <w:r w:rsidRPr="0022240C">
        <w:rPr>
          <w:rFonts w:ascii="Verdana" w:hAnsi="Verdana"/>
        </w:rPr>
        <w:t xml:space="preserve"> the st</w:t>
      </w:r>
      <w:r>
        <w:rPr>
          <w:rFonts w:ascii="Verdana" w:hAnsi="Verdana"/>
        </w:rPr>
        <w:t xml:space="preserve">udy and </w:t>
      </w:r>
      <w:r w:rsidR="00E423F2">
        <w:rPr>
          <w:rFonts w:ascii="Verdana" w:hAnsi="Verdana"/>
        </w:rPr>
        <w:t xml:space="preserve">chapters </w:t>
      </w:r>
      <w:r w:rsidR="00314934">
        <w:rPr>
          <w:rFonts w:ascii="Verdana" w:hAnsi="Verdana"/>
        </w:rPr>
        <w:t>o</w:t>
      </w:r>
      <w:r>
        <w:rPr>
          <w:rFonts w:ascii="Verdana" w:hAnsi="Verdana"/>
        </w:rPr>
        <w:t>rganisation</w:t>
      </w:r>
      <w:r w:rsidR="00212A6F">
        <w:rPr>
          <w:rFonts w:ascii="Verdana" w:hAnsi="Verdana"/>
        </w:rPr>
        <w:t xml:space="preserve"> (arrangement)</w:t>
      </w:r>
      <w:r w:rsidRPr="0022240C">
        <w:rPr>
          <w:rFonts w:ascii="Verdana" w:hAnsi="Verdana"/>
        </w:rPr>
        <w:t>.</w:t>
      </w:r>
    </w:p>
    <w:p w14:paraId="10FD65EB" w14:textId="77777777" w:rsidR="006F784D" w:rsidRPr="00214C9B" w:rsidRDefault="006F784D" w:rsidP="006F784D">
      <w:pPr>
        <w:pStyle w:val="Heading2"/>
        <w:rPr>
          <w:rFonts w:ascii="Verdana" w:hAnsi="Verdana"/>
          <w:b/>
          <w:color w:val="000000" w:themeColor="text1"/>
          <w:sz w:val="22"/>
        </w:rPr>
      </w:pPr>
      <w:bookmarkStart w:id="18" w:name="_Toc524987560"/>
      <w:r w:rsidRPr="00214C9B">
        <w:rPr>
          <w:rFonts w:ascii="Verdana" w:hAnsi="Verdana"/>
          <w:b/>
          <w:color w:val="000000" w:themeColor="text1"/>
          <w:sz w:val="22"/>
        </w:rPr>
        <w:t xml:space="preserve">1.1 THE BACKGROUND </w:t>
      </w:r>
      <w:r>
        <w:rPr>
          <w:rFonts w:ascii="Verdana" w:hAnsi="Verdana"/>
          <w:b/>
          <w:color w:val="000000" w:themeColor="text1"/>
          <w:sz w:val="22"/>
        </w:rPr>
        <w:t>TO</w:t>
      </w:r>
      <w:r w:rsidRPr="00214C9B">
        <w:rPr>
          <w:rFonts w:ascii="Verdana" w:hAnsi="Verdana"/>
          <w:b/>
          <w:color w:val="000000" w:themeColor="text1"/>
          <w:sz w:val="22"/>
        </w:rPr>
        <w:t xml:space="preserve"> THE STUDY</w:t>
      </w:r>
      <w:r>
        <w:rPr>
          <w:rFonts w:ascii="Verdana" w:hAnsi="Verdana"/>
          <w:b/>
          <w:color w:val="000000" w:themeColor="text1"/>
          <w:sz w:val="22"/>
        </w:rPr>
        <w:t>.</w:t>
      </w:r>
      <w:bookmarkEnd w:id="18"/>
    </w:p>
    <w:p w14:paraId="643B9A32" w14:textId="14AF02B3" w:rsidR="006F784D" w:rsidRPr="00274098" w:rsidRDefault="006F784D" w:rsidP="006F784D">
      <w:pPr>
        <w:pStyle w:val="Heading3"/>
        <w:rPr>
          <w:rFonts w:ascii="Verdana" w:hAnsi="Verdana"/>
          <w:b/>
          <w:color w:val="000000" w:themeColor="text1"/>
          <w:sz w:val="22"/>
        </w:rPr>
      </w:pPr>
      <w:bookmarkStart w:id="19" w:name="_Toc524987561"/>
      <w:r w:rsidRPr="00274098">
        <w:rPr>
          <w:rFonts w:ascii="Verdana" w:hAnsi="Verdana"/>
          <w:b/>
          <w:color w:val="000000" w:themeColor="text1"/>
          <w:sz w:val="22"/>
        </w:rPr>
        <w:t>1.1</w:t>
      </w:r>
      <w:r w:rsidR="00F55CF2">
        <w:rPr>
          <w:rFonts w:ascii="Verdana" w:hAnsi="Verdana"/>
          <w:b/>
          <w:color w:val="000000" w:themeColor="text1"/>
          <w:sz w:val="22"/>
        </w:rPr>
        <w:t>.1</w:t>
      </w:r>
      <w:r w:rsidRPr="00274098">
        <w:rPr>
          <w:rFonts w:ascii="Verdana" w:hAnsi="Verdana"/>
          <w:b/>
          <w:color w:val="000000" w:themeColor="text1"/>
          <w:sz w:val="22"/>
        </w:rPr>
        <w:t xml:space="preserve"> BACKGROUND IN GENERAL</w:t>
      </w:r>
      <w:r>
        <w:rPr>
          <w:rFonts w:ascii="Verdana" w:hAnsi="Verdana"/>
          <w:b/>
          <w:color w:val="000000" w:themeColor="text1"/>
          <w:sz w:val="22"/>
        </w:rPr>
        <w:t>.</w:t>
      </w:r>
      <w:bookmarkEnd w:id="19"/>
    </w:p>
    <w:p w14:paraId="07BC8BAD" w14:textId="4FD543FD" w:rsidR="005177E6" w:rsidRDefault="004A6E4A" w:rsidP="006F784D">
      <w:pPr>
        <w:rPr>
          <w:rFonts w:ascii="Verdana" w:hAnsi="Verdana"/>
        </w:rPr>
      </w:pPr>
      <w:r w:rsidRPr="000868C4">
        <w:rPr>
          <w:rFonts w:ascii="Verdana" w:hAnsi="Verdana"/>
        </w:rPr>
        <w:t>The making of waste is a natural result of social activities by consumers and businesses and has been throughout human history (DEFRA, 2013 p1)</w:t>
      </w:r>
      <w:r>
        <w:rPr>
          <w:rFonts w:ascii="Verdana" w:hAnsi="Verdana"/>
        </w:rPr>
        <w:t xml:space="preserve">. </w:t>
      </w:r>
      <w:proofErr w:type="spellStart"/>
      <w:r w:rsidR="006F784D">
        <w:rPr>
          <w:rFonts w:ascii="Verdana" w:hAnsi="Verdana"/>
        </w:rPr>
        <w:t>Burcea</w:t>
      </w:r>
      <w:proofErr w:type="spellEnd"/>
      <w:r w:rsidR="006F784D">
        <w:rPr>
          <w:rFonts w:ascii="Verdana" w:hAnsi="Verdana"/>
        </w:rPr>
        <w:t xml:space="preserve"> (2015), </w:t>
      </w:r>
      <w:r>
        <w:rPr>
          <w:rFonts w:ascii="Verdana" w:hAnsi="Verdana"/>
        </w:rPr>
        <w:t>put forward</w:t>
      </w:r>
      <w:r w:rsidR="006F784D">
        <w:rPr>
          <w:rFonts w:ascii="Verdana" w:hAnsi="Verdana"/>
        </w:rPr>
        <w:t xml:space="preserve"> </w:t>
      </w:r>
      <w:r w:rsidR="001F0880">
        <w:rPr>
          <w:rFonts w:ascii="Verdana" w:hAnsi="Verdana"/>
        </w:rPr>
        <w:t>that,</w:t>
      </w:r>
      <w:r w:rsidR="006F784D">
        <w:rPr>
          <w:rFonts w:ascii="Verdana" w:hAnsi="Verdana"/>
        </w:rPr>
        <w:t xml:space="preserve"> prehistoric man </w:t>
      </w:r>
      <w:r>
        <w:rPr>
          <w:rFonts w:ascii="Verdana" w:hAnsi="Verdana"/>
        </w:rPr>
        <w:t xml:space="preserve">was </w:t>
      </w:r>
      <w:r w:rsidR="006F784D">
        <w:rPr>
          <w:rFonts w:ascii="Verdana" w:hAnsi="Verdana"/>
        </w:rPr>
        <w:t xml:space="preserve">wandering from one end to </w:t>
      </w:r>
      <w:r w:rsidR="001F0880">
        <w:rPr>
          <w:rFonts w:ascii="Verdana" w:hAnsi="Verdana"/>
        </w:rPr>
        <w:t>another searching</w:t>
      </w:r>
      <w:r w:rsidR="006F784D">
        <w:rPr>
          <w:rFonts w:ascii="Verdana" w:hAnsi="Verdana"/>
        </w:rPr>
        <w:t xml:space="preserve"> for shelter and food on the earth. </w:t>
      </w:r>
      <w:r w:rsidR="001F0880">
        <w:rPr>
          <w:rFonts w:ascii="Verdana" w:hAnsi="Verdana"/>
        </w:rPr>
        <w:t>These m</w:t>
      </w:r>
      <w:r w:rsidR="006F784D">
        <w:rPr>
          <w:rFonts w:ascii="Verdana" w:hAnsi="Verdana"/>
        </w:rPr>
        <w:t>en started to hunt</w:t>
      </w:r>
      <w:r w:rsidR="007D1F9E">
        <w:rPr>
          <w:rFonts w:ascii="Verdana" w:hAnsi="Verdana"/>
        </w:rPr>
        <w:t xml:space="preserve"> and</w:t>
      </w:r>
      <w:r w:rsidR="006F784D">
        <w:rPr>
          <w:rFonts w:ascii="Verdana" w:hAnsi="Verdana"/>
        </w:rPr>
        <w:t xml:space="preserve"> fish</w:t>
      </w:r>
      <w:r w:rsidR="007D1F9E">
        <w:rPr>
          <w:rFonts w:ascii="Verdana" w:hAnsi="Verdana"/>
        </w:rPr>
        <w:t>,</w:t>
      </w:r>
      <w:r w:rsidR="006F784D">
        <w:rPr>
          <w:rFonts w:ascii="Verdana" w:hAnsi="Verdana"/>
        </w:rPr>
        <w:t xml:space="preserve"> </w:t>
      </w:r>
      <w:r w:rsidR="001F0880">
        <w:rPr>
          <w:rFonts w:ascii="Verdana" w:hAnsi="Verdana"/>
        </w:rPr>
        <w:t xml:space="preserve">cooking </w:t>
      </w:r>
      <w:r w:rsidR="007D1F9E">
        <w:rPr>
          <w:rFonts w:ascii="Verdana" w:hAnsi="Verdana"/>
        </w:rPr>
        <w:t xml:space="preserve">food </w:t>
      </w:r>
      <w:r w:rsidR="006F784D">
        <w:rPr>
          <w:rFonts w:ascii="Verdana" w:hAnsi="Verdana"/>
        </w:rPr>
        <w:t xml:space="preserve">daily, this resulted in an accumulation of waste. </w:t>
      </w:r>
      <w:bookmarkEnd w:id="16"/>
      <w:r w:rsidR="006F784D">
        <w:rPr>
          <w:rFonts w:ascii="Verdana" w:hAnsi="Verdana"/>
        </w:rPr>
        <w:t>These wastes increased in large quantities</w:t>
      </w:r>
      <w:r w:rsidR="007D1F9E">
        <w:rPr>
          <w:rFonts w:ascii="Verdana" w:hAnsi="Verdana"/>
        </w:rPr>
        <w:t xml:space="preserve"> </w:t>
      </w:r>
      <w:r w:rsidR="006F784D">
        <w:rPr>
          <w:rFonts w:ascii="Verdana" w:hAnsi="Verdana"/>
        </w:rPr>
        <w:t xml:space="preserve">close </w:t>
      </w:r>
      <w:r w:rsidR="007D1F9E">
        <w:rPr>
          <w:rFonts w:ascii="Verdana" w:hAnsi="Verdana"/>
        </w:rPr>
        <w:t>to</w:t>
      </w:r>
      <w:r w:rsidR="006F784D">
        <w:rPr>
          <w:rFonts w:ascii="Verdana" w:hAnsi="Verdana"/>
        </w:rPr>
        <w:t xml:space="preserve"> their human settlement, </w:t>
      </w:r>
      <w:r w:rsidR="001F0880">
        <w:rPr>
          <w:rFonts w:ascii="Verdana" w:hAnsi="Verdana"/>
        </w:rPr>
        <w:t xml:space="preserve">which </w:t>
      </w:r>
      <w:r w:rsidR="006F784D">
        <w:rPr>
          <w:rFonts w:ascii="Verdana" w:hAnsi="Verdana"/>
        </w:rPr>
        <w:t>g</w:t>
      </w:r>
      <w:r w:rsidR="001F0880">
        <w:rPr>
          <w:rFonts w:ascii="Verdana" w:hAnsi="Verdana"/>
        </w:rPr>
        <w:t>ave</w:t>
      </w:r>
      <w:r w:rsidR="006F784D">
        <w:rPr>
          <w:rFonts w:ascii="Verdana" w:hAnsi="Verdana"/>
        </w:rPr>
        <w:t xml:space="preserve"> out </w:t>
      </w:r>
      <w:r w:rsidR="007D1F9E">
        <w:rPr>
          <w:rFonts w:ascii="Verdana" w:hAnsi="Verdana"/>
        </w:rPr>
        <w:t>unpleasant</w:t>
      </w:r>
      <w:r w:rsidR="006F784D">
        <w:rPr>
          <w:rFonts w:ascii="Verdana" w:hAnsi="Verdana"/>
        </w:rPr>
        <w:t xml:space="preserve"> smells, then they must move to different caves to avoid the unpleasant smell</w:t>
      </w:r>
      <w:r w:rsidR="006F784D" w:rsidRPr="000868C4">
        <w:rPr>
          <w:rFonts w:ascii="Verdana" w:hAnsi="Verdana"/>
        </w:rPr>
        <w:t>.</w:t>
      </w:r>
      <w:r w:rsidR="006F784D">
        <w:rPr>
          <w:rFonts w:ascii="Verdana" w:hAnsi="Verdana"/>
        </w:rPr>
        <w:t xml:space="preserve"> Around 9000BC, there was a slow shift from </w:t>
      </w:r>
      <w:r w:rsidR="007D1F9E">
        <w:rPr>
          <w:rFonts w:ascii="Verdana" w:hAnsi="Verdana"/>
        </w:rPr>
        <w:t xml:space="preserve">a </w:t>
      </w:r>
      <w:r w:rsidR="006F784D">
        <w:rPr>
          <w:rFonts w:ascii="Verdana" w:hAnsi="Verdana"/>
        </w:rPr>
        <w:t xml:space="preserve">nomad lifestyle to getting organised in stable and permanent communities. </w:t>
      </w:r>
      <w:r w:rsidR="007C7D07">
        <w:rPr>
          <w:rFonts w:ascii="Verdana" w:hAnsi="Verdana"/>
        </w:rPr>
        <w:t xml:space="preserve">Mankind developed better skills to provide and prepare food by shifting into agriculture and crafting for the purpose to improve their hunting and fishing activities </w:t>
      </w:r>
      <w:r w:rsidR="007C7D07" w:rsidRPr="00956FF6">
        <w:rPr>
          <w:rFonts w:ascii="Verdana" w:hAnsi="Verdana"/>
        </w:rPr>
        <w:t>(</w:t>
      </w:r>
      <w:proofErr w:type="spellStart"/>
      <w:r w:rsidR="007C7D07">
        <w:rPr>
          <w:rFonts w:ascii="Verdana" w:hAnsi="Verdana"/>
        </w:rPr>
        <w:t>Burcea</w:t>
      </w:r>
      <w:proofErr w:type="spellEnd"/>
      <w:r w:rsidR="007C7D07">
        <w:rPr>
          <w:rFonts w:ascii="Verdana" w:hAnsi="Verdana"/>
        </w:rPr>
        <w:t xml:space="preserve">, 2015). </w:t>
      </w:r>
      <w:proofErr w:type="spellStart"/>
      <w:r w:rsidR="006F784D">
        <w:rPr>
          <w:rFonts w:ascii="Verdana" w:hAnsi="Verdana"/>
        </w:rPr>
        <w:t>Pitchtel</w:t>
      </w:r>
      <w:proofErr w:type="spellEnd"/>
      <w:r w:rsidR="006F784D">
        <w:rPr>
          <w:rFonts w:ascii="Verdana" w:hAnsi="Verdana"/>
        </w:rPr>
        <w:t xml:space="preserve"> (2005) said that this was the beginning of civilisation and urbanisation. </w:t>
      </w:r>
      <w:r w:rsidR="007D1F9E">
        <w:rPr>
          <w:rFonts w:ascii="Verdana" w:hAnsi="Verdana"/>
        </w:rPr>
        <w:t xml:space="preserve">As a result, the </w:t>
      </w:r>
      <w:r w:rsidR="006F784D">
        <w:rPr>
          <w:rFonts w:ascii="Verdana" w:hAnsi="Verdana"/>
        </w:rPr>
        <w:t xml:space="preserve">environment started </w:t>
      </w:r>
      <w:r w:rsidR="0018752A">
        <w:rPr>
          <w:rFonts w:ascii="Verdana" w:hAnsi="Verdana"/>
        </w:rPr>
        <w:t>becoming polluted</w:t>
      </w:r>
      <w:r w:rsidR="00A96806">
        <w:rPr>
          <w:rFonts w:ascii="Verdana" w:hAnsi="Verdana"/>
        </w:rPr>
        <w:t xml:space="preserve">, </w:t>
      </w:r>
      <w:r w:rsidR="0018752A">
        <w:rPr>
          <w:rFonts w:ascii="Verdana" w:hAnsi="Verdana"/>
        </w:rPr>
        <w:t>w</w:t>
      </w:r>
      <w:r w:rsidR="00A96806">
        <w:rPr>
          <w:rFonts w:ascii="Verdana" w:hAnsi="Verdana"/>
        </w:rPr>
        <w:t>hich</w:t>
      </w:r>
      <w:r w:rsidR="006F784D">
        <w:rPr>
          <w:rFonts w:ascii="Verdana" w:hAnsi="Verdana"/>
        </w:rPr>
        <w:t xml:space="preserve"> </w:t>
      </w:r>
      <w:r w:rsidR="00A96806">
        <w:rPr>
          <w:rFonts w:ascii="Verdana" w:hAnsi="Verdana"/>
        </w:rPr>
        <w:t xml:space="preserve">affected </w:t>
      </w:r>
      <w:r w:rsidR="006F784D">
        <w:rPr>
          <w:rFonts w:ascii="Verdana" w:hAnsi="Verdana"/>
        </w:rPr>
        <w:t xml:space="preserve">human health and water bodies. Archaeologists have been researching the piles of litter, kitchen tools and tombs to back numerous </w:t>
      </w:r>
      <w:r w:rsidR="00286812">
        <w:rPr>
          <w:rFonts w:ascii="Verdana" w:hAnsi="Verdana"/>
        </w:rPr>
        <w:t>analyses</w:t>
      </w:r>
      <w:r w:rsidR="006F784D">
        <w:rPr>
          <w:rFonts w:ascii="Verdana" w:hAnsi="Verdana"/>
        </w:rPr>
        <w:t xml:space="preserve"> </w:t>
      </w:r>
      <w:r w:rsidR="00A96806">
        <w:rPr>
          <w:rFonts w:ascii="Verdana" w:hAnsi="Verdana"/>
        </w:rPr>
        <w:t xml:space="preserve">and </w:t>
      </w:r>
      <w:r w:rsidR="006F784D">
        <w:rPr>
          <w:rFonts w:ascii="Verdana" w:hAnsi="Verdana"/>
        </w:rPr>
        <w:t>report</w:t>
      </w:r>
      <w:r w:rsidR="00A96806">
        <w:rPr>
          <w:rFonts w:ascii="Verdana" w:hAnsi="Verdana"/>
        </w:rPr>
        <w:t>s</w:t>
      </w:r>
      <w:r w:rsidR="006F784D">
        <w:rPr>
          <w:rFonts w:ascii="Verdana" w:hAnsi="Verdana"/>
        </w:rPr>
        <w:t xml:space="preserve"> of ancient settlements. William and Murphy (2001) revealed that the archaeologi</w:t>
      </w:r>
      <w:r w:rsidR="00A53F6B">
        <w:rPr>
          <w:rFonts w:ascii="Verdana" w:hAnsi="Verdana"/>
        </w:rPr>
        <w:t>cal</w:t>
      </w:r>
      <w:r w:rsidR="006F784D">
        <w:rPr>
          <w:rFonts w:ascii="Verdana" w:hAnsi="Verdana"/>
        </w:rPr>
        <w:t xml:space="preserve"> finding</w:t>
      </w:r>
      <w:r w:rsidR="00A53F6B">
        <w:rPr>
          <w:rFonts w:ascii="Verdana" w:hAnsi="Verdana"/>
        </w:rPr>
        <w:t>s</w:t>
      </w:r>
      <w:r w:rsidR="006F784D">
        <w:rPr>
          <w:rFonts w:ascii="Verdana" w:hAnsi="Verdana"/>
        </w:rPr>
        <w:t xml:space="preserve"> </w:t>
      </w:r>
      <w:r w:rsidR="00A53F6B">
        <w:rPr>
          <w:rFonts w:ascii="Verdana" w:hAnsi="Verdana"/>
        </w:rPr>
        <w:t xml:space="preserve">have </w:t>
      </w:r>
      <w:r w:rsidR="006F784D">
        <w:rPr>
          <w:rFonts w:ascii="Verdana" w:hAnsi="Verdana"/>
        </w:rPr>
        <w:t>identifie</w:t>
      </w:r>
      <w:r w:rsidR="00A53F6B">
        <w:rPr>
          <w:rFonts w:ascii="Verdana" w:hAnsi="Verdana"/>
        </w:rPr>
        <w:t>d</w:t>
      </w:r>
      <w:r w:rsidR="006F784D">
        <w:rPr>
          <w:rFonts w:ascii="Verdana" w:hAnsi="Verdana"/>
        </w:rPr>
        <w:t xml:space="preserve"> certain aspect</w:t>
      </w:r>
      <w:r w:rsidR="00A53F6B">
        <w:rPr>
          <w:rFonts w:ascii="Verdana" w:hAnsi="Verdana"/>
        </w:rPr>
        <w:t>s</w:t>
      </w:r>
      <w:r w:rsidR="006F784D">
        <w:rPr>
          <w:rFonts w:ascii="Verdana" w:hAnsi="Verdana"/>
        </w:rPr>
        <w:t xml:space="preserve"> of prehistoric human diet</w:t>
      </w:r>
      <w:r w:rsidR="00E932E6">
        <w:rPr>
          <w:rFonts w:ascii="Verdana" w:hAnsi="Verdana"/>
        </w:rPr>
        <w:t>s</w:t>
      </w:r>
      <w:r w:rsidR="006F784D">
        <w:rPr>
          <w:rFonts w:ascii="Verdana" w:hAnsi="Verdana"/>
        </w:rPr>
        <w:t>, customs and manner to organise their settlement</w:t>
      </w:r>
      <w:r w:rsidR="00E932E6">
        <w:rPr>
          <w:rFonts w:ascii="Verdana" w:hAnsi="Verdana"/>
        </w:rPr>
        <w:t>s</w:t>
      </w:r>
      <w:r w:rsidR="006F784D">
        <w:rPr>
          <w:rFonts w:ascii="Verdana" w:hAnsi="Verdana"/>
        </w:rPr>
        <w:t xml:space="preserve">. These archaeologists discovered certain categories of waste </w:t>
      </w:r>
      <w:r w:rsidR="00E932E6">
        <w:rPr>
          <w:rFonts w:ascii="Verdana" w:hAnsi="Verdana"/>
        </w:rPr>
        <w:t>were reused. For examples,</w:t>
      </w:r>
      <w:r w:rsidR="006F784D">
        <w:rPr>
          <w:rFonts w:ascii="Verdana" w:hAnsi="Verdana"/>
        </w:rPr>
        <w:t xml:space="preserve"> broken vessels, pieces of glass and other ceramic objects, which were used for the reconstruction of walls. This proves that in prehistoric </w:t>
      </w:r>
      <w:r w:rsidR="00E932E6">
        <w:rPr>
          <w:rFonts w:ascii="Verdana" w:hAnsi="Verdana"/>
        </w:rPr>
        <w:t>times</w:t>
      </w:r>
      <w:r>
        <w:rPr>
          <w:rFonts w:ascii="Verdana" w:hAnsi="Verdana"/>
        </w:rPr>
        <w:t>,</w:t>
      </w:r>
      <w:r w:rsidR="006F784D">
        <w:rPr>
          <w:rFonts w:ascii="Verdana" w:hAnsi="Verdana"/>
        </w:rPr>
        <w:t xml:space="preserve"> waste recycling and reuse activities were in existence. </w:t>
      </w:r>
    </w:p>
    <w:p w14:paraId="5D976859" w14:textId="42606983" w:rsidR="006F784D" w:rsidRDefault="006F784D" w:rsidP="006F784D">
      <w:pPr>
        <w:rPr>
          <w:rFonts w:ascii="Verdana" w:hAnsi="Verdana"/>
        </w:rPr>
      </w:pPr>
      <w:r>
        <w:rPr>
          <w:rFonts w:ascii="Verdana" w:hAnsi="Verdana"/>
        </w:rPr>
        <w:t xml:space="preserve"> </w:t>
      </w:r>
    </w:p>
    <w:p w14:paraId="148B05A9" w14:textId="77777777" w:rsidR="006F784D" w:rsidRPr="00274098" w:rsidRDefault="006F784D" w:rsidP="006F784D">
      <w:pPr>
        <w:pStyle w:val="Heading3"/>
        <w:rPr>
          <w:rFonts w:ascii="Verdana" w:hAnsi="Verdana"/>
          <w:b/>
          <w:color w:val="000000" w:themeColor="text1"/>
          <w:sz w:val="22"/>
        </w:rPr>
      </w:pPr>
      <w:bookmarkStart w:id="20" w:name="_Toc524987562"/>
      <w:r w:rsidRPr="00274098">
        <w:rPr>
          <w:rFonts w:ascii="Verdana" w:hAnsi="Verdana"/>
          <w:b/>
          <w:color w:val="000000" w:themeColor="text1"/>
          <w:sz w:val="22"/>
        </w:rPr>
        <w:lastRenderedPageBreak/>
        <w:t>1.1.2 BACKGROUND IN DETAIL (M</w:t>
      </w:r>
      <w:r>
        <w:rPr>
          <w:rFonts w:ascii="Verdana" w:hAnsi="Verdana"/>
          <w:b/>
          <w:color w:val="000000" w:themeColor="text1"/>
          <w:sz w:val="22"/>
        </w:rPr>
        <w:t>OD</w:t>
      </w:r>
      <w:r w:rsidRPr="00274098">
        <w:rPr>
          <w:rFonts w:ascii="Verdana" w:hAnsi="Verdana"/>
          <w:b/>
          <w:color w:val="000000" w:themeColor="text1"/>
          <w:sz w:val="22"/>
        </w:rPr>
        <w:t>)</w:t>
      </w:r>
      <w:r>
        <w:rPr>
          <w:rFonts w:ascii="Verdana" w:hAnsi="Verdana"/>
          <w:b/>
          <w:color w:val="000000" w:themeColor="text1"/>
          <w:sz w:val="22"/>
        </w:rPr>
        <w:t>.</w:t>
      </w:r>
      <w:bookmarkEnd w:id="20"/>
    </w:p>
    <w:p w14:paraId="1607D8FD" w14:textId="6DE721A5" w:rsidR="008A4DE8" w:rsidRDefault="005177E6" w:rsidP="006F784D">
      <w:pPr>
        <w:rPr>
          <w:rFonts w:ascii="Verdana" w:hAnsi="Verdana"/>
        </w:rPr>
      </w:pPr>
      <w:r w:rsidRPr="005C23A3">
        <w:rPr>
          <w:rFonts w:ascii="Verdana" w:hAnsi="Verdana"/>
        </w:rPr>
        <w:t xml:space="preserve">In May 1918, Aldergrove Station was officially </w:t>
      </w:r>
      <w:r w:rsidR="00A850F0">
        <w:rPr>
          <w:rFonts w:ascii="Verdana" w:hAnsi="Verdana"/>
        </w:rPr>
        <w:t>established</w:t>
      </w:r>
      <w:r w:rsidRPr="005C23A3">
        <w:rPr>
          <w:rFonts w:ascii="Verdana" w:hAnsi="Verdana"/>
        </w:rPr>
        <w:t xml:space="preserve"> </w:t>
      </w:r>
      <w:r w:rsidR="00803F48">
        <w:rPr>
          <w:rFonts w:ascii="Verdana" w:hAnsi="Verdana"/>
        </w:rPr>
        <w:t>and</w:t>
      </w:r>
      <w:r w:rsidRPr="005C23A3">
        <w:rPr>
          <w:rFonts w:ascii="Verdana" w:hAnsi="Verdana"/>
        </w:rPr>
        <w:t xml:space="preserve"> commence</w:t>
      </w:r>
      <w:r w:rsidR="00803F48">
        <w:rPr>
          <w:rFonts w:ascii="Verdana" w:hAnsi="Verdana"/>
        </w:rPr>
        <w:t>d</w:t>
      </w:r>
      <w:r w:rsidRPr="005C23A3">
        <w:rPr>
          <w:rFonts w:ascii="Verdana" w:hAnsi="Verdana"/>
        </w:rPr>
        <w:t xml:space="preserve"> its operation as </w:t>
      </w:r>
      <w:r w:rsidR="00803F48">
        <w:rPr>
          <w:rFonts w:ascii="Verdana" w:hAnsi="Verdana"/>
        </w:rPr>
        <w:t xml:space="preserve">a </w:t>
      </w:r>
      <w:r w:rsidRPr="005C23A3">
        <w:rPr>
          <w:rFonts w:ascii="Verdana" w:hAnsi="Verdana"/>
        </w:rPr>
        <w:t xml:space="preserve">flying station </w:t>
      </w:r>
      <w:r w:rsidR="00803F48">
        <w:rPr>
          <w:rFonts w:ascii="Verdana" w:hAnsi="Verdana"/>
        </w:rPr>
        <w:t>i</w:t>
      </w:r>
      <w:r w:rsidRPr="005C23A3">
        <w:rPr>
          <w:rFonts w:ascii="Verdana" w:hAnsi="Verdana"/>
        </w:rPr>
        <w:t xml:space="preserve">n May 1925. In </w:t>
      </w:r>
      <w:r w:rsidR="00803F48" w:rsidRPr="005C23A3">
        <w:rPr>
          <w:rFonts w:ascii="Verdana" w:hAnsi="Verdana"/>
        </w:rPr>
        <w:t>Jan</w:t>
      </w:r>
      <w:r w:rsidR="00803F48">
        <w:rPr>
          <w:rFonts w:ascii="Verdana" w:hAnsi="Verdana"/>
        </w:rPr>
        <w:t>uary</w:t>
      </w:r>
      <w:r w:rsidRPr="005C23A3">
        <w:rPr>
          <w:rFonts w:ascii="Verdana" w:hAnsi="Verdana"/>
        </w:rPr>
        <w:t xml:space="preserve"> 1936, the station was renamed RAF Aldergrove </w:t>
      </w:r>
      <w:r w:rsidR="00803F48">
        <w:rPr>
          <w:rFonts w:ascii="Verdana" w:hAnsi="Verdana"/>
        </w:rPr>
        <w:t xml:space="preserve">and </w:t>
      </w:r>
      <w:r w:rsidRPr="005C23A3">
        <w:rPr>
          <w:rFonts w:ascii="Verdana" w:hAnsi="Verdana"/>
        </w:rPr>
        <w:t xml:space="preserve">operating as </w:t>
      </w:r>
      <w:r w:rsidR="005C2B51">
        <w:rPr>
          <w:rFonts w:ascii="Verdana" w:hAnsi="Verdana"/>
        </w:rPr>
        <w:t xml:space="preserve">a </w:t>
      </w:r>
      <w:r w:rsidRPr="005C23A3">
        <w:rPr>
          <w:rFonts w:ascii="Verdana" w:hAnsi="Verdana"/>
        </w:rPr>
        <w:t xml:space="preserve">Coastal Command Station for British force </w:t>
      </w:r>
      <w:r w:rsidR="005C2B51">
        <w:rPr>
          <w:rFonts w:ascii="Verdana" w:hAnsi="Verdana"/>
        </w:rPr>
        <w:t>i</w:t>
      </w:r>
      <w:r w:rsidRPr="005C23A3">
        <w:rPr>
          <w:rFonts w:ascii="Verdana" w:hAnsi="Verdana"/>
        </w:rPr>
        <w:t>n World War Two</w:t>
      </w:r>
      <w:r w:rsidR="0057313C">
        <w:rPr>
          <w:rFonts w:ascii="Verdana" w:hAnsi="Verdana"/>
        </w:rPr>
        <w:t xml:space="preserve"> (WW2).</w:t>
      </w:r>
      <w:r w:rsidRPr="005C23A3">
        <w:rPr>
          <w:rFonts w:ascii="Verdana" w:hAnsi="Verdana"/>
        </w:rPr>
        <w:t xml:space="preserve"> </w:t>
      </w:r>
      <w:r w:rsidR="005C2B51">
        <w:rPr>
          <w:rFonts w:ascii="Verdana" w:hAnsi="Verdana"/>
        </w:rPr>
        <w:t xml:space="preserve">Its </w:t>
      </w:r>
      <w:r w:rsidRPr="005C23A3">
        <w:rPr>
          <w:rFonts w:ascii="Verdana" w:hAnsi="Verdana"/>
        </w:rPr>
        <w:t>operation</w:t>
      </w:r>
      <w:r w:rsidR="00A850F0">
        <w:rPr>
          <w:rFonts w:ascii="Verdana" w:hAnsi="Verdana"/>
        </w:rPr>
        <w:t xml:space="preserve"> at that time</w:t>
      </w:r>
      <w:r w:rsidRPr="005C23A3">
        <w:rPr>
          <w:rFonts w:ascii="Verdana" w:hAnsi="Verdana"/>
        </w:rPr>
        <w:t xml:space="preserve"> was to provide</w:t>
      </w:r>
      <w:r w:rsidR="004704D9">
        <w:rPr>
          <w:rFonts w:ascii="Verdana" w:hAnsi="Verdana"/>
        </w:rPr>
        <w:t>s</w:t>
      </w:r>
      <w:r w:rsidRPr="005C23A3">
        <w:rPr>
          <w:rFonts w:ascii="Verdana" w:hAnsi="Verdana"/>
        </w:rPr>
        <w:t xml:space="preserve"> air support to protect </w:t>
      </w:r>
      <w:r w:rsidR="00A52ABA">
        <w:rPr>
          <w:rFonts w:ascii="Verdana" w:hAnsi="Verdana"/>
        </w:rPr>
        <w:t>A</w:t>
      </w:r>
      <w:r w:rsidRPr="005C23A3">
        <w:rPr>
          <w:rFonts w:ascii="Verdana" w:hAnsi="Verdana"/>
        </w:rPr>
        <w:t>llied shipping in the Atlantic</w:t>
      </w:r>
      <w:r w:rsidR="0057313C">
        <w:rPr>
          <w:rFonts w:ascii="Verdana" w:hAnsi="Verdana"/>
        </w:rPr>
        <w:t xml:space="preserve"> </w:t>
      </w:r>
      <w:r w:rsidR="004704D9">
        <w:rPr>
          <w:rFonts w:ascii="Verdana" w:hAnsi="Verdana"/>
        </w:rPr>
        <w:t>during</w:t>
      </w:r>
      <w:r w:rsidR="0057313C">
        <w:rPr>
          <w:rFonts w:ascii="Verdana" w:hAnsi="Verdana"/>
        </w:rPr>
        <w:t xml:space="preserve"> WW2</w:t>
      </w:r>
      <w:r w:rsidRPr="005C23A3">
        <w:rPr>
          <w:rFonts w:ascii="Verdana" w:hAnsi="Verdana"/>
        </w:rPr>
        <w:t>. On 20</w:t>
      </w:r>
      <w:r w:rsidR="00612D49" w:rsidRPr="00612D49">
        <w:rPr>
          <w:rFonts w:ascii="Verdana" w:hAnsi="Verdana"/>
          <w:vertAlign w:val="superscript"/>
        </w:rPr>
        <w:t>th</w:t>
      </w:r>
      <w:r w:rsidRPr="005C23A3">
        <w:rPr>
          <w:rFonts w:ascii="Verdana" w:hAnsi="Verdana"/>
        </w:rPr>
        <w:t xml:space="preserve"> September 2009, the Station was hand</w:t>
      </w:r>
      <w:r w:rsidR="00E10A50">
        <w:rPr>
          <w:rFonts w:ascii="Verdana" w:hAnsi="Verdana"/>
        </w:rPr>
        <w:t>ed</w:t>
      </w:r>
      <w:r w:rsidRPr="005C23A3">
        <w:rPr>
          <w:rFonts w:ascii="Verdana" w:hAnsi="Verdana"/>
        </w:rPr>
        <w:t xml:space="preserve"> over from the RAF to the Army Aviation</w:t>
      </w:r>
      <w:r w:rsidR="00E10A50">
        <w:rPr>
          <w:rFonts w:ascii="Verdana" w:hAnsi="Verdana"/>
        </w:rPr>
        <w:t xml:space="preserve"> Corp </w:t>
      </w:r>
      <w:r w:rsidR="00A850F0">
        <w:rPr>
          <w:rFonts w:ascii="Verdana" w:hAnsi="Verdana"/>
        </w:rPr>
        <w:t>under the</w:t>
      </w:r>
      <w:r w:rsidR="00E10A50">
        <w:rPr>
          <w:rFonts w:ascii="Verdana" w:hAnsi="Verdana"/>
        </w:rPr>
        <w:t xml:space="preserve"> </w:t>
      </w:r>
      <w:r w:rsidRPr="005C23A3">
        <w:rPr>
          <w:rFonts w:ascii="Verdana" w:hAnsi="Verdana"/>
        </w:rPr>
        <w:t xml:space="preserve">Joint Helicopter Command (JHC) (RAF Family, 2018). Currently, the Station is </w:t>
      </w:r>
      <w:r w:rsidR="0086657B">
        <w:rPr>
          <w:rFonts w:ascii="Verdana" w:hAnsi="Verdana"/>
        </w:rPr>
        <w:t>made up of</w:t>
      </w:r>
      <w:r w:rsidRPr="005C23A3">
        <w:rPr>
          <w:rFonts w:ascii="Verdana" w:hAnsi="Verdana"/>
        </w:rPr>
        <w:t xml:space="preserve"> the 321 </w:t>
      </w:r>
      <w:r w:rsidR="0057313C">
        <w:rPr>
          <w:rFonts w:ascii="Verdana" w:hAnsi="Verdana"/>
        </w:rPr>
        <w:t>Explosive Ordinance Disposal (</w:t>
      </w:r>
      <w:r w:rsidRPr="005C23A3">
        <w:rPr>
          <w:rFonts w:ascii="Verdana" w:hAnsi="Verdana"/>
        </w:rPr>
        <w:t>EOD</w:t>
      </w:r>
      <w:r w:rsidR="0057313C">
        <w:rPr>
          <w:rFonts w:ascii="Verdana" w:hAnsi="Verdana"/>
        </w:rPr>
        <w:t>)</w:t>
      </w:r>
      <w:r w:rsidRPr="005C23A3">
        <w:rPr>
          <w:rFonts w:ascii="Verdana" w:hAnsi="Verdana"/>
        </w:rPr>
        <w:t xml:space="preserve"> Squadron, Special Reconnaissance Regiment</w:t>
      </w:r>
      <w:r w:rsidR="004704D9">
        <w:rPr>
          <w:rFonts w:ascii="Verdana" w:hAnsi="Verdana"/>
        </w:rPr>
        <w:t xml:space="preserve"> and</w:t>
      </w:r>
      <w:r>
        <w:rPr>
          <w:rFonts w:ascii="Verdana" w:hAnsi="Verdana"/>
        </w:rPr>
        <w:t xml:space="preserve"> </w:t>
      </w:r>
      <w:r w:rsidRPr="005C23A3">
        <w:rPr>
          <w:rFonts w:ascii="Verdana" w:hAnsi="Verdana"/>
        </w:rPr>
        <w:t xml:space="preserve">5 Regiment </w:t>
      </w:r>
      <w:r w:rsidR="0057313C">
        <w:rPr>
          <w:rFonts w:ascii="Verdana" w:hAnsi="Verdana"/>
        </w:rPr>
        <w:t>Army Air Corp (</w:t>
      </w:r>
      <w:r w:rsidRPr="005C23A3">
        <w:rPr>
          <w:rFonts w:ascii="Verdana" w:hAnsi="Verdana"/>
        </w:rPr>
        <w:t>AAC</w:t>
      </w:r>
      <w:r w:rsidR="0057313C">
        <w:rPr>
          <w:rFonts w:ascii="Verdana" w:hAnsi="Verdana"/>
        </w:rPr>
        <w:t>)</w:t>
      </w:r>
      <w:r>
        <w:rPr>
          <w:rFonts w:ascii="Verdana" w:hAnsi="Verdana"/>
        </w:rPr>
        <w:t xml:space="preserve"> which</w:t>
      </w:r>
      <w:r w:rsidRPr="005C23A3">
        <w:rPr>
          <w:rFonts w:ascii="Verdana" w:hAnsi="Verdana"/>
        </w:rPr>
        <w:t xml:space="preserve"> </w:t>
      </w:r>
      <w:r w:rsidR="003C14E3">
        <w:rPr>
          <w:rFonts w:ascii="Verdana" w:hAnsi="Verdana"/>
        </w:rPr>
        <w:t xml:space="preserve">mainly </w:t>
      </w:r>
      <w:r w:rsidRPr="005C23A3">
        <w:rPr>
          <w:rFonts w:ascii="Verdana" w:hAnsi="Verdana"/>
        </w:rPr>
        <w:t>comprise</w:t>
      </w:r>
      <w:r>
        <w:rPr>
          <w:rFonts w:ascii="Verdana" w:hAnsi="Verdana"/>
        </w:rPr>
        <w:t>s</w:t>
      </w:r>
      <w:r w:rsidRPr="005C23A3">
        <w:rPr>
          <w:rFonts w:ascii="Verdana" w:hAnsi="Verdana"/>
        </w:rPr>
        <w:t xml:space="preserve"> </w:t>
      </w:r>
      <w:r w:rsidR="00A850F0">
        <w:rPr>
          <w:rFonts w:ascii="Verdana" w:hAnsi="Verdana"/>
        </w:rPr>
        <w:t xml:space="preserve">of </w:t>
      </w:r>
      <w:r w:rsidRPr="005C23A3">
        <w:rPr>
          <w:rFonts w:ascii="Verdana" w:hAnsi="Verdana"/>
        </w:rPr>
        <w:t>651</w:t>
      </w:r>
      <w:r w:rsidR="004704D9">
        <w:rPr>
          <w:rFonts w:ascii="Verdana" w:hAnsi="Verdana"/>
        </w:rPr>
        <w:t xml:space="preserve"> </w:t>
      </w:r>
      <w:r w:rsidRPr="005C23A3">
        <w:rPr>
          <w:rFonts w:ascii="Verdana" w:hAnsi="Verdana"/>
        </w:rPr>
        <w:t>Sqn and 665 Sqn</w:t>
      </w:r>
      <w:r w:rsidR="00A850F0">
        <w:rPr>
          <w:rFonts w:ascii="Verdana" w:hAnsi="Verdana"/>
        </w:rPr>
        <w:t>.</w:t>
      </w:r>
      <w:r w:rsidRPr="005C23A3">
        <w:rPr>
          <w:rFonts w:ascii="Verdana" w:hAnsi="Verdana"/>
        </w:rPr>
        <w:t xml:space="preserve"> </w:t>
      </w:r>
      <w:r w:rsidR="00A850F0">
        <w:rPr>
          <w:rFonts w:ascii="Verdana" w:hAnsi="Verdana"/>
        </w:rPr>
        <w:t>T</w:t>
      </w:r>
      <w:r>
        <w:rPr>
          <w:rFonts w:ascii="Verdana" w:hAnsi="Verdana"/>
        </w:rPr>
        <w:t>he</w:t>
      </w:r>
      <w:r w:rsidR="00A850F0">
        <w:rPr>
          <w:rFonts w:ascii="Verdana" w:hAnsi="Verdana"/>
        </w:rPr>
        <w:t>se A</w:t>
      </w:r>
      <w:r>
        <w:rPr>
          <w:rFonts w:ascii="Verdana" w:hAnsi="Verdana"/>
        </w:rPr>
        <w:t xml:space="preserve">viation </w:t>
      </w:r>
      <w:r w:rsidR="00A850F0">
        <w:rPr>
          <w:rFonts w:ascii="Verdana" w:hAnsi="Verdana"/>
        </w:rPr>
        <w:t>e</w:t>
      </w:r>
      <w:r>
        <w:rPr>
          <w:rFonts w:ascii="Verdana" w:hAnsi="Verdana"/>
        </w:rPr>
        <w:t>ngineer</w:t>
      </w:r>
      <w:r w:rsidR="004704D9">
        <w:rPr>
          <w:rFonts w:ascii="Verdana" w:hAnsi="Verdana"/>
        </w:rPr>
        <w:t>ing</w:t>
      </w:r>
      <w:r w:rsidR="00A850F0">
        <w:rPr>
          <w:rFonts w:ascii="Verdana" w:hAnsi="Verdana"/>
        </w:rPr>
        <w:t xml:space="preserve"> Sqns</w:t>
      </w:r>
      <w:r>
        <w:rPr>
          <w:rFonts w:ascii="Verdana" w:hAnsi="Verdana"/>
        </w:rPr>
        <w:t xml:space="preserve"> </w:t>
      </w:r>
      <w:r w:rsidR="003C14E3">
        <w:rPr>
          <w:rFonts w:ascii="Verdana" w:hAnsi="Verdana"/>
        </w:rPr>
        <w:t>provid</w:t>
      </w:r>
      <w:r w:rsidR="004704D9">
        <w:rPr>
          <w:rFonts w:ascii="Verdana" w:hAnsi="Verdana"/>
        </w:rPr>
        <w:t>e</w:t>
      </w:r>
      <w:r>
        <w:rPr>
          <w:rFonts w:ascii="Verdana" w:hAnsi="Verdana"/>
        </w:rPr>
        <w:t xml:space="preserve"> </w:t>
      </w:r>
      <w:r w:rsidR="003C14E3">
        <w:rPr>
          <w:rFonts w:ascii="Verdana" w:hAnsi="Verdana"/>
        </w:rPr>
        <w:t>maintenance for over</w:t>
      </w:r>
      <w:r>
        <w:rPr>
          <w:rFonts w:ascii="Verdana" w:hAnsi="Verdana"/>
        </w:rPr>
        <w:t xml:space="preserve"> 20 </w:t>
      </w:r>
      <w:r w:rsidR="003C14E3">
        <w:rPr>
          <w:rFonts w:ascii="Verdana" w:hAnsi="Verdana"/>
        </w:rPr>
        <w:t xml:space="preserve">Military </w:t>
      </w:r>
      <w:r w:rsidR="00DE4961">
        <w:rPr>
          <w:rFonts w:ascii="Verdana" w:hAnsi="Verdana"/>
        </w:rPr>
        <w:t>a</w:t>
      </w:r>
      <w:r>
        <w:rPr>
          <w:rFonts w:ascii="Verdana" w:hAnsi="Verdana"/>
        </w:rPr>
        <w:t>ircraft</w:t>
      </w:r>
      <w:r w:rsidR="00DE4961">
        <w:rPr>
          <w:rFonts w:ascii="Verdana" w:hAnsi="Verdana"/>
        </w:rPr>
        <w:t>s</w:t>
      </w:r>
      <w:r>
        <w:rPr>
          <w:rFonts w:ascii="Verdana" w:hAnsi="Verdana"/>
        </w:rPr>
        <w:t xml:space="preserve"> including </w:t>
      </w:r>
      <w:r w:rsidRPr="005C23A3">
        <w:rPr>
          <w:rFonts w:ascii="Verdana" w:hAnsi="Verdana"/>
        </w:rPr>
        <w:t>Gazelle, Islander and Defender Aircraft</w:t>
      </w:r>
      <w:r>
        <w:rPr>
          <w:rFonts w:ascii="Verdana" w:hAnsi="Verdana"/>
        </w:rPr>
        <w:t>s</w:t>
      </w:r>
      <w:r w:rsidR="004704D9">
        <w:rPr>
          <w:rFonts w:ascii="Verdana" w:hAnsi="Verdana"/>
        </w:rPr>
        <w:t xml:space="preserve"> used</w:t>
      </w:r>
      <w:r w:rsidRPr="005C23A3">
        <w:rPr>
          <w:rFonts w:ascii="Verdana" w:hAnsi="Verdana"/>
        </w:rPr>
        <w:t xml:space="preserve"> for</w:t>
      </w:r>
      <w:r>
        <w:rPr>
          <w:rFonts w:ascii="Verdana" w:hAnsi="Verdana"/>
        </w:rPr>
        <w:t xml:space="preserve"> r</w:t>
      </w:r>
      <w:r w:rsidRPr="005C23A3">
        <w:rPr>
          <w:rFonts w:ascii="Verdana" w:hAnsi="Verdana"/>
        </w:rPr>
        <w:t xml:space="preserve">econnaissance </w:t>
      </w:r>
      <w:r>
        <w:rPr>
          <w:rFonts w:ascii="Verdana" w:hAnsi="Verdana"/>
        </w:rPr>
        <w:t>i</w:t>
      </w:r>
      <w:r w:rsidRPr="005C23A3">
        <w:rPr>
          <w:rFonts w:ascii="Verdana" w:hAnsi="Verdana"/>
        </w:rPr>
        <w:t>ntelligence</w:t>
      </w:r>
      <w:r>
        <w:rPr>
          <w:rFonts w:ascii="Verdana" w:hAnsi="Verdana"/>
        </w:rPr>
        <w:t xml:space="preserve"> support in Northern Ireland</w:t>
      </w:r>
      <w:r w:rsidRPr="005C23A3">
        <w:rPr>
          <w:rFonts w:ascii="Verdana" w:hAnsi="Verdana"/>
        </w:rPr>
        <w:t>.</w:t>
      </w:r>
      <w:r>
        <w:rPr>
          <w:rFonts w:ascii="Verdana" w:hAnsi="Verdana"/>
        </w:rPr>
        <w:t xml:space="preserve"> </w:t>
      </w:r>
      <w:r w:rsidR="00CA76DB">
        <w:rPr>
          <w:rFonts w:ascii="Verdana" w:hAnsi="Verdana"/>
        </w:rPr>
        <w:t xml:space="preserve">As </w:t>
      </w:r>
      <w:r w:rsidR="00DE4961">
        <w:rPr>
          <w:rFonts w:ascii="Verdana" w:hAnsi="Verdana"/>
        </w:rPr>
        <w:t>a</w:t>
      </w:r>
      <w:r w:rsidR="00CA76DB">
        <w:rPr>
          <w:rFonts w:ascii="Verdana" w:hAnsi="Verdana"/>
        </w:rPr>
        <w:t xml:space="preserve"> result of </w:t>
      </w:r>
      <w:r w:rsidR="008A4DE8">
        <w:rPr>
          <w:rFonts w:ascii="Verdana" w:hAnsi="Verdana"/>
        </w:rPr>
        <w:t>th</w:t>
      </w:r>
      <w:r w:rsidR="0081614F">
        <w:rPr>
          <w:rFonts w:ascii="Verdana" w:hAnsi="Verdana"/>
        </w:rPr>
        <w:t>is,</w:t>
      </w:r>
      <w:r w:rsidR="008A4DE8">
        <w:rPr>
          <w:rFonts w:ascii="Verdana" w:hAnsi="Verdana"/>
        </w:rPr>
        <w:t xml:space="preserve"> </w:t>
      </w:r>
      <w:r w:rsidR="00776CB7">
        <w:rPr>
          <w:rFonts w:ascii="Verdana" w:hAnsi="Verdana"/>
        </w:rPr>
        <w:t>Troops</w:t>
      </w:r>
      <w:r>
        <w:rPr>
          <w:rFonts w:ascii="Verdana" w:hAnsi="Verdana"/>
        </w:rPr>
        <w:t xml:space="preserve"> station</w:t>
      </w:r>
      <w:r w:rsidR="0081614F">
        <w:rPr>
          <w:rFonts w:ascii="Verdana" w:hAnsi="Verdana"/>
        </w:rPr>
        <w:t xml:space="preserve">ed at </w:t>
      </w:r>
      <w:r w:rsidR="00776CB7">
        <w:rPr>
          <w:rFonts w:ascii="Verdana" w:hAnsi="Verdana"/>
        </w:rPr>
        <w:t>Aldergrove</w:t>
      </w:r>
      <w:r w:rsidR="0081614F">
        <w:rPr>
          <w:rFonts w:ascii="Verdana" w:hAnsi="Verdana"/>
        </w:rPr>
        <w:t>. Therefore, Aldergrove</w:t>
      </w:r>
      <w:r w:rsidR="00776CB7">
        <w:rPr>
          <w:rFonts w:ascii="Verdana" w:hAnsi="Verdana"/>
        </w:rPr>
        <w:t xml:space="preserve"> </w:t>
      </w:r>
      <w:r>
        <w:rPr>
          <w:rFonts w:ascii="Verdana" w:hAnsi="Verdana"/>
        </w:rPr>
        <w:t xml:space="preserve">population has increased to </w:t>
      </w:r>
      <w:r w:rsidR="0081614F">
        <w:rPr>
          <w:rFonts w:ascii="Verdana" w:hAnsi="Verdana"/>
        </w:rPr>
        <w:t xml:space="preserve">approximately </w:t>
      </w:r>
      <w:r>
        <w:rPr>
          <w:rFonts w:ascii="Verdana" w:hAnsi="Verdana"/>
        </w:rPr>
        <w:t>2500 people. Consequently, it has also elevated the waste level</w:t>
      </w:r>
      <w:r w:rsidR="0081614F">
        <w:rPr>
          <w:rFonts w:ascii="Verdana" w:hAnsi="Verdana"/>
        </w:rPr>
        <w:t>s</w:t>
      </w:r>
      <w:r>
        <w:rPr>
          <w:rFonts w:ascii="Verdana" w:hAnsi="Verdana"/>
        </w:rPr>
        <w:t xml:space="preserve"> at </w:t>
      </w:r>
      <w:r w:rsidR="0081614F">
        <w:rPr>
          <w:rFonts w:ascii="Verdana" w:hAnsi="Verdana"/>
        </w:rPr>
        <w:t>c</w:t>
      </w:r>
      <w:r>
        <w:rPr>
          <w:rFonts w:ascii="Verdana" w:hAnsi="Verdana"/>
        </w:rPr>
        <w:t xml:space="preserve">amp which requires effective </w:t>
      </w:r>
      <w:r w:rsidR="00247D03">
        <w:rPr>
          <w:rFonts w:ascii="Verdana" w:hAnsi="Verdana"/>
        </w:rPr>
        <w:t>m</w:t>
      </w:r>
      <w:r>
        <w:rPr>
          <w:rFonts w:ascii="Verdana" w:hAnsi="Verdana"/>
        </w:rPr>
        <w:t xml:space="preserve">anagement. </w:t>
      </w:r>
    </w:p>
    <w:p w14:paraId="20047307" w14:textId="57029F8A" w:rsidR="00F4211A" w:rsidRDefault="00401E02" w:rsidP="006F784D">
      <w:pPr>
        <w:rPr>
          <w:rFonts w:ascii="Verdana" w:hAnsi="Verdana" w:cs="Arial"/>
          <w:color w:val="000000" w:themeColor="text1"/>
        </w:rPr>
      </w:pPr>
      <w:r>
        <w:rPr>
          <w:rFonts w:ascii="Verdana" w:hAnsi="Verdana" w:cs="Arial"/>
          <w:color w:val="000000" w:themeColor="text1"/>
        </w:rPr>
        <w:t>Today</w:t>
      </w:r>
      <w:r w:rsidR="006F784D" w:rsidRPr="009E76A4">
        <w:rPr>
          <w:rFonts w:ascii="Verdana" w:hAnsi="Verdana" w:cs="Arial"/>
          <w:color w:val="000000" w:themeColor="text1"/>
        </w:rPr>
        <w:t>,</w:t>
      </w:r>
      <w:r w:rsidR="006F784D">
        <w:rPr>
          <w:rFonts w:ascii="Verdana" w:hAnsi="Verdana" w:cs="Arial"/>
          <w:color w:val="000000" w:themeColor="text1"/>
        </w:rPr>
        <w:t xml:space="preserve"> higher </w:t>
      </w:r>
      <w:r w:rsidR="006F784D" w:rsidRPr="009E76A4">
        <w:rPr>
          <w:rFonts w:ascii="Verdana" w:hAnsi="Verdana" w:cs="Arial"/>
          <w:color w:val="000000" w:themeColor="text1"/>
        </w:rPr>
        <w:t>consumption</w:t>
      </w:r>
      <w:r w:rsidR="006F784D">
        <w:rPr>
          <w:rFonts w:ascii="Verdana" w:hAnsi="Verdana" w:cs="Arial"/>
          <w:color w:val="000000" w:themeColor="text1"/>
        </w:rPr>
        <w:t xml:space="preserve"> </w:t>
      </w:r>
      <w:r>
        <w:rPr>
          <w:rFonts w:ascii="Verdana" w:hAnsi="Verdana" w:cs="Arial"/>
          <w:color w:val="000000" w:themeColor="text1"/>
        </w:rPr>
        <w:t xml:space="preserve">rates in our world mean, </w:t>
      </w:r>
      <w:r w:rsidR="006F784D">
        <w:rPr>
          <w:rFonts w:ascii="Verdana" w:hAnsi="Verdana" w:cs="Arial"/>
          <w:color w:val="000000" w:themeColor="text1"/>
        </w:rPr>
        <w:t xml:space="preserve">greater </w:t>
      </w:r>
      <w:r>
        <w:rPr>
          <w:rFonts w:ascii="Verdana" w:hAnsi="Verdana" w:cs="Arial"/>
          <w:color w:val="000000" w:themeColor="text1"/>
        </w:rPr>
        <w:t>levels of waste are produced, thus more waste to dispose of. And no matter how advanced society is, there will always be waste products.</w:t>
      </w:r>
    </w:p>
    <w:p w14:paraId="3464EA61" w14:textId="62A4D08B" w:rsidR="006F784D" w:rsidRPr="005177E6" w:rsidRDefault="006F784D" w:rsidP="006F784D">
      <w:pPr>
        <w:rPr>
          <w:rFonts w:ascii="Verdana" w:hAnsi="Verdana"/>
        </w:rPr>
      </w:pPr>
      <w:r>
        <w:rPr>
          <w:rFonts w:ascii="Verdana" w:hAnsi="Verdana" w:cs="Arial"/>
          <w:color w:val="000000" w:themeColor="text1"/>
        </w:rPr>
        <w:t>Appendix (A)</w:t>
      </w:r>
      <w:r w:rsidRPr="009E76A4">
        <w:rPr>
          <w:rFonts w:ascii="Verdana" w:hAnsi="Verdana" w:cs="Arial"/>
          <w:color w:val="000000" w:themeColor="text1"/>
        </w:rPr>
        <w:t xml:space="preserve"> shows that </w:t>
      </w:r>
      <w:r w:rsidR="00401E02">
        <w:rPr>
          <w:rFonts w:ascii="Verdana" w:hAnsi="Verdana" w:cs="Arial"/>
          <w:color w:val="000000" w:themeColor="text1"/>
        </w:rPr>
        <w:t xml:space="preserve">due to this increase, </w:t>
      </w:r>
      <w:r>
        <w:rPr>
          <w:rFonts w:ascii="Verdana" w:hAnsi="Verdana" w:cs="Arial"/>
          <w:color w:val="000000" w:themeColor="text1"/>
        </w:rPr>
        <w:t xml:space="preserve">the </w:t>
      </w:r>
      <w:r w:rsidRPr="009E76A4">
        <w:rPr>
          <w:rFonts w:ascii="Verdana" w:hAnsi="Verdana" w:cs="Arial"/>
          <w:color w:val="000000" w:themeColor="text1"/>
        </w:rPr>
        <w:t xml:space="preserve">UK Ministry of Defence (MOD) spending has </w:t>
      </w:r>
      <w:r w:rsidR="00401E02">
        <w:rPr>
          <w:rFonts w:ascii="Verdana" w:hAnsi="Verdana" w:cs="Arial"/>
          <w:color w:val="000000" w:themeColor="text1"/>
        </w:rPr>
        <w:t>risen</w:t>
      </w:r>
      <w:r w:rsidRPr="009E76A4">
        <w:rPr>
          <w:rFonts w:ascii="Verdana" w:hAnsi="Verdana" w:cs="Arial"/>
          <w:color w:val="000000" w:themeColor="text1"/>
        </w:rPr>
        <w:t xml:space="preserve"> from £28 billion</w:t>
      </w:r>
      <w:r w:rsidR="005F2FE3">
        <w:rPr>
          <w:rFonts w:ascii="Verdana" w:hAnsi="Verdana" w:cs="Arial"/>
          <w:color w:val="000000" w:themeColor="text1"/>
        </w:rPr>
        <w:t xml:space="preserve"> in</w:t>
      </w:r>
      <w:r w:rsidR="005F2FE3" w:rsidRPr="009E76A4">
        <w:rPr>
          <w:rFonts w:ascii="Verdana" w:hAnsi="Verdana" w:cs="Arial"/>
          <w:color w:val="000000" w:themeColor="text1"/>
        </w:rPr>
        <w:t xml:space="preserve"> 2002</w:t>
      </w:r>
      <w:r w:rsidRPr="009E76A4">
        <w:rPr>
          <w:rFonts w:ascii="Verdana" w:hAnsi="Verdana" w:cs="Arial"/>
          <w:color w:val="000000" w:themeColor="text1"/>
        </w:rPr>
        <w:t xml:space="preserve"> to £45 billion in 2011. </w:t>
      </w:r>
    </w:p>
    <w:p w14:paraId="1E8057BE" w14:textId="283DB3A1" w:rsidR="006F784D" w:rsidRDefault="006F784D" w:rsidP="006F784D">
      <w:pPr>
        <w:rPr>
          <w:rFonts w:ascii="Verdana" w:hAnsi="Verdana" w:cs="Arial"/>
          <w:color w:val="000000" w:themeColor="text1"/>
        </w:rPr>
      </w:pPr>
      <w:r>
        <w:rPr>
          <w:rFonts w:ascii="Verdana" w:hAnsi="Verdana" w:cs="Arial"/>
          <w:color w:val="000000" w:themeColor="text1"/>
        </w:rPr>
        <w:t xml:space="preserve">Due to </w:t>
      </w:r>
      <w:r w:rsidR="00401E02">
        <w:rPr>
          <w:rFonts w:ascii="Verdana" w:hAnsi="Verdana" w:cs="Arial"/>
          <w:color w:val="000000" w:themeColor="text1"/>
        </w:rPr>
        <w:t xml:space="preserve">continued </w:t>
      </w:r>
      <w:r>
        <w:rPr>
          <w:rFonts w:ascii="Verdana" w:hAnsi="Verdana" w:cs="Arial"/>
          <w:color w:val="000000" w:themeColor="text1"/>
        </w:rPr>
        <w:t>MOD operations, it is</w:t>
      </w:r>
      <w:r w:rsidRPr="009E76A4">
        <w:rPr>
          <w:rFonts w:ascii="Verdana" w:hAnsi="Verdana" w:cs="Arial"/>
          <w:color w:val="000000" w:themeColor="text1"/>
        </w:rPr>
        <w:t xml:space="preserve"> </w:t>
      </w:r>
      <w:r>
        <w:rPr>
          <w:rFonts w:ascii="Verdana" w:hAnsi="Verdana" w:cs="Arial"/>
          <w:color w:val="000000" w:themeColor="text1"/>
        </w:rPr>
        <w:t>necessary</w:t>
      </w:r>
      <w:r w:rsidR="00401E02">
        <w:rPr>
          <w:rFonts w:ascii="Verdana" w:hAnsi="Verdana" w:cs="Arial"/>
          <w:color w:val="000000" w:themeColor="text1"/>
        </w:rPr>
        <w:t xml:space="preserve"> that day to day waste is</w:t>
      </w:r>
      <w:r>
        <w:rPr>
          <w:rFonts w:ascii="Verdana" w:hAnsi="Verdana" w:cs="Arial"/>
          <w:color w:val="000000" w:themeColor="text1"/>
        </w:rPr>
        <w:t xml:space="preserve"> consider</w:t>
      </w:r>
      <w:r w:rsidR="00401E02">
        <w:rPr>
          <w:rFonts w:ascii="Verdana" w:hAnsi="Verdana" w:cs="Arial"/>
          <w:color w:val="000000" w:themeColor="text1"/>
        </w:rPr>
        <w:t>ed</w:t>
      </w:r>
      <w:r>
        <w:rPr>
          <w:rFonts w:ascii="Verdana" w:hAnsi="Verdana" w:cs="Arial"/>
          <w:color w:val="000000" w:themeColor="text1"/>
        </w:rPr>
        <w:t xml:space="preserve"> and properly manage</w:t>
      </w:r>
      <w:r w:rsidR="00401E02">
        <w:rPr>
          <w:rFonts w:ascii="Verdana" w:hAnsi="Verdana" w:cs="Arial"/>
          <w:color w:val="000000" w:themeColor="text1"/>
        </w:rPr>
        <w:t>d</w:t>
      </w:r>
      <w:r>
        <w:rPr>
          <w:rFonts w:ascii="Verdana" w:hAnsi="Verdana" w:cs="Arial"/>
          <w:color w:val="000000" w:themeColor="text1"/>
        </w:rPr>
        <w:t>.</w:t>
      </w:r>
      <w:r w:rsidRPr="006168E3">
        <w:rPr>
          <w:rFonts w:ascii="Verdana" w:hAnsi="Verdana" w:cs="Arial"/>
          <w:color w:val="000000" w:themeColor="text1"/>
        </w:rPr>
        <w:t xml:space="preserve"> </w:t>
      </w:r>
      <w:proofErr w:type="spellStart"/>
      <w:r>
        <w:rPr>
          <w:rFonts w:ascii="Verdana" w:hAnsi="Verdana" w:cs="Arial"/>
          <w:color w:val="000000" w:themeColor="text1"/>
        </w:rPr>
        <w:t>Kimberleo</w:t>
      </w:r>
      <w:proofErr w:type="spellEnd"/>
      <w:r>
        <w:rPr>
          <w:rFonts w:ascii="Verdana" w:hAnsi="Verdana" w:cs="Arial"/>
          <w:color w:val="000000" w:themeColor="text1"/>
        </w:rPr>
        <w:t xml:space="preserve"> (2017) revealed that we now live in a world where everything is considered disposable. </w:t>
      </w:r>
      <w:r w:rsidR="003244BE">
        <w:rPr>
          <w:rFonts w:ascii="Verdana" w:hAnsi="Verdana" w:cs="Arial"/>
          <w:color w:val="000000" w:themeColor="text1"/>
        </w:rPr>
        <w:t>Merely,</w:t>
      </w:r>
      <w:r w:rsidR="003244BE" w:rsidRPr="003244BE">
        <w:rPr>
          <w:rFonts w:ascii="Verdana" w:hAnsi="Verdana" w:cs="Arial"/>
          <w:color w:val="000000" w:themeColor="text1"/>
        </w:rPr>
        <w:t xml:space="preserve"> </w:t>
      </w:r>
      <w:r w:rsidR="003244BE">
        <w:rPr>
          <w:rFonts w:ascii="Verdana" w:hAnsi="Verdana" w:cs="Arial"/>
          <w:color w:val="000000" w:themeColor="text1"/>
        </w:rPr>
        <w:t>He</w:t>
      </w:r>
      <w:r>
        <w:rPr>
          <w:rFonts w:ascii="Verdana" w:hAnsi="Verdana" w:cs="Arial"/>
          <w:color w:val="000000" w:themeColor="text1"/>
        </w:rPr>
        <w:t xml:space="preserve"> defined wastes disposal as</w:t>
      </w:r>
    </w:p>
    <w:p w14:paraId="3CB2D8F5" w14:textId="77777777" w:rsidR="006F784D" w:rsidRDefault="006F784D" w:rsidP="006F784D">
      <w:pPr>
        <w:spacing w:line="240" w:lineRule="auto"/>
        <w:ind w:left="1400" w:hanging="720"/>
        <w:rPr>
          <w:rFonts w:ascii="Verdana" w:hAnsi="Verdana" w:cs="Arial"/>
          <w:color w:val="000000" w:themeColor="text1"/>
        </w:rPr>
      </w:pPr>
      <w:r w:rsidRPr="006168E3">
        <w:rPr>
          <w:rFonts w:ascii="Verdana" w:hAnsi="Verdana" w:cs="Arial"/>
          <w:i/>
          <w:color w:val="000000" w:themeColor="text1"/>
        </w:rPr>
        <w:t>“</w:t>
      </w:r>
      <w:r>
        <w:rPr>
          <w:rFonts w:ascii="Verdana" w:hAnsi="Verdana" w:cs="Arial"/>
          <w:i/>
          <w:color w:val="000000" w:themeColor="text1"/>
        </w:rPr>
        <w:t>…</w:t>
      </w:r>
      <w:r w:rsidRPr="006168E3">
        <w:rPr>
          <w:rFonts w:ascii="Verdana" w:hAnsi="Verdana" w:cs="Arial"/>
          <w:i/>
          <w:color w:val="000000" w:themeColor="text1"/>
        </w:rPr>
        <w:t xml:space="preserve"> the process of collecting and removing of waste and relocating them to a place to be recycled”</w:t>
      </w:r>
      <w:r>
        <w:rPr>
          <w:rFonts w:ascii="Verdana" w:hAnsi="Verdana" w:cs="Arial"/>
          <w:color w:val="000000" w:themeColor="text1"/>
        </w:rPr>
        <w:t>.</w:t>
      </w:r>
      <w:r w:rsidRPr="009E76A4">
        <w:rPr>
          <w:rFonts w:ascii="Verdana" w:hAnsi="Verdana" w:cs="Arial"/>
          <w:color w:val="000000" w:themeColor="text1"/>
        </w:rPr>
        <w:t xml:space="preserve"> </w:t>
      </w:r>
    </w:p>
    <w:p w14:paraId="343A0D0A" w14:textId="4F566ABD" w:rsidR="006F784D" w:rsidRPr="009E76A4" w:rsidRDefault="006F784D" w:rsidP="006F784D">
      <w:pPr>
        <w:rPr>
          <w:rFonts w:ascii="Verdana" w:hAnsi="Verdana" w:cs="Arial"/>
          <w:color w:val="000000" w:themeColor="text1"/>
        </w:rPr>
      </w:pPr>
      <w:proofErr w:type="spellStart"/>
      <w:r>
        <w:rPr>
          <w:rFonts w:ascii="Verdana" w:hAnsi="Verdana" w:cs="Arial"/>
          <w:color w:val="000000" w:themeColor="text1"/>
        </w:rPr>
        <w:t>Idoceonline</w:t>
      </w:r>
      <w:proofErr w:type="spellEnd"/>
      <w:r>
        <w:rPr>
          <w:rFonts w:ascii="Verdana" w:hAnsi="Verdana" w:cs="Arial"/>
          <w:color w:val="000000" w:themeColor="text1"/>
        </w:rPr>
        <w:t xml:space="preserve"> (2017), also defines the term waste disposal as the process of getting rid of unwanted materials or substances. Hence, in layman</w:t>
      </w:r>
      <w:r w:rsidR="003244BE">
        <w:rPr>
          <w:rFonts w:ascii="Verdana" w:hAnsi="Verdana" w:cs="Arial"/>
          <w:color w:val="000000" w:themeColor="text1"/>
        </w:rPr>
        <w:t xml:space="preserve"> </w:t>
      </w:r>
      <w:r>
        <w:rPr>
          <w:rFonts w:ascii="Verdana" w:hAnsi="Verdana" w:cs="Arial"/>
          <w:color w:val="000000" w:themeColor="text1"/>
        </w:rPr>
        <w:t>term’s, it</w:t>
      </w:r>
      <w:r w:rsidR="003244BE">
        <w:rPr>
          <w:rFonts w:ascii="Verdana" w:hAnsi="Verdana" w:cs="Arial"/>
          <w:color w:val="000000" w:themeColor="text1"/>
        </w:rPr>
        <w:t xml:space="preserve"> i</w:t>
      </w:r>
      <w:r>
        <w:rPr>
          <w:rFonts w:ascii="Verdana" w:hAnsi="Verdana" w:cs="Arial"/>
          <w:color w:val="000000" w:themeColor="text1"/>
        </w:rPr>
        <w:t xml:space="preserve">s an act of taking items that no longer have value to be destroyed. At this point, end users of the waste items must be determined, if the items have other inherent value? </w:t>
      </w:r>
      <w:r>
        <w:rPr>
          <w:rFonts w:ascii="Verdana" w:hAnsi="Verdana" w:cs="Arial"/>
          <w:color w:val="000000" w:themeColor="text1"/>
        </w:rPr>
        <w:lastRenderedPageBreak/>
        <w:t xml:space="preserve">Therefore, this decision can be accurately made only if the user is fully aware </w:t>
      </w:r>
      <w:r w:rsidR="003244BE">
        <w:rPr>
          <w:rFonts w:ascii="Verdana" w:hAnsi="Verdana" w:cs="Arial"/>
          <w:color w:val="000000" w:themeColor="text1"/>
        </w:rPr>
        <w:t xml:space="preserve">of </w:t>
      </w:r>
      <w:r>
        <w:rPr>
          <w:rFonts w:ascii="Verdana" w:hAnsi="Verdana" w:cs="Arial"/>
          <w:color w:val="000000" w:themeColor="text1"/>
        </w:rPr>
        <w:t xml:space="preserve">the strategies(policies) of how to dispose of waste.   </w:t>
      </w:r>
    </w:p>
    <w:p w14:paraId="321310E6" w14:textId="13B673EB" w:rsidR="006F784D" w:rsidRPr="009E76A4" w:rsidRDefault="006F784D" w:rsidP="006F784D">
      <w:pPr>
        <w:rPr>
          <w:rFonts w:ascii="Verdana" w:hAnsi="Verdana" w:cs="Arial"/>
          <w:color w:val="000000" w:themeColor="text1"/>
        </w:rPr>
      </w:pPr>
      <w:r w:rsidRPr="009E76A4">
        <w:rPr>
          <w:rFonts w:ascii="Verdana" w:hAnsi="Verdana" w:cs="Arial"/>
          <w:color w:val="000000" w:themeColor="text1"/>
        </w:rPr>
        <w:t xml:space="preserve">The first MOD waste strategy was published under the 1997 to 2001 </w:t>
      </w:r>
      <w:r w:rsidR="001527E2">
        <w:rPr>
          <w:rFonts w:ascii="Verdana" w:hAnsi="Verdana" w:cs="Arial"/>
          <w:color w:val="000000" w:themeColor="text1"/>
        </w:rPr>
        <w:t>L</w:t>
      </w:r>
      <w:r w:rsidRPr="009E76A4">
        <w:rPr>
          <w:rFonts w:ascii="Verdana" w:hAnsi="Verdana" w:cs="Arial"/>
          <w:color w:val="000000" w:themeColor="text1"/>
        </w:rPr>
        <w:t>abour government</w:t>
      </w:r>
      <w:r>
        <w:rPr>
          <w:rFonts w:ascii="Verdana" w:hAnsi="Verdana" w:cs="Arial"/>
          <w:color w:val="000000" w:themeColor="text1"/>
        </w:rPr>
        <w:t xml:space="preserve"> (MOD 2010, p2</w:t>
      </w:r>
      <w:r w:rsidRPr="009E76A4">
        <w:rPr>
          <w:rFonts w:ascii="Verdana" w:hAnsi="Verdana" w:cs="Arial"/>
          <w:color w:val="000000" w:themeColor="text1"/>
        </w:rPr>
        <w:t>)</w:t>
      </w:r>
    </w:p>
    <w:p w14:paraId="207C2059" w14:textId="36E129DE" w:rsidR="006F784D" w:rsidRPr="009E76A4" w:rsidRDefault="006F784D" w:rsidP="006F784D">
      <w:pPr>
        <w:rPr>
          <w:rFonts w:ascii="Verdana" w:hAnsi="Verdana" w:cs="Arial"/>
          <w:color w:val="000000" w:themeColor="text1"/>
        </w:rPr>
      </w:pPr>
      <w:r>
        <w:rPr>
          <w:rFonts w:ascii="Verdana" w:hAnsi="Verdana" w:cs="Arial"/>
          <w:color w:val="000000" w:themeColor="text1"/>
        </w:rPr>
        <w:t>T</w:t>
      </w:r>
      <w:r w:rsidRPr="009E76A4">
        <w:rPr>
          <w:rFonts w:ascii="Verdana" w:hAnsi="Verdana" w:cs="Arial"/>
          <w:color w:val="000000" w:themeColor="text1"/>
        </w:rPr>
        <w:t>he MOD has a waste management policy governing defence. It’s the Waste Management Strategy (WMS). This strategy aim</w:t>
      </w:r>
      <w:r w:rsidR="001527E2">
        <w:rPr>
          <w:rFonts w:ascii="Verdana" w:hAnsi="Verdana" w:cs="Arial"/>
          <w:color w:val="000000" w:themeColor="text1"/>
        </w:rPr>
        <w:t>s</w:t>
      </w:r>
      <w:r w:rsidRPr="009E76A4">
        <w:rPr>
          <w:rFonts w:ascii="Verdana" w:hAnsi="Verdana" w:cs="Arial"/>
          <w:color w:val="000000" w:themeColor="text1"/>
        </w:rPr>
        <w:t xml:space="preserve"> at “...</w:t>
      </w:r>
      <w:r w:rsidRPr="009E76A4">
        <w:rPr>
          <w:rFonts w:ascii="Verdana" w:hAnsi="Verdana" w:cs="Arial"/>
          <w:i/>
          <w:color w:val="000000" w:themeColor="text1"/>
        </w:rPr>
        <w:t>to become a zero waste to landfill organisation</w:t>
      </w:r>
      <w:r w:rsidRPr="009E76A4">
        <w:rPr>
          <w:rFonts w:ascii="Verdana" w:hAnsi="Verdana" w:cs="Arial"/>
          <w:color w:val="000000" w:themeColor="text1"/>
        </w:rPr>
        <w:t>”. The purpose of this strategy is:</w:t>
      </w:r>
    </w:p>
    <w:p w14:paraId="54F1B32C" w14:textId="77777777" w:rsidR="006F784D" w:rsidRDefault="006F784D" w:rsidP="006F784D">
      <w:pPr>
        <w:spacing w:line="240" w:lineRule="auto"/>
        <w:ind w:left="1400" w:hanging="720"/>
        <w:rPr>
          <w:rFonts w:ascii="Verdana" w:hAnsi="Verdana"/>
          <w:i/>
          <w:color w:val="000000" w:themeColor="text1"/>
        </w:rPr>
      </w:pPr>
      <w:r w:rsidRPr="009E76A4">
        <w:rPr>
          <w:rFonts w:ascii="Verdana" w:hAnsi="Verdana"/>
          <w:i/>
          <w:color w:val="000000" w:themeColor="text1"/>
        </w:rPr>
        <w:t>“…Defence needs to procure, use and dispose of its estate, equipment, goods and services in a way that meets Government and MOD sustainable development objectives and targets, whilst ensuring the continued effective delivery of defence capability”</w:t>
      </w:r>
      <w:r>
        <w:rPr>
          <w:rFonts w:ascii="Verdana" w:hAnsi="Verdana"/>
          <w:i/>
          <w:color w:val="000000" w:themeColor="text1"/>
        </w:rPr>
        <w:t xml:space="preserve"> </w:t>
      </w:r>
    </w:p>
    <w:p w14:paraId="57738BB4" w14:textId="77777777" w:rsidR="006F784D" w:rsidRPr="00C8623C" w:rsidRDefault="006F784D" w:rsidP="006F784D">
      <w:pPr>
        <w:ind w:left="1400" w:hanging="720"/>
        <w:jc w:val="right"/>
        <w:rPr>
          <w:rFonts w:ascii="Verdana" w:hAnsi="Verdana"/>
          <w:i/>
          <w:color w:val="000000" w:themeColor="text1"/>
        </w:rPr>
      </w:pPr>
      <w:r w:rsidRPr="009E76A4">
        <w:rPr>
          <w:rFonts w:ascii="Verdana" w:hAnsi="Verdana" w:cs="Arial"/>
          <w:color w:val="000000" w:themeColor="text1"/>
        </w:rPr>
        <w:t>MOD (2010</w:t>
      </w:r>
      <w:r>
        <w:rPr>
          <w:rFonts w:ascii="Verdana" w:hAnsi="Verdana" w:cs="Arial"/>
          <w:color w:val="000000" w:themeColor="text1"/>
        </w:rPr>
        <w:t xml:space="preserve">, p4) </w:t>
      </w:r>
    </w:p>
    <w:p w14:paraId="06C367BD" w14:textId="31C0C7CE" w:rsidR="006F784D" w:rsidRPr="009E76A4" w:rsidRDefault="006F784D" w:rsidP="006F784D">
      <w:pPr>
        <w:rPr>
          <w:rFonts w:ascii="Verdana" w:hAnsi="Verdana" w:cs="Arial"/>
          <w:color w:val="000000" w:themeColor="text1"/>
        </w:rPr>
      </w:pPr>
      <w:r>
        <w:rPr>
          <w:rFonts w:ascii="Verdana" w:hAnsi="Verdana" w:cs="Arial"/>
          <w:color w:val="000000" w:themeColor="text1"/>
        </w:rPr>
        <w:t>P</w:t>
      </w:r>
      <w:r w:rsidRPr="009E76A4">
        <w:rPr>
          <w:rFonts w:ascii="Verdana" w:hAnsi="Verdana" w:cs="Arial"/>
          <w:color w:val="000000" w:themeColor="text1"/>
        </w:rPr>
        <w:t xml:space="preserve">roper waste management starts from the disposal action being taken by the consumer after </w:t>
      </w:r>
      <w:r>
        <w:rPr>
          <w:rFonts w:ascii="Verdana" w:hAnsi="Verdana" w:cs="Arial"/>
          <w:color w:val="000000" w:themeColor="text1"/>
        </w:rPr>
        <w:t>utilising products</w:t>
      </w:r>
      <w:r w:rsidRPr="009E76A4">
        <w:rPr>
          <w:rFonts w:ascii="Verdana" w:hAnsi="Verdana" w:cs="Arial"/>
          <w:color w:val="000000" w:themeColor="text1"/>
        </w:rPr>
        <w:t xml:space="preserve">. The MOD waste management policy has been established for general users. However, the </w:t>
      </w:r>
      <w:r w:rsidR="003244BE">
        <w:rPr>
          <w:rFonts w:ascii="Verdana" w:hAnsi="Verdana" w:cs="Arial"/>
          <w:color w:val="000000" w:themeColor="text1"/>
        </w:rPr>
        <w:t xml:space="preserve">MOD </w:t>
      </w:r>
      <w:r w:rsidRPr="009E76A4">
        <w:rPr>
          <w:rFonts w:ascii="Verdana" w:hAnsi="Verdana" w:cs="Arial"/>
          <w:color w:val="000000" w:themeColor="text1"/>
        </w:rPr>
        <w:t>day to day</w:t>
      </w:r>
      <w:r w:rsidR="003244BE">
        <w:rPr>
          <w:rFonts w:ascii="Verdana" w:hAnsi="Verdana" w:cs="Arial"/>
          <w:color w:val="000000" w:themeColor="text1"/>
        </w:rPr>
        <w:t xml:space="preserve"> </w:t>
      </w:r>
      <w:r w:rsidRPr="009E76A4">
        <w:rPr>
          <w:rFonts w:ascii="Verdana" w:hAnsi="Verdana" w:cs="Arial"/>
          <w:color w:val="000000" w:themeColor="text1"/>
        </w:rPr>
        <w:t>waste management practi</w:t>
      </w:r>
      <w:r w:rsidR="00FE5AA8">
        <w:rPr>
          <w:rFonts w:ascii="Verdana" w:hAnsi="Verdana" w:cs="Arial"/>
          <w:color w:val="000000" w:themeColor="text1"/>
        </w:rPr>
        <w:t>c</w:t>
      </w:r>
      <w:r w:rsidRPr="009E76A4">
        <w:rPr>
          <w:rFonts w:ascii="Verdana" w:hAnsi="Verdana" w:cs="Arial"/>
          <w:color w:val="000000" w:themeColor="text1"/>
        </w:rPr>
        <w:t xml:space="preserve">es </w:t>
      </w:r>
      <w:r w:rsidR="00FE5AA8">
        <w:rPr>
          <w:rFonts w:ascii="Verdana" w:hAnsi="Verdana" w:cs="Arial"/>
          <w:color w:val="000000" w:themeColor="text1"/>
        </w:rPr>
        <w:t>is</w:t>
      </w:r>
      <w:r w:rsidRPr="009E76A4">
        <w:rPr>
          <w:rFonts w:ascii="Verdana" w:hAnsi="Verdana" w:cs="Arial"/>
          <w:color w:val="000000" w:themeColor="text1"/>
        </w:rPr>
        <w:t xml:space="preserve"> in question</w:t>
      </w:r>
      <w:r w:rsidR="003244BE">
        <w:rPr>
          <w:rFonts w:ascii="Verdana" w:hAnsi="Verdana" w:cs="Arial"/>
          <w:color w:val="000000" w:themeColor="text1"/>
        </w:rPr>
        <w:t xml:space="preserve"> due to </w:t>
      </w:r>
      <w:r w:rsidR="001527E2">
        <w:rPr>
          <w:rFonts w:ascii="Verdana" w:hAnsi="Verdana" w:cs="Arial"/>
          <w:color w:val="000000" w:themeColor="text1"/>
        </w:rPr>
        <w:t xml:space="preserve">poor </w:t>
      </w:r>
      <w:r w:rsidR="003244BE">
        <w:rPr>
          <w:rFonts w:ascii="Verdana" w:hAnsi="Verdana" w:cs="Arial"/>
          <w:color w:val="000000" w:themeColor="text1"/>
        </w:rPr>
        <w:t>waste practi</w:t>
      </w:r>
      <w:r w:rsidR="00FE5AA8">
        <w:rPr>
          <w:rFonts w:ascii="Verdana" w:hAnsi="Verdana" w:cs="Arial"/>
          <w:color w:val="000000" w:themeColor="text1"/>
        </w:rPr>
        <w:t>c</w:t>
      </w:r>
      <w:r w:rsidR="003244BE">
        <w:rPr>
          <w:rFonts w:ascii="Verdana" w:hAnsi="Verdana" w:cs="Arial"/>
          <w:color w:val="000000" w:themeColor="text1"/>
        </w:rPr>
        <w:t xml:space="preserve">es </w:t>
      </w:r>
      <w:r w:rsidR="001527E2">
        <w:rPr>
          <w:rFonts w:ascii="Verdana" w:hAnsi="Verdana" w:cs="Arial"/>
          <w:color w:val="000000" w:themeColor="text1"/>
        </w:rPr>
        <w:t>on</w:t>
      </w:r>
      <w:r w:rsidR="003244BE">
        <w:rPr>
          <w:rFonts w:ascii="Verdana" w:hAnsi="Verdana" w:cs="Arial"/>
          <w:color w:val="000000" w:themeColor="text1"/>
        </w:rPr>
        <w:t xml:space="preserve"> the camp</w:t>
      </w:r>
      <w:r w:rsidRPr="009E76A4">
        <w:rPr>
          <w:rFonts w:ascii="Verdana" w:hAnsi="Verdana" w:cs="Arial"/>
          <w:color w:val="000000" w:themeColor="text1"/>
        </w:rPr>
        <w:t>.</w:t>
      </w:r>
      <w:r w:rsidRPr="00B213F2">
        <w:rPr>
          <w:rFonts w:ascii="Verdana" w:hAnsi="Verdana" w:cs="Arial"/>
          <w:color w:val="000000" w:themeColor="text1"/>
        </w:rPr>
        <w:t xml:space="preserve"> </w:t>
      </w:r>
      <w:r w:rsidRPr="009E76A4">
        <w:rPr>
          <w:rFonts w:ascii="Verdana" w:hAnsi="Verdana" w:cs="Arial"/>
          <w:color w:val="000000" w:themeColor="text1"/>
        </w:rPr>
        <w:t>Th</w:t>
      </w:r>
      <w:r>
        <w:rPr>
          <w:rFonts w:ascii="Verdana" w:hAnsi="Verdana" w:cs="Arial"/>
          <w:color w:val="000000" w:themeColor="text1"/>
        </w:rPr>
        <w:t>e</w:t>
      </w:r>
      <w:r w:rsidRPr="009E76A4">
        <w:rPr>
          <w:rFonts w:ascii="Verdana" w:hAnsi="Verdana" w:cs="Arial"/>
          <w:color w:val="000000" w:themeColor="text1"/>
        </w:rPr>
        <w:t xml:space="preserve"> background</w:t>
      </w:r>
      <w:r w:rsidR="001527E2">
        <w:rPr>
          <w:rFonts w:ascii="Verdana" w:hAnsi="Verdana" w:cs="Arial"/>
          <w:color w:val="000000" w:themeColor="text1"/>
        </w:rPr>
        <w:t xml:space="preserve"> of </w:t>
      </w:r>
      <w:r w:rsidR="00FE5AA8">
        <w:rPr>
          <w:rFonts w:ascii="Verdana" w:hAnsi="Verdana" w:cs="Arial"/>
          <w:color w:val="000000" w:themeColor="text1"/>
        </w:rPr>
        <w:t xml:space="preserve">the </w:t>
      </w:r>
      <w:r w:rsidR="001527E2" w:rsidRPr="009E76A4">
        <w:rPr>
          <w:rFonts w:ascii="Verdana" w:hAnsi="Verdana" w:cs="Arial"/>
          <w:color w:val="000000" w:themeColor="text1"/>
        </w:rPr>
        <w:t>study</w:t>
      </w:r>
      <w:r w:rsidRPr="009E76A4">
        <w:rPr>
          <w:rFonts w:ascii="Verdana" w:hAnsi="Verdana" w:cs="Arial"/>
          <w:color w:val="000000" w:themeColor="text1"/>
        </w:rPr>
        <w:t xml:space="preserve"> </w:t>
      </w:r>
      <w:r>
        <w:rPr>
          <w:rFonts w:ascii="Verdana" w:hAnsi="Verdana" w:cs="Arial"/>
          <w:color w:val="000000" w:themeColor="text1"/>
        </w:rPr>
        <w:t>is also based on how</w:t>
      </w:r>
      <w:r w:rsidRPr="009E76A4">
        <w:rPr>
          <w:rFonts w:ascii="Verdana" w:hAnsi="Verdana" w:cs="Arial"/>
          <w:color w:val="000000" w:themeColor="text1"/>
        </w:rPr>
        <w:t xml:space="preserve"> MOD </w:t>
      </w:r>
      <w:r>
        <w:rPr>
          <w:rFonts w:ascii="Verdana" w:hAnsi="Verdana" w:cs="Arial"/>
          <w:color w:val="000000" w:themeColor="text1"/>
        </w:rPr>
        <w:t xml:space="preserve">camps </w:t>
      </w:r>
      <w:r w:rsidR="003244BE">
        <w:rPr>
          <w:rFonts w:ascii="Verdana" w:hAnsi="Verdana" w:cs="Arial"/>
          <w:color w:val="000000" w:themeColor="text1"/>
        </w:rPr>
        <w:t xml:space="preserve">are </w:t>
      </w:r>
      <w:r w:rsidRPr="009E76A4">
        <w:rPr>
          <w:rFonts w:ascii="Verdana" w:hAnsi="Verdana" w:cs="Arial"/>
          <w:color w:val="000000" w:themeColor="text1"/>
        </w:rPr>
        <w:t xml:space="preserve">cooperating with the </w:t>
      </w:r>
      <w:r>
        <w:rPr>
          <w:rFonts w:ascii="Verdana" w:hAnsi="Verdana" w:cs="Arial"/>
          <w:color w:val="000000" w:themeColor="text1"/>
        </w:rPr>
        <w:t xml:space="preserve">UK </w:t>
      </w:r>
      <w:r w:rsidR="00DC6EB1">
        <w:rPr>
          <w:rFonts w:ascii="Verdana" w:hAnsi="Verdana" w:cs="Arial"/>
          <w:color w:val="000000" w:themeColor="text1"/>
        </w:rPr>
        <w:t>N</w:t>
      </w:r>
      <w:r>
        <w:rPr>
          <w:rFonts w:ascii="Verdana" w:hAnsi="Verdana" w:cs="Arial"/>
          <w:color w:val="000000" w:themeColor="text1"/>
        </w:rPr>
        <w:t xml:space="preserve">ational </w:t>
      </w:r>
      <w:r w:rsidR="00DC6EB1">
        <w:rPr>
          <w:rFonts w:ascii="Verdana" w:hAnsi="Verdana" w:cs="Arial"/>
          <w:color w:val="000000" w:themeColor="text1"/>
        </w:rPr>
        <w:t>E</w:t>
      </w:r>
      <w:r w:rsidRPr="009E76A4">
        <w:rPr>
          <w:rFonts w:ascii="Verdana" w:hAnsi="Verdana" w:cs="Arial"/>
          <w:color w:val="000000" w:themeColor="text1"/>
        </w:rPr>
        <w:t>nvironment</w:t>
      </w:r>
      <w:r>
        <w:rPr>
          <w:rFonts w:ascii="Verdana" w:hAnsi="Verdana" w:cs="Arial"/>
          <w:color w:val="000000" w:themeColor="text1"/>
        </w:rPr>
        <w:t xml:space="preserve"> </w:t>
      </w:r>
      <w:r w:rsidR="00DC6EB1">
        <w:rPr>
          <w:rFonts w:ascii="Verdana" w:hAnsi="Verdana" w:cs="Arial"/>
          <w:color w:val="000000" w:themeColor="text1"/>
        </w:rPr>
        <w:t>R</w:t>
      </w:r>
      <w:r w:rsidRPr="009E76A4">
        <w:rPr>
          <w:rFonts w:ascii="Verdana" w:hAnsi="Verdana" w:cs="Arial"/>
          <w:color w:val="000000" w:themeColor="text1"/>
        </w:rPr>
        <w:t xml:space="preserve">egulation. The </w:t>
      </w:r>
      <w:r w:rsidR="00DC6EB1">
        <w:rPr>
          <w:rFonts w:ascii="Verdana" w:hAnsi="Verdana" w:cs="Arial"/>
          <w:color w:val="000000" w:themeColor="text1"/>
        </w:rPr>
        <w:t>E</w:t>
      </w:r>
      <w:r w:rsidRPr="009E76A4">
        <w:rPr>
          <w:rFonts w:ascii="Verdana" w:hAnsi="Verdana" w:cs="Arial"/>
          <w:color w:val="000000" w:themeColor="text1"/>
        </w:rPr>
        <w:t xml:space="preserve">nvironmental </w:t>
      </w:r>
      <w:r w:rsidR="00DC6EB1">
        <w:rPr>
          <w:rFonts w:ascii="Verdana" w:hAnsi="Verdana" w:cs="Arial"/>
          <w:color w:val="000000" w:themeColor="text1"/>
        </w:rPr>
        <w:t>P</w:t>
      </w:r>
      <w:r w:rsidRPr="009E76A4">
        <w:rPr>
          <w:rFonts w:ascii="Verdana" w:hAnsi="Verdana" w:cs="Arial"/>
          <w:color w:val="000000" w:themeColor="text1"/>
        </w:rPr>
        <w:t xml:space="preserve">rotection </w:t>
      </w:r>
      <w:r w:rsidR="00DC6EB1">
        <w:rPr>
          <w:rFonts w:ascii="Verdana" w:hAnsi="Verdana" w:cs="Arial"/>
          <w:color w:val="000000" w:themeColor="text1"/>
        </w:rPr>
        <w:t>A</w:t>
      </w:r>
      <w:r w:rsidRPr="009E76A4">
        <w:rPr>
          <w:rFonts w:ascii="Verdana" w:hAnsi="Verdana" w:cs="Arial"/>
          <w:color w:val="000000" w:themeColor="text1"/>
        </w:rPr>
        <w:t>gency in the defence domain is governed by Joint Service publication (JSP) 418. This publication is intended to be the lead publication on the management of environment</w:t>
      </w:r>
      <w:r>
        <w:rPr>
          <w:rFonts w:ascii="Verdana" w:hAnsi="Verdana" w:cs="Arial"/>
          <w:color w:val="000000" w:themeColor="text1"/>
        </w:rPr>
        <w:t>al</w:t>
      </w:r>
      <w:r w:rsidRPr="009E76A4">
        <w:rPr>
          <w:rFonts w:ascii="Verdana" w:hAnsi="Verdana" w:cs="Arial"/>
          <w:color w:val="000000" w:themeColor="text1"/>
        </w:rPr>
        <w:t xml:space="preserve"> protection </w:t>
      </w:r>
      <w:r w:rsidR="001527E2">
        <w:rPr>
          <w:rFonts w:ascii="Verdana" w:hAnsi="Verdana" w:cs="Arial"/>
          <w:color w:val="000000" w:themeColor="text1"/>
        </w:rPr>
        <w:t>for</w:t>
      </w:r>
      <w:r w:rsidRPr="009E76A4">
        <w:rPr>
          <w:rFonts w:ascii="Verdana" w:hAnsi="Verdana" w:cs="Arial"/>
          <w:color w:val="000000" w:themeColor="text1"/>
        </w:rPr>
        <w:t xml:space="preserve"> the </w:t>
      </w:r>
      <w:r>
        <w:rPr>
          <w:rFonts w:ascii="Verdana" w:hAnsi="Verdana" w:cs="Arial"/>
          <w:color w:val="000000" w:themeColor="text1"/>
        </w:rPr>
        <w:t>MOD</w:t>
      </w:r>
      <w:r w:rsidRPr="009E76A4">
        <w:rPr>
          <w:rFonts w:ascii="Verdana" w:hAnsi="Verdana" w:cs="Arial"/>
          <w:color w:val="000000" w:themeColor="text1"/>
        </w:rPr>
        <w:t xml:space="preserve">. It </w:t>
      </w:r>
      <w:r>
        <w:rPr>
          <w:rFonts w:ascii="Verdana" w:hAnsi="Verdana" w:cs="Arial"/>
          <w:color w:val="000000" w:themeColor="text1"/>
        </w:rPr>
        <w:t>is intended that it can be used by all</w:t>
      </w:r>
      <w:r w:rsidRPr="009E76A4">
        <w:rPr>
          <w:rFonts w:ascii="Verdana" w:hAnsi="Verdana" w:cs="Arial"/>
          <w:color w:val="000000" w:themeColor="text1"/>
        </w:rPr>
        <w:t xml:space="preserve"> forces person</w:t>
      </w:r>
      <w:r>
        <w:rPr>
          <w:rFonts w:ascii="Verdana" w:hAnsi="Verdana" w:cs="Arial"/>
          <w:color w:val="000000" w:themeColor="text1"/>
        </w:rPr>
        <w:t>ne</w:t>
      </w:r>
      <w:r w:rsidRPr="009E76A4">
        <w:rPr>
          <w:rFonts w:ascii="Verdana" w:hAnsi="Verdana" w:cs="Arial"/>
          <w:color w:val="000000" w:themeColor="text1"/>
        </w:rPr>
        <w:t xml:space="preserve">l as guidance to regulate its waste. These guidelines are published in different </w:t>
      </w:r>
      <w:r w:rsidR="00DC6EB1" w:rsidRPr="009E76A4">
        <w:rPr>
          <w:rFonts w:ascii="Verdana" w:hAnsi="Verdana" w:cs="Arial"/>
          <w:color w:val="000000" w:themeColor="text1"/>
        </w:rPr>
        <w:t>medi</w:t>
      </w:r>
      <w:r w:rsidR="00DC6EB1">
        <w:rPr>
          <w:rFonts w:ascii="Verdana" w:hAnsi="Verdana" w:cs="Arial"/>
          <w:color w:val="000000" w:themeColor="text1"/>
        </w:rPr>
        <w:t>a</w:t>
      </w:r>
      <w:r w:rsidRPr="009E76A4">
        <w:rPr>
          <w:rFonts w:ascii="Verdana" w:hAnsi="Verdana" w:cs="Arial"/>
          <w:color w:val="000000" w:themeColor="text1"/>
        </w:rPr>
        <w:t xml:space="preserve"> including electronic and </w:t>
      </w:r>
      <w:r w:rsidR="00DA7B95">
        <w:rPr>
          <w:rFonts w:ascii="Verdana" w:hAnsi="Verdana" w:cs="Arial"/>
          <w:color w:val="000000" w:themeColor="text1"/>
        </w:rPr>
        <w:t>paper</w:t>
      </w:r>
      <w:r w:rsidRPr="009E76A4">
        <w:rPr>
          <w:rFonts w:ascii="Verdana" w:hAnsi="Verdana" w:cs="Arial"/>
          <w:color w:val="000000" w:themeColor="text1"/>
        </w:rPr>
        <w:t xml:space="preserve"> forms. The </w:t>
      </w:r>
      <w:r w:rsidR="00DA7B95">
        <w:rPr>
          <w:rFonts w:ascii="Verdana" w:hAnsi="Verdana" w:cs="Arial"/>
          <w:color w:val="000000" w:themeColor="text1"/>
        </w:rPr>
        <w:t>paper</w:t>
      </w:r>
      <w:r w:rsidRPr="009E76A4">
        <w:rPr>
          <w:rFonts w:ascii="Verdana" w:hAnsi="Verdana" w:cs="Arial"/>
          <w:color w:val="000000" w:themeColor="text1"/>
        </w:rPr>
        <w:t xml:space="preserve"> form is predominantly made as a leaflet </w:t>
      </w:r>
      <w:r w:rsidR="007E38BF">
        <w:rPr>
          <w:rFonts w:ascii="Verdana" w:hAnsi="Verdana" w:cs="Arial"/>
          <w:color w:val="000000" w:themeColor="text1"/>
        </w:rPr>
        <w:t>en</w:t>
      </w:r>
      <w:r w:rsidRPr="009E76A4">
        <w:rPr>
          <w:rFonts w:ascii="Verdana" w:hAnsi="Verdana" w:cs="Arial"/>
          <w:color w:val="000000" w:themeColor="text1"/>
        </w:rPr>
        <w:t>titled: Pollution prevention, controlled waste, statutory Nuisance and hazardous substance and restricted matter (MOD 2014).</w:t>
      </w:r>
    </w:p>
    <w:p w14:paraId="116F6DFE" w14:textId="77777777" w:rsidR="006F784D" w:rsidRPr="002F4A22" w:rsidRDefault="006F784D" w:rsidP="006F784D">
      <w:pPr>
        <w:pStyle w:val="Heading2"/>
        <w:rPr>
          <w:rFonts w:ascii="Verdana" w:hAnsi="Verdana"/>
          <w:b/>
        </w:rPr>
      </w:pPr>
      <w:r w:rsidRPr="00ED0784">
        <w:t xml:space="preserve"> </w:t>
      </w:r>
      <w:bookmarkStart w:id="21" w:name="_Toc524987563"/>
      <w:r w:rsidRPr="00274098">
        <w:rPr>
          <w:rFonts w:ascii="Verdana" w:hAnsi="Verdana"/>
          <w:b/>
          <w:color w:val="000000" w:themeColor="text1"/>
          <w:sz w:val="22"/>
        </w:rPr>
        <w:t>1.2 THE RATIONALE OF THE STUDY</w:t>
      </w:r>
      <w:r>
        <w:rPr>
          <w:rFonts w:ascii="Verdana" w:hAnsi="Verdana"/>
          <w:b/>
          <w:color w:val="000000" w:themeColor="text1"/>
          <w:sz w:val="22"/>
        </w:rPr>
        <w:t>.</w:t>
      </w:r>
      <w:bookmarkEnd w:id="21"/>
    </w:p>
    <w:p w14:paraId="7ADB62D1" w14:textId="1E0C192A" w:rsidR="006F784D" w:rsidRDefault="001A0E87" w:rsidP="006F784D">
      <w:pPr>
        <w:rPr>
          <w:rFonts w:ascii="Verdana" w:hAnsi="Verdana"/>
        </w:rPr>
      </w:pPr>
      <w:r>
        <w:rPr>
          <w:rFonts w:ascii="Verdana" w:hAnsi="Verdana"/>
        </w:rPr>
        <w:t xml:space="preserve">The researcher of </w:t>
      </w:r>
      <w:r w:rsidR="00BD7401">
        <w:rPr>
          <w:rFonts w:ascii="Verdana" w:hAnsi="Verdana"/>
        </w:rPr>
        <w:t xml:space="preserve">this </w:t>
      </w:r>
      <w:r>
        <w:rPr>
          <w:rFonts w:ascii="Verdana" w:hAnsi="Verdana"/>
        </w:rPr>
        <w:t xml:space="preserve">study was inspired by numerous factors and they are also </w:t>
      </w:r>
      <w:r w:rsidR="00BD7401">
        <w:rPr>
          <w:rFonts w:ascii="Verdana" w:hAnsi="Verdana"/>
        </w:rPr>
        <w:t xml:space="preserve">the </w:t>
      </w:r>
      <w:r>
        <w:rPr>
          <w:rFonts w:ascii="Verdana" w:hAnsi="Verdana"/>
        </w:rPr>
        <w:t xml:space="preserve">motivational concept behind this research. </w:t>
      </w:r>
      <w:r w:rsidR="006F784D">
        <w:rPr>
          <w:rFonts w:ascii="Verdana" w:hAnsi="Verdana"/>
        </w:rPr>
        <w:t xml:space="preserve">Aldergrove </w:t>
      </w:r>
      <w:r w:rsidR="00E6795C" w:rsidRPr="00C43BC4">
        <w:rPr>
          <w:rFonts w:ascii="Verdana" w:hAnsi="Verdana"/>
          <w:color w:val="000000" w:themeColor="text1"/>
        </w:rPr>
        <w:t>Flying Station</w:t>
      </w:r>
      <w:r w:rsidR="006F784D">
        <w:rPr>
          <w:rFonts w:ascii="Verdana" w:hAnsi="Verdana"/>
        </w:rPr>
        <w:t xml:space="preserve"> is one of the major UK military </w:t>
      </w:r>
      <w:r w:rsidR="00962293">
        <w:rPr>
          <w:rFonts w:ascii="Verdana" w:hAnsi="Verdana"/>
        </w:rPr>
        <w:t>Air</w:t>
      </w:r>
      <w:r w:rsidR="006F784D">
        <w:rPr>
          <w:rFonts w:ascii="Verdana" w:hAnsi="Verdana"/>
        </w:rPr>
        <w:t xml:space="preserve"> base</w:t>
      </w:r>
      <w:r w:rsidR="00DC6EB1">
        <w:rPr>
          <w:rFonts w:ascii="Verdana" w:hAnsi="Verdana"/>
        </w:rPr>
        <w:t>s</w:t>
      </w:r>
      <w:r w:rsidR="006F784D">
        <w:rPr>
          <w:rFonts w:ascii="Verdana" w:hAnsi="Verdana"/>
        </w:rPr>
        <w:t xml:space="preserve"> in Northern Ireland which </w:t>
      </w:r>
      <w:r>
        <w:rPr>
          <w:rFonts w:ascii="Verdana" w:hAnsi="Verdana"/>
        </w:rPr>
        <w:t>utilises</w:t>
      </w:r>
      <w:r w:rsidR="006F784D">
        <w:rPr>
          <w:rFonts w:ascii="Verdana" w:hAnsi="Verdana"/>
        </w:rPr>
        <w:t xml:space="preserve"> its Air capability to support military activities happening in Northern Ireland and its provinces</w:t>
      </w:r>
      <w:r w:rsidR="00406306">
        <w:rPr>
          <w:rFonts w:ascii="Verdana" w:hAnsi="Verdana"/>
        </w:rPr>
        <w:t>,</w:t>
      </w:r>
      <w:r w:rsidR="006F784D">
        <w:rPr>
          <w:rFonts w:ascii="Verdana" w:hAnsi="Verdana"/>
        </w:rPr>
        <w:t xml:space="preserve"> like </w:t>
      </w:r>
      <w:r w:rsidR="00406306">
        <w:rPr>
          <w:rFonts w:ascii="Verdana" w:hAnsi="Verdana"/>
        </w:rPr>
        <w:t>o</w:t>
      </w:r>
      <w:r w:rsidR="006F784D">
        <w:rPr>
          <w:rFonts w:ascii="Verdana" w:hAnsi="Verdana"/>
        </w:rPr>
        <w:t xml:space="preserve">perations and other </w:t>
      </w:r>
      <w:r w:rsidR="00406306">
        <w:rPr>
          <w:rFonts w:ascii="Verdana" w:hAnsi="Verdana"/>
        </w:rPr>
        <w:t>e</w:t>
      </w:r>
      <w:r w:rsidR="006F784D">
        <w:rPr>
          <w:rFonts w:ascii="Verdana" w:hAnsi="Verdana"/>
        </w:rPr>
        <w:t>xercises</w:t>
      </w:r>
      <w:r w:rsidR="00962293">
        <w:rPr>
          <w:rFonts w:ascii="Verdana" w:hAnsi="Verdana"/>
        </w:rPr>
        <w:t xml:space="preserve"> for SLR.</w:t>
      </w:r>
      <w:r w:rsidR="006F784D">
        <w:rPr>
          <w:rFonts w:ascii="Verdana" w:hAnsi="Verdana"/>
        </w:rPr>
        <w:t xml:space="preserve"> On the 14 November 2016, the researcher </w:t>
      </w:r>
      <w:r w:rsidR="006F784D">
        <w:rPr>
          <w:rFonts w:ascii="Verdana" w:hAnsi="Verdana"/>
        </w:rPr>
        <w:lastRenderedPageBreak/>
        <w:t xml:space="preserve">arrived at Aldergrove </w:t>
      </w:r>
      <w:r w:rsidR="009D2902">
        <w:rPr>
          <w:rFonts w:ascii="Verdana" w:hAnsi="Verdana"/>
        </w:rPr>
        <w:t>for a</w:t>
      </w:r>
      <w:r w:rsidR="006F784D">
        <w:rPr>
          <w:rFonts w:ascii="Verdana" w:hAnsi="Verdana"/>
        </w:rPr>
        <w:t xml:space="preserve"> </w:t>
      </w:r>
      <w:r w:rsidR="00617DCB">
        <w:rPr>
          <w:rFonts w:ascii="Verdana" w:hAnsi="Verdana"/>
        </w:rPr>
        <w:t>three</w:t>
      </w:r>
      <w:r w:rsidR="006F784D">
        <w:rPr>
          <w:rFonts w:ascii="Verdana" w:hAnsi="Verdana"/>
        </w:rPr>
        <w:t xml:space="preserve"> year</w:t>
      </w:r>
      <w:r w:rsidR="004F7671">
        <w:rPr>
          <w:rFonts w:ascii="Verdana" w:hAnsi="Verdana"/>
        </w:rPr>
        <w:t>s</w:t>
      </w:r>
      <w:r w:rsidR="006F784D">
        <w:rPr>
          <w:rFonts w:ascii="Verdana" w:hAnsi="Verdana"/>
        </w:rPr>
        <w:t xml:space="preserve"> military posting and found that in every office there was just one</w:t>
      </w:r>
      <w:r w:rsidR="00962293">
        <w:rPr>
          <w:rFonts w:ascii="Verdana" w:hAnsi="Verdana"/>
        </w:rPr>
        <w:t xml:space="preserve"> black </w:t>
      </w:r>
      <w:r w:rsidR="009D2902">
        <w:rPr>
          <w:rFonts w:ascii="Verdana" w:hAnsi="Verdana"/>
        </w:rPr>
        <w:t>m</w:t>
      </w:r>
      <w:r w:rsidR="00962293">
        <w:rPr>
          <w:rFonts w:ascii="Verdana" w:hAnsi="Verdana"/>
        </w:rPr>
        <w:t>etal bin</w:t>
      </w:r>
      <w:r w:rsidR="009D2902">
        <w:rPr>
          <w:rFonts w:ascii="Verdana" w:hAnsi="Verdana"/>
        </w:rPr>
        <w:t>.</w:t>
      </w:r>
      <w:r w:rsidR="006F784D">
        <w:rPr>
          <w:rFonts w:ascii="Verdana" w:hAnsi="Verdana"/>
        </w:rPr>
        <w:t xml:space="preserve"> </w:t>
      </w:r>
      <w:r w:rsidR="009D2902">
        <w:rPr>
          <w:rFonts w:ascii="Verdana" w:hAnsi="Verdana"/>
        </w:rPr>
        <w:t>This</w:t>
      </w:r>
      <w:r w:rsidR="006F784D">
        <w:rPr>
          <w:rFonts w:ascii="Verdana" w:hAnsi="Verdana"/>
        </w:rPr>
        <w:t xml:space="preserve"> </w:t>
      </w:r>
      <w:r w:rsidR="009D2902">
        <w:rPr>
          <w:rFonts w:ascii="Verdana" w:hAnsi="Verdana"/>
        </w:rPr>
        <w:t>prevents</w:t>
      </w:r>
      <w:r w:rsidR="006F784D">
        <w:rPr>
          <w:rFonts w:ascii="Verdana" w:hAnsi="Verdana"/>
        </w:rPr>
        <w:t xml:space="preserve"> workers from segregating </w:t>
      </w:r>
      <w:r w:rsidR="009D2902">
        <w:rPr>
          <w:rFonts w:ascii="Verdana" w:hAnsi="Verdana"/>
        </w:rPr>
        <w:t>their</w:t>
      </w:r>
      <w:r w:rsidR="006F784D">
        <w:rPr>
          <w:rFonts w:ascii="Verdana" w:hAnsi="Verdana"/>
        </w:rPr>
        <w:t xml:space="preserve"> waste </w:t>
      </w:r>
      <w:r w:rsidR="009D2902">
        <w:rPr>
          <w:rFonts w:ascii="Verdana" w:hAnsi="Verdana"/>
        </w:rPr>
        <w:t xml:space="preserve">for </w:t>
      </w:r>
      <w:r w:rsidR="006F784D">
        <w:rPr>
          <w:rFonts w:ascii="Verdana" w:hAnsi="Verdana"/>
        </w:rPr>
        <w:t>recycl</w:t>
      </w:r>
      <w:r w:rsidR="009D2902">
        <w:rPr>
          <w:rFonts w:ascii="Verdana" w:hAnsi="Verdana"/>
        </w:rPr>
        <w:t>ing</w:t>
      </w:r>
      <w:r w:rsidR="006F784D">
        <w:rPr>
          <w:rFonts w:ascii="Verdana" w:hAnsi="Verdana"/>
        </w:rPr>
        <w:t xml:space="preserve">. </w:t>
      </w:r>
      <w:r w:rsidR="00842F22">
        <w:rPr>
          <w:rFonts w:ascii="Verdana" w:hAnsi="Verdana"/>
        </w:rPr>
        <w:t xml:space="preserve">The bins have no lids </w:t>
      </w:r>
      <w:r w:rsidR="006F784D">
        <w:rPr>
          <w:rFonts w:ascii="Verdana" w:hAnsi="Verdana"/>
        </w:rPr>
        <w:t>cover and no waste symbol</w:t>
      </w:r>
      <w:r w:rsidR="00842F22">
        <w:rPr>
          <w:rFonts w:ascii="Verdana" w:hAnsi="Verdana"/>
        </w:rPr>
        <w:t>s</w:t>
      </w:r>
      <w:r w:rsidR="006F784D">
        <w:rPr>
          <w:rFonts w:ascii="Verdana" w:hAnsi="Verdana"/>
        </w:rPr>
        <w:t xml:space="preserve"> on</w:t>
      </w:r>
      <w:r w:rsidR="00842F22">
        <w:rPr>
          <w:rFonts w:ascii="Verdana" w:hAnsi="Verdana"/>
        </w:rPr>
        <w:t xml:space="preserve"> them</w:t>
      </w:r>
      <w:r w:rsidR="006F784D">
        <w:rPr>
          <w:rFonts w:ascii="Verdana" w:hAnsi="Verdana"/>
        </w:rPr>
        <w:t xml:space="preserve"> (see Appendix </w:t>
      </w:r>
      <w:r w:rsidR="00B67FD1">
        <w:rPr>
          <w:rFonts w:ascii="Verdana" w:hAnsi="Verdana"/>
        </w:rPr>
        <w:t>B</w:t>
      </w:r>
      <w:r w:rsidR="006F784D">
        <w:rPr>
          <w:rFonts w:ascii="Verdana" w:hAnsi="Verdana"/>
        </w:rPr>
        <w:t xml:space="preserve">). The researcher felt disheartened and this </w:t>
      </w:r>
      <w:r w:rsidR="00842F22">
        <w:rPr>
          <w:rFonts w:ascii="Verdana" w:hAnsi="Verdana"/>
        </w:rPr>
        <w:t>w</w:t>
      </w:r>
      <w:r w:rsidR="006F784D">
        <w:rPr>
          <w:rFonts w:ascii="Verdana" w:hAnsi="Verdana"/>
        </w:rPr>
        <w:t xml:space="preserve">as the major rationale behind the study on the </w:t>
      </w:r>
      <w:r w:rsidR="00962293">
        <w:rPr>
          <w:rFonts w:ascii="Verdana" w:hAnsi="Verdana"/>
        </w:rPr>
        <w:t>entire station</w:t>
      </w:r>
      <w:r w:rsidR="006F784D">
        <w:rPr>
          <w:rFonts w:ascii="Verdana" w:hAnsi="Verdana"/>
        </w:rPr>
        <w:t xml:space="preserve"> waste management</w:t>
      </w:r>
      <w:r w:rsidR="00962293">
        <w:rPr>
          <w:rFonts w:ascii="Verdana" w:hAnsi="Verdana"/>
        </w:rPr>
        <w:t>. In other words,</w:t>
      </w:r>
      <w:r w:rsidR="006F784D">
        <w:rPr>
          <w:rFonts w:ascii="Verdana" w:hAnsi="Verdana"/>
        </w:rPr>
        <w:t xml:space="preserve"> </w:t>
      </w:r>
      <w:r w:rsidR="00962293">
        <w:rPr>
          <w:rFonts w:ascii="Verdana" w:hAnsi="Verdana"/>
        </w:rPr>
        <w:t>poor</w:t>
      </w:r>
      <w:r w:rsidR="006F784D">
        <w:rPr>
          <w:rFonts w:ascii="Verdana" w:hAnsi="Verdana"/>
        </w:rPr>
        <w:t xml:space="preserve"> initial waste management practice</w:t>
      </w:r>
      <w:r w:rsidR="005575D4">
        <w:rPr>
          <w:rFonts w:ascii="Verdana" w:hAnsi="Verdana"/>
        </w:rPr>
        <w:t>s</w:t>
      </w:r>
      <w:r w:rsidR="006F784D">
        <w:rPr>
          <w:rFonts w:ascii="Verdana" w:hAnsi="Verdana"/>
        </w:rPr>
        <w:t xml:space="preserve"> </w:t>
      </w:r>
      <w:r w:rsidR="00962293">
        <w:rPr>
          <w:rFonts w:ascii="Verdana" w:hAnsi="Verdana"/>
        </w:rPr>
        <w:t>at its</w:t>
      </w:r>
      <w:r w:rsidR="006F784D">
        <w:rPr>
          <w:rFonts w:ascii="Verdana" w:hAnsi="Verdana"/>
        </w:rPr>
        <w:t xml:space="preserve"> office</w:t>
      </w:r>
      <w:r w:rsidR="00D333F9">
        <w:rPr>
          <w:rFonts w:ascii="Verdana" w:hAnsi="Verdana"/>
        </w:rPr>
        <w:t>s</w:t>
      </w:r>
      <w:r w:rsidR="006F784D">
        <w:rPr>
          <w:rFonts w:ascii="Verdana" w:hAnsi="Verdana"/>
        </w:rPr>
        <w:t xml:space="preserve"> (see Appendix</w:t>
      </w:r>
      <w:r w:rsidR="00B67FD1">
        <w:rPr>
          <w:rFonts w:ascii="Verdana" w:hAnsi="Verdana"/>
        </w:rPr>
        <w:t xml:space="preserve"> C</w:t>
      </w:r>
      <w:r w:rsidR="006F784D">
        <w:rPr>
          <w:rFonts w:ascii="Verdana" w:hAnsi="Verdana"/>
        </w:rPr>
        <w:t xml:space="preserve">). </w:t>
      </w:r>
      <w:r w:rsidR="00962293">
        <w:rPr>
          <w:rFonts w:ascii="Verdana" w:hAnsi="Verdana"/>
        </w:rPr>
        <w:t xml:space="preserve">Secondly, </w:t>
      </w:r>
      <w:r w:rsidR="00D333F9">
        <w:rPr>
          <w:rFonts w:ascii="Verdana" w:hAnsi="Verdana"/>
        </w:rPr>
        <w:t>Aldergrove’s</w:t>
      </w:r>
      <w:r w:rsidR="006F784D">
        <w:rPr>
          <w:rFonts w:ascii="Verdana" w:hAnsi="Verdana"/>
        </w:rPr>
        <w:t xml:space="preserve"> population are predominately Army </w:t>
      </w:r>
      <w:r w:rsidR="00D333F9">
        <w:rPr>
          <w:rFonts w:ascii="Verdana" w:hAnsi="Verdana"/>
        </w:rPr>
        <w:t>A</w:t>
      </w:r>
      <w:r w:rsidR="006F784D">
        <w:rPr>
          <w:rFonts w:ascii="Verdana" w:hAnsi="Verdana"/>
        </w:rPr>
        <w:t xml:space="preserve">ir </w:t>
      </w:r>
      <w:r w:rsidR="000A2DCD">
        <w:rPr>
          <w:rFonts w:ascii="Verdana" w:hAnsi="Verdana"/>
        </w:rPr>
        <w:t>C</w:t>
      </w:r>
      <w:r w:rsidR="006F784D">
        <w:rPr>
          <w:rFonts w:ascii="Verdana" w:hAnsi="Verdana"/>
        </w:rPr>
        <w:t xml:space="preserve">orps engineers, their </w:t>
      </w:r>
      <w:r w:rsidR="000A2552">
        <w:rPr>
          <w:rFonts w:ascii="Verdana" w:hAnsi="Verdana"/>
        </w:rPr>
        <w:t>role</w:t>
      </w:r>
      <w:r w:rsidR="006F784D">
        <w:rPr>
          <w:rFonts w:ascii="Verdana" w:hAnsi="Verdana"/>
        </w:rPr>
        <w:t xml:space="preserve"> creates </w:t>
      </w:r>
      <w:r w:rsidR="000A2552">
        <w:rPr>
          <w:rFonts w:ascii="Verdana" w:hAnsi="Verdana"/>
        </w:rPr>
        <w:t>a</w:t>
      </w:r>
      <w:r w:rsidR="006F784D">
        <w:rPr>
          <w:rFonts w:ascii="Verdana" w:hAnsi="Verdana"/>
        </w:rPr>
        <w:t>ircraft waste (</w:t>
      </w:r>
      <w:r w:rsidR="00BC39EC">
        <w:rPr>
          <w:rFonts w:ascii="Verdana" w:hAnsi="Verdana"/>
        </w:rPr>
        <w:t>o</w:t>
      </w:r>
      <w:r w:rsidR="006F784D">
        <w:rPr>
          <w:rFonts w:ascii="Verdana" w:hAnsi="Verdana"/>
        </w:rPr>
        <w:t>il</w:t>
      </w:r>
      <w:r w:rsidR="00617DCB">
        <w:rPr>
          <w:rFonts w:ascii="Verdana" w:hAnsi="Verdana"/>
        </w:rPr>
        <w:t xml:space="preserve"> and </w:t>
      </w:r>
      <w:r w:rsidR="00BC39EC">
        <w:rPr>
          <w:rFonts w:ascii="Verdana" w:hAnsi="Verdana"/>
        </w:rPr>
        <w:t>m</w:t>
      </w:r>
      <w:r w:rsidR="006F784D">
        <w:rPr>
          <w:rFonts w:ascii="Verdana" w:hAnsi="Verdana"/>
        </w:rPr>
        <w:t>etals), it</w:t>
      </w:r>
      <w:r w:rsidR="00962293">
        <w:rPr>
          <w:rFonts w:ascii="Verdana" w:hAnsi="Verdana"/>
        </w:rPr>
        <w:t xml:space="preserve"> </w:t>
      </w:r>
      <w:r w:rsidR="00BC39EC">
        <w:rPr>
          <w:rFonts w:ascii="Verdana" w:hAnsi="Verdana"/>
        </w:rPr>
        <w:t xml:space="preserve">also </w:t>
      </w:r>
      <w:r w:rsidR="00962293">
        <w:rPr>
          <w:rFonts w:ascii="Verdana" w:hAnsi="Verdana"/>
        </w:rPr>
        <w:t>has</w:t>
      </w:r>
      <w:r w:rsidR="006F784D">
        <w:rPr>
          <w:rFonts w:ascii="Verdana" w:hAnsi="Verdana"/>
        </w:rPr>
        <w:t xml:space="preserve"> support workers in </w:t>
      </w:r>
      <w:r w:rsidR="00DB679A">
        <w:rPr>
          <w:rFonts w:ascii="Verdana" w:hAnsi="Verdana"/>
        </w:rPr>
        <w:t>other</w:t>
      </w:r>
      <w:r w:rsidR="006F784D">
        <w:rPr>
          <w:rFonts w:ascii="Verdana" w:hAnsi="Verdana"/>
        </w:rPr>
        <w:t xml:space="preserve"> departments like the cookhouse and </w:t>
      </w:r>
      <w:r w:rsidR="00BC39EC">
        <w:rPr>
          <w:rFonts w:ascii="Verdana" w:hAnsi="Verdana"/>
        </w:rPr>
        <w:t>m</w:t>
      </w:r>
      <w:r w:rsidR="006F784D">
        <w:rPr>
          <w:rFonts w:ascii="Verdana" w:hAnsi="Verdana"/>
        </w:rPr>
        <w:t>ilitary famil</w:t>
      </w:r>
      <w:r w:rsidR="00BC39EC">
        <w:rPr>
          <w:rFonts w:ascii="Verdana" w:hAnsi="Verdana"/>
        </w:rPr>
        <w:t>ies</w:t>
      </w:r>
      <w:r w:rsidR="006F784D">
        <w:rPr>
          <w:rFonts w:ascii="Verdana" w:hAnsi="Verdana"/>
        </w:rPr>
        <w:t xml:space="preserve"> </w:t>
      </w:r>
      <w:r w:rsidR="00962293">
        <w:rPr>
          <w:rFonts w:ascii="Verdana" w:hAnsi="Verdana"/>
        </w:rPr>
        <w:t xml:space="preserve">living </w:t>
      </w:r>
      <w:r w:rsidR="00BC39EC">
        <w:rPr>
          <w:rFonts w:ascii="Verdana" w:hAnsi="Verdana"/>
        </w:rPr>
        <w:t>in</w:t>
      </w:r>
      <w:r w:rsidR="00962293">
        <w:rPr>
          <w:rFonts w:ascii="Verdana" w:hAnsi="Verdana"/>
        </w:rPr>
        <w:t xml:space="preserve"> their quarters</w:t>
      </w:r>
      <w:r w:rsidR="00CC2864">
        <w:rPr>
          <w:rFonts w:ascii="Verdana" w:hAnsi="Verdana"/>
        </w:rPr>
        <w:t xml:space="preserve"> who</w:t>
      </w:r>
      <w:r w:rsidR="00962293">
        <w:rPr>
          <w:rFonts w:ascii="Verdana" w:hAnsi="Verdana"/>
        </w:rPr>
        <w:t xml:space="preserve"> </w:t>
      </w:r>
      <w:r w:rsidR="006F784D">
        <w:rPr>
          <w:rFonts w:ascii="Verdana" w:hAnsi="Verdana"/>
        </w:rPr>
        <w:t xml:space="preserve">also produce general waste on camp. The researcher felt </w:t>
      </w:r>
      <w:r w:rsidR="0097693B">
        <w:rPr>
          <w:rFonts w:ascii="Verdana" w:hAnsi="Verdana"/>
        </w:rPr>
        <w:t xml:space="preserve">the need </w:t>
      </w:r>
      <w:r w:rsidR="006F784D">
        <w:rPr>
          <w:rFonts w:ascii="Verdana" w:hAnsi="Verdana"/>
        </w:rPr>
        <w:t xml:space="preserve">to understand how </w:t>
      </w:r>
      <w:r w:rsidR="00CC2864">
        <w:rPr>
          <w:rFonts w:ascii="Verdana" w:hAnsi="Verdana"/>
        </w:rPr>
        <w:t xml:space="preserve">the </w:t>
      </w:r>
      <w:r w:rsidR="006F784D">
        <w:rPr>
          <w:rFonts w:ascii="Verdana" w:hAnsi="Verdana"/>
        </w:rPr>
        <w:t xml:space="preserve">Aldergrove population deals with their daily waste on camp. More so, the </w:t>
      </w:r>
      <w:r w:rsidR="004A3925">
        <w:rPr>
          <w:rFonts w:ascii="Verdana" w:hAnsi="Verdana"/>
        </w:rPr>
        <w:t>r</w:t>
      </w:r>
      <w:r w:rsidR="006F784D">
        <w:rPr>
          <w:rFonts w:ascii="Verdana" w:hAnsi="Verdana"/>
        </w:rPr>
        <w:t xml:space="preserve">esearcher found that </w:t>
      </w:r>
      <w:r w:rsidR="001F76D4">
        <w:rPr>
          <w:rFonts w:ascii="Verdana" w:hAnsi="Verdana"/>
        </w:rPr>
        <w:t xml:space="preserve">some </w:t>
      </w:r>
      <w:r w:rsidR="004A3925">
        <w:rPr>
          <w:rFonts w:ascii="Verdana" w:hAnsi="Verdana"/>
        </w:rPr>
        <w:t>m</w:t>
      </w:r>
      <w:r w:rsidR="001F76D4">
        <w:rPr>
          <w:rFonts w:ascii="Verdana" w:hAnsi="Verdana"/>
        </w:rPr>
        <w:t xml:space="preserve">etal </w:t>
      </w:r>
      <w:r w:rsidR="004A3925">
        <w:rPr>
          <w:rFonts w:ascii="Verdana" w:hAnsi="Verdana"/>
        </w:rPr>
        <w:t>s</w:t>
      </w:r>
      <w:r w:rsidR="00F07B19">
        <w:rPr>
          <w:rFonts w:ascii="Verdana" w:hAnsi="Verdana"/>
        </w:rPr>
        <w:t xml:space="preserve">kips </w:t>
      </w:r>
      <w:r w:rsidR="004A3925">
        <w:rPr>
          <w:rFonts w:ascii="Verdana" w:hAnsi="Verdana"/>
        </w:rPr>
        <w:t>i</w:t>
      </w:r>
      <w:r w:rsidR="00F07B19">
        <w:rPr>
          <w:rFonts w:ascii="Verdana" w:hAnsi="Verdana"/>
        </w:rPr>
        <w:t>n</w:t>
      </w:r>
      <w:r w:rsidR="006F784D">
        <w:rPr>
          <w:rFonts w:ascii="Verdana" w:hAnsi="Verdana"/>
        </w:rPr>
        <w:t xml:space="preserve"> the camp have on</w:t>
      </w:r>
      <w:r w:rsidR="001F76D4">
        <w:rPr>
          <w:rFonts w:ascii="Verdana" w:hAnsi="Verdana"/>
        </w:rPr>
        <w:t>ly</w:t>
      </w:r>
      <w:r w:rsidR="006F784D">
        <w:rPr>
          <w:rFonts w:ascii="Verdana" w:hAnsi="Verdana"/>
        </w:rPr>
        <w:t xml:space="preserve"> general waste </w:t>
      </w:r>
      <w:r w:rsidR="001F76D4">
        <w:rPr>
          <w:rFonts w:ascii="Verdana" w:hAnsi="Verdana"/>
        </w:rPr>
        <w:t>signs</w:t>
      </w:r>
      <w:r w:rsidR="006F784D">
        <w:rPr>
          <w:rFonts w:ascii="Verdana" w:hAnsi="Verdana"/>
        </w:rPr>
        <w:t xml:space="preserve"> without </w:t>
      </w:r>
      <w:r w:rsidR="001F76D4">
        <w:rPr>
          <w:rFonts w:ascii="Verdana" w:hAnsi="Verdana"/>
        </w:rPr>
        <w:t xml:space="preserve">other </w:t>
      </w:r>
      <w:r w:rsidR="006F784D">
        <w:rPr>
          <w:rFonts w:ascii="Verdana" w:hAnsi="Verdana"/>
        </w:rPr>
        <w:t xml:space="preserve">recycling </w:t>
      </w:r>
      <w:r w:rsidR="001F76D4">
        <w:rPr>
          <w:rFonts w:ascii="Verdana" w:hAnsi="Verdana"/>
        </w:rPr>
        <w:t>signs</w:t>
      </w:r>
      <w:r w:rsidR="006F784D">
        <w:rPr>
          <w:rFonts w:ascii="Verdana" w:hAnsi="Verdana"/>
        </w:rPr>
        <w:t xml:space="preserve"> </w:t>
      </w:r>
      <w:r w:rsidR="00DC2B4F">
        <w:rPr>
          <w:rFonts w:ascii="Verdana" w:hAnsi="Verdana"/>
        </w:rPr>
        <w:t xml:space="preserve">to </w:t>
      </w:r>
      <w:r w:rsidR="001F76D4">
        <w:rPr>
          <w:rFonts w:ascii="Verdana" w:hAnsi="Verdana"/>
        </w:rPr>
        <w:t>aid</w:t>
      </w:r>
      <w:r w:rsidR="006F784D">
        <w:rPr>
          <w:rFonts w:ascii="Verdana" w:hAnsi="Verdana"/>
        </w:rPr>
        <w:t xml:space="preserve"> </w:t>
      </w:r>
      <w:r w:rsidR="001F76D4">
        <w:rPr>
          <w:rFonts w:ascii="Verdana" w:hAnsi="Verdana"/>
        </w:rPr>
        <w:t>the population</w:t>
      </w:r>
      <w:r w:rsidR="006F784D">
        <w:rPr>
          <w:rFonts w:ascii="Verdana" w:hAnsi="Verdana"/>
        </w:rPr>
        <w:t xml:space="preserve"> </w:t>
      </w:r>
      <w:r w:rsidR="00737488">
        <w:rPr>
          <w:rFonts w:ascii="Verdana" w:hAnsi="Verdana"/>
        </w:rPr>
        <w:t xml:space="preserve">to </w:t>
      </w:r>
      <w:r w:rsidR="006F784D">
        <w:rPr>
          <w:rFonts w:ascii="Verdana" w:hAnsi="Verdana"/>
        </w:rPr>
        <w:t xml:space="preserve">segregate waste. </w:t>
      </w:r>
      <w:r w:rsidR="006D1515">
        <w:rPr>
          <w:rFonts w:ascii="Verdana" w:hAnsi="Verdana"/>
        </w:rPr>
        <w:t xml:space="preserve">In </w:t>
      </w:r>
      <w:r w:rsidR="002F2183">
        <w:rPr>
          <w:rFonts w:ascii="Verdana" w:hAnsi="Verdana"/>
        </w:rPr>
        <w:t>summary</w:t>
      </w:r>
      <w:r w:rsidR="00F07B19">
        <w:rPr>
          <w:rFonts w:ascii="Verdana" w:hAnsi="Verdana"/>
        </w:rPr>
        <w:t xml:space="preserve">, </w:t>
      </w:r>
      <w:r w:rsidR="004A3925">
        <w:rPr>
          <w:rFonts w:ascii="Verdana" w:hAnsi="Verdana"/>
        </w:rPr>
        <w:t xml:space="preserve">these </w:t>
      </w:r>
      <w:r w:rsidR="006F784D">
        <w:rPr>
          <w:rFonts w:ascii="Verdana" w:hAnsi="Verdana"/>
        </w:rPr>
        <w:t>fact</w:t>
      </w:r>
      <w:r w:rsidR="00F07B19">
        <w:rPr>
          <w:rFonts w:ascii="Verdana" w:hAnsi="Verdana"/>
        </w:rPr>
        <w:t>s</w:t>
      </w:r>
      <w:r w:rsidR="006F784D">
        <w:rPr>
          <w:rFonts w:ascii="Verdana" w:hAnsi="Verdana"/>
        </w:rPr>
        <w:t xml:space="preserve"> inspired the researcher to find out how effective waste is manage</w:t>
      </w:r>
      <w:r w:rsidR="00720981">
        <w:rPr>
          <w:rFonts w:ascii="Verdana" w:hAnsi="Verdana"/>
        </w:rPr>
        <w:t>d</w:t>
      </w:r>
      <w:r w:rsidR="006F784D">
        <w:rPr>
          <w:rFonts w:ascii="Verdana" w:hAnsi="Verdana"/>
        </w:rPr>
        <w:t xml:space="preserve"> on Aldergrove camp.</w:t>
      </w:r>
    </w:p>
    <w:p w14:paraId="4D6AD8F2" w14:textId="21BA1A61" w:rsidR="006F784D" w:rsidRPr="00274098" w:rsidRDefault="006F784D" w:rsidP="006F784D">
      <w:pPr>
        <w:pStyle w:val="Heading2"/>
        <w:rPr>
          <w:rFonts w:ascii="Verdana" w:hAnsi="Verdana"/>
          <w:b/>
          <w:color w:val="000000" w:themeColor="text1"/>
          <w:sz w:val="22"/>
        </w:rPr>
      </w:pPr>
      <w:bookmarkStart w:id="22" w:name="_Toc524987564"/>
      <w:r w:rsidRPr="00274098">
        <w:rPr>
          <w:rFonts w:ascii="Verdana" w:hAnsi="Verdana"/>
          <w:b/>
          <w:color w:val="000000" w:themeColor="text1"/>
          <w:sz w:val="22"/>
        </w:rPr>
        <w:t>1.3 THE OBJECTIVES OF THE STUDY</w:t>
      </w:r>
      <w:bookmarkEnd w:id="22"/>
    </w:p>
    <w:p w14:paraId="1711A0D8" w14:textId="2E9E8F9D" w:rsidR="006F784D" w:rsidRPr="009E76A4" w:rsidRDefault="006F784D" w:rsidP="006F784D">
      <w:pPr>
        <w:rPr>
          <w:rFonts w:ascii="Verdana" w:hAnsi="Verdana" w:cs="Arial"/>
          <w:color w:val="000000" w:themeColor="text1"/>
        </w:rPr>
      </w:pPr>
      <w:r w:rsidRPr="009E76A4">
        <w:rPr>
          <w:rFonts w:ascii="Verdana" w:hAnsi="Verdana" w:cs="Arial"/>
          <w:color w:val="000000" w:themeColor="text1"/>
        </w:rPr>
        <w:t xml:space="preserve">This study </w:t>
      </w:r>
      <w:r w:rsidR="00783B37">
        <w:rPr>
          <w:rFonts w:ascii="Verdana" w:hAnsi="Verdana" w:cs="Arial"/>
          <w:color w:val="000000" w:themeColor="text1"/>
        </w:rPr>
        <w:t>sets to</w:t>
      </w:r>
      <w:r w:rsidRPr="009E76A4">
        <w:rPr>
          <w:rFonts w:ascii="Verdana" w:hAnsi="Verdana" w:cs="Arial"/>
          <w:color w:val="000000" w:themeColor="text1"/>
        </w:rPr>
        <w:t xml:space="preserve"> </w:t>
      </w:r>
      <w:r>
        <w:rPr>
          <w:rFonts w:ascii="Verdana" w:hAnsi="Verdana" w:cs="Arial"/>
          <w:color w:val="000000" w:themeColor="text1"/>
        </w:rPr>
        <w:t xml:space="preserve">find out answers </w:t>
      </w:r>
      <w:r w:rsidR="002F2183">
        <w:rPr>
          <w:rFonts w:ascii="Verdana" w:hAnsi="Verdana" w:cs="Arial"/>
          <w:color w:val="000000" w:themeColor="text1"/>
        </w:rPr>
        <w:t>to</w:t>
      </w:r>
      <w:r>
        <w:rPr>
          <w:rFonts w:ascii="Verdana" w:hAnsi="Verdana" w:cs="Arial"/>
          <w:color w:val="000000" w:themeColor="text1"/>
        </w:rPr>
        <w:t xml:space="preserve"> </w:t>
      </w:r>
      <w:r w:rsidRPr="009E76A4">
        <w:rPr>
          <w:rFonts w:ascii="Verdana" w:hAnsi="Verdana" w:cs="Arial"/>
          <w:color w:val="000000" w:themeColor="text1"/>
        </w:rPr>
        <w:t>some of the following issues</w:t>
      </w:r>
      <w:r>
        <w:rPr>
          <w:rFonts w:ascii="Verdana" w:hAnsi="Verdana" w:cs="Arial"/>
          <w:color w:val="000000" w:themeColor="text1"/>
        </w:rPr>
        <w:t>:</w:t>
      </w:r>
      <w:r w:rsidRPr="009E76A4">
        <w:rPr>
          <w:rFonts w:ascii="Verdana" w:hAnsi="Verdana" w:cs="Arial"/>
          <w:color w:val="000000" w:themeColor="text1"/>
        </w:rPr>
        <w:t xml:space="preserve"> </w:t>
      </w:r>
    </w:p>
    <w:p w14:paraId="1A544BA6" w14:textId="37D6734A" w:rsidR="006F784D" w:rsidRPr="00413468" w:rsidRDefault="006F784D" w:rsidP="006F784D">
      <w:pPr>
        <w:ind w:left="360"/>
        <w:rPr>
          <w:rFonts w:ascii="Verdana" w:hAnsi="Verdana" w:cs="Arial"/>
          <w:color w:val="000000" w:themeColor="text1"/>
        </w:rPr>
      </w:pPr>
      <w:r>
        <w:rPr>
          <w:rFonts w:ascii="Verdana" w:hAnsi="Verdana" w:cs="Arial"/>
          <w:color w:val="000000" w:themeColor="text1"/>
        </w:rPr>
        <w:t>RQ 1. To investigate</w:t>
      </w:r>
      <w:r w:rsidR="003A30BE">
        <w:rPr>
          <w:rFonts w:ascii="Verdana" w:hAnsi="Verdana" w:cs="Arial"/>
          <w:color w:val="000000" w:themeColor="text1"/>
        </w:rPr>
        <w:t xml:space="preserve"> </w:t>
      </w:r>
      <w:r>
        <w:rPr>
          <w:rFonts w:ascii="Verdana" w:hAnsi="Verdana" w:cs="Arial"/>
          <w:color w:val="000000" w:themeColor="text1"/>
        </w:rPr>
        <w:t xml:space="preserve">how </w:t>
      </w:r>
      <w:r w:rsidR="00CE2C9C">
        <w:rPr>
          <w:rFonts w:ascii="Verdana" w:hAnsi="Verdana" w:cs="Arial"/>
          <w:color w:val="000000" w:themeColor="text1"/>
        </w:rPr>
        <w:t xml:space="preserve">well </w:t>
      </w:r>
      <w:r>
        <w:rPr>
          <w:rFonts w:ascii="Verdana" w:hAnsi="Verdana" w:cs="Arial"/>
          <w:color w:val="000000" w:themeColor="text1"/>
        </w:rPr>
        <w:t xml:space="preserve">waste is disposed of on camp and </w:t>
      </w:r>
      <w:r w:rsidR="00783B37">
        <w:rPr>
          <w:rFonts w:ascii="Verdana" w:hAnsi="Verdana" w:cs="Arial"/>
          <w:color w:val="000000" w:themeColor="text1"/>
        </w:rPr>
        <w:t>whether</w:t>
      </w:r>
      <w:r>
        <w:rPr>
          <w:rFonts w:ascii="Verdana" w:hAnsi="Verdana" w:cs="Arial"/>
          <w:color w:val="000000" w:themeColor="text1"/>
        </w:rPr>
        <w:t xml:space="preserve"> current facilities </w:t>
      </w:r>
      <w:r w:rsidR="00783B37">
        <w:rPr>
          <w:rFonts w:ascii="Verdana" w:hAnsi="Verdana" w:cs="Arial"/>
          <w:color w:val="000000" w:themeColor="text1"/>
        </w:rPr>
        <w:t xml:space="preserve">are </w:t>
      </w:r>
      <w:r w:rsidR="007D300B">
        <w:rPr>
          <w:rFonts w:ascii="Verdana" w:hAnsi="Verdana" w:cs="Arial"/>
          <w:color w:val="000000" w:themeColor="text1"/>
        </w:rPr>
        <w:t>adequate</w:t>
      </w:r>
      <w:r w:rsidR="00783B37">
        <w:rPr>
          <w:rFonts w:ascii="Verdana" w:hAnsi="Verdana" w:cs="Arial"/>
          <w:color w:val="000000" w:themeColor="text1"/>
        </w:rPr>
        <w:t>.</w:t>
      </w:r>
    </w:p>
    <w:p w14:paraId="2EE6D63A" w14:textId="0743A2E1" w:rsidR="006F784D" w:rsidRDefault="006F784D" w:rsidP="006F784D">
      <w:pPr>
        <w:ind w:left="360"/>
        <w:rPr>
          <w:rFonts w:ascii="Verdana" w:hAnsi="Verdana" w:cs="Arial"/>
          <w:color w:val="000000" w:themeColor="text1"/>
        </w:rPr>
      </w:pPr>
      <w:r>
        <w:rPr>
          <w:rFonts w:ascii="Verdana" w:hAnsi="Verdana" w:cs="Arial"/>
          <w:color w:val="000000" w:themeColor="text1"/>
        </w:rPr>
        <w:t xml:space="preserve">RQ 2. </w:t>
      </w:r>
      <w:r w:rsidR="003A30BE">
        <w:rPr>
          <w:rFonts w:ascii="Verdana" w:hAnsi="Verdana" w:cs="Arial"/>
          <w:color w:val="000000" w:themeColor="text1"/>
        </w:rPr>
        <w:t xml:space="preserve">To find </w:t>
      </w:r>
      <w:r w:rsidR="00D7206A">
        <w:rPr>
          <w:rFonts w:ascii="Verdana" w:hAnsi="Verdana" w:cs="Arial"/>
          <w:color w:val="000000" w:themeColor="text1"/>
        </w:rPr>
        <w:t>an</w:t>
      </w:r>
      <w:r w:rsidR="003A30BE">
        <w:rPr>
          <w:rFonts w:ascii="Verdana" w:hAnsi="Verdana" w:cs="Arial"/>
          <w:color w:val="000000" w:themeColor="text1"/>
        </w:rPr>
        <w:t xml:space="preserve"> effect</w:t>
      </w:r>
      <w:r w:rsidR="007D300B">
        <w:rPr>
          <w:rFonts w:ascii="Verdana" w:hAnsi="Verdana" w:cs="Arial"/>
          <w:color w:val="000000" w:themeColor="text1"/>
        </w:rPr>
        <w:t>ive</w:t>
      </w:r>
      <w:r w:rsidR="003A30BE">
        <w:rPr>
          <w:rFonts w:ascii="Verdana" w:hAnsi="Verdana" w:cs="Arial"/>
          <w:color w:val="000000" w:themeColor="text1"/>
        </w:rPr>
        <w:t xml:space="preserve"> </w:t>
      </w:r>
      <w:r w:rsidR="007D300B">
        <w:rPr>
          <w:rFonts w:ascii="Verdana" w:hAnsi="Verdana" w:cs="Arial"/>
          <w:color w:val="000000" w:themeColor="text1"/>
        </w:rPr>
        <w:t>method</w:t>
      </w:r>
      <w:r w:rsidR="003A30BE">
        <w:rPr>
          <w:rFonts w:ascii="Verdana" w:hAnsi="Verdana" w:cs="Arial"/>
          <w:color w:val="000000" w:themeColor="text1"/>
        </w:rPr>
        <w:t xml:space="preserve"> for Aldergrove authorit</w:t>
      </w:r>
      <w:r w:rsidR="00E6795C">
        <w:rPr>
          <w:rFonts w:ascii="Verdana" w:hAnsi="Verdana" w:cs="Arial"/>
          <w:color w:val="000000" w:themeColor="text1"/>
        </w:rPr>
        <w:t>ies</w:t>
      </w:r>
      <w:r w:rsidR="003A30BE">
        <w:rPr>
          <w:rFonts w:ascii="Verdana" w:hAnsi="Verdana" w:cs="Arial"/>
          <w:color w:val="000000" w:themeColor="text1"/>
        </w:rPr>
        <w:t xml:space="preserve"> to improve its waste Management system</w:t>
      </w:r>
      <w:r w:rsidR="00783B37">
        <w:rPr>
          <w:rFonts w:ascii="Verdana" w:hAnsi="Verdana" w:cs="Arial"/>
          <w:color w:val="000000" w:themeColor="text1"/>
        </w:rPr>
        <w:t>.</w:t>
      </w:r>
    </w:p>
    <w:p w14:paraId="0E8CBAE1" w14:textId="4C32B8FA" w:rsidR="006F784D" w:rsidRDefault="006F784D" w:rsidP="003A30BE">
      <w:pPr>
        <w:ind w:left="360"/>
        <w:rPr>
          <w:rFonts w:ascii="Verdana" w:hAnsi="Verdana" w:cs="Arial"/>
          <w:color w:val="000000" w:themeColor="text1"/>
        </w:rPr>
      </w:pPr>
      <w:r>
        <w:rPr>
          <w:rFonts w:ascii="Verdana" w:hAnsi="Verdana" w:cs="Arial"/>
          <w:color w:val="000000" w:themeColor="text1"/>
        </w:rPr>
        <w:t xml:space="preserve">RQ 3. To </w:t>
      </w:r>
      <w:r w:rsidR="007D300B">
        <w:rPr>
          <w:rFonts w:ascii="Verdana" w:hAnsi="Verdana" w:cs="Arial"/>
          <w:color w:val="000000" w:themeColor="text1"/>
        </w:rPr>
        <w:t xml:space="preserve">determine </w:t>
      </w:r>
      <w:r>
        <w:rPr>
          <w:rFonts w:ascii="Verdana" w:hAnsi="Verdana" w:cs="Arial"/>
          <w:color w:val="000000" w:themeColor="text1"/>
        </w:rPr>
        <w:t>the total annual cost of waste produced at Aldergrove</w:t>
      </w:r>
      <w:r w:rsidR="00783B37">
        <w:rPr>
          <w:rFonts w:ascii="Verdana" w:hAnsi="Verdana" w:cs="Arial"/>
          <w:color w:val="000000" w:themeColor="text1"/>
        </w:rPr>
        <w:t>.</w:t>
      </w:r>
      <w:r>
        <w:rPr>
          <w:rFonts w:ascii="Verdana" w:hAnsi="Verdana" w:cs="Arial"/>
          <w:color w:val="000000" w:themeColor="text1"/>
        </w:rPr>
        <w:t xml:space="preserve"> </w:t>
      </w:r>
    </w:p>
    <w:p w14:paraId="47EA02D5" w14:textId="77777777" w:rsidR="006F784D" w:rsidRPr="00886888" w:rsidRDefault="006F784D" w:rsidP="006F784D">
      <w:pPr>
        <w:pStyle w:val="Heading2"/>
        <w:rPr>
          <w:rFonts w:ascii="Verdana" w:hAnsi="Verdana" w:cs="Arial"/>
          <w:b/>
          <w:color w:val="000000" w:themeColor="text1"/>
          <w:sz w:val="22"/>
        </w:rPr>
      </w:pPr>
      <w:bookmarkStart w:id="23" w:name="_Toc524987565"/>
      <w:bookmarkStart w:id="24" w:name="_Toc490989012"/>
      <w:r w:rsidRPr="00886888">
        <w:rPr>
          <w:rFonts w:ascii="Verdana" w:hAnsi="Verdana"/>
          <w:b/>
          <w:color w:val="000000" w:themeColor="text1"/>
          <w:sz w:val="22"/>
        </w:rPr>
        <w:t xml:space="preserve">1.4 HYPOTHESIS </w:t>
      </w:r>
      <w:r>
        <w:rPr>
          <w:rFonts w:ascii="Verdana" w:hAnsi="Verdana"/>
          <w:b/>
          <w:color w:val="000000" w:themeColor="text1"/>
          <w:sz w:val="22"/>
        </w:rPr>
        <w:t>T</w:t>
      </w:r>
      <w:r w:rsidRPr="00886888">
        <w:rPr>
          <w:rFonts w:ascii="Verdana" w:hAnsi="Verdana"/>
          <w:b/>
          <w:color w:val="000000" w:themeColor="text1"/>
          <w:sz w:val="22"/>
        </w:rPr>
        <w:t>O BE TESTED</w:t>
      </w:r>
      <w:r>
        <w:rPr>
          <w:rFonts w:ascii="Verdana" w:hAnsi="Verdana"/>
          <w:b/>
          <w:color w:val="000000" w:themeColor="text1"/>
          <w:sz w:val="22"/>
        </w:rPr>
        <w:t>.</w:t>
      </w:r>
      <w:bookmarkEnd w:id="23"/>
      <w:r w:rsidRPr="00886888">
        <w:rPr>
          <w:rFonts w:ascii="Verdana" w:hAnsi="Verdana"/>
          <w:b/>
          <w:color w:val="000000" w:themeColor="text1"/>
          <w:sz w:val="22"/>
        </w:rPr>
        <w:t xml:space="preserve"> </w:t>
      </w:r>
      <w:bookmarkEnd w:id="24"/>
    </w:p>
    <w:p w14:paraId="777B8EF3" w14:textId="77777777" w:rsidR="006F784D" w:rsidRPr="009E76A4" w:rsidRDefault="006F784D" w:rsidP="006F784D">
      <w:pPr>
        <w:rPr>
          <w:rFonts w:ascii="Verdana" w:hAnsi="Verdana"/>
          <w:color w:val="000000" w:themeColor="text1"/>
        </w:rPr>
      </w:pPr>
      <w:r w:rsidRPr="009E76A4">
        <w:rPr>
          <w:rFonts w:ascii="Verdana" w:hAnsi="Verdana"/>
          <w:color w:val="000000" w:themeColor="text1"/>
        </w:rPr>
        <w:t xml:space="preserve">This is </w:t>
      </w:r>
      <w:r>
        <w:rPr>
          <w:rFonts w:ascii="Verdana" w:hAnsi="Verdana"/>
          <w:color w:val="000000" w:themeColor="text1"/>
        </w:rPr>
        <w:t>the key research question to be answered. It will be derived from the study objectives mentioned above</w:t>
      </w:r>
      <w:r w:rsidRPr="009E76A4">
        <w:rPr>
          <w:rFonts w:ascii="Verdana" w:hAnsi="Verdana"/>
          <w:color w:val="000000" w:themeColor="text1"/>
        </w:rPr>
        <w:t>:</w:t>
      </w:r>
    </w:p>
    <w:p w14:paraId="5A27FDDB" w14:textId="00BE4221" w:rsidR="006F784D" w:rsidRPr="009E76A4" w:rsidRDefault="006F784D" w:rsidP="006F784D">
      <w:pPr>
        <w:ind w:left="567"/>
        <w:rPr>
          <w:rFonts w:ascii="Verdana" w:hAnsi="Verdana"/>
          <w:color w:val="000000" w:themeColor="text1"/>
        </w:rPr>
      </w:pPr>
      <w:r w:rsidRPr="009E76A4">
        <w:rPr>
          <w:rFonts w:ascii="Verdana" w:hAnsi="Verdana"/>
          <w:b/>
          <w:color w:val="000000" w:themeColor="text1"/>
        </w:rPr>
        <w:t>H</w:t>
      </w:r>
      <w:r w:rsidRPr="00F27838">
        <w:rPr>
          <w:rFonts w:ascii="Verdana" w:hAnsi="Verdana"/>
          <w:b/>
          <w:color w:val="000000" w:themeColor="text1"/>
          <w:vertAlign w:val="subscript"/>
        </w:rPr>
        <w:t>0</w:t>
      </w:r>
      <w:r>
        <w:rPr>
          <w:rFonts w:ascii="Verdana" w:hAnsi="Verdana"/>
          <w:color w:val="000000" w:themeColor="text1"/>
        </w:rPr>
        <w:t xml:space="preserve">:  Aldergrove </w:t>
      </w:r>
      <w:r w:rsidR="00C43BC4" w:rsidRPr="00C43BC4">
        <w:rPr>
          <w:rFonts w:ascii="Verdana" w:hAnsi="Verdana"/>
          <w:color w:val="000000" w:themeColor="text1"/>
        </w:rPr>
        <w:t>Flying Station</w:t>
      </w:r>
      <w:r>
        <w:rPr>
          <w:rFonts w:ascii="Verdana" w:hAnsi="Verdana"/>
          <w:color w:val="000000" w:themeColor="text1"/>
        </w:rPr>
        <w:t xml:space="preserve"> does not</w:t>
      </w:r>
      <w:r w:rsidRPr="009E76A4">
        <w:rPr>
          <w:rFonts w:ascii="Verdana" w:hAnsi="Verdana"/>
          <w:color w:val="000000" w:themeColor="text1"/>
        </w:rPr>
        <w:t xml:space="preserve"> </w:t>
      </w:r>
      <w:r>
        <w:rPr>
          <w:rFonts w:ascii="Verdana" w:hAnsi="Verdana"/>
          <w:color w:val="000000" w:themeColor="text1"/>
        </w:rPr>
        <w:t>m</w:t>
      </w:r>
      <w:r w:rsidRPr="009E76A4">
        <w:rPr>
          <w:rFonts w:ascii="Verdana" w:hAnsi="Verdana"/>
          <w:color w:val="000000" w:themeColor="text1"/>
        </w:rPr>
        <w:t>anage its waste effectively</w:t>
      </w:r>
      <w:r w:rsidR="002159B8">
        <w:rPr>
          <w:rFonts w:ascii="Verdana" w:hAnsi="Verdana"/>
          <w:color w:val="000000" w:themeColor="text1"/>
        </w:rPr>
        <w:t>.</w:t>
      </w:r>
    </w:p>
    <w:p w14:paraId="4B42A4E2" w14:textId="5AB9978A" w:rsidR="006F784D" w:rsidRPr="009E76A4" w:rsidRDefault="006F784D" w:rsidP="006F784D">
      <w:pPr>
        <w:ind w:left="567"/>
        <w:rPr>
          <w:rFonts w:ascii="Verdana" w:hAnsi="Verdana"/>
          <w:color w:val="000000" w:themeColor="text1"/>
        </w:rPr>
      </w:pPr>
      <w:r w:rsidRPr="009E76A4">
        <w:rPr>
          <w:rFonts w:ascii="Verdana" w:hAnsi="Verdana"/>
          <w:b/>
          <w:color w:val="000000" w:themeColor="text1"/>
        </w:rPr>
        <w:t>H</w:t>
      </w:r>
      <w:r w:rsidRPr="00F27838">
        <w:rPr>
          <w:rFonts w:ascii="Verdana" w:hAnsi="Verdana"/>
          <w:b/>
          <w:color w:val="000000" w:themeColor="text1"/>
          <w:vertAlign w:val="subscript"/>
        </w:rPr>
        <w:t>0</w:t>
      </w:r>
      <w:r w:rsidRPr="009E76A4">
        <w:rPr>
          <w:rFonts w:ascii="Verdana" w:hAnsi="Verdana"/>
          <w:b/>
          <w:color w:val="000000" w:themeColor="text1"/>
        </w:rPr>
        <w:t>a</w:t>
      </w:r>
      <w:r>
        <w:rPr>
          <w:rFonts w:ascii="Verdana" w:hAnsi="Verdana"/>
          <w:color w:val="000000" w:themeColor="text1"/>
        </w:rPr>
        <w:t xml:space="preserve">: Aldergrove </w:t>
      </w:r>
      <w:r w:rsidR="00C43BC4" w:rsidRPr="00C43BC4">
        <w:rPr>
          <w:rFonts w:ascii="Verdana" w:hAnsi="Verdana"/>
          <w:color w:val="000000" w:themeColor="text1"/>
        </w:rPr>
        <w:t>Flying Station</w:t>
      </w:r>
      <w:r w:rsidRPr="009E76A4">
        <w:rPr>
          <w:rFonts w:ascii="Verdana" w:hAnsi="Verdana"/>
          <w:color w:val="000000" w:themeColor="text1"/>
        </w:rPr>
        <w:t xml:space="preserve"> </w:t>
      </w:r>
      <w:r>
        <w:rPr>
          <w:rFonts w:ascii="Verdana" w:hAnsi="Verdana"/>
          <w:color w:val="000000" w:themeColor="text1"/>
        </w:rPr>
        <w:t>manages</w:t>
      </w:r>
      <w:r w:rsidRPr="009E76A4">
        <w:rPr>
          <w:rFonts w:ascii="Verdana" w:hAnsi="Verdana"/>
          <w:color w:val="000000" w:themeColor="text1"/>
        </w:rPr>
        <w:t xml:space="preserve"> its waste effectively</w:t>
      </w:r>
      <w:r w:rsidR="002159B8">
        <w:rPr>
          <w:rFonts w:ascii="Verdana" w:hAnsi="Verdana"/>
          <w:color w:val="000000" w:themeColor="text1"/>
        </w:rPr>
        <w:t>.</w:t>
      </w:r>
    </w:p>
    <w:p w14:paraId="56BC4246" w14:textId="77777777" w:rsidR="006F784D" w:rsidRPr="00BF4BBC" w:rsidRDefault="006F784D" w:rsidP="006F784D">
      <w:pPr>
        <w:pStyle w:val="Heading2"/>
        <w:rPr>
          <w:rFonts w:ascii="Verdana" w:hAnsi="Verdana"/>
          <w:b/>
          <w:color w:val="000000" w:themeColor="text1"/>
          <w:sz w:val="22"/>
        </w:rPr>
      </w:pPr>
      <w:bookmarkStart w:id="25" w:name="_Toc524987566"/>
      <w:r w:rsidRPr="00BF4BBC">
        <w:rPr>
          <w:rFonts w:ascii="Verdana" w:hAnsi="Verdana"/>
          <w:b/>
          <w:color w:val="000000" w:themeColor="text1"/>
          <w:sz w:val="22"/>
        </w:rPr>
        <w:lastRenderedPageBreak/>
        <w:t xml:space="preserve">1.5 THE SCOPE </w:t>
      </w:r>
      <w:r>
        <w:rPr>
          <w:rFonts w:ascii="Verdana" w:hAnsi="Verdana"/>
          <w:b/>
          <w:color w:val="000000" w:themeColor="text1"/>
          <w:sz w:val="22"/>
        </w:rPr>
        <w:t>O</w:t>
      </w:r>
      <w:r w:rsidRPr="00BF4BBC">
        <w:rPr>
          <w:rFonts w:ascii="Verdana" w:hAnsi="Verdana"/>
          <w:b/>
          <w:color w:val="000000" w:themeColor="text1"/>
          <w:sz w:val="22"/>
        </w:rPr>
        <w:t>F THE STUDY</w:t>
      </w:r>
      <w:r>
        <w:rPr>
          <w:rFonts w:ascii="Verdana" w:hAnsi="Verdana"/>
          <w:b/>
          <w:color w:val="000000" w:themeColor="text1"/>
          <w:sz w:val="22"/>
        </w:rPr>
        <w:t>.</w:t>
      </w:r>
      <w:bookmarkEnd w:id="25"/>
    </w:p>
    <w:p w14:paraId="0F475EE9" w14:textId="6F0C083B" w:rsidR="006F784D" w:rsidRDefault="006F784D" w:rsidP="006F784D">
      <w:r w:rsidRPr="002F6782">
        <w:rPr>
          <w:rFonts w:ascii="Verdana" w:hAnsi="Verdana"/>
        </w:rPr>
        <w:t>This study</w:t>
      </w:r>
      <w:r>
        <w:rPr>
          <w:rFonts w:ascii="Verdana" w:hAnsi="Verdana"/>
        </w:rPr>
        <w:t xml:space="preserve"> shall be</w:t>
      </w:r>
      <w:r w:rsidRPr="002F6782">
        <w:rPr>
          <w:rFonts w:ascii="Verdana" w:hAnsi="Verdana"/>
        </w:rPr>
        <w:t xml:space="preserve"> conduct</w:t>
      </w:r>
      <w:r>
        <w:rPr>
          <w:rFonts w:ascii="Verdana" w:hAnsi="Verdana"/>
        </w:rPr>
        <w:t>ed</w:t>
      </w:r>
      <w:r w:rsidRPr="002F6782">
        <w:rPr>
          <w:rFonts w:ascii="Verdana" w:hAnsi="Verdana"/>
        </w:rPr>
        <w:t xml:space="preserve"> at the Aldergrove Barrac</w:t>
      </w:r>
      <w:r w:rsidR="00E6795C">
        <w:rPr>
          <w:rFonts w:ascii="Verdana" w:hAnsi="Verdana"/>
        </w:rPr>
        <w:t>ks</w:t>
      </w:r>
      <w:r w:rsidRPr="002F6782">
        <w:rPr>
          <w:rFonts w:ascii="Verdana" w:hAnsi="Verdana"/>
        </w:rPr>
        <w:t>.</w:t>
      </w:r>
      <w:r w:rsidR="000B6D79">
        <w:rPr>
          <w:rFonts w:ascii="Verdana" w:hAnsi="Verdana"/>
        </w:rPr>
        <w:t xml:space="preserve"> C</w:t>
      </w:r>
      <w:r>
        <w:rPr>
          <w:rFonts w:ascii="Verdana" w:hAnsi="Verdana"/>
        </w:rPr>
        <w:t>hoosing Aldergrove camp for the study was the researcher</w:t>
      </w:r>
      <w:r w:rsidR="000B6D79">
        <w:rPr>
          <w:rFonts w:ascii="Verdana" w:hAnsi="Verdana"/>
        </w:rPr>
        <w:t>’s</w:t>
      </w:r>
      <w:r>
        <w:rPr>
          <w:rFonts w:ascii="Verdana" w:hAnsi="Verdana"/>
        </w:rPr>
        <w:t xml:space="preserve"> personal decision</w:t>
      </w:r>
      <w:r w:rsidR="00A961BE">
        <w:rPr>
          <w:rFonts w:ascii="Verdana" w:hAnsi="Verdana"/>
        </w:rPr>
        <w:t>.</w:t>
      </w:r>
      <w:r w:rsidR="008F5AF4">
        <w:rPr>
          <w:rFonts w:ascii="Verdana" w:hAnsi="Verdana"/>
        </w:rPr>
        <w:t xml:space="preserve"> </w:t>
      </w:r>
      <w:r w:rsidR="00A961BE">
        <w:rPr>
          <w:rFonts w:ascii="Verdana" w:hAnsi="Verdana"/>
        </w:rPr>
        <w:t>T</w:t>
      </w:r>
      <w:r w:rsidR="008F5AF4">
        <w:rPr>
          <w:rFonts w:ascii="Verdana" w:hAnsi="Verdana"/>
        </w:rPr>
        <w:t>hat i</w:t>
      </w:r>
      <w:r w:rsidR="00A961BE">
        <w:rPr>
          <w:rFonts w:ascii="Verdana" w:hAnsi="Verdana"/>
        </w:rPr>
        <w:t>s</w:t>
      </w:r>
      <w:r w:rsidR="008F5AF4">
        <w:rPr>
          <w:rFonts w:ascii="Verdana" w:hAnsi="Verdana"/>
        </w:rPr>
        <w:t xml:space="preserve"> </w:t>
      </w:r>
      <w:r w:rsidR="00F644C2">
        <w:rPr>
          <w:rFonts w:ascii="Verdana" w:hAnsi="Verdana"/>
        </w:rPr>
        <w:t>(To</w:t>
      </w:r>
      <w:r w:rsidR="008F5AF4">
        <w:rPr>
          <w:rFonts w:ascii="Verdana" w:hAnsi="Verdana"/>
        </w:rPr>
        <w:t xml:space="preserve"> </w:t>
      </w:r>
      <w:r w:rsidR="00A961BE">
        <w:rPr>
          <w:rFonts w:ascii="Verdana" w:hAnsi="Verdana"/>
        </w:rPr>
        <w:t>assist</w:t>
      </w:r>
      <w:r w:rsidR="008F5AF4">
        <w:rPr>
          <w:rFonts w:ascii="Verdana" w:hAnsi="Verdana"/>
        </w:rPr>
        <w:t xml:space="preserve"> the Camp </w:t>
      </w:r>
      <w:proofErr w:type="spellStart"/>
      <w:r w:rsidR="008F5AF4">
        <w:rPr>
          <w:rFonts w:ascii="Verdana" w:hAnsi="Verdana"/>
        </w:rPr>
        <w:t>CoC</w:t>
      </w:r>
      <w:proofErr w:type="spellEnd"/>
      <w:r w:rsidR="008F5AF4">
        <w:rPr>
          <w:rFonts w:ascii="Verdana" w:hAnsi="Verdana"/>
        </w:rPr>
        <w:t xml:space="preserve"> to determine </w:t>
      </w:r>
      <w:r w:rsidR="00A961BE">
        <w:rPr>
          <w:rFonts w:ascii="Verdana" w:hAnsi="Verdana"/>
        </w:rPr>
        <w:t>whether Aldergrove waste management require improvement</w:t>
      </w:r>
      <w:r w:rsidR="001E0490">
        <w:rPr>
          <w:rFonts w:ascii="Verdana" w:hAnsi="Verdana"/>
        </w:rPr>
        <w:t>).</w:t>
      </w:r>
      <w:r>
        <w:rPr>
          <w:rFonts w:ascii="Verdana" w:hAnsi="Verdana"/>
        </w:rPr>
        <w:t xml:space="preserve"> On the other hand, t</w:t>
      </w:r>
      <w:r w:rsidRPr="002F6782">
        <w:rPr>
          <w:rFonts w:ascii="Verdana" w:hAnsi="Verdana"/>
        </w:rPr>
        <w:t>h</w:t>
      </w:r>
      <w:r>
        <w:rPr>
          <w:rFonts w:ascii="Verdana" w:hAnsi="Verdana"/>
        </w:rPr>
        <w:t>e</w:t>
      </w:r>
      <w:r w:rsidRPr="002F6782">
        <w:rPr>
          <w:rFonts w:ascii="Verdana" w:hAnsi="Verdana"/>
        </w:rPr>
        <w:t xml:space="preserve"> </w:t>
      </w:r>
      <w:r>
        <w:rPr>
          <w:rFonts w:ascii="Verdana" w:hAnsi="Verdana"/>
        </w:rPr>
        <w:t>research</w:t>
      </w:r>
      <w:r w:rsidRPr="002F6782">
        <w:rPr>
          <w:rFonts w:ascii="Verdana" w:hAnsi="Verdana"/>
        </w:rPr>
        <w:t xml:space="preserve"> finding</w:t>
      </w:r>
      <w:r>
        <w:rPr>
          <w:rFonts w:ascii="Verdana" w:hAnsi="Verdana"/>
        </w:rPr>
        <w:t>s</w:t>
      </w:r>
      <w:r w:rsidRPr="002F6782">
        <w:rPr>
          <w:rFonts w:ascii="Verdana" w:hAnsi="Verdana"/>
        </w:rPr>
        <w:t xml:space="preserve"> cou</w:t>
      </w:r>
      <w:r>
        <w:rPr>
          <w:rFonts w:ascii="Verdana" w:hAnsi="Verdana"/>
        </w:rPr>
        <w:t>ld be associated or applied</w:t>
      </w:r>
      <w:r w:rsidRPr="002F6782">
        <w:rPr>
          <w:rFonts w:ascii="Verdana" w:hAnsi="Verdana"/>
        </w:rPr>
        <w:t xml:space="preserve"> to other MOD camp waste management, but it w</w:t>
      </w:r>
      <w:r>
        <w:rPr>
          <w:rFonts w:ascii="Verdana" w:hAnsi="Verdana"/>
        </w:rPr>
        <w:t>ould</w:t>
      </w:r>
      <w:r w:rsidRPr="002F6782">
        <w:rPr>
          <w:rFonts w:ascii="Verdana" w:hAnsi="Verdana"/>
        </w:rPr>
        <w:t xml:space="preserve"> not give</w:t>
      </w:r>
      <w:r>
        <w:rPr>
          <w:rFonts w:ascii="Verdana" w:hAnsi="Verdana"/>
        </w:rPr>
        <w:t xml:space="preserve"> a</w:t>
      </w:r>
      <w:r w:rsidRPr="002F6782">
        <w:rPr>
          <w:rFonts w:ascii="Verdana" w:hAnsi="Verdana"/>
        </w:rPr>
        <w:t xml:space="preserve"> fair representation of </w:t>
      </w:r>
      <w:r>
        <w:rPr>
          <w:rFonts w:ascii="Verdana" w:hAnsi="Verdana"/>
        </w:rPr>
        <w:t xml:space="preserve">the </w:t>
      </w:r>
      <w:r w:rsidRPr="002F6782">
        <w:rPr>
          <w:rFonts w:ascii="Verdana" w:hAnsi="Verdana"/>
        </w:rPr>
        <w:t>entire UK Military waste management efficiency</w:t>
      </w:r>
      <w:r>
        <w:t xml:space="preserve">. </w:t>
      </w:r>
    </w:p>
    <w:p w14:paraId="4010BE34" w14:textId="77777777" w:rsidR="006F784D" w:rsidRPr="00D6243D" w:rsidRDefault="006F784D" w:rsidP="006F784D">
      <w:pPr>
        <w:pStyle w:val="Heading2"/>
        <w:rPr>
          <w:rFonts w:ascii="Verdana" w:hAnsi="Verdana"/>
          <w:b/>
          <w:color w:val="000000" w:themeColor="text1"/>
          <w:sz w:val="22"/>
        </w:rPr>
      </w:pPr>
      <w:bookmarkStart w:id="26" w:name="_Toc524987567"/>
      <w:r w:rsidRPr="00D6243D">
        <w:rPr>
          <w:rFonts w:ascii="Verdana" w:hAnsi="Verdana"/>
          <w:b/>
          <w:color w:val="000000" w:themeColor="text1"/>
          <w:sz w:val="22"/>
        </w:rPr>
        <w:t>1.6 METHODOLOGY</w:t>
      </w:r>
      <w:r>
        <w:rPr>
          <w:rFonts w:ascii="Verdana" w:hAnsi="Verdana"/>
          <w:b/>
          <w:color w:val="000000" w:themeColor="text1"/>
          <w:sz w:val="22"/>
        </w:rPr>
        <w:t>.</w:t>
      </w:r>
      <w:bookmarkEnd w:id="26"/>
      <w:r w:rsidRPr="00D6243D">
        <w:rPr>
          <w:rFonts w:ascii="Verdana" w:hAnsi="Verdana"/>
          <w:b/>
          <w:color w:val="000000" w:themeColor="text1"/>
          <w:sz w:val="22"/>
        </w:rPr>
        <w:t xml:space="preserve"> </w:t>
      </w:r>
    </w:p>
    <w:p w14:paraId="5D5D9526" w14:textId="3A75372D" w:rsidR="006F784D" w:rsidRPr="00CE2356" w:rsidRDefault="006F784D" w:rsidP="006F784D">
      <w:pPr>
        <w:rPr>
          <w:rFonts w:ascii="Verdana" w:hAnsi="Verdana"/>
        </w:rPr>
      </w:pPr>
      <w:r w:rsidRPr="00CE2356">
        <w:rPr>
          <w:rFonts w:ascii="Verdana" w:hAnsi="Verdana"/>
        </w:rPr>
        <w:t>This study utilise</w:t>
      </w:r>
      <w:r w:rsidR="004A5798">
        <w:rPr>
          <w:rFonts w:ascii="Verdana" w:hAnsi="Verdana"/>
        </w:rPr>
        <w:t>s</w:t>
      </w:r>
      <w:r w:rsidRPr="00CE2356">
        <w:rPr>
          <w:rFonts w:ascii="Verdana" w:hAnsi="Verdana"/>
        </w:rPr>
        <w:t xml:space="preserve"> two main research approach</w:t>
      </w:r>
      <w:r>
        <w:rPr>
          <w:rFonts w:ascii="Verdana" w:hAnsi="Verdana"/>
        </w:rPr>
        <w:t>es</w:t>
      </w:r>
      <w:r w:rsidR="004A5798">
        <w:rPr>
          <w:rFonts w:ascii="Verdana" w:hAnsi="Verdana"/>
        </w:rPr>
        <w:t>,</w:t>
      </w:r>
      <w:r w:rsidRPr="00CE2356">
        <w:rPr>
          <w:rFonts w:ascii="Verdana" w:hAnsi="Verdana"/>
        </w:rPr>
        <w:t xml:space="preserve"> quantitative and qualitative</w:t>
      </w:r>
      <w:r w:rsidR="004A5798">
        <w:rPr>
          <w:rFonts w:ascii="Verdana" w:hAnsi="Verdana"/>
        </w:rPr>
        <w:t>.</w:t>
      </w:r>
      <w:r w:rsidRPr="00CE2356">
        <w:rPr>
          <w:rFonts w:ascii="Verdana" w:hAnsi="Verdana"/>
        </w:rPr>
        <w:t xml:space="preserve"> </w:t>
      </w:r>
      <w:r w:rsidR="004A5798">
        <w:rPr>
          <w:rFonts w:ascii="Verdana" w:hAnsi="Verdana"/>
        </w:rPr>
        <w:t>T</w:t>
      </w:r>
      <w:r w:rsidRPr="00CE2356">
        <w:rPr>
          <w:rFonts w:ascii="Verdana" w:hAnsi="Verdana"/>
        </w:rPr>
        <w:t>hrough the application</w:t>
      </w:r>
      <w:r w:rsidR="004A5798">
        <w:rPr>
          <w:rFonts w:ascii="Verdana" w:hAnsi="Verdana"/>
        </w:rPr>
        <w:t xml:space="preserve"> of these approaches, it applied the </w:t>
      </w:r>
      <w:r w:rsidRPr="00CE2356">
        <w:rPr>
          <w:rFonts w:ascii="Verdana" w:hAnsi="Verdana"/>
        </w:rPr>
        <w:t xml:space="preserve">three major </w:t>
      </w:r>
      <w:r w:rsidR="004A5798">
        <w:rPr>
          <w:rFonts w:ascii="Verdana" w:hAnsi="Verdana"/>
        </w:rPr>
        <w:t xml:space="preserve">research </w:t>
      </w:r>
      <w:r w:rsidRPr="00CE2356">
        <w:rPr>
          <w:rFonts w:ascii="Verdana" w:hAnsi="Verdana"/>
        </w:rPr>
        <w:t xml:space="preserve">techniques </w:t>
      </w:r>
      <w:r w:rsidR="0027097A">
        <w:rPr>
          <w:rFonts w:ascii="Verdana" w:hAnsi="Verdana"/>
        </w:rPr>
        <w:t>were used; a</w:t>
      </w:r>
      <w:r w:rsidRPr="00CE2356">
        <w:rPr>
          <w:rFonts w:ascii="Verdana" w:hAnsi="Verdana"/>
        </w:rPr>
        <w:t xml:space="preserve"> survey questionnaire, </w:t>
      </w:r>
      <w:r w:rsidR="0027097A">
        <w:rPr>
          <w:rFonts w:ascii="Verdana" w:hAnsi="Verdana"/>
        </w:rPr>
        <w:t xml:space="preserve">a </w:t>
      </w:r>
      <w:r w:rsidRPr="00CE2356">
        <w:rPr>
          <w:rFonts w:ascii="Verdana" w:hAnsi="Verdana"/>
        </w:rPr>
        <w:t>semi-structure</w:t>
      </w:r>
      <w:r>
        <w:rPr>
          <w:rFonts w:ascii="Verdana" w:hAnsi="Verdana"/>
        </w:rPr>
        <w:t>d</w:t>
      </w:r>
      <w:r w:rsidRPr="00CE2356">
        <w:rPr>
          <w:rFonts w:ascii="Verdana" w:hAnsi="Verdana"/>
        </w:rPr>
        <w:t xml:space="preserve"> interview, and </w:t>
      </w:r>
      <w:r w:rsidR="0027097A">
        <w:rPr>
          <w:rFonts w:ascii="Verdana" w:hAnsi="Verdana"/>
        </w:rPr>
        <w:t xml:space="preserve">a </w:t>
      </w:r>
      <w:r>
        <w:rPr>
          <w:rFonts w:ascii="Verdana" w:hAnsi="Verdana"/>
        </w:rPr>
        <w:t>f</w:t>
      </w:r>
      <w:r w:rsidRPr="00CE2356">
        <w:rPr>
          <w:rFonts w:ascii="Verdana" w:hAnsi="Verdana"/>
        </w:rPr>
        <w:t xml:space="preserve">ield experiment to collect </w:t>
      </w:r>
      <w:r>
        <w:rPr>
          <w:rFonts w:ascii="Verdana" w:hAnsi="Verdana"/>
        </w:rPr>
        <w:t>primary data</w:t>
      </w:r>
      <w:r w:rsidRPr="00CE2356">
        <w:rPr>
          <w:rFonts w:ascii="Verdana" w:hAnsi="Verdana"/>
        </w:rPr>
        <w:t xml:space="preserve"> </w:t>
      </w:r>
      <w:r>
        <w:rPr>
          <w:rFonts w:ascii="Verdana" w:hAnsi="Verdana"/>
        </w:rPr>
        <w:t>for the data analysis (</w:t>
      </w:r>
      <w:r w:rsidRPr="00CE2356">
        <w:rPr>
          <w:rFonts w:ascii="Verdana" w:hAnsi="Verdana"/>
        </w:rPr>
        <w:t>thesis</w:t>
      </w:r>
      <w:r>
        <w:rPr>
          <w:rFonts w:ascii="Verdana" w:hAnsi="Verdana"/>
        </w:rPr>
        <w:t>).</w:t>
      </w:r>
    </w:p>
    <w:p w14:paraId="6A2FBED9" w14:textId="4D977A1E" w:rsidR="006F784D" w:rsidRPr="00CE2356" w:rsidRDefault="006F784D" w:rsidP="006F784D">
      <w:pPr>
        <w:rPr>
          <w:rFonts w:ascii="Verdana" w:hAnsi="Verdana"/>
        </w:rPr>
      </w:pPr>
      <w:r>
        <w:rPr>
          <w:rFonts w:ascii="Verdana" w:hAnsi="Verdana"/>
        </w:rPr>
        <w:t>Firstly, t</w:t>
      </w:r>
      <w:r w:rsidRPr="00CE2356">
        <w:rPr>
          <w:rFonts w:ascii="Verdana" w:hAnsi="Verdana"/>
        </w:rPr>
        <w:t>he primary source of data will be collected through the administration of 150 survey questionnaires to</w:t>
      </w:r>
      <w:r>
        <w:rPr>
          <w:rFonts w:ascii="Verdana" w:hAnsi="Verdana"/>
        </w:rPr>
        <w:t xml:space="preserve"> sample groups</w:t>
      </w:r>
      <w:r w:rsidRPr="00CE2356">
        <w:rPr>
          <w:rFonts w:ascii="Verdana" w:hAnsi="Verdana"/>
        </w:rPr>
        <w:t xml:space="preserve"> </w:t>
      </w:r>
      <w:r w:rsidR="005E3392">
        <w:rPr>
          <w:rFonts w:ascii="Verdana" w:hAnsi="Verdana"/>
        </w:rPr>
        <w:t>including</w:t>
      </w:r>
      <w:r w:rsidRPr="00CE2356">
        <w:rPr>
          <w:rFonts w:ascii="Verdana" w:hAnsi="Verdana"/>
        </w:rPr>
        <w:t xml:space="preserve"> Aldergrove camp </w:t>
      </w:r>
      <w:r w:rsidR="005E3392">
        <w:rPr>
          <w:rFonts w:ascii="Verdana" w:hAnsi="Verdana"/>
        </w:rPr>
        <w:t>s</w:t>
      </w:r>
      <w:r w:rsidRPr="00CE2356">
        <w:rPr>
          <w:rFonts w:ascii="Verdana" w:hAnsi="Verdana"/>
        </w:rPr>
        <w:t>oldiers, officers and civilian worker</w:t>
      </w:r>
      <w:r>
        <w:rPr>
          <w:rFonts w:ascii="Verdana" w:hAnsi="Verdana"/>
        </w:rPr>
        <w:t>s,</w:t>
      </w:r>
      <w:r w:rsidRPr="00CE2356">
        <w:rPr>
          <w:rFonts w:ascii="Verdana" w:hAnsi="Verdana"/>
        </w:rPr>
        <w:t xml:space="preserve"> like cleaner</w:t>
      </w:r>
      <w:r>
        <w:rPr>
          <w:rFonts w:ascii="Verdana" w:hAnsi="Verdana"/>
        </w:rPr>
        <w:t>s</w:t>
      </w:r>
      <w:r w:rsidRPr="00CE2356">
        <w:rPr>
          <w:rFonts w:ascii="Verdana" w:hAnsi="Verdana"/>
        </w:rPr>
        <w:t xml:space="preserve"> and civi</w:t>
      </w:r>
      <w:r>
        <w:rPr>
          <w:rFonts w:ascii="Verdana" w:hAnsi="Verdana"/>
        </w:rPr>
        <w:t xml:space="preserve">l </w:t>
      </w:r>
      <w:r w:rsidRPr="00CE2356">
        <w:rPr>
          <w:rFonts w:ascii="Verdana" w:hAnsi="Verdana"/>
        </w:rPr>
        <w:t>engineers</w:t>
      </w:r>
      <w:r w:rsidR="004A0305">
        <w:rPr>
          <w:rFonts w:ascii="Verdana" w:hAnsi="Verdana"/>
        </w:rPr>
        <w:t xml:space="preserve"> </w:t>
      </w:r>
      <w:r w:rsidR="005E3392">
        <w:rPr>
          <w:rFonts w:ascii="Verdana" w:hAnsi="Verdana"/>
        </w:rPr>
        <w:t>(</w:t>
      </w:r>
      <w:r w:rsidR="004A0305">
        <w:rPr>
          <w:rFonts w:ascii="Verdana" w:hAnsi="Verdana"/>
        </w:rPr>
        <w:t xml:space="preserve">see </w:t>
      </w:r>
      <w:r w:rsidR="007C7D07">
        <w:rPr>
          <w:rFonts w:ascii="Verdana" w:hAnsi="Verdana"/>
        </w:rPr>
        <w:t>A</w:t>
      </w:r>
      <w:r w:rsidR="004A0305">
        <w:rPr>
          <w:rFonts w:ascii="Verdana" w:hAnsi="Verdana"/>
        </w:rPr>
        <w:t>ppendix O</w:t>
      </w:r>
      <w:r w:rsidR="005E3392">
        <w:rPr>
          <w:rFonts w:ascii="Verdana" w:hAnsi="Verdana"/>
        </w:rPr>
        <w:t>)</w:t>
      </w:r>
      <w:r w:rsidRPr="00CE2356">
        <w:rPr>
          <w:rFonts w:ascii="Verdana" w:hAnsi="Verdana"/>
        </w:rPr>
        <w:t>.</w:t>
      </w:r>
    </w:p>
    <w:p w14:paraId="44B98830" w14:textId="16DDFB91" w:rsidR="006F784D" w:rsidRPr="00CE2356" w:rsidRDefault="006F784D" w:rsidP="006F784D">
      <w:pPr>
        <w:rPr>
          <w:rFonts w:ascii="Verdana" w:hAnsi="Verdana"/>
        </w:rPr>
      </w:pPr>
      <w:r w:rsidRPr="00CE2356">
        <w:rPr>
          <w:rFonts w:ascii="Verdana" w:hAnsi="Verdana"/>
        </w:rPr>
        <w:t>Secondly,</w:t>
      </w:r>
      <w:r>
        <w:rPr>
          <w:rFonts w:ascii="Verdana" w:hAnsi="Verdana"/>
        </w:rPr>
        <w:t xml:space="preserve"> </w:t>
      </w:r>
      <w:r w:rsidR="004A5798">
        <w:rPr>
          <w:rFonts w:ascii="Verdana" w:hAnsi="Verdana"/>
        </w:rPr>
        <w:t>the study</w:t>
      </w:r>
      <w:r>
        <w:rPr>
          <w:rFonts w:ascii="Verdana" w:hAnsi="Verdana"/>
        </w:rPr>
        <w:t xml:space="preserve"> shall gather qualitative data </w:t>
      </w:r>
      <w:r w:rsidR="0082214B">
        <w:rPr>
          <w:rFonts w:ascii="Verdana" w:hAnsi="Verdana"/>
        </w:rPr>
        <w:t xml:space="preserve">through semi-structured interviews (see </w:t>
      </w:r>
      <w:r w:rsidR="007C7D07">
        <w:rPr>
          <w:rFonts w:ascii="Verdana" w:hAnsi="Verdana"/>
        </w:rPr>
        <w:t>A</w:t>
      </w:r>
      <w:r w:rsidR="0082214B">
        <w:rPr>
          <w:rFonts w:ascii="Verdana" w:hAnsi="Verdana"/>
        </w:rPr>
        <w:t>ppendix P, Q and R)</w:t>
      </w:r>
      <w:r w:rsidRPr="00CE2356">
        <w:rPr>
          <w:rFonts w:ascii="Verdana" w:hAnsi="Verdana"/>
        </w:rPr>
        <w:t xml:space="preserve"> with</w:t>
      </w:r>
      <w:r w:rsidR="0082214B">
        <w:rPr>
          <w:rFonts w:ascii="Verdana" w:hAnsi="Verdana"/>
        </w:rPr>
        <w:t xml:space="preserve"> the</w:t>
      </w:r>
      <w:r w:rsidRPr="00CE2356">
        <w:rPr>
          <w:rFonts w:ascii="Verdana" w:hAnsi="Verdana"/>
        </w:rPr>
        <w:t xml:space="preserve"> Aldergrove </w:t>
      </w:r>
      <w:r w:rsidR="00D461A0">
        <w:rPr>
          <w:rFonts w:ascii="Verdana" w:hAnsi="Verdana"/>
        </w:rPr>
        <w:t>Recycl</w:t>
      </w:r>
      <w:r w:rsidR="0082214B">
        <w:rPr>
          <w:rFonts w:ascii="Verdana" w:hAnsi="Verdana"/>
        </w:rPr>
        <w:t>ing</w:t>
      </w:r>
      <w:r w:rsidR="004A0305">
        <w:rPr>
          <w:rFonts w:ascii="Verdana" w:hAnsi="Verdana"/>
        </w:rPr>
        <w:t xml:space="preserve"> Center </w:t>
      </w:r>
      <w:r w:rsidR="00D461A0">
        <w:rPr>
          <w:rFonts w:ascii="Verdana" w:hAnsi="Verdana"/>
        </w:rPr>
        <w:t>Manager</w:t>
      </w:r>
      <w:r w:rsidR="00932957">
        <w:rPr>
          <w:rFonts w:ascii="Verdana" w:hAnsi="Verdana"/>
        </w:rPr>
        <w:t xml:space="preserve">, </w:t>
      </w:r>
      <w:r w:rsidR="0082214B">
        <w:rPr>
          <w:rFonts w:ascii="Verdana" w:hAnsi="Verdana"/>
        </w:rPr>
        <w:t xml:space="preserve">The </w:t>
      </w:r>
      <w:r w:rsidR="00932957">
        <w:rPr>
          <w:rFonts w:ascii="Verdana" w:hAnsi="Verdana"/>
        </w:rPr>
        <w:t xml:space="preserve">Quarter </w:t>
      </w:r>
      <w:r w:rsidR="006628F3">
        <w:rPr>
          <w:rFonts w:ascii="Verdana" w:hAnsi="Verdana"/>
        </w:rPr>
        <w:t>Master (</w:t>
      </w:r>
      <w:r w:rsidR="00932957">
        <w:rPr>
          <w:rFonts w:ascii="Verdana" w:hAnsi="Verdana"/>
        </w:rPr>
        <w:t>Q</w:t>
      </w:r>
      <w:r w:rsidR="004A5798">
        <w:rPr>
          <w:rFonts w:ascii="Verdana" w:hAnsi="Verdana"/>
        </w:rPr>
        <w:t>M</w:t>
      </w:r>
      <w:r w:rsidR="00932957">
        <w:rPr>
          <w:rFonts w:ascii="Verdana" w:hAnsi="Verdana"/>
        </w:rPr>
        <w:t>)</w:t>
      </w:r>
      <w:r w:rsidRPr="00CE2356">
        <w:rPr>
          <w:rFonts w:ascii="Verdana" w:hAnsi="Verdana"/>
        </w:rPr>
        <w:t xml:space="preserve"> and </w:t>
      </w:r>
      <w:r w:rsidR="0082214B">
        <w:rPr>
          <w:rFonts w:ascii="Verdana" w:hAnsi="Verdana"/>
        </w:rPr>
        <w:t xml:space="preserve">the </w:t>
      </w:r>
      <w:r>
        <w:rPr>
          <w:rFonts w:ascii="Verdana" w:hAnsi="Verdana"/>
        </w:rPr>
        <w:t>C</w:t>
      </w:r>
      <w:r w:rsidRPr="00CE2356">
        <w:rPr>
          <w:rFonts w:ascii="Verdana" w:hAnsi="Verdana"/>
        </w:rPr>
        <w:t xml:space="preserve">ookhouse </w:t>
      </w:r>
      <w:r>
        <w:rPr>
          <w:rFonts w:ascii="Verdana" w:hAnsi="Verdana"/>
        </w:rPr>
        <w:t>M</w:t>
      </w:r>
      <w:r w:rsidRPr="00CE2356">
        <w:rPr>
          <w:rFonts w:ascii="Verdana" w:hAnsi="Verdana"/>
        </w:rPr>
        <w:t>anage</w:t>
      </w:r>
      <w:r w:rsidR="0082214B">
        <w:rPr>
          <w:rFonts w:ascii="Verdana" w:hAnsi="Verdana"/>
        </w:rPr>
        <w:t>r.</w:t>
      </w:r>
      <w:r>
        <w:rPr>
          <w:rFonts w:ascii="Verdana" w:hAnsi="Verdana"/>
        </w:rPr>
        <w:t xml:space="preserve"> </w:t>
      </w:r>
      <w:r w:rsidR="004A5798">
        <w:rPr>
          <w:rFonts w:ascii="Verdana" w:hAnsi="Verdana"/>
        </w:rPr>
        <w:t xml:space="preserve">The </w:t>
      </w:r>
      <w:r w:rsidR="0082214B">
        <w:rPr>
          <w:rFonts w:ascii="Verdana" w:hAnsi="Verdana"/>
        </w:rPr>
        <w:t>duration</w:t>
      </w:r>
      <w:r w:rsidR="004A5798">
        <w:rPr>
          <w:rFonts w:ascii="Verdana" w:hAnsi="Verdana"/>
        </w:rPr>
        <w:t xml:space="preserve"> of the interview</w:t>
      </w:r>
      <w:r w:rsidR="003832BA">
        <w:rPr>
          <w:rFonts w:ascii="Verdana" w:hAnsi="Verdana"/>
        </w:rPr>
        <w:t>s</w:t>
      </w:r>
      <w:r>
        <w:rPr>
          <w:rFonts w:ascii="Verdana" w:hAnsi="Verdana"/>
        </w:rPr>
        <w:t xml:space="preserve"> </w:t>
      </w:r>
      <w:r w:rsidR="005B1330">
        <w:rPr>
          <w:rFonts w:ascii="Verdana" w:hAnsi="Verdana"/>
        </w:rPr>
        <w:t>will</w:t>
      </w:r>
      <w:r>
        <w:rPr>
          <w:rFonts w:ascii="Verdana" w:hAnsi="Verdana"/>
        </w:rPr>
        <w:t xml:space="preserve"> last for at least 15 minutes per interviewee.</w:t>
      </w:r>
    </w:p>
    <w:p w14:paraId="1CAA6EDC" w14:textId="16EE62BA" w:rsidR="006F784D" w:rsidRPr="00CE2356" w:rsidRDefault="006F784D" w:rsidP="006F784D">
      <w:pPr>
        <w:rPr>
          <w:rFonts w:ascii="Verdana" w:hAnsi="Verdana"/>
        </w:rPr>
      </w:pPr>
      <w:r>
        <w:rPr>
          <w:rFonts w:ascii="Verdana" w:hAnsi="Verdana"/>
        </w:rPr>
        <w:t xml:space="preserve">Thirdly, </w:t>
      </w:r>
      <w:r w:rsidRPr="00CE2356">
        <w:rPr>
          <w:rFonts w:ascii="Verdana" w:hAnsi="Verdana"/>
        </w:rPr>
        <w:t>a fie</w:t>
      </w:r>
      <w:r>
        <w:rPr>
          <w:rFonts w:ascii="Verdana" w:hAnsi="Verdana"/>
        </w:rPr>
        <w:t>l</w:t>
      </w:r>
      <w:r w:rsidRPr="00CE2356">
        <w:rPr>
          <w:rFonts w:ascii="Verdana" w:hAnsi="Verdana"/>
        </w:rPr>
        <w:t xml:space="preserve">d experiment </w:t>
      </w:r>
      <w:r w:rsidR="00072C8D">
        <w:rPr>
          <w:rFonts w:ascii="Verdana" w:hAnsi="Verdana"/>
        </w:rPr>
        <w:t xml:space="preserve">will be conducted </w:t>
      </w:r>
      <w:r>
        <w:rPr>
          <w:rFonts w:ascii="Verdana" w:hAnsi="Verdana"/>
        </w:rPr>
        <w:t>for a month (field work) by employing</w:t>
      </w:r>
      <w:r w:rsidRPr="00CE2356">
        <w:rPr>
          <w:rFonts w:ascii="Verdana" w:hAnsi="Verdana"/>
        </w:rPr>
        <w:t xml:space="preserve"> three </w:t>
      </w:r>
      <w:r>
        <w:rPr>
          <w:rFonts w:ascii="Verdana" w:hAnsi="Verdana"/>
        </w:rPr>
        <w:t xml:space="preserve">big waste </w:t>
      </w:r>
      <w:r w:rsidRPr="00CE2356">
        <w:rPr>
          <w:rFonts w:ascii="Verdana" w:hAnsi="Verdana"/>
        </w:rPr>
        <w:t>bins</w:t>
      </w:r>
      <w:r>
        <w:rPr>
          <w:rFonts w:ascii="Verdana" w:hAnsi="Verdana"/>
        </w:rPr>
        <w:t xml:space="preserve"> (</w:t>
      </w:r>
      <w:r w:rsidR="00072C8D">
        <w:rPr>
          <w:rFonts w:ascii="Verdana" w:hAnsi="Verdana"/>
        </w:rPr>
        <w:t>m</w:t>
      </w:r>
      <w:r>
        <w:rPr>
          <w:rFonts w:ascii="Verdana" w:hAnsi="Verdana"/>
        </w:rPr>
        <w:t>etal skips)</w:t>
      </w:r>
      <w:r w:rsidRPr="00CE2356">
        <w:rPr>
          <w:rFonts w:ascii="Verdana" w:hAnsi="Verdana"/>
        </w:rPr>
        <w:t xml:space="preserve"> </w:t>
      </w:r>
      <w:r>
        <w:rPr>
          <w:rFonts w:ascii="Verdana" w:hAnsi="Verdana"/>
        </w:rPr>
        <w:t xml:space="preserve">on camp </w:t>
      </w:r>
      <w:r w:rsidRPr="00CE2356">
        <w:rPr>
          <w:rFonts w:ascii="Verdana" w:hAnsi="Verdana"/>
        </w:rPr>
        <w:t>to monitor categori</w:t>
      </w:r>
      <w:r w:rsidR="006428B4">
        <w:rPr>
          <w:rFonts w:ascii="Verdana" w:hAnsi="Verdana"/>
        </w:rPr>
        <w:t>es</w:t>
      </w:r>
      <w:r w:rsidRPr="00CE2356">
        <w:rPr>
          <w:rFonts w:ascii="Verdana" w:hAnsi="Verdana"/>
        </w:rPr>
        <w:t xml:space="preserve"> of waste </w:t>
      </w:r>
      <w:r>
        <w:rPr>
          <w:rFonts w:ascii="Verdana" w:hAnsi="Verdana"/>
        </w:rPr>
        <w:t xml:space="preserve">being </w:t>
      </w:r>
      <w:r w:rsidRPr="00CE2356">
        <w:rPr>
          <w:rFonts w:ascii="Verdana" w:hAnsi="Verdana"/>
        </w:rPr>
        <w:t>dispose</w:t>
      </w:r>
      <w:r>
        <w:rPr>
          <w:rFonts w:ascii="Verdana" w:hAnsi="Verdana"/>
        </w:rPr>
        <w:t>d of</w:t>
      </w:r>
      <w:r w:rsidRPr="00CE2356">
        <w:rPr>
          <w:rFonts w:ascii="Verdana" w:hAnsi="Verdana"/>
        </w:rPr>
        <w:t xml:space="preserve"> weekly</w:t>
      </w:r>
      <w:r>
        <w:rPr>
          <w:rFonts w:ascii="Verdana" w:hAnsi="Verdana"/>
        </w:rPr>
        <w:t xml:space="preserve"> by the general population at Aldergrove camp</w:t>
      </w:r>
      <w:r w:rsidRPr="00CE2356">
        <w:rPr>
          <w:rFonts w:ascii="Verdana" w:hAnsi="Verdana"/>
        </w:rPr>
        <w:t xml:space="preserve">. </w:t>
      </w:r>
    </w:p>
    <w:p w14:paraId="516BA418" w14:textId="77777777" w:rsidR="006F784D" w:rsidRPr="00D6243D" w:rsidRDefault="006F784D" w:rsidP="006F784D">
      <w:pPr>
        <w:pStyle w:val="Heading2"/>
        <w:rPr>
          <w:rFonts w:ascii="Verdana" w:hAnsi="Verdana"/>
          <w:b/>
          <w:color w:val="000000" w:themeColor="text1"/>
          <w:sz w:val="22"/>
        </w:rPr>
      </w:pPr>
      <w:bookmarkStart w:id="27" w:name="_Toc524987568"/>
      <w:r w:rsidRPr="00D6243D">
        <w:rPr>
          <w:rFonts w:ascii="Verdana" w:hAnsi="Verdana"/>
          <w:b/>
          <w:color w:val="000000" w:themeColor="text1"/>
          <w:sz w:val="22"/>
        </w:rPr>
        <w:t xml:space="preserve">1.7 BENEFICIARIES </w:t>
      </w:r>
      <w:r>
        <w:rPr>
          <w:rFonts w:ascii="Verdana" w:hAnsi="Verdana"/>
          <w:b/>
          <w:color w:val="000000" w:themeColor="text1"/>
          <w:sz w:val="22"/>
        </w:rPr>
        <w:t>O</w:t>
      </w:r>
      <w:r w:rsidRPr="00D6243D">
        <w:rPr>
          <w:rFonts w:ascii="Verdana" w:hAnsi="Verdana"/>
          <w:b/>
          <w:color w:val="000000" w:themeColor="text1"/>
          <w:sz w:val="22"/>
        </w:rPr>
        <w:t>F THE STUDY</w:t>
      </w:r>
      <w:r>
        <w:rPr>
          <w:rFonts w:ascii="Verdana" w:hAnsi="Verdana"/>
          <w:b/>
          <w:color w:val="000000" w:themeColor="text1"/>
          <w:sz w:val="22"/>
        </w:rPr>
        <w:t>.</w:t>
      </w:r>
      <w:bookmarkEnd w:id="27"/>
    </w:p>
    <w:p w14:paraId="1A22EF30" w14:textId="491A068D" w:rsidR="00F55CF2" w:rsidRDefault="006F784D" w:rsidP="006F784D">
      <w:pPr>
        <w:rPr>
          <w:rFonts w:ascii="Verdana" w:hAnsi="Verdana"/>
        </w:rPr>
      </w:pPr>
      <w:r w:rsidRPr="00EC0751">
        <w:rPr>
          <w:rFonts w:ascii="Verdana" w:hAnsi="Verdana"/>
        </w:rPr>
        <w:t>The main benefactors of this research w</w:t>
      </w:r>
      <w:r w:rsidR="00303E99">
        <w:rPr>
          <w:rFonts w:ascii="Verdana" w:hAnsi="Verdana"/>
        </w:rPr>
        <w:t>ill</w:t>
      </w:r>
      <w:r w:rsidRPr="00EC0751">
        <w:rPr>
          <w:rFonts w:ascii="Verdana" w:hAnsi="Verdana"/>
        </w:rPr>
        <w:t xml:space="preserve"> be Aldergrove soldiers, </w:t>
      </w:r>
      <w:r w:rsidR="004E03FF">
        <w:rPr>
          <w:rFonts w:ascii="Verdana" w:hAnsi="Verdana"/>
        </w:rPr>
        <w:t>c</w:t>
      </w:r>
      <w:r w:rsidRPr="00EC0751">
        <w:rPr>
          <w:rFonts w:ascii="Verdana" w:hAnsi="Verdana"/>
        </w:rPr>
        <w:t>ivil</w:t>
      </w:r>
      <w:r w:rsidR="004E03FF">
        <w:rPr>
          <w:rFonts w:ascii="Verdana" w:hAnsi="Verdana"/>
        </w:rPr>
        <w:t>ian</w:t>
      </w:r>
      <w:r w:rsidRPr="00EC0751">
        <w:rPr>
          <w:rFonts w:ascii="Verdana" w:hAnsi="Verdana"/>
        </w:rPr>
        <w:t xml:space="preserve"> workers, the </w:t>
      </w:r>
      <w:r w:rsidR="004E03FF">
        <w:rPr>
          <w:rFonts w:ascii="Verdana" w:hAnsi="Verdana"/>
        </w:rPr>
        <w:t>Catering</w:t>
      </w:r>
      <w:r w:rsidRPr="00EC0751">
        <w:rPr>
          <w:rFonts w:ascii="Verdana" w:hAnsi="Verdana"/>
        </w:rPr>
        <w:t xml:space="preserve"> personal and the station </w:t>
      </w:r>
      <w:r w:rsidR="00303E99">
        <w:rPr>
          <w:rFonts w:ascii="Verdana" w:hAnsi="Verdana"/>
        </w:rPr>
        <w:t>r</w:t>
      </w:r>
      <w:r w:rsidR="004E03FF">
        <w:rPr>
          <w:rFonts w:ascii="Verdana" w:hAnsi="Verdana"/>
        </w:rPr>
        <w:t>ecycl</w:t>
      </w:r>
      <w:r w:rsidR="00303E99">
        <w:rPr>
          <w:rFonts w:ascii="Verdana" w:hAnsi="Verdana"/>
        </w:rPr>
        <w:t>ing</w:t>
      </w:r>
      <w:r w:rsidRPr="00EC0751">
        <w:rPr>
          <w:rFonts w:ascii="Verdana" w:hAnsi="Verdana"/>
        </w:rPr>
        <w:t xml:space="preserve"> centre. Th</w:t>
      </w:r>
      <w:r w:rsidR="004E03FF">
        <w:rPr>
          <w:rFonts w:ascii="Verdana" w:hAnsi="Verdana"/>
        </w:rPr>
        <w:t xml:space="preserve">e </w:t>
      </w:r>
      <w:r>
        <w:rPr>
          <w:rFonts w:ascii="Verdana" w:hAnsi="Verdana"/>
        </w:rPr>
        <w:t>outcome</w:t>
      </w:r>
      <w:r w:rsidR="004E03FF">
        <w:rPr>
          <w:rFonts w:ascii="Verdana" w:hAnsi="Verdana"/>
        </w:rPr>
        <w:t xml:space="preserve"> of the </w:t>
      </w:r>
      <w:r w:rsidR="004E03FF" w:rsidRPr="00EC0751">
        <w:rPr>
          <w:rFonts w:ascii="Verdana" w:hAnsi="Verdana"/>
        </w:rPr>
        <w:t>study</w:t>
      </w:r>
      <w:r>
        <w:rPr>
          <w:rFonts w:ascii="Verdana" w:hAnsi="Verdana"/>
        </w:rPr>
        <w:t xml:space="preserve"> will be given </w:t>
      </w:r>
      <w:r w:rsidRPr="00EC0751">
        <w:rPr>
          <w:rFonts w:ascii="Verdana" w:hAnsi="Verdana"/>
        </w:rPr>
        <w:t>to the Aldergrove authorit</w:t>
      </w:r>
      <w:r w:rsidR="007C7D07">
        <w:rPr>
          <w:rFonts w:ascii="Verdana" w:hAnsi="Verdana"/>
        </w:rPr>
        <w:t>ies</w:t>
      </w:r>
      <w:r w:rsidRPr="00EC0751">
        <w:rPr>
          <w:rFonts w:ascii="Verdana" w:hAnsi="Verdana"/>
        </w:rPr>
        <w:t xml:space="preserve"> as </w:t>
      </w:r>
      <w:r>
        <w:rPr>
          <w:rFonts w:ascii="Verdana" w:hAnsi="Verdana"/>
        </w:rPr>
        <w:t xml:space="preserve">a </w:t>
      </w:r>
      <w:r w:rsidRPr="00EC0751">
        <w:rPr>
          <w:rFonts w:ascii="Verdana" w:hAnsi="Verdana"/>
        </w:rPr>
        <w:t xml:space="preserve">proposal </w:t>
      </w:r>
      <w:r>
        <w:rPr>
          <w:rFonts w:ascii="Verdana" w:hAnsi="Verdana"/>
        </w:rPr>
        <w:t>f</w:t>
      </w:r>
      <w:r w:rsidR="007C7D07">
        <w:rPr>
          <w:rFonts w:ascii="Verdana" w:hAnsi="Verdana"/>
        </w:rPr>
        <w:t>or</w:t>
      </w:r>
      <w:r>
        <w:rPr>
          <w:rFonts w:ascii="Verdana" w:hAnsi="Verdana"/>
        </w:rPr>
        <w:t xml:space="preserve"> waste strategies. This waste strateg</w:t>
      </w:r>
      <w:r w:rsidR="00303E99">
        <w:rPr>
          <w:rFonts w:ascii="Verdana" w:hAnsi="Verdana"/>
        </w:rPr>
        <w:t>y</w:t>
      </w:r>
      <w:r>
        <w:rPr>
          <w:rFonts w:ascii="Verdana" w:hAnsi="Verdana"/>
        </w:rPr>
        <w:t xml:space="preserve"> </w:t>
      </w:r>
      <w:r w:rsidR="00303E99">
        <w:rPr>
          <w:rFonts w:ascii="Verdana" w:hAnsi="Verdana"/>
        </w:rPr>
        <w:t>recommendation</w:t>
      </w:r>
      <w:r>
        <w:rPr>
          <w:rFonts w:ascii="Verdana" w:hAnsi="Verdana"/>
        </w:rPr>
        <w:t xml:space="preserve"> might bring improvement</w:t>
      </w:r>
      <w:r w:rsidR="00303E99">
        <w:rPr>
          <w:rFonts w:ascii="Verdana" w:hAnsi="Verdana"/>
        </w:rPr>
        <w:t>s</w:t>
      </w:r>
      <w:r>
        <w:rPr>
          <w:rFonts w:ascii="Verdana" w:hAnsi="Verdana"/>
        </w:rPr>
        <w:t xml:space="preserve"> to</w:t>
      </w:r>
      <w:r w:rsidR="00CD03BF">
        <w:rPr>
          <w:rFonts w:ascii="Verdana" w:hAnsi="Verdana"/>
        </w:rPr>
        <w:t xml:space="preserve"> </w:t>
      </w:r>
      <w:r>
        <w:rPr>
          <w:rFonts w:ascii="Verdana" w:hAnsi="Verdana"/>
        </w:rPr>
        <w:t xml:space="preserve">Aldergrove </w:t>
      </w:r>
      <w:r w:rsidRPr="00EC0751">
        <w:rPr>
          <w:rFonts w:ascii="Verdana" w:hAnsi="Verdana"/>
        </w:rPr>
        <w:t>waste management</w:t>
      </w:r>
      <w:r>
        <w:rPr>
          <w:rFonts w:ascii="Verdana" w:hAnsi="Verdana"/>
        </w:rPr>
        <w:t xml:space="preserve"> paradigm</w:t>
      </w:r>
      <w:r w:rsidRPr="00EC0751">
        <w:rPr>
          <w:rFonts w:ascii="Verdana" w:hAnsi="Verdana"/>
        </w:rPr>
        <w:t xml:space="preserve"> </w:t>
      </w:r>
      <w:r>
        <w:rPr>
          <w:rFonts w:ascii="Verdana" w:hAnsi="Verdana"/>
        </w:rPr>
        <w:t xml:space="preserve">and </w:t>
      </w:r>
      <w:r w:rsidR="00303E99">
        <w:rPr>
          <w:rFonts w:ascii="Verdana" w:hAnsi="Verdana"/>
        </w:rPr>
        <w:t>may</w:t>
      </w:r>
      <w:r>
        <w:rPr>
          <w:rFonts w:ascii="Verdana" w:hAnsi="Verdana"/>
        </w:rPr>
        <w:t xml:space="preserve"> </w:t>
      </w:r>
      <w:r w:rsidR="004E03FF">
        <w:rPr>
          <w:rFonts w:ascii="Verdana" w:hAnsi="Verdana"/>
        </w:rPr>
        <w:t>help improve</w:t>
      </w:r>
      <w:r>
        <w:rPr>
          <w:rFonts w:ascii="Verdana" w:hAnsi="Verdana"/>
        </w:rPr>
        <w:t xml:space="preserve"> ways of deploying waste resources to minimise cost.  </w:t>
      </w:r>
    </w:p>
    <w:p w14:paraId="76CE0CCC" w14:textId="77777777" w:rsidR="005177E6" w:rsidRDefault="005177E6" w:rsidP="006F784D">
      <w:pPr>
        <w:rPr>
          <w:rFonts w:ascii="Verdana" w:hAnsi="Verdana"/>
        </w:rPr>
      </w:pPr>
    </w:p>
    <w:p w14:paraId="492C59E4" w14:textId="77777777" w:rsidR="006F784D" w:rsidRPr="0096310B" w:rsidRDefault="006F784D" w:rsidP="006F784D">
      <w:pPr>
        <w:pStyle w:val="Heading2"/>
        <w:rPr>
          <w:rFonts w:ascii="Verdana" w:hAnsi="Verdana"/>
          <w:b/>
          <w:color w:val="000000" w:themeColor="text1"/>
          <w:sz w:val="22"/>
        </w:rPr>
      </w:pPr>
      <w:bookmarkStart w:id="28" w:name="_Toc524987569"/>
      <w:r w:rsidRPr="0096310B">
        <w:rPr>
          <w:rFonts w:ascii="Verdana" w:hAnsi="Verdana"/>
          <w:b/>
          <w:color w:val="000000" w:themeColor="text1"/>
          <w:sz w:val="22"/>
        </w:rPr>
        <w:t>1.8 ORGANISATION OR LAYOUT OF THE STUDY</w:t>
      </w:r>
      <w:r>
        <w:rPr>
          <w:rFonts w:ascii="Verdana" w:hAnsi="Verdana"/>
          <w:b/>
          <w:color w:val="000000" w:themeColor="text1"/>
          <w:sz w:val="22"/>
        </w:rPr>
        <w:t>.</w:t>
      </w:r>
      <w:bookmarkEnd w:id="28"/>
    </w:p>
    <w:p w14:paraId="45816641" w14:textId="6925FE74" w:rsidR="006F784D" w:rsidRDefault="006F784D" w:rsidP="006F784D">
      <w:pPr>
        <w:rPr>
          <w:rFonts w:ascii="Verdana" w:hAnsi="Verdana"/>
        </w:rPr>
      </w:pPr>
      <w:r>
        <w:rPr>
          <w:rFonts w:ascii="Verdana" w:hAnsi="Verdana"/>
        </w:rPr>
        <w:t>The research has been laid out into five main chapters.</w:t>
      </w:r>
    </w:p>
    <w:p w14:paraId="103CB112" w14:textId="4ECA2710" w:rsidR="006F784D" w:rsidRPr="00236F18" w:rsidRDefault="006F784D" w:rsidP="006F784D">
      <w:pPr>
        <w:rPr>
          <w:rFonts w:ascii="Verdana" w:hAnsi="Verdana"/>
        </w:rPr>
      </w:pPr>
      <w:r>
        <w:rPr>
          <w:rFonts w:ascii="Verdana" w:hAnsi="Verdana"/>
        </w:rPr>
        <w:t xml:space="preserve">Chapter </w:t>
      </w:r>
      <w:r w:rsidR="00D133FD">
        <w:rPr>
          <w:rFonts w:ascii="Verdana" w:hAnsi="Verdana"/>
        </w:rPr>
        <w:t>T</w:t>
      </w:r>
      <w:r>
        <w:rPr>
          <w:rFonts w:ascii="Verdana" w:hAnsi="Verdana"/>
        </w:rPr>
        <w:t>wo deal</w:t>
      </w:r>
      <w:r w:rsidR="004E03FF">
        <w:rPr>
          <w:rFonts w:ascii="Verdana" w:hAnsi="Verdana"/>
        </w:rPr>
        <w:t>s</w:t>
      </w:r>
      <w:r>
        <w:rPr>
          <w:rFonts w:ascii="Verdana" w:hAnsi="Verdana"/>
        </w:rPr>
        <w:t xml:space="preserve"> with the literature review, which is the opinion of other writers on waste management</w:t>
      </w:r>
      <w:r w:rsidR="00FF70D7">
        <w:rPr>
          <w:rFonts w:ascii="Verdana" w:hAnsi="Verdana"/>
        </w:rPr>
        <w:t xml:space="preserve"> from</w:t>
      </w:r>
      <w:r>
        <w:rPr>
          <w:rFonts w:ascii="Verdana" w:hAnsi="Verdana"/>
        </w:rPr>
        <w:t xml:space="preserve"> secondary materials (books, journal, article, newspapers, electronic source (online)</w:t>
      </w:r>
      <w:r w:rsidR="004E03FF">
        <w:rPr>
          <w:rFonts w:ascii="Verdana" w:hAnsi="Verdana"/>
        </w:rPr>
        <w:t xml:space="preserve">, </w:t>
      </w:r>
      <w:r>
        <w:rPr>
          <w:rFonts w:ascii="Verdana" w:hAnsi="Verdana"/>
        </w:rPr>
        <w:t xml:space="preserve">etc). This chapter </w:t>
      </w:r>
      <w:r w:rsidR="004E03FF">
        <w:rPr>
          <w:rFonts w:ascii="Verdana" w:hAnsi="Verdana"/>
        </w:rPr>
        <w:t xml:space="preserve">covers </w:t>
      </w:r>
      <w:r>
        <w:rPr>
          <w:rFonts w:ascii="Verdana" w:hAnsi="Verdana"/>
        </w:rPr>
        <w:t xml:space="preserve">the history of waste, the definition of </w:t>
      </w:r>
      <w:r w:rsidR="004E03FF">
        <w:rPr>
          <w:rFonts w:ascii="Verdana" w:hAnsi="Verdana"/>
        </w:rPr>
        <w:t>w</w:t>
      </w:r>
      <w:r w:rsidRPr="002B0192">
        <w:rPr>
          <w:rFonts w:ascii="Verdana" w:hAnsi="Verdana"/>
        </w:rPr>
        <w:t xml:space="preserve">aste, </w:t>
      </w:r>
      <w:r w:rsidR="004E03FF">
        <w:rPr>
          <w:rFonts w:ascii="Verdana" w:hAnsi="Verdana"/>
        </w:rPr>
        <w:t>w</w:t>
      </w:r>
      <w:r w:rsidRPr="002B0192">
        <w:rPr>
          <w:rFonts w:ascii="Verdana" w:hAnsi="Verdana"/>
        </w:rPr>
        <w:t xml:space="preserve">aste </w:t>
      </w:r>
      <w:r>
        <w:rPr>
          <w:rFonts w:ascii="Verdana" w:hAnsi="Verdana"/>
        </w:rPr>
        <w:t>m</w:t>
      </w:r>
      <w:r w:rsidRPr="002B0192">
        <w:rPr>
          <w:rFonts w:ascii="Verdana" w:hAnsi="Verdana"/>
        </w:rPr>
        <w:t xml:space="preserve">anagement and classification of </w:t>
      </w:r>
      <w:r w:rsidR="004E03FF">
        <w:rPr>
          <w:rFonts w:ascii="Verdana" w:hAnsi="Verdana"/>
          <w:color w:val="000000" w:themeColor="text1"/>
        </w:rPr>
        <w:t>w</w:t>
      </w:r>
      <w:r w:rsidRPr="002B0192">
        <w:rPr>
          <w:rFonts w:ascii="Verdana" w:hAnsi="Verdana"/>
          <w:color w:val="000000" w:themeColor="text1"/>
        </w:rPr>
        <w:t>aste</w:t>
      </w:r>
      <w:r>
        <w:rPr>
          <w:rFonts w:ascii="Verdana" w:hAnsi="Verdana"/>
          <w:color w:val="000000" w:themeColor="text1"/>
        </w:rPr>
        <w:t>. It capture</w:t>
      </w:r>
      <w:r w:rsidR="00D133FD">
        <w:rPr>
          <w:rFonts w:ascii="Verdana" w:hAnsi="Verdana"/>
          <w:color w:val="000000" w:themeColor="text1"/>
        </w:rPr>
        <w:t xml:space="preserve">s </w:t>
      </w:r>
      <w:r>
        <w:rPr>
          <w:rFonts w:ascii="Verdana" w:hAnsi="Verdana"/>
        </w:rPr>
        <w:t>the 5 Stages</w:t>
      </w:r>
      <w:r w:rsidRPr="002B0192">
        <w:rPr>
          <w:rFonts w:ascii="Verdana" w:hAnsi="Verdana"/>
        </w:rPr>
        <w:t xml:space="preserve"> of the </w:t>
      </w:r>
      <w:r>
        <w:rPr>
          <w:rFonts w:ascii="Verdana" w:hAnsi="Verdana"/>
        </w:rPr>
        <w:t>W</w:t>
      </w:r>
      <w:r w:rsidRPr="002B0192">
        <w:rPr>
          <w:rFonts w:ascii="Verdana" w:hAnsi="Verdana"/>
        </w:rPr>
        <w:t xml:space="preserve">aste </w:t>
      </w:r>
      <w:r>
        <w:rPr>
          <w:rFonts w:ascii="Verdana" w:hAnsi="Verdana"/>
        </w:rPr>
        <w:t>H</w:t>
      </w:r>
      <w:r w:rsidRPr="002B0192">
        <w:rPr>
          <w:rFonts w:ascii="Verdana" w:hAnsi="Verdana"/>
        </w:rPr>
        <w:t xml:space="preserve">ierarchy </w:t>
      </w:r>
      <w:r>
        <w:rPr>
          <w:rFonts w:ascii="Verdana" w:hAnsi="Verdana"/>
        </w:rPr>
        <w:t>in</w:t>
      </w:r>
      <w:r w:rsidRPr="002B0192">
        <w:rPr>
          <w:rFonts w:ascii="Verdana" w:hAnsi="Verdana"/>
        </w:rPr>
        <w:t xml:space="preserve"> detail: Prevention, Reuse, Recycling,</w:t>
      </w:r>
      <w:r>
        <w:rPr>
          <w:rFonts w:ascii="Verdana" w:hAnsi="Verdana"/>
        </w:rPr>
        <w:t xml:space="preserve"> Recovery and Disposal. This chapter explore</w:t>
      </w:r>
      <w:r w:rsidR="00D133FD">
        <w:rPr>
          <w:rFonts w:ascii="Verdana" w:hAnsi="Verdana"/>
        </w:rPr>
        <w:t>s</w:t>
      </w:r>
      <w:r>
        <w:rPr>
          <w:rFonts w:ascii="Verdana" w:hAnsi="Verdana"/>
        </w:rPr>
        <w:t xml:space="preserve"> the legalities of waste management, </w:t>
      </w:r>
      <w:r w:rsidR="00D133FD">
        <w:rPr>
          <w:rFonts w:ascii="Verdana" w:hAnsi="Verdana"/>
        </w:rPr>
        <w:t>l</w:t>
      </w:r>
      <w:r>
        <w:rPr>
          <w:rFonts w:ascii="Verdana" w:hAnsi="Verdana"/>
        </w:rPr>
        <w:t>andfill treatment,</w:t>
      </w:r>
      <w:r w:rsidRPr="00817EEE">
        <w:rPr>
          <w:rFonts w:ascii="Verdana" w:hAnsi="Verdana"/>
        </w:rPr>
        <w:t xml:space="preserve"> </w:t>
      </w:r>
      <w:r w:rsidR="00D133FD">
        <w:rPr>
          <w:rFonts w:ascii="Verdana" w:hAnsi="Verdana"/>
        </w:rPr>
        <w:t>f</w:t>
      </w:r>
      <w:r w:rsidRPr="002B0192">
        <w:rPr>
          <w:rFonts w:ascii="Verdana" w:hAnsi="Verdana"/>
        </w:rPr>
        <w:t>ood waste</w:t>
      </w:r>
      <w:r>
        <w:rPr>
          <w:rFonts w:ascii="Verdana" w:hAnsi="Verdana"/>
        </w:rPr>
        <w:t>,</w:t>
      </w:r>
      <w:r w:rsidRPr="00817EEE">
        <w:rPr>
          <w:rFonts w:ascii="Verdana" w:hAnsi="Verdana"/>
        </w:rPr>
        <w:t xml:space="preserve"> </w:t>
      </w:r>
      <w:r w:rsidR="00D133FD">
        <w:rPr>
          <w:rFonts w:ascii="Verdana" w:hAnsi="Verdana"/>
        </w:rPr>
        <w:t>d</w:t>
      </w:r>
      <w:r>
        <w:rPr>
          <w:rFonts w:ascii="Verdana" w:hAnsi="Verdana"/>
        </w:rPr>
        <w:t xml:space="preserve">eposit </w:t>
      </w:r>
      <w:r w:rsidR="00D133FD">
        <w:rPr>
          <w:rFonts w:ascii="Verdana" w:hAnsi="Verdana"/>
        </w:rPr>
        <w:t>r</w:t>
      </w:r>
      <w:r>
        <w:rPr>
          <w:rFonts w:ascii="Verdana" w:hAnsi="Verdana"/>
        </w:rPr>
        <w:t xml:space="preserve">eturn </w:t>
      </w:r>
      <w:r w:rsidR="00D133FD">
        <w:rPr>
          <w:rFonts w:ascii="Verdana" w:hAnsi="Verdana"/>
        </w:rPr>
        <w:t>s</w:t>
      </w:r>
      <w:r>
        <w:rPr>
          <w:rFonts w:ascii="Verdana" w:hAnsi="Verdana"/>
        </w:rPr>
        <w:t>chemes, etc.</w:t>
      </w:r>
    </w:p>
    <w:p w14:paraId="0361B0C5" w14:textId="084EFBDF" w:rsidR="006F784D" w:rsidRDefault="006F784D" w:rsidP="006F784D">
      <w:pPr>
        <w:rPr>
          <w:rFonts w:ascii="Verdana" w:hAnsi="Verdana"/>
        </w:rPr>
      </w:pPr>
      <w:r>
        <w:rPr>
          <w:rFonts w:ascii="Verdana" w:hAnsi="Verdana"/>
        </w:rPr>
        <w:t xml:space="preserve">Chapter </w:t>
      </w:r>
      <w:r w:rsidR="00D133FD">
        <w:rPr>
          <w:rFonts w:ascii="Verdana" w:hAnsi="Verdana"/>
        </w:rPr>
        <w:t>T</w:t>
      </w:r>
      <w:r>
        <w:rPr>
          <w:rFonts w:ascii="Verdana" w:hAnsi="Verdana"/>
        </w:rPr>
        <w:t xml:space="preserve">hree will discuss the methodologies </w:t>
      </w:r>
      <w:r w:rsidR="00FF70D7">
        <w:rPr>
          <w:rFonts w:ascii="Verdana" w:hAnsi="Verdana"/>
        </w:rPr>
        <w:t>used</w:t>
      </w:r>
      <w:r>
        <w:rPr>
          <w:rFonts w:ascii="Verdana" w:hAnsi="Verdana"/>
        </w:rPr>
        <w:t xml:space="preserve"> and why they were selected. More so, it w</w:t>
      </w:r>
      <w:r w:rsidR="00623C72">
        <w:rPr>
          <w:rFonts w:ascii="Verdana" w:hAnsi="Verdana"/>
        </w:rPr>
        <w:t>ill c</w:t>
      </w:r>
      <w:r w:rsidR="0091395E">
        <w:rPr>
          <w:rFonts w:ascii="Verdana" w:hAnsi="Verdana"/>
        </w:rPr>
        <w:t>over</w:t>
      </w:r>
      <w:r w:rsidR="00623C72">
        <w:rPr>
          <w:rFonts w:ascii="Verdana" w:hAnsi="Verdana"/>
        </w:rPr>
        <w:t xml:space="preserve"> </w:t>
      </w:r>
      <w:r>
        <w:rPr>
          <w:rFonts w:ascii="Verdana" w:hAnsi="Verdana"/>
        </w:rPr>
        <w:t xml:space="preserve">how this study will be acquiring its primary and secondary data through </w:t>
      </w:r>
      <w:r w:rsidR="0091395E">
        <w:rPr>
          <w:rFonts w:ascii="Verdana" w:hAnsi="Verdana"/>
        </w:rPr>
        <w:t xml:space="preserve">both </w:t>
      </w:r>
      <w:r>
        <w:rPr>
          <w:rFonts w:ascii="Verdana" w:hAnsi="Verdana"/>
        </w:rPr>
        <w:t>qualitative and quantitative approach</w:t>
      </w:r>
      <w:r w:rsidR="0091395E">
        <w:rPr>
          <w:rFonts w:ascii="Verdana" w:hAnsi="Verdana"/>
        </w:rPr>
        <w:t>es</w:t>
      </w:r>
      <w:r>
        <w:rPr>
          <w:rFonts w:ascii="Verdana" w:hAnsi="Verdana"/>
        </w:rPr>
        <w:t xml:space="preserve">. It will define the </w:t>
      </w:r>
      <w:r w:rsidR="00993196">
        <w:rPr>
          <w:rFonts w:ascii="Verdana" w:hAnsi="Verdana"/>
        </w:rPr>
        <w:t>s</w:t>
      </w:r>
      <w:r>
        <w:rPr>
          <w:rFonts w:ascii="Verdana" w:hAnsi="Verdana"/>
        </w:rPr>
        <w:t>ample and population of the study. It w</w:t>
      </w:r>
      <w:r w:rsidR="00425B5C">
        <w:rPr>
          <w:rFonts w:ascii="Verdana" w:hAnsi="Verdana"/>
        </w:rPr>
        <w:t>ill</w:t>
      </w:r>
      <w:r>
        <w:rPr>
          <w:rFonts w:ascii="Verdana" w:hAnsi="Verdana"/>
        </w:rPr>
        <w:t xml:space="preserve"> explain in detail both</w:t>
      </w:r>
      <w:r w:rsidR="00425B5C">
        <w:rPr>
          <w:rFonts w:ascii="Verdana" w:hAnsi="Verdana"/>
        </w:rPr>
        <w:t xml:space="preserve"> the</w:t>
      </w:r>
      <w:r>
        <w:rPr>
          <w:rFonts w:ascii="Verdana" w:hAnsi="Verdana"/>
        </w:rPr>
        <w:t xml:space="preserve"> advantages and disadvantages</w:t>
      </w:r>
      <w:r w:rsidR="00425B5C">
        <w:rPr>
          <w:rFonts w:ascii="Verdana" w:hAnsi="Verdana"/>
        </w:rPr>
        <w:t xml:space="preserve"> of the </w:t>
      </w:r>
      <w:r w:rsidR="001878D1">
        <w:rPr>
          <w:rFonts w:ascii="Verdana" w:hAnsi="Verdana"/>
        </w:rPr>
        <w:t>methods</w:t>
      </w:r>
      <w:r>
        <w:rPr>
          <w:rFonts w:ascii="Verdana" w:hAnsi="Verdana"/>
        </w:rPr>
        <w:t xml:space="preserve"> how many questionnaires are to be administered to respondents</w:t>
      </w:r>
      <w:r w:rsidR="001878D1">
        <w:rPr>
          <w:rFonts w:ascii="Verdana" w:hAnsi="Verdana"/>
        </w:rPr>
        <w:t xml:space="preserve"> and will</w:t>
      </w:r>
      <w:r>
        <w:rPr>
          <w:rFonts w:ascii="Verdana" w:hAnsi="Verdana"/>
        </w:rPr>
        <w:t xml:space="preserve"> explain how </w:t>
      </w:r>
      <w:r w:rsidR="001878D1">
        <w:rPr>
          <w:rFonts w:ascii="Verdana" w:hAnsi="Verdana"/>
        </w:rPr>
        <w:t xml:space="preserve">the </w:t>
      </w:r>
      <w:r>
        <w:rPr>
          <w:rFonts w:ascii="Verdana" w:hAnsi="Verdana"/>
        </w:rPr>
        <w:t xml:space="preserve">semi-structured interview and the field experiment will be conducted. </w:t>
      </w:r>
    </w:p>
    <w:p w14:paraId="55C73601" w14:textId="0D59D9E8" w:rsidR="006F784D" w:rsidRPr="00DF02F0" w:rsidRDefault="006F784D" w:rsidP="006F784D">
      <w:pPr>
        <w:rPr>
          <w:rFonts w:ascii="Verdana" w:hAnsi="Verdana"/>
        </w:rPr>
      </w:pPr>
      <w:r>
        <w:rPr>
          <w:rFonts w:ascii="Verdana" w:hAnsi="Verdana"/>
        </w:rPr>
        <w:t>Chapter four w</w:t>
      </w:r>
      <w:r w:rsidR="001878D1">
        <w:rPr>
          <w:rFonts w:ascii="Verdana" w:hAnsi="Verdana"/>
        </w:rPr>
        <w:t>ill</w:t>
      </w:r>
      <w:r>
        <w:rPr>
          <w:rFonts w:ascii="Verdana" w:hAnsi="Verdana"/>
        </w:rPr>
        <w:t xml:space="preserve"> explain</w:t>
      </w:r>
      <w:r w:rsidR="009760AC">
        <w:rPr>
          <w:rFonts w:ascii="Verdana" w:hAnsi="Verdana"/>
        </w:rPr>
        <w:t xml:space="preserve"> h</w:t>
      </w:r>
      <w:r>
        <w:rPr>
          <w:rFonts w:ascii="Verdana" w:hAnsi="Verdana"/>
        </w:rPr>
        <w:t>o</w:t>
      </w:r>
      <w:r w:rsidR="009760AC">
        <w:rPr>
          <w:rFonts w:ascii="Verdana" w:hAnsi="Verdana"/>
        </w:rPr>
        <w:t>w</w:t>
      </w:r>
      <w:r>
        <w:rPr>
          <w:rFonts w:ascii="Verdana" w:hAnsi="Verdana"/>
        </w:rPr>
        <w:t xml:space="preserve"> statistical tools </w:t>
      </w:r>
      <w:r w:rsidR="009760AC">
        <w:rPr>
          <w:rFonts w:ascii="Verdana" w:hAnsi="Verdana"/>
        </w:rPr>
        <w:t xml:space="preserve">such </w:t>
      </w:r>
      <w:r>
        <w:rPr>
          <w:rFonts w:ascii="Verdana" w:hAnsi="Verdana"/>
        </w:rPr>
        <w:t>as analysis apparatuses</w:t>
      </w:r>
      <w:r w:rsidR="009760AC">
        <w:rPr>
          <w:rFonts w:ascii="Verdana" w:hAnsi="Verdana"/>
        </w:rPr>
        <w:t xml:space="preserve"> will be</w:t>
      </w:r>
      <w:r>
        <w:rPr>
          <w:rFonts w:ascii="Verdana" w:hAnsi="Verdana"/>
        </w:rPr>
        <w:t xml:space="preserve"> </w:t>
      </w:r>
      <w:r w:rsidR="009760AC">
        <w:rPr>
          <w:rFonts w:ascii="Verdana" w:hAnsi="Verdana"/>
        </w:rPr>
        <w:t>used to</w:t>
      </w:r>
      <w:r>
        <w:rPr>
          <w:rFonts w:ascii="Verdana" w:hAnsi="Verdana"/>
        </w:rPr>
        <w:t xml:space="preserve"> interpret the collective data for the study. </w:t>
      </w:r>
      <w:r w:rsidR="009760AC">
        <w:rPr>
          <w:rFonts w:ascii="Verdana" w:hAnsi="Verdana"/>
        </w:rPr>
        <w:t>Data</w:t>
      </w:r>
      <w:r>
        <w:rPr>
          <w:rFonts w:ascii="Verdana" w:hAnsi="Verdana"/>
        </w:rPr>
        <w:t xml:space="preserve"> </w:t>
      </w:r>
      <w:r w:rsidR="00D133FD">
        <w:rPr>
          <w:rFonts w:ascii="Verdana" w:hAnsi="Verdana"/>
        </w:rPr>
        <w:t>will be</w:t>
      </w:r>
      <w:r>
        <w:rPr>
          <w:rFonts w:ascii="Verdana" w:hAnsi="Verdana"/>
        </w:rPr>
        <w:t xml:space="preserve"> </w:t>
      </w:r>
      <w:r w:rsidR="00D133FD">
        <w:rPr>
          <w:rFonts w:ascii="Verdana" w:hAnsi="Verdana"/>
        </w:rPr>
        <w:t>presented in</w:t>
      </w:r>
      <w:r>
        <w:rPr>
          <w:rFonts w:ascii="Verdana" w:hAnsi="Verdana"/>
        </w:rPr>
        <w:t xml:space="preserve"> percentage</w:t>
      </w:r>
      <w:r w:rsidR="009760AC">
        <w:rPr>
          <w:rFonts w:ascii="Verdana" w:hAnsi="Verdana"/>
        </w:rPr>
        <w:t>s</w:t>
      </w:r>
      <w:r>
        <w:rPr>
          <w:rFonts w:ascii="Verdana" w:hAnsi="Verdana"/>
        </w:rPr>
        <w:t xml:space="preserve">, </w:t>
      </w:r>
      <w:r w:rsidR="009760AC">
        <w:rPr>
          <w:rFonts w:ascii="Verdana" w:hAnsi="Verdana"/>
        </w:rPr>
        <w:t>t</w:t>
      </w:r>
      <w:r w:rsidRPr="00DF02F0">
        <w:rPr>
          <w:rFonts w:ascii="Verdana" w:hAnsi="Verdana"/>
        </w:rPr>
        <w:t>ables (cumulative frequency table)</w:t>
      </w:r>
      <w:r>
        <w:rPr>
          <w:rFonts w:ascii="Verdana" w:hAnsi="Verdana"/>
        </w:rPr>
        <w:t xml:space="preserve">, </w:t>
      </w:r>
      <w:r w:rsidR="009760AC">
        <w:rPr>
          <w:rFonts w:ascii="Verdana" w:hAnsi="Verdana"/>
        </w:rPr>
        <w:t>h</w:t>
      </w:r>
      <w:r w:rsidRPr="00DF02F0">
        <w:rPr>
          <w:rFonts w:ascii="Verdana" w:hAnsi="Verdana"/>
        </w:rPr>
        <w:t>istogram</w:t>
      </w:r>
      <w:r w:rsidR="009760AC">
        <w:rPr>
          <w:rFonts w:ascii="Verdana" w:hAnsi="Verdana"/>
        </w:rPr>
        <w:t>s</w:t>
      </w:r>
      <w:r>
        <w:rPr>
          <w:rFonts w:ascii="Verdana" w:hAnsi="Verdana"/>
        </w:rPr>
        <w:t xml:space="preserve">, </w:t>
      </w:r>
      <w:r w:rsidR="009760AC">
        <w:rPr>
          <w:rFonts w:ascii="Verdana" w:hAnsi="Verdana"/>
        </w:rPr>
        <w:t>p</w:t>
      </w:r>
      <w:r w:rsidRPr="00DF02F0">
        <w:rPr>
          <w:rFonts w:ascii="Verdana" w:hAnsi="Verdana"/>
        </w:rPr>
        <w:t>ie chart</w:t>
      </w:r>
      <w:r w:rsidR="009760AC">
        <w:rPr>
          <w:rFonts w:ascii="Verdana" w:hAnsi="Verdana"/>
        </w:rPr>
        <w:t>s</w:t>
      </w:r>
      <w:r>
        <w:rPr>
          <w:rFonts w:ascii="Verdana" w:hAnsi="Verdana"/>
        </w:rPr>
        <w:t>,</w:t>
      </w:r>
      <w:r w:rsidRPr="00DF02F0">
        <w:rPr>
          <w:rFonts w:ascii="Verdana" w:hAnsi="Verdana"/>
        </w:rPr>
        <w:t xml:space="preserve"> bar chart</w:t>
      </w:r>
      <w:r w:rsidR="003516BC">
        <w:rPr>
          <w:rFonts w:ascii="Verdana" w:hAnsi="Verdana"/>
        </w:rPr>
        <w:t>s and</w:t>
      </w:r>
      <w:r w:rsidR="00D133FD">
        <w:rPr>
          <w:rFonts w:ascii="Verdana" w:hAnsi="Verdana"/>
        </w:rPr>
        <w:t xml:space="preserve"> </w:t>
      </w:r>
      <w:r w:rsidRPr="00DF02F0">
        <w:rPr>
          <w:rFonts w:ascii="Verdana" w:hAnsi="Verdana"/>
        </w:rPr>
        <w:t>Chi-square</w:t>
      </w:r>
      <w:r w:rsidR="003516BC">
        <w:rPr>
          <w:rFonts w:ascii="Verdana" w:hAnsi="Verdana"/>
        </w:rPr>
        <w:t xml:space="preserve"> tables</w:t>
      </w:r>
      <w:r>
        <w:rPr>
          <w:rFonts w:ascii="Verdana" w:hAnsi="Verdana"/>
        </w:rPr>
        <w:t>.</w:t>
      </w:r>
      <w:r w:rsidRPr="00DF02F0">
        <w:rPr>
          <w:rFonts w:ascii="Verdana" w:hAnsi="Verdana"/>
        </w:rPr>
        <w:t xml:space="preserve"> </w:t>
      </w:r>
    </w:p>
    <w:p w14:paraId="566FA64B" w14:textId="3E4B284E" w:rsidR="006F784D" w:rsidRDefault="006F784D" w:rsidP="006F784D">
      <w:pPr>
        <w:rPr>
          <w:rFonts w:ascii="Verdana" w:hAnsi="Verdana"/>
        </w:rPr>
      </w:pPr>
      <w:r>
        <w:rPr>
          <w:rFonts w:ascii="Verdana" w:hAnsi="Verdana"/>
        </w:rPr>
        <w:t>The study will use the Statistical Package for the Social Science (</w:t>
      </w:r>
      <w:r w:rsidRPr="00903598">
        <w:rPr>
          <w:rFonts w:ascii="Verdana" w:hAnsi="Verdana"/>
        </w:rPr>
        <w:t>SPSS</w:t>
      </w:r>
      <w:r>
        <w:rPr>
          <w:rFonts w:ascii="Verdana" w:hAnsi="Verdana"/>
        </w:rPr>
        <w:t xml:space="preserve">) and Pivot table application (software) to produce the above data analysis for presentation. The </w:t>
      </w:r>
      <w:r w:rsidR="00923246">
        <w:rPr>
          <w:rFonts w:ascii="Verdana" w:hAnsi="Verdana"/>
        </w:rPr>
        <w:t>data</w:t>
      </w:r>
      <w:r>
        <w:rPr>
          <w:rFonts w:ascii="Verdana" w:hAnsi="Verdana"/>
        </w:rPr>
        <w:t xml:space="preserve"> will </w:t>
      </w:r>
      <w:r w:rsidR="006A7285">
        <w:rPr>
          <w:rFonts w:ascii="Verdana" w:hAnsi="Verdana"/>
        </w:rPr>
        <w:t>interpret</w:t>
      </w:r>
      <w:r>
        <w:rPr>
          <w:rFonts w:ascii="Verdana" w:hAnsi="Verdana"/>
        </w:rPr>
        <w:t xml:space="preserve"> the non-diagram data </w:t>
      </w:r>
      <w:r w:rsidR="00923246">
        <w:rPr>
          <w:rFonts w:ascii="Verdana" w:hAnsi="Verdana"/>
        </w:rPr>
        <w:t>to</w:t>
      </w:r>
      <w:r>
        <w:rPr>
          <w:rFonts w:ascii="Verdana" w:hAnsi="Verdana"/>
        </w:rPr>
        <w:t xml:space="preserve"> the study beneficiary and present</w:t>
      </w:r>
      <w:r w:rsidR="00923246">
        <w:rPr>
          <w:rFonts w:ascii="Verdana" w:hAnsi="Verdana"/>
        </w:rPr>
        <w:t>ed</w:t>
      </w:r>
      <w:r>
        <w:rPr>
          <w:rFonts w:ascii="Verdana" w:hAnsi="Verdana"/>
        </w:rPr>
        <w:t xml:space="preserve"> in a visualised form</w:t>
      </w:r>
      <w:r w:rsidR="00923246">
        <w:rPr>
          <w:rFonts w:ascii="Verdana" w:hAnsi="Verdana"/>
        </w:rPr>
        <w:t xml:space="preserve"> such as charts and histograms </w:t>
      </w:r>
      <w:r>
        <w:rPr>
          <w:rFonts w:ascii="Verdana" w:hAnsi="Verdana"/>
        </w:rPr>
        <w:t xml:space="preserve">  </w:t>
      </w:r>
    </w:p>
    <w:p w14:paraId="5B86EFD0" w14:textId="484481AB" w:rsidR="00604AF2" w:rsidRDefault="006F784D" w:rsidP="006F784D">
      <w:pPr>
        <w:rPr>
          <w:rFonts w:ascii="Verdana" w:hAnsi="Verdana"/>
        </w:rPr>
      </w:pPr>
      <w:r>
        <w:rPr>
          <w:rFonts w:ascii="Verdana" w:hAnsi="Verdana"/>
        </w:rPr>
        <w:t xml:space="preserve">Chapter five will present the summary, conclusions, and recommendations of the study. Finally, it will remind readers of what the hypothesis is and draw a conclusion based on chapter four (data analysis). </w:t>
      </w:r>
    </w:p>
    <w:p w14:paraId="0A4E9450" w14:textId="5F8D1F69" w:rsidR="006F784D" w:rsidRDefault="006F784D">
      <w:pPr>
        <w:rPr>
          <w:rFonts w:ascii="Verdana" w:hAnsi="Verdana"/>
        </w:rPr>
      </w:pPr>
    </w:p>
    <w:p w14:paraId="33645595" w14:textId="77777777" w:rsidR="00915EA0" w:rsidRPr="003140BC" w:rsidRDefault="00915EA0" w:rsidP="00915EA0">
      <w:pPr>
        <w:pStyle w:val="Heading1"/>
        <w:rPr>
          <w:rFonts w:ascii="Verdana" w:hAnsi="Verdana"/>
          <w:b/>
          <w:color w:val="auto"/>
          <w:sz w:val="24"/>
        </w:rPr>
      </w:pPr>
      <w:bookmarkStart w:id="29" w:name="_Hlk507798241"/>
      <w:bookmarkStart w:id="30" w:name="_Toc524987570"/>
      <w:bookmarkEnd w:id="29"/>
      <w:r w:rsidRPr="003140BC">
        <w:rPr>
          <w:rFonts w:ascii="Verdana" w:hAnsi="Verdana"/>
          <w:b/>
          <w:color w:val="auto"/>
          <w:sz w:val="24"/>
        </w:rPr>
        <w:lastRenderedPageBreak/>
        <w:t>CHAPTER TWO: REVIEW OF LITERATURE</w:t>
      </w:r>
      <w:bookmarkEnd w:id="30"/>
    </w:p>
    <w:p w14:paraId="2B341663" w14:textId="6FA441F5" w:rsidR="00915EA0" w:rsidRPr="003140BC" w:rsidRDefault="005C4836" w:rsidP="00915EA0">
      <w:pPr>
        <w:pStyle w:val="Heading2"/>
        <w:rPr>
          <w:rFonts w:ascii="Verdana" w:hAnsi="Verdana"/>
          <w:b/>
          <w:color w:val="auto"/>
          <w:sz w:val="22"/>
        </w:rPr>
      </w:pPr>
      <w:bookmarkStart w:id="31" w:name="_Toc524987571"/>
      <w:r w:rsidRPr="003140BC">
        <w:rPr>
          <w:rFonts w:ascii="Verdana" w:hAnsi="Verdana"/>
          <w:b/>
          <w:color w:val="auto"/>
          <w:sz w:val="22"/>
        </w:rPr>
        <w:t>2.1 INTRODUCTION</w:t>
      </w:r>
      <w:r>
        <w:rPr>
          <w:rFonts w:ascii="Verdana" w:hAnsi="Verdana"/>
          <w:b/>
          <w:color w:val="auto"/>
          <w:sz w:val="22"/>
        </w:rPr>
        <w:t>.</w:t>
      </w:r>
      <w:bookmarkEnd w:id="31"/>
      <w:r w:rsidRPr="003140BC">
        <w:rPr>
          <w:rFonts w:ascii="Verdana" w:hAnsi="Verdana"/>
          <w:b/>
          <w:color w:val="auto"/>
          <w:sz w:val="22"/>
        </w:rPr>
        <w:t xml:space="preserve"> </w:t>
      </w:r>
    </w:p>
    <w:p w14:paraId="084BA4F7" w14:textId="75D5935C" w:rsidR="00915EA0" w:rsidRDefault="00915EA0" w:rsidP="00915EA0">
      <w:pPr>
        <w:rPr>
          <w:rFonts w:ascii="Verdana" w:hAnsi="Verdana"/>
        </w:rPr>
      </w:pPr>
      <w:r w:rsidRPr="002B0192">
        <w:rPr>
          <w:rFonts w:ascii="Verdana" w:hAnsi="Verdana"/>
        </w:rPr>
        <w:t xml:space="preserve">This </w:t>
      </w:r>
      <w:r>
        <w:rPr>
          <w:rFonts w:ascii="Verdana" w:hAnsi="Verdana"/>
        </w:rPr>
        <w:t>chapter</w:t>
      </w:r>
      <w:r w:rsidRPr="002B0192">
        <w:rPr>
          <w:rFonts w:ascii="Verdana" w:hAnsi="Verdana"/>
        </w:rPr>
        <w:t xml:space="preserve"> will reveal some significant general literature opinions behind the </w:t>
      </w:r>
      <w:r w:rsidR="000A2006">
        <w:rPr>
          <w:rFonts w:ascii="Verdana" w:hAnsi="Verdana"/>
        </w:rPr>
        <w:t>w</w:t>
      </w:r>
      <w:r w:rsidRPr="002B0192">
        <w:rPr>
          <w:rFonts w:ascii="Verdana" w:hAnsi="Verdana"/>
        </w:rPr>
        <w:t xml:space="preserve">aste </w:t>
      </w:r>
      <w:r w:rsidR="000A2006">
        <w:rPr>
          <w:rFonts w:ascii="Verdana" w:hAnsi="Verdana"/>
        </w:rPr>
        <w:t>m</w:t>
      </w:r>
      <w:r w:rsidRPr="002B0192">
        <w:rPr>
          <w:rFonts w:ascii="Verdana" w:hAnsi="Verdana"/>
        </w:rPr>
        <w:t>anagement concept</w:t>
      </w:r>
      <w:r>
        <w:rPr>
          <w:rFonts w:ascii="Verdana" w:hAnsi="Verdana"/>
        </w:rPr>
        <w:t>. It will explain</w:t>
      </w:r>
      <w:r w:rsidRPr="002B0192">
        <w:rPr>
          <w:rFonts w:ascii="Verdana" w:hAnsi="Verdana"/>
        </w:rPr>
        <w:t xml:space="preserve"> what other writers</w:t>
      </w:r>
      <w:r>
        <w:rPr>
          <w:rFonts w:ascii="Verdana" w:hAnsi="Verdana"/>
        </w:rPr>
        <w:t xml:space="preserve"> </w:t>
      </w:r>
      <w:r w:rsidR="00415E6C">
        <w:rPr>
          <w:rFonts w:ascii="Verdana" w:hAnsi="Verdana"/>
        </w:rPr>
        <w:t>have written</w:t>
      </w:r>
      <w:r w:rsidRPr="002B0192">
        <w:rPr>
          <w:rFonts w:ascii="Verdana" w:hAnsi="Verdana"/>
        </w:rPr>
        <w:t xml:space="preserve"> </w:t>
      </w:r>
      <w:r>
        <w:rPr>
          <w:rFonts w:ascii="Verdana" w:hAnsi="Verdana"/>
        </w:rPr>
        <w:t>about</w:t>
      </w:r>
      <w:r w:rsidRPr="002B0192">
        <w:rPr>
          <w:rFonts w:ascii="Verdana" w:hAnsi="Verdana"/>
        </w:rPr>
        <w:t xml:space="preserve"> the term </w:t>
      </w:r>
      <w:r w:rsidR="000B3C71">
        <w:rPr>
          <w:rFonts w:ascii="Verdana" w:hAnsi="Verdana"/>
        </w:rPr>
        <w:t>w</w:t>
      </w:r>
      <w:r w:rsidRPr="002B0192">
        <w:rPr>
          <w:rFonts w:ascii="Verdana" w:hAnsi="Verdana"/>
        </w:rPr>
        <w:t xml:space="preserve">aste </w:t>
      </w:r>
      <w:r w:rsidR="000B3C71">
        <w:rPr>
          <w:rFonts w:ascii="Verdana" w:hAnsi="Verdana"/>
        </w:rPr>
        <w:t>m</w:t>
      </w:r>
      <w:r w:rsidRPr="002B0192">
        <w:rPr>
          <w:rFonts w:ascii="Verdana" w:hAnsi="Verdana"/>
        </w:rPr>
        <w:t>anagement</w:t>
      </w:r>
      <w:r>
        <w:rPr>
          <w:rFonts w:ascii="Verdana" w:hAnsi="Verdana"/>
        </w:rPr>
        <w:t xml:space="preserve"> and its relative effect globally</w:t>
      </w:r>
      <w:r w:rsidRPr="002B0192">
        <w:rPr>
          <w:rFonts w:ascii="Verdana" w:hAnsi="Verdana"/>
        </w:rPr>
        <w:t>. Firstly, it will exp</w:t>
      </w:r>
      <w:r>
        <w:rPr>
          <w:rFonts w:ascii="Verdana" w:hAnsi="Verdana"/>
        </w:rPr>
        <w:t>lor</w:t>
      </w:r>
      <w:r w:rsidRPr="002B0192">
        <w:rPr>
          <w:rFonts w:ascii="Verdana" w:hAnsi="Verdana"/>
        </w:rPr>
        <w:t xml:space="preserve">e </w:t>
      </w:r>
      <w:r w:rsidR="00685364">
        <w:rPr>
          <w:rFonts w:ascii="Verdana" w:hAnsi="Verdana"/>
        </w:rPr>
        <w:t xml:space="preserve">the </w:t>
      </w:r>
      <w:r w:rsidRPr="002B0192">
        <w:rPr>
          <w:rFonts w:ascii="Verdana" w:hAnsi="Verdana"/>
        </w:rPr>
        <w:t xml:space="preserve">history </w:t>
      </w:r>
      <w:r>
        <w:rPr>
          <w:rFonts w:ascii="Verdana" w:hAnsi="Verdana"/>
        </w:rPr>
        <w:t>of</w:t>
      </w:r>
      <w:r w:rsidRPr="002B0192">
        <w:rPr>
          <w:rFonts w:ascii="Verdana" w:hAnsi="Verdana"/>
        </w:rPr>
        <w:t xml:space="preserve"> the Waste Management (Waste Disposal) in the UK</w:t>
      </w:r>
      <w:r w:rsidR="00A26072">
        <w:rPr>
          <w:rFonts w:ascii="Verdana" w:hAnsi="Verdana"/>
        </w:rPr>
        <w:t>.</w:t>
      </w:r>
      <w:r>
        <w:rPr>
          <w:rFonts w:ascii="Verdana" w:hAnsi="Verdana"/>
        </w:rPr>
        <w:t xml:space="preserve"> </w:t>
      </w:r>
      <w:r w:rsidR="00A26072">
        <w:rPr>
          <w:rFonts w:ascii="Verdana" w:hAnsi="Verdana"/>
        </w:rPr>
        <w:t>Further</w:t>
      </w:r>
      <w:r>
        <w:rPr>
          <w:rFonts w:ascii="Verdana" w:hAnsi="Verdana"/>
        </w:rPr>
        <w:t>m</w:t>
      </w:r>
      <w:r w:rsidRPr="002B0192">
        <w:rPr>
          <w:rFonts w:ascii="Verdana" w:hAnsi="Verdana"/>
        </w:rPr>
        <w:t xml:space="preserve">ore, it will define </w:t>
      </w:r>
      <w:r w:rsidR="000B3C71">
        <w:rPr>
          <w:rFonts w:ascii="Verdana" w:hAnsi="Verdana"/>
        </w:rPr>
        <w:t>w</w:t>
      </w:r>
      <w:r w:rsidRPr="002B0192">
        <w:rPr>
          <w:rFonts w:ascii="Verdana" w:hAnsi="Verdana"/>
        </w:rPr>
        <w:t xml:space="preserve">aste, </w:t>
      </w:r>
      <w:r w:rsidR="00E44BA1">
        <w:rPr>
          <w:rFonts w:ascii="Verdana" w:hAnsi="Verdana"/>
        </w:rPr>
        <w:t>w</w:t>
      </w:r>
      <w:r w:rsidRPr="002B0192">
        <w:rPr>
          <w:rFonts w:ascii="Verdana" w:hAnsi="Verdana"/>
        </w:rPr>
        <w:t xml:space="preserve">aste </w:t>
      </w:r>
      <w:r>
        <w:rPr>
          <w:rFonts w:ascii="Verdana" w:hAnsi="Verdana"/>
        </w:rPr>
        <w:t>m</w:t>
      </w:r>
      <w:r w:rsidRPr="002B0192">
        <w:rPr>
          <w:rFonts w:ascii="Verdana" w:hAnsi="Verdana"/>
        </w:rPr>
        <w:t xml:space="preserve">anagement and classification of </w:t>
      </w:r>
      <w:r w:rsidR="00214339">
        <w:rPr>
          <w:rFonts w:ascii="Verdana" w:hAnsi="Verdana"/>
          <w:color w:val="000000" w:themeColor="text1"/>
        </w:rPr>
        <w:t>w</w:t>
      </w:r>
      <w:r w:rsidRPr="002B0192">
        <w:rPr>
          <w:rFonts w:ascii="Verdana" w:hAnsi="Verdana"/>
          <w:color w:val="000000" w:themeColor="text1"/>
        </w:rPr>
        <w:t xml:space="preserve">aste. </w:t>
      </w:r>
      <w:r w:rsidRPr="002B0192">
        <w:rPr>
          <w:rFonts w:ascii="Verdana" w:hAnsi="Verdana"/>
        </w:rPr>
        <w:t xml:space="preserve">It </w:t>
      </w:r>
      <w:r>
        <w:rPr>
          <w:rFonts w:ascii="Verdana" w:hAnsi="Verdana"/>
        </w:rPr>
        <w:t>w</w:t>
      </w:r>
      <w:r w:rsidR="00214339">
        <w:rPr>
          <w:rFonts w:ascii="Verdana" w:hAnsi="Verdana"/>
        </w:rPr>
        <w:t>ill</w:t>
      </w:r>
      <w:r w:rsidRPr="002B0192">
        <w:rPr>
          <w:rFonts w:ascii="Verdana" w:hAnsi="Verdana"/>
        </w:rPr>
        <w:t xml:space="preserve"> </w:t>
      </w:r>
      <w:r>
        <w:rPr>
          <w:rFonts w:ascii="Verdana" w:hAnsi="Verdana"/>
        </w:rPr>
        <w:t>e</w:t>
      </w:r>
      <w:r w:rsidRPr="002B0192">
        <w:rPr>
          <w:rFonts w:ascii="Verdana" w:hAnsi="Verdana"/>
        </w:rPr>
        <w:t xml:space="preserve">xplain </w:t>
      </w:r>
      <w:r>
        <w:rPr>
          <w:rFonts w:ascii="Verdana" w:hAnsi="Verdana"/>
        </w:rPr>
        <w:t xml:space="preserve">the </w:t>
      </w:r>
      <w:r w:rsidR="008226BF">
        <w:rPr>
          <w:rFonts w:ascii="Verdana" w:hAnsi="Verdana"/>
        </w:rPr>
        <w:t>w</w:t>
      </w:r>
      <w:r w:rsidRPr="002B0192">
        <w:rPr>
          <w:rFonts w:ascii="Verdana" w:hAnsi="Verdana"/>
        </w:rPr>
        <w:t xml:space="preserve">aste </w:t>
      </w:r>
      <w:r w:rsidR="008226BF">
        <w:rPr>
          <w:rFonts w:ascii="Verdana" w:hAnsi="Verdana"/>
        </w:rPr>
        <w:t>h</w:t>
      </w:r>
      <w:r w:rsidRPr="002B0192">
        <w:rPr>
          <w:rFonts w:ascii="Verdana" w:hAnsi="Verdana"/>
        </w:rPr>
        <w:t xml:space="preserve">ierarchy </w:t>
      </w:r>
      <w:r>
        <w:rPr>
          <w:rFonts w:ascii="Verdana" w:hAnsi="Verdana"/>
        </w:rPr>
        <w:t>structure</w:t>
      </w:r>
      <w:r w:rsidRPr="002B0192">
        <w:rPr>
          <w:rFonts w:ascii="Verdana" w:hAnsi="Verdana"/>
        </w:rPr>
        <w:t xml:space="preserve"> and why the ol</w:t>
      </w:r>
      <w:r>
        <w:rPr>
          <w:rFonts w:ascii="Verdana" w:hAnsi="Verdana"/>
        </w:rPr>
        <w:t xml:space="preserve">d waste hierarchy was turned </w:t>
      </w:r>
      <w:r w:rsidRPr="002B0192">
        <w:rPr>
          <w:rFonts w:ascii="Verdana" w:hAnsi="Verdana"/>
        </w:rPr>
        <w:t>down</w:t>
      </w:r>
      <w:r>
        <w:rPr>
          <w:rFonts w:ascii="Verdana" w:hAnsi="Verdana"/>
        </w:rPr>
        <w:t>,</w:t>
      </w:r>
      <w:r w:rsidRPr="002B0192">
        <w:rPr>
          <w:rFonts w:ascii="Verdana" w:hAnsi="Verdana"/>
        </w:rPr>
        <w:t xml:space="preserve"> whereby prevention became the most preferred and disposal</w:t>
      </w:r>
      <w:r>
        <w:rPr>
          <w:rFonts w:ascii="Verdana" w:hAnsi="Verdana"/>
        </w:rPr>
        <w:t xml:space="preserve"> became the</w:t>
      </w:r>
      <w:r w:rsidRPr="002B0192">
        <w:rPr>
          <w:rFonts w:ascii="Verdana" w:hAnsi="Verdana"/>
        </w:rPr>
        <w:t xml:space="preserve"> least preferred.</w:t>
      </w:r>
      <w:r>
        <w:rPr>
          <w:rFonts w:ascii="Verdana" w:hAnsi="Verdana"/>
        </w:rPr>
        <w:t xml:space="preserve"> It would analyse the 5 Stages</w:t>
      </w:r>
      <w:r w:rsidRPr="002B0192">
        <w:rPr>
          <w:rFonts w:ascii="Verdana" w:hAnsi="Verdana"/>
        </w:rPr>
        <w:t xml:space="preserve"> of the </w:t>
      </w:r>
      <w:r>
        <w:rPr>
          <w:rFonts w:ascii="Verdana" w:hAnsi="Verdana"/>
        </w:rPr>
        <w:t>W</w:t>
      </w:r>
      <w:r w:rsidRPr="002B0192">
        <w:rPr>
          <w:rFonts w:ascii="Verdana" w:hAnsi="Verdana"/>
        </w:rPr>
        <w:t xml:space="preserve">aste </w:t>
      </w:r>
      <w:r>
        <w:rPr>
          <w:rFonts w:ascii="Verdana" w:hAnsi="Verdana"/>
        </w:rPr>
        <w:t>H</w:t>
      </w:r>
      <w:r w:rsidRPr="002B0192">
        <w:rPr>
          <w:rFonts w:ascii="Verdana" w:hAnsi="Verdana"/>
        </w:rPr>
        <w:t xml:space="preserve">ierarchy </w:t>
      </w:r>
      <w:r>
        <w:rPr>
          <w:rFonts w:ascii="Verdana" w:hAnsi="Verdana"/>
        </w:rPr>
        <w:t>in</w:t>
      </w:r>
      <w:r w:rsidRPr="002B0192">
        <w:rPr>
          <w:rFonts w:ascii="Verdana" w:hAnsi="Verdana"/>
        </w:rPr>
        <w:t xml:space="preserve"> detail: Prevention, Reuse, Recycling, othe</w:t>
      </w:r>
      <w:r>
        <w:rPr>
          <w:rFonts w:ascii="Verdana" w:hAnsi="Verdana"/>
        </w:rPr>
        <w:t xml:space="preserve">r Recovery and Disposal. It </w:t>
      </w:r>
      <w:r w:rsidR="00A26072">
        <w:rPr>
          <w:rFonts w:ascii="Verdana" w:hAnsi="Verdana"/>
        </w:rPr>
        <w:t>will</w:t>
      </w:r>
      <w:r w:rsidRPr="002B0192">
        <w:rPr>
          <w:rFonts w:ascii="Verdana" w:hAnsi="Verdana"/>
        </w:rPr>
        <w:t xml:space="preserve"> </w:t>
      </w:r>
      <w:r w:rsidR="00A26072" w:rsidRPr="002B0192">
        <w:rPr>
          <w:rFonts w:ascii="Verdana" w:hAnsi="Verdana"/>
        </w:rPr>
        <w:t>review</w:t>
      </w:r>
      <w:r>
        <w:rPr>
          <w:rFonts w:ascii="Verdana" w:hAnsi="Verdana"/>
        </w:rPr>
        <w:t xml:space="preserve"> how </w:t>
      </w:r>
      <w:r w:rsidR="00A26072">
        <w:rPr>
          <w:rFonts w:ascii="Verdana" w:hAnsi="Verdana"/>
        </w:rPr>
        <w:t>l</w:t>
      </w:r>
      <w:r>
        <w:rPr>
          <w:rFonts w:ascii="Verdana" w:hAnsi="Verdana"/>
        </w:rPr>
        <w:t xml:space="preserve">andfill sites are treated and </w:t>
      </w:r>
      <w:r w:rsidRPr="002B0192">
        <w:rPr>
          <w:rFonts w:ascii="Verdana" w:hAnsi="Verdana"/>
        </w:rPr>
        <w:t xml:space="preserve">it will </w:t>
      </w:r>
      <w:r w:rsidR="00A26072">
        <w:rPr>
          <w:rFonts w:ascii="Verdana" w:hAnsi="Verdana"/>
        </w:rPr>
        <w:t xml:space="preserve">briefly examine </w:t>
      </w:r>
      <w:r w:rsidR="00E36617">
        <w:rPr>
          <w:rFonts w:ascii="Verdana" w:hAnsi="Verdana"/>
        </w:rPr>
        <w:t xml:space="preserve">the </w:t>
      </w:r>
      <w:r w:rsidRPr="002B0192">
        <w:rPr>
          <w:rFonts w:ascii="Verdana" w:hAnsi="Verdana"/>
        </w:rPr>
        <w:t>type</w:t>
      </w:r>
      <w:r>
        <w:rPr>
          <w:rFonts w:ascii="Verdana" w:hAnsi="Verdana"/>
        </w:rPr>
        <w:t>s</w:t>
      </w:r>
      <w:r w:rsidRPr="002B0192">
        <w:rPr>
          <w:rFonts w:ascii="Verdana" w:hAnsi="Verdana"/>
        </w:rPr>
        <w:t xml:space="preserve"> of UK </w:t>
      </w:r>
      <w:r>
        <w:rPr>
          <w:rFonts w:ascii="Verdana" w:hAnsi="Verdana"/>
        </w:rPr>
        <w:t>W</w:t>
      </w:r>
      <w:r w:rsidRPr="002B0192">
        <w:rPr>
          <w:rFonts w:ascii="Verdana" w:hAnsi="Verdana"/>
        </w:rPr>
        <w:t xml:space="preserve">aste </w:t>
      </w:r>
      <w:r>
        <w:rPr>
          <w:rFonts w:ascii="Verdana" w:hAnsi="Verdana"/>
        </w:rPr>
        <w:t>M</w:t>
      </w:r>
      <w:r w:rsidRPr="002B0192">
        <w:rPr>
          <w:rFonts w:ascii="Verdana" w:hAnsi="Verdana"/>
        </w:rPr>
        <w:t xml:space="preserve">anagement </w:t>
      </w:r>
      <w:r>
        <w:rPr>
          <w:rFonts w:ascii="Verdana" w:hAnsi="Verdana"/>
        </w:rPr>
        <w:t>L</w:t>
      </w:r>
      <w:r w:rsidRPr="002B0192">
        <w:rPr>
          <w:rFonts w:ascii="Verdana" w:hAnsi="Verdana"/>
        </w:rPr>
        <w:t xml:space="preserve">egislation. It will explain Food waste and </w:t>
      </w:r>
      <w:r>
        <w:rPr>
          <w:rFonts w:ascii="Verdana" w:hAnsi="Verdana"/>
        </w:rPr>
        <w:t xml:space="preserve">other general </w:t>
      </w:r>
      <w:r w:rsidRPr="002B0192">
        <w:rPr>
          <w:rFonts w:ascii="Verdana" w:hAnsi="Verdana"/>
        </w:rPr>
        <w:t>waste</w:t>
      </w:r>
      <w:r>
        <w:rPr>
          <w:rFonts w:ascii="Verdana" w:hAnsi="Verdana"/>
        </w:rPr>
        <w:t>s produce</w:t>
      </w:r>
      <w:r w:rsidR="00A26072">
        <w:rPr>
          <w:rFonts w:ascii="Verdana" w:hAnsi="Verdana"/>
        </w:rPr>
        <w:t>d</w:t>
      </w:r>
      <w:r>
        <w:rPr>
          <w:rFonts w:ascii="Verdana" w:hAnsi="Verdana"/>
        </w:rPr>
        <w:t xml:space="preserve"> from </w:t>
      </w:r>
      <w:r w:rsidRPr="002B0192">
        <w:rPr>
          <w:rFonts w:ascii="Verdana" w:hAnsi="Verdana"/>
        </w:rPr>
        <w:t>various sectors like household</w:t>
      </w:r>
      <w:r>
        <w:rPr>
          <w:rFonts w:ascii="Verdana" w:hAnsi="Verdana"/>
        </w:rPr>
        <w:t xml:space="preserve">s, retail, manufacturing etc. </w:t>
      </w:r>
      <w:r w:rsidRPr="002B0192">
        <w:rPr>
          <w:rFonts w:ascii="Verdana" w:hAnsi="Verdana"/>
        </w:rPr>
        <w:t xml:space="preserve">and by continent. </w:t>
      </w:r>
      <w:r>
        <w:rPr>
          <w:rFonts w:ascii="Verdana" w:hAnsi="Verdana"/>
        </w:rPr>
        <w:t>It shall appraise the proposed scheme Deposit Return Schemes</w:t>
      </w:r>
      <w:r w:rsidR="0008383D">
        <w:rPr>
          <w:rFonts w:ascii="Verdana" w:hAnsi="Verdana"/>
        </w:rPr>
        <w:t xml:space="preserve">. </w:t>
      </w:r>
      <w:r w:rsidRPr="002B0192">
        <w:rPr>
          <w:rFonts w:ascii="Verdana" w:hAnsi="Verdana"/>
        </w:rPr>
        <w:t xml:space="preserve">This chapter </w:t>
      </w:r>
      <w:r w:rsidR="00214339">
        <w:rPr>
          <w:rFonts w:ascii="Verdana" w:hAnsi="Verdana"/>
        </w:rPr>
        <w:t>will</w:t>
      </w:r>
      <w:r>
        <w:rPr>
          <w:rFonts w:ascii="Verdana" w:hAnsi="Verdana"/>
        </w:rPr>
        <w:t xml:space="preserve"> expose</w:t>
      </w:r>
      <w:r w:rsidRPr="002B0192">
        <w:rPr>
          <w:rFonts w:ascii="Verdana" w:hAnsi="Verdana"/>
        </w:rPr>
        <w:t xml:space="preserve"> the Waste Electrical and Electronic Equipment (WEEE) Directive and it</w:t>
      </w:r>
      <w:r>
        <w:rPr>
          <w:rFonts w:ascii="Verdana" w:hAnsi="Verdana"/>
        </w:rPr>
        <w:t>s effect on</w:t>
      </w:r>
      <w:r w:rsidRPr="002B0192">
        <w:rPr>
          <w:rFonts w:ascii="Verdana" w:hAnsi="Verdana"/>
        </w:rPr>
        <w:t xml:space="preserve"> waste management </w:t>
      </w:r>
      <w:r w:rsidR="0008383D">
        <w:rPr>
          <w:rFonts w:ascii="Verdana" w:hAnsi="Verdana"/>
        </w:rPr>
        <w:t>t</w:t>
      </w:r>
      <w:r w:rsidRPr="002B0192">
        <w:rPr>
          <w:rFonts w:ascii="Verdana" w:hAnsi="Verdana"/>
        </w:rPr>
        <w:t>reatment. Finally</w:t>
      </w:r>
      <w:r>
        <w:rPr>
          <w:rFonts w:ascii="Verdana" w:hAnsi="Verdana"/>
        </w:rPr>
        <w:t xml:space="preserve">, it will </w:t>
      </w:r>
      <w:r w:rsidRPr="002B0192">
        <w:rPr>
          <w:rFonts w:ascii="Verdana" w:hAnsi="Verdana"/>
        </w:rPr>
        <w:t xml:space="preserve">discuss </w:t>
      </w:r>
      <w:r w:rsidR="0008383D">
        <w:rPr>
          <w:rFonts w:ascii="Verdana" w:hAnsi="Verdana"/>
        </w:rPr>
        <w:t xml:space="preserve">the </w:t>
      </w:r>
      <w:r w:rsidRPr="002B0192">
        <w:rPr>
          <w:rFonts w:ascii="Verdana" w:hAnsi="Verdana"/>
        </w:rPr>
        <w:t>in-depth advantages and disadvantage of waste management.</w:t>
      </w:r>
    </w:p>
    <w:p w14:paraId="153D5206" w14:textId="77777777" w:rsidR="00D17F58" w:rsidRPr="002B0192" w:rsidRDefault="00D17F58" w:rsidP="00915EA0">
      <w:pPr>
        <w:rPr>
          <w:rFonts w:ascii="Verdana" w:hAnsi="Verdana"/>
        </w:rPr>
      </w:pPr>
    </w:p>
    <w:p w14:paraId="590458C4" w14:textId="40679131" w:rsidR="00915EA0" w:rsidRPr="003140BC" w:rsidRDefault="005C4836" w:rsidP="00915EA0">
      <w:pPr>
        <w:rPr>
          <w:rFonts w:ascii="Verdana" w:hAnsi="Verdana"/>
          <w:b/>
        </w:rPr>
      </w:pPr>
      <w:r w:rsidRPr="003140BC">
        <w:rPr>
          <w:rFonts w:ascii="Verdana" w:hAnsi="Verdana"/>
          <w:b/>
        </w:rPr>
        <w:t xml:space="preserve">2.2 </w:t>
      </w:r>
      <w:r>
        <w:rPr>
          <w:rFonts w:ascii="Verdana" w:hAnsi="Verdana"/>
          <w:b/>
        </w:rPr>
        <w:t xml:space="preserve">THE HISTORY OF THE UK WASTE MANAGEMENT. </w:t>
      </w:r>
    </w:p>
    <w:p w14:paraId="16CE4A85" w14:textId="35E8B1B0" w:rsidR="00915EA0" w:rsidRDefault="00915EA0" w:rsidP="00915EA0">
      <w:pPr>
        <w:rPr>
          <w:rFonts w:ascii="Verdana" w:hAnsi="Verdana"/>
        </w:rPr>
      </w:pPr>
      <w:r>
        <w:rPr>
          <w:rFonts w:ascii="Verdana" w:hAnsi="Verdana"/>
        </w:rPr>
        <w:t xml:space="preserve">The Greek and Persian authors were part of the earlier association which campaigned on </w:t>
      </w:r>
      <w:r w:rsidR="002B7DF5">
        <w:rPr>
          <w:rFonts w:ascii="Verdana" w:hAnsi="Verdana"/>
        </w:rPr>
        <w:t>p</w:t>
      </w:r>
      <w:r>
        <w:rPr>
          <w:rFonts w:ascii="Verdana" w:hAnsi="Verdana"/>
        </w:rPr>
        <w:t xml:space="preserve">ersonal hygiene, </w:t>
      </w:r>
      <w:r w:rsidR="002B7DF5">
        <w:rPr>
          <w:rFonts w:ascii="Verdana" w:hAnsi="Verdana"/>
        </w:rPr>
        <w:t>p</w:t>
      </w:r>
      <w:r>
        <w:rPr>
          <w:rFonts w:ascii="Verdana" w:hAnsi="Verdana"/>
        </w:rPr>
        <w:t xml:space="preserve">olluted water, </w:t>
      </w:r>
      <w:r w:rsidR="002B7DF5">
        <w:rPr>
          <w:rFonts w:ascii="Verdana" w:hAnsi="Verdana"/>
        </w:rPr>
        <w:t>f</w:t>
      </w:r>
      <w:r w:rsidRPr="00FD2020">
        <w:rPr>
          <w:rFonts w:ascii="Verdana" w:hAnsi="Verdana"/>
        </w:rPr>
        <w:t xml:space="preserve">ood </w:t>
      </w:r>
      <w:r>
        <w:rPr>
          <w:rFonts w:ascii="Verdana" w:hAnsi="Verdana"/>
        </w:rPr>
        <w:t>waste</w:t>
      </w:r>
      <w:r w:rsidR="002B7DF5">
        <w:rPr>
          <w:rFonts w:ascii="Verdana" w:hAnsi="Verdana"/>
        </w:rPr>
        <w:t>,</w:t>
      </w:r>
      <w:r>
        <w:rPr>
          <w:rFonts w:ascii="Verdana" w:hAnsi="Verdana"/>
        </w:rPr>
        <w:t xml:space="preserve"> </w:t>
      </w:r>
      <w:r w:rsidR="002B7DF5">
        <w:rPr>
          <w:rFonts w:ascii="Verdana" w:hAnsi="Verdana"/>
        </w:rPr>
        <w:t>p</w:t>
      </w:r>
      <w:r>
        <w:rPr>
          <w:rFonts w:ascii="Verdana" w:hAnsi="Verdana"/>
        </w:rPr>
        <w:t xml:space="preserve">estholes and outbreaks of </w:t>
      </w:r>
      <w:r w:rsidR="002B7DF5">
        <w:rPr>
          <w:rFonts w:ascii="Verdana" w:hAnsi="Verdana"/>
        </w:rPr>
        <w:t>e</w:t>
      </w:r>
      <w:r>
        <w:rPr>
          <w:rFonts w:ascii="Verdana" w:hAnsi="Verdana"/>
        </w:rPr>
        <w:t xml:space="preserve">pidemics </w:t>
      </w:r>
      <w:r w:rsidR="002B7DF5">
        <w:rPr>
          <w:rFonts w:ascii="Verdana" w:hAnsi="Verdana"/>
        </w:rPr>
        <w:t>due to</w:t>
      </w:r>
      <w:r>
        <w:rPr>
          <w:rFonts w:ascii="Verdana" w:hAnsi="Verdana"/>
        </w:rPr>
        <w:t xml:space="preserve"> bad waste disposal (Alexander, 1993). The first ancient evidence of public </w:t>
      </w:r>
      <w:r w:rsidR="009610DC">
        <w:rPr>
          <w:rFonts w:ascii="Verdana" w:hAnsi="Verdana"/>
        </w:rPr>
        <w:t>littering</w:t>
      </w:r>
      <w:r>
        <w:rPr>
          <w:rFonts w:ascii="Verdana" w:hAnsi="Verdana"/>
        </w:rPr>
        <w:t xml:space="preserve"> was found in Athens around 500 B.C.</w:t>
      </w:r>
      <w:r w:rsidRPr="000868C4">
        <w:rPr>
          <w:rFonts w:ascii="Verdana" w:hAnsi="Verdana"/>
        </w:rPr>
        <w:t xml:space="preserve"> </w:t>
      </w:r>
      <w:r>
        <w:rPr>
          <w:rFonts w:ascii="Verdana" w:hAnsi="Verdana"/>
        </w:rPr>
        <w:t>This triggered the law to be passed by the Greek authorities for waste to be dumped at least a mile from the city centre (Waste Disposal Hub, 2018a). In</w:t>
      </w:r>
      <w:r w:rsidRPr="000868C4">
        <w:rPr>
          <w:rFonts w:ascii="Verdana" w:hAnsi="Verdana"/>
        </w:rPr>
        <w:t xml:space="preserve"> the 14</w:t>
      </w:r>
      <w:r w:rsidRPr="000868C4">
        <w:rPr>
          <w:rFonts w:ascii="Verdana" w:hAnsi="Verdana"/>
          <w:vertAlign w:val="superscript"/>
        </w:rPr>
        <w:t>th</w:t>
      </w:r>
      <w:r w:rsidRPr="000868C4">
        <w:rPr>
          <w:rFonts w:ascii="Verdana" w:hAnsi="Verdana"/>
        </w:rPr>
        <w:t xml:space="preserve"> Century, </w:t>
      </w:r>
      <w:r>
        <w:rPr>
          <w:rFonts w:ascii="Verdana" w:hAnsi="Verdana"/>
        </w:rPr>
        <w:t xml:space="preserve">the </w:t>
      </w:r>
      <w:r w:rsidRPr="000868C4">
        <w:rPr>
          <w:rFonts w:ascii="Verdana" w:hAnsi="Verdana"/>
        </w:rPr>
        <w:t xml:space="preserve">population </w:t>
      </w:r>
      <w:r w:rsidR="00C4231F">
        <w:rPr>
          <w:rFonts w:ascii="Verdana" w:hAnsi="Verdana"/>
        </w:rPr>
        <w:t>of</w:t>
      </w:r>
      <w:r w:rsidRPr="000868C4">
        <w:rPr>
          <w:rFonts w:ascii="Verdana" w:hAnsi="Verdana"/>
        </w:rPr>
        <w:t xml:space="preserve"> the UK </w:t>
      </w:r>
      <w:r>
        <w:rPr>
          <w:rFonts w:ascii="Verdana" w:hAnsi="Verdana"/>
        </w:rPr>
        <w:t>was</w:t>
      </w:r>
      <w:r w:rsidRPr="000868C4">
        <w:rPr>
          <w:rFonts w:ascii="Verdana" w:hAnsi="Verdana"/>
        </w:rPr>
        <w:t xml:space="preserve"> increasing which cause</w:t>
      </w:r>
      <w:r w:rsidR="00E30221">
        <w:rPr>
          <w:rFonts w:ascii="Verdana" w:hAnsi="Verdana"/>
        </w:rPr>
        <w:t>d</w:t>
      </w:r>
      <w:r w:rsidRPr="000868C4">
        <w:rPr>
          <w:rFonts w:ascii="Verdana" w:hAnsi="Verdana"/>
        </w:rPr>
        <w:t xml:space="preserve"> waste</w:t>
      </w:r>
      <w:r>
        <w:rPr>
          <w:rFonts w:ascii="Verdana" w:hAnsi="Verdana"/>
        </w:rPr>
        <w:t xml:space="preserve"> levels to rise</w:t>
      </w:r>
      <w:r w:rsidRPr="000868C4">
        <w:rPr>
          <w:rFonts w:ascii="Verdana" w:hAnsi="Verdana"/>
        </w:rPr>
        <w:t xml:space="preserve">. </w:t>
      </w:r>
      <w:r>
        <w:rPr>
          <w:rFonts w:ascii="Verdana" w:hAnsi="Verdana"/>
        </w:rPr>
        <w:t>As a result of this</w:t>
      </w:r>
      <w:r w:rsidRPr="000868C4">
        <w:rPr>
          <w:rFonts w:ascii="Verdana" w:hAnsi="Verdana"/>
        </w:rPr>
        <w:t>, the authorities of England passed legislation to stop the throwing of rubbish and other waste into waterbodies and streets</w:t>
      </w:r>
      <w:r>
        <w:rPr>
          <w:rFonts w:ascii="Verdana" w:hAnsi="Verdana"/>
        </w:rPr>
        <w:t xml:space="preserve"> (Waste Disposal Hub, 2018b)</w:t>
      </w:r>
      <w:r w:rsidR="001068E4">
        <w:rPr>
          <w:rFonts w:ascii="Verdana" w:hAnsi="Verdana"/>
        </w:rPr>
        <w:t xml:space="preserve"> See Figure </w:t>
      </w:r>
      <w:r w:rsidR="006D0011">
        <w:rPr>
          <w:rFonts w:ascii="Verdana" w:hAnsi="Verdana"/>
        </w:rPr>
        <w:t>1.</w:t>
      </w:r>
      <w:r>
        <w:rPr>
          <w:rFonts w:ascii="Verdana" w:hAnsi="Verdana"/>
        </w:rPr>
        <w:t xml:space="preserve"> I</w:t>
      </w:r>
      <w:r w:rsidRPr="000868C4">
        <w:rPr>
          <w:rFonts w:ascii="Verdana" w:hAnsi="Verdana"/>
        </w:rPr>
        <w:t>n 1751</w:t>
      </w:r>
      <w:r>
        <w:rPr>
          <w:rFonts w:ascii="Verdana" w:hAnsi="Verdana"/>
        </w:rPr>
        <w:t>,</w:t>
      </w:r>
      <w:r w:rsidRPr="000868C4">
        <w:rPr>
          <w:rFonts w:ascii="Verdana" w:hAnsi="Verdana"/>
        </w:rPr>
        <w:t xml:space="preserve"> Mr Corbyn Morris</w:t>
      </w:r>
      <w:r>
        <w:rPr>
          <w:rFonts w:ascii="Verdana" w:hAnsi="Verdana"/>
        </w:rPr>
        <w:t>, an</w:t>
      </w:r>
      <w:r w:rsidRPr="000868C4">
        <w:rPr>
          <w:rFonts w:ascii="Verdana" w:hAnsi="Verdana"/>
        </w:rPr>
        <w:t xml:space="preserve"> English Customs Officer</w:t>
      </w:r>
      <w:r>
        <w:rPr>
          <w:rFonts w:ascii="Verdana" w:hAnsi="Verdana"/>
        </w:rPr>
        <w:t xml:space="preserve">, suggested that the UK Government should place </w:t>
      </w:r>
      <w:r w:rsidR="00BE0103">
        <w:rPr>
          <w:rFonts w:ascii="Verdana" w:hAnsi="Verdana"/>
        </w:rPr>
        <w:t xml:space="preserve">the </w:t>
      </w:r>
      <w:r>
        <w:rPr>
          <w:rFonts w:ascii="Verdana" w:hAnsi="Verdana"/>
        </w:rPr>
        <w:t>cleaning of London under a public management scheme so that they c</w:t>
      </w:r>
      <w:r w:rsidR="00BE0103">
        <w:rPr>
          <w:rFonts w:ascii="Verdana" w:hAnsi="Verdana"/>
        </w:rPr>
        <w:t xml:space="preserve">ould </w:t>
      </w:r>
      <w:r w:rsidR="00BE0103">
        <w:rPr>
          <w:rFonts w:ascii="Verdana" w:hAnsi="Verdana"/>
        </w:rPr>
        <w:lastRenderedPageBreak/>
        <w:t>better</w:t>
      </w:r>
      <w:r>
        <w:rPr>
          <w:rFonts w:ascii="Verdana" w:hAnsi="Verdana"/>
        </w:rPr>
        <w:t xml:space="preserve"> manage and control the tidiness of London </w:t>
      </w:r>
      <w:r w:rsidR="00A26072">
        <w:rPr>
          <w:rFonts w:ascii="Verdana" w:hAnsi="Verdana"/>
        </w:rPr>
        <w:t xml:space="preserve">and its </w:t>
      </w:r>
      <w:r>
        <w:rPr>
          <w:rFonts w:ascii="Verdana" w:hAnsi="Verdana"/>
        </w:rPr>
        <w:t>surrounding</w:t>
      </w:r>
      <w:r w:rsidR="00A26072">
        <w:rPr>
          <w:rFonts w:ascii="Verdana" w:hAnsi="Verdana"/>
        </w:rPr>
        <w:t>s</w:t>
      </w:r>
      <w:r>
        <w:rPr>
          <w:rFonts w:ascii="Verdana" w:hAnsi="Verdana"/>
        </w:rPr>
        <w:t>. At that time</w:t>
      </w:r>
      <w:r w:rsidR="00A26072">
        <w:rPr>
          <w:rFonts w:ascii="Verdana" w:hAnsi="Verdana"/>
        </w:rPr>
        <w:t xml:space="preserve">, </w:t>
      </w:r>
      <w:r>
        <w:rPr>
          <w:rFonts w:ascii="Verdana" w:hAnsi="Verdana"/>
        </w:rPr>
        <w:t>nothing was done about the proposal</w:t>
      </w:r>
      <w:r w:rsidR="00973C9F">
        <w:rPr>
          <w:rFonts w:ascii="Verdana" w:hAnsi="Verdana"/>
        </w:rPr>
        <w:t>.</w:t>
      </w:r>
      <w:r>
        <w:rPr>
          <w:rFonts w:ascii="Verdana" w:hAnsi="Verdana"/>
        </w:rPr>
        <w:t xml:space="preserve"> </w:t>
      </w:r>
      <w:r w:rsidR="00973C9F">
        <w:rPr>
          <w:rFonts w:ascii="Verdana" w:hAnsi="Verdana"/>
        </w:rPr>
        <w:t>I</w:t>
      </w:r>
      <w:r>
        <w:rPr>
          <w:rFonts w:ascii="Verdana" w:hAnsi="Verdana"/>
        </w:rPr>
        <w:t>n the middle of the 19</w:t>
      </w:r>
      <w:r w:rsidR="00BE0103" w:rsidRPr="00BE0103">
        <w:rPr>
          <w:rFonts w:ascii="Verdana" w:hAnsi="Verdana"/>
          <w:vertAlign w:val="superscript"/>
        </w:rPr>
        <w:t>th</w:t>
      </w:r>
      <w:r>
        <w:rPr>
          <w:rFonts w:ascii="Verdana" w:hAnsi="Verdana"/>
        </w:rPr>
        <w:t xml:space="preserve"> Century</w:t>
      </w:r>
      <w:r w:rsidR="00563AC9">
        <w:rPr>
          <w:rFonts w:ascii="Verdana" w:hAnsi="Verdana"/>
        </w:rPr>
        <w:t>,</w:t>
      </w:r>
      <w:r>
        <w:rPr>
          <w:rFonts w:ascii="Verdana" w:hAnsi="Verdana"/>
        </w:rPr>
        <w:t xml:space="preserve"> there was an epidemic of cholera in London. In 1842, Sir Edwin Chadwick drafted a report called “The</w:t>
      </w:r>
      <w:r w:rsidRPr="005F1894">
        <w:rPr>
          <w:rFonts w:ascii="Verdana" w:hAnsi="Verdana"/>
          <w:i/>
        </w:rPr>
        <w:t xml:space="preserve"> Sanitary condition of the Labouring Population</w:t>
      </w:r>
      <w:r>
        <w:rPr>
          <w:rFonts w:ascii="Verdana" w:hAnsi="Verdana"/>
        </w:rPr>
        <w:t>”.</w:t>
      </w:r>
      <w:r w:rsidRPr="000868C4">
        <w:rPr>
          <w:rFonts w:ascii="Verdana" w:hAnsi="Verdana"/>
        </w:rPr>
        <w:t xml:space="preserve"> </w:t>
      </w:r>
      <w:r>
        <w:rPr>
          <w:rFonts w:ascii="Verdana" w:hAnsi="Verdana"/>
        </w:rPr>
        <w:t xml:space="preserve">Based on </w:t>
      </w:r>
      <w:r w:rsidR="00973C9F">
        <w:rPr>
          <w:rFonts w:ascii="Verdana" w:hAnsi="Verdana"/>
        </w:rPr>
        <w:t>Chadwick’s</w:t>
      </w:r>
      <w:r>
        <w:rPr>
          <w:rFonts w:ascii="Verdana" w:hAnsi="Verdana"/>
        </w:rPr>
        <w:t xml:space="preserve"> report, the </w:t>
      </w:r>
      <w:r w:rsidR="00973C9F">
        <w:rPr>
          <w:rFonts w:ascii="Verdana" w:hAnsi="Verdana"/>
        </w:rPr>
        <w:t xml:space="preserve">UK </w:t>
      </w:r>
      <w:r>
        <w:rPr>
          <w:rFonts w:ascii="Verdana" w:hAnsi="Verdana"/>
        </w:rPr>
        <w:t xml:space="preserve">Metropolitan Board </w:t>
      </w:r>
      <w:r w:rsidR="00973C9F">
        <w:rPr>
          <w:rFonts w:ascii="Verdana" w:hAnsi="Verdana"/>
        </w:rPr>
        <w:t>develop</w:t>
      </w:r>
      <w:r w:rsidR="00216C3A">
        <w:rPr>
          <w:rFonts w:ascii="Verdana" w:hAnsi="Verdana"/>
        </w:rPr>
        <w:t>ed</w:t>
      </w:r>
      <w:r w:rsidR="00973C9F">
        <w:rPr>
          <w:rFonts w:ascii="Verdana" w:hAnsi="Verdana"/>
        </w:rPr>
        <w:t xml:space="preserve"> a new waste programme </w:t>
      </w:r>
      <w:r>
        <w:rPr>
          <w:rFonts w:ascii="Verdana" w:hAnsi="Verdana"/>
        </w:rPr>
        <w:t xml:space="preserve">called </w:t>
      </w:r>
      <w:r w:rsidR="00973C9F">
        <w:rPr>
          <w:rFonts w:ascii="Verdana" w:hAnsi="Verdana"/>
        </w:rPr>
        <w:t xml:space="preserve">the </w:t>
      </w:r>
      <w:r>
        <w:rPr>
          <w:rFonts w:ascii="Verdana" w:hAnsi="Verdana"/>
        </w:rPr>
        <w:t>Municipal Waste Service in the UK capital. As time went by, other cities joined the programme (The Waste Disposal Hub, 2018c).</w:t>
      </w:r>
      <w:r w:rsidRPr="002A0060">
        <w:rPr>
          <w:rFonts w:ascii="Verdana" w:hAnsi="Verdana"/>
        </w:rPr>
        <w:t xml:space="preserve"> </w:t>
      </w:r>
      <w:r>
        <w:rPr>
          <w:rFonts w:ascii="Verdana" w:hAnsi="Verdana"/>
        </w:rPr>
        <w:t xml:space="preserve">247 Waste Removal (2014a), </w:t>
      </w:r>
      <w:r w:rsidR="00216C3A">
        <w:rPr>
          <w:rFonts w:ascii="Verdana" w:hAnsi="Verdana"/>
        </w:rPr>
        <w:t>reveale</w:t>
      </w:r>
      <w:r>
        <w:rPr>
          <w:rFonts w:ascii="Verdana" w:hAnsi="Verdana"/>
        </w:rPr>
        <w:t xml:space="preserve">d that in 1846 </w:t>
      </w:r>
      <w:r w:rsidR="00216C3A">
        <w:rPr>
          <w:rFonts w:ascii="Verdana" w:hAnsi="Verdana"/>
        </w:rPr>
        <w:t>the</w:t>
      </w:r>
      <w:r>
        <w:rPr>
          <w:rFonts w:ascii="Verdana" w:hAnsi="Verdana"/>
        </w:rPr>
        <w:t xml:space="preserve"> Nuisance Removal and Disease Prevention Act </w:t>
      </w:r>
      <w:r w:rsidR="00216C3A">
        <w:rPr>
          <w:rFonts w:ascii="Verdana" w:hAnsi="Verdana"/>
        </w:rPr>
        <w:t>was passed</w:t>
      </w:r>
      <w:r w:rsidR="004177B4">
        <w:rPr>
          <w:rFonts w:ascii="Verdana" w:hAnsi="Verdana"/>
        </w:rPr>
        <w:t>,</w:t>
      </w:r>
      <w:r w:rsidR="00216C3A">
        <w:rPr>
          <w:rFonts w:ascii="Verdana" w:hAnsi="Verdana"/>
        </w:rPr>
        <w:t xml:space="preserve"> also</w:t>
      </w:r>
      <w:r>
        <w:rPr>
          <w:rFonts w:ascii="Verdana" w:hAnsi="Verdana"/>
        </w:rPr>
        <w:t xml:space="preserve"> called for </w:t>
      </w:r>
      <w:r w:rsidR="00216C3A">
        <w:rPr>
          <w:rFonts w:ascii="Verdana" w:hAnsi="Verdana"/>
        </w:rPr>
        <w:t>w</w:t>
      </w:r>
      <w:r>
        <w:rPr>
          <w:rFonts w:ascii="Verdana" w:hAnsi="Verdana"/>
        </w:rPr>
        <w:t xml:space="preserve">aste </w:t>
      </w:r>
      <w:r w:rsidR="00216C3A">
        <w:rPr>
          <w:rFonts w:ascii="Verdana" w:hAnsi="Verdana"/>
        </w:rPr>
        <w:t>m</w:t>
      </w:r>
      <w:r>
        <w:rPr>
          <w:rFonts w:ascii="Verdana" w:hAnsi="Verdana"/>
        </w:rPr>
        <w:t xml:space="preserve">anagement via </w:t>
      </w:r>
      <w:r w:rsidR="00216C3A">
        <w:rPr>
          <w:rFonts w:ascii="Verdana" w:hAnsi="Verdana"/>
        </w:rPr>
        <w:t>w</w:t>
      </w:r>
      <w:r>
        <w:rPr>
          <w:rFonts w:ascii="Verdana" w:hAnsi="Verdana"/>
        </w:rPr>
        <w:t xml:space="preserve">aste </w:t>
      </w:r>
      <w:r w:rsidR="00216C3A">
        <w:rPr>
          <w:rFonts w:ascii="Verdana" w:hAnsi="Verdana"/>
        </w:rPr>
        <w:t>c</w:t>
      </w:r>
      <w:r>
        <w:rPr>
          <w:rFonts w:ascii="Verdana" w:hAnsi="Verdana"/>
        </w:rPr>
        <w:t>ollection in bins. In the 19</w:t>
      </w:r>
      <w:r w:rsidRPr="009E6F62">
        <w:rPr>
          <w:rFonts w:ascii="Verdana" w:hAnsi="Verdana"/>
          <w:vertAlign w:val="superscript"/>
        </w:rPr>
        <w:t>th</w:t>
      </w:r>
      <w:r>
        <w:rPr>
          <w:rFonts w:ascii="Verdana" w:hAnsi="Verdana"/>
        </w:rPr>
        <w:t xml:space="preserve"> century, </w:t>
      </w:r>
      <w:r w:rsidR="00216C3A">
        <w:rPr>
          <w:rFonts w:ascii="Verdana" w:hAnsi="Verdana"/>
        </w:rPr>
        <w:t>h</w:t>
      </w:r>
      <w:r>
        <w:rPr>
          <w:rFonts w:ascii="Verdana" w:hAnsi="Verdana"/>
        </w:rPr>
        <w:t xml:space="preserve">orse-drawn carts were first used to collect waste. This was followed by steam-driven trucks </w:t>
      </w:r>
      <w:r w:rsidR="00216C3A">
        <w:rPr>
          <w:rFonts w:ascii="Verdana" w:hAnsi="Verdana"/>
        </w:rPr>
        <w:t>with</w:t>
      </w:r>
      <w:r>
        <w:rPr>
          <w:rFonts w:ascii="Verdana" w:hAnsi="Verdana"/>
        </w:rPr>
        <w:t xml:space="preserve"> </w:t>
      </w:r>
      <w:r w:rsidR="00216C3A">
        <w:rPr>
          <w:rFonts w:ascii="Verdana" w:hAnsi="Verdana"/>
        </w:rPr>
        <w:t>h</w:t>
      </w:r>
      <w:r>
        <w:rPr>
          <w:rFonts w:ascii="Verdana" w:hAnsi="Verdana"/>
        </w:rPr>
        <w:t>ydraulic ram</w:t>
      </w:r>
      <w:r w:rsidR="00216C3A">
        <w:rPr>
          <w:rFonts w:ascii="Verdana" w:hAnsi="Verdana"/>
        </w:rPr>
        <w:t>s</w:t>
      </w:r>
      <w:r>
        <w:rPr>
          <w:rFonts w:ascii="Verdana" w:hAnsi="Verdana"/>
        </w:rPr>
        <w:t xml:space="preserve">, which has been evolved over the years </w:t>
      </w:r>
      <w:r w:rsidR="00216C3A">
        <w:rPr>
          <w:rFonts w:ascii="Verdana" w:hAnsi="Verdana"/>
        </w:rPr>
        <w:t>until</w:t>
      </w:r>
      <w:r>
        <w:rPr>
          <w:rFonts w:ascii="Verdana" w:hAnsi="Verdana"/>
        </w:rPr>
        <w:t xml:space="preserve"> today</w:t>
      </w:r>
      <w:r w:rsidR="00C33A1B">
        <w:rPr>
          <w:rFonts w:ascii="Verdana" w:hAnsi="Verdana"/>
        </w:rPr>
        <w:t>’</w:t>
      </w:r>
      <w:r w:rsidR="00216C3A">
        <w:rPr>
          <w:rFonts w:ascii="Verdana" w:hAnsi="Verdana"/>
        </w:rPr>
        <w:t xml:space="preserve">s </w:t>
      </w:r>
      <w:r w:rsidR="004177B4">
        <w:rPr>
          <w:rFonts w:ascii="Verdana" w:hAnsi="Verdana"/>
        </w:rPr>
        <w:t>modern waste</w:t>
      </w:r>
      <w:r>
        <w:rPr>
          <w:rFonts w:ascii="Verdana" w:hAnsi="Verdana"/>
        </w:rPr>
        <w:t xml:space="preserve"> trucks. The Waste Disposal Hub(2018d) explained the functions of the Municipal Waste Programme service to its households by:</w:t>
      </w:r>
    </w:p>
    <w:p w14:paraId="030D98B4" w14:textId="77777777" w:rsidR="00915EA0" w:rsidRDefault="00915EA0" w:rsidP="00915EA0">
      <w:pPr>
        <w:rPr>
          <w:rFonts w:ascii="Verdana" w:hAnsi="Verdana"/>
        </w:rPr>
      </w:pPr>
      <w:r>
        <w:rPr>
          <w:rFonts w:ascii="Verdana" w:hAnsi="Verdana"/>
        </w:rPr>
        <w:t>a. Collection of Waste Bins and containers from residents’ doorsteps.</w:t>
      </w:r>
    </w:p>
    <w:p w14:paraId="3BA7D056" w14:textId="77777777" w:rsidR="00915EA0" w:rsidRDefault="00915EA0" w:rsidP="00915EA0">
      <w:pPr>
        <w:rPr>
          <w:rFonts w:ascii="Verdana" w:hAnsi="Verdana"/>
        </w:rPr>
      </w:pPr>
      <w:r>
        <w:rPr>
          <w:rFonts w:ascii="Verdana" w:hAnsi="Verdana"/>
        </w:rPr>
        <w:t>b. Regular collection of waste from streets.</w:t>
      </w:r>
    </w:p>
    <w:p w14:paraId="2FF04DC2" w14:textId="77777777" w:rsidR="00915EA0" w:rsidRDefault="00915EA0" w:rsidP="00915EA0">
      <w:pPr>
        <w:rPr>
          <w:rFonts w:ascii="Verdana" w:hAnsi="Verdana"/>
        </w:rPr>
      </w:pPr>
      <w:r>
        <w:rPr>
          <w:rFonts w:ascii="Verdana" w:hAnsi="Verdana"/>
        </w:rPr>
        <w:t>c. Building Central Recycling facility where non-standard waste can be disposed of by residents</w:t>
      </w:r>
    </w:p>
    <w:p w14:paraId="30E3E624" w14:textId="77777777" w:rsidR="00915EA0" w:rsidRDefault="00915EA0" w:rsidP="00915EA0">
      <w:pPr>
        <w:rPr>
          <w:rFonts w:ascii="Verdana" w:hAnsi="Verdana"/>
        </w:rPr>
      </w:pPr>
      <w:r>
        <w:rPr>
          <w:rFonts w:ascii="Verdana" w:hAnsi="Verdana"/>
        </w:rPr>
        <w:t xml:space="preserve">d. Providing facilities for handling garden and food waste for composting or anaerobic digestion.   </w:t>
      </w:r>
    </w:p>
    <w:p w14:paraId="3200C4AD" w14:textId="7EFD561A" w:rsidR="00915EA0" w:rsidRDefault="00915EA0" w:rsidP="00915EA0">
      <w:pPr>
        <w:rPr>
          <w:rFonts w:ascii="Verdana" w:hAnsi="Verdana"/>
        </w:rPr>
      </w:pPr>
      <w:r>
        <w:rPr>
          <w:rFonts w:ascii="Verdana" w:hAnsi="Verdana"/>
        </w:rPr>
        <w:t>In 1874, the UK authorities continue</w:t>
      </w:r>
      <w:r w:rsidR="00973C9F">
        <w:rPr>
          <w:rFonts w:ascii="Verdana" w:hAnsi="Verdana"/>
        </w:rPr>
        <w:t>d</w:t>
      </w:r>
      <w:r>
        <w:rPr>
          <w:rFonts w:ascii="Verdana" w:hAnsi="Verdana"/>
        </w:rPr>
        <w:t xml:space="preserve"> with other means of disposal of human waste and rubbish collected from the street and homes. The first incinerator was built</w:t>
      </w:r>
      <w:r w:rsidR="00E370C6">
        <w:rPr>
          <w:rFonts w:ascii="Verdana" w:hAnsi="Verdana"/>
        </w:rPr>
        <w:t xml:space="preserve"> in Nottingham</w:t>
      </w:r>
      <w:r>
        <w:rPr>
          <w:rFonts w:ascii="Verdana" w:hAnsi="Verdana"/>
        </w:rPr>
        <w:t xml:space="preserve"> and at that time, the public campaigned against it because of the amount of ash it produced into the atmosphere.    </w:t>
      </w:r>
    </w:p>
    <w:p w14:paraId="6285F344" w14:textId="77777777" w:rsidR="00915EA0" w:rsidRPr="00572F24" w:rsidRDefault="00915EA0" w:rsidP="00915EA0">
      <w:pPr>
        <w:jc w:val="center"/>
        <w:rPr>
          <w:rFonts w:ascii="Verdana" w:hAnsi="Verdana"/>
        </w:rPr>
      </w:pPr>
      <w:r w:rsidRPr="00572F24">
        <w:rPr>
          <w:noProof/>
          <w:lang w:eastAsia="en-GB"/>
        </w:rPr>
        <w:lastRenderedPageBreak/>
        <w:drawing>
          <wp:inline distT="0" distB="0" distL="0" distR="0" wp14:anchorId="1031CF89" wp14:editId="61F36494">
            <wp:extent cx="5467350" cy="3081867"/>
            <wp:effectExtent l="0" t="0" r="0" b="444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17673" t="44595" r="53634" b="24894"/>
                    <a:stretch/>
                  </pic:blipFill>
                  <pic:spPr bwMode="auto">
                    <a:xfrm>
                      <a:off x="0" y="0"/>
                      <a:ext cx="5469839" cy="3083270"/>
                    </a:xfrm>
                    <a:prstGeom prst="rect">
                      <a:avLst/>
                    </a:prstGeom>
                    <a:ln>
                      <a:noFill/>
                    </a:ln>
                    <a:extLst>
                      <a:ext uri="{53640926-AAD7-44D8-BBD7-CCE9431645EC}">
                        <a14:shadowObscured xmlns:a14="http://schemas.microsoft.com/office/drawing/2010/main"/>
                      </a:ext>
                    </a:extLst>
                  </pic:spPr>
                </pic:pic>
              </a:graphicData>
            </a:graphic>
          </wp:inline>
        </w:drawing>
      </w:r>
    </w:p>
    <w:p w14:paraId="47D2706A" w14:textId="1FCCEBB5" w:rsidR="00915EA0" w:rsidRPr="00572F24" w:rsidRDefault="00572F24" w:rsidP="00572F24">
      <w:pPr>
        <w:pStyle w:val="Caption"/>
        <w:jc w:val="center"/>
        <w:rPr>
          <w:rFonts w:ascii="Verdana" w:hAnsi="Verdana"/>
          <w:color w:val="auto"/>
          <w:sz w:val="22"/>
          <w:szCs w:val="22"/>
        </w:rPr>
      </w:pPr>
      <w:bookmarkStart w:id="32" w:name="_Toc522401822"/>
      <w:r w:rsidRPr="00572F24">
        <w:rPr>
          <w:rFonts w:ascii="Verdana" w:hAnsi="Verdana"/>
          <w:b/>
          <w:color w:val="auto"/>
          <w:sz w:val="22"/>
          <w:szCs w:val="22"/>
        </w:rPr>
        <w:t xml:space="preserve">Figure </w:t>
      </w:r>
      <w:r w:rsidRPr="00572F24">
        <w:rPr>
          <w:rFonts w:ascii="Verdana" w:hAnsi="Verdana"/>
          <w:b/>
          <w:color w:val="auto"/>
          <w:sz w:val="22"/>
          <w:szCs w:val="22"/>
        </w:rPr>
        <w:fldChar w:fldCharType="begin"/>
      </w:r>
      <w:r w:rsidRPr="00572F24">
        <w:rPr>
          <w:rFonts w:ascii="Verdana" w:hAnsi="Verdana"/>
          <w:b/>
          <w:color w:val="auto"/>
          <w:sz w:val="22"/>
          <w:szCs w:val="22"/>
        </w:rPr>
        <w:instrText xml:space="preserve"> SEQ Figure \* ARABIC </w:instrText>
      </w:r>
      <w:r w:rsidRPr="00572F24">
        <w:rPr>
          <w:rFonts w:ascii="Verdana" w:hAnsi="Verdana"/>
          <w:b/>
          <w:color w:val="auto"/>
          <w:sz w:val="22"/>
          <w:szCs w:val="22"/>
        </w:rPr>
        <w:fldChar w:fldCharType="separate"/>
      </w:r>
      <w:r w:rsidR="00576A74">
        <w:rPr>
          <w:rFonts w:ascii="Verdana" w:hAnsi="Verdana"/>
          <w:b/>
          <w:noProof/>
          <w:color w:val="auto"/>
          <w:sz w:val="22"/>
          <w:szCs w:val="22"/>
        </w:rPr>
        <w:t>1</w:t>
      </w:r>
      <w:r w:rsidRPr="00572F24">
        <w:rPr>
          <w:rFonts w:ascii="Verdana" w:hAnsi="Verdana"/>
          <w:b/>
          <w:color w:val="auto"/>
          <w:sz w:val="22"/>
          <w:szCs w:val="22"/>
        </w:rPr>
        <w:fldChar w:fldCharType="end"/>
      </w:r>
      <w:r w:rsidRPr="00572F24">
        <w:rPr>
          <w:rFonts w:ascii="Verdana" w:hAnsi="Verdana"/>
          <w:b/>
          <w:sz w:val="22"/>
          <w:szCs w:val="22"/>
        </w:rPr>
        <w:t xml:space="preserve">: </w:t>
      </w:r>
      <w:r w:rsidRPr="00572F24">
        <w:rPr>
          <w:rFonts w:ascii="Verdana" w:hAnsi="Verdana"/>
          <w:color w:val="auto"/>
          <w:sz w:val="22"/>
          <w:szCs w:val="22"/>
        </w:rPr>
        <w:t>Ancient UK Waste Disposal Carrier (Horses)</w:t>
      </w:r>
      <w:bookmarkEnd w:id="32"/>
    </w:p>
    <w:p w14:paraId="6F2F5DE2" w14:textId="1DF128F8" w:rsidR="00915EA0" w:rsidRPr="00184354" w:rsidRDefault="00915EA0" w:rsidP="00915EA0">
      <w:pPr>
        <w:jc w:val="center"/>
        <w:rPr>
          <w:rFonts w:ascii="Verdana" w:hAnsi="Verdana"/>
        </w:rPr>
      </w:pPr>
      <w:r w:rsidRPr="00184354">
        <w:rPr>
          <w:rFonts w:ascii="Verdana" w:hAnsi="Verdana"/>
          <w:b/>
        </w:rPr>
        <w:t>Source</w:t>
      </w:r>
      <w:r w:rsidRPr="00184354">
        <w:rPr>
          <w:rFonts w:ascii="Verdana" w:hAnsi="Verdana"/>
        </w:rPr>
        <w:t>: 24/7 Waste Removal(2014),</w:t>
      </w:r>
      <w:r w:rsidRPr="00184354">
        <w:t xml:space="preserve"> </w:t>
      </w:r>
      <w:r w:rsidRPr="00184354">
        <w:rPr>
          <w:rFonts w:ascii="Verdana" w:hAnsi="Verdana"/>
        </w:rPr>
        <w:t xml:space="preserve">A Brief History of Waste Management[online] </w:t>
      </w:r>
      <w:hyperlink r:id="rId10" w:history="1">
        <w:r w:rsidRPr="00184354">
          <w:rPr>
            <w:rStyle w:val="Hyperlink"/>
            <w:rFonts w:ascii="Verdana" w:hAnsi="Verdana"/>
          </w:rPr>
          <w:t>https://247wasteremoval.co.uk/blog/a-brief-history-of-waste-management/</w:t>
        </w:r>
      </w:hyperlink>
      <w:r w:rsidRPr="00184354">
        <w:rPr>
          <w:rStyle w:val="Hyperlink"/>
          <w:rFonts w:ascii="Verdana" w:hAnsi="Verdana"/>
        </w:rPr>
        <w:t xml:space="preserve">   </w:t>
      </w:r>
      <w:r w:rsidRPr="00CC39A0">
        <w:rPr>
          <w:rStyle w:val="Hyperlink"/>
          <w:rFonts w:ascii="Verdana" w:hAnsi="Verdana"/>
          <w:color w:val="auto"/>
          <w:u w:val="none"/>
        </w:rPr>
        <w:t>accessed on 01/03/201</w:t>
      </w:r>
      <w:r w:rsidR="00CC39A0">
        <w:rPr>
          <w:rStyle w:val="Hyperlink"/>
          <w:rFonts w:ascii="Verdana" w:hAnsi="Verdana"/>
          <w:color w:val="auto"/>
          <w:u w:val="none"/>
        </w:rPr>
        <w:t>8.</w:t>
      </w:r>
    </w:p>
    <w:p w14:paraId="07319CF8" w14:textId="28957DC9" w:rsidR="00915EA0" w:rsidRDefault="005C4836" w:rsidP="00915EA0">
      <w:pPr>
        <w:pStyle w:val="Heading2"/>
        <w:rPr>
          <w:rFonts w:ascii="Verdana" w:hAnsi="Verdana"/>
          <w:b/>
          <w:color w:val="auto"/>
          <w:sz w:val="22"/>
        </w:rPr>
      </w:pPr>
      <w:bookmarkStart w:id="33" w:name="_Toc524987572"/>
      <w:r w:rsidRPr="006F1D41">
        <w:rPr>
          <w:rFonts w:ascii="Verdana" w:hAnsi="Verdana"/>
          <w:b/>
          <w:color w:val="auto"/>
          <w:sz w:val="22"/>
        </w:rPr>
        <w:t xml:space="preserve">2.3 DEFINITION </w:t>
      </w:r>
      <w:r>
        <w:rPr>
          <w:rFonts w:ascii="Verdana" w:hAnsi="Verdana"/>
          <w:b/>
          <w:color w:val="auto"/>
          <w:sz w:val="22"/>
        </w:rPr>
        <w:t>O</w:t>
      </w:r>
      <w:r w:rsidRPr="006F1D41">
        <w:rPr>
          <w:rFonts w:ascii="Verdana" w:hAnsi="Verdana"/>
          <w:b/>
          <w:color w:val="auto"/>
          <w:sz w:val="22"/>
        </w:rPr>
        <w:t>F WASTE AND WASTE MANAGEMENT</w:t>
      </w:r>
      <w:r>
        <w:rPr>
          <w:rFonts w:ascii="Verdana" w:hAnsi="Verdana"/>
          <w:b/>
          <w:color w:val="auto"/>
          <w:sz w:val="22"/>
        </w:rPr>
        <w:t>.</w:t>
      </w:r>
      <w:bookmarkEnd w:id="33"/>
    </w:p>
    <w:p w14:paraId="155F7EEF" w14:textId="3BEC392B" w:rsidR="00915EA0" w:rsidRPr="00884E41" w:rsidRDefault="00915EA0" w:rsidP="00884E41">
      <w:pPr>
        <w:rPr>
          <w:rFonts w:ascii="Verdana" w:hAnsi="Verdana"/>
        </w:rPr>
      </w:pPr>
      <w:bookmarkStart w:id="34" w:name="_Hlk510130268"/>
      <w:r w:rsidRPr="00884E41">
        <w:rPr>
          <w:rFonts w:ascii="Verdana" w:hAnsi="Verdana"/>
          <w:b/>
        </w:rPr>
        <w:t xml:space="preserve"> </w:t>
      </w:r>
      <w:r w:rsidRPr="00884E41">
        <w:rPr>
          <w:rFonts w:ascii="Verdana" w:hAnsi="Verdana"/>
        </w:rPr>
        <w:t xml:space="preserve">Inskipp (2005, p6) </w:t>
      </w:r>
      <w:bookmarkEnd w:id="34"/>
      <w:r w:rsidRPr="00884E41">
        <w:rPr>
          <w:rFonts w:ascii="Verdana" w:hAnsi="Verdana"/>
        </w:rPr>
        <w:t xml:space="preserve">defined waste as </w:t>
      </w:r>
      <w:r w:rsidR="00646A48" w:rsidRPr="00646A48">
        <w:rPr>
          <w:rFonts w:ascii="Verdana" w:hAnsi="Verdana"/>
          <w:i/>
        </w:rPr>
        <w:t>“</w:t>
      </w:r>
      <w:r w:rsidRPr="00646A48">
        <w:rPr>
          <w:rFonts w:ascii="Verdana" w:hAnsi="Verdana"/>
          <w:i/>
        </w:rPr>
        <w:t>materials we don’t need or want in our life</w:t>
      </w:r>
      <w:r w:rsidR="00646A48" w:rsidRPr="00646A48">
        <w:rPr>
          <w:rFonts w:ascii="Verdana" w:hAnsi="Verdana"/>
          <w:i/>
        </w:rPr>
        <w:t>”</w:t>
      </w:r>
      <w:r w:rsidRPr="00884E41">
        <w:rPr>
          <w:rFonts w:ascii="Verdana" w:hAnsi="Verdana"/>
        </w:rPr>
        <w:t xml:space="preserve">. Another simple definition made by the Environmental Association for Universities and Colleges (EAUC) (2018), on the term waste is </w:t>
      </w:r>
      <w:r w:rsidRPr="00884E41">
        <w:rPr>
          <w:rFonts w:ascii="Verdana" w:hAnsi="Verdana"/>
          <w:i/>
        </w:rPr>
        <w:t>“anything which you decide to, or are required to, throws away”</w:t>
      </w:r>
      <w:r w:rsidRPr="00884E41">
        <w:rPr>
          <w:rFonts w:ascii="Verdana" w:hAnsi="Verdana"/>
        </w:rPr>
        <w:t>. From an academic perspective, waste is fully described as:</w:t>
      </w:r>
    </w:p>
    <w:p w14:paraId="0B954A14" w14:textId="77777777" w:rsidR="00915EA0" w:rsidRPr="00C25E33" w:rsidRDefault="00915EA0" w:rsidP="00915EA0">
      <w:pPr>
        <w:spacing w:line="240" w:lineRule="auto"/>
        <w:ind w:left="1400" w:hanging="720"/>
        <w:rPr>
          <w:rFonts w:ascii="Verdana" w:hAnsi="Verdana"/>
          <w:i/>
        </w:rPr>
      </w:pPr>
      <w:r>
        <w:rPr>
          <w:rFonts w:ascii="Verdana" w:hAnsi="Verdana"/>
          <w:i/>
        </w:rPr>
        <w:t>“</w:t>
      </w:r>
      <w:r w:rsidRPr="00C25E33">
        <w:rPr>
          <w:rFonts w:ascii="Verdana" w:hAnsi="Verdana"/>
          <w:i/>
        </w:rPr>
        <w:t>Any Resources consumed by inefficient or non-essential activities, unwanted material left over from a production process, or output which has no marketable value. It’s also a process or material that does not add value to a good or service. It’s a material discharged to, deposited in, or emitted to an environment in such amount or manner that causes a harmful change.</w:t>
      </w:r>
      <w:r>
        <w:rPr>
          <w:rFonts w:ascii="Verdana" w:hAnsi="Verdana"/>
          <w:i/>
        </w:rPr>
        <w:t>”</w:t>
      </w:r>
      <w:r w:rsidRPr="00C25E33">
        <w:rPr>
          <w:rFonts w:ascii="Verdana" w:hAnsi="Verdana"/>
          <w:i/>
        </w:rPr>
        <w:t xml:space="preserve">  </w:t>
      </w:r>
      <w:r w:rsidRPr="00721FA5">
        <w:rPr>
          <w:rFonts w:ascii="Verdana" w:hAnsi="Verdana"/>
        </w:rPr>
        <w:t>Business</w:t>
      </w:r>
      <w:r>
        <w:rPr>
          <w:rFonts w:ascii="Verdana" w:hAnsi="Verdana"/>
        </w:rPr>
        <w:t xml:space="preserve"> Dictionary (2018).</w:t>
      </w:r>
    </w:p>
    <w:p w14:paraId="79479E08" w14:textId="4DF10B48" w:rsidR="00915EA0" w:rsidRDefault="00915EA0" w:rsidP="00915EA0">
      <w:pPr>
        <w:rPr>
          <w:rFonts w:ascii="Verdana" w:hAnsi="Verdana"/>
        </w:rPr>
      </w:pPr>
      <w:r w:rsidRPr="00171926">
        <w:rPr>
          <w:rFonts w:ascii="Verdana" w:hAnsi="Verdana"/>
        </w:rPr>
        <w:t xml:space="preserve">Waste </w:t>
      </w:r>
      <w:r>
        <w:rPr>
          <w:rFonts w:ascii="Verdana" w:hAnsi="Verdana"/>
        </w:rPr>
        <w:t>is</w:t>
      </w:r>
      <w:r w:rsidRPr="00171926">
        <w:rPr>
          <w:rFonts w:ascii="Verdana" w:hAnsi="Verdana"/>
        </w:rPr>
        <w:t xml:space="preserve"> made by </w:t>
      </w:r>
      <w:r w:rsidR="00CC094A">
        <w:rPr>
          <w:rFonts w:ascii="Verdana" w:hAnsi="Verdana"/>
        </w:rPr>
        <w:t xml:space="preserve">various </w:t>
      </w:r>
      <w:r>
        <w:rPr>
          <w:rFonts w:ascii="Verdana" w:hAnsi="Verdana"/>
        </w:rPr>
        <w:t>human</w:t>
      </w:r>
      <w:r w:rsidRPr="00171926">
        <w:rPr>
          <w:rFonts w:ascii="Verdana" w:hAnsi="Verdana"/>
        </w:rPr>
        <w:t xml:space="preserve"> activities </w:t>
      </w:r>
      <w:r w:rsidR="00CC094A">
        <w:rPr>
          <w:rFonts w:ascii="Verdana" w:hAnsi="Verdana"/>
        </w:rPr>
        <w:t xml:space="preserve">in the </w:t>
      </w:r>
      <w:r w:rsidRPr="00171926">
        <w:rPr>
          <w:rFonts w:ascii="Verdana" w:hAnsi="Verdana"/>
        </w:rPr>
        <w:t>home</w:t>
      </w:r>
      <w:r w:rsidR="00CC094A">
        <w:rPr>
          <w:rFonts w:ascii="Verdana" w:hAnsi="Verdana"/>
        </w:rPr>
        <w:t>s</w:t>
      </w:r>
      <w:r w:rsidRPr="00171926">
        <w:rPr>
          <w:rFonts w:ascii="Verdana" w:hAnsi="Verdana"/>
        </w:rPr>
        <w:t xml:space="preserve"> and industries</w:t>
      </w:r>
      <w:r w:rsidR="00CC094A">
        <w:rPr>
          <w:rFonts w:ascii="Verdana" w:hAnsi="Verdana"/>
        </w:rPr>
        <w:t>. It</w:t>
      </w:r>
      <w:r w:rsidR="00C33A1B">
        <w:rPr>
          <w:rFonts w:ascii="Verdana" w:hAnsi="Verdana"/>
        </w:rPr>
        <w:t>’</w:t>
      </w:r>
      <w:r w:rsidR="00CC094A">
        <w:rPr>
          <w:rFonts w:ascii="Verdana" w:hAnsi="Verdana"/>
        </w:rPr>
        <w:t>s then released</w:t>
      </w:r>
      <w:r w:rsidRPr="00171926">
        <w:rPr>
          <w:rFonts w:ascii="Verdana" w:hAnsi="Verdana"/>
        </w:rPr>
        <w:t xml:space="preserve"> into our environment, which sometimes can become a death trap for </w:t>
      </w:r>
      <w:r>
        <w:rPr>
          <w:rFonts w:ascii="Verdana" w:hAnsi="Verdana"/>
        </w:rPr>
        <w:t>us</w:t>
      </w:r>
      <w:r w:rsidRPr="00171926">
        <w:rPr>
          <w:rFonts w:ascii="Verdana" w:hAnsi="Verdana"/>
        </w:rPr>
        <w:t xml:space="preserve"> if </w:t>
      </w:r>
      <w:r>
        <w:rPr>
          <w:rFonts w:ascii="Verdana" w:hAnsi="Verdana"/>
        </w:rPr>
        <w:t>proper</w:t>
      </w:r>
      <w:r w:rsidRPr="00171926">
        <w:rPr>
          <w:rFonts w:ascii="Verdana" w:hAnsi="Verdana"/>
        </w:rPr>
        <w:t xml:space="preserve"> care </w:t>
      </w:r>
      <w:r>
        <w:rPr>
          <w:rFonts w:ascii="Verdana" w:hAnsi="Verdana"/>
        </w:rPr>
        <w:t>is</w:t>
      </w:r>
      <w:r w:rsidRPr="00171926">
        <w:rPr>
          <w:rFonts w:ascii="Verdana" w:hAnsi="Verdana"/>
        </w:rPr>
        <w:t xml:space="preserve"> </w:t>
      </w:r>
      <w:r>
        <w:rPr>
          <w:rFonts w:ascii="Verdana" w:hAnsi="Verdana"/>
        </w:rPr>
        <w:t>not taken</w:t>
      </w:r>
      <w:r w:rsidRPr="00171926">
        <w:rPr>
          <w:rFonts w:ascii="Verdana" w:hAnsi="Verdana"/>
        </w:rPr>
        <w:t>.</w:t>
      </w:r>
      <w:r>
        <w:rPr>
          <w:rFonts w:ascii="Verdana" w:hAnsi="Verdana"/>
        </w:rPr>
        <w:t xml:space="preserve"> </w:t>
      </w:r>
      <w:proofErr w:type="spellStart"/>
      <w:r>
        <w:rPr>
          <w:rFonts w:ascii="Verdana" w:hAnsi="Verdana"/>
        </w:rPr>
        <w:t>Iken</w:t>
      </w:r>
      <w:proofErr w:type="spellEnd"/>
      <w:r>
        <w:rPr>
          <w:rFonts w:ascii="Verdana" w:hAnsi="Verdana"/>
        </w:rPr>
        <w:t xml:space="preserve"> Edu (2015) cited a typical example that an accumulation of wastewater in the surrounding areas breed mosquitoes.</w:t>
      </w:r>
      <w:r w:rsidRPr="00171926">
        <w:rPr>
          <w:rFonts w:ascii="Verdana" w:hAnsi="Verdana"/>
        </w:rPr>
        <w:t xml:space="preserve"> </w:t>
      </w:r>
      <w:r>
        <w:rPr>
          <w:rFonts w:ascii="Verdana" w:hAnsi="Verdana"/>
        </w:rPr>
        <w:t xml:space="preserve">Lettie </w:t>
      </w:r>
      <w:r>
        <w:rPr>
          <w:rFonts w:ascii="Verdana" w:hAnsi="Verdana"/>
        </w:rPr>
        <w:lastRenderedPageBreak/>
        <w:t>(2016)</w:t>
      </w:r>
      <w:r w:rsidRPr="00171926">
        <w:rPr>
          <w:rFonts w:ascii="Verdana" w:hAnsi="Verdana"/>
        </w:rPr>
        <w:t xml:space="preserve"> </w:t>
      </w:r>
      <w:r>
        <w:rPr>
          <w:rFonts w:ascii="Verdana" w:hAnsi="Verdana"/>
        </w:rPr>
        <w:t xml:space="preserve">also </w:t>
      </w:r>
      <w:r w:rsidR="002F44D3">
        <w:rPr>
          <w:rFonts w:ascii="Verdana" w:hAnsi="Verdana"/>
        </w:rPr>
        <w:t xml:space="preserve">identifies </w:t>
      </w:r>
      <w:r>
        <w:rPr>
          <w:rFonts w:ascii="Verdana" w:hAnsi="Verdana"/>
        </w:rPr>
        <w:t xml:space="preserve">waste control or management </w:t>
      </w:r>
      <w:r w:rsidR="00415010">
        <w:rPr>
          <w:rFonts w:ascii="Verdana" w:hAnsi="Verdana"/>
        </w:rPr>
        <w:t>a</w:t>
      </w:r>
      <w:r>
        <w:rPr>
          <w:rFonts w:ascii="Verdana" w:hAnsi="Verdana"/>
        </w:rPr>
        <w:t xml:space="preserve">s the process of collection, segregation, transportation, treatment and disposal. Waste management came to exist when man decided to take control of its surrounding waste and make </w:t>
      </w:r>
      <w:r w:rsidR="00F51DD8">
        <w:rPr>
          <w:rFonts w:ascii="Verdana" w:hAnsi="Verdana"/>
        </w:rPr>
        <w:t>the</w:t>
      </w:r>
      <w:r w:rsidR="00C33A1B">
        <w:rPr>
          <w:rFonts w:ascii="Verdana" w:hAnsi="Verdana"/>
        </w:rPr>
        <w:t>ir</w:t>
      </w:r>
      <w:r>
        <w:rPr>
          <w:rFonts w:ascii="Verdana" w:hAnsi="Verdana"/>
        </w:rPr>
        <w:t xml:space="preserve"> environment clean.</w:t>
      </w:r>
    </w:p>
    <w:p w14:paraId="4B867EA9" w14:textId="77777777" w:rsidR="00915EA0" w:rsidRDefault="00915EA0" w:rsidP="00915EA0">
      <w:pPr>
        <w:rPr>
          <w:rFonts w:ascii="Verdana" w:hAnsi="Verdana"/>
        </w:rPr>
      </w:pPr>
      <w:r>
        <w:rPr>
          <w:rFonts w:ascii="Verdana" w:hAnsi="Verdana"/>
        </w:rPr>
        <w:t xml:space="preserve">  </w:t>
      </w:r>
      <w:r w:rsidRPr="00CF78EA">
        <w:rPr>
          <w:rFonts w:ascii="Verdana" w:hAnsi="Verdana"/>
        </w:rPr>
        <w:t>According to Business</w:t>
      </w:r>
      <w:r>
        <w:rPr>
          <w:rFonts w:ascii="Verdana" w:hAnsi="Verdana"/>
        </w:rPr>
        <w:t xml:space="preserve"> Dictionary (2018), waste management is defined as     </w:t>
      </w:r>
    </w:p>
    <w:p w14:paraId="01B5E6A6" w14:textId="2629873F" w:rsidR="00915EA0" w:rsidRDefault="00915EA0" w:rsidP="00915EA0">
      <w:pPr>
        <w:spacing w:line="240" w:lineRule="auto"/>
        <w:ind w:left="1400" w:hanging="720"/>
        <w:rPr>
          <w:rFonts w:ascii="Verdana" w:hAnsi="Verdana"/>
          <w:i/>
        </w:rPr>
      </w:pPr>
      <w:r>
        <w:rPr>
          <w:rFonts w:ascii="Verdana" w:hAnsi="Verdana"/>
          <w:i/>
        </w:rPr>
        <w:t>“</w:t>
      </w:r>
      <w:r w:rsidRPr="000F4EE9">
        <w:rPr>
          <w:rFonts w:ascii="Verdana" w:hAnsi="Verdana"/>
          <w:i/>
        </w:rPr>
        <w:t>the collection, transportation and disposal of garbage, sewage and other waste products. It encompasses management of all processes and resource</w:t>
      </w:r>
      <w:r>
        <w:rPr>
          <w:rFonts w:ascii="Verdana" w:hAnsi="Verdana"/>
          <w:i/>
        </w:rPr>
        <w:t>s</w:t>
      </w:r>
      <w:r w:rsidRPr="000F4EE9">
        <w:rPr>
          <w:rFonts w:ascii="Verdana" w:hAnsi="Verdana"/>
          <w:i/>
        </w:rPr>
        <w:t xml:space="preserve"> for proper handling of waste materials, from maintenance of waste transport trucks and dumping facilities to compl</w:t>
      </w:r>
      <w:r w:rsidR="00C33A1B">
        <w:rPr>
          <w:rFonts w:ascii="Verdana" w:hAnsi="Verdana"/>
          <w:i/>
        </w:rPr>
        <w:t>y</w:t>
      </w:r>
      <w:r w:rsidRPr="000F4EE9">
        <w:rPr>
          <w:rFonts w:ascii="Verdana" w:hAnsi="Verdana"/>
          <w:i/>
        </w:rPr>
        <w:t xml:space="preserve"> with health codes and environment regulations</w:t>
      </w:r>
      <w:r>
        <w:rPr>
          <w:rFonts w:ascii="Verdana" w:hAnsi="Verdana"/>
          <w:i/>
        </w:rPr>
        <w:t>”.</w:t>
      </w:r>
    </w:p>
    <w:p w14:paraId="1C6838E6" w14:textId="223643E5" w:rsidR="00BF506F" w:rsidRDefault="00915EA0" w:rsidP="00915EA0">
      <w:pPr>
        <w:rPr>
          <w:rFonts w:ascii="Verdana" w:hAnsi="Verdana"/>
        </w:rPr>
      </w:pPr>
      <w:r>
        <w:rPr>
          <w:rFonts w:ascii="Verdana" w:hAnsi="Verdana"/>
        </w:rPr>
        <w:t xml:space="preserve">The oldest waste practices are </w:t>
      </w:r>
      <w:r w:rsidR="00F51DD8">
        <w:rPr>
          <w:rFonts w:ascii="Verdana" w:hAnsi="Verdana"/>
        </w:rPr>
        <w:t xml:space="preserve">the </w:t>
      </w:r>
      <w:r>
        <w:rPr>
          <w:rFonts w:ascii="Verdana" w:hAnsi="Verdana"/>
        </w:rPr>
        <w:t xml:space="preserve">collection of rubbish from door to door by the </w:t>
      </w:r>
      <w:r w:rsidR="00055599">
        <w:rPr>
          <w:rFonts w:ascii="Verdana" w:hAnsi="Verdana"/>
        </w:rPr>
        <w:t xml:space="preserve">UK </w:t>
      </w:r>
      <w:r>
        <w:rPr>
          <w:rFonts w:ascii="Verdana" w:hAnsi="Verdana"/>
        </w:rPr>
        <w:t>local council</w:t>
      </w:r>
      <w:r w:rsidR="00055599">
        <w:rPr>
          <w:rFonts w:ascii="Verdana" w:hAnsi="Verdana"/>
        </w:rPr>
        <w:t>s</w:t>
      </w:r>
      <w:r>
        <w:rPr>
          <w:rFonts w:ascii="Verdana" w:hAnsi="Verdana"/>
        </w:rPr>
        <w:t xml:space="preserve">. These local authorities are paid by tenant and landlord via council tax for the collection and disposal of public waste. However, in recent years, waste legislation has been published by European Directives and Regulation through framework waste </w:t>
      </w:r>
      <w:r w:rsidR="007665D7">
        <w:rPr>
          <w:rFonts w:ascii="Verdana" w:hAnsi="Verdana"/>
        </w:rPr>
        <w:t>d</w:t>
      </w:r>
      <w:r>
        <w:rPr>
          <w:rFonts w:ascii="Verdana" w:hAnsi="Verdana"/>
        </w:rPr>
        <w:t>irectives. This EU Directive has enforced national waste strategies in England and Wales (DEFRA, 2013 p4), Scotland (SEPA, 2003) and Northern Ireland (DOE,</w:t>
      </w:r>
      <w:r w:rsidR="00BC7F86">
        <w:rPr>
          <w:rFonts w:ascii="Verdana" w:hAnsi="Verdana"/>
        </w:rPr>
        <w:t xml:space="preserve"> </w:t>
      </w:r>
      <w:r>
        <w:rPr>
          <w:rFonts w:ascii="Verdana" w:hAnsi="Verdana"/>
        </w:rPr>
        <w:t xml:space="preserve">2001). In England, there were other subsequent Waste Review strategies which fall under the Waste Management Plan for England such as Anaerobic Digestion Strategy and Action Plan 2011, the UK plan for </w:t>
      </w:r>
      <w:r w:rsidR="00055599">
        <w:rPr>
          <w:rFonts w:ascii="Verdana" w:hAnsi="Verdana"/>
        </w:rPr>
        <w:t>s</w:t>
      </w:r>
      <w:r>
        <w:rPr>
          <w:rFonts w:ascii="Verdana" w:hAnsi="Verdana"/>
        </w:rPr>
        <w:t xml:space="preserve">hipments of </w:t>
      </w:r>
      <w:r w:rsidR="00055599">
        <w:rPr>
          <w:rFonts w:ascii="Verdana" w:hAnsi="Verdana"/>
        </w:rPr>
        <w:t>w</w:t>
      </w:r>
      <w:r>
        <w:rPr>
          <w:rFonts w:ascii="Verdana" w:hAnsi="Verdana"/>
        </w:rPr>
        <w:t xml:space="preserve">astes, hazardous waste treatment and renewable </w:t>
      </w:r>
      <w:r w:rsidR="00055599">
        <w:rPr>
          <w:rFonts w:ascii="Verdana" w:hAnsi="Verdana"/>
        </w:rPr>
        <w:t>e</w:t>
      </w:r>
      <w:r>
        <w:rPr>
          <w:rFonts w:ascii="Verdana" w:hAnsi="Verdana"/>
        </w:rPr>
        <w:t xml:space="preserve">nergy infrastructure and </w:t>
      </w:r>
      <w:r w:rsidR="00055599">
        <w:rPr>
          <w:rFonts w:ascii="Verdana" w:hAnsi="Verdana"/>
        </w:rPr>
        <w:t>q</w:t>
      </w:r>
      <w:r>
        <w:rPr>
          <w:rFonts w:ascii="Verdana" w:hAnsi="Verdana"/>
        </w:rPr>
        <w:t xml:space="preserve">uality </w:t>
      </w:r>
      <w:r w:rsidR="00055599">
        <w:rPr>
          <w:rFonts w:ascii="Verdana" w:hAnsi="Verdana"/>
        </w:rPr>
        <w:t>a</w:t>
      </w:r>
      <w:r>
        <w:rPr>
          <w:rFonts w:ascii="Verdana" w:hAnsi="Verdana"/>
        </w:rPr>
        <w:t xml:space="preserve">ction </w:t>
      </w:r>
      <w:r w:rsidR="00055599">
        <w:rPr>
          <w:rFonts w:ascii="Verdana" w:hAnsi="Verdana"/>
        </w:rPr>
        <w:t>p</w:t>
      </w:r>
      <w:r>
        <w:rPr>
          <w:rFonts w:ascii="Verdana" w:hAnsi="Verdana"/>
        </w:rPr>
        <w:t>lan for recycles (DEFRA, 2013 p5). The above strategies were waste management campaigns which the UK intends to</w:t>
      </w:r>
      <w:r w:rsidR="00055599">
        <w:rPr>
          <w:rFonts w:ascii="Verdana" w:hAnsi="Verdana"/>
        </w:rPr>
        <w:t xml:space="preserve"> use to</w:t>
      </w:r>
      <w:r>
        <w:rPr>
          <w:rFonts w:ascii="Verdana" w:hAnsi="Verdana"/>
        </w:rPr>
        <w:t xml:space="preserve"> accomplish its annual waste target from households and industrie</w:t>
      </w:r>
      <w:r w:rsidR="00055599">
        <w:rPr>
          <w:rFonts w:ascii="Verdana" w:hAnsi="Verdana"/>
        </w:rPr>
        <w:t>s</w:t>
      </w:r>
      <w:r>
        <w:rPr>
          <w:rFonts w:ascii="Verdana" w:hAnsi="Verdana"/>
        </w:rPr>
        <w:t xml:space="preserve">. Furthermore, the UK Government give incentives to support its local authorities to change their waste operation, including increasing taxes on waste sent to landfill and financial penalties for failing to meet the statutory targets (Cap). </w:t>
      </w:r>
    </w:p>
    <w:p w14:paraId="49D2555B" w14:textId="375992A1" w:rsidR="00915EA0" w:rsidRPr="00202EFF" w:rsidRDefault="005C4836" w:rsidP="00915EA0">
      <w:pPr>
        <w:pStyle w:val="Heading2"/>
        <w:rPr>
          <w:rFonts w:ascii="Verdana" w:hAnsi="Verdana"/>
          <w:b/>
          <w:color w:val="000000" w:themeColor="text1"/>
          <w:sz w:val="22"/>
        </w:rPr>
      </w:pPr>
      <w:bookmarkStart w:id="35" w:name="_Toc524987573"/>
      <w:r w:rsidRPr="00202EFF">
        <w:rPr>
          <w:rFonts w:ascii="Verdana" w:hAnsi="Verdana"/>
          <w:b/>
          <w:color w:val="000000" w:themeColor="text1"/>
          <w:sz w:val="22"/>
        </w:rPr>
        <w:t>2.4 THE CLASSIFICATION OF WASTE.</w:t>
      </w:r>
      <w:bookmarkEnd w:id="35"/>
    </w:p>
    <w:p w14:paraId="252150B6" w14:textId="1FF7B678" w:rsidR="00915EA0" w:rsidRDefault="00915EA0" w:rsidP="00915EA0">
      <w:pPr>
        <w:rPr>
          <w:rFonts w:ascii="Verdana" w:hAnsi="Verdana"/>
        </w:rPr>
      </w:pPr>
      <w:r>
        <w:rPr>
          <w:rFonts w:ascii="Verdana" w:hAnsi="Verdana"/>
        </w:rPr>
        <w:t xml:space="preserve">The classification of waste is difficult as waste comes in different </w:t>
      </w:r>
      <w:r w:rsidR="00055599">
        <w:rPr>
          <w:rFonts w:ascii="Verdana" w:hAnsi="Verdana"/>
        </w:rPr>
        <w:t>variations</w:t>
      </w:r>
      <w:r>
        <w:rPr>
          <w:rFonts w:ascii="Verdana" w:hAnsi="Verdana"/>
        </w:rPr>
        <w:t>. Simply</w:t>
      </w:r>
      <w:r w:rsidR="00055599">
        <w:rPr>
          <w:rFonts w:ascii="Verdana" w:hAnsi="Verdana"/>
        </w:rPr>
        <w:t>,</w:t>
      </w:r>
      <w:r>
        <w:rPr>
          <w:rFonts w:ascii="Verdana" w:hAnsi="Verdana"/>
        </w:rPr>
        <w:t xml:space="preserve"> </w:t>
      </w:r>
      <w:r w:rsidR="002A77C4">
        <w:rPr>
          <w:rFonts w:ascii="Verdana" w:hAnsi="Verdana"/>
        </w:rPr>
        <w:t>w</w:t>
      </w:r>
      <w:r>
        <w:rPr>
          <w:rFonts w:ascii="Verdana" w:hAnsi="Verdana"/>
        </w:rPr>
        <w:t xml:space="preserve">aste is categorised by </w:t>
      </w:r>
      <w:r w:rsidR="002A77C4">
        <w:rPr>
          <w:rFonts w:ascii="Verdana" w:hAnsi="Verdana"/>
        </w:rPr>
        <w:t>its</w:t>
      </w:r>
      <w:r>
        <w:rPr>
          <w:rFonts w:ascii="Verdana" w:hAnsi="Verdana"/>
        </w:rPr>
        <w:t xml:space="preserve"> source of collection and </w:t>
      </w:r>
      <w:r w:rsidR="00055599">
        <w:rPr>
          <w:rFonts w:ascii="Verdana" w:hAnsi="Verdana"/>
        </w:rPr>
        <w:t xml:space="preserve">of </w:t>
      </w:r>
      <w:r w:rsidR="002A77C4">
        <w:rPr>
          <w:rFonts w:ascii="Verdana" w:hAnsi="Verdana"/>
        </w:rPr>
        <w:t>its</w:t>
      </w:r>
      <w:r w:rsidR="00055599">
        <w:rPr>
          <w:rFonts w:ascii="Verdana" w:hAnsi="Verdana"/>
        </w:rPr>
        <w:t xml:space="preserve"> </w:t>
      </w:r>
      <w:r>
        <w:rPr>
          <w:rFonts w:ascii="Verdana" w:hAnsi="Verdana"/>
        </w:rPr>
        <w:t xml:space="preserve">originality </w:t>
      </w:r>
      <w:r w:rsidR="00055599">
        <w:rPr>
          <w:rFonts w:ascii="Verdana" w:hAnsi="Verdana"/>
        </w:rPr>
        <w:t>(</w:t>
      </w:r>
      <w:r>
        <w:rPr>
          <w:rFonts w:ascii="Verdana" w:hAnsi="Verdana"/>
        </w:rPr>
        <w:t>production</w:t>
      </w:r>
      <w:r w:rsidR="00055599">
        <w:rPr>
          <w:rFonts w:ascii="Verdana" w:hAnsi="Verdana"/>
        </w:rPr>
        <w:t xml:space="preserve"> </w:t>
      </w:r>
      <w:r>
        <w:rPr>
          <w:rFonts w:ascii="Verdana" w:hAnsi="Verdana"/>
        </w:rPr>
        <w:t>materials). Waste can mainly</w:t>
      </w:r>
      <w:r w:rsidR="00055599">
        <w:rPr>
          <w:rFonts w:ascii="Verdana" w:hAnsi="Verdana"/>
        </w:rPr>
        <w:t xml:space="preserve"> be</w:t>
      </w:r>
      <w:r>
        <w:rPr>
          <w:rFonts w:ascii="Verdana" w:hAnsi="Verdana"/>
        </w:rPr>
        <w:t xml:space="preserve"> categorised into two</w:t>
      </w:r>
      <w:r w:rsidR="00055599">
        <w:rPr>
          <w:rFonts w:ascii="Verdana" w:hAnsi="Verdana"/>
        </w:rPr>
        <w:t>;</w:t>
      </w:r>
      <w:r>
        <w:rPr>
          <w:rFonts w:ascii="Verdana" w:hAnsi="Verdana"/>
        </w:rPr>
        <w:t xml:space="preserve"> controlled and non-controlled waste</w:t>
      </w:r>
      <w:r w:rsidR="00055599" w:rsidRPr="00055599">
        <w:rPr>
          <w:rFonts w:ascii="Verdana" w:hAnsi="Verdana"/>
        </w:rPr>
        <w:t xml:space="preserve"> </w:t>
      </w:r>
      <w:r w:rsidR="00055599">
        <w:rPr>
          <w:rFonts w:ascii="Verdana" w:hAnsi="Verdana"/>
        </w:rPr>
        <w:t>see</w:t>
      </w:r>
      <w:r w:rsidR="00C33A1B">
        <w:rPr>
          <w:rFonts w:ascii="Verdana" w:hAnsi="Verdana"/>
        </w:rPr>
        <w:t xml:space="preserve">s </w:t>
      </w:r>
      <w:r w:rsidR="00055599">
        <w:rPr>
          <w:rFonts w:ascii="Verdana" w:hAnsi="Verdana"/>
        </w:rPr>
        <w:t>Figure 2</w:t>
      </w:r>
      <w:r>
        <w:rPr>
          <w:rFonts w:ascii="Verdana" w:hAnsi="Verdana"/>
        </w:rPr>
        <w:t>. Controlled wastes are defined as all household, industrial, clinical and commercial waste that require a waste management licen</w:t>
      </w:r>
      <w:r w:rsidR="00656AC2">
        <w:rPr>
          <w:rFonts w:ascii="Verdana" w:hAnsi="Verdana"/>
        </w:rPr>
        <w:t>c</w:t>
      </w:r>
      <w:r>
        <w:rPr>
          <w:rFonts w:ascii="Verdana" w:hAnsi="Verdana"/>
        </w:rPr>
        <w:t xml:space="preserve">e for treatment, transfer and disposal (Williams, 1998 p56). All </w:t>
      </w:r>
      <w:r w:rsidR="00055599">
        <w:rPr>
          <w:rFonts w:ascii="Verdana" w:hAnsi="Verdana"/>
        </w:rPr>
        <w:t>s</w:t>
      </w:r>
      <w:r>
        <w:rPr>
          <w:rFonts w:ascii="Verdana" w:hAnsi="Verdana"/>
        </w:rPr>
        <w:t xml:space="preserve">ewage sludge disposed of </w:t>
      </w:r>
      <w:r w:rsidR="004A0002">
        <w:rPr>
          <w:rFonts w:ascii="Verdana" w:hAnsi="Verdana"/>
        </w:rPr>
        <w:t xml:space="preserve">at </w:t>
      </w:r>
      <w:r>
        <w:rPr>
          <w:rFonts w:ascii="Verdana" w:hAnsi="Verdana"/>
        </w:rPr>
        <w:t xml:space="preserve">landfill and incineration is </w:t>
      </w:r>
      <w:r w:rsidR="00656AC2">
        <w:rPr>
          <w:rFonts w:ascii="Verdana" w:hAnsi="Verdana"/>
        </w:rPr>
        <w:t xml:space="preserve">classed as </w:t>
      </w:r>
      <w:r>
        <w:rPr>
          <w:rFonts w:ascii="Verdana" w:hAnsi="Verdana"/>
        </w:rPr>
        <w:t>controlled waste</w:t>
      </w:r>
      <w:r w:rsidR="00F27CD4">
        <w:rPr>
          <w:rFonts w:ascii="Verdana" w:hAnsi="Verdana"/>
        </w:rPr>
        <w:t xml:space="preserve"> </w:t>
      </w:r>
      <w:r>
        <w:rPr>
          <w:rFonts w:ascii="Verdana" w:hAnsi="Verdana"/>
        </w:rPr>
        <w:t>(CIPS, 2007). On the other hand, non-</w:t>
      </w:r>
      <w:r>
        <w:rPr>
          <w:rFonts w:ascii="Verdana" w:hAnsi="Verdana"/>
        </w:rPr>
        <w:lastRenderedPageBreak/>
        <w:t xml:space="preserve">controlled waste </w:t>
      </w:r>
      <w:r w:rsidR="00CC7B76">
        <w:rPr>
          <w:rFonts w:ascii="Verdana" w:hAnsi="Verdana"/>
        </w:rPr>
        <w:t>includes</w:t>
      </w:r>
      <w:r>
        <w:rPr>
          <w:rFonts w:ascii="Verdana" w:hAnsi="Verdana"/>
        </w:rPr>
        <w:t xml:space="preserve"> agriculture, </w:t>
      </w:r>
      <w:r w:rsidR="0098024A">
        <w:rPr>
          <w:rFonts w:ascii="Verdana" w:hAnsi="Verdana"/>
        </w:rPr>
        <w:t>businesses</w:t>
      </w:r>
      <w:r>
        <w:rPr>
          <w:rFonts w:ascii="Verdana" w:hAnsi="Verdana"/>
        </w:rPr>
        <w:t>, industr</w:t>
      </w:r>
      <w:r w:rsidR="0098024A">
        <w:rPr>
          <w:rFonts w:ascii="Verdana" w:hAnsi="Verdana"/>
        </w:rPr>
        <w:t>y</w:t>
      </w:r>
      <w:r>
        <w:rPr>
          <w:rFonts w:ascii="Verdana" w:hAnsi="Verdana"/>
        </w:rPr>
        <w:t>, min</w:t>
      </w:r>
      <w:r w:rsidR="008911CB">
        <w:rPr>
          <w:rFonts w:ascii="Verdana" w:hAnsi="Verdana"/>
        </w:rPr>
        <w:t>ing</w:t>
      </w:r>
      <w:r>
        <w:rPr>
          <w:rFonts w:ascii="Verdana" w:hAnsi="Verdana"/>
        </w:rPr>
        <w:t xml:space="preserve"> and quarry</w:t>
      </w:r>
      <w:r w:rsidR="008911CB">
        <w:rPr>
          <w:rFonts w:ascii="Verdana" w:hAnsi="Verdana"/>
        </w:rPr>
        <w:t>ing</w:t>
      </w:r>
      <w:r>
        <w:rPr>
          <w:rFonts w:ascii="Verdana" w:hAnsi="Verdana"/>
        </w:rPr>
        <w:t xml:space="preserve"> which </w:t>
      </w:r>
      <w:r w:rsidR="008911CB">
        <w:rPr>
          <w:rFonts w:ascii="Verdana" w:hAnsi="Verdana"/>
        </w:rPr>
        <w:t>is</w:t>
      </w:r>
      <w:r>
        <w:rPr>
          <w:rFonts w:ascii="Verdana" w:hAnsi="Verdana"/>
        </w:rPr>
        <w:t xml:space="preserve"> produced in large tonnages </w:t>
      </w:r>
      <w:r w:rsidR="00F27CD4">
        <w:rPr>
          <w:rFonts w:ascii="Verdana" w:hAnsi="Verdana"/>
        </w:rPr>
        <w:t>and</w:t>
      </w:r>
      <w:r>
        <w:rPr>
          <w:rFonts w:ascii="Verdana" w:hAnsi="Verdana"/>
        </w:rPr>
        <w:t xml:space="preserve"> are </w:t>
      </w:r>
      <w:r w:rsidR="00F27CD4">
        <w:rPr>
          <w:rFonts w:ascii="Verdana" w:hAnsi="Verdana"/>
        </w:rPr>
        <w:t xml:space="preserve">not </w:t>
      </w:r>
      <w:r w:rsidR="00BC7F86">
        <w:rPr>
          <w:rFonts w:ascii="Verdana" w:hAnsi="Verdana"/>
        </w:rPr>
        <w:t xml:space="preserve">control by any </w:t>
      </w:r>
      <w:r>
        <w:rPr>
          <w:rFonts w:ascii="Verdana" w:hAnsi="Verdana"/>
        </w:rPr>
        <w:t xml:space="preserve">legislation. </w:t>
      </w:r>
      <w:r w:rsidR="008911CB">
        <w:rPr>
          <w:rFonts w:ascii="Verdana" w:hAnsi="Verdana"/>
        </w:rPr>
        <w:t>O</w:t>
      </w:r>
      <w:r>
        <w:rPr>
          <w:rFonts w:ascii="Verdana" w:hAnsi="Verdana"/>
        </w:rPr>
        <w:t>ther uncontrolled wastes like radioactive and explosive waste come under separate legislation.</w:t>
      </w:r>
    </w:p>
    <w:p w14:paraId="0A2228FE" w14:textId="77777777" w:rsidR="00915EA0" w:rsidRPr="00EF5186" w:rsidRDefault="00915EA0" w:rsidP="00915EA0">
      <w:pPr>
        <w:jc w:val="center"/>
        <w:rPr>
          <w:rFonts w:ascii="Verdana" w:hAnsi="Verdana"/>
        </w:rPr>
      </w:pPr>
      <w:r>
        <w:rPr>
          <w:noProof/>
          <w:lang w:eastAsia="en-GB"/>
        </w:rPr>
        <w:drawing>
          <wp:inline distT="0" distB="0" distL="0" distR="0" wp14:anchorId="5166693E" wp14:editId="3E2E2112">
            <wp:extent cx="5757561" cy="2495550"/>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16287" t="43659" r="32362" b="24844"/>
                    <a:stretch/>
                  </pic:blipFill>
                  <pic:spPr bwMode="auto">
                    <a:xfrm>
                      <a:off x="0" y="0"/>
                      <a:ext cx="5763311" cy="2498042"/>
                    </a:xfrm>
                    <a:prstGeom prst="rect">
                      <a:avLst/>
                    </a:prstGeom>
                    <a:ln>
                      <a:noFill/>
                    </a:ln>
                    <a:extLst>
                      <a:ext uri="{53640926-AAD7-44D8-BBD7-CCE9431645EC}">
                        <a14:shadowObscured xmlns:a14="http://schemas.microsoft.com/office/drawing/2010/main"/>
                      </a:ext>
                    </a:extLst>
                  </pic:spPr>
                </pic:pic>
              </a:graphicData>
            </a:graphic>
          </wp:inline>
        </w:drawing>
      </w:r>
    </w:p>
    <w:p w14:paraId="5B8B47B4" w14:textId="7D01A3DB" w:rsidR="00915EA0" w:rsidRPr="00572F24" w:rsidRDefault="00572F24" w:rsidP="00572F24">
      <w:pPr>
        <w:pStyle w:val="Caption"/>
        <w:jc w:val="center"/>
        <w:rPr>
          <w:rFonts w:ascii="Verdana" w:hAnsi="Verdana"/>
          <w:color w:val="auto"/>
          <w:sz w:val="22"/>
          <w:szCs w:val="22"/>
        </w:rPr>
      </w:pPr>
      <w:bookmarkStart w:id="36" w:name="_Toc522401823"/>
      <w:r w:rsidRPr="005C4314">
        <w:rPr>
          <w:rFonts w:ascii="Verdana" w:hAnsi="Verdana"/>
          <w:b/>
          <w:i w:val="0"/>
          <w:color w:val="auto"/>
          <w:sz w:val="22"/>
          <w:szCs w:val="22"/>
        </w:rPr>
        <w:t xml:space="preserve">Figure </w:t>
      </w:r>
      <w:r w:rsidRPr="005C4314">
        <w:rPr>
          <w:rFonts w:ascii="Verdana" w:hAnsi="Verdana"/>
          <w:b/>
          <w:i w:val="0"/>
          <w:color w:val="auto"/>
          <w:sz w:val="22"/>
          <w:szCs w:val="22"/>
        </w:rPr>
        <w:fldChar w:fldCharType="begin"/>
      </w:r>
      <w:r w:rsidRPr="005C4314">
        <w:rPr>
          <w:rFonts w:ascii="Verdana" w:hAnsi="Verdana"/>
          <w:b/>
          <w:i w:val="0"/>
          <w:color w:val="auto"/>
          <w:sz w:val="22"/>
          <w:szCs w:val="22"/>
        </w:rPr>
        <w:instrText xml:space="preserve"> SEQ Figure \* ARABIC </w:instrText>
      </w:r>
      <w:r w:rsidRPr="005C4314">
        <w:rPr>
          <w:rFonts w:ascii="Verdana" w:hAnsi="Verdana"/>
          <w:b/>
          <w:i w:val="0"/>
          <w:color w:val="auto"/>
          <w:sz w:val="22"/>
          <w:szCs w:val="22"/>
        </w:rPr>
        <w:fldChar w:fldCharType="separate"/>
      </w:r>
      <w:r w:rsidR="00576A74">
        <w:rPr>
          <w:rFonts w:ascii="Verdana" w:hAnsi="Verdana"/>
          <w:b/>
          <w:i w:val="0"/>
          <w:noProof/>
          <w:color w:val="auto"/>
          <w:sz w:val="22"/>
          <w:szCs w:val="22"/>
        </w:rPr>
        <w:t>2</w:t>
      </w:r>
      <w:r w:rsidRPr="005C4314">
        <w:rPr>
          <w:rFonts w:ascii="Verdana" w:hAnsi="Verdana"/>
          <w:b/>
          <w:i w:val="0"/>
          <w:color w:val="auto"/>
          <w:sz w:val="22"/>
          <w:szCs w:val="22"/>
        </w:rPr>
        <w:fldChar w:fldCharType="end"/>
      </w:r>
      <w:r w:rsidRPr="005C4314">
        <w:rPr>
          <w:rFonts w:ascii="Verdana" w:hAnsi="Verdana"/>
          <w:i w:val="0"/>
          <w:color w:val="auto"/>
          <w:sz w:val="22"/>
          <w:szCs w:val="22"/>
        </w:rPr>
        <w:t>: Waste Classification Framework</w:t>
      </w:r>
      <w:r w:rsidRPr="00572F24">
        <w:rPr>
          <w:rFonts w:ascii="Verdana" w:hAnsi="Verdana"/>
          <w:color w:val="auto"/>
          <w:sz w:val="22"/>
          <w:szCs w:val="22"/>
        </w:rPr>
        <w:t>.</w:t>
      </w:r>
      <w:bookmarkEnd w:id="36"/>
    </w:p>
    <w:p w14:paraId="094A9D69" w14:textId="655B916A" w:rsidR="00915EA0" w:rsidRDefault="00915EA0" w:rsidP="00915EA0">
      <w:pPr>
        <w:jc w:val="center"/>
        <w:rPr>
          <w:rFonts w:ascii="Verdana" w:hAnsi="Verdana"/>
        </w:rPr>
      </w:pPr>
      <w:r w:rsidRPr="003D08B0">
        <w:rPr>
          <w:rFonts w:ascii="Verdana" w:hAnsi="Verdana"/>
          <w:b/>
        </w:rPr>
        <w:t>Source</w:t>
      </w:r>
      <w:r w:rsidRPr="003D08B0">
        <w:rPr>
          <w:rFonts w:ascii="Verdana" w:hAnsi="Verdana"/>
        </w:rPr>
        <w:t xml:space="preserve">: </w:t>
      </w:r>
      <w:r>
        <w:rPr>
          <w:rFonts w:ascii="Verdana" w:hAnsi="Verdana"/>
        </w:rPr>
        <w:t>CIPS(2007),</w:t>
      </w:r>
      <w:r w:rsidRPr="009F5E4D">
        <w:t xml:space="preserve"> </w:t>
      </w:r>
      <w:r w:rsidRPr="009F5E4D">
        <w:rPr>
          <w:rFonts w:ascii="Verdana" w:hAnsi="Verdana"/>
        </w:rPr>
        <w:t>How</w:t>
      </w:r>
      <w:r>
        <w:rPr>
          <w:rFonts w:ascii="Verdana" w:hAnsi="Verdana"/>
        </w:rPr>
        <w:t xml:space="preserve"> </w:t>
      </w:r>
      <w:r w:rsidRPr="009F5E4D">
        <w:rPr>
          <w:rFonts w:ascii="Verdana" w:hAnsi="Verdana"/>
        </w:rPr>
        <w:t>to</w:t>
      </w:r>
      <w:r>
        <w:rPr>
          <w:rFonts w:ascii="Verdana" w:hAnsi="Verdana"/>
        </w:rPr>
        <w:t xml:space="preserve"> </w:t>
      </w:r>
      <w:r w:rsidRPr="009F5E4D">
        <w:rPr>
          <w:rFonts w:ascii="Verdana" w:hAnsi="Verdana"/>
        </w:rPr>
        <w:t>develop</w:t>
      </w:r>
      <w:r>
        <w:rPr>
          <w:rFonts w:ascii="Verdana" w:hAnsi="Verdana"/>
        </w:rPr>
        <w:t xml:space="preserve"> </w:t>
      </w:r>
      <w:r w:rsidRPr="009F5E4D">
        <w:rPr>
          <w:rFonts w:ascii="Verdana" w:hAnsi="Verdana"/>
        </w:rPr>
        <w:t>a</w:t>
      </w:r>
      <w:r>
        <w:rPr>
          <w:rFonts w:ascii="Verdana" w:hAnsi="Verdana"/>
        </w:rPr>
        <w:t xml:space="preserve"> </w:t>
      </w:r>
      <w:r w:rsidRPr="009F5E4D">
        <w:rPr>
          <w:rFonts w:ascii="Verdana" w:hAnsi="Verdana"/>
        </w:rPr>
        <w:t>waste</w:t>
      </w:r>
      <w:r>
        <w:rPr>
          <w:rFonts w:ascii="Verdana" w:hAnsi="Verdana"/>
        </w:rPr>
        <w:t xml:space="preserve"> </w:t>
      </w:r>
      <w:r w:rsidRPr="009F5E4D">
        <w:rPr>
          <w:rFonts w:ascii="Verdana" w:hAnsi="Verdana"/>
        </w:rPr>
        <w:t>management</w:t>
      </w:r>
      <w:r>
        <w:rPr>
          <w:rFonts w:ascii="Verdana" w:hAnsi="Verdana"/>
        </w:rPr>
        <w:t xml:space="preserve"> </w:t>
      </w:r>
      <w:r w:rsidRPr="009F5E4D">
        <w:rPr>
          <w:rFonts w:ascii="Verdana" w:hAnsi="Verdana"/>
        </w:rPr>
        <w:t>and disposa</w:t>
      </w:r>
      <w:r>
        <w:rPr>
          <w:rFonts w:ascii="Verdana" w:hAnsi="Verdana"/>
        </w:rPr>
        <w:t xml:space="preserve">l </w:t>
      </w:r>
      <w:r w:rsidRPr="009F5E4D">
        <w:rPr>
          <w:rFonts w:ascii="Verdana" w:hAnsi="Verdana"/>
        </w:rPr>
        <w:t>strategy</w:t>
      </w:r>
      <w:r>
        <w:rPr>
          <w:rFonts w:ascii="Verdana" w:hAnsi="Verdana"/>
        </w:rPr>
        <w:t>,[online]</w:t>
      </w:r>
      <w:hyperlink r:id="rId12" w:history="1">
        <w:r w:rsidRPr="00706A33">
          <w:rPr>
            <w:rStyle w:val="Hyperlink"/>
            <w:rFonts w:ascii="Verdana" w:hAnsi="Verdana"/>
          </w:rPr>
          <w:t>https://www.cips.org/Documents/About%20CIPS/Develop%20Waste%20v3%20-%2020.11.07.pdf</w:t>
        </w:r>
      </w:hyperlink>
      <w:r>
        <w:rPr>
          <w:rFonts w:ascii="Verdana" w:hAnsi="Verdana"/>
        </w:rPr>
        <w:t xml:space="preserve"> accessed on 24/03/2018 </w:t>
      </w:r>
    </w:p>
    <w:p w14:paraId="04E682C0" w14:textId="77777777" w:rsidR="00BF506F" w:rsidRPr="008E7AC8" w:rsidRDefault="00BF506F" w:rsidP="00915EA0">
      <w:pPr>
        <w:jc w:val="center"/>
        <w:rPr>
          <w:rFonts w:ascii="Verdana" w:hAnsi="Verdana"/>
        </w:rPr>
      </w:pPr>
    </w:p>
    <w:p w14:paraId="0E857088" w14:textId="079084E9" w:rsidR="00915EA0" w:rsidRDefault="005C4836" w:rsidP="00915EA0">
      <w:pPr>
        <w:pStyle w:val="Heading2"/>
        <w:rPr>
          <w:rFonts w:ascii="Verdana" w:hAnsi="Verdana"/>
          <w:b/>
          <w:color w:val="auto"/>
          <w:sz w:val="22"/>
        </w:rPr>
      </w:pPr>
      <w:bookmarkStart w:id="37" w:name="_Toc524987574"/>
      <w:r w:rsidRPr="00B76A32">
        <w:rPr>
          <w:rFonts w:ascii="Verdana" w:hAnsi="Verdana"/>
          <w:b/>
          <w:color w:val="auto"/>
          <w:sz w:val="22"/>
        </w:rPr>
        <w:t>2.5 THE WASTE HIERARCHY</w:t>
      </w:r>
      <w:r>
        <w:rPr>
          <w:rFonts w:ascii="Verdana" w:hAnsi="Verdana"/>
          <w:b/>
          <w:color w:val="auto"/>
          <w:sz w:val="22"/>
        </w:rPr>
        <w:t>.</w:t>
      </w:r>
      <w:bookmarkEnd w:id="37"/>
    </w:p>
    <w:p w14:paraId="303ACB67" w14:textId="12C0AD3F" w:rsidR="00915EA0" w:rsidRDefault="00915EA0" w:rsidP="00915EA0">
      <w:pPr>
        <w:rPr>
          <w:rFonts w:ascii="Verdana" w:hAnsi="Verdana"/>
        </w:rPr>
      </w:pPr>
      <w:r>
        <w:rPr>
          <w:rFonts w:ascii="Verdana" w:hAnsi="Verdana"/>
        </w:rPr>
        <w:t xml:space="preserve">The European Union produced </w:t>
      </w:r>
      <w:r w:rsidR="000D0C37">
        <w:rPr>
          <w:rFonts w:ascii="Verdana" w:hAnsi="Verdana"/>
        </w:rPr>
        <w:t xml:space="preserve">the </w:t>
      </w:r>
      <w:r>
        <w:rPr>
          <w:rFonts w:ascii="Verdana" w:hAnsi="Verdana"/>
        </w:rPr>
        <w:t>EC Waste Framework Directive (75/442/EEC)</w:t>
      </w:r>
      <w:r w:rsidR="000D0C37">
        <w:rPr>
          <w:rFonts w:ascii="Verdana" w:hAnsi="Verdana"/>
        </w:rPr>
        <w:t>,</w:t>
      </w:r>
      <w:r w:rsidR="00875A74">
        <w:rPr>
          <w:rFonts w:ascii="Verdana" w:hAnsi="Verdana"/>
        </w:rPr>
        <w:t xml:space="preserve"> </w:t>
      </w:r>
      <w:r>
        <w:rPr>
          <w:rFonts w:ascii="Verdana" w:hAnsi="Verdana"/>
        </w:rPr>
        <w:t xml:space="preserve">a national waste strategy which requires all member states to identify the type, quantity and origin of waste to </w:t>
      </w:r>
      <w:r w:rsidR="000D0C37">
        <w:rPr>
          <w:rFonts w:ascii="Verdana" w:hAnsi="Verdana"/>
        </w:rPr>
        <w:t xml:space="preserve">be </w:t>
      </w:r>
      <w:r>
        <w:rPr>
          <w:rFonts w:ascii="Verdana" w:hAnsi="Verdana"/>
        </w:rPr>
        <w:t xml:space="preserve">recovered or </w:t>
      </w:r>
      <w:r w:rsidR="00875A74">
        <w:rPr>
          <w:rFonts w:ascii="Verdana" w:hAnsi="Verdana"/>
        </w:rPr>
        <w:t>disposed</w:t>
      </w:r>
      <w:r>
        <w:rPr>
          <w:rFonts w:ascii="Verdana" w:hAnsi="Verdana"/>
        </w:rPr>
        <w:t xml:space="preserve"> of</w:t>
      </w:r>
      <w:r w:rsidR="000D0C37">
        <w:rPr>
          <w:rFonts w:ascii="Verdana" w:hAnsi="Verdana"/>
        </w:rPr>
        <w:t xml:space="preserve"> and</w:t>
      </w:r>
      <w:r>
        <w:rPr>
          <w:rFonts w:ascii="Verdana" w:hAnsi="Verdana"/>
        </w:rPr>
        <w:t xml:space="preserve"> technical requirements</w:t>
      </w:r>
      <w:r w:rsidR="000D0C37">
        <w:rPr>
          <w:rFonts w:ascii="Verdana" w:hAnsi="Verdana"/>
        </w:rPr>
        <w:t xml:space="preserve"> plus</w:t>
      </w:r>
      <w:r>
        <w:rPr>
          <w:rFonts w:ascii="Verdana" w:hAnsi="Verdana"/>
        </w:rPr>
        <w:t xml:space="preserve"> any special arrangement</w:t>
      </w:r>
      <w:r w:rsidR="000D0C37">
        <w:rPr>
          <w:rFonts w:ascii="Verdana" w:hAnsi="Verdana"/>
        </w:rPr>
        <w:t xml:space="preserve"> needed</w:t>
      </w:r>
      <w:r>
        <w:rPr>
          <w:rFonts w:ascii="Verdana" w:hAnsi="Verdana"/>
        </w:rPr>
        <w:t xml:space="preserve"> for waste </w:t>
      </w:r>
      <w:r w:rsidR="000D0C37">
        <w:rPr>
          <w:rFonts w:ascii="Verdana" w:hAnsi="Verdana"/>
        </w:rPr>
        <w:t>with</w:t>
      </w:r>
      <w:r>
        <w:rPr>
          <w:rFonts w:ascii="Verdana" w:hAnsi="Verdana"/>
        </w:rPr>
        <w:t xml:space="preserve"> suitable disposal sites or installations</w:t>
      </w:r>
      <w:r w:rsidR="000D0C37">
        <w:rPr>
          <w:rFonts w:ascii="Verdana" w:hAnsi="Verdana"/>
        </w:rPr>
        <w:t xml:space="preserve"> provided</w:t>
      </w:r>
      <w:r>
        <w:rPr>
          <w:rFonts w:ascii="Verdana" w:hAnsi="Verdana"/>
        </w:rPr>
        <w:t xml:space="preserve"> (Williams 1998, p5). In 1995, </w:t>
      </w:r>
      <w:r w:rsidR="00875A74">
        <w:rPr>
          <w:rFonts w:ascii="Verdana" w:hAnsi="Verdana"/>
        </w:rPr>
        <w:t xml:space="preserve">the </w:t>
      </w:r>
      <w:r>
        <w:rPr>
          <w:rFonts w:ascii="Verdana" w:hAnsi="Verdana"/>
        </w:rPr>
        <w:t>UK incorporated its national waste strategy into its Environment Act as a statement made by</w:t>
      </w:r>
      <w:r w:rsidR="003513DE">
        <w:rPr>
          <w:rFonts w:ascii="Verdana" w:hAnsi="Verdana"/>
        </w:rPr>
        <w:t xml:space="preserve"> the</w:t>
      </w:r>
      <w:r>
        <w:rPr>
          <w:rFonts w:ascii="Verdana" w:hAnsi="Verdana"/>
        </w:rPr>
        <w:t xml:space="preserve"> </w:t>
      </w:r>
      <w:r w:rsidR="00875A74">
        <w:rPr>
          <w:rFonts w:ascii="Verdana" w:hAnsi="Verdana"/>
        </w:rPr>
        <w:t>s</w:t>
      </w:r>
      <w:r>
        <w:rPr>
          <w:rFonts w:ascii="Verdana" w:hAnsi="Verdana"/>
        </w:rPr>
        <w:t xml:space="preserve">ecretary of state </w:t>
      </w:r>
      <w:r w:rsidR="00DB095A">
        <w:rPr>
          <w:rFonts w:ascii="Verdana" w:hAnsi="Verdana"/>
        </w:rPr>
        <w:t>for</w:t>
      </w:r>
      <w:r>
        <w:rPr>
          <w:rFonts w:ascii="Verdana" w:hAnsi="Verdana"/>
        </w:rPr>
        <w:t xml:space="preserve"> the Environment England and Wales. </w:t>
      </w:r>
      <w:r w:rsidR="003513DE">
        <w:rPr>
          <w:rFonts w:ascii="Verdana" w:hAnsi="Verdana"/>
        </w:rPr>
        <w:t>I</w:t>
      </w:r>
      <w:r>
        <w:rPr>
          <w:rFonts w:ascii="Verdana" w:hAnsi="Verdana"/>
        </w:rPr>
        <w:t xml:space="preserve">n Scotland, </w:t>
      </w:r>
      <w:r w:rsidR="00033772">
        <w:rPr>
          <w:rFonts w:ascii="Verdana" w:hAnsi="Verdana"/>
        </w:rPr>
        <w:t>a similar</w:t>
      </w:r>
      <w:r>
        <w:rPr>
          <w:rFonts w:ascii="Verdana" w:hAnsi="Verdana"/>
        </w:rPr>
        <w:t xml:space="preserve"> statement was written by the Scottish Environmental Protection Agency (Lane and </w:t>
      </w:r>
      <w:proofErr w:type="spellStart"/>
      <w:r>
        <w:rPr>
          <w:rFonts w:ascii="Verdana" w:hAnsi="Verdana"/>
        </w:rPr>
        <w:t>Peto</w:t>
      </w:r>
      <w:proofErr w:type="spellEnd"/>
      <w:r>
        <w:rPr>
          <w:rFonts w:ascii="Verdana" w:hAnsi="Verdana"/>
        </w:rPr>
        <w:t xml:space="preserve">, 1995). According to this </w:t>
      </w:r>
      <w:r w:rsidR="00875A74">
        <w:rPr>
          <w:rFonts w:ascii="Verdana" w:hAnsi="Verdana"/>
        </w:rPr>
        <w:t>C</w:t>
      </w:r>
      <w:r>
        <w:rPr>
          <w:rFonts w:ascii="Verdana" w:hAnsi="Verdana"/>
        </w:rPr>
        <w:t xml:space="preserve">ommon </w:t>
      </w:r>
      <w:r w:rsidR="00875A74">
        <w:rPr>
          <w:rFonts w:ascii="Verdana" w:hAnsi="Verdana"/>
        </w:rPr>
        <w:t>I</w:t>
      </w:r>
      <w:r>
        <w:rPr>
          <w:rFonts w:ascii="Verdana" w:hAnsi="Verdana"/>
        </w:rPr>
        <w:t>nheritance (1996), th</w:t>
      </w:r>
      <w:r w:rsidR="003972F7">
        <w:rPr>
          <w:rFonts w:ascii="Verdana" w:hAnsi="Verdana"/>
        </w:rPr>
        <w:t>e</w:t>
      </w:r>
      <w:r>
        <w:rPr>
          <w:rFonts w:ascii="Verdana" w:hAnsi="Verdana"/>
        </w:rPr>
        <w:t xml:space="preserve"> national waste strategy was developed from the idea of sustainable development launched at the UN Rio Conference 1992 on Environment and Development (the Earth Summit). The </w:t>
      </w:r>
      <w:r>
        <w:rPr>
          <w:rFonts w:ascii="Verdana" w:hAnsi="Verdana"/>
        </w:rPr>
        <w:lastRenderedPageBreak/>
        <w:t xml:space="preserve">Environment and Welsh office (1995) stated that the EC strategy has been adopted by the UK authorities </w:t>
      </w:r>
      <w:r w:rsidR="005E70C0">
        <w:rPr>
          <w:rFonts w:ascii="Verdana" w:hAnsi="Verdana"/>
        </w:rPr>
        <w:t xml:space="preserve">as the </w:t>
      </w:r>
      <w:r>
        <w:rPr>
          <w:rFonts w:ascii="Verdana" w:hAnsi="Verdana"/>
        </w:rPr>
        <w:t xml:space="preserve">hierarchy of waste management. </w:t>
      </w:r>
      <w:r w:rsidR="00C64A4F">
        <w:rPr>
          <w:rFonts w:ascii="Verdana" w:hAnsi="Verdana"/>
        </w:rPr>
        <w:t>This</w:t>
      </w:r>
      <w:r>
        <w:rPr>
          <w:rFonts w:ascii="Verdana" w:hAnsi="Verdana"/>
        </w:rPr>
        <w:t xml:space="preserve"> has the reduction on the uppermost of the pyramid followed by minimisation, reuse, recycling and disposal on the larger portion at the bottom</w:t>
      </w:r>
      <w:r w:rsidR="00C64A4F">
        <w:rPr>
          <w:rFonts w:ascii="Verdana" w:hAnsi="Verdana"/>
        </w:rPr>
        <w:t>,</w:t>
      </w:r>
      <w:r>
        <w:rPr>
          <w:rFonts w:ascii="Verdana" w:hAnsi="Verdana"/>
        </w:rPr>
        <w:t xml:space="preserve"> see Figure 3. This means that most of the waste will go to landfill or incineration for disposal instead of </w:t>
      </w:r>
      <w:r w:rsidR="00C64A4F">
        <w:rPr>
          <w:rFonts w:ascii="Verdana" w:hAnsi="Verdana"/>
        </w:rPr>
        <w:t>better</w:t>
      </w:r>
      <w:r>
        <w:rPr>
          <w:rFonts w:ascii="Verdana" w:hAnsi="Verdana"/>
        </w:rPr>
        <w:t xml:space="preserve"> waste prevention, re-use and recycling. This structure increased the UK landfill waste rather than campaigning on prevention of waste to landfill.</w:t>
      </w:r>
    </w:p>
    <w:p w14:paraId="5A99F885" w14:textId="77777777" w:rsidR="00915EA0" w:rsidRDefault="00915EA0" w:rsidP="00915EA0">
      <w:pPr>
        <w:jc w:val="center"/>
        <w:rPr>
          <w:rFonts w:ascii="Verdana" w:hAnsi="Verdana"/>
        </w:rPr>
      </w:pPr>
      <w:r>
        <w:rPr>
          <w:noProof/>
          <w:lang w:eastAsia="en-GB"/>
        </w:rPr>
        <w:drawing>
          <wp:inline distT="0" distB="0" distL="0" distR="0" wp14:anchorId="168830AD" wp14:editId="01C02289">
            <wp:extent cx="5520267" cy="2426970"/>
            <wp:effectExtent l="0" t="0" r="4445"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7312" t="34927" r="42998" b="16424"/>
                    <a:stretch/>
                  </pic:blipFill>
                  <pic:spPr bwMode="auto">
                    <a:xfrm>
                      <a:off x="0" y="0"/>
                      <a:ext cx="5530274" cy="2431370"/>
                    </a:xfrm>
                    <a:prstGeom prst="rect">
                      <a:avLst/>
                    </a:prstGeom>
                    <a:ln>
                      <a:noFill/>
                    </a:ln>
                    <a:extLst>
                      <a:ext uri="{53640926-AAD7-44D8-BBD7-CCE9431645EC}">
                        <a14:shadowObscured xmlns:a14="http://schemas.microsoft.com/office/drawing/2010/main"/>
                      </a:ext>
                    </a:extLst>
                  </pic:spPr>
                </pic:pic>
              </a:graphicData>
            </a:graphic>
          </wp:inline>
        </w:drawing>
      </w:r>
    </w:p>
    <w:p w14:paraId="5FDFF8CE" w14:textId="0CCCF1F5" w:rsidR="00915EA0" w:rsidRPr="008D0686" w:rsidRDefault="008D0686" w:rsidP="008D0686">
      <w:pPr>
        <w:pStyle w:val="Caption"/>
        <w:jc w:val="center"/>
        <w:rPr>
          <w:rFonts w:ascii="Verdana" w:hAnsi="Verdana"/>
          <w:color w:val="auto"/>
          <w:sz w:val="22"/>
          <w:szCs w:val="22"/>
        </w:rPr>
      </w:pPr>
      <w:bookmarkStart w:id="38" w:name="_Toc522401824"/>
      <w:r w:rsidRPr="008D0686">
        <w:rPr>
          <w:rFonts w:ascii="Verdana" w:hAnsi="Verdana"/>
          <w:b/>
          <w:color w:val="auto"/>
          <w:sz w:val="22"/>
          <w:szCs w:val="22"/>
        </w:rPr>
        <w:t xml:space="preserve">Figure </w:t>
      </w:r>
      <w:r w:rsidRPr="008D0686">
        <w:rPr>
          <w:rFonts w:ascii="Verdana" w:hAnsi="Verdana"/>
          <w:b/>
          <w:color w:val="auto"/>
          <w:sz w:val="22"/>
          <w:szCs w:val="22"/>
        </w:rPr>
        <w:fldChar w:fldCharType="begin"/>
      </w:r>
      <w:r w:rsidRPr="008D0686">
        <w:rPr>
          <w:rFonts w:ascii="Verdana" w:hAnsi="Verdana"/>
          <w:b/>
          <w:color w:val="auto"/>
          <w:sz w:val="22"/>
          <w:szCs w:val="22"/>
        </w:rPr>
        <w:instrText xml:space="preserve"> SEQ Figure \* ARABIC </w:instrText>
      </w:r>
      <w:r w:rsidRPr="008D0686">
        <w:rPr>
          <w:rFonts w:ascii="Verdana" w:hAnsi="Verdana"/>
          <w:b/>
          <w:color w:val="auto"/>
          <w:sz w:val="22"/>
          <w:szCs w:val="22"/>
        </w:rPr>
        <w:fldChar w:fldCharType="separate"/>
      </w:r>
      <w:r w:rsidR="00576A74">
        <w:rPr>
          <w:rFonts w:ascii="Verdana" w:hAnsi="Verdana"/>
          <w:b/>
          <w:noProof/>
          <w:color w:val="auto"/>
          <w:sz w:val="22"/>
          <w:szCs w:val="22"/>
        </w:rPr>
        <w:t>3</w:t>
      </w:r>
      <w:r w:rsidRPr="008D0686">
        <w:rPr>
          <w:rFonts w:ascii="Verdana" w:hAnsi="Verdana"/>
          <w:b/>
          <w:color w:val="auto"/>
          <w:sz w:val="22"/>
          <w:szCs w:val="22"/>
        </w:rPr>
        <w:fldChar w:fldCharType="end"/>
      </w:r>
      <w:r w:rsidRPr="008D0686">
        <w:rPr>
          <w:rFonts w:ascii="Verdana" w:hAnsi="Verdana"/>
          <w:b/>
          <w:color w:val="auto"/>
          <w:sz w:val="22"/>
          <w:szCs w:val="22"/>
        </w:rPr>
        <w:t>:</w:t>
      </w:r>
      <w:r w:rsidRPr="008D0686">
        <w:rPr>
          <w:rFonts w:ascii="Verdana" w:hAnsi="Verdana"/>
          <w:color w:val="auto"/>
          <w:sz w:val="22"/>
          <w:szCs w:val="22"/>
        </w:rPr>
        <w:t xml:space="preserve"> </w:t>
      </w:r>
      <w:r w:rsidRPr="005C4314">
        <w:rPr>
          <w:rFonts w:ascii="Verdana" w:hAnsi="Verdana"/>
          <w:i w:val="0"/>
          <w:color w:val="auto"/>
          <w:sz w:val="22"/>
          <w:szCs w:val="22"/>
        </w:rPr>
        <w:t>The Initial UK Waste Management Hierarchy</w:t>
      </w:r>
      <w:r w:rsidRPr="008D0686">
        <w:rPr>
          <w:rFonts w:ascii="Verdana" w:hAnsi="Verdana"/>
          <w:color w:val="auto"/>
          <w:sz w:val="22"/>
          <w:szCs w:val="22"/>
        </w:rPr>
        <w:t>.</w:t>
      </w:r>
      <w:bookmarkEnd w:id="38"/>
    </w:p>
    <w:p w14:paraId="2E58E5A8" w14:textId="77777777" w:rsidR="00915EA0" w:rsidRDefault="00915EA0" w:rsidP="00915EA0">
      <w:pPr>
        <w:jc w:val="center"/>
        <w:rPr>
          <w:rFonts w:ascii="Verdana" w:hAnsi="Verdana"/>
        </w:rPr>
      </w:pPr>
      <w:r w:rsidRPr="00A84A26">
        <w:rPr>
          <w:rFonts w:ascii="Verdana" w:hAnsi="Verdana"/>
          <w:b/>
        </w:rPr>
        <w:t>Source</w:t>
      </w:r>
      <w:r>
        <w:rPr>
          <w:rFonts w:ascii="Verdana" w:hAnsi="Verdana"/>
        </w:rPr>
        <w:t>: Disposal List (2018),</w:t>
      </w:r>
      <w:r w:rsidRPr="00FB72D4">
        <w:t xml:space="preserve"> </w:t>
      </w:r>
      <w:r w:rsidRPr="00FB72D4">
        <w:rPr>
          <w:rFonts w:ascii="Verdana" w:hAnsi="Verdana"/>
        </w:rPr>
        <w:t>Improper Waste Management Effects</w:t>
      </w:r>
      <w:r>
        <w:rPr>
          <w:rFonts w:ascii="Verdana" w:hAnsi="Verdana"/>
        </w:rPr>
        <w:t xml:space="preserve"> [online] </w:t>
      </w:r>
      <w:hyperlink r:id="rId14" w:history="1">
        <w:r w:rsidRPr="00706A33">
          <w:rPr>
            <w:rStyle w:val="Hyperlink"/>
            <w:rFonts w:ascii="Verdana" w:hAnsi="Verdana"/>
          </w:rPr>
          <w:t>http://disposallist.com/improper-waste-management-effects/</w:t>
        </w:r>
      </w:hyperlink>
      <w:r>
        <w:rPr>
          <w:rFonts w:ascii="Verdana" w:hAnsi="Verdana"/>
        </w:rPr>
        <w:t xml:space="preserve"> accessed on 14/03/2018.</w:t>
      </w:r>
    </w:p>
    <w:p w14:paraId="7AB6EF17" w14:textId="77B4BC4B" w:rsidR="00915EA0" w:rsidRDefault="00915EA0" w:rsidP="00915EA0">
      <w:pPr>
        <w:rPr>
          <w:rFonts w:ascii="Verdana" w:hAnsi="Verdana"/>
        </w:rPr>
      </w:pPr>
      <w:r w:rsidRPr="000E7402">
        <w:rPr>
          <w:rFonts w:ascii="Verdana" w:hAnsi="Verdana"/>
        </w:rPr>
        <w:t>Defra (2011</w:t>
      </w:r>
      <w:r>
        <w:rPr>
          <w:rFonts w:ascii="Verdana" w:hAnsi="Verdana"/>
        </w:rPr>
        <w:t>, p3</w:t>
      </w:r>
      <w:r w:rsidRPr="000E7402">
        <w:rPr>
          <w:rFonts w:ascii="Verdana" w:hAnsi="Verdana"/>
        </w:rPr>
        <w:t xml:space="preserve">) </w:t>
      </w:r>
      <w:r w:rsidR="00D957CC">
        <w:rPr>
          <w:rFonts w:ascii="Verdana" w:hAnsi="Verdana"/>
        </w:rPr>
        <w:t>provide</w:t>
      </w:r>
      <w:r>
        <w:rPr>
          <w:rFonts w:ascii="Verdana" w:hAnsi="Verdana"/>
        </w:rPr>
        <w:t>d</w:t>
      </w:r>
      <w:r w:rsidR="00DE06E2">
        <w:rPr>
          <w:rFonts w:ascii="Verdana" w:hAnsi="Verdana"/>
        </w:rPr>
        <w:t xml:space="preserve"> </w:t>
      </w:r>
      <w:r>
        <w:rPr>
          <w:rFonts w:ascii="Verdana" w:hAnsi="Verdana"/>
        </w:rPr>
        <w:t xml:space="preserve">new </w:t>
      </w:r>
      <w:r w:rsidRPr="000E7402">
        <w:rPr>
          <w:rFonts w:ascii="Verdana" w:hAnsi="Verdana"/>
        </w:rPr>
        <w:t xml:space="preserve">guidance </w:t>
      </w:r>
      <w:r>
        <w:rPr>
          <w:rFonts w:ascii="Verdana" w:hAnsi="Verdana"/>
        </w:rPr>
        <w:t>for environmental waste which is an upside down of figure 3</w:t>
      </w:r>
      <w:r w:rsidRPr="000E7402">
        <w:rPr>
          <w:rFonts w:ascii="Verdana" w:hAnsi="Verdana"/>
        </w:rPr>
        <w:t xml:space="preserve"> </w:t>
      </w:r>
      <w:r w:rsidR="005E70C0">
        <w:rPr>
          <w:rFonts w:ascii="Verdana" w:hAnsi="Verdana"/>
        </w:rPr>
        <w:t>as shown in</w:t>
      </w:r>
      <w:r>
        <w:rPr>
          <w:rFonts w:ascii="Verdana" w:hAnsi="Verdana"/>
        </w:rPr>
        <w:t xml:space="preserve"> Figure 4</w:t>
      </w:r>
      <w:r w:rsidR="005E70C0">
        <w:rPr>
          <w:rFonts w:ascii="Verdana" w:hAnsi="Verdana"/>
        </w:rPr>
        <w:t xml:space="preserve">. This </w:t>
      </w:r>
      <w:r>
        <w:rPr>
          <w:rFonts w:ascii="Verdana" w:hAnsi="Verdana"/>
        </w:rPr>
        <w:t>was designed</w:t>
      </w:r>
      <w:r w:rsidRPr="000E7402">
        <w:rPr>
          <w:rFonts w:ascii="Verdana" w:hAnsi="Verdana"/>
        </w:rPr>
        <w:t xml:space="preserve"> under regulation 15(1) of the waste</w:t>
      </w:r>
      <w:r w:rsidR="005E70C0">
        <w:rPr>
          <w:rFonts w:ascii="Verdana" w:hAnsi="Verdana"/>
        </w:rPr>
        <w:t xml:space="preserve"> Act</w:t>
      </w:r>
      <w:r w:rsidRPr="000E7402">
        <w:rPr>
          <w:rFonts w:ascii="Verdana" w:hAnsi="Verdana"/>
        </w:rPr>
        <w:t xml:space="preserve"> (England and Wales) which came into force on 29</w:t>
      </w:r>
      <w:r w:rsidR="004E25F8" w:rsidRPr="004E25F8">
        <w:rPr>
          <w:rFonts w:ascii="Verdana" w:hAnsi="Verdana"/>
          <w:vertAlign w:val="superscript"/>
        </w:rPr>
        <w:t>th</w:t>
      </w:r>
      <w:r w:rsidR="004E25F8">
        <w:rPr>
          <w:rFonts w:ascii="Verdana" w:hAnsi="Verdana"/>
        </w:rPr>
        <w:t xml:space="preserve"> </w:t>
      </w:r>
      <w:r w:rsidRPr="000E7402">
        <w:rPr>
          <w:rFonts w:ascii="Verdana" w:hAnsi="Verdana"/>
        </w:rPr>
        <w:t>March 2011.</w:t>
      </w:r>
      <w:r>
        <w:rPr>
          <w:rFonts w:ascii="Verdana" w:hAnsi="Verdana"/>
        </w:rPr>
        <w:t xml:space="preserve"> Nevertheless</w:t>
      </w:r>
      <w:r w:rsidRPr="00E10DAE">
        <w:rPr>
          <w:rFonts w:ascii="Verdana" w:hAnsi="Verdana"/>
        </w:rPr>
        <w:t>, according to Wrap (2011</w:t>
      </w:r>
      <w:r>
        <w:rPr>
          <w:rFonts w:ascii="Verdana" w:hAnsi="Verdana"/>
        </w:rPr>
        <w:t>, p3</w:t>
      </w:r>
      <w:r w:rsidRPr="00E10DAE">
        <w:rPr>
          <w:rFonts w:ascii="Verdana" w:hAnsi="Verdana"/>
        </w:rPr>
        <w:t>) Article 4 of the revised</w:t>
      </w:r>
      <w:r>
        <w:rPr>
          <w:rFonts w:ascii="Verdana" w:hAnsi="Verdana"/>
        </w:rPr>
        <w:t xml:space="preserve"> </w:t>
      </w:r>
      <w:r w:rsidRPr="00E10DAE">
        <w:rPr>
          <w:rFonts w:ascii="Verdana" w:hAnsi="Verdana"/>
        </w:rPr>
        <w:t xml:space="preserve">EU </w:t>
      </w:r>
      <w:r>
        <w:rPr>
          <w:rFonts w:ascii="Verdana" w:hAnsi="Verdana"/>
        </w:rPr>
        <w:t>W</w:t>
      </w:r>
      <w:r w:rsidRPr="00E10DAE">
        <w:rPr>
          <w:rFonts w:ascii="Verdana" w:hAnsi="Verdana"/>
        </w:rPr>
        <w:t>aste Framework Directive</w:t>
      </w:r>
      <w:r w:rsidRPr="00E10DAE">
        <w:t xml:space="preserve"> </w:t>
      </w:r>
      <w:r w:rsidRPr="00B7631E">
        <w:rPr>
          <w:rFonts w:ascii="Verdana" w:hAnsi="Verdana"/>
        </w:rPr>
        <w:t>(WFD</w:t>
      </w:r>
      <w:r w:rsidR="005E70C0">
        <w:rPr>
          <w:rFonts w:ascii="Verdana" w:hAnsi="Verdana"/>
        </w:rPr>
        <w:t>)</w:t>
      </w:r>
      <w:r w:rsidRPr="00B7631E">
        <w:rPr>
          <w:rFonts w:ascii="Verdana" w:hAnsi="Verdana"/>
        </w:rPr>
        <w:t xml:space="preserve"> (Directive 2008/98/EC)</w:t>
      </w:r>
      <w:r w:rsidRPr="00E10DAE">
        <w:t xml:space="preserve"> </w:t>
      </w:r>
      <w:r w:rsidRPr="00E10DAE">
        <w:rPr>
          <w:rFonts w:ascii="Verdana" w:hAnsi="Verdana"/>
        </w:rPr>
        <w:t xml:space="preserve">set out </w:t>
      </w:r>
      <w:r>
        <w:rPr>
          <w:rFonts w:ascii="Verdana" w:hAnsi="Verdana"/>
        </w:rPr>
        <w:t>a new step</w:t>
      </w:r>
      <w:r w:rsidRPr="00E10DAE">
        <w:rPr>
          <w:rFonts w:ascii="Verdana" w:hAnsi="Verdana"/>
        </w:rPr>
        <w:t xml:space="preserve"> for dea</w:t>
      </w:r>
      <w:r>
        <w:rPr>
          <w:rFonts w:ascii="Verdana" w:hAnsi="Verdana"/>
        </w:rPr>
        <w:t>l</w:t>
      </w:r>
      <w:r w:rsidRPr="00E10DAE">
        <w:rPr>
          <w:rFonts w:ascii="Verdana" w:hAnsi="Verdana"/>
        </w:rPr>
        <w:t>ing with</w:t>
      </w:r>
      <w:r>
        <w:rPr>
          <w:rFonts w:ascii="Verdana" w:hAnsi="Verdana"/>
        </w:rPr>
        <w:t xml:space="preserve"> </w:t>
      </w:r>
      <w:r w:rsidRPr="00E10DAE">
        <w:rPr>
          <w:rFonts w:ascii="Verdana" w:hAnsi="Verdana"/>
        </w:rPr>
        <w:t xml:space="preserve">waste in priority order. It indicates the order of waste preference </w:t>
      </w:r>
      <w:r w:rsidR="005E70C0">
        <w:rPr>
          <w:rFonts w:ascii="Verdana" w:hAnsi="Verdana"/>
        </w:rPr>
        <w:t>that</w:t>
      </w:r>
      <w:r w:rsidRPr="00E10DAE">
        <w:rPr>
          <w:rFonts w:ascii="Verdana" w:hAnsi="Verdana"/>
        </w:rPr>
        <w:t xml:space="preserve"> waste producers</w:t>
      </w:r>
      <w:r w:rsidRPr="000E7402">
        <w:rPr>
          <w:rFonts w:ascii="Verdana" w:hAnsi="Verdana"/>
        </w:rPr>
        <w:t xml:space="preserve"> must manage their waste to create a sustainable environment </w:t>
      </w:r>
      <w:r>
        <w:rPr>
          <w:rFonts w:ascii="Verdana" w:hAnsi="Verdana"/>
        </w:rPr>
        <w:t>(W</w:t>
      </w:r>
      <w:r w:rsidRPr="000E7402">
        <w:rPr>
          <w:rFonts w:ascii="Verdana" w:hAnsi="Verdana"/>
        </w:rPr>
        <w:t>aste</w:t>
      </w:r>
      <w:r>
        <w:rPr>
          <w:rFonts w:ascii="Verdana" w:hAnsi="Verdana"/>
        </w:rPr>
        <w:t>-</w:t>
      </w:r>
      <w:r w:rsidRPr="000E7402">
        <w:rPr>
          <w:rFonts w:ascii="Verdana" w:hAnsi="Verdana"/>
        </w:rPr>
        <w:t>free</w:t>
      </w:r>
      <w:r>
        <w:rPr>
          <w:rFonts w:ascii="Verdana" w:hAnsi="Verdana"/>
        </w:rPr>
        <w:t xml:space="preserve"> environment)</w:t>
      </w:r>
      <w:r w:rsidRPr="000E7402">
        <w:rPr>
          <w:rFonts w:ascii="Verdana" w:hAnsi="Verdana"/>
        </w:rPr>
        <w:t>. It</w:t>
      </w:r>
      <w:r w:rsidR="005E70C0">
        <w:rPr>
          <w:rFonts w:ascii="Verdana" w:hAnsi="Verdana"/>
        </w:rPr>
        <w:t xml:space="preserve"> i</w:t>
      </w:r>
      <w:r w:rsidRPr="000E7402">
        <w:rPr>
          <w:rFonts w:ascii="Verdana" w:hAnsi="Verdana"/>
        </w:rPr>
        <w:t xml:space="preserve">s also a tool to </w:t>
      </w:r>
      <w:r>
        <w:rPr>
          <w:rFonts w:ascii="Verdana" w:hAnsi="Verdana"/>
        </w:rPr>
        <w:t>be us</w:t>
      </w:r>
      <w:r w:rsidRPr="000E7402">
        <w:rPr>
          <w:rFonts w:ascii="Verdana" w:hAnsi="Verdana"/>
        </w:rPr>
        <w:t xml:space="preserve">ed </w:t>
      </w:r>
      <w:r>
        <w:rPr>
          <w:rFonts w:ascii="Verdana" w:hAnsi="Verdana"/>
        </w:rPr>
        <w:t xml:space="preserve">to </w:t>
      </w:r>
      <w:r w:rsidRPr="000E7402">
        <w:rPr>
          <w:rFonts w:ascii="Verdana" w:hAnsi="Verdana"/>
        </w:rPr>
        <w:t>evaluate the process of protect</w:t>
      </w:r>
      <w:r>
        <w:rPr>
          <w:rFonts w:ascii="Verdana" w:hAnsi="Verdana"/>
        </w:rPr>
        <w:t>ing</w:t>
      </w:r>
      <w:r w:rsidRPr="000E7402">
        <w:rPr>
          <w:rFonts w:ascii="Verdana" w:hAnsi="Verdana"/>
        </w:rPr>
        <w:t xml:space="preserve"> the environment </w:t>
      </w:r>
      <w:r>
        <w:rPr>
          <w:rFonts w:ascii="Verdana" w:hAnsi="Verdana"/>
        </w:rPr>
        <w:t>from being</w:t>
      </w:r>
      <w:r w:rsidR="004E25F8">
        <w:rPr>
          <w:rFonts w:ascii="Verdana" w:hAnsi="Verdana"/>
        </w:rPr>
        <w:t xml:space="preserve"> polluted</w:t>
      </w:r>
      <w:r w:rsidRPr="000E7402">
        <w:rPr>
          <w:rFonts w:ascii="Verdana" w:hAnsi="Verdana"/>
        </w:rPr>
        <w:t>.</w:t>
      </w:r>
      <w:r w:rsidR="003F4A17">
        <w:rPr>
          <w:rFonts w:ascii="Verdana" w:hAnsi="Verdana"/>
        </w:rPr>
        <w:t xml:space="preserve"> </w:t>
      </w:r>
      <w:r>
        <w:rPr>
          <w:rFonts w:ascii="Verdana" w:hAnsi="Verdana"/>
        </w:rPr>
        <w:t>According to Defra(2011b)</w:t>
      </w:r>
      <w:r w:rsidR="00117C10">
        <w:rPr>
          <w:rFonts w:ascii="Verdana" w:hAnsi="Verdana"/>
        </w:rPr>
        <w:t>,</w:t>
      </w:r>
      <w:r>
        <w:rPr>
          <w:rFonts w:ascii="Verdana" w:hAnsi="Verdana"/>
        </w:rPr>
        <w:t xml:space="preserve"> the </w:t>
      </w:r>
      <w:r w:rsidR="00117C10">
        <w:rPr>
          <w:rFonts w:ascii="Verdana" w:hAnsi="Verdana"/>
        </w:rPr>
        <w:t>n</w:t>
      </w:r>
      <w:r>
        <w:rPr>
          <w:rFonts w:ascii="Verdana" w:hAnsi="Verdana"/>
        </w:rPr>
        <w:t xml:space="preserve">ew </w:t>
      </w:r>
      <w:r w:rsidR="00117C10">
        <w:rPr>
          <w:rFonts w:ascii="Verdana" w:hAnsi="Verdana"/>
        </w:rPr>
        <w:t>w</w:t>
      </w:r>
      <w:r>
        <w:rPr>
          <w:rFonts w:ascii="Verdana" w:hAnsi="Verdana"/>
        </w:rPr>
        <w:t xml:space="preserve">aste </w:t>
      </w:r>
      <w:r w:rsidR="00117C10">
        <w:rPr>
          <w:rFonts w:ascii="Verdana" w:hAnsi="Verdana"/>
        </w:rPr>
        <w:t>h</w:t>
      </w:r>
      <w:r>
        <w:rPr>
          <w:rFonts w:ascii="Verdana" w:hAnsi="Verdana"/>
        </w:rPr>
        <w:t>ierarchy:</w:t>
      </w:r>
      <w:r w:rsidR="00117C10">
        <w:rPr>
          <w:rFonts w:ascii="Verdana" w:hAnsi="Verdana"/>
        </w:rPr>
        <w:t xml:space="preserve"> </w:t>
      </w:r>
      <w:r w:rsidRPr="000E7402">
        <w:rPr>
          <w:rFonts w:ascii="Verdana" w:hAnsi="Verdana"/>
          <w:i/>
        </w:rPr>
        <w:t>“Ranks waste management options according to what is best for the environment</w:t>
      </w:r>
      <w:r w:rsidR="00117C10" w:rsidRPr="000E7402">
        <w:rPr>
          <w:rFonts w:ascii="Verdana" w:hAnsi="Verdana"/>
          <w:i/>
        </w:rPr>
        <w:t>”</w:t>
      </w:r>
      <w:r w:rsidR="00117C10">
        <w:rPr>
          <w:rFonts w:ascii="Verdana" w:hAnsi="Verdana"/>
        </w:rPr>
        <w:t>. S</w:t>
      </w:r>
      <w:r>
        <w:rPr>
          <w:rFonts w:ascii="Verdana" w:hAnsi="Verdana"/>
        </w:rPr>
        <w:t xml:space="preserve">ee </w:t>
      </w:r>
      <w:r w:rsidR="00F31C89">
        <w:rPr>
          <w:rFonts w:ascii="Verdana" w:hAnsi="Verdana"/>
        </w:rPr>
        <w:t>below</w:t>
      </w:r>
    </w:p>
    <w:p w14:paraId="56FF2FC1" w14:textId="77777777" w:rsidR="00915EA0" w:rsidRPr="000E7402" w:rsidRDefault="00915EA0" w:rsidP="00915EA0">
      <w:pPr>
        <w:jc w:val="center"/>
        <w:rPr>
          <w:rFonts w:ascii="Verdana" w:hAnsi="Verdana"/>
        </w:rPr>
      </w:pPr>
      <w:r>
        <w:rPr>
          <w:noProof/>
          <w:lang w:eastAsia="en-GB"/>
        </w:rPr>
        <w:lastRenderedPageBreak/>
        <w:drawing>
          <wp:inline distT="0" distB="0" distL="0" distR="0" wp14:anchorId="42F99266" wp14:editId="7B722879">
            <wp:extent cx="5410200" cy="3000375"/>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12464" t="34927" r="48482" b="15177"/>
                    <a:stretch/>
                  </pic:blipFill>
                  <pic:spPr bwMode="auto">
                    <a:xfrm>
                      <a:off x="0" y="0"/>
                      <a:ext cx="5410200" cy="3000375"/>
                    </a:xfrm>
                    <a:prstGeom prst="rect">
                      <a:avLst/>
                    </a:prstGeom>
                    <a:ln>
                      <a:noFill/>
                    </a:ln>
                    <a:extLst>
                      <a:ext uri="{53640926-AAD7-44D8-BBD7-CCE9431645EC}">
                        <a14:shadowObscured xmlns:a14="http://schemas.microsoft.com/office/drawing/2010/main"/>
                      </a:ext>
                    </a:extLst>
                  </pic:spPr>
                </pic:pic>
              </a:graphicData>
            </a:graphic>
          </wp:inline>
        </w:drawing>
      </w:r>
    </w:p>
    <w:p w14:paraId="16D7D642" w14:textId="09722867" w:rsidR="00915EA0" w:rsidRPr="00AE2E8A" w:rsidRDefault="00AE2E8A" w:rsidP="00AE2E8A">
      <w:pPr>
        <w:pStyle w:val="Caption"/>
        <w:jc w:val="center"/>
        <w:rPr>
          <w:rFonts w:ascii="Verdana" w:hAnsi="Verdana"/>
          <w:color w:val="auto"/>
          <w:sz w:val="22"/>
        </w:rPr>
      </w:pPr>
      <w:bookmarkStart w:id="39" w:name="_Toc522401825"/>
      <w:r w:rsidRPr="00AE2E8A">
        <w:rPr>
          <w:rFonts w:ascii="Verdana" w:hAnsi="Verdana"/>
          <w:b/>
          <w:color w:val="auto"/>
          <w:sz w:val="22"/>
        </w:rPr>
        <w:t xml:space="preserve">Figure </w:t>
      </w:r>
      <w:r w:rsidRPr="00AE2E8A">
        <w:rPr>
          <w:rFonts w:ascii="Verdana" w:hAnsi="Verdana"/>
          <w:b/>
          <w:color w:val="auto"/>
          <w:sz w:val="22"/>
        </w:rPr>
        <w:fldChar w:fldCharType="begin"/>
      </w:r>
      <w:r w:rsidRPr="00AE2E8A">
        <w:rPr>
          <w:rFonts w:ascii="Verdana" w:hAnsi="Verdana"/>
          <w:b/>
          <w:color w:val="auto"/>
          <w:sz w:val="22"/>
        </w:rPr>
        <w:instrText xml:space="preserve"> SEQ Figure \* ARABIC </w:instrText>
      </w:r>
      <w:r w:rsidRPr="00AE2E8A">
        <w:rPr>
          <w:rFonts w:ascii="Verdana" w:hAnsi="Verdana"/>
          <w:b/>
          <w:color w:val="auto"/>
          <w:sz w:val="22"/>
        </w:rPr>
        <w:fldChar w:fldCharType="separate"/>
      </w:r>
      <w:r w:rsidR="00576A74">
        <w:rPr>
          <w:rFonts w:ascii="Verdana" w:hAnsi="Verdana"/>
          <w:b/>
          <w:noProof/>
          <w:color w:val="auto"/>
          <w:sz w:val="22"/>
        </w:rPr>
        <w:t>4</w:t>
      </w:r>
      <w:r w:rsidRPr="00AE2E8A">
        <w:rPr>
          <w:rFonts w:ascii="Verdana" w:hAnsi="Verdana"/>
          <w:b/>
          <w:color w:val="auto"/>
          <w:sz w:val="22"/>
        </w:rPr>
        <w:fldChar w:fldCharType="end"/>
      </w:r>
      <w:r w:rsidRPr="00AE2E8A">
        <w:rPr>
          <w:rFonts w:ascii="Verdana" w:hAnsi="Verdana"/>
          <w:b/>
          <w:color w:val="auto"/>
          <w:sz w:val="22"/>
        </w:rPr>
        <w:t>:</w:t>
      </w:r>
      <w:r w:rsidR="005C4314">
        <w:rPr>
          <w:rFonts w:ascii="Verdana" w:hAnsi="Verdana"/>
          <w:b/>
          <w:color w:val="auto"/>
          <w:sz w:val="22"/>
        </w:rPr>
        <w:t xml:space="preserve"> </w:t>
      </w:r>
      <w:r w:rsidRPr="00AE2E8A">
        <w:rPr>
          <w:rFonts w:ascii="Verdana" w:hAnsi="Verdana"/>
          <w:i w:val="0"/>
          <w:color w:val="auto"/>
          <w:sz w:val="22"/>
        </w:rPr>
        <w:t>New Waste Hierarchy</w:t>
      </w:r>
      <w:bookmarkEnd w:id="39"/>
    </w:p>
    <w:p w14:paraId="71435EF7" w14:textId="77777777" w:rsidR="00915EA0" w:rsidRPr="00205DBA" w:rsidRDefault="00915EA0" w:rsidP="00915EA0">
      <w:pPr>
        <w:jc w:val="center"/>
        <w:rPr>
          <w:rFonts w:ascii="Verdana" w:hAnsi="Verdana"/>
        </w:rPr>
      </w:pPr>
      <w:r w:rsidRPr="00F57A30">
        <w:rPr>
          <w:rFonts w:ascii="Verdana" w:hAnsi="Verdana"/>
          <w:b/>
        </w:rPr>
        <w:t>Source</w:t>
      </w:r>
      <w:r w:rsidRPr="00F57A30">
        <w:rPr>
          <w:rFonts w:ascii="Verdana" w:hAnsi="Verdana"/>
        </w:rPr>
        <w:t>:</w:t>
      </w:r>
      <w:r>
        <w:rPr>
          <w:rFonts w:ascii="Verdana" w:hAnsi="Verdana"/>
        </w:rPr>
        <w:t xml:space="preserve"> Carbon </w:t>
      </w:r>
      <w:proofErr w:type="gramStart"/>
      <w:r>
        <w:rPr>
          <w:rFonts w:ascii="Verdana" w:hAnsi="Verdana"/>
        </w:rPr>
        <w:t>Footprint(</w:t>
      </w:r>
      <w:proofErr w:type="gramEnd"/>
      <w:r>
        <w:rPr>
          <w:rFonts w:ascii="Verdana" w:hAnsi="Verdana"/>
        </w:rPr>
        <w:t xml:space="preserve">2018), </w:t>
      </w:r>
      <w:r w:rsidRPr="00205DBA">
        <w:rPr>
          <w:rFonts w:ascii="Verdana" w:hAnsi="Verdana"/>
        </w:rPr>
        <w:t>Waste Footprint Services</w:t>
      </w:r>
      <w:r>
        <w:rPr>
          <w:rFonts w:ascii="Verdana" w:hAnsi="Verdana"/>
        </w:rPr>
        <w:t xml:space="preserve">[online] </w:t>
      </w:r>
      <w:hyperlink r:id="rId16" w:history="1">
        <w:r w:rsidRPr="00AA1D00">
          <w:rPr>
            <w:rStyle w:val="Hyperlink"/>
            <w:rFonts w:ascii="Verdana" w:hAnsi="Verdana"/>
          </w:rPr>
          <w:t>http://www.wastefootprint.com/</w:t>
        </w:r>
      </w:hyperlink>
      <w:r>
        <w:rPr>
          <w:rStyle w:val="Hyperlink"/>
          <w:rFonts w:ascii="Verdana" w:hAnsi="Verdana"/>
        </w:rPr>
        <w:t xml:space="preserve"> </w:t>
      </w:r>
      <w:r w:rsidRPr="00205DBA">
        <w:rPr>
          <w:rStyle w:val="Hyperlink"/>
          <w:rFonts w:ascii="Verdana" w:hAnsi="Verdana"/>
        </w:rPr>
        <w:t xml:space="preserve">accessed on </w:t>
      </w:r>
      <w:r>
        <w:rPr>
          <w:rStyle w:val="Hyperlink"/>
          <w:rFonts w:ascii="Verdana" w:hAnsi="Verdana"/>
        </w:rPr>
        <w:t>07/03/2018.</w:t>
      </w:r>
    </w:p>
    <w:p w14:paraId="409F2463" w14:textId="62A87593" w:rsidR="00915EA0" w:rsidRDefault="00915EA0" w:rsidP="00915EA0">
      <w:pPr>
        <w:rPr>
          <w:rFonts w:ascii="Verdana" w:hAnsi="Verdana"/>
        </w:rPr>
      </w:pPr>
      <w:r w:rsidRPr="006F0237">
        <w:rPr>
          <w:rFonts w:ascii="Verdana" w:hAnsi="Verdana"/>
        </w:rPr>
        <w:t xml:space="preserve">The </w:t>
      </w:r>
      <w:r w:rsidR="001A56AD">
        <w:rPr>
          <w:rFonts w:ascii="Verdana" w:hAnsi="Verdana"/>
        </w:rPr>
        <w:t>n</w:t>
      </w:r>
      <w:r w:rsidRPr="006F0237">
        <w:rPr>
          <w:rFonts w:ascii="Verdana" w:hAnsi="Verdana"/>
        </w:rPr>
        <w:t xml:space="preserve">ew waste hierarchy </w:t>
      </w:r>
      <w:r w:rsidR="00F31C89">
        <w:rPr>
          <w:rFonts w:ascii="Verdana" w:hAnsi="Verdana"/>
        </w:rPr>
        <w:t>brought great</w:t>
      </w:r>
      <w:r w:rsidRPr="006F0237">
        <w:rPr>
          <w:rFonts w:ascii="Verdana" w:hAnsi="Verdana"/>
        </w:rPr>
        <w:t xml:space="preserve"> awareness of </w:t>
      </w:r>
      <w:r>
        <w:rPr>
          <w:rFonts w:ascii="Verdana" w:hAnsi="Verdana"/>
        </w:rPr>
        <w:t xml:space="preserve">waste </w:t>
      </w:r>
      <w:r w:rsidRPr="006F0237">
        <w:rPr>
          <w:rFonts w:ascii="Verdana" w:hAnsi="Verdana"/>
        </w:rPr>
        <w:t xml:space="preserve">prevention and financial benefit to </w:t>
      </w:r>
      <w:r>
        <w:rPr>
          <w:rFonts w:ascii="Verdana" w:hAnsi="Verdana"/>
        </w:rPr>
        <w:t xml:space="preserve">waste </w:t>
      </w:r>
      <w:r w:rsidR="001A56AD">
        <w:rPr>
          <w:rFonts w:ascii="Verdana" w:hAnsi="Verdana"/>
        </w:rPr>
        <w:t>p</w:t>
      </w:r>
      <w:r>
        <w:rPr>
          <w:rFonts w:ascii="Verdana" w:hAnsi="Verdana"/>
        </w:rPr>
        <w:t>roducers</w:t>
      </w:r>
      <w:r w:rsidRPr="006F0237">
        <w:rPr>
          <w:rFonts w:ascii="Verdana" w:hAnsi="Verdana"/>
        </w:rPr>
        <w:t xml:space="preserve">. It </w:t>
      </w:r>
      <w:r w:rsidR="00F31C89" w:rsidRPr="006F0237">
        <w:rPr>
          <w:rFonts w:ascii="Verdana" w:hAnsi="Verdana"/>
        </w:rPr>
        <w:t>assist</w:t>
      </w:r>
      <w:r w:rsidR="00F31C89">
        <w:rPr>
          <w:rFonts w:ascii="Verdana" w:hAnsi="Verdana"/>
        </w:rPr>
        <w:t>ed</w:t>
      </w:r>
      <w:r w:rsidRPr="006F0237">
        <w:rPr>
          <w:rFonts w:ascii="Verdana" w:hAnsi="Verdana"/>
        </w:rPr>
        <w:t xml:space="preserve"> firms </w:t>
      </w:r>
      <w:r w:rsidR="001A56AD">
        <w:rPr>
          <w:rFonts w:ascii="Verdana" w:hAnsi="Verdana"/>
        </w:rPr>
        <w:t>in</w:t>
      </w:r>
      <w:r w:rsidRPr="006F0237">
        <w:rPr>
          <w:rFonts w:ascii="Verdana" w:hAnsi="Verdana"/>
        </w:rPr>
        <w:t xml:space="preserve"> determin</w:t>
      </w:r>
      <w:r w:rsidR="001A56AD">
        <w:rPr>
          <w:rFonts w:ascii="Verdana" w:hAnsi="Verdana"/>
        </w:rPr>
        <w:t>ing</w:t>
      </w:r>
      <w:r w:rsidRPr="006F0237">
        <w:rPr>
          <w:rFonts w:ascii="Verdana" w:hAnsi="Verdana"/>
        </w:rPr>
        <w:t xml:space="preserve"> the best </w:t>
      </w:r>
      <w:r w:rsidR="00F31C89" w:rsidRPr="006F0237">
        <w:rPr>
          <w:rFonts w:ascii="Verdana" w:hAnsi="Verdana"/>
        </w:rPr>
        <w:t>choice</w:t>
      </w:r>
      <w:r w:rsidRPr="006F0237">
        <w:rPr>
          <w:rFonts w:ascii="Verdana" w:hAnsi="Verdana"/>
        </w:rPr>
        <w:t xml:space="preserve"> </w:t>
      </w:r>
      <w:r>
        <w:rPr>
          <w:rFonts w:ascii="Verdana" w:hAnsi="Verdana"/>
        </w:rPr>
        <w:t>for managing</w:t>
      </w:r>
      <w:r w:rsidRPr="006F0237">
        <w:rPr>
          <w:rFonts w:ascii="Verdana" w:hAnsi="Verdana"/>
        </w:rPr>
        <w:t xml:space="preserve"> waste. </w:t>
      </w:r>
      <w:r w:rsidR="00F31C89">
        <w:rPr>
          <w:rFonts w:ascii="Verdana" w:hAnsi="Verdana"/>
        </w:rPr>
        <w:t>More so, it</w:t>
      </w:r>
      <w:r w:rsidRPr="006F0237">
        <w:rPr>
          <w:rFonts w:ascii="Verdana" w:hAnsi="Verdana"/>
        </w:rPr>
        <w:t xml:space="preserve"> act</w:t>
      </w:r>
      <w:r>
        <w:rPr>
          <w:rFonts w:ascii="Verdana" w:hAnsi="Verdana"/>
        </w:rPr>
        <w:t>ed</w:t>
      </w:r>
      <w:r w:rsidRPr="006F0237">
        <w:rPr>
          <w:rFonts w:ascii="Verdana" w:hAnsi="Verdana"/>
        </w:rPr>
        <w:t xml:space="preserve"> </w:t>
      </w:r>
      <w:r w:rsidR="00F31C89">
        <w:rPr>
          <w:rFonts w:ascii="Verdana" w:hAnsi="Verdana"/>
        </w:rPr>
        <w:t>as a</w:t>
      </w:r>
      <w:r w:rsidRPr="006F0237">
        <w:rPr>
          <w:rFonts w:ascii="Verdana" w:hAnsi="Verdana"/>
        </w:rPr>
        <w:t xml:space="preserve"> legal duty </w:t>
      </w:r>
      <w:r w:rsidR="00F31C89">
        <w:rPr>
          <w:rFonts w:ascii="Verdana" w:hAnsi="Verdana"/>
        </w:rPr>
        <w:t>for</w:t>
      </w:r>
      <w:r w:rsidRPr="006F0237">
        <w:rPr>
          <w:rFonts w:ascii="Verdana" w:hAnsi="Verdana"/>
        </w:rPr>
        <w:t xml:space="preserve"> waste</w:t>
      </w:r>
      <w:r>
        <w:rPr>
          <w:rFonts w:ascii="Verdana" w:hAnsi="Verdana"/>
        </w:rPr>
        <w:t xml:space="preserve"> producers to take all measures </w:t>
      </w:r>
      <w:r w:rsidR="00F31C89">
        <w:rPr>
          <w:rFonts w:ascii="Verdana" w:hAnsi="Verdana"/>
        </w:rPr>
        <w:t xml:space="preserve">to control </w:t>
      </w:r>
      <w:r w:rsidR="00D01874">
        <w:rPr>
          <w:rFonts w:ascii="Verdana" w:hAnsi="Verdana"/>
        </w:rPr>
        <w:t xml:space="preserve">their </w:t>
      </w:r>
      <w:r>
        <w:rPr>
          <w:rFonts w:ascii="Verdana" w:hAnsi="Verdana"/>
        </w:rPr>
        <w:t xml:space="preserve">circumstance </w:t>
      </w:r>
      <w:r w:rsidR="00F31C89">
        <w:rPr>
          <w:rFonts w:ascii="Verdana" w:hAnsi="Verdana"/>
        </w:rPr>
        <w:t>in o</w:t>
      </w:r>
      <w:r w:rsidR="00D01874">
        <w:rPr>
          <w:rFonts w:ascii="Verdana" w:hAnsi="Verdana"/>
        </w:rPr>
        <w:t>rder</w:t>
      </w:r>
      <w:r w:rsidR="00F31C89">
        <w:rPr>
          <w:rFonts w:ascii="Verdana" w:hAnsi="Verdana"/>
        </w:rPr>
        <w:t xml:space="preserve"> to</w:t>
      </w:r>
      <w:r>
        <w:rPr>
          <w:rFonts w:ascii="Verdana" w:hAnsi="Verdana"/>
        </w:rPr>
        <w:t xml:space="preserve"> ensure the </w:t>
      </w:r>
      <w:r w:rsidR="00F31C89">
        <w:rPr>
          <w:rFonts w:ascii="Verdana" w:hAnsi="Verdana"/>
        </w:rPr>
        <w:t>n</w:t>
      </w:r>
      <w:r>
        <w:rPr>
          <w:rFonts w:ascii="Verdana" w:hAnsi="Verdana"/>
        </w:rPr>
        <w:t xml:space="preserve">ew </w:t>
      </w:r>
      <w:r w:rsidR="00F31C89">
        <w:rPr>
          <w:rFonts w:ascii="Verdana" w:hAnsi="Verdana"/>
        </w:rPr>
        <w:t>w</w:t>
      </w:r>
      <w:r>
        <w:rPr>
          <w:rFonts w:ascii="Verdana" w:hAnsi="Verdana"/>
        </w:rPr>
        <w:t xml:space="preserve">aste </w:t>
      </w:r>
      <w:r w:rsidR="002A373E">
        <w:rPr>
          <w:rFonts w:ascii="Verdana" w:hAnsi="Verdana"/>
        </w:rPr>
        <w:t>h</w:t>
      </w:r>
      <w:r>
        <w:rPr>
          <w:rFonts w:ascii="Verdana" w:hAnsi="Verdana"/>
        </w:rPr>
        <w:t xml:space="preserve">ierarchy </w:t>
      </w:r>
      <w:r w:rsidR="00D01874">
        <w:rPr>
          <w:rFonts w:ascii="Verdana" w:hAnsi="Verdana"/>
        </w:rPr>
        <w:t>ideals</w:t>
      </w:r>
      <w:r>
        <w:rPr>
          <w:rFonts w:ascii="Verdana" w:hAnsi="Verdana"/>
        </w:rPr>
        <w:t xml:space="preserve"> </w:t>
      </w:r>
      <w:r w:rsidR="00F31C89">
        <w:rPr>
          <w:rFonts w:ascii="Verdana" w:hAnsi="Verdana"/>
        </w:rPr>
        <w:t xml:space="preserve">are applied </w:t>
      </w:r>
      <w:r>
        <w:rPr>
          <w:rFonts w:ascii="Verdana" w:hAnsi="Verdana"/>
        </w:rPr>
        <w:t>(360environmental, 2011).</w:t>
      </w:r>
    </w:p>
    <w:p w14:paraId="3443D124" w14:textId="2B44F57A" w:rsidR="00915EA0" w:rsidRPr="002D58E1" w:rsidRDefault="005C4836" w:rsidP="00915EA0">
      <w:pPr>
        <w:pStyle w:val="Heading2"/>
        <w:rPr>
          <w:rFonts w:ascii="Verdana" w:hAnsi="Verdana"/>
          <w:b/>
          <w:color w:val="auto"/>
          <w:sz w:val="22"/>
        </w:rPr>
      </w:pPr>
      <w:bookmarkStart w:id="40" w:name="_Toc524987575"/>
      <w:r w:rsidRPr="002D58E1">
        <w:rPr>
          <w:rFonts w:ascii="Verdana" w:hAnsi="Verdana"/>
          <w:b/>
          <w:color w:val="auto"/>
          <w:sz w:val="22"/>
        </w:rPr>
        <w:t>2.5.1 APPL</w:t>
      </w:r>
      <w:r>
        <w:rPr>
          <w:rFonts w:ascii="Verdana" w:hAnsi="Verdana"/>
          <w:b/>
          <w:color w:val="auto"/>
          <w:sz w:val="22"/>
        </w:rPr>
        <w:t>ICATION OF</w:t>
      </w:r>
      <w:r w:rsidRPr="002D58E1">
        <w:rPr>
          <w:rFonts w:ascii="Verdana" w:hAnsi="Verdana"/>
          <w:b/>
          <w:color w:val="auto"/>
          <w:sz w:val="22"/>
        </w:rPr>
        <w:t xml:space="preserve"> THE WASTE HIERARCHY</w:t>
      </w:r>
      <w:r>
        <w:rPr>
          <w:rFonts w:ascii="Verdana" w:hAnsi="Verdana"/>
          <w:b/>
          <w:color w:val="auto"/>
          <w:sz w:val="22"/>
        </w:rPr>
        <w:t>.</w:t>
      </w:r>
      <w:bookmarkEnd w:id="40"/>
      <w:r w:rsidRPr="002D58E1">
        <w:rPr>
          <w:rFonts w:ascii="Verdana" w:hAnsi="Verdana"/>
          <w:b/>
          <w:color w:val="auto"/>
          <w:sz w:val="22"/>
        </w:rPr>
        <w:t xml:space="preserve"> </w:t>
      </w:r>
    </w:p>
    <w:p w14:paraId="28BB307D" w14:textId="2C1BDB85" w:rsidR="00915EA0" w:rsidRDefault="00915EA0" w:rsidP="00915EA0">
      <w:pPr>
        <w:rPr>
          <w:rFonts w:ascii="Verdana" w:hAnsi="Verdana"/>
        </w:rPr>
      </w:pPr>
      <w:r w:rsidRPr="00FC381B">
        <w:rPr>
          <w:rFonts w:ascii="Verdana" w:hAnsi="Verdana"/>
        </w:rPr>
        <w:t xml:space="preserve">Currently, UK businesses are still throwing </w:t>
      </w:r>
      <w:r>
        <w:rPr>
          <w:rFonts w:ascii="Verdana" w:hAnsi="Verdana"/>
        </w:rPr>
        <w:t>a</w:t>
      </w:r>
      <w:r w:rsidRPr="00FC381B">
        <w:rPr>
          <w:rFonts w:ascii="Verdana" w:hAnsi="Verdana"/>
        </w:rPr>
        <w:t>way huge profit</w:t>
      </w:r>
      <w:r>
        <w:rPr>
          <w:rFonts w:ascii="Verdana" w:hAnsi="Verdana"/>
        </w:rPr>
        <w:t>s</w:t>
      </w:r>
      <w:r w:rsidRPr="00FC381B">
        <w:rPr>
          <w:rFonts w:ascii="Verdana" w:hAnsi="Verdana"/>
        </w:rPr>
        <w:t xml:space="preserve"> due to the amount</w:t>
      </w:r>
      <w:r>
        <w:rPr>
          <w:rFonts w:ascii="Verdana" w:hAnsi="Verdana"/>
        </w:rPr>
        <w:t xml:space="preserve"> of</w:t>
      </w:r>
      <w:r w:rsidRPr="00FC381B">
        <w:rPr>
          <w:rFonts w:ascii="Verdana" w:hAnsi="Verdana"/>
        </w:rPr>
        <w:t xml:space="preserve"> waste they produce. </w:t>
      </w:r>
      <w:r w:rsidR="002A373E">
        <w:rPr>
          <w:rFonts w:ascii="Verdana" w:hAnsi="Verdana"/>
        </w:rPr>
        <w:t>Most of them</w:t>
      </w:r>
      <w:r w:rsidRPr="00FC381B">
        <w:rPr>
          <w:rFonts w:ascii="Verdana" w:hAnsi="Verdana"/>
        </w:rPr>
        <w:t xml:space="preserve"> are not aware of the</w:t>
      </w:r>
      <w:r>
        <w:rPr>
          <w:rFonts w:ascii="Verdana" w:hAnsi="Verdana"/>
        </w:rPr>
        <w:t xml:space="preserve"> </w:t>
      </w:r>
      <w:r w:rsidR="002A373E">
        <w:rPr>
          <w:rFonts w:ascii="Verdana" w:hAnsi="Verdana"/>
        </w:rPr>
        <w:t>n</w:t>
      </w:r>
      <w:r>
        <w:rPr>
          <w:rFonts w:ascii="Verdana" w:hAnsi="Verdana"/>
        </w:rPr>
        <w:t xml:space="preserve">ew </w:t>
      </w:r>
      <w:r w:rsidR="002A373E">
        <w:rPr>
          <w:rFonts w:ascii="Verdana" w:hAnsi="Verdana"/>
        </w:rPr>
        <w:t>w</w:t>
      </w:r>
      <w:r w:rsidRPr="00FC381B">
        <w:rPr>
          <w:rFonts w:ascii="Verdana" w:hAnsi="Verdana"/>
        </w:rPr>
        <w:t xml:space="preserve">aste </w:t>
      </w:r>
      <w:r w:rsidR="002A373E">
        <w:rPr>
          <w:rFonts w:ascii="Verdana" w:hAnsi="Verdana"/>
        </w:rPr>
        <w:t>h</w:t>
      </w:r>
      <w:r w:rsidRPr="00FC381B">
        <w:rPr>
          <w:rFonts w:ascii="Verdana" w:hAnsi="Verdana"/>
        </w:rPr>
        <w:t>ierarchy principl</w:t>
      </w:r>
      <w:r w:rsidR="002A373E">
        <w:rPr>
          <w:rFonts w:ascii="Verdana" w:hAnsi="Verdana"/>
        </w:rPr>
        <w:t>e</w:t>
      </w:r>
      <w:r w:rsidRPr="00FC381B">
        <w:rPr>
          <w:rFonts w:ascii="Verdana" w:hAnsi="Verdana"/>
        </w:rPr>
        <w:t>. Other</w:t>
      </w:r>
      <w:r>
        <w:rPr>
          <w:rFonts w:ascii="Verdana" w:hAnsi="Verdana"/>
        </w:rPr>
        <w:t>’s</w:t>
      </w:r>
      <w:r w:rsidRPr="00FC381B">
        <w:rPr>
          <w:rFonts w:ascii="Verdana" w:hAnsi="Verdana"/>
        </w:rPr>
        <w:t xml:space="preserve"> don’t know where</w:t>
      </w:r>
      <w:r>
        <w:rPr>
          <w:rFonts w:ascii="Verdana" w:hAnsi="Verdana"/>
        </w:rPr>
        <w:t xml:space="preserve"> or who</w:t>
      </w:r>
      <w:r w:rsidRPr="00FC381B">
        <w:rPr>
          <w:rFonts w:ascii="Verdana" w:hAnsi="Verdana"/>
        </w:rPr>
        <w:t xml:space="preserve"> to contact for waste </w:t>
      </w:r>
      <w:r w:rsidR="002A373E">
        <w:rPr>
          <w:rFonts w:ascii="Verdana" w:hAnsi="Verdana"/>
        </w:rPr>
        <w:t xml:space="preserve">management </w:t>
      </w:r>
      <w:r w:rsidRPr="00FC381B">
        <w:rPr>
          <w:rFonts w:ascii="Verdana" w:hAnsi="Verdana"/>
        </w:rPr>
        <w:t>confidential advice to a</w:t>
      </w:r>
      <w:r>
        <w:rPr>
          <w:rFonts w:ascii="Verdana" w:hAnsi="Verdana"/>
        </w:rPr>
        <w:t>ss</w:t>
      </w:r>
      <w:r w:rsidRPr="00FC381B">
        <w:rPr>
          <w:rFonts w:ascii="Verdana" w:hAnsi="Verdana"/>
        </w:rPr>
        <w:t>ess the best u</w:t>
      </w:r>
      <w:r>
        <w:rPr>
          <w:rFonts w:ascii="Verdana" w:hAnsi="Verdana"/>
        </w:rPr>
        <w:t>sage</w:t>
      </w:r>
      <w:r w:rsidRPr="00FC381B">
        <w:rPr>
          <w:rFonts w:ascii="Verdana" w:hAnsi="Verdana"/>
        </w:rPr>
        <w:t xml:space="preserve"> of their resources</w:t>
      </w:r>
      <w:r>
        <w:rPr>
          <w:rFonts w:ascii="Verdana" w:hAnsi="Verdana"/>
        </w:rPr>
        <w:t xml:space="preserve"> (360environmental, 2011). Anytime waste</w:t>
      </w:r>
      <w:r w:rsidR="002A373E">
        <w:rPr>
          <w:rFonts w:ascii="Verdana" w:hAnsi="Verdana"/>
        </w:rPr>
        <w:t xml:space="preserve"> management </w:t>
      </w:r>
      <w:r w:rsidR="0060065B">
        <w:rPr>
          <w:rFonts w:ascii="Verdana" w:hAnsi="Verdana"/>
        </w:rPr>
        <w:t>commence,</w:t>
      </w:r>
      <w:r>
        <w:rPr>
          <w:rFonts w:ascii="Verdana" w:hAnsi="Verdana"/>
        </w:rPr>
        <w:t xml:space="preserve"> the </w:t>
      </w:r>
      <w:r w:rsidR="0060065B">
        <w:rPr>
          <w:rFonts w:ascii="Verdana" w:hAnsi="Verdana"/>
        </w:rPr>
        <w:t xml:space="preserve">waste </w:t>
      </w:r>
      <w:r>
        <w:rPr>
          <w:rFonts w:ascii="Verdana" w:hAnsi="Verdana"/>
        </w:rPr>
        <w:t>producer</w:t>
      </w:r>
      <w:r w:rsidR="0060065B">
        <w:rPr>
          <w:rFonts w:ascii="Verdana" w:hAnsi="Verdana"/>
        </w:rPr>
        <w:t>s</w:t>
      </w:r>
      <w:r>
        <w:rPr>
          <w:rFonts w:ascii="Verdana" w:hAnsi="Verdana"/>
        </w:rPr>
        <w:t xml:space="preserve"> ha</w:t>
      </w:r>
      <w:r w:rsidR="0060065B">
        <w:rPr>
          <w:rFonts w:ascii="Verdana" w:hAnsi="Verdana"/>
        </w:rPr>
        <w:t>ve</w:t>
      </w:r>
      <w:r>
        <w:rPr>
          <w:rFonts w:ascii="Verdana" w:hAnsi="Verdana"/>
        </w:rPr>
        <w:t xml:space="preserve"> to focus on </w:t>
      </w:r>
      <w:r w:rsidR="0060065B">
        <w:rPr>
          <w:rFonts w:ascii="Verdana" w:hAnsi="Verdana"/>
        </w:rPr>
        <w:t xml:space="preserve">waste </w:t>
      </w:r>
      <w:r>
        <w:rPr>
          <w:rFonts w:ascii="Verdana" w:hAnsi="Verdana"/>
        </w:rPr>
        <w:t>preventi</w:t>
      </w:r>
      <w:r w:rsidR="00D01874">
        <w:rPr>
          <w:rFonts w:ascii="Verdana" w:hAnsi="Verdana"/>
        </w:rPr>
        <w:t>on</w:t>
      </w:r>
      <w:r>
        <w:rPr>
          <w:rFonts w:ascii="Verdana" w:hAnsi="Verdana"/>
        </w:rPr>
        <w:t xml:space="preserve"> </w:t>
      </w:r>
      <w:r w:rsidR="0060065B">
        <w:rPr>
          <w:rFonts w:ascii="Verdana" w:hAnsi="Verdana"/>
        </w:rPr>
        <w:t>at the initial stage</w:t>
      </w:r>
      <w:r>
        <w:rPr>
          <w:rFonts w:ascii="Verdana" w:hAnsi="Verdana"/>
        </w:rPr>
        <w:t>. When unpreventable waste is created, priority</w:t>
      </w:r>
      <w:r w:rsidR="00774288">
        <w:rPr>
          <w:rFonts w:ascii="Verdana" w:hAnsi="Verdana"/>
        </w:rPr>
        <w:t xml:space="preserve"> must be </w:t>
      </w:r>
      <w:r w:rsidR="002B0A06">
        <w:rPr>
          <w:rFonts w:ascii="Verdana" w:hAnsi="Verdana"/>
        </w:rPr>
        <w:t>given to</w:t>
      </w:r>
      <w:r>
        <w:rPr>
          <w:rFonts w:ascii="Verdana" w:hAnsi="Verdana"/>
        </w:rPr>
        <w:t xml:space="preserve">; segregating it for re-use, sent to a recycling centre, then recovery and the rest </w:t>
      </w:r>
      <w:r w:rsidR="00774288">
        <w:rPr>
          <w:rFonts w:ascii="Verdana" w:hAnsi="Verdana"/>
        </w:rPr>
        <w:t xml:space="preserve">of the </w:t>
      </w:r>
      <w:r>
        <w:rPr>
          <w:rFonts w:ascii="Verdana" w:hAnsi="Verdana"/>
        </w:rPr>
        <w:t>unwanted waste disposal to the landfill (</w:t>
      </w:r>
      <w:r w:rsidRPr="000E7402">
        <w:rPr>
          <w:rFonts w:ascii="Verdana" w:hAnsi="Verdana"/>
        </w:rPr>
        <w:t>D</w:t>
      </w:r>
      <w:r>
        <w:rPr>
          <w:rFonts w:ascii="Verdana" w:hAnsi="Verdana"/>
        </w:rPr>
        <w:t xml:space="preserve">EFRA, </w:t>
      </w:r>
      <w:r w:rsidRPr="000E7402">
        <w:rPr>
          <w:rFonts w:ascii="Verdana" w:hAnsi="Verdana"/>
        </w:rPr>
        <w:t>2011</w:t>
      </w:r>
      <w:r>
        <w:rPr>
          <w:rFonts w:ascii="Verdana" w:hAnsi="Verdana"/>
        </w:rPr>
        <w:t>, p3</w:t>
      </w:r>
      <w:r w:rsidRPr="000E7402">
        <w:rPr>
          <w:rFonts w:ascii="Verdana" w:hAnsi="Verdana"/>
        </w:rPr>
        <w:t>)</w:t>
      </w:r>
      <w:r>
        <w:rPr>
          <w:rFonts w:ascii="Verdana" w:hAnsi="Verdana"/>
        </w:rPr>
        <w:t>. To understand the waste hierarchy, each stage of the hierarchy must be explained in detail</w:t>
      </w:r>
      <w:r w:rsidR="0060065B">
        <w:rPr>
          <w:rFonts w:ascii="Verdana" w:hAnsi="Verdana"/>
        </w:rPr>
        <w:t xml:space="preserve">. Section 2.5.1-5 provides </w:t>
      </w:r>
      <w:r w:rsidR="00373713">
        <w:rPr>
          <w:rFonts w:ascii="Verdana" w:hAnsi="Verdana"/>
        </w:rPr>
        <w:t>an</w:t>
      </w:r>
      <w:r w:rsidR="0060065B">
        <w:rPr>
          <w:rFonts w:ascii="Verdana" w:hAnsi="Verdana"/>
        </w:rPr>
        <w:t xml:space="preserve"> explanation on the hierarchy stages.</w:t>
      </w:r>
    </w:p>
    <w:p w14:paraId="30400028" w14:textId="47ACEDF3" w:rsidR="00915EA0" w:rsidRPr="00E77429" w:rsidRDefault="005C4836" w:rsidP="00915EA0">
      <w:pPr>
        <w:pStyle w:val="Heading3"/>
        <w:rPr>
          <w:rFonts w:ascii="Verdana" w:hAnsi="Verdana"/>
          <w:b/>
          <w:color w:val="auto"/>
          <w:sz w:val="22"/>
        </w:rPr>
      </w:pPr>
      <w:bookmarkStart w:id="41" w:name="_Toc524987576"/>
      <w:r w:rsidRPr="00E77429">
        <w:rPr>
          <w:rFonts w:ascii="Verdana" w:hAnsi="Verdana"/>
          <w:b/>
          <w:color w:val="auto"/>
          <w:sz w:val="22"/>
        </w:rPr>
        <w:lastRenderedPageBreak/>
        <w:t>2.5.1.1 STAGES 1: PREVENTION</w:t>
      </w:r>
      <w:bookmarkEnd w:id="41"/>
    </w:p>
    <w:p w14:paraId="2252C2B8" w14:textId="2E8904B5" w:rsidR="00915EA0" w:rsidRDefault="00915EA0" w:rsidP="00915EA0">
      <w:pPr>
        <w:rPr>
          <w:rFonts w:ascii="Verdana" w:hAnsi="Verdana"/>
        </w:rPr>
      </w:pPr>
      <w:r>
        <w:rPr>
          <w:rFonts w:ascii="Verdana" w:hAnsi="Verdana"/>
        </w:rPr>
        <w:t xml:space="preserve">This is the initial </w:t>
      </w:r>
      <w:r w:rsidR="00373713">
        <w:rPr>
          <w:rFonts w:ascii="Verdana" w:hAnsi="Verdana"/>
        </w:rPr>
        <w:t xml:space="preserve">and preferred </w:t>
      </w:r>
      <w:r>
        <w:rPr>
          <w:rFonts w:ascii="Verdana" w:hAnsi="Verdana"/>
        </w:rPr>
        <w:t>stage of reducing waste</w:t>
      </w:r>
      <w:r w:rsidR="00373713">
        <w:rPr>
          <w:rFonts w:ascii="Verdana" w:hAnsi="Verdana"/>
        </w:rPr>
        <w:t xml:space="preserve"> </w:t>
      </w:r>
      <w:r w:rsidR="00194350">
        <w:rPr>
          <w:rFonts w:ascii="Verdana" w:hAnsi="Verdana"/>
        </w:rPr>
        <w:t>(</w:t>
      </w:r>
      <w:r>
        <w:rPr>
          <w:rFonts w:ascii="Verdana" w:hAnsi="Verdana"/>
        </w:rPr>
        <w:t>see Figure 4</w:t>
      </w:r>
      <w:r w:rsidR="00194350">
        <w:rPr>
          <w:rFonts w:ascii="Verdana" w:hAnsi="Verdana"/>
        </w:rPr>
        <w:t>)</w:t>
      </w:r>
      <w:r>
        <w:rPr>
          <w:rFonts w:ascii="Verdana" w:hAnsi="Verdana"/>
        </w:rPr>
        <w:t>. Waste producers must concentrate on this stage in o</w:t>
      </w:r>
      <w:r w:rsidR="00373713">
        <w:rPr>
          <w:rFonts w:ascii="Verdana" w:hAnsi="Verdana"/>
        </w:rPr>
        <w:t>rder</w:t>
      </w:r>
      <w:r>
        <w:rPr>
          <w:rFonts w:ascii="Verdana" w:hAnsi="Verdana"/>
        </w:rPr>
        <w:t xml:space="preserve"> to avoid creating waste </w:t>
      </w:r>
      <w:r w:rsidR="00373713">
        <w:rPr>
          <w:rFonts w:ascii="Verdana" w:hAnsi="Verdana"/>
        </w:rPr>
        <w:t>which will go</w:t>
      </w:r>
      <w:r>
        <w:rPr>
          <w:rFonts w:ascii="Verdana" w:hAnsi="Verdana"/>
        </w:rPr>
        <w:t xml:space="preserve"> into </w:t>
      </w:r>
      <w:r w:rsidR="00555C43">
        <w:rPr>
          <w:rFonts w:ascii="Verdana" w:hAnsi="Verdana"/>
        </w:rPr>
        <w:t xml:space="preserve">the </w:t>
      </w:r>
      <w:r>
        <w:rPr>
          <w:rFonts w:ascii="Verdana" w:hAnsi="Verdana"/>
        </w:rPr>
        <w:t>public landfill.</w:t>
      </w:r>
      <w:r w:rsidRPr="007122DD">
        <w:rPr>
          <w:rFonts w:ascii="Verdana" w:hAnsi="Verdana"/>
        </w:rPr>
        <w:t xml:space="preserve"> </w:t>
      </w:r>
      <w:r w:rsidRPr="000E7402">
        <w:rPr>
          <w:rFonts w:ascii="Verdana" w:hAnsi="Verdana"/>
        </w:rPr>
        <w:t>D</w:t>
      </w:r>
      <w:r>
        <w:rPr>
          <w:rFonts w:ascii="Verdana" w:hAnsi="Verdana"/>
        </w:rPr>
        <w:t>EFRA (</w:t>
      </w:r>
      <w:r w:rsidRPr="000E7402">
        <w:rPr>
          <w:rFonts w:ascii="Verdana" w:hAnsi="Verdana"/>
        </w:rPr>
        <w:t>2011</w:t>
      </w:r>
      <w:r>
        <w:rPr>
          <w:rFonts w:ascii="Verdana" w:hAnsi="Verdana"/>
        </w:rPr>
        <w:t>, p12</w:t>
      </w:r>
      <w:r w:rsidRPr="000E7402">
        <w:rPr>
          <w:rFonts w:ascii="Verdana" w:hAnsi="Verdana"/>
        </w:rPr>
        <w:t>)</w:t>
      </w:r>
      <w:r>
        <w:rPr>
          <w:rFonts w:ascii="Verdana" w:hAnsi="Verdana"/>
        </w:rPr>
        <w:t xml:space="preserve"> </w:t>
      </w:r>
      <w:r w:rsidR="006D6633">
        <w:rPr>
          <w:rFonts w:ascii="Verdana" w:hAnsi="Verdana"/>
        </w:rPr>
        <w:t>specified</w:t>
      </w:r>
      <w:r>
        <w:rPr>
          <w:rFonts w:ascii="Verdana" w:hAnsi="Verdana"/>
        </w:rPr>
        <w:t xml:space="preserve"> that </w:t>
      </w:r>
      <w:r w:rsidR="002E3435">
        <w:rPr>
          <w:rFonts w:ascii="Verdana" w:hAnsi="Verdana"/>
        </w:rPr>
        <w:t>its</w:t>
      </w:r>
      <w:r>
        <w:rPr>
          <w:rFonts w:ascii="Verdana" w:hAnsi="Verdana"/>
        </w:rPr>
        <w:t xml:space="preserve"> aim</w:t>
      </w:r>
      <w:r w:rsidR="002E3435">
        <w:rPr>
          <w:rFonts w:ascii="Verdana" w:hAnsi="Verdana"/>
        </w:rPr>
        <w:t xml:space="preserve"> </w:t>
      </w:r>
      <w:r>
        <w:rPr>
          <w:rFonts w:ascii="Verdana" w:hAnsi="Verdana"/>
        </w:rPr>
        <w:t xml:space="preserve">is to support </w:t>
      </w:r>
      <w:r w:rsidR="002E3435">
        <w:rPr>
          <w:rFonts w:ascii="Verdana" w:hAnsi="Verdana"/>
        </w:rPr>
        <w:t xml:space="preserve">the UK </w:t>
      </w:r>
      <w:r>
        <w:rPr>
          <w:rFonts w:ascii="Verdana" w:hAnsi="Verdana"/>
        </w:rPr>
        <w:t xml:space="preserve">economy </w:t>
      </w:r>
      <w:r w:rsidR="006D6633">
        <w:rPr>
          <w:rFonts w:ascii="Verdana" w:hAnsi="Verdana"/>
        </w:rPr>
        <w:t xml:space="preserve">to </w:t>
      </w:r>
      <w:r>
        <w:rPr>
          <w:rFonts w:ascii="Verdana" w:hAnsi="Verdana"/>
        </w:rPr>
        <w:t xml:space="preserve">grow through the reduction of waste produced across the country by advising firms to adopt prevention practice. The government always measure the number of raw </w:t>
      </w:r>
      <w:r w:rsidR="007B664E">
        <w:rPr>
          <w:rFonts w:ascii="Verdana" w:hAnsi="Verdana"/>
        </w:rPr>
        <w:t>materials</w:t>
      </w:r>
      <w:r>
        <w:rPr>
          <w:rFonts w:ascii="Verdana" w:hAnsi="Verdana"/>
        </w:rPr>
        <w:t xml:space="preserve"> </w:t>
      </w:r>
      <w:r w:rsidRPr="00625E3C">
        <w:rPr>
          <w:rFonts w:ascii="Verdana" w:hAnsi="Verdana"/>
        </w:rPr>
        <w:t>used and waste produc</w:t>
      </w:r>
      <w:r>
        <w:rPr>
          <w:rFonts w:ascii="Verdana" w:hAnsi="Verdana"/>
        </w:rPr>
        <w:t>ts</w:t>
      </w:r>
      <w:r w:rsidRPr="00625E3C">
        <w:rPr>
          <w:rFonts w:ascii="Verdana" w:hAnsi="Verdana"/>
        </w:rPr>
        <w:t xml:space="preserve"> </w:t>
      </w:r>
      <w:r w:rsidR="00DC3B18">
        <w:rPr>
          <w:rFonts w:ascii="Verdana" w:hAnsi="Verdana"/>
        </w:rPr>
        <w:t>produced</w:t>
      </w:r>
      <w:r w:rsidRPr="00625E3C">
        <w:rPr>
          <w:rFonts w:ascii="Verdana" w:hAnsi="Verdana"/>
        </w:rPr>
        <w:t xml:space="preserve"> commercial</w:t>
      </w:r>
      <w:r w:rsidR="00DC3B18">
        <w:rPr>
          <w:rFonts w:ascii="Verdana" w:hAnsi="Verdana"/>
        </w:rPr>
        <w:t xml:space="preserve">ly in </w:t>
      </w:r>
      <w:r w:rsidR="00DC3B18" w:rsidRPr="00625E3C">
        <w:rPr>
          <w:rFonts w:ascii="Verdana" w:hAnsi="Verdana"/>
        </w:rPr>
        <w:t>industrial</w:t>
      </w:r>
      <w:r w:rsidRPr="00625E3C">
        <w:rPr>
          <w:rFonts w:ascii="Verdana" w:hAnsi="Verdana"/>
        </w:rPr>
        <w:t xml:space="preserve"> and </w:t>
      </w:r>
      <w:r w:rsidR="00DC3B18">
        <w:rPr>
          <w:rFonts w:ascii="Verdana" w:hAnsi="Verdana"/>
        </w:rPr>
        <w:t xml:space="preserve">in </w:t>
      </w:r>
      <w:r w:rsidRPr="00625E3C">
        <w:rPr>
          <w:rFonts w:ascii="Verdana" w:hAnsi="Verdana"/>
        </w:rPr>
        <w:t>home</w:t>
      </w:r>
      <w:r w:rsidR="00DC3B18">
        <w:rPr>
          <w:rFonts w:ascii="Verdana" w:hAnsi="Verdana"/>
        </w:rPr>
        <w:t>s</w:t>
      </w:r>
      <w:r w:rsidRPr="00625E3C">
        <w:rPr>
          <w:rFonts w:ascii="Verdana" w:hAnsi="Verdana"/>
        </w:rPr>
        <w:t xml:space="preserve"> per unit of Gross Value Added</w:t>
      </w:r>
      <w:r w:rsidR="006D6633">
        <w:rPr>
          <w:rFonts w:ascii="Verdana" w:hAnsi="Verdana"/>
        </w:rPr>
        <w:t xml:space="preserve"> </w:t>
      </w:r>
      <w:r w:rsidRPr="00625E3C">
        <w:rPr>
          <w:rFonts w:ascii="Verdana" w:hAnsi="Verdana"/>
        </w:rPr>
        <w:t>(GVA). Kane</w:t>
      </w:r>
      <w:r>
        <w:rPr>
          <w:rFonts w:ascii="Verdana" w:hAnsi="Verdana"/>
        </w:rPr>
        <w:t xml:space="preserve"> </w:t>
      </w:r>
      <w:r w:rsidRPr="00625E3C">
        <w:rPr>
          <w:rFonts w:ascii="Verdana" w:hAnsi="Verdana"/>
        </w:rPr>
        <w:t>(2015)</w:t>
      </w:r>
      <w:r>
        <w:rPr>
          <w:rFonts w:ascii="Verdana" w:hAnsi="Verdana"/>
        </w:rPr>
        <w:t xml:space="preserve"> explained DEFRA</w:t>
      </w:r>
      <w:r w:rsidR="006D6633">
        <w:rPr>
          <w:rFonts w:ascii="Verdana" w:hAnsi="Verdana"/>
        </w:rPr>
        <w:t>’s</w:t>
      </w:r>
      <w:r>
        <w:rPr>
          <w:rFonts w:ascii="Verdana" w:hAnsi="Verdana"/>
        </w:rPr>
        <w:t xml:space="preserve"> 2013 report on UK GVA</w:t>
      </w:r>
      <w:r w:rsidRPr="00625E3C">
        <w:rPr>
          <w:rFonts w:ascii="Verdana" w:hAnsi="Verdana"/>
        </w:rPr>
        <w:t xml:space="preserve"> </w:t>
      </w:r>
      <w:r w:rsidR="00DC3B18">
        <w:rPr>
          <w:rFonts w:ascii="Verdana" w:hAnsi="Verdana"/>
        </w:rPr>
        <w:t>as</w:t>
      </w:r>
      <w:r w:rsidR="00555EAD">
        <w:rPr>
          <w:rFonts w:ascii="Verdana" w:hAnsi="Verdana"/>
        </w:rPr>
        <w:t xml:space="preserve"> </w:t>
      </w:r>
      <w:r w:rsidR="007B664E">
        <w:rPr>
          <w:rFonts w:ascii="Verdana" w:hAnsi="Verdana"/>
        </w:rPr>
        <w:t>its</w:t>
      </w:r>
      <w:r>
        <w:rPr>
          <w:rFonts w:ascii="Verdana" w:hAnsi="Verdana"/>
        </w:rPr>
        <w:t xml:space="preserve"> core waste sector provides up to £6.8 billion GVA and supported 103,000 jobs than the national Economic GVA. Nevertheless, if repair, re-use and leasing activities were added </w:t>
      </w:r>
      <w:r w:rsidR="007B664E">
        <w:rPr>
          <w:rFonts w:ascii="Verdana" w:hAnsi="Verdana"/>
        </w:rPr>
        <w:t>to its</w:t>
      </w:r>
      <w:r>
        <w:rPr>
          <w:rFonts w:ascii="Verdana" w:hAnsi="Verdana"/>
        </w:rPr>
        <w:t xml:space="preserve"> waste management could raise funds up to £41billion</w:t>
      </w:r>
      <w:r w:rsidR="006D6633">
        <w:rPr>
          <w:rFonts w:ascii="Verdana" w:hAnsi="Verdana"/>
        </w:rPr>
        <w:t xml:space="preserve">, while </w:t>
      </w:r>
      <w:r w:rsidR="007B664E">
        <w:rPr>
          <w:rFonts w:ascii="Verdana" w:hAnsi="Verdana"/>
        </w:rPr>
        <w:t>providing</w:t>
      </w:r>
      <w:r>
        <w:rPr>
          <w:rFonts w:ascii="Verdana" w:hAnsi="Verdana"/>
        </w:rPr>
        <w:t xml:space="preserve"> 672,000 jobs </w:t>
      </w:r>
      <w:r w:rsidR="006D6633">
        <w:rPr>
          <w:rFonts w:ascii="Verdana" w:hAnsi="Verdana"/>
        </w:rPr>
        <w:t>(s</w:t>
      </w:r>
      <w:r>
        <w:rPr>
          <w:rFonts w:ascii="Verdana" w:hAnsi="Verdana"/>
        </w:rPr>
        <w:t xml:space="preserve">ee </w:t>
      </w:r>
      <w:r w:rsidRPr="001679D0">
        <w:rPr>
          <w:rFonts w:ascii="Verdana" w:hAnsi="Verdana"/>
        </w:rPr>
        <w:t>Appendix</w:t>
      </w:r>
      <w:r w:rsidR="007614CD">
        <w:rPr>
          <w:rFonts w:ascii="Verdana" w:hAnsi="Verdana"/>
        </w:rPr>
        <w:t xml:space="preserve"> </w:t>
      </w:r>
      <w:r w:rsidR="001679D0" w:rsidRPr="001679D0">
        <w:rPr>
          <w:rFonts w:ascii="Verdana" w:hAnsi="Verdana"/>
        </w:rPr>
        <w:t>D</w:t>
      </w:r>
      <w:r w:rsidR="006D6633">
        <w:rPr>
          <w:rFonts w:ascii="Verdana" w:hAnsi="Verdana"/>
        </w:rPr>
        <w:t>)</w:t>
      </w:r>
      <w:r>
        <w:rPr>
          <w:rFonts w:ascii="Verdana" w:hAnsi="Verdana"/>
        </w:rPr>
        <w:t xml:space="preserve">. </w:t>
      </w:r>
      <w:r w:rsidRPr="00625E3C">
        <w:rPr>
          <w:rFonts w:ascii="Verdana" w:hAnsi="Verdana"/>
        </w:rPr>
        <w:t xml:space="preserve">DEFRA (2011, p3), </w:t>
      </w:r>
      <w:r w:rsidR="006D6633">
        <w:rPr>
          <w:rFonts w:ascii="Verdana" w:hAnsi="Verdana"/>
        </w:rPr>
        <w:t>proposes</w:t>
      </w:r>
      <w:r w:rsidRPr="00625E3C">
        <w:rPr>
          <w:rFonts w:ascii="Verdana" w:hAnsi="Verdana"/>
        </w:rPr>
        <w:t xml:space="preserve"> that business</w:t>
      </w:r>
      <w:r>
        <w:rPr>
          <w:rFonts w:ascii="Verdana" w:hAnsi="Verdana"/>
        </w:rPr>
        <w:t>es</w:t>
      </w:r>
      <w:r w:rsidRPr="00625E3C">
        <w:rPr>
          <w:rFonts w:ascii="Verdana" w:hAnsi="Verdana"/>
        </w:rPr>
        <w:t xml:space="preserve"> </w:t>
      </w:r>
      <w:r w:rsidR="000330DA">
        <w:rPr>
          <w:rFonts w:ascii="Verdana" w:hAnsi="Verdana"/>
        </w:rPr>
        <w:t>can</w:t>
      </w:r>
      <w:r w:rsidRPr="00625E3C">
        <w:rPr>
          <w:rFonts w:ascii="Verdana" w:hAnsi="Verdana"/>
        </w:rPr>
        <w:t xml:space="preserve"> prevent waste </w:t>
      </w:r>
      <w:r w:rsidR="00B63A28">
        <w:rPr>
          <w:rFonts w:ascii="Verdana" w:hAnsi="Verdana"/>
        </w:rPr>
        <w:t xml:space="preserve">production </w:t>
      </w:r>
      <w:r w:rsidRPr="00625E3C">
        <w:rPr>
          <w:rFonts w:ascii="Verdana" w:hAnsi="Verdana"/>
        </w:rPr>
        <w:t xml:space="preserve">by using less material in designing </w:t>
      </w:r>
      <w:r w:rsidR="000330DA">
        <w:rPr>
          <w:rFonts w:ascii="Verdana" w:hAnsi="Verdana"/>
        </w:rPr>
        <w:t>and/</w:t>
      </w:r>
      <w:r w:rsidRPr="00625E3C">
        <w:rPr>
          <w:rFonts w:ascii="Verdana" w:hAnsi="Verdana"/>
        </w:rPr>
        <w:t>or manufacturing their produ</w:t>
      </w:r>
      <w:r w:rsidR="000330DA">
        <w:rPr>
          <w:rFonts w:ascii="Verdana" w:hAnsi="Verdana"/>
        </w:rPr>
        <w:t>ct</w:t>
      </w:r>
      <w:r>
        <w:rPr>
          <w:rFonts w:ascii="Verdana" w:hAnsi="Verdana"/>
        </w:rPr>
        <w:t>s</w:t>
      </w:r>
      <w:r w:rsidRPr="00625E3C">
        <w:rPr>
          <w:rFonts w:ascii="Verdana" w:hAnsi="Verdana"/>
        </w:rPr>
        <w:t xml:space="preserve">. They should produce goods that can be kept for longer, reuse packaging and use less hazardous materials. Wrap (2011) </w:t>
      </w:r>
      <w:r w:rsidR="00920221">
        <w:rPr>
          <w:rFonts w:ascii="Verdana" w:hAnsi="Verdana"/>
        </w:rPr>
        <w:t>identifies</w:t>
      </w:r>
      <w:r w:rsidRPr="00625E3C">
        <w:rPr>
          <w:rFonts w:ascii="Verdana" w:hAnsi="Verdana"/>
        </w:rPr>
        <w:t xml:space="preserve"> prevention</w:t>
      </w:r>
      <w:r>
        <w:rPr>
          <w:rFonts w:ascii="Verdana" w:hAnsi="Verdana"/>
        </w:rPr>
        <w:t xml:space="preserve"> </w:t>
      </w:r>
      <w:r w:rsidR="00920221">
        <w:rPr>
          <w:rFonts w:ascii="Verdana" w:hAnsi="Verdana"/>
        </w:rPr>
        <w:t>a</w:t>
      </w:r>
      <w:r>
        <w:rPr>
          <w:rFonts w:ascii="Verdana" w:hAnsi="Verdana"/>
        </w:rPr>
        <w:t>s</w:t>
      </w:r>
      <w:r w:rsidRPr="00625E3C">
        <w:rPr>
          <w:rFonts w:ascii="Verdana" w:hAnsi="Verdana"/>
        </w:rPr>
        <w:t xml:space="preserve"> measures taken before a substance, material or product become</w:t>
      </w:r>
      <w:r w:rsidR="00920221">
        <w:rPr>
          <w:rFonts w:ascii="Verdana" w:hAnsi="Verdana"/>
        </w:rPr>
        <w:t>s</w:t>
      </w:r>
      <w:r w:rsidRPr="00625E3C">
        <w:rPr>
          <w:rFonts w:ascii="Verdana" w:hAnsi="Verdana"/>
        </w:rPr>
        <w:t xml:space="preserve"> waste</w:t>
      </w:r>
      <w:r>
        <w:rPr>
          <w:rFonts w:ascii="Verdana" w:hAnsi="Verdana"/>
        </w:rPr>
        <w:t xml:space="preserve">. The </w:t>
      </w:r>
      <w:r w:rsidR="00920221">
        <w:rPr>
          <w:rFonts w:ascii="Verdana" w:hAnsi="Verdana"/>
        </w:rPr>
        <w:t>importan</w:t>
      </w:r>
      <w:r w:rsidR="00B63A28">
        <w:rPr>
          <w:rFonts w:ascii="Verdana" w:hAnsi="Verdana"/>
        </w:rPr>
        <w:t>ce</w:t>
      </w:r>
      <w:r w:rsidR="00920221">
        <w:rPr>
          <w:rFonts w:ascii="Verdana" w:hAnsi="Verdana"/>
        </w:rPr>
        <w:t xml:space="preserve"> of </w:t>
      </w:r>
      <w:r w:rsidR="00074075">
        <w:rPr>
          <w:rFonts w:ascii="Verdana" w:hAnsi="Verdana"/>
        </w:rPr>
        <w:t xml:space="preserve">the </w:t>
      </w:r>
      <w:r w:rsidR="00BF11B0">
        <w:rPr>
          <w:rFonts w:ascii="Verdana" w:hAnsi="Verdana"/>
        </w:rPr>
        <w:t>p</w:t>
      </w:r>
      <w:r>
        <w:rPr>
          <w:rFonts w:ascii="Verdana" w:hAnsi="Verdana"/>
        </w:rPr>
        <w:t xml:space="preserve">revention </w:t>
      </w:r>
      <w:r w:rsidR="00126FB6">
        <w:rPr>
          <w:rFonts w:ascii="Verdana" w:hAnsi="Verdana"/>
        </w:rPr>
        <w:t>phase,</w:t>
      </w:r>
      <w:r w:rsidR="00920221">
        <w:rPr>
          <w:rFonts w:ascii="Verdana" w:hAnsi="Verdana"/>
        </w:rPr>
        <w:t xml:space="preserve"> </w:t>
      </w:r>
      <w:r w:rsidR="00126FB6">
        <w:rPr>
          <w:rFonts w:ascii="Verdana" w:hAnsi="Verdana"/>
        </w:rPr>
        <w:t>therefore,</w:t>
      </w:r>
      <w:r w:rsidR="00920221">
        <w:rPr>
          <w:rFonts w:ascii="Verdana" w:hAnsi="Verdana"/>
        </w:rPr>
        <w:t xml:space="preserve"> is to</w:t>
      </w:r>
      <w:r>
        <w:rPr>
          <w:rFonts w:ascii="Verdana" w:hAnsi="Verdana"/>
        </w:rPr>
        <w:t xml:space="preserve"> </w:t>
      </w:r>
      <w:r w:rsidRPr="00625E3C">
        <w:rPr>
          <w:rFonts w:ascii="Verdana" w:hAnsi="Verdana"/>
        </w:rPr>
        <w:t>reduce:</w:t>
      </w:r>
    </w:p>
    <w:p w14:paraId="5C04CB8F" w14:textId="77777777" w:rsidR="00915EA0" w:rsidRDefault="00915EA0" w:rsidP="00915EA0">
      <w:pPr>
        <w:pStyle w:val="ListParagraph"/>
        <w:numPr>
          <w:ilvl w:val="0"/>
          <w:numId w:val="3"/>
        </w:numPr>
        <w:rPr>
          <w:rFonts w:ascii="Verdana" w:hAnsi="Verdana"/>
        </w:rPr>
      </w:pPr>
      <w:r>
        <w:rPr>
          <w:rFonts w:ascii="Verdana" w:hAnsi="Verdana"/>
        </w:rPr>
        <w:t>T</w:t>
      </w:r>
      <w:r w:rsidRPr="00B22163">
        <w:rPr>
          <w:rFonts w:ascii="Verdana" w:hAnsi="Verdana"/>
        </w:rPr>
        <w:t>he quantity of waste including re-use and exten</w:t>
      </w:r>
      <w:r>
        <w:rPr>
          <w:rFonts w:ascii="Verdana" w:hAnsi="Verdana"/>
        </w:rPr>
        <w:t xml:space="preserve">ds </w:t>
      </w:r>
      <w:r w:rsidRPr="00B22163">
        <w:rPr>
          <w:rFonts w:ascii="Verdana" w:hAnsi="Verdana"/>
        </w:rPr>
        <w:t>the product lifec</w:t>
      </w:r>
      <w:r>
        <w:rPr>
          <w:rFonts w:ascii="Verdana" w:hAnsi="Verdana"/>
        </w:rPr>
        <w:t>y</w:t>
      </w:r>
      <w:r w:rsidRPr="00B22163">
        <w:rPr>
          <w:rFonts w:ascii="Verdana" w:hAnsi="Verdana"/>
        </w:rPr>
        <w:t>cle.</w:t>
      </w:r>
    </w:p>
    <w:p w14:paraId="3F020810" w14:textId="77777777" w:rsidR="00915EA0" w:rsidRDefault="00915EA0" w:rsidP="00915EA0">
      <w:pPr>
        <w:pStyle w:val="ListParagraph"/>
        <w:numPr>
          <w:ilvl w:val="0"/>
          <w:numId w:val="3"/>
        </w:numPr>
        <w:rPr>
          <w:rFonts w:ascii="Verdana" w:hAnsi="Verdana"/>
        </w:rPr>
      </w:pPr>
      <w:r>
        <w:rPr>
          <w:rFonts w:ascii="Verdana" w:hAnsi="Verdana"/>
        </w:rPr>
        <w:t>T</w:t>
      </w:r>
      <w:r w:rsidRPr="00B22163">
        <w:rPr>
          <w:rFonts w:ascii="Verdana" w:hAnsi="Verdana"/>
        </w:rPr>
        <w:t xml:space="preserve">he adverse impact of waste on human health and the environment. </w:t>
      </w:r>
    </w:p>
    <w:p w14:paraId="4BFC22DB" w14:textId="60B3BB0F" w:rsidR="00915EA0" w:rsidRPr="00B22163" w:rsidRDefault="00915EA0" w:rsidP="00915EA0">
      <w:pPr>
        <w:pStyle w:val="ListParagraph"/>
        <w:numPr>
          <w:ilvl w:val="0"/>
          <w:numId w:val="3"/>
        </w:numPr>
        <w:rPr>
          <w:rFonts w:ascii="Verdana" w:hAnsi="Verdana"/>
        </w:rPr>
      </w:pPr>
      <w:r>
        <w:rPr>
          <w:rFonts w:ascii="Verdana" w:hAnsi="Verdana"/>
        </w:rPr>
        <w:t>H</w:t>
      </w:r>
      <w:r w:rsidRPr="00B22163">
        <w:rPr>
          <w:rFonts w:ascii="Verdana" w:hAnsi="Verdana"/>
        </w:rPr>
        <w:t>armful substances from polluti</w:t>
      </w:r>
      <w:r w:rsidR="00126FB6">
        <w:rPr>
          <w:rFonts w:ascii="Verdana" w:hAnsi="Verdana"/>
        </w:rPr>
        <w:t>ng</w:t>
      </w:r>
      <w:r w:rsidRPr="00B22163">
        <w:rPr>
          <w:rFonts w:ascii="Verdana" w:hAnsi="Verdana"/>
        </w:rPr>
        <w:t xml:space="preserve"> the nearby waters and stream. </w:t>
      </w:r>
    </w:p>
    <w:p w14:paraId="22D20B9E" w14:textId="12C9EB76" w:rsidR="00915EA0" w:rsidRDefault="00915EA0" w:rsidP="00915EA0">
      <w:pPr>
        <w:rPr>
          <w:rFonts w:ascii="Verdana" w:hAnsi="Verdana"/>
        </w:rPr>
      </w:pPr>
      <w:r>
        <w:rPr>
          <w:rFonts w:ascii="Verdana" w:hAnsi="Verdana"/>
        </w:rPr>
        <w:t>The Waste Prevention Team (2013 p1), s</w:t>
      </w:r>
      <w:r w:rsidR="00F80589">
        <w:rPr>
          <w:rFonts w:ascii="Verdana" w:hAnsi="Verdana"/>
        </w:rPr>
        <w:t>tates</w:t>
      </w:r>
      <w:r>
        <w:rPr>
          <w:rFonts w:ascii="Verdana" w:hAnsi="Verdana"/>
        </w:rPr>
        <w:t xml:space="preserve"> that “</w:t>
      </w:r>
      <w:r w:rsidRPr="00667C65">
        <w:rPr>
          <w:rFonts w:ascii="Verdana" w:hAnsi="Verdana"/>
          <w:i/>
        </w:rPr>
        <w:t xml:space="preserve">prevention is better than </w:t>
      </w:r>
      <w:r w:rsidR="008D52DA">
        <w:rPr>
          <w:rFonts w:ascii="Verdana" w:hAnsi="Verdana"/>
          <w:i/>
        </w:rPr>
        <w:t>c</w:t>
      </w:r>
      <w:r w:rsidRPr="00667C65">
        <w:rPr>
          <w:rFonts w:ascii="Verdana" w:hAnsi="Verdana"/>
          <w:i/>
        </w:rPr>
        <w:t>ure</w:t>
      </w:r>
      <w:r>
        <w:rPr>
          <w:rFonts w:ascii="Verdana" w:hAnsi="Verdana"/>
        </w:rPr>
        <w:t xml:space="preserve">”. It further explains that the prevention role is to switch the public attention towards </w:t>
      </w:r>
      <w:r w:rsidR="00844F8B">
        <w:rPr>
          <w:rFonts w:ascii="Verdana" w:hAnsi="Verdana"/>
        </w:rPr>
        <w:t>being</w:t>
      </w:r>
      <w:r>
        <w:rPr>
          <w:rFonts w:ascii="Verdana" w:hAnsi="Verdana"/>
        </w:rPr>
        <w:t xml:space="preserve"> resource</w:t>
      </w:r>
      <w:r w:rsidR="00844F8B">
        <w:rPr>
          <w:rFonts w:ascii="Verdana" w:hAnsi="Verdana"/>
        </w:rPr>
        <w:t>d</w:t>
      </w:r>
      <w:r>
        <w:rPr>
          <w:rFonts w:ascii="Verdana" w:hAnsi="Verdana"/>
        </w:rPr>
        <w:t xml:space="preserve"> efficient </w:t>
      </w:r>
      <w:r w:rsidR="00844F8B">
        <w:rPr>
          <w:rFonts w:ascii="Verdana" w:hAnsi="Verdana"/>
        </w:rPr>
        <w:t xml:space="preserve">in order </w:t>
      </w:r>
      <w:r>
        <w:rPr>
          <w:rFonts w:ascii="Verdana" w:hAnsi="Verdana"/>
        </w:rPr>
        <w:t xml:space="preserve">to reduce waste to boost the economy. It stated that in 2010, </w:t>
      </w:r>
      <w:r w:rsidR="004675FB">
        <w:rPr>
          <w:rFonts w:ascii="Verdana" w:hAnsi="Verdana"/>
        </w:rPr>
        <w:t xml:space="preserve">the </w:t>
      </w:r>
      <w:r>
        <w:rPr>
          <w:rFonts w:ascii="Verdana" w:hAnsi="Verdana"/>
        </w:rPr>
        <w:t>total waste generated in England was as 177</w:t>
      </w:r>
      <w:r w:rsidR="00844F8B">
        <w:rPr>
          <w:rFonts w:ascii="Verdana" w:hAnsi="Verdana"/>
        </w:rPr>
        <w:t>m</w:t>
      </w:r>
      <w:r>
        <w:rPr>
          <w:rFonts w:ascii="Verdana" w:hAnsi="Verdana"/>
        </w:rPr>
        <w:t>t</w:t>
      </w:r>
      <w:r>
        <w:rPr>
          <w:rFonts w:ascii="Verdana" w:hAnsi="Verdana"/>
          <w:vertAlign w:val="subscript"/>
        </w:rPr>
        <w:t>3</w:t>
      </w:r>
      <w:r>
        <w:rPr>
          <w:rFonts w:ascii="Verdana" w:hAnsi="Verdana"/>
          <w:vertAlign w:val="superscript"/>
        </w:rPr>
        <w:t xml:space="preserve"> </w:t>
      </w:r>
      <w:r>
        <w:rPr>
          <w:rFonts w:ascii="Verdana" w:hAnsi="Verdana"/>
        </w:rPr>
        <w:t>and it cost UK business £885 million to manage it. Between 2011 and 2012</w:t>
      </w:r>
      <w:r w:rsidR="004675FB">
        <w:rPr>
          <w:rFonts w:ascii="Verdana" w:hAnsi="Verdana"/>
        </w:rPr>
        <w:t>,</w:t>
      </w:r>
      <w:r>
        <w:rPr>
          <w:rFonts w:ascii="Verdana" w:hAnsi="Verdana"/>
        </w:rPr>
        <w:t xml:space="preserve"> it was estimated at £3.2 billion. Finally, the waste prevention programmes have led UK business to save around £18 billion and avoid greenhouse gas emissions of 16 million tonnes of carbon dioxide annually. </w:t>
      </w:r>
      <w:r w:rsidR="004675FB">
        <w:rPr>
          <w:rFonts w:ascii="Verdana" w:hAnsi="Verdana"/>
        </w:rPr>
        <w:t>They also</w:t>
      </w:r>
      <w:r>
        <w:rPr>
          <w:rFonts w:ascii="Verdana" w:hAnsi="Verdana"/>
        </w:rPr>
        <w:t xml:space="preserve"> proved that UK homes spend £12.5</w:t>
      </w:r>
      <w:r w:rsidR="003928A1">
        <w:rPr>
          <w:rFonts w:ascii="Verdana" w:hAnsi="Verdana"/>
        </w:rPr>
        <w:t xml:space="preserve"> </w:t>
      </w:r>
      <w:r>
        <w:rPr>
          <w:rFonts w:ascii="Verdana" w:hAnsi="Verdana"/>
        </w:rPr>
        <w:t xml:space="preserve">billion yearly on food that ends up </w:t>
      </w:r>
      <w:r w:rsidR="004675FB">
        <w:rPr>
          <w:rFonts w:ascii="Verdana" w:hAnsi="Verdana"/>
        </w:rPr>
        <w:t xml:space="preserve">being </w:t>
      </w:r>
      <w:r>
        <w:rPr>
          <w:rFonts w:ascii="Verdana" w:hAnsi="Verdana"/>
        </w:rPr>
        <w:t>thrown away. It</w:t>
      </w:r>
      <w:r w:rsidR="005D4766">
        <w:rPr>
          <w:rFonts w:ascii="Verdana" w:hAnsi="Verdana"/>
        </w:rPr>
        <w:t xml:space="preserve"> was </w:t>
      </w:r>
      <w:r w:rsidR="005D1FA4">
        <w:rPr>
          <w:rFonts w:ascii="Verdana" w:hAnsi="Verdana"/>
        </w:rPr>
        <w:t>estimated</w:t>
      </w:r>
      <w:r>
        <w:rPr>
          <w:rFonts w:ascii="Verdana" w:hAnsi="Verdana"/>
        </w:rPr>
        <w:t xml:space="preserve"> that £140 million worth of clothing ended up in landfill each year and £200 million gross value of electrical products are taken to household waste recycling centres annually (Waste Prevention Team, 2013 </w:t>
      </w:r>
      <w:r>
        <w:rPr>
          <w:rFonts w:ascii="Verdana" w:hAnsi="Verdana"/>
        </w:rPr>
        <w:lastRenderedPageBreak/>
        <w:t>p10). Despite the numerous benefits this prevention campaign has brought into the UK economy there are other challenges raised against it</w:t>
      </w:r>
      <w:r w:rsidR="005D1FA4">
        <w:rPr>
          <w:rFonts w:ascii="Verdana" w:hAnsi="Verdana"/>
        </w:rPr>
        <w:t>,</w:t>
      </w:r>
      <w:r>
        <w:rPr>
          <w:rFonts w:ascii="Verdana" w:hAnsi="Verdana"/>
        </w:rPr>
        <w:t xml:space="preserve"> they are:</w:t>
      </w:r>
    </w:p>
    <w:p w14:paraId="6F1480FD" w14:textId="19F45C5D" w:rsidR="00915EA0" w:rsidRDefault="00915EA0" w:rsidP="00915EA0">
      <w:pPr>
        <w:pStyle w:val="ListParagraph"/>
        <w:numPr>
          <w:ilvl w:val="0"/>
          <w:numId w:val="1"/>
        </w:numPr>
        <w:rPr>
          <w:rFonts w:ascii="Verdana" w:hAnsi="Verdana"/>
        </w:rPr>
      </w:pPr>
      <w:r w:rsidRPr="008A2016">
        <w:rPr>
          <w:rFonts w:ascii="Verdana" w:hAnsi="Verdana"/>
          <w:b/>
        </w:rPr>
        <w:t>Environmental Externalities</w:t>
      </w:r>
      <w:r>
        <w:rPr>
          <w:rFonts w:ascii="Verdana" w:hAnsi="Verdana"/>
        </w:rPr>
        <w:t>: This is a human concept o</w:t>
      </w:r>
      <w:r w:rsidR="005D1FA4">
        <w:rPr>
          <w:rFonts w:ascii="Verdana" w:hAnsi="Verdana"/>
        </w:rPr>
        <w:t>f</w:t>
      </w:r>
      <w:r>
        <w:rPr>
          <w:rFonts w:ascii="Verdana" w:hAnsi="Verdana"/>
        </w:rPr>
        <w:t xml:space="preserve"> decision making on consumption. It’s very difficult for the waste prevention campaign to convince some individuals and business owners on how to consume </w:t>
      </w:r>
      <w:r w:rsidR="00763D94">
        <w:rPr>
          <w:rFonts w:ascii="Verdana" w:hAnsi="Verdana"/>
        </w:rPr>
        <w:t xml:space="preserve">only </w:t>
      </w:r>
      <w:r>
        <w:rPr>
          <w:rFonts w:ascii="Verdana" w:hAnsi="Verdana"/>
        </w:rPr>
        <w:t>what they need.</w:t>
      </w:r>
    </w:p>
    <w:p w14:paraId="00A56CE4" w14:textId="66C3C669" w:rsidR="00915EA0" w:rsidRDefault="00915EA0" w:rsidP="00915EA0">
      <w:pPr>
        <w:pStyle w:val="ListParagraph"/>
        <w:numPr>
          <w:ilvl w:val="0"/>
          <w:numId w:val="1"/>
        </w:numPr>
        <w:rPr>
          <w:rFonts w:ascii="Verdana" w:hAnsi="Verdana"/>
        </w:rPr>
      </w:pPr>
      <w:r>
        <w:rPr>
          <w:rFonts w:ascii="Verdana" w:hAnsi="Verdana"/>
          <w:b/>
        </w:rPr>
        <w:t xml:space="preserve">Unfair </w:t>
      </w:r>
      <w:r w:rsidRPr="009764A6">
        <w:rPr>
          <w:rFonts w:ascii="Verdana" w:hAnsi="Verdana"/>
          <w:b/>
        </w:rPr>
        <w:t xml:space="preserve">Split </w:t>
      </w:r>
      <w:r>
        <w:rPr>
          <w:rFonts w:ascii="Verdana" w:hAnsi="Verdana"/>
          <w:b/>
        </w:rPr>
        <w:t>I</w:t>
      </w:r>
      <w:r w:rsidRPr="009764A6">
        <w:rPr>
          <w:rFonts w:ascii="Verdana" w:hAnsi="Verdana"/>
          <w:b/>
        </w:rPr>
        <w:t>ncentives</w:t>
      </w:r>
      <w:r>
        <w:rPr>
          <w:rFonts w:ascii="Verdana" w:hAnsi="Verdana"/>
        </w:rPr>
        <w:t>:  Many a time, manufacturers invest in redesigning a product to reduce waste (e.g. Long-life product) but most benefit will go to the consumer and little financial incentive will be returned to the producer. Therefore, most manufacturers recognise</w:t>
      </w:r>
      <w:r w:rsidR="00380D57">
        <w:rPr>
          <w:rFonts w:ascii="Verdana" w:hAnsi="Verdana"/>
        </w:rPr>
        <w:t xml:space="preserve"> redesigning their</w:t>
      </w:r>
      <w:r>
        <w:rPr>
          <w:rFonts w:ascii="Verdana" w:hAnsi="Verdana"/>
        </w:rPr>
        <w:t xml:space="preserve"> produces</w:t>
      </w:r>
      <w:r w:rsidR="00380D57">
        <w:rPr>
          <w:rFonts w:ascii="Verdana" w:hAnsi="Verdana"/>
        </w:rPr>
        <w:t xml:space="preserve"> as a waste of investment</w:t>
      </w:r>
      <w:r>
        <w:rPr>
          <w:rFonts w:ascii="Verdana" w:hAnsi="Verdana"/>
        </w:rPr>
        <w:t xml:space="preserve"> and continue to avoid the prevention campaign to save their capital (Waste Prevention Team, 2013 p11).</w:t>
      </w:r>
    </w:p>
    <w:p w14:paraId="654F076C" w14:textId="77777777" w:rsidR="00915EA0" w:rsidRDefault="00915EA0" w:rsidP="00915EA0">
      <w:pPr>
        <w:pStyle w:val="ListParagraph"/>
        <w:numPr>
          <w:ilvl w:val="0"/>
          <w:numId w:val="1"/>
        </w:numPr>
        <w:rPr>
          <w:rFonts w:ascii="Verdana" w:hAnsi="Verdana"/>
        </w:rPr>
      </w:pPr>
      <w:r>
        <w:rPr>
          <w:rFonts w:ascii="Verdana" w:hAnsi="Verdana"/>
        </w:rPr>
        <w:t xml:space="preserve"> </w:t>
      </w:r>
      <w:r w:rsidRPr="00F07DC1">
        <w:rPr>
          <w:rFonts w:ascii="Verdana" w:hAnsi="Verdana"/>
          <w:b/>
        </w:rPr>
        <w:t xml:space="preserve">Information </w:t>
      </w:r>
      <w:r>
        <w:rPr>
          <w:rFonts w:ascii="Verdana" w:hAnsi="Verdana"/>
          <w:b/>
        </w:rPr>
        <w:t>F</w:t>
      </w:r>
      <w:r w:rsidRPr="00F07DC1">
        <w:rPr>
          <w:rFonts w:ascii="Verdana" w:hAnsi="Verdana"/>
          <w:b/>
        </w:rPr>
        <w:t>ailures</w:t>
      </w:r>
      <w:r>
        <w:rPr>
          <w:rFonts w:ascii="Verdana" w:hAnsi="Verdana"/>
        </w:rPr>
        <w:t xml:space="preserve">: The UK public sometimes feel that information is too costly to acquire in terms of time and resources, which makes them unaware of the preventive actions and the benefits associated with it (Waste Prevention Team, 2013 p11). </w:t>
      </w:r>
    </w:p>
    <w:p w14:paraId="23DC949A" w14:textId="612718AE" w:rsidR="00915EA0" w:rsidRDefault="00915EA0" w:rsidP="00915EA0">
      <w:pPr>
        <w:pStyle w:val="ListParagraph"/>
        <w:numPr>
          <w:ilvl w:val="0"/>
          <w:numId w:val="1"/>
        </w:numPr>
        <w:rPr>
          <w:rFonts w:ascii="Verdana" w:hAnsi="Verdana"/>
        </w:rPr>
      </w:pPr>
      <w:r w:rsidRPr="00F07DC1">
        <w:rPr>
          <w:rFonts w:ascii="Verdana" w:hAnsi="Verdana"/>
          <w:b/>
        </w:rPr>
        <w:t>Behavioural Barrier</w:t>
      </w:r>
      <w:r>
        <w:rPr>
          <w:rFonts w:ascii="Verdana" w:hAnsi="Verdana"/>
        </w:rPr>
        <w:t>: In the business world, m</w:t>
      </w:r>
      <w:r w:rsidR="00380D57">
        <w:rPr>
          <w:rFonts w:ascii="Verdana" w:hAnsi="Verdana"/>
        </w:rPr>
        <w:t>o</w:t>
      </w:r>
      <w:r>
        <w:rPr>
          <w:rFonts w:ascii="Verdana" w:hAnsi="Verdana"/>
        </w:rPr>
        <w:t xml:space="preserve">st business aim at making a profit (behaviour). </w:t>
      </w:r>
      <w:r w:rsidR="00380D57">
        <w:rPr>
          <w:rFonts w:ascii="Verdana" w:hAnsi="Verdana"/>
        </w:rPr>
        <w:t>Some</w:t>
      </w:r>
      <w:r>
        <w:rPr>
          <w:rFonts w:ascii="Verdana" w:hAnsi="Verdana"/>
        </w:rPr>
        <w:t xml:space="preserve"> behaviour</w:t>
      </w:r>
      <w:r w:rsidR="00380D57">
        <w:rPr>
          <w:rFonts w:ascii="Verdana" w:hAnsi="Verdana"/>
        </w:rPr>
        <w:t>s</w:t>
      </w:r>
      <w:r>
        <w:rPr>
          <w:rFonts w:ascii="Verdana" w:hAnsi="Verdana"/>
        </w:rPr>
        <w:t xml:space="preserve"> contradict and underestimate the value of long-term benefits versus short-term costs. They place more emphasis on the forefront investment cost on preventing waste rather than </w:t>
      </w:r>
      <w:r w:rsidR="003B5A62">
        <w:rPr>
          <w:rFonts w:ascii="Verdana" w:hAnsi="Verdana"/>
        </w:rPr>
        <w:t xml:space="preserve">being </w:t>
      </w:r>
      <w:r>
        <w:rPr>
          <w:rFonts w:ascii="Verdana" w:hAnsi="Verdana"/>
        </w:rPr>
        <w:t xml:space="preserve">a late benefit. They call it a risk as they believe that they might not gain the benefits </w:t>
      </w:r>
      <w:r w:rsidR="008A089D">
        <w:rPr>
          <w:rFonts w:ascii="Verdana" w:hAnsi="Verdana"/>
        </w:rPr>
        <w:t>of</w:t>
      </w:r>
      <w:r>
        <w:rPr>
          <w:rFonts w:ascii="Verdana" w:hAnsi="Verdana"/>
        </w:rPr>
        <w:t xml:space="preserve"> the prevention programme (Waste Prevention Team, 2013 p12).</w:t>
      </w:r>
    </w:p>
    <w:p w14:paraId="3628883E" w14:textId="11A98EE2" w:rsidR="00915EA0" w:rsidRPr="006F6DD1" w:rsidRDefault="00915EA0" w:rsidP="006F6DD1">
      <w:pPr>
        <w:pStyle w:val="ListParagraph"/>
        <w:numPr>
          <w:ilvl w:val="0"/>
          <w:numId w:val="1"/>
        </w:numPr>
        <w:rPr>
          <w:rFonts w:ascii="Verdana" w:hAnsi="Verdana"/>
        </w:rPr>
      </w:pPr>
      <w:r>
        <w:rPr>
          <w:rFonts w:ascii="Verdana" w:hAnsi="Verdana"/>
          <w:b/>
        </w:rPr>
        <w:t>Financial Barrier</w:t>
      </w:r>
      <w:r w:rsidRPr="00747868">
        <w:rPr>
          <w:rFonts w:ascii="Verdana" w:hAnsi="Verdana"/>
        </w:rPr>
        <w:t>:</w:t>
      </w:r>
      <w:r>
        <w:rPr>
          <w:rFonts w:ascii="Verdana" w:hAnsi="Verdana"/>
        </w:rPr>
        <w:t xml:space="preserve">  As the above point has elaborated on</w:t>
      </w:r>
      <w:r w:rsidR="003B5A62">
        <w:rPr>
          <w:rFonts w:ascii="Verdana" w:hAnsi="Verdana"/>
        </w:rPr>
        <w:t>,</w:t>
      </w:r>
      <w:r>
        <w:rPr>
          <w:rFonts w:ascii="Verdana" w:hAnsi="Verdana"/>
        </w:rPr>
        <w:t xml:space="preserve"> initial investment cost. SME companies and individual have constrained access to credit that will affect </w:t>
      </w:r>
      <w:r w:rsidR="00C83E56">
        <w:rPr>
          <w:rFonts w:ascii="Verdana" w:hAnsi="Verdana"/>
        </w:rPr>
        <w:t xml:space="preserve">the </w:t>
      </w:r>
      <w:r>
        <w:rPr>
          <w:rFonts w:ascii="Verdana" w:hAnsi="Verdana"/>
        </w:rPr>
        <w:t>capacity to practise the prevention programmes to prevent waste. Though most SMEs have the passion to invest they do not have the financial credibility to attract financial support (loan) to embark on their waste prevention programme (Waste Prevention Team, 2013 p12).</w:t>
      </w:r>
    </w:p>
    <w:p w14:paraId="4BFF72A9" w14:textId="76C80B53" w:rsidR="00915EA0" w:rsidRPr="00E77429" w:rsidRDefault="005C4836" w:rsidP="00915EA0">
      <w:pPr>
        <w:pStyle w:val="Heading3"/>
        <w:rPr>
          <w:rFonts w:ascii="Verdana" w:hAnsi="Verdana"/>
          <w:b/>
          <w:color w:val="auto"/>
          <w:sz w:val="22"/>
        </w:rPr>
      </w:pPr>
      <w:bookmarkStart w:id="42" w:name="_Toc524987577"/>
      <w:r>
        <w:rPr>
          <w:rFonts w:ascii="Verdana" w:hAnsi="Verdana"/>
          <w:b/>
          <w:color w:val="auto"/>
          <w:sz w:val="22"/>
        </w:rPr>
        <w:t xml:space="preserve">2.5.1.2 </w:t>
      </w:r>
      <w:r w:rsidRPr="00E77429">
        <w:rPr>
          <w:rFonts w:ascii="Verdana" w:hAnsi="Verdana"/>
          <w:b/>
          <w:color w:val="auto"/>
          <w:sz w:val="22"/>
        </w:rPr>
        <w:t xml:space="preserve">STAGES 2: PREPARING FOR </w:t>
      </w:r>
      <w:r>
        <w:rPr>
          <w:rFonts w:ascii="Verdana" w:hAnsi="Verdana"/>
          <w:b/>
          <w:color w:val="auto"/>
          <w:sz w:val="22"/>
        </w:rPr>
        <w:t>R</w:t>
      </w:r>
      <w:r w:rsidRPr="00E77429">
        <w:rPr>
          <w:rFonts w:ascii="Verdana" w:hAnsi="Verdana"/>
          <w:b/>
          <w:color w:val="auto"/>
          <w:sz w:val="22"/>
        </w:rPr>
        <w:t>EUSE.</w:t>
      </w:r>
      <w:bookmarkEnd w:id="42"/>
      <w:r w:rsidRPr="00E77429">
        <w:rPr>
          <w:rFonts w:ascii="Verdana" w:hAnsi="Verdana"/>
          <w:b/>
          <w:color w:val="auto"/>
          <w:sz w:val="22"/>
        </w:rPr>
        <w:t xml:space="preserve"> </w:t>
      </w:r>
    </w:p>
    <w:p w14:paraId="21DEA9D1" w14:textId="77777777" w:rsidR="00915EA0" w:rsidRDefault="00915EA0" w:rsidP="00915EA0">
      <w:pPr>
        <w:rPr>
          <w:rFonts w:ascii="Verdana" w:hAnsi="Verdana"/>
        </w:rPr>
      </w:pPr>
      <w:r w:rsidRPr="0081397A">
        <w:rPr>
          <w:rFonts w:ascii="Verdana" w:hAnsi="Verdana"/>
        </w:rPr>
        <w:t xml:space="preserve">The word </w:t>
      </w:r>
      <w:r>
        <w:rPr>
          <w:rFonts w:ascii="Verdana" w:hAnsi="Verdana"/>
        </w:rPr>
        <w:t>“</w:t>
      </w:r>
      <w:r w:rsidRPr="0081397A">
        <w:rPr>
          <w:rFonts w:ascii="Verdana" w:hAnsi="Verdana"/>
        </w:rPr>
        <w:t>reuse</w:t>
      </w:r>
      <w:r>
        <w:rPr>
          <w:rFonts w:ascii="Verdana" w:hAnsi="Verdana"/>
        </w:rPr>
        <w:t>”</w:t>
      </w:r>
      <w:r w:rsidRPr="0081397A">
        <w:rPr>
          <w:rFonts w:ascii="Verdana" w:hAnsi="Verdana"/>
        </w:rPr>
        <w:t xml:space="preserve"> in the waste management paradigm means to use an item again after i</w:t>
      </w:r>
      <w:r>
        <w:rPr>
          <w:rFonts w:ascii="Verdana" w:hAnsi="Verdana"/>
        </w:rPr>
        <w:t>t</w:t>
      </w:r>
      <w:r w:rsidRPr="0081397A">
        <w:rPr>
          <w:rFonts w:ascii="Verdana" w:hAnsi="Verdana"/>
        </w:rPr>
        <w:t xml:space="preserve"> has been </w:t>
      </w:r>
      <w:r>
        <w:rPr>
          <w:rFonts w:ascii="Verdana" w:hAnsi="Verdana"/>
        </w:rPr>
        <w:t xml:space="preserve">already </w:t>
      </w:r>
      <w:r w:rsidRPr="0081397A">
        <w:rPr>
          <w:rFonts w:ascii="Verdana" w:hAnsi="Verdana"/>
        </w:rPr>
        <w:t xml:space="preserve">utilised for its original purposes, without </w:t>
      </w:r>
      <w:r>
        <w:rPr>
          <w:rFonts w:ascii="Verdana" w:hAnsi="Verdana"/>
        </w:rPr>
        <w:t xml:space="preserve">any </w:t>
      </w:r>
      <w:r w:rsidRPr="0081397A">
        <w:rPr>
          <w:rFonts w:ascii="Verdana" w:hAnsi="Verdana"/>
        </w:rPr>
        <w:t>significant chang</w:t>
      </w:r>
      <w:r>
        <w:rPr>
          <w:rFonts w:ascii="Verdana" w:hAnsi="Verdana"/>
        </w:rPr>
        <w:t>es</w:t>
      </w:r>
      <w:r w:rsidRPr="0081397A">
        <w:rPr>
          <w:rFonts w:ascii="Verdana" w:hAnsi="Verdana"/>
        </w:rPr>
        <w:t xml:space="preserve"> </w:t>
      </w:r>
      <w:r>
        <w:rPr>
          <w:rFonts w:ascii="Verdana" w:hAnsi="Verdana"/>
        </w:rPr>
        <w:t>to</w:t>
      </w:r>
      <w:r w:rsidRPr="0081397A">
        <w:rPr>
          <w:rFonts w:ascii="Verdana" w:hAnsi="Verdana"/>
        </w:rPr>
        <w:t xml:space="preserve"> its physical status of the product</w:t>
      </w:r>
      <w:r>
        <w:rPr>
          <w:rFonts w:ascii="Verdana" w:hAnsi="Verdana"/>
        </w:rPr>
        <w:t xml:space="preserve"> (see Figure 4 stage 2)</w:t>
      </w:r>
      <w:r w:rsidRPr="0081397A">
        <w:rPr>
          <w:rFonts w:ascii="Verdana" w:hAnsi="Verdana"/>
        </w:rPr>
        <w:t>. However, the European Legislation also define</w:t>
      </w:r>
      <w:r>
        <w:rPr>
          <w:rFonts w:ascii="Verdana" w:hAnsi="Verdana"/>
        </w:rPr>
        <w:t>s:</w:t>
      </w:r>
    </w:p>
    <w:p w14:paraId="76258A65" w14:textId="77777777" w:rsidR="00915EA0" w:rsidRDefault="00915EA0" w:rsidP="00915EA0">
      <w:pPr>
        <w:spacing w:line="240" w:lineRule="auto"/>
        <w:ind w:left="1400" w:hanging="720"/>
        <w:rPr>
          <w:rFonts w:ascii="Verdana" w:hAnsi="Verdana"/>
        </w:rPr>
      </w:pPr>
      <w:r w:rsidRPr="00C836FE">
        <w:rPr>
          <w:rFonts w:ascii="Verdana" w:hAnsi="Verdana"/>
          <w:i/>
        </w:rPr>
        <w:lastRenderedPageBreak/>
        <w:t xml:space="preserve">“reuse as any operation which encourages un-waste item </w:t>
      </w:r>
      <w:r>
        <w:rPr>
          <w:rFonts w:ascii="Verdana" w:hAnsi="Verdana"/>
          <w:i/>
        </w:rPr>
        <w:t>to be</w:t>
      </w:r>
      <w:r w:rsidRPr="00C836FE">
        <w:rPr>
          <w:rFonts w:ascii="Verdana" w:hAnsi="Verdana"/>
          <w:i/>
        </w:rPr>
        <w:t xml:space="preserve"> used again for the same</w:t>
      </w:r>
      <w:r>
        <w:rPr>
          <w:rFonts w:ascii="Verdana" w:hAnsi="Verdana"/>
          <w:i/>
        </w:rPr>
        <w:t xml:space="preserve"> or</w:t>
      </w:r>
      <w:r w:rsidRPr="00C836FE">
        <w:rPr>
          <w:rFonts w:ascii="Verdana" w:hAnsi="Verdana"/>
          <w:i/>
        </w:rPr>
        <w:t xml:space="preserve"> similar purpose”</w:t>
      </w:r>
      <w:r>
        <w:rPr>
          <w:rFonts w:ascii="Verdana" w:hAnsi="Verdana"/>
          <w:i/>
        </w:rPr>
        <w:t xml:space="preserve"> </w:t>
      </w:r>
      <w:r w:rsidRPr="0081397A">
        <w:rPr>
          <w:rFonts w:ascii="Verdana" w:hAnsi="Verdana"/>
        </w:rPr>
        <w:t>(PRISCA, 2017a).</w:t>
      </w:r>
    </w:p>
    <w:p w14:paraId="193B2BDF" w14:textId="77777777" w:rsidR="00915EA0" w:rsidRPr="00C836FE" w:rsidRDefault="00915EA0" w:rsidP="00915EA0">
      <w:pPr>
        <w:spacing w:line="240" w:lineRule="auto"/>
        <w:ind w:left="1400" w:hanging="720"/>
        <w:rPr>
          <w:rFonts w:ascii="Verdana" w:hAnsi="Verdana"/>
        </w:rPr>
      </w:pPr>
    </w:p>
    <w:p w14:paraId="0E0EC223" w14:textId="641E53BE" w:rsidR="00915EA0" w:rsidRDefault="00915EA0" w:rsidP="00915EA0">
      <w:pPr>
        <w:rPr>
          <w:rFonts w:ascii="Verdana" w:hAnsi="Verdana"/>
        </w:rPr>
      </w:pPr>
      <w:r w:rsidRPr="0081397A">
        <w:rPr>
          <w:rFonts w:ascii="Verdana" w:hAnsi="Verdana"/>
        </w:rPr>
        <w:t>PRISCA (2017b), report</w:t>
      </w:r>
      <w:r>
        <w:rPr>
          <w:rFonts w:ascii="Verdana" w:hAnsi="Verdana"/>
        </w:rPr>
        <w:t>s</w:t>
      </w:r>
      <w:r w:rsidRPr="0081397A">
        <w:rPr>
          <w:rFonts w:ascii="Verdana" w:hAnsi="Verdana"/>
        </w:rPr>
        <w:t xml:space="preserve"> further </w:t>
      </w:r>
      <w:r>
        <w:rPr>
          <w:rFonts w:ascii="Verdana" w:hAnsi="Verdana"/>
        </w:rPr>
        <w:t>expla</w:t>
      </w:r>
      <w:r w:rsidR="00A27D8F">
        <w:rPr>
          <w:rFonts w:ascii="Verdana" w:hAnsi="Verdana"/>
        </w:rPr>
        <w:t>nation</w:t>
      </w:r>
      <w:r>
        <w:rPr>
          <w:rFonts w:ascii="Verdana" w:hAnsi="Verdana"/>
        </w:rPr>
        <w:t xml:space="preserve"> </w:t>
      </w:r>
      <w:r w:rsidRPr="0081397A">
        <w:rPr>
          <w:rFonts w:ascii="Verdana" w:hAnsi="Verdana"/>
        </w:rPr>
        <w:t xml:space="preserve">that </w:t>
      </w:r>
      <w:r>
        <w:rPr>
          <w:rFonts w:ascii="Verdana" w:hAnsi="Verdana"/>
        </w:rPr>
        <w:t>r</w:t>
      </w:r>
      <w:r w:rsidRPr="0081397A">
        <w:rPr>
          <w:rFonts w:ascii="Verdana" w:hAnsi="Verdana"/>
        </w:rPr>
        <w:t xml:space="preserve">e-using is different from recycling because recycling involves </w:t>
      </w:r>
      <w:r>
        <w:rPr>
          <w:rFonts w:ascii="Verdana" w:hAnsi="Verdana"/>
        </w:rPr>
        <w:t xml:space="preserve">an </w:t>
      </w:r>
      <w:r w:rsidRPr="0081397A">
        <w:rPr>
          <w:rFonts w:ascii="Verdana" w:hAnsi="Verdana"/>
        </w:rPr>
        <w:t>operation that can change the physical</w:t>
      </w:r>
      <w:r>
        <w:rPr>
          <w:rFonts w:ascii="Verdana" w:hAnsi="Verdana"/>
        </w:rPr>
        <w:t xml:space="preserve"> waste</w:t>
      </w:r>
      <w:r w:rsidRPr="0081397A">
        <w:rPr>
          <w:rFonts w:ascii="Verdana" w:hAnsi="Verdana"/>
        </w:rPr>
        <w:t xml:space="preserve"> status </w:t>
      </w:r>
      <w:r>
        <w:rPr>
          <w:rFonts w:ascii="Verdana" w:hAnsi="Verdana"/>
        </w:rPr>
        <w:t xml:space="preserve">into a different product. </w:t>
      </w:r>
      <w:r w:rsidRPr="0081397A">
        <w:rPr>
          <w:rFonts w:ascii="Verdana" w:hAnsi="Verdana"/>
        </w:rPr>
        <w:t>Hall (2005, p4) also reviewed the history of reusing of waste</w:t>
      </w:r>
      <w:r w:rsidR="00A27D8F">
        <w:rPr>
          <w:rFonts w:ascii="Verdana" w:hAnsi="Verdana"/>
        </w:rPr>
        <w:t xml:space="preserve"> and found </w:t>
      </w:r>
      <w:r w:rsidR="00A27D8F" w:rsidRPr="0081397A">
        <w:rPr>
          <w:rFonts w:ascii="Verdana" w:hAnsi="Verdana"/>
        </w:rPr>
        <w:t>that</w:t>
      </w:r>
      <w:r w:rsidRPr="0081397A">
        <w:rPr>
          <w:rFonts w:ascii="Verdana" w:hAnsi="Verdana"/>
        </w:rPr>
        <w:t xml:space="preserve"> since the first </w:t>
      </w:r>
      <w:r>
        <w:rPr>
          <w:rFonts w:ascii="Verdana" w:hAnsi="Verdana"/>
        </w:rPr>
        <w:t>E</w:t>
      </w:r>
      <w:r w:rsidRPr="0081397A">
        <w:rPr>
          <w:rFonts w:ascii="Verdana" w:hAnsi="Verdana"/>
        </w:rPr>
        <w:t xml:space="preserve">arth Day was celebrated in America in 1970, recycling and reusing have become familiar global household words. These two words are often used to mean the same, </w:t>
      </w:r>
      <w:r w:rsidR="00953123">
        <w:rPr>
          <w:rFonts w:ascii="Verdana" w:hAnsi="Verdana"/>
        </w:rPr>
        <w:t>however</w:t>
      </w:r>
      <w:r>
        <w:rPr>
          <w:rFonts w:ascii="Verdana" w:hAnsi="Verdana"/>
        </w:rPr>
        <w:t>,</w:t>
      </w:r>
      <w:r w:rsidRPr="0081397A">
        <w:rPr>
          <w:rFonts w:ascii="Verdana" w:hAnsi="Verdana"/>
        </w:rPr>
        <w:t xml:space="preserve"> there is an imperative difference between them. </w:t>
      </w:r>
      <w:r>
        <w:rPr>
          <w:rFonts w:ascii="Verdana" w:hAnsi="Verdana"/>
        </w:rPr>
        <w:t xml:space="preserve">In </w:t>
      </w:r>
      <w:r w:rsidR="00793FF9">
        <w:rPr>
          <w:rFonts w:ascii="Verdana" w:hAnsi="Verdana"/>
        </w:rPr>
        <w:t>brief</w:t>
      </w:r>
      <w:r w:rsidR="00E62FC6">
        <w:rPr>
          <w:rFonts w:ascii="Verdana" w:hAnsi="Verdana"/>
        </w:rPr>
        <w:t xml:space="preserve">, </w:t>
      </w:r>
      <w:r w:rsidR="00953123">
        <w:rPr>
          <w:rFonts w:ascii="Verdana" w:hAnsi="Verdana"/>
        </w:rPr>
        <w:t>r</w:t>
      </w:r>
      <w:r w:rsidRPr="0081397A">
        <w:rPr>
          <w:rFonts w:ascii="Verdana" w:hAnsi="Verdana"/>
        </w:rPr>
        <w:t xml:space="preserve">eusing </w:t>
      </w:r>
      <w:r>
        <w:rPr>
          <w:rFonts w:ascii="Verdana" w:hAnsi="Verdana"/>
        </w:rPr>
        <w:t xml:space="preserve">mean’s </w:t>
      </w:r>
      <w:r w:rsidRPr="0081397A">
        <w:rPr>
          <w:rFonts w:ascii="Verdana" w:hAnsi="Verdana"/>
        </w:rPr>
        <w:t xml:space="preserve">people reuse their possessions in two major ways. </w:t>
      </w:r>
    </w:p>
    <w:p w14:paraId="673A6E10" w14:textId="56FC3E8C" w:rsidR="00915EA0" w:rsidRPr="0081397A" w:rsidRDefault="00915EA0" w:rsidP="00915EA0">
      <w:pPr>
        <w:rPr>
          <w:rFonts w:ascii="Verdana" w:hAnsi="Verdana"/>
        </w:rPr>
      </w:pPr>
      <w:r w:rsidRPr="0081397A">
        <w:rPr>
          <w:rFonts w:ascii="Verdana" w:hAnsi="Verdana"/>
        </w:rPr>
        <w:t>Firstly,</w:t>
      </w:r>
      <w:r w:rsidR="00F201F5">
        <w:rPr>
          <w:rFonts w:ascii="Verdana" w:hAnsi="Verdana"/>
        </w:rPr>
        <w:t xml:space="preserve"> a single-use item such as a toothbrush, pan, dish, tools and televisions are not just used once but is used repeatedly but only for </w:t>
      </w:r>
      <w:r w:rsidR="00C83E56">
        <w:rPr>
          <w:rFonts w:ascii="Verdana" w:hAnsi="Verdana"/>
        </w:rPr>
        <w:t xml:space="preserve">a </w:t>
      </w:r>
      <w:r w:rsidR="00F201F5">
        <w:rPr>
          <w:rFonts w:ascii="Verdana" w:hAnsi="Verdana"/>
        </w:rPr>
        <w:t>purpose. The purpose for which it was initially designed</w:t>
      </w:r>
      <w:r w:rsidRPr="0081397A">
        <w:rPr>
          <w:rFonts w:ascii="Verdana" w:hAnsi="Verdana"/>
        </w:rPr>
        <w:t xml:space="preserve"> </w:t>
      </w:r>
      <w:r>
        <w:rPr>
          <w:rFonts w:ascii="Verdana" w:hAnsi="Verdana"/>
        </w:rPr>
        <w:t>(</w:t>
      </w:r>
      <w:r w:rsidRPr="0081397A">
        <w:rPr>
          <w:rFonts w:ascii="Verdana" w:hAnsi="Verdana"/>
        </w:rPr>
        <w:t>Hall</w:t>
      </w:r>
      <w:r>
        <w:rPr>
          <w:rFonts w:ascii="Verdana" w:hAnsi="Verdana"/>
        </w:rPr>
        <w:t>,</w:t>
      </w:r>
      <w:r w:rsidRPr="0081397A">
        <w:rPr>
          <w:rFonts w:ascii="Verdana" w:hAnsi="Verdana"/>
        </w:rPr>
        <w:t xml:space="preserve"> 2005</w:t>
      </w:r>
      <w:r w:rsidR="00F201F5">
        <w:rPr>
          <w:rFonts w:ascii="Verdana" w:hAnsi="Verdana"/>
        </w:rPr>
        <w:t xml:space="preserve"> </w:t>
      </w:r>
      <w:r w:rsidRPr="0081397A">
        <w:rPr>
          <w:rFonts w:ascii="Verdana" w:hAnsi="Verdana"/>
        </w:rPr>
        <w:t xml:space="preserve">p4). Hall (2005, p5) said that another way </w:t>
      </w:r>
      <w:r>
        <w:rPr>
          <w:rFonts w:ascii="Verdana" w:hAnsi="Verdana"/>
        </w:rPr>
        <w:t xml:space="preserve">of </w:t>
      </w:r>
      <w:r w:rsidRPr="0081397A">
        <w:rPr>
          <w:rFonts w:ascii="Verdana" w:hAnsi="Verdana"/>
        </w:rPr>
        <w:t xml:space="preserve">reusing waste is when items </w:t>
      </w:r>
      <w:r>
        <w:rPr>
          <w:rFonts w:ascii="Verdana" w:hAnsi="Verdana"/>
        </w:rPr>
        <w:t>are</w:t>
      </w:r>
      <w:r w:rsidRPr="0081397A">
        <w:rPr>
          <w:rFonts w:ascii="Verdana" w:hAnsi="Verdana"/>
        </w:rPr>
        <w:t xml:space="preserve"> reuse</w:t>
      </w:r>
      <w:r>
        <w:rPr>
          <w:rFonts w:ascii="Verdana" w:hAnsi="Verdana"/>
        </w:rPr>
        <w:t>d</w:t>
      </w:r>
      <w:r w:rsidRPr="0081397A">
        <w:rPr>
          <w:rFonts w:ascii="Verdana" w:hAnsi="Verdana"/>
        </w:rPr>
        <w:t xml:space="preserve"> for</w:t>
      </w:r>
      <w:r>
        <w:rPr>
          <w:rFonts w:ascii="Verdana" w:hAnsi="Verdana"/>
        </w:rPr>
        <w:t xml:space="preserve"> a different </w:t>
      </w:r>
      <w:r w:rsidRPr="0081397A">
        <w:rPr>
          <w:rFonts w:ascii="Verdana" w:hAnsi="Verdana"/>
        </w:rPr>
        <w:t xml:space="preserve">purpose </w:t>
      </w:r>
      <w:r>
        <w:rPr>
          <w:rFonts w:ascii="Verdana" w:hAnsi="Verdana"/>
        </w:rPr>
        <w:t>after it</w:t>
      </w:r>
      <w:r w:rsidR="000505D8">
        <w:rPr>
          <w:rFonts w:ascii="Verdana" w:hAnsi="Verdana"/>
        </w:rPr>
        <w:t>s initial use</w:t>
      </w:r>
      <w:r w:rsidRPr="0081397A">
        <w:rPr>
          <w:rFonts w:ascii="Verdana" w:hAnsi="Verdana"/>
        </w:rPr>
        <w:t xml:space="preserve">. For example, an old toothbrush may become a tool to clean </w:t>
      </w:r>
      <w:r w:rsidR="000505D8">
        <w:rPr>
          <w:rFonts w:ascii="Verdana" w:hAnsi="Verdana"/>
        </w:rPr>
        <w:t>a</w:t>
      </w:r>
      <w:r w:rsidRPr="0081397A">
        <w:rPr>
          <w:rFonts w:ascii="Verdana" w:hAnsi="Verdana"/>
        </w:rPr>
        <w:t xml:space="preserve"> tile </w:t>
      </w:r>
      <w:r>
        <w:rPr>
          <w:rFonts w:ascii="Verdana" w:hAnsi="Verdana"/>
        </w:rPr>
        <w:t>at home</w:t>
      </w:r>
      <w:r w:rsidRPr="0081397A">
        <w:rPr>
          <w:rFonts w:ascii="Verdana" w:hAnsi="Verdana"/>
        </w:rPr>
        <w:t xml:space="preserve">, or a worn-out T-shirt may end up as a dust cloth.  </w:t>
      </w:r>
      <w:r>
        <w:rPr>
          <w:rFonts w:ascii="Verdana" w:hAnsi="Verdana"/>
        </w:rPr>
        <w:t>Sometimes</w:t>
      </w:r>
      <w:r w:rsidRPr="0081397A">
        <w:rPr>
          <w:rFonts w:ascii="Verdana" w:hAnsi="Verdana"/>
        </w:rPr>
        <w:t>, reusing objects or materials do</w:t>
      </w:r>
      <w:r w:rsidR="00B526C2">
        <w:rPr>
          <w:rFonts w:ascii="Verdana" w:hAnsi="Verdana"/>
        </w:rPr>
        <w:t>es</w:t>
      </w:r>
      <w:r w:rsidRPr="0081397A">
        <w:rPr>
          <w:rFonts w:ascii="Verdana" w:hAnsi="Verdana"/>
        </w:rPr>
        <w:t xml:space="preserve"> not change</w:t>
      </w:r>
      <w:r>
        <w:rPr>
          <w:rFonts w:ascii="Verdana" w:hAnsi="Verdana"/>
        </w:rPr>
        <w:t xml:space="preserve"> </w:t>
      </w:r>
      <w:r w:rsidR="00B526C2">
        <w:rPr>
          <w:rFonts w:ascii="Verdana" w:hAnsi="Verdana"/>
        </w:rPr>
        <w:t xml:space="preserve">the object </w:t>
      </w:r>
      <w:r w:rsidR="00B526C2" w:rsidRPr="0081397A">
        <w:rPr>
          <w:rFonts w:ascii="Verdana" w:hAnsi="Verdana"/>
        </w:rPr>
        <w:t>but</w:t>
      </w:r>
      <w:r w:rsidRPr="0081397A">
        <w:rPr>
          <w:rFonts w:ascii="Verdana" w:hAnsi="Verdana"/>
        </w:rPr>
        <w:t xml:space="preserve"> the original purpose changes. Which means that the toothbrush will still look like </w:t>
      </w:r>
      <w:r>
        <w:rPr>
          <w:rFonts w:ascii="Verdana" w:hAnsi="Verdana"/>
        </w:rPr>
        <w:t xml:space="preserve">a </w:t>
      </w:r>
      <w:r w:rsidRPr="0081397A">
        <w:rPr>
          <w:rFonts w:ascii="Verdana" w:hAnsi="Verdana"/>
        </w:rPr>
        <w:t xml:space="preserve">toothbrush and the T-shirt will also look like </w:t>
      </w:r>
      <w:r w:rsidR="00C83E56">
        <w:rPr>
          <w:rFonts w:ascii="Verdana" w:hAnsi="Verdana"/>
        </w:rPr>
        <w:t xml:space="preserve">a </w:t>
      </w:r>
      <w:r w:rsidRPr="0081397A">
        <w:rPr>
          <w:rFonts w:ascii="Verdana" w:hAnsi="Verdana"/>
        </w:rPr>
        <w:t xml:space="preserve">T-shirt but </w:t>
      </w:r>
      <w:r w:rsidR="00E45E8C">
        <w:rPr>
          <w:rFonts w:ascii="Verdana" w:hAnsi="Verdana"/>
        </w:rPr>
        <w:t xml:space="preserve">are </w:t>
      </w:r>
      <w:r>
        <w:rPr>
          <w:rFonts w:ascii="Verdana" w:hAnsi="Verdana"/>
        </w:rPr>
        <w:t>used</w:t>
      </w:r>
      <w:r w:rsidRPr="0081397A">
        <w:rPr>
          <w:rFonts w:ascii="Verdana" w:hAnsi="Verdana"/>
        </w:rPr>
        <w:t xml:space="preserve"> for </w:t>
      </w:r>
      <w:r>
        <w:rPr>
          <w:rFonts w:ascii="Verdana" w:hAnsi="Verdana"/>
        </w:rPr>
        <w:t xml:space="preserve">a </w:t>
      </w:r>
      <w:r w:rsidRPr="0081397A">
        <w:rPr>
          <w:rFonts w:ascii="Verdana" w:hAnsi="Verdana"/>
        </w:rPr>
        <w:t xml:space="preserve">different </w:t>
      </w:r>
      <w:r w:rsidR="00AD2374" w:rsidRPr="0081397A">
        <w:rPr>
          <w:rFonts w:ascii="Verdana" w:hAnsi="Verdana"/>
        </w:rPr>
        <w:t xml:space="preserve">purpose </w:t>
      </w:r>
      <w:r w:rsidR="00AD2374">
        <w:rPr>
          <w:rFonts w:ascii="Verdana" w:hAnsi="Verdana"/>
        </w:rPr>
        <w:t>for</w:t>
      </w:r>
      <w:r w:rsidR="00E45E8C">
        <w:rPr>
          <w:rFonts w:ascii="Verdana" w:hAnsi="Verdana"/>
        </w:rPr>
        <w:t xml:space="preserve"> which</w:t>
      </w:r>
      <w:r w:rsidRPr="0081397A">
        <w:rPr>
          <w:rFonts w:ascii="Verdana" w:hAnsi="Verdana"/>
        </w:rPr>
        <w:t xml:space="preserve"> </w:t>
      </w:r>
      <w:r w:rsidR="00E45E8C" w:rsidRPr="0081397A">
        <w:rPr>
          <w:rFonts w:ascii="Verdana" w:hAnsi="Verdana"/>
        </w:rPr>
        <w:t>it</w:t>
      </w:r>
      <w:r w:rsidRPr="0081397A">
        <w:rPr>
          <w:rFonts w:ascii="Verdana" w:hAnsi="Verdana"/>
        </w:rPr>
        <w:t xml:space="preserve"> </w:t>
      </w:r>
      <w:r w:rsidR="00E45E8C">
        <w:rPr>
          <w:rFonts w:ascii="Verdana" w:hAnsi="Verdana"/>
        </w:rPr>
        <w:t xml:space="preserve">was </w:t>
      </w:r>
      <w:r w:rsidRPr="0081397A">
        <w:rPr>
          <w:rFonts w:ascii="Verdana" w:hAnsi="Verdana"/>
        </w:rPr>
        <w:t>original</w:t>
      </w:r>
      <w:r w:rsidR="00E45E8C">
        <w:rPr>
          <w:rFonts w:ascii="Verdana" w:hAnsi="Verdana"/>
        </w:rPr>
        <w:t>l</w:t>
      </w:r>
      <w:r w:rsidRPr="0081397A">
        <w:rPr>
          <w:rFonts w:ascii="Verdana" w:hAnsi="Verdana"/>
        </w:rPr>
        <w:t xml:space="preserve">y manufactured. </w:t>
      </w:r>
      <w:r w:rsidR="00E941DD" w:rsidRPr="0081397A">
        <w:rPr>
          <w:rFonts w:ascii="Verdana" w:hAnsi="Verdana"/>
        </w:rPr>
        <w:t>Pal (2016a), exclaimed that approximately 100 million plastic bottles are used and discarded each day</w:t>
      </w:r>
      <w:r w:rsidR="00E941DD">
        <w:rPr>
          <w:rFonts w:ascii="Verdana" w:hAnsi="Verdana"/>
        </w:rPr>
        <w:t>,</w:t>
      </w:r>
      <w:r w:rsidRPr="0081397A">
        <w:rPr>
          <w:rFonts w:ascii="Verdana" w:hAnsi="Verdana"/>
        </w:rPr>
        <w:t xml:space="preserve"> 80% of them </w:t>
      </w:r>
      <w:r>
        <w:rPr>
          <w:rFonts w:ascii="Verdana" w:hAnsi="Verdana"/>
        </w:rPr>
        <w:t>are</w:t>
      </w:r>
      <w:r w:rsidRPr="0081397A">
        <w:rPr>
          <w:rFonts w:ascii="Verdana" w:hAnsi="Verdana"/>
        </w:rPr>
        <w:t xml:space="preserve"> non-biodegradable. </w:t>
      </w:r>
      <w:r w:rsidR="00E941DD">
        <w:rPr>
          <w:rFonts w:ascii="Verdana" w:hAnsi="Verdana"/>
        </w:rPr>
        <w:t>As a result;</w:t>
      </w:r>
      <w:r w:rsidRPr="0081397A">
        <w:rPr>
          <w:rFonts w:ascii="Verdana" w:hAnsi="Verdana"/>
        </w:rPr>
        <w:t xml:space="preserve"> our environment has been highly poisoned by significant carbon from plastic. Due to the environmental deprivation </w:t>
      </w:r>
      <w:r>
        <w:rPr>
          <w:rFonts w:ascii="Verdana" w:hAnsi="Verdana"/>
        </w:rPr>
        <w:t>o</w:t>
      </w:r>
      <w:r w:rsidR="00E941DD">
        <w:rPr>
          <w:rFonts w:ascii="Verdana" w:hAnsi="Verdana"/>
        </w:rPr>
        <w:t>f</w:t>
      </w:r>
      <w:r w:rsidRPr="0081397A">
        <w:rPr>
          <w:rFonts w:ascii="Verdana" w:hAnsi="Verdana"/>
        </w:rPr>
        <w:t xml:space="preserve"> plastic bottle</w:t>
      </w:r>
      <w:r w:rsidR="00E941DD">
        <w:rPr>
          <w:rFonts w:ascii="Verdana" w:hAnsi="Verdana"/>
        </w:rPr>
        <w:t>s,</w:t>
      </w:r>
      <w:r w:rsidRPr="0081397A">
        <w:rPr>
          <w:rFonts w:ascii="Verdana" w:hAnsi="Verdana"/>
        </w:rPr>
        <w:t xml:space="preserve"> Art-creative groups </w:t>
      </w:r>
      <w:r w:rsidR="00E941DD">
        <w:rPr>
          <w:rFonts w:ascii="Verdana" w:hAnsi="Verdana"/>
        </w:rPr>
        <w:t xml:space="preserve">have </w:t>
      </w:r>
      <w:r w:rsidRPr="0081397A">
        <w:rPr>
          <w:rFonts w:ascii="Verdana" w:hAnsi="Verdana"/>
        </w:rPr>
        <w:t xml:space="preserve">produced </w:t>
      </w:r>
      <w:r>
        <w:rPr>
          <w:rFonts w:ascii="Verdana" w:hAnsi="Verdana"/>
        </w:rPr>
        <w:t xml:space="preserve">a </w:t>
      </w:r>
      <w:r w:rsidRPr="0081397A">
        <w:rPr>
          <w:rFonts w:ascii="Verdana" w:hAnsi="Verdana"/>
        </w:rPr>
        <w:t xml:space="preserve">new perception </w:t>
      </w:r>
      <w:r>
        <w:rPr>
          <w:rFonts w:ascii="Verdana" w:hAnsi="Verdana"/>
        </w:rPr>
        <w:t>to encourage</w:t>
      </w:r>
      <w:r w:rsidRPr="0081397A">
        <w:rPr>
          <w:rFonts w:ascii="Verdana" w:hAnsi="Verdana"/>
        </w:rPr>
        <w:t xml:space="preserve"> </w:t>
      </w:r>
      <w:r>
        <w:rPr>
          <w:rFonts w:ascii="Verdana" w:hAnsi="Verdana"/>
        </w:rPr>
        <w:t xml:space="preserve">the </w:t>
      </w:r>
      <w:r w:rsidRPr="0081397A">
        <w:rPr>
          <w:rFonts w:ascii="Verdana" w:hAnsi="Verdana"/>
        </w:rPr>
        <w:t>c</w:t>
      </w:r>
      <w:r>
        <w:rPr>
          <w:rFonts w:ascii="Verdana" w:hAnsi="Verdana"/>
        </w:rPr>
        <w:t>onsumer</w:t>
      </w:r>
      <w:r w:rsidRPr="0081397A">
        <w:rPr>
          <w:rFonts w:ascii="Verdana" w:hAnsi="Verdana"/>
        </w:rPr>
        <w:t xml:space="preserve"> to reuse them. Pal (2016a) advised that:</w:t>
      </w:r>
    </w:p>
    <w:p w14:paraId="479D423D" w14:textId="77777777" w:rsidR="00915EA0" w:rsidRDefault="00915EA0" w:rsidP="00915EA0">
      <w:pPr>
        <w:spacing w:line="240" w:lineRule="auto"/>
        <w:ind w:left="1400" w:hanging="720"/>
        <w:rPr>
          <w:rFonts w:ascii="Verdana" w:hAnsi="Verdana"/>
          <w:i/>
        </w:rPr>
      </w:pPr>
      <w:r w:rsidRPr="0081397A">
        <w:rPr>
          <w:rFonts w:ascii="Verdana" w:hAnsi="Verdana"/>
          <w:i/>
        </w:rPr>
        <w:t>“when you’re done with that plastic drink bottle, don’t just throw it away, use it to make something awesome”</w:t>
      </w:r>
      <w:r>
        <w:rPr>
          <w:rFonts w:ascii="Verdana" w:hAnsi="Verdana"/>
          <w:i/>
        </w:rPr>
        <w:t>.</w:t>
      </w:r>
    </w:p>
    <w:p w14:paraId="7703039C" w14:textId="77777777" w:rsidR="00915EA0" w:rsidRPr="0081397A" w:rsidRDefault="00915EA0" w:rsidP="00915EA0">
      <w:pPr>
        <w:spacing w:line="240" w:lineRule="auto"/>
        <w:ind w:left="1400" w:hanging="720"/>
        <w:rPr>
          <w:rFonts w:ascii="Verdana" w:hAnsi="Verdana"/>
          <w:i/>
        </w:rPr>
      </w:pPr>
    </w:p>
    <w:p w14:paraId="49AE75A0" w14:textId="3BDF1914" w:rsidR="00915EA0" w:rsidRPr="0081397A" w:rsidRDefault="00915EA0" w:rsidP="00915EA0">
      <w:pPr>
        <w:rPr>
          <w:rFonts w:ascii="Verdana" w:hAnsi="Verdana"/>
        </w:rPr>
      </w:pPr>
      <w:r w:rsidRPr="0081397A">
        <w:rPr>
          <w:rFonts w:ascii="Verdana" w:hAnsi="Verdana"/>
        </w:rPr>
        <w:t>Pal</w:t>
      </w:r>
      <w:r w:rsidR="00BE776D">
        <w:rPr>
          <w:rFonts w:ascii="Verdana" w:hAnsi="Verdana"/>
        </w:rPr>
        <w:t>’s</w:t>
      </w:r>
      <w:r>
        <w:rPr>
          <w:rFonts w:ascii="Verdana" w:hAnsi="Verdana"/>
        </w:rPr>
        <w:t xml:space="preserve"> (</w:t>
      </w:r>
      <w:r w:rsidRPr="0081397A">
        <w:rPr>
          <w:rFonts w:ascii="Verdana" w:hAnsi="Verdana"/>
        </w:rPr>
        <w:t xml:space="preserve">2016a) </w:t>
      </w:r>
      <w:r>
        <w:rPr>
          <w:rFonts w:ascii="Verdana" w:hAnsi="Verdana"/>
        </w:rPr>
        <w:t>report</w:t>
      </w:r>
      <w:r w:rsidR="00BE776D">
        <w:rPr>
          <w:rFonts w:ascii="Verdana" w:hAnsi="Verdana"/>
        </w:rPr>
        <w:t xml:space="preserve">, </w:t>
      </w:r>
      <w:r>
        <w:rPr>
          <w:rFonts w:ascii="Verdana" w:hAnsi="Verdana"/>
        </w:rPr>
        <w:t>depicted</w:t>
      </w:r>
      <w:r w:rsidR="00BE776D">
        <w:rPr>
          <w:rFonts w:ascii="Verdana" w:hAnsi="Verdana"/>
        </w:rPr>
        <w:t xml:space="preserve"> </w:t>
      </w:r>
      <w:r>
        <w:rPr>
          <w:rFonts w:ascii="Verdana" w:hAnsi="Verdana"/>
        </w:rPr>
        <w:t>clear</w:t>
      </w:r>
      <w:r w:rsidR="00BE776D">
        <w:rPr>
          <w:rFonts w:ascii="Verdana" w:hAnsi="Verdana"/>
        </w:rPr>
        <w:t>ly</w:t>
      </w:r>
      <w:r>
        <w:rPr>
          <w:rFonts w:ascii="Verdana" w:hAnsi="Verdana"/>
        </w:rPr>
        <w:t xml:space="preserve"> on images </w:t>
      </w:r>
      <w:r w:rsidR="00BE776D">
        <w:rPr>
          <w:rFonts w:ascii="Verdana" w:hAnsi="Verdana"/>
        </w:rPr>
        <w:t>in</w:t>
      </w:r>
      <w:r>
        <w:rPr>
          <w:rFonts w:ascii="Verdana" w:hAnsi="Verdana"/>
        </w:rPr>
        <w:t xml:space="preserve"> A</w:t>
      </w:r>
      <w:r w:rsidRPr="0081397A">
        <w:rPr>
          <w:rFonts w:ascii="Verdana" w:hAnsi="Verdana"/>
        </w:rPr>
        <w:t xml:space="preserve">ppendix </w:t>
      </w:r>
      <w:r w:rsidR="003156F8">
        <w:rPr>
          <w:rFonts w:ascii="Verdana" w:hAnsi="Verdana"/>
        </w:rPr>
        <w:t>F,</w:t>
      </w:r>
      <w:r w:rsidR="0053433C">
        <w:rPr>
          <w:rFonts w:ascii="Verdana" w:hAnsi="Verdana"/>
        </w:rPr>
        <w:t xml:space="preserve"> </w:t>
      </w:r>
      <w:r w:rsidR="003156F8">
        <w:rPr>
          <w:rFonts w:ascii="Verdana" w:hAnsi="Verdana"/>
        </w:rPr>
        <w:t>G and H</w:t>
      </w:r>
      <w:r w:rsidRPr="0081397A">
        <w:rPr>
          <w:rFonts w:ascii="Verdana" w:hAnsi="Verdana"/>
        </w:rPr>
        <w:t xml:space="preserve"> </w:t>
      </w:r>
      <w:r>
        <w:rPr>
          <w:rFonts w:ascii="Verdana" w:hAnsi="Verdana"/>
        </w:rPr>
        <w:t xml:space="preserve">which </w:t>
      </w:r>
      <w:r w:rsidRPr="0081397A">
        <w:rPr>
          <w:rFonts w:ascii="Verdana" w:hAnsi="Verdana"/>
        </w:rPr>
        <w:t xml:space="preserve">shows </w:t>
      </w:r>
      <w:r>
        <w:rPr>
          <w:rFonts w:ascii="Verdana" w:hAnsi="Verdana"/>
        </w:rPr>
        <w:t xml:space="preserve">the </w:t>
      </w:r>
      <w:r w:rsidRPr="0081397A">
        <w:rPr>
          <w:rFonts w:ascii="Verdana" w:hAnsi="Verdana"/>
        </w:rPr>
        <w:t xml:space="preserve">low cost, creative and functional craft projects </w:t>
      </w:r>
      <w:r>
        <w:rPr>
          <w:rFonts w:ascii="Verdana" w:hAnsi="Verdana"/>
        </w:rPr>
        <w:t>of</w:t>
      </w:r>
      <w:r w:rsidRPr="0081397A">
        <w:rPr>
          <w:rFonts w:ascii="Verdana" w:hAnsi="Verdana"/>
        </w:rPr>
        <w:t xml:space="preserve"> transform</w:t>
      </w:r>
      <w:r>
        <w:rPr>
          <w:rFonts w:ascii="Verdana" w:hAnsi="Verdana"/>
        </w:rPr>
        <w:t>ing</w:t>
      </w:r>
      <w:r w:rsidRPr="0081397A">
        <w:rPr>
          <w:rFonts w:ascii="Verdana" w:hAnsi="Verdana"/>
        </w:rPr>
        <w:t xml:space="preserve"> plastic bottles into decorated household use. See </w:t>
      </w:r>
      <w:r>
        <w:rPr>
          <w:rFonts w:ascii="Verdana" w:hAnsi="Verdana"/>
        </w:rPr>
        <w:t>F</w:t>
      </w:r>
      <w:r w:rsidRPr="0081397A">
        <w:rPr>
          <w:rFonts w:ascii="Verdana" w:hAnsi="Verdana"/>
        </w:rPr>
        <w:t xml:space="preserve">igure </w:t>
      </w:r>
      <w:r>
        <w:rPr>
          <w:rFonts w:ascii="Verdana" w:hAnsi="Verdana"/>
        </w:rPr>
        <w:t>5</w:t>
      </w:r>
      <w:r w:rsidRPr="0081397A">
        <w:rPr>
          <w:rFonts w:ascii="Verdana" w:hAnsi="Verdana"/>
        </w:rPr>
        <w:t xml:space="preserve">, a Vertical garden, </w:t>
      </w:r>
      <w:r>
        <w:rPr>
          <w:rFonts w:ascii="Verdana" w:hAnsi="Verdana"/>
        </w:rPr>
        <w:t>it</w:t>
      </w:r>
      <w:r w:rsidRPr="0081397A">
        <w:rPr>
          <w:rFonts w:ascii="Verdana" w:hAnsi="Verdana"/>
        </w:rPr>
        <w:t xml:space="preserve"> depicts </w:t>
      </w:r>
      <w:r w:rsidR="0053433C">
        <w:rPr>
          <w:rFonts w:ascii="Verdana" w:hAnsi="Verdana"/>
        </w:rPr>
        <w:t>an</w:t>
      </w:r>
      <w:r w:rsidRPr="0081397A">
        <w:rPr>
          <w:rFonts w:ascii="Verdana" w:hAnsi="Verdana"/>
        </w:rPr>
        <w:t xml:space="preserve"> inspiration</w:t>
      </w:r>
      <w:r w:rsidR="0053433C">
        <w:rPr>
          <w:rFonts w:ascii="Verdana" w:hAnsi="Verdana"/>
        </w:rPr>
        <w:t>al</w:t>
      </w:r>
      <w:r w:rsidRPr="0081397A">
        <w:rPr>
          <w:rFonts w:ascii="Verdana" w:hAnsi="Verdana"/>
        </w:rPr>
        <w:t>, beautiful hanging garden</w:t>
      </w:r>
      <w:r w:rsidR="0053433C">
        <w:rPr>
          <w:rFonts w:ascii="Verdana" w:hAnsi="Verdana"/>
        </w:rPr>
        <w:t xml:space="preserve"> allowing</w:t>
      </w:r>
      <w:r w:rsidRPr="0081397A">
        <w:rPr>
          <w:rFonts w:ascii="Verdana" w:hAnsi="Verdana"/>
        </w:rPr>
        <w:t xml:space="preserve"> urban residents who have limited garden </w:t>
      </w:r>
      <w:r w:rsidR="0053433C">
        <w:rPr>
          <w:rFonts w:ascii="Verdana" w:hAnsi="Verdana"/>
        </w:rPr>
        <w:t>space</w:t>
      </w:r>
      <w:r w:rsidRPr="0081397A">
        <w:rPr>
          <w:rFonts w:ascii="Verdana" w:hAnsi="Verdana"/>
        </w:rPr>
        <w:t xml:space="preserve"> to enjoy horticulture</w:t>
      </w:r>
      <w:r>
        <w:rPr>
          <w:rFonts w:ascii="Verdana" w:hAnsi="Verdana"/>
        </w:rPr>
        <w:t xml:space="preserve"> in </w:t>
      </w:r>
      <w:r w:rsidRPr="0081397A">
        <w:rPr>
          <w:rFonts w:ascii="Verdana" w:hAnsi="Verdana"/>
        </w:rPr>
        <w:t xml:space="preserve">their </w:t>
      </w:r>
      <w:r>
        <w:rPr>
          <w:rFonts w:ascii="Verdana" w:hAnsi="Verdana"/>
        </w:rPr>
        <w:t>backyard</w:t>
      </w:r>
      <w:r w:rsidRPr="0081397A">
        <w:rPr>
          <w:rFonts w:ascii="Verdana" w:hAnsi="Verdana"/>
        </w:rPr>
        <w:t xml:space="preserve">. To make a vertical garden from reuse plastic bottles always choose thick, durable bottles such as soft drink bottles rather than </w:t>
      </w:r>
      <w:r w:rsidRPr="0081397A">
        <w:rPr>
          <w:rFonts w:ascii="Verdana" w:hAnsi="Verdana"/>
        </w:rPr>
        <w:lastRenderedPageBreak/>
        <w:t>thin water bottles</w:t>
      </w:r>
      <w:r>
        <w:rPr>
          <w:rFonts w:ascii="Verdana" w:hAnsi="Verdana"/>
        </w:rPr>
        <w:t xml:space="preserve">. </w:t>
      </w:r>
      <w:r w:rsidR="00791E56">
        <w:rPr>
          <w:rFonts w:ascii="Verdana" w:hAnsi="Verdana"/>
        </w:rPr>
        <w:t>Some</w:t>
      </w:r>
      <w:r>
        <w:rPr>
          <w:rFonts w:ascii="Verdana" w:hAnsi="Verdana"/>
        </w:rPr>
        <w:t xml:space="preserve"> believe p</w:t>
      </w:r>
      <w:r w:rsidRPr="0081397A">
        <w:rPr>
          <w:rFonts w:ascii="Verdana" w:hAnsi="Verdana"/>
        </w:rPr>
        <w:t>lastic</w:t>
      </w:r>
      <w:r>
        <w:rPr>
          <w:rFonts w:ascii="Verdana" w:hAnsi="Verdana"/>
        </w:rPr>
        <w:t xml:space="preserve"> and glass</w:t>
      </w:r>
      <w:r w:rsidR="000B5401">
        <w:rPr>
          <w:rFonts w:ascii="Verdana" w:hAnsi="Verdana"/>
        </w:rPr>
        <w:t xml:space="preserve"> waste</w:t>
      </w:r>
      <w:r w:rsidR="00791E56">
        <w:rPr>
          <w:rFonts w:ascii="Verdana" w:hAnsi="Verdana"/>
        </w:rPr>
        <w:t xml:space="preserve"> </w:t>
      </w:r>
      <w:r w:rsidR="000B5401">
        <w:rPr>
          <w:rFonts w:ascii="Verdana" w:hAnsi="Verdana"/>
        </w:rPr>
        <w:t xml:space="preserve">can be </w:t>
      </w:r>
      <w:r>
        <w:rPr>
          <w:rFonts w:ascii="Verdana" w:hAnsi="Verdana"/>
        </w:rPr>
        <w:t>reuse</w:t>
      </w:r>
      <w:r w:rsidR="000B5401">
        <w:rPr>
          <w:rFonts w:ascii="Verdana" w:hAnsi="Verdana"/>
        </w:rPr>
        <w:t>d</w:t>
      </w:r>
      <w:r>
        <w:rPr>
          <w:rFonts w:ascii="Verdana" w:hAnsi="Verdana"/>
        </w:rPr>
        <w:t>, h</w:t>
      </w:r>
      <w:r w:rsidRPr="0081397A">
        <w:rPr>
          <w:rFonts w:ascii="Verdana" w:hAnsi="Verdana"/>
        </w:rPr>
        <w:t xml:space="preserve">owever, newspapers can </w:t>
      </w:r>
      <w:r>
        <w:rPr>
          <w:rFonts w:ascii="Verdana" w:hAnsi="Verdana"/>
        </w:rPr>
        <w:t xml:space="preserve">also </w:t>
      </w:r>
      <w:r w:rsidRPr="0081397A">
        <w:rPr>
          <w:rFonts w:ascii="Verdana" w:hAnsi="Verdana"/>
        </w:rPr>
        <w:t xml:space="preserve">be </w:t>
      </w:r>
      <w:r w:rsidR="00F90B91">
        <w:rPr>
          <w:rFonts w:ascii="Verdana" w:hAnsi="Verdana"/>
        </w:rPr>
        <w:t>reused too</w:t>
      </w:r>
      <w:r w:rsidRPr="0081397A">
        <w:rPr>
          <w:rFonts w:ascii="Verdana" w:hAnsi="Verdana"/>
        </w:rPr>
        <w:t xml:space="preserve">. Striepe (2011) </w:t>
      </w:r>
      <w:r>
        <w:rPr>
          <w:rFonts w:ascii="Verdana" w:hAnsi="Verdana"/>
        </w:rPr>
        <w:t>reviewed</w:t>
      </w:r>
      <w:r w:rsidRPr="0081397A">
        <w:rPr>
          <w:rFonts w:ascii="Verdana" w:hAnsi="Verdana"/>
        </w:rPr>
        <w:t xml:space="preserve"> that </w:t>
      </w:r>
      <w:r>
        <w:rPr>
          <w:rFonts w:ascii="Verdana" w:hAnsi="Verdana"/>
        </w:rPr>
        <w:t xml:space="preserve">the </w:t>
      </w:r>
      <w:r w:rsidRPr="0081397A">
        <w:rPr>
          <w:rFonts w:ascii="Verdana" w:hAnsi="Verdana"/>
        </w:rPr>
        <w:t>US Publishe</w:t>
      </w:r>
      <w:r>
        <w:rPr>
          <w:rFonts w:ascii="Verdana" w:hAnsi="Verdana"/>
        </w:rPr>
        <w:t>r</w:t>
      </w:r>
      <w:r w:rsidRPr="0081397A">
        <w:rPr>
          <w:rFonts w:ascii="Verdana" w:hAnsi="Verdana"/>
        </w:rPr>
        <w:t xml:space="preserve">s </w:t>
      </w:r>
      <w:r>
        <w:rPr>
          <w:rFonts w:ascii="Verdana" w:hAnsi="Verdana"/>
        </w:rPr>
        <w:t xml:space="preserve">have been publishing on paper </w:t>
      </w:r>
      <w:r w:rsidR="00FF70ED">
        <w:rPr>
          <w:rFonts w:ascii="Verdana" w:hAnsi="Verdana"/>
        </w:rPr>
        <w:t xml:space="preserve">which has been </w:t>
      </w:r>
      <w:r>
        <w:rPr>
          <w:rFonts w:ascii="Verdana" w:hAnsi="Verdana"/>
        </w:rPr>
        <w:t>reuse</w:t>
      </w:r>
      <w:r w:rsidR="00FF70ED">
        <w:rPr>
          <w:rFonts w:ascii="Verdana" w:hAnsi="Verdana"/>
        </w:rPr>
        <w:t>d</w:t>
      </w:r>
      <w:r>
        <w:rPr>
          <w:rFonts w:ascii="Verdana" w:hAnsi="Verdana"/>
        </w:rPr>
        <w:t xml:space="preserve"> </w:t>
      </w:r>
      <w:r w:rsidRPr="0081397A">
        <w:rPr>
          <w:rFonts w:ascii="Verdana" w:hAnsi="Verdana"/>
        </w:rPr>
        <w:t xml:space="preserve">over 24 every year. </w:t>
      </w:r>
      <w:r>
        <w:rPr>
          <w:rFonts w:ascii="Verdana" w:hAnsi="Verdana"/>
        </w:rPr>
        <w:t>Practically,</w:t>
      </w:r>
      <w:r w:rsidRPr="0081397A">
        <w:rPr>
          <w:rFonts w:ascii="Verdana" w:hAnsi="Verdana"/>
        </w:rPr>
        <w:t xml:space="preserve"> newspaper</w:t>
      </w:r>
      <w:r>
        <w:rPr>
          <w:rFonts w:ascii="Verdana" w:hAnsi="Verdana"/>
        </w:rPr>
        <w:t>s</w:t>
      </w:r>
      <w:r w:rsidRPr="0081397A">
        <w:rPr>
          <w:rFonts w:ascii="Verdana" w:hAnsi="Verdana"/>
        </w:rPr>
        <w:t xml:space="preserve"> </w:t>
      </w:r>
      <w:r w:rsidR="00FF70ED">
        <w:rPr>
          <w:rFonts w:ascii="Verdana" w:hAnsi="Verdana"/>
        </w:rPr>
        <w:t xml:space="preserve">can </w:t>
      </w:r>
      <w:r w:rsidR="00C83E56">
        <w:rPr>
          <w:rFonts w:ascii="Verdana" w:hAnsi="Verdana"/>
        </w:rPr>
        <w:t xml:space="preserve">be </w:t>
      </w:r>
      <w:r w:rsidRPr="0081397A">
        <w:rPr>
          <w:rFonts w:ascii="Verdana" w:hAnsi="Verdana"/>
        </w:rPr>
        <w:t>us</w:t>
      </w:r>
      <w:r>
        <w:rPr>
          <w:rFonts w:ascii="Verdana" w:hAnsi="Verdana"/>
        </w:rPr>
        <w:t>ed</w:t>
      </w:r>
      <w:r w:rsidRPr="0081397A">
        <w:rPr>
          <w:rFonts w:ascii="Verdana" w:hAnsi="Verdana"/>
        </w:rPr>
        <w:t xml:space="preserve"> by kids to create a model ship to prove the concept of</w:t>
      </w:r>
      <w:r>
        <w:rPr>
          <w:rFonts w:ascii="Verdana" w:hAnsi="Verdana"/>
        </w:rPr>
        <w:t xml:space="preserve"> </w:t>
      </w:r>
      <w:r w:rsidRPr="0081397A">
        <w:rPr>
          <w:rFonts w:ascii="Verdana" w:hAnsi="Verdana"/>
        </w:rPr>
        <w:t xml:space="preserve">floating </w:t>
      </w:r>
      <w:r>
        <w:rPr>
          <w:rFonts w:ascii="Verdana" w:hAnsi="Verdana"/>
        </w:rPr>
        <w:t>(s</w:t>
      </w:r>
      <w:r w:rsidRPr="0081397A">
        <w:rPr>
          <w:rFonts w:ascii="Verdana" w:hAnsi="Verdana"/>
        </w:rPr>
        <w:t xml:space="preserve">ee </w:t>
      </w:r>
      <w:r>
        <w:rPr>
          <w:rFonts w:ascii="Verdana" w:hAnsi="Verdana"/>
        </w:rPr>
        <w:t>F</w:t>
      </w:r>
      <w:r w:rsidRPr="0081397A">
        <w:rPr>
          <w:rFonts w:ascii="Verdana" w:hAnsi="Verdana"/>
        </w:rPr>
        <w:t xml:space="preserve">igure </w:t>
      </w:r>
      <w:r>
        <w:rPr>
          <w:rFonts w:ascii="Verdana" w:hAnsi="Verdana"/>
        </w:rPr>
        <w:t>6)</w:t>
      </w:r>
      <w:r w:rsidRPr="0081397A">
        <w:rPr>
          <w:rFonts w:ascii="Verdana" w:hAnsi="Verdana"/>
        </w:rPr>
        <w:t xml:space="preserve">. </w:t>
      </w:r>
    </w:p>
    <w:p w14:paraId="44E36200" w14:textId="77777777" w:rsidR="00915EA0" w:rsidRPr="0081397A" w:rsidRDefault="00915EA0" w:rsidP="00915EA0">
      <w:pPr>
        <w:rPr>
          <w:rFonts w:ascii="Verdana" w:hAnsi="Verdana"/>
        </w:rPr>
      </w:pPr>
      <w:r w:rsidRPr="0081397A">
        <w:rPr>
          <w:rFonts w:ascii="Verdana" w:hAnsi="Verdana"/>
          <w:noProof/>
          <w:lang w:eastAsia="en-GB"/>
        </w:rPr>
        <w:drawing>
          <wp:inline distT="0" distB="0" distL="0" distR="0" wp14:anchorId="65879D7F" wp14:editId="1EB1EE93">
            <wp:extent cx="6048375" cy="3000375"/>
            <wp:effectExtent l="0" t="0" r="9525"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l="24596" t="27131" r="25715" b="3951"/>
                    <a:stretch/>
                  </pic:blipFill>
                  <pic:spPr bwMode="auto">
                    <a:xfrm>
                      <a:off x="0" y="0"/>
                      <a:ext cx="6048375" cy="3000375"/>
                    </a:xfrm>
                    <a:prstGeom prst="rect">
                      <a:avLst/>
                    </a:prstGeom>
                    <a:ln>
                      <a:noFill/>
                    </a:ln>
                    <a:extLst>
                      <a:ext uri="{53640926-AAD7-44D8-BBD7-CCE9431645EC}">
                        <a14:shadowObscured xmlns:a14="http://schemas.microsoft.com/office/drawing/2010/main"/>
                      </a:ext>
                    </a:extLst>
                  </pic:spPr>
                </pic:pic>
              </a:graphicData>
            </a:graphic>
          </wp:inline>
        </w:drawing>
      </w:r>
    </w:p>
    <w:p w14:paraId="623382E6" w14:textId="651E612F" w:rsidR="00915EA0" w:rsidRPr="00127C3D" w:rsidRDefault="00127C3D" w:rsidP="00127C3D">
      <w:pPr>
        <w:pStyle w:val="Caption"/>
        <w:jc w:val="center"/>
        <w:rPr>
          <w:rFonts w:ascii="Verdana" w:hAnsi="Verdana"/>
          <w:color w:val="auto"/>
          <w:sz w:val="22"/>
          <w:szCs w:val="22"/>
        </w:rPr>
      </w:pPr>
      <w:bookmarkStart w:id="43" w:name="_Toc522401826"/>
      <w:r w:rsidRPr="00127C3D">
        <w:rPr>
          <w:rFonts w:ascii="Verdana" w:hAnsi="Verdana"/>
          <w:b/>
          <w:i w:val="0"/>
          <w:color w:val="auto"/>
          <w:sz w:val="22"/>
          <w:szCs w:val="22"/>
        </w:rPr>
        <w:t xml:space="preserve">Figure </w:t>
      </w:r>
      <w:r w:rsidRPr="00127C3D">
        <w:rPr>
          <w:rFonts w:ascii="Verdana" w:hAnsi="Verdana"/>
          <w:b/>
          <w:i w:val="0"/>
          <w:color w:val="auto"/>
          <w:sz w:val="22"/>
          <w:szCs w:val="22"/>
        </w:rPr>
        <w:fldChar w:fldCharType="begin"/>
      </w:r>
      <w:r w:rsidRPr="00127C3D">
        <w:rPr>
          <w:rFonts w:ascii="Verdana" w:hAnsi="Verdana"/>
          <w:b/>
          <w:i w:val="0"/>
          <w:color w:val="auto"/>
          <w:sz w:val="22"/>
          <w:szCs w:val="22"/>
        </w:rPr>
        <w:instrText xml:space="preserve"> SEQ Figure \* ARABIC </w:instrText>
      </w:r>
      <w:r w:rsidRPr="00127C3D">
        <w:rPr>
          <w:rFonts w:ascii="Verdana" w:hAnsi="Verdana"/>
          <w:b/>
          <w:i w:val="0"/>
          <w:color w:val="auto"/>
          <w:sz w:val="22"/>
          <w:szCs w:val="22"/>
        </w:rPr>
        <w:fldChar w:fldCharType="separate"/>
      </w:r>
      <w:r w:rsidR="00576A74">
        <w:rPr>
          <w:rFonts w:ascii="Verdana" w:hAnsi="Verdana"/>
          <w:b/>
          <w:i w:val="0"/>
          <w:noProof/>
          <w:color w:val="auto"/>
          <w:sz w:val="22"/>
          <w:szCs w:val="22"/>
        </w:rPr>
        <w:t>5</w:t>
      </w:r>
      <w:r w:rsidRPr="00127C3D">
        <w:rPr>
          <w:rFonts w:ascii="Verdana" w:hAnsi="Verdana"/>
          <w:b/>
          <w:i w:val="0"/>
          <w:color w:val="auto"/>
          <w:sz w:val="22"/>
          <w:szCs w:val="22"/>
        </w:rPr>
        <w:fldChar w:fldCharType="end"/>
      </w:r>
      <w:r w:rsidRPr="00127C3D">
        <w:rPr>
          <w:rFonts w:ascii="Verdana" w:hAnsi="Verdana"/>
          <w:i w:val="0"/>
          <w:color w:val="auto"/>
          <w:sz w:val="22"/>
          <w:szCs w:val="22"/>
        </w:rPr>
        <w:t>:</w:t>
      </w:r>
      <w:r w:rsidRPr="00127C3D">
        <w:rPr>
          <w:rFonts w:ascii="Verdana" w:hAnsi="Verdana"/>
          <w:color w:val="auto"/>
          <w:sz w:val="22"/>
          <w:szCs w:val="22"/>
        </w:rPr>
        <w:t xml:space="preserve"> </w:t>
      </w:r>
      <w:r w:rsidRPr="00127C3D">
        <w:rPr>
          <w:rFonts w:ascii="Verdana" w:hAnsi="Verdana"/>
          <w:i w:val="0"/>
          <w:color w:val="auto"/>
          <w:sz w:val="22"/>
          <w:szCs w:val="22"/>
        </w:rPr>
        <w:t>Vertical Hanging Garden</w:t>
      </w:r>
      <w:r w:rsidRPr="00127C3D">
        <w:rPr>
          <w:rFonts w:ascii="Verdana" w:hAnsi="Verdana"/>
          <w:i w:val="0"/>
          <w:color w:val="auto"/>
        </w:rPr>
        <w:t>.</w:t>
      </w:r>
      <w:bookmarkEnd w:id="43"/>
    </w:p>
    <w:p w14:paraId="6D3196C8" w14:textId="78D1E9AE" w:rsidR="00915EA0" w:rsidRPr="0081397A" w:rsidRDefault="00915EA0" w:rsidP="00915EA0">
      <w:pPr>
        <w:jc w:val="center"/>
        <w:rPr>
          <w:rFonts w:ascii="Verdana" w:hAnsi="Verdana"/>
          <w:i/>
        </w:rPr>
      </w:pPr>
      <w:r w:rsidRPr="0081397A">
        <w:rPr>
          <w:rFonts w:ascii="Verdana" w:hAnsi="Verdana"/>
          <w:b/>
          <w:i/>
        </w:rPr>
        <w:t>Source</w:t>
      </w:r>
      <w:r w:rsidRPr="0081397A">
        <w:rPr>
          <w:rFonts w:ascii="Verdana" w:hAnsi="Verdana"/>
          <w:i/>
        </w:rPr>
        <w:t>:</w:t>
      </w:r>
      <w:r w:rsidRPr="00205DBA">
        <w:rPr>
          <w:rFonts w:ascii="Verdana" w:hAnsi="Verdana"/>
        </w:rPr>
        <w:t xml:space="preserve"> </w:t>
      </w:r>
      <w:r>
        <w:rPr>
          <w:rFonts w:ascii="Verdana" w:hAnsi="Verdana"/>
        </w:rPr>
        <w:t xml:space="preserve">Pal (2016), </w:t>
      </w:r>
      <w:r w:rsidRPr="008C1493">
        <w:rPr>
          <w:rFonts w:ascii="Verdana" w:hAnsi="Verdana"/>
        </w:rPr>
        <w:t>Green Living: 20 Ingenious Ways to Reuse Plastic Bottles Instead of Trashing Them</w:t>
      </w:r>
      <w:r>
        <w:rPr>
          <w:rFonts w:ascii="Verdana" w:hAnsi="Verdana"/>
        </w:rPr>
        <w:t>, published on 16/06/2016,7:27</w:t>
      </w:r>
      <w:r w:rsidR="00C83E56">
        <w:rPr>
          <w:rFonts w:ascii="Verdana" w:hAnsi="Verdana"/>
        </w:rPr>
        <w:t xml:space="preserve"> </w:t>
      </w:r>
      <w:r>
        <w:rPr>
          <w:rFonts w:ascii="Verdana" w:hAnsi="Verdana"/>
        </w:rPr>
        <w:t xml:space="preserve">pm [online] </w:t>
      </w:r>
      <w:hyperlink r:id="rId18" w:history="1">
        <w:r w:rsidRPr="00AA1D00">
          <w:rPr>
            <w:rStyle w:val="Hyperlink"/>
            <w:rFonts w:ascii="Verdana" w:hAnsi="Verdana"/>
          </w:rPr>
          <w:t>https://www.thebetterindia.com/58509/reuse-plastic-bottles-reduce-pollution-waste/</w:t>
        </w:r>
      </w:hyperlink>
      <w:r>
        <w:rPr>
          <w:rStyle w:val="Hyperlink"/>
          <w:rFonts w:ascii="Verdana" w:hAnsi="Verdana"/>
        </w:rPr>
        <w:t xml:space="preserve">. </w:t>
      </w:r>
      <w:r w:rsidRPr="008C1493">
        <w:rPr>
          <w:rStyle w:val="Hyperlink"/>
          <w:rFonts w:ascii="Verdana" w:hAnsi="Verdana"/>
        </w:rPr>
        <w:t>Accessed on 26/03/2018</w:t>
      </w:r>
    </w:p>
    <w:p w14:paraId="22725FB5" w14:textId="77777777" w:rsidR="00915EA0" w:rsidRPr="0081397A" w:rsidRDefault="00915EA0" w:rsidP="00915EA0">
      <w:pPr>
        <w:jc w:val="center"/>
        <w:rPr>
          <w:rFonts w:ascii="Verdana" w:hAnsi="Verdana"/>
        </w:rPr>
      </w:pPr>
      <w:r w:rsidRPr="0081397A">
        <w:rPr>
          <w:rFonts w:ascii="Verdana" w:hAnsi="Verdana"/>
          <w:noProof/>
          <w:lang w:eastAsia="en-GB"/>
        </w:rPr>
        <w:lastRenderedPageBreak/>
        <w:drawing>
          <wp:inline distT="0" distB="0" distL="0" distR="0" wp14:anchorId="2B1A4449" wp14:editId="29BA77EB">
            <wp:extent cx="5295900" cy="2943225"/>
            <wp:effectExtent l="0" t="0" r="0" b="952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l="20607" t="21518" r="45823" b="42383"/>
                    <a:stretch/>
                  </pic:blipFill>
                  <pic:spPr bwMode="auto">
                    <a:xfrm>
                      <a:off x="0" y="0"/>
                      <a:ext cx="5295900" cy="2943225"/>
                    </a:xfrm>
                    <a:prstGeom prst="rect">
                      <a:avLst/>
                    </a:prstGeom>
                    <a:ln>
                      <a:noFill/>
                    </a:ln>
                    <a:extLst>
                      <a:ext uri="{53640926-AAD7-44D8-BBD7-CCE9431645EC}">
                        <a14:shadowObscured xmlns:a14="http://schemas.microsoft.com/office/drawing/2010/main"/>
                      </a:ext>
                    </a:extLst>
                  </pic:spPr>
                </pic:pic>
              </a:graphicData>
            </a:graphic>
          </wp:inline>
        </w:drawing>
      </w:r>
    </w:p>
    <w:p w14:paraId="18CE6FB5" w14:textId="65265A8D" w:rsidR="00915EA0" w:rsidRPr="00092FF9" w:rsidRDefault="00092FF9" w:rsidP="00092FF9">
      <w:pPr>
        <w:pStyle w:val="Caption"/>
        <w:jc w:val="center"/>
        <w:rPr>
          <w:rFonts w:ascii="Verdana" w:hAnsi="Verdana"/>
          <w:color w:val="auto"/>
          <w:sz w:val="22"/>
          <w:szCs w:val="22"/>
        </w:rPr>
      </w:pPr>
      <w:bookmarkStart w:id="44" w:name="_Toc522401827"/>
      <w:r w:rsidRPr="00092FF9">
        <w:rPr>
          <w:rFonts w:ascii="Verdana" w:hAnsi="Verdana"/>
          <w:b/>
          <w:i w:val="0"/>
          <w:color w:val="auto"/>
          <w:sz w:val="22"/>
          <w:szCs w:val="22"/>
        </w:rPr>
        <w:t xml:space="preserve">Figure </w:t>
      </w:r>
      <w:r w:rsidRPr="00092FF9">
        <w:rPr>
          <w:rFonts w:ascii="Verdana" w:hAnsi="Verdana"/>
          <w:b/>
          <w:i w:val="0"/>
          <w:color w:val="auto"/>
          <w:sz w:val="22"/>
          <w:szCs w:val="22"/>
        </w:rPr>
        <w:fldChar w:fldCharType="begin"/>
      </w:r>
      <w:r w:rsidRPr="00092FF9">
        <w:rPr>
          <w:rFonts w:ascii="Verdana" w:hAnsi="Verdana"/>
          <w:b/>
          <w:i w:val="0"/>
          <w:color w:val="auto"/>
          <w:sz w:val="22"/>
          <w:szCs w:val="22"/>
        </w:rPr>
        <w:instrText xml:space="preserve"> SEQ Figure \* ARABIC </w:instrText>
      </w:r>
      <w:r w:rsidRPr="00092FF9">
        <w:rPr>
          <w:rFonts w:ascii="Verdana" w:hAnsi="Verdana"/>
          <w:b/>
          <w:i w:val="0"/>
          <w:color w:val="auto"/>
          <w:sz w:val="22"/>
          <w:szCs w:val="22"/>
        </w:rPr>
        <w:fldChar w:fldCharType="separate"/>
      </w:r>
      <w:r w:rsidR="00576A74">
        <w:rPr>
          <w:rFonts w:ascii="Verdana" w:hAnsi="Verdana"/>
          <w:b/>
          <w:i w:val="0"/>
          <w:noProof/>
          <w:color w:val="auto"/>
          <w:sz w:val="22"/>
          <w:szCs w:val="22"/>
        </w:rPr>
        <w:t>6</w:t>
      </w:r>
      <w:r w:rsidRPr="00092FF9">
        <w:rPr>
          <w:rFonts w:ascii="Verdana" w:hAnsi="Verdana"/>
          <w:b/>
          <w:i w:val="0"/>
          <w:color w:val="auto"/>
          <w:sz w:val="22"/>
          <w:szCs w:val="22"/>
        </w:rPr>
        <w:fldChar w:fldCharType="end"/>
      </w:r>
      <w:r w:rsidRPr="00092FF9">
        <w:rPr>
          <w:rFonts w:ascii="Verdana" w:hAnsi="Verdana"/>
          <w:i w:val="0"/>
          <w:color w:val="auto"/>
          <w:sz w:val="22"/>
          <w:szCs w:val="22"/>
        </w:rPr>
        <w:t>: Reuse of Newspaper Ship</w:t>
      </w:r>
      <w:r w:rsidRPr="00092FF9">
        <w:rPr>
          <w:rFonts w:ascii="Verdana" w:hAnsi="Verdana"/>
          <w:color w:val="auto"/>
          <w:sz w:val="22"/>
          <w:szCs w:val="22"/>
        </w:rPr>
        <w:t>.</w:t>
      </w:r>
      <w:bookmarkEnd w:id="44"/>
    </w:p>
    <w:p w14:paraId="42A03B23" w14:textId="77777777" w:rsidR="00915EA0" w:rsidRPr="0081397A" w:rsidRDefault="00915EA0" w:rsidP="00915EA0">
      <w:pPr>
        <w:jc w:val="center"/>
        <w:rPr>
          <w:rFonts w:ascii="Verdana" w:hAnsi="Verdana"/>
        </w:rPr>
      </w:pPr>
      <w:r w:rsidRPr="0081397A">
        <w:rPr>
          <w:rFonts w:ascii="Verdana" w:hAnsi="Verdana"/>
          <w:b/>
        </w:rPr>
        <w:t>Source:</w:t>
      </w:r>
      <w:r w:rsidRPr="0081397A">
        <w:rPr>
          <w:rFonts w:ascii="Verdana" w:hAnsi="Verdana"/>
        </w:rPr>
        <w:t xml:space="preserve"> </w:t>
      </w:r>
      <w:r>
        <w:rPr>
          <w:rFonts w:ascii="Verdana" w:hAnsi="Verdana"/>
        </w:rPr>
        <w:t>Striepe B.(2010),</w:t>
      </w:r>
      <w:r w:rsidRPr="00594A4E">
        <w:t xml:space="preserve"> </w:t>
      </w:r>
      <w:r w:rsidRPr="00594A4E">
        <w:rPr>
          <w:rFonts w:ascii="Verdana" w:hAnsi="Verdana"/>
        </w:rPr>
        <w:t>15 Ways to Reuse Newspaper</w:t>
      </w:r>
      <w:r>
        <w:rPr>
          <w:rFonts w:ascii="Verdana" w:hAnsi="Verdana"/>
        </w:rPr>
        <w:t xml:space="preserve">, published on 29/01/2017 </w:t>
      </w:r>
      <w:hyperlink r:id="rId20" w:history="1">
        <w:r w:rsidRPr="00AA1D00">
          <w:rPr>
            <w:rStyle w:val="Hyperlink"/>
            <w:rFonts w:ascii="Verdana" w:hAnsi="Verdana"/>
          </w:rPr>
          <w:t>https://www.care2.com/greenliving/15-ways-to-reuse-newspaper.html</w:t>
        </w:r>
      </w:hyperlink>
      <w:r>
        <w:rPr>
          <w:rFonts w:ascii="Verdana" w:hAnsi="Verdana"/>
        </w:rPr>
        <w:t xml:space="preserve"> accessed on 11/02/2019</w:t>
      </w:r>
    </w:p>
    <w:p w14:paraId="18097307" w14:textId="14754C3C" w:rsidR="00915EA0" w:rsidRPr="00E77429" w:rsidRDefault="005C4836" w:rsidP="00915EA0">
      <w:pPr>
        <w:pStyle w:val="Heading3"/>
        <w:rPr>
          <w:rFonts w:ascii="Verdana" w:hAnsi="Verdana"/>
          <w:b/>
          <w:color w:val="auto"/>
          <w:sz w:val="22"/>
        </w:rPr>
      </w:pPr>
      <w:bookmarkStart w:id="45" w:name="_Toc524987578"/>
      <w:r>
        <w:rPr>
          <w:rFonts w:ascii="Verdana" w:hAnsi="Verdana"/>
          <w:b/>
          <w:color w:val="auto"/>
          <w:sz w:val="22"/>
        </w:rPr>
        <w:t xml:space="preserve">2.5.1.3 </w:t>
      </w:r>
      <w:r w:rsidRPr="00E77429">
        <w:rPr>
          <w:rFonts w:ascii="Verdana" w:hAnsi="Verdana"/>
          <w:b/>
          <w:color w:val="auto"/>
          <w:sz w:val="22"/>
        </w:rPr>
        <w:t xml:space="preserve">STAGES </w:t>
      </w:r>
      <w:r>
        <w:rPr>
          <w:rFonts w:ascii="Verdana" w:hAnsi="Verdana"/>
          <w:b/>
          <w:color w:val="auto"/>
          <w:sz w:val="22"/>
        </w:rPr>
        <w:t>3</w:t>
      </w:r>
      <w:r w:rsidRPr="00E77429">
        <w:rPr>
          <w:rFonts w:ascii="Verdana" w:hAnsi="Verdana"/>
          <w:b/>
          <w:color w:val="auto"/>
          <w:sz w:val="22"/>
        </w:rPr>
        <w:t xml:space="preserve">: </w:t>
      </w:r>
      <w:r>
        <w:rPr>
          <w:rFonts w:ascii="Verdana" w:hAnsi="Verdana"/>
          <w:b/>
          <w:color w:val="auto"/>
          <w:sz w:val="22"/>
        </w:rPr>
        <w:t>RECYCLING</w:t>
      </w:r>
      <w:bookmarkEnd w:id="45"/>
    </w:p>
    <w:p w14:paraId="3D8E87B2" w14:textId="75F95E08" w:rsidR="00915EA0" w:rsidRDefault="009A37BB" w:rsidP="00915EA0">
      <w:pPr>
        <w:rPr>
          <w:rFonts w:ascii="Verdana" w:hAnsi="Verdana"/>
        </w:rPr>
      </w:pPr>
      <w:r>
        <w:rPr>
          <w:rFonts w:ascii="Verdana" w:hAnsi="Verdana"/>
        </w:rPr>
        <w:t xml:space="preserve">Recycling </w:t>
      </w:r>
      <w:r w:rsidR="00CC15F5">
        <w:rPr>
          <w:rFonts w:ascii="Verdana" w:hAnsi="Verdana"/>
        </w:rPr>
        <w:t>i</w:t>
      </w:r>
      <w:r w:rsidR="00915EA0" w:rsidRPr="00BB3C69">
        <w:rPr>
          <w:rFonts w:ascii="Verdana" w:hAnsi="Verdana"/>
        </w:rPr>
        <w:t xml:space="preserve">s a process </w:t>
      </w:r>
      <w:r w:rsidR="00915EA0">
        <w:rPr>
          <w:rFonts w:ascii="Verdana" w:hAnsi="Verdana"/>
        </w:rPr>
        <w:t>while reus</w:t>
      </w:r>
      <w:r w:rsidR="008E6C13">
        <w:rPr>
          <w:rFonts w:ascii="Verdana" w:hAnsi="Verdana"/>
        </w:rPr>
        <w:t>ing</w:t>
      </w:r>
      <w:r w:rsidR="00915EA0">
        <w:rPr>
          <w:rFonts w:ascii="Verdana" w:hAnsi="Verdana"/>
        </w:rPr>
        <w:t xml:space="preserve"> is an </w:t>
      </w:r>
      <w:r w:rsidR="008E6C13">
        <w:rPr>
          <w:rFonts w:ascii="Verdana" w:hAnsi="Verdana"/>
        </w:rPr>
        <w:t>a</w:t>
      </w:r>
      <w:r w:rsidR="00915EA0">
        <w:rPr>
          <w:rFonts w:ascii="Verdana" w:hAnsi="Verdana"/>
        </w:rPr>
        <w:t>ct</w:t>
      </w:r>
      <w:r w:rsidR="00915EA0" w:rsidRPr="00BB3C69">
        <w:rPr>
          <w:rFonts w:ascii="Verdana" w:hAnsi="Verdana"/>
        </w:rPr>
        <w:t>, though it’s a complicated process in which old products are changed into new ones by mechanical or chemical methods</w:t>
      </w:r>
      <w:r w:rsidR="008E6C13">
        <w:rPr>
          <w:rFonts w:ascii="Verdana" w:hAnsi="Verdana"/>
        </w:rPr>
        <w:t>.</w:t>
      </w:r>
      <w:r w:rsidR="00915EA0" w:rsidRPr="00BB3C69">
        <w:rPr>
          <w:rFonts w:ascii="Verdana" w:hAnsi="Verdana"/>
        </w:rPr>
        <w:t xml:space="preserve"> In other words, recycl</w:t>
      </w:r>
      <w:r w:rsidR="00915EA0">
        <w:rPr>
          <w:rFonts w:ascii="Verdana" w:hAnsi="Verdana"/>
        </w:rPr>
        <w:t>ing</w:t>
      </w:r>
      <w:r w:rsidR="00915EA0" w:rsidRPr="00BB3C69">
        <w:rPr>
          <w:rFonts w:ascii="Verdana" w:hAnsi="Verdana"/>
        </w:rPr>
        <w:t xml:space="preserve"> is a process that breaks down </w:t>
      </w:r>
      <w:r w:rsidR="00915EA0">
        <w:rPr>
          <w:rFonts w:ascii="Verdana" w:hAnsi="Verdana"/>
        </w:rPr>
        <w:t xml:space="preserve">waste </w:t>
      </w:r>
      <w:r w:rsidR="00915EA0" w:rsidRPr="00BB3C69">
        <w:rPr>
          <w:rFonts w:ascii="Verdana" w:hAnsi="Verdana"/>
        </w:rPr>
        <w:t>products into their original materials before new products are created</w:t>
      </w:r>
      <w:r w:rsidR="00915EA0" w:rsidRPr="00F03939">
        <w:rPr>
          <w:rFonts w:ascii="Verdana" w:hAnsi="Verdana"/>
        </w:rPr>
        <w:t xml:space="preserve"> </w:t>
      </w:r>
      <w:r w:rsidR="00915EA0">
        <w:rPr>
          <w:rFonts w:ascii="Verdana" w:hAnsi="Verdana"/>
        </w:rPr>
        <w:t>(see Figure 4 stage 3).</w:t>
      </w:r>
      <w:r w:rsidR="00915EA0" w:rsidRPr="00BB3C69">
        <w:rPr>
          <w:rFonts w:ascii="Verdana" w:hAnsi="Verdana"/>
        </w:rPr>
        <w:t xml:space="preserve"> For instance, used aluminium cans are shredded, melted, and then reformed to make new cans or other aluminium objects</w:t>
      </w:r>
      <w:r w:rsidR="00913E04">
        <w:rPr>
          <w:rFonts w:ascii="Verdana" w:hAnsi="Verdana"/>
        </w:rPr>
        <w:t xml:space="preserve"> such</w:t>
      </w:r>
      <w:r w:rsidR="00C83E56">
        <w:rPr>
          <w:rFonts w:ascii="Verdana" w:hAnsi="Verdana"/>
        </w:rPr>
        <w:t xml:space="preserve"> as</w:t>
      </w:r>
      <w:r w:rsidR="00913E04">
        <w:rPr>
          <w:rFonts w:ascii="Verdana" w:hAnsi="Verdana"/>
        </w:rPr>
        <w:t xml:space="preserve"> ladders</w:t>
      </w:r>
      <w:r w:rsidR="00915EA0">
        <w:rPr>
          <w:rFonts w:ascii="Verdana" w:hAnsi="Verdana"/>
        </w:rPr>
        <w:t>.</w:t>
      </w:r>
      <w:r w:rsidR="00915EA0" w:rsidRPr="00BB3C69">
        <w:rPr>
          <w:rFonts w:ascii="Verdana" w:hAnsi="Verdana"/>
        </w:rPr>
        <w:t xml:space="preserve"> Plastic bottles also can be shredded or crushed into small pieces. </w:t>
      </w:r>
      <w:r w:rsidR="00913E04">
        <w:rPr>
          <w:rFonts w:ascii="Verdana" w:hAnsi="Verdana"/>
        </w:rPr>
        <w:t>Which are then</w:t>
      </w:r>
      <w:r w:rsidR="00915EA0" w:rsidRPr="00BB3C69">
        <w:rPr>
          <w:rFonts w:ascii="Verdana" w:hAnsi="Verdana"/>
        </w:rPr>
        <w:t xml:space="preserve"> change</w:t>
      </w:r>
      <w:r w:rsidR="00913E04">
        <w:rPr>
          <w:rFonts w:ascii="Verdana" w:hAnsi="Verdana"/>
        </w:rPr>
        <w:t>d</w:t>
      </w:r>
      <w:r w:rsidR="00915EA0" w:rsidRPr="00BB3C69">
        <w:rPr>
          <w:rFonts w:ascii="Verdana" w:hAnsi="Verdana"/>
        </w:rPr>
        <w:t xml:space="preserve"> into a thick, gooey liquid by heating or by treating with</w:t>
      </w:r>
      <w:r w:rsidR="00915EA0">
        <w:rPr>
          <w:rFonts w:ascii="Verdana" w:hAnsi="Verdana"/>
        </w:rPr>
        <w:t xml:space="preserve"> </w:t>
      </w:r>
      <w:r w:rsidR="00913E04">
        <w:rPr>
          <w:rFonts w:ascii="Verdana" w:hAnsi="Verdana"/>
        </w:rPr>
        <w:t>a</w:t>
      </w:r>
      <w:r w:rsidR="00915EA0" w:rsidRPr="00BB3C69">
        <w:rPr>
          <w:rFonts w:ascii="Verdana" w:hAnsi="Verdana"/>
        </w:rPr>
        <w:t xml:space="preserve"> chemical. </w:t>
      </w:r>
      <w:r w:rsidR="00915EA0">
        <w:rPr>
          <w:rFonts w:ascii="Verdana" w:hAnsi="Verdana"/>
        </w:rPr>
        <w:t>Eventually,</w:t>
      </w:r>
      <w:r w:rsidR="00915EA0" w:rsidRPr="00BB3C69">
        <w:rPr>
          <w:rFonts w:ascii="Verdana" w:hAnsi="Verdana"/>
        </w:rPr>
        <w:t xml:space="preserve"> liquid plastic is formed into new bottles or spun into </w:t>
      </w:r>
      <w:r w:rsidR="00915EA0">
        <w:rPr>
          <w:rFonts w:ascii="Verdana" w:hAnsi="Verdana"/>
        </w:rPr>
        <w:t xml:space="preserve">a </w:t>
      </w:r>
      <w:r w:rsidR="00915EA0" w:rsidRPr="00BB3C69">
        <w:rPr>
          <w:rFonts w:ascii="Verdana" w:hAnsi="Verdana"/>
        </w:rPr>
        <w:t>fibre to make clothing and carpets (Hall, 2005, p6).</w:t>
      </w:r>
      <w:r w:rsidR="00915EA0">
        <w:rPr>
          <w:rFonts w:ascii="Verdana" w:hAnsi="Verdana"/>
        </w:rPr>
        <w:t xml:space="preserve"> </w:t>
      </w:r>
      <w:r w:rsidR="00915EA0" w:rsidRPr="00BB3C69">
        <w:rPr>
          <w:rFonts w:ascii="Verdana" w:hAnsi="Verdana"/>
        </w:rPr>
        <w:t>The difference between recycl</w:t>
      </w:r>
      <w:r w:rsidR="00915EA0">
        <w:rPr>
          <w:rFonts w:ascii="Verdana" w:hAnsi="Verdana"/>
        </w:rPr>
        <w:t>ing</w:t>
      </w:r>
      <w:r w:rsidR="00915EA0" w:rsidRPr="00BB3C69">
        <w:rPr>
          <w:rFonts w:ascii="Verdana" w:hAnsi="Verdana"/>
        </w:rPr>
        <w:t xml:space="preserve"> and reuse </w:t>
      </w:r>
      <w:r w:rsidR="00915EA0">
        <w:rPr>
          <w:rFonts w:ascii="Verdana" w:hAnsi="Verdana"/>
        </w:rPr>
        <w:t xml:space="preserve">is </w:t>
      </w:r>
      <w:r w:rsidR="00915EA0" w:rsidRPr="00BB3C69">
        <w:rPr>
          <w:rFonts w:ascii="Verdana" w:hAnsi="Verdana"/>
        </w:rPr>
        <w:t>simple, reuse can be process</w:t>
      </w:r>
      <w:r w:rsidR="00915EA0">
        <w:rPr>
          <w:rFonts w:ascii="Verdana" w:hAnsi="Verdana"/>
        </w:rPr>
        <w:t>ed</w:t>
      </w:r>
      <w:r w:rsidR="00915EA0" w:rsidRPr="00BB3C69">
        <w:rPr>
          <w:rFonts w:ascii="Verdana" w:hAnsi="Verdana"/>
        </w:rPr>
        <w:t xml:space="preserve"> at home whereas recycl</w:t>
      </w:r>
      <w:r w:rsidR="00450E20">
        <w:rPr>
          <w:rFonts w:ascii="Verdana" w:hAnsi="Verdana"/>
        </w:rPr>
        <w:t>ing</w:t>
      </w:r>
      <w:r w:rsidR="00915EA0" w:rsidRPr="00BB3C69">
        <w:rPr>
          <w:rFonts w:ascii="Verdana" w:hAnsi="Verdana"/>
        </w:rPr>
        <w:t xml:space="preserve"> cannot, furthe</w:t>
      </w:r>
      <w:r w:rsidR="00450E20">
        <w:rPr>
          <w:rFonts w:ascii="Verdana" w:hAnsi="Verdana"/>
        </w:rPr>
        <w:t>rmore</w:t>
      </w:r>
      <w:r w:rsidR="00915EA0" w:rsidRPr="00BB3C69">
        <w:rPr>
          <w:rFonts w:ascii="Verdana" w:hAnsi="Verdana"/>
        </w:rPr>
        <w:t xml:space="preserve"> </w:t>
      </w:r>
      <w:r w:rsidR="00915EA0">
        <w:rPr>
          <w:rFonts w:ascii="Verdana" w:hAnsi="Verdana"/>
        </w:rPr>
        <w:t xml:space="preserve">it </w:t>
      </w:r>
      <w:r w:rsidR="00915EA0" w:rsidRPr="00BB3C69">
        <w:rPr>
          <w:rFonts w:ascii="Verdana" w:hAnsi="Verdana"/>
        </w:rPr>
        <w:t>requires time, money and energy</w:t>
      </w:r>
      <w:r w:rsidR="00915EA0">
        <w:rPr>
          <w:rFonts w:ascii="Verdana" w:hAnsi="Verdana"/>
        </w:rPr>
        <w:t xml:space="preserve"> to convert recyclable waste into new products</w:t>
      </w:r>
      <w:r w:rsidR="00915EA0" w:rsidRPr="00BB3C69">
        <w:rPr>
          <w:rFonts w:ascii="Verdana" w:hAnsi="Verdana"/>
        </w:rPr>
        <w:t xml:space="preserve">. </w:t>
      </w:r>
      <w:r w:rsidR="00915EA0">
        <w:rPr>
          <w:rFonts w:ascii="Verdana" w:hAnsi="Verdana"/>
        </w:rPr>
        <w:t xml:space="preserve">Most of the time </w:t>
      </w:r>
      <w:r w:rsidR="00915EA0" w:rsidRPr="00BB3C69">
        <w:rPr>
          <w:rFonts w:ascii="Verdana" w:hAnsi="Verdana"/>
        </w:rPr>
        <w:t xml:space="preserve">it requires </w:t>
      </w:r>
      <w:r w:rsidR="00915EA0">
        <w:rPr>
          <w:rFonts w:ascii="Verdana" w:hAnsi="Verdana"/>
        </w:rPr>
        <w:t xml:space="preserve">the </w:t>
      </w:r>
      <w:r w:rsidR="00915EA0" w:rsidRPr="00BB3C69">
        <w:rPr>
          <w:rFonts w:ascii="Verdana" w:hAnsi="Verdana"/>
        </w:rPr>
        <w:t xml:space="preserve">participation </w:t>
      </w:r>
      <w:r w:rsidR="00915EA0">
        <w:rPr>
          <w:rFonts w:ascii="Verdana" w:hAnsi="Verdana"/>
        </w:rPr>
        <w:t>of other</w:t>
      </w:r>
      <w:r w:rsidR="00915EA0" w:rsidRPr="00BB3C69">
        <w:rPr>
          <w:rFonts w:ascii="Verdana" w:hAnsi="Verdana"/>
        </w:rPr>
        <w:t xml:space="preserve"> </w:t>
      </w:r>
      <w:r w:rsidR="00915EA0">
        <w:rPr>
          <w:rFonts w:ascii="Verdana" w:hAnsi="Verdana"/>
        </w:rPr>
        <w:t>organisations to recycle waste, to produce new products</w:t>
      </w:r>
      <w:r w:rsidR="00915EA0" w:rsidRPr="00BB3C69">
        <w:rPr>
          <w:rFonts w:ascii="Verdana" w:hAnsi="Verdana"/>
        </w:rPr>
        <w:t xml:space="preserve">. </w:t>
      </w:r>
      <w:r w:rsidR="00450E20">
        <w:rPr>
          <w:rFonts w:ascii="Verdana" w:hAnsi="Verdana"/>
        </w:rPr>
        <w:t xml:space="preserve">The </w:t>
      </w:r>
      <w:r w:rsidR="00915EA0">
        <w:rPr>
          <w:rFonts w:ascii="Verdana" w:hAnsi="Verdana"/>
        </w:rPr>
        <w:t xml:space="preserve">Economist (2017), stated in its recent report that China has dominated international trade by importing more than half of the world’s waste (see Figure 7). DEFRA (2017 </w:t>
      </w:r>
      <w:r w:rsidR="00915EA0">
        <w:rPr>
          <w:rFonts w:ascii="Verdana" w:hAnsi="Verdana"/>
        </w:rPr>
        <w:lastRenderedPageBreak/>
        <w:t>p19) proved that the UK exports more scrap waste than it imports. In 2015 the UK exported 14million tonnes of scrap materials worth over £3.5billion. In 2011, there was a massive increase in the UK</w:t>
      </w:r>
      <w:r w:rsidR="001F137B">
        <w:rPr>
          <w:rFonts w:ascii="Verdana" w:hAnsi="Verdana"/>
        </w:rPr>
        <w:t>’s</w:t>
      </w:r>
      <w:r w:rsidR="00915EA0">
        <w:rPr>
          <w:rFonts w:ascii="Verdana" w:hAnsi="Verdana"/>
        </w:rPr>
        <w:t xml:space="preserve"> waste export</w:t>
      </w:r>
      <w:r w:rsidR="009D6574">
        <w:rPr>
          <w:rFonts w:ascii="Verdana" w:hAnsi="Verdana"/>
        </w:rPr>
        <w:t>’</w:t>
      </w:r>
      <w:r w:rsidR="002D7DBA">
        <w:rPr>
          <w:rFonts w:ascii="Verdana" w:hAnsi="Verdana"/>
        </w:rPr>
        <w:t>s</w:t>
      </w:r>
      <w:r w:rsidR="00915EA0">
        <w:rPr>
          <w:rFonts w:ascii="Verdana" w:hAnsi="Verdana"/>
        </w:rPr>
        <w:t xml:space="preserve"> and in 2009 there was a massive decrease in export</w:t>
      </w:r>
      <w:r w:rsidR="001F137B">
        <w:rPr>
          <w:rFonts w:ascii="Verdana" w:hAnsi="Verdana"/>
        </w:rPr>
        <w:t>’s</w:t>
      </w:r>
      <w:r w:rsidR="00915EA0">
        <w:rPr>
          <w:rFonts w:ascii="Verdana" w:hAnsi="Verdana"/>
        </w:rPr>
        <w:t xml:space="preserve">, this proved how the UK economy income has increased as result of selling off recycling waste to </w:t>
      </w:r>
      <w:r w:rsidR="009D6574">
        <w:rPr>
          <w:rFonts w:ascii="Verdana" w:hAnsi="Verdana"/>
        </w:rPr>
        <w:t>ot</w:t>
      </w:r>
      <w:r w:rsidR="00915EA0">
        <w:rPr>
          <w:rFonts w:ascii="Verdana" w:hAnsi="Verdana"/>
        </w:rPr>
        <w:t xml:space="preserve">her </w:t>
      </w:r>
      <w:r w:rsidR="009D6574">
        <w:rPr>
          <w:rFonts w:ascii="Verdana" w:hAnsi="Verdana"/>
        </w:rPr>
        <w:t>countries</w:t>
      </w:r>
      <w:r w:rsidR="00915EA0">
        <w:rPr>
          <w:rFonts w:ascii="Verdana" w:hAnsi="Verdana"/>
        </w:rPr>
        <w:t xml:space="preserve"> like China (see Appendix </w:t>
      </w:r>
      <w:r w:rsidR="003156F8">
        <w:rPr>
          <w:rFonts w:ascii="Verdana" w:hAnsi="Verdana"/>
        </w:rPr>
        <w:t>I</w:t>
      </w:r>
      <w:r w:rsidR="00915EA0">
        <w:rPr>
          <w:rFonts w:ascii="Verdana" w:hAnsi="Verdana"/>
        </w:rPr>
        <w:t xml:space="preserve">). </w:t>
      </w:r>
      <w:r w:rsidR="00EA5F96">
        <w:rPr>
          <w:rFonts w:ascii="Verdana" w:hAnsi="Verdana"/>
        </w:rPr>
        <w:t xml:space="preserve">the </w:t>
      </w:r>
      <w:r w:rsidR="00915EA0">
        <w:rPr>
          <w:rFonts w:ascii="Verdana" w:hAnsi="Verdana"/>
        </w:rPr>
        <w:t xml:space="preserve">Economist (2017), </w:t>
      </w:r>
      <w:r w:rsidR="00EA5F96">
        <w:rPr>
          <w:rFonts w:ascii="Verdana" w:hAnsi="Verdana"/>
        </w:rPr>
        <w:t>s</w:t>
      </w:r>
      <w:r w:rsidR="00915EA0">
        <w:rPr>
          <w:rFonts w:ascii="Verdana" w:hAnsi="Verdana"/>
        </w:rPr>
        <w:t>imilarly</w:t>
      </w:r>
      <w:r w:rsidR="00EA5F96">
        <w:rPr>
          <w:rFonts w:ascii="Verdana" w:hAnsi="Verdana"/>
        </w:rPr>
        <w:t xml:space="preserve"> stated that</w:t>
      </w:r>
      <w:r w:rsidR="00915EA0">
        <w:rPr>
          <w:rFonts w:ascii="Verdana" w:hAnsi="Verdana"/>
        </w:rPr>
        <w:t xml:space="preserve">, China spent over $16billion on the importation of rubbish last year. In 2016, America Chung Nam company which </w:t>
      </w:r>
      <w:r w:rsidR="00EA5F96">
        <w:rPr>
          <w:rFonts w:ascii="Verdana" w:hAnsi="Verdana"/>
        </w:rPr>
        <w:t xml:space="preserve">is </w:t>
      </w:r>
      <w:r w:rsidR="00915EA0">
        <w:rPr>
          <w:rFonts w:ascii="Verdana" w:hAnsi="Verdana"/>
        </w:rPr>
        <w:t>based in California</w:t>
      </w:r>
      <w:r w:rsidR="00EA5F96">
        <w:rPr>
          <w:rFonts w:ascii="Verdana" w:hAnsi="Verdana"/>
        </w:rPr>
        <w:t>,</w:t>
      </w:r>
      <w:r w:rsidR="00915EA0">
        <w:rPr>
          <w:rFonts w:ascii="Verdana" w:hAnsi="Verdana"/>
        </w:rPr>
        <w:t xml:space="preserve"> supplied waste paper amounting to 333,900 containers to China. China’s import of rubbish helped them to fill the raw material short gap </w:t>
      </w:r>
      <w:r w:rsidR="00EA5F96">
        <w:rPr>
          <w:rFonts w:ascii="Verdana" w:hAnsi="Verdana"/>
        </w:rPr>
        <w:t>plus</w:t>
      </w:r>
      <w:r w:rsidR="00915EA0">
        <w:rPr>
          <w:rFonts w:ascii="Verdana" w:hAnsi="Verdana"/>
        </w:rPr>
        <w:t xml:space="preserve"> it</w:t>
      </w:r>
      <w:r w:rsidR="00EA5F96">
        <w:rPr>
          <w:rFonts w:ascii="Verdana" w:hAnsi="Verdana"/>
        </w:rPr>
        <w:t>’</w:t>
      </w:r>
      <w:r w:rsidR="00915EA0">
        <w:rPr>
          <w:rFonts w:ascii="Verdana" w:hAnsi="Verdana"/>
        </w:rPr>
        <w:t>s cheaper to recycle scrap copper, iron, steel and paper than</w:t>
      </w:r>
      <w:r w:rsidR="00EA5F96">
        <w:rPr>
          <w:rFonts w:ascii="Verdana" w:hAnsi="Verdana"/>
        </w:rPr>
        <w:t xml:space="preserve"> extracting and</w:t>
      </w:r>
      <w:r w:rsidR="00915EA0">
        <w:rPr>
          <w:rFonts w:ascii="Verdana" w:hAnsi="Verdana"/>
        </w:rPr>
        <w:t xml:space="preserve"> manufacturing from the</w:t>
      </w:r>
      <w:r w:rsidR="00EA5F96">
        <w:rPr>
          <w:rFonts w:ascii="Verdana" w:hAnsi="Verdana"/>
        </w:rPr>
        <w:t xml:space="preserve"> </w:t>
      </w:r>
      <w:r w:rsidR="00915EA0">
        <w:rPr>
          <w:rFonts w:ascii="Verdana" w:hAnsi="Verdana"/>
        </w:rPr>
        <w:t>raw material. On the 18</w:t>
      </w:r>
      <w:r w:rsidR="00EA5F96" w:rsidRPr="00EA5F96">
        <w:rPr>
          <w:rFonts w:ascii="Verdana" w:hAnsi="Verdana"/>
          <w:vertAlign w:val="superscript"/>
        </w:rPr>
        <w:t>th</w:t>
      </w:r>
      <w:r w:rsidR="00915EA0">
        <w:rPr>
          <w:rFonts w:ascii="Verdana" w:hAnsi="Verdana"/>
        </w:rPr>
        <w:t xml:space="preserve"> July 2017, the Ministry of Environmental protection said that China has stopped it’s import on 24 categories of solid waste as part of its campaign against” foreign garbage” into the country because recycle</w:t>
      </w:r>
      <w:r w:rsidR="006F240B">
        <w:rPr>
          <w:rFonts w:ascii="Verdana" w:hAnsi="Verdana"/>
        </w:rPr>
        <w:t>d</w:t>
      </w:r>
      <w:r w:rsidR="00915EA0">
        <w:rPr>
          <w:rFonts w:ascii="Verdana" w:hAnsi="Verdana"/>
        </w:rPr>
        <w:t xml:space="preserve"> waste is often dirty, poorly sorted, poor quality waste or contaminated with hazardous substance like lead or mercury. Another reason was that waste recycl</w:t>
      </w:r>
      <w:r w:rsidR="006F240B">
        <w:rPr>
          <w:rFonts w:ascii="Verdana" w:hAnsi="Verdana"/>
        </w:rPr>
        <w:t>ing</w:t>
      </w:r>
      <w:r w:rsidR="00915EA0">
        <w:rPr>
          <w:rFonts w:ascii="Verdana" w:hAnsi="Verdana"/>
        </w:rPr>
        <w:t xml:space="preserve"> companies in China have been dumping </w:t>
      </w:r>
      <w:r w:rsidR="006F240B">
        <w:rPr>
          <w:rFonts w:ascii="Verdana" w:hAnsi="Verdana"/>
        </w:rPr>
        <w:t xml:space="preserve">the </w:t>
      </w:r>
      <w:r w:rsidR="00915EA0">
        <w:rPr>
          <w:rFonts w:ascii="Verdana" w:hAnsi="Verdana"/>
        </w:rPr>
        <w:t>toxic remain</w:t>
      </w:r>
      <w:r w:rsidR="006F240B">
        <w:rPr>
          <w:rFonts w:ascii="Verdana" w:hAnsi="Verdana"/>
        </w:rPr>
        <w:t>s</w:t>
      </w:r>
      <w:r w:rsidR="00915EA0">
        <w:rPr>
          <w:rFonts w:ascii="Verdana" w:hAnsi="Verdana"/>
        </w:rPr>
        <w:t xml:space="preserve"> into Chinese river bodies</w:t>
      </w:r>
      <w:r w:rsidR="00915EA0" w:rsidRPr="000C7EB6">
        <w:rPr>
          <w:rFonts w:ascii="Verdana" w:hAnsi="Verdana"/>
        </w:rPr>
        <w:t xml:space="preserve"> </w:t>
      </w:r>
      <w:r w:rsidR="00915EA0">
        <w:rPr>
          <w:rFonts w:ascii="Verdana" w:hAnsi="Verdana"/>
        </w:rPr>
        <w:t>(Economist</w:t>
      </w:r>
      <w:r w:rsidR="006F240B">
        <w:rPr>
          <w:rFonts w:ascii="Verdana" w:hAnsi="Verdana"/>
        </w:rPr>
        <w:t>,</w:t>
      </w:r>
      <w:r w:rsidR="00915EA0">
        <w:rPr>
          <w:rFonts w:ascii="Verdana" w:hAnsi="Verdana"/>
        </w:rPr>
        <w:t xml:space="preserve"> 2017). The impact of th</w:t>
      </w:r>
      <w:r w:rsidR="006F240B">
        <w:rPr>
          <w:rFonts w:ascii="Verdana" w:hAnsi="Verdana"/>
        </w:rPr>
        <w:t>is</w:t>
      </w:r>
      <w:r w:rsidR="00915EA0">
        <w:rPr>
          <w:rFonts w:ascii="Verdana" w:hAnsi="Verdana"/>
        </w:rPr>
        <w:t xml:space="preserve"> waste ban has left a heavy burden on their trade partners especially the UK with a loss of £ 3.5billion income. Webster (2017), believed that the UK may burn its plastic via incineration rather than recycle due to the cost of recycling waste in the UK. </w:t>
      </w:r>
    </w:p>
    <w:p w14:paraId="1FF87B54" w14:textId="77777777" w:rsidR="00915EA0" w:rsidRPr="00BB3C69" w:rsidRDefault="00915EA0" w:rsidP="00915EA0">
      <w:pPr>
        <w:jc w:val="center"/>
        <w:rPr>
          <w:rFonts w:ascii="Verdana" w:hAnsi="Verdana"/>
        </w:rPr>
      </w:pPr>
      <w:r>
        <w:rPr>
          <w:noProof/>
          <w:lang w:eastAsia="en-GB"/>
        </w:rPr>
        <w:drawing>
          <wp:inline distT="0" distB="0" distL="0" distR="0" wp14:anchorId="71972C37" wp14:editId="4F881C83">
            <wp:extent cx="5905500" cy="3571875"/>
            <wp:effectExtent l="0" t="0" r="0" b="952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srcRect l="14625" t="18087" r="46155" b="30770"/>
                    <a:stretch/>
                  </pic:blipFill>
                  <pic:spPr bwMode="auto">
                    <a:xfrm>
                      <a:off x="0" y="0"/>
                      <a:ext cx="5905500" cy="3571875"/>
                    </a:xfrm>
                    <a:prstGeom prst="rect">
                      <a:avLst/>
                    </a:prstGeom>
                    <a:ln>
                      <a:noFill/>
                    </a:ln>
                    <a:extLst>
                      <a:ext uri="{53640926-AAD7-44D8-BBD7-CCE9431645EC}">
                        <a14:shadowObscured xmlns:a14="http://schemas.microsoft.com/office/drawing/2010/main"/>
                      </a:ext>
                    </a:extLst>
                  </pic:spPr>
                </pic:pic>
              </a:graphicData>
            </a:graphic>
          </wp:inline>
        </w:drawing>
      </w:r>
    </w:p>
    <w:p w14:paraId="375AD890" w14:textId="32C6E927" w:rsidR="00CF55FB" w:rsidRPr="00CF55FB" w:rsidRDefault="00CF55FB" w:rsidP="00CF55FB">
      <w:pPr>
        <w:pStyle w:val="Caption"/>
        <w:jc w:val="center"/>
        <w:rPr>
          <w:rFonts w:ascii="Verdana" w:hAnsi="Verdana"/>
          <w:i w:val="0"/>
          <w:color w:val="auto"/>
          <w:sz w:val="22"/>
          <w:szCs w:val="22"/>
        </w:rPr>
      </w:pPr>
      <w:bookmarkStart w:id="46" w:name="_Toc522401828"/>
      <w:r w:rsidRPr="00CF55FB">
        <w:rPr>
          <w:rFonts w:ascii="Verdana" w:hAnsi="Verdana"/>
          <w:b/>
          <w:i w:val="0"/>
          <w:color w:val="auto"/>
          <w:sz w:val="22"/>
          <w:szCs w:val="22"/>
        </w:rPr>
        <w:lastRenderedPageBreak/>
        <w:t xml:space="preserve">Figure </w:t>
      </w:r>
      <w:r w:rsidRPr="00CF55FB">
        <w:rPr>
          <w:rFonts w:ascii="Verdana" w:hAnsi="Verdana"/>
          <w:b/>
          <w:i w:val="0"/>
          <w:color w:val="auto"/>
          <w:sz w:val="22"/>
          <w:szCs w:val="22"/>
        </w:rPr>
        <w:fldChar w:fldCharType="begin"/>
      </w:r>
      <w:r w:rsidRPr="00CF55FB">
        <w:rPr>
          <w:rFonts w:ascii="Verdana" w:hAnsi="Verdana"/>
          <w:b/>
          <w:i w:val="0"/>
          <w:color w:val="auto"/>
          <w:sz w:val="22"/>
          <w:szCs w:val="22"/>
        </w:rPr>
        <w:instrText xml:space="preserve"> SEQ Figure \* ARABIC </w:instrText>
      </w:r>
      <w:r w:rsidRPr="00CF55FB">
        <w:rPr>
          <w:rFonts w:ascii="Verdana" w:hAnsi="Verdana"/>
          <w:b/>
          <w:i w:val="0"/>
          <w:color w:val="auto"/>
          <w:sz w:val="22"/>
          <w:szCs w:val="22"/>
        </w:rPr>
        <w:fldChar w:fldCharType="separate"/>
      </w:r>
      <w:r w:rsidR="00576A74">
        <w:rPr>
          <w:rFonts w:ascii="Verdana" w:hAnsi="Verdana"/>
          <w:b/>
          <w:i w:val="0"/>
          <w:noProof/>
          <w:color w:val="auto"/>
          <w:sz w:val="22"/>
          <w:szCs w:val="22"/>
        </w:rPr>
        <w:t>7</w:t>
      </w:r>
      <w:r w:rsidRPr="00CF55FB">
        <w:rPr>
          <w:rFonts w:ascii="Verdana" w:hAnsi="Verdana"/>
          <w:b/>
          <w:i w:val="0"/>
          <w:color w:val="auto"/>
          <w:sz w:val="22"/>
          <w:szCs w:val="22"/>
        </w:rPr>
        <w:fldChar w:fldCharType="end"/>
      </w:r>
      <w:r w:rsidRPr="00CF55FB">
        <w:rPr>
          <w:rFonts w:ascii="Verdana" w:hAnsi="Verdana"/>
          <w:i w:val="0"/>
          <w:color w:val="auto"/>
          <w:sz w:val="22"/>
          <w:szCs w:val="22"/>
        </w:rPr>
        <w:t xml:space="preserve">: China’s </w:t>
      </w:r>
      <w:r w:rsidR="00387C48">
        <w:rPr>
          <w:rFonts w:ascii="Verdana" w:hAnsi="Verdana"/>
          <w:i w:val="0"/>
          <w:color w:val="auto"/>
          <w:sz w:val="22"/>
          <w:szCs w:val="22"/>
        </w:rPr>
        <w:t>I</w:t>
      </w:r>
      <w:r w:rsidRPr="00CF55FB">
        <w:rPr>
          <w:rFonts w:ascii="Verdana" w:hAnsi="Verdana"/>
          <w:i w:val="0"/>
          <w:color w:val="auto"/>
          <w:sz w:val="22"/>
          <w:szCs w:val="22"/>
        </w:rPr>
        <w:t>mport</w:t>
      </w:r>
      <w:r w:rsidR="00387C48">
        <w:rPr>
          <w:rFonts w:ascii="Verdana" w:hAnsi="Verdana"/>
          <w:i w:val="0"/>
          <w:color w:val="auto"/>
          <w:sz w:val="22"/>
          <w:szCs w:val="22"/>
        </w:rPr>
        <w:t>ation of Waste Record</w:t>
      </w:r>
      <w:r w:rsidRPr="00CF55FB">
        <w:rPr>
          <w:rFonts w:ascii="Verdana" w:hAnsi="Verdana"/>
          <w:i w:val="0"/>
          <w:color w:val="auto"/>
          <w:sz w:val="22"/>
          <w:szCs w:val="22"/>
        </w:rPr>
        <w:t>.</w:t>
      </w:r>
      <w:bookmarkEnd w:id="46"/>
    </w:p>
    <w:p w14:paraId="063F9887" w14:textId="77777777" w:rsidR="00915EA0" w:rsidRPr="00527472" w:rsidRDefault="00915EA0" w:rsidP="00915EA0">
      <w:pPr>
        <w:jc w:val="center"/>
        <w:rPr>
          <w:rFonts w:ascii="Verdana" w:hAnsi="Verdana"/>
        </w:rPr>
      </w:pPr>
      <w:r w:rsidRPr="00527472">
        <w:rPr>
          <w:rFonts w:ascii="Verdana" w:hAnsi="Verdana"/>
          <w:b/>
        </w:rPr>
        <w:t>Sources</w:t>
      </w:r>
      <w:r w:rsidRPr="00527472">
        <w:rPr>
          <w:rFonts w:ascii="Verdana" w:hAnsi="Verdana"/>
        </w:rPr>
        <w:t xml:space="preserve">: China Customs, </w:t>
      </w:r>
      <w:r>
        <w:rPr>
          <w:rFonts w:ascii="Verdana" w:hAnsi="Verdana"/>
        </w:rPr>
        <w:t>(</w:t>
      </w:r>
      <w:r w:rsidRPr="00527472">
        <w:rPr>
          <w:rFonts w:ascii="Verdana" w:hAnsi="Verdana"/>
        </w:rPr>
        <w:t>2008</w:t>
      </w:r>
      <w:r>
        <w:rPr>
          <w:rFonts w:ascii="Verdana" w:hAnsi="Verdana"/>
        </w:rPr>
        <w:t>)</w:t>
      </w:r>
      <w:r w:rsidRPr="00527472">
        <w:rPr>
          <w:rFonts w:ascii="Verdana" w:hAnsi="Verdana"/>
        </w:rPr>
        <w:t>,</w:t>
      </w:r>
      <w:r w:rsidRPr="00527472">
        <w:rPr>
          <w:rFonts w:ascii="Verdana" w:hAnsi="Verdana"/>
          <w:i/>
        </w:rPr>
        <w:t xml:space="preserve"> </w:t>
      </w:r>
      <w:hyperlink r:id="rId22" w:history="1">
        <w:r w:rsidRPr="00527472">
          <w:rPr>
            <w:rStyle w:val="Hyperlink"/>
            <w:rFonts w:ascii="Verdana" w:hAnsi="Verdana"/>
            <w:i/>
          </w:rPr>
          <w:t>https://www.quora.com/What-do-you-think-about-the-Chinas-decision-to-ban-foreign-garbage-imports</w:t>
        </w:r>
      </w:hyperlink>
      <w:r>
        <w:rPr>
          <w:rStyle w:val="Hyperlink"/>
          <w:rFonts w:ascii="Verdana" w:hAnsi="Verdana"/>
          <w:i/>
        </w:rPr>
        <w:t xml:space="preserve"> </w:t>
      </w:r>
      <w:r w:rsidRPr="00594A4E">
        <w:rPr>
          <w:rStyle w:val="Hyperlink"/>
          <w:rFonts w:ascii="Verdana" w:hAnsi="Verdana"/>
        </w:rPr>
        <w:t>accessed on</w:t>
      </w:r>
      <w:r>
        <w:rPr>
          <w:rStyle w:val="Hyperlink"/>
          <w:rFonts w:ascii="Verdana" w:hAnsi="Verdana"/>
        </w:rPr>
        <w:t xml:space="preserve"> 10/03/2018</w:t>
      </w:r>
    </w:p>
    <w:p w14:paraId="50CB1F1A" w14:textId="644DDD9C" w:rsidR="00915EA0" w:rsidRDefault="005C4836" w:rsidP="00915EA0">
      <w:pPr>
        <w:pStyle w:val="Heading3"/>
        <w:rPr>
          <w:rFonts w:ascii="Verdana" w:hAnsi="Verdana"/>
          <w:b/>
          <w:color w:val="auto"/>
          <w:sz w:val="22"/>
        </w:rPr>
      </w:pPr>
      <w:bookmarkStart w:id="47" w:name="_Toc524987579"/>
      <w:r>
        <w:rPr>
          <w:rFonts w:ascii="Verdana" w:hAnsi="Verdana"/>
          <w:b/>
          <w:color w:val="auto"/>
          <w:sz w:val="22"/>
        </w:rPr>
        <w:t xml:space="preserve">2.5.1.4 </w:t>
      </w:r>
      <w:r w:rsidRPr="00E77429">
        <w:rPr>
          <w:rFonts w:ascii="Verdana" w:hAnsi="Verdana"/>
          <w:b/>
          <w:color w:val="auto"/>
          <w:sz w:val="22"/>
        </w:rPr>
        <w:t xml:space="preserve">STAGES </w:t>
      </w:r>
      <w:r>
        <w:rPr>
          <w:rFonts w:ascii="Verdana" w:hAnsi="Verdana"/>
          <w:b/>
          <w:color w:val="auto"/>
          <w:sz w:val="22"/>
        </w:rPr>
        <w:t>4</w:t>
      </w:r>
      <w:r w:rsidRPr="00E77429">
        <w:rPr>
          <w:rFonts w:ascii="Verdana" w:hAnsi="Verdana"/>
          <w:b/>
          <w:color w:val="auto"/>
          <w:sz w:val="22"/>
        </w:rPr>
        <w:t xml:space="preserve">: </w:t>
      </w:r>
      <w:r>
        <w:rPr>
          <w:rFonts w:ascii="Verdana" w:hAnsi="Verdana"/>
          <w:b/>
          <w:color w:val="auto"/>
          <w:sz w:val="22"/>
        </w:rPr>
        <w:t>OTHER RECOVERY</w:t>
      </w:r>
      <w:bookmarkEnd w:id="47"/>
    </w:p>
    <w:p w14:paraId="1B74FACB" w14:textId="7BE042F8" w:rsidR="00915EA0" w:rsidRDefault="008718D4" w:rsidP="00915EA0">
      <w:pPr>
        <w:rPr>
          <w:rFonts w:ascii="Verdana" w:hAnsi="Verdana"/>
        </w:rPr>
      </w:pPr>
      <w:r>
        <w:rPr>
          <w:rFonts w:ascii="Verdana" w:hAnsi="Verdana"/>
        </w:rPr>
        <w:t>Other recovery i</w:t>
      </w:r>
      <w:r w:rsidR="00915EA0" w:rsidRPr="00B221C9">
        <w:rPr>
          <w:rFonts w:ascii="Verdana" w:hAnsi="Verdana"/>
        </w:rPr>
        <w:t>s the four</w:t>
      </w:r>
      <w:r w:rsidR="00915EA0">
        <w:rPr>
          <w:rFonts w:ascii="Verdana" w:hAnsi="Verdana"/>
        </w:rPr>
        <w:t>th</w:t>
      </w:r>
      <w:r w:rsidR="00915EA0" w:rsidRPr="00B221C9">
        <w:rPr>
          <w:rFonts w:ascii="Verdana" w:hAnsi="Verdana"/>
        </w:rPr>
        <w:t xml:space="preserve"> level of the waste hierarchy</w:t>
      </w:r>
      <w:r w:rsidR="00915EA0">
        <w:rPr>
          <w:rFonts w:ascii="Verdana" w:hAnsi="Verdana"/>
        </w:rPr>
        <w:t xml:space="preserve">, and popularly </w:t>
      </w:r>
      <w:r w:rsidR="00915EA0" w:rsidRPr="00B221C9">
        <w:rPr>
          <w:rFonts w:ascii="Verdana" w:hAnsi="Verdana"/>
        </w:rPr>
        <w:t>known as energy recovery</w:t>
      </w:r>
      <w:r w:rsidR="00915EA0">
        <w:rPr>
          <w:rFonts w:ascii="Verdana" w:hAnsi="Verdana"/>
        </w:rPr>
        <w:t xml:space="preserve"> (</w:t>
      </w:r>
      <w:r w:rsidR="00915EA0" w:rsidRPr="00B221C9">
        <w:rPr>
          <w:rFonts w:ascii="Verdana" w:hAnsi="Verdana"/>
        </w:rPr>
        <w:t>DEFRA</w:t>
      </w:r>
      <w:r w:rsidR="00915EA0">
        <w:rPr>
          <w:rFonts w:ascii="Verdana" w:hAnsi="Verdana"/>
        </w:rPr>
        <w:t xml:space="preserve"> </w:t>
      </w:r>
      <w:r w:rsidR="00915EA0" w:rsidRPr="00B221C9">
        <w:rPr>
          <w:rFonts w:ascii="Verdana" w:hAnsi="Verdana"/>
        </w:rPr>
        <w:t xml:space="preserve">2011, p8). </w:t>
      </w:r>
      <w:r>
        <w:rPr>
          <w:rFonts w:ascii="Verdana" w:hAnsi="Verdana"/>
        </w:rPr>
        <w:t xml:space="preserve">The </w:t>
      </w:r>
      <w:r w:rsidR="00915EA0" w:rsidRPr="00B221C9">
        <w:rPr>
          <w:rFonts w:ascii="Verdana" w:hAnsi="Verdana"/>
        </w:rPr>
        <w:t>aim</w:t>
      </w:r>
      <w:r>
        <w:rPr>
          <w:rFonts w:ascii="Verdana" w:hAnsi="Verdana"/>
        </w:rPr>
        <w:t xml:space="preserve"> of recovery is</w:t>
      </w:r>
      <w:r w:rsidR="00915EA0" w:rsidRPr="00B221C9">
        <w:rPr>
          <w:rFonts w:ascii="Verdana" w:hAnsi="Verdana"/>
        </w:rPr>
        <w:t xml:space="preserve"> to get the most energy from genuine residual waste </w:t>
      </w:r>
      <w:r w:rsidR="00915EA0">
        <w:rPr>
          <w:rFonts w:ascii="Verdana" w:hAnsi="Verdana"/>
        </w:rPr>
        <w:t>while</w:t>
      </w:r>
      <w:r w:rsidR="00915EA0" w:rsidRPr="00B221C9">
        <w:rPr>
          <w:rFonts w:ascii="Verdana" w:hAnsi="Verdana"/>
        </w:rPr>
        <w:t xml:space="preserve"> </w:t>
      </w:r>
      <w:r w:rsidR="00915EA0">
        <w:rPr>
          <w:rFonts w:ascii="Verdana" w:hAnsi="Verdana"/>
        </w:rPr>
        <w:t xml:space="preserve">reducing </w:t>
      </w:r>
      <w:r w:rsidR="00915EA0" w:rsidRPr="00B221C9">
        <w:rPr>
          <w:rFonts w:ascii="Verdana" w:hAnsi="Verdana"/>
        </w:rPr>
        <w:t xml:space="preserve">the amount </w:t>
      </w:r>
      <w:r>
        <w:rPr>
          <w:rFonts w:ascii="Verdana" w:hAnsi="Verdana"/>
        </w:rPr>
        <w:t xml:space="preserve">of </w:t>
      </w:r>
      <w:r w:rsidR="00915EA0" w:rsidRPr="00B221C9">
        <w:rPr>
          <w:rFonts w:ascii="Verdana" w:hAnsi="Verdana"/>
        </w:rPr>
        <w:t xml:space="preserve">waste </w:t>
      </w:r>
      <w:r>
        <w:rPr>
          <w:rFonts w:ascii="Verdana" w:hAnsi="Verdana"/>
        </w:rPr>
        <w:t>in</w:t>
      </w:r>
      <w:r w:rsidR="00915EA0" w:rsidRPr="00B221C9">
        <w:rPr>
          <w:rFonts w:ascii="Verdana" w:hAnsi="Verdana"/>
        </w:rPr>
        <w:t xml:space="preserve"> landfill site</w:t>
      </w:r>
      <w:r w:rsidR="00915EA0">
        <w:rPr>
          <w:rFonts w:ascii="Verdana" w:hAnsi="Verdana"/>
        </w:rPr>
        <w:t>s</w:t>
      </w:r>
      <w:r w:rsidR="00915EA0" w:rsidRPr="00B221C9">
        <w:rPr>
          <w:rFonts w:ascii="Verdana" w:hAnsi="Verdana"/>
        </w:rPr>
        <w:t xml:space="preserve">. </w:t>
      </w:r>
      <w:r w:rsidR="00915EA0">
        <w:rPr>
          <w:rFonts w:ascii="Verdana" w:hAnsi="Verdana"/>
        </w:rPr>
        <w:t>In fact,</w:t>
      </w:r>
      <w:r w:rsidR="00915EA0" w:rsidRPr="00B221C9">
        <w:rPr>
          <w:rFonts w:ascii="Verdana" w:hAnsi="Verdana"/>
        </w:rPr>
        <w:t xml:space="preserve"> recovery in </w:t>
      </w:r>
      <w:r w:rsidR="00915EA0">
        <w:rPr>
          <w:rFonts w:ascii="Verdana" w:hAnsi="Verdana"/>
        </w:rPr>
        <w:t>the W</w:t>
      </w:r>
      <w:r w:rsidR="00915EA0" w:rsidRPr="00B221C9">
        <w:rPr>
          <w:rFonts w:ascii="Verdana" w:hAnsi="Verdana"/>
        </w:rPr>
        <w:t xml:space="preserve">aste </w:t>
      </w:r>
      <w:r w:rsidR="00915EA0">
        <w:rPr>
          <w:rFonts w:ascii="Verdana" w:hAnsi="Verdana"/>
        </w:rPr>
        <w:t>M</w:t>
      </w:r>
      <w:r w:rsidR="00915EA0" w:rsidRPr="00B221C9">
        <w:rPr>
          <w:rFonts w:ascii="Verdana" w:hAnsi="Verdana"/>
        </w:rPr>
        <w:t>anagement hierarchy comprises of</w:t>
      </w:r>
      <w:r w:rsidR="00915EA0">
        <w:rPr>
          <w:rFonts w:ascii="Verdana" w:hAnsi="Verdana"/>
        </w:rPr>
        <w:t xml:space="preserve">: </w:t>
      </w:r>
    </w:p>
    <w:p w14:paraId="71C6091F" w14:textId="77777777" w:rsidR="00915EA0" w:rsidRDefault="00915EA0" w:rsidP="00915EA0">
      <w:pPr>
        <w:spacing w:line="240" w:lineRule="auto"/>
        <w:ind w:left="1400" w:hanging="720"/>
        <w:rPr>
          <w:rFonts w:ascii="Verdana" w:hAnsi="Verdana"/>
        </w:rPr>
      </w:pPr>
      <w:r>
        <w:rPr>
          <w:rFonts w:ascii="Verdana" w:hAnsi="Verdana"/>
          <w:i/>
        </w:rPr>
        <w:t>“anaerobic</w:t>
      </w:r>
      <w:r w:rsidRPr="00B221C9">
        <w:rPr>
          <w:rFonts w:ascii="Verdana" w:hAnsi="Verdana"/>
          <w:i/>
        </w:rPr>
        <w:t xml:space="preserve"> digestion, incineration with energy, gasification and pyrolysis which produce energy</w:t>
      </w:r>
      <w:r>
        <w:rPr>
          <w:rFonts w:ascii="Verdana" w:hAnsi="Verdana"/>
          <w:i/>
        </w:rPr>
        <w:t xml:space="preserve"> </w:t>
      </w:r>
      <w:r w:rsidRPr="00B221C9">
        <w:rPr>
          <w:rFonts w:ascii="Verdana" w:hAnsi="Verdana"/>
          <w:i/>
        </w:rPr>
        <w:t>(fuel, heat and power) and materials from waste: some backfilling operations</w:t>
      </w:r>
      <w:r>
        <w:rPr>
          <w:rFonts w:ascii="Verdana" w:hAnsi="Verdana"/>
          <w:i/>
        </w:rPr>
        <w:t>”</w:t>
      </w:r>
      <w:r>
        <w:rPr>
          <w:rFonts w:ascii="Verdana" w:hAnsi="Verdana"/>
        </w:rPr>
        <w:t>.</w:t>
      </w:r>
      <w:r w:rsidRPr="00B221C9">
        <w:rPr>
          <w:rFonts w:ascii="Verdana" w:hAnsi="Verdana"/>
        </w:rPr>
        <w:t xml:space="preserve"> </w:t>
      </w:r>
    </w:p>
    <w:p w14:paraId="5558E01F" w14:textId="77777777" w:rsidR="00915EA0" w:rsidRPr="00B221C9" w:rsidRDefault="00915EA0" w:rsidP="00915EA0">
      <w:pPr>
        <w:spacing w:line="240" w:lineRule="auto"/>
        <w:ind w:left="1400" w:hanging="720"/>
        <w:rPr>
          <w:rFonts w:ascii="Verdana" w:hAnsi="Verdana"/>
        </w:rPr>
      </w:pPr>
    </w:p>
    <w:p w14:paraId="4D9AFAD3" w14:textId="77777777" w:rsidR="00915EA0" w:rsidRPr="00D96899" w:rsidRDefault="00915EA0" w:rsidP="00915EA0">
      <w:pPr>
        <w:pStyle w:val="ListParagraph"/>
        <w:numPr>
          <w:ilvl w:val="0"/>
          <w:numId w:val="8"/>
        </w:numPr>
        <w:rPr>
          <w:rFonts w:ascii="Verdana" w:hAnsi="Verdana"/>
          <w:b/>
        </w:rPr>
      </w:pPr>
      <w:r w:rsidRPr="00D96899">
        <w:rPr>
          <w:rFonts w:ascii="Verdana" w:hAnsi="Verdana"/>
          <w:b/>
        </w:rPr>
        <w:t xml:space="preserve">Recovery </w:t>
      </w:r>
      <w:r>
        <w:rPr>
          <w:rFonts w:ascii="Verdana" w:hAnsi="Verdana"/>
          <w:b/>
        </w:rPr>
        <w:t>from</w:t>
      </w:r>
      <w:r w:rsidRPr="00D96899">
        <w:rPr>
          <w:rFonts w:ascii="Verdana" w:hAnsi="Verdana"/>
          <w:b/>
        </w:rPr>
        <w:t xml:space="preserve"> Anaerobic Digestion:</w:t>
      </w:r>
    </w:p>
    <w:p w14:paraId="4D954A44" w14:textId="5EB29B40" w:rsidR="00915EA0" w:rsidRDefault="00915EA0" w:rsidP="00915EA0">
      <w:pPr>
        <w:rPr>
          <w:rFonts w:ascii="Verdana" w:hAnsi="Verdana"/>
        </w:rPr>
      </w:pPr>
      <w:proofErr w:type="spellStart"/>
      <w:r w:rsidRPr="00790627">
        <w:rPr>
          <w:rFonts w:ascii="Verdana" w:hAnsi="Verdana"/>
        </w:rPr>
        <w:t>Buekens</w:t>
      </w:r>
      <w:proofErr w:type="spellEnd"/>
      <w:r w:rsidRPr="00790627">
        <w:rPr>
          <w:rFonts w:ascii="Verdana" w:hAnsi="Verdana"/>
        </w:rPr>
        <w:t xml:space="preserve"> (2005) defined Anaerobic Digestion</w:t>
      </w:r>
      <w:r w:rsidR="005C4836">
        <w:rPr>
          <w:rFonts w:ascii="Verdana" w:hAnsi="Verdana"/>
        </w:rPr>
        <w:t xml:space="preserve"> </w:t>
      </w:r>
      <w:r w:rsidRPr="00790627">
        <w:rPr>
          <w:rFonts w:ascii="Verdana" w:hAnsi="Verdana"/>
        </w:rPr>
        <w:t xml:space="preserve">(AD) as the natural process whereby waste component like food waste, are stored in </w:t>
      </w:r>
      <w:r w:rsidR="005E23A0">
        <w:rPr>
          <w:rFonts w:ascii="Verdana" w:hAnsi="Verdana"/>
        </w:rPr>
        <w:t xml:space="preserve">a </w:t>
      </w:r>
      <w:r w:rsidRPr="00790627">
        <w:rPr>
          <w:rFonts w:ascii="Verdana" w:hAnsi="Verdana"/>
        </w:rPr>
        <w:t xml:space="preserve">digester for a period and </w:t>
      </w:r>
      <w:r w:rsidR="005E23A0">
        <w:rPr>
          <w:rFonts w:ascii="Verdana" w:hAnsi="Verdana"/>
        </w:rPr>
        <w:t>then</w:t>
      </w:r>
      <w:r w:rsidRPr="00790627">
        <w:rPr>
          <w:rFonts w:ascii="Verdana" w:hAnsi="Verdana"/>
        </w:rPr>
        <w:t xml:space="preserve"> specialised bacteria </w:t>
      </w:r>
      <w:r w:rsidR="005E23A0">
        <w:rPr>
          <w:rFonts w:ascii="Verdana" w:hAnsi="Verdana"/>
        </w:rPr>
        <w:t xml:space="preserve">are added </w:t>
      </w:r>
      <w:r w:rsidRPr="00790627">
        <w:rPr>
          <w:rFonts w:ascii="Verdana" w:hAnsi="Verdana"/>
        </w:rPr>
        <w:t xml:space="preserve">to break down organic waste </w:t>
      </w:r>
      <w:r>
        <w:rPr>
          <w:rFonts w:ascii="Verdana" w:hAnsi="Verdana"/>
        </w:rPr>
        <w:t>to</w:t>
      </w:r>
      <w:r w:rsidRPr="00790627">
        <w:rPr>
          <w:rFonts w:ascii="Verdana" w:hAnsi="Verdana"/>
        </w:rPr>
        <w:t xml:space="preserve"> convert it into biogas</w:t>
      </w:r>
      <w:r>
        <w:rPr>
          <w:rFonts w:ascii="Verdana" w:hAnsi="Verdana"/>
        </w:rPr>
        <w:t xml:space="preserve"> (see Figure 8). Roopalall (2017) said that </w:t>
      </w:r>
      <w:r w:rsidR="005E23A0">
        <w:rPr>
          <w:rFonts w:ascii="Verdana" w:hAnsi="Verdana"/>
        </w:rPr>
        <w:t>b</w:t>
      </w:r>
      <w:r>
        <w:rPr>
          <w:rFonts w:ascii="Verdana" w:hAnsi="Verdana"/>
        </w:rPr>
        <w:t xml:space="preserve">iogas is a gas produced by the </w:t>
      </w:r>
      <w:r w:rsidRPr="00DC2316">
        <w:rPr>
          <w:rFonts w:ascii="Verdana" w:hAnsi="Verdana"/>
        </w:rPr>
        <w:t xml:space="preserve">decomposition of organic waste in the absence of oxygen. This </w:t>
      </w:r>
      <w:r w:rsidR="005E23A0">
        <w:rPr>
          <w:rFonts w:ascii="Verdana" w:hAnsi="Verdana"/>
        </w:rPr>
        <w:t>b</w:t>
      </w:r>
      <w:r w:rsidRPr="00DC2316">
        <w:rPr>
          <w:rFonts w:ascii="Verdana" w:hAnsi="Verdana"/>
        </w:rPr>
        <w:t>iogas consist</w:t>
      </w:r>
      <w:r w:rsidR="000C22E7">
        <w:rPr>
          <w:rFonts w:ascii="Verdana" w:hAnsi="Verdana"/>
        </w:rPr>
        <w:t>s</w:t>
      </w:r>
      <w:r w:rsidRPr="00DC2316">
        <w:rPr>
          <w:rFonts w:ascii="Verdana" w:hAnsi="Verdana"/>
        </w:rPr>
        <w:t xml:space="preserve"> of mainly carbon dioxide the AD truly sustain</w:t>
      </w:r>
      <w:r w:rsidR="000C22E7">
        <w:rPr>
          <w:rFonts w:ascii="Verdana" w:hAnsi="Verdana"/>
        </w:rPr>
        <w:t>s</w:t>
      </w:r>
      <w:r w:rsidRPr="00DC2316">
        <w:rPr>
          <w:rFonts w:ascii="Verdana" w:hAnsi="Verdana"/>
        </w:rPr>
        <w:t xml:space="preserve"> the </w:t>
      </w:r>
      <w:r w:rsidR="000C22E7">
        <w:rPr>
          <w:rFonts w:ascii="Verdana" w:hAnsi="Verdana"/>
        </w:rPr>
        <w:t>carbon</w:t>
      </w:r>
      <w:r w:rsidRPr="00DC2316">
        <w:rPr>
          <w:rFonts w:ascii="Verdana" w:hAnsi="Verdana"/>
        </w:rPr>
        <w:t xml:space="preserve"> </w:t>
      </w:r>
      <w:r w:rsidRPr="00031047">
        <w:rPr>
          <w:rFonts w:ascii="Verdana" w:hAnsi="Verdana"/>
        </w:rPr>
        <w:t>cycle. In contrast with incineration or landfilling, anaerobic digestion does not</w:t>
      </w:r>
      <w:r>
        <w:rPr>
          <w:rFonts w:ascii="Verdana" w:hAnsi="Verdana"/>
        </w:rPr>
        <w:t xml:space="preserve"> fully</w:t>
      </w:r>
      <w:r w:rsidRPr="00031047">
        <w:rPr>
          <w:rFonts w:ascii="Verdana" w:hAnsi="Verdana"/>
        </w:rPr>
        <w:t xml:space="preserve"> represent a potential polluting process when the produced biogas is adequate.</w:t>
      </w:r>
      <w:r>
        <w:rPr>
          <w:rFonts w:ascii="Verdana" w:hAnsi="Verdana"/>
        </w:rPr>
        <w:t xml:space="preserve"> </w:t>
      </w:r>
      <w:r w:rsidRPr="00031047">
        <w:rPr>
          <w:rFonts w:ascii="Verdana" w:hAnsi="Verdana"/>
        </w:rPr>
        <w:t xml:space="preserve">Anaerobic digestion is a hopeful and sustainable process for the treatment of biological waste. </w:t>
      </w:r>
      <w:r>
        <w:rPr>
          <w:rFonts w:ascii="Verdana" w:hAnsi="Verdana"/>
        </w:rPr>
        <w:t>In the cause of</w:t>
      </w:r>
      <w:r w:rsidRPr="00031047">
        <w:rPr>
          <w:rFonts w:ascii="Verdana" w:hAnsi="Verdana"/>
        </w:rPr>
        <w:t xml:space="preserve"> biogas, there is a net drop </w:t>
      </w:r>
      <w:r>
        <w:rPr>
          <w:rFonts w:ascii="Verdana" w:hAnsi="Verdana"/>
        </w:rPr>
        <w:t xml:space="preserve">of </w:t>
      </w:r>
      <w:r w:rsidRPr="00031047">
        <w:rPr>
          <w:rFonts w:ascii="Verdana" w:hAnsi="Verdana"/>
        </w:rPr>
        <w:t xml:space="preserve">methane </w:t>
      </w:r>
      <w:r w:rsidR="000C22E7" w:rsidRPr="00031047">
        <w:rPr>
          <w:rFonts w:ascii="Verdana" w:hAnsi="Verdana"/>
        </w:rPr>
        <w:t>release</w:t>
      </w:r>
      <w:r w:rsidR="000C22E7">
        <w:rPr>
          <w:rFonts w:ascii="Verdana" w:hAnsi="Verdana"/>
        </w:rPr>
        <w:t>d</w:t>
      </w:r>
      <w:r w:rsidRPr="00031047">
        <w:rPr>
          <w:rFonts w:ascii="Verdana" w:hAnsi="Verdana"/>
        </w:rPr>
        <w:t xml:space="preserve"> into the atmosphere,</w:t>
      </w:r>
      <w:r>
        <w:rPr>
          <w:rFonts w:ascii="Verdana" w:hAnsi="Verdana"/>
        </w:rPr>
        <w:t xml:space="preserve"> </w:t>
      </w:r>
      <w:r w:rsidRPr="00031047">
        <w:rPr>
          <w:rFonts w:ascii="Verdana" w:hAnsi="Verdana"/>
        </w:rPr>
        <w:t>declining greenhouse emissions and</w:t>
      </w:r>
      <w:r w:rsidR="000C22E7">
        <w:rPr>
          <w:rFonts w:ascii="Verdana" w:hAnsi="Verdana"/>
        </w:rPr>
        <w:t xml:space="preserve"> unpleasant</w:t>
      </w:r>
      <w:r w:rsidRPr="00031047">
        <w:rPr>
          <w:rFonts w:ascii="Verdana" w:hAnsi="Verdana"/>
        </w:rPr>
        <w:t xml:space="preserve"> smells and the sanitary disadvantages of landfills are avoided (</w:t>
      </w:r>
      <w:proofErr w:type="spellStart"/>
      <w:r w:rsidRPr="00031047">
        <w:rPr>
          <w:rFonts w:ascii="Verdana" w:hAnsi="Verdana"/>
        </w:rPr>
        <w:t>Digiesi</w:t>
      </w:r>
      <w:proofErr w:type="spellEnd"/>
      <w:r w:rsidRPr="00031047">
        <w:rPr>
          <w:rFonts w:ascii="Verdana" w:hAnsi="Verdana"/>
        </w:rPr>
        <w:t xml:space="preserve"> et</w:t>
      </w:r>
      <w:r w:rsidR="000C22E7">
        <w:rPr>
          <w:rFonts w:ascii="Verdana" w:hAnsi="Verdana"/>
        </w:rPr>
        <w:t>’</w:t>
      </w:r>
      <w:r w:rsidRPr="00031047">
        <w:rPr>
          <w:rFonts w:ascii="Verdana" w:hAnsi="Verdana"/>
        </w:rPr>
        <w:t xml:space="preserve"> al,</w:t>
      </w:r>
      <w:r w:rsidR="000C22E7">
        <w:rPr>
          <w:rFonts w:ascii="Verdana" w:hAnsi="Verdana"/>
        </w:rPr>
        <w:t xml:space="preserve"> </w:t>
      </w:r>
      <w:r w:rsidRPr="00031047">
        <w:rPr>
          <w:rFonts w:ascii="Verdana" w:hAnsi="Verdana"/>
        </w:rPr>
        <w:t>2017).</w:t>
      </w:r>
      <w:r>
        <w:rPr>
          <w:rFonts w:ascii="Verdana" w:hAnsi="Verdana"/>
        </w:rPr>
        <w:t xml:space="preserve"> </w:t>
      </w:r>
    </w:p>
    <w:p w14:paraId="734EF5D5" w14:textId="7B301493" w:rsidR="00915EA0" w:rsidRPr="008E77FC" w:rsidRDefault="00915EA0" w:rsidP="00915EA0">
      <w:pPr>
        <w:rPr>
          <w:rFonts w:ascii="Verdana" w:hAnsi="Verdana"/>
        </w:rPr>
      </w:pPr>
      <w:r>
        <w:rPr>
          <w:rFonts w:ascii="Verdana" w:hAnsi="Verdana"/>
        </w:rPr>
        <w:t>Stream Bioenergy (2010) said that the main driver for the UK to develop</w:t>
      </w:r>
      <w:r w:rsidR="00A23187">
        <w:rPr>
          <w:rFonts w:ascii="Verdana" w:hAnsi="Verdana"/>
        </w:rPr>
        <w:t xml:space="preserve"> </w:t>
      </w:r>
      <w:proofErr w:type="gramStart"/>
      <w:r>
        <w:rPr>
          <w:rFonts w:ascii="Verdana" w:hAnsi="Verdana"/>
        </w:rPr>
        <w:t>it</w:t>
      </w:r>
      <w:r w:rsidR="000368C7">
        <w:rPr>
          <w:rFonts w:ascii="Verdana" w:hAnsi="Verdana"/>
        </w:rPr>
        <w:t>’</w:t>
      </w:r>
      <w:r>
        <w:rPr>
          <w:rFonts w:ascii="Verdana" w:hAnsi="Verdana"/>
        </w:rPr>
        <w:t>s</w:t>
      </w:r>
      <w:proofErr w:type="gramEnd"/>
      <w:r>
        <w:rPr>
          <w:rFonts w:ascii="Verdana" w:hAnsi="Verdana"/>
        </w:rPr>
        <w:t xml:space="preserve"> Anaerobic Digestion systems w</w:t>
      </w:r>
      <w:r w:rsidR="00B92906">
        <w:rPr>
          <w:rFonts w:ascii="Verdana" w:hAnsi="Verdana"/>
        </w:rPr>
        <w:t>as</w:t>
      </w:r>
      <w:r>
        <w:rPr>
          <w:rFonts w:ascii="Verdana" w:hAnsi="Verdana"/>
        </w:rPr>
        <w:t xml:space="preserve"> to meet Landfill Directive (1993/31/EC) cap </w:t>
      </w:r>
      <w:r w:rsidR="00B92906">
        <w:rPr>
          <w:rFonts w:ascii="Verdana" w:hAnsi="Verdana"/>
        </w:rPr>
        <w:t>by</w:t>
      </w:r>
      <w:r>
        <w:rPr>
          <w:rFonts w:ascii="Verdana" w:hAnsi="Verdana"/>
        </w:rPr>
        <w:t xml:space="preserve"> EPA Pre-treatment of MSW to Landfill, Food Waste Regulations 2009 and Landfill in incineration levies etc.</w:t>
      </w:r>
      <w:r w:rsidR="00B92906">
        <w:rPr>
          <w:rFonts w:ascii="Verdana" w:hAnsi="Verdana"/>
        </w:rPr>
        <w:t xml:space="preserve"> Some of the advantages of AD are; i</w:t>
      </w:r>
      <w:r>
        <w:rPr>
          <w:rFonts w:ascii="Verdana" w:hAnsi="Verdana"/>
        </w:rPr>
        <w:t>t</w:t>
      </w:r>
      <w:r w:rsidR="00511339">
        <w:rPr>
          <w:rFonts w:ascii="Verdana" w:hAnsi="Verdana"/>
        </w:rPr>
        <w:t xml:space="preserve"> i</w:t>
      </w:r>
      <w:r>
        <w:rPr>
          <w:rFonts w:ascii="Verdana" w:hAnsi="Verdana"/>
        </w:rPr>
        <w:t xml:space="preserve">s a renewable source of energy, </w:t>
      </w:r>
      <w:r w:rsidR="00B92906">
        <w:rPr>
          <w:rFonts w:ascii="Verdana" w:hAnsi="Verdana"/>
        </w:rPr>
        <w:t>it produces less</w:t>
      </w:r>
      <w:r>
        <w:rPr>
          <w:rFonts w:ascii="Verdana" w:hAnsi="Verdana"/>
        </w:rPr>
        <w:t xml:space="preserve"> pollution, usage of cheaper technology, create</w:t>
      </w:r>
      <w:r w:rsidR="00C34C40">
        <w:rPr>
          <w:rFonts w:ascii="Verdana" w:hAnsi="Verdana"/>
        </w:rPr>
        <w:t>s</w:t>
      </w:r>
      <w:r>
        <w:rPr>
          <w:rFonts w:ascii="Verdana" w:hAnsi="Verdana"/>
        </w:rPr>
        <w:t xml:space="preserve"> </w:t>
      </w:r>
      <w:r w:rsidR="00B92906">
        <w:rPr>
          <w:rFonts w:ascii="Verdana" w:hAnsi="Verdana"/>
        </w:rPr>
        <w:t>j</w:t>
      </w:r>
      <w:r>
        <w:rPr>
          <w:rFonts w:ascii="Verdana" w:hAnsi="Verdana"/>
        </w:rPr>
        <w:t xml:space="preserve">ob </w:t>
      </w:r>
      <w:r>
        <w:rPr>
          <w:rFonts w:ascii="Verdana" w:hAnsi="Verdana"/>
        </w:rPr>
        <w:lastRenderedPageBreak/>
        <w:t xml:space="preserve">opportunities, less capital investment </w:t>
      </w:r>
      <w:r w:rsidR="00511339">
        <w:rPr>
          <w:rFonts w:ascii="Verdana" w:hAnsi="Verdana"/>
        </w:rPr>
        <w:t>needed,</w:t>
      </w:r>
      <w:r w:rsidR="00B92906">
        <w:rPr>
          <w:rFonts w:ascii="Verdana" w:hAnsi="Verdana"/>
        </w:rPr>
        <w:t xml:space="preserve"> </w:t>
      </w:r>
      <w:r>
        <w:rPr>
          <w:rFonts w:ascii="Verdana" w:hAnsi="Verdana"/>
        </w:rPr>
        <w:t>and it reduce</w:t>
      </w:r>
      <w:r w:rsidR="00511339">
        <w:rPr>
          <w:rFonts w:ascii="Verdana" w:hAnsi="Verdana"/>
        </w:rPr>
        <w:t>s</w:t>
      </w:r>
      <w:r>
        <w:rPr>
          <w:rFonts w:ascii="Verdana" w:hAnsi="Verdana"/>
        </w:rPr>
        <w:t xml:space="preserve"> greenhouse emission (</w:t>
      </w:r>
      <w:r w:rsidRPr="008E77FC">
        <w:rPr>
          <w:rFonts w:ascii="Verdana" w:hAnsi="Verdana"/>
        </w:rPr>
        <w:t>International Research Journal of Engineering and Technology</w:t>
      </w:r>
      <w:r>
        <w:rPr>
          <w:rFonts w:ascii="Verdana" w:hAnsi="Verdana"/>
        </w:rPr>
        <w:t xml:space="preserve"> (</w:t>
      </w:r>
      <w:r w:rsidRPr="008E77FC">
        <w:rPr>
          <w:rFonts w:ascii="Verdana" w:hAnsi="Verdana"/>
        </w:rPr>
        <w:t>IRJET</w:t>
      </w:r>
      <w:r>
        <w:rPr>
          <w:rFonts w:ascii="Verdana" w:hAnsi="Verdana"/>
        </w:rPr>
        <w:t>),</w:t>
      </w:r>
      <w:r w:rsidRPr="008E77FC">
        <w:rPr>
          <w:rFonts w:ascii="Verdana" w:hAnsi="Verdana"/>
        </w:rPr>
        <w:t xml:space="preserve"> 2007). </w:t>
      </w:r>
      <w:r>
        <w:rPr>
          <w:rFonts w:ascii="Verdana" w:hAnsi="Verdana"/>
        </w:rPr>
        <w:t xml:space="preserve">Despite all the advantage of AD, it also has other few demerits like </w:t>
      </w:r>
      <w:r w:rsidR="00511339">
        <w:rPr>
          <w:rFonts w:ascii="Verdana" w:hAnsi="Verdana"/>
        </w:rPr>
        <w:t xml:space="preserve">it is </w:t>
      </w:r>
      <w:r>
        <w:rPr>
          <w:rFonts w:ascii="Verdana" w:hAnsi="Verdana"/>
        </w:rPr>
        <w:t>unstable in nature, it</w:t>
      </w:r>
      <w:r w:rsidR="00511339">
        <w:rPr>
          <w:rFonts w:ascii="Verdana" w:hAnsi="Verdana"/>
        </w:rPr>
        <w:t>’</w:t>
      </w:r>
      <w:r>
        <w:rPr>
          <w:rFonts w:ascii="Verdana" w:hAnsi="Verdana"/>
        </w:rPr>
        <w:t xml:space="preserve">s unattractive on large scale and it consists of impurities through its process. </w:t>
      </w:r>
    </w:p>
    <w:p w14:paraId="3739D222" w14:textId="77777777" w:rsidR="00915EA0" w:rsidRDefault="00915EA0" w:rsidP="00915EA0"/>
    <w:p w14:paraId="403F2F9A" w14:textId="77777777" w:rsidR="00915EA0" w:rsidRDefault="00915EA0" w:rsidP="00915EA0">
      <w:pPr>
        <w:jc w:val="center"/>
      </w:pPr>
      <w:r>
        <w:rPr>
          <w:noProof/>
          <w:lang w:eastAsia="en-GB"/>
        </w:rPr>
        <w:drawing>
          <wp:inline distT="0" distB="0" distL="0" distR="0" wp14:anchorId="33BAA209" wp14:editId="19E701F2">
            <wp:extent cx="5400675" cy="3076575"/>
            <wp:effectExtent l="0" t="0" r="9525"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srcRect l="10802" t="23700" r="37015" b="11746"/>
                    <a:stretch/>
                  </pic:blipFill>
                  <pic:spPr bwMode="auto">
                    <a:xfrm>
                      <a:off x="0" y="0"/>
                      <a:ext cx="5400675" cy="3076575"/>
                    </a:xfrm>
                    <a:prstGeom prst="rect">
                      <a:avLst/>
                    </a:prstGeom>
                    <a:ln>
                      <a:noFill/>
                    </a:ln>
                    <a:extLst>
                      <a:ext uri="{53640926-AAD7-44D8-BBD7-CCE9431645EC}">
                        <a14:shadowObscured xmlns:a14="http://schemas.microsoft.com/office/drawing/2010/main"/>
                      </a:ext>
                    </a:extLst>
                  </pic:spPr>
                </pic:pic>
              </a:graphicData>
            </a:graphic>
          </wp:inline>
        </w:drawing>
      </w:r>
    </w:p>
    <w:p w14:paraId="53120B33" w14:textId="7E924588" w:rsidR="00915EA0" w:rsidRPr="00A27C91" w:rsidRDefault="00A27C91" w:rsidP="00A27C91">
      <w:pPr>
        <w:pStyle w:val="Caption"/>
        <w:jc w:val="center"/>
        <w:rPr>
          <w:rFonts w:ascii="Verdana" w:hAnsi="Verdana"/>
          <w:i w:val="0"/>
          <w:color w:val="auto"/>
          <w:sz w:val="22"/>
          <w:szCs w:val="22"/>
        </w:rPr>
      </w:pPr>
      <w:bookmarkStart w:id="48" w:name="_Toc522401829"/>
      <w:r w:rsidRPr="005F48C4">
        <w:rPr>
          <w:rFonts w:ascii="Verdana" w:hAnsi="Verdana"/>
          <w:b/>
          <w:i w:val="0"/>
          <w:color w:val="auto"/>
          <w:sz w:val="22"/>
          <w:szCs w:val="22"/>
        </w:rPr>
        <w:t xml:space="preserve">Figure </w:t>
      </w:r>
      <w:r w:rsidRPr="005F48C4">
        <w:rPr>
          <w:rFonts w:ascii="Verdana" w:hAnsi="Verdana"/>
          <w:b/>
          <w:i w:val="0"/>
          <w:color w:val="auto"/>
          <w:sz w:val="22"/>
          <w:szCs w:val="22"/>
        </w:rPr>
        <w:fldChar w:fldCharType="begin"/>
      </w:r>
      <w:r w:rsidRPr="005F48C4">
        <w:rPr>
          <w:rFonts w:ascii="Verdana" w:hAnsi="Verdana"/>
          <w:b/>
          <w:i w:val="0"/>
          <w:color w:val="auto"/>
          <w:sz w:val="22"/>
          <w:szCs w:val="22"/>
        </w:rPr>
        <w:instrText xml:space="preserve"> SEQ Figure \* ARABIC </w:instrText>
      </w:r>
      <w:r w:rsidRPr="005F48C4">
        <w:rPr>
          <w:rFonts w:ascii="Verdana" w:hAnsi="Verdana"/>
          <w:b/>
          <w:i w:val="0"/>
          <w:color w:val="auto"/>
          <w:sz w:val="22"/>
          <w:szCs w:val="22"/>
        </w:rPr>
        <w:fldChar w:fldCharType="separate"/>
      </w:r>
      <w:r w:rsidR="00576A74">
        <w:rPr>
          <w:rFonts w:ascii="Verdana" w:hAnsi="Verdana"/>
          <w:b/>
          <w:i w:val="0"/>
          <w:noProof/>
          <w:color w:val="auto"/>
          <w:sz w:val="22"/>
          <w:szCs w:val="22"/>
        </w:rPr>
        <w:t>8</w:t>
      </w:r>
      <w:r w:rsidRPr="005F48C4">
        <w:rPr>
          <w:rFonts w:ascii="Verdana" w:hAnsi="Verdana"/>
          <w:b/>
          <w:i w:val="0"/>
          <w:color w:val="auto"/>
          <w:sz w:val="22"/>
          <w:szCs w:val="22"/>
        </w:rPr>
        <w:fldChar w:fldCharType="end"/>
      </w:r>
      <w:r w:rsidRPr="00A27C91">
        <w:rPr>
          <w:rFonts w:ascii="Verdana" w:hAnsi="Verdana"/>
          <w:i w:val="0"/>
          <w:color w:val="auto"/>
          <w:sz w:val="22"/>
          <w:szCs w:val="22"/>
        </w:rPr>
        <w:t>:</w:t>
      </w:r>
      <w:r w:rsidR="00684A6B">
        <w:rPr>
          <w:rFonts w:ascii="Verdana" w:hAnsi="Verdana"/>
          <w:i w:val="0"/>
          <w:color w:val="auto"/>
          <w:sz w:val="22"/>
          <w:szCs w:val="22"/>
        </w:rPr>
        <w:t xml:space="preserve"> </w:t>
      </w:r>
      <w:r w:rsidRPr="00A27C91">
        <w:rPr>
          <w:rFonts w:ascii="Verdana" w:hAnsi="Verdana"/>
          <w:i w:val="0"/>
          <w:color w:val="auto"/>
          <w:sz w:val="22"/>
          <w:szCs w:val="22"/>
        </w:rPr>
        <w:t>The Cycle of Anaerobic Digestion.</w:t>
      </w:r>
      <w:bookmarkEnd w:id="48"/>
    </w:p>
    <w:p w14:paraId="76447EB6" w14:textId="2662CDD5" w:rsidR="00915EA0" w:rsidRDefault="00915EA0" w:rsidP="00915EA0">
      <w:pPr>
        <w:jc w:val="center"/>
        <w:rPr>
          <w:rFonts w:ascii="Verdana" w:hAnsi="Verdana"/>
        </w:rPr>
      </w:pPr>
      <w:r w:rsidRPr="003C0E0C">
        <w:rPr>
          <w:rFonts w:ascii="Verdana" w:hAnsi="Verdana"/>
          <w:b/>
        </w:rPr>
        <w:t>Source:</w:t>
      </w:r>
      <w:r w:rsidRPr="004507FB">
        <w:rPr>
          <w:rFonts w:ascii="Verdana" w:hAnsi="Verdana"/>
        </w:rPr>
        <w:t xml:space="preserve"> </w:t>
      </w:r>
      <w:proofErr w:type="spellStart"/>
      <w:r>
        <w:rPr>
          <w:rFonts w:ascii="Verdana" w:hAnsi="Verdana"/>
        </w:rPr>
        <w:t>Rooplall</w:t>
      </w:r>
      <w:proofErr w:type="spellEnd"/>
      <w:r w:rsidR="0072569A">
        <w:rPr>
          <w:rFonts w:ascii="Verdana" w:hAnsi="Verdana"/>
        </w:rPr>
        <w:t>,</w:t>
      </w:r>
      <w:r>
        <w:rPr>
          <w:rFonts w:ascii="Verdana" w:hAnsi="Verdana"/>
        </w:rPr>
        <w:t xml:space="preserve"> R. (2017),</w:t>
      </w:r>
      <w:r w:rsidRPr="00594A4E">
        <w:t xml:space="preserve"> </w:t>
      </w:r>
      <w:r w:rsidRPr="00594A4E">
        <w:rPr>
          <w:rFonts w:ascii="Verdana" w:hAnsi="Verdana"/>
        </w:rPr>
        <w:t>Using farm waste for biogas as alternative source of energy</w:t>
      </w:r>
      <w:r>
        <w:rPr>
          <w:rFonts w:ascii="Verdana" w:hAnsi="Verdana"/>
        </w:rPr>
        <w:t xml:space="preserve">, published by Guyana Chronicle on 29-01-2017 </w:t>
      </w:r>
      <w:hyperlink r:id="rId24" w:history="1">
        <w:r w:rsidRPr="00AA1D00">
          <w:rPr>
            <w:rStyle w:val="Hyperlink"/>
            <w:rFonts w:ascii="Verdana" w:hAnsi="Verdana"/>
          </w:rPr>
          <w:t>http://guyanachronicle.com/2017/01/29/using-farm-waste-for-biogas-as-alternative-source-of-energy</w:t>
        </w:r>
      </w:hyperlink>
      <w:r>
        <w:rPr>
          <w:rFonts w:ascii="Verdana" w:hAnsi="Verdana"/>
        </w:rPr>
        <w:t xml:space="preserve"> accessed on 30/03/2018</w:t>
      </w:r>
    </w:p>
    <w:p w14:paraId="3CBE0E7E" w14:textId="77777777" w:rsidR="00915EA0" w:rsidRPr="00C555A2" w:rsidRDefault="00915EA0" w:rsidP="00915EA0">
      <w:pPr>
        <w:rPr>
          <w:rFonts w:ascii="Verdana" w:hAnsi="Verdana"/>
          <w:b/>
        </w:rPr>
      </w:pPr>
      <w:r>
        <w:rPr>
          <w:rFonts w:ascii="Verdana" w:hAnsi="Verdana"/>
          <w:b/>
        </w:rPr>
        <w:t xml:space="preserve">b. </w:t>
      </w:r>
      <w:r w:rsidRPr="00C555A2">
        <w:rPr>
          <w:rFonts w:ascii="Verdana" w:hAnsi="Verdana"/>
          <w:b/>
        </w:rPr>
        <w:t xml:space="preserve"> </w:t>
      </w:r>
      <w:r>
        <w:rPr>
          <w:rFonts w:ascii="Verdana" w:hAnsi="Verdana"/>
          <w:b/>
        </w:rPr>
        <w:t xml:space="preserve">Waste </w:t>
      </w:r>
      <w:r w:rsidRPr="009425F4">
        <w:rPr>
          <w:rFonts w:ascii="Verdana" w:hAnsi="Verdana"/>
          <w:b/>
        </w:rPr>
        <w:t>Recovery through incineration:</w:t>
      </w:r>
    </w:p>
    <w:p w14:paraId="623ED3B5" w14:textId="4DF2154B" w:rsidR="00915EA0" w:rsidRDefault="00511339" w:rsidP="00915EA0">
      <w:pPr>
        <w:rPr>
          <w:rFonts w:ascii="Verdana" w:hAnsi="Verdana"/>
        </w:rPr>
      </w:pPr>
      <w:r>
        <w:rPr>
          <w:rFonts w:ascii="Verdana" w:hAnsi="Verdana"/>
        </w:rPr>
        <w:t>I</w:t>
      </w:r>
      <w:r w:rsidR="00915EA0" w:rsidRPr="00CD64C1">
        <w:rPr>
          <w:rFonts w:ascii="Verdana" w:hAnsi="Verdana"/>
        </w:rPr>
        <w:t xml:space="preserve">ncineration </w:t>
      </w:r>
      <w:r w:rsidR="00915EA0">
        <w:rPr>
          <w:rFonts w:ascii="Verdana" w:hAnsi="Verdana"/>
        </w:rPr>
        <w:t xml:space="preserve">of </w:t>
      </w:r>
      <w:r w:rsidR="00915EA0" w:rsidRPr="00CD64C1">
        <w:rPr>
          <w:rFonts w:ascii="Verdana" w:hAnsi="Verdana"/>
        </w:rPr>
        <w:t xml:space="preserve">waste </w:t>
      </w:r>
      <w:r>
        <w:rPr>
          <w:rFonts w:ascii="Verdana" w:hAnsi="Verdana"/>
        </w:rPr>
        <w:t xml:space="preserve">is </w:t>
      </w:r>
      <w:r w:rsidR="00915EA0" w:rsidRPr="00CD64C1">
        <w:rPr>
          <w:rFonts w:ascii="Verdana" w:hAnsi="Verdana"/>
        </w:rPr>
        <w:t>where</w:t>
      </w:r>
      <w:r>
        <w:rPr>
          <w:rFonts w:ascii="Verdana" w:hAnsi="Verdana"/>
        </w:rPr>
        <w:t xml:space="preserve"> </w:t>
      </w:r>
      <w:r w:rsidR="00915EA0" w:rsidRPr="00CD64C1">
        <w:rPr>
          <w:rFonts w:ascii="Verdana" w:hAnsi="Verdana"/>
        </w:rPr>
        <w:t>organic substance</w:t>
      </w:r>
      <w:r w:rsidR="00915EA0">
        <w:rPr>
          <w:rFonts w:ascii="Verdana" w:hAnsi="Verdana"/>
        </w:rPr>
        <w:t>s</w:t>
      </w:r>
      <w:r w:rsidR="00915EA0" w:rsidRPr="00CD64C1">
        <w:rPr>
          <w:rFonts w:ascii="Verdana" w:hAnsi="Verdana"/>
        </w:rPr>
        <w:t xml:space="preserve"> </w:t>
      </w:r>
      <w:r w:rsidR="00915EA0">
        <w:rPr>
          <w:rFonts w:ascii="Verdana" w:hAnsi="Verdana"/>
        </w:rPr>
        <w:t>are</w:t>
      </w:r>
      <w:r w:rsidR="00915EA0" w:rsidRPr="00CD64C1">
        <w:rPr>
          <w:rFonts w:ascii="Verdana" w:hAnsi="Verdana"/>
        </w:rPr>
        <w:t xml:space="preserve"> put combust</w:t>
      </w:r>
      <w:r>
        <w:rPr>
          <w:rFonts w:ascii="Verdana" w:hAnsi="Verdana"/>
        </w:rPr>
        <w:t>ed</w:t>
      </w:r>
      <w:r w:rsidR="00915EA0">
        <w:rPr>
          <w:rFonts w:ascii="Verdana" w:hAnsi="Verdana"/>
        </w:rPr>
        <w:t>,</w:t>
      </w:r>
      <w:r w:rsidR="00915EA0" w:rsidRPr="00CD64C1">
        <w:rPr>
          <w:rFonts w:ascii="Verdana" w:hAnsi="Verdana"/>
        </w:rPr>
        <w:t xml:space="preserve"> </w:t>
      </w:r>
      <w:r w:rsidR="00915EA0">
        <w:rPr>
          <w:rFonts w:ascii="Verdana" w:hAnsi="Verdana"/>
        </w:rPr>
        <w:t xml:space="preserve">to </w:t>
      </w:r>
      <w:r w:rsidR="00915EA0" w:rsidRPr="00CD64C1">
        <w:rPr>
          <w:rFonts w:ascii="Verdana" w:hAnsi="Verdana"/>
        </w:rPr>
        <w:t>convert the waste into ash</w:t>
      </w:r>
      <w:r w:rsidR="00915EA0">
        <w:rPr>
          <w:rFonts w:ascii="Verdana" w:hAnsi="Verdana"/>
        </w:rPr>
        <w:t xml:space="preserve"> and</w:t>
      </w:r>
      <w:r w:rsidR="00915EA0" w:rsidRPr="00CD64C1">
        <w:rPr>
          <w:rFonts w:ascii="Verdana" w:hAnsi="Verdana"/>
        </w:rPr>
        <w:t xml:space="preserve"> flue gas</w:t>
      </w:r>
      <w:r w:rsidR="00915EA0">
        <w:rPr>
          <w:rFonts w:ascii="Verdana" w:hAnsi="Verdana"/>
        </w:rPr>
        <w:t xml:space="preserve"> (see Figure 9). </w:t>
      </w:r>
      <w:r w:rsidR="00915EA0" w:rsidRPr="00CD64C1">
        <w:rPr>
          <w:rFonts w:ascii="Verdana" w:hAnsi="Verdana"/>
        </w:rPr>
        <w:t xml:space="preserve"> Becklake (1991</w:t>
      </w:r>
      <w:r w:rsidR="00915EA0">
        <w:rPr>
          <w:rFonts w:ascii="Verdana" w:hAnsi="Verdana"/>
        </w:rPr>
        <w:t>, p12</w:t>
      </w:r>
      <w:r w:rsidR="00915EA0" w:rsidRPr="00CD64C1">
        <w:rPr>
          <w:rFonts w:ascii="Verdana" w:hAnsi="Verdana"/>
        </w:rPr>
        <w:t xml:space="preserve">) said that UK landfill sites </w:t>
      </w:r>
      <w:r w:rsidR="00915EA0">
        <w:rPr>
          <w:rFonts w:ascii="Verdana" w:hAnsi="Verdana"/>
        </w:rPr>
        <w:t xml:space="preserve">are </w:t>
      </w:r>
      <w:r w:rsidR="00915EA0" w:rsidRPr="00CD64C1">
        <w:rPr>
          <w:rFonts w:ascii="Verdana" w:hAnsi="Verdana"/>
        </w:rPr>
        <w:t xml:space="preserve">becoming scarce and expensive. </w:t>
      </w:r>
      <w:r w:rsidR="00915EA0">
        <w:rPr>
          <w:rFonts w:ascii="Verdana" w:hAnsi="Verdana"/>
        </w:rPr>
        <w:t>I</w:t>
      </w:r>
      <w:r w:rsidR="00915EA0" w:rsidRPr="00CD64C1">
        <w:rPr>
          <w:rFonts w:ascii="Verdana" w:hAnsi="Verdana"/>
        </w:rPr>
        <w:t xml:space="preserve">ncineration is another means of dealing with piles of waste which has passed through the 3R’s. The burning of rubbish in an incinerator reduces the amount of solid waste </w:t>
      </w:r>
      <w:r w:rsidR="00915EA0">
        <w:rPr>
          <w:rFonts w:ascii="Verdana" w:hAnsi="Verdana"/>
        </w:rPr>
        <w:t>approximately</w:t>
      </w:r>
      <w:r w:rsidR="00915EA0" w:rsidRPr="00CD64C1">
        <w:rPr>
          <w:rFonts w:ascii="Verdana" w:hAnsi="Verdana"/>
        </w:rPr>
        <w:t xml:space="preserve"> 80 an</w:t>
      </w:r>
      <w:r w:rsidR="00915EA0">
        <w:rPr>
          <w:rFonts w:ascii="Verdana" w:hAnsi="Verdana"/>
        </w:rPr>
        <w:t>d</w:t>
      </w:r>
      <w:r w:rsidR="00915EA0" w:rsidRPr="00CD64C1">
        <w:rPr>
          <w:rFonts w:ascii="Verdana" w:hAnsi="Verdana"/>
        </w:rPr>
        <w:t xml:space="preserve"> 90%. </w:t>
      </w:r>
      <w:r w:rsidR="00915EA0">
        <w:rPr>
          <w:rFonts w:ascii="Verdana" w:hAnsi="Verdana"/>
        </w:rPr>
        <w:t xml:space="preserve">In </w:t>
      </w:r>
      <w:r w:rsidR="00915EA0" w:rsidRPr="009F3E76">
        <w:rPr>
          <w:rFonts w:ascii="Verdana" w:hAnsi="Verdana"/>
        </w:rPr>
        <w:t>Denmark, it was used to burn 75% of waste and half of the household rubbish in</w:t>
      </w:r>
      <w:r w:rsidR="00915EA0" w:rsidRPr="00CD64C1">
        <w:rPr>
          <w:rFonts w:ascii="Verdana" w:hAnsi="Verdana"/>
        </w:rPr>
        <w:t xml:space="preserve"> </w:t>
      </w:r>
      <w:r w:rsidR="00915EA0" w:rsidRPr="00CD64C1">
        <w:rPr>
          <w:rFonts w:ascii="Verdana" w:hAnsi="Verdana"/>
        </w:rPr>
        <w:lastRenderedPageBreak/>
        <w:t>Japan, Sweden and Switzerland. When the burning process is happening, the heat pro</w:t>
      </w:r>
      <w:r w:rsidR="009F3E76">
        <w:rPr>
          <w:rFonts w:ascii="Verdana" w:hAnsi="Verdana"/>
        </w:rPr>
        <w:t>duced</w:t>
      </w:r>
      <w:r w:rsidR="00915EA0" w:rsidRPr="00CD64C1">
        <w:rPr>
          <w:rFonts w:ascii="Verdana" w:hAnsi="Verdana"/>
        </w:rPr>
        <w:t xml:space="preserve"> is used to </w:t>
      </w:r>
      <w:r w:rsidR="009F3E76">
        <w:rPr>
          <w:rFonts w:ascii="Verdana" w:hAnsi="Verdana"/>
        </w:rPr>
        <w:t>generate</w:t>
      </w:r>
      <w:r w:rsidR="00915EA0" w:rsidRPr="00CD64C1">
        <w:rPr>
          <w:rFonts w:ascii="Verdana" w:hAnsi="Verdana"/>
        </w:rPr>
        <w:t xml:space="preserve"> electricity for national electricity </w:t>
      </w:r>
      <w:r w:rsidR="009F3E76">
        <w:rPr>
          <w:rFonts w:ascii="Verdana" w:hAnsi="Verdana"/>
        </w:rPr>
        <w:t>g</w:t>
      </w:r>
      <w:r w:rsidR="00915EA0" w:rsidRPr="00CD64C1">
        <w:rPr>
          <w:rFonts w:ascii="Verdana" w:hAnsi="Verdana"/>
        </w:rPr>
        <w:t xml:space="preserve">rid. </w:t>
      </w:r>
      <w:r w:rsidR="009F3E76">
        <w:rPr>
          <w:rFonts w:ascii="Verdana" w:hAnsi="Verdana"/>
        </w:rPr>
        <w:t xml:space="preserve">The </w:t>
      </w:r>
      <w:r w:rsidR="00915EA0" w:rsidRPr="00CD64C1">
        <w:rPr>
          <w:rFonts w:ascii="Verdana" w:hAnsi="Verdana"/>
        </w:rPr>
        <w:t xml:space="preserve">BBC News (2006) said that UK ministers are ready to </w:t>
      </w:r>
      <w:r w:rsidR="009F3E76">
        <w:rPr>
          <w:rFonts w:ascii="Verdana" w:hAnsi="Verdana"/>
        </w:rPr>
        <w:t>increase. The</w:t>
      </w:r>
      <w:r w:rsidR="00B14753">
        <w:rPr>
          <w:rFonts w:ascii="Verdana" w:hAnsi="Verdana"/>
        </w:rPr>
        <w:t xml:space="preserve"> </w:t>
      </w:r>
      <w:r w:rsidR="00915EA0" w:rsidRPr="00CD64C1">
        <w:rPr>
          <w:rFonts w:ascii="Verdana" w:hAnsi="Verdana"/>
        </w:rPr>
        <w:t xml:space="preserve">waste incineration </w:t>
      </w:r>
      <w:r w:rsidR="00915EA0">
        <w:rPr>
          <w:rFonts w:ascii="Verdana" w:hAnsi="Verdana"/>
        </w:rPr>
        <w:t>process</w:t>
      </w:r>
      <w:r w:rsidR="00915EA0" w:rsidRPr="00CD64C1">
        <w:rPr>
          <w:rFonts w:ascii="Verdana" w:hAnsi="Verdana"/>
        </w:rPr>
        <w:t xml:space="preserve"> from 9% to 25% </w:t>
      </w:r>
      <w:r w:rsidR="00B14753">
        <w:rPr>
          <w:rFonts w:ascii="Verdana" w:hAnsi="Verdana"/>
        </w:rPr>
        <w:t>by</w:t>
      </w:r>
      <w:r w:rsidR="00915EA0" w:rsidRPr="00CD64C1">
        <w:rPr>
          <w:rFonts w:ascii="Verdana" w:hAnsi="Verdana"/>
        </w:rPr>
        <w:t xml:space="preserve"> 2015. It </w:t>
      </w:r>
      <w:r w:rsidR="00915EA0">
        <w:rPr>
          <w:rFonts w:ascii="Verdana" w:hAnsi="Verdana"/>
        </w:rPr>
        <w:t>emphasise</w:t>
      </w:r>
      <w:r w:rsidR="00B14753">
        <w:rPr>
          <w:rFonts w:ascii="Verdana" w:hAnsi="Verdana"/>
        </w:rPr>
        <w:t>d</w:t>
      </w:r>
      <w:r w:rsidR="00915EA0" w:rsidRPr="00CD64C1">
        <w:rPr>
          <w:rFonts w:ascii="Verdana" w:hAnsi="Verdana"/>
        </w:rPr>
        <w:t xml:space="preserve"> that the energy </w:t>
      </w:r>
      <w:r w:rsidR="00915EA0">
        <w:rPr>
          <w:rFonts w:ascii="Verdana" w:hAnsi="Verdana"/>
        </w:rPr>
        <w:t xml:space="preserve">produced </w:t>
      </w:r>
      <w:r w:rsidR="00915EA0" w:rsidRPr="00CD64C1">
        <w:rPr>
          <w:rFonts w:ascii="Verdana" w:hAnsi="Verdana"/>
        </w:rPr>
        <w:t xml:space="preserve">from the </w:t>
      </w:r>
      <w:r w:rsidR="00915EA0">
        <w:rPr>
          <w:rFonts w:ascii="Verdana" w:hAnsi="Verdana"/>
        </w:rPr>
        <w:t>i</w:t>
      </w:r>
      <w:r w:rsidR="00915EA0" w:rsidRPr="00CD64C1">
        <w:rPr>
          <w:rFonts w:ascii="Verdana" w:hAnsi="Verdana"/>
        </w:rPr>
        <w:t>ncineration</w:t>
      </w:r>
      <w:r w:rsidR="00915EA0">
        <w:rPr>
          <w:rFonts w:ascii="Verdana" w:hAnsi="Verdana"/>
        </w:rPr>
        <w:t xml:space="preserve"> process is</w:t>
      </w:r>
      <w:r w:rsidR="00915EA0" w:rsidRPr="00CD64C1">
        <w:rPr>
          <w:rFonts w:ascii="Verdana" w:hAnsi="Verdana"/>
        </w:rPr>
        <w:t xml:space="preserve"> utili</w:t>
      </w:r>
      <w:r w:rsidR="00915EA0">
        <w:rPr>
          <w:rFonts w:ascii="Verdana" w:hAnsi="Verdana"/>
        </w:rPr>
        <w:t>s</w:t>
      </w:r>
      <w:r w:rsidR="00915EA0" w:rsidRPr="00CD64C1">
        <w:rPr>
          <w:rFonts w:ascii="Verdana" w:hAnsi="Verdana"/>
        </w:rPr>
        <w:t>ed to power electricity generation plants</w:t>
      </w:r>
      <w:r w:rsidR="00915EA0" w:rsidRPr="00CF0721">
        <w:rPr>
          <w:rFonts w:ascii="Verdana" w:hAnsi="Verdana"/>
        </w:rPr>
        <w:t xml:space="preserve"> </w:t>
      </w:r>
      <w:r w:rsidR="00915EA0">
        <w:rPr>
          <w:rFonts w:ascii="Verdana" w:hAnsi="Verdana"/>
        </w:rPr>
        <w:t>(see Figure 9)</w:t>
      </w:r>
      <w:r w:rsidR="00915EA0" w:rsidRPr="00CD64C1">
        <w:rPr>
          <w:rFonts w:ascii="Verdana" w:hAnsi="Verdana"/>
        </w:rPr>
        <w:t xml:space="preserve">. </w:t>
      </w:r>
      <w:r w:rsidR="00915EA0">
        <w:rPr>
          <w:rFonts w:ascii="Verdana" w:hAnsi="Verdana"/>
        </w:rPr>
        <w:t xml:space="preserve">Though burning of waste seems to be a great solution to </w:t>
      </w:r>
      <w:r w:rsidR="00B14753">
        <w:rPr>
          <w:rFonts w:ascii="Verdana" w:hAnsi="Verdana"/>
        </w:rPr>
        <w:t xml:space="preserve">the </w:t>
      </w:r>
      <w:r w:rsidR="00915EA0">
        <w:rPr>
          <w:rFonts w:ascii="Verdana" w:hAnsi="Verdana"/>
        </w:rPr>
        <w:t>UK import waste ban from China</w:t>
      </w:r>
      <w:r w:rsidR="00B14753">
        <w:rPr>
          <w:rFonts w:ascii="Verdana" w:hAnsi="Verdana"/>
        </w:rPr>
        <w:t xml:space="preserve">, </w:t>
      </w:r>
      <w:r w:rsidR="00915EA0">
        <w:rPr>
          <w:rFonts w:ascii="Verdana" w:hAnsi="Verdana"/>
        </w:rPr>
        <w:t xml:space="preserve">it’s the most expensive form of waste disposal </w:t>
      </w:r>
      <w:r w:rsidR="00B14753">
        <w:rPr>
          <w:rFonts w:ascii="Verdana" w:hAnsi="Verdana"/>
        </w:rPr>
        <w:t>being</w:t>
      </w:r>
      <w:r w:rsidR="00915EA0">
        <w:rPr>
          <w:rFonts w:ascii="Verdana" w:hAnsi="Verdana"/>
        </w:rPr>
        <w:t xml:space="preserve"> 3 times the cost</w:t>
      </w:r>
      <w:r w:rsidR="00BC43A1">
        <w:rPr>
          <w:rFonts w:ascii="Verdana" w:hAnsi="Verdana"/>
        </w:rPr>
        <w:t xml:space="preserve"> of</w:t>
      </w:r>
      <w:r w:rsidR="00915EA0">
        <w:rPr>
          <w:rFonts w:ascii="Verdana" w:hAnsi="Verdana"/>
        </w:rPr>
        <w:t xml:space="preserve"> landfill </w:t>
      </w:r>
      <w:r w:rsidR="008831A5">
        <w:rPr>
          <w:rFonts w:ascii="Verdana" w:hAnsi="Verdana"/>
        </w:rPr>
        <w:t>dispose</w:t>
      </w:r>
      <w:r w:rsidR="00915EA0">
        <w:rPr>
          <w:rFonts w:ascii="Verdana" w:hAnsi="Verdana"/>
        </w:rPr>
        <w:t xml:space="preserve">. Anytime ten tonnes of waste are burned, one tonne of ash remains This may still contain harmful substances which pollute the environment when the ash is buried in landfill sites. </w:t>
      </w:r>
      <w:r w:rsidR="008831A5">
        <w:rPr>
          <w:rFonts w:ascii="Verdana" w:hAnsi="Verdana"/>
        </w:rPr>
        <w:t xml:space="preserve">It also </w:t>
      </w:r>
      <w:r w:rsidR="00915EA0">
        <w:rPr>
          <w:rFonts w:ascii="Verdana" w:hAnsi="Verdana"/>
        </w:rPr>
        <w:t>cause</w:t>
      </w:r>
      <w:r w:rsidR="00BF5D41">
        <w:rPr>
          <w:rFonts w:ascii="Verdana" w:hAnsi="Verdana"/>
        </w:rPr>
        <w:t>s</w:t>
      </w:r>
      <w:r w:rsidR="00915EA0">
        <w:rPr>
          <w:rFonts w:ascii="Verdana" w:hAnsi="Verdana"/>
        </w:rPr>
        <w:t xml:space="preserve"> air pollution when the gas from the burning rubbish is released. </w:t>
      </w:r>
    </w:p>
    <w:p w14:paraId="1F4CC217" w14:textId="556A28FF" w:rsidR="00915EA0" w:rsidRDefault="00915EA0" w:rsidP="00915EA0">
      <w:pPr>
        <w:pStyle w:val="Heading3"/>
        <w:rPr>
          <w:rFonts w:ascii="Verdana" w:hAnsi="Verdana"/>
          <w:b/>
          <w:color w:val="auto"/>
          <w:sz w:val="22"/>
        </w:rPr>
      </w:pPr>
      <w:r>
        <w:rPr>
          <w:rFonts w:ascii="Verdana" w:hAnsi="Verdana"/>
        </w:rPr>
        <w:t xml:space="preserve"> </w:t>
      </w:r>
      <w:bookmarkStart w:id="49" w:name="_Toc524987580"/>
      <w:r w:rsidR="005C4836">
        <w:rPr>
          <w:rFonts w:ascii="Verdana" w:hAnsi="Verdana"/>
          <w:b/>
          <w:color w:val="auto"/>
          <w:sz w:val="22"/>
        </w:rPr>
        <w:t xml:space="preserve">2.5.1.5 </w:t>
      </w:r>
      <w:r w:rsidR="005C4836" w:rsidRPr="00E77429">
        <w:rPr>
          <w:rFonts w:ascii="Verdana" w:hAnsi="Verdana"/>
          <w:b/>
          <w:color w:val="auto"/>
          <w:sz w:val="22"/>
        </w:rPr>
        <w:t xml:space="preserve">STAGES </w:t>
      </w:r>
      <w:r w:rsidR="005C4836">
        <w:rPr>
          <w:rFonts w:ascii="Verdana" w:hAnsi="Verdana"/>
          <w:b/>
          <w:color w:val="auto"/>
          <w:sz w:val="22"/>
        </w:rPr>
        <w:t>5: DISPOSAL</w:t>
      </w:r>
      <w:bookmarkEnd w:id="49"/>
    </w:p>
    <w:p w14:paraId="5EBE9F15" w14:textId="5DE7B040" w:rsidR="00915EA0" w:rsidRDefault="00BF5D41" w:rsidP="00915EA0">
      <w:pPr>
        <w:rPr>
          <w:rFonts w:ascii="Verdana" w:hAnsi="Verdana"/>
        </w:rPr>
      </w:pPr>
      <w:r>
        <w:rPr>
          <w:rFonts w:ascii="Verdana" w:hAnsi="Verdana"/>
        </w:rPr>
        <w:t>Disposal i</w:t>
      </w:r>
      <w:r w:rsidR="00915EA0" w:rsidRPr="007734D7">
        <w:rPr>
          <w:rFonts w:ascii="Verdana" w:hAnsi="Verdana"/>
        </w:rPr>
        <w:t>s the last</w:t>
      </w:r>
      <w:r w:rsidR="00915EA0">
        <w:rPr>
          <w:rFonts w:ascii="Verdana" w:hAnsi="Verdana"/>
        </w:rPr>
        <w:t xml:space="preserve"> preferred</w:t>
      </w:r>
      <w:r w:rsidR="00915EA0" w:rsidRPr="007734D7">
        <w:rPr>
          <w:rFonts w:ascii="Verdana" w:hAnsi="Verdana"/>
        </w:rPr>
        <w:t xml:space="preserve"> level </w:t>
      </w:r>
      <w:r w:rsidR="00915EA0">
        <w:rPr>
          <w:rFonts w:ascii="Verdana" w:hAnsi="Verdana"/>
        </w:rPr>
        <w:t>in</w:t>
      </w:r>
      <w:r w:rsidR="00915EA0" w:rsidRPr="007734D7">
        <w:rPr>
          <w:rFonts w:ascii="Verdana" w:hAnsi="Verdana"/>
        </w:rPr>
        <w:t xml:space="preserve"> the waste hierarchy whereby waste which could not be </w:t>
      </w:r>
      <w:r w:rsidR="00915EA0">
        <w:rPr>
          <w:rFonts w:ascii="Verdana" w:hAnsi="Verdana"/>
        </w:rPr>
        <w:t xml:space="preserve">prevented and </w:t>
      </w:r>
      <w:r w:rsidR="00915EA0" w:rsidRPr="007734D7">
        <w:rPr>
          <w:rFonts w:ascii="Verdana" w:hAnsi="Verdana"/>
        </w:rPr>
        <w:t>convert</w:t>
      </w:r>
      <w:r w:rsidR="00915EA0">
        <w:rPr>
          <w:rFonts w:ascii="Verdana" w:hAnsi="Verdana"/>
        </w:rPr>
        <w:t>ed</w:t>
      </w:r>
      <w:r w:rsidR="00915EA0" w:rsidRPr="007734D7">
        <w:rPr>
          <w:rFonts w:ascii="Verdana" w:hAnsi="Verdana"/>
        </w:rPr>
        <w:t xml:space="preserve"> into reuse, recycle </w:t>
      </w:r>
      <w:r w:rsidR="00083448">
        <w:rPr>
          <w:rFonts w:ascii="Verdana" w:hAnsi="Verdana"/>
        </w:rPr>
        <w:t>or</w:t>
      </w:r>
      <w:r w:rsidR="00915EA0" w:rsidRPr="007734D7">
        <w:rPr>
          <w:rFonts w:ascii="Verdana" w:hAnsi="Verdana"/>
        </w:rPr>
        <w:t xml:space="preserve"> energy. </w:t>
      </w:r>
      <w:r w:rsidR="00915EA0">
        <w:rPr>
          <w:rFonts w:ascii="Verdana" w:hAnsi="Verdana"/>
        </w:rPr>
        <w:t xml:space="preserve">DEFRA (2013, p13) stated that landfill tax was made to deter waste producers and to reduce or divert waste from landfill. Eventually, there are some waste residuals which can be avoided from disposing into the landfill and must be disposed of properly such as: </w:t>
      </w:r>
    </w:p>
    <w:p w14:paraId="51E9C158" w14:textId="77777777" w:rsidR="00915EA0" w:rsidRDefault="00915EA0" w:rsidP="00915EA0">
      <w:pPr>
        <w:pStyle w:val="ListParagraph"/>
        <w:numPr>
          <w:ilvl w:val="0"/>
          <w:numId w:val="6"/>
        </w:numPr>
        <w:rPr>
          <w:rFonts w:ascii="Verdana" w:hAnsi="Verdana"/>
        </w:rPr>
      </w:pPr>
      <w:r>
        <w:rPr>
          <w:rFonts w:ascii="Verdana" w:hAnsi="Verdana"/>
        </w:rPr>
        <w:t>Hazardous waste like asbestos</w:t>
      </w:r>
    </w:p>
    <w:p w14:paraId="0FAB2935" w14:textId="77777777" w:rsidR="00915EA0" w:rsidRDefault="00915EA0" w:rsidP="00915EA0">
      <w:pPr>
        <w:pStyle w:val="ListParagraph"/>
        <w:numPr>
          <w:ilvl w:val="0"/>
          <w:numId w:val="6"/>
        </w:numPr>
        <w:rPr>
          <w:rFonts w:ascii="Verdana" w:hAnsi="Verdana"/>
        </w:rPr>
      </w:pPr>
      <w:r>
        <w:rPr>
          <w:rFonts w:ascii="Verdana" w:hAnsi="Verdana"/>
        </w:rPr>
        <w:t>Certain process residues, such as pre-treated industries waste with no future recovery.</w:t>
      </w:r>
    </w:p>
    <w:p w14:paraId="3458A0BC" w14:textId="77777777" w:rsidR="00915EA0" w:rsidRPr="00E50264" w:rsidRDefault="00915EA0" w:rsidP="00915EA0">
      <w:pPr>
        <w:pStyle w:val="ListParagraph"/>
        <w:numPr>
          <w:ilvl w:val="0"/>
          <w:numId w:val="6"/>
        </w:numPr>
        <w:rPr>
          <w:rFonts w:ascii="Verdana" w:hAnsi="Verdana"/>
        </w:rPr>
      </w:pPr>
      <w:r>
        <w:rPr>
          <w:rFonts w:ascii="Verdana" w:hAnsi="Verdana"/>
        </w:rPr>
        <w:t xml:space="preserve">Waste which has not alternative waste recovery apart from disposal in a </w:t>
      </w:r>
      <w:r w:rsidRPr="00E50264">
        <w:rPr>
          <w:rFonts w:ascii="Verdana" w:hAnsi="Verdana"/>
        </w:rPr>
        <w:t xml:space="preserve">landfill. </w:t>
      </w:r>
    </w:p>
    <w:p w14:paraId="471B14E7" w14:textId="5074BAF4" w:rsidR="00915EA0" w:rsidRDefault="00915EA0" w:rsidP="00915EA0">
      <w:pPr>
        <w:rPr>
          <w:rFonts w:ascii="Verdana" w:hAnsi="Verdana"/>
        </w:rPr>
      </w:pPr>
      <w:r w:rsidRPr="00E50264">
        <w:rPr>
          <w:rFonts w:ascii="Verdana" w:hAnsi="Verdana"/>
        </w:rPr>
        <w:t>NDA (2018) said that radioactive waste cannot be safe</w:t>
      </w:r>
      <w:r w:rsidR="00083448">
        <w:rPr>
          <w:rFonts w:ascii="Verdana" w:hAnsi="Verdana"/>
        </w:rPr>
        <w:t>ly</w:t>
      </w:r>
      <w:r w:rsidRPr="00E50264">
        <w:rPr>
          <w:rFonts w:ascii="Verdana" w:hAnsi="Verdana"/>
        </w:rPr>
        <w:t>, and cost</w:t>
      </w:r>
      <w:r>
        <w:rPr>
          <w:rFonts w:ascii="Verdana" w:hAnsi="Verdana"/>
        </w:rPr>
        <w:t>-</w:t>
      </w:r>
      <w:r w:rsidRPr="00E50264">
        <w:rPr>
          <w:rFonts w:ascii="Verdana" w:hAnsi="Verdana"/>
        </w:rPr>
        <w:t xml:space="preserve">effectively reused, </w:t>
      </w:r>
      <w:r w:rsidR="00684379">
        <w:rPr>
          <w:rFonts w:ascii="Verdana" w:hAnsi="Verdana"/>
        </w:rPr>
        <w:t>and</w:t>
      </w:r>
      <w:r w:rsidRPr="00E50264">
        <w:rPr>
          <w:rFonts w:ascii="Verdana" w:hAnsi="Verdana"/>
        </w:rPr>
        <w:t xml:space="preserve"> must be disposed </w:t>
      </w:r>
      <w:r>
        <w:rPr>
          <w:rFonts w:ascii="Verdana" w:hAnsi="Verdana"/>
        </w:rPr>
        <w:t xml:space="preserve">of </w:t>
      </w:r>
      <w:r w:rsidRPr="00E50264">
        <w:rPr>
          <w:rFonts w:ascii="Verdana" w:hAnsi="Verdana"/>
        </w:rPr>
        <w:t>carefully. It defines th</w:t>
      </w:r>
      <w:r w:rsidR="00684379">
        <w:rPr>
          <w:rFonts w:ascii="Verdana" w:hAnsi="Verdana"/>
        </w:rPr>
        <w:t>is</w:t>
      </w:r>
      <w:r w:rsidRPr="00E50264">
        <w:rPr>
          <w:rFonts w:ascii="Verdana" w:hAnsi="Verdana"/>
        </w:rPr>
        <w:t xml:space="preserve"> disposal as placing </w:t>
      </w:r>
      <w:r w:rsidR="00684379">
        <w:rPr>
          <w:rFonts w:ascii="Verdana" w:hAnsi="Verdana"/>
        </w:rPr>
        <w:t xml:space="preserve">radioactive </w:t>
      </w:r>
      <w:r w:rsidRPr="00E50264">
        <w:rPr>
          <w:rFonts w:ascii="Verdana" w:hAnsi="Verdana"/>
        </w:rPr>
        <w:t xml:space="preserve">waste into special facilities and </w:t>
      </w:r>
      <w:r w:rsidR="00684379">
        <w:rPr>
          <w:rFonts w:ascii="Verdana" w:hAnsi="Verdana"/>
        </w:rPr>
        <w:t>store</w:t>
      </w:r>
      <w:r w:rsidRPr="00E50264">
        <w:rPr>
          <w:rFonts w:ascii="Verdana" w:hAnsi="Verdana"/>
        </w:rPr>
        <w:t xml:space="preserve"> it permanently. </w:t>
      </w:r>
      <w:r>
        <w:rPr>
          <w:rFonts w:ascii="Verdana" w:hAnsi="Verdana"/>
        </w:rPr>
        <w:t>To clearly understand the word “Waste Disposal” the Free Dictionary defines it as:</w:t>
      </w:r>
    </w:p>
    <w:p w14:paraId="74FDBC21" w14:textId="77777777" w:rsidR="00915EA0" w:rsidRPr="00511642" w:rsidRDefault="00915EA0" w:rsidP="00915EA0">
      <w:pPr>
        <w:spacing w:line="240" w:lineRule="auto"/>
        <w:ind w:left="1400" w:hanging="720"/>
        <w:jc w:val="left"/>
        <w:rPr>
          <w:rFonts w:ascii="Verdana" w:hAnsi="Verdana"/>
          <w:i/>
        </w:rPr>
      </w:pPr>
      <w:r w:rsidRPr="00670E73">
        <w:rPr>
          <w:rFonts w:ascii="Verdana" w:hAnsi="Verdana"/>
          <w:i/>
        </w:rPr>
        <w:t>“Removing and destroying or storing damaged, used or other unwanted domestic, agricultural or industrialproducts and substances. Disposal </w:t>
      </w:r>
      <w:r>
        <w:rPr>
          <w:rFonts w:ascii="Verdana" w:hAnsi="Verdana"/>
          <w:i/>
        </w:rPr>
        <w:t xml:space="preserve">  </w:t>
      </w:r>
      <w:r w:rsidRPr="00670E73">
        <w:rPr>
          <w:rFonts w:ascii="Verdana" w:hAnsi="Verdana"/>
          <w:i/>
        </w:rPr>
        <w:t>includes burning, burial at landfill sites or at sea.</w:t>
      </w:r>
      <w:r>
        <w:rPr>
          <w:rFonts w:ascii="Verdana" w:hAnsi="Verdana"/>
          <w:i/>
        </w:rPr>
        <w:t xml:space="preserve">”  </w:t>
      </w:r>
      <w:r w:rsidRPr="00670E73">
        <w:rPr>
          <w:rFonts w:ascii="Verdana" w:hAnsi="Verdana"/>
          <w:i/>
        </w:rPr>
        <w:t>(T</w:t>
      </w:r>
      <w:r w:rsidRPr="00670E73">
        <w:rPr>
          <w:rFonts w:ascii="Verdana" w:hAnsi="Verdana"/>
        </w:rPr>
        <w:t>he</w:t>
      </w:r>
      <w:r>
        <w:rPr>
          <w:rFonts w:ascii="Verdana" w:hAnsi="Verdana"/>
        </w:rPr>
        <w:t xml:space="preserve"> </w:t>
      </w:r>
      <w:r w:rsidRPr="00670E73">
        <w:rPr>
          <w:rFonts w:ascii="Verdana" w:hAnsi="Verdana"/>
        </w:rPr>
        <w:t>Free Dictionary,</w:t>
      </w:r>
      <w:r>
        <w:rPr>
          <w:rFonts w:ascii="Verdana" w:hAnsi="Verdana"/>
        </w:rPr>
        <w:t xml:space="preserve"> </w:t>
      </w:r>
      <w:r w:rsidRPr="00670E73">
        <w:rPr>
          <w:rFonts w:ascii="Verdana" w:hAnsi="Verdana"/>
        </w:rPr>
        <w:t>2017)</w:t>
      </w:r>
      <w:r>
        <w:rPr>
          <w:rFonts w:ascii="Verdana" w:hAnsi="Verdana"/>
        </w:rPr>
        <w:t>.</w:t>
      </w:r>
    </w:p>
    <w:p w14:paraId="45273280" w14:textId="2EE62488" w:rsidR="00915EA0" w:rsidRPr="00974A5F" w:rsidRDefault="00915EA0" w:rsidP="00915EA0">
      <w:pPr>
        <w:rPr>
          <w:rFonts w:ascii="Verdana" w:hAnsi="Verdana"/>
        </w:rPr>
      </w:pPr>
      <w:r w:rsidRPr="00974A5F">
        <w:rPr>
          <w:rFonts w:ascii="Verdana" w:hAnsi="Verdana"/>
        </w:rPr>
        <w:t xml:space="preserve">Landfills have become the most common </w:t>
      </w:r>
      <w:r w:rsidR="00B800FB">
        <w:rPr>
          <w:rFonts w:ascii="Verdana" w:hAnsi="Verdana"/>
        </w:rPr>
        <w:t>solution</w:t>
      </w:r>
      <w:r w:rsidRPr="00974A5F">
        <w:rPr>
          <w:rFonts w:ascii="Verdana" w:hAnsi="Verdana"/>
        </w:rPr>
        <w:t xml:space="preserve"> in the UK waste management paradigm. ARIC, DEFRA (2017) said that every year roughly 111million tonnes of all </w:t>
      </w:r>
      <w:r w:rsidRPr="00974A5F">
        <w:rPr>
          <w:rFonts w:ascii="Verdana" w:hAnsi="Verdana"/>
        </w:rPr>
        <w:lastRenderedPageBreak/>
        <w:t xml:space="preserve">UK controlled waste (industrial, household, and commercial waste) are disposed of </w:t>
      </w:r>
      <w:r>
        <w:rPr>
          <w:rFonts w:ascii="Verdana" w:hAnsi="Verdana"/>
        </w:rPr>
        <w:t>into its</w:t>
      </w:r>
      <w:r w:rsidRPr="00974A5F">
        <w:rPr>
          <w:rFonts w:ascii="Verdana" w:hAnsi="Verdana"/>
        </w:rPr>
        <w:t xml:space="preserve"> </w:t>
      </w:r>
      <w:r w:rsidR="00CA4851" w:rsidRPr="00974A5F">
        <w:rPr>
          <w:rFonts w:ascii="Verdana" w:hAnsi="Verdana"/>
        </w:rPr>
        <w:t>landfill’s</w:t>
      </w:r>
      <w:r w:rsidRPr="00974A5F">
        <w:rPr>
          <w:rFonts w:ascii="Verdana" w:hAnsi="Verdana"/>
        </w:rPr>
        <w:t xml:space="preserve"> sites </w:t>
      </w:r>
      <w:r>
        <w:rPr>
          <w:rFonts w:ascii="Verdana" w:hAnsi="Verdana"/>
        </w:rPr>
        <w:t>(s</w:t>
      </w:r>
      <w:r w:rsidRPr="00974A5F">
        <w:rPr>
          <w:rFonts w:ascii="Verdana" w:hAnsi="Verdana"/>
        </w:rPr>
        <w:t xml:space="preserve">ee </w:t>
      </w:r>
      <w:r w:rsidRPr="00F238DB">
        <w:rPr>
          <w:rFonts w:ascii="Verdana" w:hAnsi="Verdana"/>
        </w:rPr>
        <w:t>Figure 12</w:t>
      </w:r>
      <w:r>
        <w:rPr>
          <w:rFonts w:ascii="Verdana" w:hAnsi="Verdana"/>
        </w:rPr>
        <w:t>)</w:t>
      </w:r>
      <w:r w:rsidRPr="00F238DB">
        <w:rPr>
          <w:rFonts w:ascii="Verdana" w:hAnsi="Verdana"/>
        </w:rPr>
        <w:t xml:space="preserve">. </w:t>
      </w:r>
      <w:r w:rsidRPr="00974A5F">
        <w:rPr>
          <w:rFonts w:ascii="Verdana" w:hAnsi="Verdana"/>
        </w:rPr>
        <w:t xml:space="preserve">More so, the UK sewage, mining and quarrying companies </w:t>
      </w:r>
      <w:r>
        <w:rPr>
          <w:rFonts w:ascii="Verdana" w:hAnsi="Verdana"/>
        </w:rPr>
        <w:t xml:space="preserve">also </w:t>
      </w:r>
      <w:r w:rsidRPr="00974A5F">
        <w:rPr>
          <w:rFonts w:ascii="Verdana" w:hAnsi="Verdana"/>
        </w:rPr>
        <w:t xml:space="preserve">dump </w:t>
      </w:r>
      <w:r w:rsidR="001924CE">
        <w:rPr>
          <w:rFonts w:ascii="Verdana" w:hAnsi="Verdana"/>
        </w:rPr>
        <w:t>their</w:t>
      </w:r>
      <w:r w:rsidRPr="00974A5F">
        <w:rPr>
          <w:rFonts w:ascii="Verdana" w:hAnsi="Verdana"/>
        </w:rPr>
        <w:t xml:space="preserve"> waste in landfill sites. </w:t>
      </w:r>
    </w:p>
    <w:p w14:paraId="0BC943BA" w14:textId="19D51BF9" w:rsidR="00915EA0" w:rsidRDefault="00F03399" w:rsidP="00915EA0">
      <w:pPr>
        <w:pStyle w:val="Heading2"/>
        <w:rPr>
          <w:rFonts w:ascii="Verdana" w:hAnsi="Verdana"/>
          <w:b/>
          <w:color w:val="auto"/>
          <w:sz w:val="22"/>
        </w:rPr>
      </w:pPr>
      <w:bookmarkStart w:id="50" w:name="_Toc524987581"/>
      <w:r w:rsidRPr="00A879B3">
        <w:rPr>
          <w:rFonts w:ascii="Verdana" w:hAnsi="Verdana"/>
          <w:b/>
          <w:color w:val="auto"/>
          <w:sz w:val="22"/>
        </w:rPr>
        <w:t>2.</w:t>
      </w:r>
      <w:r>
        <w:rPr>
          <w:rFonts w:ascii="Verdana" w:hAnsi="Verdana"/>
          <w:b/>
          <w:color w:val="auto"/>
          <w:sz w:val="22"/>
        </w:rPr>
        <w:t>6</w:t>
      </w:r>
      <w:r w:rsidRPr="00A879B3">
        <w:rPr>
          <w:rFonts w:ascii="Verdana" w:hAnsi="Verdana"/>
          <w:b/>
          <w:color w:val="auto"/>
          <w:sz w:val="22"/>
        </w:rPr>
        <w:t xml:space="preserve"> </w:t>
      </w:r>
      <w:r>
        <w:rPr>
          <w:rFonts w:ascii="Verdana" w:hAnsi="Verdana"/>
          <w:b/>
          <w:color w:val="auto"/>
          <w:sz w:val="22"/>
        </w:rPr>
        <w:t xml:space="preserve">THE DISPOSAL </w:t>
      </w:r>
      <w:r w:rsidRPr="00A879B3">
        <w:rPr>
          <w:rFonts w:ascii="Verdana" w:hAnsi="Verdana"/>
          <w:b/>
          <w:color w:val="auto"/>
          <w:sz w:val="22"/>
        </w:rPr>
        <w:t>WASTE</w:t>
      </w:r>
      <w:r>
        <w:rPr>
          <w:rFonts w:ascii="Verdana" w:hAnsi="Verdana"/>
          <w:b/>
          <w:color w:val="auto"/>
          <w:sz w:val="22"/>
        </w:rPr>
        <w:t xml:space="preserve"> AND THEIR DECOMPOSITION.</w:t>
      </w:r>
      <w:bookmarkEnd w:id="50"/>
      <w:r>
        <w:rPr>
          <w:rFonts w:ascii="Verdana" w:hAnsi="Verdana"/>
          <w:b/>
          <w:color w:val="auto"/>
          <w:sz w:val="22"/>
        </w:rPr>
        <w:t xml:space="preserve"> </w:t>
      </w:r>
    </w:p>
    <w:p w14:paraId="4337E746" w14:textId="52F78A73" w:rsidR="00915EA0" w:rsidRDefault="00915EA0" w:rsidP="00915EA0">
      <w:pPr>
        <w:rPr>
          <w:rFonts w:ascii="Verdana" w:hAnsi="Verdana"/>
        </w:rPr>
      </w:pPr>
      <w:r w:rsidRPr="00B54951">
        <w:rPr>
          <w:rFonts w:ascii="Verdana" w:hAnsi="Verdana"/>
        </w:rPr>
        <w:t xml:space="preserve">In </w:t>
      </w:r>
      <w:r>
        <w:rPr>
          <w:rFonts w:ascii="Verdana" w:hAnsi="Verdana"/>
        </w:rPr>
        <w:t>many</w:t>
      </w:r>
      <w:r w:rsidRPr="00B54951">
        <w:rPr>
          <w:rFonts w:ascii="Verdana" w:hAnsi="Verdana"/>
        </w:rPr>
        <w:t xml:space="preserve"> </w:t>
      </w:r>
      <w:r w:rsidR="00AC3AAB" w:rsidRPr="00B54951">
        <w:rPr>
          <w:rFonts w:ascii="Verdana" w:hAnsi="Verdana"/>
        </w:rPr>
        <w:t>c</w:t>
      </w:r>
      <w:r w:rsidR="00AC3AAB">
        <w:rPr>
          <w:rFonts w:ascii="Verdana" w:hAnsi="Verdana"/>
        </w:rPr>
        <w:t>ommunities</w:t>
      </w:r>
      <w:r w:rsidRPr="00B54951">
        <w:rPr>
          <w:rFonts w:ascii="Verdana" w:hAnsi="Verdana"/>
        </w:rPr>
        <w:t xml:space="preserve">, most of their waste </w:t>
      </w:r>
      <w:r w:rsidR="00684D9E">
        <w:rPr>
          <w:rFonts w:ascii="Verdana" w:hAnsi="Verdana"/>
        </w:rPr>
        <w:t>is</w:t>
      </w:r>
      <w:r w:rsidRPr="00B54951">
        <w:rPr>
          <w:rFonts w:ascii="Verdana" w:hAnsi="Verdana"/>
        </w:rPr>
        <w:t xml:space="preserve"> dumped in big holes </w:t>
      </w:r>
      <w:r>
        <w:rPr>
          <w:rFonts w:ascii="Verdana" w:hAnsi="Verdana"/>
        </w:rPr>
        <w:t>just to fill up</w:t>
      </w:r>
      <w:r w:rsidRPr="00B54951">
        <w:rPr>
          <w:rFonts w:ascii="Verdana" w:hAnsi="Verdana"/>
        </w:rPr>
        <w:t xml:space="preserve"> the ground, or waste </w:t>
      </w:r>
      <w:r>
        <w:rPr>
          <w:rFonts w:ascii="Verdana" w:hAnsi="Verdana"/>
        </w:rPr>
        <w:t>valley</w:t>
      </w:r>
      <w:r w:rsidRPr="00B54951">
        <w:rPr>
          <w:rFonts w:ascii="Verdana" w:hAnsi="Verdana"/>
        </w:rPr>
        <w:t xml:space="preserve"> at landfill sites.</w:t>
      </w:r>
      <w:r>
        <w:rPr>
          <w:rFonts w:ascii="Verdana" w:hAnsi="Verdana"/>
        </w:rPr>
        <w:t xml:space="preserve"> Unfortunately, some of the waste find</w:t>
      </w:r>
      <w:r w:rsidR="00684D9E">
        <w:rPr>
          <w:rFonts w:ascii="Verdana" w:hAnsi="Verdana"/>
        </w:rPr>
        <w:t>s</w:t>
      </w:r>
      <w:r>
        <w:rPr>
          <w:rFonts w:ascii="Verdana" w:hAnsi="Verdana"/>
        </w:rPr>
        <w:t xml:space="preserve"> </w:t>
      </w:r>
      <w:r w:rsidR="00684D9E">
        <w:rPr>
          <w:rFonts w:ascii="Verdana" w:hAnsi="Verdana"/>
        </w:rPr>
        <w:t>itself</w:t>
      </w:r>
      <w:r>
        <w:rPr>
          <w:rFonts w:ascii="Verdana" w:hAnsi="Verdana"/>
        </w:rPr>
        <w:t xml:space="preserve"> on the ground on our surroundings. Some of the waste rots away quickly, other types such as plastics may take hundreds of years to decompose</w:t>
      </w:r>
      <w:r w:rsidR="00684D9E">
        <w:rPr>
          <w:rFonts w:ascii="Verdana" w:hAnsi="Verdana"/>
        </w:rPr>
        <w:t>,</w:t>
      </w:r>
      <w:r>
        <w:rPr>
          <w:rFonts w:ascii="Verdana" w:hAnsi="Verdana"/>
        </w:rPr>
        <w:t xml:space="preserve"> see Figure 09 (Inskipp, 2005 p10).</w:t>
      </w:r>
    </w:p>
    <w:p w14:paraId="52B044D1" w14:textId="77777777" w:rsidR="00915EA0" w:rsidRDefault="00915EA0" w:rsidP="00915EA0">
      <w:pPr>
        <w:jc w:val="center"/>
        <w:rPr>
          <w:rFonts w:ascii="Verdana" w:hAnsi="Verdana"/>
        </w:rPr>
      </w:pPr>
      <w:r>
        <w:rPr>
          <w:noProof/>
          <w:lang w:eastAsia="en-GB"/>
        </w:rPr>
        <w:drawing>
          <wp:inline distT="0" distB="0" distL="0" distR="0" wp14:anchorId="4E42701D" wp14:editId="65D3E226">
            <wp:extent cx="4924425" cy="2343150"/>
            <wp:effectExtent l="0" t="0" r="952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a:srcRect l="13960" t="41554" r="49646" b="17048"/>
                    <a:stretch/>
                  </pic:blipFill>
                  <pic:spPr bwMode="auto">
                    <a:xfrm>
                      <a:off x="0" y="0"/>
                      <a:ext cx="4924425" cy="2343150"/>
                    </a:xfrm>
                    <a:prstGeom prst="rect">
                      <a:avLst/>
                    </a:prstGeom>
                    <a:ln>
                      <a:noFill/>
                    </a:ln>
                    <a:extLst>
                      <a:ext uri="{53640926-AAD7-44D8-BBD7-CCE9431645EC}">
                        <a14:shadowObscured xmlns:a14="http://schemas.microsoft.com/office/drawing/2010/main"/>
                      </a:ext>
                    </a:extLst>
                  </pic:spPr>
                </pic:pic>
              </a:graphicData>
            </a:graphic>
          </wp:inline>
        </w:drawing>
      </w:r>
    </w:p>
    <w:p w14:paraId="4F4CDE57" w14:textId="06C475F6" w:rsidR="00915EA0" w:rsidRPr="00474DB4" w:rsidRDefault="00474DB4" w:rsidP="00474DB4">
      <w:pPr>
        <w:pStyle w:val="Caption"/>
        <w:jc w:val="center"/>
        <w:rPr>
          <w:rFonts w:ascii="Verdana" w:hAnsi="Verdana"/>
          <w:i w:val="0"/>
          <w:color w:val="auto"/>
          <w:sz w:val="22"/>
          <w:szCs w:val="22"/>
        </w:rPr>
      </w:pPr>
      <w:bookmarkStart w:id="51" w:name="_Toc522401830"/>
      <w:r w:rsidRPr="00474DB4">
        <w:rPr>
          <w:rFonts w:ascii="Verdana" w:hAnsi="Verdana"/>
          <w:b/>
          <w:i w:val="0"/>
          <w:color w:val="auto"/>
          <w:sz w:val="22"/>
          <w:szCs w:val="22"/>
        </w:rPr>
        <w:t xml:space="preserve">Figure </w:t>
      </w:r>
      <w:r w:rsidRPr="00474DB4">
        <w:rPr>
          <w:rFonts w:ascii="Verdana" w:hAnsi="Verdana"/>
          <w:b/>
          <w:i w:val="0"/>
          <w:color w:val="auto"/>
          <w:sz w:val="22"/>
          <w:szCs w:val="22"/>
        </w:rPr>
        <w:fldChar w:fldCharType="begin"/>
      </w:r>
      <w:r w:rsidRPr="00474DB4">
        <w:rPr>
          <w:rFonts w:ascii="Verdana" w:hAnsi="Verdana"/>
          <w:b/>
          <w:i w:val="0"/>
          <w:color w:val="auto"/>
          <w:sz w:val="22"/>
          <w:szCs w:val="22"/>
        </w:rPr>
        <w:instrText xml:space="preserve"> SEQ Figure \* ARABIC </w:instrText>
      </w:r>
      <w:r w:rsidRPr="00474DB4">
        <w:rPr>
          <w:rFonts w:ascii="Verdana" w:hAnsi="Verdana"/>
          <w:b/>
          <w:i w:val="0"/>
          <w:color w:val="auto"/>
          <w:sz w:val="22"/>
          <w:szCs w:val="22"/>
        </w:rPr>
        <w:fldChar w:fldCharType="separate"/>
      </w:r>
      <w:r w:rsidR="00576A74">
        <w:rPr>
          <w:rFonts w:ascii="Verdana" w:hAnsi="Verdana"/>
          <w:b/>
          <w:i w:val="0"/>
          <w:noProof/>
          <w:color w:val="auto"/>
          <w:sz w:val="22"/>
          <w:szCs w:val="22"/>
        </w:rPr>
        <w:t>9</w:t>
      </w:r>
      <w:r w:rsidRPr="00474DB4">
        <w:rPr>
          <w:rFonts w:ascii="Verdana" w:hAnsi="Verdana"/>
          <w:b/>
          <w:i w:val="0"/>
          <w:color w:val="auto"/>
          <w:sz w:val="22"/>
          <w:szCs w:val="22"/>
        </w:rPr>
        <w:fldChar w:fldCharType="end"/>
      </w:r>
      <w:r w:rsidRPr="00474DB4">
        <w:rPr>
          <w:rFonts w:ascii="Verdana" w:hAnsi="Verdana"/>
          <w:i w:val="0"/>
          <w:color w:val="auto"/>
          <w:sz w:val="22"/>
          <w:szCs w:val="22"/>
        </w:rPr>
        <w:t>: Estimated Decomposition Rates</w:t>
      </w:r>
      <w:r w:rsidR="008F0267">
        <w:rPr>
          <w:rFonts w:ascii="Verdana" w:hAnsi="Verdana"/>
          <w:i w:val="0"/>
          <w:color w:val="auto"/>
          <w:sz w:val="22"/>
          <w:szCs w:val="22"/>
        </w:rPr>
        <w:t xml:space="preserve"> for Waste</w:t>
      </w:r>
      <w:r w:rsidRPr="00474DB4">
        <w:rPr>
          <w:rFonts w:ascii="Verdana" w:hAnsi="Verdana"/>
          <w:i w:val="0"/>
          <w:color w:val="auto"/>
          <w:sz w:val="22"/>
          <w:szCs w:val="22"/>
        </w:rPr>
        <w:t>.</w:t>
      </w:r>
      <w:bookmarkEnd w:id="51"/>
    </w:p>
    <w:p w14:paraId="52FA9655" w14:textId="77777777" w:rsidR="00915EA0" w:rsidRPr="00594A4E" w:rsidRDefault="00915EA0" w:rsidP="00915EA0">
      <w:pPr>
        <w:jc w:val="center"/>
        <w:rPr>
          <w:rFonts w:ascii="Verdana" w:hAnsi="Verdana"/>
        </w:rPr>
      </w:pPr>
      <w:r w:rsidRPr="00594A4E">
        <w:rPr>
          <w:rFonts w:ascii="Verdana" w:hAnsi="Verdana"/>
          <w:b/>
        </w:rPr>
        <w:t>Source</w:t>
      </w:r>
      <w:r w:rsidRPr="00594A4E">
        <w:rPr>
          <w:rFonts w:ascii="Verdana" w:hAnsi="Verdana"/>
        </w:rPr>
        <w:t xml:space="preserve">: </w:t>
      </w:r>
      <w:proofErr w:type="spellStart"/>
      <w:r w:rsidRPr="00594A4E">
        <w:rPr>
          <w:rFonts w:ascii="Verdana" w:hAnsi="Verdana"/>
        </w:rPr>
        <w:t>Lanofzs</w:t>
      </w:r>
      <w:proofErr w:type="spellEnd"/>
      <w:r w:rsidRPr="00594A4E">
        <w:rPr>
          <w:rFonts w:ascii="Verdana" w:hAnsi="Verdana"/>
        </w:rPr>
        <w:t xml:space="preserve"> (2013), Penn State University U.S </w:t>
      </w:r>
      <w:proofErr w:type="spellStart"/>
      <w:r w:rsidRPr="00594A4E">
        <w:rPr>
          <w:rFonts w:ascii="Verdana" w:hAnsi="Verdana"/>
        </w:rPr>
        <w:t>Bruceu</w:t>
      </w:r>
      <w:proofErr w:type="spellEnd"/>
      <w:r w:rsidRPr="00594A4E">
        <w:rPr>
          <w:rFonts w:ascii="Verdana" w:hAnsi="Verdana"/>
        </w:rPr>
        <w:t xml:space="preserve"> of Land Management, published on 12/02/2013 [online] </w:t>
      </w:r>
      <w:hyperlink r:id="rId26" w:history="1">
        <w:r w:rsidRPr="00594A4E">
          <w:rPr>
            <w:rStyle w:val="Hyperlink"/>
            <w:rFonts w:ascii="Verdana" w:hAnsi="Verdana"/>
          </w:rPr>
          <w:t>https://lanofzs.wordpress.com/2013/12/12/decomposition-scent-control/</w:t>
        </w:r>
      </w:hyperlink>
      <w:r w:rsidRPr="00594A4E">
        <w:rPr>
          <w:rStyle w:val="Hyperlink"/>
          <w:rFonts w:ascii="Verdana" w:hAnsi="Verdana"/>
        </w:rPr>
        <w:t xml:space="preserve"> accessed on 15/03/2013</w:t>
      </w:r>
    </w:p>
    <w:p w14:paraId="726615D7" w14:textId="3E3A8B45" w:rsidR="00915EA0" w:rsidRDefault="00915EA0" w:rsidP="00915EA0">
      <w:pPr>
        <w:rPr>
          <w:rFonts w:ascii="Verdana" w:hAnsi="Verdana"/>
        </w:rPr>
      </w:pPr>
      <w:r w:rsidRPr="003417BC">
        <w:rPr>
          <w:rFonts w:ascii="Verdana" w:hAnsi="Verdana"/>
        </w:rPr>
        <w:t xml:space="preserve">NWRWMG (2011) explains </w:t>
      </w:r>
      <w:r>
        <w:rPr>
          <w:rFonts w:ascii="Verdana" w:hAnsi="Verdana"/>
        </w:rPr>
        <w:t xml:space="preserve">the </w:t>
      </w:r>
      <w:r w:rsidRPr="003417BC">
        <w:rPr>
          <w:rFonts w:ascii="Verdana" w:hAnsi="Verdana"/>
        </w:rPr>
        <w:t xml:space="preserve">reason behind the EU authority stipulated Landfill regulation for </w:t>
      </w:r>
      <w:r>
        <w:rPr>
          <w:rFonts w:ascii="Verdana" w:hAnsi="Verdana"/>
        </w:rPr>
        <w:t xml:space="preserve">most </w:t>
      </w:r>
      <w:r w:rsidRPr="003417BC">
        <w:rPr>
          <w:rFonts w:ascii="Verdana" w:hAnsi="Verdana"/>
        </w:rPr>
        <w:t xml:space="preserve">European nations. </w:t>
      </w:r>
      <w:r>
        <w:rPr>
          <w:rFonts w:ascii="Verdana" w:hAnsi="Verdana"/>
        </w:rPr>
        <w:t>According to</w:t>
      </w:r>
      <w:r w:rsidRPr="003417BC">
        <w:rPr>
          <w:rFonts w:ascii="Verdana" w:hAnsi="Verdana"/>
        </w:rPr>
        <w:t xml:space="preserve"> Appendix </w:t>
      </w:r>
      <w:r w:rsidR="007614CD">
        <w:rPr>
          <w:rFonts w:ascii="Verdana" w:hAnsi="Verdana"/>
        </w:rPr>
        <w:t>E</w:t>
      </w:r>
      <w:r w:rsidRPr="003417BC">
        <w:rPr>
          <w:rFonts w:ascii="Verdana" w:hAnsi="Verdana"/>
        </w:rPr>
        <w:t>, the CH</w:t>
      </w:r>
      <w:r w:rsidRPr="003417BC">
        <w:rPr>
          <w:rFonts w:ascii="Verdana" w:hAnsi="Verdana"/>
          <w:vertAlign w:val="subscript"/>
        </w:rPr>
        <w:t xml:space="preserve">4 </w:t>
      </w:r>
      <w:r w:rsidRPr="003417BC">
        <w:rPr>
          <w:rFonts w:ascii="Verdana" w:hAnsi="Verdana"/>
        </w:rPr>
        <w:t xml:space="preserve">emissions have diminished because </w:t>
      </w:r>
      <w:r w:rsidR="00891C8E">
        <w:rPr>
          <w:rFonts w:ascii="Verdana" w:hAnsi="Verdana"/>
        </w:rPr>
        <w:t>between</w:t>
      </w:r>
      <w:r w:rsidRPr="003417BC">
        <w:rPr>
          <w:rFonts w:ascii="Verdana" w:hAnsi="Verdana"/>
        </w:rPr>
        <w:t xml:space="preserve"> 1995 </w:t>
      </w:r>
      <w:r w:rsidR="00891C8E">
        <w:rPr>
          <w:rFonts w:ascii="Verdana" w:hAnsi="Verdana"/>
        </w:rPr>
        <w:t>and</w:t>
      </w:r>
      <w:r w:rsidRPr="003417BC">
        <w:rPr>
          <w:rFonts w:ascii="Verdana" w:hAnsi="Verdana"/>
        </w:rPr>
        <w:t xml:space="preserve"> 2015 waste sending to landfill site has reduced drastically due to landfill Tax, growth in recycling programmes and the waste PFI programme, as well as improvements in landfill management and the introduction of </w:t>
      </w:r>
      <w:r w:rsidR="00891C8E" w:rsidRPr="003417BC">
        <w:rPr>
          <w:rFonts w:ascii="Verdana" w:hAnsi="Verdana"/>
        </w:rPr>
        <w:t>CH</w:t>
      </w:r>
      <w:r w:rsidR="00891C8E" w:rsidRPr="003417BC">
        <w:rPr>
          <w:rFonts w:ascii="Verdana" w:hAnsi="Verdana"/>
          <w:vertAlign w:val="subscript"/>
        </w:rPr>
        <w:t>4</w:t>
      </w:r>
      <w:r w:rsidRPr="003417BC">
        <w:rPr>
          <w:rFonts w:ascii="Verdana" w:hAnsi="Verdana"/>
        </w:rPr>
        <w:t xml:space="preserve"> capture technology </w:t>
      </w:r>
      <w:r>
        <w:rPr>
          <w:rFonts w:ascii="Verdana" w:hAnsi="Verdana"/>
        </w:rPr>
        <w:t>(</w:t>
      </w:r>
      <w:r w:rsidRPr="003417BC">
        <w:rPr>
          <w:rFonts w:ascii="Verdana" w:hAnsi="Verdana"/>
        </w:rPr>
        <w:t xml:space="preserve">DEFRA 2017, p68). </w:t>
      </w:r>
    </w:p>
    <w:p w14:paraId="4A8803C2" w14:textId="77777777" w:rsidR="0027327A" w:rsidRPr="00895C0C" w:rsidRDefault="0027327A" w:rsidP="00915EA0"/>
    <w:p w14:paraId="5160C693" w14:textId="646967AB" w:rsidR="00915EA0" w:rsidRPr="00AA4D2C" w:rsidRDefault="000702D1" w:rsidP="00915EA0">
      <w:pPr>
        <w:pStyle w:val="Heading2"/>
        <w:rPr>
          <w:rFonts w:ascii="Verdana" w:hAnsi="Verdana"/>
          <w:b/>
          <w:color w:val="000000" w:themeColor="text1"/>
          <w:sz w:val="22"/>
        </w:rPr>
      </w:pPr>
      <w:bookmarkStart w:id="52" w:name="_Toc524987582"/>
      <w:r w:rsidRPr="00AA4D2C">
        <w:rPr>
          <w:rFonts w:ascii="Verdana" w:hAnsi="Verdana"/>
          <w:b/>
          <w:color w:val="000000" w:themeColor="text1"/>
          <w:sz w:val="22"/>
        </w:rPr>
        <w:lastRenderedPageBreak/>
        <w:t>2.7 THE WASTE MANAGEMENT (DISPOSAL) LEGISLATIONS.</w:t>
      </w:r>
      <w:bookmarkEnd w:id="52"/>
    </w:p>
    <w:p w14:paraId="08AEDDC8" w14:textId="3AB3F90F" w:rsidR="00915EA0" w:rsidRDefault="00915EA0" w:rsidP="00915EA0">
      <w:pPr>
        <w:rPr>
          <w:rFonts w:ascii="Verdana" w:hAnsi="Verdana"/>
        </w:rPr>
      </w:pPr>
      <w:r w:rsidRPr="006B7D64">
        <w:rPr>
          <w:rFonts w:ascii="Verdana" w:hAnsi="Verdana"/>
        </w:rPr>
        <w:t>In the UK</w:t>
      </w:r>
      <w:r>
        <w:rPr>
          <w:rFonts w:ascii="Verdana" w:hAnsi="Verdana"/>
        </w:rPr>
        <w:t>,</w:t>
      </w:r>
      <w:r w:rsidRPr="006B7D64">
        <w:rPr>
          <w:rFonts w:ascii="Verdana" w:hAnsi="Verdana"/>
        </w:rPr>
        <w:t xml:space="preserve"> waste management is controlled via a </w:t>
      </w:r>
      <w:r>
        <w:rPr>
          <w:rFonts w:ascii="Verdana" w:hAnsi="Verdana"/>
        </w:rPr>
        <w:t xml:space="preserve">diverse </w:t>
      </w:r>
      <w:r w:rsidRPr="006B7D64">
        <w:rPr>
          <w:rFonts w:ascii="Verdana" w:hAnsi="Verdana"/>
        </w:rPr>
        <w:t xml:space="preserve">waste </w:t>
      </w:r>
      <w:r>
        <w:rPr>
          <w:rFonts w:ascii="Verdana" w:hAnsi="Verdana"/>
        </w:rPr>
        <w:t>regulation</w:t>
      </w:r>
      <w:r w:rsidRPr="006B7D64">
        <w:rPr>
          <w:rFonts w:ascii="Verdana" w:hAnsi="Verdana"/>
        </w:rPr>
        <w:t xml:space="preserve"> and planning regime which has</w:t>
      </w:r>
      <w:r>
        <w:rPr>
          <w:rFonts w:ascii="Verdana" w:hAnsi="Verdana"/>
        </w:rPr>
        <w:t xml:space="preserve"> been </w:t>
      </w:r>
      <w:r w:rsidRPr="006B7D64">
        <w:rPr>
          <w:rFonts w:ascii="Verdana" w:hAnsi="Verdana"/>
        </w:rPr>
        <w:t xml:space="preserve">developed over </w:t>
      </w:r>
      <w:r>
        <w:rPr>
          <w:rFonts w:ascii="Verdana" w:hAnsi="Verdana"/>
        </w:rPr>
        <w:t>the year</w:t>
      </w:r>
      <w:r w:rsidRPr="006B7D64">
        <w:rPr>
          <w:rFonts w:ascii="Verdana" w:hAnsi="Verdana"/>
        </w:rPr>
        <w:t xml:space="preserve">s. </w:t>
      </w:r>
      <w:r>
        <w:rPr>
          <w:rFonts w:ascii="Verdana" w:hAnsi="Verdana"/>
        </w:rPr>
        <w:t xml:space="preserve">Consequently, waste treatment and disposal of waste </w:t>
      </w:r>
      <w:r w:rsidR="00420CD6">
        <w:rPr>
          <w:rFonts w:ascii="Verdana" w:hAnsi="Verdana"/>
        </w:rPr>
        <w:t>is</w:t>
      </w:r>
      <w:r>
        <w:rPr>
          <w:rFonts w:ascii="Verdana" w:hAnsi="Verdana"/>
        </w:rPr>
        <w:t xml:space="preserve"> protected by several different controlling authorities. The Local authorities </w:t>
      </w:r>
      <w:r w:rsidR="00420CD6">
        <w:rPr>
          <w:rFonts w:ascii="Verdana" w:hAnsi="Verdana"/>
        </w:rPr>
        <w:t xml:space="preserve">have </w:t>
      </w:r>
      <w:r>
        <w:rPr>
          <w:rFonts w:ascii="Verdana" w:hAnsi="Verdana"/>
        </w:rPr>
        <w:t xml:space="preserve">had strong powers via many statutes </w:t>
      </w:r>
      <w:r w:rsidR="00420CD6">
        <w:rPr>
          <w:rFonts w:ascii="Verdana" w:hAnsi="Verdana"/>
        </w:rPr>
        <w:t>s</w:t>
      </w:r>
      <w:r w:rsidR="00C95F01">
        <w:rPr>
          <w:rFonts w:ascii="Verdana" w:hAnsi="Verdana"/>
        </w:rPr>
        <w:t>in</w:t>
      </w:r>
      <w:r w:rsidR="00420CD6">
        <w:rPr>
          <w:rFonts w:ascii="Verdana" w:hAnsi="Verdana"/>
        </w:rPr>
        <w:t>ce</w:t>
      </w:r>
      <w:r>
        <w:rPr>
          <w:rFonts w:ascii="Verdana" w:hAnsi="Verdana"/>
        </w:rPr>
        <w:t xml:space="preserve"> medieval times to control waste as </w:t>
      </w:r>
      <w:r w:rsidR="00420CD6">
        <w:rPr>
          <w:rFonts w:ascii="Verdana" w:hAnsi="Verdana"/>
        </w:rPr>
        <w:t>it was</w:t>
      </w:r>
      <w:r>
        <w:rPr>
          <w:rFonts w:ascii="Verdana" w:hAnsi="Verdana"/>
        </w:rPr>
        <w:t xml:space="preserve"> causing public health problems. Williams (1998, p19) also said that the local authorities’ powers were established through the Public Health Acts of 1875 and 1963, the Alkali Act 1906 and the Town and Country Planning Acts of 1947 and 1971. As the environment </w:t>
      </w:r>
      <w:r w:rsidR="00420CD6">
        <w:rPr>
          <w:rFonts w:ascii="Verdana" w:hAnsi="Verdana"/>
        </w:rPr>
        <w:t>became</w:t>
      </w:r>
      <w:r>
        <w:rPr>
          <w:rFonts w:ascii="Verdana" w:hAnsi="Verdana"/>
        </w:rPr>
        <w:t xml:space="preserve"> polluted </w:t>
      </w:r>
      <w:r w:rsidR="00420CD6">
        <w:rPr>
          <w:rFonts w:ascii="Verdana" w:hAnsi="Verdana"/>
        </w:rPr>
        <w:t>with</w:t>
      </w:r>
      <w:r>
        <w:rPr>
          <w:rFonts w:ascii="Verdana" w:hAnsi="Verdana"/>
        </w:rPr>
        <w:t xml:space="preserve"> toxic waste </w:t>
      </w:r>
      <w:r w:rsidR="00420CD6">
        <w:rPr>
          <w:rFonts w:ascii="Verdana" w:hAnsi="Verdana"/>
        </w:rPr>
        <w:t>and</w:t>
      </w:r>
      <w:r>
        <w:rPr>
          <w:rFonts w:ascii="Verdana" w:hAnsi="Verdana"/>
        </w:rPr>
        <w:t xml:space="preserve"> dumping incidents increased which led to the public demand for much tighter waste disposal legislati</w:t>
      </w:r>
      <w:r w:rsidR="002F1208">
        <w:rPr>
          <w:rFonts w:ascii="Verdana" w:hAnsi="Verdana"/>
        </w:rPr>
        <w:t>on increased</w:t>
      </w:r>
      <w:r>
        <w:rPr>
          <w:rFonts w:ascii="Verdana" w:hAnsi="Verdana"/>
        </w:rPr>
        <w:t xml:space="preserve">. </w:t>
      </w:r>
    </w:p>
    <w:p w14:paraId="377EF61B" w14:textId="0BCD825E" w:rsidR="00915EA0" w:rsidRDefault="00915EA0" w:rsidP="00915EA0">
      <w:pPr>
        <w:rPr>
          <w:rFonts w:ascii="Verdana" w:hAnsi="Verdana"/>
        </w:rPr>
      </w:pPr>
      <w:r>
        <w:rPr>
          <w:rFonts w:ascii="Verdana" w:hAnsi="Verdana"/>
        </w:rPr>
        <w:t xml:space="preserve">The late 1980s and 1990s saw the additional development of waste management legislation and some influence of European Community legislation on the UK environment </w:t>
      </w:r>
      <w:r w:rsidR="002F1208">
        <w:rPr>
          <w:rFonts w:ascii="Verdana" w:hAnsi="Verdana"/>
        </w:rPr>
        <w:t>l</w:t>
      </w:r>
      <w:r>
        <w:rPr>
          <w:rFonts w:ascii="Verdana" w:hAnsi="Verdana"/>
        </w:rPr>
        <w:t>aws. Most of the legislation came from the European Directives. These are some of the major legislation affecting UK waste management (Williams, 1998, p21):</w:t>
      </w:r>
    </w:p>
    <w:p w14:paraId="1CB44958" w14:textId="77777777" w:rsidR="00915EA0" w:rsidRDefault="00915EA0" w:rsidP="00915EA0">
      <w:pPr>
        <w:pStyle w:val="ListParagraph"/>
        <w:numPr>
          <w:ilvl w:val="0"/>
          <w:numId w:val="7"/>
        </w:numPr>
        <w:rPr>
          <w:rFonts w:ascii="Verdana" w:hAnsi="Verdana"/>
        </w:rPr>
      </w:pPr>
      <w:r>
        <w:rPr>
          <w:rFonts w:ascii="Verdana" w:hAnsi="Verdana"/>
        </w:rPr>
        <w:t>The Control Pollution Act 1974. Part 1: Waste on Land.</w:t>
      </w:r>
    </w:p>
    <w:p w14:paraId="4B6E7F26" w14:textId="77777777" w:rsidR="00915EA0" w:rsidRDefault="00915EA0" w:rsidP="00915EA0">
      <w:pPr>
        <w:pStyle w:val="ListParagraph"/>
        <w:numPr>
          <w:ilvl w:val="0"/>
          <w:numId w:val="7"/>
        </w:numPr>
        <w:rPr>
          <w:rFonts w:ascii="Verdana" w:hAnsi="Verdana"/>
        </w:rPr>
      </w:pPr>
      <w:r>
        <w:rPr>
          <w:rFonts w:ascii="Verdana" w:hAnsi="Verdana"/>
        </w:rPr>
        <w:t>The Control of Pollution (Special Waste Regulations) 1980.</w:t>
      </w:r>
    </w:p>
    <w:p w14:paraId="6910A7E6" w14:textId="77777777" w:rsidR="00915EA0" w:rsidRDefault="00915EA0" w:rsidP="00915EA0">
      <w:pPr>
        <w:pStyle w:val="ListParagraph"/>
        <w:numPr>
          <w:ilvl w:val="0"/>
          <w:numId w:val="7"/>
        </w:numPr>
        <w:rPr>
          <w:rFonts w:ascii="Verdana" w:hAnsi="Verdana"/>
        </w:rPr>
      </w:pPr>
      <w:r>
        <w:rPr>
          <w:rFonts w:ascii="Verdana" w:hAnsi="Verdana"/>
        </w:rPr>
        <w:t>The Special Waste Regulations 1996.</w:t>
      </w:r>
    </w:p>
    <w:p w14:paraId="3F060D41" w14:textId="77777777" w:rsidR="00915EA0" w:rsidRDefault="00915EA0" w:rsidP="00915EA0">
      <w:pPr>
        <w:pStyle w:val="ListParagraph"/>
        <w:numPr>
          <w:ilvl w:val="0"/>
          <w:numId w:val="7"/>
        </w:numPr>
        <w:rPr>
          <w:rFonts w:ascii="Verdana" w:hAnsi="Verdana"/>
        </w:rPr>
      </w:pPr>
      <w:r>
        <w:rPr>
          <w:rFonts w:ascii="Verdana" w:hAnsi="Verdana"/>
        </w:rPr>
        <w:t>The Controlled Waste (Regulation of Carriers and Seizure of Vehicles) Regulations 1991.</w:t>
      </w:r>
    </w:p>
    <w:p w14:paraId="66374343" w14:textId="77777777" w:rsidR="00915EA0" w:rsidRDefault="00915EA0" w:rsidP="00915EA0">
      <w:pPr>
        <w:pStyle w:val="ListParagraph"/>
        <w:numPr>
          <w:ilvl w:val="0"/>
          <w:numId w:val="7"/>
        </w:numPr>
        <w:rPr>
          <w:rFonts w:ascii="Verdana" w:hAnsi="Verdana"/>
        </w:rPr>
      </w:pPr>
      <w:r>
        <w:rPr>
          <w:rFonts w:ascii="Verdana" w:hAnsi="Verdana"/>
        </w:rPr>
        <w:t>The Control and Disposal of Waste Regulation 1998.</w:t>
      </w:r>
    </w:p>
    <w:p w14:paraId="711C5A92" w14:textId="77777777" w:rsidR="00915EA0" w:rsidRDefault="00915EA0" w:rsidP="00915EA0">
      <w:pPr>
        <w:pStyle w:val="ListParagraph"/>
        <w:numPr>
          <w:ilvl w:val="0"/>
          <w:numId w:val="7"/>
        </w:numPr>
        <w:rPr>
          <w:rFonts w:ascii="Verdana" w:hAnsi="Verdana"/>
        </w:rPr>
      </w:pPr>
      <w:r>
        <w:rPr>
          <w:rFonts w:ascii="Verdana" w:hAnsi="Verdana"/>
        </w:rPr>
        <w:t>Town and Country Planning (Assessment of Environment Effect) Regulations 1988.</w:t>
      </w:r>
    </w:p>
    <w:p w14:paraId="67CB8F31" w14:textId="77777777" w:rsidR="00915EA0" w:rsidRDefault="00915EA0" w:rsidP="00915EA0">
      <w:pPr>
        <w:pStyle w:val="ListParagraph"/>
        <w:numPr>
          <w:ilvl w:val="0"/>
          <w:numId w:val="7"/>
        </w:numPr>
        <w:rPr>
          <w:rFonts w:ascii="Verdana" w:hAnsi="Verdana"/>
        </w:rPr>
      </w:pPr>
      <w:r>
        <w:rPr>
          <w:rFonts w:ascii="Verdana" w:hAnsi="Verdana"/>
        </w:rPr>
        <w:t>Town and Country Planning Act 1990.</w:t>
      </w:r>
    </w:p>
    <w:p w14:paraId="07414A42" w14:textId="77777777" w:rsidR="00915EA0" w:rsidRDefault="00915EA0" w:rsidP="00915EA0">
      <w:pPr>
        <w:pStyle w:val="ListParagraph"/>
        <w:numPr>
          <w:ilvl w:val="0"/>
          <w:numId w:val="7"/>
        </w:numPr>
        <w:rPr>
          <w:rFonts w:ascii="Verdana" w:hAnsi="Verdana"/>
        </w:rPr>
      </w:pPr>
      <w:r>
        <w:rPr>
          <w:rFonts w:ascii="Verdana" w:hAnsi="Verdana"/>
        </w:rPr>
        <w:t>Planning and Compensation Act 1991.</w:t>
      </w:r>
    </w:p>
    <w:p w14:paraId="6ECA7853" w14:textId="77777777" w:rsidR="00915EA0" w:rsidRDefault="00915EA0" w:rsidP="00915EA0">
      <w:pPr>
        <w:pStyle w:val="ListParagraph"/>
        <w:numPr>
          <w:ilvl w:val="0"/>
          <w:numId w:val="7"/>
        </w:numPr>
        <w:rPr>
          <w:rFonts w:ascii="Verdana" w:hAnsi="Verdana"/>
        </w:rPr>
      </w:pPr>
      <w:r>
        <w:rPr>
          <w:rFonts w:ascii="Verdana" w:hAnsi="Verdana"/>
        </w:rPr>
        <w:t>The Environmental Protection Act 1990. Part 1: Integrated Pollution Control and Air Pollution Control by Local Authorities.</w:t>
      </w:r>
    </w:p>
    <w:p w14:paraId="68770AC0" w14:textId="77777777" w:rsidR="00915EA0" w:rsidRPr="005F7526" w:rsidRDefault="00915EA0" w:rsidP="00915EA0">
      <w:pPr>
        <w:pStyle w:val="ListParagraph"/>
        <w:numPr>
          <w:ilvl w:val="0"/>
          <w:numId w:val="7"/>
        </w:numPr>
      </w:pPr>
      <w:r w:rsidRPr="00F74F98">
        <w:rPr>
          <w:rFonts w:ascii="Verdana" w:hAnsi="Verdana"/>
        </w:rPr>
        <w:t xml:space="preserve">The Environmental Protection Act 1990. Part </w:t>
      </w:r>
      <w:r>
        <w:rPr>
          <w:rFonts w:ascii="Verdana" w:hAnsi="Verdana"/>
        </w:rPr>
        <w:t>II: Waste on Land.</w:t>
      </w:r>
    </w:p>
    <w:p w14:paraId="39E458AB" w14:textId="77777777" w:rsidR="00915EA0" w:rsidRPr="00DE6D77" w:rsidRDefault="00915EA0" w:rsidP="00915EA0">
      <w:pPr>
        <w:pStyle w:val="ListParagraph"/>
        <w:numPr>
          <w:ilvl w:val="0"/>
          <w:numId w:val="7"/>
        </w:numPr>
        <w:rPr>
          <w:rFonts w:ascii="Verdana" w:hAnsi="Verdana"/>
        </w:rPr>
      </w:pPr>
      <w:r w:rsidRPr="005F7526">
        <w:rPr>
          <w:rFonts w:ascii="Verdana" w:hAnsi="Verdana"/>
        </w:rPr>
        <w:t>The Environmental</w:t>
      </w:r>
      <w:r w:rsidRPr="00F74F98">
        <w:rPr>
          <w:rFonts w:ascii="Verdana" w:hAnsi="Verdana"/>
        </w:rPr>
        <w:t xml:space="preserve"> Protection </w:t>
      </w:r>
      <w:r>
        <w:rPr>
          <w:rFonts w:ascii="Verdana" w:hAnsi="Verdana"/>
        </w:rPr>
        <w:t xml:space="preserve">(prescribed Process and Substances) </w:t>
      </w:r>
      <w:r w:rsidRPr="00DE6D77">
        <w:rPr>
          <w:rFonts w:ascii="Verdana" w:hAnsi="Verdana"/>
        </w:rPr>
        <w:t>Regulations 1991 (and subsequent</w:t>
      </w:r>
      <w:r>
        <w:rPr>
          <w:rFonts w:ascii="Verdana" w:hAnsi="Verdana"/>
        </w:rPr>
        <w:t>ly</w:t>
      </w:r>
      <w:r w:rsidRPr="00DE6D77">
        <w:rPr>
          <w:rFonts w:ascii="Verdana" w:hAnsi="Verdana"/>
        </w:rPr>
        <w:t xml:space="preserve"> amended regulations).</w:t>
      </w:r>
    </w:p>
    <w:p w14:paraId="082A67B3" w14:textId="77777777" w:rsidR="00915EA0" w:rsidRPr="00DE6D77" w:rsidRDefault="00915EA0" w:rsidP="00915EA0">
      <w:pPr>
        <w:pStyle w:val="ListParagraph"/>
        <w:numPr>
          <w:ilvl w:val="0"/>
          <w:numId w:val="7"/>
        </w:numPr>
        <w:rPr>
          <w:rFonts w:ascii="Verdana" w:hAnsi="Verdana"/>
        </w:rPr>
      </w:pPr>
      <w:r w:rsidRPr="00DE6D77">
        <w:rPr>
          <w:rFonts w:ascii="Verdana" w:hAnsi="Verdana"/>
        </w:rPr>
        <w:t>The Controlled Waste Regulations 1992.</w:t>
      </w:r>
    </w:p>
    <w:p w14:paraId="5DD8EDC1" w14:textId="77777777" w:rsidR="00915EA0" w:rsidRPr="00D60056" w:rsidRDefault="00915EA0" w:rsidP="00915EA0">
      <w:pPr>
        <w:pStyle w:val="ListParagraph"/>
        <w:numPr>
          <w:ilvl w:val="0"/>
          <w:numId w:val="7"/>
        </w:numPr>
        <w:rPr>
          <w:rFonts w:ascii="Verdana" w:hAnsi="Verdana"/>
        </w:rPr>
      </w:pPr>
      <w:r w:rsidRPr="00D60056">
        <w:rPr>
          <w:rFonts w:ascii="Verdana" w:hAnsi="Verdana"/>
        </w:rPr>
        <w:t>The Environmental Information Regulations 1992.</w:t>
      </w:r>
    </w:p>
    <w:p w14:paraId="6625FA00" w14:textId="77777777" w:rsidR="00915EA0" w:rsidRPr="00DE6D77" w:rsidRDefault="00915EA0" w:rsidP="00915EA0">
      <w:pPr>
        <w:pStyle w:val="ListParagraph"/>
        <w:numPr>
          <w:ilvl w:val="0"/>
          <w:numId w:val="7"/>
        </w:numPr>
        <w:rPr>
          <w:rFonts w:ascii="Verdana" w:hAnsi="Verdana"/>
        </w:rPr>
      </w:pPr>
      <w:r w:rsidRPr="00DE6D77">
        <w:rPr>
          <w:rFonts w:ascii="Verdana" w:hAnsi="Verdana"/>
        </w:rPr>
        <w:lastRenderedPageBreak/>
        <w:t>Animal By-Products Order 1992.</w:t>
      </w:r>
    </w:p>
    <w:p w14:paraId="59F4B9A0" w14:textId="77777777" w:rsidR="00915EA0" w:rsidRPr="00DE6D77" w:rsidRDefault="00915EA0" w:rsidP="00915EA0">
      <w:pPr>
        <w:pStyle w:val="ListParagraph"/>
        <w:numPr>
          <w:ilvl w:val="0"/>
          <w:numId w:val="7"/>
        </w:numPr>
        <w:rPr>
          <w:rFonts w:ascii="Verdana" w:hAnsi="Verdana"/>
        </w:rPr>
      </w:pPr>
      <w:r w:rsidRPr="00DE6D77">
        <w:rPr>
          <w:rFonts w:ascii="Verdana" w:hAnsi="Verdana"/>
        </w:rPr>
        <w:t>The Waste Management Licensing Regulations 1994.</w:t>
      </w:r>
    </w:p>
    <w:p w14:paraId="1C8210FC" w14:textId="77777777" w:rsidR="00915EA0" w:rsidRPr="00DE6D77" w:rsidRDefault="00915EA0" w:rsidP="00915EA0">
      <w:pPr>
        <w:pStyle w:val="ListParagraph"/>
        <w:numPr>
          <w:ilvl w:val="0"/>
          <w:numId w:val="7"/>
        </w:numPr>
        <w:rPr>
          <w:rFonts w:ascii="Verdana" w:hAnsi="Verdana"/>
        </w:rPr>
      </w:pPr>
      <w:r w:rsidRPr="00DE6D77">
        <w:rPr>
          <w:rFonts w:ascii="Verdana" w:hAnsi="Verdana"/>
        </w:rPr>
        <w:t>The Trans</w:t>
      </w:r>
      <w:r>
        <w:rPr>
          <w:rFonts w:ascii="Verdana" w:hAnsi="Verdana"/>
        </w:rPr>
        <w:t>-</w:t>
      </w:r>
      <w:r w:rsidRPr="00DE6D77">
        <w:rPr>
          <w:rFonts w:ascii="Verdana" w:hAnsi="Verdana"/>
        </w:rPr>
        <w:t>frontier Shipment of Waste Regulations 1994.</w:t>
      </w:r>
    </w:p>
    <w:p w14:paraId="44D24F91" w14:textId="77777777" w:rsidR="00915EA0" w:rsidRPr="00DE6D77" w:rsidRDefault="00915EA0" w:rsidP="00915EA0">
      <w:pPr>
        <w:pStyle w:val="ListParagraph"/>
        <w:numPr>
          <w:ilvl w:val="0"/>
          <w:numId w:val="7"/>
        </w:numPr>
        <w:rPr>
          <w:rFonts w:ascii="Verdana" w:hAnsi="Verdana"/>
        </w:rPr>
      </w:pPr>
      <w:r w:rsidRPr="00DE6D77">
        <w:rPr>
          <w:rFonts w:ascii="Verdana" w:hAnsi="Verdana"/>
        </w:rPr>
        <w:t>The Environment Act 1995.</w:t>
      </w:r>
    </w:p>
    <w:p w14:paraId="5343341C" w14:textId="7D664BC9" w:rsidR="00915EA0" w:rsidRPr="00EF6B25" w:rsidRDefault="00796E21" w:rsidP="00915EA0">
      <w:pPr>
        <w:pStyle w:val="Heading2"/>
        <w:rPr>
          <w:rFonts w:ascii="Verdana" w:hAnsi="Verdana"/>
          <w:b/>
          <w:color w:val="000000" w:themeColor="text1"/>
          <w:sz w:val="22"/>
        </w:rPr>
      </w:pPr>
      <w:bookmarkStart w:id="53" w:name="_Toc524987583"/>
      <w:r w:rsidRPr="00EF6B25">
        <w:rPr>
          <w:rFonts w:ascii="Verdana" w:hAnsi="Verdana"/>
          <w:b/>
          <w:color w:val="000000" w:themeColor="text1"/>
          <w:sz w:val="22"/>
        </w:rPr>
        <w:t>2.8 THE GENERAL FOOD WASTE.</w:t>
      </w:r>
      <w:bookmarkEnd w:id="53"/>
      <w:r w:rsidRPr="00EF6B25">
        <w:rPr>
          <w:rFonts w:ascii="Verdana" w:hAnsi="Verdana"/>
          <w:b/>
          <w:color w:val="000000" w:themeColor="text1"/>
          <w:sz w:val="22"/>
        </w:rPr>
        <w:t xml:space="preserve"> </w:t>
      </w:r>
    </w:p>
    <w:p w14:paraId="5432E61F" w14:textId="092388C8" w:rsidR="00915EA0" w:rsidRPr="002A62B3" w:rsidRDefault="00915EA0" w:rsidP="00915EA0">
      <w:pPr>
        <w:rPr>
          <w:rFonts w:ascii="Verdana" w:hAnsi="Verdana"/>
        </w:rPr>
      </w:pPr>
      <w:r w:rsidRPr="002A62B3">
        <w:rPr>
          <w:rFonts w:ascii="Verdana" w:hAnsi="Verdana"/>
        </w:rPr>
        <w:t>According to Fusion (2017)</w:t>
      </w:r>
      <w:r>
        <w:rPr>
          <w:rFonts w:ascii="Verdana" w:hAnsi="Verdana"/>
        </w:rPr>
        <w:t>,</w:t>
      </w:r>
      <w:r w:rsidRPr="002A62B3">
        <w:rPr>
          <w:rFonts w:ascii="Verdana" w:hAnsi="Verdana"/>
        </w:rPr>
        <w:t xml:space="preserve"> </w:t>
      </w:r>
      <w:r w:rsidR="00D60056">
        <w:rPr>
          <w:rFonts w:ascii="Verdana" w:hAnsi="Verdana"/>
        </w:rPr>
        <w:t>f</w:t>
      </w:r>
      <w:r w:rsidRPr="002A62B3">
        <w:rPr>
          <w:rFonts w:ascii="Verdana" w:hAnsi="Verdana"/>
        </w:rPr>
        <w:t xml:space="preserve">ood </w:t>
      </w:r>
      <w:r w:rsidR="00D60056">
        <w:rPr>
          <w:rFonts w:ascii="Verdana" w:hAnsi="Verdana"/>
        </w:rPr>
        <w:t>w</w:t>
      </w:r>
      <w:r w:rsidRPr="002A62B3">
        <w:rPr>
          <w:rFonts w:ascii="Verdana" w:hAnsi="Verdana"/>
        </w:rPr>
        <w:t>aste</w:t>
      </w:r>
      <w:r>
        <w:rPr>
          <w:rFonts w:ascii="Verdana" w:hAnsi="Verdana"/>
        </w:rPr>
        <w:t xml:space="preserve"> defined as:</w:t>
      </w:r>
    </w:p>
    <w:p w14:paraId="3FB305D5" w14:textId="77777777" w:rsidR="00915EA0" w:rsidRPr="002A62B3" w:rsidRDefault="00915EA0" w:rsidP="00915EA0">
      <w:pPr>
        <w:spacing w:line="240" w:lineRule="auto"/>
        <w:ind w:left="1400" w:hanging="720"/>
        <w:rPr>
          <w:rFonts w:ascii="Verdana" w:hAnsi="Verdana"/>
          <w:i/>
        </w:rPr>
      </w:pPr>
      <w:r>
        <w:rPr>
          <w:rFonts w:ascii="Verdana" w:hAnsi="Verdana"/>
          <w:i/>
        </w:rPr>
        <w:t>“</w:t>
      </w:r>
      <w:r w:rsidRPr="002A62B3">
        <w:rPr>
          <w:rFonts w:ascii="Verdana" w:hAnsi="Verdana"/>
          <w:i/>
        </w:rPr>
        <w:t>any food, and inedible parts of food removed from the food supply chain to be recovered or disposed</w:t>
      </w:r>
      <w:r>
        <w:rPr>
          <w:rFonts w:ascii="Verdana" w:hAnsi="Verdana"/>
          <w:i/>
        </w:rPr>
        <w:t xml:space="preserve"> of</w:t>
      </w:r>
      <w:r w:rsidRPr="002A62B3">
        <w:rPr>
          <w:rFonts w:ascii="Verdana" w:hAnsi="Verdana"/>
          <w:i/>
        </w:rPr>
        <w:t xml:space="preserve"> (including composted, crops ploughed in/not harvested, anaerobic digestion, bio-energy production, co-generation, incineration, disposal to sewer, landfill or discarded to sea)” </w:t>
      </w:r>
    </w:p>
    <w:p w14:paraId="51F39CA9" w14:textId="79400C65" w:rsidR="00915EA0" w:rsidRPr="008969C5" w:rsidRDefault="00915EA0" w:rsidP="00915EA0">
      <w:pPr>
        <w:rPr>
          <w:rFonts w:ascii="Verdana" w:hAnsi="Verdana"/>
        </w:rPr>
      </w:pPr>
      <w:r>
        <w:rPr>
          <w:rFonts w:ascii="Verdana" w:hAnsi="Verdana"/>
        </w:rPr>
        <w:t xml:space="preserve">This simply </w:t>
      </w:r>
      <w:r w:rsidRPr="00025CEE">
        <w:rPr>
          <w:rFonts w:ascii="Verdana" w:hAnsi="Verdana"/>
        </w:rPr>
        <w:t>mean</w:t>
      </w:r>
      <w:r>
        <w:rPr>
          <w:rFonts w:ascii="Verdana" w:hAnsi="Verdana"/>
        </w:rPr>
        <w:t>s</w:t>
      </w:r>
      <w:r w:rsidRPr="00025CEE">
        <w:rPr>
          <w:rFonts w:ascii="Verdana" w:hAnsi="Verdana"/>
        </w:rPr>
        <w:t xml:space="preserve"> any </w:t>
      </w:r>
      <w:r w:rsidR="00D60056">
        <w:rPr>
          <w:rFonts w:ascii="Verdana" w:hAnsi="Verdana"/>
        </w:rPr>
        <w:t xml:space="preserve">food which is suitable for </w:t>
      </w:r>
      <w:r w:rsidRPr="00025CEE">
        <w:rPr>
          <w:rFonts w:ascii="Verdana" w:hAnsi="Verdana"/>
        </w:rPr>
        <w:t>being</w:t>
      </w:r>
      <w:r w:rsidR="00D60056">
        <w:rPr>
          <w:rFonts w:ascii="Verdana" w:hAnsi="Verdana"/>
        </w:rPr>
        <w:t xml:space="preserve"> eaten by humans</w:t>
      </w:r>
      <w:r w:rsidRPr="00025CEE">
        <w:rPr>
          <w:rFonts w:ascii="Verdana" w:hAnsi="Verdana"/>
        </w:rPr>
        <w:t xml:space="preserve"> discarded, whether kept beyond its expiry date or left to spoil. </w:t>
      </w:r>
      <w:proofErr w:type="gramStart"/>
      <w:r w:rsidRPr="00025CEE">
        <w:rPr>
          <w:rFonts w:ascii="Verdana" w:hAnsi="Verdana"/>
        </w:rPr>
        <w:t>Often</w:t>
      </w:r>
      <w:proofErr w:type="gramEnd"/>
      <w:r w:rsidRPr="00025CEE">
        <w:rPr>
          <w:rFonts w:ascii="Verdana" w:hAnsi="Verdana"/>
        </w:rPr>
        <w:t xml:space="preserve"> </w:t>
      </w:r>
      <w:r>
        <w:rPr>
          <w:rFonts w:ascii="Verdana" w:hAnsi="Verdana"/>
        </w:rPr>
        <w:t>it</w:t>
      </w:r>
      <w:r w:rsidR="00D60056">
        <w:rPr>
          <w:rFonts w:ascii="Verdana" w:hAnsi="Verdana"/>
        </w:rPr>
        <w:t>’</w:t>
      </w:r>
      <w:r>
        <w:rPr>
          <w:rFonts w:ascii="Verdana" w:hAnsi="Verdana"/>
        </w:rPr>
        <w:t>s seen as</w:t>
      </w:r>
      <w:r w:rsidRPr="00025CEE">
        <w:rPr>
          <w:rFonts w:ascii="Verdana" w:hAnsi="Verdana"/>
        </w:rPr>
        <w:t xml:space="preserve"> rotte</w:t>
      </w:r>
      <w:r>
        <w:rPr>
          <w:rFonts w:ascii="Verdana" w:hAnsi="Verdana"/>
        </w:rPr>
        <w:t>n food,</w:t>
      </w:r>
      <w:r w:rsidRPr="00025CEE">
        <w:rPr>
          <w:rFonts w:ascii="Verdana" w:hAnsi="Verdana"/>
        </w:rPr>
        <w:t xml:space="preserve"> but it can be for other reasons such as oversupply due to </w:t>
      </w:r>
      <w:r w:rsidR="00D60056">
        <w:rPr>
          <w:rFonts w:ascii="Verdana" w:hAnsi="Verdana"/>
        </w:rPr>
        <w:t>lower</w:t>
      </w:r>
      <w:r>
        <w:rPr>
          <w:rFonts w:ascii="Verdana" w:hAnsi="Verdana"/>
        </w:rPr>
        <w:t xml:space="preserve"> </w:t>
      </w:r>
      <w:r w:rsidRPr="00025CEE">
        <w:rPr>
          <w:rFonts w:ascii="Verdana" w:hAnsi="Verdana"/>
        </w:rPr>
        <w:t>market</w:t>
      </w:r>
      <w:r>
        <w:rPr>
          <w:rFonts w:ascii="Verdana" w:hAnsi="Verdana"/>
        </w:rPr>
        <w:t xml:space="preserve"> demand</w:t>
      </w:r>
      <w:r w:rsidRPr="00025CEE">
        <w:rPr>
          <w:rFonts w:ascii="Verdana" w:hAnsi="Verdana"/>
        </w:rPr>
        <w:t>, or individual consumer shopping/eating habits</w:t>
      </w:r>
      <w:r>
        <w:rPr>
          <w:rFonts w:ascii="Verdana" w:hAnsi="Verdana"/>
        </w:rPr>
        <w:t xml:space="preserve"> (Fusions 2017).</w:t>
      </w:r>
    </w:p>
    <w:p w14:paraId="09CDE8E6" w14:textId="2420645D" w:rsidR="00915EA0" w:rsidRDefault="00915EA0" w:rsidP="00915EA0">
      <w:pPr>
        <w:rPr>
          <w:rFonts w:ascii="Verdana" w:hAnsi="Verdana"/>
        </w:rPr>
      </w:pPr>
      <w:r w:rsidRPr="002847A6">
        <w:rPr>
          <w:rFonts w:ascii="Verdana" w:hAnsi="Verdana"/>
        </w:rPr>
        <w:t>Priestley (2016</w:t>
      </w:r>
      <w:r>
        <w:rPr>
          <w:rFonts w:ascii="Verdana" w:hAnsi="Verdana"/>
        </w:rPr>
        <w:t>, p12</w:t>
      </w:r>
      <w:r w:rsidRPr="002847A6">
        <w:rPr>
          <w:rFonts w:ascii="Verdana" w:hAnsi="Verdana"/>
        </w:rPr>
        <w:t>) s</w:t>
      </w:r>
      <w:r>
        <w:rPr>
          <w:rFonts w:ascii="Verdana" w:hAnsi="Verdana"/>
        </w:rPr>
        <w:t>aid that the Food Agriculture Organisation</w:t>
      </w:r>
      <w:r w:rsidR="00711E94">
        <w:rPr>
          <w:rFonts w:ascii="Verdana" w:hAnsi="Verdana"/>
        </w:rPr>
        <w:t xml:space="preserve"> </w:t>
      </w:r>
      <w:r>
        <w:rPr>
          <w:rFonts w:ascii="Verdana" w:hAnsi="Verdana"/>
        </w:rPr>
        <w:t>(FAO) estimate</w:t>
      </w:r>
      <w:r w:rsidR="00D60056">
        <w:rPr>
          <w:rFonts w:ascii="Verdana" w:hAnsi="Verdana"/>
        </w:rPr>
        <w:t>d</w:t>
      </w:r>
      <w:r>
        <w:rPr>
          <w:rFonts w:ascii="Verdana" w:hAnsi="Verdana"/>
        </w:rPr>
        <w:t xml:space="preserve"> that 1/3 of food produced in the world is lost or wasted globally and valued at 1.3 billion tonnes each year. FAO (2018) confirmed that up to 1/3 of all food got wasted (spoiled) </w:t>
      </w:r>
      <w:r w:rsidR="00D60056">
        <w:rPr>
          <w:rFonts w:ascii="Verdana" w:hAnsi="Verdana"/>
        </w:rPr>
        <w:t>and un</w:t>
      </w:r>
      <w:r>
        <w:rPr>
          <w:rFonts w:ascii="Verdana" w:hAnsi="Verdana"/>
        </w:rPr>
        <w:t>consumed. It clearly defined food waste as the decrease of food in the food supply chain process intended for human (household) consumption. Sometimes, the waste could be intentional or accidental, however, it all leads to food reduction. Food waste also happens due to poor harvesting, storage, packing, transport, infrastructure and market /price mechanisms. The FAO researched into some specific waste food production processes on consumption, distribution, processing, post-harvest and agriculture. It was proved that fruit &amp; vegetables have the highe</w:t>
      </w:r>
      <w:r w:rsidR="00D60056">
        <w:rPr>
          <w:rFonts w:ascii="Verdana" w:hAnsi="Verdana"/>
        </w:rPr>
        <w:t>st global food waste</w:t>
      </w:r>
      <w:r>
        <w:rPr>
          <w:rFonts w:ascii="Verdana" w:hAnsi="Verdana"/>
        </w:rPr>
        <w:t>, and dairy products have the least (see Figure 10). The FAO also researched into consumer</w:t>
      </w:r>
      <w:r w:rsidR="00186362">
        <w:rPr>
          <w:rFonts w:ascii="Verdana" w:hAnsi="Verdana"/>
        </w:rPr>
        <w:t>,</w:t>
      </w:r>
      <w:r>
        <w:rPr>
          <w:rFonts w:ascii="Verdana" w:hAnsi="Verdana"/>
        </w:rPr>
        <w:t xml:space="preserve"> production </w:t>
      </w:r>
      <w:r w:rsidR="00186362">
        <w:rPr>
          <w:rFonts w:ascii="Verdana" w:hAnsi="Verdana"/>
        </w:rPr>
        <w:t xml:space="preserve">and </w:t>
      </w:r>
      <w:r>
        <w:rPr>
          <w:rFonts w:ascii="Verdana" w:hAnsi="Verdana"/>
        </w:rPr>
        <w:t xml:space="preserve">retail food waste per continent. </w:t>
      </w:r>
      <w:r w:rsidR="00BA64D6">
        <w:rPr>
          <w:rFonts w:ascii="Verdana" w:hAnsi="Verdana"/>
        </w:rPr>
        <w:t>It found that North America and Oceania was the continent which produced the most food waste, with Europe coming second</w:t>
      </w:r>
      <w:r>
        <w:rPr>
          <w:rFonts w:ascii="Verdana" w:hAnsi="Verdana"/>
        </w:rPr>
        <w:t xml:space="preserve"> (see Figure 11). </w:t>
      </w:r>
    </w:p>
    <w:p w14:paraId="3B6C6971" w14:textId="77777777" w:rsidR="00915EA0" w:rsidRDefault="00915EA0" w:rsidP="00915EA0">
      <w:pPr>
        <w:jc w:val="center"/>
        <w:rPr>
          <w:noProof/>
        </w:rPr>
      </w:pPr>
      <w:r>
        <w:rPr>
          <w:noProof/>
          <w:lang w:eastAsia="en-GB"/>
        </w:rPr>
        <w:lastRenderedPageBreak/>
        <w:drawing>
          <wp:inline distT="0" distB="0" distL="0" distR="0" wp14:anchorId="0C97AEF0" wp14:editId="321EEC94">
            <wp:extent cx="5666740" cy="2762250"/>
            <wp:effectExtent l="0"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7"/>
                    <a:srcRect l="47681" t="49924" r="10383" b="24963"/>
                    <a:stretch/>
                  </pic:blipFill>
                  <pic:spPr bwMode="auto">
                    <a:xfrm>
                      <a:off x="0" y="0"/>
                      <a:ext cx="5745905" cy="2800839"/>
                    </a:xfrm>
                    <a:prstGeom prst="rect">
                      <a:avLst/>
                    </a:prstGeom>
                    <a:ln>
                      <a:noFill/>
                    </a:ln>
                    <a:extLst>
                      <a:ext uri="{53640926-AAD7-44D8-BBD7-CCE9431645EC}">
                        <a14:shadowObscured xmlns:a14="http://schemas.microsoft.com/office/drawing/2010/main"/>
                      </a:ext>
                    </a:extLst>
                  </pic:spPr>
                </pic:pic>
              </a:graphicData>
            </a:graphic>
          </wp:inline>
        </w:drawing>
      </w:r>
    </w:p>
    <w:p w14:paraId="4915DC22" w14:textId="4C9D06FA" w:rsidR="00915EA0" w:rsidRPr="00BA64D6" w:rsidRDefault="00B31877" w:rsidP="00BA64D6">
      <w:pPr>
        <w:pStyle w:val="Caption"/>
        <w:jc w:val="center"/>
        <w:rPr>
          <w:rFonts w:ascii="Verdana" w:hAnsi="Verdana"/>
          <w:i w:val="0"/>
          <w:color w:val="auto"/>
          <w:sz w:val="22"/>
          <w:szCs w:val="22"/>
        </w:rPr>
      </w:pPr>
      <w:bookmarkStart w:id="54" w:name="_Toc522401831"/>
      <w:r w:rsidRPr="00B31877">
        <w:rPr>
          <w:rFonts w:ascii="Verdana" w:hAnsi="Verdana"/>
          <w:b/>
          <w:i w:val="0"/>
          <w:color w:val="auto"/>
          <w:sz w:val="22"/>
          <w:szCs w:val="22"/>
        </w:rPr>
        <w:t xml:space="preserve">Figure </w:t>
      </w:r>
      <w:r w:rsidRPr="00B31877">
        <w:rPr>
          <w:rFonts w:ascii="Verdana" w:hAnsi="Verdana"/>
          <w:b/>
          <w:i w:val="0"/>
          <w:color w:val="auto"/>
          <w:sz w:val="22"/>
          <w:szCs w:val="22"/>
        </w:rPr>
        <w:fldChar w:fldCharType="begin"/>
      </w:r>
      <w:r w:rsidRPr="00B31877">
        <w:rPr>
          <w:rFonts w:ascii="Verdana" w:hAnsi="Verdana"/>
          <w:b/>
          <w:i w:val="0"/>
          <w:color w:val="auto"/>
          <w:sz w:val="22"/>
          <w:szCs w:val="22"/>
        </w:rPr>
        <w:instrText xml:space="preserve"> SEQ Figure \* ARABIC </w:instrText>
      </w:r>
      <w:r w:rsidRPr="00B31877">
        <w:rPr>
          <w:rFonts w:ascii="Verdana" w:hAnsi="Verdana"/>
          <w:b/>
          <w:i w:val="0"/>
          <w:color w:val="auto"/>
          <w:sz w:val="22"/>
          <w:szCs w:val="22"/>
        </w:rPr>
        <w:fldChar w:fldCharType="separate"/>
      </w:r>
      <w:r w:rsidR="00576A74">
        <w:rPr>
          <w:rFonts w:ascii="Verdana" w:hAnsi="Verdana"/>
          <w:b/>
          <w:i w:val="0"/>
          <w:noProof/>
          <w:color w:val="auto"/>
          <w:sz w:val="22"/>
          <w:szCs w:val="22"/>
        </w:rPr>
        <w:t>10</w:t>
      </w:r>
      <w:r w:rsidRPr="00B31877">
        <w:rPr>
          <w:rFonts w:ascii="Verdana" w:hAnsi="Verdana"/>
          <w:b/>
          <w:i w:val="0"/>
          <w:color w:val="auto"/>
          <w:sz w:val="22"/>
          <w:szCs w:val="22"/>
        </w:rPr>
        <w:fldChar w:fldCharType="end"/>
      </w:r>
      <w:r w:rsidRPr="00B31877">
        <w:rPr>
          <w:rFonts w:ascii="Verdana" w:hAnsi="Verdana"/>
          <w:b/>
          <w:i w:val="0"/>
          <w:color w:val="auto"/>
          <w:sz w:val="22"/>
          <w:szCs w:val="22"/>
        </w:rPr>
        <w:t>:</w:t>
      </w:r>
      <w:r>
        <w:rPr>
          <w:rFonts w:ascii="Verdana" w:hAnsi="Verdana"/>
          <w:b/>
          <w:i w:val="0"/>
          <w:color w:val="auto"/>
          <w:sz w:val="22"/>
          <w:szCs w:val="22"/>
        </w:rPr>
        <w:t xml:space="preserve"> </w:t>
      </w:r>
      <w:r w:rsidRPr="00B31877">
        <w:rPr>
          <w:rFonts w:ascii="Verdana" w:hAnsi="Verdana"/>
          <w:i w:val="0"/>
          <w:color w:val="auto"/>
          <w:sz w:val="22"/>
          <w:szCs w:val="22"/>
        </w:rPr>
        <w:t>Food Waste of initial Global Production Lost or Wasted</w:t>
      </w:r>
      <w:bookmarkEnd w:id="54"/>
      <w:r w:rsidR="00915EA0">
        <w:rPr>
          <w:rFonts w:ascii="Verdana" w:hAnsi="Verdana"/>
        </w:rPr>
        <w:t>.</w:t>
      </w:r>
    </w:p>
    <w:p w14:paraId="66AAD426" w14:textId="5CE9182B" w:rsidR="00915EA0" w:rsidRDefault="00915EA0" w:rsidP="00BA64D6">
      <w:pPr>
        <w:jc w:val="center"/>
        <w:rPr>
          <w:rFonts w:ascii="Verdana" w:hAnsi="Verdana"/>
        </w:rPr>
      </w:pPr>
      <w:r w:rsidRPr="007C7103">
        <w:rPr>
          <w:rFonts w:ascii="Verdana" w:hAnsi="Verdana"/>
          <w:b/>
        </w:rPr>
        <w:t>Source</w:t>
      </w:r>
      <w:r>
        <w:rPr>
          <w:rFonts w:ascii="Verdana" w:hAnsi="Verdana"/>
        </w:rPr>
        <w:t xml:space="preserve">: </w:t>
      </w:r>
      <w:proofErr w:type="gramStart"/>
      <w:r>
        <w:rPr>
          <w:rFonts w:ascii="Verdana" w:hAnsi="Verdana"/>
        </w:rPr>
        <w:t>FAO(</w:t>
      </w:r>
      <w:proofErr w:type="gramEnd"/>
      <w:r>
        <w:rPr>
          <w:rFonts w:ascii="Verdana" w:hAnsi="Verdana"/>
        </w:rPr>
        <w:t>2012),</w:t>
      </w:r>
      <w:r w:rsidRPr="00FD17D9">
        <w:t xml:space="preserve"> </w:t>
      </w:r>
      <w:r w:rsidRPr="00FD17D9">
        <w:rPr>
          <w:rFonts w:ascii="Verdana" w:hAnsi="Verdana"/>
        </w:rPr>
        <w:t>Food Wastage Footprints</w:t>
      </w:r>
      <w:r>
        <w:rPr>
          <w:rFonts w:ascii="Verdana" w:hAnsi="Verdana"/>
        </w:rPr>
        <w:t>,</w:t>
      </w:r>
      <w:r w:rsidR="00B31877">
        <w:rPr>
          <w:rFonts w:ascii="Verdana" w:hAnsi="Verdana"/>
        </w:rPr>
        <w:t xml:space="preserve"> </w:t>
      </w:r>
      <w:r>
        <w:rPr>
          <w:rFonts w:ascii="Verdana" w:hAnsi="Verdana"/>
        </w:rPr>
        <w:t>[online]</w:t>
      </w:r>
      <w:hyperlink r:id="rId28" w:history="1">
        <w:r w:rsidRPr="00706A33">
          <w:rPr>
            <w:rStyle w:val="Hyperlink"/>
            <w:rFonts w:ascii="Verdana" w:hAnsi="Verdana"/>
          </w:rPr>
          <w:t>http://www.thinkeatsave.org/docs/Factsheet_FOOD-WASTAGE.pdf</w:t>
        </w:r>
      </w:hyperlink>
      <w:r>
        <w:rPr>
          <w:rFonts w:ascii="Verdana" w:hAnsi="Verdana"/>
        </w:rPr>
        <w:t xml:space="preserve"> on accessed 24/04/2018.</w:t>
      </w:r>
    </w:p>
    <w:p w14:paraId="4299A0CD" w14:textId="77777777" w:rsidR="00915EA0" w:rsidRDefault="00915EA0" w:rsidP="00915EA0">
      <w:pPr>
        <w:jc w:val="center"/>
        <w:rPr>
          <w:rFonts w:ascii="Verdana" w:hAnsi="Verdana"/>
        </w:rPr>
      </w:pPr>
      <w:r>
        <w:rPr>
          <w:noProof/>
          <w:lang w:eastAsia="en-GB"/>
        </w:rPr>
        <w:drawing>
          <wp:inline distT="0" distB="0" distL="0" distR="0" wp14:anchorId="6766B6DD" wp14:editId="6A8238F7">
            <wp:extent cx="5587365" cy="2981325"/>
            <wp:effectExtent l="0" t="0" r="0" b="9525"/>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9"/>
                    <a:srcRect l="10047" t="39467" r="6837" b="34664"/>
                    <a:stretch/>
                  </pic:blipFill>
                  <pic:spPr bwMode="auto">
                    <a:xfrm>
                      <a:off x="0" y="0"/>
                      <a:ext cx="5628728" cy="3003396"/>
                    </a:xfrm>
                    <a:prstGeom prst="rect">
                      <a:avLst/>
                    </a:prstGeom>
                    <a:ln>
                      <a:noFill/>
                    </a:ln>
                    <a:extLst>
                      <a:ext uri="{53640926-AAD7-44D8-BBD7-CCE9431645EC}">
                        <a14:shadowObscured xmlns:a14="http://schemas.microsoft.com/office/drawing/2010/main"/>
                      </a:ext>
                    </a:extLst>
                  </pic:spPr>
                </pic:pic>
              </a:graphicData>
            </a:graphic>
          </wp:inline>
        </w:drawing>
      </w:r>
    </w:p>
    <w:p w14:paraId="1ABAC100" w14:textId="41026107" w:rsidR="00915EA0" w:rsidRPr="00411894" w:rsidRDefault="00411894" w:rsidP="00411894">
      <w:pPr>
        <w:pStyle w:val="Caption"/>
        <w:jc w:val="center"/>
        <w:rPr>
          <w:rFonts w:ascii="Verdana" w:hAnsi="Verdana"/>
          <w:i w:val="0"/>
          <w:color w:val="auto"/>
          <w:sz w:val="22"/>
          <w:szCs w:val="22"/>
        </w:rPr>
      </w:pPr>
      <w:bookmarkStart w:id="55" w:name="_Toc522401832"/>
      <w:r w:rsidRPr="00411894">
        <w:rPr>
          <w:rFonts w:ascii="Verdana" w:hAnsi="Verdana"/>
          <w:b/>
          <w:i w:val="0"/>
          <w:color w:val="auto"/>
          <w:sz w:val="22"/>
          <w:szCs w:val="22"/>
        </w:rPr>
        <w:t xml:space="preserve">Figure </w:t>
      </w:r>
      <w:r w:rsidRPr="00411894">
        <w:rPr>
          <w:rFonts w:ascii="Verdana" w:hAnsi="Verdana"/>
          <w:b/>
          <w:i w:val="0"/>
          <w:color w:val="auto"/>
          <w:sz w:val="22"/>
          <w:szCs w:val="22"/>
        </w:rPr>
        <w:fldChar w:fldCharType="begin"/>
      </w:r>
      <w:r w:rsidRPr="00411894">
        <w:rPr>
          <w:rFonts w:ascii="Verdana" w:hAnsi="Verdana"/>
          <w:b/>
          <w:i w:val="0"/>
          <w:color w:val="auto"/>
          <w:sz w:val="22"/>
          <w:szCs w:val="22"/>
        </w:rPr>
        <w:instrText xml:space="preserve"> SEQ Figure \* ARABIC </w:instrText>
      </w:r>
      <w:r w:rsidRPr="00411894">
        <w:rPr>
          <w:rFonts w:ascii="Verdana" w:hAnsi="Verdana"/>
          <w:b/>
          <w:i w:val="0"/>
          <w:color w:val="auto"/>
          <w:sz w:val="22"/>
          <w:szCs w:val="22"/>
        </w:rPr>
        <w:fldChar w:fldCharType="separate"/>
      </w:r>
      <w:r w:rsidR="00576A74">
        <w:rPr>
          <w:rFonts w:ascii="Verdana" w:hAnsi="Verdana"/>
          <w:b/>
          <w:i w:val="0"/>
          <w:noProof/>
          <w:color w:val="auto"/>
          <w:sz w:val="22"/>
          <w:szCs w:val="22"/>
        </w:rPr>
        <w:t>11</w:t>
      </w:r>
      <w:r w:rsidRPr="00411894">
        <w:rPr>
          <w:rFonts w:ascii="Verdana" w:hAnsi="Verdana"/>
          <w:b/>
          <w:i w:val="0"/>
          <w:color w:val="auto"/>
          <w:sz w:val="22"/>
          <w:szCs w:val="22"/>
        </w:rPr>
        <w:fldChar w:fldCharType="end"/>
      </w:r>
      <w:r w:rsidRPr="00411894">
        <w:rPr>
          <w:rFonts w:ascii="Verdana" w:hAnsi="Verdana"/>
          <w:b/>
          <w:i w:val="0"/>
          <w:color w:val="auto"/>
          <w:sz w:val="22"/>
          <w:szCs w:val="22"/>
        </w:rPr>
        <w:t>:</w:t>
      </w:r>
      <w:r>
        <w:rPr>
          <w:rFonts w:ascii="Verdana" w:hAnsi="Verdana"/>
          <w:b/>
          <w:i w:val="0"/>
          <w:color w:val="auto"/>
          <w:sz w:val="22"/>
          <w:szCs w:val="22"/>
        </w:rPr>
        <w:t xml:space="preserve"> </w:t>
      </w:r>
      <w:r w:rsidRPr="00411894">
        <w:rPr>
          <w:rFonts w:ascii="Verdana" w:hAnsi="Verdana"/>
          <w:i w:val="0"/>
          <w:color w:val="auto"/>
          <w:sz w:val="22"/>
          <w:szCs w:val="22"/>
        </w:rPr>
        <w:t>Food Losses and Waste at Consumption and Pre-Consumption Stage per Continent.</w:t>
      </w:r>
      <w:bookmarkEnd w:id="55"/>
    </w:p>
    <w:p w14:paraId="098ADF64" w14:textId="77777777" w:rsidR="00915EA0" w:rsidRDefault="00915EA0" w:rsidP="00915EA0">
      <w:pPr>
        <w:jc w:val="center"/>
        <w:rPr>
          <w:rFonts w:ascii="Verdana" w:hAnsi="Verdana"/>
        </w:rPr>
      </w:pPr>
      <w:r w:rsidRPr="00E30B5E">
        <w:rPr>
          <w:rFonts w:ascii="Verdana" w:hAnsi="Verdana"/>
          <w:b/>
        </w:rPr>
        <w:t>Source</w:t>
      </w:r>
      <w:r>
        <w:rPr>
          <w:rFonts w:ascii="Verdana" w:hAnsi="Verdana"/>
        </w:rPr>
        <w:t xml:space="preserve">: </w:t>
      </w:r>
      <w:proofErr w:type="gramStart"/>
      <w:r>
        <w:rPr>
          <w:rFonts w:ascii="Verdana" w:hAnsi="Verdana"/>
        </w:rPr>
        <w:t>FAO(</w:t>
      </w:r>
      <w:proofErr w:type="gramEnd"/>
      <w:r>
        <w:rPr>
          <w:rFonts w:ascii="Verdana" w:hAnsi="Verdana"/>
        </w:rPr>
        <w:t>2012),</w:t>
      </w:r>
      <w:r w:rsidRPr="00FD17D9">
        <w:t xml:space="preserve"> </w:t>
      </w:r>
      <w:r w:rsidRPr="00FD17D9">
        <w:rPr>
          <w:rFonts w:ascii="Verdana" w:hAnsi="Verdana"/>
        </w:rPr>
        <w:t>Food Wastage Footprints</w:t>
      </w:r>
      <w:r>
        <w:rPr>
          <w:rFonts w:ascii="Verdana" w:hAnsi="Verdana"/>
        </w:rPr>
        <w:t>,[online]</w:t>
      </w:r>
      <w:hyperlink r:id="rId30" w:history="1">
        <w:r w:rsidRPr="00706A33">
          <w:rPr>
            <w:rStyle w:val="Hyperlink"/>
            <w:rFonts w:ascii="Verdana" w:hAnsi="Verdana"/>
          </w:rPr>
          <w:t>http://www.thinkeatsave.org/docs/Factsheet_FOOD-WASTAGE.pdf</w:t>
        </w:r>
      </w:hyperlink>
      <w:r>
        <w:rPr>
          <w:rFonts w:ascii="Verdana" w:hAnsi="Verdana"/>
        </w:rPr>
        <w:t xml:space="preserve"> on accessed 24/04/2018.</w:t>
      </w:r>
    </w:p>
    <w:p w14:paraId="2FA8B042" w14:textId="77777777" w:rsidR="00915EA0" w:rsidRDefault="00915EA0" w:rsidP="00915EA0">
      <w:pPr>
        <w:jc w:val="center"/>
        <w:rPr>
          <w:rFonts w:ascii="Verdana" w:hAnsi="Verdana"/>
        </w:rPr>
      </w:pPr>
      <w:r>
        <w:rPr>
          <w:rFonts w:ascii="Verdana" w:hAnsi="Verdana"/>
        </w:rPr>
        <w:lastRenderedPageBreak/>
        <w:t xml:space="preserve"> </w:t>
      </w:r>
    </w:p>
    <w:p w14:paraId="757E9EE7" w14:textId="54A281CD" w:rsidR="00915EA0" w:rsidRDefault="00915EA0" w:rsidP="00915EA0">
      <w:pPr>
        <w:rPr>
          <w:rFonts w:ascii="Verdana" w:hAnsi="Verdana"/>
        </w:rPr>
      </w:pPr>
      <w:r w:rsidRPr="002847A6">
        <w:rPr>
          <w:rFonts w:ascii="Verdana" w:hAnsi="Verdana"/>
        </w:rPr>
        <w:t>Priestley (2016)</w:t>
      </w:r>
      <w:r>
        <w:rPr>
          <w:rFonts w:ascii="Verdana" w:hAnsi="Verdana"/>
        </w:rPr>
        <w:t xml:space="preserve"> said that each year the UK incurred £17 billion as the total food waste cost, including £12.5 billion for its households. </w:t>
      </w:r>
      <w:r w:rsidR="00BA64D6">
        <w:rPr>
          <w:rFonts w:ascii="Verdana" w:hAnsi="Verdana"/>
        </w:rPr>
        <w:t>T</w:t>
      </w:r>
      <w:r>
        <w:rPr>
          <w:rFonts w:ascii="Verdana" w:hAnsi="Verdana"/>
        </w:rPr>
        <w:t>he summary report from the UK Lords Committee has briefly s</w:t>
      </w:r>
      <w:r w:rsidR="00BA64D6">
        <w:rPr>
          <w:rFonts w:ascii="Verdana" w:hAnsi="Verdana"/>
        </w:rPr>
        <w:t>hown</w:t>
      </w:r>
      <w:r>
        <w:rPr>
          <w:rFonts w:ascii="Verdana" w:hAnsi="Verdana"/>
        </w:rPr>
        <w:t xml:space="preserve"> numerous reasons why food </w:t>
      </w:r>
      <w:r w:rsidRPr="008679C5">
        <w:rPr>
          <w:rFonts w:ascii="Verdana" w:hAnsi="Verdana"/>
        </w:rPr>
        <w:t>get</w:t>
      </w:r>
      <w:r>
        <w:rPr>
          <w:rFonts w:ascii="Verdana" w:hAnsi="Verdana"/>
        </w:rPr>
        <w:t>s</w:t>
      </w:r>
      <w:r w:rsidRPr="008679C5">
        <w:rPr>
          <w:rFonts w:ascii="Verdana" w:hAnsi="Verdana"/>
        </w:rPr>
        <w:t xml:space="preserve"> wasted throughout the supply chain</w:t>
      </w:r>
      <w:r>
        <w:rPr>
          <w:rFonts w:ascii="Verdana" w:hAnsi="Verdana"/>
        </w:rPr>
        <w:t>;</w:t>
      </w:r>
      <w:r w:rsidRPr="008679C5">
        <w:rPr>
          <w:rFonts w:ascii="Verdana" w:hAnsi="Verdana"/>
        </w:rPr>
        <w:t xml:space="preserve"> like waste from harvesting, pests, manufacturing process, storage and theft at retail shop</w:t>
      </w:r>
      <w:r>
        <w:rPr>
          <w:rFonts w:ascii="Verdana" w:hAnsi="Verdana"/>
        </w:rPr>
        <w:t>s</w:t>
      </w:r>
      <w:r w:rsidRPr="008679C5">
        <w:rPr>
          <w:rFonts w:ascii="Verdana" w:hAnsi="Verdana"/>
        </w:rPr>
        <w:t xml:space="preserve"> etc</w:t>
      </w:r>
      <w:r>
        <w:rPr>
          <w:rFonts w:ascii="Verdana" w:hAnsi="Verdana"/>
        </w:rPr>
        <w:t xml:space="preserve"> (see Figure 12).</w:t>
      </w:r>
    </w:p>
    <w:p w14:paraId="5C45AB10" w14:textId="77777777" w:rsidR="00CE0431" w:rsidRDefault="00CE0431" w:rsidP="00915EA0">
      <w:pPr>
        <w:rPr>
          <w:rFonts w:ascii="Verdana" w:hAnsi="Verdana"/>
        </w:rPr>
      </w:pPr>
    </w:p>
    <w:p w14:paraId="15A2F656" w14:textId="77777777" w:rsidR="00915EA0" w:rsidRDefault="00915EA0" w:rsidP="00915EA0">
      <w:pPr>
        <w:rPr>
          <w:rFonts w:ascii="Verdana" w:hAnsi="Verdana"/>
        </w:rPr>
      </w:pPr>
      <w:r>
        <w:rPr>
          <w:noProof/>
          <w:lang w:eastAsia="en-GB"/>
        </w:rPr>
        <w:drawing>
          <wp:inline distT="0" distB="0" distL="0" distR="0" wp14:anchorId="20D03F2A" wp14:editId="7013E328">
            <wp:extent cx="5695950" cy="4124325"/>
            <wp:effectExtent l="0" t="0" r="0" b="9525"/>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1"/>
                    <a:srcRect l="29415" t="23077" r="39674" b="18607"/>
                    <a:stretch/>
                  </pic:blipFill>
                  <pic:spPr bwMode="auto">
                    <a:xfrm>
                      <a:off x="0" y="0"/>
                      <a:ext cx="5695950" cy="4124325"/>
                    </a:xfrm>
                    <a:prstGeom prst="rect">
                      <a:avLst/>
                    </a:prstGeom>
                    <a:ln>
                      <a:noFill/>
                    </a:ln>
                    <a:extLst>
                      <a:ext uri="{53640926-AAD7-44D8-BBD7-CCE9431645EC}">
                        <a14:shadowObscured xmlns:a14="http://schemas.microsoft.com/office/drawing/2010/main"/>
                      </a:ext>
                    </a:extLst>
                  </pic:spPr>
                </pic:pic>
              </a:graphicData>
            </a:graphic>
          </wp:inline>
        </w:drawing>
      </w:r>
    </w:p>
    <w:p w14:paraId="27D102CE" w14:textId="4C82759B" w:rsidR="00915EA0" w:rsidRPr="00672E6D" w:rsidRDefault="00672E6D" w:rsidP="00672E6D">
      <w:pPr>
        <w:pStyle w:val="Caption"/>
        <w:jc w:val="center"/>
        <w:rPr>
          <w:rFonts w:ascii="Verdana" w:hAnsi="Verdana"/>
          <w:b/>
          <w:i w:val="0"/>
          <w:color w:val="auto"/>
          <w:sz w:val="22"/>
          <w:szCs w:val="22"/>
        </w:rPr>
      </w:pPr>
      <w:bookmarkStart w:id="56" w:name="_Toc522401833"/>
      <w:r w:rsidRPr="00672E6D">
        <w:rPr>
          <w:rFonts w:ascii="Verdana" w:hAnsi="Verdana"/>
          <w:b/>
          <w:i w:val="0"/>
          <w:color w:val="auto"/>
          <w:sz w:val="22"/>
          <w:szCs w:val="22"/>
        </w:rPr>
        <w:t xml:space="preserve">Figure </w:t>
      </w:r>
      <w:r w:rsidRPr="00672E6D">
        <w:rPr>
          <w:rFonts w:ascii="Verdana" w:hAnsi="Verdana"/>
          <w:b/>
          <w:i w:val="0"/>
          <w:color w:val="auto"/>
          <w:sz w:val="22"/>
          <w:szCs w:val="22"/>
        </w:rPr>
        <w:fldChar w:fldCharType="begin"/>
      </w:r>
      <w:r w:rsidRPr="00672E6D">
        <w:rPr>
          <w:rFonts w:ascii="Verdana" w:hAnsi="Verdana"/>
          <w:b/>
          <w:i w:val="0"/>
          <w:color w:val="auto"/>
          <w:sz w:val="22"/>
          <w:szCs w:val="22"/>
        </w:rPr>
        <w:instrText xml:space="preserve"> SEQ Figure \* ARABIC </w:instrText>
      </w:r>
      <w:r w:rsidRPr="00672E6D">
        <w:rPr>
          <w:rFonts w:ascii="Verdana" w:hAnsi="Verdana"/>
          <w:b/>
          <w:i w:val="0"/>
          <w:color w:val="auto"/>
          <w:sz w:val="22"/>
          <w:szCs w:val="22"/>
        </w:rPr>
        <w:fldChar w:fldCharType="separate"/>
      </w:r>
      <w:r w:rsidR="00576A74">
        <w:rPr>
          <w:rFonts w:ascii="Verdana" w:hAnsi="Verdana"/>
          <w:b/>
          <w:i w:val="0"/>
          <w:noProof/>
          <w:color w:val="auto"/>
          <w:sz w:val="22"/>
          <w:szCs w:val="22"/>
        </w:rPr>
        <w:t>12</w:t>
      </w:r>
      <w:r w:rsidRPr="00672E6D">
        <w:rPr>
          <w:rFonts w:ascii="Verdana" w:hAnsi="Verdana"/>
          <w:b/>
          <w:i w:val="0"/>
          <w:color w:val="auto"/>
          <w:sz w:val="22"/>
          <w:szCs w:val="22"/>
        </w:rPr>
        <w:fldChar w:fldCharType="end"/>
      </w:r>
      <w:r w:rsidRPr="00672E6D">
        <w:rPr>
          <w:rFonts w:ascii="Verdana" w:hAnsi="Verdana"/>
          <w:b/>
          <w:i w:val="0"/>
          <w:color w:val="auto"/>
          <w:sz w:val="22"/>
          <w:szCs w:val="22"/>
        </w:rPr>
        <w:t>:</w:t>
      </w:r>
      <w:r w:rsidR="00684A6B">
        <w:rPr>
          <w:rFonts w:ascii="Verdana" w:hAnsi="Verdana"/>
          <w:b/>
          <w:i w:val="0"/>
          <w:color w:val="auto"/>
          <w:sz w:val="22"/>
          <w:szCs w:val="22"/>
        </w:rPr>
        <w:t xml:space="preserve"> </w:t>
      </w:r>
      <w:r w:rsidRPr="00672E6D">
        <w:rPr>
          <w:rFonts w:ascii="Verdana" w:hAnsi="Verdana"/>
          <w:i w:val="0"/>
          <w:color w:val="auto"/>
          <w:sz w:val="22"/>
          <w:szCs w:val="22"/>
        </w:rPr>
        <w:t>The Language of Food Waste Along the Supply Chain.</w:t>
      </w:r>
      <w:bookmarkEnd w:id="56"/>
    </w:p>
    <w:p w14:paraId="068E4CCB" w14:textId="3509E2EF" w:rsidR="00915EA0" w:rsidRDefault="00915EA0" w:rsidP="00915EA0">
      <w:pPr>
        <w:jc w:val="center"/>
        <w:rPr>
          <w:rFonts w:ascii="Verdana" w:hAnsi="Verdana"/>
        </w:rPr>
      </w:pPr>
      <w:r w:rsidRPr="00F1367F">
        <w:rPr>
          <w:rFonts w:ascii="Verdana" w:hAnsi="Verdana"/>
          <w:b/>
        </w:rPr>
        <w:t>Source:</w:t>
      </w:r>
      <w:r w:rsidRPr="00F1367F">
        <w:rPr>
          <w:rFonts w:ascii="Verdana" w:hAnsi="Verdana"/>
        </w:rPr>
        <w:t xml:space="preserve"> </w:t>
      </w:r>
      <w:r>
        <w:rPr>
          <w:rFonts w:ascii="Verdana" w:hAnsi="Verdana"/>
        </w:rPr>
        <w:t>Briefing Paper (2016) [online]</w:t>
      </w:r>
      <w:hyperlink r:id="rId32" w:history="1">
        <w:r w:rsidR="00140D20" w:rsidRPr="00FD1E7D">
          <w:rPr>
            <w:rStyle w:val="Hyperlink"/>
            <w:rFonts w:ascii="Verdana" w:hAnsi="Verdana"/>
          </w:rPr>
          <w:t>file:///C:/Users/Akwasi%20Kwakye/Downloads/CBP-7552.pdf</w:t>
        </w:r>
        <w:r w:rsidR="00140D20" w:rsidRPr="00FD1E7D">
          <w:rPr>
            <w:rStyle w:val="Hyperlink"/>
            <w:sz w:val="16"/>
            <w:szCs w:val="16"/>
          </w:rPr>
          <w:t xml:space="preserve">. </w:t>
        </w:r>
        <w:r w:rsidR="00140D20" w:rsidRPr="00FD1E7D">
          <w:rPr>
            <w:rStyle w:val="Hyperlink"/>
            <w:rFonts w:ascii="Verdana" w:hAnsi="Verdana"/>
          </w:rPr>
          <w:t>accessed on 25/04/2016</w:t>
        </w:r>
      </w:hyperlink>
      <w:r w:rsidR="00566D37">
        <w:rPr>
          <w:rFonts w:ascii="Verdana" w:hAnsi="Verdana"/>
        </w:rPr>
        <w:t>.</w:t>
      </w:r>
    </w:p>
    <w:p w14:paraId="115B3931" w14:textId="77777777" w:rsidR="00140D20" w:rsidRPr="008679C5" w:rsidRDefault="00140D20" w:rsidP="00915EA0">
      <w:pPr>
        <w:jc w:val="center"/>
        <w:rPr>
          <w:rFonts w:ascii="Verdana" w:hAnsi="Verdana"/>
        </w:rPr>
      </w:pPr>
    </w:p>
    <w:p w14:paraId="1C24A951" w14:textId="1448520A" w:rsidR="00915EA0" w:rsidRPr="00364901" w:rsidRDefault="00F90A1F" w:rsidP="00915EA0">
      <w:pPr>
        <w:pStyle w:val="Heading2"/>
        <w:rPr>
          <w:rFonts w:ascii="Verdana" w:hAnsi="Verdana"/>
          <w:b/>
          <w:color w:val="000000" w:themeColor="text1"/>
          <w:sz w:val="22"/>
        </w:rPr>
      </w:pPr>
      <w:bookmarkStart w:id="57" w:name="_Toc524987584"/>
      <w:r w:rsidRPr="00364901">
        <w:rPr>
          <w:rFonts w:ascii="Verdana" w:hAnsi="Verdana"/>
          <w:b/>
          <w:color w:val="000000" w:themeColor="text1"/>
          <w:sz w:val="22"/>
        </w:rPr>
        <w:lastRenderedPageBreak/>
        <w:t>2.</w:t>
      </w:r>
      <w:r w:rsidR="00756814">
        <w:rPr>
          <w:rFonts w:ascii="Verdana" w:hAnsi="Verdana"/>
          <w:b/>
          <w:color w:val="000000" w:themeColor="text1"/>
          <w:sz w:val="22"/>
        </w:rPr>
        <w:t>9</w:t>
      </w:r>
      <w:r w:rsidRPr="00364901">
        <w:rPr>
          <w:rFonts w:ascii="Verdana" w:hAnsi="Verdana"/>
          <w:b/>
          <w:color w:val="000000" w:themeColor="text1"/>
          <w:sz w:val="22"/>
        </w:rPr>
        <w:t xml:space="preserve"> THE AIM OF ELECTRICAL WASTE DIRECTIVE.</w:t>
      </w:r>
      <w:bookmarkEnd w:id="57"/>
      <w:r w:rsidRPr="00364901">
        <w:rPr>
          <w:rFonts w:ascii="Verdana" w:hAnsi="Verdana"/>
          <w:b/>
          <w:color w:val="000000" w:themeColor="text1"/>
          <w:sz w:val="22"/>
        </w:rPr>
        <w:t xml:space="preserve"> </w:t>
      </w:r>
    </w:p>
    <w:p w14:paraId="45804A4A" w14:textId="3ED53927" w:rsidR="00915EA0" w:rsidRDefault="00915EA0" w:rsidP="00915EA0">
      <w:pPr>
        <w:rPr>
          <w:rFonts w:ascii="Verdana" w:hAnsi="Verdana"/>
        </w:rPr>
      </w:pPr>
      <w:r w:rsidRPr="008679C5">
        <w:rPr>
          <w:rFonts w:ascii="Verdana" w:hAnsi="Verdana"/>
        </w:rPr>
        <w:t xml:space="preserve">In 2002, </w:t>
      </w:r>
      <w:r w:rsidR="005E66B0">
        <w:rPr>
          <w:rFonts w:ascii="Verdana" w:hAnsi="Verdana"/>
        </w:rPr>
        <w:t xml:space="preserve">the </w:t>
      </w:r>
      <w:r w:rsidRPr="008679C5">
        <w:rPr>
          <w:rFonts w:ascii="Verdana" w:hAnsi="Verdana"/>
        </w:rPr>
        <w:t>EC introduced the WEEE</w:t>
      </w:r>
      <w:r>
        <w:rPr>
          <w:rFonts w:ascii="Verdana" w:hAnsi="Verdana"/>
        </w:rPr>
        <w:t xml:space="preserve"> </w:t>
      </w:r>
      <w:r w:rsidRPr="008679C5">
        <w:rPr>
          <w:rFonts w:ascii="Verdana" w:hAnsi="Verdana"/>
        </w:rPr>
        <w:t>Directive (Directive 2002/96/EC) which address</w:t>
      </w:r>
      <w:r>
        <w:rPr>
          <w:rFonts w:ascii="Verdana" w:hAnsi="Verdana"/>
        </w:rPr>
        <w:t>es</w:t>
      </w:r>
      <w:r w:rsidRPr="008679C5">
        <w:rPr>
          <w:rFonts w:ascii="Verdana" w:hAnsi="Verdana"/>
        </w:rPr>
        <w:t xml:space="preserve"> the environmental impacts of waste electrical and electronic equipment at </w:t>
      </w:r>
      <w:r>
        <w:rPr>
          <w:rFonts w:ascii="Verdana" w:hAnsi="Verdana"/>
        </w:rPr>
        <w:t>their</w:t>
      </w:r>
      <w:r w:rsidRPr="008679C5">
        <w:rPr>
          <w:rFonts w:ascii="Verdana" w:hAnsi="Verdana"/>
        </w:rPr>
        <w:t xml:space="preserve"> end life disposal. It covers either household or non-household WEEE</w:t>
      </w:r>
      <w:r>
        <w:rPr>
          <w:rFonts w:ascii="Verdana" w:hAnsi="Verdana"/>
        </w:rPr>
        <w:t>,</w:t>
      </w:r>
      <w:r w:rsidRPr="008679C5">
        <w:rPr>
          <w:rFonts w:ascii="Verdana" w:hAnsi="Verdana"/>
        </w:rPr>
        <w:t xml:space="preserve"> and it included most products that have a plug or need a battery (HSE, 2018). Simply, this directive stated that electrical producers must be responsible for any environment</w:t>
      </w:r>
      <w:r>
        <w:rPr>
          <w:rFonts w:ascii="Verdana" w:hAnsi="Verdana"/>
        </w:rPr>
        <w:t>al</w:t>
      </w:r>
      <w:r w:rsidRPr="008679C5">
        <w:rPr>
          <w:rFonts w:ascii="Verdana" w:hAnsi="Verdana"/>
        </w:rPr>
        <w:t xml:space="preserve"> impact of their products sold on the market when they become waste. The optimal aim of this regulation is to promote recycling, reduce waste and stimulate the development of</w:t>
      </w:r>
      <w:r>
        <w:rPr>
          <w:rFonts w:ascii="Verdana" w:hAnsi="Verdana"/>
        </w:rPr>
        <w:t xml:space="preserve"> </w:t>
      </w:r>
      <w:r w:rsidRPr="008679C5">
        <w:rPr>
          <w:rFonts w:ascii="Verdana" w:hAnsi="Verdana"/>
        </w:rPr>
        <w:t xml:space="preserve">environmentally friendly </w:t>
      </w:r>
      <w:r w:rsidR="005E66B0">
        <w:rPr>
          <w:rFonts w:ascii="Verdana" w:hAnsi="Verdana"/>
        </w:rPr>
        <w:t xml:space="preserve">electrical </w:t>
      </w:r>
      <w:r w:rsidRPr="008679C5">
        <w:rPr>
          <w:rFonts w:ascii="Verdana" w:hAnsi="Verdana"/>
        </w:rPr>
        <w:t>product</w:t>
      </w:r>
      <w:r w:rsidR="005E66B0">
        <w:rPr>
          <w:rFonts w:ascii="Verdana" w:hAnsi="Verdana"/>
        </w:rPr>
        <w:t>s</w:t>
      </w:r>
      <w:r w:rsidRPr="008679C5">
        <w:rPr>
          <w:rFonts w:ascii="Verdana" w:hAnsi="Verdana"/>
        </w:rPr>
        <w:t xml:space="preserve"> in </w:t>
      </w:r>
      <w:r w:rsidR="005E66B0">
        <w:rPr>
          <w:rFonts w:ascii="Verdana" w:hAnsi="Verdana"/>
        </w:rPr>
        <w:t xml:space="preserve">the </w:t>
      </w:r>
      <w:r>
        <w:rPr>
          <w:rFonts w:ascii="Verdana" w:hAnsi="Verdana"/>
        </w:rPr>
        <w:t xml:space="preserve">future. </w:t>
      </w:r>
      <w:r w:rsidRPr="008679C5">
        <w:rPr>
          <w:rFonts w:ascii="Verdana" w:hAnsi="Verdana"/>
        </w:rPr>
        <w:t xml:space="preserve">Each year around 2 million tonnes of WEEE items are disposed </w:t>
      </w:r>
      <w:r>
        <w:rPr>
          <w:rFonts w:ascii="Verdana" w:hAnsi="Verdana"/>
        </w:rPr>
        <w:t xml:space="preserve">of </w:t>
      </w:r>
      <w:r w:rsidRPr="008679C5">
        <w:rPr>
          <w:rFonts w:ascii="Verdana" w:hAnsi="Verdana"/>
        </w:rPr>
        <w:t>by citizen and companies in the UK.  On the 1</w:t>
      </w:r>
      <w:r w:rsidRPr="008679C5">
        <w:rPr>
          <w:rFonts w:ascii="Verdana" w:hAnsi="Verdana"/>
          <w:vertAlign w:val="superscript"/>
        </w:rPr>
        <w:t>st</w:t>
      </w:r>
      <w:r w:rsidRPr="008679C5">
        <w:rPr>
          <w:rFonts w:ascii="Verdana" w:hAnsi="Verdana"/>
        </w:rPr>
        <w:t xml:space="preserve"> January 2014, the WEEE Regulation 2013 was made law in the UK and </w:t>
      </w:r>
      <w:r w:rsidR="005E66B0">
        <w:rPr>
          <w:rFonts w:ascii="Verdana" w:hAnsi="Verdana"/>
        </w:rPr>
        <w:t>replaced</w:t>
      </w:r>
      <w:r w:rsidRPr="008679C5">
        <w:rPr>
          <w:rFonts w:ascii="Verdana" w:hAnsi="Verdana"/>
        </w:rPr>
        <w:t xml:space="preserve"> the 2006 Regulations. This UK 2014 WEEE</w:t>
      </w:r>
      <w:r>
        <w:t xml:space="preserve"> </w:t>
      </w:r>
      <w:r w:rsidRPr="008679C5">
        <w:rPr>
          <w:rFonts w:ascii="Verdana" w:hAnsi="Verdana"/>
        </w:rPr>
        <w:t xml:space="preserve">Regulation covered all the provision of directive 2012/09/EU WEEE which superseded the Directive 2002/96/EC (HSE, 2018). </w:t>
      </w:r>
      <w:r>
        <w:rPr>
          <w:rFonts w:ascii="Verdana" w:hAnsi="Verdana"/>
        </w:rPr>
        <w:t>Eventually, the Directive</w:t>
      </w:r>
      <w:r w:rsidRPr="008679C5">
        <w:rPr>
          <w:rFonts w:ascii="Verdana" w:hAnsi="Verdana"/>
        </w:rPr>
        <w:t xml:space="preserve"> </w:t>
      </w:r>
      <w:r>
        <w:rPr>
          <w:rFonts w:ascii="Verdana" w:hAnsi="Verdana"/>
        </w:rPr>
        <w:t xml:space="preserve">posted </w:t>
      </w:r>
      <w:r w:rsidR="005E66B0">
        <w:rPr>
          <w:rFonts w:ascii="Verdana" w:hAnsi="Verdana"/>
        </w:rPr>
        <w:t>t</w:t>
      </w:r>
      <w:r w:rsidRPr="008679C5">
        <w:rPr>
          <w:rFonts w:ascii="Verdana" w:hAnsi="Verdana"/>
        </w:rPr>
        <w:t xml:space="preserve">en board categories of WEEE </w:t>
      </w:r>
      <w:r>
        <w:rPr>
          <w:rFonts w:ascii="Verdana" w:hAnsi="Verdana"/>
        </w:rPr>
        <w:t>which</w:t>
      </w:r>
      <w:r w:rsidRPr="008679C5">
        <w:rPr>
          <w:rFonts w:ascii="Verdana" w:hAnsi="Verdana"/>
        </w:rPr>
        <w:t xml:space="preserve"> have been outlined in the New Regulations</w:t>
      </w:r>
      <w:r>
        <w:rPr>
          <w:rFonts w:ascii="Verdana" w:hAnsi="Verdana"/>
        </w:rPr>
        <w:t xml:space="preserve"> for public knowledge</w:t>
      </w:r>
      <w:r w:rsidR="005E66B0">
        <w:rPr>
          <w:rFonts w:ascii="Verdana" w:hAnsi="Verdana"/>
        </w:rPr>
        <w:t>,</w:t>
      </w:r>
      <w:r w:rsidRPr="008679C5">
        <w:rPr>
          <w:rFonts w:ascii="Verdana" w:hAnsi="Verdana"/>
        </w:rPr>
        <w:t xml:space="preserve"> see </w:t>
      </w:r>
      <w:r>
        <w:rPr>
          <w:rFonts w:ascii="Verdana" w:hAnsi="Verdana"/>
        </w:rPr>
        <w:t>A</w:t>
      </w:r>
      <w:r w:rsidRPr="008679C5">
        <w:rPr>
          <w:rFonts w:ascii="Verdana" w:hAnsi="Verdana"/>
        </w:rPr>
        <w:t xml:space="preserve">ppendix </w:t>
      </w:r>
      <w:r w:rsidR="004D3E22">
        <w:rPr>
          <w:rFonts w:ascii="Verdana" w:hAnsi="Verdana"/>
        </w:rPr>
        <w:t>J</w:t>
      </w:r>
      <w:r w:rsidRPr="008679C5">
        <w:rPr>
          <w:rFonts w:ascii="Verdana" w:hAnsi="Verdana"/>
        </w:rPr>
        <w:t>.</w:t>
      </w:r>
    </w:p>
    <w:p w14:paraId="65AEC5C2" w14:textId="44DAA390" w:rsidR="00915EA0" w:rsidRPr="006178E4" w:rsidRDefault="000A76BF" w:rsidP="00915EA0">
      <w:pPr>
        <w:pStyle w:val="Heading2"/>
        <w:rPr>
          <w:rFonts w:ascii="Verdana" w:hAnsi="Verdana"/>
          <w:b/>
          <w:color w:val="000000" w:themeColor="text1"/>
          <w:sz w:val="22"/>
        </w:rPr>
      </w:pPr>
      <w:bookmarkStart w:id="58" w:name="_Toc524987585"/>
      <w:r w:rsidRPr="006178E4">
        <w:rPr>
          <w:rFonts w:ascii="Verdana" w:hAnsi="Verdana"/>
          <w:b/>
          <w:color w:val="000000" w:themeColor="text1"/>
          <w:sz w:val="22"/>
        </w:rPr>
        <w:t>2.</w:t>
      </w:r>
      <w:r w:rsidR="00756814">
        <w:rPr>
          <w:rFonts w:ascii="Verdana" w:hAnsi="Verdana"/>
          <w:b/>
          <w:color w:val="000000" w:themeColor="text1"/>
          <w:sz w:val="22"/>
        </w:rPr>
        <w:t>10</w:t>
      </w:r>
      <w:r w:rsidRPr="006178E4">
        <w:rPr>
          <w:rFonts w:ascii="Verdana" w:hAnsi="Verdana"/>
          <w:b/>
          <w:color w:val="000000" w:themeColor="text1"/>
          <w:sz w:val="22"/>
        </w:rPr>
        <w:t xml:space="preserve"> THE UK DEPOSIT RETURN SCHEME (DRS).</w:t>
      </w:r>
      <w:bookmarkEnd w:id="58"/>
    </w:p>
    <w:p w14:paraId="4FC6F9C4" w14:textId="0BFDACBE" w:rsidR="00BA022E" w:rsidRDefault="00915EA0" w:rsidP="00915EA0">
      <w:pPr>
        <w:rPr>
          <w:rFonts w:ascii="Verdana" w:hAnsi="Verdana"/>
        </w:rPr>
      </w:pPr>
      <w:r w:rsidRPr="002C1087">
        <w:rPr>
          <w:rFonts w:ascii="Verdana" w:hAnsi="Verdana"/>
        </w:rPr>
        <w:t>DEFRA</w:t>
      </w:r>
      <w:r>
        <w:rPr>
          <w:rFonts w:ascii="Verdana" w:hAnsi="Verdana"/>
        </w:rPr>
        <w:t xml:space="preserve"> </w:t>
      </w:r>
      <w:r w:rsidRPr="002C1087">
        <w:rPr>
          <w:rFonts w:ascii="Verdana" w:hAnsi="Verdana"/>
        </w:rPr>
        <w:t>(2018) said that the UK government has announced plans for</w:t>
      </w:r>
      <w:r>
        <w:rPr>
          <w:rFonts w:ascii="Verdana" w:hAnsi="Verdana"/>
        </w:rPr>
        <w:t xml:space="preserve"> the</w:t>
      </w:r>
      <w:r w:rsidRPr="002C1087">
        <w:rPr>
          <w:rFonts w:ascii="Verdana" w:hAnsi="Verdana"/>
        </w:rPr>
        <w:t xml:space="preserve"> </w:t>
      </w:r>
      <w:r>
        <w:rPr>
          <w:rFonts w:ascii="Verdana" w:hAnsi="Verdana"/>
        </w:rPr>
        <w:t xml:space="preserve">implementation of </w:t>
      </w:r>
      <w:r w:rsidRPr="002C1087">
        <w:rPr>
          <w:rFonts w:ascii="Verdana" w:hAnsi="Verdana"/>
        </w:rPr>
        <w:t>DRS to fight environmental pollution</w:t>
      </w:r>
      <w:r>
        <w:rPr>
          <w:rFonts w:ascii="Verdana" w:hAnsi="Verdana"/>
        </w:rPr>
        <w:t xml:space="preserve"> in near </w:t>
      </w:r>
      <w:r w:rsidR="00347135">
        <w:rPr>
          <w:rFonts w:ascii="Verdana" w:hAnsi="Verdana"/>
        </w:rPr>
        <w:t xml:space="preserve">the </w:t>
      </w:r>
      <w:r>
        <w:rPr>
          <w:rFonts w:ascii="Verdana" w:hAnsi="Verdana"/>
        </w:rPr>
        <w:t>future</w:t>
      </w:r>
      <w:r w:rsidRPr="002C1087">
        <w:rPr>
          <w:rFonts w:ascii="Verdana" w:hAnsi="Verdana"/>
        </w:rPr>
        <w:t>.</w:t>
      </w:r>
      <w:r>
        <w:rPr>
          <w:rFonts w:ascii="Verdana" w:hAnsi="Verdana"/>
        </w:rPr>
        <w:t xml:space="preserve"> It analysed that 13 billion plastic drink bottles are consumed per year and more than 3 billion plastic drink bottles end up incinerated, sent to landfill or left </w:t>
      </w:r>
      <w:r w:rsidR="00347135">
        <w:rPr>
          <w:rFonts w:ascii="Verdana" w:hAnsi="Verdana"/>
        </w:rPr>
        <w:t>in</w:t>
      </w:r>
      <w:r>
        <w:rPr>
          <w:rFonts w:ascii="Verdana" w:hAnsi="Verdana"/>
        </w:rPr>
        <w:t xml:space="preserve"> our environment (marine, countryside and street). </w:t>
      </w:r>
      <w:proofErr w:type="spellStart"/>
      <w:r>
        <w:rPr>
          <w:rFonts w:ascii="Verdana" w:hAnsi="Verdana"/>
        </w:rPr>
        <w:t>Laville</w:t>
      </w:r>
      <w:proofErr w:type="spellEnd"/>
      <w:r>
        <w:rPr>
          <w:rFonts w:ascii="Verdana" w:hAnsi="Verdana"/>
        </w:rPr>
        <w:t xml:space="preserve"> and Zhou (2017a) said that Dominic Hogg</w:t>
      </w:r>
      <w:r w:rsidR="00347135">
        <w:rPr>
          <w:rFonts w:ascii="Verdana" w:hAnsi="Verdana"/>
        </w:rPr>
        <w:t>,</w:t>
      </w:r>
      <w:r>
        <w:rPr>
          <w:rFonts w:ascii="Verdana" w:hAnsi="Verdana"/>
        </w:rPr>
        <w:t xml:space="preserve"> the chairman of Eunomia  environment</w:t>
      </w:r>
      <w:r w:rsidR="00347135">
        <w:rPr>
          <w:rFonts w:ascii="Verdana" w:hAnsi="Verdana"/>
        </w:rPr>
        <w:t>al consultant</w:t>
      </w:r>
      <w:r>
        <w:rPr>
          <w:rFonts w:ascii="Verdana" w:hAnsi="Verdana"/>
        </w:rPr>
        <w:t xml:space="preserve"> said that </w:t>
      </w:r>
      <w:r w:rsidR="00BA0712">
        <w:rPr>
          <w:rFonts w:ascii="Verdana" w:hAnsi="Verdana"/>
        </w:rPr>
        <w:t xml:space="preserve">for the </w:t>
      </w:r>
      <w:r>
        <w:rPr>
          <w:rFonts w:ascii="Verdana" w:hAnsi="Verdana"/>
        </w:rPr>
        <w:t xml:space="preserve">UK to address the impact of litter in </w:t>
      </w:r>
      <w:r w:rsidR="00BA0712">
        <w:rPr>
          <w:rFonts w:ascii="Verdana" w:hAnsi="Verdana"/>
        </w:rPr>
        <w:t xml:space="preserve">the </w:t>
      </w:r>
      <w:r>
        <w:rPr>
          <w:rFonts w:ascii="Verdana" w:hAnsi="Verdana"/>
        </w:rPr>
        <w:t>UK</w:t>
      </w:r>
      <w:r w:rsidR="00BA0712">
        <w:rPr>
          <w:rFonts w:ascii="Verdana" w:hAnsi="Verdana"/>
        </w:rPr>
        <w:t>, it needs</w:t>
      </w:r>
      <w:r>
        <w:rPr>
          <w:rFonts w:ascii="Verdana" w:hAnsi="Verdana"/>
        </w:rPr>
        <w:t xml:space="preserve"> to reduce plastic entering the marine environment. In Europe Germany, Norway and Sweden are now operating with the DRS which has made their environment cleaner than</w:t>
      </w:r>
      <w:r w:rsidR="00347388">
        <w:rPr>
          <w:rFonts w:ascii="Verdana" w:hAnsi="Verdana"/>
        </w:rPr>
        <w:t xml:space="preserve"> the</w:t>
      </w:r>
      <w:r w:rsidR="00AB1A01">
        <w:rPr>
          <w:rFonts w:ascii="Verdana" w:hAnsi="Verdana"/>
        </w:rPr>
        <w:t xml:space="preserve"> </w:t>
      </w:r>
      <w:r>
        <w:rPr>
          <w:rFonts w:ascii="Verdana" w:hAnsi="Verdana"/>
        </w:rPr>
        <w:t xml:space="preserve">UK environment. </w:t>
      </w:r>
      <w:r w:rsidR="00AB1A01">
        <w:rPr>
          <w:rFonts w:ascii="Verdana" w:hAnsi="Verdana"/>
        </w:rPr>
        <w:t xml:space="preserve">South Australia has been implementing DRS for the past 40 years, now it has announced that 76.5 % rate of its waste bottles are returned via DRS. </w:t>
      </w:r>
      <w:r>
        <w:rPr>
          <w:rFonts w:ascii="Verdana" w:hAnsi="Verdana"/>
        </w:rPr>
        <w:t>DRS operates on an installation of a reverse vending machine, which scan</w:t>
      </w:r>
      <w:r w:rsidR="00AB1A01">
        <w:rPr>
          <w:rFonts w:ascii="Verdana" w:hAnsi="Verdana"/>
        </w:rPr>
        <w:t>s</w:t>
      </w:r>
      <w:r>
        <w:rPr>
          <w:rFonts w:ascii="Verdana" w:hAnsi="Verdana"/>
        </w:rPr>
        <w:t xml:space="preserve"> the barcode and gives consumers vouchers for their shopping or donates to charity in return for bottles. </w:t>
      </w:r>
      <w:proofErr w:type="spellStart"/>
      <w:r>
        <w:rPr>
          <w:rFonts w:ascii="Verdana" w:hAnsi="Verdana"/>
        </w:rPr>
        <w:t>Laville</w:t>
      </w:r>
      <w:proofErr w:type="spellEnd"/>
      <w:r>
        <w:rPr>
          <w:rFonts w:ascii="Verdana" w:hAnsi="Verdana"/>
        </w:rPr>
        <w:t xml:space="preserve"> and Zhou (2017b) said that this scheme sound</w:t>
      </w:r>
      <w:r w:rsidR="00AB1A01">
        <w:rPr>
          <w:rFonts w:ascii="Verdana" w:hAnsi="Verdana"/>
        </w:rPr>
        <w:t>s</w:t>
      </w:r>
      <w:r>
        <w:rPr>
          <w:rFonts w:ascii="Verdana" w:hAnsi="Verdana"/>
        </w:rPr>
        <w:t xml:space="preserve"> </w:t>
      </w:r>
      <w:r w:rsidR="00AB1A01">
        <w:rPr>
          <w:rFonts w:ascii="Verdana" w:hAnsi="Verdana"/>
        </w:rPr>
        <w:t>good</w:t>
      </w:r>
      <w:r>
        <w:rPr>
          <w:rFonts w:ascii="Verdana" w:hAnsi="Verdana"/>
        </w:rPr>
        <w:t xml:space="preserve"> for consumer</w:t>
      </w:r>
      <w:r w:rsidR="00170901">
        <w:rPr>
          <w:rFonts w:ascii="Verdana" w:hAnsi="Verdana"/>
        </w:rPr>
        <w:t>s,</w:t>
      </w:r>
      <w:r>
        <w:rPr>
          <w:rFonts w:ascii="Verdana" w:hAnsi="Verdana"/>
        </w:rPr>
        <w:t xml:space="preserve"> but </w:t>
      </w:r>
      <w:r w:rsidR="00170901">
        <w:rPr>
          <w:rFonts w:ascii="Verdana" w:hAnsi="Verdana"/>
        </w:rPr>
        <w:t xml:space="preserve">the </w:t>
      </w:r>
      <w:r>
        <w:rPr>
          <w:rFonts w:ascii="Verdana" w:hAnsi="Verdana"/>
        </w:rPr>
        <w:t>British Plastic Federation (BPF) has opposed any forms of taxes or charges on plastic bottles and believe</w:t>
      </w:r>
      <w:r w:rsidR="00170901">
        <w:rPr>
          <w:rFonts w:ascii="Verdana" w:hAnsi="Verdana"/>
        </w:rPr>
        <w:t>s</w:t>
      </w:r>
      <w:r>
        <w:rPr>
          <w:rFonts w:ascii="Verdana" w:hAnsi="Verdana"/>
        </w:rPr>
        <w:t xml:space="preserve"> that the degree of recycling is not guaranteed, nor </w:t>
      </w:r>
      <w:r w:rsidR="00170901">
        <w:rPr>
          <w:rFonts w:ascii="Verdana" w:hAnsi="Verdana"/>
        </w:rPr>
        <w:t>its</w:t>
      </w:r>
      <w:r>
        <w:rPr>
          <w:rFonts w:ascii="Verdana" w:hAnsi="Verdana"/>
        </w:rPr>
        <w:t xml:space="preserve"> impact on </w:t>
      </w:r>
      <w:r>
        <w:rPr>
          <w:rFonts w:ascii="Verdana" w:hAnsi="Verdana"/>
        </w:rPr>
        <w:lastRenderedPageBreak/>
        <w:t>litter clearance costs and redu</w:t>
      </w:r>
      <w:r w:rsidR="00170901">
        <w:rPr>
          <w:rFonts w:ascii="Verdana" w:hAnsi="Verdana"/>
        </w:rPr>
        <w:t>ction</w:t>
      </w:r>
      <w:r>
        <w:rPr>
          <w:rFonts w:ascii="Verdana" w:hAnsi="Verdana"/>
        </w:rPr>
        <w:t xml:space="preserve"> of plastic in the oceans is not assured. Furthermore, </w:t>
      </w:r>
      <w:r w:rsidR="00170901">
        <w:rPr>
          <w:rFonts w:ascii="Verdana" w:hAnsi="Verdana"/>
        </w:rPr>
        <w:t>r</w:t>
      </w:r>
      <w:r>
        <w:rPr>
          <w:rFonts w:ascii="Verdana" w:hAnsi="Verdana"/>
        </w:rPr>
        <w:t>esearch</w:t>
      </w:r>
      <w:r w:rsidR="00170901">
        <w:rPr>
          <w:rFonts w:ascii="Verdana" w:hAnsi="Verdana"/>
        </w:rPr>
        <w:t>ers</w:t>
      </w:r>
      <w:r>
        <w:rPr>
          <w:rFonts w:ascii="Verdana" w:hAnsi="Verdana"/>
        </w:rPr>
        <w:t xml:space="preserve"> believe that DRS may undermine the UK kerbside schemes which aim to improve recycling. Carrington (2018) said that with the evidence on tidiness from other DRS practis</w:t>
      </w:r>
      <w:r w:rsidR="00170901">
        <w:rPr>
          <w:rFonts w:ascii="Verdana" w:hAnsi="Verdana"/>
        </w:rPr>
        <w:t>ing</w:t>
      </w:r>
      <w:r>
        <w:rPr>
          <w:rFonts w:ascii="Verdana" w:hAnsi="Verdana"/>
        </w:rPr>
        <w:t xml:space="preserve"> count</w:t>
      </w:r>
      <w:r w:rsidR="00170901">
        <w:rPr>
          <w:rFonts w:ascii="Verdana" w:hAnsi="Verdana"/>
        </w:rPr>
        <w:t>ries</w:t>
      </w:r>
      <w:r>
        <w:rPr>
          <w:rFonts w:ascii="Verdana" w:hAnsi="Verdana"/>
        </w:rPr>
        <w:t xml:space="preserve"> in Europe, the UK Government must listen to public opinion and implement DRS to end the use of avoidable single-use plastic by 2025.</w:t>
      </w:r>
    </w:p>
    <w:p w14:paraId="0D1C060C" w14:textId="2959E14F" w:rsidR="00915EA0" w:rsidRPr="00715E2D" w:rsidRDefault="00582AF4" w:rsidP="00915EA0">
      <w:pPr>
        <w:pStyle w:val="Heading2"/>
        <w:rPr>
          <w:rFonts w:ascii="Verdana" w:hAnsi="Verdana"/>
          <w:b/>
          <w:color w:val="auto"/>
          <w:sz w:val="22"/>
        </w:rPr>
      </w:pPr>
      <w:bookmarkStart w:id="59" w:name="_Toc524987586"/>
      <w:r w:rsidRPr="00715E2D">
        <w:rPr>
          <w:rFonts w:ascii="Verdana" w:hAnsi="Verdana"/>
          <w:b/>
          <w:color w:val="auto"/>
          <w:sz w:val="22"/>
        </w:rPr>
        <w:t>2.1</w:t>
      </w:r>
      <w:r w:rsidR="00756814">
        <w:rPr>
          <w:rFonts w:ascii="Verdana" w:hAnsi="Verdana"/>
          <w:b/>
          <w:color w:val="auto"/>
          <w:sz w:val="22"/>
        </w:rPr>
        <w:t>1</w:t>
      </w:r>
      <w:r w:rsidRPr="00715E2D">
        <w:rPr>
          <w:rFonts w:ascii="Verdana" w:hAnsi="Verdana"/>
          <w:b/>
          <w:color w:val="auto"/>
          <w:sz w:val="22"/>
        </w:rPr>
        <w:t xml:space="preserve"> THE UK MOD WASTE MANAGEMENT SUSTAINABLE STRATEGY.</w:t>
      </w:r>
      <w:bookmarkEnd w:id="59"/>
    </w:p>
    <w:p w14:paraId="0720AE23" w14:textId="7A995702" w:rsidR="00915EA0" w:rsidRDefault="00170901" w:rsidP="00915EA0">
      <w:pPr>
        <w:rPr>
          <w:rFonts w:ascii="Verdana" w:hAnsi="Verdana"/>
        </w:rPr>
      </w:pPr>
      <w:r>
        <w:rPr>
          <w:rFonts w:ascii="Verdana" w:hAnsi="Verdana"/>
        </w:rPr>
        <w:t xml:space="preserve">The </w:t>
      </w:r>
      <w:r w:rsidR="00915EA0">
        <w:rPr>
          <w:rFonts w:ascii="Verdana" w:hAnsi="Verdana"/>
        </w:rPr>
        <w:t xml:space="preserve">MOD (2010, p2) stated that the UK MOD produces </w:t>
      </w:r>
      <w:r>
        <w:rPr>
          <w:rFonts w:ascii="Verdana" w:hAnsi="Verdana"/>
        </w:rPr>
        <w:t xml:space="preserve">an </w:t>
      </w:r>
      <w:r w:rsidR="00915EA0">
        <w:rPr>
          <w:rFonts w:ascii="Verdana" w:hAnsi="Verdana"/>
        </w:rPr>
        <w:t>estimated 170,000 tonnes of waste annually</w:t>
      </w:r>
      <w:r>
        <w:rPr>
          <w:rFonts w:ascii="Verdana" w:hAnsi="Verdana"/>
        </w:rPr>
        <w:t>. Of this,</w:t>
      </w:r>
      <w:r w:rsidR="00915EA0">
        <w:rPr>
          <w:rFonts w:ascii="Verdana" w:hAnsi="Verdana"/>
        </w:rPr>
        <w:t xml:space="preserve"> 52% got recycled (reused) and 42% end</w:t>
      </w:r>
      <w:r>
        <w:rPr>
          <w:rFonts w:ascii="Verdana" w:hAnsi="Verdana"/>
        </w:rPr>
        <w:t xml:space="preserve">ed </w:t>
      </w:r>
      <w:r w:rsidR="00915EA0">
        <w:rPr>
          <w:rFonts w:ascii="Verdana" w:hAnsi="Verdana"/>
        </w:rPr>
        <w:t>up in landfill</w:t>
      </w:r>
      <w:r>
        <w:rPr>
          <w:rFonts w:ascii="Verdana" w:hAnsi="Verdana"/>
        </w:rPr>
        <w:t>s</w:t>
      </w:r>
      <w:r w:rsidR="00915EA0">
        <w:rPr>
          <w:rFonts w:ascii="Verdana" w:hAnsi="Verdana"/>
        </w:rPr>
        <w:t>. Waste produce</w:t>
      </w:r>
      <w:r>
        <w:rPr>
          <w:rFonts w:ascii="Verdana" w:hAnsi="Verdana"/>
        </w:rPr>
        <w:t>d</w:t>
      </w:r>
      <w:r w:rsidR="00915EA0">
        <w:rPr>
          <w:rFonts w:ascii="Verdana" w:hAnsi="Verdana"/>
        </w:rPr>
        <w:t xml:space="preserve"> from MOD camps </w:t>
      </w:r>
      <w:r>
        <w:rPr>
          <w:rFonts w:ascii="Verdana" w:hAnsi="Verdana"/>
        </w:rPr>
        <w:t>is</w:t>
      </w:r>
      <w:r w:rsidR="00915EA0">
        <w:rPr>
          <w:rFonts w:ascii="Verdana" w:hAnsi="Verdana"/>
        </w:rPr>
        <w:t xml:space="preserve"> disposed of by numerous civilian waste contractors via MOD Top level budget (TLB) and Trading Fund Agencies (TFA). In addition, these contracts cost the MOD £13million per year. Based on the 42% waste with goes to the landfill and contractual cost, UK Taxpayers find it very difficult to comprehend how effectively </w:t>
      </w:r>
      <w:r>
        <w:rPr>
          <w:rFonts w:ascii="Verdana" w:hAnsi="Verdana"/>
        </w:rPr>
        <w:t>the</w:t>
      </w:r>
      <w:r w:rsidR="00915EA0">
        <w:rPr>
          <w:rFonts w:ascii="Verdana" w:hAnsi="Verdana"/>
        </w:rPr>
        <w:t xml:space="preserve"> MOD manage</w:t>
      </w:r>
      <w:r>
        <w:rPr>
          <w:rFonts w:ascii="Verdana" w:hAnsi="Verdana"/>
        </w:rPr>
        <w:t>s</w:t>
      </w:r>
      <w:r w:rsidR="00915EA0">
        <w:rPr>
          <w:rFonts w:ascii="Verdana" w:hAnsi="Verdana"/>
        </w:rPr>
        <w:t xml:space="preserve"> </w:t>
      </w:r>
      <w:r w:rsidR="00614836">
        <w:rPr>
          <w:rFonts w:ascii="Verdana" w:hAnsi="Verdana"/>
        </w:rPr>
        <w:t>its</w:t>
      </w:r>
      <w:r w:rsidR="00915EA0">
        <w:rPr>
          <w:rFonts w:ascii="Verdana" w:hAnsi="Verdana"/>
        </w:rPr>
        <w:t xml:space="preserve"> waste.</w:t>
      </w:r>
    </w:p>
    <w:p w14:paraId="0BC53BE6" w14:textId="2DC74826" w:rsidR="00915EA0" w:rsidRDefault="008778E7" w:rsidP="00915EA0">
      <w:pPr>
        <w:rPr>
          <w:rFonts w:ascii="Verdana" w:hAnsi="Verdana"/>
        </w:rPr>
      </w:pPr>
      <w:r>
        <w:rPr>
          <w:rFonts w:ascii="Verdana" w:hAnsi="Verdana"/>
        </w:rPr>
        <w:t>Eventually, this</w:t>
      </w:r>
      <w:r w:rsidR="00915EA0">
        <w:rPr>
          <w:rFonts w:ascii="Verdana" w:hAnsi="Verdana"/>
        </w:rPr>
        <w:t xml:space="preserve"> observation from the UK public charged the MOD to develop a waste management strategy </w:t>
      </w:r>
      <w:r w:rsidR="005D3680">
        <w:rPr>
          <w:rFonts w:ascii="Verdana" w:hAnsi="Verdana"/>
        </w:rPr>
        <w:t xml:space="preserve">in </w:t>
      </w:r>
      <w:r w:rsidR="007F3DA4">
        <w:rPr>
          <w:rFonts w:ascii="Verdana" w:hAnsi="Verdana"/>
        </w:rPr>
        <w:t xml:space="preserve">order </w:t>
      </w:r>
      <w:r w:rsidR="00915EA0">
        <w:rPr>
          <w:rFonts w:ascii="Verdana" w:hAnsi="Verdana"/>
        </w:rPr>
        <w:t>to prevent, recycl</w:t>
      </w:r>
      <w:r w:rsidR="007F3DA4">
        <w:rPr>
          <w:rFonts w:ascii="Verdana" w:hAnsi="Verdana"/>
        </w:rPr>
        <w:t xml:space="preserve">e and </w:t>
      </w:r>
      <w:r w:rsidR="00915EA0">
        <w:rPr>
          <w:rFonts w:ascii="Verdana" w:hAnsi="Verdana"/>
        </w:rPr>
        <w:t>reus</w:t>
      </w:r>
      <w:r w:rsidR="007F3DA4">
        <w:rPr>
          <w:rFonts w:ascii="Verdana" w:hAnsi="Verdana"/>
        </w:rPr>
        <w:t>e</w:t>
      </w:r>
      <w:r w:rsidR="00915EA0">
        <w:rPr>
          <w:rFonts w:ascii="Verdana" w:hAnsi="Verdana"/>
        </w:rPr>
        <w:t xml:space="preserve"> </w:t>
      </w:r>
      <w:r w:rsidR="00614836">
        <w:rPr>
          <w:rFonts w:ascii="Verdana" w:hAnsi="Verdana"/>
        </w:rPr>
        <w:t>its</w:t>
      </w:r>
      <w:r w:rsidR="00915EA0">
        <w:rPr>
          <w:rFonts w:ascii="Verdana" w:hAnsi="Verdana"/>
        </w:rPr>
        <w:t xml:space="preserve"> waste </w:t>
      </w:r>
      <w:r w:rsidR="007F3DA4">
        <w:rPr>
          <w:rFonts w:ascii="Verdana" w:hAnsi="Verdana"/>
        </w:rPr>
        <w:t xml:space="preserve">to </w:t>
      </w:r>
      <w:r w:rsidR="00915EA0">
        <w:rPr>
          <w:rFonts w:ascii="Verdana" w:hAnsi="Verdana"/>
        </w:rPr>
        <w:t>minimis</w:t>
      </w:r>
      <w:r w:rsidR="007F3DA4">
        <w:rPr>
          <w:rFonts w:ascii="Verdana" w:hAnsi="Verdana"/>
        </w:rPr>
        <w:t>e</w:t>
      </w:r>
      <w:r w:rsidR="00915EA0">
        <w:rPr>
          <w:rFonts w:ascii="Verdana" w:hAnsi="Verdana"/>
        </w:rPr>
        <w:t xml:space="preserve"> landfill waste. </w:t>
      </w:r>
      <w:r w:rsidR="00A4540B">
        <w:rPr>
          <w:rFonts w:ascii="Verdana" w:hAnsi="Verdana"/>
        </w:rPr>
        <w:t xml:space="preserve">The MOD (2010, p3) </w:t>
      </w:r>
      <w:r w:rsidR="005C14EA">
        <w:rPr>
          <w:rFonts w:ascii="Verdana" w:hAnsi="Verdana"/>
        </w:rPr>
        <w:t>called</w:t>
      </w:r>
      <w:r w:rsidR="00A4540B">
        <w:rPr>
          <w:rFonts w:ascii="Verdana" w:hAnsi="Verdana"/>
        </w:rPr>
        <w:t xml:space="preserve"> the strategy</w:t>
      </w:r>
      <w:r w:rsidR="00F360B4">
        <w:rPr>
          <w:rFonts w:ascii="Verdana" w:hAnsi="Verdana"/>
        </w:rPr>
        <w:t>,</w:t>
      </w:r>
      <w:r w:rsidR="00A4540B">
        <w:rPr>
          <w:rFonts w:ascii="Verdana" w:hAnsi="Verdana"/>
        </w:rPr>
        <w:t xml:space="preserve"> Waste Management Strategy (WMS). </w:t>
      </w:r>
    </w:p>
    <w:p w14:paraId="2897AF76" w14:textId="01372FFD" w:rsidR="00915EA0" w:rsidRDefault="00915EA0" w:rsidP="00915EA0">
      <w:pPr>
        <w:rPr>
          <w:rFonts w:ascii="Verdana" w:hAnsi="Verdana"/>
        </w:rPr>
      </w:pPr>
      <w:r>
        <w:rPr>
          <w:rFonts w:ascii="Verdana" w:hAnsi="Verdana"/>
        </w:rPr>
        <w:t>This WMS is to provide a single source of direction required by all MOD camps</w:t>
      </w:r>
      <w:r w:rsidR="00F360B4">
        <w:rPr>
          <w:rFonts w:ascii="Verdana" w:hAnsi="Verdana"/>
        </w:rPr>
        <w:t>,</w:t>
      </w:r>
      <w:r>
        <w:rPr>
          <w:rFonts w:ascii="Verdana" w:hAnsi="Verdana"/>
        </w:rPr>
        <w:t xml:space="preserve"> so that all </w:t>
      </w:r>
      <w:r w:rsidR="00F360B4">
        <w:rPr>
          <w:rFonts w:ascii="Verdana" w:hAnsi="Verdana"/>
        </w:rPr>
        <w:t>u</w:t>
      </w:r>
      <w:r>
        <w:rPr>
          <w:rFonts w:ascii="Verdana" w:hAnsi="Verdana"/>
        </w:rPr>
        <w:t xml:space="preserve">nits can improve </w:t>
      </w:r>
      <w:r w:rsidR="00F360B4">
        <w:rPr>
          <w:rFonts w:ascii="Verdana" w:hAnsi="Verdana"/>
        </w:rPr>
        <w:t>their</w:t>
      </w:r>
      <w:r>
        <w:rPr>
          <w:rFonts w:ascii="Verdana" w:hAnsi="Verdana"/>
        </w:rPr>
        <w:t xml:space="preserve"> waste management effectively, to become a more sustainable organisation and meet </w:t>
      </w:r>
      <w:r w:rsidR="00EE7696">
        <w:rPr>
          <w:rFonts w:ascii="Verdana" w:hAnsi="Verdana"/>
        </w:rPr>
        <w:t>the</w:t>
      </w:r>
      <w:r>
        <w:rPr>
          <w:rFonts w:ascii="Verdana" w:hAnsi="Verdana"/>
        </w:rPr>
        <w:t xml:space="preserve"> government waste target</w:t>
      </w:r>
      <w:r w:rsidR="009A0C60">
        <w:rPr>
          <w:rFonts w:ascii="Verdana" w:hAnsi="Verdana"/>
        </w:rPr>
        <w:t>s</w:t>
      </w:r>
      <w:r w:rsidRPr="006431F4">
        <w:rPr>
          <w:rFonts w:ascii="Verdana" w:hAnsi="Verdana"/>
        </w:rPr>
        <w:t xml:space="preserve"> </w:t>
      </w:r>
      <w:r>
        <w:rPr>
          <w:rFonts w:ascii="Verdana" w:hAnsi="Verdana"/>
        </w:rPr>
        <w:t>(MOD 2010, p3).</w:t>
      </w:r>
    </w:p>
    <w:p w14:paraId="5E331197" w14:textId="2078D601" w:rsidR="00915EA0" w:rsidRDefault="00915EA0" w:rsidP="00915EA0">
      <w:pPr>
        <w:rPr>
          <w:rFonts w:ascii="Verdana" w:hAnsi="Verdana"/>
        </w:rPr>
      </w:pPr>
      <w:r>
        <w:rPr>
          <w:rFonts w:ascii="Verdana" w:hAnsi="Verdana"/>
        </w:rPr>
        <w:t xml:space="preserve">According to </w:t>
      </w:r>
      <w:r w:rsidR="004C7AC8">
        <w:rPr>
          <w:rFonts w:ascii="Verdana" w:hAnsi="Verdana"/>
        </w:rPr>
        <w:t xml:space="preserve">the </w:t>
      </w:r>
      <w:r>
        <w:rPr>
          <w:rFonts w:ascii="Verdana" w:hAnsi="Verdana"/>
        </w:rPr>
        <w:t xml:space="preserve">MOD (2010, p3), the WMS aimed to transform MOD </w:t>
      </w:r>
      <w:r w:rsidR="004C7AC8">
        <w:rPr>
          <w:rFonts w:ascii="Verdana" w:hAnsi="Verdana"/>
        </w:rPr>
        <w:t>u</w:t>
      </w:r>
      <w:r>
        <w:rPr>
          <w:rFonts w:ascii="Verdana" w:hAnsi="Verdana"/>
        </w:rPr>
        <w:t xml:space="preserve">nits </w:t>
      </w:r>
      <w:r w:rsidR="003A24EC">
        <w:rPr>
          <w:rFonts w:ascii="Verdana" w:hAnsi="Verdana"/>
        </w:rPr>
        <w:t>to:</w:t>
      </w:r>
    </w:p>
    <w:p w14:paraId="6836B1E2" w14:textId="0A1CC3BF" w:rsidR="00915EA0" w:rsidRDefault="00915EA0" w:rsidP="003A24EC">
      <w:pPr>
        <w:jc w:val="center"/>
        <w:rPr>
          <w:rFonts w:ascii="Verdana" w:hAnsi="Verdana"/>
          <w:i/>
        </w:rPr>
      </w:pPr>
      <w:r w:rsidRPr="00AF3761">
        <w:rPr>
          <w:rFonts w:ascii="Verdana" w:hAnsi="Verdana"/>
          <w:i/>
        </w:rPr>
        <w:t>“Become a zero to waste landfill organisation”</w:t>
      </w:r>
    </w:p>
    <w:p w14:paraId="155317C0" w14:textId="139F961B" w:rsidR="00915EA0" w:rsidRDefault="00915EA0" w:rsidP="00915EA0">
      <w:pPr>
        <w:rPr>
          <w:rFonts w:ascii="Verdana" w:hAnsi="Verdana"/>
        </w:rPr>
      </w:pPr>
      <w:r>
        <w:rPr>
          <w:rFonts w:ascii="Verdana" w:hAnsi="Verdana"/>
        </w:rPr>
        <w:t>The strategy ensured that the MOD</w:t>
      </w:r>
      <w:r w:rsidR="00614836">
        <w:rPr>
          <w:rFonts w:ascii="Verdana" w:hAnsi="Verdana"/>
        </w:rPr>
        <w:t xml:space="preserve"> would</w:t>
      </w:r>
      <w:r>
        <w:rPr>
          <w:rFonts w:ascii="Verdana" w:hAnsi="Verdana"/>
        </w:rPr>
        <w:t xml:space="preserve"> meet </w:t>
      </w:r>
      <w:r w:rsidR="00614836">
        <w:rPr>
          <w:rFonts w:ascii="Verdana" w:hAnsi="Verdana"/>
        </w:rPr>
        <w:t>its</w:t>
      </w:r>
      <w:r>
        <w:rPr>
          <w:rFonts w:ascii="Verdana" w:hAnsi="Verdana"/>
        </w:rPr>
        <w:t xml:space="preserve"> targets, which was set </w:t>
      </w:r>
      <w:r w:rsidR="000550CA">
        <w:rPr>
          <w:rFonts w:ascii="Verdana" w:hAnsi="Verdana"/>
        </w:rPr>
        <w:t>to:</w:t>
      </w:r>
    </w:p>
    <w:p w14:paraId="2FC2E2C3" w14:textId="77777777" w:rsidR="00915EA0" w:rsidRDefault="00915EA0" w:rsidP="00915EA0">
      <w:pPr>
        <w:rPr>
          <w:rFonts w:ascii="Verdana" w:hAnsi="Verdana"/>
        </w:rPr>
      </w:pPr>
      <w:r>
        <w:rPr>
          <w:rFonts w:ascii="Verdana" w:hAnsi="Verdana"/>
        </w:rPr>
        <w:t xml:space="preserve">1. Reduce the total amount of waste produces by 5% by 2010/11 and 20% by 2016/17 mentioned in the </w:t>
      </w:r>
      <w:r w:rsidRPr="000D5F36">
        <w:rPr>
          <w:rFonts w:ascii="Verdana" w:hAnsi="Verdana"/>
        </w:rPr>
        <w:t xml:space="preserve">Sustainable Development in Government (SDIG) </w:t>
      </w:r>
      <w:r>
        <w:rPr>
          <w:rFonts w:ascii="Verdana" w:hAnsi="Verdana"/>
        </w:rPr>
        <w:t>t</w:t>
      </w:r>
      <w:r w:rsidRPr="000D5F36">
        <w:rPr>
          <w:rFonts w:ascii="Verdana" w:hAnsi="Verdana"/>
        </w:rPr>
        <w:t>argets</w:t>
      </w:r>
      <w:r>
        <w:rPr>
          <w:rFonts w:ascii="Verdana" w:hAnsi="Verdana"/>
        </w:rPr>
        <w:t>.</w:t>
      </w:r>
    </w:p>
    <w:p w14:paraId="62822DA7" w14:textId="77777777" w:rsidR="00915EA0" w:rsidRDefault="00915EA0" w:rsidP="00915EA0">
      <w:pPr>
        <w:rPr>
          <w:rFonts w:ascii="Verdana" w:hAnsi="Verdana"/>
        </w:rPr>
      </w:pPr>
      <w:r>
        <w:rPr>
          <w:rFonts w:ascii="Verdana" w:hAnsi="Verdana"/>
        </w:rPr>
        <w:t>2. Increase waste recovery (re-use, recycling, composting and energy from waste by 40% by 2010/11 and 80% by 2016/17.</w:t>
      </w:r>
    </w:p>
    <w:p w14:paraId="371E3F34" w14:textId="446FEA4C" w:rsidR="00915EA0" w:rsidRDefault="003D7035" w:rsidP="00915EA0">
      <w:pPr>
        <w:rPr>
          <w:rFonts w:ascii="Verdana" w:hAnsi="Verdana"/>
        </w:rPr>
      </w:pPr>
      <w:r>
        <w:rPr>
          <w:rFonts w:ascii="Verdana" w:hAnsi="Verdana"/>
        </w:rPr>
        <w:lastRenderedPageBreak/>
        <w:t xml:space="preserve">The </w:t>
      </w:r>
      <w:r w:rsidR="00915EA0">
        <w:rPr>
          <w:rFonts w:ascii="Verdana" w:hAnsi="Verdana"/>
        </w:rPr>
        <w:t>MOD (2010, p11) stated that one of the MOD strategies was to embed</w:t>
      </w:r>
      <w:r>
        <w:rPr>
          <w:rFonts w:ascii="Verdana" w:hAnsi="Verdana"/>
        </w:rPr>
        <w:t xml:space="preserve"> the</w:t>
      </w:r>
      <w:r w:rsidR="00915EA0">
        <w:rPr>
          <w:rFonts w:ascii="Verdana" w:hAnsi="Verdana"/>
        </w:rPr>
        <w:t xml:space="preserve"> waste management concept throughout all defence units. To ensure that MOD staff comprehend the significance of reducing waste and the impact on their daily work. This brought into play the change of behaviour of staff (</w:t>
      </w:r>
      <w:r>
        <w:rPr>
          <w:rFonts w:ascii="Verdana" w:hAnsi="Verdana"/>
        </w:rPr>
        <w:t>w</w:t>
      </w:r>
      <w:r w:rsidR="00915EA0">
        <w:rPr>
          <w:rFonts w:ascii="Verdana" w:hAnsi="Verdana"/>
        </w:rPr>
        <w:t xml:space="preserve">orking </w:t>
      </w:r>
      <w:r>
        <w:rPr>
          <w:rFonts w:ascii="Verdana" w:hAnsi="Verdana"/>
        </w:rPr>
        <w:t>c</w:t>
      </w:r>
      <w:r w:rsidR="00915EA0">
        <w:rPr>
          <w:rFonts w:ascii="Verdana" w:hAnsi="Verdana"/>
        </w:rPr>
        <w:t xml:space="preserve">ulture). Therefore, addressing the behaviour of MOD staff is critical in reducing the quantity of waste generated by the MOD. Through educating its soldiers (MOD servants) and publishing waste best practices within departments as </w:t>
      </w:r>
      <w:r>
        <w:rPr>
          <w:rFonts w:ascii="Verdana" w:hAnsi="Verdana"/>
        </w:rPr>
        <w:t xml:space="preserve">a </w:t>
      </w:r>
      <w:r w:rsidR="00915EA0">
        <w:rPr>
          <w:rFonts w:ascii="Verdana" w:hAnsi="Verdana"/>
        </w:rPr>
        <w:t xml:space="preserve">waste management campaign, to promote waste minimisation. </w:t>
      </w:r>
    </w:p>
    <w:p w14:paraId="1E6B7812" w14:textId="5ED3E7AB" w:rsidR="00915EA0" w:rsidRDefault="003D7035" w:rsidP="00915EA0">
      <w:pPr>
        <w:rPr>
          <w:rFonts w:ascii="Verdana" w:hAnsi="Verdana"/>
        </w:rPr>
      </w:pPr>
      <w:r>
        <w:rPr>
          <w:rFonts w:ascii="Verdana" w:hAnsi="Verdana"/>
        </w:rPr>
        <w:t xml:space="preserve">The </w:t>
      </w:r>
      <w:r w:rsidR="00915EA0">
        <w:rPr>
          <w:rFonts w:ascii="Verdana" w:hAnsi="Verdana"/>
        </w:rPr>
        <w:t xml:space="preserve">MOD (2016, p4) explained how the UK Defence sustainable MOD strategy for 2015-2025 to improve the MOD waste management strategy. </w:t>
      </w:r>
      <w:r w:rsidR="00864853">
        <w:rPr>
          <w:rFonts w:ascii="Verdana" w:hAnsi="Verdana"/>
        </w:rPr>
        <w:t xml:space="preserve">This new </w:t>
      </w:r>
      <w:r>
        <w:rPr>
          <w:rFonts w:ascii="Verdana" w:hAnsi="Verdana"/>
        </w:rPr>
        <w:t>ten-year</w:t>
      </w:r>
      <w:r w:rsidR="00915EA0">
        <w:rPr>
          <w:rFonts w:ascii="Verdana" w:hAnsi="Verdana"/>
        </w:rPr>
        <w:t xml:space="preserve"> strategy has included the EU waste pyramid hierarchy see Figure</w:t>
      </w:r>
      <w:r w:rsidR="002322A2">
        <w:rPr>
          <w:rFonts w:ascii="Verdana" w:hAnsi="Verdana"/>
        </w:rPr>
        <w:t xml:space="preserve"> </w:t>
      </w:r>
      <w:r w:rsidR="00915EA0">
        <w:rPr>
          <w:rFonts w:ascii="Verdana" w:hAnsi="Verdana"/>
        </w:rPr>
        <w:t xml:space="preserve">13, into how the MOD will operate in its waste management. </w:t>
      </w:r>
    </w:p>
    <w:p w14:paraId="1BEA1DA3" w14:textId="77777777" w:rsidR="00915EA0" w:rsidRDefault="00915EA0" w:rsidP="00915EA0">
      <w:pPr>
        <w:jc w:val="center"/>
        <w:rPr>
          <w:rFonts w:ascii="Verdana" w:hAnsi="Verdana"/>
        </w:rPr>
      </w:pPr>
      <w:r>
        <w:rPr>
          <w:noProof/>
        </w:rPr>
        <w:drawing>
          <wp:inline distT="0" distB="0" distL="0" distR="0" wp14:anchorId="45FE5883" wp14:editId="4996717B">
            <wp:extent cx="4505325" cy="2305050"/>
            <wp:effectExtent l="0" t="0" r="952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3"/>
                    <a:srcRect l="31077" t="40541" r="36849" b="21725"/>
                    <a:stretch/>
                  </pic:blipFill>
                  <pic:spPr bwMode="auto">
                    <a:xfrm>
                      <a:off x="0" y="0"/>
                      <a:ext cx="4505325" cy="2305050"/>
                    </a:xfrm>
                    <a:prstGeom prst="rect">
                      <a:avLst/>
                    </a:prstGeom>
                    <a:ln>
                      <a:noFill/>
                    </a:ln>
                    <a:extLst>
                      <a:ext uri="{53640926-AAD7-44D8-BBD7-CCE9431645EC}">
                        <a14:shadowObscured xmlns:a14="http://schemas.microsoft.com/office/drawing/2010/main"/>
                      </a:ext>
                    </a:extLst>
                  </pic:spPr>
                </pic:pic>
              </a:graphicData>
            </a:graphic>
          </wp:inline>
        </w:drawing>
      </w:r>
    </w:p>
    <w:p w14:paraId="7F7FBA8C" w14:textId="1AD74939" w:rsidR="00915EA0" w:rsidRPr="00566D37" w:rsidRDefault="00566D37" w:rsidP="00566D37">
      <w:pPr>
        <w:pStyle w:val="Caption"/>
        <w:jc w:val="center"/>
        <w:rPr>
          <w:rFonts w:ascii="Verdana" w:hAnsi="Verdana"/>
          <w:i w:val="0"/>
          <w:color w:val="auto"/>
          <w:sz w:val="22"/>
          <w:szCs w:val="22"/>
        </w:rPr>
      </w:pPr>
      <w:bookmarkStart w:id="60" w:name="_Toc522401834"/>
      <w:r w:rsidRPr="00566D37">
        <w:rPr>
          <w:rFonts w:ascii="Verdana" w:hAnsi="Verdana"/>
          <w:b/>
          <w:i w:val="0"/>
          <w:color w:val="auto"/>
          <w:sz w:val="22"/>
          <w:szCs w:val="22"/>
        </w:rPr>
        <w:t xml:space="preserve">Figure </w:t>
      </w:r>
      <w:r w:rsidRPr="00566D37">
        <w:rPr>
          <w:rFonts w:ascii="Verdana" w:hAnsi="Verdana"/>
          <w:b/>
          <w:i w:val="0"/>
          <w:color w:val="auto"/>
          <w:sz w:val="22"/>
          <w:szCs w:val="22"/>
        </w:rPr>
        <w:fldChar w:fldCharType="begin"/>
      </w:r>
      <w:r w:rsidRPr="00566D37">
        <w:rPr>
          <w:rFonts w:ascii="Verdana" w:hAnsi="Verdana"/>
          <w:b/>
          <w:i w:val="0"/>
          <w:color w:val="auto"/>
          <w:sz w:val="22"/>
          <w:szCs w:val="22"/>
        </w:rPr>
        <w:instrText xml:space="preserve"> SEQ Figure \* ARABIC </w:instrText>
      </w:r>
      <w:r w:rsidRPr="00566D37">
        <w:rPr>
          <w:rFonts w:ascii="Verdana" w:hAnsi="Verdana"/>
          <w:b/>
          <w:i w:val="0"/>
          <w:color w:val="auto"/>
          <w:sz w:val="22"/>
          <w:szCs w:val="22"/>
        </w:rPr>
        <w:fldChar w:fldCharType="separate"/>
      </w:r>
      <w:r w:rsidR="00576A74">
        <w:rPr>
          <w:rFonts w:ascii="Verdana" w:hAnsi="Verdana"/>
          <w:b/>
          <w:i w:val="0"/>
          <w:noProof/>
          <w:color w:val="auto"/>
          <w:sz w:val="22"/>
          <w:szCs w:val="22"/>
        </w:rPr>
        <w:t>13</w:t>
      </w:r>
      <w:r w:rsidRPr="00566D37">
        <w:rPr>
          <w:rFonts w:ascii="Verdana" w:hAnsi="Verdana"/>
          <w:b/>
          <w:i w:val="0"/>
          <w:color w:val="auto"/>
          <w:sz w:val="22"/>
          <w:szCs w:val="22"/>
        </w:rPr>
        <w:fldChar w:fldCharType="end"/>
      </w:r>
      <w:r w:rsidRPr="00566D37">
        <w:rPr>
          <w:rFonts w:ascii="Verdana" w:hAnsi="Verdana"/>
          <w:i w:val="0"/>
          <w:color w:val="auto"/>
          <w:sz w:val="22"/>
          <w:szCs w:val="22"/>
        </w:rPr>
        <w:t>:</w:t>
      </w:r>
      <w:r>
        <w:rPr>
          <w:rFonts w:ascii="Verdana" w:hAnsi="Verdana"/>
          <w:i w:val="0"/>
          <w:color w:val="auto"/>
          <w:sz w:val="22"/>
          <w:szCs w:val="22"/>
        </w:rPr>
        <w:t xml:space="preserve"> </w:t>
      </w:r>
      <w:r w:rsidRPr="00566D37">
        <w:rPr>
          <w:rFonts w:ascii="Verdana" w:hAnsi="Verdana"/>
          <w:i w:val="0"/>
          <w:color w:val="auto"/>
          <w:sz w:val="22"/>
          <w:szCs w:val="22"/>
        </w:rPr>
        <w:t>MOD Waste Pyramid Hierarchy.</w:t>
      </w:r>
      <w:bookmarkEnd w:id="60"/>
    </w:p>
    <w:p w14:paraId="62247FDF" w14:textId="02E9D712" w:rsidR="00915EA0" w:rsidRDefault="00915EA0" w:rsidP="00915EA0">
      <w:pPr>
        <w:jc w:val="center"/>
        <w:rPr>
          <w:rFonts w:ascii="Verdana" w:hAnsi="Verdana"/>
        </w:rPr>
      </w:pPr>
      <w:r w:rsidRPr="00121B55">
        <w:rPr>
          <w:rFonts w:ascii="Verdana" w:hAnsi="Verdana"/>
          <w:b/>
        </w:rPr>
        <w:t>Source:</w:t>
      </w:r>
      <w:r>
        <w:rPr>
          <w:rFonts w:ascii="Verdana" w:hAnsi="Verdana"/>
        </w:rPr>
        <w:t xml:space="preserve"> MOD (2016), </w:t>
      </w:r>
      <w:r w:rsidRPr="008F71FD">
        <w:rPr>
          <w:rFonts w:ascii="Verdana" w:hAnsi="Verdana"/>
        </w:rPr>
        <w:t>Sustainable MOD Strategy</w:t>
      </w:r>
      <w:r>
        <w:rPr>
          <w:rFonts w:ascii="Verdana" w:hAnsi="Verdana"/>
        </w:rPr>
        <w:t>:</w:t>
      </w:r>
      <w:r w:rsidR="00A65F23">
        <w:rPr>
          <w:rFonts w:ascii="Verdana" w:hAnsi="Verdana"/>
        </w:rPr>
        <w:t xml:space="preserve"> </w:t>
      </w:r>
      <w:r w:rsidRPr="008F71FD">
        <w:rPr>
          <w:rFonts w:ascii="Verdana" w:hAnsi="Verdana"/>
        </w:rPr>
        <w:t>Waste Management</w:t>
      </w:r>
      <w:r>
        <w:rPr>
          <w:rFonts w:ascii="Verdana" w:hAnsi="Verdana"/>
        </w:rPr>
        <w:t xml:space="preserve"> 2015-2025,</w:t>
      </w:r>
      <w:r w:rsidRPr="00C93446">
        <w:t xml:space="preserve"> </w:t>
      </w:r>
      <w:r w:rsidRPr="00C93446">
        <w:rPr>
          <w:rFonts w:ascii="Verdana" w:hAnsi="Verdana"/>
        </w:rPr>
        <w:t xml:space="preserve">Published 19 February 2016 </w:t>
      </w:r>
      <w:r>
        <w:rPr>
          <w:rFonts w:ascii="Verdana" w:hAnsi="Verdana"/>
        </w:rPr>
        <w:t>[online]</w:t>
      </w:r>
      <w:r w:rsidRPr="00C93446">
        <w:t xml:space="preserve"> </w:t>
      </w:r>
      <w:hyperlink r:id="rId34" w:history="1">
        <w:r w:rsidRPr="00072F77">
          <w:rPr>
            <w:rStyle w:val="Hyperlink"/>
            <w:rFonts w:ascii="Verdana" w:hAnsi="Verdana"/>
          </w:rPr>
          <w:t>https://www.gov.uk/government/publications/mod-waste-management-2015-to-2025</w:t>
        </w:r>
      </w:hyperlink>
      <w:r>
        <w:rPr>
          <w:rFonts w:ascii="Verdana" w:hAnsi="Verdana"/>
        </w:rPr>
        <w:t xml:space="preserve"> accessed on 28/04/2018. </w:t>
      </w:r>
    </w:p>
    <w:p w14:paraId="2D4A8752" w14:textId="77777777" w:rsidR="00915EA0" w:rsidRDefault="00915EA0" w:rsidP="00915EA0">
      <w:pPr>
        <w:rPr>
          <w:rFonts w:ascii="Verdana" w:hAnsi="Verdana"/>
        </w:rPr>
      </w:pPr>
      <w:r>
        <w:rPr>
          <w:rFonts w:ascii="Verdana" w:hAnsi="Verdana"/>
        </w:rPr>
        <w:t>The MOD new current waste strategy has a vision which is:</w:t>
      </w:r>
    </w:p>
    <w:p w14:paraId="1F36318D" w14:textId="77777777" w:rsidR="00915EA0" w:rsidRPr="00F07B57" w:rsidRDefault="00915EA0" w:rsidP="00915EA0">
      <w:pPr>
        <w:spacing w:line="240" w:lineRule="auto"/>
        <w:ind w:left="1400" w:hanging="720"/>
        <w:rPr>
          <w:rFonts w:ascii="Verdana" w:hAnsi="Verdana"/>
          <w:i/>
        </w:rPr>
      </w:pPr>
      <w:r w:rsidRPr="00F07B57">
        <w:rPr>
          <w:rFonts w:ascii="Verdana" w:hAnsi="Verdana"/>
          <w:i/>
        </w:rPr>
        <w:t xml:space="preserve">“To be an organisation where resources are fully valued, financially and environmentally and where we continually drive and incentivise improvement to maximise resource efficiency” </w:t>
      </w:r>
      <w:r w:rsidRPr="00F07B57">
        <w:rPr>
          <w:rFonts w:ascii="Verdana" w:hAnsi="Verdana"/>
        </w:rPr>
        <w:t>MOD (2016, p5a).</w:t>
      </w:r>
    </w:p>
    <w:p w14:paraId="7D17C31D" w14:textId="77777777" w:rsidR="00915EA0" w:rsidRDefault="00915EA0" w:rsidP="00915EA0">
      <w:pPr>
        <w:rPr>
          <w:rFonts w:ascii="Verdana" w:hAnsi="Verdana"/>
        </w:rPr>
      </w:pPr>
    </w:p>
    <w:p w14:paraId="13A52806" w14:textId="67ABDC8A" w:rsidR="00915EA0" w:rsidRDefault="00886B1E" w:rsidP="00915EA0">
      <w:pPr>
        <w:rPr>
          <w:rFonts w:ascii="Verdana" w:hAnsi="Verdana"/>
        </w:rPr>
      </w:pPr>
      <w:r>
        <w:rPr>
          <w:rFonts w:ascii="Verdana" w:hAnsi="Verdana"/>
        </w:rPr>
        <w:lastRenderedPageBreak/>
        <w:t xml:space="preserve">The </w:t>
      </w:r>
      <w:r w:rsidR="00915EA0">
        <w:rPr>
          <w:rFonts w:ascii="Verdana" w:hAnsi="Verdana"/>
        </w:rPr>
        <w:t xml:space="preserve">MOD (2016, p5b) explained that </w:t>
      </w:r>
      <w:r>
        <w:rPr>
          <w:rFonts w:ascii="Verdana" w:hAnsi="Verdana"/>
        </w:rPr>
        <w:t>the</w:t>
      </w:r>
      <w:r w:rsidR="00915EA0">
        <w:rPr>
          <w:rFonts w:ascii="Verdana" w:hAnsi="Verdana"/>
        </w:rPr>
        <w:t xml:space="preserve"> UK MOD can only achieve its vision for waste strategy via attaining these four objectives:</w:t>
      </w:r>
    </w:p>
    <w:p w14:paraId="41FD24A7" w14:textId="14CD6E78" w:rsidR="00915EA0" w:rsidRDefault="00915EA0" w:rsidP="00915EA0">
      <w:pPr>
        <w:rPr>
          <w:rFonts w:ascii="Verdana" w:hAnsi="Verdana"/>
        </w:rPr>
      </w:pPr>
      <w:r>
        <w:rPr>
          <w:rFonts w:ascii="Verdana" w:hAnsi="Verdana"/>
        </w:rPr>
        <w:t xml:space="preserve">1. </w:t>
      </w:r>
      <w:r w:rsidR="00886B1E" w:rsidRPr="004E6EE4">
        <w:rPr>
          <w:rFonts w:ascii="Verdana" w:hAnsi="Verdana"/>
          <w:b/>
        </w:rPr>
        <w:t>Baselining:</w:t>
      </w:r>
      <w:r w:rsidR="00886B1E">
        <w:rPr>
          <w:rFonts w:ascii="Verdana" w:hAnsi="Verdana"/>
        </w:rPr>
        <w:t xml:space="preserve"> This means that MOD units must collect all the dairy waste data and analyse them to identify the crucial waste trends to permit improving waste programmes. </w:t>
      </w:r>
      <w:r>
        <w:rPr>
          <w:rFonts w:ascii="Verdana" w:hAnsi="Verdana"/>
        </w:rPr>
        <w:t xml:space="preserve">Based on this information all new </w:t>
      </w:r>
      <w:r w:rsidR="00886B1E">
        <w:rPr>
          <w:rFonts w:ascii="Verdana" w:hAnsi="Verdana"/>
        </w:rPr>
        <w:t>contracts for</w:t>
      </w:r>
      <w:r>
        <w:rPr>
          <w:rFonts w:ascii="Verdana" w:hAnsi="Verdana"/>
        </w:rPr>
        <w:t xml:space="preserve"> waste must stipulate on waste hierarchy as a key deliverable (MOD 2016, p6).</w:t>
      </w:r>
    </w:p>
    <w:p w14:paraId="2773F688" w14:textId="70FFA732" w:rsidR="00915EA0" w:rsidRDefault="00915EA0" w:rsidP="00915EA0">
      <w:pPr>
        <w:rPr>
          <w:rFonts w:ascii="Verdana" w:hAnsi="Verdana"/>
        </w:rPr>
      </w:pPr>
      <w:r w:rsidRPr="000D44C0">
        <w:rPr>
          <w:rFonts w:ascii="Verdana" w:hAnsi="Verdana"/>
        </w:rPr>
        <w:t>2</w:t>
      </w:r>
      <w:r w:rsidRPr="004E6EE4">
        <w:rPr>
          <w:rFonts w:ascii="Verdana" w:hAnsi="Verdana"/>
        </w:rPr>
        <w:t>.</w:t>
      </w:r>
      <w:r>
        <w:rPr>
          <w:rFonts w:ascii="Verdana" w:hAnsi="Verdana"/>
        </w:rPr>
        <w:t xml:space="preserve">  </w:t>
      </w:r>
      <w:r w:rsidRPr="004E6EE4">
        <w:rPr>
          <w:rFonts w:ascii="Verdana" w:hAnsi="Verdana"/>
          <w:b/>
        </w:rPr>
        <w:t>Waste Prevention:</w:t>
      </w:r>
      <w:r>
        <w:rPr>
          <w:rFonts w:ascii="Verdana" w:hAnsi="Verdana"/>
          <w:b/>
        </w:rPr>
        <w:t xml:space="preserve"> </w:t>
      </w:r>
      <w:r>
        <w:rPr>
          <w:rFonts w:ascii="Verdana" w:hAnsi="Verdana"/>
        </w:rPr>
        <w:t>The new waste strategy was to ensure that, operation</w:t>
      </w:r>
      <w:r w:rsidR="00886B1E">
        <w:rPr>
          <w:rFonts w:ascii="Verdana" w:hAnsi="Verdana"/>
        </w:rPr>
        <w:t>al</w:t>
      </w:r>
      <w:r>
        <w:rPr>
          <w:rFonts w:ascii="Verdana" w:hAnsi="Verdana"/>
        </w:rPr>
        <w:t xml:space="preserve"> and tactical level</w:t>
      </w:r>
      <w:r w:rsidR="00886B1E">
        <w:rPr>
          <w:rFonts w:ascii="Verdana" w:hAnsi="Verdana"/>
        </w:rPr>
        <w:t>s</w:t>
      </w:r>
      <w:r>
        <w:rPr>
          <w:rFonts w:ascii="Verdana" w:hAnsi="Verdana"/>
        </w:rPr>
        <w:t xml:space="preserve"> of the all MOD department must consider waste prevention in their day to day business. MOD Office line managers have to mak</w:t>
      </w:r>
      <w:r w:rsidR="00886B1E">
        <w:rPr>
          <w:rFonts w:ascii="Verdana" w:hAnsi="Verdana"/>
        </w:rPr>
        <w:t>e decisions</w:t>
      </w:r>
      <w:r>
        <w:rPr>
          <w:rFonts w:ascii="Verdana" w:hAnsi="Verdana"/>
        </w:rPr>
        <w:t xml:space="preserve"> without the embodiment of waste prevention (MOD 2016, p7).</w:t>
      </w:r>
    </w:p>
    <w:p w14:paraId="26C58D69" w14:textId="21AD4B7C" w:rsidR="00915EA0" w:rsidRDefault="00915EA0" w:rsidP="00915EA0">
      <w:pPr>
        <w:rPr>
          <w:rFonts w:ascii="Verdana" w:hAnsi="Verdana"/>
        </w:rPr>
      </w:pPr>
      <w:r>
        <w:rPr>
          <w:rFonts w:ascii="Verdana" w:hAnsi="Verdana"/>
        </w:rPr>
        <w:t xml:space="preserve">3. </w:t>
      </w:r>
      <w:r w:rsidRPr="000A36B9">
        <w:rPr>
          <w:rFonts w:ascii="Verdana" w:hAnsi="Verdana"/>
          <w:b/>
        </w:rPr>
        <w:t>Driving Behaviour</w:t>
      </w:r>
      <w:r>
        <w:rPr>
          <w:rFonts w:ascii="Verdana" w:hAnsi="Verdana"/>
          <w:b/>
        </w:rPr>
        <w:t>al</w:t>
      </w:r>
      <w:r w:rsidRPr="000A36B9">
        <w:rPr>
          <w:rFonts w:ascii="Verdana" w:hAnsi="Verdana"/>
          <w:b/>
        </w:rPr>
        <w:t>:</w:t>
      </w:r>
      <w:r>
        <w:rPr>
          <w:rFonts w:ascii="Verdana" w:hAnsi="Verdana"/>
        </w:rPr>
        <w:t xml:space="preserve"> </w:t>
      </w:r>
      <w:r w:rsidR="000905D6">
        <w:rPr>
          <w:rFonts w:ascii="Verdana" w:hAnsi="Verdana"/>
        </w:rPr>
        <w:t xml:space="preserve">The </w:t>
      </w:r>
      <w:r>
        <w:rPr>
          <w:rFonts w:ascii="Verdana" w:hAnsi="Verdana"/>
        </w:rPr>
        <w:t xml:space="preserve">MOD (2016, p9) stated that the </w:t>
      </w:r>
      <w:r w:rsidR="000905D6">
        <w:rPr>
          <w:rFonts w:ascii="Verdana" w:hAnsi="Verdana"/>
        </w:rPr>
        <w:t xml:space="preserve">waste </w:t>
      </w:r>
      <w:r>
        <w:rPr>
          <w:rFonts w:ascii="Verdana" w:hAnsi="Verdana"/>
        </w:rPr>
        <w:t>strategy brings a change of thought and staff attitude towards waste management. This strategy is to encourage MOD staff to be appreciative of their environment</w:t>
      </w:r>
      <w:r w:rsidR="000905D6">
        <w:rPr>
          <w:rFonts w:ascii="Verdana" w:hAnsi="Verdana"/>
        </w:rPr>
        <w:t xml:space="preserve"> and the </w:t>
      </w:r>
      <w:r>
        <w:rPr>
          <w:rFonts w:ascii="Verdana" w:hAnsi="Verdana"/>
        </w:rPr>
        <w:t>social and economic value of the resource</w:t>
      </w:r>
      <w:r w:rsidR="000905D6">
        <w:rPr>
          <w:rFonts w:ascii="Verdana" w:hAnsi="Verdana"/>
        </w:rPr>
        <w:t>s</w:t>
      </w:r>
      <w:r>
        <w:rPr>
          <w:rFonts w:ascii="Verdana" w:hAnsi="Verdana"/>
        </w:rPr>
        <w:t xml:space="preserve">. It explains how their daily activities can influence and impact the efficient use of their </w:t>
      </w:r>
      <w:r w:rsidR="003A5ACC">
        <w:rPr>
          <w:rFonts w:ascii="Verdana" w:hAnsi="Verdana"/>
        </w:rPr>
        <w:t>resource (</w:t>
      </w:r>
      <w:r w:rsidR="000905D6">
        <w:rPr>
          <w:rFonts w:ascii="Verdana" w:hAnsi="Verdana"/>
        </w:rPr>
        <w:t>w</w:t>
      </w:r>
      <w:r w:rsidR="003A5ACC">
        <w:rPr>
          <w:rFonts w:ascii="Verdana" w:hAnsi="Verdana"/>
        </w:rPr>
        <w:t>asting</w:t>
      </w:r>
      <w:r>
        <w:rPr>
          <w:rFonts w:ascii="Verdana" w:hAnsi="Verdana"/>
        </w:rPr>
        <w:t xml:space="preserve"> office papers).</w:t>
      </w:r>
    </w:p>
    <w:p w14:paraId="01700E41" w14:textId="114C4F04" w:rsidR="008848A0" w:rsidRPr="00D10AAE" w:rsidRDefault="00915EA0" w:rsidP="00915EA0">
      <w:pPr>
        <w:rPr>
          <w:rFonts w:ascii="Verdana" w:hAnsi="Verdana"/>
        </w:rPr>
      </w:pPr>
      <w:r>
        <w:rPr>
          <w:rFonts w:ascii="Verdana" w:hAnsi="Verdana"/>
        </w:rPr>
        <w:t xml:space="preserve">4. </w:t>
      </w:r>
      <w:r w:rsidRPr="003538FC">
        <w:rPr>
          <w:rFonts w:ascii="Verdana" w:hAnsi="Verdana"/>
          <w:b/>
        </w:rPr>
        <w:t>Resource Efficiency:</w:t>
      </w:r>
      <w:r>
        <w:rPr>
          <w:rFonts w:ascii="Verdana" w:hAnsi="Verdana"/>
        </w:rPr>
        <w:t xml:space="preserve"> Many MOD department</w:t>
      </w:r>
      <w:r w:rsidR="0065068A">
        <w:rPr>
          <w:rFonts w:ascii="Verdana" w:hAnsi="Verdana"/>
        </w:rPr>
        <w:t>s use their resources</w:t>
      </w:r>
      <w:r>
        <w:rPr>
          <w:rFonts w:ascii="Verdana" w:hAnsi="Verdana"/>
        </w:rPr>
        <w:t xml:space="preserve"> effectively but not efficiently.  It explained that departments must work in line with waste hierarchy. More so, it must foresee that waste stream and trend are set to identify resources opportunities. </w:t>
      </w:r>
      <w:r w:rsidR="0065068A">
        <w:rPr>
          <w:rFonts w:ascii="Verdana" w:hAnsi="Verdana"/>
        </w:rPr>
        <w:t>When opportunities arise to allow waste loops to be closed and resources to be recycled or reused, these must be taken.</w:t>
      </w:r>
      <w:r>
        <w:rPr>
          <w:rFonts w:ascii="Verdana" w:hAnsi="Verdana"/>
        </w:rPr>
        <w:t xml:space="preserve">  </w:t>
      </w:r>
    </w:p>
    <w:p w14:paraId="2AA9079E" w14:textId="5F1BFDF6" w:rsidR="00915EA0" w:rsidRPr="00B112FA" w:rsidRDefault="005B5B0A" w:rsidP="00915EA0">
      <w:pPr>
        <w:pStyle w:val="Heading2"/>
        <w:rPr>
          <w:rFonts w:ascii="Verdana" w:hAnsi="Verdana"/>
          <w:b/>
          <w:color w:val="000000" w:themeColor="text1"/>
          <w:sz w:val="24"/>
          <w:szCs w:val="22"/>
        </w:rPr>
      </w:pPr>
      <w:bookmarkStart w:id="61" w:name="_Toc524987587"/>
      <w:r w:rsidRPr="000D44C0">
        <w:rPr>
          <w:rFonts w:ascii="Verdana" w:hAnsi="Verdana"/>
          <w:b/>
          <w:color w:val="000000" w:themeColor="text1"/>
          <w:sz w:val="22"/>
          <w:szCs w:val="22"/>
        </w:rPr>
        <w:t>2.</w:t>
      </w:r>
      <w:r w:rsidR="00756814">
        <w:rPr>
          <w:rFonts w:ascii="Verdana" w:hAnsi="Verdana"/>
          <w:b/>
          <w:color w:val="000000" w:themeColor="text1"/>
          <w:sz w:val="22"/>
          <w:szCs w:val="22"/>
        </w:rPr>
        <w:t>12</w:t>
      </w:r>
      <w:r w:rsidRPr="000D44C0">
        <w:rPr>
          <w:rFonts w:ascii="Verdana" w:hAnsi="Verdana"/>
          <w:b/>
          <w:color w:val="000000" w:themeColor="text1"/>
          <w:sz w:val="22"/>
          <w:szCs w:val="22"/>
        </w:rPr>
        <w:t xml:space="preserve"> THE BENEFITS (ADVANTAGES) AND DISADVANTAGES OF WASTE MANAGEMENT. </w:t>
      </w:r>
      <w:r w:rsidR="00915EA0" w:rsidRPr="00915EA0">
        <w:rPr>
          <w:rFonts w:ascii="Verdana" w:hAnsi="Verdana"/>
          <w:color w:val="000000" w:themeColor="text1"/>
          <w:sz w:val="22"/>
          <w:szCs w:val="22"/>
        </w:rPr>
        <w:t xml:space="preserve"> see Appendix </w:t>
      </w:r>
      <w:r w:rsidR="004D3E22">
        <w:rPr>
          <w:rFonts w:ascii="Verdana" w:hAnsi="Verdana"/>
          <w:color w:val="000000" w:themeColor="text1"/>
          <w:sz w:val="22"/>
          <w:szCs w:val="22"/>
        </w:rPr>
        <w:t>K</w:t>
      </w:r>
      <w:r w:rsidR="00915EA0" w:rsidRPr="00B112FA">
        <w:rPr>
          <w:rFonts w:ascii="Verdana" w:hAnsi="Verdana"/>
          <w:color w:val="000000" w:themeColor="text1"/>
          <w:sz w:val="24"/>
          <w:szCs w:val="22"/>
        </w:rPr>
        <w:t>.</w:t>
      </w:r>
      <w:bookmarkEnd w:id="61"/>
      <w:r w:rsidR="00915EA0" w:rsidRPr="00B112FA">
        <w:rPr>
          <w:rFonts w:ascii="Verdana" w:hAnsi="Verdana"/>
          <w:b/>
          <w:color w:val="000000" w:themeColor="text1"/>
          <w:sz w:val="24"/>
          <w:szCs w:val="22"/>
        </w:rPr>
        <w:t xml:space="preserve"> </w:t>
      </w:r>
    </w:p>
    <w:p w14:paraId="3195F1CB" w14:textId="55D85CAC" w:rsidR="00915EA0" w:rsidRPr="001A21DF" w:rsidRDefault="00320911" w:rsidP="00915EA0">
      <w:pPr>
        <w:pStyle w:val="Heading3"/>
        <w:rPr>
          <w:rFonts w:ascii="Verdana" w:hAnsi="Verdana"/>
          <w:b/>
          <w:color w:val="auto"/>
          <w:sz w:val="22"/>
        </w:rPr>
      </w:pPr>
      <w:bookmarkStart w:id="62" w:name="_Toc524987588"/>
      <w:r w:rsidRPr="001A21DF">
        <w:rPr>
          <w:rFonts w:ascii="Verdana" w:hAnsi="Verdana"/>
          <w:b/>
          <w:color w:val="auto"/>
          <w:sz w:val="22"/>
        </w:rPr>
        <w:t>2.</w:t>
      </w:r>
      <w:r w:rsidR="00756814">
        <w:rPr>
          <w:rFonts w:ascii="Verdana" w:hAnsi="Verdana"/>
          <w:b/>
          <w:color w:val="auto"/>
          <w:sz w:val="22"/>
        </w:rPr>
        <w:t>12</w:t>
      </w:r>
      <w:r w:rsidRPr="001A21DF">
        <w:rPr>
          <w:rFonts w:ascii="Verdana" w:hAnsi="Verdana"/>
          <w:b/>
          <w:color w:val="auto"/>
          <w:sz w:val="22"/>
        </w:rPr>
        <w:t>.1 THE BENEFITS (ADVANTAGES) OF WASTE MANAGEMENT.</w:t>
      </w:r>
      <w:bookmarkEnd w:id="62"/>
      <w:r w:rsidRPr="001A21DF">
        <w:rPr>
          <w:rFonts w:ascii="Verdana" w:hAnsi="Verdana"/>
          <w:b/>
          <w:color w:val="auto"/>
          <w:sz w:val="22"/>
        </w:rPr>
        <w:t xml:space="preserve"> </w:t>
      </w:r>
    </w:p>
    <w:p w14:paraId="6069D7D4" w14:textId="01735123" w:rsidR="00915EA0" w:rsidRPr="00D10AAE" w:rsidRDefault="00915EA0" w:rsidP="00915EA0">
      <w:pPr>
        <w:rPr>
          <w:rFonts w:ascii="Verdana" w:hAnsi="Verdana"/>
        </w:rPr>
      </w:pPr>
      <w:r w:rsidRPr="00D10AAE">
        <w:rPr>
          <w:rFonts w:ascii="Verdana" w:hAnsi="Verdana"/>
        </w:rPr>
        <w:t xml:space="preserve">There </w:t>
      </w:r>
      <w:r w:rsidR="00D57B24">
        <w:rPr>
          <w:rFonts w:ascii="Verdana" w:hAnsi="Verdana"/>
        </w:rPr>
        <w:t>are</w:t>
      </w:r>
      <w:r w:rsidRPr="00D10AAE">
        <w:rPr>
          <w:rFonts w:ascii="Verdana" w:hAnsi="Verdana"/>
        </w:rPr>
        <w:t xml:space="preserve"> numerous </w:t>
      </w:r>
      <w:r>
        <w:rPr>
          <w:rFonts w:ascii="Verdana" w:hAnsi="Verdana"/>
        </w:rPr>
        <w:t>m</w:t>
      </w:r>
      <w:r w:rsidRPr="00D10AAE">
        <w:rPr>
          <w:rFonts w:ascii="Verdana" w:hAnsi="Verdana"/>
        </w:rPr>
        <w:t xml:space="preserve">erits that </w:t>
      </w:r>
      <w:r w:rsidR="000B04B9">
        <w:rPr>
          <w:rFonts w:ascii="Verdana" w:hAnsi="Verdana"/>
        </w:rPr>
        <w:t>w</w:t>
      </w:r>
      <w:r w:rsidRPr="00D10AAE">
        <w:rPr>
          <w:rFonts w:ascii="Verdana" w:hAnsi="Verdana"/>
        </w:rPr>
        <w:t xml:space="preserve">aste management </w:t>
      </w:r>
      <w:r>
        <w:rPr>
          <w:rFonts w:ascii="Verdana" w:hAnsi="Verdana"/>
        </w:rPr>
        <w:t>process</w:t>
      </w:r>
      <w:r w:rsidR="000B04B9">
        <w:rPr>
          <w:rFonts w:ascii="Verdana" w:hAnsi="Verdana"/>
        </w:rPr>
        <w:t>es</w:t>
      </w:r>
      <w:r>
        <w:rPr>
          <w:rFonts w:ascii="Verdana" w:hAnsi="Verdana"/>
        </w:rPr>
        <w:t xml:space="preserve"> </w:t>
      </w:r>
      <w:r w:rsidRPr="00D10AAE">
        <w:rPr>
          <w:rFonts w:ascii="Verdana" w:hAnsi="Verdana"/>
        </w:rPr>
        <w:t xml:space="preserve">bring to </w:t>
      </w:r>
      <w:r>
        <w:rPr>
          <w:rFonts w:ascii="Verdana" w:hAnsi="Verdana"/>
        </w:rPr>
        <w:t xml:space="preserve">firms </w:t>
      </w:r>
      <w:r w:rsidR="000B04B9">
        <w:rPr>
          <w:rFonts w:ascii="Verdana" w:hAnsi="Verdana"/>
        </w:rPr>
        <w:t>in</w:t>
      </w:r>
      <w:r>
        <w:rPr>
          <w:rFonts w:ascii="Verdana" w:hAnsi="Verdana"/>
        </w:rPr>
        <w:t xml:space="preserve"> the entire </w:t>
      </w:r>
      <w:r w:rsidRPr="00D10AAE">
        <w:rPr>
          <w:rFonts w:ascii="Verdana" w:hAnsi="Verdana"/>
        </w:rPr>
        <w:t>Nation</w:t>
      </w:r>
      <w:r>
        <w:rPr>
          <w:rFonts w:ascii="Verdana" w:hAnsi="Verdana"/>
        </w:rPr>
        <w:t>,</w:t>
      </w:r>
      <w:r w:rsidRPr="00D10AAE">
        <w:rPr>
          <w:rFonts w:ascii="Verdana" w:hAnsi="Verdana"/>
        </w:rPr>
        <w:t xml:space="preserve"> this research will expose </w:t>
      </w:r>
      <w:r>
        <w:rPr>
          <w:rFonts w:ascii="Verdana" w:hAnsi="Verdana"/>
        </w:rPr>
        <w:t>some</w:t>
      </w:r>
      <w:r w:rsidRPr="00D10AAE">
        <w:rPr>
          <w:rFonts w:ascii="Verdana" w:hAnsi="Verdana"/>
        </w:rPr>
        <w:t xml:space="preserve"> significant </w:t>
      </w:r>
      <w:r>
        <w:rPr>
          <w:rFonts w:ascii="Verdana" w:hAnsi="Verdana"/>
        </w:rPr>
        <w:t>advantages</w:t>
      </w:r>
      <w:r w:rsidRPr="00D10AAE">
        <w:rPr>
          <w:rFonts w:ascii="Verdana" w:hAnsi="Verdana"/>
        </w:rPr>
        <w:t>:</w:t>
      </w:r>
    </w:p>
    <w:p w14:paraId="5789CD1C" w14:textId="439E69BD" w:rsidR="00915EA0" w:rsidRPr="002E3CCA" w:rsidRDefault="00915EA0" w:rsidP="00915EA0">
      <w:pPr>
        <w:rPr>
          <w:rFonts w:ascii="Verdana" w:hAnsi="Verdana"/>
        </w:rPr>
      </w:pPr>
      <w:r w:rsidRPr="00573A6A">
        <w:rPr>
          <w:rFonts w:ascii="Verdana" w:hAnsi="Verdana"/>
        </w:rPr>
        <w:t xml:space="preserve">1. </w:t>
      </w:r>
      <w:r w:rsidRPr="00573A6A">
        <w:rPr>
          <w:rFonts w:ascii="Verdana" w:hAnsi="Verdana"/>
          <w:b/>
        </w:rPr>
        <w:t>Reduce Pollution</w:t>
      </w:r>
      <w:r>
        <w:rPr>
          <w:rFonts w:ascii="Verdana" w:hAnsi="Verdana"/>
          <w:b/>
        </w:rPr>
        <w:t xml:space="preserve"> and Environmental protection</w:t>
      </w:r>
      <w:r w:rsidRPr="00573A6A">
        <w:rPr>
          <w:rFonts w:ascii="Verdana" w:hAnsi="Verdana"/>
        </w:rPr>
        <w:t xml:space="preserve">: </w:t>
      </w:r>
      <w:r>
        <w:rPr>
          <w:rFonts w:ascii="Verdana" w:hAnsi="Verdana"/>
        </w:rPr>
        <w:t>M</w:t>
      </w:r>
      <w:r w:rsidRPr="00573A6A">
        <w:rPr>
          <w:rFonts w:ascii="Verdana" w:hAnsi="Verdana"/>
        </w:rPr>
        <w:t xml:space="preserve">ost industries create new products by transforming raw materials into finished goods </w:t>
      </w:r>
      <w:r w:rsidR="009A159F">
        <w:rPr>
          <w:rFonts w:ascii="Verdana" w:hAnsi="Verdana"/>
        </w:rPr>
        <w:t>using combustion</w:t>
      </w:r>
      <w:r w:rsidRPr="00573A6A">
        <w:rPr>
          <w:rFonts w:ascii="Verdana" w:hAnsi="Verdana"/>
        </w:rPr>
        <w:t>, which increase</w:t>
      </w:r>
      <w:r>
        <w:rPr>
          <w:rFonts w:ascii="Verdana" w:hAnsi="Verdana"/>
        </w:rPr>
        <w:t>s</w:t>
      </w:r>
      <w:r w:rsidRPr="00573A6A">
        <w:rPr>
          <w:rFonts w:ascii="Verdana" w:hAnsi="Verdana"/>
        </w:rPr>
        <w:t xml:space="preserve"> the level of air pollution</w:t>
      </w:r>
      <w:r>
        <w:rPr>
          <w:rFonts w:ascii="Verdana" w:hAnsi="Verdana"/>
        </w:rPr>
        <w:t xml:space="preserve"> which affect</w:t>
      </w:r>
      <w:r w:rsidR="006A1669">
        <w:rPr>
          <w:rFonts w:ascii="Verdana" w:hAnsi="Verdana"/>
        </w:rPr>
        <w:t>s</w:t>
      </w:r>
      <w:r>
        <w:rPr>
          <w:rFonts w:ascii="Verdana" w:hAnsi="Verdana"/>
        </w:rPr>
        <w:t xml:space="preserve"> the environment.</w:t>
      </w:r>
      <w:r w:rsidRPr="00573A6A">
        <w:rPr>
          <w:rFonts w:ascii="Verdana" w:hAnsi="Verdana"/>
        </w:rPr>
        <w:t xml:space="preserve"> </w:t>
      </w:r>
      <w:r>
        <w:rPr>
          <w:rFonts w:ascii="Verdana" w:hAnsi="Verdana"/>
        </w:rPr>
        <w:t>R</w:t>
      </w:r>
      <w:r w:rsidRPr="00573A6A">
        <w:rPr>
          <w:rFonts w:ascii="Verdana" w:hAnsi="Verdana"/>
        </w:rPr>
        <w:t xml:space="preserve">ecycling and reusing as part of the waste management </w:t>
      </w:r>
      <w:r w:rsidR="006A1669" w:rsidRPr="00573A6A">
        <w:rPr>
          <w:rFonts w:ascii="Verdana" w:hAnsi="Verdana"/>
        </w:rPr>
        <w:t>process</w:t>
      </w:r>
      <w:r w:rsidR="006A1669">
        <w:rPr>
          <w:rFonts w:ascii="Verdana" w:hAnsi="Verdana"/>
        </w:rPr>
        <w:t xml:space="preserve"> reduces</w:t>
      </w:r>
      <w:r w:rsidRPr="00573A6A">
        <w:rPr>
          <w:rFonts w:ascii="Verdana" w:hAnsi="Verdana"/>
        </w:rPr>
        <w:t xml:space="preserve"> the demand for new </w:t>
      </w:r>
      <w:r w:rsidRPr="00573A6A">
        <w:rPr>
          <w:rFonts w:ascii="Verdana" w:hAnsi="Verdana"/>
        </w:rPr>
        <w:lastRenderedPageBreak/>
        <w:t>products</w:t>
      </w:r>
      <w:r w:rsidR="006A1669">
        <w:rPr>
          <w:rFonts w:ascii="Verdana" w:hAnsi="Verdana"/>
        </w:rPr>
        <w:t xml:space="preserve"> and</w:t>
      </w:r>
      <w:r w:rsidRPr="00573A6A">
        <w:rPr>
          <w:rFonts w:ascii="Verdana" w:hAnsi="Verdana"/>
        </w:rPr>
        <w:t xml:space="preserve"> decrease</w:t>
      </w:r>
      <w:r>
        <w:rPr>
          <w:rFonts w:ascii="Verdana" w:hAnsi="Verdana"/>
        </w:rPr>
        <w:t>s</w:t>
      </w:r>
      <w:r w:rsidRPr="00573A6A">
        <w:rPr>
          <w:rFonts w:ascii="Verdana" w:hAnsi="Verdana"/>
        </w:rPr>
        <w:t xml:space="preserve"> the amount of C</w:t>
      </w:r>
      <w:r w:rsidR="006A1669">
        <w:rPr>
          <w:rFonts w:ascii="Verdana" w:hAnsi="Verdana"/>
        </w:rPr>
        <w:t>O</w:t>
      </w:r>
      <w:r w:rsidR="006A1669" w:rsidRPr="006A1669">
        <w:rPr>
          <w:rFonts w:ascii="Verdana" w:hAnsi="Verdana"/>
          <w:vertAlign w:val="subscript"/>
        </w:rPr>
        <w:t>2</w:t>
      </w:r>
      <w:r>
        <w:rPr>
          <w:rFonts w:ascii="Verdana" w:hAnsi="Verdana"/>
        </w:rPr>
        <w:t xml:space="preserve"> released into the atmosphere</w:t>
      </w:r>
      <w:r w:rsidRPr="00573A6A">
        <w:rPr>
          <w:rFonts w:ascii="Verdana" w:hAnsi="Verdana"/>
        </w:rPr>
        <w:t>. Furthermore, it help</w:t>
      </w:r>
      <w:r w:rsidR="00BA07C0">
        <w:rPr>
          <w:rFonts w:ascii="Verdana" w:hAnsi="Verdana"/>
        </w:rPr>
        <w:t>s</w:t>
      </w:r>
      <w:r w:rsidRPr="00573A6A">
        <w:rPr>
          <w:rFonts w:ascii="Verdana" w:hAnsi="Verdana"/>
        </w:rPr>
        <w:t xml:space="preserve"> </w:t>
      </w:r>
      <w:r w:rsidR="00BA07C0">
        <w:rPr>
          <w:rFonts w:ascii="Verdana" w:hAnsi="Verdana"/>
        </w:rPr>
        <w:t xml:space="preserve">to </w:t>
      </w:r>
      <w:r w:rsidRPr="00573A6A">
        <w:rPr>
          <w:rFonts w:ascii="Verdana" w:hAnsi="Verdana"/>
        </w:rPr>
        <w:t>reduc</w:t>
      </w:r>
      <w:r w:rsidR="00BA07C0">
        <w:rPr>
          <w:rFonts w:ascii="Verdana" w:hAnsi="Verdana"/>
        </w:rPr>
        <w:t>e</w:t>
      </w:r>
      <w:r w:rsidRPr="00573A6A">
        <w:rPr>
          <w:rFonts w:ascii="Verdana" w:hAnsi="Verdana"/>
        </w:rPr>
        <w:t xml:space="preserve"> the amount of landfill waste that </w:t>
      </w:r>
      <w:r w:rsidRPr="002E3CCA">
        <w:rPr>
          <w:rFonts w:ascii="Verdana" w:hAnsi="Verdana"/>
        </w:rPr>
        <w:t>contribute to environmental damage.</w:t>
      </w:r>
      <w:r>
        <w:rPr>
          <w:rFonts w:ascii="Verdana" w:hAnsi="Verdana"/>
        </w:rPr>
        <w:t xml:space="preserve"> The primary benefit of recycling is that it helps protect the environment from damag</w:t>
      </w:r>
      <w:r w:rsidR="00BA07C0">
        <w:rPr>
          <w:rFonts w:ascii="Verdana" w:hAnsi="Verdana"/>
        </w:rPr>
        <w:t>e, such as g</w:t>
      </w:r>
      <w:r>
        <w:rPr>
          <w:rFonts w:ascii="Verdana" w:hAnsi="Verdana"/>
        </w:rPr>
        <w:t xml:space="preserve">lobal </w:t>
      </w:r>
      <w:r w:rsidRPr="00760316">
        <w:rPr>
          <w:rFonts w:ascii="Verdana" w:hAnsi="Verdana"/>
        </w:rPr>
        <w:t>warming</w:t>
      </w:r>
      <w:r>
        <w:rPr>
          <w:rFonts w:ascii="Verdana" w:hAnsi="Verdana"/>
        </w:rPr>
        <w:t>.</w:t>
      </w:r>
    </w:p>
    <w:p w14:paraId="654376B9" w14:textId="150805BF" w:rsidR="00915EA0" w:rsidRPr="00B16CE7" w:rsidRDefault="00915EA0" w:rsidP="00915EA0">
      <w:pPr>
        <w:rPr>
          <w:rFonts w:ascii="Verdana" w:hAnsi="Verdana"/>
        </w:rPr>
      </w:pPr>
      <w:r w:rsidRPr="002E3CCA">
        <w:rPr>
          <w:rFonts w:ascii="Verdana" w:hAnsi="Verdana"/>
          <w:b/>
        </w:rPr>
        <w:t xml:space="preserve">2. Lower costs: </w:t>
      </w:r>
      <w:r>
        <w:rPr>
          <w:rFonts w:ascii="Verdana" w:hAnsi="Verdana"/>
        </w:rPr>
        <w:t>W</w:t>
      </w:r>
      <w:r w:rsidRPr="002E3CCA">
        <w:rPr>
          <w:rFonts w:ascii="Verdana" w:hAnsi="Verdana"/>
        </w:rPr>
        <w:t>aste management</w:t>
      </w:r>
      <w:r w:rsidRPr="002E3CCA">
        <w:rPr>
          <w:rFonts w:ascii="Verdana" w:hAnsi="Verdana"/>
          <w:b/>
        </w:rPr>
        <w:t xml:space="preserve"> </w:t>
      </w:r>
      <w:r w:rsidRPr="002E3CCA">
        <w:rPr>
          <w:rFonts w:ascii="Verdana" w:hAnsi="Verdana"/>
        </w:rPr>
        <w:t xml:space="preserve">create </w:t>
      </w:r>
      <w:r>
        <w:rPr>
          <w:rFonts w:ascii="Verdana" w:hAnsi="Verdana"/>
        </w:rPr>
        <w:t xml:space="preserve">a huge </w:t>
      </w:r>
      <w:r w:rsidRPr="002E3CCA">
        <w:rPr>
          <w:rFonts w:ascii="Verdana" w:hAnsi="Verdana"/>
        </w:rPr>
        <w:t>financial benefit to manufacturing</w:t>
      </w:r>
      <w:r>
        <w:rPr>
          <w:rFonts w:ascii="Verdana" w:hAnsi="Verdana"/>
        </w:rPr>
        <w:t xml:space="preserve"> companies </w:t>
      </w:r>
      <w:r w:rsidRPr="002E3CCA">
        <w:rPr>
          <w:rFonts w:ascii="Verdana" w:hAnsi="Verdana"/>
        </w:rPr>
        <w:t xml:space="preserve">as well as </w:t>
      </w:r>
      <w:r>
        <w:rPr>
          <w:rFonts w:ascii="Verdana" w:hAnsi="Verdana"/>
        </w:rPr>
        <w:t xml:space="preserve">a </w:t>
      </w:r>
      <w:r w:rsidRPr="002E3CCA">
        <w:rPr>
          <w:rFonts w:ascii="Verdana" w:hAnsi="Verdana"/>
        </w:rPr>
        <w:t>green</w:t>
      </w:r>
      <w:r w:rsidR="005929E1">
        <w:rPr>
          <w:rFonts w:ascii="Verdana" w:hAnsi="Verdana"/>
        </w:rPr>
        <w:t>er</w:t>
      </w:r>
      <w:r w:rsidRPr="002E3CCA">
        <w:rPr>
          <w:rFonts w:ascii="Verdana" w:hAnsi="Verdana"/>
        </w:rPr>
        <w:t xml:space="preserve"> environment </w:t>
      </w:r>
      <w:r w:rsidR="005929E1">
        <w:rPr>
          <w:rFonts w:ascii="Verdana" w:hAnsi="Verdana"/>
        </w:rPr>
        <w:t>f</w:t>
      </w:r>
      <w:r w:rsidRPr="002E3CCA">
        <w:rPr>
          <w:rFonts w:ascii="Verdana" w:hAnsi="Verdana"/>
        </w:rPr>
        <w:t>o</w:t>
      </w:r>
      <w:r w:rsidR="005929E1">
        <w:rPr>
          <w:rFonts w:ascii="Verdana" w:hAnsi="Verdana"/>
        </w:rPr>
        <w:t>r</w:t>
      </w:r>
      <w:r w:rsidRPr="002E3CCA">
        <w:rPr>
          <w:rFonts w:ascii="Verdana" w:hAnsi="Verdana"/>
        </w:rPr>
        <w:t xml:space="preserve"> the community. In the perspective of financial benefit, </w:t>
      </w:r>
      <w:r w:rsidR="005929E1">
        <w:rPr>
          <w:rFonts w:ascii="Verdana" w:hAnsi="Verdana"/>
        </w:rPr>
        <w:t xml:space="preserve">the </w:t>
      </w:r>
      <w:r w:rsidRPr="002E3CCA">
        <w:rPr>
          <w:rFonts w:ascii="Verdana" w:hAnsi="Verdana"/>
        </w:rPr>
        <w:t xml:space="preserve">cost of using recycled materials in </w:t>
      </w:r>
      <w:r>
        <w:rPr>
          <w:rFonts w:ascii="Verdana" w:hAnsi="Verdana"/>
        </w:rPr>
        <w:t>manufacturing</w:t>
      </w:r>
      <w:r w:rsidR="005929E1">
        <w:rPr>
          <w:rFonts w:ascii="Verdana" w:hAnsi="Verdana"/>
        </w:rPr>
        <w:t xml:space="preserve"> is</w:t>
      </w:r>
      <w:r w:rsidRPr="002E3CCA">
        <w:rPr>
          <w:rFonts w:ascii="Verdana" w:hAnsi="Verdana"/>
        </w:rPr>
        <w:t xml:space="preserve"> cheaper than the cost of </w:t>
      </w:r>
      <w:r>
        <w:rPr>
          <w:rFonts w:ascii="Verdana" w:hAnsi="Verdana"/>
        </w:rPr>
        <w:t>manufacturing</w:t>
      </w:r>
      <w:r w:rsidRPr="002E3CCA">
        <w:rPr>
          <w:rFonts w:ascii="Verdana" w:hAnsi="Verdana"/>
        </w:rPr>
        <w:t xml:space="preserve"> from </w:t>
      </w:r>
      <w:r>
        <w:rPr>
          <w:rFonts w:ascii="Verdana" w:hAnsi="Verdana"/>
        </w:rPr>
        <w:t xml:space="preserve">the natural </w:t>
      </w:r>
      <w:r w:rsidRPr="002E3CCA">
        <w:rPr>
          <w:rFonts w:ascii="Verdana" w:hAnsi="Verdana"/>
        </w:rPr>
        <w:t>raw material.</w:t>
      </w:r>
      <w:r>
        <w:rPr>
          <w:rFonts w:ascii="Verdana" w:hAnsi="Verdana"/>
        </w:rPr>
        <w:t xml:space="preserve"> In support</w:t>
      </w:r>
      <w:r w:rsidR="005929E1">
        <w:rPr>
          <w:rFonts w:ascii="Verdana" w:hAnsi="Verdana"/>
        </w:rPr>
        <w:t xml:space="preserve"> of</w:t>
      </w:r>
      <w:r>
        <w:rPr>
          <w:rFonts w:ascii="Verdana" w:hAnsi="Verdana"/>
        </w:rPr>
        <w:t>, the lower cost perspective</w:t>
      </w:r>
      <w:r w:rsidR="005929E1">
        <w:rPr>
          <w:rFonts w:ascii="Verdana" w:hAnsi="Verdana"/>
        </w:rPr>
        <w:t>,</w:t>
      </w:r>
      <w:r w:rsidRPr="002E3CCA">
        <w:rPr>
          <w:rFonts w:ascii="Verdana" w:hAnsi="Verdana"/>
        </w:rPr>
        <w:t xml:space="preserve"> </w:t>
      </w:r>
      <w:proofErr w:type="spellStart"/>
      <w:r w:rsidRPr="002E3CCA">
        <w:rPr>
          <w:rFonts w:ascii="Verdana" w:hAnsi="Verdana"/>
        </w:rPr>
        <w:t>Kaskey</w:t>
      </w:r>
      <w:proofErr w:type="spellEnd"/>
      <w:r w:rsidRPr="002E3CCA">
        <w:rPr>
          <w:rFonts w:ascii="Verdana" w:hAnsi="Verdana"/>
        </w:rPr>
        <w:t xml:space="preserve"> and </w:t>
      </w:r>
      <w:r w:rsidR="00DC7FE0">
        <w:rPr>
          <w:rFonts w:ascii="Verdana" w:hAnsi="Verdana"/>
        </w:rPr>
        <w:t>K</w:t>
      </w:r>
      <w:r w:rsidRPr="002E3CCA">
        <w:rPr>
          <w:rFonts w:ascii="Verdana" w:hAnsi="Verdana"/>
        </w:rPr>
        <w:t>oh (2017)</w:t>
      </w:r>
      <w:r>
        <w:rPr>
          <w:rFonts w:ascii="Verdana" w:hAnsi="Verdana"/>
        </w:rPr>
        <w:t xml:space="preserve"> analysed</w:t>
      </w:r>
      <w:r w:rsidRPr="002E3CCA">
        <w:rPr>
          <w:rFonts w:ascii="Verdana" w:hAnsi="Verdana"/>
        </w:rPr>
        <w:t xml:space="preserve"> that </w:t>
      </w:r>
      <w:r w:rsidR="005929E1">
        <w:rPr>
          <w:rFonts w:ascii="Verdana" w:hAnsi="Verdana"/>
        </w:rPr>
        <w:t xml:space="preserve">the </w:t>
      </w:r>
      <w:r>
        <w:rPr>
          <w:rFonts w:ascii="Verdana" w:hAnsi="Verdana"/>
        </w:rPr>
        <w:t>C</w:t>
      </w:r>
      <w:r w:rsidRPr="002E3CCA">
        <w:rPr>
          <w:rFonts w:ascii="Verdana" w:hAnsi="Verdana"/>
        </w:rPr>
        <w:t>hin</w:t>
      </w:r>
      <w:r>
        <w:rPr>
          <w:rFonts w:ascii="Verdana" w:hAnsi="Verdana"/>
        </w:rPr>
        <w:t>ese</w:t>
      </w:r>
      <w:r w:rsidRPr="002E3CCA">
        <w:rPr>
          <w:rFonts w:ascii="Verdana" w:hAnsi="Verdana"/>
        </w:rPr>
        <w:t xml:space="preserve"> import</w:t>
      </w:r>
      <w:r>
        <w:rPr>
          <w:rFonts w:ascii="Verdana" w:hAnsi="Verdana"/>
        </w:rPr>
        <w:t>ed</w:t>
      </w:r>
      <w:r w:rsidRPr="002E3CCA">
        <w:rPr>
          <w:rFonts w:ascii="Verdana" w:hAnsi="Verdana"/>
        </w:rPr>
        <w:t xml:space="preserve"> 51% of the world</w:t>
      </w:r>
      <w:r w:rsidR="005929E1">
        <w:rPr>
          <w:rFonts w:ascii="Verdana" w:hAnsi="Verdana"/>
        </w:rPr>
        <w:t>’s</w:t>
      </w:r>
      <w:r w:rsidRPr="002E3CCA">
        <w:rPr>
          <w:rFonts w:ascii="Verdana" w:hAnsi="Verdana"/>
        </w:rPr>
        <w:t xml:space="preserve"> plastic scrap </w:t>
      </w:r>
      <w:r>
        <w:rPr>
          <w:rFonts w:ascii="Verdana" w:hAnsi="Verdana"/>
        </w:rPr>
        <w:t xml:space="preserve">in </w:t>
      </w:r>
      <w:r w:rsidRPr="002E3CCA">
        <w:rPr>
          <w:rFonts w:ascii="Verdana" w:hAnsi="Verdana"/>
        </w:rPr>
        <w:t xml:space="preserve">2016, </w:t>
      </w:r>
      <w:r>
        <w:rPr>
          <w:rFonts w:ascii="Verdana" w:hAnsi="Verdana"/>
        </w:rPr>
        <w:t xml:space="preserve">the </w:t>
      </w:r>
      <w:r w:rsidRPr="002E3CCA">
        <w:rPr>
          <w:rFonts w:ascii="Verdana" w:hAnsi="Verdana"/>
        </w:rPr>
        <w:t xml:space="preserve">biggest </w:t>
      </w:r>
      <w:r>
        <w:rPr>
          <w:rFonts w:ascii="Verdana" w:hAnsi="Verdana"/>
        </w:rPr>
        <w:t>imported</w:t>
      </w:r>
      <w:r w:rsidRPr="002E3CCA">
        <w:rPr>
          <w:rFonts w:ascii="Verdana" w:hAnsi="Verdana"/>
        </w:rPr>
        <w:t xml:space="preserve"> came from the US. This </w:t>
      </w:r>
      <w:r w:rsidR="00B15678">
        <w:rPr>
          <w:rFonts w:ascii="Verdana" w:hAnsi="Verdana"/>
        </w:rPr>
        <w:t xml:space="preserve">imported </w:t>
      </w:r>
      <w:r w:rsidRPr="002E3CCA">
        <w:rPr>
          <w:rFonts w:ascii="Verdana" w:hAnsi="Verdana"/>
        </w:rPr>
        <w:t>plastic</w:t>
      </w:r>
      <w:r>
        <w:rPr>
          <w:rFonts w:ascii="Verdana" w:hAnsi="Verdana"/>
        </w:rPr>
        <w:t xml:space="preserve"> (polyethylene) </w:t>
      </w:r>
      <w:r w:rsidRPr="002E3CCA">
        <w:rPr>
          <w:rFonts w:ascii="Verdana" w:hAnsi="Verdana"/>
        </w:rPr>
        <w:t>was utilised to produce many rubber products</w:t>
      </w:r>
      <w:r w:rsidR="00B15678">
        <w:rPr>
          <w:rFonts w:ascii="Verdana" w:hAnsi="Verdana"/>
        </w:rPr>
        <w:t>. The</w:t>
      </w:r>
      <w:r>
        <w:rPr>
          <w:rFonts w:ascii="Verdana" w:hAnsi="Verdana"/>
        </w:rPr>
        <w:t xml:space="preserve"> income from </w:t>
      </w:r>
      <w:r w:rsidR="00EA2A4C">
        <w:rPr>
          <w:rFonts w:ascii="Verdana" w:hAnsi="Verdana"/>
        </w:rPr>
        <w:t xml:space="preserve">the </w:t>
      </w:r>
      <w:r w:rsidR="00B413D8">
        <w:rPr>
          <w:rFonts w:ascii="Verdana" w:hAnsi="Verdana"/>
        </w:rPr>
        <w:t>products</w:t>
      </w:r>
      <w:r w:rsidRPr="002E3CCA">
        <w:rPr>
          <w:rFonts w:ascii="Verdana" w:hAnsi="Verdana"/>
        </w:rPr>
        <w:t xml:space="preserve"> boosted the Chinese </w:t>
      </w:r>
      <w:r w:rsidRPr="00B413D8">
        <w:rPr>
          <w:rFonts w:ascii="Verdana" w:hAnsi="Verdana"/>
        </w:rPr>
        <w:t xml:space="preserve">economy. </w:t>
      </w:r>
      <w:r>
        <w:br w:type="textWrapping" w:clear="all"/>
      </w:r>
      <w:r w:rsidRPr="00B16CE7">
        <w:rPr>
          <w:rFonts w:ascii="Verdana" w:hAnsi="Verdana"/>
          <w:b/>
        </w:rPr>
        <w:t>3. Cultivating of a Green Image</w:t>
      </w:r>
      <w:r w:rsidR="00A65F23">
        <w:rPr>
          <w:rFonts w:ascii="Verdana" w:hAnsi="Verdana"/>
          <w:b/>
        </w:rPr>
        <w:t xml:space="preserve"> </w:t>
      </w:r>
      <w:r>
        <w:rPr>
          <w:rFonts w:ascii="Verdana" w:hAnsi="Verdana"/>
          <w:b/>
        </w:rPr>
        <w:t>(Environment)</w:t>
      </w:r>
      <w:r w:rsidRPr="00B16CE7">
        <w:rPr>
          <w:rFonts w:ascii="Verdana" w:hAnsi="Verdana"/>
          <w:b/>
        </w:rPr>
        <w:t>:</w:t>
      </w:r>
      <w:r w:rsidRPr="00B16CE7">
        <w:rPr>
          <w:rFonts w:ascii="Verdana" w:hAnsi="Verdana"/>
        </w:rPr>
        <w:t xml:space="preserve"> The UK community has come to </w:t>
      </w:r>
      <w:r>
        <w:rPr>
          <w:rFonts w:ascii="Verdana" w:hAnsi="Verdana"/>
        </w:rPr>
        <w:t>a</w:t>
      </w:r>
      <w:r w:rsidRPr="00B16CE7">
        <w:rPr>
          <w:rFonts w:ascii="Verdana" w:hAnsi="Verdana"/>
        </w:rPr>
        <w:t>c</w:t>
      </w:r>
      <w:r>
        <w:rPr>
          <w:rFonts w:ascii="Verdana" w:hAnsi="Verdana"/>
        </w:rPr>
        <w:t>knowledge that</w:t>
      </w:r>
      <w:r w:rsidRPr="00B16CE7">
        <w:rPr>
          <w:rFonts w:ascii="Verdana" w:hAnsi="Verdana"/>
        </w:rPr>
        <w:t xml:space="preserve"> </w:t>
      </w:r>
      <w:r w:rsidR="00EA2A4C">
        <w:rPr>
          <w:rFonts w:ascii="Verdana" w:hAnsi="Verdana"/>
        </w:rPr>
        <w:t>r</w:t>
      </w:r>
      <w:r w:rsidRPr="00B16CE7">
        <w:rPr>
          <w:rFonts w:ascii="Verdana" w:hAnsi="Verdana"/>
        </w:rPr>
        <w:t xml:space="preserve">ecycling </w:t>
      </w:r>
      <w:r>
        <w:rPr>
          <w:rFonts w:ascii="Verdana" w:hAnsi="Verdana"/>
        </w:rPr>
        <w:t>is</w:t>
      </w:r>
      <w:r w:rsidRPr="00B16CE7">
        <w:rPr>
          <w:rFonts w:ascii="Verdana" w:hAnsi="Verdana"/>
        </w:rPr>
        <w:t xml:space="preserve"> a </w:t>
      </w:r>
      <w:r w:rsidR="00EA2A4C">
        <w:rPr>
          <w:rFonts w:ascii="Verdana" w:hAnsi="Verdana"/>
        </w:rPr>
        <w:t xml:space="preserve">way </w:t>
      </w:r>
      <w:r w:rsidR="00EA2A4C" w:rsidRPr="00B16CE7">
        <w:rPr>
          <w:rFonts w:ascii="Verdana" w:hAnsi="Verdana"/>
        </w:rPr>
        <w:t>of life</w:t>
      </w:r>
      <w:r w:rsidR="007A30C5">
        <w:rPr>
          <w:rFonts w:ascii="Verdana" w:hAnsi="Verdana"/>
        </w:rPr>
        <w:t>.</w:t>
      </w:r>
      <w:r w:rsidRPr="00B16CE7">
        <w:rPr>
          <w:rFonts w:ascii="Verdana" w:hAnsi="Verdana"/>
        </w:rPr>
        <w:t xml:space="preserve"> </w:t>
      </w:r>
      <w:r w:rsidR="007A30C5">
        <w:rPr>
          <w:rFonts w:ascii="Verdana" w:hAnsi="Verdana"/>
        </w:rPr>
        <w:t>T</w:t>
      </w:r>
      <w:r w:rsidRPr="00B16CE7">
        <w:rPr>
          <w:rFonts w:ascii="Verdana" w:hAnsi="Verdana"/>
        </w:rPr>
        <w:t>herefore</w:t>
      </w:r>
      <w:r w:rsidR="007A30C5">
        <w:rPr>
          <w:rFonts w:ascii="Verdana" w:hAnsi="Verdana"/>
        </w:rPr>
        <w:t>,</w:t>
      </w:r>
      <w:r w:rsidRPr="00B16CE7">
        <w:rPr>
          <w:rFonts w:ascii="Verdana" w:hAnsi="Verdana"/>
        </w:rPr>
        <w:t xml:space="preserve"> society expec</w:t>
      </w:r>
      <w:r w:rsidR="00EA2A4C">
        <w:rPr>
          <w:rFonts w:ascii="Verdana" w:hAnsi="Verdana"/>
        </w:rPr>
        <w:t>ts</w:t>
      </w:r>
      <w:r w:rsidRPr="00B16CE7">
        <w:rPr>
          <w:rFonts w:ascii="Verdana" w:hAnsi="Verdana"/>
        </w:rPr>
        <w:t xml:space="preserve"> all business to campaign </w:t>
      </w:r>
      <w:r w:rsidR="00EA2A4C">
        <w:rPr>
          <w:rFonts w:ascii="Verdana" w:hAnsi="Verdana"/>
        </w:rPr>
        <w:t>for</w:t>
      </w:r>
      <w:r w:rsidRPr="00B16CE7">
        <w:rPr>
          <w:rFonts w:ascii="Verdana" w:hAnsi="Verdana"/>
        </w:rPr>
        <w:t xml:space="preserve"> recycling, reusing and less disposal of </w:t>
      </w:r>
      <w:r>
        <w:rPr>
          <w:rFonts w:ascii="Verdana" w:hAnsi="Verdana"/>
        </w:rPr>
        <w:t xml:space="preserve">waste </w:t>
      </w:r>
      <w:r w:rsidRPr="00B16CE7">
        <w:rPr>
          <w:rFonts w:ascii="Verdana" w:hAnsi="Verdana"/>
        </w:rPr>
        <w:t>to landfill</w:t>
      </w:r>
      <w:r w:rsidR="00EA2A4C">
        <w:rPr>
          <w:rFonts w:ascii="Verdana" w:hAnsi="Verdana"/>
        </w:rPr>
        <w:t>,</w:t>
      </w:r>
      <w:r w:rsidRPr="00B16CE7">
        <w:rPr>
          <w:rFonts w:ascii="Verdana" w:hAnsi="Verdana"/>
        </w:rPr>
        <w:t xml:space="preserve"> </w:t>
      </w:r>
      <w:r w:rsidR="00EA2A4C">
        <w:rPr>
          <w:rFonts w:ascii="Verdana" w:hAnsi="Verdana"/>
        </w:rPr>
        <w:t>b</w:t>
      </w:r>
      <w:r w:rsidRPr="00B16CE7">
        <w:rPr>
          <w:rFonts w:ascii="Verdana" w:hAnsi="Verdana"/>
        </w:rPr>
        <w:t xml:space="preserve">ecause they are increasingly conscious of environmental damage caused by landfill waste. So, firms which are embarking on </w:t>
      </w:r>
      <w:r w:rsidR="00EA2A4C">
        <w:rPr>
          <w:rFonts w:ascii="Verdana" w:hAnsi="Verdana"/>
        </w:rPr>
        <w:t xml:space="preserve">better </w:t>
      </w:r>
      <w:r w:rsidRPr="00B16CE7">
        <w:rPr>
          <w:rFonts w:ascii="Verdana" w:hAnsi="Verdana"/>
        </w:rPr>
        <w:t xml:space="preserve">waste management are receiving awards </w:t>
      </w:r>
      <w:r>
        <w:rPr>
          <w:rFonts w:ascii="Verdana" w:hAnsi="Verdana"/>
        </w:rPr>
        <w:t>from</w:t>
      </w:r>
      <w:r w:rsidRPr="00B16CE7">
        <w:rPr>
          <w:rFonts w:ascii="Verdana" w:hAnsi="Verdana"/>
        </w:rPr>
        <w:t xml:space="preserve"> Green Partners </w:t>
      </w:r>
      <w:r w:rsidR="00EA2A4C">
        <w:rPr>
          <w:rFonts w:ascii="Verdana" w:hAnsi="Verdana"/>
        </w:rPr>
        <w:t>which</w:t>
      </w:r>
      <w:r w:rsidRPr="00B16CE7">
        <w:rPr>
          <w:rFonts w:ascii="Verdana" w:hAnsi="Verdana"/>
        </w:rPr>
        <w:t xml:space="preserve"> boost</w:t>
      </w:r>
      <w:r w:rsidR="00EA2A4C">
        <w:rPr>
          <w:rFonts w:ascii="Verdana" w:hAnsi="Verdana"/>
        </w:rPr>
        <w:t>s</w:t>
      </w:r>
      <w:r w:rsidRPr="00B16CE7">
        <w:rPr>
          <w:rFonts w:ascii="Verdana" w:hAnsi="Verdana"/>
        </w:rPr>
        <w:t xml:space="preserve"> their </w:t>
      </w:r>
      <w:r w:rsidR="007A30C5">
        <w:rPr>
          <w:rFonts w:ascii="Verdana" w:hAnsi="Verdana"/>
        </w:rPr>
        <w:t>g</w:t>
      </w:r>
      <w:r w:rsidRPr="00B16CE7">
        <w:rPr>
          <w:rFonts w:ascii="Verdana" w:hAnsi="Verdana"/>
        </w:rPr>
        <w:t>oodwill image in their communities.</w:t>
      </w:r>
      <w:r>
        <w:rPr>
          <w:rFonts w:ascii="Verdana" w:hAnsi="Verdana"/>
        </w:rPr>
        <w:t xml:space="preserve"> </w:t>
      </w:r>
      <w:proofErr w:type="spellStart"/>
      <w:r>
        <w:rPr>
          <w:rFonts w:ascii="Verdana" w:hAnsi="Verdana"/>
        </w:rPr>
        <w:t>Laville</w:t>
      </w:r>
      <w:proofErr w:type="spellEnd"/>
      <w:r>
        <w:rPr>
          <w:rFonts w:ascii="Verdana" w:hAnsi="Verdana"/>
        </w:rPr>
        <w:t xml:space="preserve"> &amp; Zhou (2017), said that </w:t>
      </w:r>
      <w:r w:rsidR="007A30C5">
        <w:rPr>
          <w:rFonts w:ascii="Verdana" w:hAnsi="Verdana"/>
        </w:rPr>
        <w:t>if the UK adopted</w:t>
      </w:r>
      <w:r>
        <w:rPr>
          <w:rFonts w:ascii="Verdana" w:hAnsi="Verdana"/>
        </w:rPr>
        <w:t xml:space="preserve"> the</w:t>
      </w:r>
      <w:r w:rsidR="007A30C5">
        <w:rPr>
          <w:rFonts w:ascii="Verdana" w:hAnsi="Verdana"/>
        </w:rPr>
        <w:t xml:space="preserve"> </w:t>
      </w:r>
      <w:r>
        <w:rPr>
          <w:rFonts w:ascii="Verdana" w:hAnsi="Verdana"/>
        </w:rPr>
        <w:t>DRS</w:t>
      </w:r>
      <w:r w:rsidR="007A30C5">
        <w:rPr>
          <w:rFonts w:ascii="Verdana" w:hAnsi="Verdana"/>
        </w:rPr>
        <w:t>, it would</w:t>
      </w:r>
      <w:r>
        <w:rPr>
          <w:rFonts w:ascii="Verdana" w:hAnsi="Verdana"/>
        </w:rPr>
        <w:t xml:space="preserve"> take away more than 4 million plastic bottles a week from littering its street and marine environment</w:t>
      </w:r>
      <w:r w:rsidR="007A30C5">
        <w:rPr>
          <w:rFonts w:ascii="Verdana" w:hAnsi="Verdana"/>
        </w:rPr>
        <w:t>s</w:t>
      </w:r>
      <w:r>
        <w:rPr>
          <w:rFonts w:ascii="Verdana" w:hAnsi="Verdana"/>
        </w:rPr>
        <w:t xml:space="preserve">. </w:t>
      </w:r>
      <w:r w:rsidR="007A30C5">
        <w:rPr>
          <w:rFonts w:ascii="Verdana" w:hAnsi="Verdana"/>
        </w:rPr>
        <w:t>Currently</w:t>
      </w:r>
      <w:r>
        <w:rPr>
          <w:rFonts w:ascii="Verdana" w:hAnsi="Verdana"/>
        </w:rPr>
        <w:t xml:space="preserve">, Germany, Norway &amp; Sweden are implementing DRS </w:t>
      </w:r>
      <w:r w:rsidR="007A30C5">
        <w:rPr>
          <w:rFonts w:ascii="Verdana" w:hAnsi="Verdana"/>
        </w:rPr>
        <w:t xml:space="preserve">and </w:t>
      </w:r>
      <w:r>
        <w:rPr>
          <w:rFonts w:ascii="Verdana" w:hAnsi="Verdana"/>
        </w:rPr>
        <w:t>are benefiting from the scheme. Therefore, waste management via DRS could make</w:t>
      </w:r>
      <w:r w:rsidR="007A30C5">
        <w:rPr>
          <w:rFonts w:ascii="Verdana" w:hAnsi="Verdana"/>
        </w:rPr>
        <w:t xml:space="preserve"> the UK </w:t>
      </w:r>
      <w:r w:rsidR="004C28A2">
        <w:rPr>
          <w:rFonts w:ascii="Verdana" w:hAnsi="Verdana"/>
        </w:rPr>
        <w:t>environment tidier</w:t>
      </w:r>
      <w:r w:rsidR="007A30C5">
        <w:rPr>
          <w:rFonts w:ascii="Verdana" w:hAnsi="Verdana"/>
        </w:rPr>
        <w:t xml:space="preserve"> than today</w:t>
      </w:r>
      <w:r>
        <w:rPr>
          <w:rFonts w:ascii="Verdana" w:hAnsi="Verdana"/>
        </w:rPr>
        <w:t>.</w:t>
      </w:r>
    </w:p>
    <w:p w14:paraId="682E78FC" w14:textId="77A54CA6" w:rsidR="00915EA0" w:rsidRDefault="00915EA0" w:rsidP="00915EA0">
      <w:pPr>
        <w:rPr>
          <w:rFonts w:ascii="Verdana" w:hAnsi="Verdana"/>
        </w:rPr>
      </w:pPr>
      <w:r w:rsidRPr="006B48C9">
        <w:rPr>
          <w:rFonts w:ascii="Verdana" w:hAnsi="Verdana"/>
          <w:b/>
        </w:rPr>
        <w:t>4.</w:t>
      </w:r>
      <w:r w:rsidRPr="00B16CE7">
        <w:rPr>
          <w:rFonts w:ascii="Verdana" w:hAnsi="Verdana"/>
        </w:rPr>
        <w:t xml:space="preserve">  </w:t>
      </w:r>
      <w:r w:rsidRPr="00B16CE7">
        <w:rPr>
          <w:rFonts w:ascii="Verdana" w:hAnsi="Verdana"/>
          <w:b/>
        </w:rPr>
        <w:t>Saving Energy:</w:t>
      </w:r>
      <w:r w:rsidRPr="00B16CE7">
        <w:rPr>
          <w:rFonts w:ascii="Verdana" w:hAnsi="Verdana"/>
        </w:rPr>
        <w:t xml:space="preserve">  Manufacturing firms consume the high</w:t>
      </w:r>
      <w:r w:rsidR="004C28A2">
        <w:rPr>
          <w:rFonts w:ascii="Verdana" w:hAnsi="Verdana"/>
        </w:rPr>
        <w:t>est</w:t>
      </w:r>
      <w:r w:rsidRPr="00B16CE7">
        <w:rPr>
          <w:rFonts w:ascii="Verdana" w:hAnsi="Verdana"/>
        </w:rPr>
        <w:t xml:space="preserve"> amount of </w:t>
      </w:r>
      <w:r w:rsidR="004C28A2">
        <w:rPr>
          <w:rFonts w:ascii="Verdana" w:hAnsi="Verdana"/>
        </w:rPr>
        <w:t>the N</w:t>
      </w:r>
      <w:r w:rsidRPr="00B16CE7">
        <w:rPr>
          <w:rFonts w:ascii="Verdana" w:hAnsi="Verdana"/>
        </w:rPr>
        <w:t xml:space="preserve">ational </w:t>
      </w:r>
      <w:r w:rsidR="004C28A2">
        <w:rPr>
          <w:rFonts w:ascii="Verdana" w:hAnsi="Verdana"/>
        </w:rPr>
        <w:t>G</w:t>
      </w:r>
      <w:r w:rsidRPr="00B16CE7">
        <w:rPr>
          <w:rFonts w:ascii="Verdana" w:hAnsi="Verdana"/>
        </w:rPr>
        <w:t>ird than household</w:t>
      </w:r>
      <w:r w:rsidR="004C28A2">
        <w:rPr>
          <w:rFonts w:ascii="Verdana" w:hAnsi="Verdana"/>
        </w:rPr>
        <w:t>s</w:t>
      </w:r>
      <w:r w:rsidRPr="00B16CE7">
        <w:rPr>
          <w:rFonts w:ascii="Verdana" w:hAnsi="Verdana"/>
        </w:rPr>
        <w:t xml:space="preserve"> </w:t>
      </w:r>
      <w:r>
        <w:rPr>
          <w:rFonts w:ascii="Verdana" w:hAnsi="Verdana"/>
        </w:rPr>
        <w:t>i</w:t>
      </w:r>
      <w:r w:rsidRPr="00B16CE7">
        <w:rPr>
          <w:rFonts w:ascii="Verdana" w:hAnsi="Verdana"/>
        </w:rPr>
        <w:t xml:space="preserve">n the </w:t>
      </w:r>
      <w:r w:rsidR="004C28A2">
        <w:rPr>
          <w:rFonts w:ascii="Verdana" w:hAnsi="Verdana"/>
        </w:rPr>
        <w:t>e</w:t>
      </w:r>
      <w:r w:rsidRPr="00B16CE7">
        <w:rPr>
          <w:rFonts w:ascii="Verdana" w:hAnsi="Verdana"/>
        </w:rPr>
        <w:t xml:space="preserve">nergy sector. </w:t>
      </w:r>
      <w:r>
        <w:rPr>
          <w:rFonts w:ascii="Verdana" w:hAnsi="Verdana"/>
        </w:rPr>
        <w:t>In o</w:t>
      </w:r>
      <w:r w:rsidR="004C28A2">
        <w:rPr>
          <w:rFonts w:ascii="Verdana" w:hAnsi="Verdana"/>
        </w:rPr>
        <w:t>rd</w:t>
      </w:r>
      <w:r>
        <w:rPr>
          <w:rFonts w:ascii="Verdana" w:hAnsi="Verdana"/>
        </w:rPr>
        <w:t>er to mitigate th</w:t>
      </w:r>
      <w:r w:rsidR="004C28A2">
        <w:rPr>
          <w:rFonts w:ascii="Verdana" w:hAnsi="Verdana"/>
        </w:rPr>
        <w:t>is</w:t>
      </w:r>
      <w:r w:rsidRPr="00B16CE7">
        <w:rPr>
          <w:rFonts w:ascii="Verdana" w:hAnsi="Verdana"/>
        </w:rPr>
        <w:t>, waste management</w:t>
      </w:r>
      <w:r>
        <w:rPr>
          <w:rFonts w:ascii="Verdana" w:hAnsi="Verdana"/>
        </w:rPr>
        <w:t xml:space="preserve"> programme</w:t>
      </w:r>
      <w:r w:rsidR="004C28A2">
        <w:rPr>
          <w:rFonts w:ascii="Verdana" w:hAnsi="Verdana"/>
        </w:rPr>
        <w:t>s have</w:t>
      </w:r>
      <w:r>
        <w:rPr>
          <w:rFonts w:ascii="Verdana" w:hAnsi="Verdana"/>
        </w:rPr>
        <w:t xml:space="preserve"> helped to</w:t>
      </w:r>
      <w:r w:rsidRPr="00B16CE7">
        <w:rPr>
          <w:rFonts w:ascii="Verdana" w:hAnsi="Verdana"/>
        </w:rPr>
        <w:t xml:space="preserve"> reduce demand rate for goods in the market which</w:t>
      </w:r>
      <w:r>
        <w:rPr>
          <w:rFonts w:ascii="Verdana" w:hAnsi="Verdana"/>
        </w:rPr>
        <w:t xml:space="preserve"> has </w:t>
      </w:r>
      <w:r w:rsidRPr="00B16CE7">
        <w:rPr>
          <w:rFonts w:ascii="Verdana" w:hAnsi="Verdana"/>
        </w:rPr>
        <w:t>affect</w:t>
      </w:r>
      <w:r>
        <w:rPr>
          <w:rFonts w:ascii="Verdana" w:hAnsi="Verdana"/>
        </w:rPr>
        <w:t>ed</w:t>
      </w:r>
      <w:r w:rsidRPr="00B16CE7">
        <w:rPr>
          <w:rFonts w:ascii="Verdana" w:hAnsi="Verdana"/>
        </w:rPr>
        <w:t xml:space="preserve"> the supply rate from manufacturing </w:t>
      </w:r>
      <w:r>
        <w:rPr>
          <w:rFonts w:ascii="Verdana" w:hAnsi="Verdana"/>
        </w:rPr>
        <w:t xml:space="preserve">and consequently </w:t>
      </w:r>
      <w:r w:rsidR="00991C89">
        <w:rPr>
          <w:rFonts w:ascii="Verdana" w:hAnsi="Verdana"/>
        </w:rPr>
        <w:t>reducing energy</w:t>
      </w:r>
      <w:r>
        <w:rPr>
          <w:rFonts w:ascii="Verdana" w:hAnsi="Verdana"/>
        </w:rPr>
        <w:t xml:space="preserve"> consumption</w:t>
      </w:r>
      <w:r w:rsidRPr="00B16CE7">
        <w:rPr>
          <w:rFonts w:ascii="Verdana" w:hAnsi="Verdana"/>
        </w:rPr>
        <w:t>. These reducing chain</w:t>
      </w:r>
      <w:r>
        <w:rPr>
          <w:rFonts w:ascii="Verdana" w:hAnsi="Verdana"/>
        </w:rPr>
        <w:t>s</w:t>
      </w:r>
      <w:r w:rsidRPr="00B16CE7">
        <w:rPr>
          <w:rFonts w:ascii="Verdana" w:hAnsi="Verdana"/>
        </w:rPr>
        <w:t xml:space="preserve"> diminish the amount of energy utilised from the national grid. It’s said that </w:t>
      </w:r>
      <w:r w:rsidR="00991C89">
        <w:rPr>
          <w:rFonts w:ascii="Verdana" w:hAnsi="Verdana"/>
        </w:rPr>
        <w:t>r</w:t>
      </w:r>
      <w:r w:rsidRPr="00B16CE7">
        <w:rPr>
          <w:rFonts w:ascii="Verdana" w:hAnsi="Verdana"/>
        </w:rPr>
        <w:t>ecycling saves energy</w:t>
      </w:r>
      <w:r w:rsidR="00C83E56">
        <w:rPr>
          <w:rFonts w:ascii="Verdana" w:hAnsi="Verdana"/>
        </w:rPr>
        <w:t>.</w:t>
      </w:r>
      <w:r w:rsidRPr="00B16CE7">
        <w:rPr>
          <w:rFonts w:ascii="Verdana" w:hAnsi="Verdana"/>
        </w:rPr>
        <w:t xml:space="preserve"> </w:t>
      </w:r>
      <w:r w:rsidR="00841272">
        <w:rPr>
          <w:rFonts w:ascii="Verdana" w:hAnsi="Verdana"/>
        </w:rPr>
        <w:t>F</w:t>
      </w:r>
      <w:r w:rsidR="00991C89">
        <w:rPr>
          <w:rFonts w:ascii="Verdana" w:hAnsi="Verdana"/>
        </w:rPr>
        <w:t>or example</w:t>
      </w:r>
      <w:r w:rsidR="00841272">
        <w:rPr>
          <w:rFonts w:ascii="Verdana" w:hAnsi="Verdana"/>
        </w:rPr>
        <w:t>,</w:t>
      </w:r>
      <w:r w:rsidRPr="00B16CE7">
        <w:rPr>
          <w:rFonts w:ascii="Verdana" w:hAnsi="Verdana"/>
        </w:rPr>
        <w:t xml:space="preserve"> new products made from recycled aluminium use 97% </w:t>
      </w:r>
      <w:r>
        <w:rPr>
          <w:rFonts w:ascii="Verdana" w:hAnsi="Verdana"/>
        </w:rPr>
        <w:t>or</w:t>
      </w:r>
      <w:r w:rsidRPr="00B16CE7">
        <w:rPr>
          <w:rFonts w:ascii="Verdana" w:hAnsi="Verdana"/>
        </w:rPr>
        <w:t xml:space="preserve"> less energy whereas recycled steel products use 75% less energy. Finally, it</w:t>
      </w:r>
      <w:r>
        <w:rPr>
          <w:rFonts w:ascii="Verdana" w:hAnsi="Verdana"/>
        </w:rPr>
        <w:t>’</w:t>
      </w:r>
      <w:r w:rsidRPr="00B16CE7">
        <w:rPr>
          <w:rFonts w:ascii="Verdana" w:hAnsi="Verdana"/>
        </w:rPr>
        <w:t xml:space="preserve">s proving that </w:t>
      </w:r>
      <w:r>
        <w:rPr>
          <w:rFonts w:ascii="Verdana" w:hAnsi="Verdana"/>
        </w:rPr>
        <w:t>less</w:t>
      </w:r>
      <w:r w:rsidRPr="00B16CE7">
        <w:rPr>
          <w:rFonts w:ascii="Verdana" w:hAnsi="Verdana"/>
        </w:rPr>
        <w:t xml:space="preserve"> energy </w:t>
      </w:r>
      <w:r w:rsidRPr="00B16CE7">
        <w:rPr>
          <w:rFonts w:ascii="Verdana" w:hAnsi="Verdana"/>
        </w:rPr>
        <w:lastRenderedPageBreak/>
        <w:t>leads to fewer fossil fuels burned leads to</w:t>
      </w:r>
      <w:r>
        <w:rPr>
          <w:rFonts w:ascii="Verdana" w:hAnsi="Verdana"/>
        </w:rPr>
        <w:t xml:space="preserve"> a </w:t>
      </w:r>
      <w:r w:rsidRPr="00B16CE7">
        <w:rPr>
          <w:rFonts w:ascii="Verdana" w:hAnsi="Verdana"/>
        </w:rPr>
        <w:t>reduction of CO</w:t>
      </w:r>
      <w:r w:rsidRPr="007478DE">
        <w:rPr>
          <w:rFonts w:ascii="Verdana" w:hAnsi="Verdana"/>
          <w:vertAlign w:val="subscript"/>
        </w:rPr>
        <w:t>2</w:t>
      </w:r>
      <w:r w:rsidRPr="00B16CE7">
        <w:rPr>
          <w:rFonts w:ascii="Verdana" w:hAnsi="Verdana"/>
        </w:rPr>
        <w:t xml:space="preserve"> (</w:t>
      </w:r>
      <w:r w:rsidR="007478DE">
        <w:rPr>
          <w:rFonts w:ascii="Verdana" w:hAnsi="Verdana"/>
        </w:rPr>
        <w:t xml:space="preserve">a </w:t>
      </w:r>
      <w:r w:rsidRPr="00B16CE7">
        <w:rPr>
          <w:rFonts w:ascii="Verdana" w:hAnsi="Verdana"/>
        </w:rPr>
        <w:t>greenhouse gas)</w:t>
      </w:r>
      <w:r>
        <w:rPr>
          <w:rFonts w:ascii="Verdana" w:hAnsi="Verdana"/>
        </w:rPr>
        <w:t xml:space="preserve"> </w:t>
      </w:r>
      <w:r w:rsidR="007478DE">
        <w:rPr>
          <w:rFonts w:ascii="Verdana" w:hAnsi="Verdana"/>
        </w:rPr>
        <w:t>e</w:t>
      </w:r>
      <w:r w:rsidRPr="00B16CE7">
        <w:rPr>
          <w:rFonts w:ascii="Verdana" w:hAnsi="Verdana"/>
        </w:rPr>
        <w:t>missions into the atmosphere</w:t>
      </w:r>
      <w:r>
        <w:rPr>
          <w:rFonts w:ascii="Verdana" w:hAnsi="Verdana"/>
        </w:rPr>
        <w:t xml:space="preserve"> (</w:t>
      </w:r>
      <w:r w:rsidRPr="00B16CE7">
        <w:rPr>
          <w:rFonts w:ascii="Verdana" w:hAnsi="Verdana"/>
        </w:rPr>
        <w:t xml:space="preserve">see </w:t>
      </w:r>
      <w:r>
        <w:rPr>
          <w:rFonts w:ascii="Verdana" w:hAnsi="Verdana"/>
        </w:rPr>
        <w:t>F</w:t>
      </w:r>
      <w:r w:rsidRPr="00B16CE7">
        <w:rPr>
          <w:rFonts w:ascii="Verdana" w:hAnsi="Verdana"/>
        </w:rPr>
        <w:t>igure</w:t>
      </w:r>
      <w:r>
        <w:rPr>
          <w:rFonts w:ascii="Verdana" w:hAnsi="Verdana"/>
        </w:rPr>
        <w:t xml:space="preserve"> 14).</w:t>
      </w:r>
    </w:p>
    <w:p w14:paraId="59E45D52" w14:textId="77777777" w:rsidR="00915EA0" w:rsidRPr="00B16CE7" w:rsidRDefault="00915EA0" w:rsidP="00915EA0">
      <w:pPr>
        <w:jc w:val="center"/>
        <w:rPr>
          <w:rFonts w:ascii="Verdana" w:hAnsi="Verdana"/>
        </w:rPr>
      </w:pPr>
      <w:r>
        <w:rPr>
          <w:noProof/>
          <w:lang w:eastAsia="en-GB"/>
        </w:rPr>
        <w:drawing>
          <wp:inline distT="0" distB="0" distL="0" distR="0" wp14:anchorId="2B8C57FF" wp14:editId="304CA1D4">
            <wp:extent cx="6150610" cy="2895600"/>
            <wp:effectExtent l="0" t="0" r="254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5"/>
                    <a:srcRect l="27189" t="38069" r="43258" b="26060"/>
                    <a:stretch/>
                  </pic:blipFill>
                  <pic:spPr bwMode="auto">
                    <a:xfrm>
                      <a:off x="0" y="0"/>
                      <a:ext cx="6263395" cy="2948697"/>
                    </a:xfrm>
                    <a:prstGeom prst="rect">
                      <a:avLst/>
                    </a:prstGeom>
                    <a:ln>
                      <a:noFill/>
                    </a:ln>
                    <a:extLst>
                      <a:ext uri="{53640926-AAD7-44D8-BBD7-CCE9431645EC}">
                        <a14:shadowObscured xmlns:a14="http://schemas.microsoft.com/office/drawing/2010/main"/>
                      </a:ext>
                    </a:extLst>
                  </pic:spPr>
                </pic:pic>
              </a:graphicData>
            </a:graphic>
          </wp:inline>
        </w:drawing>
      </w:r>
    </w:p>
    <w:p w14:paraId="28DD03B5" w14:textId="7FE11A35" w:rsidR="00915EA0" w:rsidRPr="00F71EE6" w:rsidRDefault="001A0F7E" w:rsidP="001A0F7E">
      <w:pPr>
        <w:pStyle w:val="Caption"/>
        <w:jc w:val="center"/>
        <w:rPr>
          <w:rFonts w:ascii="Verdana" w:hAnsi="Verdana"/>
          <w:i w:val="0"/>
          <w:color w:val="auto"/>
          <w:sz w:val="22"/>
          <w:szCs w:val="22"/>
        </w:rPr>
      </w:pPr>
      <w:bookmarkStart w:id="63" w:name="_Toc522401835"/>
      <w:r w:rsidRPr="00F71EE6">
        <w:rPr>
          <w:rFonts w:ascii="Verdana" w:hAnsi="Verdana"/>
          <w:b/>
          <w:i w:val="0"/>
          <w:color w:val="auto"/>
          <w:sz w:val="22"/>
          <w:szCs w:val="22"/>
        </w:rPr>
        <w:t xml:space="preserve">Figure </w:t>
      </w:r>
      <w:r w:rsidRPr="00F71EE6">
        <w:rPr>
          <w:rFonts w:ascii="Verdana" w:hAnsi="Verdana"/>
          <w:b/>
          <w:i w:val="0"/>
          <w:color w:val="auto"/>
          <w:sz w:val="22"/>
          <w:szCs w:val="22"/>
        </w:rPr>
        <w:fldChar w:fldCharType="begin"/>
      </w:r>
      <w:r w:rsidRPr="00F71EE6">
        <w:rPr>
          <w:rFonts w:ascii="Verdana" w:hAnsi="Verdana"/>
          <w:b/>
          <w:i w:val="0"/>
          <w:color w:val="auto"/>
          <w:sz w:val="22"/>
          <w:szCs w:val="22"/>
        </w:rPr>
        <w:instrText xml:space="preserve"> SEQ Figure \* ARABIC </w:instrText>
      </w:r>
      <w:r w:rsidRPr="00F71EE6">
        <w:rPr>
          <w:rFonts w:ascii="Verdana" w:hAnsi="Verdana"/>
          <w:b/>
          <w:i w:val="0"/>
          <w:color w:val="auto"/>
          <w:sz w:val="22"/>
          <w:szCs w:val="22"/>
        </w:rPr>
        <w:fldChar w:fldCharType="separate"/>
      </w:r>
      <w:r w:rsidR="00576A74">
        <w:rPr>
          <w:rFonts w:ascii="Verdana" w:hAnsi="Verdana"/>
          <w:b/>
          <w:i w:val="0"/>
          <w:noProof/>
          <w:color w:val="auto"/>
          <w:sz w:val="22"/>
          <w:szCs w:val="22"/>
        </w:rPr>
        <w:t>14</w:t>
      </w:r>
      <w:r w:rsidRPr="00F71EE6">
        <w:rPr>
          <w:rFonts w:ascii="Verdana" w:hAnsi="Verdana"/>
          <w:b/>
          <w:i w:val="0"/>
          <w:color w:val="auto"/>
          <w:sz w:val="22"/>
          <w:szCs w:val="22"/>
        </w:rPr>
        <w:fldChar w:fldCharType="end"/>
      </w:r>
      <w:r w:rsidRPr="00F71EE6">
        <w:rPr>
          <w:rFonts w:ascii="Verdana" w:hAnsi="Verdana"/>
          <w:i w:val="0"/>
          <w:color w:val="auto"/>
          <w:sz w:val="22"/>
          <w:szCs w:val="22"/>
        </w:rPr>
        <w:t>:</w:t>
      </w:r>
      <w:r w:rsidR="00F71EE6">
        <w:rPr>
          <w:rFonts w:ascii="Verdana" w:hAnsi="Verdana"/>
          <w:i w:val="0"/>
          <w:color w:val="auto"/>
          <w:sz w:val="22"/>
          <w:szCs w:val="22"/>
        </w:rPr>
        <w:t xml:space="preserve"> </w:t>
      </w:r>
      <w:r w:rsidRPr="00F71EE6">
        <w:rPr>
          <w:rFonts w:ascii="Verdana" w:hAnsi="Verdana"/>
          <w:i w:val="0"/>
          <w:color w:val="auto"/>
          <w:sz w:val="22"/>
          <w:szCs w:val="22"/>
        </w:rPr>
        <w:t>Recycling Saves Energy.</w:t>
      </w:r>
      <w:bookmarkEnd w:id="63"/>
    </w:p>
    <w:p w14:paraId="41E40654" w14:textId="77777777" w:rsidR="00915EA0" w:rsidRPr="00DB79FD" w:rsidRDefault="00915EA0" w:rsidP="00915EA0">
      <w:pPr>
        <w:jc w:val="center"/>
        <w:rPr>
          <w:rFonts w:ascii="Verdana" w:hAnsi="Verdana"/>
          <w:b/>
          <w:color w:val="0563C1" w:themeColor="hyperlink"/>
          <w:u w:val="single"/>
        </w:rPr>
      </w:pPr>
      <w:r w:rsidRPr="00CB2E63">
        <w:rPr>
          <w:rFonts w:ascii="Verdana" w:hAnsi="Verdana"/>
          <w:b/>
        </w:rPr>
        <w:t xml:space="preserve">Source: </w:t>
      </w:r>
      <w:proofErr w:type="spellStart"/>
      <w:r w:rsidRPr="009A2EF8">
        <w:rPr>
          <w:rFonts w:ascii="Verdana" w:hAnsi="Verdana"/>
        </w:rPr>
        <w:t>izzigraphis</w:t>
      </w:r>
      <w:proofErr w:type="spellEnd"/>
      <w:r w:rsidRPr="009A2EF8">
        <w:rPr>
          <w:rFonts w:ascii="Verdana" w:hAnsi="Verdana"/>
        </w:rPr>
        <w:t xml:space="preserve"> (2010) Recycling Posters – Reviewed, published on 20/12/2010 </w:t>
      </w:r>
      <w:r>
        <w:rPr>
          <w:rFonts w:ascii="Verdana" w:hAnsi="Verdana"/>
        </w:rPr>
        <w:t>[online]</w:t>
      </w:r>
      <w:r w:rsidRPr="009A2EF8">
        <w:rPr>
          <w:rFonts w:ascii="Verdana" w:hAnsi="Verdana"/>
        </w:rPr>
        <w:t xml:space="preserve"> </w:t>
      </w:r>
      <w:hyperlink r:id="rId36" w:history="1">
        <w:r w:rsidRPr="009A2EF8">
          <w:rPr>
            <w:rStyle w:val="Hyperlink"/>
            <w:rFonts w:ascii="Verdana" w:hAnsi="Verdana"/>
          </w:rPr>
          <w:t>http://izzigraphics.blogspot.co.uk/2010/12/recycling-posters-reviewed.html</w:t>
        </w:r>
      </w:hyperlink>
      <w:r w:rsidRPr="009A2EF8">
        <w:rPr>
          <w:rFonts w:ascii="Verdana" w:hAnsi="Verdana"/>
        </w:rPr>
        <w:t xml:space="preserve"> accessed on 29/04/2018.</w:t>
      </w:r>
    </w:p>
    <w:p w14:paraId="63D39A9B" w14:textId="0667F408" w:rsidR="00915EA0" w:rsidRDefault="00915EA0" w:rsidP="00915EA0">
      <w:pPr>
        <w:rPr>
          <w:rFonts w:ascii="Verdana" w:hAnsi="Verdana"/>
        </w:rPr>
      </w:pPr>
      <w:r w:rsidRPr="00D94B0A">
        <w:rPr>
          <w:rFonts w:ascii="Verdana" w:hAnsi="Verdana"/>
          <w:b/>
        </w:rPr>
        <w:t>5.</w:t>
      </w:r>
      <w:r w:rsidRPr="00B16CE7">
        <w:rPr>
          <w:rFonts w:ascii="Verdana" w:hAnsi="Verdana"/>
        </w:rPr>
        <w:t xml:space="preserve"> </w:t>
      </w:r>
      <w:r>
        <w:rPr>
          <w:rFonts w:ascii="Verdana" w:hAnsi="Verdana"/>
          <w:b/>
        </w:rPr>
        <w:t>Creation of Employment and Income</w:t>
      </w:r>
      <w:r w:rsidRPr="00B16CE7">
        <w:rPr>
          <w:rFonts w:ascii="Verdana" w:hAnsi="Verdana"/>
          <w:b/>
        </w:rPr>
        <w:t>:</w:t>
      </w:r>
      <w:r w:rsidRPr="00B16CE7">
        <w:rPr>
          <w:rFonts w:ascii="Verdana" w:hAnsi="Verdana"/>
        </w:rPr>
        <w:t xml:space="preserve">  </w:t>
      </w:r>
      <w:r>
        <w:rPr>
          <w:rFonts w:ascii="Verdana" w:hAnsi="Verdana"/>
        </w:rPr>
        <w:t>The waste management campaign has brought a lot of great opportunities to our community predominantly in the creation of employment. According</w:t>
      </w:r>
      <w:r w:rsidR="00F71EE6">
        <w:rPr>
          <w:rFonts w:ascii="Verdana" w:hAnsi="Verdana"/>
        </w:rPr>
        <w:t xml:space="preserve"> to</w:t>
      </w:r>
      <w:r>
        <w:rPr>
          <w:rFonts w:ascii="Verdana" w:hAnsi="Verdana"/>
        </w:rPr>
        <w:t xml:space="preserve"> Friends of the Earth (2010), at the European level, 70% of recycling waste materials could roughly create up to 322,000 direct Jobs, 160,900 new indirect jobs and 80,400 induced </w:t>
      </w:r>
      <w:r w:rsidR="00AA3492">
        <w:rPr>
          <w:rFonts w:ascii="Verdana" w:hAnsi="Verdana"/>
        </w:rPr>
        <w:t>j</w:t>
      </w:r>
      <w:r>
        <w:rPr>
          <w:rFonts w:ascii="Verdana" w:hAnsi="Verdana"/>
        </w:rPr>
        <w:t>obs. Therefore, among the 27</w:t>
      </w:r>
      <w:r w:rsidR="00AA3492">
        <w:rPr>
          <w:rFonts w:ascii="Verdana" w:hAnsi="Verdana"/>
        </w:rPr>
        <w:t xml:space="preserve"> EU</w:t>
      </w:r>
      <w:r>
        <w:rPr>
          <w:rFonts w:ascii="Verdana" w:hAnsi="Verdana"/>
        </w:rPr>
        <w:t xml:space="preserve"> countries, 563,000 net </w:t>
      </w:r>
      <w:r w:rsidR="00AA3492">
        <w:rPr>
          <w:rFonts w:ascii="Verdana" w:hAnsi="Verdana"/>
        </w:rPr>
        <w:t>n</w:t>
      </w:r>
      <w:r>
        <w:rPr>
          <w:rFonts w:ascii="Verdana" w:hAnsi="Verdana"/>
        </w:rPr>
        <w:t xml:space="preserve">ew jobs could be created by waste management. </w:t>
      </w:r>
      <w:r w:rsidR="00AA3492">
        <w:rPr>
          <w:rFonts w:ascii="Verdana" w:hAnsi="Verdana"/>
        </w:rPr>
        <w:t>T</w:t>
      </w:r>
      <w:r>
        <w:rPr>
          <w:rFonts w:ascii="Verdana" w:hAnsi="Verdana"/>
        </w:rPr>
        <w:t xml:space="preserve">he UK </w:t>
      </w:r>
      <w:r w:rsidR="00AA3492">
        <w:rPr>
          <w:rFonts w:ascii="Verdana" w:hAnsi="Verdana"/>
        </w:rPr>
        <w:t>C</w:t>
      </w:r>
      <w:r>
        <w:rPr>
          <w:rFonts w:ascii="Verdana" w:hAnsi="Verdana"/>
        </w:rPr>
        <w:t>onservative political party estimated that</w:t>
      </w:r>
      <w:r w:rsidR="009A1EF8">
        <w:rPr>
          <w:rFonts w:ascii="Verdana" w:hAnsi="Verdana"/>
        </w:rPr>
        <w:t>,</w:t>
      </w:r>
      <w:r>
        <w:rPr>
          <w:rFonts w:ascii="Verdana" w:hAnsi="Verdana"/>
        </w:rPr>
        <w:t xml:space="preserve"> if 70% of its municipal waste </w:t>
      </w:r>
      <w:r w:rsidR="009A1EF8">
        <w:rPr>
          <w:rFonts w:ascii="Verdana" w:hAnsi="Verdana"/>
        </w:rPr>
        <w:t xml:space="preserve">recycled </w:t>
      </w:r>
      <w:r>
        <w:rPr>
          <w:rFonts w:ascii="Verdana" w:hAnsi="Verdana"/>
        </w:rPr>
        <w:t xml:space="preserve">is achieved by 2025, then they create 29400 new direct jobs via recycling, 147,00 indirect </w:t>
      </w:r>
      <w:r w:rsidR="009A1EF8">
        <w:rPr>
          <w:rFonts w:ascii="Verdana" w:hAnsi="Verdana"/>
        </w:rPr>
        <w:t>j</w:t>
      </w:r>
      <w:r>
        <w:rPr>
          <w:rFonts w:ascii="Verdana" w:hAnsi="Verdana"/>
        </w:rPr>
        <w:t xml:space="preserve">obs in waste supply chains and 7300 induced </w:t>
      </w:r>
      <w:r w:rsidR="009A1EF8">
        <w:rPr>
          <w:rFonts w:ascii="Verdana" w:hAnsi="Verdana"/>
        </w:rPr>
        <w:t>j</w:t>
      </w:r>
      <w:r>
        <w:rPr>
          <w:rFonts w:ascii="Verdana" w:hAnsi="Verdana"/>
        </w:rPr>
        <w:t xml:space="preserve">obs. Simply 51,400 total potential new </w:t>
      </w:r>
      <w:r w:rsidR="009A1EF8">
        <w:rPr>
          <w:rFonts w:ascii="Verdana" w:hAnsi="Verdana"/>
        </w:rPr>
        <w:t>j</w:t>
      </w:r>
      <w:r>
        <w:rPr>
          <w:rFonts w:ascii="Verdana" w:hAnsi="Verdana"/>
        </w:rPr>
        <w:t xml:space="preserve">obs could be created, as 42,300 might be in England, 4700 in Scotland, 2,600 in Wales and 1,800 in Northern Ireland. Friends of the Earth, </w:t>
      </w:r>
      <w:r w:rsidR="004D3E22">
        <w:rPr>
          <w:rFonts w:ascii="Verdana" w:hAnsi="Verdana"/>
        </w:rPr>
        <w:t>(</w:t>
      </w:r>
      <w:r>
        <w:rPr>
          <w:rFonts w:ascii="Verdana" w:hAnsi="Verdana"/>
        </w:rPr>
        <w:t>2010)</w:t>
      </w:r>
      <w:r w:rsidR="004D3E22">
        <w:rPr>
          <w:rFonts w:ascii="Verdana" w:hAnsi="Verdana"/>
        </w:rPr>
        <w:t xml:space="preserve"> &amp;</w:t>
      </w:r>
      <w:r>
        <w:rPr>
          <w:rFonts w:ascii="Verdana" w:hAnsi="Verdana"/>
        </w:rPr>
        <w:t xml:space="preserve"> Reddy</w:t>
      </w:r>
      <w:r w:rsidR="004D3E22">
        <w:rPr>
          <w:rFonts w:ascii="Verdana" w:hAnsi="Verdana"/>
        </w:rPr>
        <w:t>,</w:t>
      </w:r>
      <w:r>
        <w:rPr>
          <w:rFonts w:ascii="Verdana" w:hAnsi="Verdana"/>
        </w:rPr>
        <w:t xml:space="preserve"> (2016) stated that in 2018, $60milion has been generated from waste management via either recycling or reusing </w:t>
      </w:r>
      <w:r w:rsidR="00110835">
        <w:rPr>
          <w:rFonts w:ascii="Verdana" w:hAnsi="Verdana"/>
        </w:rPr>
        <w:t>processes. This</w:t>
      </w:r>
      <w:r>
        <w:rPr>
          <w:rFonts w:ascii="Verdana" w:hAnsi="Verdana"/>
        </w:rPr>
        <w:t xml:space="preserve"> has encouraged many firms to follow or associate their core mission to waste management and ready for long-term investment</w:t>
      </w:r>
      <w:r w:rsidR="004D3E22">
        <w:rPr>
          <w:rFonts w:ascii="Verdana" w:hAnsi="Verdana"/>
        </w:rPr>
        <w:t xml:space="preserve"> see Appendix L</w:t>
      </w:r>
      <w:r w:rsidR="00BD43C3">
        <w:rPr>
          <w:rFonts w:ascii="Verdana" w:hAnsi="Verdana"/>
        </w:rPr>
        <w:t xml:space="preserve"> &amp; M</w:t>
      </w:r>
      <w:r>
        <w:rPr>
          <w:rFonts w:ascii="Verdana" w:hAnsi="Verdana"/>
        </w:rPr>
        <w:t xml:space="preserve">. </w:t>
      </w:r>
    </w:p>
    <w:p w14:paraId="47DF2132" w14:textId="5F7D75DE" w:rsidR="00915EA0" w:rsidRDefault="00915EA0" w:rsidP="00915EA0">
      <w:pPr>
        <w:rPr>
          <w:rFonts w:ascii="Verdana" w:hAnsi="Verdana"/>
        </w:rPr>
      </w:pPr>
      <w:r w:rsidRPr="00F5636A">
        <w:rPr>
          <w:rFonts w:ascii="Verdana" w:hAnsi="Verdana"/>
          <w:b/>
        </w:rPr>
        <w:lastRenderedPageBreak/>
        <w:t xml:space="preserve">6. Community </w:t>
      </w:r>
      <w:r w:rsidR="00C8762D">
        <w:rPr>
          <w:rFonts w:ascii="Verdana" w:hAnsi="Verdana"/>
          <w:b/>
        </w:rPr>
        <w:t>B</w:t>
      </w:r>
      <w:r w:rsidRPr="00F5636A">
        <w:rPr>
          <w:rFonts w:ascii="Verdana" w:hAnsi="Verdana"/>
          <w:b/>
        </w:rPr>
        <w:t xml:space="preserve">uilding: </w:t>
      </w:r>
      <w:r w:rsidRPr="00F5636A">
        <w:rPr>
          <w:rFonts w:ascii="Verdana" w:hAnsi="Verdana"/>
        </w:rPr>
        <w:t xml:space="preserve">Waste management is an act of </w:t>
      </w:r>
      <w:r w:rsidR="00110835">
        <w:rPr>
          <w:rFonts w:ascii="Verdana" w:hAnsi="Verdana"/>
        </w:rPr>
        <w:t>which can bring people together</w:t>
      </w:r>
      <w:r w:rsidRPr="00F5636A">
        <w:rPr>
          <w:rFonts w:ascii="Verdana" w:hAnsi="Verdana"/>
        </w:rPr>
        <w:t xml:space="preserve">. </w:t>
      </w:r>
      <w:r>
        <w:rPr>
          <w:rFonts w:ascii="Verdana" w:hAnsi="Verdana"/>
        </w:rPr>
        <w:t>A t</w:t>
      </w:r>
      <w:r w:rsidRPr="00F5636A">
        <w:rPr>
          <w:rFonts w:ascii="Verdana" w:hAnsi="Verdana"/>
        </w:rPr>
        <w:t xml:space="preserve">ypical example is when </w:t>
      </w:r>
      <w:r w:rsidR="00440FE1">
        <w:rPr>
          <w:rFonts w:ascii="Verdana" w:hAnsi="Verdana"/>
        </w:rPr>
        <w:t>a t</w:t>
      </w:r>
      <w:r w:rsidRPr="00F5636A">
        <w:rPr>
          <w:rFonts w:ascii="Verdana" w:hAnsi="Verdana"/>
        </w:rPr>
        <w:t xml:space="preserve">own cleaning exercise and companies planning to </w:t>
      </w:r>
      <w:r w:rsidR="00440FE1">
        <w:rPr>
          <w:rFonts w:ascii="Verdana" w:hAnsi="Verdana"/>
        </w:rPr>
        <w:t xml:space="preserve">build </w:t>
      </w:r>
      <w:r w:rsidR="00DC7FE0">
        <w:rPr>
          <w:rFonts w:ascii="Verdana" w:hAnsi="Verdana"/>
        </w:rPr>
        <w:t xml:space="preserve">a </w:t>
      </w:r>
      <w:r w:rsidR="006801C4">
        <w:rPr>
          <w:rFonts w:ascii="Verdana" w:hAnsi="Verdana"/>
        </w:rPr>
        <w:t xml:space="preserve">modern </w:t>
      </w:r>
      <w:r w:rsidR="00440FE1">
        <w:rPr>
          <w:rFonts w:ascii="Verdana" w:hAnsi="Verdana"/>
        </w:rPr>
        <w:t>r</w:t>
      </w:r>
      <w:r w:rsidRPr="00F5636A">
        <w:rPr>
          <w:rFonts w:ascii="Verdana" w:hAnsi="Verdana"/>
        </w:rPr>
        <w:t>ecycling</w:t>
      </w:r>
      <w:r w:rsidR="00440FE1">
        <w:rPr>
          <w:rFonts w:ascii="Verdana" w:hAnsi="Verdana"/>
        </w:rPr>
        <w:t xml:space="preserve"> cent</w:t>
      </w:r>
      <w:r w:rsidR="00DC7FE0">
        <w:rPr>
          <w:rFonts w:ascii="Verdana" w:hAnsi="Verdana"/>
        </w:rPr>
        <w:t>re</w:t>
      </w:r>
      <w:r w:rsidR="006801C4">
        <w:rPr>
          <w:rFonts w:ascii="Verdana" w:hAnsi="Verdana"/>
        </w:rPr>
        <w:t xml:space="preserve"> </w:t>
      </w:r>
      <w:r w:rsidR="00440FE1">
        <w:rPr>
          <w:rFonts w:ascii="Verdana" w:hAnsi="Verdana"/>
        </w:rPr>
        <w:t>(improve exi</w:t>
      </w:r>
      <w:r w:rsidR="00DC7FE0">
        <w:rPr>
          <w:rFonts w:ascii="Verdana" w:hAnsi="Verdana"/>
        </w:rPr>
        <w:t>s</w:t>
      </w:r>
      <w:r w:rsidR="00440FE1">
        <w:rPr>
          <w:rFonts w:ascii="Verdana" w:hAnsi="Verdana"/>
        </w:rPr>
        <w:t>ting centres)</w:t>
      </w:r>
      <w:r w:rsidRPr="00F5636A">
        <w:rPr>
          <w:rFonts w:ascii="Verdana" w:hAnsi="Verdana"/>
        </w:rPr>
        <w:t xml:space="preserve">. These </w:t>
      </w:r>
      <w:r w:rsidR="00440FE1">
        <w:rPr>
          <w:rFonts w:ascii="Verdana" w:hAnsi="Verdana"/>
        </w:rPr>
        <w:t>decisions bring</w:t>
      </w:r>
      <w:r w:rsidRPr="00F5636A">
        <w:rPr>
          <w:rFonts w:ascii="Verdana" w:hAnsi="Verdana"/>
        </w:rPr>
        <w:t xml:space="preserve"> the community</w:t>
      </w:r>
      <w:r>
        <w:rPr>
          <w:rFonts w:ascii="Verdana" w:hAnsi="Verdana"/>
        </w:rPr>
        <w:t xml:space="preserve"> together </w:t>
      </w:r>
      <w:r w:rsidR="00440FE1">
        <w:rPr>
          <w:rFonts w:ascii="Verdana" w:hAnsi="Verdana"/>
        </w:rPr>
        <w:t>as they</w:t>
      </w:r>
      <w:r>
        <w:rPr>
          <w:rFonts w:ascii="Verdana" w:hAnsi="Verdana"/>
        </w:rPr>
        <w:t xml:space="preserve"> </w:t>
      </w:r>
      <w:r w:rsidR="006801C4">
        <w:rPr>
          <w:rFonts w:ascii="Verdana" w:hAnsi="Verdana"/>
        </w:rPr>
        <w:t xml:space="preserve">work </w:t>
      </w:r>
      <w:r w:rsidRPr="00F5636A">
        <w:rPr>
          <w:rFonts w:ascii="Verdana" w:hAnsi="Verdana"/>
        </w:rPr>
        <w:t>toward</w:t>
      </w:r>
      <w:r w:rsidR="006801C4">
        <w:rPr>
          <w:rFonts w:ascii="Verdana" w:hAnsi="Verdana"/>
        </w:rPr>
        <w:t>s a</w:t>
      </w:r>
      <w:r w:rsidRPr="00F5636A">
        <w:rPr>
          <w:rFonts w:ascii="Verdana" w:hAnsi="Verdana"/>
        </w:rPr>
        <w:t xml:space="preserve"> green environment</w:t>
      </w:r>
      <w:r>
        <w:rPr>
          <w:rFonts w:ascii="Verdana" w:hAnsi="Verdana"/>
        </w:rPr>
        <w:t xml:space="preserve"> achievement</w:t>
      </w:r>
      <w:r w:rsidRPr="00F5636A">
        <w:rPr>
          <w:rFonts w:ascii="Verdana" w:hAnsi="Verdana"/>
        </w:rPr>
        <w:t>.</w:t>
      </w:r>
      <w:r>
        <w:rPr>
          <w:rFonts w:ascii="Verdana" w:hAnsi="Verdana"/>
        </w:rPr>
        <w:t xml:space="preserve"> All household</w:t>
      </w:r>
      <w:r w:rsidR="006801C4">
        <w:rPr>
          <w:rFonts w:ascii="Verdana" w:hAnsi="Verdana"/>
        </w:rPr>
        <w:t>s</w:t>
      </w:r>
      <w:r>
        <w:rPr>
          <w:rFonts w:ascii="Verdana" w:hAnsi="Verdana"/>
        </w:rPr>
        <w:t xml:space="preserve"> feel that their collective effort has contributed to the neatness of the community. </w:t>
      </w:r>
      <w:proofErr w:type="spellStart"/>
      <w:r>
        <w:rPr>
          <w:rFonts w:ascii="Verdana" w:hAnsi="Verdana"/>
        </w:rPr>
        <w:t>Laville</w:t>
      </w:r>
      <w:proofErr w:type="spellEnd"/>
      <w:r>
        <w:rPr>
          <w:rFonts w:ascii="Verdana" w:hAnsi="Verdana"/>
        </w:rPr>
        <w:t xml:space="preserve"> (2017) stated that the ASDA boss encouraged all supermarket</w:t>
      </w:r>
      <w:r w:rsidR="000E5904">
        <w:rPr>
          <w:rFonts w:ascii="Verdana" w:hAnsi="Verdana"/>
        </w:rPr>
        <w:t>s to</w:t>
      </w:r>
      <w:r>
        <w:rPr>
          <w:rFonts w:ascii="Verdana" w:hAnsi="Verdana"/>
        </w:rPr>
        <w:t xml:space="preserve"> stop using plastic packing to</w:t>
      </w:r>
      <w:r w:rsidR="000E5904">
        <w:rPr>
          <w:rFonts w:ascii="Verdana" w:hAnsi="Verdana"/>
        </w:rPr>
        <w:t xml:space="preserve"> help</w:t>
      </w:r>
      <w:r>
        <w:rPr>
          <w:rFonts w:ascii="Verdana" w:hAnsi="Verdana"/>
        </w:rPr>
        <w:t xml:space="preserve"> build a green community by reducing waste plastic to landfill and </w:t>
      </w:r>
      <w:r w:rsidR="000E5904">
        <w:rPr>
          <w:rFonts w:ascii="Verdana" w:hAnsi="Verdana"/>
        </w:rPr>
        <w:t xml:space="preserve">to </w:t>
      </w:r>
      <w:r>
        <w:rPr>
          <w:rFonts w:ascii="Verdana" w:hAnsi="Verdana"/>
        </w:rPr>
        <w:t>the bottom of the UK ocean. Our water</w:t>
      </w:r>
      <w:r w:rsidR="00D70587">
        <w:rPr>
          <w:rFonts w:ascii="Verdana" w:hAnsi="Verdana"/>
        </w:rPr>
        <w:t xml:space="preserve"> </w:t>
      </w:r>
      <w:r>
        <w:rPr>
          <w:rFonts w:ascii="Verdana" w:hAnsi="Verdana"/>
        </w:rPr>
        <w:t>bodies and sea</w:t>
      </w:r>
      <w:r w:rsidR="000E5904">
        <w:rPr>
          <w:rFonts w:ascii="Verdana" w:hAnsi="Verdana"/>
        </w:rPr>
        <w:t>s</w:t>
      </w:r>
      <w:r>
        <w:rPr>
          <w:rFonts w:ascii="Verdana" w:hAnsi="Verdana"/>
        </w:rPr>
        <w:t xml:space="preserve"> form part of every community, therefore waste management helps in the cleanness of </w:t>
      </w:r>
      <w:r w:rsidR="000E5904">
        <w:rPr>
          <w:rFonts w:ascii="Verdana" w:hAnsi="Verdana"/>
        </w:rPr>
        <w:t>our</w:t>
      </w:r>
      <w:r>
        <w:rPr>
          <w:rFonts w:ascii="Verdana" w:hAnsi="Verdana"/>
        </w:rPr>
        <w:t xml:space="preserve"> environment. </w:t>
      </w:r>
    </w:p>
    <w:p w14:paraId="560962CA" w14:textId="53746A97" w:rsidR="00915EA0" w:rsidRDefault="00915EA0" w:rsidP="00915EA0">
      <w:pPr>
        <w:rPr>
          <w:rFonts w:ascii="Verdana" w:hAnsi="Verdana"/>
        </w:rPr>
      </w:pPr>
      <w:r>
        <w:rPr>
          <w:rFonts w:ascii="Verdana" w:hAnsi="Verdana"/>
          <w:b/>
        </w:rPr>
        <w:t xml:space="preserve">7. Stimulate Technology: </w:t>
      </w:r>
      <w:r>
        <w:rPr>
          <w:rFonts w:ascii="Verdana" w:hAnsi="Verdana"/>
        </w:rPr>
        <w:t>With technolog</w:t>
      </w:r>
      <w:r w:rsidR="002613F6">
        <w:rPr>
          <w:rFonts w:ascii="Verdana" w:hAnsi="Verdana"/>
        </w:rPr>
        <w:t>y</w:t>
      </w:r>
      <w:r>
        <w:rPr>
          <w:rFonts w:ascii="Verdana" w:hAnsi="Verdana"/>
        </w:rPr>
        <w:t xml:space="preserve">, waste </w:t>
      </w:r>
      <w:r w:rsidR="002613F6">
        <w:rPr>
          <w:rFonts w:ascii="Verdana" w:hAnsi="Verdana"/>
        </w:rPr>
        <w:t xml:space="preserve">is </w:t>
      </w:r>
      <w:r>
        <w:rPr>
          <w:rFonts w:ascii="Verdana" w:hAnsi="Verdana"/>
        </w:rPr>
        <w:t xml:space="preserve">converted into many finished products which are highly sellable in the global market and increase the technology manufacturing firm’s income. Therefore, it can be explained that waste management is one of the elements that inspire or influence many firms to develop the tool to convert waste into reusable finished products. Enerkem (2018) announced that it has developed an </w:t>
      </w:r>
      <w:proofErr w:type="spellStart"/>
      <w:r>
        <w:rPr>
          <w:rFonts w:ascii="Verdana" w:hAnsi="Verdana"/>
        </w:rPr>
        <w:t>Enrkem’s</w:t>
      </w:r>
      <w:proofErr w:type="spellEnd"/>
      <w:r>
        <w:rPr>
          <w:rFonts w:ascii="Verdana" w:hAnsi="Verdana"/>
        </w:rPr>
        <w:t xml:space="preserve"> game-changed technology, which uses waste material like textiles wood residues, recyclable plastics and solid food containers to produce Biofuels and renewable chemicals. It also changes the old means of exploring fuel into the circular economy with fuels and chemical from waste. Tilley (2017) said that some Australian firms have developed a great desire in creating technology to convert wastes into reusable goods and it’s really a competition paradigm. An example is an inventor convert waste plastic into fertilizer and energy(fuel) using anaerobic digestion. This clearly shows that waste management as a core has an impact on technology development.</w:t>
      </w:r>
    </w:p>
    <w:p w14:paraId="411FC13D" w14:textId="25B9892E" w:rsidR="00915EA0" w:rsidRPr="001A21DF" w:rsidRDefault="0056423B" w:rsidP="00915EA0">
      <w:pPr>
        <w:pStyle w:val="Heading3"/>
        <w:rPr>
          <w:rFonts w:ascii="Verdana" w:hAnsi="Verdana"/>
          <w:b/>
          <w:color w:val="auto"/>
          <w:sz w:val="22"/>
        </w:rPr>
      </w:pPr>
      <w:bookmarkStart w:id="64" w:name="_Toc524987589"/>
      <w:r w:rsidRPr="001A21DF">
        <w:rPr>
          <w:rFonts w:ascii="Verdana" w:hAnsi="Verdana"/>
          <w:b/>
          <w:color w:val="auto"/>
          <w:sz w:val="22"/>
        </w:rPr>
        <w:t>2.</w:t>
      </w:r>
      <w:r w:rsidR="00FB5AFB">
        <w:rPr>
          <w:rFonts w:ascii="Verdana" w:hAnsi="Verdana"/>
          <w:b/>
          <w:color w:val="auto"/>
          <w:sz w:val="22"/>
        </w:rPr>
        <w:t>12</w:t>
      </w:r>
      <w:r w:rsidRPr="001A21DF">
        <w:rPr>
          <w:rFonts w:ascii="Verdana" w:hAnsi="Verdana"/>
          <w:b/>
          <w:color w:val="auto"/>
          <w:sz w:val="22"/>
        </w:rPr>
        <w:t>.</w:t>
      </w:r>
      <w:r>
        <w:rPr>
          <w:rFonts w:ascii="Verdana" w:hAnsi="Verdana"/>
          <w:b/>
          <w:color w:val="auto"/>
          <w:sz w:val="22"/>
        </w:rPr>
        <w:t>2</w:t>
      </w:r>
      <w:r w:rsidRPr="001A21DF">
        <w:rPr>
          <w:rFonts w:ascii="Verdana" w:hAnsi="Verdana"/>
          <w:b/>
          <w:color w:val="auto"/>
          <w:sz w:val="22"/>
        </w:rPr>
        <w:t xml:space="preserve"> THE </w:t>
      </w:r>
      <w:r>
        <w:rPr>
          <w:rFonts w:ascii="Verdana" w:hAnsi="Verdana"/>
          <w:b/>
          <w:color w:val="auto"/>
          <w:sz w:val="22"/>
        </w:rPr>
        <w:t>DISA</w:t>
      </w:r>
      <w:r w:rsidRPr="001A21DF">
        <w:rPr>
          <w:rFonts w:ascii="Verdana" w:hAnsi="Verdana"/>
          <w:b/>
          <w:color w:val="auto"/>
          <w:sz w:val="22"/>
        </w:rPr>
        <w:t>DVANTAGES OF WASTE MANAGEMENT.</w:t>
      </w:r>
      <w:bookmarkEnd w:id="64"/>
      <w:r w:rsidRPr="001A21DF">
        <w:rPr>
          <w:rFonts w:ascii="Verdana" w:hAnsi="Verdana"/>
          <w:b/>
          <w:color w:val="auto"/>
          <w:sz w:val="22"/>
        </w:rPr>
        <w:t xml:space="preserve"> </w:t>
      </w:r>
    </w:p>
    <w:p w14:paraId="7A45238A" w14:textId="1F33CACD" w:rsidR="00915EA0" w:rsidRPr="00D10AAE" w:rsidRDefault="00915EA0" w:rsidP="00915EA0">
      <w:pPr>
        <w:rPr>
          <w:rFonts w:ascii="Verdana" w:hAnsi="Verdana"/>
        </w:rPr>
      </w:pPr>
      <w:r>
        <w:rPr>
          <w:rFonts w:ascii="Verdana" w:hAnsi="Verdana"/>
        </w:rPr>
        <w:t xml:space="preserve">Despite the </w:t>
      </w:r>
      <w:r w:rsidRPr="00D10AAE">
        <w:rPr>
          <w:rFonts w:ascii="Verdana" w:hAnsi="Verdana"/>
        </w:rPr>
        <w:t xml:space="preserve">numerous </w:t>
      </w:r>
      <w:r>
        <w:rPr>
          <w:rFonts w:ascii="Verdana" w:hAnsi="Verdana"/>
        </w:rPr>
        <w:t>m</w:t>
      </w:r>
      <w:r w:rsidRPr="00D10AAE">
        <w:rPr>
          <w:rFonts w:ascii="Verdana" w:hAnsi="Verdana"/>
        </w:rPr>
        <w:t>erit</w:t>
      </w:r>
      <w:r w:rsidR="0056423B">
        <w:rPr>
          <w:rFonts w:ascii="Verdana" w:hAnsi="Verdana"/>
        </w:rPr>
        <w:t>s</w:t>
      </w:r>
      <w:r w:rsidRPr="00D10AAE">
        <w:rPr>
          <w:rFonts w:ascii="Verdana" w:hAnsi="Verdana"/>
        </w:rPr>
        <w:t xml:space="preserve"> </w:t>
      </w:r>
      <w:r>
        <w:rPr>
          <w:rFonts w:ascii="Verdana" w:hAnsi="Verdana"/>
        </w:rPr>
        <w:t xml:space="preserve">of </w:t>
      </w:r>
      <w:r w:rsidR="001D5083">
        <w:rPr>
          <w:rFonts w:ascii="Verdana" w:hAnsi="Verdana"/>
        </w:rPr>
        <w:t>w</w:t>
      </w:r>
      <w:r w:rsidRPr="00D10AAE">
        <w:rPr>
          <w:rFonts w:ascii="Verdana" w:hAnsi="Verdana"/>
        </w:rPr>
        <w:t xml:space="preserve">aste management </w:t>
      </w:r>
      <w:r>
        <w:rPr>
          <w:rFonts w:ascii="Verdana" w:hAnsi="Verdana"/>
        </w:rPr>
        <w:t xml:space="preserve">process that </w:t>
      </w:r>
      <w:r w:rsidRPr="00D10AAE">
        <w:rPr>
          <w:rFonts w:ascii="Verdana" w:hAnsi="Verdana"/>
        </w:rPr>
        <w:t>brings</w:t>
      </w:r>
      <w:r>
        <w:rPr>
          <w:rFonts w:ascii="Verdana" w:hAnsi="Verdana"/>
        </w:rPr>
        <w:t xml:space="preserve"> benefits </w:t>
      </w:r>
      <w:r w:rsidRPr="00D10AAE">
        <w:rPr>
          <w:rFonts w:ascii="Verdana" w:hAnsi="Verdana"/>
        </w:rPr>
        <w:t xml:space="preserve">to </w:t>
      </w:r>
      <w:r>
        <w:rPr>
          <w:rFonts w:ascii="Verdana" w:hAnsi="Verdana"/>
        </w:rPr>
        <w:t xml:space="preserve">firms and </w:t>
      </w:r>
      <w:r w:rsidR="00845981">
        <w:rPr>
          <w:rFonts w:ascii="Verdana" w:hAnsi="Verdana"/>
        </w:rPr>
        <w:t>n</w:t>
      </w:r>
      <w:r w:rsidRPr="00D10AAE">
        <w:rPr>
          <w:rFonts w:ascii="Verdana" w:hAnsi="Verdana"/>
        </w:rPr>
        <w:t>ation</w:t>
      </w:r>
      <w:r w:rsidR="00845981">
        <w:rPr>
          <w:rFonts w:ascii="Verdana" w:hAnsi="Verdana"/>
        </w:rPr>
        <w:t>s</w:t>
      </w:r>
      <w:r>
        <w:rPr>
          <w:rFonts w:ascii="Verdana" w:hAnsi="Verdana"/>
        </w:rPr>
        <w:t xml:space="preserve">. There are other disadvantages it comes with; </w:t>
      </w:r>
      <w:r w:rsidRPr="00D10AAE">
        <w:rPr>
          <w:rFonts w:ascii="Verdana" w:hAnsi="Verdana"/>
        </w:rPr>
        <w:t xml:space="preserve">this research will expose </w:t>
      </w:r>
      <w:r>
        <w:rPr>
          <w:rFonts w:ascii="Verdana" w:hAnsi="Verdana"/>
        </w:rPr>
        <w:t>some</w:t>
      </w:r>
      <w:r w:rsidRPr="00D10AAE">
        <w:rPr>
          <w:rFonts w:ascii="Verdana" w:hAnsi="Verdana"/>
        </w:rPr>
        <w:t xml:space="preserve"> </w:t>
      </w:r>
      <w:r>
        <w:rPr>
          <w:rFonts w:ascii="Verdana" w:hAnsi="Verdana"/>
        </w:rPr>
        <w:t xml:space="preserve">of the </w:t>
      </w:r>
      <w:r w:rsidRPr="00D10AAE">
        <w:rPr>
          <w:rFonts w:ascii="Verdana" w:hAnsi="Verdana"/>
        </w:rPr>
        <w:t xml:space="preserve">significant </w:t>
      </w:r>
      <w:r>
        <w:rPr>
          <w:rFonts w:ascii="Verdana" w:hAnsi="Verdana"/>
        </w:rPr>
        <w:t>disadvantages</w:t>
      </w:r>
      <w:r w:rsidRPr="00D10AAE">
        <w:rPr>
          <w:rFonts w:ascii="Verdana" w:hAnsi="Verdana"/>
        </w:rPr>
        <w:t>:</w:t>
      </w:r>
    </w:p>
    <w:p w14:paraId="497151EE" w14:textId="3BF93ADF" w:rsidR="00915EA0" w:rsidRDefault="00915EA0" w:rsidP="00915EA0">
      <w:pPr>
        <w:rPr>
          <w:rFonts w:ascii="Verdana" w:hAnsi="Verdana"/>
        </w:rPr>
      </w:pPr>
      <w:r w:rsidRPr="00F80626">
        <w:rPr>
          <w:rFonts w:ascii="Verdana" w:hAnsi="Verdana"/>
          <w:b/>
        </w:rPr>
        <w:t>1. Waste management process is not always Cheap</w:t>
      </w:r>
      <w:r>
        <w:rPr>
          <w:rFonts w:ascii="Verdana" w:hAnsi="Verdana"/>
          <w:b/>
        </w:rPr>
        <w:t>:</w:t>
      </w:r>
      <w:r>
        <w:rPr>
          <w:rFonts w:ascii="Verdana" w:hAnsi="Verdana"/>
        </w:rPr>
        <w:t xml:space="preserve">  Waste management looks lucrative these days to many firms and national agenda in terms of </w:t>
      </w:r>
      <w:r w:rsidR="008464F6">
        <w:rPr>
          <w:rFonts w:ascii="Verdana" w:hAnsi="Verdana"/>
        </w:rPr>
        <w:t>its</w:t>
      </w:r>
      <w:r>
        <w:rPr>
          <w:rFonts w:ascii="Verdana" w:hAnsi="Verdana"/>
        </w:rPr>
        <w:t xml:space="preserve"> income returns and legal forces. In fact, sometimes the process needs huge funds, time and land to </w:t>
      </w:r>
      <w:r w:rsidR="008464F6">
        <w:rPr>
          <w:rFonts w:ascii="Verdana" w:hAnsi="Verdana"/>
        </w:rPr>
        <w:t>build</w:t>
      </w:r>
      <w:r>
        <w:rPr>
          <w:rFonts w:ascii="Verdana" w:hAnsi="Verdana"/>
        </w:rPr>
        <w:t xml:space="preserve"> a plant and operation</w:t>
      </w:r>
      <w:r w:rsidR="008464F6">
        <w:rPr>
          <w:rFonts w:ascii="Verdana" w:hAnsi="Verdana"/>
        </w:rPr>
        <w:t>s</w:t>
      </w:r>
      <w:r>
        <w:rPr>
          <w:rFonts w:ascii="Verdana" w:hAnsi="Verdana"/>
        </w:rPr>
        <w:t xml:space="preserve">.  More so, as waste increases in certain councils their </w:t>
      </w:r>
      <w:r>
        <w:rPr>
          <w:rFonts w:ascii="Verdana" w:hAnsi="Verdana"/>
        </w:rPr>
        <w:lastRenderedPageBreak/>
        <w:t xml:space="preserve">waste management plants must expand to accommodate their </w:t>
      </w:r>
      <w:r w:rsidR="003A5ACC">
        <w:rPr>
          <w:rFonts w:ascii="Verdana" w:hAnsi="Verdana"/>
        </w:rPr>
        <w:t>waste,</w:t>
      </w:r>
      <w:r>
        <w:rPr>
          <w:rFonts w:ascii="Verdana" w:hAnsi="Verdana"/>
        </w:rPr>
        <w:t xml:space="preserve"> and all is cost</w:t>
      </w:r>
      <w:r w:rsidR="008464F6">
        <w:rPr>
          <w:rFonts w:ascii="Verdana" w:hAnsi="Verdana"/>
        </w:rPr>
        <w:t>ly</w:t>
      </w:r>
      <w:r>
        <w:rPr>
          <w:rFonts w:ascii="Verdana" w:hAnsi="Verdana"/>
        </w:rPr>
        <w:t>. Setting up</w:t>
      </w:r>
      <w:r w:rsidR="008464F6">
        <w:rPr>
          <w:rFonts w:ascii="Verdana" w:hAnsi="Verdana"/>
        </w:rPr>
        <w:t>,</w:t>
      </w:r>
      <w:r>
        <w:rPr>
          <w:rFonts w:ascii="Verdana" w:hAnsi="Verdana"/>
        </w:rPr>
        <w:t xml:space="preserve"> big waste facilities require </w:t>
      </w:r>
      <w:r w:rsidR="004F7671">
        <w:rPr>
          <w:rFonts w:ascii="Verdana" w:hAnsi="Verdana"/>
        </w:rPr>
        <w:t xml:space="preserve">huge </w:t>
      </w:r>
      <w:r>
        <w:rPr>
          <w:rFonts w:ascii="Verdana" w:hAnsi="Verdana"/>
        </w:rPr>
        <w:t>fund</w:t>
      </w:r>
      <w:r w:rsidR="008464F6">
        <w:rPr>
          <w:rFonts w:ascii="Verdana" w:hAnsi="Verdana"/>
        </w:rPr>
        <w:t>s</w:t>
      </w:r>
      <w:r>
        <w:rPr>
          <w:rFonts w:ascii="Verdana" w:hAnsi="Verdana"/>
        </w:rPr>
        <w:t xml:space="preserve"> from the council budget </w:t>
      </w:r>
      <w:r w:rsidR="008464F6">
        <w:rPr>
          <w:rFonts w:ascii="Verdana" w:hAnsi="Verdana"/>
        </w:rPr>
        <w:t>even though</w:t>
      </w:r>
      <w:r>
        <w:rPr>
          <w:rFonts w:ascii="Verdana" w:hAnsi="Verdana"/>
        </w:rPr>
        <w:t xml:space="preserve"> it’s a national asset for long-term investment, </w:t>
      </w:r>
      <w:r w:rsidR="008464F6">
        <w:rPr>
          <w:rFonts w:ascii="Verdana" w:hAnsi="Verdana"/>
        </w:rPr>
        <w:t xml:space="preserve">it absorbs </w:t>
      </w:r>
      <w:r>
        <w:rPr>
          <w:rFonts w:ascii="Verdana" w:hAnsi="Verdana"/>
        </w:rPr>
        <w:t>council fund</w:t>
      </w:r>
      <w:r w:rsidR="008464F6">
        <w:rPr>
          <w:rFonts w:ascii="Verdana" w:hAnsi="Verdana"/>
        </w:rPr>
        <w:t>s</w:t>
      </w:r>
      <w:r>
        <w:rPr>
          <w:rFonts w:ascii="Verdana" w:hAnsi="Verdana"/>
        </w:rPr>
        <w:t xml:space="preserve"> and stop</w:t>
      </w:r>
      <w:r w:rsidR="00B45D0F">
        <w:rPr>
          <w:rFonts w:ascii="Verdana" w:hAnsi="Verdana"/>
        </w:rPr>
        <w:t xml:space="preserve">s </w:t>
      </w:r>
      <w:r>
        <w:rPr>
          <w:rFonts w:ascii="Verdana" w:hAnsi="Verdana"/>
        </w:rPr>
        <w:t xml:space="preserve">other needed council development (projects). For example, </w:t>
      </w:r>
      <w:r w:rsidR="00C95F01">
        <w:rPr>
          <w:rFonts w:ascii="Verdana" w:hAnsi="Verdana"/>
        </w:rPr>
        <w:t>it costs</w:t>
      </w:r>
      <w:r>
        <w:rPr>
          <w:rFonts w:ascii="Verdana" w:hAnsi="Verdana"/>
        </w:rPr>
        <w:t xml:space="preserve"> $50 per ton </w:t>
      </w:r>
      <w:r w:rsidR="008464F6">
        <w:rPr>
          <w:rFonts w:ascii="Verdana" w:hAnsi="Verdana"/>
        </w:rPr>
        <w:t>to</w:t>
      </w:r>
      <w:r>
        <w:rPr>
          <w:rFonts w:ascii="Verdana" w:hAnsi="Verdana"/>
        </w:rPr>
        <w:t xml:space="preserve"> dump trash in landfill whereas it cost</w:t>
      </w:r>
      <w:r w:rsidR="008464F6">
        <w:rPr>
          <w:rFonts w:ascii="Verdana" w:hAnsi="Verdana"/>
        </w:rPr>
        <w:t>s</w:t>
      </w:r>
      <w:r>
        <w:rPr>
          <w:rFonts w:ascii="Verdana" w:hAnsi="Verdana"/>
        </w:rPr>
        <w:t xml:space="preserve"> $150 per ton to recycl</w:t>
      </w:r>
      <w:r w:rsidR="008464F6">
        <w:rPr>
          <w:rFonts w:ascii="Verdana" w:hAnsi="Verdana"/>
        </w:rPr>
        <w:t>e it</w:t>
      </w:r>
      <w:r>
        <w:rPr>
          <w:rFonts w:ascii="Verdana" w:hAnsi="Verdana"/>
        </w:rPr>
        <w:t xml:space="preserve">. Which is cheaper? </w:t>
      </w:r>
      <w:r w:rsidR="00D426B1">
        <w:rPr>
          <w:rFonts w:ascii="Verdana" w:hAnsi="Verdana"/>
        </w:rPr>
        <w:t>W</w:t>
      </w:r>
      <w:r>
        <w:rPr>
          <w:rFonts w:ascii="Verdana" w:hAnsi="Verdana"/>
        </w:rPr>
        <w:t xml:space="preserve">aste dumping is 3 times cheaper and less time </w:t>
      </w:r>
      <w:r w:rsidR="00D426B1">
        <w:rPr>
          <w:rFonts w:ascii="Verdana" w:hAnsi="Verdana"/>
        </w:rPr>
        <w:t>consuming</w:t>
      </w:r>
      <w:r w:rsidRPr="00470FF2">
        <w:rPr>
          <w:rFonts w:ascii="Verdana" w:hAnsi="Verdana"/>
        </w:rPr>
        <w:t xml:space="preserve"> </w:t>
      </w:r>
      <w:r>
        <w:rPr>
          <w:rFonts w:ascii="Verdana" w:hAnsi="Verdana"/>
        </w:rPr>
        <w:t xml:space="preserve">than waste management (Tilley, 2017). </w:t>
      </w:r>
    </w:p>
    <w:p w14:paraId="1B60E769" w14:textId="2B1FBA05" w:rsidR="00915EA0" w:rsidRDefault="00915EA0" w:rsidP="00915EA0">
      <w:pPr>
        <w:rPr>
          <w:rFonts w:ascii="Verdana" w:hAnsi="Verdana"/>
        </w:rPr>
      </w:pPr>
      <w:r w:rsidRPr="00FF6E79">
        <w:rPr>
          <w:rFonts w:ascii="Verdana" w:hAnsi="Verdana"/>
          <w:b/>
        </w:rPr>
        <w:t>2. The Recycle product</w:t>
      </w:r>
      <w:r>
        <w:rPr>
          <w:rFonts w:ascii="Verdana" w:hAnsi="Verdana"/>
          <w:b/>
        </w:rPr>
        <w:t>s</w:t>
      </w:r>
      <w:r w:rsidRPr="00FF6E79">
        <w:rPr>
          <w:rFonts w:ascii="Verdana" w:hAnsi="Verdana"/>
          <w:b/>
        </w:rPr>
        <w:t xml:space="preserve"> ha</w:t>
      </w:r>
      <w:r>
        <w:rPr>
          <w:rFonts w:ascii="Verdana" w:hAnsi="Verdana"/>
          <w:b/>
        </w:rPr>
        <w:t>ve</w:t>
      </w:r>
      <w:r w:rsidRPr="00FF6E79">
        <w:rPr>
          <w:rFonts w:ascii="Verdana" w:hAnsi="Verdana"/>
          <w:b/>
        </w:rPr>
        <w:t xml:space="preserve"> a short life:</w:t>
      </w:r>
      <w:r>
        <w:rPr>
          <w:rFonts w:ascii="Verdana" w:hAnsi="Verdana"/>
          <w:b/>
        </w:rPr>
        <w:t xml:space="preserve"> </w:t>
      </w:r>
      <w:r>
        <w:rPr>
          <w:rFonts w:ascii="Verdana" w:hAnsi="Verdana"/>
        </w:rPr>
        <w:t xml:space="preserve">Through realism and research, it has </w:t>
      </w:r>
      <w:r w:rsidR="00017EFF">
        <w:rPr>
          <w:rFonts w:ascii="Verdana" w:hAnsi="Verdana"/>
        </w:rPr>
        <w:t xml:space="preserve">been </w:t>
      </w:r>
      <w:r>
        <w:rPr>
          <w:rFonts w:ascii="Verdana" w:hAnsi="Verdana"/>
        </w:rPr>
        <w:t>proved that recycled products do not have a durable shelf life as compared to product</w:t>
      </w:r>
      <w:r w:rsidR="00017EFF">
        <w:rPr>
          <w:rFonts w:ascii="Verdana" w:hAnsi="Verdana"/>
        </w:rPr>
        <w:t>s</w:t>
      </w:r>
      <w:r>
        <w:rPr>
          <w:rFonts w:ascii="Verdana" w:hAnsi="Verdana"/>
        </w:rPr>
        <w:t xml:space="preserve"> manufactured from the original raw material. Despite</w:t>
      </w:r>
      <w:r w:rsidR="007F4C23">
        <w:rPr>
          <w:rFonts w:ascii="Verdana" w:hAnsi="Verdana"/>
        </w:rPr>
        <w:t xml:space="preserve"> this</w:t>
      </w:r>
      <w:r>
        <w:rPr>
          <w:rFonts w:ascii="Verdana" w:hAnsi="Verdana"/>
        </w:rPr>
        <w:t>, it’s eco-friendly and sometimes cheap</w:t>
      </w:r>
      <w:r w:rsidR="007F4C23">
        <w:rPr>
          <w:rFonts w:ascii="Verdana" w:hAnsi="Verdana"/>
        </w:rPr>
        <w:t>er</w:t>
      </w:r>
      <w:r>
        <w:rPr>
          <w:rFonts w:ascii="Verdana" w:hAnsi="Verdana"/>
        </w:rPr>
        <w:t xml:space="preserve"> in the market but they have a shorter life than the intended original products (Tilley, 2017). Due to this fact customers are not patronising recycling product to encourage waste management. </w:t>
      </w:r>
    </w:p>
    <w:p w14:paraId="6F9A79B7" w14:textId="5DDAF5C2" w:rsidR="00915EA0" w:rsidRPr="00701D57" w:rsidRDefault="00915EA0" w:rsidP="00915EA0">
      <w:pPr>
        <w:rPr>
          <w:rFonts w:ascii="Verdana" w:hAnsi="Verdana"/>
        </w:rPr>
      </w:pPr>
      <w:r w:rsidRPr="00701D57">
        <w:rPr>
          <w:rFonts w:ascii="Verdana" w:hAnsi="Verdana"/>
          <w:b/>
        </w:rPr>
        <w:t>3. Waste Management Site</w:t>
      </w:r>
      <w:r>
        <w:rPr>
          <w:rFonts w:ascii="Verdana" w:hAnsi="Verdana"/>
          <w:b/>
        </w:rPr>
        <w:t>s</w:t>
      </w:r>
      <w:r w:rsidRPr="00701D57">
        <w:rPr>
          <w:rFonts w:ascii="Verdana" w:hAnsi="Verdana"/>
          <w:b/>
        </w:rPr>
        <w:t xml:space="preserve"> </w:t>
      </w:r>
      <w:r>
        <w:rPr>
          <w:rFonts w:ascii="Verdana" w:hAnsi="Verdana"/>
          <w:b/>
        </w:rPr>
        <w:t>are</w:t>
      </w:r>
      <w:r w:rsidRPr="00701D57">
        <w:rPr>
          <w:rFonts w:ascii="Verdana" w:hAnsi="Verdana"/>
          <w:b/>
        </w:rPr>
        <w:t xml:space="preserve"> dangerous: </w:t>
      </w:r>
      <w:r>
        <w:rPr>
          <w:rFonts w:ascii="Verdana" w:hAnsi="Verdana"/>
        </w:rPr>
        <w:t xml:space="preserve">Most </w:t>
      </w:r>
      <w:r w:rsidRPr="009D0C90">
        <w:rPr>
          <w:rFonts w:ascii="Verdana" w:hAnsi="Verdana"/>
        </w:rPr>
        <w:t xml:space="preserve">waste </w:t>
      </w:r>
      <w:r w:rsidR="005E5394">
        <w:rPr>
          <w:rFonts w:ascii="Verdana" w:hAnsi="Verdana"/>
        </w:rPr>
        <w:t>is</w:t>
      </w:r>
      <w:r>
        <w:rPr>
          <w:rFonts w:ascii="Verdana" w:hAnsi="Verdana"/>
        </w:rPr>
        <w:t xml:space="preserve"> deadly and poisonous</w:t>
      </w:r>
      <w:r w:rsidR="005E5394">
        <w:rPr>
          <w:rFonts w:ascii="Verdana" w:hAnsi="Verdana"/>
        </w:rPr>
        <w:t>,</w:t>
      </w:r>
      <w:r>
        <w:rPr>
          <w:rFonts w:ascii="Verdana" w:hAnsi="Verdana"/>
        </w:rPr>
        <w:t xml:space="preserve"> </w:t>
      </w:r>
      <w:r w:rsidR="005E5394">
        <w:rPr>
          <w:rFonts w:ascii="Verdana" w:hAnsi="Verdana"/>
        </w:rPr>
        <w:t>some are</w:t>
      </w:r>
      <w:r>
        <w:rPr>
          <w:rFonts w:ascii="Verdana" w:hAnsi="Verdana"/>
        </w:rPr>
        <w:t xml:space="preserve"> explosive</w:t>
      </w:r>
      <w:r w:rsidR="005E5394">
        <w:rPr>
          <w:rFonts w:ascii="Verdana" w:hAnsi="Verdana"/>
        </w:rPr>
        <w:t xml:space="preserve"> and</w:t>
      </w:r>
      <w:r>
        <w:rPr>
          <w:rFonts w:ascii="Verdana" w:hAnsi="Verdana"/>
        </w:rPr>
        <w:t xml:space="preserve"> toxic. For instance, radioactive waste produced by nuclear power industries can cause mass destruction via body contact</w:t>
      </w:r>
      <w:r w:rsidR="00087A7D">
        <w:rPr>
          <w:rFonts w:ascii="Verdana" w:hAnsi="Verdana"/>
        </w:rPr>
        <w:t xml:space="preserve"> </w:t>
      </w:r>
      <w:r>
        <w:rPr>
          <w:rFonts w:ascii="Verdana" w:hAnsi="Verdana"/>
        </w:rPr>
        <w:t>(</w:t>
      </w:r>
      <w:r w:rsidR="005E5394">
        <w:rPr>
          <w:rFonts w:ascii="Verdana" w:hAnsi="Verdana"/>
        </w:rPr>
        <w:t>in</w:t>
      </w:r>
      <w:r w:rsidR="00087A7D">
        <w:rPr>
          <w:rFonts w:ascii="Verdana" w:hAnsi="Verdana"/>
        </w:rPr>
        <w:t>haled</w:t>
      </w:r>
      <w:r>
        <w:rPr>
          <w:rFonts w:ascii="Verdana" w:hAnsi="Verdana"/>
        </w:rPr>
        <w:t xml:space="preserve">). All these dangerous </w:t>
      </w:r>
      <w:r w:rsidR="00C95F01">
        <w:rPr>
          <w:rFonts w:ascii="Verdana" w:hAnsi="Verdana"/>
        </w:rPr>
        <w:t>them</w:t>
      </w:r>
      <w:r w:rsidR="00804791">
        <w:rPr>
          <w:rFonts w:ascii="Verdana" w:hAnsi="Verdana"/>
        </w:rPr>
        <w:t xml:space="preserve"> go</w:t>
      </w:r>
      <w:r>
        <w:rPr>
          <w:rFonts w:ascii="Verdana" w:hAnsi="Verdana"/>
        </w:rPr>
        <w:t xml:space="preserve"> into the atmosphere which poses a high amount of danger to human health &amp; community hospitality. </w:t>
      </w:r>
    </w:p>
    <w:p w14:paraId="60121F0C" w14:textId="12DEC6D8" w:rsidR="00F834AF" w:rsidRPr="006C397D" w:rsidRDefault="00915EA0" w:rsidP="00915EA0">
      <w:pPr>
        <w:rPr>
          <w:rFonts w:ascii="Verdana" w:hAnsi="Verdana"/>
        </w:rPr>
      </w:pPr>
      <w:r>
        <w:rPr>
          <w:rFonts w:ascii="Verdana" w:hAnsi="Verdana"/>
          <w:b/>
        </w:rPr>
        <w:t>4</w:t>
      </w:r>
      <w:r w:rsidRPr="00701D57">
        <w:rPr>
          <w:rFonts w:ascii="Verdana" w:hAnsi="Verdana"/>
          <w:b/>
        </w:rPr>
        <w:t>.</w:t>
      </w:r>
      <w:r>
        <w:rPr>
          <w:rFonts w:ascii="Verdana" w:hAnsi="Verdana"/>
          <w:b/>
        </w:rPr>
        <w:t xml:space="preserve"> Incineration Create </w:t>
      </w:r>
      <w:r w:rsidR="004F7671">
        <w:rPr>
          <w:rFonts w:ascii="Verdana" w:hAnsi="Verdana"/>
          <w:b/>
        </w:rPr>
        <w:t>Inherent (</w:t>
      </w:r>
      <w:r>
        <w:rPr>
          <w:rFonts w:ascii="Verdana" w:hAnsi="Verdana"/>
          <w:b/>
        </w:rPr>
        <w:t xml:space="preserve">Environment) problem: </w:t>
      </w:r>
      <w:r w:rsidRPr="00AA53A5">
        <w:rPr>
          <w:rFonts w:ascii="Verdana" w:hAnsi="Verdana"/>
        </w:rPr>
        <w:t xml:space="preserve"> </w:t>
      </w:r>
      <w:r w:rsidR="00E162B6">
        <w:rPr>
          <w:rFonts w:ascii="Verdana" w:hAnsi="Verdana"/>
        </w:rPr>
        <w:t>W</w:t>
      </w:r>
      <w:r w:rsidRPr="00AA53A5">
        <w:rPr>
          <w:rFonts w:ascii="Verdana" w:hAnsi="Verdana"/>
        </w:rPr>
        <w:t>aste researchers believe that incineration</w:t>
      </w:r>
      <w:r>
        <w:rPr>
          <w:rFonts w:ascii="Verdana" w:hAnsi="Verdana"/>
        </w:rPr>
        <w:t xml:space="preserve"> is one of the cleaner ways of disposing of waste, but it has inherent disadvantages. Becklake (1991, p19) said that when toxic waste is burned at sea, the smoke and gases can escape, polluting the air and the water. The ash is also dumped into the ocean, causing more water pollution. Th</w:t>
      </w:r>
      <w:r w:rsidR="002E030A">
        <w:rPr>
          <w:rFonts w:ascii="Verdana" w:hAnsi="Verdana"/>
        </w:rPr>
        <w:t>ere</w:t>
      </w:r>
      <w:r>
        <w:rPr>
          <w:rFonts w:ascii="Verdana" w:hAnsi="Verdana"/>
        </w:rPr>
        <w:t xml:space="preserve"> </w:t>
      </w:r>
      <w:r w:rsidR="002E030A">
        <w:rPr>
          <w:rFonts w:ascii="Verdana" w:hAnsi="Verdana"/>
        </w:rPr>
        <w:t>was</w:t>
      </w:r>
      <w:r>
        <w:rPr>
          <w:rFonts w:ascii="Verdana" w:hAnsi="Verdana"/>
        </w:rPr>
        <w:t xml:space="preserve"> </w:t>
      </w:r>
      <w:r w:rsidR="00C95F01">
        <w:rPr>
          <w:rFonts w:ascii="Verdana" w:hAnsi="Verdana"/>
        </w:rPr>
        <w:t xml:space="preserve">an </w:t>
      </w:r>
      <w:r>
        <w:rPr>
          <w:rFonts w:ascii="Verdana" w:hAnsi="Verdana"/>
        </w:rPr>
        <w:t>outcry among global environmentalist</w:t>
      </w:r>
      <w:r w:rsidR="002E030A">
        <w:rPr>
          <w:rFonts w:ascii="Verdana" w:hAnsi="Verdana"/>
        </w:rPr>
        <w:t>s</w:t>
      </w:r>
      <w:r>
        <w:rPr>
          <w:rFonts w:ascii="Verdana" w:hAnsi="Verdana"/>
        </w:rPr>
        <w:t xml:space="preserve">, which lead to incineration being banned in the North Sea. Incineration caused a lot of air-borne problems </w:t>
      </w:r>
      <w:r w:rsidR="002E030A">
        <w:rPr>
          <w:rFonts w:ascii="Verdana" w:hAnsi="Verdana"/>
        </w:rPr>
        <w:t>and</w:t>
      </w:r>
      <w:r>
        <w:rPr>
          <w:rFonts w:ascii="Verdana" w:hAnsi="Verdana"/>
        </w:rPr>
        <w:t xml:space="preserve"> it’s a detrimental to the ozone layer (Hall, 2017).</w:t>
      </w:r>
    </w:p>
    <w:p w14:paraId="66B3BF69" w14:textId="2B5717CF" w:rsidR="00915EA0" w:rsidRPr="002577AC" w:rsidRDefault="000E5287" w:rsidP="00915EA0">
      <w:pPr>
        <w:pStyle w:val="Heading1"/>
        <w:rPr>
          <w:rFonts w:asciiTheme="minorHAnsi" w:eastAsiaTheme="minorHAnsi" w:hAnsiTheme="minorHAnsi" w:cstheme="minorBidi"/>
          <w:color w:val="auto"/>
          <w:sz w:val="20"/>
          <w:szCs w:val="22"/>
        </w:rPr>
      </w:pPr>
      <w:bookmarkStart w:id="65" w:name="_Toc524987590"/>
      <w:r w:rsidRPr="002577AC">
        <w:rPr>
          <w:rFonts w:ascii="Verdana" w:hAnsi="Verdana"/>
          <w:b/>
          <w:color w:val="auto"/>
          <w:sz w:val="22"/>
        </w:rPr>
        <w:t>2.1</w:t>
      </w:r>
      <w:r w:rsidR="00FB5AFB">
        <w:rPr>
          <w:rFonts w:ascii="Verdana" w:hAnsi="Verdana"/>
          <w:b/>
          <w:color w:val="auto"/>
          <w:sz w:val="22"/>
        </w:rPr>
        <w:t>3</w:t>
      </w:r>
      <w:r w:rsidRPr="002577AC">
        <w:rPr>
          <w:rFonts w:ascii="Verdana" w:hAnsi="Verdana"/>
          <w:b/>
          <w:color w:val="auto"/>
          <w:sz w:val="22"/>
        </w:rPr>
        <w:t xml:space="preserve"> CONCLUSION</w:t>
      </w:r>
      <w:bookmarkEnd w:id="65"/>
      <w:r w:rsidRPr="002577AC">
        <w:rPr>
          <w:rFonts w:asciiTheme="minorHAnsi" w:eastAsiaTheme="minorHAnsi" w:hAnsiTheme="minorHAnsi" w:cstheme="minorBidi"/>
          <w:color w:val="auto"/>
          <w:sz w:val="20"/>
          <w:szCs w:val="22"/>
        </w:rPr>
        <w:t xml:space="preserve"> </w:t>
      </w:r>
    </w:p>
    <w:p w14:paraId="0E2514DE" w14:textId="3CC742DC" w:rsidR="00915EA0" w:rsidRDefault="00915EA0" w:rsidP="00915EA0">
      <w:pPr>
        <w:rPr>
          <w:rFonts w:ascii="Verdana" w:hAnsi="Verdana"/>
        </w:rPr>
      </w:pPr>
      <w:r w:rsidRPr="004A72F9">
        <w:rPr>
          <w:rFonts w:ascii="Verdana" w:hAnsi="Verdana"/>
        </w:rPr>
        <w:t xml:space="preserve">This </w:t>
      </w:r>
      <w:r>
        <w:rPr>
          <w:rFonts w:ascii="Verdana" w:hAnsi="Verdana"/>
        </w:rPr>
        <w:t>chapter</w:t>
      </w:r>
      <w:r w:rsidRPr="004A72F9">
        <w:rPr>
          <w:rFonts w:ascii="Verdana" w:hAnsi="Verdana"/>
        </w:rPr>
        <w:t xml:space="preserve"> has explained the originality of waste and waste management from the ancient days as man accumulated waste after hunting, fishing and prepar</w:t>
      </w:r>
      <w:r w:rsidR="009A55C6">
        <w:rPr>
          <w:rFonts w:ascii="Verdana" w:hAnsi="Verdana"/>
        </w:rPr>
        <w:t>ing food</w:t>
      </w:r>
      <w:r w:rsidRPr="004A72F9">
        <w:rPr>
          <w:rFonts w:ascii="Verdana" w:hAnsi="Verdana"/>
        </w:rPr>
        <w:t xml:space="preserve"> (</w:t>
      </w:r>
      <w:proofErr w:type="spellStart"/>
      <w:r w:rsidRPr="004A72F9">
        <w:rPr>
          <w:rFonts w:ascii="Verdana" w:hAnsi="Verdana"/>
        </w:rPr>
        <w:t>Burcea</w:t>
      </w:r>
      <w:proofErr w:type="spellEnd"/>
      <w:r w:rsidRPr="004A72F9">
        <w:rPr>
          <w:rFonts w:ascii="Verdana" w:hAnsi="Verdana"/>
        </w:rPr>
        <w:t>, 2015)</w:t>
      </w:r>
      <w:r>
        <w:rPr>
          <w:rFonts w:ascii="Verdana" w:hAnsi="Verdana"/>
        </w:rPr>
        <w:t>.</w:t>
      </w:r>
      <w:r w:rsidRPr="004A72F9">
        <w:rPr>
          <w:rFonts w:ascii="Verdana" w:hAnsi="Verdana"/>
        </w:rPr>
        <w:t xml:space="preserve"> M</w:t>
      </w:r>
      <w:r w:rsidR="009A55C6">
        <w:rPr>
          <w:rFonts w:ascii="Verdana" w:hAnsi="Verdana"/>
        </w:rPr>
        <w:t>a</w:t>
      </w:r>
      <w:r w:rsidRPr="004A72F9">
        <w:rPr>
          <w:rFonts w:ascii="Verdana" w:hAnsi="Verdana"/>
        </w:rPr>
        <w:t xml:space="preserve">n became </w:t>
      </w:r>
      <w:r>
        <w:rPr>
          <w:rFonts w:ascii="Verdana" w:hAnsi="Verdana"/>
        </w:rPr>
        <w:t xml:space="preserve">very </w:t>
      </w:r>
      <w:r w:rsidRPr="004A72F9">
        <w:rPr>
          <w:rFonts w:ascii="Verdana" w:hAnsi="Verdana"/>
        </w:rPr>
        <w:t xml:space="preserve">conscious </w:t>
      </w:r>
      <w:r>
        <w:rPr>
          <w:rFonts w:ascii="Verdana" w:hAnsi="Verdana"/>
        </w:rPr>
        <w:t xml:space="preserve">of their surroundings </w:t>
      </w:r>
      <w:r w:rsidRPr="004A72F9">
        <w:rPr>
          <w:rFonts w:ascii="Verdana" w:hAnsi="Verdana"/>
        </w:rPr>
        <w:t xml:space="preserve">due </w:t>
      </w:r>
      <w:r>
        <w:rPr>
          <w:rFonts w:ascii="Verdana" w:hAnsi="Verdana"/>
        </w:rPr>
        <w:t xml:space="preserve">to </w:t>
      </w:r>
      <w:r w:rsidRPr="004A72F9">
        <w:rPr>
          <w:rFonts w:ascii="Verdana" w:hAnsi="Verdana"/>
        </w:rPr>
        <w:t>waste sm</w:t>
      </w:r>
      <w:r w:rsidR="009A55C6">
        <w:rPr>
          <w:rFonts w:ascii="Verdana" w:hAnsi="Verdana"/>
        </w:rPr>
        <w:t>ell</w:t>
      </w:r>
      <w:r w:rsidRPr="004A72F9">
        <w:rPr>
          <w:rFonts w:ascii="Verdana" w:hAnsi="Verdana"/>
        </w:rPr>
        <w:t xml:space="preserve"> </w:t>
      </w:r>
      <w:r>
        <w:rPr>
          <w:rFonts w:ascii="Verdana" w:hAnsi="Verdana"/>
        </w:rPr>
        <w:t>and then decided</w:t>
      </w:r>
      <w:r w:rsidRPr="004A72F9">
        <w:rPr>
          <w:rFonts w:ascii="Verdana" w:hAnsi="Verdana"/>
        </w:rPr>
        <w:t xml:space="preserve"> to keep waste far from their surroundings</w:t>
      </w:r>
      <w:r>
        <w:rPr>
          <w:rFonts w:ascii="Verdana" w:hAnsi="Verdana"/>
        </w:rPr>
        <w:t xml:space="preserve"> </w:t>
      </w:r>
      <w:r w:rsidRPr="004A72F9">
        <w:rPr>
          <w:rFonts w:ascii="Verdana" w:hAnsi="Verdana"/>
        </w:rPr>
        <w:t>whe</w:t>
      </w:r>
      <w:r>
        <w:rPr>
          <w:rFonts w:ascii="Verdana" w:hAnsi="Verdana"/>
        </w:rPr>
        <w:t>n</w:t>
      </w:r>
      <w:r w:rsidRPr="004A72F9">
        <w:rPr>
          <w:rFonts w:ascii="Verdana" w:hAnsi="Verdana"/>
        </w:rPr>
        <w:t xml:space="preserve"> </w:t>
      </w:r>
      <w:r>
        <w:rPr>
          <w:rFonts w:ascii="Verdana" w:hAnsi="Verdana"/>
        </w:rPr>
        <w:t xml:space="preserve">they recognised </w:t>
      </w:r>
      <w:r>
        <w:rPr>
          <w:rFonts w:ascii="Verdana" w:hAnsi="Verdana"/>
        </w:rPr>
        <w:lastRenderedPageBreak/>
        <w:t xml:space="preserve">that waste </w:t>
      </w:r>
      <w:r w:rsidR="009A55C6">
        <w:rPr>
          <w:rFonts w:ascii="Verdana" w:hAnsi="Verdana"/>
        </w:rPr>
        <w:t>was</w:t>
      </w:r>
      <w:r w:rsidRPr="004A72F9">
        <w:rPr>
          <w:rFonts w:ascii="Verdana" w:hAnsi="Verdana"/>
        </w:rPr>
        <w:t xml:space="preserve"> harmful </w:t>
      </w:r>
      <w:r w:rsidR="009A55C6">
        <w:rPr>
          <w:rFonts w:ascii="Verdana" w:hAnsi="Verdana"/>
        </w:rPr>
        <w:t xml:space="preserve">to </w:t>
      </w:r>
      <w:r>
        <w:rPr>
          <w:rFonts w:ascii="Verdana" w:hAnsi="Verdana"/>
        </w:rPr>
        <w:t>them</w:t>
      </w:r>
      <w:r w:rsidRPr="004A72F9">
        <w:rPr>
          <w:rFonts w:ascii="Verdana" w:hAnsi="Verdana"/>
        </w:rPr>
        <w:t>. In 1874</w:t>
      </w:r>
      <w:r>
        <w:rPr>
          <w:rFonts w:ascii="Verdana" w:hAnsi="Verdana"/>
        </w:rPr>
        <w:t>,</w:t>
      </w:r>
      <w:r w:rsidRPr="004A72F9">
        <w:rPr>
          <w:rFonts w:ascii="Verdana" w:hAnsi="Verdana"/>
        </w:rPr>
        <w:t xml:space="preserve"> the UK built its first incinerator at Nottingham to burn disposable waste. </w:t>
      </w:r>
      <w:r>
        <w:rPr>
          <w:rFonts w:ascii="Verdana" w:hAnsi="Verdana"/>
        </w:rPr>
        <w:t xml:space="preserve">It </w:t>
      </w:r>
      <w:r w:rsidR="009A55C6">
        <w:rPr>
          <w:rFonts w:ascii="Verdana" w:hAnsi="Verdana"/>
        </w:rPr>
        <w:t>foun</w:t>
      </w:r>
      <w:r>
        <w:rPr>
          <w:rFonts w:ascii="Verdana" w:hAnsi="Verdana"/>
        </w:rPr>
        <w:t>d that</w:t>
      </w:r>
      <w:r w:rsidRPr="004A72F9">
        <w:rPr>
          <w:rFonts w:ascii="Verdana" w:hAnsi="Verdana"/>
        </w:rPr>
        <w:t xml:space="preserve"> waste</w:t>
      </w:r>
      <w:r>
        <w:rPr>
          <w:rFonts w:ascii="Verdana" w:hAnsi="Verdana"/>
        </w:rPr>
        <w:t xml:space="preserve"> is</w:t>
      </w:r>
      <w:r w:rsidRPr="004A72F9">
        <w:rPr>
          <w:rFonts w:ascii="Verdana" w:hAnsi="Verdana"/>
        </w:rPr>
        <w:t xml:space="preserve"> anything we don’t need or want in our life and waste management as the process from collection</w:t>
      </w:r>
      <w:r>
        <w:rPr>
          <w:rFonts w:ascii="Verdana" w:hAnsi="Verdana"/>
        </w:rPr>
        <w:t>, transporting</w:t>
      </w:r>
      <w:r w:rsidRPr="004A72F9">
        <w:rPr>
          <w:rFonts w:ascii="Verdana" w:hAnsi="Verdana"/>
        </w:rPr>
        <w:t xml:space="preserve"> to </w:t>
      </w:r>
      <w:r>
        <w:rPr>
          <w:rFonts w:ascii="Verdana" w:hAnsi="Verdana"/>
        </w:rPr>
        <w:t xml:space="preserve">the </w:t>
      </w:r>
      <w:r w:rsidRPr="004A72F9">
        <w:rPr>
          <w:rFonts w:ascii="Verdana" w:hAnsi="Verdana"/>
        </w:rPr>
        <w:t xml:space="preserve">disposal of waste including the </w:t>
      </w:r>
      <w:r w:rsidR="00281DF0">
        <w:rPr>
          <w:rFonts w:ascii="Verdana" w:hAnsi="Verdana"/>
        </w:rPr>
        <w:t xml:space="preserve">associated </w:t>
      </w:r>
      <w:r w:rsidRPr="004A72F9">
        <w:rPr>
          <w:rFonts w:ascii="Verdana" w:hAnsi="Verdana"/>
        </w:rPr>
        <w:t xml:space="preserve">legalisation (Inskipp, 2005, p6).  Waste comes in many different </w:t>
      </w:r>
      <w:r>
        <w:rPr>
          <w:rFonts w:ascii="Verdana" w:hAnsi="Verdana"/>
        </w:rPr>
        <w:t>kinds</w:t>
      </w:r>
      <w:r w:rsidRPr="004A72F9">
        <w:rPr>
          <w:rFonts w:ascii="Verdana" w:hAnsi="Verdana"/>
        </w:rPr>
        <w:t>,</w:t>
      </w:r>
      <w:r w:rsidR="00657253">
        <w:rPr>
          <w:rFonts w:ascii="Verdana" w:hAnsi="Verdana"/>
        </w:rPr>
        <w:t xml:space="preserve"> </w:t>
      </w:r>
      <w:r w:rsidRPr="004A72F9">
        <w:rPr>
          <w:rFonts w:ascii="Verdana" w:hAnsi="Verdana"/>
        </w:rPr>
        <w:t xml:space="preserve">classified into two main form: controlled and non-collected waste. It enlightened the history behind the waste hierarchy from EC and </w:t>
      </w:r>
      <w:r>
        <w:rPr>
          <w:rFonts w:ascii="Verdana" w:hAnsi="Verdana"/>
        </w:rPr>
        <w:t xml:space="preserve">how the </w:t>
      </w:r>
      <w:r w:rsidRPr="004A72F9">
        <w:rPr>
          <w:rFonts w:ascii="Verdana" w:hAnsi="Verdana"/>
        </w:rPr>
        <w:t xml:space="preserve">UK incorporated into this concept to </w:t>
      </w:r>
      <w:r w:rsidR="00657253" w:rsidRPr="004A72F9">
        <w:rPr>
          <w:rFonts w:ascii="Verdana" w:hAnsi="Verdana"/>
        </w:rPr>
        <w:t>strategi</w:t>
      </w:r>
      <w:r w:rsidR="00657253">
        <w:rPr>
          <w:rFonts w:ascii="Verdana" w:hAnsi="Verdana"/>
        </w:rPr>
        <w:t>s</w:t>
      </w:r>
      <w:r w:rsidR="00657253" w:rsidRPr="004A72F9">
        <w:rPr>
          <w:rFonts w:ascii="Verdana" w:hAnsi="Verdana"/>
        </w:rPr>
        <w:t>ed environment</w:t>
      </w:r>
      <w:r w:rsidRPr="004A72F9">
        <w:rPr>
          <w:rFonts w:ascii="Verdana" w:hAnsi="Verdana"/>
        </w:rPr>
        <w:t xml:space="preserve"> issues across </w:t>
      </w:r>
      <w:r>
        <w:rPr>
          <w:rFonts w:ascii="Verdana" w:hAnsi="Verdana"/>
        </w:rPr>
        <w:t>W</w:t>
      </w:r>
      <w:r w:rsidRPr="004A72F9">
        <w:rPr>
          <w:rFonts w:ascii="Verdana" w:hAnsi="Verdana"/>
        </w:rPr>
        <w:t xml:space="preserve">ales, Scotland and Northern Ireland. It explained that </w:t>
      </w:r>
      <w:r>
        <w:rPr>
          <w:rFonts w:ascii="Verdana" w:hAnsi="Verdana"/>
        </w:rPr>
        <w:t>t</w:t>
      </w:r>
      <w:r w:rsidRPr="004A72F9">
        <w:rPr>
          <w:rFonts w:ascii="Verdana" w:hAnsi="Verdana"/>
        </w:rPr>
        <w:t>he old hierarchy did not benefit</w:t>
      </w:r>
      <w:r>
        <w:rPr>
          <w:rFonts w:ascii="Verdana" w:hAnsi="Verdana"/>
        </w:rPr>
        <w:t xml:space="preserve"> the UK</w:t>
      </w:r>
      <w:r w:rsidRPr="004A72F9">
        <w:rPr>
          <w:rFonts w:ascii="Verdana" w:hAnsi="Verdana"/>
        </w:rPr>
        <w:t xml:space="preserve"> because </w:t>
      </w:r>
      <w:proofErr w:type="gramStart"/>
      <w:r w:rsidRPr="004A72F9">
        <w:rPr>
          <w:rFonts w:ascii="Verdana" w:hAnsi="Verdana"/>
        </w:rPr>
        <w:t>it</w:t>
      </w:r>
      <w:proofErr w:type="gramEnd"/>
      <w:r w:rsidRPr="004A72F9">
        <w:rPr>
          <w:rFonts w:ascii="Verdana" w:hAnsi="Verdana"/>
        </w:rPr>
        <w:t xml:space="preserve"> </w:t>
      </w:r>
      <w:r w:rsidR="00307958">
        <w:rPr>
          <w:rFonts w:ascii="Verdana" w:hAnsi="Verdana"/>
        </w:rPr>
        <w:t>prioritised</w:t>
      </w:r>
      <w:r w:rsidR="00307958" w:rsidRPr="004A72F9">
        <w:rPr>
          <w:rFonts w:ascii="Verdana" w:hAnsi="Verdana"/>
        </w:rPr>
        <w:t xml:space="preserve"> disposal</w:t>
      </w:r>
      <w:r w:rsidRPr="004A72F9">
        <w:rPr>
          <w:rFonts w:ascii="Verdana" w:hAnsi="Verdana"/>
        </w:rPr>
        <w:t xml:space="preserve"> of waste into landfill site</w:t>
      </w:r>
      <w:r w:rsidR="00307958">
        <w:rPr>
          <w:rFonts w:ascii="Verdana" w:hAnsi="Verdana"/>
        </w:rPr>
        <w:t>s rather</w:t>
      </w:r>
      <w:r>
        <w:rPr>
          <w:rFonts w:ascii="Verdana" w:hAnsi="Verdana"/>
        </w:rPr>
        <w:t xml:space="preserve"> </w:t>
      </w:r>
      <w:r w:rsidR="00307958">
        <w:rPr>
          <w:rFonts w:ascii="Verdana" w:hAnsi="Verdana"/>
        </w:rPr>
        <w:t>than</w:t>
      </w:r>
      <w:r>
        <w:rPr>
          <w:rFonts w:ascii="Verdana" w:hAnsi="Verdana"/>
        </w:rPr>
        <w:t xml:space="preserve"> prevention</w:t>
      </w:r>
      <w:r w:rsidRPr="004A72F9">
        <w:rPr>
          <w:rFonts w:ascii="Verdana" w:hAnsi="Verdana"/>
        </w:rPr>
        <w:t xml:space="preserve">. So, </w:t>
      </w:r>
      <w:r>
        <w:rPr>
          <w:rFonts w:ascii="Verdana" w:hAnsi="Verdana"/>
        </w:rPr>
        <w:t xml:space="preserve">the </w:t>
      </w:r>
      <w:r w:rsidRPr="004A72F9">
        <w:rPr>
          <w:rFonts w:ascii="Verdana" w:hAnsi="Verdana"/>
        </w:rPr>
        <w:t xml:space="preserve">new hierarchy was adopted which promoted prevention and discouraged waste disposal. </w:t>
      </w:r>
      <w:r>
        <w:rPr>
          <w:rFonts w:ascii="Verdana" w:hAnsi="Verdana"/>
        </w:rPr>
        <w:t>I</w:t>
      </w:r>
      <w:r w:rsidRPr="004A72F9">
        <w:rPr>
          <w:rFonts w:ascii="Verdana" w:hAnsi="Verdana"/>
        </w:rPr>
        <w:t xml:space="preserve">t explained in-depth the 3Rs and part of the waste hierarchy application. Finally, waste management undoubtedly has become </w:t>
      </w:r>
      <w:r>
        <w:rPr>
          <w:rFonts w:ascii="Verdana" w:hAnsi="Verdana"/>
        </w:rPr>
        <w:t xml:space="preserve">a </w:t>
      </w:r>
      <w:r w:rsidRPr="004A72F9">
        <w:rPr>
          <w:rFonts w:ascii="Verdana" w:hAnsi="Verdana"/>
        </w:rPr>
        <w:t>household vision for business</w:t>
      </w:r>
      <w:r w:rsidR="00307958">
        <w:rPr>
          <w:rFonts w:ascii="Verdana" w:hAnsi="Verdana"/>
        </w:rPr>
        <w:t>es</w:t>
      </w:r>
      <w:r w:rsidRPr="004A72F9">
        <w:rPr>
          <w:rFonts w:ascii="Verdana" w:hAnsi="Verdana"/>
        </w:rPr>
        <w:t>, societ</w:t>
      </w:r>
      <w:r w:rsidR="00307958">
        <w:rPr>
          <w:rFonts w:ascii="Verdana" w:hAnsi="Verdana"/>
        </w:rPr>
        <w:t>ies</w:t>
      </w:r>
      <w:r w:rsidRPr="004A72F9">
        <w:rPr>
          <w:rFonts w:ascii="Verdana" w:hAnsi="Verdana"/>
        </w:rPr>
        <w:t xml:space="preserve"> and nations because they believe that </w:t>
      </w:r>
      <w:r>
        <w:rPr>
          <w:rFonts w:ascii="Verdana" w:hAnsi="Verdana"/>
        </w:rPr>
        <w:t xml:space="preserve">it </w:t>
      </w:r>
      <w:r w:rsidRPr="004A72F9">
        <w:rPr>
          <w:rFonts w:ascii="Verdana" w:hAnsi="Verdana"/>
        </w:rPr>
        <w:t xml:space="preserve">has great benefits. On the other hand, some </w:t>
      </w:r>
      <w:r w:rsidR="00307958">
        <w:rPr>
          <w:rFonts w:ascii="Verdana" w:hAnsi="Verdana"/>
        </w:rPr>
        <w:t>firms and individuals still</w:t>
      </w:r>
      <w:r w:rsidRPr="004A72F9">
        <w:rPr>
          <w:rFonts w:ascii="Verdana" w:hAnsi="Verdana"/>
        </w:rPr>
        <w:t xml:space="preserve"> believe that </w:t>
      </w:r>
      <w:r w:rsidR="00307958">
        <w:rPr>
          <w:rFonts w:ascii="Verdana" w:hAnsi="Verdana"/>
        </w:rPr>
        <w:t>waste management</w:t>
      </w:r>
      <w:r w:rsidRPr="004A72F9">
        <w:rPr>
          <w:rFonts w:ascii="Verdana" w:hAnsi="Verdana"/>
        </w:rPr>
        <w:t xml:space="preserve"> cost</w:t>
      </w:r>
      <w:r w:rsidR="00307958">
        <w:rPr>
          <w:rFonts w:ascii="Verdana" w:hAnsi="Verdana"/>
        </w:rPr>
        <w:t>s</w:t>
      </w:r>
      <w:r w:rsidRPr="004A72F9">
        <w:rPr>
          <w:rFonts w:ascii="Verdana" w:hAnsi="Verdana"/>
        </w:rPr>
        <w:t xml:space="preserve"> more than it</w:t>
      </w:r>
      <w:r w:rsidR="00307958">
        <w:rPr>
          <w:rFonts w:ascii="Verdana" w:hAnsi="Verdana"/>
        </w:rPr>
        <w:t>s</w:t>
      </w:r>
      <w:r w:rsidRPr="004A72F9">
        <w:rPr>
          <w:rFonts w:ascii="Verdana" w:hAnsi="Verdana"/>
        </w:rPr>
        <w:t xml:space="preserve"> worth. </w:t>
      </w:r>
      <w:r w:rsidR="00307958">
        <w:rPr>
          <w:rFonts w:ascii="Verdana" w:hAnsi="Verdana"/>
        </w:rPr>
        <w:t>Therefore, they have less</w:t>
      </w:r>
      <w:r w:rsidRPr="004A72F9">
        <w:rPr>
          <w:rFonts w:ascii="Verdana" w:hAnsi="Verdana"/>
        </w:rPr>
        <w:t xml:space="preserve"> interest in it, that’s why some compan</w:t>
      </w:r>
      <w:r w:rsidR="00307958">
        <w:rPr>
          <w:rFonts w:ascii="Verdana" w:hAnsi="Verdana"/>
        </w:rPr>
        <w:t>ies</w:t>
      </w:r>
      <w:r w:rsidRPr="004A72F9">
        <w:rPr>
          <w:rFonts w:ascii="Verdana" w:hAnsi="Verdana"/>
        </w:rPr>
        <w:t xml:space="preserve"> prefer dumping waste at landfill site</w:t>
      </w:r>
      <w:r w:rsidR="00307958">
        <w:rPr>
          <w:rFonts w:ascii="Verdana" w:hAnsi="Verdana"/>
        </w:rPr>
        <w:t>s</w:t>
      </w:r>
      <w:r w:rsidRPr="004A72F9">
        <w:rPr>
          <w:rFonts w:ascii="Verdana" w:hAnsi="Verdana"/>
        </w:rPr>
        <w:t xml:space="preserve"> rather than recycling because it’s </w:t>
      </w:r>
      <w:r w:rsidR="00307958">
        <w:rPr>
          <w:rFonts w:ascii="Verdana" w:hAnsi="Verdana"/>
        </w:rPr>
        <w:t xml:space="preserve">more </w:t>
      </w:r>
      <w:r w:rsidRPr="004A72F9">
        <w:rPr>
          <w:rFonts w:ascii="Verdana" w:hAnsi="Verdana"/>
        </w:rPr>
        <w:t>expensive to recycl</w:t>
      </w:r>
      <w:r w:rsidR="00307958">
        <w:rPr>
          <w:rFonts w:ascii="Verdana" w:hAnsi="Verdana"/>
        </w:rPr>
        <w:t>e rather</w:t>
      </w:r>
      <w:r w:rsidRPr="004A72F9">
        <w:rPr>
          <w:rFonts w:ascii="Verdana" w:hAnsi="Verdana"/>
        </w:rPr>
        <w:t xml:space="preserve"> than d</w:t>
      </w:r>
      <w:r w:rsidR="00307958">
        <w:rPr>
          <w:rFonts w:ascii="Verdana" w:hAnsi="Verdana"/>
        </w:rPr>
        <w:t>umping</w:t>
      </w:r>
      <w:r>
        <w:rPr>
          <w:rFonts w:ascii="Verdana" w:hAnsi="Verdana"/>
        </w:rPr>
        <w:t xml:space="preserve"> </w:t>
      </w:r>
      <w:r w:rsidR="00307958">
        <w:rPr>
          <w:rFonts w:ascii="Verdana" w:hAnsi="Verdana"/>
        </w:rPr>
        <w:t>it</w:t>
      </w:r>
      <w:r w:rsidRPr="004A72F9">
        <w:rPr>
          <w:rFonts w:ascii="Verdana" w:hAnsi="Verdana"/>
        </w:rPr>
        <w:t>.</w:t>
      </w:r>
      <w:r>
        <w:rPr>
          <w:rFonts w:ascii="Verdana" w:hAnsi="Verdana"/>
        </w:rPr>
        <w:t xml:space="preserve"> It explained how </w:t>
      </w:r>
      <w:r w:rsidR="00307958">
        <w:rPr>
          <w:rFonts w:ascii="Verdana" w:hAnsi="Verdana"/>
        </w:rPr>
        <w:t xml:space="preserve">the </w:t>
      </w:r>
      <w:r>
        <w:rPr>
          <w:rFonts w:ascii="Verdana" w:hAnsi="Verdana"/>
        </w:rPr>
        <w:t>UK MOD has incorporated the EU Waste Pyramid into its waste management strategy. This strategy is to reduce waste from disposing in landfill via baselining of waste data, educating its staff to change their attuite towards waste prevention and resource</w:t>
      </w:r>
      <w:r w:rsidR="00845E67">
        <w:rPr>
          <w:rFonts w:ascii="Verdana" w:hAnsi="Verdana"/>
        </w:rPr>
        <w:t>s</w:t>
      </w:r>
      <w:r>
        <w:rPr>
          <w:rFonts w:ascii="Verdana" w:hAnsi="Verdana"/>
        </w:rPr>
        <w:t xml:space="preserve"> valued. </w:t>
      </w:r>
      <w:r w:rsidRPr="004A72F9">
        <w:rPr>
          <w:rFonts w:ascii="Verdana" w:hAnsi="Verdana"/>
        </w:rPr>
        <w:t>Despite</w:t>
      </w:r>
      <w:r w:rsidR="00845E67">
        <w:rPr>
          <w:rFonts w:ascii="Verdana" w:hAnsi="Verdana"/>
        </w:rPr>
        <w:t xml:space="preserve"> </w:t>
      </w:r>
      <w:r w:rsidRPr="004A72F9">
        <w:rPr>
          <w:rFonts w:ascii="Verdana" w:hAnsi="Verdana"/>
        </w:rPr>
        <w:t>the difficulties</w:t>
      </w:r>
      <w:r w:rsidR="00845E67">
        <w:rPr>
          <w:rFonts w:ascii="Verdana" w:hAnsi="Verdana"/>
        </w:rPr>
        <w:t xml:space="preserve"> and</w:t>
      </w:r>
      <w:r w:rsidRPr="004A72F9">
        <w:rPr>
          <w:rFonts w:ascii="Verdana" w:hAnsi="Verdana"/>
        </w:rPr>
        <w:t xml:space="preserve"> disadvantages in waste management like pollution (</w:t>
      </w:r>
      <w:r w:rsidR="00845E67">
        <w:rPr>
          <w:rFonts w:ascii="Verdana" w:hAnsi="Verdana"/>
        </w:rPr>
        <w:t>s</w:t>
      </w:r>
      <w:r w:rsidRPr="004A72F9">
        <w:rPr>
          <w:rFonts w:ascii="Verdana" w:hAnsi="Verdana"/>
        </w:rPr>
        <w:t xml:space="preserve">ea, </w:t>
      </w:r>
      <w:r w:rsidR="00845E67">
        <w:rPr>
          <w:rFonts w:ascii="Verdana" w:hAnsi="Verdana"/>
        </w:rPr>
        <w:t>a</w:t>
      </w:r>
      <w:r w:rsidRPr="004A72F9">
        <w:rPr>
          <w:rFonts w:ascii="Verdana" w:hAnsi="Verdana"/>
        </w:rPr>
        <w:t xml:space="preserve">ir and </w:t>
      </w:r>
      <w:r w:rsidR="00845E67">
        <w:rPr>
          <w:rFonts w:ascii="Verdana" w:hAnsi="Verdana"/>
        </w:rPr>
        <w:t>l</w:t>
      </w:r>
      <w:r w:rsidRPr="004A72F9">
        <w:rPr>
          <w:rFonts w:ascii="Verdana" w:hAnsi="Verdana"/>
        </w:rPr>
        <w:t>and) and high investment capital</w:t>
      </w:r>
      <w:r w:rsidR="00845E67">
        <w:rPr>
          <w:rFonts w:ascii="Verdana" w:hAnsi="Verdana"/>
        </w:rPr>
        <w:t>,</w:t>
      </w:r>
      <w:r w:rsidRPr="004A72F9">
        <w:rPr>
          <w:rFonts w:ascii="Verdana" w:hAnsi="Verdana"/>
        </w:rPr>
        <w:t xml:space="preserve"> </w:t>
      </w:r>
      <w:r w:rsidR="00845E67">
        <w:rPr>
          <w:rFonts w:ascii="Verdana" w:hAnsi="Verdana"/>
        </w:rPr>
        <w:t>i</w:t>
      </w:r>
      <w:r w:rsidRPr="004A72F9">
        <w:rPr>
          <w:rFonts w:ascii="Verdana" w:hAnsi="Verdana"/>
        </w:rPr>
        <w:t>ts benefits outweigh its demerit</w:t>
      </w:r>
      <w:r w:rsidR="00845E67">
        <w:rPr>
          <w:rFonts w:ascii="Verdana" w:hAnsi="Verdana"/>
        </w:rPr>
        <w:t>s</w:t>
      </w:r>
      <w:r w:rsidRPr="004A72F9">
        <w:rPr>
          <w:rFonts w:ascii="Verdana" w:hAnsi="Verdana"/>
        </w:rPr>
        <w:t xml:space="preserve"> like creat</w:t>
      </w:r>
      <w:r w:rsidR="00845E67">
        <w:rPr>
          <w:rFonts w:ascii="Verdana" w:hAnsi="Verdana"/>
        </w:rPr>
        <w:t>ing</w:t>
      </w:r>
      <w:r w:rsidRPr="004A72F9">
        <w:rPr>
          <w:rFonts w:ascii="Verdana" w:hAnsi="Verdana"/>
        </w:rPr>
        <w:t xml:space="preserve"> employment, stimulat</w:t>
      </w:r>
      <w:r w:rsidR="00845E67">
        <w:rPr>
          <w:rFonts w:ascii="Verdana" w:hAnsi="Verdana"/>
        </w:rPr>
        <w:t>ing</w:t>
      </w:r>
      <w:r w:rsidRPr="004A72F9">
        <w:rPr>
          <w:rFonts w:ascii="Verdana" w:hAnsi="Verdana"/>
        </w:rPr>
        <w:t xml:space="preserve"> technology, lucrative, </w:t>
      </w:r>
      <w:r w:rsidR="00845E67">
        <w:rPr>
          <w:rFonts w:ascii="Verdana" w:hAnsi="Verdana"/>
        </w:rPr>
        <w:t xml:space="preserve">cost </w:t>
      </w:r>
      <w:r w:rsidRPr="004A72F9">
        <w:rPr>
          <w:rFonts w:ascii="Verdana" w:hAnsi="Verdana"/>
        </w:rPr>
        <w:t xml:space="preserve">saving, </w:t>
      </w:r>
      <w:r w:rsidR="00845E67">
        <w:rPr>
          <w:rFonts w:ascii="Verdana" w:hAnsi="Verdana"/>
        </w:rPr>
        <w:t xml:space="preserve">makes the environment </w:t>
      </w:r>
      <w:r>
        <w:rPr>
          <w:rFonts w:ascii="Verdana" w:hAnsi="Verdana"/>
        </w:rPr>
        <w:t>g</w:t>
      </w:r>
      <w:r w:rsidRPr="004A72F9">
        <w:rPr>
          <w:rFonts w:ascii="Verdana" w:hAnsi="Verdana"/>
        </w:rPr>
        <w:t>reen</w:t>
      </w:r>
      <w:r w:rsidR="00845E67">
        <w:rPr>
          <w:rFonts w:ascii="Verdana" w:hAnsi="Verdana"/>
        </w:rPr>
        <w:t>er</w:t>
      </w:r>
      <w:r w:rsidRPr="004A72F9">
        <w:rPr>
          <w:rFonts w:ascii="Verdana" w:hAnsi="Verdana"/>
        </w:rPr>
        <w:t xml:space="preserve">, and production </w:t>
      </w:r>
      <w:r w:rsidR="00845E67">
        <w:rPr>
          <w:rFonts w:ascii="Verdana" w:hAnsi="Verdana"/>
        </w:rPr>
        <w:t xml:space="preserve">of </w:t>
      </w:r>
      <w:r w:rsidRPr="004A72F9">
        <w:rPr>
          <w:rFonts w:ascii="Verdana" w:hAnsi="Verdana"/>
        </w:rPr>
        <w:t>energy (electricity)</w:t>
      </w:r>
      <w:r w:rsidR="00845E67">
        <w:rPr>
          <w:rFonts w:ascii="Verdana" w:hAnsi="Verdana"/>
        </w:rPr>
        <w:t xml:space="preserve"> is reduced</w:t>
      </w:r>
      <w:r w:rsidRPr="004A72F9">
        <w:rPr>
          <w:rFonts w:ascii="Verdana" w:hAnsi="Verdana"/>
        </w:rPr>
        <w:t>.</w:t>
      </w:r>
      <w:r>
        <w:rPr>
          <w:rFonts w:ascii="Verdana" w:hAnsi="Verdana"/>
        </w:rPr>
        <w:t xml:space="preserve"> On </w:t>
      </w:r>
      <w:r w:rsidR="00845E67">
        <w:rPr>
          <w:rFonts w:ascii="Verdana" w:hAnsi="Verdana"/>
        </w:rPr>
        <w:t>a</w:t>
      </w:r>
      <w:r>
        <w:rPr>
          <w:rFonts w:ascii="Verdana" w:hAnsi="Verdana"/>
        </w:rPr>
        <w:t xml:space="preserve"> final note, this report recommends</w:t>
      </w:r>
      <w:r w:rsidR="00845E67">
        <w:rPr>
          <w:rFonts w:ascii="Verdana" w:hAnsi="Verdana"/>
        </w:rPr>
        <w:t xml:space="preserve"> the</w:t>
      </w:r>
      <w:r>
        <w:rPr>
          <w:rFonts w:ascii="Verdana" w:hAnsi="Verdana"/>
        </w:rPr>
        <w:t xml:space="preserve"> UK proposed</w:t>
      </w:r>
      <w:r w:rsidR="007F7F94">
        <w:rPr>
          <w:rFonts w:ascii="Verdana" w:hAnsi="Verdana"/>
        </w:rPr>
        <w:t xml:space="preserve"> </w:t>
      </w:r>
      <w:r>
        <w:rPr>
          <w:rFonts w:ascii="Verdana" w:hAnsi="Verdana"/>
        </w:rPr>
        <w:t xml:space="preserve">Deposit Return Scheme (DRS) </w:t>
      </w:r>
      <w:r w:rsidR="006820DE">
        <w:rPr>
          <w:rFonts w:ascii="Verdana" w:hAnsi="Verdana"/>
        </w:rPr>
        <w:t xml:space="preserve">should </w:t>
      </w:r>
      <w:r>
        <w:rPr>
          <w:rFonts w:ascii="Verdana" w:hAnsi="Verdana"/>
        </w:rPr>
        <w:t>be implemented now to help the UK reduce its waste sent to landfill or left to pollute streets, countryside, and marine environment.</w:t>
      </w:r>
    </w:p>
    <w:p w14:paraId="50DDFBEA" w14:textId="5EDCDDE0" w:rsidR="000550CA" w:rsidRDefault="000550CA" w:rsidP="00915EA0"/>
    <w:p w14:paraId="5A38CA8B" w14:textId="77777777" w:rsidR="00C25825" w:rsidRDefault="00C25825" w:rsidP="00915EA0"/>
    <w:p w14:paraId="61F31BF7" w14:textId="5AC0BAF2" w:rsidR="000550CA" w:rsidRPr="00B45521" w:rsidRDefault="00A620C4" w:rsidP="000550CA">
      <w:pPr>
        <w:pStyle w:val="Heading1"/>
        <w:rPr>
          <w:rFonts w:ascii="Verdana" w:hAnsi="Verdana"/>
          <w:b/>
          <w:color w:val="auto"/>
          <w:sz w:val="24"/>
          <w:szCs w:val="24"/>
        </w:rPr>
      </w:pPr>
      <w:bookmarkStart w:id="66" w:name="_Toc524987591"/>
      <w:r w:rsidRPr="00B45521">
        <w:rPr>
          <w:rFonts w:ascii="Verdana" w:hAnsi="Verdana"/>
          <w:b/>
          <w:color w:val="auto"/>
          <w:sz w:val="24"/>
          <w:szCs w:val="24"/>
        </w:rPr>
        <w:lastRenderedPageBreak/>
        <w:t xml:space="preserve">CHAPTER </w:t>
      </w:r>
      <w:r>
        <w:rPr>
          <w:rFonts w:ascii="Verdana" w:hAnsi="Verdana"/>
          <w:b/>
          <w:color w:val="auto"/>
          <w:sz w:val="24"/>
          <w:szCs w:val="24"/>
        </w:rPr>
        <w:t>Three</w:t>
      </w:r>
      <w:r w:rsidR="000550CA" w:rsidRPr="00B45521">
        <w:rPr>
          <w:rFonts w:ascii="Verdana" w:hAnsi="Verdana"/>
          <w:b/>
          <w:color w:val="auto"/>
          <w:sz w:val="24"/>
          <w:szCs w:val="24"/>
        </w:rPr>
        <w:t>: RESEARCH METHODOLOGY</w:t>
      </w:r>
      <w:bookmarkEnd w:id="66"/>
    </w:p>
    <w:p w14:paraId="4684C05A" w14:textId="428C77BE" w:rsidR="000550CA" w:rsidRPr="00B45521" w:rsidRDefault="009C488E" w:rsidP="000550CA">
      <w:pPr>
        <w:pStyle w:val="Heading2"/>
        <w:rPr>
          <w:rFonts w:ascii="Verdana" w:hAnsi="Verdana"/>
          <w:b/>
          <w:color w:val="auto"/>
          <w:sz w:val="22"/>
        </w:rPr>
      </w:pPr>
      <w:bookmarkStart w:id="67" w:name="_Toc524987592"/>
      <w:r w:rsidRPr="00B45521">
        <w:rPr>
          <w:rFonts w:ascii="Verdana" w:hAnsi="Verdana"/>
          <w:b/>
          <w:color w:val="auto"/>
          <w:sz w:val="22"/>
        </w:rPr>
        <w:t>3.1 INTRODUCTION</w:t>
      </w:r>
      <w:r>
        <w:rPr>
          <w:rFonts w:ascii="Verdana" w:hAnsi="Verdana"/>
          <w:b/>
          <w:color w:val="auto"/>
          <w:sz w:val="22"/>
        </w:rPr>
        <w:t>.</w:t>
      </w:r>
      <w:bookmarkEnd w:id="67"/>
    </w:p>
    <w:p w14:paraId="6DD40C91" w14:textId="65C94D6D" w:rsidR="000550CA" w:rsidRPr="002F4CC8" w:rsidRDefault="000550CA" w:rsidP="000550CA">
      <w:pPr>
        <w:rPr>
          <w:rFonts w:ascii="Verdana" w:hAnsi="Verdana"/>
        </w:rPr>
      </w:pPr>
      <w:r w:rsidRPr="00CB22E1">
        <w:rPr>
          <w:rFonts w:ascii="Verdana" w:hAnsi="Verdana"/>
        </w:rPr>
        <w:t>A research method</w:t>
      </w:r>
      <w:r>
        <w:rPr>
          <w:rFonts w:ascii="Verdana" w:hAnsi="Verdana"/>
        </w:rPr>
        <w:t>ology</w:t>
      </w:r>
      <w:r w:rsidRPr="00CB22E1">
        <w:rPr>
          <w:rFonts w:ascii="Verdana" w:hAnsi="Verdana"/>
        </w:rPr>
        <w:t xml:space="preserve"> is a systematic ide</w:t>
      </w:r>
      <w:r>
        <w:rPr>
          <w:rFonts w:ascii="Verdana" w:hAnsi="Verdana"/>
        </w:rPr>
        <w:t>a for conducting research. The</w:t>
      </w:r>
      <w:r w:rsidRPr="00CB22E1">
        <w:rPr>
          <w:rFonts w:ascii="Verdana" w:hAnsi="Verdana"/>
        </w:rPr>
        <w:t xml:space="preserve"> method</w:t>
      </w:r>
      <w:r>
        <w:rPr>
          <w:rFonts w:ascii="Verdana" w:hAnsi="Verdana"/>
        </w:rPr>
        <w:t>s</w:t>
      </w:r>
      <w:r w:rsidRPr="00CB22E1">
        <w:rPr>
          <w:rFonts w:ascii="Verdana" w:hAnsi="Verdana"/>
        </w:rPr>
        <w:t xml:space="preserve"> vary by the sources of information that are drawn on, how that information is sampled, and the types of </w:t>
      </w:r>
      <w:r>
        <w:rPr>
          <w:rFonts w:ascii="Verdana" w:hAnsi="Verdana"/>
        </w:rPr>
        <w:t>approaches</w:t>
      </w:r>
      <w:r w:rsidRPr="00CB22E1">
        <w:rPr>
          <w:rFonts w:ascii="Verdana" w:hAnsi="Verdana"/>
        </w:rPr>
        <w:t xml:space="preserve"> that are used in data collection. </w:t>
      </w:r>
      <w:r w:rsidRPr="00B0365B">
        <w:rPr>
          <w:rFonts w:ascii="Verdana" w:hAnsi="Verdana"/>
        </w:rPr>
        <w:t xml:space="preserve">The study methodology and data reporting </w:t>
      </w:r>
      <w:r w:rsidR="00C126F9">
        <w:rPr>
          <w:rFonts w:ascii="Verdana" w:hAnsi="Verdana"/>
        </w:rPr>
        <w:t xml:space="preserve">are </w:t>
      </w:r>
      <w:r>
        <w:rPr>
          <w:rFonts w:ascii="Verdana" w:hAnsi="Verdana"/>
        </w:rPr>
        <w:t xml:space="preserve">always </w:t>
      </w:r>
      <w:r w:rsidRPr="00B0365B">
        <w:rPr>
          <w:rFonts w:ascii="Verdana" w:hAnsi="Verdana"/>
        </w:rPr>
        <w:t xml:space="preserve">carried out as </w:t>
      </w:r>
      <w:r>
        <w:rPr>
          <w:rFonts w:ascii="Verdana" w:hAnsi="Verdana"/>
        </w:rPr>
        <w:t xml:space="preserve">an </w:t>
      </w:r>
      <w:r w:rsidRPr="00B0365B">
        <w:rPr>
          <w:rFonts w:ascii="Verdana" w:hAnsi="Verdana"/>
        </w:rPr>
        <w:t>exploratory study. According</w:t>
      </w:r>
      <w:r>
        <w:rPr>
          <w:rFonts w:ascii="Verdana" w:hAnsi="Verdana"/>
        </w:rPr>
        <w:t xml:space="preserve"> to</w:t>
      </w:r>
      <w:r w:rsidRPr="00B0365B">
        <w:rPr>
          <w:rFonts w:ascii="Verdana" w:hAnsi="Verdana"/>
        </w:rPr>
        <w:t xml:space="preserve"> Cooper D.R. and Emory C.W (1994 p117)</w:t>
      </w:r>
      <w:r>
        <w:rPr>
          <w:rFonts w:ascii="Verdana" w:hAnsi="Verdana"/>
        </w:rPr>
        <w:t>,</w:t>
      </w:r>
      <w:r w:rsidRPr="00B0365B">
        <w:rPr>
          <w:rFonts w:ascii="Verdana" w:hAnsi="Verdana"/>
        </w:rPr>
        <w:t xml:space="preserve"> </w:t>
      </w:r>
      <w:r w:rsidR="008125AE" w:rsidRPr="00B0365B">
        <w:rPr>
          <w:rFonts w:ascii="Verdana" w:hAnsi="Verdana"/>
        </w:rPr>
        <w:t>exportatio</w:t>
      </w:r>
      <w:r w:rsidR="008125AE">
        <w:rPr>
          <w:rFonts w:ascii="Verdana" w:hAnsi="Verdana"/>
        </w:rPr>
        <w:t>n</w:t>
      </w:r>
      <w:r w:rsidRPr="00B0365B">
        <w:rPr>
          <w:rFonts w:ascii="Verdana" w:hAnsi="Verdana"/>
        </w:rPr>
        <w:t xml:space="preserve"> is particularly used when </w:t>
      </w:r>
      <w:r>
        <w:rPr>
          <w:rFonts w:ascii="Verdana" w:hAnsi="Verdana"/>
        </w:rPr>
        <w:t xml:space="preserve">a </w:t>
      </w:r>
      <w:r w:rsidRPr="00B0365B">
        <w:rPr>
          <w:rFonts w:ascii="Verdana" w:hAnsi="Verdana"/>
        </w:rPr>
        <w:t>researcher lack</w:t>
      </w:r>
      <w:r>
        <w:rPr>
          <w:rFonts w:ascii="Verdana" w:hAnsi="Verdana"/>
        </w:rPr>
        <w:t>s</w:t>
      </w:r>
      <w:r w:rsidRPr="00B0365B">
        <w:rPr>
          <w:rFonts w:ascii="Verdana" w:hAnsi="Verdana"/>
        </w:rPr>
        <w:t xml:space="preserve"> a clear idea of the problems they will meet </w:t>
      </w:r>
      <w:r>
        <w:rPr>
          <w:rFonts w:ascii="Verdana" w:hAnsi="Verdana"/>
        </w:rPr>
        <w:t>in</w:t>
      </w:r>
      <w:r w:rsidRPr="00B0365B">
        <w:rPr>
          <w:rFonts w:ascii="Verdana" w:hAnsi="Verdana"/>
        </w:rPr>
        <w:t xml:space="preserve"> the study. Through exploration the researcher develops the concepts more clearly, establish priorities and improve the final research design.</w:t>
      </w:r>
      <w:r>
        <w:rPr>
          <w:rFonts w:ascii="Verdana" w:hAnsi="Verdana"/>
        </w:rPr>
        <w:t xml:space="preserve"> Svatko (1989)</w:t>
      </w:r>
      <w:r w:rsidR="00DE77DC">
        <w:rPr>
          <w:rFonts w:ascii="Verdana" w:hAnsi="Verdana"/>
        </w:rPr>
        <w:t>,</w:t>
      </w:r>
      <w:r w:rsidRPr="00B0365B">
        <w:rPr>
          <w:rFonts w:ascii="Verdana" w:hAnsi="Verdana"/>
        </w:rPr>
        <w:t xml:space="preserve"> </w:t>
      </w:r>
      <w:r>
        <w:rPr>
          <w:rFonts w:ascii="Verdana" w:hAnsi="Verdana"/>
        </w:rPr>
        <w:t>said that before any organisation set up its strategy</w:t>
      </w:r>
      <w:r w:rsidR="008125AE">
        <w:rPr>
          <w:rFonts w:ascii="Verdana" w:hAnsi="Verdana"/>
        </w:rPr>
        <w:t>,</w:t>
      </w:r>
      <w:r>
        <w:rPr>
          <w:rFonts w:ascii="Verdana" w:hAnsi="Verdana"/>
        </w:rPr>
        <w:t xml:space="preserve"> </w:t>
      </w:r>
      <w:r w:rsidR="008125AE">
        <w:rPr>
          <w:rFonts w:ascii="Verdana" w:hAnsi="Verdana"/>
        </w:rPr>
        <w:t>i</w:t>
      </w:r>
      <w:r>
        <w:rPr>
          <w:rFonts w:ascii="Verdana" w:hAnsi="Verdana"/>
        </w:rPr>
        <w:t xml:space="preserve">t must understand its competitors(rivals) strengths, weaknesses and overall their business strategies. </w:t>
      </w:r>
      <w:r w:rsidR="009C488E">
        <w:rPr>
          <w:rFonts w:ascii="Verdana" w:hAnsi="Verdana"/>
        </w:rPr>
        <w:t>The key note</w:t>
      </w:r>
      <w:r>
        <w:rPr>
          <w:rFonts w:ascii="Verdana" w:hAnsi="Verdana"/>
        </w:rPr>
        <w:t xml:space="preserve"> is </w:t>
      </w:r>
      <w:r w:rsidR="001628D9">
        <w:rPr>
          <w:rFonts w:ascii="Verdana" w:hAnsi="Verdana"/>
        </w:rPr>
        <w:t xml:space="preserve">to </w:t>
      </w:r>
      <w:r>
        <w:rPr>
          <w:rFonts w:ascii="Verdana" w:hAnsi="Verdana"/>
        </w:rPr>
        <w:t>identif</w:t>
      </w:r>
      <w:r w:rsidR="001628D9">
        <w:rPr>
          <w:rFonts w:ascii="Verdana" w:hAnsi="Verdana"/>
        </w:rPr>
        <w:t>y</w:t>
      </w:r>
      <w:r>
        <w:rPr>
          <w:rFonts w:ascii="Verdana" w:hAnsi="Verdana"/>
        </w:rPr>
        <w:t xml:space="preserve"> where to</w:t>
      </w:r>
      <w:r w:rsidR="001628D9">
        <w:rPr>
          <w:rFonts w:ascii="Verdana" w:hAnsi="Verdana"/>
        </w:rPr>
        <w:t xml:space="preserve"> </w:t>
      </w:r>
      <w:r>
        <w:rPr>
          <w:rFonts w:ascii="Verdana" w:hAnsi="Verdana"/>
        </w:rPr>
        <w:t>gather relevant information o</w:t>
      </w:r>
      <w:r w:rsidR="008125AE">
        <w:rPr>
          <w:rFonts w:ascii="Verdana" w:hAnsi="Verdana"/>
        </w:rPr>
        <w:t>n</w:t>
      </w:r>
      <w:r>
        <w:rPr>
          <w:rFonts w:ascii="Verdana" w:hAnsi="Verdana"/>
        </w:rPr>
        <w:t xml:space="preserve"> these competitors and how to combine separate pieces of data into a coherent profile decision or find </w:t>
      </w:r>
      <w:r w:rsidR="00CD2C73">
        <w:rPr>
          <w:rFonts w:ascii="Verdana" w:hAnsi="Verdana"/>
        </w:rPr>
        <w:t xml:space="preserve">an </w:t>
      </w:r>
      <w:r>
        <w:rPr>
          <w:rFonts w:ascii="Verdana" w:hAnsi="Verdana"/>
        </w:rPr>
        <w:t>answer to the hypothesis question. In simple terms</w:t>
      </w:r>
      <w:r w:rsidR="00CD2C73">
        <w:rPr>
          <w:rFonts w:ascii="Verdana" w:hAnsi="Verdana"/>
        </w:rPr>
        <w:t>,</w:t>
      </w:r>
      <w:r>
        <w:rPr>
          <w:rFonts w:ascii="Verdana" w:hAnsi="Verdana"/>
        </w:rPr>
        <w:t xml:space="preserve"> this is known as </w:t>
      </w:r>
      <w:r w:rsidR="00CD2C73">
        <w:rPr>
          <w:rFonts w:ascii="Verdana" w:hAnsi="Verdana"/>
        </w:rPr>
        <w:t>r</w:t>
      </w:r>
      <w:r>
        <w:rPr>
          <w:rFonts w:ascii="Verdana" w:hAnsi="Verdana"/>
        </w:rPr>
        <w:t xml:space="preserve">esearch </w:t>
      </w:r>
      <w:r w:rsidR="00CD2C73">
        <w:rPr>
          <w:rFonts w:ascii="Verdana" w:hAnsi="Verdana"/>
        </w:rPr>
        <w:t>m</w:t>
      </w:r>
      <w:r>
        <w:rPr>
          <w:rFonts w:ascii="Verdana" w:hAnsi="Verdana"/>
        </w:rPr>
        <w:t xml:space="preserve">ethodology. </w:t>
      </w:r>
      <w:r w:rsidR="00CD2C73">
        <w:rPr>
          <w:rFonts w:ascii="Verdana" w:hAnsi="Verdana"/>
        </w:rPr>
        <w:t>Ghauri and Gronhaug (2005) also described research method in an exclusive way by referring to it as a systematic, focused, and orderly collection of data for obtaining information from them, to solve/answer a research problem or question.</w:t>
      </w:r>
    </w:p>
    <w:p w14:paraId="7AF308A3" w14:textId="5FBC0507" w:rsidR="000550CA" w:rsidRDefault="000550CA" w:rsidP="000550CA">
      <w:pPr>
        <w:rPr>
          <w:rFonts w:ascii="Verdana" w:hAnsi="Verdana"/>
        </w:rPr>
      </w:pPr>
      <w:r>
        <w:rPr>
          <w:rFonts w:ascii="Verdana" w:hAnsi="Verdana"/>
        </w:rPr>
        <w:t xml:space="preserve">In this context, this chapter will denote the </w:t>
      </w:r>
      <w:r w:rsidR="00CD2C73">
        <w:rPr>
          <w:rFonts w:ascii="Verdana" w:hAnsi="Verdana"/>
        </w:rPr>
        <w:t>r</w:t>
      </w:r>
      <w:r>
        <w:rPr>
          <w:rFonts w:ascii="Verdana" w:hAnsi="Verdana"/>
        </w:rPr>
        <w:t xml:space="preserve">esearcher </w:t>
      </w:r>
      <w:r w:rsidR="00CD2C73">
        <w:rPr>
          <w:rFonts w:ascii="Verdana" w:hAnsi="Verdana"/>
        </w:rPr>
        <w:t>p</w:t>
      </w:r>
      <w:r>
        <w:rPr>
          <w:rFonts w:ascii="Verdana" w:hAnsi="Verdana"/>
        </w:rPr>
        <w:t xml:space="preserve">hilosophy behind the study, </w:t>
      </w:r>
      <w:r w:rsidR="00CD2C73">
        <w:rPr>
          <w:rFonts w:ascii="Verdana" w:hAnsi="Verdana"/>
        </w:rPr>
        <w:t>r</w:t>
      </w:r>
      <w:r>
        <w:rPr>
          <w:rFonts w:ascii="Verdana" w:hAnsi="Verdana"/>
        </w:rPr>
        <w:t xml:space="preserve">esearch </w:t>
      </w:r>
      <w:r w:rsidR="00CD2C73">
        <w:rPr>
          <w:rFonts w:ascii="Verdana" w:hAnsi="Verdana"/>
        </w:rPr>
        <w:t>t</w:t>
      </w:r>
      <w:r>
        <w:rPr>
          <w:rFonts w:ascii="Verdana" w:hAnsi="Verdana"/>
        </w:rPr>
        <w:t xml:space="preserve">echniques to be applied, the </w:t>
      </w:r>
      <w:r w:rsidR="00CD2C73">
        <w:rPr>
          <w:rFonts w:ascii="Verdana" w:hAnsi="Verdana"/>
        </w:rPr>
        <w:t>p</w:t>
      </w:r>
      <w:r>
        <w:rPr>
          <w:rFonts w:ascii="Verdana" w:hAnsi="Verdana"/>
        </w:rPr>
        <w:t xml:space="preserve">opulation, </w:t>
      </w:r>
      <w:r w:rsidR="00CD2C73">
        <w:rPr>
          <w:rFonts w:ascii="Verdana" w:hAnsi="Verdana"/>
        </w:rPr>
        <w:t>s</w:t>
      </w:r>
      <w:r>
        <w:rPr>
          <w:rFonts w:ascii="Verdana" w:hAnsi="Verdana"/>
        </w:rPr>
        <w:t xml:space="preserve">ample nominated, source of </w:t>
      </w:r>
      <w:r w:rsidR="00CD2C73">
        <w:rPr>
          <w:rFonts w:ascii="Verdana" w:hAnsi="Verdana"/>
        </w:rPr>
        <w:t>d</w:t>
      </w:r>
      <w:r>
        <w:rPr>
          <w:rFonts w:ascii="Verdana" w:hAnsi="Verdana"/>
        </w:rPr>
        <w:t>ata and its analys</w:t>
      </w:r>
      <w:r w:rsidR="00CD2C73">
        <w:rPr>
          <w:rFonts w:ascii="Verdana" w:hAnsi="Verdana"/>
        </w:rPr>
        <w:t>i</w:t>
      </w:r>
      <w:r>
        <w:rPr>
          <w:rFonts w:ascii="Verdana" w:hAnsi="Verdana"/>
        </w:rPr>
        <w:t>s (benefit</w:t>
      </w:r>
      <w:r w:rsidR="00CD2C73">
        <w:rPr>
          <w:rFonts w:ascii="Verdana" w:hAnsi="Verdana"/>
        </w:rPr>
        <w:t>s</w:t>
      </w:r>
      <w:r>
        <w:rPr>
          <w:rFonts w:ascii="Verdana" w:hAnsi="Verdana"/>
        </w:rPr>
        <w:t xml:space="preserve"> and limitation</w:t>
      </w:r>
      <w:r w:rsidR="00CD2C73">
        <w:rPr>
          <w:rFonts w:ascii="Verdana" w:hAnsi="Verdana"/>
        </w:rPr>
        <w:t>s</w:t>
      </w:r>
      <w:r>
        <w:rPr>
          <w:rFonts w:ascii="Verdana" w:hAnsi="Verdana"/>
        </w:rPr>
        <w:t xml:space="preserve">) and </w:t>
      </w:r>
      <w:r w:rsidR="00CD2C73">
        <w:rPr>
          <w:rFonts w:ascii="Verdana" w:hAnsi="Verdana"/>
        </w:rPr>
        <w:t>m</w:t>
      </w:r>
      <w:r>
        <w:rPr>
          <w:rFonts w:ascii="Verdana" w:hAnsi="Verdana"/>
        </w:rPr>
        <w:t>ethod</w:t>
      </w:r>
      <w:r w:rsidR="00CD2C73">
        <w:rPr>
          <w:rFonts w:ascii="Verdana" w:hAnsi="Verdana"/>
        </w:rPr>
        <w:t>s</w:t>
      </w:r>
      <w:r>
        <w:rPr>
          <w:rFonts w:ascii="Verdana" w:hAnsi="Verdana"/>
        </w:rPr>
        <w:t xml:space="preserve"> of collecting data for the research.</w:t>
      </w:r>
    </w:p>
    <w:p w14:paraId="589F600E" w14:textId="697E4A57" w:rsidR="000550CA" w:rsidRPr="00102FD3" w:rsidRDefault="009C488E" w:rsidP="000550CA">
      <w:pPr>
        <w:pStyle w:val="Heading2"/>
        <w:rPr>
          <w:rFonts w:ascii="Verdana" w:hAnsi="Verdana"/>
          <w:b/>
          <w:color w:val="auto"/>
          <w:sz w:val="22"/>
          <w:szCs w:val="22"/>
        </w:rPr>
      </w:pPr>
      <w:bookmarkStart w:id="68" w:name="_Toc524987593"/>
      <w:r w:rsidRPr="00102FD3">
        <w:rPr>
          <w:rFonts w:ascii="Verdana" w:hAnsi="Verdana"/>
          <w:b/>
          <w:color w:val="auto"/>
          <w:sz w:val="22"/>
          <w:lang w:val="en-US"/>
        </w:rPr>
        <w:t xml:space="preserve">3.2 RESEARCH </w:t>
      </w:r>
      <w:r>
        <w:rPr>
          <w:rFonts w:ascii="Verdana" w:hAnsi="Verdana"/>
          <w:b/>
          <w:color w:val="auto"/>
          <w:sz w:val="22"/>
          <w:lang w:val="en-US"/>
        </w:rPr>
        <w:t xml:space="preserve">METHODOLOGY </w:t>
      </w:r>
      <w:r w:rsidRPr="00102FD3">
        <w:rPr>
          <w:rFonts w:ascii="Verdana" w:hAnsi="Verdana"/>
          <w:b/>
          <w:color w:val="auto"/>
          <w:sz w:val="22"/>
          <w:lang w:val="en-US"/>
        </w:rPr>
        <w:t>PHILOSOPHY.</w:t>
      </w:r>
      <w:bookmarkEnd w:id="68"/>
      <w:r w:rsidRPr="00102FD3">
        <w:rPr>
          <w:rFonts w:ascii="Verdana" w:hAnsi="Verdana"/>
          <w:b/>
          <w:color w:val="auto"/>
          <w:sz w:val="22"/>
          <w:lang w:val="en-US"/>
        </w:rPr>
        <w:t xml:space="preserve"> </w:t>
      </w:r>
      <w:r w:rsidRPr="00102FD3">
        <w:rPr>
          <w:rFonts w:ascii="Verdana" w:hAnsi="Verdana"/>
          <w:b/>
          <w:color w:val="auto"/>
          <w:sz w:val="22"/>
          <w:szCs w:val="22"/>
        </w:rPr>
        <w:t xml:space="preserve"> </w:t>
      </w:r>
    </w:p>
    <w:p w14:paraId="7534E940" w14:textId="1CC390A1" w:rsidR="000550CA" w:rsidRPr="005A7F7F" w:rsidRDefault="000550CA" w:rsidP="000550CA">
      <w:pPr>
        <w:rPr>
          <w:rFonts w:ascii="Verdana" w:hAnsi="Verdana"/>
          <w:color w:val="000000" w:themeColor="text1"/>
          <w:lang w:val="en-US"/>
        </w:rPr>
      </w:pPr>
      <w:r w:rsidRPr="005A7F7F">
        <w:rPr>
          <w:rFonts w:ascii="Verdana" w:hAnsi="Verdana"/>
        </w:rPr>
        <w:t xml:space="preserve">Bryman (2012), said that </w:t>
      </w:r>
      <w:r w:rsidRPr="005A7F7F">
        <w:rPr>
          <w:rFonts w:ascii="Verdana" w:hAnsi="Verdana"/>
          <w:color w:val="000000" w:themeColor="text1"/>
          <w:lang w:val="en-US"/>
        </w:rPr>
        <w:t>every academic research methodology has a philosophical mind set</w:t>
      </w:r>
      <w:r>
        <w:rPr>
          <w:rFonts w:ascii="Verdana" w:hAnsi="Verdana"/>
          <w:color w:val="000000" w:themeColor="text1"/>
          <w:lang w:val="en-US"/>
        </w:rPr>
        <w:t xml:space="preserve">. </w:t>
      </w:r>
      <w:r w:rsidR="009332F7">
        <w:rPr>
          <w:rFonts w:ascii="Verdana" w:hAnsi="Verdana"/>
          <w:color w:val="000000" w:themeColor="text1"/>
          <w:lang w:val="en-US"/>
        </w:rPr>
        <w:t xml:space="preserve">This mind </w:t>
      </w:r>
      <w:r>
        <w:rPr>
          <w:rFonts w:ascii="Verdana" w:hAnsi="Verdana"/>
          <w:color w:val="000000" w:themeColor="text1"/>
          <w:lang w:val="en-US"/>
        </w:rPr>
        <w:t>set is of belie</w:t>
      </w:r>
      <w:r w:rsidR="009332F7">
        <w:rPr>
          <w:rFonts w:ascii="Verdana" w:hAnsi="Verdana"/>
          <w:color w:val="000000" w:themeColor="text1"/>
          <w:lang w:val="en-US"/>
        </w:rPr>
        <w:t>fs</w:t>
      </w:r>
      <w:r w:rsidRPr="005A7F7F">
        <w:rPr>
          <w:rFonts w:ascii="Verdana" w:hAnsi="Verdana"/>
          <w:color w:val="000000" w:themeColor="text1"/>
          <w:lang w:val="en-US"/>
        </w:rPr>
        <w:t xml:space="preserve"> concerning the nature of what is investigated by the researcher. Flick (2011) revealed that philosophy is the anchor to the study methodology being used </w:t>
      </w:r>
      <w:r w:rsidR="00F40C45">
        <w:rPr>
          <w:rFonts w:ascii="Verdana" w:hAnsi="Verdana"/>
          <w:color w:val="000000" w:themeColor="text1"/>
          <w:lang w:val="en-US"/>
        </w:rPr>
        <w:t>in</w:t>
      </w:r>
      <w:r w:rsidRPr="005A7F7F">
        <w:rPr>
          <w:rFonts w:ascii="Verdana" w:hAnsi="Verdana"/>
          <w:color w:val="000000" w:themeColor="text1"/>
          <w:lang w:val="en-US"/>
        </w:rPr>
        <w:t xml:space="preserve"> chapter 3. This study will be based on the interpretivism philosophy.</w:t>
      </w:r>
    </w:p>
    <w:p w14:paraId="09E5393C" w14:textId="41DF0962" w:rsidR="000550CA" w:rsidRDefault="000550CA" w:rsidP="000550CA">
      <w:pPr>
        <w:rPr>
          <w:rFonts w:ascii="Verdana" w:hAnsi="Verdana"/>
          <w:color w:val="000000" w:themeColor="text1"/>
          <w:lang w:val="en-US"/>
        </w:rPr>
      </w:pPr>
      <w:r w:rsidRPr="005A7F7F">
        <w:rPr>
          <w:rFonts w:ascii="Verdana" w:hAnsi="Verdana"/>
          <w:color w:val="000000" w:themeColor="text1"/>
          <w:lang w:val="en-US"/>
        </w:rPr>
        <w:t xml:space="preserve">The reason why the interpretivism concept </w:t>
      </w:r>
      <w:r w:rsidR="00F40C45">
        <w:rPr>
          <w:rFonts w:ascii="Verdana" w:hAnsi="Verdana"/>
          <w:color w:val="000000" w:themeColor="text1"/>
          <w:lang w:val="en-US"/>
        </w:rPr>
        <w:t>being used</w:t>
      </w:r>
      <w:r w:rsidRPr="005A7F7F">
        <w:rPr>
          <w:rFonts w:ascii="Verdana" w:hAnsi="Verdana"/>
          <w:color w:val="000000" w:themeColor="text1"/>
          <w:lang w:val="en-US"/>
        </w:rPr>
        <w:t xml:space="preserve"> </w:t>
      </w:r>
      <w:r w:rsidR="00F40C45">
        <w:rPr>
          <w:rFonts w:ascii="Verdana" w:hAnsi="Verdana"/>
          <w:color w:val="000000" w:themeColor="text1"/>
          <w:lang w:val="en-US"/>
        </w:rPr>
        <w:t xml:space="preserve">is </w:t>
      </w:r>
      <w:r w:rsidRPr="005A7F7F">
        <w:rPr>
          <w:rFonts w:ascii="Verdana" w:hAnsi="Verdana"/>
          <w:color w:val="000000" w:themeColor="text1"/>
          <w:lang w:val="en-US"/>
        </w:rPr>
        <w:t>that the study is highly based on how people</w:t>
      </w:r>
      <w:r w:rsidR="00F40C45">
        <w:rPr>
          <w:rFonts w:ascii="Verdana" w:hAnsi="Verdana"/>
          <w:color w:val="000000" w:themeColor="text1"/>
          <w:lang w:val="en-US"/>
        </w:rPr>
        <w:t>’s</w:t>
      </w:r>
      <w:r>
        <w:rPr>
          <w:rFonts w:ascii="Verdana" w:hAnsi="Verdana"/>
          <w:color w:val="000000" w:themeColor="text1"/>
          <w:lang w:val="en-US"/>
        </w:rPr>
        <w:t xml:space="preserve"> in </w:t>
      </w:r>
      <w:r w:rsidRPr="005A7F7F">
        <w:rPr>
          <w:rFonts w:ascii="Verdana" w:hAnsi="Verdana"/>
          <w:color w:val="000000" w:themeColor="text1"/>
          <w:lang w:val="en-US"/>
        </w:rPr>
        <w:t>social li</w:t>
      </w:r>
      <w:r w:rsidR="00F40C45">
        <w:rPr>
          <w:rFonts w:ascii="Verdana" w:hAnsi="Verdana"/>
          <w:color w:val="000000" w:themeColor="text1"/>
          <w:lang w:val="en-US"/>
        </w:rPr>
        <w:t>ves have</w:t>
      </w:r>
      <w:r w:rsidRPr="005A7F7F">
        <w:rPr>
          <w:rFonts w:ascii="Verdana" w:hAnsi="Verdana"/>
          <w:color w:val="000000" w:themeColor="text1"/>
          <w:lang w:val="en-US"/>
        </w:rPr>
        <w:t xml:space="preserve"> affected their environment (surroundings) </w:t>
      </w:r>
      <w:r w:rsidRPr="005A7F7F">
        <w:rPr>
          <w:rFonts w:ascii="Verdana" w:hAnsi="Verdana"/>
          <w:color w:val="000000" w:themeColor="text1"/>
          <w:lang w:val="en-US"/>
        </w:rPr>
        <w:lastRenderedPageBreak/>
        <w:t xml:space="preserve">by waste disposal. See Appendix </w:t>
      </w:r>
      <w:r w:rsidR="009F5DB2">
        <w:rPr>
          <w:rFonts w:ascii="Verdana" w:hAnsi="Verdana"/>
          <w:color w:val="000000" w:themeColor="text1"/>
          <w:lang w:val="en-US"/>
        </w:rPr>
        <w:t>N</w:t>
      </w:r>
      <w:r w:rsidRPr="005A7F7F">
        <w:rPr>
          <w:rFonts w:ascii="Verdana" w:hAnsi="Verdana"/>
          <w:color w:val="000000" w:themeColor="text1"/>
          <w:lang w:val="en-US"/>
        </w:rPr>
        <w:t xml:space="preserve">, the Saunders et al Onion Theory, considering </w:t>
      </w:r>
      <w:r w:rsidR="003F0D6C">
        <w:rPr>
          <w:rFonts w:ascii="Verdana" w:hAnsi="Verdana"/>
          <w:color w:val="000000" w:themeColor="text1"/>
          <w:lang w:val="en-US"/>
        </w:rPr>
        <w:t>the</w:t>
      </w:r>
      <w:r w:rsidRPr="005A7F7F">
        <w:rPr>
          <w:rFonts w:ascii="Verdana" w:hAnsi="Verdana"/>
          <w:color w:val="000000" w:themeColor="text1"/>
          <w:lang w:val="en-US"/>
        </w:rPr>
        <w:t xml:space="preserve"> large population size of Aldergrove, sample is</w:t>
      </w:r>
      <w:r w:rsidR="003F0D6C">
        <w:rPr>
          <w:rFonts w:ascii="Verdana" w:hAnsi="Verdana"/>
          <w:color w:val="000000" w:themeColor="text1"/>
          <w:lang w:val="en-US"/>
        </w:rPr>
        <w:t xml:space="preserve"> made up of</w:t>
      </w:r>
      <w:r w:rsidRPr="005A7F7F">
        <w:rPr>
          <w:rFonts w:ascii="Verdana" w:hAnsi="Verdana"/>
          <w:color w:val="000000" w:themeColor="text1"/>
          <w:lang w:val="en-US"/>
        </w:rPr>
        <w:t xml:space="preserve"> Military workers (Engineer</w:t>
      </w:r>
      <w:r w:rsidR="003F0D6C">
        <w:rPr>
          <w:rFonts w:ascii="Verdana" w:hAnsi="Verdana"/>
          <w:color w:val="000000" w:themeColor="text1"/>
          <w:lang w:val="en-US"/>
        </w:rPr>
        <w:t>s</w:t>
      </w:r>
      <w:r w:rsidRPr="005A7F7F">
        <w:rPr>
          <w:rFonts w:ascii="Verdana" w:hAnsi="Verdana"/>
          <w:color w:val="000000" w:themeColor="text1"/>
          <w:lang w:val="en-US"/>
        </w:rPr>
        <w:t xml:space="preserve">) and Civilian workers. It would collate data </w:t>
      </w:r>
      <w:r w:rsidR="003F0D6C">
        <w:rPr>
          <w:rFonts w:ascii="Verdana" w:hAnsi="Verdana"/>
          <w:color w:val="000000" w:themeColor="text1"/>
          <w:lang w:val="en-US"/>
        </w:rPr>
        <w:t>via empirical</w:t>
      </w:r>
      <w:r w:rsidR="00C51EAB">
        <w:rPr>
          <w:rFonts w:ascii="Verdana" w:hAnsi="Verdana"/>
          <w:color w:val="000000" w:themeColor="text1"/>
          <w:lang w:val="en-US"/>
        </w:rPr>
        <w:t xml:space="preserve"> </w:t>
      </w:r>
      <w:r w:rsidR="00DA261A">
        <w:rPr>
          <w:rFonts w:ascii="Verdana" w:hAnsi="Verdana"/>
          <w:color w:val="000000" w:themeColor="text1"/>
          <w:lang w:val="en-US"/>
        </w:rPr>
        <w:t>form that’s by</w:t>
      </w:r>
      <w:r w:rsidRPr="005A7F7F">
        <w:rPr>
          <w:rFonts w:ascii="Verdana" w:hAnsi="Verdana"/>
          <w:color w:val="000000" w:themeColor="text1"/>
          <w:lang w:val="en-US"/>
        </w:rPr>
        <w:t xml:space="preserve"> qualitative and quantitative analysis approach</w:t>
      </w:r>
      <w:r w:rsidR="00DA261A">
        <w:rPr>
          <w:rFonts w:ascii="Verdana" w:hAnsi="Verdana"/>
          <w:color w:val="000000" w:themeColor="text1"/>
          <w:lang w:val="en-US"/>
        </w:rPr>
        <w:t>es</w:t>
      </w:r>
      <w:r w:rsidRPr="005A7F7F">
        <w:rPr>
          <w:rFonts w:ascii="Verdana" w:hAnsi="Verdana"/>
          <w:color w:val="000000" w:themeColor="text1"/>
          <w:lang w:val="en-US"/>
        </w:rPr>
        <w:t>, however, this will help bridge the gap between positivism and realism.</w:t>
      </w:r>
    </w:p>
    <w:p w14:paraId="39D16560" w14:textId="7840016A" w:rsidR="000550CA" w:rsidRPr="005A7F7F" w:rsidRDefault="000550CA" w:rsidP="000550CA">
      <w:pPr>
        <w:rPr>
          <w:rFonts w:ascii="Verdana" w:hAnsi="Verdana"/>
          <w:color w:val="000000" w:themeColor="text1"/>
          <w:lang w:val="en-US"/>
        </w:rPr>
      </w:pPr>
      <w:r>
        <w:rPr>
          <w:rFonts w:ascii="Verdana" w:hAnsi="Verdana"/>
          <w:color w:val="000000" w:themeColor="text1"/>
          <w:lang w:val="en-US"/>
        </w:rPr>
        <w:t>Furthermore, the researcher will apply the inductive approach, because</w:t>
      </w:r>
      <w:r w:rsidR="00DA261A">
        <w:rPr>
          <w:rFonts w:ascii="Verdana" w:hAnsi="Verdana"/>
          <w:color w:val="000000" w:themeColor="text1"/>
          <w:lang w:val="en-US"/>
        </w:rPr>
        <w:t xml:space="preserve"> the</w:t>
      </w:r>
      <w:r>
        <w:rPr>
          <w:rFonts w:ascii="Verdana" w:hAnsi="Verdana"/>
          <w:color w:val="000000" w:themeColor="text1"/>
          <w:lang w:val="en-US"/>
        </w:rPr>
        <w:t xml:space="preserve"> hypothesis </w:t>
      </w:r>
      <w:proofErr w:type="gramStart"/>
      <w:r w:rsidR="00977328">
        <w:rPr>
          <w:rFonts w:ascii="Verdana" w:hAnsi="Verdana"/>
          <w:color w:val="000000" w:themeColor="text1"/>
          <w:lang w:val="en-US"/>
        </w:rPr>
        <w:t xml:space="preserve">has </w:t>
      </w:r>
      <w:r>
        <w:rPr>
          <w:rFonts w:ascii="Verdana" w:hAnsi="Verdana"/>
          <w:color w:val="000000" w:themeColor="text1"/>
          <w:lang w:val="en-US"/>
        </w:rPr>
        <w:t>to</w:t>
      </w:r>
      <w:proofErr w:type="gramEnd"/>
      <w:r>
        <w:rPr>
          <w:rFonts w:ascii="Verdana" w:hAnsi="Verdana"/>
          <w:color w:val="000000" w:themeColor="text1"/>
          <w:lang w:val="en-US"/>
        </w:rPr>
        <w:t xml:space="preserve"> be tested</w:t>
      </w:r>
      <w:r w:rsidR="00086030">
        <w:rPr>
          <w:rFonts w:ascii="Verdana" w:hAnsi="Verdana"/>
          <w:color w:val="000000" w:themeColor="text1"/>
          <w:lang w:val="en-US"/>
        </w:rPr>
        <w:t>,</w:t>
      </w:r>
      <w:r>
        <w:rPr>
          <w:rFonts w:ascii="Verdana" w:hAnsi="Verdana"/>
          <w:color w:val="000000" w:themeColor="text1"/>
          <w:lang w:val="en-US"/>
        </w:rPr>
        <w:t xml:space="preserve"> base</w:t>
      </w:r>
      <w:r w:rsidR="00086030">
        <w:rPr>
          <w:rFonts w:ascii="Verdana" w:hAnsi="Verdana"/>
          <w:color w:val="000000" w:themeColor="text1"/>
          <w:lang w:val="en-US"/>
        </w:rPr>
        <w:t>d</w:t>
      </w:r>
      <w:r>
        <w:rPr>
          <w:rFonts w:ascii="Verdana" w:hAnsi="Verdana"/>
          <w:color w:val="000000" w:themeColor="text1"/>
          <w:lang w:val="en-US"/>
        </w:rPr>
        <w:t xml:space="preserve"> on data collected and analysis to establish the hypothesis. “That’s going from data to theory approach”.</w:t>
      </w:r>
      <w:r w:rsidRPr="005A7F7F">
        <w:rPr>
          <w:rFonts w:ascii="Verdana" w:hAnsi="Verdana"/>
          <w:color w:val="000000" w:themeColor="text1"/>
          <w:lang w:val="en-US"/>
        </w:rPr>
        <w:t xml:space="preserve"> </w:t>
      </w:r>
    </w:p>
    <w:p w14:paraId="312ADEA8" w14:textId="1A9E9D30" w:rsidR="000550CA" w:rsidRPr="005A7F7F" w:rsidRDefault="00C44564" w:rsidP="000550CA">
      <w:pPr>
        <w:pStyle w:val="Heading2"/>
        <w:rPr>
          <w:rFonts w:ascii="Verdana" w:hAnsi="Verdana"/>
          <w:b/>
          <w:color w:val="auto"/>
          <w:sz w:val="22"/>
          <w:szCs w:val="24"/>
        </w:rPr>
      </w:pPr>
      <w:bookmarkStart w:id="69" w:name="_Toc490989015"/>
      <w:bookmarkStart w:id="70" w:name="_Toc524987594"/>
      <w:r w:rsidRPr="005A7F7F">
        <w:rPr>
          <w:rFonts w:ascii="Verdana" w:hAnsi="Verdana"/>
          <w:b/>
          <w:color w:val="auto"/>
          <w:sz w:val="22"/>
          <w:szCs w:val="24"/>
          <w:lang w:val="en-US"/>
        </w:rPr>
        <w:t>3.3 QUANTITATIVE AND QUALITATIVE TECHNIQUES.</w:t>
      </w:r>
      <w:bookmarkEnd w:id="69"/>
      <w:bookmarkEnd w:id="70"/>
    </w:p>
    <w:p w14:paraId="54AC9125" w14:textId="5A2B1B23" w:rsidR="000550CA" w:rsidRPr="005A7F7F" w:rsidRDefault="000550CA" w:rsidP="000550CA">
      <w:pPr>
        <w:widowControl w:val="0"/>
        <w:autoSpaceDE w:val="0"/>
        <w:autoSpaceDN w:val="0"/>
        <w:adjustRightInd w:val="0"/>
        <w:rPr>
          <w:rFonts w:ascii="Verdana" w:hAnsi="Verdana"/>
          <w:color w:val="000000" w:themeColor="text1"/>
        </w:rPr>
      </w:pPr>
      <w:r w:rsidRPr="005A7F7F">
        <w:rPr>
          <w:rFonts w:ascii="Verdana" w:hAnsi="Verdana" w:cs="Arial"/>
          <w:color w:val="000000" w:themeColor="text1"/>
          <w:shd w:val="clear" w:color="auto" w:fill="FFFFFF"/>
        </w:rPr>
        <w:t>Maanen et al (1982),</w:t>
      </w:r>
      <w:r w:rsidRPr="005A7F7F">
        <w:rPr>
          <w:rStyle w:val="apple-converted-space"/>
          <w:rFonts w:ascii="Verdana" w:hAnsi="Verdana" w:cs="Arial"/>
          <w:color w:val="000000" w:themeColor="text1"/>
          <w:shd w:val="clear" w:color="auto" w:fill="FFFFFF"/>
        </w:rPr>
        <w:t xml:space="preserve"> briefly explain the difference between the two techniques. They said that a qualitative technique describes the analogy, essential character, nature, or metaphor characterizing something </w:t>
      </w:r>
      <w:r w:rsidRPr="005A7F7F">
        <w:rPr>
          <w:rFonts w:ascii="Verdana" w:hAnsi="Verdana"/>
          <w:color w:val="000000" w:themeColor="text1"/>
        </w:rPr>
        <w:t xml:space="preserve">whereas </w:t>
      </w:r>
      <w:r w:rsidR="00427164">
        <w:rPr>
          <w:rFonts w:ascii="Verdana" w:hAnsi="Verdana"/>
          <w:color w:val="000000" w:themeColor="text1"/>
        </w:rPr>
        <w:t xml:space="preserve">a </w:t>
      </w:r>
      <w:r w:rsidRPr="005A7F7F">
        <w:rPr>
          <w:rFonts w:ascii="Verdana" w:hAnsi="Verdana"/>
          <w:color w:val="000000" w:themeColor="text1"/>
        </w:rPr>
        <w:t xml:space="preserve">quantitative technique </w:t>
      </w:r>
      <w:r w:rsidRPr="005A7F7F">
        <w:rPr>
          <w:rStyle w:val="apple-converted-space"/>
          <w:rFonts w:ascii="Verdana" w:hAnsi="Verdana" w:cs="Arial"/>
          <w:color w:val="000000" w:themeColor="text1"/>
          <w:shd w:val="clear" w:color="auto" w:fill="FFFFFF"/>
        </w:rPr>
        <w:t>describes</w:t>
      </w:r>
      <w:r w:rsidRPr="005A7F7F">
        <w:rPr>
          <w:rFonts w:ascii="Verdana" w:hAnsi="Verdana"/>
          <w:color w:val="000000" w:themeColor="text1"/>
        </w:rPr>
        <w:t xml:space="preserve"> the meaning and refers to a measurement of a concept in rate or figures. </w:t>
      </w:r>
    </w:p>
    <w:p w14:paraId="7B492888" w14:textId="72907FD4" w:rsidR="000550CA" w:rsidRPr="005A7F7F" w:rsidRDefault="00326E56" w:rsidP="000550CA">
      <w:pPr>
        <w:widowControl w:val="0"/>
        <w:autoSpaceDE w:val="0"/>
        <w:autoSpaceDN w:val="0"/>
        <w:adjustRightInd w:val="0"/>
        <w:rPr>
          <w:rFonts w:ascii="Verdana" w:hAnsi="Verdana"/>
          <w:color w:val="000000" w:themeColor="text1"/>
        </w:rPr>
      </w:pPr>
      <w:r>
        <w:rPr>
          <w:rFonts w:ascii="Verdana" w:hAnsi="Verdana"/>
          <w:color w:val="000000" w:themeColor="text1"/>
        </w:rPr>
        <w:t>T</w:t>
      </w:r>
      <w:r w:rsidR="000550CA">
        <w:rPr>
          <w:rFonts w:ascii="Verdana" w:hAnsi="Verdana"/>
          <w:color w:val="000000" w:themeColor="text1"/>
        </w:rPr>
        <w:t>his research will be based</w:t>
      </w:r>
      <w:r w:rsidR="000550CA" w:rsidRPr="005A7F7F">
        <w:rPr>
          <w:rFonts w:ascii="Verdana" w:hAnsi="Verdana"/>
          <w:color w:val="000000" w:themeColor="text1"/>
        </w:rPr>
        <w:t xml:space="preserve"> pr</w:t>
      </w:r>
      <w:r w:rsidR="000550CA">
        <w:rPr>
          <w:rFonts w:ascii="Verdana" w:hAnsi="Verdana"/>
          <w:color w:val="000000" w:themeColor="text1"/>
        </w:rPr>
        <w:t>ed</w:t>
      </w:r>
      <w:r w:rsidR="000550CA" w:rsidRPr="005A7F7F">
        <w:rPr>
          <w:rFonts w:ascii="Verdana" w:hAnsi="Verdana"/>
          <w:color w:val="000000" w:themeColor="text1"/>
        </w:rPr>
        <w:t>o</w:t>
      </w:r>
      <w:r w:rsidR="000550CA">
        <w:rPr>
          <w:rFonts w:ascii="Verdana" w:hAnsi="Verdana"/>
          <w:color w:val="000000" w:themeColor="text1"/>
        </w:rPr>
        <w:t>mi</w:t>
      </w:r>
      <w:r w:rsidR="000550CA" w:rsidRPr="005A7F7F">
        <w:rPr>
          <w:rFonts w:ascii="Verdana" w:hAnsi="Verdana"/>
          <w:color w:val="000000" w:themeColor="text1"/>
        </w:rPr>
        <w:t>nantly on both techniques (</w:t>
      </w:r>
      <w:r>
        <w:rPr>
          <w:rFonts w:ascii="Verdana" w:hAnsi="Verdana"/>
          <w:color w:val="000000" w:themeColor="text1"/>
        </w:rPr>
        <w:t>m</w:t>
      </w:r>
      <w:r w:rsidR="000550CA" w:rsidRPr="005A7F7F">
        <w:rPr>
          <w:rFonts w:ascii="Verdana" w:hAnsi="Verdana"/>
          <w:color w:val="000000" w:themeColor="text1"/>
        </w:rPr>
        <w:t xml:space="preserve">ixed </w:t>
      </w:r>
      <w:r>
        <w:rPr>
          <w:rFonts w:ascii="Verdana" w:hAnsi="Verdana"/>
          <w:color w:val="000000" w:themeColor="text1"/>
        </w:rPr>
        <w:t>t</w:t>
      </w:r>
      <w:r w:rsidR="000550CA" w:rsidRPr="005A7F7F">
        <w:rPr>
          <w:rFonts w:ascii="Verdana" w:hAnsi="Verdana"/>
          <w:color w:val="000000" w:themeColor="text1"/>
        </w:rPr>
        <w:t>echniques).</w:t>
      </w:r>
    </w:p>
    <w:p w14:paraId="40A4DF6B" w14:textId="3254258C" w:rsidR="000550CA" w:rsidRPr="005A7F7F" w:rsidRDefault="000550CA" w:rsidP="000550CA">
      <w:pPr>
        <w:widowControl w:val="0"/>
        <w:autoSpaceDE w:val="0"/>
        <w:autoSpaceDN w:val="0"/>
        <w:adjustRightInd w:val="0"/>
        <w:rPr>
          <w:rFonts w:ascii="Verdana" w:hAnsi="Verdana" w:cs="Arial"/>
          <w:color w:val="000000" w:themeColor="text1"/>
          <w:lang w:val="en-US"/>
        </w:rPr>
      </w:pPr>
      <w:r w:rsidRPr="005A7F7F">
        <w:rPr>
          <w:rFonts w:ascii="Verdana" w:hAnsi="Verdana"/>
          <w:color w:val="000000" w:themeColor="text1"/>
        </w:rPr>
        <w:t xml:space="preserve">The most popular technique is </w:t>
      </w:r>
      <w:r w:rsidR="00326E56">
        <w:rPr>
          <w:rFonts w:ascii="Verdana" w:hAnsi="Verdana"/>
          <w:color w:val="000000" w:themeColor="text1"/>
        </w:rPr>
        <w:t>a</w:t>
      </w:r>
      <w:r w:rsidRPr="005A7F7F">
        <w:rPr>
          <w:rFonts w:ascii="Verdana" w:hAnsi="Verdana"/>
          <w:color w:val="000000" w:themeColor="text1"/>
        </w:rPr>
        <w:t xml:space="preserve"> survey and is often based on many cases. Eventually, in large-scale projects, a circular sequence in which exploration is followed by measurement, which in turn is followed by a qualitative analytical phase to shed more light on the scientific findings (Davies 2007) is undertaken.</w:t>
      </w:r>
    </w:p>
    <w:p w14:paraId="101BE903" w14:textId="7DCA00C1" w:rsidR="000550CA" w:rsidRPr="005A7F7F" w:rsidRDefault="000550CA" w:rsidP="000550CA">
      <w:pPr>
        <w:widowControl w:val="0"/>
        <w:autoSpaceDE w:val="0"/>
        <w:autoSpaceDN w:val="0"/>
        <w:adjustRightInd w:val="0"/>
        <w:rPr>
          <w:rFonts w:ascii="Verdana" w:hAnsi="Verdana" w:cs="Arial"/>
          <w:color w:val="000000" w:themeColor="text1"/>
          <w:lang w:val="en-US"/>
        </w:rPr>
      </w:pPr>
      <w:r w:rsidRPr="005A7F7F">
        <w:rPr>
          <w:rFonts w:ascii="Verdana" w:hAnsi="Verdana" w:cs="Arial"/>
          <w:color w:val="000000" w:themeColor="text1"/>
          <w:lang w:val="en-US"/>
        </w:rPr>
        <w:t xml:space="preserve">The study will adopt the sequential explanatory strategy, where by a mixed method design that often appeals to the researcher with strong quantitative knowledge. Firstly, it will collect and </w:t>
      </w:r>
      <w:r w:rsidR="00611E36" w:rsidRPr="005A7F7F">
        <w:rPr>
          <w:rFonts w:ascii="Verdana" w:hAnsi="Verdana" w:cs="Arial"/>
          <w:color w:val="000000" w:themeColor="text1"/>
          <w:lang w:val="en-US"/>
        </w:rPr>
        <w:t>analy</w:t>
      </w:r>
      <w:r w:rsidR="00611E36">
        <w:rPr>
          <w:rFonts w:ascii="Verdana" w:hAnsi="Verdana" w:cs="Arial"/>
          <w:color w:val="000000" w:themeColor="text1"/>
          <w:lang w:val="en-US"/>
        </w:rPr>
        <w:t>se</w:t>
      </w:r>
      <w:r w:rsidRPr="005A7F7F">
        <w:rPr>
          <w:rFonts w:ascii="Verdana" w:hAnsi="Verdana" w:cs="Arial"/>
          <w:color w:val="000000" w:themeColor="text1"/>
          <w:lang w:val="en-US"/>
        </w:rPr>
        <w:t xml:space="preserve"> of quantitative data and last</w:t>
      </w:r>
      <w:r w:rsidR="00326E56">
        <w:rPr>
          <w:rFonts w:ascii="Verdana" w:hAnsi="Verdana" w:cs="Arial"/>
          <w:color w:val="000000" w:themeColor="text1"/>
          <w:lang w:val="en-US"/>
        </w:rPr>
        <w:t>ly</w:t>
      </w:r>
      <w:r w:rsidRPr="005A7F7F">
        <w:rPr>
          <w:rFonts w:ascii="Verdana" w:hAnsi="Verdana" w:cs="Arial"/>
          <w:color w:val="000000" w:themeColor="text1"/>
          <w:lang w:val="en-US"/>
        </w:rPr>
        <w:t xml:space="preserve"> analysis of the qualitative in the second phase to build on the result of the initial quantitative results. In the Figure 1</w:t>
      </w:r>
      <w:r w:rsidR="006D0011">
        <w:rPr>
          <w:rFonts w:ascii="Verdana" w:hAnsi="Verdana" w:cs="Arial"/>
          <w:color w:val="000000" w:themeColor="text1"/>
          <w:lang w:val="en-US"/>
        </w:rPr>
        <w:t>5,</w:t>
      </w:r>
      <w:r w:rsidRPr="005A7F7F">
        <w:rPr>
          <w:rFonts w:ascii="Verdana" w:hAnsi="Verdana" w:cs="Arial"/>
          <w:color w:val="000000" w:themeColor="text1"/>
          <w:lang w:val="en-US"/>
        </w:rPr>
        <w:t xml:space="preserve"> the word Quan stand for quantitative and qual stand for qualitative. The interpretation of </w:t>
      </w:r>
      <w:r w:rsidR="00326E56">
        <w:rPr>
          <w:rFonts w:ascii="Verdana" w:hAnsi="Verdana" w:cs="Arial"/>
          <w:color w:val="000000" w:themeColor="text1"/>
          <w:lang w:val="en-US"/>
        </w:rPr>
        <w:t xml:space="preserve">the </w:t>
      </w:r>
      <w:r w:rsidRPr="005A7F7F">
        <w:rPr>
          <w:rFonts w:ascii="Verdana" w:hAnsi="Verdana" w:cs="Arial"/>
          <w:color w:val="000000" w:themeColor="text1"/>
          <w:lang w:val="en-US"/>
        </w:rPr>
        <w:t>entire analysis will result from qualitative data analysis and qualitative data analysis.</w:t>
      </w:r>
    </w:p>
    <w:p w14:paraId="19C6C31A" w14:textId="77777777" w:rsidR="000550CA" w:rsidRDefault="000550CA" w:rsidP="000550CA">
      <w:r>
        <w:rPr>
          <w:noProof/>
        </w:rPr>
        <w:lastRenderedPageBreak/>
        <w:drawing>
          <wp:inline distT="0" distB="0" distL="0" distR="0" wp14:anchorId="5B03B2A9" wp14:editId="37E9E732">
            <wp:extent cx="6057900" cy="388620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7"/>
                    <a:srcRect l="27587" t="36487" r="33526" b="10811"/>
                    <a:stretch/>
                  </pic:blipFill>
                  <pic:spPr bwMode="auto">
                    <a:xfrm>
                      <a:off x="0" y="0"/>
                      <a:ext cx="6058508" cy="3886590"/>
                    </a:xfrm>
                    <a:prstGeom prst="rect">
                      <a:avLst/>
                    </a:prstGeom>
                    <a:ln>
                      <a:noFill/>
                    </a:ln>
                    <a:extLst>
                      <a:ext uri="{53640926-AAD7-44D8-BBD7-CCE9431645EC}">
                        <a14:shadowObscured xmlns:a14="http://schemas.microsoft.com/office/drawing/2010/main"/>
                      </a:ext>
                    </a:extLst>
                  </pic:spPr>
                </pic:pic>
              </a:graphicData>
            </a:graphic>
          </wp:inline>
        </w:drawing>
      </w:r>
    </w:p>
    <w:p w14:paraId="793779F5" w14:textId="5463DB98" w:rsidR="000550CA" w:rsidRPr="00A9335F" w:rsidRDefault="000550CA" w:rsidP="000550CA">
      <w:pPr>
        <w:pStyle w:val="Caption"/>
        <w:jc w:val="center"/>
        <w:rPr>
          <w:rFonts w:ascii="Verdana" w:hAnsi="Verdana" w:cs="Arial"/>
          <w:i w:val="0"/>
          <w:color w:val="auto"/>
          <w:sz w:val="22"/>
          <w:szCs w:val="22"/>
          <w:lang w:val="en-US"/>
        </w:rPr>
      </w:pPr>
      <w:bookmarkStart w:id="71" w:name="_Toc490989266"/>
      <w:bookmarkStart w:id="72" w:name="_Toc522401836"/>
      <w:r w:rsidRPr="00A9335F">
        <w:rPr>
          <w:rFonts w:ascii="Verdana" w:hAnsi="Verdana"/>
          <w:b/>
          <w:i w:val="0"/>
          <w:color w:val="auto"/>
          <w:sz w:val="22"/>
          <w:szCs w:val="22"/>
        </w:rPr>
        <w:t xml:space="preserve">Figure </w:t>
      </w:r>
      <w:r w:rsidRPr="00A9335F">
        <w:rPr>
          <w:rFonts w:ascii="Verdana" w:hAnsi="Verdana"/>
          <w:i w:val="0"/>
          <w:color w:val="auto"/>
          <w:sz w:val="22"/>
          <w:szCs w:val="22"/>
        </w:rPr>
        <w:fldChar w:fldCharType="begin"/>
      </w:r>
      <w:r w:rsidRPr="00A9335F">
        <w:rPr>
          <w:rFonts w:ascii="Verdana" w:hAnsi="Verdana"/>
          <w:i w:val="0"/>
          <w:color w:val="auto"/>
          <w:sz w:val="22"/>
          <w:szCs w:val="22"/>
        </w:rPr>
        <w:instrText xml:space="preserve"> SEQ Figure \* ARABIC </w:instrText>
      </w:r>
      <w:r w:rsidRPr="00A9335F">
        <w:rPr>
          <w:rFonts w:ascii="Verdana" w:hAnsi="Verdana"/>
          <w:i w:val="0"/>
          <w:color w:val="auto"/>
          <w:sz w:val="22"/>
          <w:szCs w:val="22"/>
        </w:rPr>
        <w:fldChar w:fldCharType="separate"/>
      </w:r>
      <w:r w:rsidR="00576A74">
        <w:rPr>
          <w:rFonts w:ascii="Verdana" w:hAnsi="Verdana"/>
          <w:i w:val="0"/>
          <w:noProof/>
          <w:color w:val="auto"/>
          <w:sz w:val="22"/>
          <w:szCs w:val="22"/>
        </w:rPr>
        <w:t>15</w:t>
      </w:r>
      <w:r w:rsidRPr="00A9335F">
        <w:rPr>
          <w:rFonts w:ascii="Verdana" w:hAnsi="Verdana"/>
          <w:i w:val="0"/>
          <w:color w:val="auto"/>
          <w:sz w:val="22"/>
          <w:szCs w:val="22"/>
        </w:rPr>
        <w:fldChar w:fldCharType="end"/>
      </w:r>
      <w:r>
        <w:rPr>
          <w:rFonts w:ascii="Verdana" w:hAnsi="Verdana"/>
          <w:i w:val="0"/>
          <w:color w:val="auto"/>
          <w:sz w:val="22"/>
          <w:szCs w:val="22"/>
        </w:rPr>
        <w:t xml:space="preserve">: Research </w:t>
      </w:r>
      <w:r w:rsidRPr="00A9335F">
        <w:rPr>
          <w:rFonts w:ascii="Verdana" w:hAnsi="Verdana"/>
          <w:i w:val="0"/>
          <w:color w:val="auto"/>
          <w:sz w:val="22"/>
          <w:szCs w:val="22"/>
        </w:rPr>
        <w:t>Sequential Designs.</w:t>
      </w:r>
      <w:bookmarkEnd w:id="71"/>
      <w:bookmarkEnd w:id="72"/>
    </w:p>
    <w:p w14:paraId="604EB113" w14:textId="77777777" w:rsidR="000550CA" w:rsidRDefault="000550CA" w:rsidP="000550CA">
      <w:pPr>
        <w:widowControl w:val="0"/>
        <w:autoSpaceDE w:val="0"/>
        <w:autoSpaceDN w:val="0"/>
        <w:adjustRightInd w:val="0"/>
        <w:jc w:val="center"/>
        <w:rPr>
          <w:rFonts w:ascii="Verdana" w:hAnsi="Verdana" w:cs="Arial"/>
          <w:color w:val="000000" w:themeColor="text1"/>
          <w:lang w:val="en-US"/>
        </w:rPr>
      </w:pPr>
      <w:r w:rsidRPr="00A9335F">
        <w:rPr>
          <w:rFonts w:ascii="Verdana" w:hAnsi="Verdana" w:cs="Arial"/>
          <w:b/>
          <w:color w:val="000000" w:themeColor="text1"/>
          <w:lang w:val="en-US"/>
        </w:rPr>
        <w:t xml:space="preserve">Source:  </w:t>
      </w:r>
      <w:r w:rsidRPr="00A9335F">
        <w:rPr>
          <w:rFonts w:ascii="Verdana" w:hAnsi="Verdana" w:cs="Arial"/>
          <w:color w:val="000000" w:themeColor="text1"/>
          <w:lang w:val="en-US"/>
        </w:rPr>
        <w:t>Adapted from Creswell et al. (2003)</w:t>
      </w:r>
      <w:r w:rsidRPr="00E41D3C">
        <w:t xml:space="preserve"> </w:t>
      </w:r>
      <w:r w:rsidRPr="00E41D3C">
        <w:rPr>
          <w:rFonts w:ascii="Verdana" w:hAnsi="Verdana" w:cs="Arial"/>
          <w:color w:val="000000" w:themeColor="text1"/>
          <w:lang w:val="en-US"/>
        </w:rPr>
        <w:t xml:space="preserve">Advanced mixed methods research design. In A. </w:t>
      </w:r>
      <w:proofErr w:type="spellStart"/>
      <w:r w:rsidRPr="00E41D3C">
        <w:rPr>
          <w:rFonts w:ascii="Verdana" w:hAnsi="Verdana" w:cs="Arial"/>
          <w:color w:val="000000" w:themeColor="text1"/>
          <w:lang w:val="en-US"/>
        </w:rPr>
        <w:t>Tashakkori</w:t>
      </w:r>
      <w:proofErr w:type="spellEnd"/>
      <w:r w:rsidRPr="00E41D3C">
        <w:rPr>
          <w:rFonts w:ascii="Verdana" w:hAnsi="Verdana" w:cs="Arial"/>
          <w:color w:val="000000" w:themeColor="text1"/>
          <w:lang w:val="en-US"/>
        </w:rPr>
        <w:t xml:space="preserve"> &amp; C. Teddlie (Eds.), Handbook of mixed methods in social and behavioral research. Thousand Oaks, CA: Sage</w:t>
      </w:r>
      <w:r>
        <w:rPr>
          <w:rFonts w:ascii="Verdana" w:hAnsi="Verdana" w:cs="Arial"/>
          <w:color w:val="000000" w:themeColor="text1"/>
          <w:lang w:val="en-US"/>
        </w:rPr>
        <w:t>.</w:t>
      </w:r>
    </w:p>
    <w:p w14:paraId="45EC1685" w14:textId="77777777" w:rsidR="000550CA" w:rsidRPr="0031192D" w:rsidRDefault="000550CA" w:rsidP="000550CA">
      <w:pPr>
        <w:rPr>
          <w:rFonts w:ascii="Verdana" w:hAnsi="Verdana"/>
          <w:b/>
          <w:lang w:val="en-US"/>
        </w:rPr>
      </w:pPr>
      <w:r w:rsidRPr="0031192D">
        <w:rPr>
          <w:rFonts w:ascii="Verdana" w:hAnsi="Verdana"/>
          <w:b/>
          <w:lang w:val="en-US"/>
        </w:rPr>
        <w:t xml:space="preserve">3.4 </w:t>
      </w:r>
      <w:r>
        <w:rPr>
          <w:rFonts w:ascii="Verdana" w:hAnsi="Verdana"/>
          <w:b/>
          <w:lang w:val="en-US"/>
        </w:rPr>
        <w:t xml:space="preserve">The </w:t>
      </w:r>
      <w:r w:rsidRPr="0031192D">
        <w:rPr>
          <w:rFonts w:ascii="Verdana" w:hAnsi="Verdana"/>
          <w:b/>
          <w:lang w:val="en-US"/>
        </w:rPr>
        <w:t>Population of the Study</w:t>
      </w:r>
      <w:r>
        <w:rPr>
          <w:rFonts w:ascii="Verdana" w:hAnsi="Verdana"/>
          <w:b/>
          <w:lang w:val="en-US"/>
        </w:rPr>
        <w:t>.</w:t>
      </w:r>
    </w:p>
    <w:p w14:paraId="0D28C662" w14:textId="77777777" w:rsidR="000550CA" w:rsidRPr="0031192D" w:rsidRDefault="000550CA" w:rsidP="000550CA">
      <w:pPr>
        <w:rPr>
          <w:rFonts w:ascii="Verdana" w:hAnsi="Verdana"/>
          <w:lang w:val="en-US"/>
        </w:rPr>
      </w:pPr>
      <w:r w:rsidRPr="0031192D">
        <w:rPr>
          <w:rFonts w:ascii="Verdana" w:hAnsi="Verdana"/>
          <w:lang w:val="en-US"/>
        </w:rPr>
        <w:t>Finding the population of your study is paramount and as the first step to be considered by the researcher.</w:t>
      </w:r>
    </w:p>
    <w:p w14:paraId="704F5DD0" w14:textId="498BDE27" w:rsidR="000550CA" w:rsidRPr="0031192D" w:rsidRDefault="000550CA" w:rsidP="000550CA">
      <w:pPr>
        <w:rPr>
          <w:rFonts w:ascii="Verdana" w:hAnsi="Verdana"/>
          <w:lang w:val="en-US"/>
        </w:rPr>
      </w:pPr>
      <w:r w:rsidRPr="0031192D">
        <w:rPr>
          <w:rFonts w:ascii="Verdana" w:hAnsi="Verdana"/>
          <w:lang w:val="en-US"/>
        </w:rPr>
        <w:t>According to Ghauri and Gronhaug (2005), Population is</w:t>
      </w:r>
      <w:r w:rsidR="00611E36">
        <w:rPr>
          <w:rFonts w:ascii="Verdana" w:hAnsi="Verdana"/>
          <w:lang w:val="en-US"/>
        </w:rPr>
        <w:t>;</w:t>
      </w:r>
      <w:r w:rsidRPr="0031192D">
        <w:rPr>
          <w:rFonts w:ascii="Verdana" w:hAnsi="Verdana"/>
          <w:lang w:val="en-US"/>
        </w:rPr>
        <w:t xml:space="preserve"> </w:t>
      </w:r>
    </w:p>
    <w:p w14:paraId="2FCEE7F4" w14:textId="77777777" w:rsidR="000550CA" w:rsidRPr="0031192D" w:rsidRDefault="000550CA" w:rsidP="000550CA">
      <w:pPr>
        <w:spacing w:line="240" w:lineRule="auto"/>
        <w:ind w:left="1400" w:hanging="720"/>
        <w:rPr>
          <w:rFonts w:ascii="Verdana" w:hAnsi="Verdana"/>
          <w:i/>
          <w:lang w:val="en-US"/>
        </w:rPr>
      </w:pPr>
      <w:r w:rsidRPr="0031192D">
        <w:rPr>
          <w:rFonts w:ascii="Verdana" w:hAnsi="Verdana"/>
          <w:i/>
          <w:lang w:val="en-US"/>
        </w:rPr>
        <w:t xml:space="preserve">“…the universe of units from which the sample is to be selected. The term ‘units’ is employed because it is not necessarily people who are being sampled-the researcher may want to sample from a universe of nations, cities, regions, firms, etc. thus, ‘population’ has a much broader meaning that the everyday use of the term, whereby it trend, to be associated with a nation’s entire population” </w:t>
      </w:r>
    </w:p>
    <w:p w14:paraId="2FA54AFE" w14:textId="4E0F01EE" w:rsidR="000550CA" w:rsidRPr="0031192D" w:rsidRDefault="000550CA" w:rsidP="000550CA">
      <w:pPr>
        <w:widowControl w:val="0"/>
        <w:autoSpaceDE w:val="0"/>
        <w:autoSpaceDN w:val="0"/>
        <w:adjustRightInd w:val="0"/>
        <w:rPr>
          <w:rFonts w:ascii="Verdana" w:hAnsi="Verdana" w:cs="Arial"/>
          <w:lang w:val="en-US"/>
        </w:rPr>
      </w:pPr>
      <w:r w:rsidRPr="0031192D">
        <w:rPr>
          <w:rFonts w:ascii="Verdana" w:hAnsi="Verdana" w:cs="Arial"/>
          <w:lang w:val="en-US"/>
        </w:rPr>
        <w:t xml:space="preserve">Therefore, the population to be considered for this study is the MOD- Aldergrove </w:t>
      </w:r>
      <w:r w:rsidR="00C43BC4" w:rsidRPr="00C43BC4">
        <w:rPr>
          <w:rFonts w:ascii="Verdana" w:hAnsi="Verdana"/>
          <w:color w:val="000000" w:themeColor="text1"/>
        </w:rPr>
        <w:t>Flying Station</w:t>
      </w:r>
      <w:r w:rsidRPr="0031192D">
        <w:rPr>
          <w:rFonts w:ascii="Verdana" w:hAnsi="Verdana" w:cs="Arial"/>
          <w:lang w:val="en-US"/>
        </w:rPr>
        <w:t>.</w:t>
      </w:r>
      <w:r>
        <w:rPr>
          <w:rFonts w:ascii="Verdana" w:hAnsi="Verdana" w:cs="Arial"/>
          <w:lang w:val="en-US"/>
        </w:rPr>
        <w:t xml:space="preserve"> According the Aldergrove Warfare department, the entire population census of Aldergrove is around 1900-2200 people as </w:t>
      </w:r>
      <w:r w:rsidR="00611E36">
        <w:rPr>
          <w:rFonts w:ascii="Verdana" w:hAnsi="Verdana" w:cs="Arial"/>
          <w:lang w:val="en-US"/>
        </w:rPr>
        <w:t>of</w:t>
      </w:r>
      <w:r>
        <w:rPr>
          <w:rFonts w:ascii="Verdana" w:hAnsi="Verdana" w:cs="Arial"/>
          <w:lang w:val="en-US"/>
        </w:rPr>
        <w:t xml:space="preserve"> March 2018. This includes </w:t>
      </w:r>
      <w:r w:rsidR="00611E36">
        <w:rPr>
          <w:rFonts w:ascii="Verdana" w:hAnsi="Verdana" w:cs="Arial"/>
          <w:lang w:val="en-US"/>
        </w:rPr>
        <w:lastRenderedPageBreak/>
        <w:t>s</w:t>
      </w:r>
      <w:r>
        <w:rPr>
          <w:rFonts w:ascii="Verdana" w:hAnsi="Verdana" w:cs="Arial"/>
          <w:lang w:val="en-US"/>
        </w:rPr>
        <w:t>oldiers and their famil</w:t>
      </w:r>
      <w:r w:rsidR="00611E36">
        <w:rPr>
          <w:rFonts w:ascii="Verdana" w:hAnsi="Verdana" w:cs="Arial"/>
          <w:lang w:val="en-US"/>
        </w:rPr>
        <w:t>ies</w:t>
      </w:r>
      <w:r>
        <w:rPr>
          <w:rFonts w:ascii="Verdana" w:hAnsi="Verdana" w:cs="Arial"/>
          <w:lang w:val="en-US"/>
        </w:rPr>
        <w:t xml:space="preserve"> in married quarter</w:t>
      </w:r>
      <w:r w:rsidR="00611E36">
        <w:rPr>
          <w:rFonts w:ascii="Verdana" w:hAnsi="Verdana" w:cs="Arial"/>
          <w:lang w:val="en-US"/>
        </w:rPr>
        <w:t>s</w:t>
      </w:r>
      <w:r>
        <w:rPr>
          <w:rFonts w:ascii="Verdana" w:hAnsi="Verdana" w:cs="Arial"/>
          <w:lang w:val="en-US"/>
        </w:rPr>
        <w:t xml:space="preserve">, </w:t>
      </w:r>
      <w:r w:rsidR="00611E36">
        <w:rPr>
          <w:rFonts w:ascii="Verdana" w:hAnsi="Verdana" w:cs="Arial"/>
          <w:lang w:val="en-US"/>
        </w:rPr>
        <w:t>s</w:t>
      </w:r>
      <w:r>
        <w:rPr>
          <w:rFonts w:ascii="Verdana" w:hAnsi="Verdana" w:cs="Arial"/>
          <w:lang w:val="en-US"/>
        </w:rPr>
        <w:t>oldier living</w:t>
      </w:r>
      <w:r w:rsidR="00611E36">
        <w:rPr>
          <w:rFonts w:ascii="Verdana" w:hAnsi="Verdana" w:cs="Arial"/>
          <w:lang w:val="en-US"/>
        </w:rPr>
        <w:t xml:space="preserve">-in </w:t>
      </w:r>
      <w:r>
        <w:rPr>
          <w:rFonts w:ascii="Verdana" w:hAnsi="Verdana" w:cs="Arial"/>
          <w:lang w:val="en-US"/>
        </w:rPr>
        <w:t xml:space="preserve">single block </w:t>
      </w:r>
      <w:r w:rsidR="00611E36">
        <w:rPr>
          <w:rFonts w:ascii="Verdana" w:hAnsi="Verdana" w:cs="Arial"/>
          <w:lang w:val="en-US"/>
        </w:rPr>
        <w:t xml:space="preserve">accommodation </w:t>
      </w:r>
      <w:r>
        <w:rPr>
          <w:rFonts w:ascii="Verdana" w:hAnsi="Verdana" w:cs="Arial"/>
          <w:lang w:val="en-US"/>
        </w:rPr>
        <w:t xml:space="preserve">and </w:t>
      </w:r>
      <w:r w:rsidR="00611E36">
        <w:rPr>
          <w:rFonts w:ascii="Verdana" w:hAnsi="Verdana" w:cs="Arial"/>
          <w:lang w:val="en-US"/>
        </w:rPr>
        <w:t>c</w:t>
      </w:r>
      <w:r>
        <w:rPr>
          <w:rFonts w:ascii="Verdana" w:hAnsi="Verdana" w:cs="Arial"/>
          <w:lang w:val="en-US"/>
        </w:rPr>
        <w:t>ivilian workers.</w:t>
      </w:r>
    </w:p>
    <w:p w14:paraId="733AB375" w14:textId="0D403F15" w:rsidR="000550CA" w:rsidRPr="0031192D" w:rsidRDefault="00084DCF" w:rsidP="000550CA">
      <w:pPr>
        <w:pStyle w:val="Heading2"/>
        <w:rPr>
          <w:rFonts w:ascii="Verdana" w:hAnsi="Verdana"/>
          <w:b/>
          <w:color w:val="auto"/>
          <w:sz w:val="22"/>
          <w:lang w:val="en-US"/>
        </w:rPr>
      </w:pPr>
      <w:bookmarkStart w:id="73" w:name="_Toc524987595"/>
      <w:r w:rsidRPr="0031192D">
        <w:rPr>
          <w:rFonts w:ascii="Verdana" w:hAnsi="Verdana"/>
          <w:b/>
          <w:color w:val="auto"/>
          <w:sz w:val="22"/>
          <w:lang w:val="en-US"/>
        </w:rPr>
        <w:t xml:space="preserve">3.5 </w:t>
      </w:r>
      <w:r>
        <w:rPr>
          <w:rFonts w:ascii="Verdana" w:hAnsi="Verdana"/>
          <w:b/>
          <w:color w:val="auto"/>
          <w:sz w:val="22"/>
          <w:lang w:val="en-US"/>
        </w:rPr>
        <w:t xml:space="preserve">THE </w:t>
      </w:r>
      <w:r w:rsidRPr="0031192D">
        <w:rPr>
          <w:rFonts w:ascii="Verdana" w:hAnsi="Verdana"/>
          <w:b/>
          <w:color w:val="auto"/>
          <w:sz w:val="22"/>
          <w:lang w:val="en-US"/>
        </w:rPr>
        <w:t>SAMPLE OF THE STUDY</w:t>
      </w:r>
      <w:r>
        <w:rPr>
          <w:rFonts w:ascii="Verdana" w:hAnsi="Verdana"/>
          <w:b/>
          <w:color w:val="auto"/>
          <w:sz w:val="22"/>
          <w:lang w:val="en-US"/>
        </w:rPr>
        <w:t>.</w:t>
      </w:r>
      <w:bookmarkEnd w:id="73"/>
    </w:p>
    <w:p w14:paraId="2E0390C2" w14:textId="42C51C83" w:rsidR="000550CA" w:rsidRPr="007155E3" w:rsidRDefault="00C0138F" w:rsidP="000550CA">
      <w:pPr>
        <w:widowControl w:val="0"/>
        <w:autoSpaceDE w:val="0"/>
        <w:autoSpaceDN w:val="0"/>
        <w:adjustRightInd w:val="0"/>
        <w:rPr>
          <w:rFonts w:ascii="Verdana" w:hAnsi="Verdana" w:cs="Arial"/>
          <w:lang w:val="en-US"/>
        </w:rPr>
      </w:pPr>
      <w:r>
        <w:rPr>
          <w:rFonts w:ascii="Verdana" w:hAnsi="Verdana"/>
        </w:rPr>
        <w:t>Sample</w:t>
      </w:r>
      <w:r w:rsidRPr="007155E3">
        <w:rPr>
          <w:rFonts w:ascii="Verdana" w:hAnsi="Verdana"/>
        </w:rPr>
        <w:t xml:space="preserve"> is a subset of a population chosen</w:t>
      </w:r>
      <w:r w:rsidRPr="0031192D">
        <w:rPr>
          <w:rFonts w:ascii="Verdana" w:hAnsi="Verdana" w:cs="Arial"/>
          <w:lang w:val="en-US"/>
        </w:rPr>
        <w:t>.</w:t>
      </w:r>
      <w:r w:rsidR="000550CA" w:rsidRPr="0031192D">
        <w:rPr>
          <w:rFonts w:ascii="Verdana" w:hAnsi="Verdana" w:cs="Arial"/>
          <w:lang w:val="en-US"/>
        </w:rPr>
        <w:t xml:space="preserve"> </w:t>
      </w:r>
      <w:r>
        <w:rPr>
          <w:rFonts w:ascii="Verdana" w:hAnsi="Verdana" w:cs="Arial"/>
          <w:lang w:val="en-US"/>
        </w:rPr>
        <w:t>T</w:t>
      </w:r>
      <w:r w:rsidR="000550CA">
        <w:rPr>
          <w:rFonts w:ascii="Verdana" w:hAnsi="Verdana" w:cs="Arial"/>
          <w:lang w:val="en-US"/>
        </w:rPr>
        <w:t xml:space="preserve">he researcher </w:t>
      </w:r>
      <w:r>
        <w:rPr>
          <w:rFonts w:ascii="Verdana" w:hAnsi="Verdana" w:cs="Arial"/>
          <w:lang w:val="en-US"/>
        </w:rPr>
        <w:t>will utilised it</w:t>
      </w:r>
      <w:r w:rsidR="000550CA">
        <w:rPr>
          <w:rFonts w:ascii="Verdana" w:hAnsi="Verdana" w:cs="Arial"/>
          <w:lang w:val="en-US"/>
        </w:rPr>
        <w:t xml:space="preserve"> to</w:t>
      </w:r>
      <w:r w:rsidR="000550CA" w:rsidRPr="007155E3">
        <w:rPr>
          <w:rFonts w:ascii="Verdana" w:hAnsi="Verdana" w:cs="Arial"/>
          <w:lang w:val="en-US"/>
        </w:rPr>
        <w:t xml:space="preserve"> represent the entire population because it has a </w:t>
      </w:r>
      <w:r>
        <w:rPr>
          <w:rFonts w:ascii="Verdana" w:hAnsi="Verdana" w:cs="Arial"/>
          <w:lang w:val="en-US"/>
        </w:rPr>
        <w:t xml:space="preserve">strong </w:t>
      </w:r>
      <w:r w:rsidR="000550CA" w:rsidRPr="007155E3">
        <w:rPr>
          <w:rFonts w:ascii="Verdana" w:hAnsi="Verdana" w:cs="Arial"/>
          <w:lang w:val="en-US"/>
        </w:rPr>
        <w:t>relationship with the population</w:t>
      </w:r>
      <w:r w:rsidR="000550CA" w:rsidRPr="007155E3">
        <w:rPr>
          <w:rFonts w:ascii="Verdana" w:hAnsi="Verdana"/>
        </w:rPr>
        <w:t xml:space="preserve">.  </w:t>
      </w:r>
      <w:r>
        <w:rPr>
          <w:rFonts w:ascii="Verdana" w:hAnsi="Verdana"/>
        </w:rPr>
        <w:t>S</w:t>
      </w:r>
      <w:r w:rsidR="000550CA" w:rsidRPr="007155E3">
        <w:rPr>
          <w:rFonts w:ascii="Verdana" w:hAnsi="Verdana"/>
        </w:rPr>
        <w:t>ample</w:t>
      </w:r>
      <w:r>
        <w:rPr>
          <w:rFonts w:ascii="Verdana" w:hAnsi="Verdana"/>
        </w:rPr>
        <w:t>s</w:t>
      </w:r>
      <w:r w:rsidR="000550CA" w:rsidRPr="007155E3">
        <w:rPr>
          <w:rFonts w:ascii="Verdana" w:hAnsi="Verdana"/>
        </w:rPr>
        <w:t xml:space="preserve"> </w:t>
      </w:r>
      <w:r>
        <w:rPr>
          <w:rFonts w:ascii="Verdana" w:hAnsi="Verdana"/>
        </w:rPr>
        <w:t>are</w:t>
      </w:r>
      <w:r w:rsidR="000550CA" w:rsidRPr="007155E3">
        <w:rPr>
          <w:rFonts w:ascii="Verdana" w:hAnsi="Verdana"/>
        </w:rPr>
        <w:t xml:space="preserve"> requir</w:t>
      </w:r>
      <w:r>
        <w:rPr>
          <w:rFonts w:ascii="Verdana" w:hAnsi="Verdana"/>
        </w:rPr>
        <w:t>ed</w:t>
      </w:r>
      <w:r w:rsidR="000550CA" w:rsidRPr="007155E3">
        <w:rPr>
          <w:rFonts w:ascii="Verdana" w:hAnsi="Verdana"/>
        </w:rPr>
        <w:t xml:space="preserve"> in many studies because often it’s not possible or practical to get information from the whole population</w:t>
      </w:r>
      <w:r w:rsidR="000550CA" w:rsidRPr="007155E3">
        <w:rPr>
          <w:rFonts w:ascii="Verdana" w:hAnsi="Verdana" w:cs="Arial"/>
          <w:lang w:val="en-US"/>
        </w:rPr>
        <w:t>. Cooper and Emory (1994</w:t>
      </w:r>
      <w:r w:rsidR="000550CA">
        <w:rPr>
          <w:rFonts w:ascii="Verdana" w:hAnsi="Verdana" w:cs="Arial"/>
          <w:lang w:val="en-US"/>
        </w:rPr>
        <w:t xml:space="preserve">), revealed that </w:t>
      </w:r>
      <w:r>
        <w:rPr>
          <w:rFonts w:ascii="Verdana" w:hAnsi="Verdana" w:cs="Arial"/>
          <w:lang w:val="en-US"/>
        </w:rPr>
        <w:t xml:space="preserve">a </w:t>
      </w:r>
      <w:r w:rsidR="000550CA">
        <w:rPr>
          <w:rFonts w:ascii="Verdana" w:hAnsi="Verdana" w:cs="Arial"/>
          <w:lang w:val="en-US"/>
        </w:rPr>
        <w:t>sa</w:t>
      </w:r>
      <w:r w:rsidR="000550CA" w:rsidRPr="007155E3">
        <w:rPr>
          <w:rFonts w:ascii="Verdana" w:hAnsi="Verdana" w:cs="Arial"/>
          <w:lang w:val="en-US"/>
        </w:rPr>
        <w:t xml:space="preserve">mple is the selected portion from the population. Therefore, the basic idea of sampling is that by selecting part of the element in a population, conclusions may be obtained about the entire population. Cooper and Emory continued to explain in depth that an element is the subject on which the measurement is being taken. </w:t>
      </w:r>
    </w:p>
    <w:p w14:paraId="59D522B0" w14:textId="5FFDB899" w:rsidR="000550CA" w:rsidRPr="007155E3" w:rsidRDefault="000550CA" w:rsidP="000550CA">
      <w:pPr>
        <w:widowControl w:val="0"/>
        <w:autoSpaceDE w:val="0"/>
        <w:autoSpaceDN w:val="0"/>
        <w:adjustRightInd w:val="0"/>
        <w:rPr>
          <w:rFonts w:ascii="Verdana" w:hAnsi="Verdana" w:cs="Arial"/>
          <w:lang w:val="en-US"/>
        </w:rPr>
      </w:pPr>
      <w:r w:rsidRPr="007155E3">
        <w:rPr>
          <w:rFonts w:ascii="Verdana" w:hAnsi="Verdana" w:cs="Arial"/>
          <w:lang w:val="en-US"/>
        </w:rPr>
        <w:t>To a layman, a s</w:t>
      </w:r>
      <w:r w:rsidR="00A74B85">
        <w:rPr>
          <w:rFonts w:ascii="Verdana" w:hAnsi="Verdana" w:cs="Arial"/>
          <w:lang w:val="en-US"/>
        </w:rPr>
        <w:t>a</w:t>
      </w:r>
      <w:r w:rsidRPr="007155E3">
        <w:rPr>
          <w:rFonts w:ascii="Verdana" w:hAnsi="Verdana" w:cs="Arial"/>
          <w:lang w:val="en-US"/>
        </w:rPr>
        <w:t>mple is a subset or segment of the population that has been selected for investigation (dat</w:t>
      </w:r>
      <w:r>
        <w:rPr>
          <w:rFonts w:ascii="Verdana" w:hAnsi="Verdana" w:cs="Arial"/>
          <w:lang w:val="en-US"/>
        </w:rPr>
        <w:t>a collection). Because it’s</w:t>
      </w:r>
      <w:r w:rsidRPr="007155E3">
        <w:rPr>
          <w:rFonts w:ascii="Verdana" w:hAnsi="Verdana" w:cs="Arial"/>
          <w:lang w:val="en-US"/>
        </w:rPr>
        <w:t xml:space="preserve"> very difficult for a researcher to collate data on an entire population for a study. Generally, </w:t>
      </w:r>
      <w:r w:rsidR="00A74B85">
        <w:rPr>
          <w:rFonts w:ascii="Verdana" w:hAnsi="Verdana" w:cs="Arial"/>
          <w:lang w:val="en-US"/>
        </w:rPr>
        <w:t>data collection</w:t>
      </w:r>
      <w:r w:rsidRPr="007155E3">
        <w:rPr>
          <w:rFonts w:ascii="Verdana" w:hAnsi="Verdana" w:cs="Arial"/>
          <w:lang w:val="en-US"/>
        </w:rPr>
        <w:t xml:space="preserve"> has numerous limitations like cost and time therefore a sample must be selected to represent a population for a study.</w:t>
      </w:r>
    </w:p>
    <w:p w14:paraId="60A0AD53" w14:textId="5004895D" w:rsidR="000550CA" w:rsidRPr="007155E3" w:rsidRDefault="000550CA" w:rsidP="000550CA">
      <w:pPr>
        <w:widowControl w:val="0"/>
        <w:autoSpaceDE w:val="0"/>
        <w:autoSpaceDN w:val="0"/>
        <w:adjustRightInd w:val="0"/>
        <w:rPr>
          <w:rFonts w:ascii="Verdana" w:hAnsi="Verdana" w:cs="Arial"/>
          <w:lang w:val="en-US"/>
        </w:rPr>
      </w:pPr>
      <w:r w:rsidRPr="007155E3">
        <w:rPr>
          <w:rFonts w:ascii="Verdana" w:hAnsi="Verdana" w:cs="Arial"/>
          <w:lang w:val="en-US"/>
        </w:rPr>
        <w:t xml:space="preserve">The method of selecting the sample of a population is </w:t>
      </w:r>
      <w:r w:rsidR="00A74B85">
        <w:rPr>
          <w:rFonts w:ascii="Verdana" w:hAnsi="Verdana" w:cs="Arial"/>
          <w:lang w:val="en-US"/>
        </w:rPr>
        <w:t xml:space="preserve">either </w:t>
      </w:r>
      <w:r w:rsidRPr="007155E3">
        <w:rPr>
          <w:rFonts w:ascii="Verdana" w:hAnsi="Verdana" w:cs="Arial"/>
          <w:lang w:val="en-US"/>
        </w:rPr>
        <w:t xml:space="preserve">based on a probability or a non-probability approach.  </w:t>
      </w:r>
    </w:p>
    <w:p w14:paraId="0F263EDE" w14:textId="5C65AF6C" w:rsidR="000550CA" w:rsidRPr="007155E3" w:rsidRDefault="000550CA" w:rsidP="000550CA">
      <w:pPr>
        <w:widowControl w:val="0"/>
        <w:autoSpaceDE w:val="0"/>
        <w:autoSpaceDN w:val="0"/>
        <w:adjustRightInd w:val="0"/>
        <w:rPr>
          <w:rFonts w:ascii="Verdana" w:hAnsi="Verdana" w:cs="Arial"/>
          <w:lang w:val="en-US"/>
        </w:rPr>
      </w:pPr>
      <w:r w:rsidRPr="007155E3">
        <w:rPr>
          <w:rFonts w:ascii="Verdana" w:hAnsi="Verdana" w:cs="Arial"/>
          <w:lang w:val="en-US"/>
        </w:rPr>
        <w:t xml:space="preserve">This study will use probability/random approach to select </w:t>
      </w:r>
      <w:r w:rsidR="00A74B85">
        <w:rPr>
          <w:rFonts w:ascii="Verdana" w:hAnsi="Verdana" w:cs="Arial"/>
          <w:lang w:val="en-US"/>
        </w:rPr>
        <w:t>a</w:t>
      </w:r>
      <w:r w:rsidRPr="007155E3">
        <w:rPr>
          <w:rFonts w:ascii="Verdana" w:hAnsi="Verdana" w:cs="Arial"/>
          <w:lang w:val="en-US"/>
        </w:rPr>
        <w:t xml:space="preserve"> sample. It was</w:t>
      </w:r>
      <w:r w:rsidRPr="007155E3">
        <w:rPr>
          <w:rFonts w:ascii="Verdana" w:hAnsi="Verdana"/>
        </w:rPr>
        <w:t xml:space="preserve"> used to zero down the target group from </w:t>
      </w:r>
      <w:r w:rsidR="00A74B85">
        <w:rPr>
          <w:rFonts w:ascii="Verdana" w:hAnsi="Verdana"/>
        </w:rPr>
        <w:t xml:space="preserve">the </w:t>
      </w:r>
      <w:r w:rsidRPr="007155E3">
        <w:rPr>
          <w:rFonts w:ascii="Verdana" w:hAnsi="Verdana"/>
        </w:rPr>
        <w:t xml:space="preserve">population chosen </w:t>
      </w:r>
      <w:r w:rsidR="00A74B85">
        <w:rPr>
          <w:rFonts w:ascii="Verdana" w:hAnsi="Verdana"/>
        </w:rPr>
        <w:t xml:space="preserve">on the </w:t>
      </w:r>
      <w:r w:rsidRPr="007155E3">
        <w:rPr>
          <w:rFonts w:ascii="Verdana" w:hAnsi="Verdana"/>
        </w:rPr>
        <w:t>MOD camp</w:t>
      </w:r>
      <w:r w:rsidRPr="007155E3">
        <w:rPr>
          <w:rFonts w:ascii="Verdana" w:hAnsi="Verdana" w:cs="Arial"/>
          <w:lang w:val="en-US"/>
        </w:rPr>
        <w:t>. More so, is will assume that a representative sample is more likely to be the out-come. Therefore, each unit of the population has a known chance o</w:t>
      </w:r>
      <w:r w:rsidR="00A74B85">
        <w:rPr>
          <w:rFonts w:ascii="Verdana" w:hAnsi="Verdana" w:cs="Arial"/>
          <w:lang w:val="en-US"/>
        </w:rPr>
        <w:t>f</w:t>
      </w:r>
      <w:r w:rsidRPr="007155E3">
        <w:rPr>
          <w:rFonts w:ascii="Verdana" w:hAnsi="Verdana" w:cs="Arial"/>
          <w:lang w:val="en-US"/>
        </w:rPr>
        <w:t xml:space="preserve"> being selected.</w:t>
      </w:r>
    </w:p>
    <w:p w14:paraId="49468BD6" w14:textId="371140C0" w:rsidR="000550CA" w:rsidRPr="007155E3" w:rsidRDefault="000550CA" w:rsidP="000550CA">
      <w:pPr>
        <w:widowControl w:val="0"/>
        <w:autoSpaceDE w:val="0"/>
        <w:autoSpaceDN w:val="0"/>
        <w:adjustRightInd w:val="0"/>
        <w:rPr>
          <w:rFonts w:ascii="Verdana" w:hAnsi="Verdana" w:cs="Arial"/>
          <w:lang w:val="en-US"/>
        </w:rPr>
      </w:pPr>
      <w:r w:rsidRPr="007155E3">
        <w:rPr>
          <w:rFonts w:ascii="Verdana" w:hAnsi="Verdana" w:cs="Arial"/>
          <w:lang w:val="en-US"/>
        </w:rPr>
        <w:t>The research study sampl</w:t>
      </w:r>
      <w:r w:rsidR="00202245">
        <w:rPr>
          <w:rFonts w:ascii="Verdana" w:hAnsi="Verdana" w:cs="Arial"/>
          <w:lang w:val="en-US"/>
        </w:rPr>
        <w:t>e</w:t>
      </w:r>
      <w:r w:rsidRPr="007155E3">
        <w:rPr>
          <w:rFonts w:ascii="Verdana" w:hAnsi="Verdana" w:cs="Arial"/>
          <w:lang w:val="en-US"/>
        </w:rPr>
        <w:t xml:space="preserve"> selected and data collection method</w:t>
      </w:r>
      <w:r w:rsidR="00202245">
        <w:rPr>
          <w:rFonts w:ascii="Verdana" w:hAnsi="Verdana" w:cs="Arial"/>
          <w:lang w:val="en-US"/>
        </w:rPr>
        <w:t>s</w:t>
      </w:r>
      <w:r w:rsidRPr="007155E3">
        <w:rPr>
          <w:rFonts w:ascii="Verdana" w:hAnsi="Verdana" w:cs="Arial"/>
          <w:lang w:val="en-US"/>
        </w:rPr>
        <w:t xml:space="preserve"> to deploy</w:t>
      </w:r>
      <w:r w:rsidR="00202245">
        <w:rPr>
          <w:rFonts w:ascii="Verdana" w:hAnsi="Verdana" w:cs="Arial"/>
          <w:lang w:val="en-US"/>
        </w:rPr>
        <w:t>ed</w:t>
      </w:r>
      <w:r w:rsidRPr="007155E3">
        <w:rPr>
          <w:rFonts w:ascii="Verdana" w:hAnsi="Verdana" w:cs="Arial"/>
          <w:lang w:val="en-US"/>
        </w:rPr>
        <w:t xml:space="preserve"> by the researcher are:</w:t>
      </w:r>
    </w:p>
    <w:p w14:paraId="326F6BA2" w14:textId="77777777" w:rsidR="000550CA" w:rsidRPr="007155E3" w:rsidRDefault="000550CA" w:rsidP="000550CA">
      <w:pPr>
        <w:pStyle w:val="ListParagraph"/>
        <w:widowControl w:val="0"/>
        <w:numPr>
          <w:ilvl w:val="0"/>
          <w:numId w:val="14"/>
        </w:numPr>
        <w:autoSpaceDE w:val="0"/>
        <w:autoSpaceDN w:val="0"/>
        <w:adjustRightInd w:val="0"/>
        <w:rPr>
          <w:rFonts w:ascii="Verdana" w:hAnsi="Verdana" w:cs="Arial"/>
          <w:lang w:val="en-US"/>
        </w:rPr>
      </w:pPr>
      <w:r w:rsidRPr="007155E3">
        <w:rPr>
          <w:rFonts w:ascii="Verdana" w:hAnsi="Verdana" w:cs="Arial"/>
          <w:lang w:val="en-US"/>
        </w:rPr>
        <w:t xml:space="preserve">Military and Civilian Worker (Engineers)- Questionnaires </w:t>
      </w:r>
    </w:p>
    <w:p w14:paraId="7780E5FD" w14:textId="77777777" w:rsidR="000550CA" w:rsidRPr="007155E3" w:rsidRDefault="000550CA" w:rsidP="000550CA">
      <w:pPr>
        <w:pStyle w:val="ListParagraph"/>
        <w:widowControl w:val="0"/>
        <w:numPr>
          <w:ilvl w:val="0"/>
          <w:numId w:val="14"/>
        </w:numPr>
        <w:autoSpaceDE w:val="0"/>
        <w:autoSpaceDN w:val="0"/>
        <w:adjustRightInd w:val="0"/>
        <w:rPr>
          <w:rFonts w:ascii="Verdana" w:hAnsi="Verdana" w:cs="Arial"/>
          <w:lang w:val="en-US"/>
        </w:rPr>
      </w:pPr>
      <w:r w:rsidRPr="007155E3">
        <w:rPr>
          <w:rFonts w:ascii="Verdana" w:hAnsi="Verdana" w:cs="Arial"/>
          <w:lang w:val="en-US"/>
        </w:rPr>
        <w:t>The Regimental Cook House Department- Semi-Structured Interview.</w:t>
      </w:r>
    </w:p>
    <w:p w14:paraId="27040755" w14:textId="77777777" w:rsidR="000550CA" w:rsidRPr="007155E3" w:rsidRDefault="000550CA" w:rsidP="000550CA">
      <w:pPr>
        <w:pStyle w:val="ListParagraph"/>
        <w:widowControl w:val="0"/>
        <w:numPr>
          <w:ilvl w:val="0"/>
          <w:numId w:val="14"/>
        </w:numPr>
        <w:autoSpaceDE w:val="0"/>
        <w:autoSpaceDN w:val="0"/>
        <w:adjustRightInd w:val="0"/>
        <w:rPr>
          <w:rFonts w:ascii="Verdana" w:hAnsi="Verdana" w:cs="Arial"/>
          <w:lang w:val="en-US"/>
        </w:rPr>
      </w:pPr>
      <w:r w:rsidRPr="007155E3">
        <w:rPr>
          <w:rFonts w:ascii="Verdana" w:hAnsi="Verdana" w:cs="Arial"/>
          <w:lang w:val="en-US"/>
        </w:rPr>
        <w:t>The Regimental Recycling Centers. Semi- Structured Interview</w:t>
      </w:r>
    </w:p>
    <w:p w14:paraId="609A1B6C" w14:textId="77777777" w:rsidR="000550CA" w:rsidRPr="007155E3" w:rsidRDefault="000550CA" w:rsidP="000550CA">
      <w:pPr>
        <w:pStyle w:val="ListParagraph"/>
        <w:widowControl w:val="0"/>
        <w:numPr>
          <w:ilvl w:val="0"/>
          <w:numId w:val="14"/>
        </w:numPr>
        <w:autoSpaceDE w:val="0"/>
        <w:autoSpaceDN w:val="0"/>
        <w:adjustRightInd w:val="0"/>
        <w:rPr>
          <w:rFonts w:ascii="Verdana" w:hAnsi="Verdana" w:cs="Arial"/>
          <w:lang w:val="en-US"/>
        </w:rPr>
      </w:pPr>
      <w:r w:rsidRPr="007155E3">
        <w:rPr>
          <w:rFonts w:ascii="Verdana" w:hAnsi="Verdana" w:cs="Arial"/>
          <w:lang w:val="en-US"/>
        </w:rPr>
        <w:t xml:space="preserve">Compound Skip Bins- Field Experiment </w:t>
      </w:r>
    </w:p>
    <w:p w14:paraId="131AEC62" w14:textId="317678C2" w:rsidR="000550CA" w:rsidRPr="007155E3" w:rsidRDefault="000550CA" w:rsidP="000550CA">
      <w:pPr>
        <w:widowControl w:val="0"/>
        <w:autoSpaceDE w:val="0"/>
        <w:autoSpaceDN w:val="0"/>
        <w:adjustRightInd w:val="0"/>
        <w:rPr>
          <w:rFonts w:ascii="Verdana" w:hAnsi="Verdana" w:cs="Arial"/>
          <w:lang w:val="en-US"/>
        </w:rPr>
      </w:pPr>
      <w:r w:rsidRPr="007155E3">
        <w:rPr>
          <w:rFonts w:ascii="Verdana" w:hAnsi="Verdana"/>
        </w:rPr>
        <w:t xml:space="preserve">However, </w:t>
      </w:r>
      <w:r>
        <w:rPr>
          <w:rFonts w:ascii="Verdana" w:hAnsi="Verdana"/>
        </w:rPr>
        <w:t xml:space="preserve">the above </w:t>
      </w:r>
      <w:r w:rsidRPr="007155E3">
        <w:rPr>
          <w:rFonts w:ascii="Verdana" w:hAnsi="Verdana"/>
        </w:rPr>
        <w:t xml:space="preserve">areas </w:t>
      </w:r>
      <w:r w:rsidR="00B32542">
        <w:rPr>
          <w:rFonts w:ascii="Verdana" w:hAnsi="Verdana"/>
        </w:rPr>
        <w:t xml:space="preserve">were chosen </w:t>
      </w:r>
      <w:r>
        <w:rPr>
          <w:rFonts w:ascii="Verdana" w:hAnsi="Verdana"/>
        </w:rPr>
        <w:t>as</w:t>
      </w:r>
      <w:r w:rsidR="00B32542">
        <w:rPr>
          <w:rFonts w:ascii="Verdana" w:hAnsi="Verdana"/>
        </w:rPr>
        <w:t xml:space="preserve"> </w:t>
      </w:r>
      <w:r>
        <w:rPr>
          <w:rFonts w:ascii="Verdana" w:hAnsi="Verdana"/>
        </w:rPr>
        <w:t>research sample zone</w:t>
      </w:r>
      <w:r w:rsidR="00D1692F">
        <w:rPr>
          <w:rFonts w:ascii="Verdana" w:hAnsi="Verdana"/>
        </w:rPr>
        <w:t>s</w:t>
      </w:r>
      <w:r>
        <w:rPr>
          <w:rFonts w:ascii="Verdana" w:hAnsi="Verdana"/>
        </w:rPr>
        <w:t xml:space="preserve"> for data collection </w:t>
      </w:r>
      <w:r w:rsidRPr="007155E3">
        <w:rPr>
          <w:rFonts w:ascii="Verdana" w:hAnsi="Verdana"/>
        </w:rPr>
        <w:lastRenderedPageBreak/>
        <w:t>because of factors like time limitation and accuracy of information</w:t>
      </w:r>
      <w:r>
        <w:rPr>
          <w:rFonts w:ascii="Verdana" w:hAnsi="Verdana"/>
        </w:rPr>
        <w:t xml:space="preserve"> to represent the entire Aldergrove population (waste management)</w:t>
      </w:r>
      <w:r w:rsidRPr="007155E3">
        <w:rPr>
          <w:rFonts w:ascii="Verdana" w:hAnsi="Verdana"/>
        </w:rPr>
        <w:t xml:space="preserve">. </w:t>
      </w:r>
      <w:r>
        <w:rPr>
          <w:rFonts w:ascii="Verdana" w:hAnsi="Verdana"/>
        </w:rPr>
        <w:t xml:space="preserve">The sample population of the study is estimated </w:t>
      </w:r>
      <w:r w:rsidR="00D1692F">
        <w:rPr>
          <w:rFonts w:ascii="Verdana" w:hAnsi="Verdana"/>
        </w:rPr>
        <w:t>at</w:t>
      </w:r>
      <w:r>
        <w:rPr>
          <w:rFonts w:ascii="Verdana" w:hAnsi="Verdana"/>
        </w:rPr>
        <w:t xml:space="preserve"> around 220 people, which is 10% of the population.</w:t>
      </w:r>
    </w:p>
    <w:p w14:paraId="0AEB1F88" w14:textId="4A5D94A3" w:rsidR="000550CA" w:rsidRPr="007155E3" w:rsidRDefault="00084DCF" w:rsidP="000550CA">
      <w:pPr>
        <w:pStyle w:val="Heading2"/>
        <w:rPr>
          <w:rFonts w:ascii="Verdana" w:hAnsi="Verdana"/>
          <w:b/>
          <w:color w:val="auto"/>
          <w:sz w:val="22"/>
          <w:szCs w:val="22"/>
          <w:lang w:val="en-US"/>
        </w:rPr>
      </w:pPr>
      <w:bookmarkStart w:id="74" w:name="_Toc524987596"/>
      <w:r>
        <w:rPr>
          <w:rFonts w:ascii="Verdana" w:hAnsi="Verdana" w:cs="Arial"/>
          <w:b/>
          <w:color w:val="auto"/>
          <w:sz w:val="22"/>
          <w:lang w:val="en-US"/>
        </w:rPr>
        <w:t>3.7</w:t>
      </w:r>
      <w:r w:rsidRPr="002513C0">
        <w:rPr>
          <w:rFonts w:ascii="Verdana" w:hAnsi="Verdana" w:cs="Arial"/>
          <w:b/>
          <w:color w:val="auto"/>
          <w:sz w:val="22"/>
          <w:lang w:val="en-US"/>
        </w:rPr>
        <w:t xml:space="preserve"> THE </w:t>
      </w:r>
      <w:r w:rsidRPr="002513C0">
        <w:rPr>
          <w:rFonts w:ascii="Verdana" w:hAnsi="Verdana"/>
          <w:b/>
          <w:color w:val="auto"/>
          <w:sz w:val="22"/>
          <w:lang w:val="en-US"/>
        </w:rPr>
        <w:t xml:space="preserve">SOURCE OF </w:t>
      </w:r>
      <w:r w:rsidRPr="007155E3">
        <w:rPr>
          <w:rFonts w:ascii="Verdana" w:hAnsi="Verdana"/>
          <w:b/>
          <w:color w:val="auto"/>
          <w:sz w:val="22"/>
          <w:szCs w:val="22"/>
          <w:lang w:val="en-US"/>
        </w:rPr>
        <w:t>DATA</w:t>
      </w:r>
      <w:r>
        <w:rPr>
          <w:rFonts w:ascii="Verdana" w:hAnsi="Verdana"/>
          <w:b/>
          <w:color w:val="auto"/>
          <w:sz w:val="22"/>
          <w:szCs w:val="22"/>
          <w:lang w:val="en-US"/>
        </w:rPr>
        <w:t>.</w:t>
      </w:r>
      <w:bookmarkEnd w:id="74"/>
      <w:r w:rsidRPr="007155E3">
        <w:rPr>
          <w:rFonts w:ascii="Verdana" w:hAnsi="Verdana"/>
          <w:b/>
          <w:color w:val="auto"/>
          <w:sz w:val="22"/>
          <w:szCs w:val="22"/>
          <w:lang w:val="en-US"/>
        </w:rPr>
        <w:t xml:space="preserve"> </w:t>
      </w:r>
    </w:p>
    <w:p w14:paraId="79255329" w14:textId="77777777" w:rsidR="000550CA" w:rsidRPr="007155E3" w:rsidRDefault="000550CA" w:rsidP="000550CA">
      <w:pPr>
        <w:widowControl w:val="0"/>
        <w:autoSpaceDE w:val="0"/>
        <w:autoSpaceDN w:val="0"/>
        <w:adjustRightInd w:val="0"/>
        <w:rPr>
          <w:rFonts w:ascii="Verdana" w:hAnsi="Verdana" w:cs="Arial"/>
          <w:lang w:val="en-US"/>
        </w:rPr>
      </w:pPr>
      <w:r w:rsidRPr="007155E3">
        <w:rPr>
          <w:rFonts w:ascii="Verdana" w:hAnsi="Verdana" w:cs="Arial"/>
          <w:lang w:val="en-US"/>
        </w:rPr>
        <w:t>The study will focus on two areas for data. Types of data it will utilised are:</w:t>
      </w:r>
    </w:p>
    <w:p w14:paraId="27F432EC" w14:textId="77777777" w:rsidR="000550CA" w:rsidRPr="007155E3" w:rsidRDefault="000550CA" w:rsidP="000550CA">
      <w:pPr>
        <w:pStyle w:val="ListParagraph"/>
        <w:widowControl w:val="0"/>
        <w:numPr>
          <w:ilvl w:val="0"/>
          <w:numId w:val="15"/>
        </w:numPr>
        <w:autoSpaceDE w:val="0"/>
        <w:autoSpaceDN w:val="0"/>
        <w:adjustRightInd w:val="0"/>
        <w:rPr>
          <w:rFonts w:ascii="Verdana" w:hAnsi="Verdana" w:cs="Arial"/>
          <w:lang w:val="en-US"/>
        </w:rPr>
      </w:pPr>
      <w:r w:rsidRPr="007155E3">
        <w:rPr>
          <w:rFonts w:ascii="Verdana" w:hAnsi="Verdana" w:cs="Arial"/>
          <w:lang w:val="en-US"/>
        </w:rPr>
        <w:t>Primary Data</w:t>
      </w:r>
    </w:p>
    <w:p w14:paraId="5E525848" w14:textId="77777777" w:rsidR="000550CA" w:rsidRPr="007155E3" w:rsidRDefault="000550CA" w:rsidP="000550CA">
      <w:pPr>
        <w:pStyle w:val="ListParagraph"/>
        <w:widowControl w:val="0"/>
        <w:numPr>
          <w:ilvl w:val="0"/>
          <w:numId w:val="15"/>
        </w:numPr>
        <w:autoSpaceDE w:val="0"/>
        <w:autoSpaceDN w:val="0"/>
        <w:adjustRightInd w:val="0"/>
        <w:rPr>
          <w:rFonts w:ascii="Verdana" w:hAnsi="Verdana" w:cs="Arial"/>
          <w:lang w:val="en-US"/>
        </w:rPr>
      </w:pPr>
      <w:r w:rsidRPr="007155E3">
        <w:rPr>
          <w:rFonts w:ascii="Verdana" w:hAnsi="Verdana" w:cs="Arial"/>
          <w:lang w:val="en-US"/>
        </w:rPr>
        <w:t>Secondary Data</w:t>
      </w:r>
    </w:p>
    <w:p w14:paraId="1811A61D" w14:textId="6C67EE98" w:rsidR="000550CA" w:rsidRPr="007155E3" w:rsidRDefault="00084DCF" w:rsidP="000550CA">
      <w:pPr>
        <w:pStyle w:val="Heading2"/>
        <w:rPr>
          <w:rFonts w:ascii="Verdana" w:hAnsi="Verdana"/>
          <w:b/>
          <w:color w:val="auto"/>
          <w:sz w:val="22"/>
          <w:szCs w:val="22"/>
        </w:rPr>
      </w:pPr>
      <w:bookmarkStart w:id="75" w:name="_Toc524987597"/>
      <w:r w:rsidRPr="007155E3">
        <w:rPr>
          <w:rFonts w:ascii="Verdana" w:hAnsi="Verdana"/>
          <w:b/>
          <w:color w:val="auto"/>
          <w:sz w:val="22"/>
          <w:szCs w:val="22"/>
        </w:rPr>
        <w:t>3.8 PRIMARY AND SECONDARY RESEARCH</w:t>
      </w:r>
      <w:r>
        <w:rPr>
          <w:rFonts w:ascii="Verdana" w:hAnsi="Verdana"/>
          <w:b/>
          <w:color w:val="auto"/>
          <w:sz w:val="22"/>
          <w:szCs w:val="22"/>
        </w:rPr>
        <w:t>.</w:t>
      </w:r>
      <w:bookmarkEnd w:id="75"/>
    </w:p>
    <w:p w14:paraId="781E65D9" w14:textId="7D869D94" w:rsidR="000550CA" w:rsidRPr="007155E3" w:rsidRDefault="000550CA" w:rsidP="000550CA">
      <w:pPr>
        <w:pStyle w:val="DWNormal"/>
        <w:rPr>
          <w:rFonts w:ascii="Verdana" w:hAnsi="Verdana" w:cs="Arial"/>
          <w:szCs w:val="22"/>
        </w:rPr>
      </w:pPr>
      <w:r w:rsidRPr="007155E3">
        <w:rPr>
          <w:rFonts w:ascii="Verdana" w:hAnsi="Verdana" w:cs="Arial"/>
          <w:szCs w:val="22"/>
        </w:rPr>
        <w:t>Primary data research is an act of engaging respondents directly and collect</w:t>
      </w:r>
      <w:r>
        <w:rPr>
          <w:rFonts w:ascii="Verdana" w:hAnsi="Verdana" w:cs="Arial"/>
          <w:szCs w:val="22"/>
        </w:rPr>
        <w:t>ing</w:t>
      </w:r>
      <w:r w:rsidRPr="007155E3">
        <w:rPr>
          <w:rFonts w:ascii="Verdana" w:hAnsi="Verdana" w:cs="Arial"/>
          <w:szCs w:val="22"/>
        </w:rPr>
        <w:t xml:space="preserve"> raw data. </w:t>
      </w:r>
      <w:r w:rsidR="00545A70">
        <w:rPr>
          <w:rFonts w:ascii="Verdana" w:hAnsi="Verdana" w:cs="Arial"/>
          <w:szCs w:val="22"/>
        </w:rPr>
        <w:t>T</w:t>
      </w:r>
      <w:r w:rsidRPr="007155E3">
        <w:rPr>
          <w:rFonts w:ascii="Verdana" w:hAnsi="Verdana" w:cs="Arial"/>
          <w:szCs w:val="22"/>
        </w:rPr>
        <w:t>his can be done in many ways such as group discussion</w:t>
      </w:r>
      <w:r>
        <w:rPr>
          <w:rFonts w:ascii="Verdana" w:hAnsi="Verdana" w:cs="Arial"/>
          <w:szCs w:val="22"/>
        </w:rPr>
        <w:t>s</w:t>
      </w:r>
      <w:r w:rsidRPr="007155E3">
        <w:rPr>
          <w:rFonts w:ascii="Verdana" w:hAnsi="Verdana" w:cs="Arial"/>
          <w:szCs w:val="22"/>
        </w:rPr>
        <w:t xml:space="preserve"> that are structured and semi-structured</w:t>
      </w:r>
      <w:r w:rsidR="00545A70">
        <w:rPr>
          <w:rFonts w:ascii="Verdana" w:hAnsi="Verdana" w:cs="Arial"/>
          <w:szCs w:val="22"/>
        </w:rPr>
        <w:t xml:space="preserve"> and</w:t>
      </w:r>
      <w:r w:rsidRPr="007155E3">
        <w:rPr>
          <w:rFonts w:ascii="Verdana" w:hAnsi="Verdana" w:cs="Arial"/>
          <w:szCs w:val="22"/>
        </w:rPr>
        <w:t xml:space="preserve"> experiments on trainers</w:t>
      </w:r>
      <w:r>
        <w:rPr>
          <w:rFonts w:ascii="Verdana" w:hAnsi="Verdana" w:cs="Arial"/>
          <w:szCs w:val="22"/>
        </w:rPr>
        <w:t>. Typical example</w:t>
      </w:r>
      <w:r w:rsidR="00545A70">
        <w:rPr>
          <w:rFonts w:ascii="Verdana" w:hAnsi="Verdana" w:cs="Arial"/>
          <w:szCs w:val="22"/>
        </w:rPr>
        <w:t>s</w:t>
      </w:r>
      <w:r w:rsidRPr="007155E3">
        <w:rPr>
          <w:rFonts w:ascii="Verdana" w:hAnsi="Verdana" w:cs="Arial"/>
          <w:szCs w:val="22"/>
        </w:rPr>
        <w:t xml:space="preserve"> </w:t>
      </w:r>
      <w:r w:rsidR="00545A70">
        <w:rPr>
          <w:rFonts w:ascii="Verdana" w:hAnsi="Verdana" w:cs="Arial"/>
          <w:szCs w:val="22"/>
        </w:rPr>
        <w:t>are</w:t>
      </w:r>
      <w:r>
        <w:rPr>
          <w:rFonts w:ascii="Verdana" w:hAnsi="Verdana" w:cs="Arial"/>
          <w:szCs w:val="22"/>
        </w:rPr>
        <w:t xml:space="preserve"> </w:t>
      </w:r>
      <w:r w:rsidRPr="007155E3">
        <w:rPr>
          <w:rFonts w:ascii="Verdana" w:hAnsi="Verdana" w:cs="Arial"/>
          <w:szCs w:val="22"/>
        </w:rPr>
        <w:t xml:space="preserve">recording </w:t>
      </w:r>
      <w:r>
        <w:rPr>
          <w:rFonts w:ascii="Verdana" w:hAnsi="Verdana" w:cs="Arial"/>
          <w:szCs w:val="22"/>
        </w:rPr>
        <w:t xml:space="preserve">of </w:t>
      </w:r>
      <w:r w:rsidRPr="007155E3">
        <w:rPr>
          <w:rFonts w:ascii="Verdana" w:hAnsi="Verdana" w:cs="Arial"/>
          <w:szCs w:val="22"/>
        </w:rPr>
        <w:t xml:space="preserve">cars breaking </w:t>
      </w:r>
      <w:r w:rsidR="00545A70">
        <w:rPr>
          <w:rFonts w:ascii="Verdana" w:hAnsi="Verdana" w:cs="Arial"/>
          <w:szCs w:val="22"/>
        </w:rPr>
        <w:t xml:space="preserve">the </w:t>
      </w:r>
      <w:r w:rsidRPr="007155E3">
        <w:rPr>
          <w:rFonts w:ascii="Verdana" w:hAnsi="Verdana" w:cs="Arial"/>
          <w:szCs w:val="22"/>
        </w:rPr>
        <w:t xml:space="preserve">speed limits on motorways and using survey questionnaires on people in the street or a workplace etc. The most common of these is the collection of data from people in the form of a </w:t>
      </w:r>
      <w:r w:rsidR="00545A70">
        <w:rPr>
          <w:rFonts w:ascii="Verdana" w:hAnsi="Verdana" w:cs="Arial"/>
          <w:szCs w:val="22"/>
        </w:rPr>
        <w:t>survey</w:t>
      </w:r>
      <w:r w:rsidRPr="007155E3">
        <w:rPr>
          <w:rFonts w:ascii="Verdana" w:hAnsi="Verdana" w:cs="Arial"/>
          <w:szCs w:val="22"/>
        </w:rPr>
        <w:t xml:space="preserve"> which can be done on the street, workplace, and </w:t>
      </w:r>
      <w:r w:rsidR="00545A70">
        <w:rPr>
          <w:rFonts w:ascii="Verdana" w:hAnsi="Verdana" w:cs="Arial"/>
          <w:szCs w:val="22"/>
        </w:rPr>
        <w:t xml:space="preserve">via the </w:t>
      </w:r>
      <w:r w:rsidRPr="007155E3">
        <w:rPr>
          <w:rFonts w:ascii="Verdana" w:hAnsi="Verdana" w:cs="Arial"/>
          <w:szCs w:val="22"/>
        </w:rPr>
        <w:t>phone</w:t>
      </w:r>
      <w:r w:rsidR="00545A70">
        <w:rPr>
          <w:rFonts w:ascii="Verdana" w:hAnsi="Verdana" w:cs="Arial"/>
          <w:szCs w:val="22"/>
        </w:rPr>
        <w:t xml:space="preserve">, </w:t>
      </w:r>
      <w:r w:rsidRPr="007155E3">
        <w:rPr>
          <w:rFonts w:ascii="Verdana" w:hAnsi="Verdana" w:cs="Arial"/>
          <w:szCs w:val="22"/>
        </w:rPr>
        <w:t xml:space="preserve">internet or by post. </w:t>
      </w:r>
    </w:p>
    <w:p w14:paraId="41362254" w14:textId="49B8338F" w:rsidR="000550CA" w:rsidRPr="007155E3" w:rsidRDefault="000550CA" w:rsidP="000550CA">
      <w:pPr>
        <w:pStyle w:val="DWNormal"/>
        <w:rPr>
          <w:rFonts w:ascii="Verdana" w:hAnsi="Verdana" w:cs="Arial"/>
          <w:szCs w:val="22"/>
        </w:rPr>
      </w:pPr>
      <w:r w:rsidRPr="007155E3">
        <w:rPr>
          <w:rFonts w:ascii="Verdana" w:hAnsi="Verdana" w:cs="Arial"/>
          <w:szCs w:val="22"/>
        </w:rPr>
        <w:t xml:space="preserve">60% </w:t>
      </w:r>
      <w:r w:rsidR="00545A70">
        <w:rPr>
          <w:rFonts w:ascii="Verdana" w:hAnsi="Verdana" w:cs="Arial"/>
          <w:szCs w:val="22"/>
        </w:rPr>
        <w:t xml:space="preserve">of data in this study will be </w:t>
      </w:r>
      <w:r w:rsidRPr="007155E3">
        <w:rPr>
          <w:rFonts w:ascii="Verdana" w:hAnsi="Verdana" w:cs="Arial"/>
          <w:szCs w:val="22"/>
        </w:rPr>
        <w:t xml:space="preserve">primary and 40% </w:t>
      </w:r>
      <w:r w:rsidR="00545A70">
        <w:rPr>
          <w:rFonts w:ascii="Verdana" w:hAnsi="Verdana" w:cs="Arial"/>
          <w:szCs w:val="22"/>
        </w:rPr>
        <w:t xml:space="preserve">will be </w:t>
      </w:r>
      <w:r w:rsidRPr="007155E3">
        <w:rPr>
          <w:rFonts w:ascii="Verdana" w:hAnsi="Verdana" w:cs="Arial"/>
          <w:szCs w:val="22"/>
        </w:rPr>
        <w:t xml:space="preserve">secondary data.  </w:t>
      </w:r>
    </w:p>
    <w:p w14:paraId="54CFCAF4" w14:textId="7990836A" w:rsidR="000550CA" w:rsidRPr="007155E3" w:rsidRDefault="000550CA" w:rsidP="000550CA">
      <w:pPr>
        <w:pStyle w:val="Heading3"/>
        <w:rPr>
          <w:rFonts w:ascii="Verdana" w:hAnsi="Verdana"/>
          <w:b/>
          <w:sz w:val="22"/>
          <w:szCs w:val="22"/>
        </w:rPr>
      </w:pPr>
      <w:r w:rsidRPr="007155E3">
        <w:rPr>
          <w:rFonts w:ascii="Verdana" w:hAnsi="Verdana" w:cs="Arial"/>
          <w:sz w:val="22"/>
          <w:szCs w:val="22"/>
        </w:rPr>
        <w:t xml:space="preserve"> </w:t>
      </w:r>
      <w:bookmarkStart w:id="76" w:name="_Toc524987598"/>
      <w:r w:rsidR="00E962E7" w:rsidRPr="007155E3">
        <w:rPr>
          <w:rFonts w:ascii="Verdana" w:hAnsi="Verdana" w:cs="Arial"/>
          <w:b/>
          <w:color w:val="auto"/>
          <w:sz w:val="22"/>
          <w:szCs w:val="22"/>
        </w:rPr>
        <w:t>3.8.1 ADVANTAGES</w:t>
      </w:r>
      <w:r w:rsidR="00E962E7" w:rsidRPr="007155E3">
        <w:rPr>
          <w:rFonts w:ascii="Verdana" w:hAnsi="Verdana"/>
          <w:b/>
          <w:color w:val="auto"/>
          <w:sz w:val="22"/>
          <w:szCs w:val="22"/>
        </w:rPr>
        <w:t xml:space="preserve"> OF A PRIMARY DATA</w:t>
      </w:r>
      <w:r w:rsidR="00E962E7">
        <w:rPr>
          <w:rFonts w:ascii="Verdana" w:hAnsi="Verdana"/>
          <w:b/>
          <w:color w:val="auto"/>
          <w:sz w:val="22"/>
          <w:szCs w:val="22"/>
        </w:rPr>
        <w:t>.</w:t>
      </w:r>
      <w:bookmarkEnd w:id="76"/>
    </w:p>
    <w:p w14:paraId="42A9D5B2" w14:textId="77777777" w:rsidR="000550CA" w:rsidRPr="007155E3" w:rsidRDefault="000550CA" w:rsidP="000550CA">
      <w:pPr>
        <w:pStyle w:val="NormalWeb"/>
        <w:numPr>
          <w:ilvl w:val="0"/>
          <w:numId w:val="13"/>
        </w:numPr>
        <w:rPr>
          <w:rFonts w:ascii="Verdana" w:hAnsi="Verdana"/>
          <w:sz w:val="22"/>
          <w:szCs w:val="22"/>
        </w:rPr>
      </w:pPr>
      <w:r w:rsidRPr="007155E3">
        <w:rPr>
          <w:rFonts w:ascii="Verdana" w:hAnsi="Verdana" w:cs="Arial"/>
          <w:sz w:val="22"/>
          <w:szCs w:val="22"/>
        </w:rPr>
        <w:t>It demonstrates a replication and a re-questioning of interviewees/ respondents.</w:t>
      </w:r>
    </w:p>
    <w:p w14:paraId="0877EC74" w14:textId="77777777" w:rsidR="000550CA" w:rsidRPr="007155E3" w:rsidRDefault="000550CA" w:rsidP="000550CA">
      <w:pPr>
        <w:pStyle w:val="DWNormal"/>
        <w:numPr>
          <w:ilvl w:val="0"/>
          <w:numId w:val="13"/>
        </w:numPr>
        <w:rPr>
          <w:rFonts w:ascii="Verdana" w:hAnsi="Verdana" w:cs="Arial"/>
          <w:szCs w:val="22"/>
        </w:rPr>
      </w:pPr>
      <w:r w:rsidRPr="007155E3">
        <w:rPr>
          <w:rFonts w:ascii="Verdana" w:hAnsi="Verdana" w:cs="Arial"/>
          <w:szCs w:val="22"/>
        </w:rPr>
        <w:t>It allows generalisation to a larger population survey.</w:t>
      </w:r>
    </w:p>
    <w:p w14:paraId="7BB6C8FF" w14:textId="058A313E" w:rsidR="000550CA" w:rsidRPr="007155E3" w:rsidRDefault="000550CA" w:rsidP="000550CA">
      <w:pPr>
        <w:pStyle w:val="DWNormal"/>
        <w:numPr>
          <w:ilvl w:val="0"/>
          <w:numId w:val="13"/>
        </w:numPr>
        <w:rPr>
          <w:rFonts w:ascii="Verdana" w:hAnsi="Verdana" w:cs="Arial"/>
          <w:szCs w:val="22"/>
        </w:rPr>
      </w:pPr>
      <w:r w:rsidRPr="007155E3">
        <w:rPr>
          <w:rFonts w:ascii="Verdana" w:hAnsi="Verdana" w:cs="Arial"/>
          <w:szCs w:val="22"/>
        </w:rPr>
        <w:t xml:space="preserve">Its </w:t>
      </w:r>
      <w:r w:rsidR="00210161">
        <w:rPr>
          <w:rFonts w:ascii="Verdana" w:hAnsi="Verdana" w:cs="Arial"/>
          <w:szCs w:val="22"/>
        </w:rPr>
        <w:t>c</w:t>
      </w:r>
      <w:r w:rsidRPr="007155E3">
        <w:rPr>
          <w:rFonts w:ascii="Verdana" w:hAnsi="Verdana" w:cs="Arial"/>
          <w:szCs w:val="22"/>
        </w:rPr>
        <w:t>oding enables multiple comparisons among variables.</w:t>
      </w:r>
    </w:p>
    <w:p w14:paraId="2E49DAF2" w14:textId="419EA535" w:rsidR="000550CA" w:rsidRPr="007155E3" w:rsidRDefault="00210161" w:rsidP="000550CA">
      <w:pPr>
        <w:pStyle w:val="DWNormal"/>
        <w:numPr>
          <w:ilvl w:val="0"/>
          <w:numId w:val="13"/>
        </w:numPr>
        <w:rPr>
          <w:rFonts w:ascii="Verdana" w:hAnsi="Verdana" w:cs="Arial"/>
          <w:szCs w:val="22"/>
        </w:rPr>
      </w:pPr>
      <w:r>
        <w:rPr>
          <w:rFonts w:ascii="Verdana" w:hAnsi="Verdana" w:cs="Arial"/>
          <w:szCs w:val="22"/>
        </w:rPr>
        <w:t>P</w:t>
      </w:r>
      <w:r w:rsidR="000550CA" w:rsidRPr="007155E3">
        <w:rPr>
          <w:rFonts w:ascii="Verdana" w:hAnsi="Verdana" w:cs="Arial"/>
          <w:szCs w:val="22"/>
        </w:rPr>
        <w:t>rimary data can be quick</w:t>
      </w:r>
      <w:r w:rsidR="000550CA">
        <w:rPr>
          <w:rFonts w:ascii="Verdana" w:hAnsi="Verdana" w:cs="Arial"/>
          <w:szCs w:val="22"/>
        </w:rPr>
        <w:t>ly</w:t>
      </w:r>
      <w:r w:rsidR="000550CA" w:rsidRPr="007155E3">
        <w:rPr>
          <w:rFonts w:ascii="Verdana" w:hAnsi="Verdana" w:cs="Arial"/>
          <w:szCs w:val="22"/>
        </w:rPr>
        <w:t xml:space="preserve"> analysed and projected to diagrams.</w:t>
      </w:r>
    </w:p>
    <w:p w14:paraId="62613693" w14:textId="77777777" w:rsidR="000550CA" w:rsidRPr="007155E3" w:rsidRDefault="000550CA" w:rsidP="000550CA">
      <w:pPr>
        <w:pStyle w:val="NormalWeb"/>
        <w:numPr>
          <w:ilvl w:val="0"/>
          <w:numId w:val="13"/>
        </w:numPr>
        <w:rPr>
          <w:rFonts w:ascii="Verdana" w:hAnsi="Verdana"/>
          <w:sz w:val="22"/>
          <w:szCs w:val="22"/>
        </w:rPr>
      </w:pPr>
      <w:r w:rsidRPr="007155E3">
        <w:rPr>
          <w:rFonts w:ascii="Verdana" w:hAnsi="Verdana"/>
          <w:sz w:val="22"/>
          <w:szCs w:val="22"/>
        </w:rPr>
        <w:t>Sometimes it is a cheaper and easier method to use for data collection.</w:t>
      </w:r>
    </w:p>
    <w:p w14:paraId="46779C3D" w14:textId="3C455196" w:rsidR="000550CA" w:rsidRPr="007155E3" w:rsidRDefault="000550CA" w:rsidP="000550CA">
      <w:pPr>
        <w:pStyle w:val="Heading3"/>
        <w:rPr>
          <w:rFonts w:ascii="Verdana" w:hAnsi="Verdana"/>
          <w:b/>
          <w:sz w:val="22"/>
          <w:szCs w:val="22"/>
        </w:rPr>
      </w:pPr>
      <w:r w:rsidRPr="007155E3">
        <w:rPr>
          <w:rFonts w:ascii="Verdana" w:hAnsi="Verdana"/>
          <w:sz w:val="22"/>
          <w:szCs w:val="22"/>
        </w:rPr>
        <w:t xml:space="preserve">     </w:t>
      </w:r>
      <w:bookmarkStart w:id="77" w:name="_Toc524987599"/>
      <w:r w:rsidR="00E962E7" w:rsidRPr="007155E3">
        <w:rPr>
          <w:rFonts w:ascii="Verdana" w:hAnsi="Verdana"/>
          <w:b/>
          <w:color w:val="auto"/>
          <w:sz w:val="22"/>
          <w:szCs w:val="22"/>
        </w:rPr>
        <w:t>3.8.2 DISADVANTAGES OF A PRIMARY DATA</w:t>
      </w:r>
      <w:r w:rsidR="00E962E7">
        <w:rPr>
          <w:rFonts w:ascii="Verdana" w:hAnsi="Verdana"/>
          <w:b/>
          <w:color w:val="auto"/>
          <w:sz w:val="22"/>
          <w:szCs w:val="22"/>
        </w:rPr>
        <w:t>.</w:t>
      </w:r>
      <w:bookmarkEnd w:id="77"/>
    </w:p>
    <w:p w14:paraId="75B1AD25" w14:textId="77777777" w:rsidR="000550CA" w:rsidRPr="007155E3" w:rsidRDefault="000550CA" w:rsidP="000550CA">
      <w:pPr>
        <w:pStyle w:val="ListParagraph"/>
        <w:numPr>
          <w:ilvl w:val="0"/>
          <w:numId w:val="12"/>
        </w:numPr>
        <w:ind w:left="720"/>
        <w:rPr>
          <w:rFonts w:ascii="Verdana" w:hAnsi="Verdana"/>
        </w:rPr>
      </w:pPr>
      <w:r w:rsidRPr="007155E3">
        <w:rPr>
          <w:rFonts w:ascii="Verdana" w:hAnsi="Verdana"/>
        </w:rPr>
        <w:t>Under Primary Data using a large sample population can be time-consuming.</w:t>
      </w:r>
    </w:p>
    <w:p w14:paraId="3C4C4E3E" w14:textId="70D6CC4A" w:rsidR="000550CA" w:rsidRPr="007155E3" w:rsidRDefault="000550CA" w:rsidP="000550CA">
      <w:pPr>
        <w:pStyle w:val="ListParagraph"/>
        <w:numPr>
          <w:ilvl w:val="0"/>
          <w:numId w:val="12"/>
        </w:numPr>
        <w:ind w:left="720"/>
        <w:rPr>
          <w:rFonts w:ascii="Verdana" w:hAnsi="Verdana"/>
        </w:rPr>
      </w:pPr>
      <w:r w:rsidRPr="007155E3">
        <w:rPr>
          <w:rFonts w:ascii="Verdana" w:hAnsi="Verdana"/>
        </w:rPr>
        <w:t>It</w:t>
      </w:r>
      <w:r w:rsidR="00B50F80">
        <w:rPr>
          <w:rFonts w:ascii="Verdana" w:hAnsi="Verdana"/>
        </w:rPr>
        <w:t>’</w:t>
      </w:r>
      <w:r w:rsidRPr="007155E3">
        <w:rPr>
          <w:rFonts w:ascii="Verdana" w:hAnsi="Verdana"/>
        </w:rPr>
        <w:t xml:space="preserve">s reliance on computed (statistical) analysis </w:t>
      </w:r>
      <w:r w:rsidR="00B50F80" w:rsidRPr="007155E3">
        <w:rPr>
          <w:rFonts w:ascii="Verdana" w:hAnsi="Verdana"/>
        </w:rPr>
        <w:t>lo</w:t>
      </w:r>
      <w:r w:rsidR="00B50F80">
        <w:rPr>
          <w:rFonts w:ascii="Verdana" w:hAnsi="Verdana"/>
        </w:rPr>
        <w:t>s</w:t>
      </w:r>
      <w:r w:rsidR="00B50F80" w:rsidRPr="007155E3">
        <w:rPr>
          <w:rFonts w:ascii="Verdana" w:hAnsi="Verdana"/>
        </w:rPr>
        <w:t>es</w:t>
      </w:r>
      <w:r w:rsidRPr="007155E3">
        <w:rPr>
          <w:rFonts w:ascii="Verdana" w:hAnsi="Verdana"/>
        </w:rPr>
        <w:t xml:space="preserve"> individual meanings and case study data.</w:t>
      </w:r>
    </w:p>
    <w:p w14:paraId="56626648" w14:textId="50931B3D" w:rsidR="000550CA" w:rsidRPr="007155E3" w:rsidRDefault="000550CA" w:rsidP="000550CA">
      <w:pPr>
        <w:pStyle w:val="ListParagraph"/>
        <w:numPr>
          <w:ilvl w:val="0"/>
          <w:numId w:val="12"/>
        </w:numPr>
        <w:ind w:left="720"/>
        <w:rPr>
          <w:rFonts w:ascii="Verdana" w:hAnsi="Verdana"/>
        </w:rPr>
      </w:pPr>
      <w:r w:rsidRPr="007155E3">
        <w:rPr>
          <w:rFonts w:ascii="Verdana" w:hAnsi="Verdana"/>
        </w:rPr>
        <w:t xml:space="preserve">Sometimes closed questioning may constrain </w:t>
      </w:r>
      <w:r w:rsidR="00B50F80">
        <w:rPr>
          <w:rFonts w:ascii="Verdana" w:hAnsi="Verdana"/>
        </w:rPr>
        <w:t>the respondents.</w:t>
      </w:r>
    </w:p>
    <w:p w14:paraId="17FAB61E" w14:textId="1E7524FC" w:rsidR="000550CA" w:rsidRPr="007155E3" w:rsidRDefault="00B50F80" w:rsidP="000550CA">
      <w:pPr>
        <w:pStyle w:val="ListParagraph"/>
        <w:numPr>
          <w:ilvl w:val="0"/>
          <w:numId w:val="12"/>
        </w:numPr>
        <w:ind w:left="720"/>
        <w:rPr>
          <w:rFonts w:ascii="Verdana" w:hAnsi="Verdana"/>
        </w:rPr>
      </w:pPr>
      <w:r>
        <w:rPr>
          <w:rFonts w:ascii="Verdana" w:hAnsi="Verdana"/>
        </w:rPr>
        <w:lastRenderedPageBreak/>
        <w:t>R</w:t>
      </w:r>
      <w:r w:rsidR="000550CA" w:rsidRPr="007155E3">
        <w:rPr>
          <w:rFonts w:ascii="Verdana" w:hAnsi="Verdana"/>
        </w:rPr>
        <w:t>espondents may interpret the questions differently; this makes comparisons of the answers difficult.</w:t>
      </w:r>
    </w:p>
    <w:p w14:paraId="08296E33" w14:textId="1EEBAD57" w:rsidR="000550CA" w:rsidRPr="007155E3" w:rsidRDefault="00B50F80" w:rsidP="000550CA">
      <w:pPr>
        <w:pStyle w:val="ListParagraph"/>
        <w:numPr>
          <w:ilvl w:val="0"/>
          <w:numId w:val="12"/>
        </w:numPr>
        <w:ind w:left="720"/>
        <w:rPr>
          <w:rFonts w:ascii="Verdana" w:hAnsi="Verdana"/>
        </w:rPr>
      </w:pPr>
      <w:r>
        <w:rPr>
          <w:rFonts w:ascii="Verdana" w:hAnsi="Verdana"/>
        </w:rPr>
        <w:t>R</w:t>
      </w:r>
      <w:r w:rsidR="000550CA" w:rsidRPr="007155E3">
        <w:rPr>
          <w:rFonts w:ascii="Verdana" w:hAnsi="Verdana"/>
        </w:rPr>
        <w:t xml:space="preserve">esponse rates </w:t>
      </w:r>
      <w:r>
        <w:rPr>
          <w:rFonts w:ascii="Verdana" w:hAnsi="Verdana"/>
        </w:rPr>
        <w:t xml:space="preserve">can be </w:t>
      </w:r>
      <w:proofErr w:type="gramStart"/>
      <w:r>
        <w:rPr>
          <w:rFonts w:ascii="Verdana" w:hAnsi="Verdana"/>
        </w:rPr>
        <w:t>low</w:t>
      </w:r>
      <w:proofErr w:type="gramEnd"/>
      <w:r>
        <w:rPr>
          <w:rFonts w:ascii="Verdana" w:hAnsi="Verdana"/>
        </w:rPr>
        <w:t xml:space="preserve"> </w:t>
      </w:r>
      <w:r w:rsidR="000550CA" w:rsidRPr="007155E3">
        <w:rPr>
          <w:rFonts w:ascii="Verdana" w:hAnsi="Verdana"/>
        </w:rPr>
        <w:t>and selection</w:t>
      </w:r>
      <w:r>
        <w:rPr>
          <w:rFonts w:ascii="Verdana" w:hAnsi="Verdana"/>
        </w:rPr>
        <w:t>s</w:t>
      </w:r>
      <w:r w:rsidR="000550CA" w:rsidRPr="007155E3">
        <w:rPr>
          <w:rFonts w:ascii="Verdana" w:hAnsi="Verdana"/>
        </w:rPr>
        <w:t xml:space="preserve"> are non-random. This affects the validity of any inferred generalisations.</w:t>
      </w:r>
    </w:p>
    <w:p w14:paraId="38755113" w14:textId="77777777" w:rsidR="000550CA" w:rsidRPr="007155E3" w:rsidRDefault="000550CA" w:rsidP="000550CA">
      <w:pPr>
        <w:pStyle w:val="ListParagraph"/>
        <w:numPr>
          <w:ilvl w:val="0"/>
          <w:numId w:val="12"/>
        </w:numPr>
        <w:ind w:left="720"/>
        <w:rPr>
          <w:rFonts w:ascii="Verdana" w:hAnsi="Verdana"/>
        </w:rPr>
      </w:pPr>
      <w:r w:rsidRPr="007155E3">
        <w:rPr>
          <w:rFonts w:ascii="Verdana" w:hAnsi="Verdana"/>
        </w:rPr>
        <w:t>It is impossible to check if people are responding honestly.</w:t>
      </w:r>
    </w:p>
    <w:p w14:paraId="07B428BD" w14:textId="77777777" w:rsidR="000550CA" w:rsidRPr="007155E3" w:rsidRDefault="000550CA" w:rsidP="000550CA">
      <w:pPr>
        <w:pStyle w:val="ListParagraph"/>
        <w:numPr>
          <w:ilvl w:val="0"/>
          <w:numId w:val="12"/>
        </w:numPr>
        <w:ind w:left="720"/>
        <w:rPr>
          <w:rFonts w:ascii="Verdana" w:hAnsi="Verdana"/>
        </w:rPr>
      </w:pPr>
      <w:r w:rsidRPr="007155E3">
        <w:rPr>
          <w:rFonts w:ascii="Verdana" w:hAnsi="Verdana"/>
        </w:rPr>
        <w:t>Sometimes researchers can bias the data by concept definition and question farming.</w:t>
      </w:r>
    </w:p>
    <w:p w14:paraId="258B7E2E" w14:textId="7AA568DC" w:rsidR="000550CA" w:rsidRPr="00E962E7" w:rsidRDefault="00E962E7" w:rsidP="00E962E7">
      <w:pPr>
        <w:pStyle w:val="Heading3"/>
        <w:rPr>
          <w:rFonts w:ascii="Verdana" w:hAnsi="Verdana"/>
          <w:b/>
          <w:color w:val="auto"/>
          <w:sz w:val="22"/>
          <w:szCs w:val="22"/>
          <w:lang w:val="en-US"/>
        </w:rPr>
      </w:pPr>
      <w:bookmarkStart w:id="78" w:name="_Toc524987600"/>
      <w:r w:rsidRPr="00E962E7">
        <w:rPr>
          <w:rFonts w:ascii="Verdana" w:hAnsi="Verdana"/>
          <w:b/>
          <w:color w:val="auto"/>
          <w:sz w:val="22"/>
          <w:szCs w:val="22"/>
          <w:lang w:val="en-US"/>
        </w:rPr>
        <w:t>3.8.3 THE STUDY PRIMARY DATA.</w:t>
      </w:r>
      <w:bookmarkEnd w:id="78"/>
    </w:p>
    <w:p w14:paraId="737461EE" w14:textId="3F78F3AD" w:rsidR="000550CA" w:rsidRPr="007155E3" w:rsidRDefault="00BA58C9" w:rsidP="000550CA">
      <w:pPr>
        <w:widowControl w:val="0"/>
        <w:autoSpaceDE w:val="0"/>
        <w:autoSpaceDN w:val="0"/>
        <w:adjustRightInd w:val="0"/>
        <w:rPr>
          <w:rFonts w:ascii="Verdana" w:hAnsi="Verdana" w:cs="Arial"/>
          <w:lang w:val="en-US"/>
        </w:rPr>
      </w:pPr>
      <w:r>
        <w:rPr>
          <w:rFonts w:ascii="Verdana" w:hAnsi="Verdana" w:cs="Arial"/>
          <w:lang w:val="en-US"/>
        </w:rPr>
        <w:t>The primary data is</w:t>
      </w:r>
      <w:r w:rsidR="000550CA" w:rsidRPr="007155E3">
        <w:rPr>
          <w:rFonts w:ascii="Verdana" w:hAnsi="Verdana" w:cs="Arial"/>
          <w:lang w:val="en-US"/>
        </w:rPr>
        <w:t xml:space="preserve"> raw data which has not be</w:t>
      </w:r>
      <w:r w:rsidR="000550CA">
        <w:rPr>
          <w:rFonts w:ascii="Verdana" w:hAnsi="Verdana" w:cs="Arial"/>
          <w:lang w:val="en-US"/>
        </w:rPr>
        <w:t>en</w:t>
      </w:r>
      <w:r w:rsidR="000550CA" w:rsidRPr="007155E3">
        <w:rPr>
          <w:rFonts w:ascii="Verdana" w:hAnsi="Verdana" w:cs="Arial"/>
          <w:lang w:val="en-US"/>
        </w:rPr>
        <w:t xml:space="preserve"> published by any writer but rather obtain</w:t>
      </w:r>
      <w:r w:rsidR="00CD56A5">
        <w:rPr>
          <w:rFonts w:ascii="Verdana" w:hAnsi="Verdana" w:cs="Arial"/>
          <w:lang w:val="en-US"/>
        </w:rPr>
        <w:t>ed</w:t>
      </w:r>
      <w:r w:rsidR="000550CA" w:rsidRPr="007155E3">
        <w:rPr>
          <w:rFonts w:ascii="Verdana" w:hAnsi="Verdana" w:cs="Arial"/>
          <w:lang w:val="en-US"/>
        </w:rPr>
        <w:t xml:space="preserve"> from the respondents by the researcher</w:t>
      </w:r>
      <w:r w:rsidR="00AA286B">
        <w:rPr>
          <w:rFonts w:ascii="Verdana" w:hAnsi="Verdana" w:cs="Arial"/>
          <w:lang w:val="en-US"/>
        </w:rPr>
        <w:t xml:space="preserve">. </w:t>
      </w:r>
      <w:r w:rsidR="000550CA" w:rsidRPr="007155E3">
        <w:rPr>
          <w:rFonts w:ascii="Verdana" w:hAnsi="Verdana"/>
          <w:lang w:val="en-US"/>
        </w:rPr>
        <w:t xml:space="preserve">Ghauri and Gronhaug </w:t>
      </w:r>
      <w:r w:rsidR="00AA286B">
        <w:rPr>
          <w:rFonts w:ascii="Verdana" w:hAnsi="Verdana"/>
          <w:lang w:val="en-US"/>
        </w:rPr>
        <w:t>(</w:t>
      </w:r>
      <w:r w:rsidR="000550CA" w:rsidRPr="007155E3">
        <w:rPr>
          <w:rFonts w:ascii="Verdana" w:hAnsi="Verdana"/>
          <w:lang w:val="en-US"/>
        </w:rPr>
        <w:t xml:space="preserve">2005 p102) </w:t>
      </w:r>
      <w:r w:rsidR="00AA286B">
        <w:rPr>
          <w:rFonts w:ascii="Verdana" w:hAnsi="Verdana"/>
          <w:lang w:val="en-US"/>
        </w:rPr>
        <w:t>also said that</w:t>
      </w:r>
      <w:r w:rsidR="000550CA">
        <w:rPr>
          <w:rFonts w:ascii="Verdana" w:hAnsi="Verdana" w:cs="Arial"/>
          <w:lang w:val="en-US"/>
        </w:rPr>
        <w:t xml:space="preserve"> secondary data is not available or </w:t>
      </w:r>
      <w:r w:rsidR="000550CA" w:rsidRPr="007155E3">
        <w:rPr>
          <w:rFonts w:ascii="Verdana" w:hAnsi="Verdana" w:cs="Arial"/>
          <w:lang w:val="en-US"/>
        </w:rPr>
        <w:t>unable to help answering the question been asked. The primary data source has become a very significant source to be explored by study.</w:t>
      </w:r>
      <w:r w:rsidR="000550CA" w:rsidRPr="007155E3">
        <w:rPr>
          <w:rFonts w:ascii="Verdana" w:hAnsi="Verdana" w:cs="Arial"/>
          <w:color w:val="FF0000"/>
          <w:lang w:val="en-US"/>
        </w:rPr>
        <w:t xml:space="preserve"> </w:t>
      </w:r>
    </w:p>
    <w:p w14:paraId="52DDE2A4" w14:textId="11087886" w:rsidR="000550CA" w:rsidRPr="007155E3" w:rsidRDefault="000550CA" w:rsidP="000550CA">
      <w:pPr>
        <w:widowControl w:val="0"/>
        <w:autoSpaceDE w:val="0"/>
        <w:autoSpaceDN w:val="0"/>
        <w:adjustRightInd w:val="0"/>
        <w:rPr>
          <w:rFonts w:ascii="Verdana" w:hAnsi="Verdana" w:cs="Arial"/>
          <w:lang w:val="en-US"/>
        </w:rPr>
      </w:pPr>
      <w:r w:rsidRPr="007155E3">
        <w:rPr>
          <w:rFonts w:ascii="Verdana" w:hAnsi="Verdana" w:cs="Arial"/>
          <w:lang w:val="en-US"/>
        </w:rPr>
        <w:t xml:space="preserve">This study will explore </w:t>
      </w:r>
      <w:r w:rsidR="00153DC7">
        <w:rPr>
          <w:rFonts w:ascii="Verdana" w:hAnsi="Verdana" w:cs="Arial"/>
          <w:lang w:val="en-US"/>
        </w:rPr>
        <w:t>its</w:t>
      </w:r>
      <w:r w:rsidRPr="007155E3">
        <w:rPr>
          <w:rFonts w:ascii="Verdana" w:hAnsi="Verdana" w:cs="Arial"/>
          <w:lang w:val="en-US"/>
        </w:rPr>
        <w:t xml:space="preserve"> primary</w:t>
      </w:r>
      <w:r>
        <w:rPr>
          <w:rFonts w:ascii="Verdana" w:hAnsi="Verdana" w:cs="Arial"/>
          <w:lang w:val="en-US"/>
        </w:rPr>
        <w:t xml:space="preserve"> data from Aldergrove Barrack in</w:t>
      </w:r>
      <w:r w:rsidRPr="007155E3">
        <w:rPr>
          <w:rFonts w:ascii="Verdana" w:hAnsi="Verdana" w:cs="Arial"/>
          <w:lang w:val="en-US"/>
        </w:rPr>
        <w:t xml:space="preserve"> Northern Ireland. Areas of concentration are: Military and Civilian workers (Engineers), the Regimental Cook House Department and Regimental Recycling Center.</w:t>
      </w:r>
    </w:p>
    <w:p w14:paraId="254C9F19" w14:textId="77777777" w:rsidR="000550CA" w:rsidRPr="007155E3" w:rsidRDefault="000550CA" w:rsidP="000550CA">
      <w:pPr>
        <w:widowControl w:val="0"/>
        <w:autoSpaceDE w:val="0"/>
        <w:autoSpaceDN w:val="0"/>
        <w:adjustRightInd w:val="0"/>
        <w:rPr>
          <w:rFonts w:ascii="Verdana" w:hAnsi="Verdana" w:cs="Arial"/>
          <w:lang w:val="en-US"/>
        </w:rPr>
      </w:pPr>
      <w:r w:rsidRPr="007155E3">
        <w:rPr>
          <w:rFonts w:ascii="Verdana" w:hAnsi="Verdana" w:cs="Arial"/>
          <w:lang w:val="en-US"/>
        </w:rPr>
        <w:t>How the research collects</w:t>
      </w:r>
      <w:r>
        <w:rPr>
          <w:rFonts w:ascii="Verdana" w:hAnsi="Verdana" w:cs="Arial"/>
          <w:lang w:val="en-US"/>
        </w:rPr>
        <w:t xml:space="preserve"> the</w:t>
      </w:r>
      <w:r w:rsidRPr="007155E3">
        <w:rPr>
          <w:rFonts w:ascii="Verdana" w:hAnsi="Verdana" w:cs="Arial"/>
          <w:lang w:val="en-US"/>
        </w:rPr>
        <w:t xml:space="preserve"> primary data from respondents will be in a form of:</w:t>
      </w:r>
    </w:p>
    <w:p w14:paraId="07803CAE" w14:textId="1F1D6D92" w:rsidR="000550CA" w:rsidRPr="007155E3" w:rsidRDefault="000550CA" w:rsidP="000550CA">
      <w:pPr>
        <w:pStyle w:val="ListParagraph"/>
        <w:widowControl w:val="0"/>
        <w:numPr>
          <w:ilvl w:val="0"/>
          <w:numId w:val="16"/>
        </w:numPr>
        <w:autoSpaceDE w:val="0"/>
        <w:autoSpaceDN w:val="0"/>
        <w:adjustRightInd w:val="0"/>
        <w:rPr>
          <w:rFonts w:ascii="Verdana" w:hAnsi="Verdana" w:cs="Arial"/>
          <w:lang w:val="en-US"/>
        </w:rPr>
      </w:pPr>
      <w:r w:rsidRPr="007155E3">
        <w:rPr>
          <w:rFonts w:ascii="Verdana" w:hAnsi="Verdana" w:cs="Arial"/>
          <w:b/>
          <w:lang w:val="en-US"/>
        </w:rPr>
        <w:t>A Survey (Questionnaire)</w:t>
      </w:r>
      <w:r w:rsidRPr="007155E3">
        <w:rPr>
          <w:rFonts w:ascii="Verdana" w:hAnsi="Verdana" w:cs="Arial"/>
          <w:lang w:val="en-US"/>
        </w:rPr>
        <w:t xml:space="preserve">- </w:t>
      </w:r>
      <w:r w:rsidRPr="007155E3">
        <w:rPr>
          <w:rFonts w:ascii="Verdana" w:hAnsi="Verdana"/>
        </w:rPr>
        <w:t xml:space="preserve">A questionnaire consisting of a series </w:t>
      </w:r>
      <w:r>
        <w:rPr>
          <w:rFonts w:ascii="Verdana" w:hAnsi="Verdana"/>
        </w:rPr>
        <w:t xml:space="preserve">of </w:t>
      </w:r>
      <w:r w:rsidRPr="007155E3">
        <w:rPr>
          <w:rFonts w:ascii="Verdana" w:hAnsi="Verdana"/>
        </w:rPr>
        <w:t>questions with the aim of gathering information from respondents. Questionnaires can be assumed as a form of written enquires. They can be done by face to face, by telephone, computer or post. The questionnaire is sent to the respondents and they are require</w:t>
      </w:r>
      <w:r>
        <w:rPr>
          <w:rFonts w:ascii="Verdana" w:hAnsi="Verdana"/>
        </w:rPr>
        <w:t>d to read</w:t>
      </w:r>
      <w:r w:rsidRPr="007155E3">
        <w:rPr>
          <w:rFonts w:ascii="Verdana" w:hAnsi="Verdana"/>
        </w:rPr>
        <w:t xml:space="preserve">, understand the questions, and write down the answer in the space </w:t>
      </w:r>
      <w:r w:rsidR="003602E5">
        <w:rPr>
          <w:rFonts w:ascii="Verdana" w:hAnsi="Verdana"/>
        </w:rPr>
        <w:t>provided</w:t>
      </w:r>
      <w:r w:rsidRPr="007155E3">
        <w:rPr>
          <w:rFonts w:ascii="Verdana" w:hAnsi="Verdana"/>
        </w:rPr>
        <w:t xml:space="preserve">. Questionnaires are a </w:t>
      </w:r>
      <w:r>
        <w:rPr>
          <w:rFonts w:ascii="Verdana" w:hAnsi="Verdana"/>
        </w:rPr>
        <w:t>transparen</w:t>
      </w:r>
      <w:r w:rsidR="003602E5">
        <w:rPr>
          <w:rFonts w:ascii="Verdana" w:hAnsi="Verdana"/>
        </w:rPr>
        <w:t>t</w:t>
      </w:r>
      <w:r>
        <w:rPr>
          <w:rFonts w:ascii="Verdana" w:hAnsi="Verdana"/>
        </w:rPr>
        <w:t xml:space="preserve"> mean</w:t>
      </w:r>
      <w:r w:rsidR="003602E5">
        <w:rPr>
          <w:rFonts w:ascii="Verdana" w:hAnsi="Verdana"/>
        </w:rPr>
        <w:t>s</w:t>
      </w:r>
      <w:r>
        <w:rPr>
          <w:rFonts w:ascii="Verdana" w:hAnsi="Verdana"/>
        </w:rPr>
        <w:t xml:space="preserve"> of collect</w:t>
      </w:r>
      <w:r w:rsidR="003602E5">
        <w:rPr>
          <w:rFonts w:ascii="Verdana" w:hAnsi="Verdana"/>
        </w:rPr>
        <w:t>ing</w:t>
      </w:r>
      <w:r>
        <w:rPr>
          <w:rFonts w:ascii="Verdana" w:hAnsi="Verdana"/>
        </w:rPr>
        <w:t xml:space="preserve"> public opinion on national matter</w:t>
      </w:r>
      <w:r w:rsidR="003602E5">
        <w:rPr>
          <w:rFonts w:ascii="Verdana" w:hAnsi="Verdana"/>
        </w:rPr>
        <w:t>s</w:t>
      </w:r>
      <w:r w:rsidRPr="007155E3">
        <w:rPr>
          <w:rFonts w:ascii="Verdana" w:hAnsi="Verdana"/>
        </w:rPr>
        <w:t>. This is useful for large populations when interviews would be impractical. (McLeod 2018).</w:t>
      </w:r>
    </w:p>
    <w:p w14:paraId="5DA49455" w14:textId="77777777" w:rsidR="000550CA" w:rsidRPr="007155E3" w:rsidRDefault="000550CA" w:rsidP="000550CA">
      <w:pPr>
        <w:pStyle w:val="ListParagraph"/>
        <w:ind w:left="644"/>
        <w:rPr>
          <w:rFonts w:ascii="Verdana" w:hAnsi="Verdana"/>
        </w:rPr>
      </w:pPr>
    </w:p>
    <w:p w14:paraId="0DDB78C4" w14:textId="0481EC26" w:rsidR="000550CA" w:rsidRPr="007155E3" w:rsidRDefault="000550CA" w:rsidP="000550CA">
      <w:pPr>
        <w:pStyle w:val="ListParagraph"/>
        <w:widowControl w:val="0"/>
        <w:autoSpaceDE w:val="0"/>
        <w:autoSpaceDN w:val="0"/>
        <w:adjustRightInd w:val="0"/>
        <w:ind w:left="644"/>
        <w:rPr>
          <w:rFonts w:ascii="Verdana" w:hAnsi="Verdana" w:cs="Arial"/>
          <w:lang w:val="en-US"/>
        </w:rPr>
      </w:pPr>
      <w:r w:rsidRPr="007155E3">
        <w:rPr>
          <w:rFonts w:ascii="Verdana" w:hAnsi="Verdana" w:cs="Arial"/>
          <w:lang w:val="en-US"/>
        </w:rPr>
        <w:t xml:space="preserve">The researcher of the study will send an official notification for the conducting of survey to </w:t>
      </w:r>
      <w:r>
        <w:rPr>
          <w:rFonts w:ascii="Verdana" w:hAnsi="Verdana" w:cs="Arial"/>
          <w:lang w:val="en-US"/>
        </w:rPr>
        <w:t xml:space="preserve">the chosen </w:t>
      </w:r>
      <w:r w:rsidR="009D6927">
        <w:rPr>
          <w:rFonts w:ascii="Verdana" w:hAnsi="Verdana" w:cs="Arial"/>
          <w:lang w:val="en-US"/>
        </w:rPr>
        <w:t>s</w:t>
      </w:r>
      <w:r>
        <w:rPr>
          <w:rFonts w:ascii="Verdana" w:hAnsi="Verdana" w:cs="Arial"/>
          <w:lang w:val="en-US"/>
        </w:rPr>
        <w:t>ample</w:t>
      </w:r>
      <w:r w:rsidRPr="007155E3">
        <w:rPr>
          <w:rFonts w:ascii="Verdana" w:hAnsi="Verdana" w:cs="Arial"/>
          <w:lang w:val="en-US"/>
        </w:rPr>
        <w:t xml:space="preserve"> departmental heads. Firstly, there will be a pilot survey of 10 questionnaires, which will serve as </w:t>
      </w:r>
      <w:r w:rsidR="009D6927">
        <w:rPr>
          <w:rFonts w:ascii="Verdana" w:hAnsi="Verdana" w:cs="Arial"/>
          <w:lang w:val="en-US"/>
        </w:rPr>
        <w:t xml:space="preserve">an </w:t>
      </w:r>
      <w:r w:rsidRPr="007155E3">
        <w:rPr>
          <w:rFonts w:ascii="Verdana" w:hAnsi="Verdana" w:cs="Arial"/>
          <w:lang w:val="en-US"/>
        </w:rPr>
        <w:t xml:space="preserve">initial questionnaire to distribute to </w:t>
      </w:r>
      <w:r>
        <w:rPr>
          <w:rFonts w:ascii="Verdana" w:hAnsi="Verdana" w:cs="Arial"/>
          <w:lang w:val="en-US"/>
        </w:rPr>
        <w:t>r</w:t>
      </w:r>
      <w:r w:rsidRPr="007155E3">
        <w:rPr>
          <w:rFonts w:ascii="Verdana" w:hAnsi="Verdana" w:cs="Arial"/>
          <w:lang w:val="en-US"/>
        </w:rPr>
        <w:t>andom respondents to test the accuracy and effectiveness of the questionnaires.  After the pilot questionnaires</w:t>
      </w:r>
      <w:r>
        <w:rPr>
          <w:rFonts w:ascii="Verdana" w:hAnsi="Verdana" w:cs="Arial"/>
          <w:lang w:val="en-US"/>
        </w:rPr>
        <w:t xml:space="preserve"> are received, they</w:t>
      </w:r>
      <w:r w:rsidRPr="007155E3">
        <w:rPr>
          <w:rFonts w:ascii="Verdana" w:hAnsi="Verdana" w:cs="Arial"/>
          <w:lang w:val="en-US"/>
        </w:rPr>
        <w:t xml:space="preserve"> will be checked </w:t>
      </w:r>
      <w:r w:rsidRPr="007155E3">
        <w:rPr>
          <w:rFonts w:ascii="Verdana" w:hAnsi="Verdana" w:cs="Arial"/>
          <w:lang w:val="en-US"/>
        </w:rPr>
        <w:lastRenderedPageBreak/>
        <w:t>and re-drafted. Secondly, the researcher w</w:t>
      </w:r>
      <w:r w:rsidR="005B56AA">
        <w:rPr>
          <w:rFonts w:ascii="Verdana" w:hAnsi="Verdana" w:cs="Arial"/>
          <w:lang w:val="en-US"/>
        </w:rPr>
        <w:t>ill</w:t>
      </w:r>
      <w:r w:rsidRPr="007155E3">
        <w:rPr>
          <w:rFonts w:ascii="Verdana" w:hAnsi="Verdana" w:cs="Arial"/>
          <w:lang w:val="en-US"/>
        </w:rPr>
        <w:t xml:space="preserve"> </w:t>
      </w:r>
      <w:r w:rsidR="005B56AA">
        <w:rPr>
          <w:rFonts w:ascii="Verdana" w:hAnsi="Verdana" w:cs="Arial"/>
          <w:lang w:val="en-US"/>
        </w:rPr>
        <w:t>distribute</w:t>
      </w:r>
      <w:r w:rsidRPr="007155E3">
        <w:rPr>
          <w:rFonts w:ascii="Verdana" w:hAnsi="Verdana" w:cs="Arial"/>
          <w:lang w:val="en-US"/>
        </w:rPr>
        <w:t xml:space="preserve"> over</w:t>
      </w:r>
      <w:r>
        <w:rPr>
          <w:rFonts w:ascii="Verdana" w:hAnsi="Verdana" w:cs="Arial"/>
          <w:lang w:val="en-US"/>
        </w:rPr>
        <w:t xml:space="preserve"> </w:t>
      </w:r>
      <w:r w:rsidRPr="007155E3">
        <w:rPr>
          <w:rFonts w:ascii="Verdana" w:hAnsi="Verdana" w:cs="Arial"/>
          <w:lang w:val="en-US"/>
        </w:rPr>
        <w:t>150</w:t>
      </w:r>
      <w:r>
        <w:rPr>
          <w:rFonts w:ascii="Verdana" w:hAnsi="Verdana" w:cs="Arial"/>
          <w:lang w:val="en-US"/>
        </w:rPr>
        <w:t xml:space="preserve"> </w:t>
      </w:r>
      <w:r w:rsidRPr="007155E3">
        <w:rPr>
          <w:rFonts w:ascii="Verdana" w:hAnsi="Verdana" w:cs="Arial"/>
          <w:lang w:val="en-US"/>
        </w:rPr>
        <w:t xml:space="preserve">questionnaires to the respondents within the sample population (see </w:t>
      </w:r>
      <w:r>
        <w:rPr>
          <w:rFonts w:ascii="Verdana" w:hAnsi="Verdana" w:cs="Arial"/>
          <w:lang w:val="en-US"/>
        </w:rPr>
        <w:t xml:space="preserve">Appendix </w:t>
      </w:r>
      <w:r w:rsidR="0042186B">
        <w:rPr>
          <w:rFonts w:ascii="Verdana" w:hAnsi="Verdana" w:cs="Arial"/>
          <w:lang w:val="en-US"/>
        </w:rPr>
        <w:t>O</w:t>
      </w:r>
      <w:r w:rsidRPr="007155E3">
        <w:rPr>
          <w:rFonts w:ascii="Verdana" w:hAnsi="Verdana" w:cs="Arial"/>
          <w:lang w:val="en-US"/>
        </w:rPr>
        <w:t>).</w:t>
      </w:r>
    </w:p>
    <w:p w14:paraId="37B4C2A8" w14:textId="77777777" w:rsidR="000550CA" w:rsidRPr="007155E3" w:rsidRDefault="000550CA" w:rsidP="000550CA">
      <w:pPr>
        <w:pStyle w:val="ListParagraph"/>
        <w:widowControl w:val="0"/>
        <w:autoSpaceDE w:val="0"/>
        <w:autoSpaceDN w:val="0"/>
        <w:adjustRightInd w:val="0"/>
        <w:ind w:left="644"/>
        <w:rPr>
          <w:rFonts w:ascii="Verdana" w:hAnsi="Verdana"/>
          <w:b/>
        </w:rPr>
      </w:pPr>
    </w:p>
    <w:p w14:paraId="2C9C7D80" w14:textId="77777777" w:rsidR="000550CA" w:rsidRPr="007155E3" w:rsidRDefault="000550CA" w:rsidP="000550CA">
      <w:pPr>
        <w:pStyle w:val="ListParagraph"/>
        <w:widowControl w:val="0"/>
        <w:autoSpaceDE w:val="0"/>
        <w:autoSpaceDN w:val="0"/>
        <w:adjustRightInd w:val="0"/>
        <w:ind w:left="644"/>
        <w:rPr>
          <w:rFonts w:ascii="Verdana" w:hAnsi="Verdana" w:cs="Arial"/>
          <w:lang w:val="en-US"/>
        </w:rPr>
      </w:pPr>
      <w:r w:rsidRPr="007155E3">
        <w:rPr>
          <w:rFonts w:ascii="Verdana" w:hAnsi="Verdana"/>
          <w:b/>
        </w:rPr>
        <w:t>The Advantages of Questionnaires:</w:t>
      </w:r>
    </w:p>
    <w:p w14:paraId="0A876282" w14:textId="77777777" w:rsidR="000550CA" w:rsidRPr="007155E3" w:rsidRDefault="000550CA" w:rsidP="000550CA">
      <w:pPr>
        <w:pStyle w:val="ListParagraph"/>
        <w:numPr>
          <w:ilvl w:val="0"/>
          <w:numId w:val="21"/>
        </w:numPr>
        <w:suppressAutoHyphens/>
        <w:autoSpaceDN w:val="0"/>
        <w:spacing w:beforeAutospacing="0" w:afterAutospacing="0"/>
        <w:contextualSpacing w:val="0"/>
        <w:textAlignment w:val="baseline"/>
        <w:rPr>
          <w:rFonts w:ascii="Verdana" w:hAnsi="Verdana"/>
        </w:rPr>
      </w:pPr>
      <w:r>
        <w:rPr>
          <w:rFonts w:ascii="Verdana" w:hAnsi="Verdana"/>
        </w:rPr>
        <w:t>It’s a p</w:t>
      </w:r>
      <w:r w:rsidRPr="007155E3">
        <w:rPr>
          <w:rFonts w:ascii="Verdana" w:hAnsi="Verdana"/>
        </w:rPr>
        <w:t>ractica</w:t>
      </w:r>
      <w:r>
        <w:rPr>
          <w:rFonts w:ascii="Verdana" w:hAnsi="Verdana"/>
        </w:rPr>
        <w:t xml:space="preserve">ble approach for gathering data.  </w:t>
      </w:r>
    </w:p>
    <w:p w14:paraId="06DAC1E3" w14:textId="6AEAE02B" w:rsidR="000550CA" w:rsidRPr="007155E3" w:rsidRDefault="000550CA" w:rsidP="000550CA">
      <w:pPr>
        <w:pStyle w:val="ListParagraph"/>
        <w:numPr>
          <w:ilvl w:val="0"/>
          <w:numId w:val="21"/>
        </w:numPr>
        <w:suppressAutoHyphens/>
        <w:autoSpaceDN w:val="0"/>
        <w:spacing w:beforeAutospacing="0" w:afterAutospacing="0"/>
        <w:contextualSpacing w:val="0"/>
        <w:textAlignment w:val="baseline"/>
        <w:rPr>
          <w:rFonts w:ascii="Verdana" w:hAnsi="Verdana"/>
        </w:rPr>
      </w:pPr>
      <w:r w:rsidRPr="007155E3">
        <w:rPr>
          <w:rFonts w:ascii="Verdana" w:hAnsi="Verdana"/>
        </w:rPr>
        <w:t>Economical way of gathering information</w:t>
      </w:r>
      <w:r w:rsidR="0039284E">
        <w:rPr>
          <w:rFonts w:ascii="Verdana" w:hAnsi="Verdana"/>
        </w:rPr>
        <w:t>.</w:t>
      </w:r>
    </w:p>
    <w:p w14:paraId="114CDED6" w14:textId="4FA6CE87" w:rsidR="000550CA" w:rsidRPr="007155E3" w:rsidRDefault="000550CA" w:rsidP="000550CA">
      <w:pPr>
        <w:pStyle w:val="ListParagraph"/>
        <w:numPr>
          <w:ilvl w:val="0"/>
          <w:numId w:val="21"/>
        </w:numPr>
        <w:suppressAutoHyphens/>
        <w:autoSpaceDN w:val="0"/>
        <w:spacing w:beforeAutospacing="0" w:afterAutospacing="0"/>
        <w:contextualSpacing w:val="0"/>
        <w:textAlignment w:val="baseline"/>
        <w:rPr>
          <w:rFonts w:ascii="Verdana" w:hAnsi="Verdana"/>
        </w:rPr>
      </w:pPr>
      <w:r w:rsidRPr="007155E3">
        <w:rPr>
          <w:rFonts w:ascii="Verdana" w:hAnsi="Verdana"/>
        </w:rPr>
        <w:t>Can be carried out by the researcher or by any number of people with limited affect to its validity and reliability</w:t>
      </w:r>
      <w:r w:rsidR="0039284E">
        <w:rPr>
          <w:rFonts w:ascii="Verdana" w:hAnsi="Verdana"/>
        </w:rPr>
        <w:t>.</w:t>
      </w:r>
    </w:p>
    <w:p w14:paraId="4D0D6227" w14:textId="77777777" w:rsidR="000550CA" w:rsidRPr="007155E3" w:rsidRDefault="000550CA" w:rsidP="000550CA">
      <w:pPr>
        <w:pStyle w:val="ListParagraph"/>
        <w:numPr>
          <w:ilvl w:val="0"/>
          <w:numId w:val="21"/>
        </w:numPr>
        <w:suppressAutoHyphens/>
        <w:autoSpaceDN w:val="0"/>
        <w:spacing w:beforeAutospacing="0" w:afterAutospacing="0"/>
        <w:contextualSpacing w:val="0"/>
        <w:textAlignment w:val="baseline"/>
        <w:rPr>
          <w:rFonts w:ascii="Verdana" w:hAnsi="Verdana"/>
        </w:rPr>
      </w:pPr>
      <w:r w:rsidRPr="007155E3">
        <w:rPr>
          <w:rFonts w:ascii="Verdana" w:hAnsi="Verdana"/>
        </w:rPr>
        <w:t>Large amounts of data can be gathered from many people in a short period of time.</w:t>
      </w:r>
    </w:p>
    <w:p w14:paraId="157B44AB" w14:textId="4D4DE317" w:rsidR="000550CA" w:rsidRPr="007155E3" w:rsidRDefault="000550CA" w:rsidP="000550CA">
      <w:pPr>
        <w:rPr>
          <w:rFonts w:ascii="Verdana" w:hAnsi="Verdana"/>
          <w:b/>
        </w:rPr>
      </w:pPr>
      <w:r w:rsidRPr="007155E3">
        <w:rPr>
          <w:rFonts w:ascii="Verdana" w:hAnsi="Verdana"/>
          <w:b/>
        </w:rPr>
        <w:t xml:space="preserve">      </w:t>
      </w:r>
      <w:r w:rsidR="0075000D">
        <w:rPr>
          <w:rFonts w:ascii="Verdana" w:hAnsi="Verdana"/>
          <w:b/>
        </w:rPr>
        <w:t xml:space="preserve">  </w:t>
      </w:r>
      <w:r w:rsidRPr="007155E3">
        <w:rPr>
          <w:rFonts w:ascii="Verdana" w:hAnsi="Verdana"/>
          <w:b/>
        </w:rPr>
        <w:t>The Disadvantages of Questionnaires</w:t>
      </w:r>
      <w:r w:rsidR="0039284E">
        <w:rPr>
          <w:rFonts w:ascii="Verdana" w:hAnsi="Verdana"/>
          <w:b/>
        </w:rPr>
        <w:t>:</w:t>
      </w:r>
    </w:p>
    <w:p w14:paraId="35060713" w14:textId="176B272A" w:rsidR="000550CA" w:rsidRPr="007155E3" w:rsidRDefault="00BC31A5" w:rsidP="000550CA">
      <w:pPr>
        <w:numPr>
          <w:ilvl w:val="0"/>
          <w:numId w:val="22"/>
        </w:numPr>
        <w:suppressAutoHyphens/>
        <w:autoSpaceDN w:val="0"/>
        <w:spacing w:beforeAutospacing="0" w:afterAutospacing="0" w:line="240" w:lineRule="auto"/>
        <w:jc w:val="left"/>
        <w:textAlignment w:val="baseline"/>
        <w:rPr>
          <w:rFonts w:ascii="Verdana" w:hAnsi="Verdana" w:cs="Helvetica"/>
          <w:color w:val="000000"/>
        </w:rPr>
      </w:pPr>
      <w:r w:rsidRPr="007155E3">
        <w:rPr>
          <w:rFonts w:ascii="Verdana" w:hAnsi="Verdana" w:cs="Helvetica"/>
          <w:color w:val="000000"/>
        </w:rPr>
        <w:t>Lack</w:t>
      </w:r>
      <w:r w:rsidR="00DE35AB">
        <w:rPr>
          <w:rFonts w:ascii="Verdana" w:hAnsi="Verdana" w:cs="Helvetica"/>
          <w:color w:val="000000"/>
        </w:rPr>
        <w:t xml:space="preserve"> of </w:t>
      </w:r>
      <w:r w:rsidR="000550CA" w:rsidRPr="007155E3">
        <w:rPr>
          <w:rFonts w:ascii="Verdana" w:hAnsi="Verdana" w:cs="Helvetica"/>
          <w:color w:val="000000"/>
        </w:rPr>
        <w:t>validity</w:t>
      </w:r>
    </w:p>
    <w:p w14:paraId="434A2B29" w14:textId="01EB327F" w:rsidR="000550CA" w:rsidRPr="007155E3" w:rsidRDefault="00B125B1" w:rsidP="000550CA">
      <w:pPr>
        <w:pStyle w:val="ListParagraph"/>
        <w:numPr>
          <w:ilvl w:val="0"/>
          <w:numId w:val="22"/>
        </w:numPr>
        <w:suppressAutoHyphens/>
        <w:autoSpaceDN w:val="0"/>
        <w:spacing w:beforeAutospacing="0" w:afterAutospacing="0"/>
        <w:contextualSpacing w:val="0"/>
        <w:textAlignment w:val="baseline"/>
        <w:rPr>
          <w:rFonts w:ascii="Verdana" w:hAnsi="Verdana"/>
        </w:rPr>
      </w:pPr>
      <w:r>
        <w:rPr>
          <w:rFonts w:ascii="Verdana" w:hAnsi="Verdana"/>
        </w:rPr>
        <w:t>Di</w:t>
      </w:r>
      <w:r w:rsidRPr="007155E3">
        <w:rPr>
          <w:rFonts w:ascii="Verdana" w:hAnsi="Verdana"/>
        </w:rPr>
        <w:t>shonest respondents</w:t>
      </w:r>
      <w:r>
        <w:rPr>
          <w:rFonts w:ascii="Verdana" w:hAnsi="Verdana"/>
        </w:rPr>
        <w:t xml:space="preserve"> cannot be determined.</w:t>
      </w:r>
    </w:p>
    <w:p w14:paraId="0F6693C5" w14:textId="27CDBD27" w:rsidR="000550CA" w:rsidRPr="007155E3" w:rsidRDefault="00B125B1" w:rsidP="000550CA">
      <w:pPr>
        <w:pStyle w:val="ListParagraph"/>
        <w:numPr>
          <w:ilvl w:val="0"/>
          <w:numId w:val="22"/>
        </w:numPr>
        <w:suppressAutoHyphens/>
        <w:autoSpaceDN w:val="0"/>
        <w:spacing w:beforeAutospacing="0" w:afterAutospacing="0"/>
        <w:contextualSpacing w:val="0"/>
        <w:textAlignment w:val="baseline"/>
        <w:rPr>
          <w:rFonts w:ascii="Verdana" w:hAnsi="Verdana"/>
        </w:rPr>
      </w:pPr>
      <w:r>
        <w:rPr>
          <w:rFonts w:ascii="Verdana" w:hAnsi="Verdana"/>
        </w:rPr>
        <w:t xml:space="preserve">Difficult to determine a mistake or an error </w:t>
      </w:r>
      <w:r w:rsidR="004513C0">
        <w:rPr>
          <w:rFonts w:ascii="Verdana" w:hAnsi="Verdana"/>
        </w:rPr>
        <w:t>answer</w:t>
      </w:r>
      <w:r>
        <w:rPr>
          <w:rFonts w:ascii="Verdana" w:hAnsi="Verdana"/>
        </w:rPr>
        <w:t>.</w:t>
      </w:r>
    </w:p>
    <w:p w14:paraId="6D3FB82B" w14:textId="77777777" w:rsidR="000550CA" w:rsidRPr="007155E3" w:rsidRDefault="000550CA" w:rsidP="000550CA">
      <w:pPr>
        <w:pStyle w:val="ListParagraph"/>
        <w:numPr>
          <w:ilvl w:val="0"/>
          <w:numId w:val="22"/>
        </w:numPr>
        <w:suppressAutoHyphens/>
        <w:autoSpaceDN w:val="0"/>
        <w:spacing w:beforeAutospacing="0" w:afterAutospacing="0"/>
        <w:contextualSpacing w:val="0"/>
        <w:textAlignment w:val="baseline"/>
        <w:rPr>
          <w:rFonts w:ascii="Verdana" w:hAnsi="Verdana"/>
        </w:rPr>
      </w:pPr>
      <w:r w:rsidRPr="007155E3">
        <w:rPr>
          <w:rFonts w:ascii="Verdana" w:hAnsi="Verdana"/>
        </w:rPr>
        <w:t xml:space="preserve">Respondents may read differently or may not get the full understanding of questions asked. Therefore, they may reply base on their own understanding to the questions. </w:t>
      </w:r>
    </w:p>
    <w:p w14:paraId="40892E06" w14:textId="77777777" w:rsidR="000550CA" w:rsidRPr="007155E3" w:rsidRDefault="000550CA" w:rsidP="000550CA">
      <w:pPr>
        <w:pStyle w:val="ListParagraph"/>
        <w:widowControl w:val="0"/>
        <w:autoSpaceDE w:val="0"/>
        <w:autoSpaceDN w:val="0"/>
        <w:adjustRightInd w:val="0"/>
        <w:ind w:left="644"/>
        <w:rPr>
          <w:rFonts w:ascii="Verdana" w:hAnsi="Verdana" w:cs="Arial"/>
          <w:lang w:val="en-US"/>
        </w:rPr>
      </w:pPr>
    </w:p>
    <w:p w14:paraId="69B7854D" w14:textId="6D2EFDDE" w:rsidR="000550CA" w:rsidRDefault="000550CA" w:rsidP="000550CA">
      <w:pPr>
        <w:pStyle w:val="ListParagraph"/>
        <w:widowControl w:val="0"/>
        <w:numPr>
          <w:ilvl w:val="0"/>
          <w:numId w:val="16"/>
        </w:numPr>
        <w:autoSpaceDE w:val="0"/>
        <w:autoSpaceDN w:val="0"/>
        <w:adjustRightInd w:val="0"/>
        <w:rPr>
          <w:rFonts w:ascii="Verdana" w:hAnsi="Verdana" w:cs="Arial"/>
          <w:lang w:val="en-US"/>
        </w:rPr>
      </w:pPr>
      <w:r w:rsidRPr="007155E3">
        <w:rPr>
          <w:rFonts w:ascii="Verdana" w:hAnsi="Verdana" w:cs="Arial"/>
          <w:b/>
          <w:lang w:val="en-US"/>
        </w:rPr>
        <w:t>An Interview</w:t>
      </w:r>
      <w:r w:rsidRPr="007155E3">
        <w:rPr>
          <w:rFonts w:ascii="Verdana" w:hAnsi="Verdana" w:cs="Arial"/>
          <w:lang w:val="en-US"/>
        </w:rPr>
        <w:t xml:space="preserve">- The researcher will conduct a semi-structured interview with Aldergrove Station Recycling Center manager (see </w:t>
      </w:r>
      <w:r>
        <w:rPr>
          <w:rFonts w:ascii="Verdana" w:hAnsi="Verdana" w:cs="Arial"/>
          <w:lang w:val="en-US"/>
        </w:rPr>
        <w:t xml:space="preserve">Appendix </w:t>
      </w:r>
      <w:r w:rsidR="0042186B">
        <w:rPr>
          <w:rFonts w:ascii="Verdana" w:hAnsi="Verdana" w:cs="Arial"/>
          <w:lang w:val="en-US"/>
        </w:rPr>
        <w:t>P</w:t>
      </w:r>
      <w:r w:rsidRPr="007155E3">
        <w:rPr>
          <w:rFonts w:ascii="Verdana" w:hAnsi="Verdana" w:cs="Arial"/>
          <w:lang w:val="en-US"/>
        </w:rPr>
        <w:t>)</w:t>
      </w:r>
      <w:r w:rsidR="0031594A">
        <w:rPr>
          <w:rFonts w:ascii="Verdana" w:hAnsi="Verdana" w:cs="Arial"/>
          <w:lang w:val="en-US"/>
        </w:rPr>
        <w:t>,</w:t>
      </w:r>
      <w:r w:rsidRPr="007155E3">
        <w:rPr>
          <w:rFonts w:ascii="Verdana" w:hAnsi="Verdana" w:cs="Arial"/>
          <w:lang w:val="en-US"/>
        </w:rPr>
        <w:t xml:space="preserve"> the Cookhouse manager (see Appendix</w:t>
      </w:r>
      <w:r>
        <w:rPr>
          <w:rFonts w:ascii="Verdana" w:hAnsi="Verdana" w:cs="Arial"/>
          <w:lang w:val="en-US"/>
        </w:rPr>
        <w:t xml:space="preserve"> </w:t>
      </w:r>
      <w:r w:rsidR="0042186B">
        <w:rPr>
          <w:rFonts w:ascii="Verdana" w:hAnsi="Verdana" w:cs="Arial"/>
          <w:lang w:val="en-US"/>
        </w:rPr>
        <w:t>Q</w:t>
      </w:r>
      <w:r w:rsidRPr="007155E3">
        <w:rPr>
          <w:rFonts w:ascii="Verdana" w:hAnsi="Verdana" w:cs="Arial"/>
          <w:lang w:val="en-US"/>
        </w:rPr>
        <w:t>)</w:t>
      </w:r>
      <w:r w:rsidR="0031594A">
        <w:rPr>
          <w:rFonts w:ascii="Verdana" w:hAnsi="Verdana" w:cs="Arial"/>
          <w:lang w:val="en-US"/>
        </w:rPr>
        <w:t xml:space="preserve"> and Aldergrove Quartermaster (see Appendix </w:t>
      </w:r>
      <w:r w:rsidR="0042186B">
        <w:rPr>
          <w:rFonts w:ascii="Verdana" w:hAnsi="Verdana" w:cs="Arial"/>
          <w:lang w:val="en-US"/>
        </w:rPr>
        <w:t>R</w:t>
      </w:r>
      <w:r w:rsidR="0031594A">
        <w:rPr>
          <w:rFonts w:ascii="Verdana" w:hAnsi="Verdana" w:cs="Arial"/>
          <w:lang w:val="en-US"/>
        </w:rPr>
        <w:t>)</w:t>
      </w:r>
      <w:r w:rsidRPr="007155E3">
        <w:rPr>
          <w:rFonts w:ascii="Verdana" w:hAnsi="Verdana" w:cs="Arial"/>
          <w:lang w:val="en-US"/>
        </w:rPr>
        <w:t xml:space="preserve">. </w:t>
      </w:r>
      <w:r w:rsidR="00B125B1">
        <w:rPr>
          <w:rFonts w:ascii="Verdana" w:hAnsi="Verdana" w:cs="Arial"/>
          <w:lang w:val="en-US"/>
        </w:rPr>
        <w:t>It assumed that, these</w:t>
      </w:r>
      <w:r>
        <w:rPr>
          <w:rFonts w:ascii="Verdana" w:hAnsi="Verdana" w:cs="Arial"/>
          <w:lang w:val="en-US"/>
        </w:rPr>
        <w:t xml:space="preserve"> interview</w:t>
      </w:r>
      <w:r w:rsidR="00B125B1">
        <w:rPr>
          <w:rFonts w:ascii="Verdana" w:hAnsi="Verdana" w:cs="Arial"/>
          <w:lang w:val="en-US"/>
        </w:rPr>
        <w:t>s</w:t>
      </w:r>
      <w:r w:rsidRPr="007155E3">
        <w:rPr>
          <w:rFonts w:ascii="Verdana" w:hAnsi="Verdana" w:cs="Arial"/>
          <w:lang w:val="en-US"/>
        </w:rPr>
        <w:t xml:space="preserve"> </w:t>
      </w:r>
      <w:r w:rsidR="004513C0" w:rsidRPr="007155E3">
        <w:rPr>
          <w:rFonts w:ascii="Verdana" w:hAnsi="Verdana" w:cs="Arial"/>
          <w:lang w:val="en-US"/>
        </w:rPr>
        <w:t>w</w:t>
      </w:r>
      <w:r w:rsidR="004513C0">
        <w:rPr>
          <w:rFonts w:ascii="Verdana" w:hAnsi="Verdana" w:cs="Arial"/>
          <w:lang w:val="en-US"/>
        </w:rPr>
        <w:t>ould</w:t>
      </w:r>
      <w:r w:rsidRPr="007155E3">
        <w:rPr>
          <w:rFonts w:ascii="Verdana" w:hAnsi="Verdana" w:cs="Arial"/>
          <w:lang w:val="en-US"/>
        </w:rPr>
        <w:t xml:space="preserve"> last for at least 15 mins per interviewee. The reason why this method of data collection </w:t>
      </w:r>
      <w:r w:rsidR="004513C0">
        <w:rPr>
          <w:rFonts w:ascii="Verdana" w:hAnsi="Verdana" w:cs="Arial"/>
          <w:lang w:val="en-US"/>
        </w:rPr>
        <w:t xml:space="preserve">has been selected </w:t>
      </w:r>
      <w:r w:rsidRPr="007155E3">
        <w:rPr>
          <w:rFonts w:ascii="Verdana" w:hAnsi="Verdana" w:cs="Arial"/>
          <w:lang w:val="en-US"/>
        </w:rPr>
        <w:t>is because of face to face communication. Interviewees expression of their</w:t>
      </w:r>
      <w:r>
        <w:rPr>
          <w:rFonts w:ascii="Verdana" w:hAnsi="Verdana" w:cs="Arial"/>
          <w:lang w:val="en-US"/>
        </w:rPr>
        <w:t xml:space="preserve"> emotio</w:t>
      </w:r>
      <w:r w:rsidR="00150FDE">
        <w:rPr>
          <w:rFonts w:ascii="Verdana" w:hAnsi="Verdana" w:cs="Arial"/>
          <w:lang w:val="en-US"/>
        </w:rPr>
        <w:t>ns</w:t>
      </w:r>
      <w:r>
        <w:rPr>
          <w:rFonts w:ascii="Verdana" w:hAnsi="Verdana" w:cs="Arial"/>
          <w:lang w:val="en-US"/>
        </w:rPr>
        <w:t xml:space="preserve"> and gestures</w:t>
      </w:r>
      <w:r w:rsidRPr="007155E3">
        <w:rPr>
          <w:rFonts w:ascii="Verdana" w:hAnsi="Verdana" w:cs="Arial"/>
          <w:lang w:val="en-US"/>
        </w:rPr>
        <w:t xml:space="preserve"> may reveal more comprehensive </w:t>
      </w:r>
      <w:r>
        <w:rPr>
          <w:rFonts w:ascii="Verdana" w:hAnsi="Verdana" w:cs="Arial"/>
          <w:lang w:val="en-US"/>
        </w:rPr>
        <w:t>information</w:t>
      </w:r>
      <w:r w:rsidRPr="007155E3">
        <w:rPr>
          <w:rFonts w:ascii="Verdana" w:hAnsi="Verdana" w:cs="Arial"/>
          <w:lang w:val="en-US"/>
        </w:rPr>
        <w:t xml:space="preserve"> to the researcher.</w:t>
      </w:r>
    </w:p>
    <w:p w14:paraId="4081D51B" w14:textId="77777777" w:rsidR="000550CA" w:rsidRPr="007155E3" w:rsidRDefault="000550CA" w:rsidP="000550CA">
      <w:pPr>
        <w:pStyle w:val="ListParagraph"/>
        <w:widowControl w:val="0"/>
        <w:autoSpaceDE w:val="0"/>
        <w:autoSpaceDN w:val="0"/>
        <w:adjustRightInd w:val="0"/>
        <w:ind w:left="644"/>
        <w:rPr>
          <w:rFonts w:ascii="Verdana" w:hAnsi="Verdana" w:cs="Arial"/>
          <w:lang w:val="en-US"/>
        </w:rPr>
      </w:pPr>
    </w:p>
    <w:p w14:paraId="4FD9497F" w14:textId="77777777" w:rsidR="000550CA" w:rsidRPr="007155E3" w:rsidRDefault="000550CA" w:rsidP="000550CA">
      <w:pPr>
        <w:pStyle w:val="ListParagraph"/>
        <w:widowControl w:val="0"/>
        <w:autoSpaceDE w:val="0"/>
        <w:autoSpaceDN w:val="0"/>
        <w:adjustRightInd w:val="0"/>
        <w:ind w:left="644"/>
        <w:rPr>
          <w:rFonts w:ascii="Verdana" w:hAnsi="Verdana" w:cs="Arial"/>
          <w:lang w:val="en-US"/>
        </w:rPr>
      </w:pPr>
      <w:r w:rsidRPr="007155E3">
        <w:rPr>
          <w:rFonts w:ascii="Verdana" w:hAnsi="Verdana" w:cs="Arial"/>
          <w:b/>
          <w:lang w:val="en-US"/>
        </w:rPr>
        <w:t>Strength of interview</w:t>
      </w:r>
      <w:r w:rsidRPr="007155E3">
        <w:rPr>
          <w:rFonts w:ascii="Verdana" w:hAnsi="Verdana" w:cs="Arial"/>
          <w:lang w:val="en-US"/>
        </w:rPr>
        <w:t>:</w:t>
      </w:r>
    </w:p>
    <w:p w14:paraId="5DE55B10" w14:textId="77777777" w:rsidR="000550CA" w:rsidRPr="007155E3" w:rsidRDefault="000550CA" w:rsidP="000550CA">
      <w:pPr>
        <w:pStyle w:val="ListParagraph"/>
        <w:widowControl w:val="0"/>
        <w:autoSpaceDE w:val="0"/>
        <w:autoSpaceDN w:val="0"/>
        <w:adjustRightInd w:val="0"/>
        <w:ind w:left="644"/>
        <w:rPr>
          <w:rFonts w:ascii="Verdana" w:hAnsi="Verdana" w:cs="Arial"/>
          <w:lang w:val="en-US"/>
        </w:rPr>
      </w:pPr>
      <w:r w:rsidRPr="007155E3">
        <w:rPr>
          <w:rFonts w:ascii="Verdana" w:hAnsi="Verdana" w:cs="Arial"/>
          <w:lang w:val="en-US"/>
        </w:rPr>
        <w:t>1. Good cooperation from respondent.</w:t>
      </w:r>
    </w:p>
    <w:p w14:paraId="42E34B0E" w14:textId="77777777" w:rsidR="000550CA" w:rsidRPr="007155E3" w:rsidRDefault="000550CA" w:rsidP="000550CA">
      <w:pPr>
        <w:pStyle w:val="ListParagraph"/>
        <w:widowControl w:val="0"/>
        <w:autoSpaceDE w:val="0"/>
        <w:autoSpaceDN w:val="0"/>
        <w:adjustRightInd w:val="0"/>
        <w:ind w:left="644"/>
        <w:rPr>
          <w:rFonts w:ascii="Verdana" w:hAnsi="Verdana" w:cs="Arial"/>
          <w:lang w:val="en-US"/>
        </w:rPr>
      </w:pPr>
      <w:r w:rsidRPr="007155E3">
        <w:rPr>
          <w:rFonts w:ascii="Verdana" w:hAnsi="Verdana" w:cs="Arial"/>
          <w:lang w:val="en-US"/>
        </w:rPr>
        <w:t>2. The interviewer can help interviewee to understand the question.</w:t>
      </w:r>
    </w:p>
    <w:p w14:paraId="24C3348D" w14:textId="77777777" w:rsidR="000550CA" w:rsidRPr="007155E3" w:rsidRDefault="000550CA" w:rsidP="000550CA">
      <w:pPr>
        <w:pStyle w:val="ListParagraph"/>
        <w:widowControl w:val="0"/>
        <w:autoSpaceDE w:val="0"/>
        <w:autoSpaceDN w:val="0"/>
        <w:adjustRightInd w:val="0"/>
        <w:ind w:left="644"/>
        <w:rPr>
          <w:rFonts w:ascii="Verdana" w:hAnsi="Verdana" w:cs="Arial"/>
          <w:lang w:val="en-US"/>
        </w:rPr>
      </w:pPr>
      <w:r w:rsidRPr="007155E3">
        <w:rPr>
          <w:rFonts w:ascii="Verdana" w:hAnsi="Verdana" w:cs="Arial"/>
          <w:lang w:val="en-US"/>
        </w:rPr>
        <w:t>3. Special visual aids and scoring devices can be used.</w:t>
      </w:r>
    </w:p>
    <w:p w14:paraId="6FC3BE3E" w14:textId="77777777" w:rsidR="000550CA" w:rsidRPr="007155E3" w:rsidRDefault="000550CA" w:rsidP="000550CA">
      <w:pPr>
        <w:pStyle w:val="ListParagraph"/>
        <w:widowControl w:val="0"/>
        <w:autoSpaceDE w:val="0"/>
        <w:autoSpaceDN w:val="0"/>
        <w:adjustRightInd w:val="0"/>
        <w:ind w:left="644"/>
        <w:rPr>
          <w:rFonts w:ascii="Verdana" w:hAnsi="Verdana" w:cs="Arial"/>
          <w:lang w:val="en-US"/>
        </w:rPr>
      </w:pPr>
      <w:r w:rsidRPr="007155E3">
        <w:rPr>
          <w:rFonts w:ascii="Verdana" w:hAnsi="Verdana" w:cs="Arial"/>
          <w:lang w:val="en-US"/>
        </w:rPr>
        <w:t>4. Interviewer can prescreen respondents to ensure he/she fits the population.</w:t>
      </w:r>
    </w:p>
    <w:p w14:paraId="43663321" w14:textId="77777777" w:rsidR="000550CA" w:rsidRPr="007155E3" w:rsidRDefault="000550CA" w:rsidP="000550CA">
      <w:pPr>
        <w:pStyle w:val="ListParagraph"/>
        <w:widowControl w:val="0"/>
        <w:autoSpaceDE w:val="0"/>
        <w:autoSpaceDN w:val="0"/>
        <w:adjustRightInd w:val="0"/>
        <w:ind w:left="644"/>
        <w:rPr>
          <w:rFonts w:ascii="Verdana" w:hAnsi="Verdana" w:cs="Arial"/>
          <w:lang w:val="en-US"/>
        </w:rPr>
      </w:pPr>
    </w:p>
    <w:p w14:paraId="42C45453" w14:textId="77777777" w:rsidR="000550CA" w:rsidRPr="00BF16C1" w:rsidRDefault="000550CA" w:rsidP="000550CA">
      <w:pPr>
        <w:pStyle w:val="ListParagraph"/>
        <w:widowControl w:val="0"/>
        <w:autoSpaceDE w:val="0"/>
        <w:autoSpaceDN w:val="0"/>
        <w:adjustRightInd w:val="0"/>
        <w:ind w:left="644"/>
        <w:rPr>
          <w:rFonts w:ascii="Verdana" w:hAnsi="Verdana" w:cs="Arial"/>
          <w:b/>
          <w:lang w:val="en-US"/>
        </w:rPr>
      </w:pPr>
      <w:r w:rsidRPr="00BF16C1">
        <w:rPr>
          <w:rFonts w:ascii="Verdana" w:hAnsi="Verdana" w:cs="Arial"/>
          <w:b/>
          <w:lang w:val="en-US"/>
        </w:rPr>
        <w:lastRenderedPageBreak/>
        <w:t>Weakness of Interview:</w:t>
      </w:r>
    </w:p>
    <w:p w14:paraId="00E3DE1B" w14:textId="77777777" w:rsidR="000550CA" w:rsidRPr="007155E3" w:rsidRDefault="000550CA" w:rsidP="000550CA">
      <w:pPr>
        <w:pStyle w:val="ListParagraph"/>
        <w:widowControl w:val="0"/>
        <w:autoSpaceDE w:val="0"/>
        <w:autoSpaceDN w:val="0"/>
        <w:adjustRightInd w:val="0"/>
        <w:ind w:left="644"/>
        <w:rPr>
          <w:rFonts w:ascii="Verdana" w:hAnsi="Verdana" w:cs="Arial"/>
          <w:lang w:val="en-US"/>
        </w:rPr>
      </w:pPr>
      <w:r w:rsidRPr="007155E3">
        <w:rPr>
          <w:rFonts w:ascii="Verdana" w:hAnsi="Verdana" w:cs="Arial"/>
          <w:lang w:val="en-US"/>
        </w:rPr>
        <w:t xml:space="preserve">1. High Cost </w:t>
      </w:r>
    </w:p>
    <w:p w14:paraId="40CC5F24" w14:textId="77777777" w:rsidR="000550CA" w:rsidRPr="007155E3" w:rsidRDefault="000550CA" w:rsidP="000550CA">
      <w:pPr>
        <w:pStyle w:val="ListParagraph"/>
        <w:widowControl w:val="0"/>
        <w:autoSpaceDE w:val="0"/>
        <w:autoSpaceDN w:val="0"/>
        <w:adjustRightInd w:val="0"/>
        <w:ind w:left="644"/>
        <w:rPr>
          <w:rFonts w:ascii="Verdana" w:hAnsi="Verdana" w:cs="Arial"/>
          <w:lang w:val="en-US"/>
        </w:rPr>
      </w:pPr>
      <w:r>
        <w:rPr>
          <w:rFonts w:ascii="Verdana" w:hAnsi="Verdana" w:cs="Arial"/>
          <w:lang w:val="en-US"/>
        </w:rPr>
        <w:t>2. Sometimes i</w:t>
      </w:r>
      <w:r w:rsidRPr="007155E3">
        <w:rPr>
          <w:rFonts w:ascii="Verdana" w:hAnsi="Verdana" w:cs="Arial"/>
          <w:lang w:val="en-US"/>
        </w:rPr>
        <w:t>t need</w:t>
      </w:r>
      <w:r>
        <w:rPr>
          <w:rFonts w:ascii="Verdana" w:hAnsi="Verdana" w:cs="Arial"/>
          <w:lang w:val="en-US"/>
        </w:rPr>
        <w:t>s a highly trained interviewer</w:t>
      </w:r>
      <w:r w:rsidRPr="007155E3">
        <w:rPr>
          <w:rFonts w:ascii="Verdana" w:hAnsi="Verdana" w:cs="Arial"/>
          <w:lang w:val="en-US"/>
        </w:rPr>
        <w:t>.</w:t>
      </w:r>
    </w:p>
    <w:p w14:paraId="7B6ABDCB" w14:textId="0ACA233B" w:rsidR="000550CA" w:rsidRPr="007155E3" w:rsidRDefault="000550CA" w:rsidP="000550CA">
      <w:pPr>
        <w:pStyle w:val="ListParagraph"/>
        <w:widowControl w:val="0"/>
        <w:autoSpaceDE w:val="0"/>
        <w:autoSpaceDN w:val="0"/>
        <w:adjustRightInd w:val="0"/>
        <w:ind w:left="644"/>
        <w:rPr>
          <w:rFonts w:ascii="Verdana" w:hAnsi="Verdana" w:cs="Arial"/>
          <w:lang w:val="en-US"/>
        </w:rPr>
      </w:pPr>
      <w:r w:rsidRPr="007155E3">
        <w:rPr>
          <w:rFonts w:ascii="Verdana" w:hAnsi="Verdana" w:cs="Arial"/>
          <w:lang w:val="en-US"/>
        </w:rPr>
        <w:t xml:space="preserve">3. Requires </w:t>
      </w:r>
      <w:r w:rsidR="00150FDE">
        <w:rPr>
          <w:rFonts w:ascii="Verdana" w:hAnsi="Verdana" w:cs="Arial"/>
          <w:lang w:val="en-US"/>
        </w:rPr>
        <w:t>a l</w:t>
      </w:r>
      <w:r w:rsidRPr="007155E3">
        <w:rPr>
          <w:rFonts w:ascii="Verdana" w:hAnsi="Verdana" w:cs="Arial"/>
          <w:lang w:val="en-US"/>
        </w:rPr>
        <w:t xml:space="preserve">onger </w:t>
      </w:r>
      <w:r w:rsidR="00150FDE">
        <w:rPr>
          <w:rFonts w:ascii="Verdana" w:hAnsi="Verdana" w:cs="Arial"/>
          <w:lang w:val="en-US"/>
        </w:rPr>
        <w:t>p</w:t>
      </w:r>
      <w:r w:rsidRPr="007155E3">
        <w:rPr>
          <w:rFonts w:ascii="Verdana" w:hAnsi="Verdana" w:cs="Arial"/>
          <w:lang w:val="en-US"/>
        </w:rPr>
        <w:t>eriod in the field collecting data.</w:t>
      </w:r>
    </w:p>
    <w:p w14:paraId="4900189F" w14:textId="77777777" w:rsidR="000550CA" w:rsidRPr="007155E3" w:rsidRDefault="000550CA" w:rsidP="000550CA">
      <w:pPr>
        <w:pStyle w:val="ListParagraph"/>
        <w:widowControl w:val="0"/>
        <w:autoSpaceDE w:val="0"/>
        <w:autoSpaceDN w:val="0"/>
        <w:adjustRightInd w:val="0"/>
        <w:ind w:left="644"/>
        <w:rPr>
          <w:rFonts w:ascii="Verdana" w:hAnsi="Verdana" w:cs="Arial"/>
          <w:lang w:val="en-US"/>
        </w:rPr>
      </w:pPr>
      <w:r w:rsidRPr="007155E3">
        <w:rPr>
          <w:rFonts w:ascii="Verdana" w:hAnsi="Verdana" w:cs="Arial"/>
          <w:lang w:val="en-US"/>
        </w:rPr>
        <w:t>4. Interview length may be limited.</w:t>
      </w:r>
    </w:p>
    <w:p w14:paraId="23BD599D" w14:textId="77777777" w:rsidR="000550CA" w:rsidRPr="007155E3" w:rsidRDefault="000550CA" w:rsidP="000550CA">
      <w:pPr>
        <w:pStyle w:val="ListParagraph"/>
        <w:widowControl w:val="0"/>
        <w:autoSpaceDE w:val="0"/>
        <w:autoSpaceDN w:val="0"/>
        <w:adjustRightInd w:val="0"/>
        <w:ind w:left="644"/>
        <w:rPr>
          <w:rFonts w:ascii="Verdana" w:hAnsi="Verdana" w:cs="Arial"/>
          <w:lang w:val="en-US"/>
        </w:rPr>
      </w:pPr>
      <w:r w:rsidRPr="007155E3">
        <w:rPr>
          <w:rFonts w:ascii="Verdana" w:hAnsi="Verdana" w:cs="Arial"/>
          <w:lang w:val="en-US"/>
        </w:rPr>
        <w:t>5. Some respondents may be unwilling to talk to strangers.</w:t>
      </w:r>
    </w:p>
    <w:p w14:paraId="3223AB4F" w14:textId="77777777" w:rsidR="000550CA" w:rsidRPr="007155E3" w:rsidRDefault="000550CA" w:rsidP="000550CA">
      <w:pPr>
        <w:pStyle w:val="ListParagraph"/>
        <w:widowControl w:val="0"/>
        <w:autoSpaceDE w:val="0"/>
        <w:autoSpaceDN w:val="0"/>
        <w:adjustRightInd w:val="0"/>
        <w:ind w:left="644"/>
        <w:rPr>
          <w:rFonts w:ascii="Verdana" w:hAnsi="Verdana" w:cs="Arial"/>
          <w:lang w:val="en-US"/>
        </w:rPr>
      </w:pPr>
      <w:r w:rsidRPr="007155E3">
        <w:rPr>
          <w:rFonts w:ascii="Verdana" w:hAnsi="Verdana" w:cs="Arial"/>
          <w:lang w:val="en-US"/>
        </w:rPr>
        <w:t xml:space="preserve">6. The interview environment </w:t>
      </w:r>
      <w:r>
        <w:rPr>
          <w:rFonts w:ascii="Verdana" w:hAnsi="Verdana" w:cs="Arial"/>
          <w:lang w:val="en-US"/>
        </w:rPr>
        <w:t xml:space="preserve">may </w:t>
      </w:r>
      <w:r w:rsidRPr="007155E3">
        <w:rPr>
          <w:rFonts w:ascii="Verdana" w:hAnsi="Verdana" w:cs="Arial"/>
          <w:lang w:val="en-US"/>
        </w:rPr>
        <w:t xml:space="preserve">affect the interviewee answers.   </w:t>
      </w:r>
    </w:p>
    <w:p w14:paraId="1D6FD649" w14:textId="77777777" w:rsidR="000550CA" w:rsidRPr="007155E3" w:rsidRDefault="000550CA" w:rsidP="000550CA">
      <w:pPr>
        <w:pStyle w:val="ListParagraph"/>
        <w:widowControl w:val="0"/>
        <w:autoSpaceDE w:val="0"/>
        <w:autoSpaceDN w:val="0"/>
        <w:adjustRightInd w:val="0"/>
        <w:ind w:left="644"/>
        <w:rPr>
          <w:rFonts w:ascii="Verdana" w:hAnsi="Verdana" w:cs="Arial"/>
          <w:color w:val="FF0000"/>
          <w:lang w:val="en-US"/>
        </w:rPr>
      </w:pPr>
      <w:r w:rsidRPr="007155E3">
        <w:rPr>
          <w:rFonts w:ascii="Verdana" w:hAnsi="Verdana" w:cs="Arial"/>
          <w:color w:val="FF0000"/>
          <w:lang w:val="en-US"/>
        </w:rPr>
        <w:t xml:space="preserve">  </w:t>
      </w:r>
    </w:p>
    <w:p w14:paraId="667C672A" w14:textId="5552090E" w:rsidR="000550CA" w:rsidRPr="007155E3" w:rsidRDefault="000550CA" w:rsidP="000550CA">
      <w:pPr>
        <w:pStyle w:val="ListParagraph"/>
        <w:widowControl w:val="0"/>
        <w:numPr>
          <w:ilvl w:val="0"/>
          <w:numId w:val="16"/>
        </w:numPr>
        <w:autoSpaceDE w:val="0"/>
        <w:autoSpaceDN w:val="0"/>
        <w:adjustRightInd w:val="0"/>
        <w:rPr>
          <w:rFonts w:ascii="Verdana" w:hAnsi="Verdana" w:cs="Arial"/>
          <w:color w:val="FF0000"/>
          <w:lang w:val="en-US"/>
        </w:rPr>
      </w:pPr>
      <w:r w:rsidRPr="007155E3">
        <w:rPr>
          <w:rFonts w:ascii="Verdana" w:hAnsi="Verdana" w:cs="Arial"/>
          <w:b/>
          <w:lang w:val="en-US"/>
        </w:rPr>
        <w:t>Field Experiment</w:t>
      </w:r>
      <w:r w:rsidRPr="007155E3">
        <w:rPr>
          <w:rFonts w:ascii="Verdana" w:hAnsi="Verdana" w:cs="Arial"/>
          <w:lang w:val="en-US"/>
        </w:rPr>
        <w:t xml:space="preserve"> –</w:t>
      </w:r>
      <w:r w:rsidRPr="007155E3">
        <w:rPr>
          <w:rFonts w:ascii="Verdana" w:hAnsi="Verdana"/>
        </w:rPr>
        <w:t xml:space="preserve"> </w:t>
      </w:r>
      <w:r>
        <w:rPr>
          <w:rFonts w:ascii="Verdana" w:hAnsi="Verdana"/>
        </w:rPr>
        <w:t xml:space="preserve">These </w:t>
      </w:r>
      <w:r w:rsidRPr="007155E3">
        <w:rPr>
          <w:rFonts w:ascii="Verdana" w:hAnsi="Verdana"/>
        </w:rPr>
        <w:t xml:space="preserve">are done in everyday life, such as </w:t>
      </w:r>
      <w:r>
        <w:rPr>
          <w:rFonts w:ascii="Verdana" w:hAnsi="Verdana"/>
        </w:rPr>
        <w:t>a classroom, the workplace</w:t>
      </w:r>
      <w:r w:rsidRPr="007155E3">
        <w:rPr>
          <w:rFonts w:ascii="Verdana" w:hAnsi="Verdana"/>
        </w:rPr>
        <w:t xml:space="preserve"> or even high streets. It attempts to examine an int</w:t>
      </w:r>
      <w:r>
        <w:rPr>
          <w:rFonts w:ascii="Verdana" w:hAnsi="Verdana"/>
        </w:rPr>
        <w:t>ervention in the real world in a</w:t>
      </w:r>
      <w:r w:rsidRPr="007155E3">
        <w:rPr>
          <w:rFonts w:ascii="Verdana" w:hAnsi="Verdana"/>
        </w:rPr>
        <w:t xml:space="preserve"> natural</w:t>
      </w:r>
      <w:r w:rsidR="00150FDE">
        <w:rPr>
          <w:rFonts w:ascii="Verdana" w:hAnsi="Verdana"/>
        </w:rPr>
        <w:t>ly</w:t>
      </w:r>
      <w:r w:rsidRPr="007155E3">
        <w:rPr>
          <w:rFonts w:ascii="Verdana" w:hAnsi="Verdana"/>
        </w:rPr>
        <w:t xml:space="preserve"> occurring environment. The experimenter still manipulates the independent variable but in a real-life setting. </w:t>
      </w:r>
    </w:p>
    <w:p w14:paraId="4D8E9C62" w14:textId="77777777" w:rsidR="000550CA" w:rsidRPr="007155E3" w:rsidRDefault="000550CA" w:rsidP="000550CA">
      <w:pPr>
        <w:pStyle w:val="ListParagraph"/>
        <w:widowControl w:val="0"/>
        <w:autoSpaceDE w:val="0"/>
        <w:autoSpaceDN w:val="0"/>
        <w:adjustRightInd w:val="0"/>
        <w:ind w:left="644"/>
        <w:rPr>
          <w:rFonts w:ascii="Verdana" w:hAnsi="Verdana"/>
        </w:rPr>
      </w:pPr>
      <w:r w:rsidRPr="007155E3">
        <w:rPr>
          <w:rFonts w:ascii="Verdana" w:hAnsi="Verdana"/>
        </w:rPr>
        <w:t>Field experiments, like lab experiments, generally randomize subjects into action and control groups and compare outcomes between these groups (McLeod, 2012).</w:t>
      </w:r>
    </w:p>
    <w:p w14:paraId="73124B8B" w14:textId="77777777" w:rsidR="000550CA" w:rsidRDefault="000550CA" w:rsidP="000550CA">
      <w:pPr>
        <w:pStyle w:val="ListParagraph"/>
        <w:widowControl w:val="0"/>
        <w:autoSpaceDE w:val="0"/>
        <w:autoSpaceDN w:val="0"/>
        <w:adjustRightInd w:val="0"/>
        <w:ind w:left="644"/>
        <w:rPr>
          <w:rFonts w:ascii="Verdana" w:hAnsi="Verdana"/>
          <w:b/>
        </w:rPr>
      </w:pPr>
    </w:p>
    <w:p w14:paraId="1FE8FB93" w14:textId="77777777" w:rsidR="000550CA" w:rsidRPr="007155E3" w:rsidRDefault="000550CA" w:rsidP="000550CA">
      <w:pPr>
        <w:pStyle w:val="ListParagraph"/>
        <w:widowControl w:val="0"/>
        <w:autoSpaceDE w:val="0"/>
        <w:autoSpaceDN w:val="0"/>
        <w:adjustRightInd w:val="0"/>
        <w:ind w:left="644"/>
        <w:rPr>
          <w:rFonts w:ascii="Verdana" w:hAnsi="Verdana"/>
          <w:b/>
        </w:rPr>
      </w:pPr>
      <w:r w:rsidRPr="007155E3">
        <w:rPr>
          <w:rFonts w:ascii="Verdana" w:hAnsi="Verdana"/>
          <w:b/>
        </w:rPr>
        <w:t>The Strength of Field experiment:</w:t>
      </w:r>
    </w:p>
    <w:p w14:paraId="4807F56B" w14:textId="74F47269" w:rsidR="000550CA" w:rsidRDefault="000550CA" w:rsidP="000550CA">
      <w:pPr>
        <w:pStyle w:val="ListParagraph"/>
        <w:widowControl w:val="0"/>
        <w:autoSpaceDE w:val="0"/>
        <w:autoSpaceDN w:val="0"/>
        <w:adjustRightInd w:val="0"/>
        <w:ind w:left="644"/>
        <w:rPr>
          <w:rFonts w:ascii="Verdana" w:hAnsi="Verdana"/>
        </w:rPr>
      </w:pPr>
      <w:r w:rsidRPr="007155E3">
        <w:rPr>
          <w:rFonts w:ascii="Verdana" w:hAnsi="Verdana"/>
        </w:rPr>
        <w:t>Behaviour in a field experiment is more likely to reflect real life because of its natural setting, which means</w:t>
      </w:r>
      <w:r w:rsidR="00150FDE">
        <w:rPr>
          <w:rFonts w:ascii="Verdana" w:hAnsi="Verdana"/>
        </w:rPr>
        <w:t xml:space="preserve"> </w:t>
      </w:r>
      <w:r w:rsidRPr="007155E3">
        <w:rPr>
          <w:rFonts w:ascii="Verdana" w:hAnsi="Verdana"/>
        </w:rPr>
        <w:t>higher ecological validity.</w:t>
      </w:r>
    </w:p>
    <w:p w14:paraId="745EDA7E" w14:textId="77777777" w:rsidR="000550CA" w:rsidRPr="007155E3" w:rsidRDefault="000550CA" w:rsidP="000550CA">
      <w:pPr>
        <w:pStyle w:val="ListParagraph"/>
        <w:widowControl w:val="0"/>
        <w:autoSpaceDE w:val="0"/>
        <w:autoSpaceDN w:val="0"/>
        <w:adjustRightInd w:val="0"/>
        <w:ind w:left="644"/>
        <w:rPr>
          <w:rFonts w:ascii="Verdana" w:hAnsi="Verdana"/>
        </w:rPr>
      </w:pPr>
    </w:p>
    <w:p w14:paraId="75F0FEB1" w14:textId="77777777" w:rsidR="000550CA" w:rsidRPr="007155E3" w:rsidRDefault="000550CA" w:rsidP="000550CA">
      <w:pPr>
        <w:pStyle w:val="ListParagraph"/>
        <w:widowControl w:val="0"/>
        <w:autoSpaceDE w:val="0"/>
        <w:autoSpaceDN w:val="0"/>
        <w:adjustRightInd w:val="0"/>
        <w:ind w:left="644"/>
        <w:rPr>
          <w:rFonts w:ascii="Verdana" w:hAnsi="Verdana" w:cs="Arial"/>
          <w:color w:val="FF0000"/>
          <w:lang w:val="en-US"/>
        </w:rPr>
      </w:pPr>
      <w:r w:rsidRPr="007155E3">
        <w:rPr>
          <w:rFonts w:ascii="Verdana" w:hAnsi="Verdana"/>
          <w:b/>
        </w:rPr>
        <w:t>Field Experiment Limitation:</w:t>
      </w:r>
      <w:r w:rsidRPr="007155E3">
        <w:rPr>
          <w:rFonts w:ascii="Verdana" w:hAnsi="Verdana"/>
        </w:rPr>
        <w:t xml:space="preserve"> There is less control over extraneous variables that might bias the results. This makes it hard for another researcher to repeat the study in the same way.</w:t>
      </w:r>
      <w:r w:rsidRPr="007155E3">
        <w:rPr>
          <w:rFonts w:ascii="Verdana" w:hAnsi="Verdana" w:cs="Arial"/>
          <w:lang w:val="en-US"/>
        </w:rPr>
        <w:t xml:space="preserve"> </w:t>
      </w:r>
    </w:p>
    <w:p w14:paraId="3967D44C" w14:textId="77777777" w:rsidR="000550CA" w:rsidRPr="007155E3" w:rsidRDefault="000550CA" w:rsidP="000550CA">
      <w:pPr>
        <w:pStyle w:val="ListParagraph"/>
        <w:widowControl w:val="0"/>
        <w:autoSpaceDE w:val="0"/>
        <w:autoSpaceDN w:val="0"/>
        <w:adjustRightInd w:val="0"/>
        <w:ind w:left="644"/>
        <w:rPr>
          <w:rFonts w:ascii="Verdana" w:hAnsi="Verdana" w:cs="Arial"/>
          <w:lang w:val="en-US"/>
        </w:rPr>
      </w:pPr>
    </w:p>
    <w:p w14:paraId="5F483529" w14:textId="09C2CEB4" w:rsidR="000550CA" w:rsidRPr="007155E3" w:rsidRDefault="000550CA" w:rsidP="000550CA">
      <w:pPr>
        <w:pStyle w:val="ListParagraph"/>
        <w:widowControl w:val="0"/>
        <w:autoSpaceDE w:val="0"/>
        <w:autoSpaceDN w:val="0"/>
        <w:adjustRightInd w:val="0"/>
        <w:ind w:left="644"/>
        <w:rPr>
          <w:rFonts w:ascii="Verdana" w:hAnsi="Verdana" w:cs="Arial"/>
          <w:lang w:val="en-US"/>
        </w:rPr>
      </w:pPr>
      <w:r w:rsidRPr="007155E3">
        <w:rPr>
          <w:rFonts w:ascii="Verdana" w:hAnsi="Verdana" w:cs="Arial"/>
          <w:lang w:val="en-US"/>
        </w:rPr>
        <w:t xml:space="preserve">The researcher </w:t>
      </w:r>
      <w:r>
        <w:rPr>
          <w:rFonts w:ascii="Verdana" w:hAnsi="Verdana" w:cs="Arial"/>
          <w:lang w:val="en-US"/>
        </w:rPr>
        <w:t xml:space="preserve">of </w:t>
      </w:r>
      <w:r w:rsidRPr="007155E3">
        <w:rPr>
          <w:rFonts w:ascii="Verdana" w:hAnsi="Verdana" w:cs="Arial"/>
          <w:lang w:val="en-US"/>
        </w:rPr>
        <w:t xml:space="preserve">this study will conduct a </w:t>
      </w:r>
      <w:r w:rsidR="00150FDE">
        <w:rPr>
          <w:rFonts w:ascii="Verdana" w:hAnsi="Verdana" w:cs="Arial"/>
          <w:lang w:val="en-US"/>
        </w:rPr>
        <w:t>f</w:t>
      </w:r>
      <w:r w:rsidRPr="007155E3">
        <w:rPr>
          <w:rFonts w:ascii="Verdana" w:hAnsi="Verdana" w:cs="Arial"/>
          <w:lang w:val="en-US"/>
        </w:rPr>
        <w:t xml:space="preserve">ield </w:t>
      </w:r>
      <w:r w:rsidR="00150FDE">
        <w:rPr>
          <w:rFonts w:ascii="Verdana" w:hAnsi="Verdana" w:cs="Arial"/>
          <w:lang w:val="en-US"/>
        </w:rPr>
        <w:t>e</w:t>
      </w:r>
      <w:r w:rsidRPr="007155E3">
        <w:rPr>
          <w:rFonts w:ascii="Verdana" w:hAnsi="Verdana" w:cs="Arial"/>
          <w:lang w:val="en-US"/>
        </w:rPr>
        <w:t xml:space="preserve">xperiment at 3 locations within Aldergrove on larger </w:t>
      </w:r>
      <w:r w:rsidR="00150FDE">
        <w:rPr>
          <w:rFonts w:ascii="Verdana" w:hAnsi="Verdana" w:cs="Arial"/>
          <w:lang w:val="en-US"/>
        </w:rPr>
        <w:t>w</w:t>
      </w:r>
      <w:r w:rsidRPr="007155E3">
        <w:rPr>
          <w:rFonts w:ascii="Verdana" w:hAnsi="Verdana" w:cs="Arial"/>
          <w:lang w:val="en-US"/>
        </w:rPr>
        <w:t xml:space="preserve">aste </w:t>
      </w:r>
      <w:r w:rsidR="00150FDE">
        <w:rPr>
          <w:rFonts w:ascii="Verdana" w:hAnsi="Verdana" w:cs="Arial"/>
          <w:lang w:val="en-US"/>
        </w:rPr>
        <w:t>s</w:t>
      </w:r>
      <w:r w:rsidRPr="007155E3">
        <w:rPr>
          <w:rFonts w:ascii="Verdana" w:hAnsi="Verdana" w:cs="Arial"/>
          <w:lang w:val="en-US"/>
        </w:rPr>
        <w:t>kip-</w:t>
      </w:r>
      <w:r w:rsidR="00150FDE">
        <w:rPr>
          <w:rFonts w:ascii="Verdana" w:hAnsi="Verdana" w:cs="Arial"/>
          <w:lang w:val="en-US"/>
        </w:rPr>
        <w:t>n</w:t>
      </w:r>
      <w:r w:rsidRPr="007155E3">
        <w:rPr>
          <w:rFonts w:ascii="Verdana" w:hAnsi="Verdana" w:cs="Arial"/>
          <w:lang w:val="en-US"/>
        </w:rPr>
        <w:t>amely</w:t>
      </w:r>
      <w:r w:rsidRPr="004E2795">
        <w:rPr>
          <w:rFonts w:ascii="Verdana" w:hAnsi="Verdana" w:cs="Arial"/>
          <w:lang w:val="en-US"/>
        </w:rPr>
        <w:t xml:space="preserve">: </w:t>
      </w:r>
      <w:r w:rsidR="00150FDE" w:rsidRPr="004E2795">
        <w:rPr>
          <w:rFonts w:ascii="Verdana" w:hAnsi="Verdana" w:cs="Arial"/>
          <w:lang w:val="en-US"/>
        </w:rPr>
        <w:t>w</w:t>
      </w:r>
      <w:r w:rsidRPr="004E2795">
        <w:rPr>
          <w:rFonts w:ascii="Verdana" w:hAnsi="Verdana" w:cs="Arial"/>
          <w:lang w:val="en-US"/>
        </w:rPr>
        <w:t xml:space="preserve">aste </w:t>
      </w:r>
      <w:r w:rsidR="00150FDE" w:rsidRPr="004E2795">
        <w:rPr>
          <w:rFonts w:ascii="Verdana" w:hAnsi="Verdana" w:cs="Arial"/>
          <w:lang w:val="en-US"/>
        </w:rPr>
        <w:t>s</w:t>
      </w:r>
      <w:r w:rsidRPr="004E2795">
        <w:rPr>
          <w:rFonts w:ascii="Verdana" w:hAnsi="Verdana" w:cs="Arial"/>
          <w:lang w:val="en-US"/>
        </w:rPr>
        <w:t xml:space="preserve">kip at NAAFI </w:t>
      </w:r>
      <w:r w:rsidR="00150FDE" w:rsidRPr="004E2795">
        <w:rPr>
          <w:rFonts w:ascii="Verdana" w:hAnsi="Verdana" w:cs="Arial"/>
          <w:lang w:val="en-US"/>
        </w:rPr>
        <w:t>p</w:t>
      </w:r>
      <w:r w:rsidRPr="004E2795">
        <w:rPr>
          <w:rFonts w:ascii="Verdana" w:hAnsi="Verdana" w:cs="Arial"/>
          <w:lang w:val="en-US"/>
        </w:rPr>
        <w:t xml:space="preserve">ark, </w:t>
      </w:r>
      <w:r w:rsidR="00150FDE">
        <w:rPr>
          <w:rFonts w:ascii="Verdana" w:hAnsi="Verdana" w:cs="Arial"/>
          <w:lang w:val="en-US"/>
        </w:rPr>
        <w:t>w</w:t>
      </w:r>
      <w:r w:rsidRPr="007155E3">
        <w:rPr>
          <w:rFonts w:ascii="Verdana" w:hAnsi="Verdana" w:cs="Arial"/>
          <w:lang w:val="en-US"/>
        </w:rPr>
        <w:t xml:space="preserve">aste </w:t>
      </w:r>
      <w:r w:rsidR="00150FDE">
        <w:rPr>
          <w:rFonts w:ascii="Verdana" w:hAnsi="Verdana" w:cs="Arial"/>
          <w:lang w:val="en-US"/>
        </w:rPr>
        <w:t>s</w:t>
      </w:r>
      <w:r w:rsidRPr="007155E3">
        <w:rPr>
          <w:rFonts w:ascii="Verdana" w:hAnsi="Verdana" w:cs="Arial"/>
          <w:lang w:val="en-US"/>
        </w:rPr>
        <w:t xml:space="preserve">kip at </w:t>
      </w:r>
      <w:r w:rsidR="00150FDE">
        <w:rPr>
          <w:rFonts w:ascii="Verdana" w:hAnsi="Verdana" w:cs="Arial"/>
          <w:lang w:val="en-US"/>
        </w:rPr>
        <w:t>g</w:t>
      </w:r>
      <w:r w:rsidRPr="007155E3">
        <w:rPr>
          <w:rFonts w:ascii="Verdana" w:hAnsi="Verdana" w:cs="Arial"/>
          <w:lang w:val="en-US"/>
        </w:rPr>
        <w:t xml:space="preserve">uard </w:t>
      </w:r>
      <w:r w:rsidR="00150FDE">
        <w:rPr>
          <w:rFonts w:ascii="Verdana" w:hAnsi="Verdana" w:cs="Arial"/>
          <w:lang w:val="en-US"/>
        </w:rPr>
        <w:t>r</w:t>
      </w:r>
      <w:r w:rsidRPr="007155E3">
        <w:rPr>
          <w:rFonts w:ascii="Verdana" w:hAnsi="Verdana" w:cs="Arial"/>
          <w:lang w:val="en-US"/>
        </w:rPr>
        <w:t xml:space="preserve">oom and </w:t>
      </w:r>
      <w:r w:rsidR="00150FDE">
        <w:rPr>
          <w:rFonts w:ascii="Verdana" w:hAnsi="Verdana" w:cs="Arial"/>
          <w:lang w:val="en-US"/>
        </w:rPr>
        <w:t>w</w:t>
      </w:r>
      <w:r w:rsidRPr="007155E3">
        <w:rPr>
          <w:rFonts w:ascii="Verdana" w:hAnsi="Verdana" w:cs="Arial"/>
          <w:lang w:val="en-US"/>
        </w:rPr>
        <w:t xml:space="preserve">aste </w:t>
      </w:r>
      <w:r w:rsidR="00150FDE">
        <w:rPr>
          <w:rFonts w:ascii="Verdana" w:hAnsi="Verdana" w:cs="Arial"/>
          <w:lang w:val="en-US"/>
        </w:rPr>
        <w:t>s</w:t>
      </w:r>
      <w:r w:rsidRPr="007155E3">
        <w:rPr>
          <w:rFonts w:ascii="Verdana" w:hAnsi="Verdana" w:cs="Arial"/>
          <w:lang w:val="en-US"/>
        </w:rPr>
        <w:t xml:space="preserve">kip at JNCO </w:t>
      </w:r>
      <w:r w:rsidR="00150FDE">
        <w:rPr>
          <w:rFonts w:ascii="Verdana" w:hAnsi="Verdana" w:cs="Arial"/>
          <w:lang w:val="en-US"/>
        </w:rPr>
        <w:t>a</w:t>
      </w:r>
      <w:r w:rsidRPr="007155E3">
        <w:rPr>
          <w:rFonts w:ascii="Verdana" w:hAnsi="Verdana" w:cs="Arial"/>
          <w:lang w:val="en-US"/>
        </w:rPr>
        <w:t xml:space="preserve">ccommodation </w:t>
      </w:r>
      <w:r w:rsidR="00150FDE">
        <w:rPr>
          <w:rFonts w:ascii="Verdana" w:hAnsi="Verdana" w:cs="Arial"/>
          <w:lang w:val="en-US"/>
        </w:rPr>
        <w:t>p</w:t>
      </w:r>
      <w:r w:rsidRPr="007155E3">
        <w:rPr>
          <w:rFonts w:ascii="Verdana" w:hAnsi="Verdana" w:cs="Arial"/>
          <w:lang w:val="en-US"/>
        </w:rPr>
        <w:t xml:space="preserve">ark. The </w:t>
      </w:r>
      <w:r w:rsidR="00150FDE">
        <w:rPr>
          <w:rFonts w:ascii="Verdana" w:hAnsi="Verdana" w:cs="Arial"/>
          <w:lang w:val="en-US"/>
        </w:rPr>
        <w:t>f</w:t>
      </w:r>
      <w:r w:rsidRPr="007155E3">
        <w:rPr>
          <w:rFonts w:ascii="Verdana" w:hAnsi="Verdana" w:cs="Arial"/>
          <w:lang w:val="en-US"/>
        </w:rPr>
        <w:t xml:space="preserve">ield </w:t>
      </w:r>
      <w:r w:rsidR="00150FDE">
        <w:rPr>
          <w:rFonts w:ascii="Verdana" w:hAnsi="Verdana" w:cs="Arial"/>
          <w:lang w:val="en-US"/>
        </w:rPr>
        <w:t>e</w:t>
      </w:r>
      <w:r w:rsidRPr="007155E3">
        <w:rPr>
          <w:rFonts w:ascii="Verdana" w:hAnsi="Verdana" w:cs="Arial"/>
          <w:lang w:val="en-US"/>
        </w:rPr>
        <w:t>xperiment will be conducted within</w:t>
      </w:r>
      <w:r>
        <w:rPr>
          <w:rFonts w:ascii="Verdana" w:hAnsi="Verdana" w:cs="Arial"/>
          <w:lang w:val="en-US"/>
        </w:rPr>
        <w:t xml:space="preserve"> a</w:t>
      </w:r>
      <w:r w:rsidRPr="007155E3">
        <w:rPr>
          <w:rFonts w:ascii="Verdana" w:hAnsi="Verdana" w:cs="Arial"/>
          <w:lang w:val="en-US"/>
        </w:rPr>
        <w:t xml:space="preserve"> time frame of one month. The reason why the researcher elected this method of collecting data </w:t>
      </w:r>
      <w:r>
        <w:rPr>
          <w:rFonts w:ascii="Verdana" w:hAnsi="Verdana" w:cs="Arial"/>
          <w:lang w:val="en-US"/>
        </w:rPr>
        <w:t xml:space="preserve">was to gather </w:t>
      </w:r>
      <w:r w:rsidRPr="007155E3">
        <w:rPr>
          <w:rFonts w:ascii="Verdana" w:hAnsi="Verdana" w:cs="Arial"/>
          <w:lang w:val="en-US"/>
        </w:rPr>
        <w:t xml:space="preserve">accurate information on waste disposal on camp in from the </w:t>
      </w:r>
      <w:r w:rsidR="004E2795">
        <w:rPr>
          <w:rFonts w:ascii="Verdana" w:hAnsi="Verdana" w:cs="Arial"/>
          <w:lang w:val="en-US"/>
        </w:rPr>
        <w:t>g</w:t>
      </w:r>
      <w:r w:rsidRPr="007155E3">
        <w:rPr>
          <w:rFonts w:ascii="Verdana" w:hAnsi="Verdana" w:cs="Arial"/>
          <w:lang w:val="en-US"/>
        </w:rPr>
        <w:t xml:space="preserve">eneral population (see </w:t>
      </w:r>
      <w:r>
        <w:rPr>
          <w:rFonts w:ascii="Verdana" w:hAnsi="Verdana" w:cs="Arial"/>
          <w:lang w:val="en-US"/>
        </w:rPr>
        <w:t xml:space="preserve">Appendix </w:t>
      </w:r>
      <w:r w:rsidR="0042186B">
        <w:rPr>
          <w:rFonts w:ascii="Verdana" w:hAnsi="Verdana" w:cs="Arial"/>
          <w:lang w:val="en-US"/>
        </w:rPr>
        <w:t>S</w:t>
      </w:r>
      <w:r w:rsidRPr="007155E3">
        <w:rPr>
          <w:rFonts w:ascii="Verdana" w:hAnsi="Verdana" w:cs="Arial"/>
          <w:lang w:val="en-US"/>
        </w:rPr>
        <w:t>).</w:t>
      </w:r>
    </w:p>
    <w:p w14:paraId="702C3FA8" w14:textId="77777777" w:rsidR="000550CA" w:rsidRPr="007155E3" w:rsidRDefault="000550CA" w:rsidP="000550CA">
      <w:pPr>
        <w:pStyle w:val="ListParagraph"/>
        <w:widowControl w:val="0"/>
        <w:autoSpaceDE w:val="0"/>
        <w:autoSpaceDN w:val="0"/>
        <w:adjustRightInd w:val="0"/>
        <w:ind w:left="644"/>
        <w:rPr>
          <w:rFonts w:ascii="Verdana" w:hAnsi="Verdana" w:cs="Arial"/>
          <w:lang w:val="en-US"/>
        </w:rPr>
      </w:pPr>
      <w:r w:rsidRPr="007155E3">
        <w:rPr>
          <w:rFonts w:ascii="Verdana" w:hAnsi="Verdana" w:cs="Arial"/>
          <w:lang w:val="en-US"/>
        </w:rPr>
        <w:t xml:space="preserve"> </w:t>
      </w:r>
    </w:p>
    <w:p w14:paraId="6C930118" w14:textId="1CC9FE57" w:rsidR="000550CA" w:rsidRPr="00484EE2" w:rsidRDefault="00484EE2" w:rsidP="00484EE2">
      <w:pPr>
        <w:pStyle w:val="Heading3"/>
        <w:rPr>
          <w:rFonts w:ascii="Verdana" w:hAnsi="Verdana"/>
          <w:b/>
          <w:color w:val="auto"/>
          <w:sz w:val="22"/>
          <w:szCs w:val="22"/>
          <w:lang w:val="en-US"/>
        </w:rPr>
      </w:pPr>
      <w:bookmarkStart w:id="79" w:name="_Toc524987601"/>
      <w:r w:rsidRPr="00484EE2">
        <w:rPr>
          <w:rFonts w:ascii="Verdana" w:hAnsi="Verdana"/>
          <w:b/>
          <w:color w:val="auto"/>
          <w:sz w:val="22"/>
          <w:szCs w:val="22"/>
          <w:lang w:val="en-US"/>
        </w:rPr>
        <w:lastRenderedPageBreak/>
        <w:t>3.9.1 THE SECONDARY DATA.</w:t>
      </w:r>
      <w:bookmarkEnd w:id="79"/>
    </w:p>
    <w:p w14:paraId="5E9DF9AA" w14:textId="3B831B86" w:rsidR="000550CA" w:rsidRPr="007155E3" w:rsidRDefault="000550CA" w:rsidP="000550CA">
      <w:pPr>
        <w:widowControl w:val="0"/>
        <w:autoSpaceDE w:val="0"/>
        <w:autoSpaceDN w:val="0"/>
        <w:adjustRightInd w:val="0"/>
        <w:rPr>
          <w:rFonts w:ascii="Verdana" w:hAnsi="Verdana" w:cs="Arial"/>
          <w:b/>
          <w:lang w:val="en-US"/>
        </w:rPr>
      </w:pPr>
      <w:r w:rsidRPr="007155E3">
        <w:rPr>
          <w:rFonts w:ascii="Verdana" w:hAnsi="Verdana" w:cs="Arial"/>
          <w:lang w:val="en-US"/>
        </w:rPr>
        <w:t xml:space="preserve"> This is documentary source data which has been published</w:t>
      </w:r>
      <w:r w:rsidR="004E2795">
        <w:rPr>
          <w:rFonts w:ascii="Verdana" w:hAnsi="Verdana" w:cs="Arial"/>
          <w:lang w:val="en-US"/>
        </w:rPr>
        <w:t xml:space="preserve"> </w:t>
      </w:r>
      <w:r w:rsidR="004E2795" w:rsidRPr="007155E3">
        <w:rPr>
          <w:rFonts w:ascii="Verdana" w:hAnsi="Verdana" w:cs="Arial"/>
          <w:lang w:val="en-US"/>
        </w:rPr>
        <w:t>already</w:t>
      </w:r>
      <w:r w:rsidRPr="007155E3">
        <w:rPr>
          <w:rFonts w:ascii="Verdana" w:hAnsi="Verdana" w:cs="Arial"/>
          <w:lang w:val="en-US"/>
        </w:rPr>
        <w:t xml:space="preserve"> to the public</w:t>
      </w:r>
      <w:r>
        <w:rPr>
          <w:rFonts w:ascii="Verdana" w:hAnsi="Verdana" w:cs="Arial"/>
          <w:lang w:val="en-US"/>
        </w:rPr>
        <w:t xml:space="preserve"> by other writers</w:t>
      </w:r>
      <w:r w:rsidR="004E2795">
        <w:rPr>
          <w:rFonts w:ascii="Verdana" w:hAnsi="Verdana" w:cs="Arial"/>
          <w:lang w:val="en-US"/>
        </w:rPr>
        <w:t>,</w:t>
      </w:r>
      <w:r>
        <w:rPr>
          <w:rFonts w:ascii="Verdana" w:hAnsi="Verdana" w:cs="Arial"/>
          <w:lang w:val="en-US"/>
        </w:rPr>
        <w:t xml:space="preserve"> </w:t>
      </w:r>
      <w:r w:rsidR="004E2795">
        <w:rPr>
          <w:rFonts w:ascii="Verdana" w:hAnsi="Verdana" w:cs="Arial"/>
          <w:lang w:val="en-US"/>
        </w:rPr>
        <w:t>however,</w:t>
      </w:r>
      <w:r>
        <w:rPr>
          <w:rFonts w:ascii="Verdana" w:hAnsi="Verdana" w:cs="Arial"/>
          <w:lang w:val="en-US"/>
        </w:rPr>
        <w:t xml:space="preserve"> still has </w:t>
      </w:r>
      <w:r w:rsidRPr="007155E3">
        <w:rPr>
          <w:rFonts w:ascii="Verdana" w:hAnsi="Verdana" w:cs="Arial"/>
          <w:lang w:val="en-US"/>
        </w:rPr>
        <w:t>relevance and correlate</w:t>
      </w:r>
      <w:r>
        <w:rPr>
          <w:rFonts w:ascii="Verdana" w:hAnsi="Verdana" w:cs="Arial"/>
          <w:lang w:val="en-US"/>
        </w:rPr>
        <w:t>s</w:t>
      </w:r>
      <w:r w:rsidRPr="007155E3">
        <w:rPr>
          <w:rFonts w:ascii="Verdana" w:hAnsi="Verdana" w:cs="Arial"/>
          <w:lang w:val="en-US"/>
        </w:rPr>
        <w:t xml:space="preserve"> to the research study. </w:t>
      </w:r>
      <w:r w:rsidR="004E2795">
        <w:rPr>
          <w:rFonts w:ascii="Verdana" w:hAnsi="Verdana" w:cs="Arial"/>
          <w:lang w:val="en-US"/>
        </w:rPr>
        <w:t>It</w:t>
      </w:r>
      <w:r w:rsidRPr="007155E3">
        <w:rPr>
          <w:rFonts w:ascii="Verdana" w:hAnsi="Verdana" w:cs="Arial"/>
          <w:lang w:val="en-US"/>
        </w:rPr>
        <w:t xml:space="preserve"> come</w:t>
      </w:r>
      <w:r w:rsidR="004E2795">
        <w:rPr>
          <w:rFonts w:ascii="Verdana" w:hAnsi="Verdana" w:cs="Arial"/>
          <w:lang w:val="en-US"/>
        </w:rPr>
        <w:t>s</w:t>
      </w:r>
      <w:r w:rsidRPr="007155E3">
        <w:rPr>
          <w:rFonts w:ascii="Verdana" w:hAnsi="Verdana" w:cs="Arial"/>
          <w:lang w:val="en-US"/>
        </w:rPr>
        <w:t xml:space="preserve"> in two </w:t>
      </w:r>
      <w:r w:rsidR="004E2795" w:rsidRPr="007155E3">
        <w:rPr>
          <w:rFonts w:ascii="Verdana" w:hAnsi="Verdana" w:cs="Arial"/>
          <w:lang w:val="en-US"/>
        </w:rPr>
        <w:t>forms</w:t>
      </w:r>
      <w:r w:rsidR="004E2795">
        <w:rPr>
          <w:rFonts w:ascii="Verdana" w:hAnsi="Verdana" w:cs="Arial"/>
          <w:lang w:val="en-US"/>
        </w:rPr>
        <w:t xml:space="preserve">; </w:t>
      </w:r>
      <w:r w:rsidRPr="007155E3">
        <w:rPr>
          <w:rFonts w:ascii="Verdana" w:hAnsi="Verdana" w:cs="Arial"/>
          <w:b/>
          <w:lang w:val="en-US"/>
        </w:rPr>
        <w:t xml:space="preserve">internal and external secondary sources: </w:t>
      </w:r>
    </w:p>
    <w:p w14:paraId="6D7FEA03" w14:textId="77777777" w:rsidR="000550CA" w:rsidRPr="007155E3" w:rsidRDefault="000550CA" w:rsidP="000550CA">
      <w:pPr>
        <w:widowControl w:val="0"/>
        <w:autoSpaceDE w:val="0"/>
        <w:autoSpaceDN w:val="0"/>
        <w:adjustRightInd w:val="0"/>
        <w:rPr>
          <w:rFonts w:ascii="Verdana" w:hAnsi="Verdana" w:cs="Arial"/>
          <w:lang w:val="en-US"/>
        </w:rPr>
      </w:pPr>
      <w:r w:rsidRPr="007155E3">
        <w:rPr>
          <w:rFonts w:ascii="Verdana" w:hAnsi="Verdana" w:cs="Arial"/>
          <w:lang w:val="en-US"/>
        </w:rPr>
        <w:t xml:space="preserve">The </w:t>
      </w:r>
      <w:r w:rsidRPr="007155E3">
        <w:rPr>
          <w:rFonts w:ascii="Verdana" w:hAnsi="Verdana" w:cs="Arial"/>
          <w:b/>
          <w:lang w:val="en-US"/>
        </w:rPr>
        <w:t>Internal secondary</w:t>
      </w:r>
      <w:r w:rsidRPr="007155E3">
        <w:rPr>
          <w:rFonts w:ascii="Verdana" w:hAnsi="Verdana" w:cs="Arial"/>
          <w:lang w:val="en-US"/>
        </w:rPr>
        <w:t xml:space="preserve"> data source for this study are:</w:t>
      </w:r>
    </w:p>
    <w:p w14:paraId="5F416D93" w14:textId="11C9EE86" w:rsidR="000550CA" w:rsidRPr="007155E3" w:rsidRDefault="000550CA" w:rsidP="000550CA">
      <w:pPr>
        <w:pStyle w:val="ListParagraph"/>
        <w:widowControl w:val="0"/>
        <w:numPr>
          <w:ilvl w:val="0"/>
          <w:numId w:val="17"/>
        </w:numPr>
        <w:autoSpaceDE w:val="0"/>
        <w:autoSpaceDN w:val="0"/>
        <w:adjustRightInd w:val="0"/>
        <w:rPr>
          <w:rFonts w:ascii="Verdana" w:hAnsi="Verdana" w:cs="Arial"/>
          <w:lang w:val="en-US"/>
        </w:rPr>
      </w:pPr>
      <w:r w:rsidRPr="007155E3">
        <w:rPr>
          <w:rFonts w:ascii="Verdana" w:hAnsi="Verdana" w:cs="Arial"/>
          <w:lang w:val="en-US"/>
        </w:rPr>
        <w:t>Aldergrove Journals and monthly newspapers.</w:t>
      </w:r>
    </w:p>
    <w:p w14:paraId="6C157D3C" w14:textId="77777777" w:rsidR="000550CA" w:rsidRPr="007155E3" w:rsidRDefault="000550CA" w:rsidP="000550CA">
      <w:pPr>
        <w:pStyle w:val="ListParagraph"/>
        <w:widowControl w:val="0"/>
        <w:numPr>
          <w:ilvl w:val="0"/>
          <w:numId w:val="17"/>
        </w:numPr>
        <w:autoSpaceDE w:val="0"/>
        <w:autoSpaceDN w:val="0"/>
        <w:adjustRightInd w:val="0"/>
        <w:rPr>
          <w:rFonts w:ascii="Verdana" w:hAnsi="Verdana" w:cs="Arial"/>
          <w:lang w:val="en-US"/>
        </w:rPr>
      </w:pPr>
      <w:r w:rsidRPr="007155E3">
        <w:rPr>
          <w:rFonts w:ascii="Verdana" w:hAnsi="Verdana" w:cs="Arial"/>
          <w:lang w:val="en-US"/>
        </w:rPr>
        <w:t>38 Bridge internet site(moss).</w:t>
      </w:r>
    </w:p>
    <w:p w14:paraId="0F726907" w14:textId="77777777" w:rsidR="000550CA" w:rsidRPr="007155E3" w:rsidRDefault="000550CA" w:rsidP="000550CA">
      <w:pPr>
        <w:pStyle w:val="ListParagraph"/>
        <w:widowControl w:val="0"/>
        <w:numPr>
          <w:ilvl w:val="0"/>
          <w:numId w:val="17"/>
        </w:numPr>
        <w:autoSpaceDE w:val="0"/>
        <w:autoSpaceDN w:val="0"/>
        <w:adjustRightInd w:val="0"/>
        <w:rPr>
          <w:rFonts w:ascii="Verdana" w:hAnsi="Verdana" w:cs="Arial"/>
          <w:lang w:val="en-US"/>
        </w:rPr>
      </w:pPr>
      <w:r w:rsidRPr="007155E3">
        <w:rPr>
          <w:rFonts w:ascii="Verdana" w:hAnsi="Verdana" w:cs="Arial"/>
          <w:lang w:val="en-US"/>
        </w:rPr>
        <w:t>MOD catalogues, journals, DII website, MOD Gov publication -JSP.</w:t>
      </w:r>
    </w:p>
    <w:p w14:paraId="3333D955" w14:textId="00DD84ED" w:rsidR="000550CA" w:rsidRPr="007155E3" w:rsidRDefault="000550CA" w:rsidP="000550CA">
      <w:pPr>
        <w:pStyle w:val="ListParagraph"/>
        <w:widowControl w:val="0"/>
        <w:numPr>
          <w:ilvl w:val="0"/>
          <w:numId w:val="17"/>
        </w:numPr>
        <w:autoSpaceDE w:val="0"/>
        <w:autoSpaceDN w:val="0"/>
        <w:adjustRightInd w:val="0"/>
        <w:rPr>
          <w:rFonts w:ascii="Verdana" w:hAnsi="Verdana" w:cs="Arial"/>
          <w:lang w:val="en-US"/>
        </w:rPr>
      </w:pPr>
      <w:r w:rsidRPr="007155E3">
        <w:rPr>
          <w:rFonts w:ascii="Verdana" w:hAnsi="Verdana" w:cs="Arial"/>
          <w:lang w:val="en-US"/>
        </w:rPr>
        <w:t>UK Defen</w:t>
      </w:r>
      <w:r w:rsidR="004E2795">
        <w:rPr>
          <w:rFonts w:ascii="Verdana" w:hAnsi="Verdana" w:cs="Arial"/>
          <w:lang w:val="en-US"/>
        </w:rPr>
        <w:t>c</w:t>
      </w:r>
      <w:r w:rsidRPr="007155E3">
        <w:rPr>
          <w:rFonts w:ascii="Verdana" w:hAnsi="Verdana" w:cs="Arial"/>
          <w:lang w:val="en-US"/>
        </w:rPr>
        <w:t xml:space="preserve">e online library.    </w:t>
      </w:r>
    </w:p>
    <w:p w14:paraId="672556A9" w14:textId="77777777" w:rsidR="000550CA" w:rsidRPr="007155E3" w:rsidRDefault="000550CA" w:rsidP="000550CA">
      <w:pPr>
        <w:widowControl w:val="0"/>
        <w:autoSpaceDE w:val="0"/>
        <w:autoSpaceDN w:val="0"/>
        <w:adjustRightInd w:val="0"/>
        <w:rPr>
          <w:rFonts w:ascii="Verdana" w:hAnsi="Verdana" w:cs="Arial"/>
          <w:lang w:val="en-US"/>
        </w:rPr>
      </w:pPr>
      <w:r w:rsidRPr="007155E3">
        <w:rPr>
          <w:rFonts w:ascii="Verdana" w:hAnsi="Verdana" w:cs="Arial"/>
          <w:lang w:val="en-US"/>
        </w:rPr>
        <w:t xml:space="preserve">The </w:t>
      </w:r>
      <w:r w:rsidRPr="007155E3">
        <w:rPr>
          <w:rFonts w:ascii="Verdana" w:hAnsi="Verdana" w:cs="Arial"/>
          <w:b/>
          <w:lang w:val="en-US"/>
        </w:rPr>
        <w:t>External secondary</w:t>
      </w:r>
      <w:r w:rsidRPr="007155E3">
        <w:rPr>
          <w:rFonts w:ascii="Verdana" w:hAnsi="Verdana" w:cs="Arial"/>
          <w:lang w:val="en-US"/>
        </w:rPr>
        <w:t xml:space="preserve"> data source for this study are:</w:t>
      </w:r>
    </w:p>
    <w:p w14:paraId="1E7A87DC" w14:textId="77777777" w:rsidR="000550CA" w:rsidRPr="007155E3" w:rsidRDefault="000550CA" w:rsidP="000550CA">
      <w:pPr>
        <w:pStyle w:val="ListParagraph"/>
        <w:widowControl w:val="0"/>
        <w:numPr>
          <w:ilvl w:val="0"/>
          <w:numId w:val="18"/>
        </w:numPr>
        <w:autoSpaceDE w:val="0"/>
        <w:autoSpaceDN w:val="0"/>
        <w:adjustRightInd w:val="0"/>
        <w:rPr>
          <w:rFonts w:ascii="Verdana" w:hAnsi="Verdana" w:cs="Arial"/>
          <w:lang w:val="en-US"/>
        </w:rPr>
      </w:pPr>
      <w:r w:rsidRPr="007155E3">
        <w:rPr>
          <w:rFonts w:ascii="Verdana" w:hAnsi="Verdana" w:cs="Arial"/>
          <w:lang w:val="en-US"/>
        </w:rPr>
        <w:t>Previous waste management research report.</w:t>
      </w:r>
    </w:p>
    <w:p w14:paraId="5DBABD11" w14:textId="77777777" w:rsidR="000550CA" w:rsidRPr="007155E3" w:rsidRDefault="000550CA" w:rsidP="000550CA">
      <w:pPr>
        <w:pStyle w:val="ListParagraph"/>
        <w:widowControl w:val="0"/>
        <w:numPr>
          <w:ilvl w:val="0"/>
          <w:numId w:val="18"/>
        </w:numPr>
        <w:autoSpaceDE w:val="0"/>
        <w:autoSpaceDN w:val="0"/>
        <w:adjustRightInd w:val="0"/>
        <w:rPr>
          <w:rFonts w:ascii="Verdana" w:hAnsi="Verdana" w:cs="Arial"/>
          <w:lang w:val="en-US"/>
        </w:rPr>
      </w:pPr>
      <w:r w:rsidRPr="007155E3">
        <w:rPr>
          <w:rFonts w:ascii="Verdana" w:hAnsi="Verdana" w:cs="Arial"/>
          <w:lang w:val="en-US"/>
        </w:rPr>
        <w:t xml:space="preserve">Public libraries material (Belfast City and </w:t>
      </w:r>
      <w:proofErr w:type="spellStart"/>
      <w:r w:rsidRPr="007155E3">
        <w:rPr>
          <w:rFonts w:ascii="Verdana" w:hAnsi="Verdana" w:cs="Arial"/>
          <w:lang w:val="en-US"/>
        </w:rPr>
        <w:t>Lisburn</w:t>
      </w:r>
      <w:proofErr w:type="spellEnd"/>
      <w:r w:rsidRPr="007155E3">
        <w:rPr>
          <w:rFonts w:ascii="Verdana" w:hAnsi="Verdana" w:cs="Arial"/>
          <w:lang w:val="en-US"/>
        </w:rPr>
        <w:t xml:space="preserve"> library).</w:t>
      </w:r>
    </w:p>
    <w:p w14:paraId="5FF40D37" w14:textId="3B52C038" w:rsidR="000550CA" w:rsidRPr="007155E3" w:rsidRDefault="000550CA" w:rsidP="000550CA">
      <w:pPr>
        <w:pStyle w:val="ListParagraph"/>
        <w:widowControl w:val="0"/>
        <w:numPr>
          <w:ilvl w:val="0"/>
          <w:numId w:val="18"/>
        </w:numPr>
        <w:autoSpaceDE w:val="0"/>
        <w:autoSpaceDN w:val="0"/>
        <w:adjustRightInd w:val="0"/>
        <w:rPr>
          <w:rFonts w:ascii="Verdana" w:hAnsi="Verdana" w:cs="Arial"/>
          <w:lang w:val="en-US"/>
        </w:rPr>
      </w:pPr>
      <w:r w:rsidRPr="007155E3">
        <w:rPr>
          <w:rFonts w:ascii="Verdana" w:hAnsi="Verdana" w:cs="Arial"/>
          <w:lang w:val="en-US"/>
        </w:rPr>
        <w:t xml:space="preserve">Waste management </w:t>
      </w:r>
      <w:r w:rsidR="00E32DF8">
        <w:rPr>
          <w:rFonts w:ascii="Verdana" w:hAnsi="Verdana" w:cs="Arial"/>
          <w:lang w:val="en-US"/>
        </w:rPr>
        <w:t>j</w:t>
      </w:r>
      <w:r w:rsidRPr="007155E3">
        <w:rPr>
          <w:rFonts w:ascii="Verdana" w:hAnsi="Verdana" w:cs="Arial"/>
          <w:lang w:val="en-US"/>
        </w:rPr>
        <w:t>ournals, articles and Books</w:t>
      </w:r>
    </w:p>
    <w:p w14:paraId="30ABE13B" w14:textId="77777777" w:rsidR="000550CA" w:rsidRPr="007155E3" w:rsidRDefault="000550CA" w:rsidP="000550CA">
      <w:pPr>
        <w:pStyle w:val="ListParagraph"/>
        <w:widowControl w:val="0"/>
        <w:numPr>
          <w:ilvl w:val="0"/>
          <w:numId w:val="18"/>
        </w:numPr>
        <w:autoSpaceDE w:val="0"/>
        <w:autoSpaceDN w:val="0"/>
        <w:adjustRightInd w:val="0"/>
        <w:rPr>
          <w:rFonts w:ascii="Verdana" w:hAnsi="Verdana" w:cs="Arial"/>
          <w:lang w:val="en-US"/>
        </w:rPr>
      </w:pPr>
      <w:r w:rsidRPr="007155E3">
        <w:rPr>
          <w:rFonts w:ascii="Verdana" w:hAnsi="Verdana" w:cs="Arial"/>
          <w:lang w:val="en-US"/>
        </w:rPr>
        <w:t>Waste management videos from online internet (YOUTUBE).</w:t>
      </w:r>
    </w:p>
    <w:p w14:paraId="4CEC5DA3" w14:textId="77777777" w:rsidR="000550CA" w:rsidRPr="007155E3" w:rsidRDefault="000550CA" w:rsidP="000550CA">
      <w:pPr>
        <w:pStyle w:val="ListParagraph"/>
        <w:widowControl w:val="0"/>
        <w:numPr>
          <w:ilvl w:val="0"/>
          <w:numId w:val="18"/>
        </w:numPr>
        <w:autoSpaceDE w:val="0"/>
        <w:autoSpaceDN w:val="0"/>
        <w:adjustRightInd w:val="0"/>
        <w:rPr>
          <w:rFonts w:ascii="Verdana" w:hAnsi="Verdana" w:cs="Arial"/>
          <w:lang w:val="en-US"/>
        </w:rPr>
      </w:pPr>
      <w:r w:rsidRPr="007155E3">
        <w:rPr>
          <w:rFonts w:ascii="Verdana" w:hAnsi="Verdana" w:cs="Arial"/>
          <w:lang w:val="en-US"/>
        </w:rPr>
        <w:t xml:space="preserve">Environmental legislation report (UK and EU). </w:t>
      </w:r>
    </w:p>
    <w:p w14:paraId="4C0AFC1B" w14:textId="237266AD" w:rsidR="000550CA" w:rsidRPr="007155E3" w:rsidRDefault="000550CA" w:rsidP="000550CA">
      <w:pPr>
        <w:widowControl w:val="0"/>
        <w:autoSpaceDE w:val="0"/>
        <w:autoSpaceDN w:val="0"/>
        <w:adjustRightInd w:val="0"/>
        <w:rPr>
          <w:rFonts w:ascii="Verdana" w:hAnsi="Verdana" w:cs="Arial"/>
          <w:lang w:val="en-US"/>
        </w:rPr>
      </w:pPr>
      <w:r w:rsidRPr="007155E3">
        <w:rPr>
          <w:rFonts w:ascii="Verdana" w:hAnsi="Verdana" w:cs="Arial"/>
          <w:lang w:val="en-US"/>
        </w:rPr>
        <w:t>Secondary data, which was obtained from the above source</w:t>
      </w:r>
      <w:r>
        <w:rPr>
          <w:rFonts w:ascii="Verdana" w:hAnsi="Verdana" w:cs="Arial"/>
          <w:lang w:val="en-US"/>
        </w:rPr>
        <w:t>s shall</w:t>
      </w:r>
      <w:r w:rsidRPr="007155E3">
        <w:rPr>
          <w:rFonts w:ascii="Verdana" w:hAnsi="Verdana" w:cs="Arial"/>
          <w:lang w:val="en-US"/>
        </w:rPr>
        <w:t xml:space="preserve"> be </w:t>
      </w:r>
      <w:r>
        <w:rPr>
          <w:rFonts w:ascii="Verdana" w:hAnsi="Verdana" w:cs="Arial"/>
          <w:lang w:val="en-US"/>
        </w:rPr>
        <w:t>collated into</w:t>
      </w:r>
      <w:r w:rsidRPr="007155E3">
        <w:rPr>
          <w:rFonts w:ascii="Verdana" w:hAnsi="Verdana" w:cs="Arial"/>
          <w:lang w:val="en-US"/>
        </w:rPr>
        <w:t xml:space="preserve"> chapter 2 (literature View) of the study. More so, its findings will be supplementary evidence into the finding section in the conclusion </w:t>
      </w:r>
      <w:r>
        <w:rPr>
          <w:rFonts w:ascii="Verdana" w:hAnsi="Verdana" w:cs="Arial"/>
          <w:lang w:val="en-US"/>
        </w:rPr>
        <w:t>(</w:t>
      </w:r>
      <w:r w:rsidRPr="007155E3">
        <w:rPr>
          <w:rFonts w:ascii="Verdana" w:hAnsi="Verdana" w:cs="Arial"/>
          <w:lang w:val="en-US"/>
        </w:rPr>
        <w:t>chapter 5</w:t>
      </w:r>
      <w:r>
        <w:rPr>
          <w:rFonts w:ascii="Verdana" w:hAnsi="Verdana" w:cs="Arial"/>
          <w:lang w:val="en-US"/>
        </w:rPr>
        <w:t>)</w:t>
      </w:r>
      <w:r w:rsidRPr="007155E3">
        <w:rPr>
          <w:rFonts w:ascii="Verdana" w:hAnsi="Verdana" w:cs="Arial"/>
          <w:lang w:val="en-US"/>
        </w:rPr>
        <w:t>. The reason</w:t>
      </w:r>
      <w:r>
        <w:rPr>
          <w:rFonts w:ascii="Verdana" w:hAnsi="Verdana" w:cs="Arial"/>
          <w:lang w:val="en-US"/>
        </w:rPr>
        <w:t>s</w:t>
      </w:r>
      <w:r w:rsidRPr="007155E3">
        <w:rPr>
          <w:rFonts w:ascii="Verdana" w:hAnsi="Verdana" w:cs="Arial"/>
          <w:lang w:val="en-US"/>
        </w:rPr>
        <w:t xml:space="preserve"> why the researcher utilised secondary data </w:t>
      </w:r>
      <w:r w:rsidR="00E32DF8" w:rsidRPr="007155E3">
        <w:rPr>
          <w:rFonts w:ascii="Verdana" w:hAnsi="Verdana" w:cs="Arial"/>
          <w:lang w:val="en-US"/>
        </w:rPr>
        <w:t>are</w:t>
      </w:r>
      <w:r w:rsidRPr="007155E3">
        <w:rPr>
          <w:rFonts w:ascii="Verdana" w:hAnsi="Verdana" w:cs="Arial"/>
          <w:lang w:val="en-US"/>
        </w:rPr>
        <w:t xml:space="preserve"> by academic </w:t>
      </w:r>
      <w:r w:rsidR="00E32DF8">
        <w:rPr>
          <w:rFonts w:ascii="Verdana" w:hAnsi="Verdana" w:cs="Arial"/>
          <w:lang w:val="en-US"/>
        </w:rPr>
        <w:t>good practice</w:t>
      </w:r>
      <w:r w:rsidRPr="007155E3">
        <w:rPr>
          <w:rFonts w:ascii="Verdana" w:hAnsi="Verdana" w:cs="Arial"/>
          <w:lang w:val="en-US"/>
        </w:rPr>
        <w:t xml:space="preserve"> and to </w:t>
      </w:r>
      <w:r w:rsidRPr="007155E3">
        <w:rPr>
          <w:rFonts w:ascii="Verdana" w:hAnsi="Verdana"/>
        </w:rPr>
        <w:t>help the researcher to develop in-depth waste management knowledge on the overview study.</w:t>
      </w:r>
      <w:r w:rsidRPr="007155E3">
        <w:rPr>
          <w:rFonts w:ascii="Verdana" w:hAnsi="Verdana" w:cs="Arial"/>
          <w:lang w:val="en-US"/>
        </w:rPr>
        <w:t xml:space="preserve"> The study will explain the advantage</w:t>
      </w:r>
      <w:r w:rsidR="00E32DF8">
        <w:rPr>
          <w:rFonts w:ascii="Verdana" w:hAnsi="Verdana" w:cs="Arial"/>
          <w:lang w:val="en-US"/>
        </w:rPr>
        <w:t>s</w:t>
      </w:r>
      <w:r w:rsidRPr="007155E3">
        <w:rPr>
          <w:rFonts w:ascii="Verdana" w:hAnsi="Verdana" w:cs="Arial"/>
          <w:lang w:val="en-US"/>
        </w:rPr>
        <w:t xml:space="preserve"> and limitation of sourcing secondary data for the study.</w:t>
      </w:r>
    </w:p>
    <w:p w14:paraId="5C7685F4" w14:textId="49DE2BC2" w:rsidR="000550CA" w:rsidRPr="00FC3702" w:rsidRDefault="00FC3702" w:rsidP="00FC3702">
      <w:pPr>
        <w:pStyle w:val="Heading3"/>
        <w:rPr>
          <w:rFonts w:ascii="Verdana" w:hAnsi="Verdana"/>
          <w:b/>
          <w:color w:val="auto"/>
          <w:sz w:val="22"/>
          <w:szCs w:val="22"/>
        </w:rPr>
      </w:pPr>
      <w:bookmarkStart w:id="80" w:name="_Toc524987602"/>
      <w:r w:rsidRPr="00FC3702">
        <w:rPr>
          <w:rFonts w:ascii="Verdana" w:hAnsi="Verdana"/>
          <w:b/>
          <w:color w:val="auto"/>
          <w:sz w:val="22"/>
          <w:szCs w:val="22"/>
        </w:rPr>
        <w:t>3.9.2 ADVANTAGES OF SECONDARY DATA.</w:t>
      </w:r>
      <w:bookmarkEnd w:id="80"/>
    </w:p>
    <w:p w14:paraId="49FDBBEE" w14:textId="0390D404" w:rsidR="000550CA" w:rsidRPr="007155E3" w:rsidRDefault="000550CA" w:rsidP="000550CA">
      <w:pPr>
        <w:pStyle w:val="NormalWeb"/>
        <w:numPr>
          <w:ilvl w:val="0"/>
          <w:numId w:val="19"/>
        </w:numPr>
        <w:rPr>
          <w:rFonts w:ascii="Verdana" w:hAnsi="Verdana" w:cs="Arial"/>
          <w:b/>
          <w:sz w:val="22"/>
          <w:szCs w:val="22"/>
        </w:rPr>
      </w:pPr>
      <w:r w:rsidRPr="007155E3">
        <w:rPr>
          <w:rFonts w:ascii="Verdana" w:hAnsi="Verdana" w:cs="Arial"/>
          <w:sz w:val="22"/>
          <w:szCs w:val="22"/>
        </w:rPr>
        <w:t>It’s cheaper and easi</w:t>
      </w:r>
      <w:r>
        <w:rPr>
          <w:rFonts w:ascii="Verdana" w:hAnsi="Verdana" w:cs="Arial"/>
          <w:sz w:val="22"/>
          <w:szCs w:val="22"/>
        </w:rPr>
        <w:t>ly accessible</w:t>
      </w:r>
      <w:r w:rsidRPr="007155E3">
        <w:rPr>
          <w:rFonts w:ascii="Verdana" w:hAnsi="Verdana" w:cs="Arial"/>
          <w:sz w:val="22"/>
          <w:szCs w:val="22"/>
        </w:rPr>
        <w:t xml:space="preserve"> to acquire, especially from a </w:t>
      </w:r>
      <w:r w:rsidR="004F1514">
        <w:rPr>
          <w:rFonts w:ascii="Verdana" w:hAnsi="Verdana" w:cs="Arial"/>
          <w:sz w:val="22"/>
          <w:szCs w:val="22"/>
        </w:rPr>
        <w:t>l</w:t>
      </w:r>
      <w:r w:rsidRPr="007155E3">
        <w:rPr>
          <w:rFonts w:ascii="Verdana" w:hAnsi="Verdana" w:cs="Arial"/>
          <w:sz w:val="22"/>
          <w:szCs w:val="22"/>
        </w:rPr>
        <w:t xml:space="preserve">ibrary </w:t>
      </w:r>
      <w:r w:rsidR="004F1514">
        <w:rPr>
          <w:rFonts w:ascii="Verdana" w:hAnsi="Verdana" w:cs="Arial"/>
          <w:sz w:val="22"/>
          <w:szCs w:val="22"/>
        </w:rPr>
        <w:t>sources includes</w:t>
      </w:r>
      <w:r w:rsidRPr="007155E3">
        <w:rPr>
          <w:rFonts w:ascii="Verdana" w:hAnsi="Verdana" w:cs="Arial"/>
          <w:sz w:val="22"/>
          <w:szCs w:val="22"/>
        </w:rPr>
        <w:t xml:space="preserve"> magazine</w:t>
      </w:r>
      <w:r w:rsidR="004F1514">
        <w:rPr>
          <w:rFonts w:ascii="Verdana" w:hAnsi="Verdana" w:cs="Arial"/>
          <w:sz w:val="22"/>
          <w:szCs w:val="22"/>
        </w:rPr>
        <w:t>s</w:t>
      </w:r>
      <w:r w:rsidRPr="007155E3">
        <w:rPr>
          <w:rFonts w:ascii="Verdana" w:hAnsi="Verdana" w:cs="Arial"/>
          <w:sz w:val="22"/>
          <w:szCs w:val="22"/>
        </w:rPr>
        <w:t>, journal</w:t>
      </w:r>
      <w:r w:rsidR="004F1514">
        <w:rPr>
          <w:rFonts w:ascii="Verdana" w:hAnsi="Verdana" w:cs="Arial"/>
          <w:sz w:val="22"/>
          <w:szCs w:val="22"/>
        </w:rPr>
        <w:t>s</w:t>
      </w:r>
      <w:r w:rsidRPr="007155E3">
        <w:rPr>
          <w:rFonts w:ascii="Verdana" w:hAnsi="Verdana" w:cs="Arial"/>
          <w:sz w:val="22"/>
          <w:szCs w:val="22"/>
        </w:rPr>
        <w:t>, textbooks, computers etc.</w:t>
      </w:r>
    </w:p>
    <w:p w14:paraId="261F6E95" w14:textId="370DB9B3" w:rsidR="000550CA" w:rsidRPr="007155E3" w:rsidRDefault="000550CA" w:rsidP="000550CA">
      <w:pPr>
        <w:pStyle w:val="NormalWeb"/>
        <w:numPr>
          <w:ilvl w:val="0"/>
          <w:numId w:val="19"/>
        </w:numPr>
        <w:rPr>
          <w:rFonts w:ascii="Verdana" w:hAnsi="Verdana" w:cs="Arial"/>
          <w:b/>
          <w:sz w:val="22"/>
          <w:szCs w:val="22"/>
        </w:rPr>
      </w:pPr>
      <w:r w:rsidRPr="007155E3">
        <w:rPr>
          <w:rFonts w:ascii="Verdana" w:hAnsi="Verdana" w:cs="Arial"/>
          <w:sz w:val="22"/>
          <w:szCs w:val="22"/>
        </w:rPr>
        <w:t xml:space="preserve">It helps the researcher to </w:t>
      </w:r>
      <w:r w:rsidR="00700B19" w:rsidRPr="007155E3">
        <w:rPr>
          <w:rFonts w:ascii="Verdana" w:hAnsi="Verdana" w:cs="Arial"/>
          <w:sz w:val="22"/>
          <w:szCs w:val="22"/>
        </w:rPr>
        <w:t>examine trends</w:t>
      </w:r>
      <w:r w:rsidRPr="007155E3">
        <w:rPr>
          <w:rFonts w:ascii="Verdana" w:hAnsi="Verdana" w:cs="Arial"/>
          <w:sz w:val="22"/>
          <w:szCs w:val="22"/>
        </w:rPr>
        <w:t xml:space="preserve"> </w:t>
      </w:r>
      <w:r w:rsidR="004F1514">
        <w:rPr>
          <w:rFonts w:ascii="Verdana" w:hAnsi="Verdana" w:cs="Arial"/>
          <w:sz w:val="22"/>
          <w:szCs w:val="22"/>
        </w:rPr>
        <w:t xml:space="preserve">in large scale </w:t>
      </w:r>
      <w:r w:rsidRPr="007155E3">
        <w:rPr>
          <w:rFonts w:ascii="Verdana" w:hAnsi="Verdana" w:cs="Arial"/>
          <w:sz w:val="22"/>
          <w:szCs w:val="22"/>
        </w:rPr>
        <w:t>research.</w:t>
      </w:r>
    </w:p>
    <w:p w14:paraId="1EE20ACB" w14:textId="77777777" w:rsidR="000550CA" w:rsidRPr="007155E3" w:rsidRDefault="000550CA" w:rsidP="000550CA">
      <w:pPr>
        <w:pStyle w:val="NormalWeb"/>
        <w:numPr>
          <w:ilvl w:val="0"/>
          <w:numId w:val="19"/>
        </w:numPr>
        <w:rPr>
          <w:rFonts w:ascii="Verdana" w:hAnsi="Verdana" w:cs="Arial"/>
          <w:b/>
          <w:sz w:val="22"/>
          <w:szCs w:val="22"/>
        </w:rPr>
      </w:pPr>
      <w:r w:rsidRPr="007155E3">
        <w:rPr>
          <w:rFonts w:ascii="Verdana" w:hAnsi="Verdana" w:cs="Arial"/>
          <w:sz w:val="22"/>
          <w:szCs w:val="22"/>
        </w:rPr>
        <w:t>It’s the only traditional resource method for obtaining data from a historical document.</w:t>
      </w:r>
    </w:p>
    <w:p w14:paraId="60C4DE38" w14:textId="3CF1050A" w:rsidR="000550CA" w:rsidRPr="000F631F" w:rsidRDefault="000F631F" w:rsidP="000F631F">
      <w:pPr>
        <w:pStyle w:val="Heading3"/>
        <w:rPr>
          <w:rFonts w:ascii="Verdana" w:hAnsi="Verdana"/>
          <w:b/>
          <w:color w:val="auto"/>
          <w:sz w:val="22"/>
          <w:szCs w:val="22"/>
        </w:rPr>
      </w:pPr>
      <w:bookmarkStart w:id="81" w:name="_Toc524987603"/>
      <w:r w:rsidRPr="000F631F">
        <w:rPr>
          <w:rFonts w:ascii="Verdana" w:hAnsi="Verdana"/>
          <w:b/>
          <w:color w:val="auto"/>
          <w:sz w:val="22"/>
          <w:szCs w:val="22"/>
        </w:rPr>
        <w:lastRenderedPageBreak/>
        <w:t>3.9.3 DISADVANTAGES OF SECONDARY DATA.</w:t>
      </w:r>
      <w:bookmarkEnd w:id="81"/>
      <w:r w:rsidRPr="000F631F">
        <w:rPr>
          <w:rFonts w:ascii="Verdana" w:hAnsi="Verdana"/>
          <w:b/>
          <w:color w:val="auto"/>
          <w:sz w:val="22"/>
          <w:szCs w:val="22"/>
        </w:rPr>
        <w:t xml:space="preserve"> </w:t>
      </w:r>
    </w:p>
    <w:p w14:paraId="7B8DE754" w14:textId="77777777" w:rsidR="000550CA" w:rsidRPr="007155E3" w:rsidRDefault="000550CA" w:rsidP="000550CA">
      <w:pPr>
        <w:pStyle w:val="NormalWeb"/>
        <w:numPr>
          <w:ilvl w:val="0"/>
          <w:numId w:val="20"/>
        </w:numPr>
        <w:rPr>
          <w:rFonts w:ascii="Verdana" w:hAnsi="Verdana" w:cs="Arial"/>
          <w:sz w:val="22"/>
          <w:szCs w:val="22"/>
        </w:rPr>
      </w:pPr>
      <w:r>
        <w:rPr>
          <w:rFonts w:ascii="Verdana" w:hAnsi="Verdana" w:cs="Arial"/>
          <w:sz w:val="22"/>
          <w:szCs w:val="22"/>
        </w:rPr>
        <w:t>It has a lack of consistency or</w:t>
      </w:r>
      <w:r w:rsidRPr="007155E3">
        <w:rPr>
          <w:rFonts w:ascii="Verdana" w:hAnsi="Verdana" w:cs="Arial"/>
          <w:sz w:val="22"/>
          <w:szCs w:val="22"/>
        </w:rPr>
        <w:t xml:space="preserve"> perspective.</w:t>
      </w:r>
    </w:p>
    <w:p w14:paraId="0DF06B51" w14:textId="6ACF7108" w:rsidR="000550CA" w:rsidRPr="007155E3" w:rsidRDefault="000550CA" w:rsidP="000550CA">
      <w:pPr>
        <w:pStyle w:val="NormalWeb"/>
        <w:numPr>
          <w:ilvl w:val="0"/>
          <w:numId w:val="20"/>
        </w:numPr>
        <w:rPr>
          <w:rFonts w:ascii="Verdana" w:hAnsi="Verdana" w:cs="Arial"/>
          <w:sz w:val="22"/>
          <w:szCs w:val="22"/>
        </w:rPr>
      </w:pPr>
      <w:r w:rsidRPr="007155E3">
        <w:rPr>
          <w:rFonts w:ascii="Verdana" w:hAnsi="Verdana" w:cs="Arial"/>
          <w:sz w:val="22"/>
          <w:szCs w:val="22"/>
        </w:rPr>
        <w:t xml:space="preserve">Sometimes, researchers feel that it’s biased and inaccurate using secondary data because </w:t>
      </w:r>
      <w:r w:rsidR="00D3373F">
        <w:rPr>
          <w:rFonts w:ascii="Verdana" w:hAnsi="Verdana" w:cs="Arial"/>
          <w:sz w:val="22"/>
          <w:szCs w:val="22"/>
        </w:rPr>
        <w:t>it’s</w:t>
      </w:r>
      <w:r w:rsidRPr="007155E3">
        <w:rPr>
          <w:rFonts w:ascii="Verdana" w:hAnsi="Verdana" w:cs="Arial"/>
          <w:sz w:val="22"/>
          <w:szCs w:val="22"/>
        </w:rPr>
        <w:t xml:space="preserve"> out of date and a study made five years ago may not be relevant today.</w:t>
      </w:r>
    </w:p>
    <w:p w14:paraId="5B51C82F" w14:textId="77777777" w:rsidR="000550CA" w:rsidRPr="007155E3" w:rsidRDefault="000550CA" w:rsidP="000550CA">
      <w:pPr>
        <w:pStyle w:val="NormalWeb"/>
        <w:numPr>
          <w:ilvl w:val="0"/>
          <w:numId w:val="20"/>
        </w:numPr>
        <w:rPr>
          <w:rFonts w:ascii="Verdana" w:hAnsi="Verdana" w:cs="Arial"/>
          <w:sz w:val="22"/>
          <w:szCs w:val="22"/>
        </w:rPr>
      </w:pPr>
      <w:r w:rsidRPr="007155E3">
        <w:rPr>
          <w:rFonts w:ascii="Verdana" w:hAnsi="Verdana" w:cs="Arial"/>
          <w:sz w:val="22"/>
          <w:szCs w:val="22"/>
        </w:rPr>
        <w:t xml:space="preserve"> The concern over whether any data can be totally separated from the context of its collection.</w:t>
      </w:r>
    </w:p>
    <w:p w14:paraId="6B799108" w14:textId="77777777" w:rsidR="000550CA" w:rsidRPr="007155E3" w:rsidRDefault="000550CA" w:rsidP="000550CA">
      <w:pPr>
        <w:pStyle w:val="NormalWeb"/>
        <w:numPr>
          <w:ilvl w:val="0"/>
          <w:numId w:val="20"/>
        </w:numPr>
        <w:rPr>
          <w:rFonts w:ascii="Verdana" w:hAnsi="Verdana" w:cs="Arial"/>
          <w:sz w:val="22"/>
          <w:szCs w:val="22"/>
        </w:rPr>
      </w:pPr>
      <w:r w:rsidRPr="007155E3">
        <w:rPr>
          <w:rFonts w:ascii="Verdana" w:hAnsi="Verdana" w:cs="Arial"/>
          <w:sz w:val="22"/>
          <w:szCs w:val="22"/>
        </w:rPr>
        <w:t xml:space="preserve">There are many published statistics (secondary data) that often raise more questions than they answer. </w:t>
      </w:r>
    </w:p>
    <w:p w14:paraId="31BDD791" w14:textId="03B933BC" w:rsidR="000550CA" w:rsidRPr="007155E3" w:rsidRDefault="000550CA" w:rsidP="000550CA">
      <w:pPr>
        <w:pStyle w:val="NormalWeb"/>
        <w:numPr>
          <w:ilvl w:val="0"/>
          <w:numId w:val="20"/>
        </w:numPr>
        <w:rPr>
          <w:rFonts w:ascii="Verdana" w:hAnsi="Verdana" w:cs="Arial"/>
          <w:sz w:val="22"/>
          <w:szCs w:val="22"/>
        </w:rPr>
      </w:pPr>
      <w:r w:rsidRPr="007155E3">
        <w:rPr>
          <w:rFonts w:ascii="Verdana" w:hAnsi="Verdana" w:cs="Arial"/>
          <w:sz w:val="22"/>
          <w:szCs w:val="22"/>
        </w:rPr>
        <w:t>The most important limitation of secondary source</w:t>
      </w:r>
      <w:r w:rsidR="00D3373F">
        <w:rPr>
          <w:rFonts w:ascii="Verdana" w:hAnsi="Verdana" w:cs="Arial"/>
          <w:sz w:val="22"/>
          <w:szCs w:val="22"/>
        </w:rPr>
        <w:t xml:space="preserve"> data</w:t>
      </w:r>
      <w:r w:rsidRPr="007155E3">
        <w:rPr>
          <w:rFonts w:ascii="Verdana" w:hAnsi="Verdana" w:cs="Arial"/>
          <w:sz w:val="22"/>
          <w:szCs w:val="22"/>
        </w:rPr>
        <w:t xml:space="preserve"> is that the information may not meet the researcher</w:t>
      </w:r>
      <w:r w:rsidR="00D3373F">
        <w:rPr>
          <w:rFonts w:ascii="Verdana" w:hAnsi="Verdana" w:cs="Arial"/>
          <w:sz w:val="22"/>
          <w:szCs w:val="22"/>
        </w:rPr>
        <w:t>’s</w:t>
      </w:r>
      <w:r w:rsidRPr="007155E3">
        <w:rPr>
          <w:rFonts w:ascii="Verdana" w:hAnsi="Verdana" w:cs="Arial"/>
          <w:sz w:val="22"/>
          <w:szCs w:val="22"/>
        </w:rPr>
        <w:t xml:space="preserve"> specific needs.</w:t>
      </w:r>
    </w:p>
    <w:p w14:paraId="2FCAEBBC" w14:textId="6474CBED" w:rsidR="000550CA" w:rsidRDefault="000550CA" w:rsidP="00915EA0"/>
    <w:p w14:paraId="6FC02B3F" w14:textId="3A47FC29" w:rsidR="00A9056D" w:rsidRDefault="00A9056D" w:rsidP="00915EA0"/>
    <w:p w14:paraId="76A17680" w14:textId="2B4C02E3" w:rsidR="00A9056D" w:rsidRDefault="00A9056D" w:rsidP="00915EA0"/>
    <w:p w14:paraId="1E179802" w14:textId="0A2F3A87" w:rsidR="00A9056D" w:rsidRDefault="00A9056D" w:rsidP="00915EA0"/>
    <w:p w14:paraId="50E5108D" w14:textId="7211A435" w:rsidR="00A9056D" w:rsidRDefault="00A9056D" w:rsidP="00915EA0"/>
    <w:p w14:paraId="29D575A6" w14:textId="7D0F2676" w:rsidR="00581212" w:rsidRDefault="00581212" w:rsidP="00915EA0"/>
    <w:p w14:paraId="49436FCF" w14:textId="3B252441" w:rsidR="00581212" w:rsidRDefault="00581212" w:rsidP="00915EA0"/>
    <w:p w14:paraId="1AEC931A" w14:textId="00D41CD9" w:rsidR="00581212" w:rsidRDefault="00581212" w:rsidP="00915EA0"/>
    <w:p w14:paraId="6463607C" w14:textId="77777777" w:rsidR="00581212" w:rsidRDefault="00581212" w:rsidP="00915EA0"/>
    <w:p w14:paraId="161BAAE8" w14:textId="3E7831AA" w:rsidR="00A9056D" w:rsidRDefault="00A9056D" w:rsidP="00915EA0"/>
    <w:p w14:paraId="2416271E" w14:textId="00E77402" w:rsidR="00A9056D" w:rsidRDefault="00A9056D" w:rsidP="00915EA0"/>
    <w:p w14:paraId="0D9592FC" w14:textId="77777777" w:rsidR="00A9056D" w:rsidRDefault="00A9056D" w:rsidP="00A9056D">
      <w:pPr>
        <w:pStyle w:val="Heading1"/>
        <w:rPr>
          <w:rFonts w:ascii="Verdana" w:hAnsi="Verdana"/>
          <w:b/>
          <w:color w:val="auto"/>
          <w:sz w:val="24"/>
          <w:szCs w:val="24"/>
        </w:rPr>
      </w:pPr>
      <w:bookmarkStart w:id="82" w:name="_Hlk512083224"/>
      <w:bookmarkStart w:id="83" w:name="_Toc524987604"/>
      <w:bookmarkEnd w:id="82"/>
      <w:r>
        <w:rPr>
          <w:rFonts w:ascii="Verdana" w:hAnsi="Verdana"/>
          <w:b/>
          <w:color w:val="auto"/>
          <w:sz w:val="24"/>
          <w:szCs w:val="24"/>
        </w:rPr>
        <w:lastRenderedPageBreak/>
        <w:t>CHAPTER 4:  ANALYSIS AND INTERPRETATION OF DATA / RESULTS</w:t>
      </w:r>
      <w:bookmarkEnd w:id="83"/>
    </w:p>
    <w:p w14:paraId="3E349268" w14:textId="28AF2BC5" w:rsidR="00A9056D" w:rsidRPr="00185511" w:rsidRDefault="008F13DA" w:rsidP="00A9056D">
      <w:pPr>
        <w:pStyle w:val="Heading2"/>
        <w:rPr>
          <w:rFonts w:ascii="Verdana" w:hAnsi="Verdana"/>
          <w:b/>
          <w:color w:val="auto"/>
          <w:sz w:val="22"/>
          <w:szCs w:val="22"/>
        </w:rPr>
      </w:pPr>
      <w:bookmarkStart w:id="84" w:name="_Toc524987605"/>
      <w:r w:rsidRPr="00185511">
        <w:rPr>
          <w:rFonts w:ascii="Verdana" w:hAnsi="Verdana"/>
          <w:b/>
          <w:color w:val="auto"/>
          <w:sz w:val="22"/>
          <w:szCs w:val="22"/>
        </w:rPr>
        <w:t>4.1 INTRODUCTION</w:t>
      </w:r>
      <w:bookmarkEnd w:id="84"/>
      <w:r w:rsidRPr="00185511">
        <w:rPr>
          <w:rFonts w:ascii="Verdana" w:hAnsi="Verdana"/>
          <w:b/>
          <w:color w:val="auto"/>
          <w:sz w:val="22"/>
          <w:szCs w:val="22"/>
        </w:rPr>
        <w:t xml:space="preserve"> </w:t>
      </w:r>
    </w:p>
    <w:p w14:paraId="01E176DA" w14:textId="3CA69C28" w:rsidR="00A9056D" w:rsidRDefault="00A9056D" w:rsidP="00A9056D">
      <w:pPr>
        <w:rPr>
          <w:rFonts w:ascii="Verdana" w:hAnsi="Verdana"/>
        </w:rPr>
      </w:pPr>
      <w:r>
        <w:rPr>
          <w:rFonts w:ascii="Verdana" w:hAnsi="Verdana"/>
        </w:rPr>
        <w:t>The aim of this chapter is to explain in-depth the data collected, data analysis</w:t>
      </w:r>
      <w:r w:rsidR="00581212">
        <w:rPr>
          <w:rFonts w:ascii="Verdana" w:hAnsi="Verdana"/>
        </w:rPr>
        <w:t xml:space="preserve"> and</w:t>
      </w:r>
      <w:r>
        <w:rPr>
          <w:rFonts w:ascii="Verdana" w:hAnsi="Verdana"/>
        </w:rPr>
        <w:t xml:space="preserve"> interpretation of its results. It also explores three semi-structured interviews conducted by the researcher with Aldergrove waste management specialist</w:t>
      </w:r>
      <w:r w:rsidR="00581212">
        <w:rPr>
          <w:rFonts w:ascii="Verdana" w:hAnsi="Verdana"/>
        </w:rPr>
        <w:t>s</w:t>
      </w:r>
      <w:r>
        <w:rPr>
          <w:rFonts w:ascii="Verdana" w:hAnsi="Verdana"/>
        </w:rPr>
        <w:t xml:space="preserve">: (Quarter Master (Qm)-Maj. </w:t>
      </w:r>
      <w:r w:rsidR="003B2133">
        <w:rPr>
          <w:rFonts w:ascii="Verdana" w:hAnsi="Verdana"/>
        </w:rPr>
        <w:t xml:space="preserve">John </w:t>
      </w:r>
      <w:r w:rsidR="00011EFB">
        <w:rPr>
          <w:rFonts w:ascii="Verdana" w:hAnsi="Verdana"/>
        </w:rPr>
        <w:t>Linegar</w:t>
      </w:r>
      <w:r>
        <w:rPr>
          <w:rFonts w:ascii="Verdana" w:hAnsi="Verdana"/>
        </w:rPr>
        <w:t>, Recycl</w:t>
      </w:r>
      <w:r w:rsidR="00581212">
        <w:rPr>
          <w:rFonts w:ascii="Verdana" w:hAnsi="Verdana"/>
        </w:rPr>
        <w:t>ing</w:t>
      </w:r>
      <w:r>
        <w:rPr>
          <w:rFonts w:ascii="Verdana" w:hAnsi="Verdana"/>
        </w:rPr>
        <w:t xml:space="preserve"> Deputy-Manager-Mr.</w:t>
      </w:r>
      <w:r>
        <w:rPr>
          <w:rFonts w:ascii="Verdana" w:hAnsi="Verdana"/>
          <w:b/>
        </w:rPr>
        <w:t xml:space="preserve"> </w:t>
      </w:r>
      <w:r>
        <w:rPr>
          <w:rFonts w:ascii="Verdana" w:hAnsi="Verdana"/>
        </w:rPr>
        <w:t xml:space="preserve">Paddy Lynn and Catering Manager – </w:t>
      </w:r>
      <w:proofErr w:type="spellStart"/>
      <w:r>
        <w:rPr>
          <w:rFonts w:ascii="Verdana" w:hAnsi="Verdana"/>
        </w:rPr>
        <w:t>Sgt.</w:t>
      </w:r>
      <w:proofErr w:type="spellEnd"/>
      <w:r>
        <w:rPr>
          <w:rFonts w:ascii="Verdana" w:hAnsi="Verdana"/>
        </w:rPr>
        <w:t xml:space="preserve"> Daryl Patterson)</w:t>
      </w:r>
    </w:p>
    <w:p w14:paraId="41993F38" w14:textId="400E2226" w:rsidR="00A9056D" w:rsidRDefault="00A9056D" w:rsidP="00A9056D">
      <w:pPr>
        <w:rPr>
          <w:rFonts w:ascii="Verdana" w:hAnsi="Verdana"/>
        </w:rPr>
      </w:pPr>
      <w:r>
        <w:rPr>
          <w:rFonts w:ascii="Verdana" w:hAnsi="Verdana"/>
        </w:rPr>
        <w:t>On the 01</w:t>
      </w:r>
      <w:r>
        <w:rPr>
          <w:rFonts w:ascii="Verdana" w:hAnsi="Verdana"/>
          <w:vertAlign w:val="superscript"/>
        </w:rPr>
        <w:t>st</w:t>
      </w:r>
      <w:r>
        <w:rPr>
          <w:rFonts w:ascii="Verdana" w:hAnsi="Verdana"/>
        </w:rPr>
        <w:t xml:space="preserve"> April 2018, the researcher administered 150 questionnaires out to the sample population </w:t>
      </w:r>
      <w:r w:rsidR="0080349A">
        <w:rPr>
          <w:rFonts w:ascii="Verdana" w:hAnsi="Verdana"/>
        </w:rPr>
        <w:t>which</w:t>
      </w:r>
      <w:r>
        <w:rPr>
          <w:rFonts w:ascii="Verdana" w:hAnsi="Verdana"/>
        </w:rPr>
        <w:t xml:space="preserve"> includ</w:t>
      </w:r>
      <w:r w:rsidR="0080349A">
        <w:rPr>
          <w:rFonts w:ascii="Verdana" w:hAnsi="Verdana"/>
        </w:rPr>
        <w:t>ed</w:t>
      </w:r>
      <w:r>
        <w:rPr>
          <w:rFonts w:ascii="Verdana" w:hAnsi="Verdana"/>
        </w:rPr>
        <w:t xml:space="preserve"> 5 Regiment AAC </w:t>
      </w:r>
      <w:r w:rsidR="0080349A">
        <w:rPr>
          <w:rFonts w:ascii="Verdana" w:hAnsi="Verdana"/>
        </w:rPr>
        <w:t>e</w:t>
      </w:r>
      <w:r>
        <w:rPr>
          <w:rFonts w:ascii="Verdana" w:hAnsi="Verdana"/>
        </w:rPr>
        <w:t xml:space="preserve">ngineers, </w:t>
      </w:r>
      <w:r w:rsidR="0080349A">
        <w:rPr>
          <w:rFonts w:ascii="Verdana" w:hAnsi="Verdana"/>
        </w:rPr>
        <w:t>c</w:t>
      </w:r>
      <w:r>
        <w:rPr>
          <w:rFonts w:ascii="Verdana" w:hAnsi="Verdana"/>
        </w:rPr>
        <w:t xml:space="preserve">ivil </w:t>
      </w:r>
      <w:r w:rsidR="0080349A">
        <w:rPr>
          <w:rFonts w:ascii="Verdana" w:hAnsi="Verdana"/>
        </w:rPr>
        <w:t>s</w:t>
      </w:r>
      <w:r>
        <w:rPr>
          <w:rFonts w:ascii="Verdana" w:hAnsi="Verdana"/>
        </w:rPr>
        <w:t xml:space="preserve">ervants and </w:t>
      </w:r>
      <w:r w:rsidR="0080349A">
        <w:rPr>
          <w:rFonts w:ascii="Verdana" w:hAnsi="Verdana"/>
        </w:rPr>
        <w:t>c</w:t>
      </w:r>
      <w:r>
        <w:rPr>
          <w:rFonts w:ascii="Verdana" w:hAnsi="Verdana"/>
        </w:rPr>
        <w:t>ontractors. On the 2</w:t>
      </w:r>
      <w:r>
        <w:rPr>
          <w:rFonts w:ascii="Verdana" w:hAnsi="Verdana"/>
          <w:vertAlign w:val="superscript"/>
        </w:rPr>
        <w:t>nd</w:t>
      </w:r>
      <w:r>
        <w:rPr>
          <w:rFonts w:ascii="Verdana" w:hAnsi="Verdana"/>
        </w:rPr>
        <w:t xml:space="preserve"> April 2018, the researcher was able to collect 90 questionnaires out of the 150. </w:t>
      </w:r>
    </w:p>
    <w:p w14:paraId="2F1B1FC3" w14:textId="233338C8" w:rsidR="00A9056D" w:rsidRDefault="00A9056D" w:rsidP="00A9056D">
      <w:pPr>
        <w:rPr>
          <w:rFonts w:ascii="Verdana" w:hAnsi="Verdana"/>
        </w:rPr>
      </w:pPr>
      <w:r>
        <w:rPr>
          <w:rFonts w:ascii="Verdana" w:hAnsi="Verdana"/>
        </w:rPr>
        <w:t>After the collection of all data, the researcher went through the following process</w:t>
      </w:r>
      <w:r w:rsidR="003000DC">
        <w:rPr>
          <w:rFonts w:ascii="Verdana" w:hAnsi="Verdana"/>
        </w:rPr>
        <w:t>:</w:t>
      </w:r>
    </w:p>
    <w:p w14:paraId="3E9E5335" w14:textId="62B245CC" w:rsidR="00A9056D" w:rsidRDefault="00A9056D" w:rsidP="00A9056D">
      <w:pPr>
        <w:pStyle w:val="ListParagraph"/>
        <w:numPr>
          <w:ilvl w:val="0"/>
          <w:numId w:val="23"/>
        </w:numPr>
        <w:rPr>
          <w:rFonts w:ascii="Verdana" w:hAnsi="Verdana"/>
          <w:i/>
        </w:rPr>
      </w:pPr>
      <w:r>
        <w:rPr>
          <w:rFonts w:ascii="Verdana" w:hAnsi="Verdana"/>
          <w:b/>
        </w:rPr>
        <w:t>Editing</w:t>
      </w:r>
      <w:r>
        <w:rPr>
          <w:rFonts w:ascii="Verdana" w:hAnsi="Verdana"/>
        </w:rPr>
        <w:t xml:space="preserve">- </w:t>
      </w:r>
      <w:r w:rsidR="00A922B3">
        <w:rPr>
          <w:rFonts w:ascii="Verdana" w:hAnsi="Verdana"/>
        </w:rPr>
        <w:t>S</w:t>
      </w:r>
      <w:r>
        <w:rPr>
          <w:rFonts w:ascii="Verdana" w:hAnsi="Verdana"/>
        </w:rPr>
        <w:t xml:space="preserve">orting out the respondent’s feedback, looking for errors and mistakes to be removed by the researcher. According to </w:t>
      </w:r>
      <w:r>
        <w:rPr>
          <w:rFonts w:ascii="Verdana" w:hAnsi="Verdana"/>
          <w:lang w:val="en-US"/>
        </w:rPr>
        <w:t xml:space="preserve">Ghauri and Gronhaug (2005 p156) the basic purpose of editing </w:t>
      </w:r>
      <w:r>
        <w:rPr>
          <w:rFonts w:ascii="Verdana" w:hAnsi="Verdana"/>
          <w:i/>
          <w:lang w:val="en-US"/>
        </w:rPr>
        <w:t>“…is to secure a quality standard for the data”</w:t>
      </w:r>
      <w:r>
        <w:rPr>
          <w:rFonts w:ascii="Verdana" w:hAnsi="Verdana"/>
          <w:lang w:val="en-US"/>
        </w:rPr>
        <w:t xml:space="preserve">. </w:t>
      </w:r>
      <w:r w:rsidR="00A922B3">
        <w:rPr>
          <w:rFonts w:ascii="Verdana" w:hAnsi="Verdana"/>
          <w:lang w:val="en-US"/>
        </w:rPr>
        <w:t>Editing</w:t>
      </w:r>
      <w:r>
        <w:rPr>
          <w:rFonts w:ascii="Verdana" w:hAnsi="Verdana"/>
          <w:lang w:val="en-US"/>
        </w:rPr>
        <w:t xml:space="preserve"> happened in a form of vetting the questionnaires. In the context of this study, the researcher </w:t>
      </w:r>
      <w:r>
        <w:rPr>
          <w:rFonts w:ascii="Verdana" w:hAnsi="Verdana"/>
        </w:rPr>
        <w:t xml:space="preserve">found 60 questionnaires out of the 90 questionnaires to be in a good form for analysis of the study. </w:t>
      </w:r>
    </w:p>
    <w:p w14:paraId="5AEAEA26" w14:textId="6D90B569" w:rsidR="00A9056D" w:rsidRDefault="00A9056D" w:rsidP="00A9056D">
      <w:pPr>
        <w:pStyle w:val="ListParagraph"/>
        <w:numPr>
          <w:ilvl w:val="0"/>
          <w:numId w:val="23"/>
        </w:numPr>
        <w:rPr>
          <w:rFonts w:ascii="Verdana" w:hAnsi="Verdana"/>
        </w:rPr>
      </w:pPr>
      <w:r>
        <w:rPr>
          <w:rFonts w:ascii="Verdana" w:hAnsi="Verdana"/>
          <w:b/>
        </w:rPr>
        <w:t>Coding</w:t>
      </w:r>
      <w:r>
        <w:rPr>
          <w:rFonts w:ascii="Verdana" w:hAnsi="Verdana"/>
        </w:rPr>
        <w:t xml:space="preserve">- The researcher collated all </w:t>
      </w:r>
      <w:r w:rsidR="002C55D9">
        <w:rPr>
          <w:rFonts w:ascii="Verdana" w:hAnsi="Verdana"/>
        </w:rPr>
        <w:t xml:space="preserve">the </w:t>
      </w:r>
      <w:r>
        <w:rPr>
          <w:rFonts w:ascii="Verdana" w:hAnsi="Verdana"/>
        </w:rPr>
        <w:t xml:space="preserve">best data (60 questionnaires) onto </w:t>
      </w:r>
      <w:r w:rsidR="002C55D9">
        <w:rPr>
          <w:rFonts w:ascii="Verdana" w:hAnsi="Verdana"/>
        </w:rPr>
        <w:t xml:space="preserve">a </w:t>
      </w:r>
      <w:r>
        <w:rPr>
          <w:rFonts w:ascii="Verdana" w:hAnsi="Verdana"/>
        </w:rPr>
        <w:t>data board and convert</w:t>
      </w:r>
      <w:r w:rsidR="002C55D9">
        <w:rPr>
          <w:rFonts w:ascii="Verdana" w:hAnsi="Verdana"/>
        </w:rPr>
        <w:t>ed</w:t>
      </w:r>
      <w:r>
        <w:rPr>
          <w:rFonts w:ascii="Verdana" w:hAnsi="Verdana"/>
        </w:rPr>
        <w:t xml:space="preserve"> them into numeric codes into the SPSS Data View and Variables View (see Appendix </w:t>
      </w:r>
      <w:r w:rsidR="00F805B7">
        <w:rPr>
          <w:rFonts w:ascii="Verdana" w:hAnsi="Verdana"/>
        </w:rPr>
        <w:t>X</w:t>
      </w:r>
      <w:r>
        <w:rPr>
          <w:rFonts w:ascii="Verdana" w:hAnsi="Verdana"/>
        </w:rPr>
        <w:t xml:space="preserve">). </w:t>
      </w:r>
    </w:p>
    <w:p w14:paraId="0125A21A" w14:textId="77777777" w:rsidR="00A9056D" w:rsidRDefault="00A9056D" w:rsidP="00A9056D">
      <w:pPr>
        <w:pStyle w:val="ListParagraph"/>
        <w:numPr>
          <w:ilvl w:val="0"/>
          <w:numId w:val="23"/>
        </w:numPr>
        <w:rPr>
          <w:rFonts w:ascii="Verdana" w:hAnsi="Verdana"/>
        </w:rPr>
      </w:pPr>
      <w:r>
        <w:rPr>
          <w:rFonts w:ascii="Verdana" w:hAnsi="Verdana"/>
        </w:rPr>
        <w:t>The researcher utilised the collapsing approach to simplify some of the complex response received so that they can be tested or exploited by the analysis tools easily.</w:t>
      </w:r>
    </w:p>
    <w:p w14:paraId="1BC8814F" w14:textId="68D05E7E" w:rsidR="00A9056D" w:rsidRDefault="00A9056D" w:rsidP="00A9056D">
      <w:pPr>
        <w:pStyle w:val="ListParagraph"/>
        <w:numPr>
          <w:ilvl w:val="0"/>
          <w:numId w:val="23"/>
        </w:numPr>
        <w:rPr>
          <w:rFonts w:ascii="Verdana" w:hAnsi="Verdana"/>
        </w:rPr>
      </w:pPr>
      <w:r>
        <w:rPr>
          <w:rFonts w:ascii="Verdana" w:hAnsi="Verdana"/>
        </w:rPr>
        <w:t xml:space="preserve">The </w:t>
      </w:r>
      <w:r w:rsidR="002C55D9">
        <w:rPr>
          <w:rFonts w:ascii="Verdana" w:hAnsi="Verdana"/>
        </w:rPr>
        <w:t>r</w:t>
      </w:r>
      <w:r>
        <w:rPr>
          <w:rFonts w:ascii="Verdana" w:hAnsi="Verdana"/>
        </w:rPr>
        <w:t>esearcher tested the collected data reliability</w:t>
      </w:r>
      <w:r w:rsidR="002C55D9">
        <w:rPr>
          <w:rFonts w:ascii="Verdana" w:hAnsi="Verdana"/>
        </w:rPr>
        <w:t xml:space="preserve"> and </w:t>
      </w:r>
      <w:r>
        <w:rPr>
          <w:rFonts w:ascii="Verdana" w:hAnsi="Verdana"/>
        </w:rPr>
        <w:t xml:space="preserve">validity with SPSS before analysis any other Descriptive analysis.  </w:t>
      </w:r>
    </w:p>
    <w:p w14:paraId="30EEA497" w14:textId="468EB73F" w:rsidR="003000DC" w:rsidRPr="00330782" w:rsidRDefault="00A9056D" w:rsidP="00330782">
      <w:pPr>
        <w:rPr>
          <w:rFonts w:ascii="Verdana" w:hAnsi="Verdana"/>
        </w:rPr>
      </w:pPr>
      <w:r>
        <w:rPr>
          <w:rFonts w:ascii="Verdana" w:hAnsi="Verdana"/>
        </w:rPr>
        <w:t>The study utilised the Statistical Package for the Social Science (SPSS) and Pivot table application(software) to produce the below data analysis for presentation. The researcher would interpret the non-diagram data to the study beneficiary and present the diagram</w:t>
      </w:r>
      <w:r w:rsidR="005450DF">
        <w:rPr>
          <w:rFonts w:ascii="Verdana" w:hAnsi="Verdana"/>
        </w:rPr>
        <w:t>s</w:t>
      </w:r>
      <w:r>
        <w:rPr>
          <w:rFonts w:ascii="Verdana" w:hAnsi="Verdana"/>
        </w:rPr>
        <w:t xml:space="preserve"> (chat</w:t>
      </w:r>
      <w:r w:rsidR="005450DF">
        <w:rPr>
          <w:rFonts w:ascii="Verdana" w:hAnsi="Verdana"/>
        </w:rPr>
        <w:t>s</w:t>
      </w:r>
      <w:r>
        <w:rPr>
          <w:rFonts w:ascii="Verdana" w:hAnsi="Verdana"/>
        </w:rPr>
        <w:t>, histogram) in a visualised form.</w:t>
      </w:r>
    </w:p>
    <w:p w14:paraId="31F27AAE" w14:textId="08474354" w:rsidR="00A9056D" w:rsidRDefault="00DA3C13" w:rsidP="00A9056D">
      <w:pPr>
        <w:pStyle w:val="Heading2"/>
        <w:rPr>
          <w:rFonts w:ascii="Verdana" w:hAnsi="Verdana"/>
          <w:b/>
          <w:color w:val="auto"/>
          <w:sz w:val="22"/>
          <w:szCs w:val="22"/>
        </w:rPr>
      </w:pPr>
      <w:bookmarkStart w:id="85" w:name="_Toc524987606"/>
      <w:r>
        <w:rPr>
          <w:rFonts w:ascii="Verdana" w:hAnsi="Verdana"/>
          <w:b/>
          <w:color w:val="auto"/>
          <w:sz w:val="22"/>
          <w:szCs w:val="22"/>
        </w:rPr>
        <w:lastRenderedPageBreak/>
        <w:t>4.2 ANALYSIS AND PRESENTATION DATA TOOLS.</w:t>
      </w:r>
      <w:bookmarkEnd w:id="85"/>
      <w:r>
        <w:rPr>
          <w:rFonts w:ascii="Verdana" w:hAnsi="Verdana"/>
          <w:b/>
          <w:color w:val="auto"/>
          <w:sz w:val="22"/>
          <w:szCs w:val="22"/>
        </w:rPr>
        <w:t xml:space="preserve"> </w:t>
      </w:r>
    </w:p>
    <w:p w14:paraId="3E593D67" w14:textId="38889DAD" w:rsidR="00A9056D" w:rsidRDefault="00A9056D" w:rsidP="00A9056D">
      <w:pPr>
        <w:rPr>
          <w:rFonts w:ascii="Verdana" w:hAnsi="Verdana"/>
        </w:rPr>
      </w:pPr>
      <w:r>
        <w:rPr>
          <w:rFonts w:ascii="Verdana" w:hAnsi="Verdana"/>
        </w:rPr>
        <w:t xml:space="preserve">This study will use descriptive statistical tools as analysis tools to interpret most of the collected data for the research. They </w:t>
      </w:r>
      <w:r w:rsidR="00426695">
        <w:rPr>
          <w:rFonts w:ascii="Verdana" w:hAnsi="Verdana"/>
        </w:rPr>
        <w:t xml:space="preserve">are; </w:t>
      </w:r>
      <w:r w:rsidR="00330782">
        <w:rPr>
          <w:rFonts w:ascii="Verdana" w:hAnsi="Verdana"/>
        </w:rPr>
        <w:t>t</w:t>
      </w:r>
      <w:r>
        <w:rPr>
          <w:rFonts w:ascii="Verdana" w:hAnsi="Verdana"/>
        </w:rPr>
        <w:t>ables (</w:t>
      </w:r>
      <w:r w:rsidR="00330782">
        <w:rPr>
          <w:rFonts w:ascii="Verdana" w:hAnsi="Verdana"/>
        </w:rPr>
        <w:t>c</w:t>
      </w:r>
      <w:r>
        <w:rPr>
          <w:rFonts w:ascii="Verdana" w:hAnsi="Verdana"/>
        </w:rPr>
        <w:t xml:space="preserve">umulative </w:t>
      </w:r>
      <w:r w:rsidR="00330782">
        <w:rPr>
          <w:rFonts w:ascii="Verdana" w:hAnsi="Verdana"/>
        </w:rPr>
        <w:t>f</w:t>
      </w:r>
      <w:r>
        <w:rPr>
          <w:rFonts w:ascii="Verdana" w:hAnsi="Verdana"/>
        </w:rPr>
        <w:t xml:space="preserve">requency </w:t>
      </w:r>
      <w:r w:rsidR="00330782">
        <w:rPr>
          <w:rFonts w:ascii="Verdana" w:hAnsi="Verdana"/>
        </w:rPr>
        <w:t>t</w:t>
      </w:r>
      <w:r>
        <w:rPr>
          <w:rFonts w:ascii="Verdana" w:hAnsi="Verdana"/>
        </w:rPr>
        <w:t xml:space="preserve">able), </w:t>
      </w:r>
      <w:r w:rsidR="00330782">
        <w:rPr>
          <w:rFonts w:ascii="Verdana" w:hAnsi="Verdana"/>
        </w:rPr>
        <w:t>h</w:t>
      </w:r>
      <w:r>
        <w:rPr>
          <w:rFonts w:ascii="Verdana" w:hAnsi="Verdana"/>
        </w:rPr>
        <w:t>istogram</w:t>
      </w:r>
      <w:r w:rsidR="00330782">
        <w:rPr>
          <w:rFonts w:ascii="Verdana" w:hAnsi="Verdana"/>
        </w:rPr>
        <w:t>s</w:t>
      </w:r>
      <w:r>
        <w:rPr>
          <w:rFonts w:ascii="Verdana" w:hAnsi="Verdana"/>
        </w:rPr>
        <w:t xml:space="preserve"> (Pie chart and Bar chart), </w:t>
      </w:r>
      <w:r w:rsidR="00330782">
        <w:rPr>
          <w:rFonts w:ascii="Verdana" w:hAnsi="Verdana"/>
        </w:rPr>
        <w:t>p</w:t>
      </w:r>
      <w:r>
        <w:rPr>
          <w:rFonts w:ascii="Verdana" w:hAnsi="Verdana"/>
        </w:rPr>
        <w:t>ercentage</w:t>
      </w:r>
      <w:r w:rsidR="00330782">
        <w:rPr>
          <w:rFonts w:ascii="Verdana" w:hAnsi="Verdana"/>
        </w:rPr>
        <w:t>s</w:t>
      </w:r>
      <w:r>
        <w:rPr>
          <w:rFonts w:ascii="Verdana" w:hAnsi="Verdana"/>
        </w:rPr>
        <w:t xml:space="preserve">, </w:t>
      </w:r>
      <w:r w:rsidR="00330782">
        <w:rPr>
          <w:rFonts w:ascii="Verdana" w:hAnsi="Verdana"/>
        </w:rPr>
        <w:t>f</w:t>
      </w:r>
      <w:r>
        <w:rPr>
          <w:rFonts w:ascii="Verdana" w:hAnsi="Verdana"/>
        </w:rPr>
        <w:t>raction</w:t>
      </w:r>
      <w:r w:rsidR="00330782">
        <w:rPr>
          <w:rFonts w:ascii="Verdana" w:hAnsi="Verdana"/>
        </w:rPr>
        <w:t>s</w:t>
      </w:r>
      <w:r>
        <w:rPr>
          <w:rFonts w:ascii="Verdana" w:hAnsi="Verdana"/>
        </w:rPr>
        <w:t xml:space="preserve">, Chi-square </w:t>
      </w:r>
      <w:r w:rsidR="00330782">
        <w:rPr>
          <w:rFonts w:ascii="Verdana" w:hAnsi="Verdana"/>
        </w:rPr>
        <w:t>a</w:t>
      </w:r>
      <w:r>
        <w:rPr>
          <w:rFonts w:ascii="Verdana" w:hAnsi="Verdana"/>
        </w:rPr>
        <w:t xml:space="preserve">nalysis and T-Test </w:t>
      </w:r>
      <w:r w:rsidR="00330782">
        <w:rPr>
          <w:rFonts w:ascii="Verdana" w:hAnsi="Verdana"/>
        </w:rPr>
        <w:t>a</w:t>
      </w:r>
      <w:r>
        <w:rPr>
          <w:rFonts w:ascii="Verdana" w:hAnsi="Verdana"/>
        </w:rPr>
        <w:t xml:space="preserve">nalysis </w:t>
      </w:r>
    </w:p>
    <w:p w14:paraId="00956A3E" w14:textId="7F236D3B" w:rsidR="00A9056D" w:rsidRDefault="00A9056D" w:rsidP="00A9056D">
      <w:pPr>
        <w:rPr>
          <w:rFonts w:ascii="Verdana" w:hAnsi="Verdana"/>
        </w:rPr>
      </w:pPr>
      <w:r>
        <w:rPr>
          <w:rFonts w:ascii="Verdana" w:hAnsi="Verdana"/>
        </w:rPr>
        <w:t xml:space="preserve">This chapter will also report the semi-structured interview (face-face interview) conducted </w:t>
      </w:r>
      <w:r w:rsidR="00426695">
        <w:rPr>
          <w:rFonts w:ascii="Verdana" w:hAnsi="Verdana"/>
        </w:rPr>
        <w:t>with</w:t>
      </w:r>
      <w:r>
        <w:rPr>
          <w:rFonts w:ascii="Verdana" w:hAnsi="Verdana"/>
        </w:rPr>
        <w:t xml:space="preserve"> Aldergrove</w:t>
      </w:r>
      <w:r w:rsidR="00C43BC4">
        <w:rPr>
          <w:rFonts w:ascii="Verdana" w:hAnsi="Verdana"/>
        </w:rPr>
        <w:t xml:space="preserve"> </w:t>
      </w:r>
      <w:r>
        <w:rPr>
          <w:rFonts w:ascii="Verdana" w:hAnsi="Verdana"/>
        </w:rPr>
        <w:t>C</w:t>
      </w:r>
      <w:r w:rsidR="00C43BC4">
        <w:rPr>
          <w:rFonts w:ascii="Verdana" w:hAnsi="Verdana"/>
        </w:rPr>
        <w:t>atering</w:t>
      </w:r>
      <w:r>
        <w:rPr>
          <w:rFonts w:ascii="Verdana" w:hAnsi="Verdana"/>
        </w:rPr>
        <w:t xml:space="preserve"> Manager (Sgt Daryl Patterson)</w:t>
      </w:r>
      <w:r w:rsidR="005A1BBE">
        <w:rPr>
          <w:rFonts w:ascii="Verdana" w:hAnsi="Verdana"/>
        </w:rPr>
        <w:t>,</w:t>
      </w:r>
      <w:r w:rsidR="00F309D7">
        <w:rPr>
          <w:rFonts w:ascii="Verdana" w:hAnsi="Verdana"/>
        </w:rPr>
        <w:t xml:space="preserve"> Aldergrove Quarter Master (Major John Linegar)</w:t>
      </w:r>
      <w:r>
        <w:rPr>
          <w:rFonts w:ascii="Verdana" w:hAnsi="Verdana"/>
        </w:rPr>
        <w:t xml:space="preserve"> and Aldergrove Recycling Centre Deputy Manager (Mr. Paddy Lynn) on waste management. The researcher elected these two managers because their daily work relates to a </w:t>
      </w:r>
      <w:r w:rsidR="005503A7">
        <w:rPr>
          <w:rFonts w:ascii="Verdana" w:hAnsi="Verdana"/>
        </w:rPr>
        <w:t>large quantity of</w:t>
      </w:r>
      <w:r>
        <w:rPr>
          <w:rFonts w:ascii="Verdana" w:hAnsi="Verdana"/>
        </w:rPr>
        <w:t xml:space="preserve"> waste production and they are also well trained on waste management. It will also finally analys</w:t>
      </w:r>
      <w:r w:rsidR="005503A7">
        <w:rPr>
          <w:rFonts w:ascii="Verdana" w:hAnsi="Verdana"/>
        </w:rPr>
        <w:t>e</w:t>
      </w:r>
      <w:r>
        <w:rPr>
          <w:rFonts w:ascii="Verdana" w:hAnsi="Verdana"/>
        </w:rPr>
        <w:t xml:space="preserve"> the outcome of the Field Experiment events conducted by the researcher on the three </w:t>
      </w:r>
      <w:r w:rsidR="005503A7">
        <w:rPr>
          <w:rFonts w:ascii="Verdana" w:hAnsi="Verdana"/>
        </w:rPr>
        <w:t>v</w:t>
      </w:r>
      <w:r>
        <w:rPr>
          <w:rFonts w:ascii="Verdana" w:hAnsi="Verdana"/>
        </w:rPr>
        <w:t xml:space="preserve">ital </w:t>
      </w:r>
      <w:r w:rsidR="005503A7">
        <w:rPr>
          <w:rFonts w:ascii="Verdana" w:hAnsi="Verdana"/>
        </w:rPr>
        <w:t>l</w:t>
      </w:r>
      <w:r>
        <w:rPr>
          <w:rFonts w:ascii="Verdana" w:hAnsi="Verdana"/>
        </w:rPr>
        <w:t xml:space="preserve">ocations (NAAFI, Guard Room and JNCO Mess Accommodation) at Aldergrove. </w:t>
      </w:r>
    </w:p>
    <w:p w14:paraId="2EC2550F" w14:textId="77777777" w:rsidR="003000DC" w:rsidRDefault="003000DC" w:rsidP="00A9056D">
      <w:pPr>
        <w:pStyle w:val="Heading3"/>
        <w:rPr>
          <w:rFonts w:ascii="Verdana" w:hAnsi="Verdana"/>
          <w:b/>
          <w:color w:val="auto"/>
          <w:sz w:val="22"/>
          <w:szCs w:val="22"/>
        </w:rPr>
      </w:pPr>
    </w:p>
    <w:p w14:paraId="7F198D7C" w14:textId="4E2CFBBD" w:rsidR="00A9056D" w:rsidRDefault="00AF234D" w:rsidP="00A9056D">
      <w:pPr>
        <w:pStyle w:val="Heading3"/>
        <w:rPr>
          <w:rFonts w:ascii="Verdana" w:hAnsi="Verdana"/>
          <w:b/>
          <w:color w:val="auto"/>
          <w:sz w:val="22"/>
          <w:szCs w:val="22"/>
        </w:rPr>
      </w:pPr>
      <w:bookmarkStart w:id="86" w:name="_Toc524987607"/>
      <w:r>
        <w:rPr>
          <w:rFonts w:ascii="Verdana" w:hAnsi="Verdana"/>
          <w:b/>
          <w:color w:val="auto"/>
          <w:sz w:val="22"/>
          <w:szCs w:val="22"/>
        </w:rPr>
        <w:t>4.2.1 RELIABILITY AND VALIDITY BEFORE (DATA ANALYSIS).</w:t>
      </w:r>
      <w:bookmarkEnd w:id="86"/>
    </w:p>
    <w:p w14:paraId="1255BA66" w14:textId="002ED416" w:rsidR="00A9056D" w:rsidRDefault="00A9056D" w:rsidP="00A9056D">
      <w:pPr>
        <w:rPr>
          <w:rFonts w:ascii="Verdana" w:hAnsi="Verdana"/>
        </w:rPr>
      </w:pPr>
      <w:r>
        <w:rPr>
          <w:rFonts w:ascii="Verdana" w:hAnsi="Verdana"/>
        </w:rPr>
        <w:t>Before conduct</w:t>
      </w:r>
      <w:r w:rsidR="003000DC">
        <w:rPr>
          <w:rFonts w:ascii="Verdana" w:hAnsi="Verdana"/>
        </w:rPr>
        <w:t>ing</w:t>
      </w:r>
      <w:r>
        <w:rPr>
          <w:rFonts w:ascii="Verdana" w:hAnsi="Verdana"/>
        </w:rPr>
        <w:t xml:space="preserve"> analysis on the sorted collected data, the researcher tested the reliability and validity of the data collected. The reason behind the Test is that:</w:t>
      </w:r>
    </w:p>
    <w:p w14:paraId="7DDC8CBB" w14:textId="6B9F9D77" w:rsidR="00A9056D" w:rsidRDefault="00A9056D" w:rsidP="00A9056D">
      <w:pPr>
        <w:rPr>
          <w:rFonts w:ascii="Verdana" w:hAnsi="Verdana"/>
        </w:rPr>
      </w:pPr>
      <w:r>
        <w:rPr>
          <w:rFonts w:ascii="Verdana" w:hAnsi="Verdana"/>
          <w:b/>
        </w:rPr>
        <w:t>a.</w:t>
      </w:r>
      <w:r>
        <w:rPr>
          <w:rFonts w:ascii="Verdana" w:hAnsi="Verdana"/>
        </w:rPr>
        <w:t xml:space="preserve"> To prove that, data collected from respondents are not </w:t>
      </w:r>
      <w:r w:rsidR="006B1290">
        <w:rPr>
          <w:rFonts w:ascii="Verdana" w:hAnsi="Verdana"/>
        </w:rPr>
        <w:t>biased</w:t>
      </w:r>
      <w:r>
        <w:rPr>
          <w:rFonts w:ascii="Verdana" w:hAnsi="Verdana"/>
        </w:rPr>
        <w:t xml:space="preserve">. This would enhance the confidence of the benefactors (see Table 4.1). </w:t>
      </w:r>
    </w:p>
    <w:p w14:paraId="110FCC2F" w14:textId="004F6F45" w:rsidR="00A9056D" w:rsidRDefault="00A9056D" w:rsidP="00A9056D">
      <w:pPr>
        <w:rPr>
          <w:rFonts w:ascii="Verdana" w:hAnsi="Verdana"/>
        </w:rPr>
      </w:pPr>
      <w:r>
        <w:rPr>
          <w:rFonts w:ascii="Verdana" w:hAnsi="Verdana"/>
        </w:rPr>
        <w:t>The researcher utilised the Cronbach’s Alpha Test to ascertain the reliability and validity of the descriptive data (Age, Gender, Rank, Corp and Trade Qualification).</w:t>
      </w:r>
    </w:p>
    <w:p w14:paraId="026C4F3C" w14:textId="102867E0" w:rsidR="003000DC" w:rsidRDefault="003000DC" w:rsidP="00A9056D">
      <w:pPr>
        <w:rPr>
          <w:rFonts w:ascii="Verdana" w:hAnsi="Verdana"/>
        </w:rPr>
      </w:pPr>
    </w:p>
    <w:p w14:paraId="7925AB44" w14:textId="352844C8" w:rsidR="003000DC" w:rsidRDefault="003000DC" w:rsidP="00A9056D">
      <w:pPr>
        <w:rPr>
          <w:rFonts w:ascii="Verdana" w:hAnsi="Verdana"/>
        </w:rPr>
      </w:pPr>
    </w:p>
    <w:p w14:paraId="64E36C45" w14:textId="03BD7514" w:rsidR="003000DC" w:rsidRDefault="003000DC" w:rsidP="00A9056D">
      <w:pPr>
        <w:rPr>
          <w:rFonts w:ascii="Verdana" w:hAnsi="Verdana"/>
        </w:rPr>
      </w:pPr>
    </w:p>
    <w:p w14:paraId="164123DC" w14:textId="5C096D1C" w:rsidR="003000DC" w:rsidRDefault="003000DC" w:rsidP="00A9056D">
      <w:pPr>
        <w:rPr>
          <w:rFonts w:ascii="Verdana" w:hAnsi="Verdana"/>
        </w:rPr>
      </w:pPr>
    </w:p>
    <w:p w14:paraId="70ABC23B" w14:textId="77777777" w:rsidR="003000DC" w:rsidRDefault="003000DC" w:rsidP="00A9056D">
      <w:pPr>
        <w:rPr>
          <w:rFonts w:ascii="Verdana" w:hAnsi="Verdana"/>
        </w:rPr>
      </w:pPr>
    </w:p>
    <w:p w14:paraId="25CC7F22" w14:textId="2EB7E1FC" w:rsidR="00A9056D" w:rsidRPr="005F4DB4" w:rsidRDefault="005F4DB4" w:rsidP="00027243">
      <w:pPr>
        <w:pStyle w:val="Caption"/>
        <w:keepNext/>
        <w:jc w:val="left"/>
        <w:rPr>
          <w:rFonts w:ascii="Verdana" w:hAnsi="Verdana"/>
          <w:i w:val="0"/>
          <w:color w:val="auto"/>
          <w:sz w:val="22"/>
          <w:szCs w:val="22"/>
        </w:rPr>
      </w:pPr>
      <w:r w:rsidRPr="005F4DB4">
        <w:rPr>
          <w:rFonts w:ascii="Verdana" w:hAnsi="Verdana"/>
          <w:b/>
          <w:i w:val="0"/>
          <w:color w:val="auto"/>
          <w:sz w:val="22"/>
          <w:szCs w:val="22"/>
        </w:rPr>
        <w:lastRenderedPageBreak/>
        <w:fldChar w:fldCharType="begin"/>
      </w:r>
      <w:r w:rsidRPr="005F4DB4">
        <w:rPr>
          <w:rFonts w:ascii="Verdana" w:hAnsi="Verdana"/>
          <w:b/>
          <w:i w:val="0"/>
          <w:color w:val="auto"/>
          <w:sz w:val="22"/>
          <w:szCs w:val="22"/>
        </w:rPr>
        <w:instrText xml:space="preserve"> SEQ Table \* ARABIC </w:instrText>
      </w:r>
      <w:r w:rsidRPr="005F4DB4">
        <w:rPr>
          <w:rFonts w:ascii="Verdana" w:hAnsi="Verdana"/>
          <w:b/>
          <w:i w:val="0"/>
          <w:color w:val="auto"/>
          <w:sz w:val="22"/>
          <w:szCs w:val="22"/>
        </w:rPr>
        <w:fldChar w:fldCharType="separate"/>
      </w:r>
      <w:bookmarkStart w:id="87" w:name="_Toc522719227"/>
      <w:r w:rsidR="00AF62BF">
        <w:rPr>
          <w:rFonts w:ascii="Verdana" w:hAnsi="Verdana"/>
          <w:b/>
          <w:i w:val="0"/>
          <w:noProof/>
          <w:color w:val="auto"/>
          <w:sz w:val="22"/>
          <w:szCs w:val="22"/>
        </w:rPr>
        <w:t>1</w:t>
      </w:r>
      <w:r w:rsidRPr="005F4DB4">
        <w:rPr>
          <w:rFonts w:ascii="Verdana" w:hAnsi="Verdana"/>
          <w:b/>
          <w:i w:val="0"/>
          <w:color w:val="auto"/>
          <w:sz w:val="22"/>
          <w:szCs w:val="22"/>
        </w:rPr>
        <w:fldChar w:fldCharType="end"/>
      </w:r>
      <w:r w:rsidR="00973F8D">
        <w:rPr>
          <w:rFonts w:ascii="Verdana" w:hAnsi="Verdana"/>
          <w:b/>
          <w:i w:val="0"/>
          <w:color w:val="auto"/>
          <w:sz w:val="22"/>
          <w:szCs w:val="22"/>
        </w:rPr>
        <w:t xml:space="preserve">. </w:t>
      </w:r>
      <w:r w:rsidRPr="005F4DB4">
        <w:rPr>
          <w:rFonts w:ascii="Verdana" w:hAnsi="Verdana"/>
          <w:b/>
          <w:i w:val="0"/>
          <w:color w:val="auto"/>
          <w:sz w:val="22"/>
          <w:szCs w:val="22"/>
        </w:rPr>
        <w:t>Table 4.1</w:t>
      </w:r>
      <w:r w:rsidRPr="005F4DB4">
        <w:rPr>
          <w:rFonts w:ascii="Verdana" w:hAnsi="Verdana"/>
          <w:i w:val="0"/>
          <w:color w:val="auto"/>
          <w:sz w:val="22"/>
          <w:szCs w:val="22"/>
        </w:rPr>
        <w:t>: SPSS Cronbach’s Alpha Test (Validity &amp; Reliability) for Descriptive Test (Demographic).</w:t>
      </w:r>
      <w:bookmarkEnd w:id="87"/>
    </w:p>
    <w:tbl>
      <w:tblPr>
        <w:tblW w:w="8013"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4A0" w:firstRow="1" w:lastRow="0" w:firstColumn="1" w:lastColumn="0" w:noHBand="0" w:noVBand="1"/>
      </w:tblPr>
      <w:tblGrid>
        <w:gridCol w:w="2085"/>
        <w:gridCol w:w="1480"/>
        <w:gridCol w:w="1481"/>
        <w:gridCol w:w="1481"/>
        <w:gridCol w:w="1486"/>
      </w:tblGrid>
      <w:tr w:rsidR="00A9056D" w14:paraId="00AA2391" w14:textId="77777777" w:rsidTr="003000DC">
        <w:trPr>
          <w:cantSplit/>
          <w:trHeight w:val="256"/>
          <w:jc w:val="center"/>
        </w:trPr>
        <w:tc>
          <w:tcPr>
            <w:tcW w:w="8013" w:type="dxa"/>
            <w:gridSpan w:val="5"/>
            <w:tcBorders>
              <w:top w:val="nil"/>
              <w:left w:val="nil"/>
              <w:bottom w:val="nil"/>
              <w:right w:val="nil"/>
            </w:tcBorders>
            <w:shd w:val="clear" w:color="auto" w:fill="FFFFFF"/>
            <w:vAlign w:val="center"/>
            <w:hideMark/>
          </w:tcPr>
          <w:p w14:paraId="313606A8" w14:textId="77777777" w:rsidR="00A9056D" w:rsidRDefault="00A9056D">
            <w:pPr>
              <w:autoSpaceDE w:val="0"/>
              <w:autoSpaceDN w:val="0"/>
              <w:adjustRightInd w:val="0"/>
              <w:spacing w:before="0" w:beforeAutospacing="0" w:after="0" w:afterAutospacing="0" w:line="320" w:lineRule="atLeast"/>
              <w:ind w:left="60" w:right="60"/>
              <w:jc w:val="center"/>
              <w:rPr>
                <w:rFonts w:ascii="Verdana" w:hAnsi="Verdana" w:cs="Arial"/>
              </w:rPr>
            </w:pPr>
            <w:r>
              <w:rPr>
                <w:rFonts w:ascii="Verdana" w:hAnsi="Verdana" w:cs="Arial"/>
                <w:b/>
                <w:bCs/>
              </w:rPr>
              <w:t>Item-Total Statistics</w:t>
            </w:r>
          </w:p>
        </w:tc>
      </w:tr>
      <w:tr w:rsidR="00A9056D" w14:paraId="14EE4A6B" w14:textId="77777777" w:rsidTr="003000DC">
        <w:trPr>
          <w:cantSplit/>
          <w:trHeight w:val="783"/>
          <w:jc w:val="center"/>
        </w:trPr>
        <w:tc>
          <w:tcPr>
            <w:tcW w:w="2085" w:type="dxa"/>
            <w:tcBorders>
              <w:top w:val="nil"/>
              <w:left w:val="nil"/>
              <w:bottom w:val="single" w:sz="8" w:space="0" w:color="152935"/>
              <w:right w:val="nil"/>
            </w:tcBorders>
            <w:shd w:val="clear" w:color="auto" w:fill="FFFFFF"/>
            <w:vAlign w:val="bottom"/>
          </w:tcPr>
          <w:p w14:paraId="1A231E8F" w14:textId="77777777" w:rsidR="00A9056D" w:rsidRDefault="00A9056D">
            <w:pPr>
              <w:autoSpaceDE w:val="0"/>
              <w:autoSpaceDN w:val="0"/>
              <w:adjustRightInd w:val="0"/>
              <w:spacing w:before="0" w:beforeAutospacing="0" w:after="0" w:afterAutospacing="0" w:line="240" w:lineRule="auto"/>
              <w:jc w:val="left"/>
              <w:rPr>
                <w:rFonts w:ascii="Times New Roman" w:hAnsi="Times New Roman" w:cs="Times New Roman"/>
                <w:sz w:val="24"/>
                <w:szCs w:val="24"/>
              </w:rPr>
            </w:pPr>
          </w:p>
        </w:tc>
        <w:tc>
          <w:tcPr>
            <w:tcW w:w="1480" w:type="dxa"/>
            <w:tcBorders>
              <w:top w:val="nil"/>
              <w:left w:val="nil"/>
              <w:bottom w:val="single" w:sz="8" w:space="0" w:color="152935"/>
              <w:right w:val="single" w:sz="8" w:space="0" w:color="E0E0E0"/>
            </w:tcBorders>
            <w:shd w:val="clear" w:color="auto" w:fill="FFFFFF"/>
            <w:vAlign w:val="bottom"/>
            <w:hideMark/>
          </w:tcPr>
          <w:p w14:paraId="50582639" w14:textId="77777777" w:rsidR="00A9056D" w:rsidRDefault="00A9056D">
            <w:pPr>
              <w:autoSpaceDE w:val="0"/>
              <w:autoSpaceDN w:val="0"/>
              <w:adjustRightInd w:val="0"/>
              <w:spacing w:before="0" w:beforeAutospacing="0" w:after="0" w:afterAutospacing="0" w:line="320" w:lineRule="atLeast"/>
              <w:ind w:left="60" w:right="60"/>
              <w:jc w:val="center"/>
              <w:rPr>
                <w:rFonts w:ascii="Verdana" w:hAnsi="Verdana" w:cs="Arial"/>
                <w:b/>
                <w:sz w:val="18"/>
                <w:szCs w:val="18"/>
              </w:rPr>
            </w:pPr>
            <w:r>
              <w:rPr>
                <w:rFonts w:ascii="Verdana" w:hAnsi="Verdana" w:cs="Arial"/>
                <w:b/>
                <w:sz w:val="18"/>
                <w:szCs w:val="18"/>
              </w:rPr>
              <w:t>Scale Mean if Item Deleted</w:t>
            </w:r>
          </w:p>
        </w:tc>
        <w:tc>
          <w:tcPr>
            <w:tcW w:w="1481" w:type="dxa"/>
            <w:tcBorders>
              <w:top w:val="nil"/>
              <w:left w:val="single" w:sz="8" w:space="0" w:color="E0E0E0"/>
              <w:bottom w:val="single" w:sz="8" w:space="0" w:color="152935"/>
              <w:right w:val="single" w:sz="8" w:space="0" w:color="E0E0E0"/>
            </w:tcBorders>
            <w:shd w:val="clear" w:color="auto" w:fill="FFFFFF"/>
            <w:vAlign w:val="bottom"/>
            <w:hideMark/>
          </w:tcPr>
          <w:p w14:paraId="60BF289E" w14:textId="77777777" w:rsidR="00A9056D" w:rsidRDefault="00A9056D">
            <w:pPr>
              <w:autoSpaceDE w:val="0"/>
              <w:autoSpaceDN w:val="0"/>
              <w:adjustRightInd w:val="0"/>
              <w:spacing w:before="0" w:beforeAutospacing="0" w:after="0" w:afterAutospacing="0" w:line="320" w:lineRule="atLeast"/>
              <w:ind w:left="60" w:right="60"/>
              <w:jc w:val="center"/>
              <w:rPr>
                <w:rFonts w:ascii="Verdana" w:hAnsi="Verdana" w:cs="Arial"/>
                <w:b/>
                <w:sz w:val="18"/>
                <w:szCs w:val="18"/>
              </w:rPr>
            </w:pPr>
            <w:r>
              <w:rPr>
                <w:rFonts w:ascii="Verdana" w:hAnsi="Verdana" w:cs="Arial"/>
                <w:b/>
                <w:sz w:val="18"/>
                <w:szCs w:val="18"/>
              </w:rPr>
              <w:t>Scale Variance if Item Deleted</w:t>
            </w:r>
          </w:p>
        </w:tc>
        <w:tc>
          <w:tcPr>
            <w:tcW w:w="1481" w:type="dxa"/>
            <w:tcBorders>
              <w:top w:val="nil"/>
              <w:left w:val="single" w:sz="8" w:space="0" w:color="E0E0E0"/>
              <w:bottom w:val="single" w:sz="8" w:space="0" w:color="152935"/>
              <w:right w:val="single" w:sz="8" w:space="0" w:color="E0E0E0"/>
            </w:tcBorders>
            <w:shd w:val="clear" w:color="auto" w:fill="FFFFFF"/>
            <w:vAlign w:val="bottom"/>
            <w:hideMark/>
          </w:tcPr>
          <w:p w14:paraId="208617B5" w14:textId="77777777" w:rsidR="00A9056D" w:rsidRDefault="00A9056D">
            <w:pPr>
              <w:autoSpaceDE w:val="0"/>
              <w:autoSpaceDN w:val="0"/>
              <w:adjustRightInd w:val="0"/>
              <w:spacing w:before="0" w:beforeAutospacing="0" w:after="0" w:afterAutospacing="0" w:line="320" w:lineRule="atLeast"/>
              <w:ind w:left="60" w:right="60"/>
              <w:jc w:val="center"/>
              <w:rPr>
                <w:rFonts w:ascii="Verdana" w:hAnsi="Verdana" w:cs="Arial"/>
                <w:b/>
                <w:sz w:val="18"/>
                <w:szCs w:val="18"/>
              </w:rPr>
            </w:pPr>
            <w:r>
              <w:rPr>
                <w:rFonts w:ascii="Verdana" w:hAnsi="Verdana" w:cs="Arial"/>
                <w:b/>
                <w:sz w:val="18"/>
                <w:szCs w:val="18"/>
              </w:rPr>
              <w:t>Corrected Item-Total Correlation</w:t>
            </w:r>
          </w:p>
        </w:tc>
        <w:tc>
          <w:tcPr>
            <w:tcW w:w="1484" w:type="dxa"/>
            <w:tcBorders>
              <w:top w:val="nil"/>
              <w:left w:val="single" w:sz="8" w:space="0" w:color="E0E0E0"/>
              <w:bottom w:val="single" w:sz="8" w:space="0" w:color="152935"/>
              <w:right w:val="nil"/>
            </w:tcBorders>
            <w:shd w:val="clear" w:color="auto" w:fill="FFFFFF"/>
            <w:vAlign w:val="bottom"/>
            <w:hideMark/>
          </w:tcPr>
          <w:p w14:paraId="53483A38" w14:textId="77777777" w:rsidR="00A9056D" w:rsidRDefault="00A9056D">
            <w:pPr>
              <w:autoSpaceDE w:val="0"/>
              <w:autoSpaceDN w:val="0"/>
              <w:adjustRightInd w:val="0"/>
              <w:spacing w:before="0" w:beforeAutospacing="0" w:after="0" w:afterAutospacing="0" w:line="320" w:lineRule="atLeast"/>
              <w:ind w:left="60" w:right="60"/>
              <w:jc w:val="center"/>
              <w:rPr>
                <w:rFonts w:ascii="Verdana" w:hAnsi="Verdana" w:cs="Arial"/>
                <w:b/>
                <w:sz w:val="18"/>
                <w:szCs w:val="18"/>
              </w:rPr>
            </w:pPr>
            <w:r>
              <w:rPr>
                <w:rFonts w:ascii="Verdana" w:hAnsi="Verdana" w:cs="Arial"/>
                <w:b/>
                <w:sz w:val="18"/>
                <w:szCs w:val="18"/>
              </w:rPr>
              <w:t>Cronbach's Alpha if Item Deleted</w:t>
            </w:r>
          </w:p>
        </w:tc>
      </w:tr>
      <w:tr w:rsidR="00A9056D" w14:paraId="6F6C40F1" w14:textId="77777777" w:rsidTr="003000DC">
        <w:trPr>
          <w:cantSplit/>
          <w:trHeight w:val="268"/>
          <w:jc w:val="center"/>
        </w:trPr>
        <w:tc>
          <w:tcPr>
            <w:tcW w:w="2085" w:type="dxa"/>
            <w:tcBorders>
              <w:top w:val="single" w:sz="8" w:space="0" w:color="152935"/>
              <w:left w:val="nil"/>
              <w:bottom w:val="single" w:sz="8" w:space="0" w:color="AEAEAE"/>
              <w:right w:val="nil"/>
            </w:tcBorders>
            <w:shd w:val="clear" w:color="auto" w:fill="E0E0E0"/>
            <w:hideMark/>
          </w:tcPr>
          <w:p w14:paraId="14A996B5" w14:textId="77777777" w:rsidR="00A9056D" w:rsidRDefault="00A9056D">
            <w:pPr>
              <w:autoSpaceDE w:val="0"/>
              <w:autoSpaceDN w:val="0"/>
              <w:adjustRightInd w:val="0"/>
              <w:spacing w:before="0" w:beforeAutospacing="0" w:after="0" w:afterAutospacing="0" w:line="320" w:lineRule="atLeast"/>
              <w:ind w:left="60" w:right="60"/>
              <w:jc w:val="center"/>
              <w:rPr>
                <w:rFonts w:ascii="Verdana" w:hAnsi="Verdana" w:cs="Arial"/>
                <w:b/>
                <w:sz w:val="18"/>
                <w:szCs w:val="18"/>
              </w:rPr>
            </w:pPr>
            <w:r>
              <w:rPr>
                <w:rFonts w:ascii="Verdana" w:hAnsi="Verdana" w:cs="Arial"/>
                <w:b/>
                <w:sz w:val="18"/>
                <w:szCs w:val="18"/>
              </w:rPr>
              <w:t>Age</w:t>
            </w:r>
          </w:p>
        </w:tc>
        <w:tc>
          <w:tcPr>
            <w:tcW w:w="1480" w:type="dxa"/>
            <w:tcBorders>
              <w:top w:val="single" w:sz="8" w:space="0" w:color="152935"/>
              <w:left w:val="nil"/>
              <w:bottom w:val="single" w:sz="8" w:space="0" w:color="AEAEAE"/>
              <w:right w:val="single" w:sz="8" w:space="0" w:color="E0E0E0"/>
            </w:tcBorders>
            <w:shd w:val="clear" w:color="auto" w:fill="FFFFFF"/>
            <w:hideMark/>
          </w:tcPr>
          <w:p w14:paraId="49075B32" w14:textId="77777777" w:rsidR="00A9056D" w:rsidRDefault="00A9056D">
            <w:pPr>
              <w:autoSpaceDE w:val="0"/>
              <w:autoSpaceDN w:val="0"/>
              <w:adjustRightInd w:val="0"/>
              <w:spacing w:before="0" w:beforeAutospacing="0" w:after="0" w:afterAutospacing="0" w:line="320" w:lineRule="atLeast"/>
              <w:ind w:left="60" w:right="60"/>
              <w:jc w:val="center"/>
              <w:rPr>
                <w:rFonts w:ascii="Verdana" w:hAnsi="Verdana" w:cs="Arial"/>
                <w:sz w:val="18"/>
                <w:szCs w:val="18"/>
              </w:rPr>
            </w:pPr>
            <w:r>
              <w:rPr>
                <w:rFonts w:ascii="Verdana" w:hAnsi="Verdana" w:cs="Arial"/>
                <w:sz w:val="18"/>
                <w:szCs w:val="18"/>
              </w:rPr>
              <w:t>7.91</w:t>
            </w:r>
          </w:p>
        </w:tc>
        <w:tc>
          <w:tcPr>
            <w:tcW w:w="1481" w:type="dxa"/>
            <w:tcBorders>
              <w:top w:val="single" w:sz="8" w:space="0" w:color="152935"/>
              <w:left w:val="single" w:sz="8" w:space="0" w:color="E0E0E0"/>
              <w:bottom w:val="single" w:sz="8" w:space="0" w:color="AEAEAE"/>
              <w:right w:val="single" w:sz="8" w:space="0" w:color="E0E0E0"/>
            </w:tcBorders>
            <w:shd w:val="clear" w:color="auto" w:fill="FFFFFF"/>
            <w:hideMark/>
          </w:tcPr>
          <w:p w14:paraId="3A4264E8" w14:textId="77777777" w:rsidR="00A9056D" w:rsidRDefault="00A9056D">
            <w:pPr>
              <w:autoSpaceDE w:val="0"/>
              <w:autoSpaceDN w:val="0"/>
              <w:adjustRightInd w:val="0"/>
              <w:spacing w:before="0" w:beforeAutospacing="0" w:after="0" w:afterAutospacing="0" w:line="320" w:lineRule="atLeast"/>
              <w:ind w:left="60" w:right="60"/>
              <w:jc w:val="center"/>
              <w:rPr>
                <w:rFonts w:ascii="Verdana" w:hAnsi="Verdana" w:cs="Arial"/>
                <w:sz w:val="18"/>
                <w:szCs w:val="18"/>
              </w:rPr>
            </w:pPr>
            <w:r>
              <w:rPr>
                <w:rFonts w:ascii="Verdana" w:hAnsi="Verdana" w:cs="Arial"/>
                <w:sz w:val="18"/>
                <w:szCs w:val="18"/>
              </w:rPr>
              <w:t>9.043</w:t>
            </w:r>
          </w:p>
        </w:tc>
        <w:tc>
          <w:tcPr>
            <w:tcW w:w="1481" w:type="dxa"/>
            <w:tcBorders>
              <w:top w:val="single" w:sz="8" w:space="0" w:color="152935"/>
              <w:left w:val="single" w:sz="8" w:space="0" w:color="E0E0E0"/>
              <w:bottom w:val="single" w:sz="8" w:space="0" w:color="AEAEAE"/>
              <w:right w:val="single" w:sz="8" w:space="0" w:color="E0E0E0"/>
            </w:tcBorders>
            <w:shd w:val="clear" w:color="auto" w:fill="FFFFFF"/>
            <w:hideMark/>
          </w:tcPr>
          <w:p w14:paraId="2025E6A9" w14:textId="77777777" w:rsidR="00A9056D" w:rsidRDefault="00A9056D">
            <w:pPr>
              <w:autoSpaceDE w:val="0"/>
              <w:autoSpaceDN w:val="0"/>
              <w:adjustRightInd w:val="0"/>
              <w:spacing w:before="0" w:beforeAutospacing="0" w:after="0" w:afterAutospacing="0" w:line="320" w:lineRule="atLeast"/>
              <w:ind w:left="60" w:right="60"/>
              <w:jc w:val="center"/>
              <w:rPr>
                <w:rFonts w:ascii="Verdana" w:hAnsi="Verdana" w:cs="Arial"/>
                <w:sz w:val="18"/>
                <w:szCs w:val="18"/>
              </w:rPr>
            </w:pPr>
            <w:r>
              <w:rPr>
                <w:rFonts w:ascii="Verdana" w:hAnsi="Verdana" w:cs="Arial"/>
                <w:sz w:val="18"/>
                <w:szCs w:val="18"/>
              </w:rPr>
              <w:t>.674</w:t>
            </w:r>
          </w:p>
        </w:tc>
        <w:tc>
          <w:tcPr>
            <w:tcW w:w="1484" w:type="dxa"/>
            <w:tcBorders>
              <w:top w:val="single" w:sz="8" w:space="0" w:color="152935"/>
              <w:left w:val="single" w:sz="8" w:space="0" w:color="E0E0E0"/>
              <w:bottom w:val="single" w:sz="8" w:space="0" w:color="AEAEAE"/>
              <w:right w:val="nil"/>
            </w:tcBorders>
            <w:shd w:val="clear" w:color="auto" w:fill="FFFFFF"/>
            <w:hideMark/>
          </w:tcPr>
          <w:p w14:paraId="690E94B8" w14:textId="77777777" w:rsidR="00A9056D" w:rsidRDefault="00A9056D">
            <w:pPr>
              <w:autoSpaceDE w:val="0"/>
              <w:autoSpaceDN w:val="0"/>
              <w:adjustRightInd w:val="0"/>
              <w:spacing w:before="0" w:beforeAutospacing="0" w:after="0" w:afterAutospacing="0" w:line="320" w:lineRule="atLeast"/>
              <w:ind w:left="60" w:right="60"/>
              <w:jc w:val="center"/>
              <w:rPr>
                <w:rFonts w:ascii="Verdana" w:hAnsi="Verdana" w:cs="Arial"/>
                <w:sz w:val="18"/>
                <w:szCs w:val="18"/>
              </w:rPr>
            </w:pPr>
            <w:r>
              <w:rPr>
                <w:rFonts w:ascii="Verdana" w:hAnsi="Verdana" w:cs="Arial"/>
                <w:sz w:val="18"/>
                <w:szCs w:val="18"/>
              </w:rPr>
              <w:t>.721</w:t>
            </w:r>
          </w:p>
        </w:tc>
      </w:tr>
      <w:tr w:rsidR="00A9056D" w14:paraId="0F14B23A" w14:textId="77777777" w:rsidTr="003000DC">
        <w:trPr>
          <w:cantSplit/>
          <w:trHeight w:val="268"/>
          <w:jc w:val="center"/>
        </w:trPr>
        <w:tc>
          <w:tcPr>
            <w:tcW w:w="2085" w:type="dxa"/>
            <w:tcBorders>
              <w:top w:val="single" w:sz="8" w:space="0" w:color="AEAEAE"/>
              <w:left w:val="nil"/>
              <w:bottom w:val="single" w:sz="8" w:space="0" w:color="AEAEAE"/>
              <w:right w:val="nil"/>
            </w:tcBorders>
            <w:shd w:val="clear" w:color="auto" w:fill="E0E0E0"/>
            <w:hideMark/>
          </w:tcPr>
          <w:p w14:paraId="27043F2F" w14:textId="77777777" w:rsidR="00A9056D" w:rsidRDefault="00A9056D">
            <w:pPr>
              <w:autoSpaceDE w:val="0"/>
              <w:autoSpaceDN w:val="0"/>
              <w:adjustRightInd w:val="0"/>
              <w:spacing w:before="0" w:beforeAutospacing="0" w:after="0" w:afterAutospacing="0" w:line="320" w:lineRule="atLeast"/>
              <w:ind w:left="60" w:right="60"/>
              <w:jc w:val="center"/>
              <w:rPr>
                <w:rFonts w:ascii="Verdana" w:hAnsi="Verdana" w:cs="Arial"/>
                <w:b/>
                <w:sz w:val="18"/>
                <w:szCs w:val="18"/>
              </w:rPr>
            </w:pPr>
            <w:r>
              <w:rPr>
                <w:rFonts w:ascii="Verdana" w:hAnsi="Verdana" w:cs="Arial"/>
                <w:b/>
                <w:sz w:val="18"/>
                <w:szCs w:val="18"/>
              </w:rPr>
              <w:t>Gender</w:t>
            </w:r>
          </w:p>
        </w:tc>
        <w:tc>
          <w:tcPr>
            <w:tcW w:w="1480" w:type="dxa"/>
            <w:tcBorders>
              <w:top w:val="single" w:sz="8" w:space="0" w:color="AEAEAE"/>
              <w:left w:val="nil"/>
              <w:bottom w:val="single" w:sz="8" w:space="0" w:color="AEAEAE"/>
              <w:right w:val="single" w:sz="8" w:space="0" w:color="E0E0E0"/>
            </w:tcBorders>
            <w:shd w:val="clear" w:color="auto" w:fill="FFFFFF"/>
            <w:hideMark/>
          </w:tcPr>
          <w:p w14:paraId="68F8BB9F" w14:textId="77777777" w:rsidR="00A9056D" w:rsidRDefault="00A9056D">
            <w:pPr>
              <w:autoSpaceDE w:val="0"/>
              <w:autoSpaceDN w:val="0"/>
              <w:adjustRightInd w:val="0"/>
              <w:spacing w:before="0" w:beforeAutospacing="0" w:after="0" w:afterAutospacing="0" w:line="320" w:lineRule="atLeast"/>
              <w:ind w:left="60" w:right="60"/>
              <w:jc w:val="center"/>
              <w:rPr>
                <w:rFonts w:ascii="Verdana" w:hAnsi="Verdana" w:cs="Arial"/>
                <w:sz w:val="18"/>
                <w:szCs w:val="18"/>
              </w:rPr>
            </w:pPr>
            <w:r>
              <w:rPr>
                <w:rFonts w:ascii="Verdana" w:hAnsi="Verdana" w:cs="Arial"/>
                <w:sz w:val="18"/>
                <w:szCs w:val="18"/>
              </w:rPr>
              <w:t>10.03</w:t>
            </w:r>
          </w:p>
        </w:tc>
        <w:tc>
          <w:tcPr>
            <w:tcW w:w="1481" w:type="dxa"/>
            <w:tcBorders>
              <w:top w:val="single" w:sz="8" w:space="0" w:color="AEAEAE"/>
              <w:left w:val="single" w:sz="8" w:space="0" w:color="E0E0E0"/>
              <w:bottom w:val="single" w:sz="8" w:space="0" w:color="AEAEAE"/>
              <w:right w:val="single" w:sz="8" w:space="0" w:color="E0E0E0"/>
            </w:tcBorders>
            <w:shd w:val="clear" w:color="auto" w:fill="FFFFFF"/>
            <w:hideMark/>
          </w:tcPr>
          <w:p w14:paraId="2942C2E4" w14:textId="77777777" w:rsidR="00A9056D" w:rsidRDefault="00A9056D">
            <w:pPr>
              <w:autoSpaceDE w:val="0"/>
              <w:autoSpaceDN w:val="0"/>
              <w:adjustRightInd w:val="0"/>
              <w:spacing w:before="0" w:beforeAutospacing="0" w:after="0" w:afterAutospacing="0" w:line="320" w:lineRule="atLeast"/>
              <w:ind w:left="60" w:right="60"/>
              <w:jc w:val="center"/>
              <w:rPr>
                <w:rFonts w:ascii="Verdana" w:hAnsi="Verdana" w:cs="Arial"/>
                <w:sz w:val="18"/>
                <w:szCs w:val="18"/>
              </w:rPr>
            </w:pPr>
            <w:r>
              <w:rPr>
                <w:rFonts w:ascii="Verdana" w:hAnsi="Verdana" w:cs="Arial"/>
                <w:sz w:val="18"/>
                <w:szCs w:val="18"/>
              </w:rPr>
              <w:t>14.278</w:t>
            </w:r>
          </w:p>
        </w:tc>
        <w:tc>
          <w:tcPr>
            <w:tcW w:w="1481" w:type="dxa"/>
            <w:tcBorders>
              <w:top w:val="single" w:sz="8" w:space="0" w:color="AEAEAE"/>
              <w:left w:val="single" w:sz="8" w:space="0" w:color="E0E0E0"/>
              <w:bottom w:val="single" w:sz="8" w:space="0" w:color="AEAEAE"/>
              <w:right w:val="single" w:sz="8" w:space="0" w:color="E0E0E0"/>
            </w:tcBorders>
            <w:shd w:val="clear" w:color="auto" w:fill="FFFFFF"/>
            <w:hideMark/>
          </w:tcPr>
          <w:p w14:paraId="013B6F89" w14:textId="77777777" w:rsidR="00A9056D" w:rsidRDefault="00A9056D">
            <w:pPr>
              <w:autoSpaceDE w:val="0"/>
              <w:autoSpaceDN w:val="0"/>
              <w:adjustRightInd w:val="0"/>
              <w:spacing w:before="0" w:beforeAutospacing="0" w:after="0" w:afterAutospacing="0" w:line="320" w:lineRule="atLeast"/>
              <w:ind w:left="60" w:right="60"/>
              <w:jc w:val="center"/>
              <w:rPr>
                <w:rFonts w:ascii="Verdana" w:hAnsi="Verdana" w:cs="Arial"/>
                <w:sz w:val="18"/>
                <w:szCs w:val="18"/>
              </w:rPr>
            </w:pPr>
            <w:r>
              <w:rPr>
                <w:rFonts w:ascii="Verdana" w:hAnsi="Verdana" w:cs="Arial"/>
                <w:sz w:val="18"/>
                <w:szCs w:val="18"/>
              </w:rPr>
              <w:t>.396</w:t>
            </w:r>
          </w:p>
        </w:tc>
        <w:tc>
          <w:tcPr>
            <w:tcW w:w="1484" w:type="dxa"/>
            <w:tcBorders>
              <w:top w:val="single" w:sz="8" w:space="0" w:color="AEAEAE"/>
              <w:left w:val="single" w:sz="8" w:space="0" w:color="E0E0E0"/>
              <w:bottom w:val="single" w:sz="8" w:space="0" w:color="AEAEAE"/>
              <w:right w:val="nil"/>
            </w:tcBorders>
            <w:shd w:val="clear" w:color="auto" w:fill="FFFFFF"/>
            <w:hideMark/>
          </w:tcPr>
          <w:p w14:paraId="603291EA" w14:textId="77777777" w:rsidR="00A9056D" w:rsidRDefault="00A9056D">
            <w:pPr>
              <w:autoSpaceDE w:val="0"/>
              <w:autoSpaceDN w:val="0"/>
              <w:adjustRightInd w:val="0"/>
              <w:spacing w:before="0" w:beforeAutospacing="0" w:after="0" w:afterAutospacing="0" w:line="320" w:lineRule="atLeast"/>
              <w:ind w:left="60" w:right="60"/>
              <w:jc w:val="center"/>
              <w:rPr>
                <w:rFonts w:ascii="Verdana" w:hAnsi="Verdana" w:cs="Arial"/>
                <w:sz w:val="18"/>
                <w:szCs w:val="18"/>
              </w:rPr>
            </w:pPr>
            <w:r>
              <w:rPr>
                <w:rFonts w:ascii="Verdana" w:hAnsi="Verdana" w:cs="Arial"/>
                <w:sz w:val="18"/>
                <w:szCs w:val="18"/>
              </w:rPr>
              <w:t>.814</w:t>
            </w:r>
          </w:p>
        </w:tc>
      </w:tr>
      <w:tr w:rsidR="00A9056D" w14:paraId="31995F7E" w14:textId="77777777" w:rsidTr="003000DC">
        <w:trPr>
          <w:cantSplit/>
          <w:trHeight w:val="256"/>
          <w:jc w:val="center"/>
        </w:trPr>
        <w:tc>
          <w:tcPr>
            <w:tcW w:w="2085" w:type="dxa"/>
            <w:tcBorders>
              <w:top w:val="single" w:sz="8" w:space="0" w:color="AEAEAE"/>
              <w:left w:val="nil"/>
              <w:bottom w:val="single" w:sz="8" w:space="0" w:color="AEAEAE"/>
              <w:right w:val="nil"/>
            </w:tcBorders>
            <w:shd w:val="clear" w:color="auto" w:fill="E0E0E0"/>
            <w:hideMark/>
          </w:tcPr>
          <w:p w14:paraId="28060F72" w14:textId="77777777" w:rsidR="00A9056D" w:rsidRDefault="00A9056D">
            <w:pPr>
              <w:autoSpaceDE w:val="0"/>
              <w:autoSpaceDN w:val="0"/>
              <w:adjustRightInd w:val="0"/>
              <w:spacing w:before="0" w:beforeAutospacing="0" w:after="0" w:afterAutospacing="0" w:line="320" w:lineRule="atLeast"/>
              <w:ind w:left="60" w:right="60"/>
              <w:jc w:val="center"/>
              <w:rPr>
                <w:rFonts w:ascii="Verdana" w:hAnsi="Verdana" w:cs="Arial"/>
                <w:b/>
                <w:sz w:val="18"/>
                <w:szCs w:val="18"/>
              </w:rPr>
            </w:pPr>
            <w:r>
              <w:rPr>
                <w:rFonts w:ascii="Verdana" w:hAnsi="Verdana" w:cs="Arial"/>
                <w:b/>
                <w:sz w:val="18"/>
                <w:szCs w:val="18"/>
              </w:rPr>
              <w:t>Rank</w:t>
            </w:r>
          </w:p>
        </w:tc>
        <w:tc>
          <w:tcPr>
            <w:tcW w:w="1480" w:type="dxa"/>
            <w:tcBorders>
              <w:top w:val="single" w:sz="8" w:space="0" w:color="AEAEAE"/>
              <w:left w:val="nil"/>
              <w:bottom w:val="single" w:sz="8" w:space="0" w:color="AEAEAE"/>
              <w:right w:val="single" w:sz="8" w:space="0" w:color="E0E0E0"/>
            </w:tcBorders>
            <w:shd w:val="clear" w:color="auto" w:fill="FFFFFF"/>
            <w:hideMark/>
          </w:tcPr>
          <w:p w14:paraId="0B8B60FC" w14:textId="77777777" w:rsidR="00A9056D" w:rsidRDefault="00A9056D">
            <w:pPr>
              <w:autoSpaceDE w:val="0"/>
              <w:autoSpaceDN w:val="0"/>
              <w:adjustRightInd w:val="0"/>
              <w:spacing w:before="0" w:beforeAutospacing="0" w:after="0" w:afterAutospacing="0" w:line="320" w:lineRule="atLeast"/>
              <w:ind w:left="60" w:right="60"/>
              <w:jc w:val="center"/>
              <w:rPr>
                <w:rFonts w:ascii="Verdana" w:hAnsi="Verdana" w:cs="Arial"/>
                <w:sz w:val="18"/>
                <w:szCs w:val="18"/>
              </w:rPr>
            </w:pPr>
            <w:r>
              <w:rPr>
                <w:rFonts w:ascii="Verdana" w:hAnsi="Verdana" w:cs="Arial"/>
                <w:sz w:val="18"/>
                <w:szCs w:val="18"/>
              </w:rPr>
              <w:t>9.54</w:t>
            </w:r>
          </w:p>
        </w:tc>
        <w:tc>
          <w:tcPr>
            <w:tcW w:w="1481" w:type="dxa"/>
            <w:tcBorders>
              <w:top w:val="single" w:sz="8" w:space="0" w:color="AEAEAE"/>
              <w:left w:val="single" w:sz="8" w:space="0" w:color="E0E0E0"/>
              <w:bottom w:val="single" w:sz="8" w:space="0" w:color="AEAEAE"/>
              <w:right w:val="single" w:sz="8" w:space="0" w:color="E0E0E0"/>
            </w:tcBorders>
            <w:shd w:val="clear" w:color="auto" w:fill="FFFFFF"/>
            <w:hideMark/>
          </w:tcPr>
          <w:p w14:paraId="7D144B7B" w14:textId="77777777" w:rsidR="00A9056D" w:rsidRDefault="00A9056D">
            <w:pPr>
              <w:autoSpaceDE w:val="0"/>
              <w:autoSpaceDN w:val="0"/>
              <w:adjustRightInd w:val="0"/>
              <w:spacing w:before="0" w:beforeAutospacing="0" w:after="0" w:afterAutospacing="0" w:line="320" w:lineRule="atLeast"/>
              <w:ind w:left="60" w:right="60"/>
              <w:jc w:val="center"/>
              <w:rPr>
                <w:rFonts w:ascii="Verdana" w:hAnsi="Verdana" w:cs="Arial"/>
                <w:sz w:val="18"/>
                <w:szCs w:val="18"/>
              </w:rPr>
            </w:pPr>
            <w:r>
              <w:rPr>
                <w:rFonts w:ascii="Verdana" w:hAnsi="Verdana" w:cs="Arial"/>
                <w:sz w:val="18"/>
                <w:szCs w:val="18"/>
              </w:rPr>
              <w:t>9.948</w:t>
            </w:r>
          </w:p>
        </w:tc>
        <w:tc>
          <w:tcPr>
            <w:tcW w:w="1481" w:type="dxa"/>
            <w:tcBorders>
              <w:top w:val="single" w:sz="8" w:space="0" w:color="AEAEAE"/>
              <w:left w:val="single" w:sz="8" w:space="0" w:color="E0E0E0"/>
              <w:bottom w:val="single" w:sz="8" w:space="0" w:color="AEAEAE"/>
              <w:right w:val="single" w:sz="8" w:space="0" w:color="E0E0E0"/>
            </w:tcBorders>
            <w:shd w:val="clear" w:color="auto" w:fill="FFFFFF"/>
            <w:hideMark/>
          </w:tcPr>
          <w:p w14:paraId="0EA0A6C5" w14:textId="77777777" w:rsidR="00A9056D" w:rsidRDefault="00A9056D">
            <w:pPr>
              <w:autoSpaceDE w:val="0"/>
              <w:autoSpaceDN w:val="0"/>
              <w:adjustRightInd w:val="0"/>
              <w:spacing w:before="0" w:beforeAutospacing="0" w:after="0" w:afterAutospacing="0" w:line="320" w:lineRule="atLeast"/>
              <w:ind w:left="60" w:right="60"/>
              <w:jc w:val="center"/>
              <w:rPr>
                <w:rFonts w:ascii="Verdana" w:hAnsi="Verdana" w:cs="Arial"/>
                <w:sz w:val="18"/>
                <w:szCs w:val="18"/>
              </w:rPr>
            </w:pPr>
            <w:r>
              <w:rPr>
                <w:rFonts w:ascii="Verdana" w:hAnsi="Verdana" w:cs="Arial"/>
                <w:sz w:val="18"/>
                <w:szCs w:val="18"/>
              </w:rPr>
              <w:t>.735</w:t>
            </w:r>
          </w:p>
        </w:tc>
        <w:tc>
          <w:tcPr>
            <w:tcW w:w="1484" w:type="dxa"/>
            <w:tcBorders>
              <w:top w:val="single" w:sz="8" w:space="0" w:color="AEAEAE"/>
              <w:left w:val="single" w:sz="8" w:space="0" w:color="E0E0E0"/>
              <w:bottom w:val="single" w:sz="8" w:space="0" w:color="AEAEAE"/>
              <w:right w:val="nil"/>
            </w:tcBorders>
            <w:shd w:val="clear" w:color="auto" w:fill="FFFFFF"/>
            <w:hideMark/>
          </w:tcPr>
          <w:p w14:paraId="442A9B6C" w14:textId="77777777" w:rsidR="00A9056D" w:rsidRDefault="00A9056D">
            <w:pPr>
              <w:autoSpaceDE w:val="0"/>
              <w:autoSpaceDN w:val="0"/>
              <w:adjustRightInd w:val="0"/>
              <w:spacing w:before="0" w:beforeAutospacing="0" w:after="0" w:afterAutospacing="0" w:line="320" w:lineRule="atLeast"/>
              <w:ind w:left="60" w:right="60"/>
              <w:jc w:val="center"/>
              <w:rPr>
                <w:rFonts w:ascii="Verdana" w:hAnsi="Verdana" w:cs="Arial"/>
                <w:sz w:val="18"/>
                <w:szCs w:val="18"/>
              </w:rPr>
            </w:pPr>
            <w:r>
              <w:rPr>
                <w:rFonts w:ascii="Verdana" w:hAnsi="Verdana" w:cs="Arial"/>
                <w:sz w:val="18"/>
                <w:szCs w:val="18"/>
              </w:rPr>
              <w:t>.704</w:t>
            </w:r>
          </w:p>
        </w:tc>
      </w:tr>
      <w:tr w:rsidR="00A9056D" w14:paraId="1A416165" w14:textId="77777777" w:rsidTr="003000DC">
        <w:trPr>
          <w:cantSplit/>
          <w:trHeight w:val="268"/>
          <w:jc w:val="center"/>
        </w:trPr>
        <w:tc>
          <w:tcPr>
            <w:tcW w:w="2085" w:type="dxa"/>
            <w:tcBorders>
              <w:top w:val="single" w:sz="8" w:space="0" w:color="AEAEAE"/>
              <w:left w:val="nil"/>
              <w:bottom w:val="single" w:sz="8" w:space="0" w:color="AEAEAE"/>
              <w:right w:val="nil"/>
            </w:tcBorders>
            <w:shd w:val="clear" w:color="auto" w:fill="E0E0E0"/>
            <w:hideMark/>
          </w:tcPr>
          <w:p w14:paraId="63F135C5" w14:textId="77777777" w:rsidR="00A9056D" w:rsidRDefault="00A9056D">
            <w:pPr>
              <w:autoSpaceDE w:val="0"/>
              <w:autoSpaceDN w:val="0"/>
              <w:adjustRightInd w:val="0"/>
              <w:spacing w:before="0" w:beforeAutospacing="0" w:after="0" w:afterAutospacing="0" w:line="320" w:lineRule="atLeast"/>
              <w:ind w:left="60" w:right="60"/>
              <w:jc w:val="center"/>
              <w:rPr>
                <w:rFonts w:ascii="Verdana" w:hAnsi="Verdana" w:cs="Arial"/>
                <w:b/>
                <w:sz w:val="18"/>
                <w:szCs w:val="18"/>
              </w:rPr>
            </w:pPr>
            <w:r>
              <w:rPr>
                <w:rFonts w:ascii="Verdana" w:hAnsi="Verdana" w:cs="Arial"/>
                <w:b/>
                <w:sz w:val="18"/>
                <w:szCs w:val="18"/>
              </w:rPr>
              <w:t>Corp</w:t>
            </w:r>
          </w:p>
        </w:tc>
        <w:tc>
          <w:tcPr>
            <w:tcW w:w="1480" w:type="dxa"/>
            <w:tcBorders>
              <w:top w:val="single" w:sz="8" w:space="0" w:color="AEAEAE"/>
              <w:left w:val="nil"/>
              <w:bottom w:val="single" w:sz="8" w:space="0" w:color="AEAEAE"/>
              <w:right w:val="single" w:sz="8" w:space="0" w:color="E0E0E0"/>
            </w:tcBorders>
            <w:shd w:val="clear" w:color="auto" w:fill="FFFFFF"/>
            <w:hideMark/>
          </w:tcPr>
          <w:p w14:paraId="37A8ADF8" w14:textId="77777777" w:rsidR="00A9056D" w:rsidRDefault="00A9056D">
            <w:pPr>
              <w:autoSpaceDE w:val="0"/>
              <w:autoSpaceDN w:val="0"/>
              <w:adjustRightInd w:val="0"/>
              <w:spacing w:before="0" w:beforeAutospacing="0" w:after="0" w:afterAutospacing="0" w:line="320" w:lineRule="atLeast"/>
              <w:ind w:left="60" w:right="60"/>
              <w:jc w:val="center"/>
              <w:rPr>
                <w:rFonts w:ascii="Verdana" w:hAnsi="Verdana" w:cs="Arial"/>
                <w:sz w:val="18"/>
                <w:szCs w:val="18"/>
              </w:rPr>
            </w:pPr>
            <w:r>
              <w:rPr>
                <w:rFonts w:ascii="Verdana" w:hAnsi="Verdana" w:cs="Arial"/>
                <w:sz w:val="18"/>
                <w:szCs w:val="18"/>
              </w:rPr>
              <w:t>9.28</w:t>
            </w:r>
          </w:p>
        </w:tc>
        <w:tc>
          <w:tcPr>
            <w:tcW w:w="1481" w:type="dxa"/>
            <w:tcBorders>
              <w:top w:val="single" w:sz="8" w:space="0" w:color="AEAEAE"/>
              <w:left w:val="single" w:sz="8" w:space="0" w:color="E0E0E0"/>
              <w:bottom w:val="single" w:sz="8" w:space="0" w:color="AEAEAE"/>
              <w:right w:val="single" w:sz="8" w:space="0" w:color="E0E0E0"/>
            </w:tcBorders>
            <w:shd w:val="clear" w:color="auto" w:fill="FFFFFF"/>
            <w:hideMark/>
          </w:tcPr>
          <w:p w14:paraId="5D26D00B" w14:textId="77777777" w:rsidR="00A9056D" w:rsidRDefault="00A9056D">
            <w:pPr>
              <w:autoSpaceDE w:val="0"/>
              <w:autoSpaceDN w:val="0"/>
              <w:adjustRightInd w:val="0"/>
              <w:spacing w:before="0" w:beforeAutospacing="0" w:after="0" w:afterAutospacing="0" w:line="320" w:lineRule="atLeast"/>
              <w:ind w:left="60" w:right="60"/>
              <w:jc w:val="center"/>
              <w:rPr>
                <w:rFonts w:ascii="Verdana" w:hAnsi="Verdana" w:cs="Arial"/>
                <w:sz w:val="18"/>
                <w:szCs w:val="18"/>
              </w:rPr>
            </w:pPr>
            <w:r>
              <w:rPr>
                <w:rFonts w:ascii="Verdana" w:hAnsi="Verdana" w:cs="Arial"/>
                <w:sz w:val="18"/>
                <w:szCs w:val="18"/>
              </w:rPr>
              <w:t>10.177</w:t>
            </w:r>
          </w:p>
        </w:tc>
        <w:tc>
          <w:tcPr>
            <w:tcW w:w="1481" w:type="dxa"/>
            <w:tcBorders>
              <w:top w:val="single" w:sz="8" w:space="0" w:color="AEAEAE"/>
              <w:left w:val="single" w:sz="8" w:space="0" w:color="E0E0E0"/>
              <w:bottom w:val="single" w:sz="8" w:space="0" w:color="AEAEAE"/>
              <w:right w:val="single" w:sz="8" w:space="0" w:color="E0E0E0"/>
            </w:tcBorders>
            <w:shd w:val="clear" w:color="auto" w:fill="FFFFFF"/>
            <w:hideMark/>
          </w:tcPr>
          <w:p w14:paraId="350824BE" w14:textId="77777777" w:rsidR="00A9056D" w:rsidRDefault="00A9056D">
            <w:pPr>
              <w:autoSpaceDE w:val="0"/>
              <w:autoSpaceDN w:val="0"/>
              <w:adjustRightInd w:val="0"/>
              <w:spacing w:before="0" w:beforeAutospacing="0" w:after="0" w:afterAutospacing="0" w:line="320" w:lineRule="atLeast"/>
              <w:ind w:left="60" w:right="60"/>
              <w:jc w:val="center"/>
              <w:rPr>
                <w:rFonts w:ascii="Verdana" w:hAnsi="Verdana" w:cs="Arial"/>
                <w:sz w:val="18"/>
                <w:szCs w:val="18"/>
              </w:rPr>
            </w:pPr>
            <w:r>
              <w:rPr>
                <w:rFonts w:ascii="Verdana" w:hAnsi="Verdana" w:cs="Arial"/>
                <w:sz w:val="18"/>
                <w:szCs w:val="18"/>
              </w:rPr>
              <w:t>.476</w:t>
            </w:r>
          </w:p>
        </w:tc>
        <w:tc>
          <w:tcPr>
            <w:tcW w:w="1484" w:type="dxa"/>
            <w:tcBorders>
              <w:top w:val="single" w:sz="8" w:space="0" w:color="AEAEAE"/>
              <w:left w:val="single" w:sz="8" w:space="0" w:color="E0E0E0"/>
              <w:bottom w:val="single" w:sz="8" w:space="0" w:color="AEAEAE"/>
              <w:right w:val="nil"/>
            </w:tcBorders>
            <w:shd w:val="clear" w:color="auto" w:fill="FFFFFF"/>
            <w:hideMark/>
          </w:tcPr>
          <w:p w14:paraId="14765256" w14:textId="77777777" w:rsidR="00A9056D" w:rsidRDefault="00A9056D">
            <w:pPr>
              <w:autoSpaceDE w:val="0"/>
              <w:autoSpaceDN w:val="0"/>
              <w:adjustRightInd w:val="0"/>
              <w:spacing w:before="0" w:beforeAutospacing="0" w:after="0" w:afterAutospacing="0" w:line="320" w:lineRule="atLeast"/>
              <w:ind w:left="60" w:right="60"/>
              <w:jc w:val="center"/>
              <w:rPr>
                <w:rFonts w:ascii="Verdana" w:hAnsi="Verdana" w:cs="Arial"/>
                <w:sz w:val="18"/>
                <w:szCs w:val="18"/>
              </w:rPr>
            </w:pPr>
            <w:r>
              <w:rPr>
                <w:rFonts w:ascii="Verdana" w:hAnsi="Verdana" w:cs="Arial"/>
                <w:sz w:val="18"/>
                <w:szCs w:val="18"/>
              </w:rPr>
              <w:t>.798</w:t>
            </w:r>
          </w:p>
        </w:tc>
      </w:tr>
      <w:tr w:rsidR="00A9056D" w14:paraId="0E1DBB9C" w14:textId="77777777" w:rsidTr="003000DC">
        <w:trPr>
          <w:cantSplit/>
          <w:trHeight w:val="105"/>
          <w:jc w:val="center"/>
        </w:trPr>
        <w:tc>
          <w:tcPr>
            <w:tcW w:w="2085" w:type="dxa"/>
            <w:tcBorders>
              <w:top w:val="single" w:sz="8" w:space="0" w:color="AEAEAE"/>
              <w:left w:val="nil"/>
              <w:bottom w:val="single" w:sz="8" w:space="0" w:color="152935"/>
              <w:right w:val="nil"/>
            </w:tcBorders>
            <w:shd w:val="clear" w:color="auto" w:fill="E0E0E0"/>
            <w:hideMark/>
          </w:tcPr>
          <w:p w14:paraId="5942235A" w14:textId="77777777" w:rsidR="00A9056D" w:rsidRDefault="00A9056D">
            <w:pPr>
              <w:autoSpaceDE w:val="0"/>
              <w:autoSpaceDN w:val="0"/>
              <w:adjustRightInd w:val="0"/>
              <w:spacing w:before="0" w:beforeAutospacing="0" w:after="0" w:afterAutospacing="0" w:line="320" w:lineRule="atLeast"/>
              <w:ind w:left="60" w:right="60"/>
              <w:jc w:val="center"/>
              <w:rPr>
                <w:rFonts w:ascii="Verdana" w:hAnsi="Verdana" w:cs="Arial"/>
                <w:b/>
                <w:sz w:val="18"/>
                <w:szCs w:val="18"/>
              </w:rPr>
            </w:pPr>
            <w:r>
              <w:rPr>
                <w:rFonts w:ascii="Verdana" w:hAnsi="Verdana" w:cs="Arial"/>
                <w:b/>
                <w:sz w:val="18"/>
                <w:szCs w:val="18"/>
              </w:rPr>
              <w:t>Trade Qualification</w:t>
            </w:r>
          </w:p>
        </w:tc>
        <w:tc>
          <w:tcPr>
            <w:tcW w:w="1480" w:type="dxa"/>
            <w:tcBorders>
              <w:top w:val="single" w:sz="8" w:space="0" w:color="AEAEAE"/>
              <w:left w:val="nil"/>
              <w:bottom w:val="single" w:sz="8" w:space="0" w:color="152935"/>
              <w:right w:val="single" w:sz="8" w:space="0" w:color="E0E0E0"/>
            </w:tcBorders>
            <w:shd w:val="clear" w:color="auto" w:fill="FFFFFF"/>
            <w:hideMark/>
          </w:tcPr>
          <w:p w14:paraId="59530E5B" w14:textId="77777777" w:rsidR="00A9056D" w:rsidRDefault="00A9056D">
            <w:pPr>
              <w:autoSpaceDE w:val="0"/>
              <w:autoSpaceDN w:val="0"/>
              <w:adjustRightInd w:val="0"/>
              <w:spacing w:before="0" w:beforeAutospacing="0" w:after="0" w:afterAutospacing="0" w:line="320" w:lineRule="atLeast"/>
              <w:ind w:left="60" w:right="60"/>
              <w:jc w:val="center"/>
              <w:rPr>
                <w:rFonts w:ascii="Verdana" w:hAnsi="Verdana" w:cs="Arial"/>
                <w:sz w:val="18"/>
                <w:szCs w:val="18"/>
              </w:rPr>
            </w:pPr>
            <w:r>
              <w:rPr>
                <w:rFonts w:ascii="Verdana" w:hAnsi="Verdana" w:cs="Arial"/>
                <w:sz w:val="18"/>
                <w:szCs w:val="18"/>
              </w:rPr>
              <w:t>8.35</w:t>
            </w:r>
          </w:p>
        </w:tc>
        <w:tc>
          <w:tcPr>
            <w:tcW w:w="1481" w:type="dxa"/>
            <w:tcBorders>
              <w:top w:val="single" w:sz="8" w:space="0" w:color="AEAEAE"/>
              <w:left w:val="single" w:sz="8" w:space="0" w:color="E0E0E0"/>
              <w:bottom w:val="single" w:sz="8" w:space="0" w:color="152935"/>
              <w:right w:val="single" w:sz="8" w:space="0" w:color="E0E0E0"/>
            </w:tcBorders>
            <w:shd w:val="clear" w:color="auto" w:fill="FFFFFF"/>
            <w:hideMark/>
          </w:tcPr>
          <w:p w14:paraId="625AB104" w14:textId="77777777" w:rsidR="00A9056D" w:rsidRDefault="00A9056D">
            <w:pPr>
              <w:autoSpaceDE w:val="0"/>
              <w:autoSpaceDN w:val="0"/>
              <w:adjustRightInd w:val="0"/>
              <w:spacing w:before="0" w:beforeAutospacing="0" w:after="0" w:afterAutospacing="0" w:line="320" w:lineRule="atLeast"/>
              <w:ind w:left="60" w:right="60"/>
              <w:jc w:val="center"/>
              <w:rPr>
                <w:rFonts w:ascii="Verdana" w:hAnsi="Verdana" w:cs="Arial"/>
                <w:sz w:val="18"/>
                <w:szCs w:val="18"/>
              </w:rPr>
            </w:pPr>
            <w:r>
              <w:rPr>
                <w:rFonts w:ascii="Verdana" w:hAnsi="Verdana" w:cs="Arial"/>
                <w:sz w:val="18"/>
                <w:szCs w:val="18"/>
              </w:rPr>
              <w:t>9.623</w:t>
            </w:r>
          </w:p>
        </w:tc>
        <w:tc>
          <w:tcPr>
            <w:tcW w:w="1481" w:type="dxa"/>
            <w:tcBorders>
              <w:top w:val="single" w:sz="8" w:space="0" w:color="AEAEAE"/>
              <w:left w:val="single" w:sz="8" w:space="0" w:color="E0E0E0"/>
              <w:bottom w:val="single" w:sz="8" w:space="0" w:color="152935"/>
              <w:right w:val="single" w:sz="8" w:space="0" w:color="E0E0E0"/>
            </w:tcBorders>
            <w:shd w:val="clear" w:color="auto" w:fill="FFFFFF"/>
            <w:hideMark/>
          </w:tcPr>
          <w:p w14:paraId="4C45DF3D" w14:textId="77777777" w:rsidR="00A9056D" w:rsidRDefault="00A9056D">
            <w:pPr>
              <w:autoSpaceDE w:val="0"/>
              <w:autoSpaceDN w:val="0"/>
              <w:adjustRightInd w:val="0"/>
              <w:spacing w:before="0" w:beforeAutospacing="0" w:after="0" w:afterAutospacing="0" w:line="320" w:lineRule="atLeast"/>
              <w:ind w:left="60" w:right="60"/>
              <w:jc w:val="center"/>
              <w:rPr>
                <w:rFonts w:ascii="Verdana" w:hAnsi="Verdana" w:cs="Arial"/>
                <w:sz w:val="18"/>
                <w:szCs w:val="18"/>
              </w:rPr>
            </w:pPr>
            <w:r>
              <w:rPr>
                <w:rFonts w:ascii="Verdana" w:hAnsi="Verdana" w:cs="Arial"/>
                <w:sz w:val="18"/>
                <w:szCs w:val="18"/>
              </w:rPr>
              <w:t>.713</w:t>
            </w:r>
          </w:p>
        </w:tc>
        <w:tc>
          <w:tcPr>
            <w:tcW w:w="1484" w:type="dxa"/>
            <w:tcBorders>
              <w:top w:val="single" w:sz="8" w:space="0" w:color="AEAEAE"/>
              <w:left w:val="single" w:sz="8" w:space="0" w:color="E0E0E0"/>
              <w:bottom w:val="single" w:sz="8" w:space="0" w:color="152935"/>
              <w:right w:val="nil"/>
            </w:tcBorders>
            <w:shd w:val="clear" w:color="auto" w:fill="FFFFFF"/>
            <w:hideMark/>
          </w:tcPr>
          <w:p w14:paraId="2F91F982" w14:textId="77777777" w:rsidR="00A9056D" w:rsidRDefault="00A9056D">
            <w:pPr>
              <w:autoSpaceDE w:val="0"/>
              <w:autoSpaceDN w:val="0"/>
              <w:adjustRightInd w:val="0"/>
              <w:spacing w:before="0" w:beforeAutospacing="0" w:after="0" w:afterAutospacing="0" w:line="320" w:lineRule="atLeast"/>
              <w:ind w:left="60" w:right="60"/>
              <w:jc w:val="center"/>
              <w:rPr>
                <w:rFonts w:ascii="Verdana" w:hAnsi="Verdana" w:cs="Arial"/>
                <w:sz w:val="18"/>
                <w:szCs w:val="18"/>
              </w:rPr>
            </w:pPr>
            <w:r>
              <w:rPr>
                <w:rFonts w:ascii="Verdana" w:hAnsi="Verdana" w:cs="Arial"/>
                <w:sz w:val="18"/>
                <w:szCs w:val="18"/>
              </w:rPr>
              <w:t>.707</w:t>
            </w:r>
          </w:p>
        </w:tc>
      </w:tr>
    </w:tbl>
    <w:p w14:paraId="25B2F8CF" w14:textId="77777777" w:rsidR="00A9056D" w:rsidRDefault="00A9056D" w:rsidP="00A9056D">
      <w:pPr>
        <w:autoSpaceDE w:val="0"/>
        <w:autoSpaceDN w:val="0"/>
        <w:adjustRightInd w:val="0"/>
        <w:spacing w:before="0" w:beforeAutospacing="0" w:after="0" w:afterAutospacing="0" w:line="400" w:lineRule="atLeast"/>
        <w:jc w:val="left"/>
        <w:rPr>
          <w:rFonts w:ascii="Times New Roman" w:hAnsi="Times New Roman" w:cs="Times New Roman"/>
          <w:sz w:val="24"/>
          <w:szCs w:val="24"/>
        </w:rPr>
      </w:pPr>
    </w:p>
    <w:tbl>
      <w:tblPr>
        <w:tblW w:w="387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4A0" w:firstRow="1" w:lastRow="0" w:firstColumn="1" w:lastColumn="0" w:noHBand="0" w:noVBand="1"/>
      </w:tblPr>
      <w:tblGrid>
        <w:gridCol w:w="2335"/>
        <w:gridCol w:w="1535"/>
      </w:tblGrid>
      <w:tr w:rsidR="00A9056D" w14:paraId="3E19FECC" w14:textId="77777777" w:rsidTr="00A9056D">
        <w:trPr>
          <w:cantSplit/>
          <w:trHeight w:val="419"/>
          <w:jc w:val="center"/>
        </w:trPr>
        <w:tc>
          <w:tcPr>
            <w:tcW w:w="3877" w:type="dxa"/>
            <w:gridSpan w:val="2"/>
            <w:tcBorders>
              <w:top w:val="nil"/>
              <w:left w:val="nil"/>
              <w:bottom w:val="nil"/>
              <w:right w:val="nil"/>
            </w:tcBorders>
            <w:shd w:val="clear" w:color="auto" w:fill="FFFFFF"/>
            <w:vAlign w:val="center"/>
            <w:hideMark/>
          </w:tcPr>
          <w:p w14:paraId="5DFFEC52" w14:textId="77777777" w:rsidR="00A9056D" w:rsidRDefault="00A9056D">
            <w:pPr>
              <w:autoSpaceDE w:val="0"/>
              <w:autoSpaceDN w:val="0"/>
              <w:adjustRightInd w:val="0"/>
              <w:spacing w:before="0" w:beforeAutospacing="0" w:after="0" w:afterAutospacing="0" w:line="320" w:lineRule="atLeast"/>
              <w:ind w:left="60" w:right="60"/>
              <w:jc w:val="center"/>
              <w:rPr>
                <w:rFonts w:ascii="Verdana" w:hAnsi="Verdana" w:cs="Arial"/>
                <w:b/>
              </w:rPr>
            </w:pPr>
            <w:r>
              <w:rPr>
                <w:rFonts w:ascii="Verdana" w:hAnsi="Verdana" w:cs="Arial"/>
                <w:b/>
                <w:bCs/>
              </w:rPr>
              <w:t>Reliability Statistics</w:t>
            </w:r>
          </w:p>
        </w:tc>
      </w:tr>
      <w:tr w:rsidR="00A9056D" w14:paraId="7D19B618" w14:textId="77777777" w:rsidTr="00A9056D">
        <w:trPr>
          <w:cantSplit/>
          <w:trHeight w:val="439"/>
          <w:jc w:val="center"/>
        </w:trPr>
        <w:tc>
          <w:tcPr>
            <w:tcW w:w="2339" w:type="dxa"/>
            <w:tcBorders>
              <w:top w:val="nil"/>
              <w:left w:val="nil"/>
              <w:bottom w:val="single" w:sz="8" w:space="0" w:color="152935"/>
              <w:right w:val="single" w:sz="8" w:space="0" w:color="E0E0E0"/>
            </w:tcBorders>
            <w:shd w:val="clear" w:color="auto" w:fill="FFFFFF"/>
            <w:vAlign w:val="bottom"/>
            <w:hideMark/>
          </w:tcPr>
          <w:p w14:paraId="0650BF5D" w14:textId="77777777" w:rsidR="00A9056D" w:rsidRDefault="00A9056D">
            <w:pPr>
              <w:autoSpaceDE w:val="0"/>
              <w:autoSpaceDN w:val="0"/>
              <w:adjustRightInd w:val="0"/>
              <w:spacing w:before="0" w:beforeAutospacing="0" w:after="0" w:afterAutospacing="0" w:line="320" w:lineRule="atLeast"/>
              <w:ind w:left="60" w:right="60"/>
              <w:jc w:val="center"/>
              <w:rPr>
                <w:rFonts w:ascii="Verdana" w:hAnsi="Verdana" w:cs="Arial"/>
                <w:b/>
                <w:sz w:val="18"/>
                <w:szCs w:val="18"/>
              </w:rPr>
            </w:pPr>
            <w:r>
              <w:rPr>
                <w:rFonts w:ascii="Verdana" w:hAnsi="Verdana" w:cs="Arial"/>
                <w:b/>
                <w:sz w:val="18"/>
                <w:szCs w:val="18"/>
              </w:rPr>
              <w:t>Cronbach's Alpha</w:t>
            </w:r>
          </w:p>
        </w:tc>
        <w:tc>
          <w:tcPr>
            <w:tcW w:w="1538" w:type="dxa"/>
            <w:tcBorders>
              <w:top w:val="nil"/>
              <w:left w:val="single" w:sz="8" w:space="0" w:color="E0E0E0"/>
              <w:bottom w:val="single" w:sz="8" w:space="0" w:color="152935"/>
              <w:right w:val="nil"/>
            </w:tcBorders>
            <w:shd w:val="clear" w:color="auto" w:fill="FFFFFF"/>
            <w:vAlign w:val="bottom"/>
            <w:hideMark/>
          </w:tcPr>
          <w:p w14:paraId="62CA11CC" w14:textId="77777777" w:rsidR="00A9056D" w:rsidRDefault="00A9056D">
            <w:pPr>
              <w:autoSpaceDE w:val="0"/>
              <w:autoSpaceDN w:val="0"/>
              <w:adjustRightInd w:val="0"/>
              <w:spacing w:before="0" w:beforeAutospacing="0" w:after="0" w:afterAutospacing="0" w:line="320" w:lineRule="atLeast"/>
              <w:ind w:left="60" w:right="60"/>
              <w:jc w:val="center"/>
              <w:rPr>
                <w:rFonts w:ascii="Verdana" w:hAnsi="Verdana" w:cs="Arial"/>
                <w:b/>
                <w:sz w:val="18"/>
                <w:szCs w:val="18"/>
              </w:rPr>
            </w:pPr>
            <w:r>
              <w:rPr>
                <w:rFonts w:ascii="Verdana" w:hAnsi="Verdana" w:cs="Arial"/>
                <w:b/>
                <w:sz w:val="18"/>
                <w:szCs w:val="18"/>
              </w:rPr>
              <w:t>N of Items</w:t>
            </w:r>
          </w:p>
        </w:tc>
      </w:tr>
      <w:tr w:rsidR="00A9056D" w14:paraId="3E6CCF18" w14:textId="77777777" w:rsidTr="00A9056D">
        <w:trPr>
          <w:cantSplit/>
          <w:trHeight w:val="439"/>
          <w:jc w:val="center"/>
        </w:trPr>
        <w:tc>
          <w:tcPr>
            <w:tcW w:w="2339" w:type="dxa"/>
            <w:tcBorders>
              <w:top w:val="single" w:sz="8" w:space="0" w:color="152935"/>
              <w:left w:val="nil"/>
              <w:bottom w:val="single" w:sz="8" w:space="0" w:color="152935"/>
              <w:right w:val="single" w:sz="8" w:space="0" w:color="E0E0E0"/>
            </w:tcBorders>
            <w:shd w:val="clear" w:color="auto" w:fill="FFFFFF"/>
            <w:hideMark/>
          </w:tcPr>
          <w:p w14:paraId="5E6BA1A4" w14:textId="77777777" w:rsidR="00A9056D" w:rsidRDefault="00A9056D">
            <w:pPr>
              <w:autoSpaceDE w:val="0"/>
              <w:autoSpaceDN w:val="0"/>
              <w:adjustRightInd w:val="0"/>
              <w:spacing w:before="0" w:beforeAutospacing="0" w:after="0" w:afterAutospacing="0" w:line="320" w:lineRule="atLeast"/>
              <w:ind w:left="60" w:right="60"/>
              <w:jc w:val="center"/>
              <w:rPr>
                <w:rFonts w:ascii="Verdana" w:hAnsi="Verdana" w:cs="Arial"/>
                <w:sz w:val="18"/>
                <w:szCs w:val="18"/>
              </w:rPr>
            </w:pPr>
            <w:r>
              <w:rPr>
                <w:rFonts w:ascii="Verdana" w:hAnsi="Verdana" w:cs="Arial"/>
                <w:sz w:val="18"/>
                <w:szCs w:val="18"/>
              </w:rPr>
              <w:t>.794</w:t>
            </w:r>
          </w:p>
        </w:tc>
        <w:tc>
          <w:tcPr>
            <w:tcW w:w="1538" w:type="dxa"/>
            <w:tcBorders>
              <w:top w:val="single" w:sz="8" w:space="0" w:color="152935"/>
              <w:left w:val="single" w:sz="8" w:space="0" w:color="E0E0E0"/>
              <w:bottom w:val="single" w:sz="8" w:space="0" w:color="152935"/>
              <w:right w:val="nil"/>
            </w:tcBorders>
            <w:shd w:val="clear" w:color="auto" w:fill="FFFFFF"/>
            <w:hideMark/>
          </w:tcPr>
          <w:p w14:paraId="6224F235" w14:textId="77777777" w:rsidR="00A9056D" w:rsidRDefault="00A9056D">
            <w:pPr>
              <w:autoSpaceDE w:val="0"/>
              <w:autoSpaceDN w:val="0"/>
              <w:adjustRightInd w:val="0"/>
              <w:spacing w:before="0" w:beforeAutospacing="0" w:after="0" w:afterAutospacing="0" w:line="320" w:lineRule="atLeast"/>
              <w:ind w:left="60" w:right="60"/>
              <w:jc w:val="center"/>
              <w:rPr>
                <w:rFonts w:ascii="Verdana" w:hAnsi="Verdana" w:cs="Arial"/>
                <w:sz w:val="18"/>
                <w:szCs w:val="18"/>
              </w:rPr>
            </w:pPr>
            <w:r>
              <w:rPr>
                <w:rFonts w:ascii="Verdana" w:hAnsi="Verdana" w:cs="Arial"/>
                <w:sz w:val="18"/>
                <w:szCs w:val="18"/>
              </w:rPr>
              <w:t>5</w:t>
            </w:r>
          </w:p>
        </w:tc>
      </w:tr>
    </w:tbl>
    <w:p w14:paraId="6F519E83" w14:textId="77777777" w:rsidR="00A9056D" w:rsidRDefault="00A9056D" w:rsidP="00A9056D">
      <w:pPr>
        <w:autoSpaceDE w:val="0"/>
        <w:autoSpaceDN w:val="0"/>
        <w:adjustRightInd w:val="0"/>
        <w:spacing w:before="0" w:beforeAutospacing="0" w:after="0" w:afterAutospacing="0" w:line="240" w:lineRule="auto"/>
        <w:jc w:val="left"/>
        <w:rPr>
          <w:rFonts w:ascii="Times New Roman" w:hAnsi="Times New Roman" w:cs="Times New Roman"/>
          <w:sz w:val="24"/>
          <w:szCs w:val="24"/>
        </w:rPr>
      </w:pPr>
    </w:p>
    <w:p w14:paraId="293AFCC8" w14:textId="0BD8FA72" w:rsidR="00A9056D" w:rsidRDefault="00A9056D" w:rsidP="00A9056D">
      <w:pPr>
        <w:rPr>
          <w:rFonts w:ascii="Verdana" w:hAnsi="Verdana"/>
        </w:rPr>
      </w:pPr>
      <w:r>
        <w:rPr>
          <w:rFonts w:ascii="Verdana" w:hAnsi="Verdana"/>
        </w:rPr>
        <w:t xml:space="preserve">The research </w:t>
      </w:r>
      <w:r w:rsidR="005D3C2E">
        <w:rPr>
          <w:rFonts w:ascii="Verdana" w:hAnsi="Verdana"/>
        </w:rPr>
        <w:t xml:space="preserve">scored 0.794 on </w:t>
      </w:r>
      <w:r w:rsidR="00821F65">
        <w:rPr>
          <w:rFonts w:ascii="Verdana" w:hAnsi="Verdana"/>
        </w:rPr>
        <w:t>Cronbach’s</w:t>
      </w:r>
      <w:r w:rsidR="005D3C2E">
        <w:rPr>
          <w:rFonts w:ascii="Verdana" w:hAnsi="Verdana"/>
        </w:rPr>
        <w:t xml:space="preserve"> Alpha Test using 5 </w:t>
      </w:r>
      <w:r w:rsidR="00821F65">
        <w:rPr>
          <w:rFonts w:ascii="Verdana" w:hAnsi="Verdana"/>
        </w:rPr>
        <w:t>variables from the demographic data.</w:t>
      </w:r>
      <w:r>
        <w:rPr>
          <w:rFonts w:ascii="Verdana" w:hAnsi="Verdana"/>
        </w:rPr>
        <w:t xml:space="preserve"> </w:t>
      </w:r>
      <w:r w:rsidR="00821F65">
        <w:rPr>
          <w:rFonts w:ascii="Verdana" w:hAnsi="Verdana"/>
        </w:rPr>
        <w:t xml:space="preserve">This </w:t>
      </w:r>
      <w:r>
        <w:rPr>
          <w:rFonts w:ascii="Verdana" w:hAnsi="Verdana"/>
        </w:rPr>
        <w:t xml:space="preserve">mean that, these 5 variables are </w:t>
      </w:r>
      <w:r>
        <w:rPr>
          <w:rFonts w:ascii="Verdana" w:hAnsi="Verdana"/>
          <w:b/>
        </w:rPr>
        <w:t xml:space="preserve">VALID </w:t>
      </w:r>
      <w:r>
        <w:rPr>
          <w:rFonts w:ascii="Verdana" w:hAnsi="Verdana"/>
        </w:rPr>
        <w:t xml:space="preserve">and reliable to be used for the rest of the study analysis. According to statistic rules: IF </w:t>
      </w:r>
      <w:r>
        <w:rPr>
          <w:rFonts w:ascii="Verdana" w:hAnsi="Verdana"/>
          <w:b/>
        </w:rPr>
        <w:t xml:space="preserve">CRONBACH’S ALPHA </w:t>
      </w:r>
      <w:r>
        <w:rPr>
          <w:rFonts w:ascii="Verdana" w:hAnsi="Verdana"/>
        </w:rPr>
        <w:t>IS LESS THAN</w:t>
      </w:r>
      <w:r>
        <w:rPr>
          <w:rFonts w:ascii="Verdana" w:hAnsi="Verdana"/>
          <w:b/>
        </w:rPr>
        <w:t xml:space="preserve"> 0.700</w:t>
      </w:r>
      <w:r>
        <w:rPr>
          <w:rFonts w:ascii="Verdana" w:hAnsi="Verdana"/>
        </w:rPr>
        <w:t xml:space="preserve">, then the questions (variables) are </w:t>
      </w:r>
      <w:r>
        <w:rPr>
          <w:rFonts w:ascii="Verdana" w:hAnsi="Verdana"/>
          <w:b/>
        </w:rPr>
        <w:t>INVALID</w:t>
      </w:r>
      <w:r>
        <w:rPr>
          <w:rFonts w:ascii="Verdana" w:hAnsi="Verdana"/>
        </w:rPr>
        <w:t xml:space="preserve">. Therefore, the </w:t>
      </w:r>
      <w:r w:rsidR="00821F65">
        <w:rPr>
          <w:rFonts w:ascii="Verdana" w:hAnsi="Verdana"/>
        </w:rPr>
        <w:t>r</w:t>
      </w:r>
      <w:r>
        <w:rPr>
          <w:rFonts w:ascii="Verdana" w:hAnsi="Verdana"/>
        </w:rPr>
        <w:t xml:space="preserve">esearcher </w:t>
      </w:r>
      <w:r w:rsidR="00821F65">
        <w:rPr>
          <w:rFonts w:ascii="Verdana" w:hAnsi="Verdana"/>
        </w:rPr>
        <w:t>could not</w:t>
      </w:r>
      <w:r>
        <w:rPr>
          <w:rFonts w:ascii="Verdana" w:hAnsi="Verdana"/>
        </w:rPr>
        <w:t xml:space="preserve"> use th</w:t>
      </w:r>
      <w:r w:rsidR="00821F65">
        <w:rPr>
          <w:rFonts w:ascii="Verdana" w:hAnsi="Verdana"/>
        </w:rPr>
        <w:t>ose</w:t>
      </w:r>
      <w:r>
        <w:rPr>
          <w:rFonts w:ascii="Verdana" w:hAnsi="Verdana"/>
        </w:rPr>
        <w:t xml:space="preserve"> variables and </w:t>
      </w:r>
      <w:r w:rsidR="00821F65">
        <w:rPr>
          <w:rFonts w:ascii="Verdana" w:hAnsi="Verdana"/>
        </w:rPr>
        <w:t xml:space="preserve">they </w:t>
      </w:r>
      <w:r>
        <w:rPr>
          <w:rFonts w:ascii="Verdana" w:hAnsi="Verdana"/>
        </w:rPr>
        <w:t xml:space="preserve">must be deleted from the data analysis. </w:t>
      </w:r>
      <w:r w:rsidR="00821F65">
        <w:rPr>
          <w:rFonts w:ascii="Verdana" w:hAnsi="Verdana"/>
        </w:rPr>
        <w:t>H</w:t>
      </w:r>
      <w:r>
        <w:rPr>
          <w:rFonts w:ascii="Verdana" w:hAnsi="Verdana"/>
        </w:rPr>
        <w:t xml:space="preserve">owever, the researcher of this study can utilise </w:t>
      </w:r>
      <w:r w:rsidR="00821F65">
        <w:rPr>
          <w:rFonts w:ascii="Verdana" w:hAnsi="Verdana"/>
        </w:rPr>
        <w:t>these</w:t>
      </w:r>
      <w:r>
        <w:rPr>
          <w:rFonts w:ascii="Verdana" w:hAnsi="Verdana"/>
        </w:rPr>
        <w:t xml:space="preserve"> 5 descriptive data because they are </w:t>
      </w:r>
      <w:r>
        <w:rPr>
          <w:rFonts w:ascii="Verdana" w:hAnsi="Verdana"/>
          <w:b/>
        </w:rPr>
        <w:t>VALID</w:t>
      </w:r>
      <w:r>
        <w:rPr>
          <w:rFonts w:ascii="Verdana" w:hAnsi="Verdana"/>
        </w:rPr>
        <w:t xml:space="preserve"> by SPSS reliability </w:t>
      </w:r>
      <w:r w:rsidR="00821F65">
        <w:rPr>
          <w:rFonts w:ascii="Verdana" w:hAnsi="Verdana"/>
        </w:rPr>
        <w:t>t</w:t>
      </w:r>
      <w:r>
        <w:rPr>
          <w:rFonts w:ascii="Verdana" w:hAnsi="Verdana"/>
        </w:rPr>
        <w:t xml:space="preserve">est.   </w:t>
      </w:r>
    </w:p>
    <w:p w14:paraId="57003B6E" w14:textId="01106E9D" w:rsidR="00A9056D" w:rsidRDefault="00A9056D" w:rsidP="00A9056D">
      <w:pPr>
        <w:pStyle w:val="Heading3"/>
        <w:rPr>
          <w:rFonts w:ascii="Verdana" w:hAnsi="Verdana"/>
          <w:b/>
          <w:color w:val="auto"/>
          <w:sz w:val="22"/>
          <w:szCs w:val="22"/>
        </w:rPr>
      </w:pPr>
      <w:r>
        <w:rPr>
          <w:rFonts w:ascii="Verdana" w:hAnsi="Verdana"/>
          <w:b/>
          <w:color w:val="auto"/>
          <w:sz w:val="22"/>
          <w:szCs w:val="22"/>
        </w:rPr>
        <w:t xml:space="preserve"> </w:t>
      </w:r>
      <w:bookmarkStart w:id="88" w:name="_Toc524987608"/>
      <w:r w:rsidR="00F9799C">
        <w:rPr>
          <w:rFonts w:ascii="Verdana" w:hAnsi="Verdana"/>
          <w:b/>
          <w:color w:val="auto"/>
          <w:sz w:val="22"/>
          <w:szCs w:val="22"/>
        </w:rPr>
        <w:t>4.2.2 QUESTION ONE: RESPONDENTS ANALYSIS BY AGE.</w:t>
      </w:r>
      <w:bookmarkEnd w:id="88"/>
    </w:p>
    <w:p w14:paraId="3EF4BC55" w14:textId="52E8F62E" w:rsidR="00A9056D" w:rsidRDefault="00A9056D" w:rsidP="00A9056D">
      <w:pPr>
        <w:rPr>
          <w:rFonts w:ascii="Verdana" w:hAnsi="Verdana"/>
        </w:rPr>
      </w:pPr>
      <w:r>
        <w:rPr>
          <w:rFonts w:ascii="Verdana" w:hAnsi="Verdana"/>
        </w:rPr>
        <w:t>The reason why the researcher wanted to determine the age distribution was to identify the employment age group within Aldergrove. Because age proves the Labour strength of every population sample</w:t>
      </w:r>
      <w:r w:rsidR="008B3C40">
        <w:rPr>
          <w:rFonts w:ascii="Verdana" w:hAnsi="Verdana"/>
        </w:rPr>
        <w:t>. And it</w:t>
      </w:r>
      <w:r>
        <w:rPr>
          <w:rFonts w:ascii="Verdana" w:hAnsi="Verdana"/>
        </w:rPr>
        <w:t xml:space="preserve"> </w:t>
      </w:r>
      <w:r w:rsidR="008B3C40">
        <w:rPr>
          <w:rFonts w:ascii="Verdana" w:hAnsi="Verdana"/>
        </w:rPr>
        <w:t>also represents</w:t>
      </w:r>
      <w:r>
        <w:rPr>
          <w:rFonts w:ascii="Verdana" w:hAnsi="Verdana"/>
        </w:rPr>
        <w:t xml:space="preserve"> that the entire </w:t>
      </w:r>
      <w:r w:rsidR="008B3C40">
        <w:rPr>
          <w:rFonts w:ascii="Verdana" w:hAnsi="Verdana"/>
        </w:rPr>
        <w:t>organisation (Aldergrove)</w:t>
      </w:r>
      <w:r>
        <w:rPr>
          <w:rFonts w:ascii="Verdana" w:hAnsi="Verdana"/>
        </w:rPr>
        <w:t xml:space="preserve"> </w:t>
      </w:r>
      <w:r w:rsidR="008B3C40">
        <w:rPr>
          <w:rFonts w:ascii="Verdana" w:hAnsi="Verdana"/>
        </w:rPr>
        <w:t>work</w:t>
      </w:r>
      <w:r>
        <w:rPr>
          <w:rFonts w:ascii="Verdana" w:hAnsi="Verdana"/>
        </w:rPr>
        <w:t>force at large.</w:t>
      </w:r>
      <w:r w:rsidR="00FA4BE9">
        <w:rPr>
          <w:rFonts w:ascii="Verdana" w:hAnsi="Verdana"/>
        </w:rPr>
        <w:t xml:space="preserve"> Finally</w:t>
      </w:r>
      <w:r w:rsidR="003504A0">
        <w:rPr>
          <w:rFonts w:ascii="Verdana" w:hAnsi="Verdana"/>
        </w:rPr>
        <w:t xml:space="preserve">, the researcher also believed that </w:t>
      </w:r>
      <w:r w:rsidR="009E03E5">
        <w:rPr>
          <w:rFonts w:ascii="Verdana" w:hAnsi="Verdana"/>
        </w:rPr>
        <w:t>the respondents</w:t>
      </w:r>
      <w:r w:rsidR="00724996">
        <w:rPr>
          <w:rFonts w:ascii="Verdana" w:hAnsi="Verdana"/>
        </w:rPr>
        <w:t xml:space="preserve"> age</w:t>
      </w:r>
      <w:r w:rsidR="003504A0">
        <w:rPr>
          <w:rFonts w:ascii="Verdana" w:hAnsi="Verdana"/>
        </w:rPr>
        <w:t xml:space="preserve"> could influence the</w:t>
      </w:r>
      <w:r w:rsidR="008B41A8">
        <w:rPr>
          <w:rFonts w:ascii="Verdana" w:hAnsi="Verdana"/>
        </w:rPr>
        <w:t>ir</w:t>
      </w:r>
      <w:r w:rsidR="003504A0">
        <w:rPr>
          <w:rFonts w:ascii="Verdana" w:hAnsi="Verdana"/>
        </w:rPr>
        <w:t xml:space="preserve"> waste management opinion</w:t>
      </w:r>
      <w:r w:rsidR="008B3C40">
        <w:rPr>
          <w:rFonts w:ascii="Verdana" w:hAnsi="Verdana"/>
        </w:rPr>
        <w:t>s</w:t>
      </w:r>
      <w:r w:rsidR="003504A0">
        <w:rPr>
          <w:rFonts w:ascii="Verdana" w:hAnsi="Verdana"/>
        </w:rPr>
        <w:t>.</w:t>
      </w:r>
    </w:p>
    <w:p w14:paraId="4DE9ECC2" w14:textId="2485223C" w:rsidR="00A9056D" w:rsidRDefault="00A9056D" w:rsidP="00A9056D">
      <w:pPr>
        <w:autoSpaceDE w:val="0"/>
        <w:autoSpaceDN w:val="0"/>
        <w:adjustRightInd w:val="0"/>
        <w:spacing w:before="0" w:beforeAutospacing="0" w:after="0" w:afterAutospacing="0" w:line="240" w:lineRule="auto"/>
        <w:jc w:val="center"/>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67C3301C" wp14:editId="0D0024DC">
            <wp:extent cx="4599305" cy="2889956"/>
            <wp:effectExtent l="0" t="0" r="0" b="571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4666486" cy="2932169"/>
                    </a:xfrm>
                    <a:prstGeom prst="rect">
                      <a:avLst/>
                    </a:prstGeom>
                    <a:noFill/>
                    <a:ln>
                      <a:noFill/>
                    </a:ln>
                  </pic:spPr>
                </pic:pic>
              </a:graphicData>
            </a:graphic>
          </wp:inline>
        </w:drawing>
      </w:r>
    </w:p>
    <w:p w14:paraId="4C78645D" w14:textId="28249486" w:rsidR="00A9056D" w:rsidRPr="00B61CF7" w:rsidRDefault="00B61CF7" w:rsidP="008B41A8">
      <w:pPr>
        <w:pStyle w:val="Caption"/>
        <w:jc w:val="center"/>
        <w:rPr>
          <w:rFonts w:ascii="Verdana" w:hAnsi="Verdana"/>
          <w:i w:val="0"/>
          <w:color w:val="auto"/>
          <w:sz w:val="22"/>
          <w:szCs w:val="22"/>
        </w:rPr>
      </w:pPr>
      <w:bookmarkStart w:id="89" w:name="_Toc522401837"/>
      <w:r w:rsidRPr="00B61CF7">
        <w:rPr>
          <w:rFonts w:ascii="Verdana" w:hAnsi="Verdana"/>
          <w:b/>
          <w:i w:val="0"/>
          <w:color w:val="auto"/>
          <w:sz w:val="22"/>
          <w:szCs w:val="22"/>
        </w:rPr>
        <w:t xml:space="preserve">Figure </w:t>
      </w:r>
      <w:r w:rsidRPr="00B61CF7">
        <w:rPr>
          <w:rFonts w:ascii="Verdana" w:hAnsi="Verdana"/>
          <w:b/>
          <w:i w:val="0"/>
          <w:color w:val="auto"/>
          <w:sz w:val="22"/>
          <w:szCs w:val="22"/>
        </w:rPr>
        <w:fldChar w:fldCharType="begin"/>
      </w:r>
      <w:r w:rsidRPr="00B61CF7">
        <w:rPr>
          <w:rFonts w:ascii="Verdana" w:hAnsi="Verdana"/>
          <w:b/>
          <w:i w:val="0"/>
          <w:color w:val="auto"/>
          <w:sz w:val="22"/>
          <w:szCs w:val="22"/>
        </w:rPr>
        <w:instrText xml:space="preserve"> SEQ Figure \* ARABIC </w:instrText>
      </w:r>
      <w:r w:rsidRPr="00B61CF7">
        <w:rPr>
          <w:rFonts w:ascii="Verdana" w:hAnsi="Verdana"/>
          <w:b/>
          <w:i w:val="0"/>
          <w:color w:val="auto"/>
          <w:sz w:val="22"/>
          <w:szCs w:val="22"/>
        </w:rPr>
        <w:fldChar w:fldCharType="separate"/>
      </w:r>
      <w:r w:rsidR="00576A74">
        <w:rPr>
          <w:rFonts w:ascii="Verdana" w:hAnsi="Verdana"/>
          <w:b/>
          <w:i w:val="0"/>
          <w:noProof/>
          <w:color w:val="auto"/>
          <w:sz w:val="22"/>
          <w:szCs w:val="22"/>
        </w:rPr>
        <w:t>16</w:t>
      </w:r>
      <w:r w:rsidRPr="00B61CF7">
        <w:rPr>
          <w:rFonts w:ascii="Verdana" w:hAnsi="Verdana"/>
          <w:b/>
          <w:i w:val="0"/>
          <w:color w:val="auto"/>
          <w:sz w:val="22"/>
          <w:szCs w:val="22"/>
        </w:rPr>
        <w:fldChar w:fldCharType="end"/>
      </w:r>
      <w:r w:rsidRPr="00B61CF7">
        <w:rPr>
          <w:rFonts w:ascii="Verdana" w:hAnsi="Verdana"/>
          <w:b/>
          <w:i w:val="0"/>
          <w:color w:val="auto"/>
          <w:sz w:val="22"/>
          <w:szCs w:val="22"/>
        </w:rPr>
        <w:t>:</w:t>
      </w:r>
      <w:r w:rsidRPr="00B61CF7">
        <w:rPr>
          <w:rFonts w:ascii="Verdana" w:hAnsi="Verdana"/>
          <w:i w:val="0"/>
          <w:color w:val="auto"/>
          <w:sz w:val="22"/>
          <w:szCs w:val="22"/>
        </w:rPr>
        <w:t>This Pie Chart of Respondents Age Group.</w:t>
      </w:r>
      <w:bookmarkEnd w:id="89"/>
    </w:p>
    <w:p w14:paraId="41AF2A5D" w14:textId="35E7EB1C" w:rsidR="00A9056D" w:rsidRDefault="00A9056D" w:rsidP="00A9056D">
      <w:pPr>
        <w:tabs>
          <w:tab w:val="left" w:pos="2610"/>
        </w:tabs>
        <w:rPr>
          <w:rFonts w:ascii="Verdana" w:hAnsi="Verdana"/>
        </w:rPr>
      </w:pPr>
      <w:r>
        <w:rPr>
          <w:rFonts w:ascii="Verdana" w:hAnsi="Verdana"/>
        </w:rPr>
        <w:t>The lowest age</w:t>
      </w:r>
      <w:r w:rsidR="008916F2">
        <w:rPr>
          <w:rFonts w:ascii="Verdana" w:hAnsi="Verdana"/>
        </w:rPr>
        <w:t xml:space="preserve"> groups</w:t>
      </w:r>
      <w:r>
        <w:rPr>
          <w:rFonts w:ascii="Verdana" w:hAnsi="Verdana"/>
        </w:rPr>
        <w:t xml:space="preserve"> </w:t>
      </w:r>
      <w:r w:rsidR="00077EC1">
        <w:rPr>
          <w:rFonts w:ascii="Verdana" w:hAnsi="Verdana"/>
        </w:rPr>
        <w:t>w</w:t>
      </w:r>
      <w:r w:rsidR="00C45762">
        <w:rPr>
          <w:rFonts w:ascii="Verdana" w:hAnsi="Verdana"/>
        </w:rPr>
        <w:t>ere</w:t>
      </w:r>
      <w:r w:rsidR="003000DC">
        <w:rPr>
          <w:rFonts w:ascii="Verdana" w:hAnsi="Verdana"/>
        </w:rPr>
        <w:t xml:space="preserve"> 18-21</w:t>
      </w:r>
      <w:r w:rsidR="008916F2">
        <w:rPr>
          <w:rFonts w:ascii="Verdana" w:hAnsi="Verdana"/>
        </w:rPr>
        <w:t>years</w:t>
      </w:r>
      <w:r w:rsidR="003000DC">
        <w:rPr>
          <w:rFonts w:ascii="Verdana" w:hAnsi="Verdana"/>
        </w:rPr>
        <w:t xml:space="preserve"> which is</w:t>
      </w:r>
      <w:r>
        <w:rPr>
          <w:rFonts w:ascii="Verdana" w:hAnsi="Verdana"/>
        </w:rPr>
        <w:t xml:space="preserve"> 7.5% and</w:t>
      </w:r>
      <w:r w:rsidR="008916F2">
        <w:rPr>
          <w:rFonts w:ascii="Verdana" w:hAnsi="Verdana"/>
        </w:rPr>
        <w:t xml:space="preserve"> 26-30 years</w:t>
      </w:r>
      <w:r>
        <w:rPr>
          <w:rFonts w:ascii="Verdana" w:hAnsi="Verdana"/>
        </w:rPr>
        <w:t xml:space="preserve"> </w:t>
      </w:r>
      <w:r w:rsidR="008916F2">
        <w:rPr>
          <w:rFonts w:ascii="Verdana" w:hAnsi="Verdana"/>
        </w:rPr>
        <w:t xml:space="preserve">which is </w:t>
      </w:r>
      <w:r>
        <w:rPr>
          <w:rFonts w:ascii="Verdana" w:hAnsi="Verdana"/>
        </w:rPr>
        <w:t>18.8%</w:t>
      </w:r>
      <w:r w:rsidR="008916F2" w:rsidRPr="008916F2">
        <w:rPr>
          <w:rFonts w:ascii="Verdana" w:hAnsi="Verdana"/>
        </w:rPr>
        <w:t xml:space="preserve"> </w:t>
      </w:r>
      <w:r w:rsidR="008916F2">
        <w:rPr>
          <w:rFonts w:ascii="Verdana" w:hAnsi="Verdana"/>
        </w:rPr>
        <w:t xml:space="preserve">of the survey respondents, </w:t>
      </w:r>
      <w:r>
        <w:rPr>
          <w:rFonts w:ascii="Verdana" w:hAnsi="Verdana"/>
        </w:rPr>
        <w:t xml:space="preserve">respectively. From the </w:t>
      </w:r>
      <w:r w:rsidR="00C45762">
        <w:rPr>
          <w:rFonts w:ascii="Verdana" w:hAnsi="Verdana"/>
        </w:rPr>
        <w:t>p</w:t>
      </w:r>
      <w:r>
        <w:rPr>
          <w:rFonts w:ascii="Verdana" w:hAnsi="Verdana"/>
        </w:rPr>
        <w:t xml:space="preserve">ie chart, it shows that more than 80% of the Aldergrove </w:t>
      </w:r>
      <w:r w:rsidR="00C45762">
        <w:rPr>
          <w:rFonts w:ascii="Verdana" w:hAnsi="Verdana"/>
        </w:rPr>
        <w:t>work</w:t>
      </w:r>
      <w:r>
        <w:rPr>
          <w:rFonts w:ascii="Verdana" w:hAnsi="Verdana"/>
        </w:rPr>
        <w:t xml:space="preserve">force falls within the youthful age groups, thus between 18-40 years. This depicts that, the study respondents were </w:t>
      </w:r>
      <w:r w:rsidR="00C45762">
        <w:rPr>
          <w:rFonts w:ascii="Verdana" w:hAnsi="Verdana"/>
        </w:rPr>
        <w:t xml:space="preserve">a </w:t>
      </w:r>
      <w:r>
        <w:rPr>
          <w:rFonts w:ascii="Verdana" w:hAnsi="Verdana"/>
        </w:rPr>
        <w:t xml:space="preserve">mix of ages. Hence, this will enrich the data analysis of different opinions on waste management </w:t>
      </w:r>
      <w:r w:rsidR="00C45762">
        <w:rPr>
          <w:rFonts w:ascii="Verdana" w:hAnsi="Verdana"/>
        </w:rPr>
        <w:t xml:space="preserve">as data is </w:t>
      </w:r>
      <w:r>
        <w:rPr>
          <w:rFonts w:ascii="Verdana" w:hAnsi="Verdana"/>
        </w:rPr>
        <w:t>from diverse age groups.</w:t>
      </w:r>
    </w:p>
    <w:p w14:paraId="77F8FECF" w14:textId="77777777" w:rsidR="00A9056D" w:rsidRDefault="00A9056D" w:rsidP="00A9056D">
      <w:pPr>
        <w:autoSpaceDE w:val="0"/>
        <w:autoSpaceDN w:val="0"/>
        <w:adjustRightInd w:val="0"/>
        <w:spacing w:before="0" w:beforeAutospacing="0" w:after="0" w:afterAutospacing="0" w:line="240" w:lineRule="auto"/>
        <w:jc w:val="left"/>
        <w:rPr>
          <w:rFonts w:ascii="Times New Roman" w:hAnsi="Times New Roman" w:cs="Times New Roman"/>
          <w:sz w:val="24"/>
          <w:szCs w:val="24"/>
        </w:rPr>
      </w:pPr>
    </w:p>
    <w:p w14:paraId="265440EA" w14:textId="29CCA7FE" w:rsidR="00A9056D" w:rsidRDefault="00DA3C13" w:rsidP="00A9056D">
      <w:pPr>
        <w:pStyle w:val="Heading3"/>
        <w:rPr>
          <w:rFonts w:ascii="Verdana" w:hAnsi="Verdana"/>
          <w:b/>
          <w:color w:val="auto"/>
          <w:sz w:val="22"/>
          <w:szCs w:val="22"/>
        </w:rPr>
      </w:pPr>
      <w:bookmarkStart w:id="90" w:name="_Toc524987609"/>
      <w:r>
        <w:rPr>
          <w:rFonts w:ascii="Verdana" w:hAnsi="Verdana" w:cs="Arial"/>
          <w:b/>
          <w:color w:val="auto"/>
          <w:sz w:val="22"/>
          <w:szCs w:val="22"/>
        </w:rPr>
        <w:t xml:space="preserve">4.2.4 </w:t>
      </w:r>
      <w:r>
        <w:rPr>
          <w:rFonts w:ascii="Verdana" w:hAnsi="Verdana"/>
          <w:b/>
          <w:color w:val="auto"/>
          <w:sz w:val="22"/>
          <w:szCs w:val="22"/>
        </w:rPr>
        <w:t>QUESTION THREE: RANK OF THE RESPONDENTS.</w:t>
      </w:r>
      <w:bookmarkEnd w:id="90"/>
    </w:p>
    <w:p w14:paraId="094B1246" w14:textId="343EE844" w:rsidR="00A9056D" w:rsidRDefault="00A9056D" w:rsidP="00A9056D">
      <w:pPr>
        <w:tabs>
          <w:tab w:val="left" w:pos="2610"/>
        </w:tabs>
        <w:rPr>
          <w:rFonts w:ascii="Verdana" w:hAnsi="Verdana" w:cs="Arial"/>
        </w:rPr>
      </w:pPr>
      <w:r>
        <w:rPr>
          <w:rFonts w:ascii="Verdana" w:hAnsi="Verdana" w:cs="Arial"/>
        </w:rPr>
        <w:t xml:space="preserve">The question of rank was substantial to the study, as it </w:t>
      </w:r>
      <w:r w:rsidR="000060CF">
        <w:rPr>
          <w:rFonts w:ascii="Verdana" w:hAnsi="Verdana" w:cs="Arial"/>
        </w:rPr>
        <w:t xml:space="preserve">could </w:t>
      </w:r>
      <w:r>
        <w:rPr>
          <w:rFonts w:ascii="Verdana" w:hAnsi="Verdana" w:cs="Arial"/>
        </w:rPr>
        <w:t xml:space="preserve">represent the level of experience and knowledge of the respondents. The survey result showed that 57.5% were Junior Non-Commissioned Officer (JNCO), 22.5% were Senior Non-Commissioned Officer (SNCO), 8.8% were Officers, and 11.3% were Civil Servant/Contractors. Hence, this indicates that the higher respondents were JNCO of 57.5%, which would not have any impact on the remaining answers to the questions within the survey because the study is a general camp waste issue, which does not require </w:t>
      </w:r>
      <w:r w:rsidR="00D47FA8">
        <w:rPr>
          <w:rFonts w:ascii="Verdana" w:hAnsi="Verdana" w:cs="Arial"/>
        </w:rPr>
        <w:t>higher</w:t>
      </w:r>
      <w:r>
        <w:rPr>
          <w:rFonts w:ascii="Verdana" w:hAnsi="Verdana" w:cs="Arial"/>
        </w:rPr>
        <w:t xml:space="preserve"> knowledge or working experience to understanding it.  </w:t>
      </w:r>
    </w:p>
    <w:p w14:paraId="2008C2ED" w14:textId="1AF727EC" w:rsidR="00A9056D" w:rsidRDefault="00A82F8C" w:rsidP="00A9056D">
      <w:pPr>
        <w:pStyle w:val="Heading3"/>
        <w:rPr>
          <w:rFonts w:ascii="Verdana" w:hAnsi="Verdana"/>
          <w:b/>
          <w:color w:val="auto"/>
          <w:sz w:val="22"/>
          <w:szCs w:val="22"/>
        </w:rPr>
      </w:pPr>
      <w:bookmarkStart w:id="91" w:name="_Toc524987610"/>
      <w:r>
        <w:rPr>
          <w:rFonts w:ascii="Verdana" w:hAnsi="Verdana" w:cs="Arial"/>
          <w:b/>
          <w:color w:val="auto"/>
          <w:sz w:val="22"/>
          <w:szCs w:val="22"/>
        </w:rPr>
        <w:lastRenderedPageBreak/>
        <w:t xml:space="preserve">4.2.5 </w:t>
      </w:r>
      <w:r>
        <w:rPr>
          <w:rFonts w:ascii="Verdana" w:hAnsi="Verdana"/>
          <w:b/>
          <w:color w:val="auto"/>
          <w:sz w:val="22"/>
          <w:szCs w:val="22"/>
        </w:rPr>
        <w:t>QUESTION FOUR: CORP OF THE RESPONDENTS</w:t>
      </w:r>
      <w:bookmarkEnd w:id="91"/>
    </w:p>
    <w:p w14:paraId="541F9380" w14:textId="77777777" w:rsidR="004612FD" w:rsidRDefault="00A9056D" w:rsidP="00576A74">
      <w:pPr>
        <w:autoSpaceDE w:val="0"/>
        <w:autoSpaceDN w:val="0"/>
        <w:adjustRightInd w:val="0"/>
        <w:spacing w:before="0" w:beforeAutospacing="0" w:after="0" w:afterAutospacing="0" w:line="240" w:lineRule="auto"/>
        <w:jc w:val="center"/>
        <w:rPr>
          <w:rFonts w:ascii="Verdana" w:hAnsi="Verdana"/>
          <w:b/>
        </w:rPr>
      </w:pPr>
      <w:bookmarkStart w:id="92" w:name="_Toc522401838"/>
      <w:r>
        <w:rPr>
          <w:rFonts w:ascii="Verdana" w:hAnsi="Verdana" w:cs="Times New Roman"/>
          <w:noProof/>
          <w:sz w:val="24"/>
          <w:szCs w:val="24"/>
        </w:rPr>
        <w:drawing>
          <wp:inline distT="0" distB="0" distL="0" distR="0" wp14:anchorId="4619A080" wp14:editId="20B0CBFF">
            <wp:extent cx="5591810" cy="3048000"/>
            <wp:effectExtent l="0" t="0" r="889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5591810" cy="3048000"/>
                    </a:xfrm>
                    <a:prstGeom prst="rect">
                      <a:avLst/>
                    </a:prstGeom>
                    <a:noFill/>
                    <a:ln>
                      <a:noFill/>
                    </a:ln>
                  </pic:spPr>
                </pic:pic>
              </a:graphicData>
            </a:graphic>
          </wp:inline>
        </w:drawing>
      </w:r>
    </w:p>
    <w:p w14:paraId="3FCB3373" w14:textId="77777777" w:rsidR="004612FD" w:rsidRDefault="004612FD" w:rsidP="00576A74">
      <w:pPr>
        <w:autoSpaceDE w:val="0"/>
        <w:autoSpaceDN w:val="0"/>
        <w:adjustRightInd w:val="0"/>
        <w:spacing w:before="0" w:beforeAutospacing="0" w:after="0" w:afterAutospacing="0" w:line="240" w:lineRule="auto"/>
        <w:jc w:val="center"/>
        <w:rPr>
          <w:rFonts w:ascii="Verdana" w:hAnsi="Verdana"/>
          <w:b/>
        </w:rPr>
      </w:pPr>
    </w:p>
    <w:p w14:paraId="0132D756" w14:textId="5A6A6C57" w:rsidR="00A9056D" w:rsidRPr="00576A74" w:rsidRDefault="00576A74" w:rsidP="00576A74">
      <w:pPr>
        <w:autoSpaceDE w:val="0"/>
        <w:autoSpaceDN w:val="0"/>
        <w:adjustRightInd w:val="0"/>
        <w:spacing w:before="0" w:beforeAutospacing="0" w:after="0" w:afterAutospacing="0" w:line="240" w:lineRule="auto"/>
        <w:jc w:val="center"/>
        <w:rPr>
          <w:rFonts w:ascii="Verdana" w:hAnsi="Verdana" w:cs="Times New Roman"/>
          <w:b/>
          <w:sz w:val="24"/>
          <w:szCs w:val="24"/>
        </w:rPr>
      </w:pPr>
      <w:r w:rsidRPr="00576A74">
        <w:rPr>
          <w:rFonts w:ascii="Verdana" w:hAnsi="Verdana"/>
          <w:b/>
        </w:rPr>
        <w:t xml:space="preserve">Figure </w:t>
      </w:r>
      <w:r w:rsidRPr="00576A74">
        <w:rPr>
          <w:rFonts w:ascii="Verdana" w:hAnsi="Verdana"/>
          <w:b/>
        </w:rPr>
        <w:fldChar w:fldCharType="begin"/>
      </w:r>
      <w:r w:rsidRPr="00576A74">
        <w:rPr>
          <w:rFonts w:ascii="Verdana" w:hAnsi="Verdana"/>
          <w:b/>
        </w:rPr>
        <w:instrText xml:space="preserve"> SEQ Figure \* ARABIC </w:instrText>
      </w:r>
      <w:r w:rsidRPr="00576A74">
        <w:rPr>
          <w:rFonts w:ascii="Verdana" w:hAnsi="Verdana"/>
          <w:b/>
        </w:rPr>
        <w:fldChar w:fldCharType="separate"/>
      </w:r>
      <w:r w:rsidRPr="00576A74">
        <w:rPr>
          <w:rFonts w:ascii="Verdana" w:hAnsi="Verdana"/>
          <w:b/>
          <w:noProof/>
        </w:rPr>
        <w:t>17</w:t>
      </w:r>
      <w:r w:rsidRPr="00576A74">
        <w:rPr>
          <w:rFonts w:ascii="Verdana" w:hAnsi="Verdana"/>
          <w:b/>
        </w:rPr>
        <w:fldChar w:fldCharType="end"/>
      </w:r>
      <w:r w:rsidRPr="00576A74">
        <w:rPr>
          <w:rFonts w:ascii="Verdana" w:hAnsi="Verdana"/>
          <w:b/>
        </w:rPr>
        <w:t>:</w:t>
      </w:r>
      <w:r>
        <w:rPr>
          <w:rFonts w:ascii="Verdana" w:hAnsi="Verdana"/>
          <w:b/>
        </w:rPr>
        <w:t xml:space="preserve"> </w:t>
      </w:r>
      <w:r w:rsidRPr="00576A74">
        <w:rPr>
          <w:rFonts w:ascii="Verdana" w:hAnsi="Verdana"/>
        </w:rPr>
        <w:t>Respondents by MOD Corp Group</w:t>
      </w:r>
      <w:r w:rsidR="004612FD">
        <w:rPr>
          <w:rFonts w:ascii="Verdana" w:hAnsi="Verdana"/>
        </w:rPr>
        <w:t>.</w:t>
      </w:r>
      <w:bookmarkEnd w:id="92"/>
    </w:p>
    <w:p w14:paraId="167BA7D5" w14:textId="4F07DB46" w:rsidR="00A9056D" w:rsidRDefault="00A9056D" w:rsidP="00A9056D">
      <w:pPr>
        <w:tabs>
          <w:tab w:val="left" w:pos="2610"/>
        </w:tabs>
        <w:rPr>
          <w:rFonts w:ascii="Verdana" w:hAnsi="Verdana"/>
        </w:rPr>
      </w:pPr>
      <w:r>
        <w:rPr>
          <w:rFonts w:ascii="Verdana" w:hAnsi="Verdana"/>
        </w:rPr>
        <w:t xml:space="preserve">The Figure </w:t>
      </w:r>
      <w:r w:rsidR="00854B9C">
        <w:rPr>
          <w:rFonts w:ascii="Verdana" w:hAnsi="Verdana"/>
        </w:rPr>
        <w:t>17</w:t>
      </w:r>
      <w:r>
        <w:rPr>
          <w:rFonts w:ascii="Verdana" w:hAnsi="Verdana"/>
          <w:b/>
        </w:rPr>
        <w:t xml:space="preserve"> </w:t>
      </w:r>
      <w:r>
        <w:rPr>
          <w:rFonts w:ascii="Verdana" w:hAnsi="Verdana"/>
        </w:rPr>
        <w:t>shows that</w:t>
      </w:r>
      <w:r w:rsidR="00576A74">
        <w:rPr>
          <w:rFonts w:ascii="Verdana" w:hAnsi="Verdana"/>
        </w:rPr>
        <w:t>,</w:t>
      </w:r>
      <w:r>
        <w:rPr>
          <w:rFonts w:ascii="Verdana" w:hAnsi="Verdana"/>
        </w:rPr>
        <w:t xml:space="preserve"> </w:t>
      </w:r>
      <w:r w:rsidR="00685F49">
        <w:rPr>
          <w:rFonts w:ascii="Verdana" w:hAnsi="Verdana"/>
        </w:rPr>
        <w:t xml:space="preserve">the </w:t>
      </w:r>
      <w:r>
        <w:rPr>
          <w:rFonts w:ascii="Verdana" w:hAnsi="Verdana"/>
        </w:rPr>
        <w:t>Royal Air Force (RAF) has the low</w:t>
      </w:r>
      <w:r w:rsidR="00685F49">
        <w:rPr>
          <w:rFonts w:ascii="Verdana" w:hAnsi="Verdana"/>
        </w:rPr>
        <w:t>est</w:t>
      </w:r>
      <w:r>
        <w:rPr>
          <w:rFonts w:ascii="Verdana" w:hAnsi="Verdana"/>
        </w:rPr>
        <w:t xml:space="preserve"> </w:t>
      </w:r>
      <w:r w:rsidR="00685F49">
        <w:rPr>
          <w:rFonts w:ascii="Verdana" w:hAnsi="Verdana"/>
        </w:rPr>
        <w:t xml:space="preserve">number of members </w:t>
      </w:r>
      <w:r>
        <w:rPr>
          <w:rFonts w:ascii="Verdana" w:hAnsi="Verdana"/>
        </w:rPr>
        <w:t>at Aldergrove</w:t>
      </w:r>
      <w:r w:rsidR="00685F49">
        <w:rPr>
          <w:rFonts w:ascii="Verdana" w:hAnsi="Verdana"/>
        </w:rPr>
        <w:t xml:space="preserve"> with</w:t>
      </w:r>
      <w:r>
        <w:rPr>
          <w:rFonts w:ascii="Verdana" w:hAnsi="Verdana"/>
        </w:rPr>
        <w:t xml:space="preserve"> 6.3%, 11.3% were Royal Logistic Corp (RLC) and Civil Servant/Contractors respectfully. The Air Army Corp (AAC) were 18.8% and 52.5% of Royal Electric and Mechanical Engineers (REME) depict that this survey mainly covered MOD REME Corp soldiers at Aldergrove. It means that on average every other respondent was from REME because the sample population chosen by the researcher was predominantly Aircraft </w:t>
      </w:r>
      <w:r w:rsidR="00C42744">
        <w:rPr>
          <w:rFonts w:ascii="Verdana" w:hAnsi="Verdana"/>
        </w:rPr>
        <w:t>e</w:t>
      </w:r>
      <w:r>
        <w:rPr>
          <w:rFonts w:ascii="Verdana" w:hAnsi="Verdana"/>
        </w:rPr>
        <w:t xml:space="preserve">ngineers. </w:t>
      </w:r>
    </w:p>
    <w:p w14:paraId="20E24297" w14:textId="6C9C54F7" w:rsidR="00A9056D" w:rsidRPr="00E067A5" w:rsidRDefault="00E067A5" w:rsidP="00A9056D">
      <w:pPr>
        <w:pStyle w:val="Heading3"/>
        <w:rPr>
          <w:rFonts w:ascii="Verdana" w:hAnsi="Verdana"/>
          <w:b/>
          <w:color w:val="auto"/>
          <w:sz w:val="22"/>
          <w:szCs w:val="22"/>
        </w:rPr>
      </w:pPr>
      <w:bookmarkStart w:id="93" w:name="_Toc524987611"/>
      <w:bookmarkStart w:id="94" w:name="_Hlk512090876"/>
      <w:r w:rsidRPr="00E067A5">
        <w:rPr>
          <w:rFonts w:ascii="Verdana" w:hAnsi="Verdana"/>
          <w:b/>
          <w:color w:val="auto"/>
          <w:sz w:val="22"/>
          <w:szCs w:val="22"/>
        </w:rPr>
        <w:t xml:space="preserve">4.2.6 </w:t>
      </w:r>
      <w:r w:rsidR="00685F49" w:rsidRPr="00E067A5">
        <w:rPr>
          <w:rFonts w:ascii="Verdana" w:hAnsi="Verdana"/>
          <w:b/>
          <w:color w:val="auto"/>
          <w:sz w:val="22"/>
          <w:szCs w:val="22"/>
        </w:rPr>
        <w:t>QUESTION EIGHT: CHI-SQUARE TEST ANALYSIS ON MIX OF RECYCL</w:t>
      </w:r>
      <w:r w:rsidR="00685F49">
        <w:rPr>
          <w:rFonts w:ascii="Verdana" w:hAnsi="Verdana"/>
          <w:b/>
          <w:color w:val="auto"/>
          <w:sz w:val="22"/>
          <w:szCs w:val="22"/>
        </w:rPr>
        <w:t>ABLE &amp; NON-RECYCLABLE</w:t>
      </w:r>
      <w:r w:rsidR="00685F49" w:rsidRPr="00E067A5">
        <w:rPr>
          <w:rFonts w:ascii="Verdana" w:hAnsi="Verdana"/>
          <w:b/>
          <w:color w:val="auto"/>
          <w:sz w:val="22"/>
          <w:szCs w:val="22"/>
        </w:rPr>
        <w:t xml:space="preserve"> WASTE OF IN OFFICE BIN VERSE</w:t>
      </w:r>
      <w:r w:rsidR="00685F49">
        <w:rPr>
          <w:rFonts w:ascii="Verdana" w:hAnsi="Verdana"/>
          <w:b/>
          <w:color w:val="auto"/>
          <w:sz w:val="22"/>
          <w:szCs w:val="22"/>
        </w:rPr>
        <w:t>S</w:t>
      </w:r>
      <w:r w:rsidR="00685F49" w:rsidRPr="00E067A5">
        <w:rPr>
          <w:rFonts w:ascii="Verdana" w:hAnsi="Verdana"/>
          <w:b/>
          <w:color w:val="auto"/>
          <w:sz w:val="22"/>
          <w:szCs w:val="22"/>
        </w:rPr>
        <w:t xml:space="preserve"> GENDER.</w:t>
      </w:r>
      <w:bookmarkEnd w:id="93"/>
    </w:p>
    <w:p w14:paraId="23216047" w14:textId="3912EAD7" w:rsidR="00A9056D" w:rsidRDefault="00A9056D" w:rsidP="00A9056D">
      <w:pPr>
        <w:rPr>
          <w:rFonts w:ascii="Verdana" w:hAnsi="Verdana"/>
        </w:rPr>
      </w:pPr>
      <w:r>
        <w:rPr>
          <w:rFonts w:ascii="Verdana" w:hAnsi="Verdana"/>
        </w:rPr>
        <w:t xml:space="preserve">There are numerous ways </w:t>
      </w:r>
      <w:r w:rsidR="00124273">
        <w:rPr>
          <w:rFonts w:ascii="Verdana" w:hAnsi="Verdana"/>
        </w:rPr>
        <w:t>of identifying</w:t>
      </w:r>
      <w:r>
        <w:rPr>
          <w:rFonts w:ascii="Verdana" w:hAnsi="Verdana"/>
        </w:rPr>
        <w:t xml:space="preserve"> the effective</w:t>
      </w:r>
      <w:r w:rsidR="008916F2">
        <w:rPr>
          <w:rFonts w:ascii="Verdana" w:hAnsi="Verdana"/>
        </w:rPr>
        <w:t>ness</w:t>
      </w:r>
      <w:r>
        <w:rPr>
          <w:rFonts w:ascii="Verdana" w:hAnsi="Verdana"/>
        </w:rPr>
        <w:t xml:space="preserve"> of waste management like waste contrac</w:t>
      </w:r>
      <w:r w:rsidR="008916F2">
        <w:rPr>
          <w:rFonts w:ascii="Verdana" w:hAnsi="Verdana"/>
        </w:rPr>
        <w:t>t</w:t>
      </w:r>
      <w:r>
        <w:rPr>
          <w:rFonts w:ascii="Verdana" w:hAnsi="Verdana"/>
        </w:rPr>
        <w:t xml:space="preserve">ing, correct disposal and segregation of waste. Here the researcher </w:t>
      </w:r>
      <w:r w:rsidR="00124273">
        <w:rPr>
          <w:rFonts w:ascii="Verdana" w:hAnsi="Verdana"/>
        </w:rPr>
        <w:t>determined</w:t>
      </w:r>
      <w:r w:rsidR="008916F2">
        <w:rPr>
          <w:rFonts w:ascii="Verdana" w:hAnsi="Verdana"/>
        </w:rPr>
        <w:t xml:space="preserve"> to </w:t>
      </w:r>
      <w:r>
        <w:rPr>
          <w:rFonts w:ascii="Verdana" w:hAnsi="Verdana"/>
        </w:rPr>
        <w:t xml:space="preserve">test </w:t>
      </w:r>
      <w:r w:rsidR="008F5A70">
        <w:rPr>
          <w:rFonts w:ascii="Verdana" w:hAnsi="Verdana"/>
        </w:rPr>
        <w:t>a claim</w:t>
      </w:r>
      <w:r w:rsidR="00124273">
        <w:rPr>
          <w:rFonts w:ascii="Verdana" w:hAnsi="Verdana"/>
        </w:rPr>
        <w:t xml:space="preserve"> that “incorrect</w:t>
      </w:r>
      <w:r>
        <w:rPr>
          <w:rFonts w:ascii="Verdana" w:hAnsi="Verdana"/>
        </w:rPr>
        <w:t xml:space="preserve"> disposal of waste </w:t>
      </w:r>
      <w:r w:rsidR="00071819">
        <w:rPr>
          <w:rFonts w:ascii="Verdana" w:hAnsi="Verdana"/>
        </w:rPr>
        <w:t>in</w:t>
      </w:r>
      <w:r>
        <w:rPr>
          <w:rFonts w:ascii="Verdana" w:hAnsi="Verdana"/>
        </w:rPr>
        <w:t xml:space="preserve"> </w:t>
      </w:r>
      <w:r w:rsidR="00124273">
        <w:rPr>
          <w:rFonts w:ascii="Verdana" w:hAnsi="Verdana"/>
        </w:rPr>
        <w:t xml:space="preserve">Aldergrove </w:t>
      </w:r>
      <w:r w:rsidR="008916F2">
        <w:rPr>
          <w:rFonts w:ascii="Verdana" w:hAnsi="Verdana"/>
        </w:rPr>
        <w:t>office</w:t>
      </w:r>
      <w:r w:rsidR="00071819">
        <w:rPr>
          <w:rFonts w:ascii="Verdana" w:hAnsi="Verdana"/>
        </w:rPr>
        <w:t>s</w:t>
      </w:r>
      <w:r>
        <w:rPr>
          <w:rFonts w:ascii="Verdana" w:hAnsi="Verdana"/>
        </w:rPr>
        <w:t xml:space="preserve"> </w:t>
      </w:r>
      <w:r w:rsidR="00124273">
        <w:rPr>
          <w:rFonts w:ascii="Verdana" w:hAnsi="Verdana"/>
        </w:rPr>
        <w:t>correlate</w:t>
      </w:r>
      <w:r w:rsidR="00071819">
        <w:rPr>
          <w:rFonts w:ascii="Verdana" w:hAnsi="Verdana"/>
        </w:rPr>
        <w:t>s</w:t>
      </w:r>
      <w:r>
        <w:rPr>
          <w:rFonts w:ascii="Verdana" w:hAnsi="Verdana"/>
        </w:rPr>
        <w:t xml:space="preserve"> with </w:t>
      </w:r>
      <w:r w:rsidR="00071819">
        <w:rPr>
          <w:rFonts w:ascii="Verdana" w:hAnsi="Verdana"/>
        </w:rPr>
        <w:t>g</w:t>
      </w:r>
      <w:r>
        <w:rPr>
          <w:rFonts w:ascii="Verdana" w:hAnsi="Verdana"/>
        </w:rPr>
        <w:t>ender</w:t>
      </w:r>
      <w:r w:rsidR="00124273">
        <w:rPr>
          <w:rFonts w:ascii="Verdana" w:hAnsi="Verdana"/>
        </w:rPr>
        <w:t>”</w:t>
      </w:r>
      <w:r>
        <w:rPr>
          <w:rFonts w:ascii="Verdana" w:hAnsi="Verdana"/>
        </w:rPr>
        <w:t xml:space="preserve">. To conduct a </w:t>
      </w:r>
      <w:r w:rsidR="00071819">
        <w:rPr>
          <w:rFonts w:ascii="Verdana" w:hAnsi="Verdana"/>
        </w:rPr>
        <w:t>C</w:t>
      </w:r>
      <w:r>
        <w:rPr>
          <w:rFonts w:ascii="Verdana" w:hAnsi="Verdana"/>
        </w:rPr>
        <w:t xml:space="preserve">hi -square </w:t>
      </w:r>
      <w:r w:rsidR="00071819">
        <w:rPr>
          <w:rFonts w:ascii="Verdana" w:hAnsi="Verdana"/>
        </w:rPr>
        <w:t>t</w:t>
      </w:r>
      <w:r>
        <w:rPr>
          <w:rFonts w:ascii="Verdana" w:hAnsi="Verdana"/>
        </w:rPr>
        <w:t>est, the researcher must make a claim and prove</w:t>
      </w:r>
      <w:r w:rsidR="00124273">
        <w:rPr>
          <w:rFonts w:ascii="Verdana" w:hAnsi="Verdana"/>
        </w:rPr>
        <w:t xml:space="preserve"> it.</w:t>
      </w:r>
      <w:r>
        <w:rPr>
          <w:rFonts w:ascii="Verdana" w:hAnsi="Verdana"/>
        </w:rPr>
        <w:t xml:space="preserve"> </w:t>
      </w:r>
      <w:r w:rsidR="00124273">
        <w:rPr>
          <w:rFonts w:ascii="Verdana" w:hAnsi="Verdana"/>
        </w:rPr>
        <w:t xml:space="preserve">(By </w:t>
      </w:r>
      <w:r w:rsidR="00071819">
        <w:rPr>
          <w:rFonts w:ascii="Verdana" w:hAnsi="Verdana"/>
        </w:rPr>
        <w:t>r</w:t>
      </w:r>
      <w:r>
        <w:rPr>
          <w:rFonts w:ascii="Verdana" w:hAnsi="Verdana"/>
        </w:rPr>
        <w:t>eject</w:t>
      </w:r>
      <w:r w:rsidR="00071819">
        <w:rPr>
          <w:rFonts w:ascii="Verdana" w:hAnsi="Verdana"/>
        </w:rPr>
        <w:t>ing</w:t>
      </w:r>
      <w:r>
        <w:rPr>
          <w:rFonts w:ascii="Verdana" w:hAnsi="Verdana"/>
        </w:rPr>
        <w:t xml:space="preserve"> or </w:t>
      </w:r>
      <w:r w:rsidR="00071819">
        <w:rPr>
          <w:rFonts w:ascii="Verdana" w:hAnsi="Verdana"/>
        </w:rPr>
        <w:t>a</w:t>
      </w:r>
      <w:r>
        <w:rPr>
          <w:rFonts w:ascii="Verdana" w:hAnsi="Verdana"/>
        </w:rPr>
        <w:t>ccept</w:t>
      </w:r>
      <w:r w:rsidR="00071819">
        <w:rPr>
          <w:rFonts w:ascii="Verdana" w:hAnsi="Verdana"/>
        </w:rPr>
        <w:t>ing</w:t>
      </w:r>
      <w:r>
        <w:rPr>
          <w:rFonts w:ascii="Verdana" w:hAnsi="Verdana"/>
        </w:rPr>
        <w:t xml:space="preserve"> the claim</w:t>
      </w:r>
      <w:r w:rsidR="00124273">
        <w:rPr>
          <w:rFonts w:ascii="Verdana" w:hAnsi="Verdana"/>
        </w:rPr>
        <w:t>)</w:t>
      </w:r>
      <w:r>
        <w:rPr>
          <w:rFonts w:ascii="Verdana" w:hAnsi="Verdana"/>
        </w:rPr>
        <w:t>.</w:t>
      </w:r>
    </w:p>
    <w:p w14:paraId="52775594" w14:textId="7965AB9B" w:rsidR="00A9056D" w:rsidRDefault="00A9056D" w:rsidP="00A9056D">
      <w:pPr>
        <w:rPr>
          <w:rFonts w:ascii="Verdana" w:hAnsi="Verdana"/>
        </w:rPr>
      </w:pPr>
      <w:bookmarkStart w:id="95" w:name="_Hlk512090959"/>
      <w:bookmarkEnd w:id="94"/>
      <w:r>
        <w:rPr>
          <w:rFonts w:ascii="Verdana" w:hAnsi="Verdana"/>
          <w:b/>
          <w:sz w:val="24"/>
        </w:rPr>
        <w:t>H</w:t>
      </w:r>
      <w:r>
        <w:rPr>
          <w:rFonts w:ascii="Verdana" w:hAnsi="Verdana"/>
          <w:b/>
          <w:sz w:val="24"/>
          <w:vertAlign w:val="subscript"/>
        </w:rPr>
        <w:t>1</w:t>
      </w:r>
      <w:r>
        <w:rPr>
          <w:rFonts w:ascii="Verdana" w:hAnsi="Verdana"/>
          <w:vertAlign w:val="subscript"/>
        </w:rPr>
        <w:t xml:space="preserve">: </w:t>
      </w:r>
      <w:r>
        <w:rPr>
          <w:rFonts w:ascii="Verdana" w:hAnsi="Verdana"/>
        </w:rPr>
        <w:t xml:space="preserve">There is No difference between males and females in finding </w:t>
      </w:r>
      <w:r w:rsidR="000C4929">
        <w:rPr>
          <w:rFonts w:ascii="Verdana" w:hAnsi="Verdana"/>
        </w:rPr>
        <w:t>m</w:t>
      </w:r>
      <w:r>
        <w:rPr>
          <w:rFonts w:ascii="Verdana" w:hAnsi="Verdana"/>
        </w:rPr>
        <w:t xml:space="preserve">ix of </w:t>
      </w:r>
      <w:r w:rsidR="000C4929">
        <w:rPr>
          <w:rFonts w:ascii="Verdana" w:hAnsi="Verdana"/>
        </w:rPr>
        <w:t>r</w:t>
      </w:r>
      <w:r>
        <w:rPr>
          <w:rFonts w:ascii="Verdana" w:hAnsi="Verdana"/>
        </w:rPr>
        <w:t>ecycle</w:t>
      </w:r>
      <w:r w:rsidR="00703D74">
        <w:rPr>
          <w:rFonts w:ascii="Verdana" w:hAnsi="Verdana"/>
        </w:rPr>
        <w:t xml:space="preserve"> and non-recycle</w:t>
      </w:r>
      <w:r>
        <w:rPr>
          <w:rFonts w:ascii="Verdana" w:hAnsi="Verdana"/>
        </w:rPr>
        <w:t xml:space="preserve"> </w:t>
      </w:r>
      <w:r w:rsidR="000C4929">
        <w:rPr>
          <w:rFonts w:ascii="Verdana" w:hAnsi="Verdana"/>
        </w:rPr>
        <w:t>w</w:t>
      </w:r>
      <w:r>
        <w:rPr>
          <w:rFonts w:ascii="Verdana" w:hAnsi="Verdana"/>
        </w:rPr>
        <w:t xml:space="preserve">aste in their </w:t>
      </w:r>
      <w:r w:rsidR="009B1523">
        <w:rPr>
          <w:rFonts w:ascii="Verdana" w:hAnsi="Verdana"/>
        </w:rPr>
        <w:t>o</w:t>
      </w:r>
      <w:r>
        <w:rPr>
          <w:rFonts w:ascii="Verdana" w:hAnsi="Verdana"/>
        </w:rPr>
        <w:t>ffice/</w:t>
      </w:r>
      <w:r w:rsidR="009B1523">
        <w:rPr>
          <w:rFonts w:ascii="Verdana" w:hAnsi="Verdana"/>
        </w:rPr>
        <w:t>w</w:t>
      </w:r>
      <w:r>
        <w:rPr>
          <w:rFonts w:ascii="Verdana" w:hAnsi="Verdana"/>
        </w:rPr>
        <w:t>orkplace bin.</w:t>
      </w:r>
    </w:p>
    <w:p w14:paraId="471ADF6D" w14:textId="09F8EDD6" w:rsidR="00A9056D" w:rsidRDefault="00A9056D" w:rsidP="00A9056D">
      <w:pPr>
        <w:rPr>
          <w:rFonts w:ascii="Verdana" w:hAnsi="Verdana"/>
        </w:rPr>
      </w:pPr>
      <w:r>
        <w:rPr>
          <w:rFonts w:ascii="Verdana" w:hAnsi="Verdana"/>
          <w:b/>
          <w:sz w:val="24"/>
        </w:rPr>
        <w:lastRenderedPageBreak/>
        <w:t>H</w:t>
      </w:r>
      <w:r>
        <w:rPr>
          <w:rFonts w:ascii="Verdana" w:hAnsi="Verdana"/>
          <w:b/>
          <w:sz w:val="24"/>
          <w:vertAlign w:val="subscript"/>
        </w:rPr>
        <w:t>1a</w:t>
      </w:r>
      <w:r>
        <w:rPr>
          <w:rFonts w:ascii="Verdana" w:hAnsi="Verdana"/>
          <w:vertAlign w:val="subscript"/>
        </w:rPr>
        <w:t xml:space="preserve">: </w:t>
      </w:r>
      <w:r>
        <w:rPr>
          <w:rFonts w:ascii="Verdana" w:hAnsi="Verdana"/>
        </w:rPr>
        <w:t xml:space="preserve">There is a difference between males and females in finding </w:t>
      </w:r>
      <w:r w:rsidR="009B1523">
        <w:rPr>
          <w:rFonts w:ascii="Verdana" w:hAnsi="Verdana"/>
        </w:rPr>
        <w:t xml:space="preserve">mix of recycle and non-recycle waste </w:t>
      </w:r>
      <w:r>
        <w:rPr>
          <w:rFonts w:ascii="Verdana" w:hAnsi="Verdana"/>
        </w:rPr>
        <w:t xml:space="preserve">in their </w:t>
      </w:r>
      <w:r w:rsidR="009B1523">
        <w:rPr>
          <w:rFonts w:ascii="Verdana" w:hAnsi="Verdana"/>
        </w:rPr>
        <w:t>o</w:t>
      </w:r>
      <w:r>
        <w:rPr>
          <w:rFonts w:ascii="Verdana" w:hAnsi="Verdana"/>
        </w:rPr>
        <w:t>ffice/</w:t>
      </w:r>
      <w:r w:rsidR="009B1523">
        <w:rPr>
          <w:rFonts w:ascii="Verdana" w:hAnsi="Verdana"/>
        </w:rPr>
        <w:t>w</w:t>
      </w:r>
      <w:r>
        <w:rPr>
          <w:rFonts w:ascii="Verdana" w:hAnsi="Verdana"/>
        </w:rPr>
        <w:t>orkplace bin.</w:t>
      </w:r>
    </w:p>
    <w:p w14:paraId="6CFA33DC" w14:textId="1216DE8D" w:rsidR="00A9056D" w:rsidRDefault="00A9056D" w:rsidP="00A9056D">
      <w:pPr>
        <w:rPr>
          <w:rFonts w:ascii="Verdana" w:eastAsia="Calibri" w:hAnsi="Verdana" w:cs="Arial"/>
          <w:lang w:val="en-US"/>
        </w:rPr>
      </w:pPr>
      <w:bookmarkStart w:id="96" w:name="_Hlk512091362"/>
      <w:bookmarkEnd w:id="95"/>
      <w:r>
        <w:rPr>
          <w:rFonts w:ascii="Verdana" w:eastAsia="Calibri" w:hAnsi="Verdana" w:cs="Arial"/>
          <w:lang w:val="en-US"/>
        </w:rPr>
        <w:t xml:space="preserve">The researcher conducted a chi-square test to determine whether there is significant relationship between males and female’s finding </w:t>
      </w:r>
      <w:r w:rsidR="009B1523">
        <w:rPr>
          <w:rFonts w:ascii="Verdana" w:hAnsi="Verdana"/>
        </w:rPr>
        <w:t>mix of recycle and non-recycle waste</w:t>
      </w:r>
      <w:r w:rsidR="009B1523">
        <w:rPr>
          <w:rFonts w:ascii="Verdana" w:eastAsia="Calibri" w:hAnsi="Verdana" w:cs="Arial"/>
          <w:lang w:val="en-US"/>
        </w:rPr>
        <w:t xml:space="preserve"> </w:t>
      </w:r>
      <w:r>
        <w:rPr>
          <w:rFonts w:ascii="Verdana" w:eastAsia="Calibri" w:hAnsi="Verdana" w:cs="Arial"/>
          <w:lang w:val="en-US"/>
        </w:rPr>
        <w:t>been disposed in office bins or not see Table 4.2 for the SPSS output.</w:t>
      </w:r>
    </w:p>
    <w:p w14:paraId="06176575" w14:textId="2020A7FA" w:rsidR="00A4329E" w:rsidRPr="00A4329E" w:rsidRDefault="00A4329E" w:rsidP="00A4329E">
      <w:pPr>
        <w:pStyle w:val="Caption"/>
        <w:keepNext/>
        <w:jc w:val="left"/>
        <w:rPr>
          <w:rFonts w:ascii="Verdana" w:hAnsi="Verdana"/>
          <w:i w:val="0"/>
          <w:color w:val="auto"/>
          <w:sz w:val="22"/>
          <w:szCs w:val="22"/>
        </w:rPr>
      </w:pPr>
      <w:r w:rsidRPr="005F4DB4">
        <w:rPr>
          <w:rFonts w:ascii="Verdana" w:hAnsi="Verdana"/>
          <w:b/>
          <w:i w:val="0"/>
          <w:color w:val="auto"/>
          <w:sz w:val="22"/>
          <w:szCs w:val="22"/>
        </w:rPr>
        <w:fldChar w:fldCharType="begin"/>
      </w:r>
      <w:r w:rsidRPr="005F4DB4">
        <w:rPr>
          <w:rFonts w:ascii="Verdana" w:hAnsi="Verdana"/>
          <w:b/>
          <w:i w:val="0"/>
          <w:color w:val="auto"/>
          <w:sz w:val="22"/>
          <w:szCs w:val="22"/>
        </w:rPr>
        <w:instrText xml:space="preserve"> SEQ Table \* ARABIC </w:instrText>
      </w:r>
      <w:r w:rsidRPr="005F4DB4">
        <w:rPr>
          <w:rFonts w:ascii="Verdana" w:hAnsi="Verdana"/>
          <w:b/>
          <w:i w:val="0"/>
          <w:color w:val="auto"/>
          <w:sz w:val="22"/>
          <w:szCs w:val="22"/>
        </w:rPr>
        <w:fldChar w:fldCharType="separate"/>
      </w:r>
      <w:bookmarkStart w:id="97" w:name="_Toc522719228"/>
      <w:r w:rsidR="00AF62BF">
        <w:rPr>
          <w:rFonts w:ascii="Verdana" w:hAnsi="Verdana"/>
          <w:b/>
          <w:i w:val="0"/>
          <w:noProof/>
          <w:color w:val="auto"/>
          <w:sz w:val="22"/>
          <w:szCs w:val="22"/>
        </w:rPr>
        <w:t>2</w:t>
      </w:r>
      <w:r w:rsidRPr="005F4DB4">
        <w:rPr>
          <w:rFonts w:ascii="Verdana" w:hAnsi="Verdana"/>
          <w:b/>
          <w:i w:val="0"/>
          <w:color w:val="auto"/>
          <w:sz w:val="22"/>
          <w:szCs w:val="22"/>
        </w:rPr>
        <w:fldChar w:fldCharType="end"/>
      </w:r>
      <w:r w:rsidR="004C02F7">
        <w:rPr>
          <w:rFonts w:ascii="Verdana" w:hAnsi="Verdana"/>
          <w:b/>
          <w:i w:val="0"/>
          <w:color w:val="auto"/>
          <w:sz w:val="22"/>
          <w:szCs w:val="22"/>
        </w:rPr>
        <w:t xml:space="preserve">. </w:t>
      </w:r>
      <w:r w:rsidRPr="005F4DB4">
        <w:rPr>
          <w:rFonts w:ascii="Verdana" w:hAnsi="Verdana"/>
          <w:b/>
          <w:i w:val="0"/>
          <w:color w:val="auto"/>
          <w:sz w:val="22"/>
          <w:szCs w:val="22"/>
        </w:rPr>
        <w:t>Table 4.2</w:t>
      </w:r>
      <w:r w:rsidRPr="005F4DB4">
        <w:rPr>
          <w:rFonts w:ascii="Verdana" w:hAnsi="Verdana"/>
          <w:i w:val="0"/>
          <w:color w:val="auto"/>
          <w:sz w:val="22"/>
          <w:szCs w:val="22"/>
        </w:rPr>
        <w:t xml:space="preserve">: The Output of Male’s and Female’s vs </w:t>
      </w:r>
      <w:r w:rsidR="009B1523">
        <w:rPr>
          <w:rFonts w:ascii="Verdana" w:hAnsi="Verdana"/>
          <w:i w:val="0"/>
          <w:color w:val="auto"/>
          <w:sz w:val="22"/>
          <w:szCs w:val="22"/>
        </w:rPr>
        <w:t>m</w:t>
      </w:r>
      <w:r w:rsidRPr="005F4DB4">
        <w:rPr>
          <w:rFonts w:ascii="Verdana" w:hAnsi="Verdana"/>
          <w:i w:val="0"/>
          <w:color w:val="auto"/>
          <w:sz w:val="22"/>
          <w:szCs w:val="22"/>
        </w:rPr>
        <w:t xml:space="preserve">ix </w:t>
      </w:r>
      <w:r w:rsidR="009B1523">
        <w:rPr>
          <w:rFonts w:ascii="Verdana" w:hAnsi="Verdana"/>
          <w:i w:val="0"/>
          <w:color w:val="auto"/>
          <w:sz w:val="22"/>
          <w:szCs w:val="22"/>
        </w:rPr>
        <w:t>r</w:t>
      </w:r>
      <w:r w:rsidRPr="005F4DB4">
        <w:rPr>
          <w:rFonts w:ascii="Verdana" w:hAnsi="Verdana"/>
          <w:i w:val="0"/>
          <w:color w:val="auto"/>
          <w:sz w:val="22"/>
          <w:szCs w:val="22"/>
        </w:rPr>
        <w:t>ecycle</w:t>
      </w:r>
      <w:r w:rsidR="009B1523">
        <w:rPr>
          <w:rFonts w:ascii="Verdana" w:hAnsi="Verdana"/>
          <w:i w:val="0"/>
          <w:color w:val="auto"/>
          <w:sz w:val="22"/>
          <w:szCs w:val="22"/>
        </w:rPr>
        <w:t xml:space="preserve"> and non-recycle</w:t>
      </w:r>
      <w:r w:rsidRPr="005F4DB4">
        <w:rPr>
          <w:rFonts w:ascii="Verdana" w:hAnsi="Verdana"/>
          <w:i w:val="0"/>
          <w:color w:val="auto"/>
          <w:sz w:val="22"/>
          <w:szCs w:val="22"/>
        </w:rPr>
        <w:t xml:space="preserve"> </w:t>
      </w:r>
      <w:r w:rsidR="009B1523">
        <w:rPr>
          <w:rFonts w:ascii="Verdana" w:hAnsi="Verdana"/>
          <w:i w:val="0"/>
          <w:color w:val="auto"/>
          <w:sz w:val="22"/>
          <w:szCs w:val="22"/>
        </w:rPr>
        <w:t>w</w:t>
      </w:r>
      <w:r w:rsidRPr="005F4DB4">
        <w:rPr>
          <w:rFonts w:ascii="Verdana" w:hAnsi="Verdana"/>
          <w:i w:val="0"/>
          <w:color w:val="auto"/>
          <w:sz w:val="22"/>
          <w:szCs w:val="22"/>
        </w:rPr>
        <w:t xml:space="preserve">aste in </w:t>
      </w:r>
      <w:r w:rsidR="00D368B4">
        <w:rPr>
          <w:rFonts w:ascii="Verdana" w:hAnsi="Verdana"/>
          <w:i w:val="0"/>
          <w:color w:val="auto"/>
          <w:sz w:val="22"/>
          <w:szCs w:val="22"/>
        </w:rPr>
        <w:t>o</w:t>
      </w:r>
      <w:r w:rsidRPr="005F4DB4">
        <w:rPr>
          <w:rFonts w:ascii="Verdana" w:hAnsi="Verdana"/>
          <w:i w:val="0"/>
          <w:color w:val="auto"/>
          <w:sz w:val="22"/>
          <w:szCs w:val="22"/>
        </w:rPr>
        <w:t xml:space="preserve">ffice </w:t>
      </w:r>
      <w:r w:rsidR="00D368B4">
        <w:rPr>
          <w:rFonts w:ascii="Verdana" w:hAnsi="Verdana"/>
          <w:i w:val="0"/>
          <w:color w:val="auto"/>
          <w:sz w:val="22"/>
          <w:szCs w:val="22"/>
        </w:rPr>
        <w:t>b</w:t>
      </w:r>
      <w:r w:rsidRPr="005F4DB4">
        <w:rPr>
          <w:rFonts w:ascii="Verdana" w:hAnsi="Verdana"/>
          <w:i w:val="0"/>
          <w:color w:val="auto"/>
          <w:sz w:val="22"/>
          <w:szCs w:val="22"/>
        </w:rPr>
        <w:t xml:space="preserve">in Chi-square </w:t>
      </w:r>
      <w:r w:rsidR="009B1523">
        <w:rPr>
          <w:rFonts w:ascii="Verdana" w:hAnsi="Verdana"/>
          <w:i w:val="0"/>
          <w:color w:val="auto"/>
          <w:sz w:val="22"/>
          <w:szCs w:val="22"/>
        </w:rPr>
        <w:t>t</w:t>
      </w:r>
      <w:r w:rsidRPr="005F4DB4">
        <w:rPr>
          <w:rFonts w:ascii="Verdana" w:hAnsi="Verdana"/>
          <w:i w:val="0"/>
          <w:color w:val="auto"/>
          <w:sz w:val="22"/>
          <w:szCs w:val="22"/>
        </w:rPr>
        <w:t>est.</w:t>
      </w:r>
      <w:bookmarkEnd w:id="97"/>
    </w:p>
    <w:p w14:paraId="55A461E7" w14:textId="77777777" w:rsidR="00A9056D" w:rsidRDefault="00A9056D" w:rsidP="00A9056D">
      <w:pPr>
        <w:autoSpaceDE w:val="0"/>
        <w:autoSpaceDN w:val="0"/>
        <w:adjustRightInd w:val="0"/>
        <w:spacing w:before="0" w:beforeAutospacing="0" w:after="0" w:afterAutospacing="0" w:line="240" w:lineRule="auto"/>
        <w:jc w:val="left"/>
        <w:rPr>
          <w:rFonts w:ascii="Times New Roman" w:hAnsi="Times New Roman" w:cs="Times New Roman"/>
          <w:sz w:val="24"/>
          <w:szCs w:val="24"/>
        </w:rPr>
      </w:pPr>
    </w:p>
    <w:tbl>
      <w:tblPr>
        <w:tblW w:w="657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0" w:type="dxa"/>
          <w:right w:w="0" w:type="dxa"/>
        </w:tblCellMar>
        <w:tblLook w:val="04A0" w:firstRow="1" w:lastRow="0" w:firstColumn="1" w:lastColumn="0" w:noHBand="0" w:noVBand="1"/>
      </w:tblPr>
      <w:tblGrid>
        <w:gridCol w:w="923"/>
        <w:gridCol w:w="938"/>
        <w:gridCol w:w="1616"/>
        <w:gridCol w:w="1031"/>
        <w:gridCol w:w="1031"/>
        <w:gridCol w:w="1031"/>
      </w:tblGrid>
      <w:tr w:rsidR="00A9056D" w14:paraId="7F748B82" w14:textId="77777777" w:rsidTr="00A9056D">
        <w:trPr>
          <w:cantSplit/>
          <w:jc w:val="center"/>
        </w:trPr>
        <w:tc>
          <w:tcPr>
            <w:tcW w:w="6560" w:type="dxa"/>
            <w:gridSpan w:val="6"/>
            <w:tcBorders>
              <w:top w:val="single" w:sz="4" w:space="0" w:color="auto"/>
              <w:left w:val="single" w:sz="4" w:space="0" w:color="auto"/>
              <w:bottom w:val="single" w:sz="4" w:space="0" w:color="auto"/>
              <w:right w:val="single" w:sz="4" w:space="0" w:color="auto"/>
            </w:tcBorders>
            <w:shd w:val="clear" w:color="auto" w:fill="FFFFFF"/>
            <w:vAlign w:val="center"/>
            <w:hideMark/>
          </w:tcPr>
          <w:p w14:paraId="1E4CB2D0" w14:textId="77777777" w:rsidR="00A9056D" w:rsidRDefault="00A9056D">
            <w:pPr>
              <w:autoSpaceDE w:val="0"/>
              <w:autoSpaceDN w:val="0"/>
              <w:adjustRightInd w:val="0"/>
              <w:spacing w:before="0" w:beforeAutospacing="0" w:after="0" w:afterAutospacing="0" w:line="320" w:lineRule="atLeast"/>
              <w:ind w:left="60" w:right="60"/>
              <w:jc w:val="center"/>
              <w:rPr>
                <w:rFonts w:ascii="Arial" w:hAnsi="Arial" w:cs="Arial"/>
                <w:color w:val="010205"/>
              </w:rPr>
            </w:pPr>
            <w:r>
              <w:rPr>
                <w:rFonts w:ascii="Arial" w:hAnsi="Arial" w:cs="Arial"/>
                <w:b/>
                <w:bCs/>
                <w:color w:val="010205"/>
              </w:rPr>
              <w:t xml:space="preserve">Gender * </w:t>
            </w:r>
            <w:proofErr w:type="spellStart"/>
            <w:r>
              <w:rPr>
                <w:rFonts w:ascii="Arial" w:hAnsi="Arial" w:cs="Arial"/>
                <w:b/>
                <w:bCs/>
                <w:color w:val="010205"/>
              </w:rPr>
              <w:t>Mix_Waste_in_a</w:t>
            </w:r>
            <w:proofErr w:type="spellEnd"/>
            <w:r>
              <w:rPr>
                <w:rFonts w:ascii="Arial" w:hAnsi="Arial" w:cs="Arial"/>
                <w:b/>
                <w:bCs/>
                <w:color w:val="010205"/>
              </w:rPr>
              <w:t>. Bin Crosstabulation</w:t>
            </w:r>
          </w:p>
        </w:tc>
      </w:tr>
      <w:tr w:rsidR="00A9056D" w14:paraId="70DD62ED" w14:textId="77777777" w:rsidTr="00A9056D">
        <w:trPr>
          <w:cantSplit/>
          <w:jc w:val="center"/>
        </w:trPr>
        <w:tc>
          <w:tcPr>
            <w:tcW w:w="3473" w:type="dxa"/>
            <w:gridSpan w:val="3"/>
            <w:vMerge w:val="restart"/>
            <w:tcBorders>
              <w:top w:val="single" w:sz="4" w:space="0" w:color="auto"/>
              <w:left w:val="single" w:sz="4" w:space="0" w:color="auto"/>
              <w:bottom w:val="single" w:sz="4" w:space="0" w:color="auto"/>
              <w:right w:val="single" w:sz="4" w:space="0" w:color="auto"/>
            </w:tcBorders>
            <w:shd w:val="clear" w:color="auto" w:fill="FFFFFF"/>
            <w:vAlign w:val="bottom"/>
          </w:tcPr>
          <w:p w14:paraId="3518F20A" w14:textId="77777777" w:rsidR="00A9056D" w:rsidRDefault="00A9056D">
            <w:pPr>
              <w:autoSpaceDE w:val="0"/>
              <w:autoSpaceDN w:val="0"/>
              <w:adjustRightInd w:val="0"/>
              <w:spacing w:before="0" w:beforeAutospacing="0" w:after="0" w:afterAutospacing="0" w:line="240" w:lineRule="auto"/>
              <w:jc w:val="left"/>
              <w:rPr>
                <w:rFonts w:ascii="Times New Roman" w:hAnsi="Times New Roman" w:cs="Times New Roman"/>
                <w:sz w:val="24"/>
                <w:szCs w:val="24"/>
              </w:rPr>
            </w:pPr>
          </w:p>
        </w:tc>
        <w:tc>
          <w:tcPr>
            <w:tcW w:w="2058" w:type="dxa"/>
            <w:gridSpan w:val="2"/>
            <w:tcBorders>
              <w:top w:val="single" w:sz="4" w:space="0" w:color="auto"/>
              <w:left w:val="single" w:sz="4" w:space="0" w:color="auto"/>
              <w:bottom w:val="single" w:sz="4" w:space="0" w:color="auto"/>
              <w:right w:val="single" w:sz="4" w:space="0" w:color="auto"/>
            </w:tcBorders>
            <w:shd w:val="clear" w:color="auto" w:fill="FFFFFF"/>
            <w:vAlign w:val="bottom"/>
            <w:hideMark/>
          </w:tcPr>
          <w:p w14:paraId="190A2E32" w14:textId="77777777" w:rsidR="00A9056D" w:rsidRDefault="00A9056D">
            <w:pPr>
              <w:autoSpaceDE w:val="0"/>
              <w:autoSpaceDN w:val="0"/>
              <w:adjustRightInd w:val="0"/>
              <w:spacing w:before="0" w:beforeAutospacing="0" w:after="0" w:afterAutospacing="0" w:line="320" w:lineRule="atLeast"/>
              <w:ind w:left="60" w:right="60"/>
              <w:jc w:val="center"/>
              <w:rPr>
                <w:rFonts w:ascii="Arial" w:hAnsi="Arial" w:cs="Arial"/>
                <w:color w:val="264A60"/>
                <w:sz w:val="18"/>
                <w:szCs w:val="18"/>
              </w:rPr>
            </w:pPr>
            <w:proofErr w:type="spellStart"/>
            <w:r>
              <w:rPr>
                <w:rFonts w:ascii="Arial" w:hAnsi="Arial" w:cs="Arial"/>
                <w:color w:val="264A60"/>
                <w:sz w:val="18"/>
                <w:szCs w:val="18"/>
              </w:rPr>
              <w:t>Mix_Waste_in_a</w:t>
            </w:r>
            <w:proofErr w:type="spellEnd"/>
            <w:r>
              <w:rPr>
                <w:rFonts w:ascii="Arial" w:hAnsi="Arial" w:cs="Arial"/>
                <w:color w:val="264A60"/>
                <w:sz w:val="18"/>
                <w:szCs w:val="18"/>
              </w:rPr>
              <w:t>. Bin</w:t>
            </w:r>
          </w:p>
        </w:tc>
        <w:tc>
          <w:tcPr>
            <w:tcW w:w="1029" w:type="dxa"/>
            <w:vMerge w:val="restart"/>
            <w:tcBorders>
              <w:top w:val="single" w:sz="4" w:space="0" w:color="auto"/>
              <w:left w:val="single" w:sz="4" w:space="0" w:color="auto"/>
              <w:bottom w:val="single" w:sz="4" w:space="0" w:color="auto"/>
              <w:right w:val="single" w:sz="4" w:space="0" w:color="auto"/>
            </w:tcBorders>
            <w:shd w:val="clear" w:color="auto" w:fill="FFFFFF"/>
            <w:vAlign w:val="bottom"/>
            <w:hideMark/>
          </w:tcPr>
          <w:p w14:paraId="369AEF5C" w14:textId="77777777" w:rsidR="00A9056D" w:rsidRDefault="00A9056D">
            <w:pPr>
              <w:autoSpaceDE w:val="0"/>
              <w:autoSpaceDN w:val="0"/>
              <w:adjustRightInd w:val="0"/>
              <w:spacing w:before="0" w:beforeAutospacing="0" w:after="0" w:afterAutospacing="0" w:line="320" w:lineRule="atLeast"/>
              <w:ind w:left="60" w:right="60"/>
              <w:jc w:val="center"/>
              <w:rPr>
                <w:rFonts w:ascii="Arial" w:hAnsi="Arial" w:cs="Arial"/>
                <w:color w:val="264A60"/>
                <w:sz w:val="18"/>
                <w:szCs w:val="18"/>
              </w:rPr>
            </w:pPr>
            <w:r>
              <w:rPr>
                <w:rFonts w:ascii="Arial" w:hAnsi="Arial" w:cs="Arial"/>
                <w:color w:val="264A60"/>
                <w:sz w:val="18"/>
                <w:szCs w:val="18"/>
              </w:rPr>
              <w:t>Total</w:t>
            </w:r>
          </w:p>
        </w:tc>
      </w:tr>
      <w:tr w:rsidR="00A9056D" w14:paraId="58FCA10F" w14:textId="77777777" w:rsidTr="00A9056D">
        <w:trPr>
          <w:cantSplit/>
          <w:jc w:val="center"/>
        </w:trPr>
        <w:tc>
          <w:tcPr>
            <w:tcW w:w="9111" w:type="dxa"/>
            <w:gridSpan w:val="3"/>
            <w:vMerge/>
            <w:tcBorders>
              <w:top w:val="single" w:sz="4" w:space="0" w:color="auto"/>
              <w:left w:val="single" w:sz="4" w:space="0" w:color="auto"/>
              <w:bottom w:val="single" w:sz="4" w:space="0" w:color="auto"/>
              <w:right w:val="single" w:sz="4" w:space="0" w:color="auto"/>
            </w:tcBorders>
            <w:vAlign w:val="center"/>
            <w:hideMark/>
          </w:tcPr>
          <w:p w14:paraId="78291B60" w14:textId="77777777" w:rsidR="00A9056D" w:rsidRDefault="00A9056D">
            <w:pPr>
              <w:spacing w:before="0" w:after="0"/>
              <w:rPr>
                <w:rFonts w:ascii="Times New Roman" w:hAnsi="Times New Roman" w:cs="Times New Roman"/>
                <w:sz w:val="24"/>
                <w:szCs w:val="24"/>
              </w:rPr>
            </w:pPr>
          </w:p>
        </w:tc>
        <w:tc>
          <w:tcPr>
            <w:tcW w:w="1029" w:type="dxa"/>
            <w:tcBorders>
              <w:top w:val="single" w:sz="4" w:space="0" w:color="auto"/>
              <w:left w:val="single" w:sz="4" w:space="0" w:color="auto"/>
              <w:bottom w:val="single" w:sz="4" w:space="0" w:color="auto"/>
              <w:right w:val="single" w:sz="4" w:space="0" w:color="auto"/>
            </w:tcBorders>
            <w:shd w:val="clear" w:color="auto" w:fill="FFFFFF"/>
            <w:vAlign w:val="bottom"/>
            <w:hideMark/>
          </w:tcPr>
          <w:p w14:paraId="5C0C26B0" w14:textId="77777777" w:rsidR="00A9056D" w:rsidRDefault="00A9056D">
            <w:pPr>
              <w:autoSpaceDE w:val="0"/>
              <w:autoSpaceDN w:val="0"/>
              <w:adjustRightInd w:val="0"/>
              <w:spacing w:before="0" w:beforeAutospacing="0" w:after="0" w:afterAutospacing="0" w:line="320" w:lineRule="atLeast"/>
              <w:ind w:left="60" w:right="60"/>
              <w:jc w:val="center"/>
              <w:rPr>
                <w:rFonts w:ascii="Arial" w:hAnsi="Arial" w:cs="Arial"/>
                <w:color w:val="264A60"/>
                <w:sz w:val="18"/>
                <w:szCs w:val="18"/>
              </w:rPr>
            </w:pPr>
            <w:r>
              <w:rPr>
                <w:rFonts w:ascii="Arial" w:hAnsi="Arial" w:cs="Arial"/>
                <w:color w:val="264A60"/>
                <w:sz w:val="18"/>
                <w:szCs w:val="18"/>
              </w:rPr>
              <w:t>Yes</w:t>
            </w:r>
          </w:p>
        </w:tc>
        <w:tc>
          <w:tcPr>
            <w:tcW w:w="1029" w:type="dxa"/>
            <w:tcBorders>
              <w:top w:val="single" w:sz="4" w:space="0" w:color="auto"/>
              <w:left w:val="single" w:sz="4" w:space="0" w:color="auto"/>
              <w:bottom w:val="single" w:sz="4" w:space="0" w:color="auto"/>
              <w:right w:val="single" w:sz="4" w:space="0" w:color="auto"/>
            </w:tcBorders>
            <w:shd w:val="clear" w:color="auto" w:fill="FFFFFF"/>
            <w:vAlign w:val="bottom"/>
            <w:hideMark/>
          </w:tcPr>
          <w:p w14:paraId="59350EAB" w14:textId="77777777" w:rsidR="00A9056D" w:rsidRDefault="00A9056D">
            <w:pPr>
              <w:autoSpaceDE w:val="0"/>
              <w:autoSpaceDN w:val="0"/>
              <w:adjustRightInd w:val="0"/>
              <w:spacing w:before="0" w:beforeAutospacing="0" w:after="0" w:afterAutospacing="0" w:line="320" w:lineRule="atLeast"/>
              <w:ind w:left="60" w:right="60"/>
              <w:jc w:val="center"/>
              <w:rPr>
                <w:rFonts w:ascii="Arial" w:hAnsi="Arial" w:cs="Arial"/>
                <w:color w:val="264A60"/>
                <w:sz w:val="18"/>
                <w:szCs w:val="18"/>
              </w:rPr>
            </w:pPr>
            <w:r>
              <w:rPr>
                <w:rFonts w:ascii="Arial" w:hAnsi="Arial" w:cs="Arial"/>
                <w:color w:val="264A60"/>
                <w:sz w:val="18"/>
                <w:szCs w:val="18"/>
              </w:rPr>
              <w:t>No</w:t>
            </w:r>
          </w:p>
        </w:tc>
        <w:tc>
          <w:tcPr>
            <w:tcW w:w="1031" w:type="dxa"/>
            <w:vMerge/>
            <w:tcBorders>
              <w:top w:val="single" w:sz="4" w:space="0" w:color="auto"/>
              <w:left w:val="single" w:sz="4" w:space="0" w:color="auto"/>
              <w:bottom w:val="single" w:sz="4" w:space="0" w:color="auto"/>
              <w:right w:val="single" w:sz="4" w:space="0" w:color="auto"/>
            </w:tcBorders>
            <w:vAlign w:val="center"/>
            <w:hideMark/>
          </w:tcPr>
          <w:p w14:paraId="6380A311" w14:textId="77777777" w:rsidR="00A9056D" w:rsidRDefault="00A9056D">
            <w:pPr>
              <w:spacing w:before="0" w:after="0"/>
              <w:rPr>
                <w:rFonts w:ascii="Arial" w:hAnsi="Arial" w:cs="Arial"/>
                <w:color w:val="264A60"/>
                <w:sz w:val="18"/>
                <w:szCs w:val="18"/>
              </w:rPr>
            </w:pPr>
          </w:p>
        </w:tc>
      </w:tr>
      <w:tr w:rsidR="00A9056D" w14:paraId="1D0C9BF4" w14:textId="77777777" w:rsidTr="00A9056D">
        <w:trPr>
          <w:cantSplit/>
          <w:jc w:val="center"/>
        </w:trPr>
        <w:tc>
          <w:tcPr>
            <w:tcW w:w="922" w:type="dxa"/>
            <w:vMerge w:val="restart"/>
            <w:tcBorders>
              <w:top w:val="single" w:sz="4" w:space="0" w:color="auto"/>
              <w:left w:val="single" w:sz="4" w:space="0" w:color="auto"/>
              <w:bottom w:val="single" w:sz="4" w:space="0" w:color="auto"/>
              <w:right w:val="single" w:sz="4" w:space="0" w:color="auto"/>
            </w:tcBorders>
            <w:shd w:val="clear" w:color="auto" w:fill="E0E0E0"/>
            <w:hideMark/>
          </w:tcPr>
          <w:p w14:paraId="6EBBAD24" w14:textId="77777777" w:rsidR="00A9056D" w:rsidRDefault="00A9056D">
            <w:pPr>
              <w:autoSpaceDE w:val="0"/>
              <w:autoSpaceDN w:val="0"/>
              <w:adjustRightInd w:val="0"/>
              <w:spacing w:before="0" w:beforeAutospacing="0" w:after="0" w:afterAutospacing="0" w:line="320" w:lineRule="atLeast"/>
              <w:ind w:left="60" w:right="60"/>
              <w:jc w:val="left"/>
              <w:rPr>
                <w:rFonts w:ascii="Arial" w:hAnsi="Arial" w:cs="Arial"/>
                <w:color w:val="264A60"/>
                <w:sz w:val="18"/>
                <w:szCs w:val="18"/>
              </w:rPr>
            </w:pPr>
            <w:r>
              <w:rPr>
                <w:rFonts w:ascii="Arial" w:hAnsi="Arial" w:cs="Arial"/>
                <w:color w:val="264A60"/>
                <w:sz w:val="18"/>
                <w:szCs w:val="18"/>
              </w:rPr>
              <w:t>Gender</w:t>
            </w:r>
          </w:p>
        </w:tc>
        <w:tc>
          <w:tcPr>
            <w:tcW w:w="937" w:type="dxa"/>
            <w:vMerge w:val="restart"/>
            <w:tcBorders>
              <w:top w:val="single" w:sz="4" w:space="0" w:color="auto"/>
              <w:left w:val="single" w:sz="4" w:space="0" w:color="auto"/>
              <w:bottom w:val="single" w:sz="4" w:space="0" w:color="auto"/>
              <w:right w:val="single" w:sz="4" w:space="0" w:color="auto"/>
            </w:tcBorders>
            <w:shd w:val="clear" w:color="auto" w:fill="E0E0E0"/>
            <w:hideMark/>
          </w:tcPr>
          <w:p w14:paraId="30EE1F1D" w14:textId="77777777" w:rsidR="00A9056D" w:rsidRDefault="00A9056D">
            <w:pPr>
              <w:autoSpaceDE w:val="0"/>
              <w:autoSpaceDN w:val="0"/>
              <w:adjustRightInd w:val="0"/>
              <w:spacing w:before="0" w:beforeAutospacing="0" w:after="0" w:afterAutospacing="0" w:line="320" w:lineRule="atLeast"/>
              <w:ind w:left="60" w:right="60"/>
              <w:jc w:val="left"/>
              <w:rPr>
                <w:rFonts w:ascii="Arial" w:hAnsi="Arial" w:cs="Arial"/>
                <w:color w:val="264A60"/>
                <w:sz w:val="18"/>
                <w:szCs w:val="18"/>
              </w:rPr>
            </w:pPr>
            <w:r>
              <w:rPr>
                <w:rFonts w:ascii="Arial" w:hAnsi="Arial" w:cs="Arial"/>
                <w:color w:val="264A60"/>
                <w:sz w:val="18"/>
                <w:szCs w:val="18"/>
              </w:rPr>
              <w:t>Male</w:t>
            </w:r>
          </w:p>
        </w:tc>
        <w:tc>
          <w:tcPr>
            <w:tcW w:w="1614" w:type="dxa"/>
            <w:tcBorders>
              <w:top w:val="single" w:sz="4" w:space="0" w:color="auto"/>
              <w:left w:val="single" w:sz="4" w:space="0" w:color="auto"/>
              <w:bottom w:val="single" w:sz="4" w:space="0" w:color="auto"/>
              <w:right w:val="single" w:sz="4" w:space="0" w:color="auto"/>
            </w:tcBorders>
            <w:shd w:val="clear" w:color="auto" w:fill="E0E0E0"/>
            <w:hideMark/>
          </w:tcPr>
          <w:p w14:paraId="3A2C57B4" w14:textId="77777777" w:rsidR="00A9056D" w:rsidRDefault="00A9056D">
            <w:pPr>
              <w:autoSpaceDE w:val="0"/>
              <w:autoSpaceDN w:val="0"/>
              <w:adjustRightInd w:val="0"/>
              <w:spacing w:before="0" w:beforeAutospacing="0" w:after="0" w:afterAutospacing="0" w:line="320" w:lineRule="atLeast"/>
              <w:ind w:left="60" w:right="60"/>
              <w:jc w:val="left"/>
              <w:rPr>
                <w:rFonts w:ascii="Arial" w:hAnsi="Arial" w:cs="Arial"/>
                <w:color w:val="264A60"/>
                <w:sz w:val="18"/>
                <w:szCs w:val="18"/>
              </w:rPr>
            </w:pPr>
            <w:r>
              <w:rPr>
                <w:rFonts w:ascii="Arial" w:hAnsi="Arial" w:cs="Arial"/>
                <w:color w:val="264A60"/>
                <w:sz w:val="18"/>
                <w:szCs w:val="18"/>
              </w:rPr>
              <w:t>Count</w:t>
            </w:r>
          </w:p>
        </w:tc>
        <w:tc>
          <w:tcPr>
            <w:tcW w:w="1029" w:type="dxa"/>
            <w:tcBorders>
              <w:top w:val="single" w:sz="4" w:space="0" w:color="auto"/>
              <w:left w:val="single" w:sz="4" w:space="0" w:color="auto"/>
              <w:bottom w:val="single" w:sz="4" w:space="0" w:color="auto"/>
              <w:right w:val="single" w:sz="4" w:space="0" w:color="auto"/>
            </w:tcBorders>
            <w:shd w:val="clear" w:color="auto" w:fill="FFFFFF"/>
            <w:hideMark/>
          </w:tcPr>
          <w:p w14:paraId="522D68C2" w14:textId="77777777" w:rsidR="00A9056D" w:rsidRDefault="00A9056D">
            <w:pPr>
              <w:autoSpaceDE w:val="0"/>
              <w:autoSpaceDN w:val="0"/>
              <w:adjustRightInd w:val="0"/>
              <w:spacing w:before="0" w:beforeAutospacing="0" w:after="0" w:afterAutospacing="0" w:line="320" w:lineRule="atLeast"/>
              <w:ind w:left="60" w:right="60"/>
              <w:jc w:val="center"/>
              <w:rPr>
                <w:rFonts w:ascii="Arial" w:hAnsi="Arial" w:cs="Arial"/>
                <w:color w:val="010205"/>
                <w:sz w:val="18"/>
                <w:szCs w:val="18"/>
              </w:rPr>
            </w:pPr>
            <w:r>
              <w:rPr>
                <w:rFonts w:ascii="Arial" w:hAnsi="Arial" w:cs="Arial"/>
                <w:color w:val="010205"/>
                <w:sz w:val="18"/>
                <w:szCs w:val="18"/>
              </w:rPr>
              <w:t>53</w:t>
            </w:r>
          </w:p>
        </w:tc>
        <w:tc>
          <w:tcPr>
            <w:tcW w:w="1029" w:type="dxa"/>
            <w:tcBorders>
              <w:top w:val="single" w:sz="4" w:space="0" w:color="auto"/>
              <w:left w:val="single" w:sz="4" w:space="0" w:color="auto"/>
              <w:bottom w:val="single" w:sz="4" w:space="0" w:color="auto"/>
              <w:right w:val="single" w:sz="4" w:space="0" w:color="auto"/>
            </w:tcBorders>
            <w:shd w:val="clear" w:color="auto" w:fill="FFFFFF"/>
            <w:hideMark/>
          </w:tcPr>
          <w:p w14:paraId="3318C88C" w14:textId="77777777" w:rsidR="00A9056D" w:rsidRDefault="00A9056D">
            <w:pPr>
              <w:autoSpaceDE w:val="0"/>
              <w:autoSpaceDN w:val="0"/>
              <w:adjustRightInd w:val="0"/>
              <w:spacing w:before="0" w:beforeAutospacing="0" w:after="0" w:afterAutospacing="0" w:line="320" w:lineRule="atLeast"/>
              <w:ind w:left="60" w:right="60"/>
              <w:jc w:val="center"/>
              <w:rPr>
                <w:rFonts w:ascii="Arial" w:hAnsi="Arial" w:cs="Arial"/>
                <w:color w:val="010205"/>
                <w:sz w:val="18"/>
                <w:szCs w:val="18"/>
              </w:rPr>
            </w:pPr>
            <w:r>
              <w:rPr>
                <w:rFonts w:ascii="Arial" w:hAnsi="Arial" w:cs="Arial"/>
                <w:color w:val="010205"/>
                <w:sz w:val="18"/>
                <w:szCs w:val="18"/>
              </w:rPr>
              <w:t>7</w:t>
            </w:r>
          </w:p>
        </w:tc>
        <w:tc>
          <w:tcPr>
            <w:tcW w:w="1029" w:type="dxa"/>
            <w:tcBorders>
              <w:top w:val="single" w:sz="4" w:space="0" w:color="auto"/>
              <w:left w:val="single" w:sz="4" w:space="0" w:color="auto"/>
              <w:bottom w:val="single" w:sz="4" w:space="0" w:color="auto"/>
              <w:right w:val="single" w:sz="4" w:space="0" w:color="auto"/>
            </w:tcBorders>
            <w:shd w:val="clear" w:color="auto" w:fill="FFFFFF"/>
            <w:hideMark/>
          </w:tcPr>
          <w:p w14:paraId="58D2762E" w14:textId="77777777" w:rsidR="00A9056D" w:rsidRDefault="00A9056D">
            <w:pPr>
              <w:autoSpaceDE w:val="0"/>
              <w:autoSpaceDN w:val="0"/>
              <w:adjustRightInd w:val="0"/>
              <w:spacing w:before="0" w:beforeAutospacing="0" w:after="0" w:afterAutospacing="0" w:line="320" w:lineRule="atLeast"/>
              <w:ind w:left="60" w:right="60"/>
              <w:jc w:val="center"/>
              <w:rPr>
                <w:rFonts w:ascii="Arial" w:hAnsi="Arial" w:cs="Arial"/>
                <w:color w:val="010205"/>
                <w:sz w:val="18"/>
                <w:szCs w:val="18"/>
              </w:rPr>
            </w:pPr>
            <w:r>
              <w:rPr>
                <w:rFonts w:ascii="Arial" w:hAnsi="Arial" w:cs="Arial"/>
                <w:color w:val="010205"/>
                <w:sz w:val="18"/>
                <w:szCs w:val="18"/>
              </w:rPr>
              <w:t>60</w:t>
            </w:r>
          </w:p>
        </w:tc>
      </w:tr>
      <w:tr w:rsidR="00A9056D" w14:paraId="234B20AA" w14:textId="77777777" w:rsidTr="00A9056D">
        <w:trPr>
          <w:cantSplit/>
          <w:jc w:val="center"/>
        </w:trPr>
        <w:tc>
          <w:tcPr>
            <w:tcW w:w="6560" w:type="dxa"/>
            <w:vMerge/>
            <w:tcBorders>
              <w:top w:val="single" w:sz="4" w:space="0" w:color="auto"/>
              <w:left w:val="single" w:sz="4" w:space="0" w:color="auto"/>
              <w:bottom w:val="single" w:sz="4" w:space="0" w:color="auto"/>
              <w:right w:val="single" w:sz="4" w:space="0" w:color="auto"/>
            </w:tcBorders>
            <w:vAlign w:val="center"/>
            <w:hideMark/>
          </w:tcPr>
          <w:p w14:paraId="07C79FEF" w14:textId="77777777" w:rsidR="00A9056D" w:rsidRDefault="00A9056D">
            <w:pPr>
              <w:spacing w:before="0" w:after="0"/>
              <w:rPr>
                <w:rFonts w:ascii="Arial" w:hAnsi="Arial" w:cs="Arial"/>
                <w:color w:val="264A60"/>
                <w:sz w:val="18"/>
                <w:szCs w:val="18"/>
              </w:rPr>
            </w:pPr>
          </w:p>
        </w:tc>
        <w:tc>
          <w:tcPr>
            <w:tcW w:w="937" w:type="dxa"/>
            <w:vMerge/>
            <w:tcBorders>
              <w:top w:val="single" w:sz="4" w:space="0" w:color="auto"/>
              <w:left w:val="single" w:sz="4" w:space="0" w:color="auto"/>
              <w:bottom w:val="single" w:sz="4" w:space="0" w:color="auto"/>
              <w:right w:val="single" w:sz="4" w:space="0" w:color="auto"/>
            </w:tcBorders>
            <w:vAlign w:val="center"/>
            <w:hideMark/>
          </w:tcPr>
          <w:p w14:paraId="104F4175" w14:textId="77777777" w:rsidR="00A9056D" w:rsidRDefault="00A9056D">
            <w:pPr>
              <w:spacing w:before="0" w:after="0"/>
              <w:rPr>
                <w:rFonts w:ascii="Arial" w:hAnsi="Arial" w:cs="Arial"/>
                <w:color w:val="264A60"/>
                <w:sz w:val="18"/>
                <w:szCs w:val="18"/>
              </w:rPr>
            </w:pPr>
          </w:p>
        </w:tc>
        <w:tc>
          <w:tcPr>
            <w:tcW w:w="1614" w:type="dxa"/>
            <w:tcBorders>
              <w:top w:val="single" w:sz="4" w:space="0" w:color="auto"/>
              <w:left w:val="single" w:sz="4" w:space="0" w:color="auto"/>
              <w:bottom w:val="single" w:sz="4" w:space="0" w:color="auto"/>
              <w:right w:val="single" w:sz="4" w:space="0" w:color="auto"/>
            </w:tcBorders>
            <w:shd w:val="clear" w:color="auto" w:fill="E0E0E0"/>
            <w:hideMark/>
          </w:tcPr>
          <w:p w14:paraId="4B8EF0BB" w14:textId="77777777" w:rsidR="00A9056D" w:rsidRDefault="00A9056D">
            <w:pPr>
              <w:autoSpaceDE w:val="0"/>
              <w:autoSpaceDN w:val="0"/>
              <w:adjustRightInd w:val="0"/>
              <w:spacing w:before="0" w:beforeAutospacing="0" w:after="0" w:afterAutospacing="0" w:line="320" w:lineRule="atLeast"/>
              <w:ind w:left="60" w:right="60"/>
              <w:jc w:val="left"/>
              <w:rPr>
                <w:rFonts w:ascii="Arial" w:hAnsi="Arial" w:cs="Arial"/>
                <w:color w:val="264A60"/>
                <w:sz w:val="18"/>
                <w:szCs w:val="18"/>
              </w:rPr>
            </w:pPr>
            <w:r>
              <w:rPr>
                <w:rFonts w:ascii="Arial" w:hAnsi="Arial" w:cs="Arial"/>
                <w:color w:val="264A60"/>
                <w:sz w:val="18"/>
                <w:szCs w:val="18"/>
              </w:rPr>
              <w:t>Expected Count</w:t>
            </w:r>
          </w:p>
        </w:tc>
        <w:tc>
          <w:tcPr>
            <w:tcW w:w="1029" w:type="dxa"/>
            <w:tcBorders>
              <w:top w:val="single" w:sz="4" w:space="0" w:color="auto"/>
              <w:left w:val="single" w:sz="4" w:space="0" w:color="auto"/>
              <w:bottom w:val="single" w:sz="4" w:space="0" w:color="auto"/>
              <w:right w:val="single" w:sz="4" w:space="0" w:color="auto"/>
            </w:tcBorders>
            <w:shd w:val="clear" w:color="auto" w:fill="FFFFFF"/>
            <w:hideMark/>
          </w:tcPr>
          <w:p w14:paraId="45B61DDC" w14:textId="77777777" w:rsidR="00A9056D" w:rsidRDefault="00A9056D">
            <w:pPr>
              <w:autoSpaceDE w:val="0"/>
              <w:autoSpaceDN w:val="0"/>
              <w:adjustRightInd w:val="0"/>
              <w:spacing w:before="0" w:beforeAutospacing="0" w:after="0" w:afterAutospacing="0" w:line="320" w:lineRule="atLeast"/>
              <w:ind w:left="60" w:right="60"/>
              <w:jc w:val="center"/>
              <w:rPr>
                <w:rFonts w:ascii="Arial" w:hAnsi="Arial" w:cs="Arial"/>
                <w:color w:val="010205"/>
                <w:sz w:val="18"/>
                <w:szCs w:val="18"/>
              </w:rPr>
            </w:pPr>
            <w:r>
              <w:rPr>
                <w:rFonts w:ascii="Arial" w:hAnsi="Arial" w:cs="Arial"/>
                <w:color w:val="010205"/>
                <w:sz w:val="18"/>
                <w:szCs w:val="18"/>
              </w:rPr>
              <w:t>54.0</w:t>
            </w:r>
          </w:p>
        </w:tc>
        <w:tc>
          <w:tcPr>
            <w:tcW w:w="1029" w:type="dxa"/>
            <w:tcBorders>
              <w:top w:val="single" w:sz="4" w:space="0" w:color="auto"/>
              <w:left w:val="single" w:sz="4" w:space="0" w:color="auto"/>
              <w:bottom w:val="single" w:sz="4" w:space="0" w:color="auto"/>
              <w:right w:val="single" w:sz="4" w:space="0" w:color="auto"/>
            </w:tcBorders>
            <w:shd w:val="clear" w:color="auto" w:fill="FFFFFF"/>
            <w:hideMark/>
          </w:tcPr>
          <w:p w14:paraId="76A45849" w14:textId="77777777" w:rsidR="00A9056D" w:rsidRDefault="00A9056D">
            <w:pPr>
              <w:autoSpaceDE w:val="0"/>
              <w:autoSpaceDN w:val="0"/>
              <w:adjustRightInd w:val="0"/>
              <w:spacing w:before="0" w:beforeAutospacing="0" w:after="0" w:afterAutospacing="0" w:line="320" w:lineRule="atLeast"/>
              <w:ind w:left="60" w:right="60"/>
              <w:jc w:val="center"/>
              <w:rPr>
                <w:rFonts w:ascii="Arial" w:hAnsi="Arial" w:cs="Arial"/>
                <w:color w:val="010205"/>
                <w:sz w:val="18"/>
                <w:szCs w:val="18"/>
              </w:rPr>
            </w:pPr>
            <w:r>
              <w:rPr>
                <w:rFonts w:ascii="Arial" w:hAnsi="Arial" w:cs="Arial"/>
                <w:color w:val="010205"/>
                <w:sz w:val="18"/>
                <w:szCs w:val="18"/>
              </w:rPr>
              <w:t>6.0</w:t>
            </w:r>
          </w:p>
        </w:tc>
        <w:tc>
          <w:tcPr>
            <w:tcW w:w="1029" w:type="dxa"/>
            <w:tcBorders>
              <w:top w:val="single" w:sz="4" w:space="0" w:color="auto"/>
              <w:left w:val="single" w:sz="4" w:space="0" w:color="auto"/>
              <w:bottom w:val="single" w:sz="4" w:space="0" w:color="auto"/>
              <w:right w:val="single" w:sz="4" w:space="0" w:color="auto"/>
            </w:tcBorders>
            <w:shd w:val="clear" w:color="auto" w:fill="FFFFFF"/>
            <w:hideMark/>
          </w:tcPr>
          <w:p w14:paraId="19DBE0C8" w14:textId="77777777" w:rsidR="00A9056D" w:rsidRDefault="00A9056D">
            <w:pPr>
              <w:autoSpaceDE w:val="0"/>
              <w:autoSpaceDN w:val="0"/>
              <w:adjustRightInd w:val="0"/>
              <w:spacing w:before="0" w:beforeAutospacing="0" w:after="0" w:afterAutospacing="0" w:line="320" w:lineRule="atLeast"/>
              <w:ind w:left="60" w:right="60"/>
              <w:jc w:val="center"/>
              <w:rPr>
                <w:rFonts w:ascii="Arial" w:hAnsi="Arial" w:cs="Arial"/>
                <w:color w:val="010205"/>
                <w:sz w:val="18"/>
                <w:szCs w:val="18"/>
              </w:rPr>
            </w:pPr>
            <w:r>
              <w:rPr>
                <w:rFonts w:ascii="Arial" w:hAnsi="Arial" w:cs="Arial"/>
                <w:color w:val="010205"/>
                <w:sz w:val="18"/>
                <w:szCs w:val="18"/>
              </w:rPr>
              <w:t>60.0</w:t>
            </w:r>
          </w:p>
        </w:tc>
      </w:tr>
      <w:tr w:rsidR="00A9056D" w14:paraId="419DBF20" w14:textId="77777777" w:rsidTr="00A9056D">
        <w:trPr>
          <w:cantSplit/>
          <w:jc w:val="center"/>
        </w:trPr>
        <w:tc>
          <w:tcPr>
            <w:tcW w:w="6560" w:type="dxa"/>
            <w:vMerge/>
            <w:tcBorders>
              <w:top w:val="single" w:sz="4" w:space="0" w:color="auto"/>
              <w:left w:val="single" w:sz="4" w:space="0" w:color="auto"/>
              <w:bottom w:val="single" w:sz="4" w:space="0" w:color="auto"/>
              <w:right w:val="single" w:sz="4" w:space="0" w:color="auto"/>
            </w:tcBorders>
            <w:vAlign w:val="center"/>
            <w:hideMark/>
          </w:tcPr>
          <w:p w14:paraId="1430E297" w14:textId="77777777" w:rsidR="00A9056D" w:rsidRDefault="00A9056D">
            <w:pPr>
              <w:spacing w:before="0" w:after="0"/>
              <w:rPr>
                <w:rFonts w:ascii="Arial" w:hAnsi="Arial" w:cs="Arial"/>
                <w:color w:val="264A60"/>
                <w:sz w:val="18"/>
                <w:szCs w:val="18"/>
              </w:rPr>
            </w:pPr>
          </w:p>
        </w:tc>
        <w:tc>
          <w:tcPr>
            <w:tcW w:w="937" w:type="dxa"/>
            <w:vMerge w:val="restart"/>
            <w:tcBorders>
              <w:top w:val="single" w:sz="4" w:space="0" w:color="auto"/>
              <w:left w:val="single" w:sz="4" w:space="0" w:color="auto"/>
              <w:bottom w:val="single" w:sz="4" w:space="0" w:color="auto"/>
              <w:right w:val="single" w:sz="4" w:space="0" w:color="auto"/>
            </w:tcBorders>
            <w:shd w:val="clear" w:color="auto" w:fill="E0E0E0"/>
            <w:hideMark/>
          </w:tcPr>
          <w:p w14:paraId="3271839D" w14:textId="77777777" w:rsidR="00A9056D" w:rsidRDefault="00A9056D">
            <w:pPr>
              <w:autoSpaceDE w:val="0"/>
              <w:autoSpaceDN w:val="0"/>
              <w:adjustRightInd w:val="0"/>
              <w:spacing w:before="0" w:beforeAutospacing="0" w:after="0" w:afterAutospacing="0" w:line="320" w:lineRule="atLeast"/>
              <w:ind w:left="60" w:right="60"/>
              <w:jc w:val="left"/>
              <w:rPr>
                <w:rFonts w:ascii="Arial" w:hAnsi="Arial" w:cs="Arial"/>
                <w:color w:val="264A60"/>
                <w:sz w:val="18"/>
                <w:szCs w:val="18"/>
              </w:rPr>
            </w:pPr>
            <w:r>
              <w:rPr>
                <w:rFonts w:ascii="Arial" w:hAnsi="Arial" w:cs="Arial"/>
                <w:color w:val="264A60"/>
                <w:sz w:val="18"/>
                <w:szCs w:val="18"/>
              </w:rPr>
              <w:t>Female</w:t>
            </w:r>
          </w:p>
        </w:tc>
        <w:tc>
          <w:tcPr>
            <w:tcW w:w="1614" w:type="dxa"/>
            <w:tcBorders>
              <w:top w:val="single" w:sz="4" w:space="0" w:color="auto"/>
              <w:left w:val="single" w:sz="4" w:space="0" w:color="auto"/>
              <w:bottom w:val="single" w:sz="4" w:space="0" w:color="auto"/>
              <w:right w:val="single" w:sz="4" w:space="0" w:color="auto"/>
            </w:tcBorders>
            <w:shd w:val="clear" w:color="auto" w:fill="E0E0E0"/>
            <w:hideMark/>
          </w:tcPr>
          <w:p w14:paraId="47D2DFD2" w14:textId="77777777" w:rsidR="00A9056D" w:rsidRDefault="00A9056D">
            <w:pPr>
              <w:autoSpaceDE w:val="0"/>
              <w:autoSpaceDN w:val="0"/>
              <w:adjustRightInd w:val="0"/>
              <w:spacing w:before="0" w:beforeAutospacing="0" w:after="0" w:afterAutospacing="0" w:line="320" w:lineRule="atLeast"/>
              <w:ind w:left="60" w:right="60"/>
              <w:jc w:val="left"/>
              <w:rPr>
                <w:rFonts w:ascii="Arial" w:hAnsi="Arial" w:cs="Arial"/>
                <w:color w:val="264A60"/>
                <w:sz w:val="18"/>
                <w:szCs w:val="18"/>
              </w:rPr>
            </w:pPr>
            <w:r>
              <w:rPr>
                <w:rFonts w:ascii="Arial" w:hAnsi="Arial" w:cs="Arial"/>
                <w:color w:val="264A60"/>
                <w:sz w:val="18"/>
                <w:szCs w:val="18"/>
              </w:rPr>
              <w:t>Count</w:t>
            </w:r>
          </w:p>
        </w:tc>
        <w:tc>
          <w:tcPr>
            <w:tcW w:w="1029" w:type="dxa"/>
            <w:tcBorders>
              <w:top w:val="single" w:sz="4" w:space="0" w:color="auto"/>
              <w:left w:val="single" w:sz="4" w:space="0" w:color="auto"/>
              <w:bottom w:val="single" w:sz="4" w:space="0" w:color="auto"/>
              <w:right w:val="single" w:sz="4" w:space="0" w:color="auto"/>
            </w:tcBorders>
            <w:shd w:val="clear" w:color="auto" w:fill="FFFFFF"/>
            <w:hideMark/>
          </w:tcPr>
          <w:p w14:paraId="7FE1678F" w14:textId="77777777" w:rsidR="00A9056D" w:rsidRDefault="00A9056D">
            <w:pPr>
              <w:autoSpaceDE w:val="0"/>
              <w:autoSpaceDN w:val="0"/>
              <w:adjustRightInd w:val="0"/>
              <w:spacing w:before="0" w:beforeAutospacing="0" w:after="0" w:afterAutospacing="0" w:line="320" w:lineRule="atLeast"/>
              <w:ind w:left="60" w:right="60"/>
              <w:jc w:val="center"/>
              <w:rPr>
                <w:rFonts w:ascii="Arial" w:hAnsi="Arial" w:cs="Arial"/>
                <w:color w:val="010205"/>
                <w:sz w:val="18"/>
                <w:szCs w:val="18"/>
              </w:rPr>
            </w:pPr>
            <w:r>
              <w:rPr>
                <w:rFonts w:ascii="Arial" w:hAnsi="Arial" w:cs="Arial"/>
                <w:color w:val="010205"/>
                <w:sz w:val="18"/>
                <w:szCs w:val="18"/>
              </w:rPr>
              <w:t>19</w:t>
            </w:r>
          </w:p>
        </w:tc>
        <w:tc>
          <w:tcPr>
            <w:tcW w:w="1029" w:type="dxa"/>
            <w:tcBorders>
              <w:top w:val="single" w:sz="4" w:space="0" w:color="auto"/>
              <w:left w:val="single" w:sz="4" w:space="0" w:color="auto"/>
              <w:bottom w:val="single" w:sz="4" w:space="0" w:color="auto"/>
              <w:right w:val="single" w:sz="4" w:space="0" w:color="auto"/>
            </w:tcBorders>
            <w:shd w:val="clear" w:color="auto" w:fill="FFFFFF"/>
            <w:hideMark/>
          </w:tcPr>
          <w:p w14:paraId="054EC4DA" w14:textId="77777777" w:rsidR="00A9056D" w:rsidRDefault="00A9056D">
            <w:pPr>
              <w:autoSpaceDE w:val="0"/>
              <w:autoSpaceDN w:val="0"/>
              <w:adjustRightInd w:val="0"/>
              <w:spacing w:before="0" w:beforeAutospacing="0" w:after="0" w:afterAutospacing="0" w:line="320" w:lineRule="atLeast"/>
              <w:ind w:left="60" w:right="60"/>
              <w:jc w:val="center"/>
              <w:rPr>
                <w:rFonts w:ascii="Arial" w:hAnsi="Arial" w:cs="Arial"/>
                <w:color w:val="010205"/>
                <w:sz w:val="18"/>
                <w:szCs w:val="18"/>
              </w:rPr>
            </w:pPr>
            <w:r>
              <w:rPr>
                <w:rFonts w:ascii="Arial" w:hAnsi="Arial" w:cs="Arial"/>
                <w:color w:val="010205"/>
                <w:sz w:val="18"/>
                <w:szCs w:val="18"/>
              </w:rPr>
              <w:t>1</w:t>
            </w:r>
          </w:p>
        </w:tc>
        <w:tc>
          <w:tcPr>
            <w:tcW w:w="1029" w:type="dxa"/>
            <w:tcBorders>
              <w:top w:val="single" w:sz="4" w:space="0" w:color="auto"/>
              <w:left w:val="single" w:sz="4" w:space="0" w:color="auto"/>
              <w:bottom w:val="single" w:sz="4" w:space="0" w:color="auto"/>
              <w:right w:val="single" w:sz="4" w:space="0" w:color="auto"/>
            </w:tcBorders>
            <w:shd w:val="clear" w:color="auto" w:fill="FFFFFF"/>
            <w:hideMark/>
          </w:tcPr>
          <w:p w14:paraId="39E281E3" w14:textId="77777777" w:rsidR="00A9056D" w:rsidRDefault="00A9056D">
            <w:pPr>
              <w:autoSpaceDE w:val="0"/>
              <w:autoSpaceDN w:val="0"/>
              <w:adjustRightInd w:val="0"/>
              <w:spacing w:before="0" w:beforeAutospacing="0" w:after="0" w:afterAutospacing="0" w:line="320" w:lineRule="atLeast"/>
              <w:ind w:left="60" w:right="60"/>
              <w:jc w:val="center"/>
              <w:rPr>
                <w:rFonts w:ascii="Arial" w:hAnsi="Arial" w:cs="Arial"/>
                <w:color w:val="010205"/>
                <w:sz w:val="18"/>
                <w:szCs w:val="18"/>
              </w:rPr>
            </w:pPr>
            <w:r>
              <w:rPr>
                <w:rFonts w:ascii="Arial" w:hAnsi="Arial" w:cs="Arial"/>
                <w:color w:val="010205"/>
                <w:sz w:val="18"/>
                <w:szCs w:val="18"/>
              </w:rPr>
              <w:t>20</w:t>
            </w:r>
          </w:p>
        </w:tc>
      </w:tr>
      <w:tr w:rsidR="00A9056D" w14:paraId="01CD0FE3" w14:textId="77777777" w:rsidTr="00A9056D">
        <w:trPr>
          <w:cantSplit/>
          <w:jc w:val="center"/>
        </w:trPr>
        <w:tc>
          <w:tcPr>
            <w:tcW w:w="6560" w:type="dxa"/>
            <w:vMerge/>
            <w:tcBorders>
              <w:top w:val="single" w:sz="4" w:space="0" w:color="auto"/>
              <w:left w:val="single" w:sz="4" w:space="0" w:color="auto"/>
              <w:bottom w:val="single" w:sz="4" w:space="0" w:color="auto"/>
              <w:right w:val="single" w:sz="4" w:space="0" w:color="auto"/>
            </w:tcBorders>
            <w:vAlign w:val="center"/>
            <w:hideMark/>
          </w:tcPr>
          <w:p w14:paraId="5BBA0A69" w14:textId="77777777" w:rsidR="00A9056D" w:rsidRDefault="00A9056D">
            <w:pPr>
              <w:spacing w:before="0" w:after="0"/>
              <w:rPr>
                <w:rFonts w:ascii="Arial" w:hAnsi="Arial" w:cs="Arial"/>
                <w:color w:val="264A60"/>
                <w:sz w:val="18"/>
                <w:szCs w:val="18"/>
              </w:rPr>
            </w:pPr>
          </w:p>
        </w:tc>
        <w:tc>
          <w:tcPr>
            <w:tcW w:w="937" w:type="dxa"/>
            <w:vMerge/>
            <w:tcBorders>
              <w:top w:val="single" w:sz="4" w:space="0" w:color="auto"/>
              <w:left w:val="single" w:sz="4" w:space="0" w:color="auto"/>
              <w:bottom w:val="single" w:sz="4" w:space="0" w:color="auto"/>
              <w:right w:val="single" w:sz="4" w:space="0" w:color="auto"/>
            </w:tcBorders>
            <w:vAlign w:val="center"/>
            <w:hideMark/>
          </w:tcPr>
          <w:p w14:paraId="0B2E4B8B" w14:textId="77777777" w:rsidR="00A9056D" w:rsidRDefault="00A9056D">
            <w:pPr>
              <w:spacing w:before="0" w:after="0"/>
              <w:rPr>
                <w:rFonts w:ascii="Arial" w:hAnsi="Arial" w:cs="Arial"/>
                <w:color w:val="264A60"/>
                <w:sz w:val="18"/>
                <w:szCs w:val="18"/>
              </w:rPr>
            </w:pPr>
          </w:p>
        </w:tc>
        <w:tc>
          <w:tcPr>
            <w:tcW w:w="1614" w:type="dxa"/>
            <w:tcBorders>
              <w:top w:val="single" w:sz="4" w:space="0" w:color="auto"/>
              <w:left w:val="single" w:sz="4" w:space="0" w:color="auto"/>
              <w:bottom w:val="single" w:sz="4" w:space="0" w:color="auto"/>
              <w:right w:val="single" w:sz="4" w:space="0" w:color="auto"/>
            </w:tcBorders>
            <w:shd w:val="clear" w:color="auto" w:fill="E0E0E0"/>
            <w:hideMark/>
          </w:tcPr>
          <w:p w14:paraId="0A14CE78" w14:textId="77777777" w:rsidR="00A9056D" w:rsidRDefault="00A9056D">
            <w:pPr>
              <w:autoSpaceDE w:val="0"/>
              <w:autoSpaceDN w:val="0"/>
              <w:adjustRightInd w:val="0"/>
              <w:spacing w:before="0" w:beforeAutospacing="0" w:after="0" w:afterAutospacing="0" w:line="320" w:lineRule="atLeast"/>
              <w:ind w:left="60" w:right="60"/>
              <w:jc w:val="left"/>
              <w:rPr>
                <w:rFonts w:ascii="Arial" w:hAnsi="Arial" w:cs="Arial"/>
                <w:color w:val="264A60"/>
                <w:sz w:val="18"/>
                <w:szCs w:val="18"/>
              </w:rPr>
            </w:pPr>
            <w:r>
              <w:rPr>
                <w:rFonts w:ascii="Arial" w:hAnsi="Arial" w:cs="Arial"/>
                <w:color w:val="264A60"/>
                <w:sz w:val="18"/>
                <w:szCs w:val="18"/>
              </w:rPr>
              <w:t>Expected Count</w:t>
            </w:r>
          </w:p>
        </w:tc>
        <w:tc>
          <w:tcPr>
            <w:tcW w:w="1029" w:type="dxa"/>
            <w:tcBorders>
              <w:top w:val="single" w:sz="4" w:space="0" w:color="auto"/>
              <w:left w:val="single" w:sz="4" w:space="0" w:color="auto"/>
              <w:bottom w:val="single" w:sz="4" w:space="0" w:color="auto"/>
              <w:right w:val="single" w:sz="4" w:space="0" w:color="auto"/>
            </w:tcBorders>
            <w:shd w:val="clear" w:color="auto" w:fill="FFFFFF"/>
            <w:hideMark/>
          </w:tcPr>
          <w:p w14:paraId="5B418332" w14:textId="77777777" w:rsidR="00A9056D" w:rsidRDefault="00A9056D">
            <w:pPr>
              <w:autoSpaceDE w:val="0"/>
              <w:autoSpaceDN w:val="0"/>
              <w:adjustRightInd w:val="0"/>
              <w:spacing w:before="0" w:beforeAutospacing="0" w:after="0" w:afterAutospacing="0" w:line="320" w:lineRule="atLeast"/>
              <w:ind w:left="60" w:right="60"/>
              <w:jc w:val="center"/>
              <w:rPr>
                <w:rFonts w:ascii="Arial" w:hAnsi="Arial" w:cs="Arial"/>
                <w:color w:val="010205"/>
                <w:sz w:val="18"/>
                <w:szCs w:val="18"/>
              </w:rPr>
            </w:pPr>
            <w:r>
              <w:rPr>
                <w:rFonts w:ascii="Arial" w:hAnsi="Arial" w:cs="Arial"/>
                <w:color w:val="010205"/>
                <w:sz w:val="18"/>
                <w:szCs w:val="18"/>
              </w:rPr>
              <w:t>18.0</w:t>
            </w:r>
          </w:p>
        </w:tc>
        <w:tc>
          <w:tcPr>
            <w:tcW w:w="1029" w:type="dxa"/>
            <w:tcBorders>
              <w:top w:val="single" w:sz="4" w:space="0" w:color="auto"/>
              <w:left w:val="single" w:sz="4" w:space="0" w:color="auto"/>
              <w:bottom w:val="single" w:sz="4" w:space="0" w:color="auto"/>
              <w:right w:val="single" w:sz="4" w:space="0" w:color="auto"/>
            </w:tcBorders>
            <w:shd w:val="clear" w:color="auto" w:fill="FFFFFF"/>
            <w:hideMark/>
          </w:tcPr>
          <w:p w14:paraId="7B52F871" w14:textId="77777777" w:rsidR="00A9056D" w:rsidRDefault="00A9056D">
            <w:pPr>
              <w:autoSpaceDE w:val="0"/>
              <w:autoSpaceDN w:val="0"/>
              <w:adjustRightInd w:val="0"/>
              <w:spacing w:before="0" w:beforeAutospacing="0" w:after="0" w:afterAutospacing="0" w:line="320" w:lineRule="atLeast"/>
              <w:ind w:left="60" w:right="60"/>
              <w:jc w:val="center"/>
              <w:rPr>
                <w:rFonts w:ascii="Arial" w:hAnsi="Arial" w:cs="Arial"/>
                <w:color w:val="010205"/>
                <w:sz w:val="18"/>
                <w:szCs w:val="18"/>
              </w:rPr>
            </w:pPr>
            <w:r>
              <w:rPr>
                <w:rFonts w:ascii="Arial" w:hAnsi="Arial" w:cs="Arial"/>
                <w:color w:val="010205"/>
                <w:sz w:val="18"/>
                <w:szCs w:val="18"/>
              </w:rPr>
              <w:t>2.0</w:t>
            </w:r>
          </w:p>
        </w:tc>
        <w:tc>
          <w:tcPr>
            <w:tcW w:w="1029" w:type="dxa"/>
            <w:tcBorders>
              <w:top w:val="single" w:sz="4" w:space="0" w:color="auto"/>
              <w:left w:val="single" w:sz="4" w:space="0" w:color="auto"/>
              <w:bottom w:val="single" w:sz="4" w:space="0" w:color="auto"/>
              <w:right w:val="single" w:sz="4" w:space="0" w:color="auto"/>
            </w:tcBorders>
            <w:shd w:val="clear" w:color="auto" w:fill="FFFFFF"/>
            <w:hideMark/>
          </w:tcPr>
          <w:p w14:paraId="3911FABE" w14:textId="77777777" w:rsidR="00A9056D" w:rsidRDefault="00A9056D">
            <w:pPr>
              <w:autoSpaceDE w:val="0"/>
              <w:autoSpaceDN w:val="0"/>
              <w:adjustRightInd w:val="0"/>
              <w:spacing w:before="0" w:beforeAutospacing="0" w:after="0" w:afterAutospacing="0" w:line="320" w:lineRule="atLeast"/>
              <w:ind w:left="60" w:right="60"/>
              <w:jc w:val="center"/>
              <w:rPr>
                <w:rFonts w:ascii="Arial" w:hAnsi="Arial" w:cs="Arial"/>
                <w:color w:val="010205"/>
                <w:sz w:val="18"/>
                <w:szCs w:val="18"/>
              </w:rPr>
            </w:pPr>
            <w:r>
              <w:rPr>
                <w:rFonts w:ascii="Arial" w:hAnsi="Arial" w:cs="Arial"/>
                <w:color w:val="010205"/>
                <w:sz w:val="18"/>
                <w:szCs w:val="18"/>
              </w:rPr>
              <w:t>20.0</w:t>
            </w:r>
          </w:p>
        </w:tc>
      </w:tr>
      <w:tr w:rsidR="00A9056D" w14:paraId="1F7234D5" w14:textId="77777777" w:rsidTr="00A9056D">
        <w:trPr>
          <w:cantSplit/>
          <w:jc w:val="center"/>
        </w:trPr>
        <w:tc>
          <w:tcPr>
            <w:tcW w:w="1859" w:type="dxa"/>
            <w:gridSpan w:val="2"/>
            <w:vMerge w:val="restart"/>
            <w:tcBorders>
              <w:top w:val="single" w:sz="4" w:space="0" w:color="auto"/>
              <w:left w:val="single" w:sz="4" w:space="0" w:color="auto"/>
              <w:bottom w:val="single" w:sz="4" w:space="0" w:color="auto"/>
              <w:right w:val="single" w:sz="4" w:space="0" w:color="auto"/>
            </w:tcBorders>
            <w:shd w:val="clear" w:color="auto" w:fill="E0E0E0"/>
            <w:hideMark/>
          </w:tcPr>
          <w:p w14:paraId="32E7282B" w14:textId="77777777" w:rsidR="00A9056D" w:rsidRDefault="00A9056D">
            <w:pPr>
              <w:autoSpaceDE w:val="0"/>
              <w:autoSpaceDN w:val="0"/>
              <w:adjustRightInd w:val="0"/>
              <w:spacing w:before="0" w:beforeAutospacing="0" w:after="0" w:afterAutospacing="0" w:line="320" w:lineRule="atLeast"/>
              <w:ind w:left="60" w:right="60"/>
              <w:jc w:val="left"/>
              <w:rPr>
                <w:rFonts w:ascii="Arial" w:hAnsi="Arial" w:cs="Arial"/>
                <w:color w:val="264A60"/>
                <w:sz w:val="18"/>
                <w:szCs w:val="18"/>
              </w:rPr>
            </w:pPr>
            <w:r>
              <w:rPr>
                <w:rFonts w:ascii="Arial" w:hAnsi="Arial" w:cs="Arial"/>
                <w:color w:val="264A60"/>
                <w:sz w:val="18"/>
                <w:szCs w:val="18"/>
              </w:rPr>
              <w:t>Total</w:t>
            </w:r>
          </w:p>
        </w:tc>
        <w:tc>
          <w:tcPr>
            <w:tcW w:w="1614" w:type="dxa"/>
            <w:tcBorders>
              <w:top w:val="single" w:sz="4" w:space="0" w:color="auto"/>
              <w:left w:val="single" w:sz="4" w:space="0" w:color="auto"/>
              <w:bottom w:val="single" w:sz="4" w:space="0" w:color="auto"/>
              <w:right w:val="single" w:sz="4" w:space="0" w:color="auto"/>
            </w:tcBorders>
            <w:shd w:val="clear" w:color="auto" w:fill="E0E0E0"/>
            <w:hideMark/>
          </w:tcPr>
          <w:p w14:paraId="68FCD602" w14:textId="77777777" w:rsidR="00A9056D" w:rsidRDefault="00A9056D">
            <w:pPr>
              <w:autoSpaceDE w:val="0"/>
              <w:autoSpaceDN w:val="0"/>
              <w:adjustRightInd w:val="0"/>
              <w:spacing w:before="0" w:beforeAutospacing="0" w:after="0" w:afterAutospacing="0" w:line="320" w:lineRule="atLeast"/>
              <w:ind w:left="60" w:right="60"/>
              <w:jc w:val="left"/>
              <w:rPr>
                <w:rFonts w:ascii="Arial" w:hAnsi="Arial" w:cs="Arial"/>
                <w:color w:val="264A60"/>
                <w:sz w:val="18"/>
                <w:szCs w:val="18"/>
              </w:rPr>
            </w:pPr>
            <w:r>
              <w:rPr>
                <w:rFonts w:ascii="Arial" w:hAnsi="Arial" w:cs="Arial"/>
                <w:color w:val="264A60"/>
                <w:sz w:val="18"/>
                <w:szCs w:val="18"/>
              </w:rPr>
              <w:t>Count</w:t>
            </w:r>
          </w:p>
        </w:tc>
        <w:tc>
          <w:tcPr>
            <w:tcW w:w="1029" w:type="dxa"/>
            <w:tcBorders>
              <w:top w:val="single" w:sz="4" w:space="0" w:color="auto"/>
              <w:left w:val="single" w:sz="4" w:space="0" w:color="auto"/>
              <w:bottom w:val="single" w:sz="4" w:space="0" w:color="auto"/>
              <w:right w:val="single" w:sz="4" w:space="0" w:color="auto"/>
            </w:tcBorders>
            <w:shd w:val="clear" w:color="auto" w:fill="FFFFFF"/>
            <w:hideMark/>
          </w:tcPr>
          <w:p w14:paraId="46AAFA25" w14:textId="77777777" w:rsidR="00A9056D" w:rsidRDefault="00A9056D">
            <w:pPr>
              <w:autoSpaceDE w:val="0"/>
              <w:autoSpaceDN w:val="0"/>
              <w:adjustRightInd w:val="0"/>
              <w:spacing w:before="0" w:beforeAutospacing="0" w:after="0" w:afterAutospacing="0" w:line="320" w:lineRule="atLeast"/>
              <w:ind w:left="60" w:right="60"/>
              <w:jc w:val="center"/>
              <w:rPr>
                <w:rFonts w:ascii="Arial" w:hAnsi="Arial" w:cs="Arial"/>
                <w:color w:val="010205"/>
                <w:sz w:val="18"/>
                <w:szCs w:val="18"/>
              </w:rPr>
            </w:pPr>
            <w:r>
              <w:rPr>
                <w:rFonts w:ascii="Arial" w:hAnsi="Arial" w:cs="Arial"/>
                <w:color w:val="010205"/>
                <w:sz w:val="18"/>
                <w:szCs w:val="18"/>
              </w:rPr>
              <w:t>72</w:t>
            </w:r>
          </w:p>
        </w:tc>
        <w:tc>
          <w:tcPr>
            <w:tcW w:w="1029" w:type="dxa"/>
            <w:tcBorders>
              <w:top w:val="single" w:sz="4" w:space="0" w:color="auto"/>
              <w:left w:val="single" w:sz="4" w:space="0" w:color="auto"/>
              <w:bottom w:val="single" w:sz="4" w:space="0" w:color="auto"/>
              <w:right w:val="single" w:sz="4" w:space="0" w:color="auto"/>
            </w:tcBorders>
            <w:shd w:val="clear" w:color="auto" w:fill="FFFFFF"/>
            <w:hideMark/>
          </w:tcPr>
          <w:p w14:paraId="284B3B1B" w14:textId="77777777" w:rsidR="00A9056D" w:rsidRDefault="00A9056D">
            <w:pPr>
              <w:autoSpaceDE w:val="0"/>
              <w:autoSpaceDN w:val="0"/>
              <w:adjustRightInd w:val="0"/>
              <w:spacing w:before="0" w:beforeAutospacing="0" w:after="0" w:afterAutospacing="0" w:line="320" w:lineRule="atLeast"/>
              <w:ind w:left="60" w:right="60"/>
              <w:jc w:val="center"/>
              <w:rPr>
                <w:rFonts w:ascii="Arial" w:hAnsi="Arial" w:cs="Arial"/>
                <w:color w:val="010205"/>
                <w:sz w:val="18"/>
                <w:szCs w:val="18"/>
              </w:rPr>
            </w:pPr>
            <w:r>
              <w:rPr>
                <w:rFonts w:ascii="Arial" w:hAnsi="Arial" w:cs="Arial"/>
                <w:color w:val="010205"/>
                <w:sz w:val="18"/>
                <w:szCs w:val="18"/>
              </w:rPr>
              <w:t>8</w:t>
            </w:r>
          </w:p>
        </w:tc>
        <w:tc>
          <w:tcPr>
            <w:tcW w:w="1029" w:type="dxa"/>
            <w:tcBorders>
              <w:top w:val="single" w:sz="4" w:space="0" w:color="auto"/>
              <w:left w:val="single" w:sz="4" w:space="0" w:color="auto"/>
              <w:bottom w:val="single" w:sz="4" w:space="0" w:color="auto"/>
              <w:right w:val="single" w:sz="4" w:space="0" w:color="auto"/>
            </w:tcBorders>
            <w:shd w:val="clear" w:color="auto" w:fill="FFFFFF"/>
            <w:hideMark/>
          </w:tcPr>
          <w:p w14:paraId="6927303B" w14:textId="77777777" w:rsidR="00A9056D" w:rsidRDefault="00A9056D">
            <w:pPr>
              <w:autoSpaceDE w:val="0"/>
              <w:autoSpaceDN w:val="0"/>
              <w:adjustRightInd w:val="0"/>
              <w:spacing w:before="0" w:beforeAutospacing="0" w:after="0" w:afterAutospacing="0" w:line="320" w:lineRule="atLeast"/>
              <w:ind w:left="60" w:right="60"/>
              <w:jc w:val="center"/>
              <w:rPr>
                <w:rFonts w:ascii="Arial" w:hAnsi="Arial" w:cs="Arial"/>
                <w:color w:val="010205"/>
                <w:sz w:val="18"/>
                <w:szCs w:val="18"/>
              </w:rPr>
            </w:pPr>
            <w:r>
              <w:rPr>
                <w:rFonts w:ascii="Arial" w:hAnsi="Arial" w:cs="Arial"/>
                <w:color w:val="010205"/>
                <w:sz w:val="18"/>
                <w:szCs w:val="18"/>
              </w:rPr>
              <w:t>80</w:t>
            </w:r>
          </w:p>
        </w:tc>
      </w:tr>
      <w:tr w:rsidR="00A9056D" w14:paraId="0D1FB0CE" w14:textId="77777777" w:rsidTr="00A9056D">
        <w:trPr>
          <w:cantSplit/>
          <w:jc w:val="center"/>
        </w:trPr>
        <w:tc>
          <w:tcPr>
            <w:tcW w:w="7497" w:type="dxa"/>
            <w:gridSpan w:val="2"/>
            <w:vMerge/>
            <w:tcBorders>
              <w:top w:val="single" w:sz="4" w:space="0" w:color="auto"/>
              <w:left w:val="single" w:sz="4" w:space="0" w:color="auto"/>
              <w:bottom w:val="single" w:sz="4" w:space="0" w:color="auto"/>
              <w:right w:val="single" w:sz="4" w:space="0" w:color="auto"/>
            </w:tcBorders>
            <w:vAlign w:val="center"/>
            <w:hideMark/>
          </w:tcPr>
          <w:p w14:paraId="7B618A58" w14:textId="77777777" w:rsidR="00A9056D" w:rsidRDefault="00A9056D">
            <w:pPr>
              <w:spacing w:before="0" w:after="0"/>
              <w:rPr>
                <w:rFonts w:ascii="Arial" w:hAnsi="Arial" w:cs="Arial"/>
                <w:color w:val="264A60"/>
                <w:sz w:val="18"/>
                <w:szCs w:val="18"/>
              </w:rPr>
            </w:pPr>
          </w:p>
        </w:tc>
        <w:tc>
          <w:tcPr>
            <w:tcW w:w="1614" w:type="dxa"/>
            <w:tcBorders>
              <w:top w:val="single" w:sz="4" w:space="0" w:color="auto"/>
              <w:left w:val="single" w:sz="4" w:space="0" w:color="auto"/>
              <w:bottom w:val="single" w:sz="4" w:space="0" w:color="auto"/>
              <w:right w:val="single" w:sz="4" w:space="0" w:color="auto"/>
            </w:tcBorders>
            <w:shd w:val="clear" w:color="auto" w:fill="E0E0E0"/>
            <w:hideMark/>
          </w:tcPr>
          <w:p w14:paraId="6805504C" w14:textId="77777777" w:rsidR="00A9056D" w:rsidRDefault="00A9056D">
            <w:pPr>
              <w:autoSpaceDE w:val="0"/>
              <w:autoSpaceDN w:val="0"/>
              <w:adjustRightInd w:val="0"/>
              <w:spacing w:before="0" w:beforeAutospacing="0" w:after="0" w:afterAutospacing="0" w:line="320" w:lineRule="atLeast"/>
              <w:ind w:left="60" w:right="60"/>
              <w:jc w:val="left"/>
              <w:rPr>
                <w:rFonts w:ascii="Arial" w:hAnsi="Arial" w:cs="Arial"/>
                <w:color w:val="264A60"/>
                <w:sz w:val="18"/>
                <w:szCs w:val="18"/>
              </w:rPr>
            </w:pPr>
            <w:r>
              <w:rPr>
                <w:rFonts w:ascii="Arial" w:hAnsi="Arial" w:cs="Arial"/>
                <w:color w:val="264A60"/>
                <w:sz w:val="18"/>
                <w:szCs w:val="18"/>
              </w:rPr>
              <w:t>Expected Count</w:t>
            </w:r>
          </w:p>
        </w:tc>
        <w:tc>
          <w:tcPr>
            <w:tcW w:w="1029" w:type="dxa"/>
            <w:tcBorders>
              <w:top w:val="single" w:sz="4" w:space="0" w:color="auto"/>
              <w:left w:val="single" w:sz="4" w:space="0" w:color="auto"/>
              <w:bottom w:val="single" w:sz="4" w:space="0" w:color="auto"/>
              <w:right w:val="single" w:sz="4" w:space="0" w:color="auto"/>
            </w:tcBorders>
            <w:shd w:val="clear" w:color="auto" w:fill="FFFFFF"/>
            <w:hideMark/>
          </w:tcPr>
          <w:p w14:paraId="2EE6570A" w14:textId="77777777" w:rsidR="00A9056D" w:rsidRDefault="00A9056D">
            <w:pPr>
              <w:autoSpaceDE w:val="0"/>
              <w:autoSpaceDN w:val="0"/>
              <w:adjustRightInd w:val="0"/>
              <w:spacing w:before="0" w:beforeAutospacing="0" w:after="0" w:afterAutospacing="0" w:line="320" w:lineRule="atLeast"/>
              <w:ind w:left="60" w:right="60"/>
              <w:jc w:val="center"/>
              <w:rPr>
                <w:rFonts w:ascii="Arial" w:hAnsi="Arial" w:cs="Arial"/>
                <w:color w:val="010205"/>
                <w:sz w:val="18"/>
                <w:szCs w:val="18"/>
              </w:rPr>
            </w:pPr>
            <w:r>
              <w:rPr>
                <w:rFonts w:ascii="Arial" w:hAnsi="Arial" w:cs="Arial"/>
                <w:color w:val="010205"/>
                <w:sz w:val="18"/>
                <w:szCs w:val="18"/>
              </w:rPr>
              <w:t>72.0</w:t>
            </w:r>
          </w:p>
        </w:tc>
        <w:tc>
          <w:tcPr>
            <w:tcW w:w="1029" w:type="dxa"/>
            <w:tcBorders>
              <w:top w:val="single" w:sz="4" w:space="0" w:color="auto"/>
              <w:left w:val="single" w:sz="4" w:space="0" w:color="auto"/>
              <w:bottom w:val="single" w:sz="4" w:space="0" w:color="auto"/>
              <w:right w:val="single" w:sz="4" w:space="0" w:color="auto"/>
            </w:tcBorders>
            <w:shd w:val="clear" w:color="auto" w:fill="FFFFFF"/>
            <w:hideMark/>
          </w:tcPr>
          <w:p w14:paraId="55A5F5E5" w14:textId="77777777" w:rsidR="00A9056D" w:rsidRDefault="00A9056D">
            <w:pPr>
              <w:autoSpaceDE w:val="0"/>
              <w:autoSpaceDN w:val="0"/>
              <w:adjustRightInd w:val="0"/>
              <w:spacing w:before="0" w:beforeAutospacing="0" w:after="0" w:afterAutospacing="0" w:line="320" w:lineRule="atLeast"/>
              <w:ind w:left="60" w:right="60"/>
              <w:jc w:val="center"/>
              <w:rPr>
                <w:rFonts w:ascii="Arial" w:hAnsi="Arial" w:cs="Arial"/>
                <w:color w:val="010205"/>
                <w:sz w:val="18"/>
                <w:szCs w:val="18"/>
              </w:rPr>
            </w:pPr>
            <w:r>
              <w:rPr>
                <w:rFonts w:ascii="Arial" w:hAnsi="Arial" w:cs="Arial"/>
                <w:color w:val="010205"/>
                <w:sz w:val="18"/>
                <w:szCs w:val="18"/>
              </w:rPr>
              <w:t>8.0</w:t>
            </w:r>
          </w:p>
        </w:tc>
        <w:tc>
          <w:tcPr>
            <w:tcW w:w="1029" w:type="dxa"/>
            <w:tcBorders>
              <w:top w:val="single" w:sz="4" w:space="0" w:color="auto"/>
              <w:left w:val="single" w:sz="4" w:space="0" w:color="auto"/>
              <w:bottom w:val="single" w:sz="4" w:space="0" w:color="auto"/>
              <w:right w:val="single" w:sz="4" w:space="0" w:color="auto"/>
            </w:tcBorders>
            <w:shd w:val="clear" w:color="auto" w:fill="FFFFFF"/>
            <w:hideMark/>
          </w:tcPr>
          <w:p w14:paraId="5AD7352C" w14:textId="77777777" w:rsidR="00A9056D" w:rsidRDefault="00A9056D">
            <w:pPr>
              <w:autoSpaceDE w:val="0"/>
              <w:autoSpaceDN w:val="0"/>
              <w:adjustRightInd w:val="0"/>
              <w:spacing w:before="0" w:beforeAutospacing="0" w:after="0" w:afterAutospacing="0" w:line="320" w:lineRule="atLeast"/>
              <w:ind w:left="60" w:right="60"/>
              <w:jc w:val="center"/>
              <w:rPr>
                <w:rFonts w:ascii="Arial" w:hAnsi="Arial" w:cs="Arial"/>
                <w:color w:val="010205"/>
                <w:sz w:val="18"/>
                <w:szCs w:val="18"/>
              </w:rPr>
            </w:pPr>
            <w:r>
              <w:rPr>
                <w:rFonts w:ascii="Arial" w:hAnsi="Arial" w:cs="Arial"/>
                <w:color w:val="010205"/>
                <w:sz w:val="18"/>
                <w:szCs w:val="18"/>
              </w:rPr>
              <w:t>80.0</w:t>
            </w:r>
          </w:p>
        </w:tc>
      </w:tr>
    </w:tbl>
    <w:p w14:paraId="13CE7DD2" w14:textId="77777777" w:rsidR="00A9056D" w:rsidRDefault="00A9056D" w:rsidP="00A9056D">
      <w:pPr>
        <w:autoSpaceDE w:val="0"/>
        <w:autoSpaceDN w:val="0"/>
        <w:adjustRightInd w:val="0"/>
        <w:spacing w:before="0" w:beforeAutospacing="0" w:after="0" w:afterAutospacing="0" w:line="400" w:lineRule="atLeast"/>
        <w:jc w:val="left"/>
        <w:rPr>
          <w:rFonts w:ascii="Times New Roman" w:hAnsi="Times New Roman" w:cs="Times New Roman"/>
          <w:sz w:val="24"/>
          <w:szCs w:val="24"/>
        </w:rPr>
      </w:pPr>
    </w:p>
    <w:p w14:paraId="73BD907E" w14:textId="77777777" w:rsidR="00A9056D" w:rsidRDefault="00A9056D" w:rsidP="00A9056D">
      <w:pPr>
        <w:autoSpaceDE w:val="0"/>
        <w:autoSpaceDN w:val="0"/>
        <w:adjustRightInd w:val="0"/>
        <w:spacing w:before="0" w:beforeAutospacing="0" w:after="0" w:afterAutospacing="0" w:line="240" w:lineRule="auto"/>
        <w:jc w:val="left"/>
        <w:rPr>
          <w:rFonts w:ascii="Times New Roman" w:hAnsi="Times New Roman" w:cs="Times New Roman"/>
          <w:sz w:val="24"/>
          <w:szCs w:val="24"/>
        </w:rPr>
      </w:pPr>
    </w:p>
    <w:tbl>
      <w:tblPr>
        <w:tblW w:w="894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4A0" w:firstRow="1" w:lastRow="0" w:firstColumn="1" w:lastColumn="0" w:noHBand="0" w:noVBand="1"/>
      </w:tblPr>
      <w:tblGrid>
        <w:gridCol w:w="2457"/>
        <w:gridCol w:w="1029"/>
        <w:gridCol w:w="1029"/>
        <w:gridCol w:w="1475"/>
        <w:gridCol w:w="1475"/>
        <w:gridCol w:w="1475"/>
      </w:tblGrid>
      <w:tr w:rsidR="00A9056D" w14:paraId="71117B12" w14:textId="77777777" w:rsidTr="00A9056D">
        <w:trPr>
          <w:cantSplit/>
        </w:trPr>
        <w:tc>
          <w:tcPr>
            <w:tcW w:w="8942" w:type="dxa"/>
            <w:gridSpan w:val="6"/>
            <w:tcBorders>
              <w:top w:val="single" w:sz="4" w:space="0" w:color="auto"/>
              <w:left w:val="single" w:sz="4" w:space="0" w:color="auto"/>
              <w:bottom w:val="nil"/>
              <w:right w:val="single" w:sz="4" w:space="0" w:color="auto"/>
            </w:tcBorders>
            <w:shd w:val="clear" w:color="auto" w:fill="FFFFFF"/>
            <w:vAlign w:val="center"/>
            <w:hideMark/>
          </w:tcPr>
          <w:p w14:paraId="4A5D1C3F" w14:textId="77777777" w:rsidR="00A9056D" w:rsidRDefault="00A9056D">
            <w:pPr>
              <w:autoSpaceDE w:val="0"/>
              <w:autoSpaceDN w:val="0"/>
              <w:adjustRightInd w:val="0"/>
              <w:spacing w:before="0" w:beforeAutospacing="0" w:after="0" w:afterAutospacing="0" w:line="320" w:lineRule="atLeast"/>
              <w:ind w:left="60" w:right="60"/>
              <w:jc w:val="center"/>
              <w:rPr>
                <w:rFonts w:ascii="Arial" w:hAnsi="Arial" w:cs="Arial"/>
                <w:color w:val="010205"/>
              </w:rPr>
            </w:pPr>
            <w:r>
              <w:rPr>
                <w:rFonts w:ascii="Arial" w:hAnsi="Arial" w:cs="Arial"/>
                <w:b/>
                <w:bCs/>
                <w:color w:val="010205"/>
              </w:rPr>
              <w:t>Chi-Square Tests</w:t>
            </w:r>
          </w:p>
        </w:tc>
      </w:tr>
      <w:tr w:rsidR="00A9056D" w14:paraId="3001F680" w14:textId="77777777" w:rsidTr="00A9056D">
        <w:trPr>
          <w:cantSplit/>
        </w:trPr>
        <w:tc>
          <w:tcPr>
            <w:tcW w:w="2459" w:type="dxa"/>
            <w:tcBorders>
              <w:top w:val="nil"/>
              <w:left w:val="single" w:sz="4" w:space="0" w:color="auto"/>
              <w:bottom w:val="single" w:sz="8" w:space="0" w:color="152935"/>
              <w:right w:val="nil"/>
            </w:tcBorders>
            <w:shd w:val="clear" w:color="auto" w:fill="FFFFFF"/>
            <w:vAlign w:val="bottom"/>
          </w:tcPr>
          <w:p w14:paraId="46AB47BE" w14:textId="77777777" w:rsidR="00A9056D" w:rsidRDefault="00A9056D">
            <w:pPr>
              <w:autoSpaceDE w:val="0"/>
              <w:autoSpaceDN w:val="0"/>
              <w:adjustRightInd w:val="0"/>
              <w:spacing w:before="0" w:beforeAutospacing="0" w:after="0" w:afterAutospacing="0" w:line="240" w:lineRule="auto"/>
              <w:jc w:val="left"/>
              <w:rPr>
                <w:rFonts w:ascii="Times New Roman" w:hAnsi="Times New Roman" w:cs="Times New Roman"/>
                <w:sz w:val="24"/>
                <w:szCs w:val="24"/>
              </w:rPr>
            </w:pPr>
          </w:p>
        </w:tc>
        <w:tc>
          <w:tcPr>
            <w:tcW w:w="1029" w:type="dxa"/>
            <w:tcBorders>
              <w:top w:val="nil"/>
              <w:left w:val="nil"/>
              <w:bottom w:val="single" w:sz="8" w:space="0" w:color="152935"/>
              <w:right w:val="single" w:sz="8" w:space="0" w:color="E0E0E0"/>
            </w:tcBorders>
            <w:shd w:val="clear" w:color="auto" w:fill="FFFFFF"/>
            <w:vAlign w:val="bottom"/>
            <w:hideMark/>
          </w:tcPr>
          <w:p w14:paraId="33EC1493" w14:textId="77777777" w:rsidR="00A9056D" w:rsidRDefault="00A9056D">
            <w:pPr>
              <w:autoSpaceDE w:val="0"/>
              <w:autoSpaceDN w:val="0"/>
              <w:adjustRightInd w:val="0"/>
              <w:spacing w:before="0" w:beforeAutospacing="0" w:after="0" w:afterAutospacing="0" w:line="320" w:lineRule="atLeast"/>
              <w:ind w:left="60" w:right="60"/>
              <w:jc w:val="center"/>
              <w:rPr>
                <w:rFonts w:ascii="Arial" w:hAnsi="Arial" w:cs="Arial"/>
                <w:color w:val="264A60"/>
                <w:sz w:val="18"/>
                <w:szCs w:val="18"/>
              </w:rPr>
            </w:pPr>
            <w:r>
              <w:rPr>
                <w:rFonts w:ascii="Arial" w:hAnsi="Arial" w:cs="Arial"/>
                <w:color w:val="264A60"/>
                <w:sz w:val="18"/>
                <w:szCs w:val="18"/>
              </w:rPr>
              <w:t>Value</w:t>
            </w:r>
          </w:p>
        </w:tc>
        <w:tc>
          <w:tcPr>
            <w:tcW w:w="1029" w:type="dxa"/>
            <w:tcBorders>
              <w:top w:val="nil"/>
              <w:left w:val="single" w:sz="8" w:space="0" w:color="E0E0E0"/>
              <w:bottom w:val="single" w:sz="8" w:space="0" w:color="152935"/>
              <w:right w:val="single" w:sz="8" w:space="0" w:color="E0E0E0"/>
            </w:tcBorders>
            <w:shd w:val="clear" w:color="auto" w:fill="FFFFFF"/>
            <w:vAlign w:val="bottom"/>
            <w:hideMark/>
          </w:tcPr>
          <w:p w14:paraId="02DE08FF" w14:textId="77777777" w:rsidR="00A9056D" w:rsidRDefault="00A9056D">
            <w:pPr>
              <w:autoSpaceDE w:val="0"/>
              <w:autoSpaceDN w:val="0"/>
              <w:adjustRightInd w:val="0"/>
              <w:spacing w:before="0" w:beforeAutospacing="0" w:after="0" w:afterAutospacing="0" w:line="320" w:lineRule="atLeast"/>
              <w:ind w:left="60" w:right="60"/>
              <w:jc w:val="center"/>
              <w:rPr>
                <w:rFonts w:ascii="Arial" w:hAnsi="Arial" w:cs="Arial"/>
                <w:color w:val="264A60"/>
                <w:sz w:val="18"/>
                <w:szCs w:val="18"/>
              </w:rPr>
            </w:pPr>
            <w:r>
              <w:rPr>
                <w:rFonts w:ascii="Arial" w:hAnsi="Arial" w:cs="Arial"/>
                <w:color w:val="264A60"/>
                <w:sz w:val="18"/>
                <w:szCs w:val="18"/>
              </w:rPr>
              <w:t>df</w:t>
            </w:r>
          </w:p>
        </w:tc>
        <w:tc>
          <w:tcPr>
            <w:tcW w:w="1475" w:type="dxa"/>
            <w:tcBorders>
              <w:top w:val="nil"/>
              <w:left w:val="single" w:sz="8" w:space="0" w:color="E0E0E0"/>
              <w:bottom w:val="single" w:sz="8" w:space="0" w:color="152935"/>
              <w:right w:val="single" w:sz="8" w:space="0" w:color="E0E0E0"/>
            </w:tcBorders>
            <w:shd w:val="clear" w:color="auto" w:fill="FFFFFF"/>
            <w:vAlign w:val="bottom"/>
            <w:hideMark/>
          </w:tcPr>
          <w:p w14:paraId="1B0BDDF4" w14:textId="77777777" w:rsidR="00A9056D" w:rsidRDefault="00A9056D">
            <w:pPr>
              <w:autoSpaceDE w:val="0"/>
              <w:autoSpaceDN w:val="0"/>
              <w:adjustRightInd w:val="0"/>
              <w:spacing w:before="0" w:beforeAutospacing="0" w:after="0" w:afterAutospacing="0" w:line="320" w:lineRule="atLeast"/>
              <w:ind w:left="60" w:right="60"/>
              <w:jc w:val="center"/>
              <w:rPr>
                <w:rFonts w:ascii="Arial" w:hAnsi="Arial" w:cs="Arial"/>
                <w:color w:val="264A60"/>
                <w:sz w:val="18"/>
                <w:szCs w:val="18"/>
              </w:rPr>
            </w:pPr>
            <w:r>
              <w:rPr>
                <w:rFonts w:ascii="Arial" w:hAnsi="Arial" w:cs="Arial"/>
                <w:color w:val="264A60"/>
                <w:sz w:val="18"/>
                <w:szCs w:val="18"/>
              </w:rPr>
              <w:t>Asymptotic Significance (2-sided)</w:t>
            </w:r>
          </w:p>
        </w:tc>
        <w:tc>
          <w:tcPr>
            <w:tcW w:w="1475" w:type="dxa"/>
            <w:tcBorders>
              <w:top w:val="nil"/>
              <w:left w:val="single" w:sz="8" w:space="0" w:color="E0E0E0"/>
              <w:bottom w:val="single" w:sz="8" w:space="0" w:color="152935"/>
              <w:right w:val="single" w:sz="8" w:space="0" w:color="E0E0E0"/>
            </w:tcBorders>
            <w:shd w:val="clear" w:color="auto" w:fill="FFFFFF"/>
            <w:vAlign w:val="bottom"/>
            <w:hideMark/>
          </w:tcPr>
          <w:p w14:paraId="314E9FC7" w14:textId="77777777" w:rsidR="00A9056D" w:rsidRDefault="00A9056D">
            <w:pPr>
              <w:autoSpaceDE w:val="0"/>
              <w:autoSpaceDN w:val="0"/>
              <w:adjustRightInd w:val="0"/>
              <w:spacing w:before="0" w:beforeAutospacing="0" w:after="0" w:afterAutospacing="0" w:line="320" w:lineRule="atLeast"/>
              <w:ind w:left="60" w:right="60"/>
              <w:jc w:val="center"/>
              <w:rPr>
                <w:rFonts w:ascii="Arial" w:hAnsi="Arial" w:cs="Arial"/>
                <w:color w:val="264A60"/>
                <w:sz w:val="18"/>
                <w:szCs w:val="18"/>
              </w:rPr>
            </w:pPr>
            <w:r>
              <w:rPr>
                <w:rFonts w:ascii="Arial" w:hAnsi="Arial" w:cs="Arial"/>
                <w:color w:val="264A60"/>
                <w:sz w:val="18"/>
                <w:szCs w:val="18"/>
              </w:rPr>
              <w:t>Exact Sig. (2-sided)</w:t>
            </w:r>
          </w:p>
        </w:tc>
        <w:tc>
          <w:tcPr>
            <w:tcW w:w="1475" w:type="dxa"/>
            <w:tcBorders>
              <w:top w:val="nil"/>
              <w:left w:val="single" w:sz="8" w:space="0" w:color="E0E0E0"/>
              <w:bottom w:val="single" w:sz="8" w:space="0" w:color="152935"/>
              <w:right w:val="single" w:sz="4" w:space="0" w:color="auto"/>
            </w:tcBorders>
            <w:shd w:val="clear" w:color="auto" w:fill="FFFFFF"/>
            <w:vAlign w:val="bottom"/>
            <w:hideMark/>
          </w:tcPr>
          <w:p w14:paraId="3054605F" w14:textId="77777777" w:rsidR="00A9056D" w:rsidRDefault="00A9056D">
            <w:pPr>
              <w:autoSpaceDE w:val="0"/>
              <w:autoSpaceDN w:val="0"/>
              <w:adjustRightInd w:val="0"/>
              <w:spacing w:before="0" w:beforeAutospacing="0" w:after="0" w:afterAutospacing="0" w:line="320" w:lineRule="atLeast"/>
              <w:ind w:left="60" w:right="60"/>
              <w:jc w:val="center"/>
              <w:rPr>
                <w:rFonts w:ascii="Arial" w:hAnsi="Arial" w:cs="Arial"/>
                <w:color w:val="264A60"/>
                <w:sz w:val="18"/>
                <w:szCs w:val="18"/>
              </w:rPr>
            </w:pPr>
            <w:r>
              <w:rPr>
                <w:rFonts w:ascii="Arial" w:hAnsi="Arial" w:cs="Arial"/>
                <w:color w:val="264A60"/>
                <w:sz w:val="18"/>
                <w:szCs w:val="18"/>
              </w:rPr>
              <w:t>Exact Sig. (1-sided)</w:t>
            </w:r>
          </w:p>
        </w:tc>
      </w:tr>
      <w:tr w:rsidR="00A9056D" w14:paraId="123E82A3" w14:textId="77777777" w:rsidTr="00A9056D">
        <w:trPr>
          <w:cantSplit/>
        </w:trPr>
        <w:tc>
          <w:tcPr>
            <w:tcW w:w="2459" w:type="dxa"/>
            <w:tcBorders>
              <w:top w:val="single" w:sz="8" w:space="0" w:color="152935"/>
              <w:left w:val="single" w:sz="4" w:space="0" w:color="auto"/>
              <w:bottom w:val="single" w:sz="8" w:space="0" w:color="AEAEAE"/>
              <w:right w:val="nil"/>
            </w:tcBorders>
            <w:shd w:val="clear" w:color="auto" w:fill="E0E0E0"/>
            <w:hideMark/>
          </w:tcPr>
          <w:p w14:paraId="565A6C1C" w14:textId="77777777" w:rsidR="00A9056D" w:rsidRDefault="00A9056D">
            <w:pPr>
              <w:autoSpaceDE w:val="0"/>
              <w:autoSpaceDN w:val="0"/>
              <w:adjustRightInd w:val="0"/>
              <w:spacing w:before="0" w:beforeAutospacing="0" w:after="0" w:afterAutospacing="0" w:line="320" w:lineRule="atLeast"/>
              <w:ind w:left="60" w:right="60"/>
              <w:jc w:val="left"/>
              <w:rPr>
                <w:rFonts w:ascii="Arial" w:hAnsi="Arial" w:cs="Arial"/>
                <w:color w:val="264A60"/>
                <w:sz w:val="18"/>
                <w:szCs w:val="18"/>
              </w:rPr>
            </w:pPr>
            <w:r>
              <w:rPr>
                <w:rFonts w:ascii="Arial" w:hAnsi="Arial" w:cs="Arial"/>
                <w:color w:val="264A60"/>
                <w:sz w:val="18"/>
                <w:szCs w:val="18"/>
              </w:rPr>
              <w:t>Pearson Chi-Square</w:t>
            </w:r>
          </w:p>
        </w:tc>
        <w:tc>
          <w:tcPr>
            <w:tcW w:w="1029" w:type="dxa"/>
            <w:tcBorders>
              <w:top w:val="single" w:sz="8" w:space="0" w:color="152935"/>
              <w:left w:val="nil"/>
              <w:bottom w:val="single" w:sz="8" w:space="0" w:color="AEAEAE"/>
              <w:right w:val="single" w:sz="8" w:space="0" w:color="E0E0E0"/>
            </w:tcBorders>
            <w:shd w:val="clear" w:color="auto" w:fill="FFFFFF"/>
            <w:hideMark/>
          </w:tcPr>
          <w:p w14:paraId="65F23F51" w14:textId="77777777" w:rsidR="00A9056D" w:rsidRDefault="00A9056D">
            <w:pPr>
              <w:autoSpaceDE w:val="0"/>
              <w:autoSpaceDN w:val="0"/>
              <w:adjustRightInd w:val="0"/>
              <w:spacing w:before="0" w:beforeAutospacing="0" w:after="0" w:afterAutospacing="0" w:line="320" w:lineRule="atLeast"/>
              <w:ind w:left="60" w:right="60"/>
              <w:jc w:val="center"/>
              <w:rPr>
                <w:rFonts w:ascii="Arial" w:hAnsi="Arial" w:cs="Arial"/>
                <w:color w:val="010205"/>
                <w:sz w:val="18"/>
                <w:szCs w:val="18"/>
              </w:rPr>
            </w:pPr>
            <w:r>
              <w:rPr>
                <w:rFonts w:ascii="Arial" w:hAnsi="Arial" w:cs="Arial"/>
                <w:color w:val="010205"/>
                <w:sz w:val="18"/>
                <w:szCs w:val="18"/>
              </w:rPr>
              <w:t>.741</w:t>
            </w:r>
            <w:r>
              <w:rPr>
                <w:rFonts w:ascii="Arial" w:hAnsi="Arial" w:cs="Arial"/>
                <w:color w:val="010205"/>
                <w:sz w:val="18"/>
                <w:szCs w:val="18"/>
                <w:vertAlign w:val="superscript"/>
              </w:rPr>
              <w:t>a</w:t>
            </w:r>
          </w:p>
        </w:tc>
        <w:tc>
          <w:tcPr>
            <w:tcW w:w="1029" w:type="dxa"/>
            <w:tcBorders>
              <w:top w:val="single" w:sz="8" w:space="0" w:color="152935"/>
              <w:left w:val="single" w:sz="8" w:space="0" w:color="E0E0E0"/>
              <w:bottom w:val="single" w:sz="8" w:space="0" w:color="AEAEAE"/>
              <w:right w:val="single" w:sz="8" w:space="0" w:color="E0E0E0"/>
            </w:tcBorders>
            <w:shd w:val="clear" w:color="auto" w:fill="FFFFFF"/>
            <w:hideMark/>
          </w:tcPr>
          <w:p w14:paraId="1973FBC4" w14:textId="77777777" w:rsidR="00A9056D" w:rsidRDefault="00A9056D">
            <w:pPr>
              <w:autoSpaceDE w:val="0"/>
              <w:autoSpaceDN w:val="0"/>
              <w:adjustRightInd w:val="0"/>
              <w:spacing w:before="0" w:beforeAutospacing="0" w:after="0" w:afterAutospacing="0" w:line="320" w:lineRule="atLeast"/>
              <w:ind w:left="60" w:right="60"/>
              <w:jc w:val="center"/>
              <w:rPr>
                <w:rFonts w:ascii="Arial" w:hAnsi="Arial" w:cs="Arial"/>
                <w:color w:val="010205"/>
                <w:sz w:val="18"/>
                <w:szCs w:val="18"/>
              </w:rPr>
            </w:pPr>
            <w:r>
              <w:rPr>
                <w:rFonts w:ascii="Arial" w:hAnsi="Arial" w:cs="Arial"/>
                <w:color w:val="010205"/>
                <w:sz w:val="18"/>
                <w:szCs w:val="18"/>
              </w:rPr>
              <w:t>1</w:t>
            </w:r>
          </w:p>
        </w:tc>
        <w:tc>
          <w:tcPr>
            <w:tcW w:w="1475" w:type="dxa"/>
            <w:tcBorders>
              <w:top w:val="single" w:sz="8" w:space="0" w:color="152935"/>
              <w:left w:val="single" w:sz="8" w:space="0" w:color="E0E0E0"/>
              <w:bottom w:val="single" w:sz="8" w:space="0" w:color="AEAEAE"/>
              <w:right w:val="single" w:sz="8" w:space="0" w:color="E0E0E0"/>
            </w:tcBorders>
            <w:shd w:val="clear" w:color="auto" w:fill="FFFFFF"/>
            <w:hideMark/>
          </w:tcPr>
          <w:p w14:paraId="118E52EA" w14:textId="77777777" w:rsidR="00A9056D" w:rsidRDefault="00A9056D">
            <w:pPr>
              <w:autoSpaceDE w:val="0"/>
              <w:autoSpaceDN w:val="0"/>
              <w:adjustRightInd w:val="0"/>
              <w:spacing w:before="0" w:beforeAutospacing="0" w:after="0" w:afterAutospacing="0" w:line="320" w:lineRule="atLeast"/>
              <w:ind w:left="60" w:right="60"/>
              <w:jc w:val="center"/>
              <w:rPr>
                <w:rFonts w:ascii="Arial" w:hAnsi="Arial" w:cs="Arial"/>
                <w:color w:val="010205"/>
                <w:sz w:val="18"/>
                <w:szCs w:val="18"/>
              </w:rPr>
            </w:pPr>
            <w:r>
              <w:rPr>
                <w:rFonts w:ascii="Arial" w:hAnsi="Arial" w:cs="Arial"/>
                <w:color w:val="010205"/>
                <w:sz w:val="18"/>
                <w:szCs w:val="18"/>
              </w:rPr>
              <w:t>.389</w:t>
            </w:r>
          </w:p>
        </w:tc>
        <w:tc>
          <w:tcPr>
            <w:tcW w:w="1475" w:type="dxa"/>
            <w:tcBorders>
              <w:top w:val="single" w:sz="8" w:space="0" w:color="152935"/>
              <w:left w:val="single" w:sz="8" w:space="0" w:color="E0E0E0"/>
              <w:bottom w:val="single" w:sz="8" w:space="0" w:color="AEAEAE"/>
              <w:right w:val="single" w:sz="8" w:space="0" w:color="E0E0E0"/>
            </w:tcBorders>
            <w:shd w:val="clear" w:color="auto" w:fill="FFFFFF"/>
            <w:vAlign w:val="center"/>
          </w:tcPr>
          <w:p w14:paraId="1C0FA424" w14:textId="77777777" w:rsidR="00A9056D" w:rsidRDefault="00A9056D">
            <w:pPr>
              <w:autoSpaceDE w:val="0"/>
              <w:autoSpaceDN w:val="0"/>
              <w:adjustRightInd w:val="0"/>
              <w:spacing w:before="0" w:beforeAutospacing="0" w:after="0" w:afterAutospacing="0" w:line="240" w:lineRule="auto"/>
              <w:jc w:val="center"/>
              <w:rPr>
                <w:rFonts w:ascii="Times New Roman" w:hAnsi="Times New Roman" w:cs="Times New Roman"/>
                <w:sz w:val="24"/>
                <w:szCs w:val="24"/>
              </w:rPr>
            </w:pPr>
          </w:p>
        </w:tc>
        <w:tc>
          <w:tcPr>
            <w:tcW w:w="1475" w:type="dxa"/>
            <w:tcBorders>
              <w:top w:val="single" w:sz="8" w:space="0" w:color="152935"/>
              <w:left w:val="single" w:sz="8" w:space="0" w:color="E0E0E0"/>
              <w:bottom w:val="single" w:sz="8" w:space="0" w:color="AEAEAE"/>
              <w:right w:val="single" w:sz="4" w:space="0" w:color="auto"/>
            </w:tcBorders>
            <w:shd w:val="clear" w:color="auto" w:fill="FFFFFF"/>
            <w:vAlign w:val="center"/>
          </w:tcPr>
          <w:p w14:paraId="1F18B759" w14:textId="77777777" w:rsidR="00A9056D" w:rsidRDefault="00A9056D">
            <w:pPr>
              <w:autoSpaceDE w:val="0"/>
              <w:autoSpaceDN w:val="0"/>
              <w:adjustRightInd w:val="0"/>
              <w:spacing w:before="0" w:beforeAutospacing="0" w:after="0" w:afterAutospacing="0" w:line="240" w:lineRule="auto"/>
              <w:jc w:val="center"/>
              <w:rPr>
                <w:rFonts w:ascii="Times New Roman" w:hAnsi="Times New Roman" w:cs="Times New Roman"/>
                <w:sz w:val="24"/>
                <w:szCs w:val="24"/>
              </w:rPr>
            </w:pPr>
          </w:p>
        </w:tc>
      </w:tr>
      <w:tr w:rsidR="00A9056D" w14:paraId="264A8ADE" w14:textId="77777777" w:rsidTr="00A9056D">
        <w:trPr>
          <w:cantSplit/>
        </w:trPr>
        <w:tc>
          <w:tcPr>
            <w:tcW w:w="2459" w:type="dxa"/>
            <w:tcBorders>
              <w:top w:val="single" w:sz="8" w:space="0" w:color="AEAEAE"/>
              <w:left w:val="single" w:sz="4" w:space="0" w:color="auto"/>
              <w:bottom w:val="single" w:sz="8" w:space="0" w:color="AEAEAE"/>
              <w:right w:val="nil"/>
            </w:tcBorders>
            <w:shd w:val="clear" w:color="auto" w:fill="E0E0E0"/>
            <w:hideMark/>
          </w:tcPr>
          <w:p w14:paraId="03266EA0" w14:textId="77777777" w:rsidR="00A9056D" w:rsidRDefault="00A9056D">
            <w:pPr>
              <w:autoSpaceDE w:val="0"/>
              <w:autoSpaceDN w:val="0"/>
              <w:adjustRightInd w:val="0"/>
              <w:spacing w:before="0" w:beforeAutospacing="0" w:after="0" w:afterAutospacing="0" w:line="320" w:lineRule="atLeast"/>
              <w:ind w:left="60" w:right="60"/>
              <w:jc w:val="left"/>
              <w:rPr>
                <w:rFonts w:ascii="Arial" w:hAnsi="Arial" w:cs="Arial"/>
                <w:color w:val="264A60"/>
                <w:sz w:val="18"/>
                <w:szCs w:val="18"/>
              </w:rPr>
            </w:pPr>
            <w:r>
              <w:rPr>
                <w:rFonts w:ascii="Arial" w:hAnsi="Arial" w:cs="Arial"/>
                <w:color w:val="264A60"/>
                <w:sz w:val="18"/>
                <w:szCs w:val="18"/>
              </w:rPr>
              <w:t>Continuity Correction</w:t>
            </w:r>
            <w:r>
              <w:rPr>
                <w:rFonts w:ascii="Arial" w:hAnsi="Arial" w:cs="Arial"/>
                <w:color w:val="264A60"/>
                <w:sz w:val="18"/>
                <w:szCs w:val="18"/>
                <w:vertAlign w:val="superscript"/>
              </w:rPr>
              <w:t>s</w:t>
            </w:r>
          </w:p>
        </w:tc>
        <w:tc>
          <w:tcPr>
            <w:tcW w:w="1029" w:type="dxa"/>
            <w:tcBorders>
              <w:top w:val="single" w:sz="8" w:space="0" w:color="AEAEAE"/>
              <w:left w:val="nil"/>
              <w:bottom w:val="single" w:sz="8" w:space="0" w:color="AEAEAE"/>
              <w:right w:val="single" w:sz="8" w:space="0" w:color="E0E0E0"/>
            </w:tcBorders>
            <w:shd w:val="clear" w:color="auto" w:fill="FFFFFF"/>
            <w:hideMark/>
          </w:tcPr>
          <w:p w14:paraId="746EA792" w14:textId="77777777" w:rsidR="00A9056D" w:rsidRDefault="00A9056D">
            <w:pPr>
              <w:autoSpaceDE w:val="0"/>
              <w:autoSpaceDN w:val="0"/>
              <w:adjustRightInd w:val="0"/>
              <w:spacing w:before="0" w:beforeAutospacing="0" w:after="0" w:afterAutospacing="0" w:line="320" w:lineRule="atLeast"/>
              <w:ind w:left="60" w:right="60"/>
              <w:jc w:val="center"/>
              <w:rPr>
                <w:rFonts w:ascii="Arial" w:hAnsi="Arial" w:cs="Arial"/>
                <w:color w:val="010205"/>
                <w:sz w:val="18"/>
                <w:szCs w:val="18"/>
              </w:rPr>
            </w:pPr>
            <w:r>
              <w:rPr>
                <w:rFonts w:ascii="Arial" w:hAnsi="Arial" w:cs="Arial"/>
                <w:color w:val="010205"/>
                <w:sz w:val="18"/>
                <w:szCs w:val="18"/>
              </w:rPr>
              <w:t>.185</w:t>
            </w:r>
          </w:p>
        </w:tc>
        <w:tc>
          <w:tcPr>
            <w:tcW w:w="1029" w:type="dxa"/>
            <w:tcBorders>
              <w:top w:val="single" w:sz="8" w:space="0" w:color="AEAEAE"/>
              <w:left w:val="single" w:sz="8" w:space="0" w:color="E0E0E0"/>
              <w:bottom w:val="single" w:sz="8" w:space="0" w:color="AEAEAE"/>
              <w:right w:val="single" w:sz="8" w:space="0" w:color="E0E0E0"/>
            </w:tcBorders>
            <w:shd w:val="clear" w:color="auto" w:fill="FFFFFF"/>
            <w:hideMark/>
          </w:tcPr>
          <w:p w14:paraId="541F75C4" w14:textId="77777777" w:rsidR="00A9056D" w:rsidRDefault="00A9056D">
            <w:pPr>
              <w:autoSpaceDE w:val="0"/>
              <w:autoSpaceDN w:val="0"/>
              <w:adjustRightInd w:val="0"/>
              <w:spacing w:before="0" w:beforeAutospacing="0" w:after="0" w:afterAutospacing="0" w:line="320" w:lineRule="atLeast"/>
              <w:ind w:left="60" w:right="60"/>
              <w:jc w:val="center"/>
              <w:rPr>
                <w:rFonts w:ascii="Arial" w:hAnsi="Arial" w:cs="Arial"/>
                <w:color w:val="010205"/>
                <w:sz w:val="18"/>
                <w:szCs w:val="18"/>
              </w:rPr>
            </w:pPr>
            <w:r>
              <w:rPr>
                <w:rFonts w:ascii="Arial" w:hAnsi="Arial" w:cs="Arial"/>
                <w:color w:val="010205"/>
                <w:sz w:val="18"/>
                <w:szCs w:val="18"/>
              </w:rPr>
              <w:t>1</w:t>
            </w:r>
          </w:p>
        </w:tc>
        <w:tc>
          <w:tcPr>
            <w:tcW w:w="1475" w:type="dxa"/>
            <w:tcBorders>
              <w:top w:val="single" w:sz="8" w:space="0" w:color="AEAEAE"/>
              <w:left w:val="single" w:sz="8" w:space="0" w:color="E0E0E0"/>
              <w:bottom w:val="single" w:sz="8" w:space="0" w:color="AEAEAE"/>
              <w:right w:val="single" w:sz="8" w:space="0" w:color="E0E0E0"/>
            </w:tcBorders>
            <w:shd w:val="clear" w:color="auto" w:fill="FFFFFF"/>
            <w:hideMark/>
          </w:tcPr>
          <w:p w14:paraId="55F5B5FF" w14:textId="77777777" w:rsidR="00A9056D" w:rsidRDefault="00A9056D">
            <w:pPr>
              <w:autoSpaceDE w:val="0"/>
              <w:autoSpaceDN w:val="0"/>
              <w:adjustRightInd w:val="0"/>
              <w:spacing w:before="0" w:beforeAutospacing="0" w:after="0" w:afterAutospacing="0" w:line="320" w:lineRule="atLeast"/>
              <w:ind w:left="60" w:right="60"/>
              <w:jc w:val="center"/>
              <w:rPr>
                <w:rFonts w:ascii="Arial" w:hAnsi="Arial" w:cs="Arial"/>
                <w:color w:val="010205"/>
                <w:sz w:val="18"/>
                <w:szCs w:val="18"/>
              </w:rPr>
            </w:pPr>
            <w:r>
              <w:rPr>
                <w:rFonts w:ascii="Arial" w:hAnsi="Arial" w:cs="Arial"/>
                <w:color w:val="010205"/>
                <w:sz w:val="18"/>
                <w:szCs w:val="18"/>
              </w:rPr>
              <w:t>.667</w:t>
            </w:r>
          </w:p>
        </w:tc>
        <w:tc>
          <w:tcPr>
            <w:tcW w:w="1475"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4E53D0A7" w14:textId="77777777" w:rsidR="00A9056D" w:rsidRDefault="00A9056D">
            <w:pPr>
              <w:autoSpaceDE w:val="0"/>
              <w:autoSpaceDN w:val="0"/>
              <w:adjustRightInd w:val="0"/>
              <w:spacing w:before="0" w:beforeAutospacing="0" w:after="0" w:afterAutospacing="0" w:line="240" w:lineRule="auto"/>
              <w:jc w:val="center"/>
              <w:rPr>
                <w:rFonts w:ascii="Times New Roman" w:hAnsi="Times New Roman" w:cs="Times New Roman"/>
                <w:sz w:val="24"/>
                <w:szCs w:val="24"/>
              </w:rPr>
            </w:pPr>
          </w:p>
        </w:tc>
        <w:tc>
          <w:tcPr>
            <w:tcW w:w="1475" w:type="dxa"/>
            <w:tcBorders>
              <w:top w:val="single" w:sz="8" w:space="0" w:color="AEAEAE"/>
              <w:left w:val="single" w:sz="8" w:space="0" w:color="E0E0E0"/>
              <w:bottom w:val="single" w:sz="8" w:space="0" w:color="AEAEAE"/>
              <w:right w:val="single" w:sz="4" w:space="0" w:color="auto"/>
            </w:tcBorders>
            <w:shd w:val="clear" w:color="auto" w:fill="FFFFFF"/>
            <w:vAlign w:val="center"/>
          </w:tcPr>
          <w:p w14:paraId="0078686B" w14:textId="77777777" w:rsidR="00A9056D" w:rsidRDefault="00A9056D">
            <w:pPr>
              <w:autoSpaceDE w:val="0"/>
              <w:autoSpaceDN w:val="0"/>
              <w:adjustRightInd w:val="0"/>
              <w:spacing w:before="0" w:beforeAutospacing="0" w:after="0" w:afterAutospacing="0" w:line="240" w:lineRule="auto"/>
              <w:jc w:val="center"/>
              <w:rPr>
                <w:rFonts w:ascii="Times New Roman" w:hAnsi="Times New Roman" w:cs="Times New Roman"/>
                <w:sz w:val="24"/>
                <w:szCs w:val="24"/>
              </w:rPr>
            </w:pPr>
          </w:p>
        </w:tc>
      </w:tr>
      <w:tr w:rsidR="00A9056D" w14:paraId="17AF8A69" w14:textId="77777777" w:rsidTr="00A9056D">
        <w:trPr>
          <w:cantSplit/>
        </w:trPr>
        <w:tc>
          <w:tcPr>
            <w:tcW w:w="2459" w:type="dxa"/>
            <w:tcBorders>
              <w:top w:val="single" w:sz="8" w:space="0" w:color="AEAEAE"/>
              <w:left w:val="single" w:sz="4" w:space="0" w:color="auto"/>
              <w:bottom w:val="single" w:sz="8" w:space="0" w:color="AEAEAE"/>
              <w:right w:val="nil"/>
            </w:tcBorders>
            <w:shd w:val="clear" w:color="auto" w:fill="E0E0E0"/>
            <w:hideMark/>
          </w:tcPr>
          <w:p w14:paraId="14BE30C2" w14:textId="77777777" w:rsidR="00A9056D" w:rsidRDefault="00A9056D">
            <w:pPr>
              <w:autoSpaceDE w:val="0"/>
              <w:autoSpaceDN w:val="0"/>
              <w:adjustRightInd w:val="0"/>
              <w:spacing w:before="0" w:beforeAutospacing="0" w:after="0" w:afterAutospacing="0" w:line="320" w:lineRule="atLeast"/>
              <w:ind w:left="60" w:right="60"/>
              <w:jc w:val="left"/>
              <w:rPr>
                <w:rFonts w:ascii="Arial" w:hAnsi="Arial" w:cs="Arial"/>
                <w:color w:val="264A60"/>
                <w:sz w:val="18"/>
                <w:szCs w:val="18"/>
              </w:rPr>
            </w:pPr>
            <w:r>
              <w:rPr>
                <w:rFonts w:ascii="Arial" w:hAnsi="Arial" w:cs="Arial"/>
                <w:color w:val="264A60"/>
                <w:sz w:val="18"/>
                <w:szCs w:val="18"/>
              </w:rPr>
              <w:t>Likelihood Ratio</w:t>
            </w:r>
          </w:p>
        </w:tc>
        <w:tc>
          <w:tcPr>
            <w:tcW w:w="1029" w:type="dxa"/>
            <w:tcBorders>
              <w:top w:val="single" w:sz="8" w:space="0" w:color="AEAEAE"/>
              <w:left w:val="nil"/>
              <w:bottom w:val="single" w:sz="8" w:space="0" w:color="AEAEAE"/>
              <w:right w:val="single" w:sz="8" w:space="0" w:color="E0E0E0"/>
            </w:tcBorders>
            <w:shd w:val="clear" w:color="auto" w:fill="FFFFFF"/>
            <w:hideMark/>
          </w:tcPr>
          <w:p w14:paraId="5F6133BE" w14:textId="77777777" w:rsidR="00A9056D" w:rsidRDefault="00A9056D">
            <w:pPr>
              <w:autoSpaceDE w:val="0"/>
              <w:autoSpaceDN w:val="0"/>
              <w:adjustRightInd w:val="0"/>
              <w:spacing w:before="0" w:beforeAutospacing="0" w:after="0" w:afterAutospacing="0" w:line="320" w:lineRule="atLeast"/>
              <w:ind w:left="60" w:right="60"/>
              <w:jc w:val="center"/>
              <w:rPr>
                <w:rFonts w:ascii="Arial" w:hAnsi="Arial" w:cs="Arial"/>
                <w:color w:val="010205"/>
                <w:sz w:val="18"/>
                <w:szCs w:val="18"/>
              </w:rPr>
            </w:pPr>
            <w:r>
              <w:rPr>
                <w:rFonts w:ascii="Arial" w:hAnsi="Arial" w:cs="Arial"/>
                <w:color w:val="010205"/>
                <w:sz w:val="18"/>
                <w:szCs w:val="18"/>
              </w:rPr>
              <w:t>.845</w:t>
            </w:r>
          </w:p>
        </w:tc>
        <w:tc>
          <w:tcPr>
            <w:tcW w:w="1029" w:type="dxa"/>
            <w:tcBorders>
              <w:top w:val="single" w:sz="8" w:space="0" w:color="AEAEAE"/>
              <w:left w:val="single" w:sz="8" w:space="0" w:color="E0E0E0"/>
              <w:bottom w:val="single" w:sz="8" w:space="0" w:color="AEAEAE"/>
              <w:right w:val="single" w:sz="8" w:space="0" w:color="E0E0E0"/>
            </w:tcBorders>
            <w:shd w:val="clear" w:color="auto" w:fill="FFFFFF"/>
            <w:hideMark/>
          </w:tcPr>
          <w:p w14:paraId="2F0AD721" w14:textId="77777777" w:rsidR="00A9056D" w:rsidRDefault="00A9056D">
            <w:pPr>
              <w:autoSpaceDE w:val="0"/>
              <w:autoSpaceDN w:val="0"/>
              <w:adjustRightInd w:val="0"/>
              <w:spacing w:before="0" w:beforeAutospacing="0" w:after="0" w:afterAutospacing="0" w:line="320" w:lineRule="atLeast"/>
              <w:ind w:left="60" w:right="60"/>
              <w:jc w:val="center"/>
              <w:rPr>
                <w:rFonts w:ascii="Arial" w:hAnsi="Arial" w:cs="Arial"/>
                <w:color w:val="010205"/>
                <w:sz w:val="18"/>
                <w:szCs w:val="18"/>
              </w:rPr>
            </w:pPr>
            <w:r>
              <w:rPr>
                <w:rFonts w:ascii="Arial" w:hAnsi="Arial" w:cs="Arial"/>
                <w:color w:val="010205"/>
                <w:sz w:val="18"/>
                <w:szCs w:val="18"/>
              </w:rPr>
              <w:t>1</w:t>
            </w:r>
          </w:p>
        </w:tc>
        <w:tc>
          <w:tcPr>
            <w:tcW w:w="1475" w:type="dxa"/>
            <w:tcBorders>
              <w:top w:val="single" w:sz="8" w:space="0" w:color="AEAEAE"/>
              <w:left w:val="single" w:sz="8" w:space="0" w:color="E0E0E0"/>
              <w:bottom w:val="single" w:sz="8" w:space="0" w:color="AEAEAE"/>
              <w:right w:val="single" w:sz="8" w:space="0" w:color="E0E0E0"/>
            </w:tcBorders>
            <w:shd w:val="clear" w:color="auto" w:fill="FFFFFF"/>
            <w:hideMark/>
          </w:tcPr>
          <w:p w14:paraId="4DEBD9B7" w14:textId="77777777" w:rsidR="00A9056D" w:rsidRDefault="00A9056D">
            <w:pPr>
              <w:autoSpaceDE w:val="0"/>
              <w:autoSpaceDN w:val="0"/>
              <w:adjustRightInd w:val="0"/>
              <w:spacing w:before="0" w:beforeAutospacing="0" w:after="0" w:afterAutospacing="0" w:line="320" w:lineRule="atLeast"/>
              <w:ind w:left="60" w:right="60"/>
              <w:jc w:val="center"/>
              <w:rPr>
                <w:rFonts w:ascii="Arial" w:hAnsi="Arial" w:cs="Arial"/>
                <w:color w:val="010205"/>
                <w:sz w:val="18"/>
                <w:szCs w:val="18"/>
              </w:rPr>
            </w:pPr>
            <w:r>
              <w:rPr>
                <w:rFonts w:ascii="Arial" w:hAnsi="Arial" w:cs="Arial"/>
                <w:color w:val="010205"/>
                <w:sz w:val="18"/>
                <w:szCs w:val="18"/>
              </w:rPr>
              <w:t>.358</w:t>
            </w:r>
          </w:p>
        </w:tc>
        <w:tc>
          <w:tcPr>
            <w:tcW w:w="1475"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6C0C1B51" w14:textId="77777777" w:rsidR="00A9056D" w:rsidRDefault="00A9056D">
            <w:pPr>
              <w:autoSpaceDE w:val="0"/>
              <w:autoSpaceDN w:val="0"/>
              <w:adjustRightInd w:val="0"/>
              <w:spacing w:before="0" w:beforeAutospacing="0" w:after="0" w:afterAutospacing="0" w:line="240" w:lineRule="auto"/>
              <w:jc w:val="center"/>
              <w:rPr>
                <w:rFonts w:ascii="Times New Roman" w:hAnsi="Times New Roman" w:cs="Times New Roman"/>
                <w:sz w:val="24"/>
                <w:szCs w:val="24"/>
              </w:rPr>
            </w:pPr>
          </w:p>
        </w:tc>
        <w:tc>
          <w:tcPr>
            <w:tcW w:w="1475" w:type="dxa"/>
            <w:tcBorders>
              <w:top w:val="single" w:sz="8" w:space="0" w:color="AEAEAE"/>
              <w:left w:val="single" w:sz="8" w:space="0" w:color="E0E0E0"/>
              <w:bottom w:val="single" w:sz="8" w:space="0" w:color="AEAEAE"/>
              <w:right w:val="single" w:sz="4" w:space="0" w:color="auto"/>
            </w:tcBorders>
            <w:shd w:val="clear" w:color="auto" w:fill="FFFFFF"/>
            <w:vAlign w:val="center"/>
          </w:tcPr>
          <w:p w14:paraId="2780EA76" w14:textId="77777777" w:rsidR="00A9056D" w:rsidRDefault="00A9056D">
            <w:pPr>
              <w:autoSpaceDE w:val="0"/>
              <w:autoSpaceDN w:val="0"/>
              <w:adjustRightInd w:val="0"/>
              <w:spacing w:before="0" w:beforeAutospacing="0" w:after="0" w:afterAutospacing="0" w:line="240" w:lineRule="auto"/>
              <w:jc w:val="center"/>
              <w:rPr>
                <w:rFonts w:ascii="Times New Roman" w:hAnsi="Times New Roman" w:cs="Times New Roman"/>
                <w:sz w:val="24"/>
                <w:szCs w:val="24"/>
              </w:rPr>
            </w:pPr>
          </w:p>
        </w:tc>
      </w:tr>
      <w:tr w:rsidR="00A9056D" w14:paraId="2265B590" w14:textId="77777777" w:rsidTr="00A9056D">
        <w:trPr>
          <w:cantSplit/>
        </w:trPr>
        <w:tc>
          <w:tcPr>
            <w:tcW w:w="2459" w:type="dxa"/>
            <w:tcBorders>
              <w:top w:val="single" w:sz="8" w:space="0" w:color="AEAEAE"/>
              <w:left w:val="single" w:sz="4" w:space="0" w:color="auto"/>
              <w:bottom w:val="single" w:sz="8" w:space="0" w:color="AEAEAE"/>
              <w:right w:val="nil"/>
            </w:tcBorders>
            <w:shd w:val="clear" w:color="auto" w:fill="E0E0E0"/>
            <w:hideMark/>
          </w:tcPr>
          <w:p w14:paraId="445D93F1" w14:textId="77777777" w:rsidR="00A9056D" w:rsidRDefault="00A9056D">
            <w:pPr>
              <w:autoSpaceDE w:val="0"/>
              <w:autoSpaceDN w:val="0"/>
              <w:adjustRightInd w:val="0"/>
              <w:spacing w:before="0" w:beforeAutospacing="0" w:after="0" w:afterAutospacing="0" w:line="320" w:lineRule="atLeast"/>
              <w:ind w:left="60" w:right="60"/>
              <w:jc w:val="left"/>
              <w:rPr>
                <w:rFonts w:ascii="Arial" w:hAnsi="Arial" w:cs="Arial"/>
                <w:color w:val="264A60"/>
                <w:sz w:val="18"/>
                <w:szCs w:val="18"/>
              </w:rPr>
            </w:pPr>
            <w:r>
              <w:rPr>
                <w:rFonts w:ascii="Arial" w:hAnsi="Arial" w:cs="Arial"/>
                <w:color w:val="264A60"/>
                <w:sz w:val="18"/>
                <w:szCs w:val="18"/>
              </w:rPr>
              <w:t>Fisher's Exact Test</w:t>
            </w:r>
          </w:p>
        </w:tc>
        <w:tc>
          <w:tcPr>
            <w:tcW w:w="1029" w:type="dxa"/>
            <w:tcBorders>
              <w:top w:val="single" w:sz="8" w:space="0" w:color="AEAEAE"/>
              <w:left w:val="nil"/>
              <w:bottom w:val="single" w:sz="8" w:space="0" w:color="AEAEAE"/>
              <w:right w:val="single" w:sz="8" w:space="0" w:color="E0E0E0"/>
            </w:tcBorders>
            <w:shd w:val="clear" w:color="auto" w:fill="FFFFFF"/>
            <w:vAlign w:val="center"/>
          </w:tcPr>
          <w:p w14:paraId="55016E6C" w14:textId="77777777" w:rsidR="00A9056D" w:rsidRDefault="00A9056D">
            <w:pPr>
              <w:autoSpaceDE w:val="0"/>
              <w:autoSpaceDN w:val="0"/>
              <w:adjustRightInd w:val="0"/>
              <w:spacing w:before="0" w:beforeAutospacing="0" w:after="0" w:afterAutospacing="0" w:line="240" w:lineRule="auto"/>
              <w:jc w:val="center"/>
              <w:rPr>
                <w:rFonts w:ascii="Times New Roman" w:hAnsi="Times New Roman" w:cs="Times New Roman"/>
                <w:sz w:val="24"/>
                <w:szCs w:val="24"/>
              </w:rPr>
            </w:pPr>
          </w:p>
        </w:tc>
        <w:tc>
          <w:tcPr>
            <w:tcW w:w="1029"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32F61853" w14:textId="77777777" w:rsidR="00A9056D" w:rsidRDefault="00A9056D">
            <w:pPr>
              <w:autoSpaceDE w:val="0"/>
              <w:autoSpaceDN w:val="0"/>
              <w:adjustRightInd w:val="0"/>
              <w:spacing w:before="0" w:beforeAutospacing="0" w:after="0" w:afterAutospacing="0" w:line="240" w:lineRule="auto"/>
              <w:jc w:val="center"/>
              <w:rPr>
                <w:rFonts w:ascii="Times New Roman" w:hAnsi="Times New Roman" w:cs="Times New Roman"/>
                <w:sz w:val="24"/>
                <w:szCs w:val="24"/>
              </w:rPr>
            </w:pPr>
          </w:p>
        </w:tc>
        <w:tc>
          <w:tcPr>
            <w:tcW w:w="1475"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261001FE" w14:textId="77777777" w:rsidR="00A9056D" w:rsidRDefault="00A9056D">
            <w:pPr>
              <w:autoSpaceDE w:val="0"/>
              <w:autoSpaceDN w:val="0"/>
              <w:adjustRightInd w:val="0"/>
              <w:spacing w:before="0" w:beforeAutospacing="0" w:after="0" w:afterAutospacing="0" w:line="240" w:lineRule="auto"/>
              <w:jc w:val="center"/>
              <w:rPr>
                <w:rFonts w:ascii="Times New Roman" w:hAnsi="Times New Roman" w:cs="Times New Roman"/>
                <w:sz w:val="24"/>
                <w:szCs w:val="24"/>
              </w:rPr>
            </w:pPr>
          </w:p>
        </w:tc>
        <w:tc>
          <w:tcPr>
            <w:tcW w:w="1475" w:type="dxa"/>
            <w:tcBorders>
              <w:top w:val="single" w:sz="8" w:space="0" w:color="AEAEAE"/>
              <w:left w:val="single" w:sz="8" w:space="0" w:color="E0E0E0"/>
              <w:bottom w:val="single" w:sz="8" w:space="0" w:color="AEAEAE"/>
              <w:right w:val="single" w:sz="8" w:space="0" w:color="E0E0E0"/>
            </w:tcBorders>
            <w:shd w:val="clear" w:color="auto" w:fill="FFFFFF"/>
            <w:hideMark/>
          </w:tcPr>
          <w:p w14:paraId="4F293EF2" w14:textId="77777777" w:rsidR="00A9056D" w:rsidRDefault="00A9056D">
            <w:pPr>
              <w:autoSpaceDE w:val="0"/>
              <w:autoSpaceDN w:val="0"/>
              <w:adjustRightInd w:val="0"/>
              <w:spacing w:before="0" w:beforeAutospacing="0" w:after="0" w:afterAutospacing="0" w:line="320" w:lineRule="atLeast"/>
              <w:ind w:left="60" w:right="60"/>
              <w:jc w:val="center"/>
              <w:rPr>
                <w:rFonts w:ascii="Arial" w:hAnsi="Arial" w:cs="Arial"/>
                <w:color w:val="010205"/>
                <w:sz w:val="18"/>
                <w:szCs w:val="18"/>
              </w:rPr>
            </w:pPr>
            <w:r>
              <w:rPr>
                <w:rFonts w:ascii="Arial" w:hAnsi="Arial" w:cs="Arial"/>
                <w:color w:val="010205"/>
                <w:sz w:val="18"/>
                <w:szCs w:val="18"/>
              </w:rPr>
              <w:t>.672</w:t>
            </w:r>
          </w:p>
        </w:tc>
        <w:tc>
          <w:tcPr>
            <w:tcW w:w="1475" w:type="dxa"/>
            <w:tcBorders>
              <w:top w:val="single" w:sz="8" w:space="0" w:color="AEAEAE"/>
              <w:left w:val="single" w:sz="8" w:space="0" w:color="E0E0E0"/>
              <w:bottom w:val="single" w:sz="8" w:space="0" w:color="AEAEAE"/>
              <w:right w:val="single" w:sz="4" w:space="0" w:color="auto"/>
            </w:tcBorders>
            <w:shd w:val="clear" w:color="auto" w:fill="FFFFFF"/>
            <w:hideMark/>
          </w:tcPr>
          <w:p w14:paraId="7C60A34D" w14:textId="77777777" w:rsidR="00A9056D" w:rsidRDefault="00A9056D">
            <w:pPr>
              <w:autoSpaceDE w:val="0"/>
              <w:autoSpaceDN w:val="0"/>
              <w:adjustRightInd w:val="0"/>
              <w:spacing w:before="0" w:beforeAutospacing="0" w:after="0" w:afterAutospacing="0" w:line="320" w:lineRule="atLeast"/>
              <w:ind w:left="60" w:right="60"/>
              <w:jc w:val="center"/>
              <w:rPr>
                <w:rFonts w:ascii="Arial" w:hAnsi="Arial" w:cs="Arial"/>
                <w:color w:val="010205"/>
                <w:sz w:val="18"/>
                <w:szCs w:val="18"/>
              </w:rPr>
            </w:pPr>
            <w:r>
              <w:rPr>
                <w:rFonts w:ascii="Arial" w:hAnsi="Arial" w:cs="Arial"/>
                <w:color w:val="010205"/>
                <w:sz w:val="18"/>
                <w:szCs w:val="18"/>
              </w:rPr>
              <w:t>.355</w:t>
            </w:r>
          </w:p>
        </w:tc>
      </w:tr>
      <w:tr w:rsidR="00A9056D" w14:paraId="6BE83604" w14:textId="77777777" w:rsidTr="00A9056D">
        <w:trPr>
          <w:cantSplit/>
        </w:trPr>
        <w:tc>
          <w:tcPr>
            <w:tcW w:w="2459" w:type="dxa"/>
            <w:tcBorders>
              <w:top w:val="single" w:sz="8" w:space="0" w:color="AEAEAE"/>
              <w:left w:val="single" w:sz="4" w:space="0" w:color="auto"/>
              <w:bottom w:val="single" w:sz="8" w:space="0" w:color="AEAEAE"/>
              <w:right w:val="nil"/>
            </w:tcBorders>
            <w:shd w:val="clear" w:color="auto" w:fill="E0E0E0"/>
            <w:hideMark/>
          </w:tcPr>
          <w:p w14:paraId="32F32111" w14:textId="77777777" w:rsidR="00A9056D" w:rsidRDefault="00A9056D">
            <w:pPr>
              <w:autoSpaceDE w:val="0"/>
              <w:autoSpaceDN w:val="0"/>
              <w:adjustRightInd w:val="0"/>
              <w:spacing w:before="0" w:beforeAutospacing="0" w:after="0" w:afterAutospacing="0" w:line="320" w:lineRule="atLeast"/>
              <w:ind w:left="60" w:right="60"/>
              <w:jc w:val="left"/>
              <w:rPr>
                <w:rFonts w:ascii="Arial" w:hAnsi="Arial" w:cs="Arial"/>
                <w:color w:val="264A60"/>
                <w:sz w:val="18"/>
                <w:szCs w:val="18"/>
              </w:rPr>
            </w:pPr>
            <w:r>
              <w:rPr>
                <w:rFonts w:ascii="Arial" w:hAnsi="Arial" w:cs="Arial"/>
                <w:color w:val="264A60"/>
                <w:sz w:val="18"/>
                <w:szCs w:val="18"/>
              </w:rPr>
              <w:t>Linear-by-Linear Association</w:t>
            </w:r>
          </w:p>
        </w:tc>
        <w:tc>
          <w:tcPr>
            <w:tcW w:w="1029" w:type="dxa"/>
            <w:tcBorders>
              <w:top w:val="single" w:sz="8" w:space="0" w:color="AEAEAE"/>
              <w:left w:val="nil"/>
              <w:bottom w:val="single" w:sz="8" w:space="0" w:color="AEAEAE"/>
              <w:right w:val="single" w:sz="8" w:space="0" w:color="E0E0E0"/>
            </w:tcBorders>
            <w:shd w:val="clear" w:color="auto" w:fill="FFFFFF"/>
            <w:hideMark/>
          </w:tcPr>
          <w:p w14:paraId="34485527" w14:textId="77777777" w:rsidR="00A9056D" w:rsidRDefault="00A9056D">
            <w:pPr>
              <w:autoSpaceDE w:val="0"/>
              <w:autoSpaceDN w:val="0"/>
              <w:adjustRightInd w:val="0"/>
              <w:spacing w:before="0" w:beforeAutospacing="0" w:after="0" w:afterAutospacing="0" w:line="320" w:lineRule="atLeast"/>
              <w:ind w:left="60" w:right="60"/>
              <w:jc w:val="center"/>
              <w:rPr>
                <w:rFonts w:ascii="Arial" w:hAnsi="Arial" w:cs="Arial"/>
                <w:color w:val="010205"/>
                <w:sz w:val="18"/>
                <w:szCs w:val="18"/>
              </w:rPr>
            </w:pPr>
            <w:r>
              <w:rPr>
                <w:rFonts w:ascii="Arial" w:hAnsi="Arial" w:cs="Arial"/>
                <w:color w:val="010205"/>
                <w:sz w:val="18"/>
                <w:szCs w:val="18"/>
              </w:rPr>
              <w:t>.731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hideMark/>
          </w:tcPr>
          <w:p w14:paraId="55F79A0D" w14:textId="77777777" w:rsidR="00A9056D" w:rsidRDefault="00A9056D">
            <w:pPr>
              <w:autoSpaceDE w:val="0"/>
              <w:autoSpaceDN w:val="0"/>
              <w:adjustRightInd w:val="0"/>
              <w:spacing w:before="0" w:beforeAutospacing="0" w:after="0" w:afterAutospacing="0" w:line="320" w:lineRule="atLeast"/>
              <w:ind w:left="60" w:right="60"/>
              <w:jc w:val="center"/>
              <w:rPr>
                <w:rFonts w:ascii="Arial" w:hAnsi="Arial" w:cs="Arial"/>
                <w:color w:val="010205"/>
                <w:sz w:val="18"/>
                <w:szCs w:val="18"/>
              </w:rPr>
            </w:pPr>
            <w:r>
              <w:rPr>
                <w:rFonts w:ascii="Arial" w:hAnsi="Arial" w:cs="Arial"/>
                <w:color w:val="010205"/>
                <w:sz w:val="18"/>
                <w:szCs w:val="18"/>
              </w:rPr>
              <w:t>1</w:t>
            </w:r>
          </w:p>
        </w:tc>
        <w:tc>
          <w:tcPr>
            <w:tcW w:w="1475" w:type="dxa"/>
            <w:tcBorders>
              <w:top w:val="single" w:sz="8" w:space="0" w:color="AEAEAE"/>
              <w:left w:val="single" w:sz="8" w:space="0" w:color="E0E0E0"/>
              <w:bottom w:val="single" w:sz="8" w:space="0" w:color="AEAEAE"/>
              <w:right w:val="single" w:sz="8" w:space="0" w:color="E0E0E0"/>
            </w:tcBorders>
            <w:shd w:val="clear" w:color="auto" w:fill="FFFFFF"/>
            <w:hideMark/>
          </w:tcPr>
          <w:p w14:paraId="16DDB93F" w14:textId="77777777" w:rsidR="00A9056D" w:rsidRDefault="00A9056D">
            <w:pPr>
              <w:autoSpaceDE w:val="0"/>
              <w:autoSpaceDN w:val="0"/>
              <w:adjustRightInd w:val="0"/>
              <w:spacing w:before="0" w:beforeAutospacing="0" w:after="0" w:afterAutospacing="0" w:line="320" w:lineRule="atLeast"/>
              <w:ind w:left="60" w:right="60"/>
              <w:jc w:val="center"/>
              <w:rPr>
                <w:rFonts w:ascii="Arial" w:hAnsi="Arial" w:cs="Arial"/>
                <w:color w:val="010205"/>
                <w:sz w:val="18"/>
                <w:szCs w:val="18"/>
              </w:rPr>
            </w:pPr>
            <w:r>
              <w:rPr>
                <w:rFonts w:ascii="Arial" w:hAnsi="Arial" w:cs="Arial"/>
                <w:color w:val="010205"/>
                <w:sz w:val="18"/>
                <w:szCs w:val="18"/>
              </w:rPr>
              <w:t>.392</w:t>
            </w:r>
          </w:p>
        </w:tc>
        <w:tc>
          <w:tcPr>
            <w:tcW w:w="1475"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5318552A" w14:textId="77777777" w:rsidR="00A9056D" w:rsidRDefault="00A9056D">
            <w:pPr>
              <w:autoSpaceDE w:val="0"/>
              <w:autoSpaceDN w:val="0"/>
              <w:adjustRightInd w:val="0"/>
              <w:spacing w:before="0" w:beforeAutospacing="0" w:after="0" w:afterAutospacing="0" w:line="240" w:lineRule="auto"/>
              <w:jc w:val="center"/>
              <w:rPr>
                <w:rFonts w:ascii="Times New Roman" w:hAnsi="Times New Roman" w:cs="Times New Roman"/>
                <w:sz w:val="24"/>
                <w:szCs w:val="24"/>
              </w:rPr>
            </w:pPr>
          </w:p>
        </w:tc>
        <w:tc>
          <w:tcPr>
            <w:tcW w:w="1475" w:type="dxa"/>
            <w:tcBorders>
              <w:top w:val="single" w:sz="8" w:space="0" w:color="AEAEAE"/>
              <w:left w:val="single" w:sz="8" w:space="0" w:color="E0E0E0"/>
              <w:bottom w:val="single" w:sz="8" w:space="0" w:color="AEAEAE"/>
              <w:right w:val="single" w:sz="4" w:space="0" w:color="auto"/>
            </w:tcBorders>
            <w:shd w:val="clear" w:color="auto" w:fill="FFFFFF"/>
            <w:vAlign w:val="center"/>
          </w:tcPr>
          <w:p w14:paraId="67881DB2" w14:textId="77777777" w:rsidR="00A9056D" w:rsidRDefault="00A9056D">
            <w:pPr>
              <w:autoSpaceDE w:val="0"/>
              <w:autoSpaceDN w:val="0"/>
              <w:adjustRightInd w:val="0"/>
              <w:spacing w:before="0" w:beforeAutospacing="0" w:after="0" w:afterAutospacing="0" w:line="240" w:lineRule="auto"/>
              <w:jc w:val="center"/>
              <w:rPr>
                <w:rFonts w:ascii="Times New Roman" w:hAnsi="Times New Roman" w:cs="Times New Roman"/>
                <w:sz w:val="24"/>
                <w:szCs w:val="24"/>
              </w:rPr>
            </w:pPr>
          </w:p>
        </w:tc>
      </w:tr>
      <w:tr w:rsidR="00A9056D" w14:paraId="6FBB7476" w14:textId="77777777" w:rsidTr="00A9056D">
        <w:trPr>
          <w:cantSplit/>
        </w:trPr>
        <w:tc>
          <w:tcPr>
            <w:tcW w:w="2459" w:type="dxa"/>
            <w:tcBorders>
              <w:top w:val="single" w:sz="8" w:space="0" w:color="AEAEAE"/>
              <w:left w:val="single" w:sz="4" w:space="0" w:color="auto"/>
              <w:bottom w:val="single" w:sz="8" w:space="0" w:color="152935"/>
              <w:right w:val="nil"/>
            </w:tcBorders>
            <w:shd w:val="clear" w:color="auto" w:fill="E0E0E0"/>
            <w:hideMark/>
          </w:tcPr>
          <w:p w14:paraId="466D1710" w14:textId="77777777" w:rsidR="00A9056D" w:rsidRDefault="00A9056D">
            <w:pPr>
              <w:autoSpaceDE w:val="0"/>
              <w:autoSpaceDN w:val="0"/>
              <w:adjustRightInd w:val="0"/>
              <w:spacing w:before="0" w:beforeAutospacing="0" w:after="0" w:afterAutospacing="0" w:line="320" w:lineRule="atLeast"/>
              <w:ind w:left="60" w:right="60"/>
              <w:jc w:val="left"/>
              <w:rPr>
                <w:rFonts w:ascii="Arial" w:hAnsi="Arial" w:cs="Arial"/>
                <w:color w:val="264A60"/>
                <w:sz w:val="18"/>
                <w:szCs w:val="18"/>
              </w:rPr>
            </w:pPr>
            <w:r>
              <w:rPr>
                <w:rFonts w:ascii="Arial" w:hAnsi="Arial" w:cs="Arial"/>
                <w:color w:val="264A60"/>
                <w:sz w:val="18"/>
                <w:szCs w:val="18"/>
              </w:rPr>
              <w:t>N of Valid Cases</w:t>
            </w:r>
          </w:p>
        </w:tc>
        <w:tc>
          <w:tcPr>
            <w:tcW w:w="1029" w:type="dxa"/>
            <w:tcBorders>
              <w:top w:val="single" w:sz="8" w:space="0" w:color="AEAEAE"/>
              <w:left w:val="nil"/>
              <w:bottom w:val="single" w:sz="8" w:space="0" w:color="152935"/>
              <w:right w:val="single" w:sz="8" w:space="0" w:color="E0E0E0"/>
            </w:tcBorders>
            <w:shd w:val="clear" w:color="auto" w:fill="FFFFFF"/>
            <w:hideMark/>
          </w:tcPr>
          <w:p w14:paraId="621A91F5" w14:textId="77777777" w:rsidR="00A9056D" w:rsidRDefault="00A9056D">
            <w:pPr>
              <w:autoSpaceDE w:val="0"/>
              <w:autoSpaceDN w:val="0"/>
              <w:adjustRightInd w:val="0"/>
              <w:spacing w:before="0" w:beforeAutospacing="0" w:after="0" w:afterAutospacing="0" w:line="320" w:lineRule="atLeast"/>
              <w:ind w:left="60" w:right="60"/>
              <w:jc w:val="center"/>
              <w:rPr>
                <w:rFonts w:ascii="Arial" w:hAnsi="Arial" w:cs="Arial"/>
                <w:color w:val="010205"/>
                <w:sz w:val="18"/>
                <w:szCs w:val="18"/>
              </w:rPr>
            </w:pPr>
            <w:r>
              <w:rPr>
                <w:rFonts w:ascii="Arial" w:hAnsi="Arial" w:cs="Arial"/>
                <w:color w:val="010205"/>
                <w:sz w:val="18"/>
                <w:szCs w:val="18"/>
              </w:rPr>
              <w:t>80</w:t>
            </w:r>
          </w:p>
        </w:tc>
        <w:tc>
          <w:tcPr>
            <w:tcW w:w="1029"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305E5958" w14:textId="77777777" w:rsidR="00A9056D" w:rsidRDefault="00A9056D">
            <w:pPr>
              <w:autoSpaceDE w:val="0"/>
              <w:autoSpaceDN w:val="0"/>
              <w:adjustRightInd w:val="0"/>
              <w:spacing w:before="0" w:beforeAutospacing="0" w:after="0" w:afterAutospacing="0" w:line="240" w:lineRule="auto"/>
              <w:jc w:val="center"/>
              <w:rPr>
                <w:rFonts w:ascii="Times New Roman" w:hAnsi="Times New Roman" w:cs="Times New Roman"/>
                <w:sz w:val="24"/>
                <w:szCs w:val="24"/>
              </w:rPr>
            </w:pPr>
          </w:p>
        </w:tc>
        <w:tc>
          <w:tcPr>
            <w:tcW w:w="1475"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2E9649AE" w14:textId="77777777" w:rsidR="00A9056D" w:rsidRDefault="00A9056D">
            <w:pPr>
              <w:autoSpaceDE w:val="0"/>
              <w:autoSpaceDN w:val="0"/>
              <w:adjustRightInd w:val="0"/>
              <w:spacing w:before="0" w:beforeAutospacing="0" w:after="0" w:afterAutospacing="0" w:line="240" w:lineRule="auto"/>
              <w:jc w:val="center"/>
              <w:rPr>
                <w:rFonts w:ascii="Times New Roman" w:hAnsi="Times New Roman" w:cs="Times New Roman"/>
                <w:sz w:val="24"/>
                <w:szCs w:val="24"/>
              </w:rPr>
            </w:pPr>
          </w:p>
        </w:tc>
        <w:tc>
          <w:tcPr>
            <w:tcW w:w="1475"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56956157" w14:textId="77777777" w:rsidR="00A9056D" w:rsidRDefault="00A9056D">
            <w:pPr>
              <w:autoSpaceDE w:val="0"/>
              <w:autoSpaceDN w:val="0"/>
              <w:adjustRightInd w:val="0"/>
              <w:spacing w:before="0" w:beforeAutospacing="0" w:after="0" w:afterAutospacing="0" w:line="240" w:lineRule="auto"/>
              <w:jc w:val="center"/>
              <w:rPr>
                <w:rFonts w:ascii="Times New Roman" w:hAnsi="Times New Roman" w:cs="Times New Roman"/>
                <w:sz w:val="24"/>
                <w:szCs w:val="24"/>
              </w:rPr>
            </w:pPr>
          </w:p>
        </w:tc>
        <w:tc>
          <w:tcPr>
            <w:tcW w:w="1475" w:type="dxa"/>
            <w:tcBorders>
              <w:top w:val="single" w:sz="8" w:space="0" w:color="AEAEAE"/>
              <w:left w:val="single" w:sz="8" w:space="0" w:color="E0E0E0"/>
              <w:bottom w:val="single" w:sz="8" w:space="0" w:color="152935"/>
              <w:right w:val="single" w:sz="4" w:space="0" w:color="auto"/>
            </w:tcBorders>
            <w:shd w:val="clear" w:color="auto" w:fill="FFFFFF"/>
            <w:vAlign w:val="center"/>
          </w:tcPr>
          <w:p w14:paraId="3BC42B3C" w14:textId="77777777" w:rsidR="00A9056D" w:rsidRDefault="00A9056D">
            <w:pPr>
              <w:autoSpaceDE w:val="0"/>
              <w:autoSpaceDN w:val="0"/>
              <w:adjustRightInd w:val="0"/>
              <w:spacing w:before="0" w:beforeAutospacing="0" w:after="0" w:afterAutospacing="0" w:line="240" w:lineRule="auto"/>
              <w:jc w:val="center"/>
              <w:rPr>
                <w:rFonts w:ascii="Times New Roman" w:hAnsi="Times New Roman" w:cs="Times New Roman"/>
                <w:sz w:val="24"/>
                <w:szCs w:val="24"/>
              </w:rPr>
            </w:pPr>
          </w:p>
        </w:tc>
      </w:tr>
      <w:tr w:rsidR="00A9056D" w14:paraId="2B3E0B1A" w14:textId="77777777" w:rsidTr="00A9056D">
        <w:trPr>
          <w:cantSplit/>
        </w:trPr>
        <w:tc>
          <w:tcPr>
            <w:tcW w:w="8942" w:type="dxa"/>
            <w:gridSpan w:val="6"/>
            <w:tcBorders>
              <w:top w:val="nil"/>
              <w:left w:val="single" w:sz="4" w:space="0" w:color="auto"/>
              <w:bottom w:val="nil"/>
              <w:right w:val="single" w:sz="4" w:space="0" w:color="auto"/>
            </w:tcBorders>
            <w:shd w:val="clear" w:color="auto" w:fill="FFFFFF"/>
            <w:hideMark/>
          </w:tcPr>
          <w:p w14:paraId="056FC0A4" w14:textId="77777777" w:rsidR="00A9056D" w:rsidRDefault="00A9056D">
            <w:pPr>
              <w:autoSpaceDE w:val="0"/>
              <w:autoSpaceDN w:val="0"/>
              <w:adjustRightInd w:val="0"/>
              <w:spacing w:before="0" w:beforeAutospacing="0" w:after="0" w:afterAutospacing="0" w:line="320" w:lineRule="atLeast"/>
              <w:ind w:left="60" w:right="60"/>
              <w:jc w:val="left"/>
              <w:rPr>
                <w:rFonts w:ascii="Arial" w:hAnsi="Arial" w:cs="Arial"/>
                <w:color w:val="010205"/>
                <w:sz w:val="18"/>
                <w:szCs w:val="18"/>
              </w:rPr>
            </w:pPr>
            <w:r>
              <w:rPr>
                <w:rFonts w:ascii="Arial" w:hAnsi="Arial" w:cs="Arial"/>
                <w:color w:val="010205"/>
                <w:sz w:val="18"/>
                <w:szCs w:val="18"/>
              </w:rPr>
              <w:t>a. 1 cells (25.0%) have expected count less than 5. The minimum expected count is 2.00.</w:t>
            </w:r>
          </w:p>
        </w:tc>
      </w:tr>
      <w:tr w:rsidR="00A9056D" w14:paraId="6109C2F6" w14:textId="77777777" w:rsidTr="00A9056D">
        <w:trPr>
          <w:cantSplit/>
        </w:trPr>
        <w:tc>
          <w:tcPr>
            <w:tcW w:w="8942" w:type="dxa"/>
            <w:gridSpan w:val="6"/>
            <w:tcBorders>
              <w:top w:val="nil"/>
              <w:left w:val="single" w:sz="4" w:space="0" w:color="auto"/>
              <w:bottom w:val="single" w:sz="4" w:space="0" w:color="auto"/>
              <w:right w:val="single" w:sz="4" w:space="0" w:color="auto"/>
            </w:tcBorders>
            <w:shd w:val="clear" w:color="auto" w:fill="FFFFFF"/>
            <w:hideMark/>
          </w:tcPr>
          <w:p w14:paraId="063CAEC7" w14:textId="77777777" w:rsidR="00A9056D" w:rsidRDefault="00A9056D">
            <w:pPr>
              <w:autoSpaceDE w:val="0"/>
              <w:autoSpaceDN w:val="0"/>
              <w:adjustRightInd w:val="0"/>
              <w:spacing w:before="0" w:beforeAutospacing="0" w:after="0" w:afterAutospacing="0" w:line="320" w:lineRule="atLeast"/>
              <w:ind w:left="60" w:right="60"/>
              <w:jc w:val="left"/>
              <w:rPr>
                <w:rFonts w:ascii="Arial" w:hAnsi="Arial" w:cs="Arial"/>
                <w:color w:val="010205"/>
                <w:sz w:val="18"/>
                <w:szCs w:val="18"/>
              </w:rPr>
            </w:pPr>
            <w:r>
              <w:rPr>
                <w:rFonts w:ascii="Arial" w:hAnsi="Arial" w:cs="Arial"/>
                <w:color w:val="010205"/>
                <w:sz w:val="18"/>
                <w:szCs w:val="18"/>
              </w:rPr>
              <w:t>b. Computed only for a 2x2 table</w:t>
            </w:r>
          </w:p>
        </w:tc>
      </w:tr>
    </w:tbl>
    <w:p w14:paraId="2C6129A7" w14:textId="4B976264" w:rsidR="006F3D8D" w:rsidRDefault="006F3D8D" w:rsidP="006F3D8D">
      <w:pPr>
        <w:rPr>
          <w:rFonts w:ascii="Verdana" w:eastAsia="Calibri" w:hAnsi="Verdana" w:cs="Arial"/>
          <w:lang w:val="en-US"/>
        </w:rPr>
      </w:pPr>
      <w:bookmarkStart w:id="98" w:name="_Hlk512092641"/>
      <w:r>
        <w:rPr>
          <w:rFonts w:ascii="Verdana" w:eastAsia="Calibri" w:hAnsi="Verdana" w:cs="Arial"/>
          <w:lang w:val="en-US"/>
        </w:rPr>
        <w:t xml:space="preserve">The Result of the Pearson Chi-square is (x= 0.741, p=0.389, df=1): x= chi square statistical value, p= significant(probability) value and df= degree of freedom. This result is statistically significant because </w:t>
      </w:r>
      <w:r w:rsidR="00884052">
        <w:rPr>
          <w:rFonts w:ascii="Verdana" w:eastAsia="Calibri" w:hAnsi="Verdana" w:cs="Arial"/>
          <w:lang w:val="en-US"/>
        </w:rPr>
        <w:t xml:space="preserve">the </w:t>
      </w:r>
      <w:r>
        <w:rPr>
          <w:rFonts w:ascii="Verdana" w:eastAsia="Calibri" w:hAnsi="Verdana" w:cs="Arial"/>
          <w:lang w:val="en-US"/>
        </w:rPr>
        <w:t xml:space="preserve">p value </w:t>
      </w:r>
      <w:r w:rsidR="00884052">
        <w:rPr>
          <w:rFonts w:ascii="Verdana" w:eastAsia="Calibri" w:hAnsi="Verdana" w:cs="Arial"/>
          <w:lang w:val="en-US"/>
        </w:rPr>
        <w:t xml:space="preserve">of </w:t>
      </w:r>
      <w:r>
        <w:rPr>
          <w:rFonts w:ascii="Verdana" w:eastAsia="Calibri" w:hAnsi="Verdana" w:cs="Arial"/>
          <w:lang w:val="en-US"/>
        </w:rPr>
        <w:t>0.389 is &gt;</w:t>
      </w:r>
      <w:r w:rsidR="00884052">
        <w:rPr>
          <w:rFonts w:ascii="Verdana" w:eastAsia="Calibri" w:hAnsi="Verdana" w:cs="Arial"/>
          <w:lang w:val="en-US"/>
        </w:rPr>
        <w:t xml:space="preserve"> the</w:t>
      </w:r>
      <w:r>
        <w:rPr>
          <w:rFonts w:ascii="Verdana" w:eastAsia="Calibri" w:hAnsi="Verdana" w:cs="Arial"/>
          <w:lang w:val="en-US"/>
        </w:rPr>
        <w:t xml:space="preserve"> Alpha value </w:t>
      </w:r>
      <w:r w:rsidR="00884052">
        <w:rPr>
          <w:rFonts w:ascii="Verdana" w:eastAsia="Calibri" w:hAnsi="Verdana" w:cs="Arial"/>
          <w:lang w:val="en-US"/>
        </w:rPr>
        <w:t xml:space="preserve">of </w:t>
      </w:r>
      <w:r>
        <w:rPr>
          <w:rFonts w:ascii="Verdana" w:eastAsia="Calibri" w:hAnsi="Verdana" w:cs="Arial"/>
          <w:lang w:val="en-US"/>
        </w:rPr>
        <w:t>0.</w:t>
      </w:r>
      <w:proofErr w:type="gramStart"/>
      <w:r>
        <w:rPr>
          <w:rFonts w:ascii="Verdana" w:eastAsia="Calibri" w:hAnsi="Verdana" w:cs="Arial"/>
          <w:lang w:val="en-US"/>
        </w:rPr>
        <w:t>05.Therefore</w:t>
      </w:r>
      <w:proofErr w:type="gramEnd"/>
      <w:r>
        <w:rPr>
          <w:rFonts w:ascii="Verdana" w:eastAsia="Calibri" w:hAnsi="Verdana" w:cs="Arial"/>
          <w:lang w:val="en-US"/>
        </w:rPr>
        <w:t xml:space="preserve">, we must Accept the Null Hypothesis: There is no significant difference between males and females in finding </w:t>
      </w:r>
      <w:r w:rsidR="00884052">
        <w:rPr>
          <w:rFonts w:ascii="Verdana" w:eastAsia="Calibri" w:hAnsi="Verdana" w:cs="Arial"/>
          <w:lang w:val="en-US"/>
        </w:rPr>
        <w:t>m</w:t>
      </w:r>
      <w:r>
        <w:rPr>
          <w:rFonts w:ascii="Verdana" w:eastAsia="Calibri" w:hAnsi="Verdana" w:cs="Arial"/>
          <w:lang w:val="en-US"/>
        </w:rPr>
        <w:t xml:space="preserve">ix of </w:t>
      </w:r>
      <w:r w:rsidR="00884052">
        <w:rPr>
          <w:rFonts w:ascii="Verdana" w:eastAsia="Calibri" w:hAnsi="Verdana" w:cs="Arial"/>
          <w:lang w:val="en-US"/>
        </w:rPr>
        <w:t>r</w:t>
      </w:r>
      <w:r>
        <w:rPr>
          <w:rFonts w:ascii="Verdana" w:eastAsia="Calibri" w:hAnsi="Verdana" w:cs="Arial"/>
          <w:lang w:val="en-US"/>
        </w:rPr>
        <w:t>ecycle</w:t>
      </w:r>
      <w:r w:rsidR="00884052">
        <w:rPr>
          <w:rFonts w:ascii="Verdana" w:eastAsia="Calibri" w:hAnsi="Verdana" w:cs="Arial"/>
          <w:lang w:val="en-US"/>
        </w:rPr>
        <w:t xml:space="preserve"> and non-recycle</w:t>
      </w:r>
      <w:r>
        <w:rPr>
          <w:rFonts w:ascii="Verdana" w:eastAsia="Calibri" w:hAnsi="Verdana" w:cs="Arial"/>
          <w:lang w:val="en-US"/>
        </w:rPr>
        <w:t xml:space="preserve"> </w:t>
      </w:r>
      <w:r w:rsidR="00884052">
        <w:rPr>
          <w:rFonts w:ascii="Verdana" w:eastAsia="Calibri" w:hAnsi="Verdana" w:cs="Arial"/>
          <w:lang w:val="en-US"/>
        </w:rPr>
        <w:t>w</w:t>
      </w:r>
      <w:r>
        <w:rPr>
          <w:rFonts w:ascii="Verdana" w:eastAsia="Calibri" w:hAnsi="Verdana" w:cs="Arial"/>
          <w:lang w:val="en-US"/>
        </w:rPr>
        <w:t xml:space="preserve">aste in their office </w:t>
      </w:r>
      <w:r w:rsidR="00884052">
        <w:rPr>
          <w:rFonts w:ascii="Verdana" w:hAnsi="Verdana"/>
        </w:rPr>
        <w:t>r</w:t>
      </w:r>
      <w:r>
        <w:rPr>
          <w:rFonts w:ascii="Verdana" w:hAnsi="Verdana"/>
        </w:rPr>
        <w:t>eceptacle</w:t>
      </w:r>
      <w:r>
        <w:rPr>
          <w:rFonts w:ascii="Verdana" w:eastAsia="Calibri" w:hAnsi="Verdana" w:cs="Arial"/>
          <w:lang w:val="en-US"/>
        </w:rPr>
        <w:t xml:space="preserve">s and </w:t>
      </w:r>
      <w:r w:rsidR="00967661">
        <w:rPr>
          <w:rFonts w:ascii="Verdana" w:eastAsia="Calibri" w:hAnsi="Verdana" w:cs="Arial"/>
          <w:lang w:val="en-US"/>
        </w:rPr>
        <w:t>r</w:t>
      </w:r>
      <w:r>
        <w:rPr>
          <w:rFonts w:ascii="Verdana" w:eastAsia="Calibri" w:hAnsi="Verdana" w:cs="Arial"/>
          <w:lang w:val="en-US"/>
        </w:rPr>
        <w:t>eject the Alternative Hypothesis.</w:t>
      </w:r>
    </w:p>
    <w:p w14:paraId="017C210F" w14:textId="4604647C" w:rsidR="006F3D8D" w:rsidRDefault="006F3D8D" w:rsidP="00551FC5">
      <w:pPr>
        <w:rPr>
          <w:rFonts w:ascii="Verdana" w:eastAsia="Calibri" w:hAnsi="Verdana" w:cs="Arial"/>
          <w:lang w:val="en-US"/>
        </w:rPr>
        <w:sectPr w:rsidR="006F3D8D" w:rsidSect="00BC55BF">
          <w:headerReference w:type="default" r:id="rId40"/>
          <w:footerReference w:type="default" r:id="rId41"/>
          <w:pgSz w:w="11906" w:h="16838"/>
          <w:pgMar w:top="1214" w:right="1133" w:bottom="1440" w:left="1418" w:header="709" w:footer="284" w:gutter="0"/>
          <w:cols w:space="720"/>
        </w:sectPr>
      </w:pPr>
      <w:r w:rsidRPr="006F3D8D">
        <w:rPr>
          <w:rFonts w:ascii="Verdana" w:eastAsia="Calibri" w:hAnsi="Verdana" w:cs="Arial"/>
          <w:lang w:val="en-US"/>
        </w:rPr>
        <w:lastRenderedPageBreak/>
        <w:t>The researcher wants to back up the above statistical result with percentage evidence that 88.3% male said they found mix of recycle</w:t>
      </w:r>
      <w:r w:rsidR="00967661">
        <w:rPr>
          <w:rFonts w:ascii="Verdana" w:eastAsia="Calibri" w:hAnsi="Verdana" w:cs="Arial"/>
          <w:lang w:val="en-US"/>
        </w:rPr>
        <w:t xml:space="preserve"> and non-recycle</w:t>
      </w:r>
      <w:r w:rsidRPr="006F3D8D">
        <w:rPr>
          <w:rFonts w:ascii="Verdana" w:eastAsia="Calibri" w:hAnsi="Verdana" w:cs="Arial"/>
          <w:lang w:val="en-US"/>
        </w:rPr>
        <w:t xml:space="preserve"> waste </w:t>
      </w:r>
      <w:r w:rsidR="00967661">
        <w:rPr>
          <w:rFonts w:ascii="Verdana" w:eastAsia="Calibri" w:hAnsi="Verdana" w:cs="Arial"/>
          <w:lang w:val="en-US"/>
        </w:rPr>
        <w:t>i</w:t>
      </w:r>
      <w:r w:rsidRPr="006F3D8D">
        <w:rPr>
          <w:rFonts w:ascii="Verdana" w:eastAsia="Calibri" w:hAnsi="Verdana" w:cs="Arial"/>
          <w:lang w:val="en-US"/>
        </w:rPr>
        <w:t>n their office bins whereas 95% Female gave similar responses. Both percentages are close figures therefore there is No significant difference between gender in finding incorrect disposal of waste in their office bins proving that segregation process is very poor at the Aldergrove office leve</w:t>
      </w:r>
      <w:bookmarkEnd w:id="98"/>
      <w:r w:rsidR="00FD421B">
        <w:rPr>
          <w:rFonts w:ascii="Verdana" w:eastAsia="Calibri" w:hAnsi="Verdana" w:cs="Arial"/>
          <w:lang w:val="en-US"/>
        </w:rPr>
        <w:t>l.</w:t>
      </w:r>
    </w:p>
    <w:p w14:paraId="4130B976" w14:textId="0C870E83" w:rsidR="00A9056D" w:rsidRDefault="004654E7" w:rsidP="00A9056D">
      <w:pPr>
        <w:pStyle w:val="Heading3"/>
        <w:rPr>
          <w:rFonts w:ascii="Verdana" w:hAnsi="Verdana"/>
          <w:b/>
          <w:sz w:val="22"/>
          <w:szCs w:val="22"/>
        </w:rPr>
      </w:pPr>
      <w:bookmarkStart w:id="99" w:name="_Toc524987612"/>
      <w:r>
        <w:rPr>
          <w:rFonts w:ascii="Verdana" w:hAnsi="Verdana"/>
          <w:b/>
          <w:color w:val="auto"/>
          <w:sz w:val="22"/>
          <w:szCs w:val="22"/>
        </w:rPr>
        <w:lastRenderedPageBreak/>
        <w:t xml:space="preserve">4.2.7 QUESTION TWELVE: T-TEST ANALYSIS OF RESPONDENTS WHO ATTEND </w:t>
      </w:r>
      <w:r w:rsidR="00791FE9">
        <w:rPr>
          <w:rFonts w:ascii="Verdana" w:hAnsi="Verdana"/>
          <w:b/>
          <w:color w:val="auto"/>
          <w:sz w:val="22"/>
          <w:szCs w:val="22"/>
        </w:rPr>
        <w:t xml:space="preserve">THE </w:t>
      </w:r>
      <w:r>
        <w:rPr>
          <w:rFonts w:ascii="Verdana" w:hAnsi="Verdana"/>
          <w:b/>
          <w:color w:val="auto"/>
          <w:sz w:val="22"/>
          <w:szCs w:val="22"/>
        </w:rPr>
        <w:t>MOD WASTE MANAGEMENT BRIEF AND CORRECTLY DISPOSE WASTE AT WORK.</w:t>
      </w:r>
      <w:bookmarkEnd w:id="99"/>
    </w:p>
    <w:p w14:paraId="30FD2FCA" w14:textId="5EEC90F3" w:rsidR="00C22F1A" w:rsidRDefault="00C22F1A" w:rsidP="00A9056D">
      <w:pPr>
        <w:rPr>
          <w:rFonts w:ascii="Verdana" w:hAnsi="Verdana"/>
          <w:noProof/>
        </w:rPr>
      </w:pPr>
      <w:r>
        <w:rPr>
          <w:rFonts w:ascii="Verdana" w:hAnsi="Verdana"/>
          <w:noProof/>
        </w:rPr>
        <w:t>The rese</w:t>
      </w:r>
      <w:r w:rsidR="00791FE9">
        <w:rPr>
          <w:rFonts w:ascii="Verdana" w:hAnsi="Verdana"/>
          <w:noProof/>
        </w:rPr>
        <w:t>a</w:t>
      </w:r>
      <w:r>
        <w:rPr>
          <w:rFonts w:ascii="Verdana" w:hAnsi="Verdana"/>
          <w:noProof/>
        </w:rPr>
        <w:t>rcher utilised T</w:t>
      </w:r>
      <w:r w:rsidR="002F0AE7">
        <w:rPr>
          <w:rFonts w:ascii="Verdana" w:hAnsi="Verdana"/>
          <w:noProof/>
        </w:rPr>
        <w:t>-</w:t>
      </w:r>
      <w:r>
        <w:rPr>
          <w:rFonts w:ascii="Verdana" w:hAnsi="Verdana"/>
          <w:noProof/>
        </w:rPr>
        <w:t xml:space="preserve">test this time </w:t>
      </w:r>
      <w:r w:rsidR="002F0AE7">
        <w:rPr>
          <w:rFonts w:ascii="Verdana" w:hAnsi="Verdana"/>
          <w:noProof/>
        </w:rPr>
        <w:t xml:space="preserve">to </w:t>
      </w:r>
      <w:r>
        <w:rPr>
          <w:rFonts w:ascii="Verdana" w:hAnsi="Verdana"/>
          <w:noProof/>
        </w:rPr>
        <w:t>div</w:t>
      </w:r>
      <w:r w:rsidR="004B7994">
        <w:rPr>
          <w:rFonts w:ascii="Verdana" w:hAnsi="Verdana"/>
          <w:noProof/>
        </w:rPr>
        <w:t>ersify the quaility of  study data analyis and</w:t>
      </w:r>
      <w:r w:rsidR="004C7343">
        <w:rPr>
          <w:rFonts w:ascii="Verdana" w:hAnsi="Verdana"/>
          <w:noProof/>
        </w:rPr>
        <w:t xml:space="preserve"> </w:t>
      </w:r>
      <w:r w:rsidR="004B7994">
        <w:rPr>
          <w:rFonts w:ascii="Verdana" w:hAnsi="Verdana"/>
          <w:noProof/>
        </w:rPr>
        <w:t>also</w:t>
      </w:r>
      <w:r w:rsidR="004C7343">
        <w:rPr>
          <w:rFonts w:ascii="Verdana" w:hAnsi="Verdana"/>
          <w:noProof/>
        </w:rPr>
        <w:t xml:space="preserve"> to introduce</w:t>
      </w:r>
      <w:r w:rsidR="004B7994">
        <w:rPr>
          <w:rFonts w:ascii="Verdana" w:hAnsi="Verdana"/>
          <w:noProof/>
        </w:rPr>
        <w:t xml:space="preserve"> the mean (standard devition) approach of </w:t>
      </w:r>
      <w:r w:rsidR="002F0AE7">
        <w:rPr>
          <w:rFonts w:ascii="Verdana" w:hAnsi="Verdana"/>
          <w:noProof/>
        </w:rPr>
        <w:t>indenpend</w:t>
      </w:r>
      <w:r w:rsidR="00791FE9">
        <w:rPr>
          <w:rFonts w:ascii="Verdana" w:hAnsi="Verdana"/>
          <w:noProof/>
        </w:rPr>
        <w:t>ent</w:t>
      </w:r>
      <w:r w:rsidR="002F0AE7">
        <w:rPr>
          <w:rFonts w:ascii="Verdana" w:hAnsi="Verdana"/>
          <w:noProof/>
        </w:rPr>
        <w:t xml:space="preserve"> and depend</w:t>
      </w:r>
      <w:r w:rsidR="00791FE9">
        <w:rPr>
          <w:rFonts w:ascii="Verdana" w:hAnsi="Verdana"/>
          <w:noProof/>
        </w:rPr>
        <w:t>ant</w:t>
      </w:r>
      <w:r w:rsidR="004C7343">
        <w:rPr>
          <w:rFonts w:ascii="Verdana" w:hAnsi="Verdana"/>
          <w:noProof/>
        </w:rPr>
        <w:t xml:space="preserve"> variables</w:t>
      </w:r>
      <w:r w:rsidR="004B7994">
        <w:rPr>
          <w:rFonts w:ascii="Verdana" w:hAnsi="Verdana"/>
          <w:noProof/>
        </w:rPr>
        <w:t>.</w:t>
      </w:r>
      <w:r>
        <w:rPr>
          <w:rFonts w:ascii="Verdana" w:hAnsi="Verdana"/>
          <w:noProof/>
        </w:rPr>
        <w:t xml:space="preserve"> </w:t>
      </w:r>
    </w:p>
    <w:p w14:paraId="0547B668" w14:textId="45E1FEC2" w:rsidR="00A9056D" w:rsidRDefault="00A9056D" w:rsidP="00A9056D">
      <w:pPr>
        <w:rPr>
          <w:rFonts w:ascii="Verdana" w:hAnsi="Verdana"/>
          <w:noProof/>
        </w:rPr>
      </w:pPr>
      <w:r>
        <w:rPr>
          <w:rFonts w:ascii="Verdana" w:hAnsi="Verdana"/>
          <w:noProof/>
        </w:rPr>
        <w:t>The researcher carried out an SPSS on independent Two-sample T-test on respondents who</w:t>
      </w:r>
      <w:r w:rsidR="00211CCF">
        <w:rPr>
          <w:rFonts w:ascii="Verdana" w:hAnsi="Verdana"/>
          <w:noProof/>
        </w:rPr>
        <w:t xml:space="preserve"> did</w:t>
      </w:r>
      <w:r>
        <w:rPr>
          <w:rFonts w:ascii="Verdana" w:hAnsi="Verdana"/>
          <w:noProof/>
        </w:rPr>
        <w:t xml:space="preserve"> </w:t>
      </w:r>
      <w:r w:rsidR="00211CCF">
        <w:rPr>
          <w:rFonts w:ascii="Verdana" w:hAnsi="Verdana"/>
          <w:noProof/>
        </w:rPr>
        <w:t xml:space="preserve">and did not </w:t>
      </w:r>
      <w:r>
        <w:rPr>
          <w:rFonts w:ascii="Verdana" w:hAnsi="Verdana"/>
          <w:noProof/>
        </w:rPr>
        <w:t>attend</w:t>
      </w:r>
      <w:r w:rsidR="00211CCF">
        <w:rPr>
          <w:rFonts w:ascii="Verdana" w:hAnsi="Verdana"/>
          <w:noProof/>
        </w:rPr>
        <w:t xml:space="preserve"> the</w:t>
      </w:r>
      <w:r>
        <w:rPr>
          <w:rFonts w:ascii="Verdana" w:hAnsi="Verdana"/>
          <w:noProof/>
        </w:rPr>
        <w:t xml:space="preserve"> MOD waste management brief and</w:t>
      </w:r>
      <w:r w:rsidR="00211CCF">
        <w:rPr>
          <w:rFonts w:ascii="Verdana" w:hAnsi="Verdana"/>
          <w:noProof/>
        </w:rPr>
        <w:t xml:space="preserve"> who</w:t>
      </w:r>
      <w:r>
        <w:rPr>
          <w:rFonts w:ascii="Verdana" w:hAnsi="Verdana"/>
          <w:noProof/>
        </w:rPr>
        <w:t xml:space="preserve"> correctly dispose </w:t>
      </w:r>
      <w:r w:rsidR="00211CCF">
        <w:rPr>
          <w:rFonts w:ascii="Verdana" w:hAnsi="Verdana"/>
          <w:noProof/>
        </w:rPr>
        <w:t xml:space="preserve">of </w:t>
      </w:r>
      <w:r>
        <w:rPr>
          <w:rFonts w:ascii="Verdana" w:hAnsi="Verdana"/>
          <w:noProof/>
        </w:rPr>
        <w:t>waste at work in o</w:t>
      </w:r>
      <w:r w:rsidR="00211CCF">
        <w:rPr>
          <w:rFonts w:ascii="Verdana" w:hAnsi="Verdana"/>
          <w:noProof/>
        </w:rPr>
        <w:t>rd</w:t>
      </w:r>
      <w:r>
        <w:rPr>
          <w:rFonts w:ascii="Verdana" w:hAnsi="Verdana"/>
          <w:noProof/>
        </w:rPr>
        <w:t xml:space="preserve">er to compare two averages (means) </w:t>
      </w:r>
      <w:r w:rsidR="00211CCF">
        <w:rPr>
          <w:rFonts w:ascii="Verdana" w:hAnsi="Verdana"/>
          <w:noProof/>
        </w:rPr>
        <w:t>to</w:t>
      </w:r>
      <w:r>
        <w:rPr>
          <w:rFonts w:ascii="Verdana" w:hAnsi="Verdana"/>
          <w:noProof/>
        </w:rPr>
        <w:t xml:space="preserve"> tell if they are different from each other. In other words, it le</w:t>
      </w:r>
      <w:r w:rsidR="00211CCF">
        <w:rPr>
          <w:rFonts w:ascii="Verdana" w:hAnsi="Verdana"/>
          <w:noProof/>
        </w:rPr>
        <w:t>t’s</w:t>
      </w:r>
      <w:r>
        <w:rPr>
          <w:rFonts w:ascii="Verdana" w:hAnsi="Verdana"/>
          <w:noProof/>
        </w:rPr>
        <w:t xml:space="preserve"> you know if those differ</w:t>
      </w:r>
      <w:r w:rsidR="00211CCF">
        <w:rPr>
          <w:rFonts w:ascii="Verdana" w:hAnsi="Verdana"/>
          <w:noProof/>
        </w:rPr>
        <w:t>e</w:t>
      </w:r>
      <w:r>
        <w:rPr>
          <w:rFonts w:ascii="Verdana" w:hAnsi="Verdana"/>
          <w:noProof/>
        </w:rPr>
        <w:t>nces could have happened by chance.</w:t>
      </w:r>
    </w:p>
    <w:p w14:paraId="2B2D5700" w14:textId="644B3DEA" w:rsidR="00A9056D" w:rsidRDefault="00A9056D" w:rsidP="00A9056D">
      <w:pPr>
        <w:rPr>
          <w:rFonts w:ascii="Verdana" w:eastAsia="Calibri" w:hAnsi="Verdana" w:cs="Arial"/>
          <w:lang w:val="en-US"/>
        </w:rPr>
      </w:pPr>
      <w:r>
        <w:rPr>
          <w:rFonts w:ascii="Verdana" w:eastAsia="Calibri" w:hAnsi="Verdana" w:cs="Arial"/>
          <w:lang w:val="en-US"/>
        </w:rPr>
        <w:t>The researcher</w:t>
      </w:r>
      <w:r w:rsidR="00052C08">
        <w:rPr>
          <w:rFonts w:ascii="Verdana" w:eastAsia="Calibri" w:hAnsi="Verdana" w:cs="Arial"/>
          <w:lang w:val="en-US"/>
        </w:rPr>
        <w:t>’s</w:t>
      </w:r>
      <w:r>
        <w:rPr>
          <w:rFonts w:ascii="Verdana" w:eastAsia="Calibri" w:hAnsi="Verdana" w:cs="Arial"/>
          <w:lang w:val="en-US"/>
        </w:rPr>
        <w:t xml:space="preserve"> thought behind this test is: </w:t>
      </w:r>
    </w:p>
    <w:p w14:paraId="056F5CB7" w14:textId="6D44162E" w:rsidR="00A9056D" w:rsidRDefault="00A9056D" w:rsidP="00A9056D">
      <w:pPr>
        <w:rPr>
          <w:rFonts w:ascii="Verdana" w:hAnsi="Verdana"/>
          <w:noProof/>
        </w:rPr>
      </w:pPr>
      <w:r>
        <w:rPr>
          <w:rFonts w:ascii="Verdana" w:eastAsia="Calibri" w:hAnsi="Verdana" w:cs="Arial"/>
          <w:lang w:val="en-US"/>
        </w:rPr>
        <w:t xml:space="preserve">Does attending </w:t>
      </w:r>
      <w:r w:rsidR="00052C08">
        <w:rPr>
          <w:rFonts w:ascii="Verdana" w:eastAsia="Calibri" w:hAnsi="Verdana" w:cs="Arial"/>
          <w:lang w:val="en-US"/>
        </w:rPr>
        <w:t xml:space="preserve">the </w:t>
      </w:r>
      <w:r>
        <w:rPr>
          <w:rFonts w:ascii="Verdana" w:hAnsi="Verdana"/>
          <w:noProof/>
        </w:rPr>
        <w:t xml:space="preserve">MOD Waste Management Brief create a siginfcant difference between the number of respondents who disposed </w:t>
      </w:r>
      <w:r w:rsidR="00052C08">
        <w:rPr>
          <w:rFonts w:ascii="Verdana" w:hAnsi="Verdana"/>
          <w:noProof/>
        </w:rPr>
        <w:t xml:space="preserve">of </w:t>
      </w:r>
      <w:r>
        <w:rPr>
          <w:rFonts w:ascii="Verdana" w:hAnsi="Verdana"/>
          <w:noProof/>
        </w:rPr>
        <w:t>waste correctly at work?</w:t>
      </w:r>
    </w:p>
    <w:p w14:paraId="1C44976C" w14:textId="77777777" w:rsidR="00A9056D" w:rsidRDefault="00A9056D" w:rsidP="00A9056D">
      <w:pPr>
        <w:rPr>
          <w:rFonts w:ascii="Verdana" w:hAnsi="Verdana"/>
          <w:noProof/>
        </w:rPr>
      </w:pPr>
      <w:r>
        <w:rPr>
          <w:rFonts w:ascii="Verdana" w:hAnsi="Verdana"/>
          <w:noProof/>
        </w:rPr>
        <w:t>Before conducting the T-test on the SPSS, the researcher sampled two groups:</w:t>
      </w:r>
    </w:p>
    <w:p w14:paraId="0E71D3E4" w14:textId="77777777" w:rsidR="00A9056D" w:rsidRDefault="00A9056D" w:rsidP="00A9056D">
      <w:pPr>
        <w:pStyle w:val="ListParagraph"/>
        <w:rPr>
          <w:rFonts w:ascii="Verdana" w:hAnsi="Verdana"/>
          <w:noProof/>
        </w:rPr>
      </w:pPr>
      <w:r>
        <w:rPr>
          <w:rFonts w:ascii="Verdana" w:hAnsi="Verdana"/>
          <w:b/>
          <w:noProof/>
        </w:rPr>
        <w:t>Group 1</w:t>
      </w:r>
      <w:r>
        <w:rPr>
          <w:rFonts w:ascii="Verdana" w:hAnsi="Verdana"/>
          <w:noProof/>
        </w:rPr>
        <w:t xml:space="preserve"> ( “1 in our dataset”) is respondents who did not attend waste brief. </w:t>
      </w:r>
    </w:p>
    <w:p w14:paraId="3FDA9A82" w14:textId="77777777" w:rsidR="00A9056D" w:rsidRDefault="00A9056D" w:rsidP="00A9056D">
      <w:pPr>
        <w:pStyle w:val="ListParagraph"/>
        <w:rPr>
          <w:rFonts w:ascii="Verdana" w:hAnsi="Verdana"/>
          <w:noProof/>
        </w:rPr>
      </w:pPr>
      <w:r>
        <w:rPr>
          <w:rFonts w:ascii="Verdana" w:hAnsi="Verdana"/>
          <w:b/>
          <w:noProof/>
        </w:rPr>
        <w:t>Group 2</w:t>
      </w:r>
      <w:r>
        <w:rPr>
          <w:rFonts w:ascii="Verdana" w:hAnsi="Verdana"/>
          <w:noProof/>
        </w:rPr>
        <w:t xml:space="preserve"> (“2 in our dataset”) is respondents who did attend waste brief.</w:t>
      </w:r>
    </w:p>
    <w:p w14:paraId="40664E69" w14:textId="77777777" w:rsidR="00A9056D" w:rsidRDefault="00A9056D" w:rsidP="00A9056D">
      <w:pPr>
        <w:rPr>
          <w:rFonts w:ascii="Verdana" w:hAnsi="Verdana"/>
          <w:noProof/>
        </w:rPr>
      </w:pPr>
      <w:r>
        <w:rPr>
          <w:rFonts w:ascii="Verdana" w:hAnsi="Verdana"/>
          <w:noProof/>
        </w:rPr>
        <w:t xml:space="preserve">The researcher then set up a Hypothesis for the T-test is : </w:t>
      </w:r>
    </w:p>
    <w:p w14:paraId="2FDADC2D" w14:textId="2944BE86" w:rsidR="00A9056D" w:rsidRDefault="00A9056D" w:rsidP="00A9056D">
      <w:pPr>
        <w:pStyle w:val="ListParagraph"/>
        <w:rPr>
          <w:rFonts w:ascii="Verdana" w:hAnsi="Verdana"/>
          <w:noProof/>
        </w:rPr>
      </w:pPr>
      <w:r>
        <w:rPr>
          <w:rFonts w:ascii="Verdana" w:hAnsi="Verdana"/>
          <w:b/>
          <w:noProof/>
        </w:rPr>
        <w:t>H</w:t>
      </w:r>
      <w:r>
        <w:rPr>
          <w:rFonts w:ascii="Verdana" w:hAnsi="Verdana"/>
          <w:b/>
          <w:noProof/>
          <w:vertAlign w:val="subscript"/>
        </w:rPr>
        <w:t>2</w:t>
      </w:r>
      <w:r>
        <w:rPr>
          <w:rFonts w:ascii="Verdana" w:hAnsi="Verdana"/>
          <w:b/>
          <w:noProof/>
        </w:rPr>
        <w:t>:</w:t>
      </w:r>
      <w:r>
        <w:rPr>
          <w:rFonts w:ascii="Verdana" w:hAnsi="Verdana"/>
          <w:noProof/>
        </w:rPr>
        <w:t xml:space="preserve"> mean number of respondents </w:t>
      </w:r>
      <w:r w:rsidR="00052C08">
        <w:rPr>
          <w:rFonts w:ascii="Verdana" w:hAnsi="Verdana"/>
          <w:noProof/>
        </w:rPr>
        <w:t>who correctly dispose of waste</w:t>
      </w:r>
      <w:r>
        <w:rPr>
          <w:rFonts w:ascii="Verdana" w:hAnsi="Verdana"/>
          <w:noProof/>
        </w:rPr>
        <w:t xml:space="preserve"> for Group 1 </w:t>
      </w:r>
      <w:r>
        <w:rPr>
          <w:rFonts w:ascii="Verdana" w:hAnsi="Verdana" w:cstheme="minorHAnsi"/>
          <w:noProof/>
        </w:rPr>
        <w:t>≠</w:t>
      </w:r>
      <w:r>
        <w:rPr>
          <w:rFonts w:ascii="Verdana" w:hAnsi="Verdana"/>
          <w:noProof/>
        </w:rPr>
        <w:t xml:space="preserve"> mean number of visitors for </w:t>
      </w:r>
      <w:r w:rsidR="003619E1">
        <w:rPr>
          <w:rFonts w:ascii="Verdana" w:hAnsi="Verdana"/>
          <w:noProof/>
        </w:rPr>
        <w:t xml:space="preserve">who correctly dispose of waste </w:t>
      </w:r>
      <w:r>
        <w:rPr>
          <w:rFonts w:ascii="Verdana" w:hAnsi="Verdana"/>
          <w:noProof/>
        </w:rPr>
        <w:t>for</w:t>
      </w:r>
      <w:r w:rsidR="00F95560">
        <w:rPr>
          <w:rFonts w:ascii="Verdana" w:hAnsi="Verdana"/>
          <w:noProof/>
        </w:rPr>
        <w:t xml:space="preserve"> </w:t>
      </w:r>
      <w:r>
        <w:rPr>
          <w:rFonts w:ascii="Verdana" w:hAnsi="Verdana"/>
          <w:noProof/>
        </w:rPr>
        <w:t>Group 2?</w:t>
      </w:r>
    </w:p>
    <w:p w14:paraId="7A3D6F81" w14:textId="3699A5D2" w:rsidR="00A9056D" w:rsidRDefault="00A9056D" w:rsidP="00A9056D">
      <w:pPr>
        <w:pStyle w:val="ListParagraph"/>
        <w:rPr>
          <w:rFonts w:ascii="Verdana" w:hAnsi="Verdana"/>
          <w:noProof/>
        </w:rPr>
      </w:pPr>
      <w:r>
        <w:rPr>
          <w:rFonts w:ascii="Verdana" w:hAnsi="Verdana"/>
          <w:b/>
          <w:noProof/>
        </w:rPr>
        <w:t>H</w:t>
      </w:r>
      <w:r>
        <w:rPr>
          <w:rFonts w:ascii="Verdana" w:hAnsi="Verdana"/>
          <w:b/>
          <w:noProof/>
          <w:vertAlign w:val="subscript"/>
        </w:rPr>
        <w:t>2</w:t>
      </w:r>
      <w:r>
        <w:rPr>
          <w:rFonts w:ascii="Verdana" w:hAnsi="Verdana"/>
          <w:b/>
          <w:noProof/>
        </w:rPr>
        <w:t>a:</w:t>
      </w:r>
      <w:r>
        <w:rPr>
          <w:rFonts w:ascii="Verdana" w:hAnsi="Verdana"/>
          <w:noProof/>
        </w:rPr>
        <w:t xml:space="preserve"> mean number of respondents </w:t>
      </w:r>
      <w:r w:rsidR="00F95560">
        <w:rPr>
          <w:rFonts w:ascii="Verdana" w:hAnsi="Verdana"/>
          <w:noProof/>
        </w:rPr>
        <w:t>who correctly dispose of waste</w:t>
      </w:r>
      <w:r>
        <w:rPr>
          <w:rFonts w:ascii="Verdana" w:hAnsi="Verdana"/>
          <w:noProof/>
        </w:rPr>
        <w:t xml:space="preserve"> of for Group 1 </w:t>
      </w:r>
      <w:r>
        <w:rPr>
          <w:rFonts w:ascii="Verdana" w:hAnsi="Verdana" w:cstheme="minorHAnsi"/>
          <w:noProof/>
        </w:rPr>
        <w:t>=</w:t>
      </w:r>
      <w:r>
        <w:rPr>
          <w:rFonts w:ascii="Verdana" w:hAnsi="Verdana"/>
          <w:noProof/>
        </w:rPr>
        <w:t xml:space="preserve"> mean number of respondents </w:t>
      </w:r>
      <w:r w:rsidR="00F95560">
        <w:rPr>
          <w:rFonts w:ascii="Verdana" w:hAnsi="Verdana"/>
          <w:noProof/>
        </w:rPr>
        <w:t>who correctly dispose of waste</w:t>
      </w:r>
      <w:r>
        <w:rPr>
          <w:rFonts w:ascii="Verdana" w:hAnsi="Verdana"/>
          <w:noProof/>
        </w:rPr>
        <w:t xml:space="preserve"> of for Group 2? </w:t>
      </w:r>
    </w:p>
    <w:p w14:paraId="2FF6803F" w14:textId="77777777" w:rsidR="00CA6090" w:rsidRDefault="00CA6090" w:rsidP="00CA6090">
      <w:pPr>
        <w:pStyle w:val="Caption"/>
        <w:keepNext/>
        <w:spacing w:before="100" w:after="100"/>
        <w:rPr>
          <w:rFonts w:ascii="Verdana" w:hAnsi="Verdana"/>
          <w:b/>
          <w:i w:val="0"/>
          <w:color w:val="auto"/>
          <w:sz w:val="22"/>
          <w:szCs w:val="22"/>
        </w:rPr>
      </w:pPr>
    </w:p>
    <w:p w14:paraId="66003679" w14:textId="77777777" w:rsidR="00CA6090" w:rsidRDefault="00CA6090" w:rsidP="00CA6090">
      <w:pPr>
        <w:pStyle w:val="Caption"/>
        <w:keepNext/>
        <w:spacing w:before="100" w:after="100"/>
        <w:rPr>
          <w:rFonts w:ascii="Verdana" w:hAnsi="Verdana"/>
          <w:b/>
          <w:i w:val="0"/>
          <w:color w:val="auto"/>
          <w:sz w:val="22"/>
          <w:szCs w:val="22"/>
        </w:rPr>
      </w:pPr>
    </w:p>
    <w:p w14:paraId="1A96AC2B" w14:textId="77777777" w:rsidR="00CA6090" w:rsidRDefault="00CA6090" w:rsidP="00CA6090">
      <w:pPr>
        <w:pStyle w:val="Caption"/>
        <w:keepNext/>
        <w:spacing w:before="100" w:after="100"/>
        <w:rPr>
          <w:rFonts w:ascii="Verdana" w:hAnsi="Verdana"/>
          <w:b/>
          <w:i w:val="0"/>
          <w:color w:val="auto"/>
          <w:sz w:val="22"/>
          <w:szCs w:val="22"/>
        </w:rPr>
      </w:pPr>
    </w:p>
    <w:p w14:paraId="69F25D13" w14:textId="77777777" w:rsidR="00CA6090" w:rsidRDefault="00CA6090" w:rsidP="00CA6090">
      <w:pPr>
        <w:pStyle w:val="Caption"/>
        <w:keepNext/>
        <w:spacing w:before="100" w:after="100"/>
        <w:rPr>
          <w:rFonts w:ascii="Verdana" w:hAnsi="Verdana"/>
          <w:b/>
          <w:i w:val="0"/>
          <w:color w:val="auto"/>
          <w:sz w:val="22"/>
          <w:szCs w:val="22"/>
        </w:rPr>
        <w:sectPr w:rsidR="00CA6090">
          <w:pgSz w:w="11906" w:h="16838"/>
          <w:pgMar w:top="1440" w:right="1440" w:bottom="1440" w:left="1440" w:header="708" w:footer="708" w:gutter="0"/>
          <w:cols w:space="720"/>
        </w:sectPr>
      </w:pPr>
    </w:p>
    <w:p w14:paraId="70CA2BF8" w14:textId="0B28FD3A" w:rsidR="00CA6090" w:rsidRDefault="00CA6090" w:rsidP="00CA6090">
      <w:pPr>
        <w:pStyle w:val="Caption"/>
        <w:keepNext/>
        <w:spacing w:before="100" w:after="100"/>
        <w:rPr>
          <w:rFonts w:ascii="Verdana" w:hAnsi="Verdana"/>
          <w:i w:val="0"/>
          <w:color w:val="auto"/>
          <w:sz w:val="22"/>
          <w:szCs w:val="22"/>
        </w:rPr>
      </w:pPr>
      <w:r w:rsidRPr="00551FC5">
        <w:rPr>
          <w:rFonts w:ascii="Verdana" w:hAnsi="Verdana"/>
          <w:b/>
          <w:i w:val="0"/>
          <w:color w:val="auto"/>
          <w:sz w:val="22"/>
          <w:szCs w:val="22"/>
        </w:rPr>
        <w:lastRenderedPageBreak/>
        <w:fldChar w:fldCharType="begin"/>
      </w:r>
      <w:r w:rsidRPr="00551FC5">
        <w:rPr>
          <w:rFonts w:ascii="Verdana" w:hAnsi="Verdana"/>
          <w:b/>
          <w:i w:val="0"/>
          <w:color w:val="auto"/>
          <w:sz w:val="22"/>
          <w:szCs w:val="22"/>
        </w:rPr>
        <w:instrText xml:space="preserve"> SEQ Table \* ARABIC </w:instrText>
      </w:r>
      <w:r w:rsidRPr="00551FC5">
        <w:rPr>
          <w:rFonts w:ascii="Verdana" w:hAnsi="Verdana"/>
          <w:b/>
          <w:i w:val="0"/>
          <w:color w:val="auto"/>
          <w:sz w:val="22"/>
          <w:szCs w:val="22"/>
        </w:rPr>
        <w:fldChar w:fldCharType="separate"/>
      </w:r>
      <w:bookmarkStart w:id="100" w:name="_Toc522719229"/>
      <w:r w:rsidR="00AF62BF">
        <w:rPr>
          <w:rFonts w:ascii="Verdana" w:hAnsi="Verdana"/>
          <w:b/>
          <w:i w:val="0"/>
          <w:noProof/>
          <w:color w:val="auto"/>
          <w:sz w:val="22"/>
          <w:szCs w:val="22"/>
        </w:rPr>
        <w:t>3</w:t>
      </w:r>
      <w:r w:rsidRPr="00551FC5">
        <w:rPr>
          <w:rFonts w:ascii="Verdana" w:hAnsi="Verdana"/>
          <w:b/>
          <w:i w:val="0"/>
          <w:color w:val="auto"/>
          <w:sz w:val="22"/>
          <w:szCs w:val="22"/>
        </w:rPr>
        <w:fldChar w:fldCharType="end"/>
      </w:r>
      <w:r w:rsidR="0042353C">
        <w:rPr>
          <w:rFonts w:ascii="Verdana" w:hAnsi="Verdana"/>
          <w:b/>
          <w:i w:val="0"/>
          <w:color w:val="auto"/>
          <w:sz w:val="22"/>
          <w:szCs w:val="22"/>
        </w:rPr>
        <w:t>.</w:t>
      </w:r>
      <w:r w:rsidR="00686536">
        <w:rPr>
          <w:rFonts w:ascii="Verdana" w:hAnsi="Verdana"/>
          <w:b/>
          <w:i w:val="0"/>
          <w:color w:val="auto"/>
          <w:sz w:val="22"/>
          <w:szCs w:val="22"/>
        </w:rPr>
        <w:t xml:space="preserve"> </w:t>
      </w:r>
      <w:r w:rsidRPr="00551FC5">
        <w:rPr>
          <w:rFonts w:ascii="Verdana" w:hAnsi="Verdana"/>
          <w:b/>
          <w:i w:val="0"/>
          <w:color w:val="auto"/>
          <w:sz w:val="22"/>
          <w:szCs w:val="22"/>
        </w:rPr>
        <w:t>Table 4.3a</w:t>
      </w:r>
      <w:r w:rsidRPr="00551FC5">
        <w:rPr>
          <w:rFonts w:ascii="Verdana" w:hAnsi="Verdana"/>
          <w:i w:val="0"/>
          <w:color w:val="auto"/>
          <w:sz w:val="22"/>
          <w:szCs w:val="22"/>
        </w:rPr>
        <w:t>: SPSS Independent Sample T-Test on variables “waste management” and “</w:t>
      </w:r>
      <w:r>
        <w:rPr>
          <w:rFonts w:ascii="Verdana" w:hAnsi="Verdana"/>
          <w:i w:val="0"/>
          <w:color w:val="auto"/>
          <w:sz w:val="22"/>
          <w:szCs w:val="22"/>
        </w:rPr>
        <w:t>d</w:t>
      </w:r>
      <w:r w:rsidRPr="00551FC5">
        <w:rPr>
          <w:rFonts w:ascii="Verdana" w:hAnsi="Verdana"/>
          <w:i w:val="0"/>
          <w:color w:val="auto"/>
          <w:sz w:val="22"/>
          <w:szCs w:val="22"/>
        </w:rPr>
        <w:t>ispose</w:t>
      </w:r>
      <w:r w:rsidR="00575AA7">
        <w:rPr>
          <w:rFonts w:ascii="Verdana" w:hAnsi="Verdana"/>
          <w:i w:val="0"/>
          <w:color w:val="auto"/>
          <w:sz w:val="22"/>
          <w:szCs w:val="22"/>
        </w:rPr>
        <w:t xml:space="preserve"> </w:t>
      </w:r>
      <w:r w:rsidR="0099095F">
        <w:rPr>
          <w:rFonts w:ascii="Verdana" w:hAnsi="Verdana"/>
          <w:i w:val="0"/>
          <w:color w:val="auto"/>
          <w:sz w:val="22"/>
          <w:szCs w:val="22"/>
        </w:rPr>
        <w:t xml:space="preserve">of </w:t>
      </w:r>
      <w:r w:rsidR="0099095F" w:rsidRPr="00551FC5">
        <w:rPr>
          <w:rFonts w:ascii="Verdana" w:hAnsi="Verdana"/>
          <w:i w:val="0"/>
          <w:color w:val="auto"/>
          <w:sz w:val="22"/>
          <w:szCs w:val="22"/>
        </w:rPr>
        <w:t>waste</w:t>
      </w:r>
      <w:r w:rsidRPr="00551FC5">
        <w:rPr>
          <w:rFonts w:ascii="Verdana" w:hAnsi="Verdana"/>
          <w:i w:val="0"/>
          <w:color w:val="auto"/>
          <w:sz w:val="22"/>
          <w:szCs w:val="22"/>
        </w:rPr>
        <w:t xml:space="preserve"> correctly</w:t>
      </w:r>
      <w:r>
        <w:rPr>
          <w:rFonts w:ascii="Verdana" w:hAnsi="Verdana"/>
          <w:i w:val="0"/>
          <w:color w:val="auto"/>
          <w:sz w:val="22"/>
          <w:szCs w:val="22"/>
        </w:rPr>
        <w:t>”</w:t>
      </w:r>
      <w:r w:rsidRPr="00551FC5">
        <w:rPr>
          <w:rFonts w:ascii="Verdana" w:hAnsi="Verdana"/>
          <w:i w:val="0"/>
          <w:color w:val="auto"/>
          <w:sz w:val="22"/>
          <w:szCs w:val="22"/>
        </w:rPr>
        <w:t>.</w:t>
      </w:r>
      <w:bookmarkEnd w:id="100"/>
    </w:p>
    <w:p w14:paraId="7703A98E" w14:textId="13F46D23" w:rsidR="00CA6090" w:rsidRDefault="00CA6090" w:rsidP="00CA6090">
      <w:pPr>
        <w:pStyle w:val="Caption"/>
        <w:keepNext/>
        <w:spacing w:before="100" w:after="100"/>
        <w:rPr>
          <w:rFonts w:ascii="Verdana" w:hAnsi="Verdana"/>
          <w:b/>
          <w:i w:val="0"/>
          <w:color w:val="auto"/>
          <w:sz w:val="22"/>
          <w:szCs w:val="22"/>
        </w:rPr>
      </w:pPr>
      <w:r>
        <w:rPr>
          <w:noProof/>
        </w:rPr>
        <w:drawing>
          <wp:anchor distT="0" distB="0" distL="114300" distR="114300" simplePos="0" relativeHeight="251756544" behindDoc="0" locked="0" layoutInCell="1" allowOverlap="1" wp14:anchorId="5A0739DF" wp14:editId="73BBA343">
            <wp:simplePos x="0" y="0"/>
            <wp:positionH relativeFrom="page">
              <wp:posOffset>383540</wp:posOffset>
            </wp:positionH>
            <wp:positionV relativeFrom="paragraph">
              <wp:posOffset>215900</wp:posOffset>
            </wp:positionV>
            <wp:extent cx="6908800" cy="2934970"/>
            <wp:effectExtent l="0" t="0" r="6350" b="0"/>
            <wp:wrapSquare wrapText="bothSides"/>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42">
                      <a:extLst>
                        <a:ext uri="{28A0092B-C50C-407E-A947-70E740481C1C}">
                          <a14:useLocalDpi xmlns:a14="http://schemas.microsoft.com/office/drawing/2010/main" val="0"/>
                        </a:ext>
                      </a:extLst>
                    </a:blip>
                    <a:srcRect l="6367" t="38220" r="30336" b="19939"/>
                    <a:stretch>
                      <a:fillRect/>
                    </a:stretch>
                  </pic:blipFill>
                  <pic:spPr bwMode="auto">
                    <a:xfrm>
                      <a:off x="0" y="0"/>
                      <a:ext cx="6908800" cy="2934970"/>
                    </a:xfrm>
                    <a:prstGeom prst="rect">
                      <a:avLst/>
                    </a:prstGeom>
                    <a:noFill/>
                  </pic:spPr>
                </pic:pic>
              </a:graphicData>
            </a:graphic>
            <wp14:sizeRelH relativeFrom="page">
              <wp14:pctWidth>0</wp14:pctWidth>
            </wp14:sizeRelH>
            <wp14:sizeRelV relativeFrom="page">
              <wp14:pctHeight>0</wp14:pctHeight>
            </wp14:sizeRelV>
          </wp:anchor>
        </w:drawing>
      </w:r>
    </w:p>
    <w:p w14:paraId="74224841" w14:textId="77777777" w:rsidR="00DB6DFD" w:rsidRDefault="00DB6DFD" w:rsidP="00DB6DFD">
      <w:pPr>
        <w:rPr>
          <w:rFonts w:ascii="Verdana" w:eastAsia="Calibri" w:hAnsi="Verdana" w:cs="Arial"/>
          <w:lang w:val="en-US"/>
        </w:rPr>
      </w:pPr>
    </w:p>
    <w:p w14:paraId="76074AF4" w14:textId="480DB39D" w:rsidR="00DB6DFD" w:rsidRDefault="00DB6DFD" w:rsidP="00DB6DFD">
      <w:pPr>
        <w:rPr>
          <w:rFonts w:ascii="Verdana" w:eastAsia="Calibri" w:hAnsi="Verdana" w:cs="Arial"/>
          <w:lang w:val="en-US"/>
        </w:rPr>
      </w:pPr>
      <w:r>
        <w:rPr>
          <w:rFonts w:ascii="Verdana" w:eastAsia="Calibri" w:hAnsi="Verdana" w:cs="Arial"/>
          <w:lang w:val="en-US"/>
        </w:rPr>
        <w:t>Looking at the Group Statistics Box (See Table 4.3a). The mean number of respondents who attended the MOD Waste Management Briefs which a</w:t>
      </w:r>
      <w:r w:rsidR="0031551E">
        <w:rPr>
          <w:rFonts w:ascii="Verdana" w:eastAsia="Calibri" w:hAnsi="Verdana" w:cs="Arial"/>
          <w:lang w:val="en-US"/>
        </w:rPr>
        <w:t>llowed</w:t>
      </w:r>
      <w:r>
        <w:rPr>
          <w:rFonts w:ascii="Verdana" w:eastAsia="Calibri" w:hAnsi="Verdana" w:cs="Arial"/>
          <w:lang w:val="en-US"/>
        </w:rPr>
        <w:t xml:space="preserve"> them to </w:t>
      </w:r>
      <w:r w:rsidR="0031551E">
        <w:rPr>
          <w:rFonts w:ascii="Verdana" w:eastAsia="Calibri" w:hAnsi="Verdana" w:cs="Arial"/>
          <w:lang w:val="en-US"/>
        </w:rPr>
        <w:t>dispose</w:t>
      </w:r>
      <w:r w:rsidR="007164FD">
        <w:rPr>
          <w:rFonts w:ascii="Verdana" w:eastAsia="Calibri" w:hAnsi="Verdana" w:cs="Arial"/>
          <w:lang w:val="en-US"/>
        </w:rPr>
        <w:t xml:space="preserve"> </w:t>
      </w:r>
      <w:r w:rsidR="00EC04C7">
        <w:rPr>
          <w:rFonts w:ascii="Verdana" w:eastAsia="Calibri" w:hAnsi="Verdana" w:cs="Arial"/>
          <w:lang w:val="en-US"/>
        </w:rPr>
        <w:t xml:space="preserve">of </w:t>
      </w:r>
      <w:r w:rsidR="0031551E">
        <w:rPr>
          <w:rFonts w:ascii="Verdana" w:eastAsia="Calibri" w:hAnsi="Verdana" w:cs="Arial"/>
          <w:lang w:val="en-US"/>
        </w:rPr>
        <w:t>waste</w:t>
      </w:r>
      <w:r>
        <w:rPr>
          <w:rFonts w:ascii="Verdana" w:eastAsia="Calibri" w:hAnsi="Verdana" w:cs="Arial"/>
          <w:lang w:val="en-US"/>
        </w:rPr>
        <w:t xml:space="preserve"> correctly is 2.33 whereas the mean </w:t>
      </w:r>
      <w:r w:rsidR="0031551E">
        <w:rPr>
          <w:rFonts w:ascii="Verdana" w:eastAsia="Calibri" w:hAnsi="Verdana" w:cs="Arial"/>
          <w:lang w:val="en-US"/>
        </w:rPr>
        <w:t xml:space="preserve">number </w:t>
      </w:r>
      <w:r>
        <w:rPr>
          <w:rFonts w:ascii="Verdana" w:eastAsia="Calibri" w:hAnsi="Verdana" w:cs="Arial"/>
          <w:lang w:val="en-US"/>
        </w:rPr>
        <w:t xml:space="preserve">of respondents who did attend MOD Waste Management </w:t>
      </w:r>
      <w:r w:rsidR="0031551E">
        <w:rPr>
          <w:rFonts w:ascii="Verdana" w:eastAsia="Calibri" w:hAnsi="Verdana" w:cs="Arial"/>
          <w:lang w:val="en-US"/>
        </w:rPr>
        <w:t>brief,</w:t>
      </w:r>
      <w:r>
        <w:rPr>
          <w:rFonts w:ascii="Verdana" w:eastAsia="Calibri" w:hAnsi="Verdana" w:cs="Arial"/>
          <w:lang w:val="en-US"/>
        </w:rPr>
        <w:t xml:space="preserve"> but </w:t>
      </w:r>
      <w:r w:rsidR="0031551E">
        <w:rPr>
          <w:rFonts w:ascii="Verdana" w:eastAsia="Calibri" w:hAnsi="Verdana" w:cs="Arial"/>
          <w:lang w:val="en-US"/>
        </w:rPr>
        <w:t xml:space="preserve">it </w:t>
      </w:r>
      <w:r>
        <w:rPr>
          <w:rFonts w:ascii="Verdana" w:eastAsia="Calibri" w:hAnsi="Verdana" w:cs="Arial"/>
          <w:lang w:val="en-US"/>
        </w:rPr>
        <w:t xml:space="preserve">had No impact on </w:t>
      </w:r>
      <w:r w:rsidR="0031551E">
        <w:rPr>
          <w:rFonts w:ascii="Verdana" w:eastAsia="Calibri" w:hAnsi="Verdana" w:cs="Arial"/>
          <w:lang w:val="en-US"/>
        </w:rPr>
        <w:t xml:space="preserve">their </w:t>
      </w:r>
      <w:r>
        <w:rPr>
          <w:rFonts w:ascii="Verdana" w:eastAsia="Calibri" w:hAnsi="Verdana" w:cs="Arial"/>
          <w:lang w:val="en-US"/>
        </w:rPr>
        <w:t>waste disposal was 2.46. Therefore, the research proves that there is a No significant difference between (2.33 and 2.46). Because there is a close mean, the researcher Accept</w:t>
      </w:r>
      <w:r w:rsidR="0031551E">
        <w:rPr>
          <w:rFonts w:ascii="Verdana" w:eastAsia="Calibri" w:hAnsi="Verdana" w:cs="Arial"/>
          <w:lang w:val="en-US"/>
        </w:rPr>
        <w:t>s</w:t>
      </w:r>
      <w:r>
        <w:rPr>
          <w:rFonts w:ascii="Verdana" w:eastAsia="Calibri" w:hAnsi="Verdana" w:cs="Arial"/>
          <w:lang w:val="en-US"/>
        </w:rPr>
        <w:t xml:space="preserve"> the Null Hypothesis and Reject</w:t>
      </w:r>
      <w:r w:rsidR="0031551E">
        <w:rPr>
          <w:rFonts w:ascii="Verdana" w:eastAsia="Calibri" w:hAnsi="Verdana" w:cs="Arial"/>
          <w:lang w:val="en-US"/>
        </w:rPr>
        <w:t>s</w:t>
      </w:r>
      <w:r>
        <w:rPr>
          <w:rFonts w:ascii="Verdana" w:eastAsia="Calibri" w:hAnsi="Verdana" w:cs="Arial"/>
          <w:lang w:val="en-US"/>
        </w:rPr>
        <w:t xml:space="preserve"> </w:t>
      </w:r>
      <w:r w:rsidR="00E755E6">
        <w:rPr>
          <w:rFonts w:ascii="Verdana" w:eastAsia="Calibri" w:hAnsi="Verdana" w:cs="Arial"/>
          <w:lang w:val="en-US"/>
        </w:rPr>
        <w:t xml:space="preserve">the </w:t>
      </w:r>
      <w:r>
        <w:rPr>
          <w:rFonts w:ascii="Verdana" w:eastAsia="Calibri" w:hAnsi="Verdana" w:cs="Arial"/>
          <w:lang w:val="en-US"/>
        </w:rPr>
        <w:t xml:space="preserve">Alternative.   </w:t>
      </w:r>
    </w:p>
    <w:p w14:paraId="10D35FF7" w14:textId="1226980C" w:rsidR="00DB6DFD" w:rsidRDefault="00DB6DFD" w:rsidP="00DB6DFD">
      <w:pPr>
        <w:rPr>
          <w:rFonts w:ascii="Verdana" w:hAnsi="Verdana"/>
        </w:rPr>
      </w:pPr>
      <w:r>
        <w:rPr>
          <w:rFonts w:ascii="Verdana" w:hAnsi="Verdana"/>
        </w:rPr>
        <w:t xml:space="preserve">To determine the conclusion of the </w:t>
      </w:r>
      <w:r>
        <w:rPr>
          <w:rFonts w:ascii="Verdana" w:hAnsi="Verdana"/>
          <w:b/>
        </w:rPr>
        <w:t>T-test</w:t>
      </w:r>
      <w:r>
        <w:rPr>
          <w:rFonts w:ascii="Verdana" w:hAnsi="Verdana"/>
        </w:rPr>
        <w:t>, the analysis must apply the rules below Table 4.3b as the sig (2 tailed) for the F-test.</w:t>
      </w:r>
    </w:p>
    <w:p w14:paraId="6F53095A" w14:textId="2B0A3106" w:rsidR="00DB6DFD" w:rsidRPr="00DB6DFD" w:rsidRDefault="00DB6DFD" w:rsidP="00DB6DFD">
      <w:pPr>
        <w:rPr>
          <w:rFonts w:ascii="Verdana" w:hAnsi="Verdana"/>
          <w:i/>
        </w:rPr>
      </w:pPr>
      <w:r w:rsidRPr="00751C68">
        <w:rPr>
          <w:rFonts w:ascii="Verdana" w:hAnsi="Verdana"/>
        </w:rPr>
        <w:t xml:space="preserve">The </w:t>
      </w:r>
      <w:r w:rsidR="00751C68">
        <w:rPr>
          <w:rFonts w:ascii="Verdana" w:hAnsi="Verdana"/>
          <w:b/>
        </w:rPr>
        <w:t>T-Test r</w:t>
      </w:r>
      <w:r w:rsidRPr="00DB6DFD">
        <w:rPr>
          <w:rFonts w:ascii="Verdana" w:hAnsi="Verdana"/>
          <w:b/>
        </w:rPr>
        <w:t>ule is</w:t>
      </w:r>
      <w:r w:rsidRPr="00DB6DFD">
        <w:rPr>
          <w:rFonts w:ascii="Verdana" w:hAnsi="Verdana"/>
          <w:i/>
        </w:rPr>
        <w:t xml:space="preserve">, if the Alpha </w:t>
      </w:r>
      <w:r w:rsidR="00751C68">
        <w:rPr>
          <w:rFonts w:ascii="Verdana" w:hAnsi="Verdana"/>
          <w:i/>
        </w:rPr>
        <w:t>v</w:t>
      </w:r>
      <w:r w:rsidRPr="00DB6DFD">
        <w:rPr>
          <w:rFonts w:ascii="Verdana" w:hAnsi="Verdana"/>
          <w:i/>
        </w:rPr>
        <w:t xml:space="preserve">alue </w:t>
      </w:r>
      <w:r w:rsidR="00D906B8" w:rsidRPr="00D906B8">
        <w:rPr>
          <w:rFonts w:ascii="Verdana" w:hAnsi="Verdana"/>
          <w:b/>
          <w:i/>
        </w:rPr>
        <w:t>≤</w:t>
      </w:r>
      <w:r w:rsidRPr="00DB6DFD">
        <w:rPr>
          <w:rFonts w:ascii="Verdana" w:hAnsi="Verdana"/>
          <w:i/>
        </w:rPr>
        <w:t xml:space="preserve"> P value then the researcher must Reject the </w:t>
      </w:r>
      <w:r w:rsidRPr="00DB6DFD">
        <w:rPr>
          <w:rFonts w:ascii="Verdana" w:hAnsi="Verdana"/>
          <w:b/>
          <w:i/>
        </w:rPr>
        <w:t>Null</w:t>
      </w:r>
      <w:r w:rsidRPr="00DB6DFD">
        <w:rPr>
          <w:rFonts w:ascii="Verdana" w:hAnsi="Verdana"/>
          <w:i/>
        </w:rPr>
        <w:t xml:space="preserve"> Hypothesis and Accept the Alternative.</w:t>
      </w:r>
    </w:p>
    <w:p w14:paraId="4711849D" w14:textId="31BC864E" w:rsidR="00CA6090" w:rsidRPr="00CA6090" w:rsidRDefault="00CA6090" w:rsidP="00CA6090">
      <w:pPr>
        <w:sectPr w:rsidR="00CA6090" w:rsidRPr="00CA6090" w:rsidSect="00DB6DFD">
          <w:pgSz w:w="11906" w:h="16838"/>
          <w:pgMar w:top="1440" w:right="1440" w:bottom="1440" w:left="1440" w:header="709" w:footer="709" w:gutter="0"/>
          <w:cols w:space="720"/>
        </w:sectPr>
      </w:pPr>
    </w:p>
    <w:p w14:paraId="32F26C9E" w14:textId="6837D570" w:rsidR="0027647E" w:rsidRPr="00464340" w:rsidRDefault="0027647E" w:rsidP="00DE479A">
      <w:pPr>
        <w:jc w:val="left"/>
        <w:rPr>
          <w:rFonts w:ascii="Verdana" w:hAnsi="Verdana"/>
        </w:rPr>
      </w:pPr>
      <w:r w:rsidRPr="00464340">
        <w:rPr>
          <w:rFonts w:ascii="Verdana" w:hAnsi="Verdana"/>
          <w:b/>
        </w:rPr>
        <w:lastRenderedPageBreak/>
        <w:fldChar w:fldCharType="begin"/>
      </w:r>
      <w:r w:rsidRPr="00464340">
        <w:rPr>
          <w:rFonts w:ascii="Verdana" w:hAnsi="Verdana"/>
          <w:b/>
        </w:rPr>
        <w:instrText xml:space="preserve"> SEQ Table \* ARABIC </w:instrText>
      </w:r>
      <w:r w:rsidRPr="00464340">
        <w:rPr>
          <w:rFonts w:ascii="Verdana" w:hAnsi="Verdana"/>
          <w:b/>
        </w:rPr>
        <w:fldChar w:fldCharType="separate"/>
      </w:r>
      <w:bookmarkStart w:id="101" w:name="_Toc522719230"/>
      <w:r w:rsidR="00AF62BF">
        <w:rPr>
          <w:rFonts w:ascii="Verdana" w:hAnsi="Verdana"/>
          <w:b/>
          <w:noProof/>
        </w:rPr>
        <w:t>4</w:t>
      </w:r>
      <w:r w:rsidRPr="00464340">
        <w:rPr>
          <w:rFonts w:ascii="Verdana" w:hAnsi="Verdana"/>
          <w:b/>
        </w:rPr>
        <w:fldChar w:fldCharType="end"/>
      </w:r>
      <w:r w:rsidR="00464340" w:rsidRPr="00464340">
        <w:rPr>
          <w:rFonts w:ascii="Verdana" w:hAnsi="Verdana"/>
          <w:b/>
        </w:rPr>
        <w:t xml:space="preserve">. </w:t>
      </w:r>
      <w:r w:rsidRPr="00464340">
        <w:rPr>
          <w:rFonts w:ascii="Verdana" w:hAnsi="Verdana"/>
          <w:b/>
        </w:rPr>
        <w:t>Table 4.3b</w:t>
      </w:r>
      <w:r w:rsidRPr="00464340">
        <w:rPr>
          <w:rFonts w:ascii="Verdana" w:hAnsi="Verdana"/>
        </w:rPr>
        <w:t>: Independent Sample Test Box</w:t>
      </w:r>
      <w:r w:rsidR="00464340" w:rsidRPr="00464340">
        <w:rPr>
          <w:rFonts w:ascii="Verdana" w:hAnsi="Verdana"/>
        </w:rPr>
        <w:t>.</w:t>
      </w:r>
      <w:bookmarkEnd w:id="101"/>
    </w:p>
    <w:p w14:paraId="2CC834B5" w14:textId="23A67B38" w:rsidR="008A23AE" w:rsidRDefault="0027647E" w:rsidP="00A9056D">
      <w:pPr>
        <w:rPr>
          <w:rFonts w:ascii="Verdana" w:hAnsi="Verdana"/>
        </w:rPr>
      </w:pPr>
      <w:r>
        <w:rPr>
          <w:noProof/>
        </w:rPr>
        <w:drawing>
          <wp:inline distT="0" distB="0" distL="0" distR="0" wp14:anchorId="4FC382A3" wp14:editId="6DBA6AF7">
            <wp:extent cx="5730897" cy="1703705"/>
            <wp:effectExtent l="0" t="0" r="3175"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43">
                      <a:extLst>
                        <a:ext uri="{28A0092B-C50C-407E-A947-70E740481C1C}">
                          <a14:useLocalDpi xmlns:a14="http://schemas.microsoft.com/office/drawing/2010/main" val="0"/>
                        </a:ext>
                      </a:extLst>
                    </a:blip>
                    <a:srcRect l="8659" t="57568" r="33018" b="14941"/>
                    <a:stretch>
                      <a:fillRect/>
                    </a:stretch>
                  </pic:blipFill>
                  <pic:spPr bwMode="auto">
                    <a:xfrm>
                      <a:off x="0" y="0"/>
                      <a:ext cx="5731686" cy="1703940"/>
                    </a:xfrm>
                    <a:prstGeom prst="rect">
                      <a:avLst/>
                    </a:prstGeom>
                    <a:noFill/>
                  </pic:spPr>
                </pic:pic>
              </a:graphicData>
            </a:graphic>
          </wp:inline>
        </w:drawing>
      </w:r>
    </w:p>
    <w:p w14:paraId="18ED1A8D" w14:textId="261584C6" w:rsidR="00A9056D" w:rsidRDefault="00A9056D" w:rsidP="00A9056D">
      <w:pPr>
        <w:rPr>
          <w:rFonts w:ascii="Verdana" w:hAnsi="Verdana"/>
        </w:rPr>
      </w:pPr>
      <w:r>
        <w:rPr>
          <w:rFonts w:ascii="Verdana" w:hAnsi="Verdana"/>
        </w:rPr>
        <w:t xml:space="preserve">Then if </w:t>
      </w:r>
      <w:r>
        <w:rPr>
          <w:rFonts w:ascii="Verdana" w:hAnsi="Verdana"/>
          <w:b/>
        </w:rPr>
        <w:t>Alpha</w:t>
      </w:r>
      <w:r>
        <w:rPr>
          <w:rFonts w:ascii="Verdana" w:hAnsi="Verdana"/>
        </w:rPr>
        <w:t xml:space="preserve"> = </w:t>
      </w:r>
      <w:r>
        <w:rPr>
          <w:rFonts w:ascii="Verdana" w:hAnsi="Verdana"/>
          <w:b/>
        </w:rPr>
        <w:t>0.05</w:t>
      </w:r>
      <w:r>
        <w:rPr>
          <w:rFonts w:ascii="Verdana" w:hAnsi="Verdana"/>
        </w:rPr>
        <w:t xml:space="preserve"> using the bottom row, t=-0.851, p-value for this t-test is </w:t>
      </w:r>
      <w:r>
        <w:rPr>
          <w:rFonts w:ascii="Verdana" w:hAnsi="Verdana"/>
          <w:b/>
        </w:rPr>
        <w:t>0.400</w:t>
      </w:r>
      <w:r>
        <w:rPr>
          <w:rFonts w:ascii="Verdana" w:hAnsi="Verdana"/>
        </w:rPr>
        <w:t xml:space="preserve"> see </w:t>
      </w:r>
      <w:r>
        <w:rPr>
          <w:rFonts w:ascii="Verdana" w:hAnsi="Verdana"/>
          <w:b/>
        </w:rPr>
        <w:t>Table 4.2</w:t>
      </w:r>
      <w:r>
        <w:rPr>
          <w:rFonts w:ascii="Verdana" w:hAnsi="Verdana"/>
        </w:rPr>
        <w:t xml:space="preserve">.  Because </w:t>
      </w:r>
      <w:r w:rsidR="00DD3C4D">
        <w:rPr>
          <w:rFonts w:ascii="Verdana" w:hAnsi="Verdana"/>
        </w:rPr>
        <w:t xml:space="preserve">the </w:t>
      </w:r>
      <w:r>
        <w:rPr>
          <w:rFonts w:ascii="Verdana" w:hAnsi="Verdana"/>
          <w:b/>
        </w:rPr>
        <w:t>p-value</w:t>
      </w:r>
      <w:r>
        <w:rPr>
          <w:rFonts w:ascii="Verdana" w:hAnsi="Verdana"/>
        </w:rPr>
        <w:t xml:space="preserve"> 0.40 &gt; 0.05, then the researcher must Reject the </w:t>
      </w:r>
      <w:r>
        <w:rPr>
          <w:rFonts w:ascii="Verdana" w:hAnsi="Verdana"/>
          <w:b/>
        </w:rPr>
        <w:t>Null</w:t>
      </w:r>
      <w:r>
        <w:rPr>
          <w:rFonts w:ascii="Verdana" w:hAnsi="Verdana"/>
        </w:rPr>
        <w:t xml:space="preserve"> Hypothesis and Accept the Alternative. Therefore, the study can conclude</w:t>
      </w:r>
      <w:r w:rsidR="00DD3C4D">
        <w:rPr>
          <w:rFonts w:ascii="Verdana" w:hAnsi="Verdana"/>
        </w:rPr>
        <w:t xml:space="preserve"> from </w:t>
      </w:r>
      <w:r>
        <w:rPr>
          <w:rFonts w:ascii="Verdana" w:hAnsi="Verdana"/>
        </w:rPr>
        <w:t>its T-test that there is significant evidence to support that</w:t>
      </w:r>
      <w:r>
        <w:rPr>
          <w:rFonts w:ascii="Verdana" w:hAnsi="Verdana"/>
          <w:noProof/>
        </w:rPr>
        <w:t xml:space="preserve"> attending</w:t>
      </w:r>
      <w:r w:rsidR="00DD3C4D">
        <w:rPr>
          <w:rFonts w:ascii="Verdana" w:hAnsi="Verdana"/>
          <w:noProof/>
        </w:rPr>
        <w:t xml:space="preserve"> the </w:t>
      </w:r>
      <w:r>
        <w:rPr>
          <w:rFonts w:ascii="Verdana" w:hAnsi="Verdana"/>
          <w:noProof/>
        </w:rPr>
        <w:t xml:space="preserve">MOD waste management Brief does not affect the attitude of respondents to dispose of waste correctly at Aldergrove </w:t>
      </w:r>
      <w:r w:rsidR="00C43BC4">
        <w:rPr>
          <w:rFonts w:ascii="Verdana" w:hAnsi="Verdana"/>
          <w:noProof/>
        </w:rPr>
        <w:t>B</w:t>
      </w:r>
      <w:r>
        <w:rPr>
          <w:rFonts w:ascii="Verdana" w:hAnsi="Verdana"/>
          <w:noProof/>
        </w:rPr>
        <w:t xml:space="preserve">arracks. </w:t>
      </w:r>
    </w:p>
    <w:p w14:paraId="5B205994" w14:textId="0D8A7C1E" w:rsidR="00A9056D" w:rsidRDefault="00DD17EA" w:rsidP="00A9056D">
      <w:pPr>
        <w:pStyle w:val="Heading3"/>
        <w:rPr>
          <w:rFonts w:ascii="Verdana" w:hAnsi="Verdana"/>
          <w:b/>
          <w:color w:val="auto"/>
          <w:sz w:val="22"/>
          <w:szCs w:val="22"/>
        </w:rPr>
      </w:pPr>
      <w:bookmarkStart w:id="102" w:name="_Toc524987613"/>
      <w:r>
        <w:rPr>
          <w:rFonts w:ascii="Verdana" w:hAnsi="Verdana"/>
          <w:b/>
          <w:color w:val="auto"/>
          <w:sz w:val="22"/>
          <w:szCs w:val="22"/>
        </w:rPr>
        <w:t>4.2.8 QUESTION SIXTEEN: ANALYSIS OF RESPONDENTS ON MOD WASTE MANAGEMENT POLICY IMPLEMENT EFFECTIVELY AT ALDERGROVE.</w:t>
      </w:r>
      <w:bookmarkEnd w:id="102"/>
    </w:p>
    <w:p w14:paraId="6073BFE8" w14:textId="21851658" w:rsidR="0027647E" w:rsidRDefault="0027647E" w:rsidP="0027647E">
      <w:pPr>
        <w:pStyle w:val="Caption"/>
        <w:keepNext/>
        <w:jc w:val="left"/>
      </w:pPr>
      <w:r w:rsidRPr="0027647E">
        <w:rPr>
          <w:rFonts w:ascii="Verdana" w:hAnsi="Verdana"/>
          <w:b/>
          <w:i w:val="0"/>
          <w:color w:val="auto"/>
          <w:sz w:val="22"/>
          <w:szCs w:val="22"/>
        </w:rPr>
        <w:fldChar w:fldCharType="begin"/>
      </w:r>
      <w:r w:rsidRPr="0027647E">
        <w:rPr>
          <w:rFonts w:ascii="Verdana" w:hAnsi="Verdana"/>
          <w:b/>
          <w:i w:val="0"/>
          <w:color w:val="auto"/>
          <w:sz w:val="22"/>
          <w:szCs w:val="22"/>
        </w:rPr>
        <w:instrText xml:space="preserve"> SEQ Table \* ARABIC </w:instrText>
      </w:r>
      <w:r w:rsidRPr="0027647E">
        <w:rPr>
          <w:rFonts w:ascii="Verdana" w:hAnsi="Verdana"/>
          <w:b/>
          <w:i w:val="0"/>
          <w:color w:val="auto"/>
          <w:sz w:val="22"/>
          <w:szCs w:val="22"/>
        </w:rPr>
        <w:fldChar w:fldCharType="separate"/>
      </w:r>
      <w:bookmarkStart w:id="103" w:name="_Toc522719231"/>
      <w:r w:rsidR="00AF62BF">
        <w:rPr>
          <w:rFonts w:ascii="Verdana" w:hAnsi="Verdana"/>
          <w:b/>
          <w:i w:val="0"/>
          <w:noProof/>
          <w:color w:val="auto"/>
          <w:sz w:val="22"/>
          <w:szCs w:val="22"/>
        </w:rPr>
        <w:t>5</w:t>
      </w:r>
      <w:r w:rsidRPr="0027647E">
        <w:rPr>
          <w:rFonts w:ascii="Verdana" w:hAnsi="Verdana"/>
          <w:b/>
          <w:i w:val="0"/>
          <w:color w:val="auto"/>
          <w:sz w:val="22"/>
          <w:szCs w:val="22"/>
        </w:rPr>
        <w:fldChar w:fldCharType="end"/>
      </w:r>
      <w:r w:rsidR="00DE479A">
        <w:rPr>
          <w:rFonts w:ascii="Verdana" w:hAnsi="Verdana"/>
          <w:b/>
          <w:i w:val="0"/>
          <w:color w:val="auto"/>
          <w:sz w:val="22"/>
          <w:szCs w:val="22"/>
        </w:rPr>
        <w:t>.</w:t>
      </w:r>
      <w:r w:rsidRPr="0027647E">
        <w:rPr>
          <w:rFonts w:ascii="Verdana" w:hAnsi="Verdana"/>
          <w:b/>
          <w:i w:val="0"/>
          <w:color w:val="auto"/>
          <w:sz w:val="22"/>
          <w:szCs w:val="22"/>
        </w:rPr>
        <w:t xml:space="preserve"> Table 4.4</w:t>
      </w:r>
      <w:r w:rsidRPr="0027647E">
        <w:rPr>
          <w:rFonts w:ascii="Verdana" w:hAnsi="Verdana"/>
          <w:i w:val="0"/>
          <w:color w:val="auto"/>
          <w:sz w:val="22"/>
          <w:szCs w:val="22"/>
        </w:rPr>
        <w:t xml:space="preserve">: SPSS Frequency Test on Respondents who thinks that MOD Waste Management Policy is </w:t>
      </w:r>
      <w:r>
        <w:rPr>
          <w:rFonts w:ascii="Verdana" w:hAnsi="Verdana"/>
          <w:i w:val="0"/>
          <w:color w:val="auto"/>
          <w:sz w:val="22"/>
          <w:szCs w:val="22"/>
        </w:rPr>
        <w:t>i</w:t>
      </w:r>
      <w:r w:rsidRPr="0027647E">
        <w:rPr>
          <w:rFonts w:ascii="Verdana" w:hAnsi="Verdana"/>
          <w:i w:val="0"/>
          <w:color w:val="auto"/>
          <w:sz w:val="22"/>
          <w:szCs w:val="22"/>
        </w:rPr>
        <w:t xml:space="preserve">mplemented </w:t>
      </w:r>
      <w:r>
        <w:rPr>
          <w:rFonts w:ascii="Verdana" w:hAnsi="Verdana"/>
          <w:i w:val="0"/>
          <w:color w:val="auto"/>
          <w:sz w:val="22"/>
          <w:szCs w:val="22"/>
        </w:rPr>
        <w:t>a</w:t>
      </w:r>
      <w:r w:rsidRPr="0027647E">
        <w:rPr>
          <w:rFonts w:ascii="Verdana" w:hAnsi="Verdana"/>
          <w:i w:val="0"/>
          <w:color w:val="auto"/>
          <w:sz w:val="22"/>
          <w:szCs w:val="22"/>
        </w:rPr>
        <w:t>ffectively at Aldergrove camp</w:t>
      </w:r>
      <w:r w:rsidRPr="00484152">
        <w:t>.</w:t>
      </w:r>
      <w:bookmarkEnd w:id="103"/>
    </w:p>
    <w:p w14:paraId="0319721D" w14:textId="00FAA268" w:rsidR="00A9056D" w:rsidRDefault="00A9056D" w:rsidP="00A9056D">
      <w:pPr>
        <w:rPr>
          <w:lang w:val="en-US"/>
        </w:rPr>
      </w:pPr>
      <w:r>
        <w:rPr>
          <w:noProof/>
        </w:rPr>
        <w:drawing>
          <wp:inline distT="0" distB="0" distL="0" distR="0" wp14:anchorId="602F31C7" wp14:editId="0D465B34">
            <wp:extent cx="5287010" cy="3110865"/>
            <wp:effectExtent l="0" t="0" r="889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44">
                      <a:extLst>
                        <a:ext uri="{28A0092B-C50C-407E-A947-70E740481C1C}">
                          <a14:useLocalDpi xmlns:a14="http://schemas.microsoft.com/office/drawing/2010/main" val="0"/>
                        </a:ext>
                      </a:extLst>
                    </a:blip>
                    <a:srcRect l="6316" t="35162" r="50642" b="12093"/>
                    <a:stretch>
                      <a:fillRect/>
                    </a:stretch>
                  </pic:blipFill>
                  <pic:spPr bwMode="auto">
                    <a:xfrm>
                      <a:off x="0" y="0"/>
                      <a:ext cx="5287010" cy="3110865"/>
                    </a:xfrm>
                    <a:prstGeom prst="rect">
                      <a:avLst/>
                    </a:prstGeom>
                    <a:noFill/>
                    <a:ln>
                      <a:noFill/>
                    </a:ln>
                  </pic:spPr>
                </pic:pic>
              </a:graphicData>
            </a:graphic>
          </wp:inline>
        </w:drawing>
      </w:r>
    </w:p>
    <w:p w14:paraId="023B72DE" w14:textId="20BC0635" w:rsidR="00A9056D" w:rsidRDefault="00A9056D" w:rsidP="00A9056D">
      <w:pPr>
        <w:rPr>
          <w:lang w:val="en-US"/>
        </w:rPr>
      </w:pPr>
      <w:r>
        <w:rPr>
          <w:rFonts w:ascii="Verdana" w:hAnsi="Verdana"/>
          <w:lang w:val="en-US"/>
        </w:rPr>
        <w:lastRenderedPageBreak/>
        <w:t xml:space="preserve">According to above analysis, </w:t>
      </w:r>
      <w:r w:rsidR="0055083F">
        <w:rPr>
          <w:rFonts w:ascii="Verdana" w:hAnsi="Verdana"/>
          <w:lang w:val="en-US"/>
        </w:rPr>
        <w:t>0% of the</w:t>
      </w:r>
      <w:r>
        <w:rPr>
          <w:rFonts w:ascii="Verdana" w:hAnsi="Verdana"/>
          <w:lang w:val="en-US"/>
        </w:rPr>
        <w:t xml:space="preserve"> respondents </w:t>
      </w:r>
      <w:r w:rsidRPr="00143799">
        <w:rPr>
          <w:rFonts w:ascii="Verdana" w:hAnsi="Verdana"/>
          <w:b/>
          <w:lang w:val="en-US"/>
        </w:rPr>
        <w:t xml:space="preserve">strongly </w:t>
      </w:r>
      <w:r w:rsidR="009A7844" w:rsidRPr="00143799">
        <w:rPr>
          <w:rFonts w:ascii="Verdana" w:hAnsi="Verdana"/>
          <w:b/>
          <w:lang w:val="en-US"/>
        </w:rPr>
        <w:t>a</w:t>
      </w:r>
      <w:r w:rsidRPr="00143799">
        <w:rPr>
          <w:rFonts w:ascii="Verdana" w:hAnsi="Verdana"/>
          <w:b/>
          <w:lang w:val="en-US"/>
        </w:rPr>
        <w:t>greed</w:t>
      </w:r>
      <w:r>
        <w:rPr>
          <w:rFonts w:ascii="Verdana" w:hAnsi="Verdana"/>
          <w:lang w:val="en-US"/>
        </w:rPr>
        <w:t xml:space="preserve"> that Aldergrove camp implements the MOD Waste Management policy well. However, 31.3% </w:t>
      </w:r>
      <w:r w:rsidRPr="002C3518">
        <w:rPr>
          <w:rFonts w:ascii="Verdana" w:hAnsi="Verdana"/>
          <w:b/>
          <w:lang w:val="en-US"/>
        </w:rPr>
        <w:t>agreed</w:t>
      </w:r>
      <w:r>
        <w:rPr>
          <w:rFonts w:ascii="Verdana" w:hAnsi="Verdana"/>
          <w:lang w:val="en-US"/>
        </w:rPr>
        <w:t xml:space="preserve"> that Aldergrove barrack implement MOD waste Management policy well and 46.3% which was the majority respondent neither agreed nor disagreed. The significan</w:t>
      </w:r>
      <w:r w:rsidR="002C3518">
        <w:rPr>
          <w:rFonts w:ascii="Verdana" w:hAnsi="Verdana"/>
          <w:lang w:val="en-US"/>
        </w:rPr>
        <w:t>ce</w:t>
      </w:r>
      <w:r>
        <w:rPr>
          <w:rFonts w:ascii="Verdana" w:hAnsi="Verdana"/>
          <w:lang w:val="en-US"/>
        </w:rPr>
        <w:t xml:space="preserve"> of this test proves that </w:t>
      </w:r>
      <w:r w:rsidR="002C3518">
        <w:rPr>
          <w:rFonts w:ascii="Verdana" w:hAnsi="Verdana"/>
          <w:lang w:val="en-US"/>
        </w:rPr>
        <w:t xml:space="preserve">the </w:t>
      </w:r>
      <w:r>
        <w:rPr>
          <w:rFonts w:ascii="Verdana" w:hAnsi="Verdana"/>
          <w:lang w:val="en-US"/>
        </w:rPr>
        <w:t xml:space="preserve">exitance of </w:t>
      </w:r>
      <w:r w:rsidR="002C3518">
        <w:rPr>
          <w:rFonts w:ascii="Verdana" w:hAnsi="Verdana"/>
          <w:lang w:val="en-US"/>
        </w:rPr>
        <w:t xml:space="preserve">the </w:t>
      </w:r>
      <w:r>
        <w:rPr>
          <w:rFonts w:ascii="Verdana" w:hAnsi="Verdana"/>
          <w:lang w:val="en-US"/>
        </w:rPr>
        <w:t xml:space="preserve">waste management policy to workers and if they are aware of that policy. It will serve as guide to their behavior towards waste management practice on camp. </w:t>
      </w:r>
      <w:r>
        <w:rPr>
          <w:lang w:val="en-US"/>
        </w:rPr>
        <w:t xml:space="preserve">  </w:t>
      </w:r>
    </w:p>
    <w:p w14:paraId="3DB26832" w14:textId="010C163B" w:rsidR="00A9056D" w:rsidRDefault="003014DD" w:rsidP="00A9056D">
      <w:pPr>
        <w:pStyle w:val="Heading3"/>
        <w:rPr>
          <w:rFonts w:ascii="Verdana" w:hAnsi="Verdana"/>
          <w:b/>
          <w:color w:val="auto"/>
          <w:sz w:val="22"/>
          <w:szCs w:val="22"/>
        </w:rPr>
      </w:pPr>
      <w:bookmarkStart w:id="104" w:name="_Toc524987614"/>
      <w:r>
        <w:rPr>
          <w:rFonts w:ascii="Verdana" w:hAnsi="Verdana"/>
          <w:b/>
          <w:color w:val="auto"/>
          <w:sz w:val="22"/>
          <w:szCs w:val="22"/>
        </w:rPr>
        <w:t>4.2.9 QUESTION EIGHTEEN: CHI-SQUARE TEST ANALYSIS ON ALDERGROVE BARRACKS IS ENVIRONMENTALLY FOCUS</w:t>
      </w:r>
      <w:r w:rsidR="002C3518">
        <w:rPr>
          <w:rFonts w:ascii="Verdana" w:hAnsi="Verdana"/>
          <w:b/>
          <w:color w:val="auto"/>
          <w:sz w:val="22"/>
          <w:szCs w:val="22"/>
        </w:rPr>
        <w:t>ED</w:t>
      </w:r>
      <w:r>
        <w:rPr>
          <w:rFonts w:ascii="Verdana" w:hAnsi="Verdana"/>
          <w:b/>
          <w:color w:val="auto"/>
          <w:sz w:val="22"/>
          <w:szCs w:val="22"/>
        </w:rPr>
        <w:t xml:space="preserve"> VERSE AGE.</w:t>
      </w:r>
      <w:bookmarkEnd w:id="104"/>
    </w:p>
    <w:p w14:paraId="005423D3" w14:textId="59468C00" w:rsidR="00A9056D" w:rsidRDefault="00A9056D" w:rsidP="00A9056D">
      <w:pPr>
        <w:rPr>
          <w:rFonts w:ascii="Verdana" w:hAnsi="Verdana"/>
        </w:rPr>
      </w:pPr>
      <w:r>
        <w:rPr>
          <w:rFonts w:ascii="Verdana" w:hAnsi="Verdana"/>
          <w:b/>
          <w:sz w:val="24"/>
        </w:rPr>
        <w:t>H</w:t>
      </w:r>
      <w:r>
        <w:rPr>
          <w:rFonts w:ascii="Verdana" w:hAnsi="Verdana"/>
          <w:b/>
          <w:sz w:val="24"/>
          <w:vertAlign w:val="subscript"/>
        </w:rPr>
        <w:t>3</w:t>
      </w:r>
      <w:r>
        <w:rPr>
          <w:rFonts w:ascii="Verdana" w:hAnsi="Verdana"/>
        </w:rPr>
        <w:t xml:space="preserve">: </w:t>
      </w:r>
      <w:bookmarkStart w:id="105" w:name="_Hlk520587594"/>
      <w:r>
        <w:rPr>
          <w:rFonts w:ascii="Verdana" w:hAnsi="Verdana"/>
        </w:rPr>
        <w:t xml:space="preserve">There is an </w:t>
      </w:r>
      <w:r w:rsidR="002C3518">
        <w:rPr>
          <w:rFonts w:ascii="Verdana" w:hAnsi="Verdana"/>
        </w:rPr>
        <w:t>a</w:t>
      </w:r>
      <w:r>
        <w:rPr>
          <w:rFonts w:ascii="Verdana" w:hAnsi="Verdana"/>
        </w:rPr>
        <w:t xml:space="preserve">ge influence on acknowledging that Aldergrove Barracks is environmentally friendly or </w:t>
      </w:r>
      <w:r w:rsidR="002C3518">
        <w:rPr>
          <w:rFonts w:ascii="Verdana" w:hAnsi="Verdana"/>
        </w:rPr>
        <w:t>f</w:t>
      </w:r>
      <w:r>
        <w:rPr>
          <w:rFonts w:ascii="Verdana" w:hAnsi="Verdana"/>
        </w:rPr>
        <w:t>ocused.</w:t>
      </w:r>
      <w:bookmarkEnd w:id="105"/>
    </w:p>
    <w:p w14:paraId="36EF036F" w14:textId="04A72C1C" w:rsidR="00A9056D" w:rsidRDefault="00A9056D" w:rsidP="00A9056D">
      <w:pPr>
        <w:rPr>
          <w:rFonts w:ascii="Verdana" w:hAnsi="Verdana"/>
        </w:rPr>
      </w:pPr>
      <w:r>
        <w:rPr>
          <w:rFonts w:ascii="Verdana" w:hAnsi="Verdana"/>
          <w:b/>
          <w:sz w:val="24"/>
        </w:rPr>
        <w:t>H</w:t>
      </w:r>
      <w:r>
        <w:rPr>
          <w:rFonts w:ascii="Verdana" w:hAnsi="Verdana"/>
          <w:b/>
          <w:sz w:val="24"/>
          <w:vertAlign w:val="subscript"/>
        </w:rPr>
        <w:t>3a</w:t>
      </w:r>
      <w:r>
        <w:rPr>
          <w:rFonts w:ascii="Verdana" w:hAnsi="Verdana"/>
        </w:rPr>
        <w:t xml:space="preserve">: There is no </w:t>
      </w:r>
      <w:r w:rsidR="002C3518">
        <w:rPr>
          <w:rFonts w:ascii="Verdana" w:hAnsi="Verdana"/>
        </w:rPr>
        <w:t>a</w:t>
      </w:r>
      <w:r>
        <w:rPr>
          <w:rFonts w:ascii="Verdana" w:hAnsi="Verdana"/>
        </w:rPr>
        <w:t>ge influence on acknowledging that Aldergrove Barracks is environmentally friendly or focused.</w:t>
      </w:r>
    </w:p>
    <w:p w14:paraId="0A63927E" w14:textId="7BC78881" w:rsidR="00A9056D" w:rsidRDefault="00A9056D" w:rsidP="00A9056D">
      <w:pPr>
        <w:rPr>
          <w:rFonts w:ascii="Verdana" w:hAnsi="Verdana"/>
        </w:rPr>
      </w:pPr>
      <w:r>
        <w:rPr>
          <w:rFonts w:ascii="Verdana" w:eastAsia="Calibri" w:hAnsi="Verdana" w:cs="Arial"/>
          <w:lang w:val="en-US"/>
        </w:rPr>
        <w:t xml:space="preserve">The researcher conducted a chi-square test to determine whether there is an association of Age influence </w:t>
      </w:r>
      <w:r>
        <w:rPr>
          <w:rFonts w:ascii="Verdana" w:hAnsi="Verdana"/>
        </w:rPr>
        <w:t xml:space="preserve">on acknowledging that Aldergrove is environmentally friendly or focused or not </w:t>
      </w:r>
      <w:r w:rsidR="002C3518">
        <w:rPr>
          <w:rFonts w:ascii="Verdana" w:hAnsi="Verdana"/>
        </w:rPr>
        <w:t>(</w:t>
      </w:r>
      <w:r>
        <w:rPr>
          <w:rFonts w:ascii="Verdana" w:hAnsi="Verdana"/>
        </w:rPr>
        <w:t>see the SPSS Output</w:t>
      </w:r>
      <w:r w:rsidR="002C3518">
        <w:rPr>
          <w:rFonts w:ascii="Verdana" w:hAnsi="Verdana"/>
        </w:rPr>
        <w:t>)</w:t>
      </w:r>
      <w:r>
        <w:rPr>
          <w:rFonts w:ascii="Verdana" w:hAnsi="Verdana"/>
        </w:rPr>
        <w:t>.</w:t>
      </w:r>
    </w:p>
    <w:p w14:paraId="4305BB75" w14:textId="6393D994" w:rsidR="0027647E" w:rsidRPr="0027647E" w:rsidRDefault="0027647E" w:rsidP="0027647E">
      <w:pPr>
        <w:pStyle w:val="Caption"/>
        <w:keepNext/>
        <w:jc w:val="left"/>
        <w:rPr>
          <w:rFonts w:ascii="Verdana" w:hAnsi="Verdana"/>
          <w:i w:val="0"/>
          <w:color w:val="auto"/>
          <w:sz w:val="22"/>
          <w:szCs w:val="22"/>
        </w:rPr>
      </w:pPr>
      <w:r w:rsidRPr="0027647E">
        <w:rPr>
          <w:rFonts w:ascii="Verdana" w:hAnsi="Verdana"/>
          <w:b/>
          <w:i w:val="0"/>
          <w:color w:val="auto"/>
          <w:sz w:val="22"/>
          <w:szCs w:val="22"/>
        </w:rPr>
        <w:fldChar w:fldCharType="begin"/>
      </w:r>
      <w:r w:rsidRPr="0027647E">
        <w:rPr>
          <w:rFonts w:ascii="Verdana" w:hAnsi="Verdana"/>
          <w:b/>
          <w:i w:val="0"/>
          <w:color w:val="auto"/>
          <w:sz w:val="22"/>
          <w:szCs w:val="22"/>
        </w:rPr>
        <w:instrText xml:space="preserve"> SEQ Table \* ARABIC </w:instrText>
      </w:r>
      <w:r w:rsidRPr="0027647E">
        <w:rPr>
          <w:rFonts w:ascii="Verdana" w:hAnsi="Verdana"/>
          <w:b/>
          <w:i w:val="0"/>
          <w:color w:val="auto"/>
          <w:sz w:val="22"/>
          <w:szCs w:val="22"/>
        </w:rPr>
        <w:fldChar w:fldCharType="separate"/>
      </w:r>
      <w:bookmarkStart w:id="106" w:name="_Toc522719232"/>
      <w:r w:rsidR="00AF62BF">
        <w:rPr>
          <w:rFonts w:ascii="Verdana" w:hAnsi="Verdana"/>
          <w:b/>
          <w:i w:val="0"/>
          <w:noProof/>
          <w:color w:val="auto"/>
          <w:sz w:val="22"/>
          <w:szCs w:val="22"/>
        </w:rPr>
        <w:t>6</w:t>
      </w:r>
      <w:r w:rsidRPr="0027647E">
        <w:rPr>
          <w:rFonts w:ascii="Verdana" w:hAnsi="Verdana"/>
          <w:b/>
          <w:i w:val="0"/>
          <w:color w:val="auto"/>
          <w:sz w:val="22"/>
          <w:szCs w:val="22"/>
        </w:rPr>
        <w:fldChar w:fldCharType="end"/>
      </w:r>
      <w:r w:rsidR="0039276C">
        <w:rPr>
          <w:rFonts w:ascii="Verdana" w:hAnsi="Verdana"/>
          <w:b/>
          <w:i w:val="0"/>
          <w:color w:val="auto"/>
          <w:sz w:val="22"/>
          <w:szCs w:val="22"/>
        </w:rPr>
        <w:t xml:space="preserve">. </w:t>
      </w:r>
      <w:r w:rsidRPr="0027647E">
        <w:rPr>
          <w:rFonts w:ascii="Verdana" w:hAnsi="Verdana"/>
          <w:b/>
          <w:i w:val="0"/>
          <w:color w:val="auto"/>
          <w:sz w:val="22"/>
          <w:szCs w:val="22"/>
        </w:rPr>
        <w:t>Table 4.5a</w:t>
      </w:r>
      <w:r w:rsidRPr="0027647E">
        <w:rPr>
          <w:rFonts w:ascii="Verdana" w:hAnsi="Verdana"/>
          <w:i w:val="0"/>
          <w:color w:val="auto"/>
          <w:sz w:val="22"/>
          <w:szCs w:val="22"/>
        </w:rPr>
        <w:t xml:space="preserve">: Chi-Square Test Analysis on Aldergrove Barracks is Environmentally focus verse </w:t>
      </w:r>
      <w:r w:rsidR="002C3518">
        <w:rPr>
          <w:rFonts w:ascii="Verdana" w:hAnsi="Verdana"/>
          <w:i w:val="0"/>
          <w:color w:val="auto"/>
          <w:sz w:val="22"/>
          <w:szCs w:val="22"/>
        </w:rPr>
        <w:t>A</w:t>
      </w:r>
      <w:r w:rsidRPr="0027647E">
        <w:rPr>
          <w:rFonts w:ascii="Verdana" w:hAnsi="Verdana"/>
          <w:i w:val="0"/>
          <w:color w:val="auto"/>
          <w:sz w:val="22"/>
          <w:szCs w:val="22"/>
        </w:rPr>
        <w:t>ge.</w:t>
      </w:r>
      <w:bookmarkEnd w:id="106"/>
    </w:p>
    <w:tbl>
      <w:tblPr>
        <w:tblW w:w="8520" w:type="dxa"/>
        <w:tblInd w:w="-5" w:type="dxa"/>
        <w:tblLook w:val="04A0" w:firstRow="1" w:lastRow="0" w:firstColumn="1" w:lastColumn="0" w:noHBand="0" w:noVBand="1"/>
      </w:tblPr>
      <w:tblGrid>
        <w:gridCol w:w="4891"/>
        <w:gridCol w:w="960"/>
        <w:gridCol w:w="1100"/>
        <w:gridCol w:w="1569"/>
      </w:tblGrid>
      <w:tr w:rsidR="00A9056D" w14:paraId="2FD6849B" w14:textId="77777777" w:rsidTr="00A9056D">
        <w:trPr>
          <w:trHeight w:val="300"/>
        </w:trPr>
        <w:tc>
          <w:tcPr>
            <w:tcW w:w="8520" w:type="dxa"/>
            <w:gridSpan w:val="4"/>
            <w:tcBorders>
              <w:top w:val="single" w:sz="4" w:space="0" w:color="auto"/>
              <w:left w:val="single" w:sz="4" w:space="0" w:color="auto"/>
              <w:bottom w:val="single" w:sz="4" w:space="0" w:color="auto"/>
              <w:right w:val="single" w:sz="4" w:space="0" w:color="000000"/>
            </w:tcBorders>
            <w:vAlign w:val="center"/>
            <w:hideMark/>
          </w:tcPr>
          <w:p w14:paraId="41AD4901" w14:textId="77777777" w:rsidR="00A9056D" w:rsidRDefault="00A9056D">
            <w:pPr>
              <w:spacing w:before="0" w:beforeAutospacing="0" w:after="0" w:afterAutospacing="0" w:line="240" w:lineRule="auto"/>
              <w:jc w:val="center"/>
              <w:rPr>
                <w:rFonts w:ascii="Arial Bold" w:eastAsia="Times New Roman" w:hAnsi="Arial Bold" w:cs="Calibri"/>
                <w:b/>
                <w:bCs/>
                <w:color w:val="993300"/>
                <w:lang w:eastAsia="en-GB"/>
              </w:rPr>
            </w:pPr>
            <w:r>
              <w:rPr>
                <w:rFonts w:ascii="Arial Bold" w:eastAsia="Times New Roman" w:hAnsi="Arial Bold" w:cs="Calibri"/>
                <w:b/>
                <w:bCs/>
                <w:lang w:eastAsia="en-GB"/>
              </w:rPr>
              <w:t>Chi-Square Tests</w:t>
            </w:r>
          </w:p>
        </w:tc>
      </w:tr>
      <w:tr w:rsidR="00A9056D" w14:paraId="2AED5EF8" w14:textId="77777777" w:rsidTr="00BE2399">
        <w:trPr>
          <w:trHeight w:val="735"/>
        </w:trPr>
        <w:tc>
          <w:tcPr>
            <w:tcW w:w="4891" w:type="dxa"/>
            <w:tcBorders>
              <w:top w:val="nil"/>
              <w:left w:val="single" w:sz="4" w:space="0" w:color="auto"/>
              <w:bottom w:val="single" w:sz="4" w:space="0" w:color="auto"/>
              <w:right w:val="single" w:sz="4" w:space="0" w:color="auto"/>
            </w:tcBorders>
            <w:vAlign w:val="bottom"/>
            <w:hideMark/>
          </w:tcPr>
          <w:p w14:paraId="53A9EE99" w14:textId="77777777" w:rsidR="00A9056D" w:rsidRDefault="00A9056D">
            <w:pPr>
              <w:spacing w:before="0" w:beforeAutospacing="0" w:after="0" w:afterAutospacing="0" w:line="240" w:lineRule="auto"/>
              <w:jc w:val="center"/>
              <w:rPr>
                <w:rFonts w:ascii="Arial" w:eastAsia="Times New Roman" w:hAnsi="Arial" w:cs="Arial"/>
                <w:sz w:val="18"/>
                <w:szCs w:val="18"/>
                <w:lang w:eastAsia="en-GB"/>
              </w:rPr>
            </w:pPr>
            <w:r>
              <w:rPr>
                <w:rFonts w:ascii="Arial" w:eastAsia="Times New Roman" w:hAnsi="Arial" w:cs="Arial"/>
                <w:sz w:val="18"/>
                <w:szCs w:val="18"/>
                <w:lang w:eastAsia="en-GB"/>
              </w:rPr>
              <w:t> </w:t>
            </w:r>
          </w:p>
        </w:tc>
        <w:tc>
          <w:tcPr>
            <w:tcW w:w="960" w:type="dxa"/>
            <w:tcBorders>
              <w:top w:val="nil"/>
              <w:left w:val="nil"/>
              <w:bottom w:val="single" w:sz="4" w:space="0" w:color="auto"/>
              <w:right w:val="single" w:sz="4" w:space="0" w:color="auto"/>
            </w:tcBorders>
            <w:vAlign w:val="bottom"/>
            <w:hideMark/>
          </w:tcPr>
          <w:p w14:paraId="39333794" w14:textId="77777777" w:rsidR="00A9056D" w:rsidRDefault="00A9056D">
            <w:pPr>
              <w:spacing w:before="0" w:beforeAutospacing="0" w:after="0" w:afterAutospacing="0" w:line="240" w:lineRule="auto"/>
              <w:jc w:val="center"/>
              <w:rPr>
                <w:rFonts w:ascii="Arial" w:eastAsia="Times New Roman" w:hAnsi="Arial" w:cs="Arial"/>
                <w:b/>
                <w:bCs/>
                <w:sz w:val="18"/>
                <w:szCs w:val="18"/>
                <w:lang w:eastAsia="en-GB"/>
              </w:rPr>
            </w:pPr>
            <w:r>
              <w:rPr>
                <w:rFonts w:ascii="Arial" w:eastAsia="Times New Roman" w:hAnsi="Arial" w:cs="Arial"/>
                <w:b/>
                <w:bCs/>
                <w:sz w:val="18"/>
                <w:szCs w:val="18"/>
                <w:lang w:eastAsia="en-GB"/>
              </w:rPr>
              <w:t>Value</w:t>
            </w:r>
          </w:p>
        </w:tc>
        <w:tc>
          <w:tcPr>
            <w:tcW w:w="1100" w:type="dxa"/>
            <w:tcBorders>
              <w:top w:val="nil"/>
              <w:left w:val="nil"/>
              <w:bottom w:val="single" w:sz="4" w:space="0" w:color="auto"/>
              <w:right w:val="single" w:sz="4" w:space="0" w:color="auto"/>
            </w:tcBorders>
            <w:vAlign w:val="bottom"/>
            <w:hideMark/>
          </w:tcPr>
          <w:p w14:paraId="7CE7F3FE" w14:textId="77777777" w:rsidR="00A9056D" w:rsidRDefault="00A9056D">
            <w:pPr>
              <w:spacing w:before="0" w:beforeAutospacing="0" w:after="0" w:afterAutospacing="0" w:line="240" w:lineRule="auto"/>
              <w:jc w:val="center"/>
              <w:rPr>
                <w:rFonts w:ascii="Arial" w:eastAsia="Times New Roman" w:hAnsi="Arial" w:cs="Arial"/>
                <w:b/>
                <w:bCs/>
                <w:sz w:val="18"/>
                <w:szCs w:val="18"/>
                <w:lang w:eastAsia="en-GB"/>
              </w:rPr>
            </w:pPr>
            <w:r>
              <w:rPr>
                <w:rFonts w:ascii="Arial" w:eastAsia="Times New Roman" w:hAnsi="Arial" w:cs="Arial"/>
                <w:b/>
                <w:bCs/>
                <w:sz w:val="18"/>
                <w:szCs w:val="18"/>
                <w:lang w:eastAsia="en-GB"/>
              </w:rPr>
              <w:t>df</w:t>
            </w:r>
          </w:p>
        </w:tc>
        <w:tc>
          <w:tcPr>
            <w:tcW w:w="1569" w:type="dxa"/>
            <w:tcBorders>
              <w:top w:val="nil"/>
              <w:left w:val="nil"/>
              <w:bottom w:val="single" w:sz="4" w:space="0" w:color="auto"/>
              <w:right w:val="single" w:sz="4" w:space="0" w:color="auto"/>
            </w:tcBorders>
            <w:vAlign w:val="bottom"/>
            <w:hideMark/>
          </w:tcPr>
          <w:p w14:paraId="69883F32" w14:textId="77777777" w:rsidR="00A9056D" w:rsidRDefault="00A9056D">
            <w:pPr>
              <w:spacing w:before="0" w:beforeAutospacing="0" w:after="0" w:afterAutospacing="0" w:line="240" w:lineRule="auto"/>
              <w:jc w:val="center"/>
              <w:rPr>
                <w:rFonts w:ascii="Arial" w:eastAsia="Times New Roman" w:hAnsi="Arial" w:cs="Arial"/>
                <w:b/>
                <w:bCs/>
                <w:sz w:val="18"/>
                <w:szCs w:val="18"/>
                <w:lang w:eastAsia="en-GB"/>
              </w:rPr>
            </w:pPr>
            <w:r>
              <w:rPr>
                <w:rFonts w:ascii="Arial" w:eastAsia="Times New Roman" w:hAnsi="Arial" w:cs="Arial"/>
                <w:b/>
                <w:bCs/>
                <w:sz w:val="18"/>
                <w:szCs w:val="18"/>
                <w:lang w:eastAsia="en-GB"/>
              </w:rPr>
              <w:t>Asymptotic Significance (2-sided)</w:t>
            </w:r>
          </w:p>
        </w:tc>
      </w:tr>
      <w:tr w:rsidR="00A9056D" w14:paraId="5C050DC8" w14:textId="77777777" w:rsidTr="00BE2399">
        <w:trPr>
          <w:trHeight w:val="450"/>
        </w:trPr>
        <w:tc>
          <w:tcPr>
            <w:tcW w:w="4891" w:type="dxa"/>
            <w:tcBorders>
              <w:top w:val="nil"/>
              <w:left w:val="single" w:sz="4" w:space="0" w:color="auto"/>
              <w:bottom w:val="single" w:sz="4" w:space="0" w:color="auto"/>
              <w:right w:val="single" w:sz="4" w:space="0" w:color="auto"/>
            </w:tcBorders>
            <w:shd w:val="clear" w:color="auto" w:fill="FFFFFF"/>
            <w:hideMark/>
          </w:tcPr>
          <w:p w14:paraId="6F6128F5" w14:textId="77777777" w:rsidR="00A9056D" w:rsidRDefault="00A9056D">
            <w:pPr>
              <w:spacing w:before="0" w:beforeAutospacing="0" w:after="0" w:afterAutospacing="0" w:line="240" w:lineRule="auto"/>
              <w:jc w:val="center"/>
              <w:rPr>
                <w:rFonts w:ascii="Verdana" w:eastAsia="Times New Roman" w:hAnsi="Verdana" w:cs="Calibri"/>
                <w:b/>
                <w:bCs/>
                <w:sz w:val="18"/>
                <w:szCs w:val="18"/>
                <w:lang w:eastAsia="en-GB"/>
              </w:rPr>
            </w:pPr>
            <w:r>
              <w:rPr>
                <w:rFonts w:ascii="Verdana" w:eastAsia="Times New Roman" w:hAnsi="Verdana" w:cs="Calibri"/>
                <w:b/>
                <w:bCs/>
                <w:sz w:val="18"/>
                <w:szCs w:val="18"/>
                <w:lang w:eastAsia="en-GB"/>
              </w:rPr>
              <w:t>Pearson Chi-Square</w:t>
            </w:r>
          </w:p>
        </w:tc>
        <w:tc>
          <w:tcPr>
            <w:tcW w:w="960" w:type="dxa"/>
            <w:tcBorders>
              <w:top w:val="nil"/>
              <w:left w:val="nil"/>
              <w:bottom w:val="single" w:sz="4" w:space="0" w:color="auto"/>
              <w:right w:val="single" w:sz="4" w:space="0" w:color="auto"/>
            </w:tcBorders>
            <w:noWrap/>
            <w:hideMark/>
          </w:tcPr>
          <w:p w14:paraId="7D6D292D" w14:textId="77777777" w:rsidR="00A9056D" w:rsidRDefault="00A9056D">
            <w:pPr>
              <w:spacing w:before="0" w:beforeAutospacing="0" w:after="0" w:afterAutospacing="0" w:line="240" w:lineRule="auto"/>
              <w:jc w:val="center"/>
              <w:rPr>
                <w:rFonts w:ascii="Arial" w:eastAsia="Times New Roman" w:hAnsi="Arial" w:cs="Arial"/>
                <w:sz w:val="18"/>
                <w:szCs w:val="18"/>
                <w:lang w:eastAsia="en-GB"/>
              </w:rPr>
            </w:pPr>
            <w:r>
              <w:rPr>
                <w:rFonts w:ascii="Arial" w:eastAsia="Times New Roman" w:hAnsi="Arial" w:cs="Arial"/>
                <w:sz w:val="18"/>
                <w:szCs w:val="18"/>
                <w:lang w:eastAsia="en-GB"/>
              </w:rPr>
              <w:t>5.844</w:t>
            </w:r>
            <w:r>
              <w:rPr>
                <w:rFonts w:ascii="Arial" w:eastAsia="Times New Roman" w:hAnsi="Arial" w:cs="Arial"/>
                <w:sz w:val="18"/>
                <w:szCs w:val="18"/>
                <w:vertAlign w:val="superscript"/>
                <w:lang w:eastAsia="en-GB"/>
              </w:rPr>
              <w:t>a</w:t>
            </w:r>
          </w:p>
        </w:tc>
        <w:tc>
          <w:tcPr>
            <w:tcW w:w="1100" w:type="dxa"/>
            <w:tcBorders>
              <w:top w:val="nil"/>
              <w:left w:val="nil"/>
              <w:bottom w:val="single" w:sz="4" w:space="0" w:color="auto"/>
              <w:right w:val="single" w:sz="4" w:space="0" w:color="auto"/>
            </w:tcBorders>
            <w:noWrap/>
            <w:hideMark/>
          </w:tcPr>
          <w:p w14:paraId="5FD18C05" w14:textId="77777777" w:rsidR="00A9056D" w:rsidRDefault="00A9056D">
            <w:pPr>
              <w:spacing w:before="0" w:beforeAutospacing="0" w:after="0" w:afterAutospacing="0" w:line="240" w:lineRule="auto"/>
              <w:jc w:val="center"/>
              <w:rPr>
                <w:rFonts w:ascii="Arial" w:eastAsia="Times New Roman" w:hAnsi="Arial" w:cs="Arial"/>
                <w:sz w:val="18"/>
                <w:szCs w:val="18"/>
                <w:lang w:eastAsia="en-GB"/>
              </w:rPr>
            </w:pPr>
            <w:r>
              <w:rPr>
                <w:rFonts w:ascii="Arial" w:eastAsia="Times New Roman" w:hAnsi="Arial" w:cs="Arial"/>
                <w:sz w:val="18"/>
                <w:szCs w:val="18"/>
                <w:lang w:eastAsia="en-GB"/>
              </w:rPr>
              <w:t>4</w:t>
            </w:r>
          </w:p>
        </w:tc>
        <w:tc>
          <w:tcPr>
            <w:tcW w:w="1569" w:type="dxa"/>
            <w:tcBorders>
              <w:top w:val="nil"/>
              <w:left w:val="nil"/>
              <w:bottom w:val="single" w:sz="4" w:space="0" w:color="auto"/>
              <w:right w:val="single" w:sz="4" w:space="0" w:color="auto"/>
            </w:tcBorders>
            <w:noWrap/>
            <w:hideMark/>
          </w:tcPr>
          <w:p w14:paraId="04F59295" w14:textId="77777777" w:rsidR="00A9056D" w:rsidRDefault="00A9056D">
            <w:pPr>
              <w:spacing w:before="0" w:beforeAutospacing="0" w:after="0" w:afterAutospacing="0" w:line="240" w:lineRule="auto"/>
              <w:jc w:val="center"/>
              <w:rPr>
                <w:rFonts w:ascii="Arial" w:eastAsia="Times New Roman" w:hAnsi="Arial" w:cs="Arial"/>
                <w:sz w:val="18"/>
                <w:szCs w:val="18"/>
                <w:lang w:eastAsia="en-GB"/>
              </w:rPr>
            </w:pPr>
            <w:r>
              <w:rPr>
                <w:rFonts w:ascii="Arial" w:eastAsia="Times New Roman" w:hAnsi="Arial" w:cs="Arial"/>
                <w:sz w:val="18"/>
                <w:szCs w:val="18"/>
                <w:lang w:eastAsia="en-GB"/>
              </w:rPr>
              <w:t>0.211</w:t>
            </w:r>
          </w:p>
        </w:tc>
      </w:tr>
      <w:tr w:rsidR="00A9056D" w14:paraId="2CF5C146" w14:textId="77777777" w:rsidTr="00BE2399">
        <w:trPr>
          <w:trHeight w:val="300"/>
        </w:trPr>
        <w:tc>
          <w:tcPr>
            <w:tcW w:w="4891" w:type="dxa"/>
            <w:tcBorders>
              <w:top w:val="nil"/>
              <w:left w:val="single" w:sz="4" w:space="0" w:color="auto"/>
              <w:bottom w:val="single" w:sz="4" w:space="0" w:color="auto"/>
              <w:right w:val="single" w:sz="4" w:space="0" w:color="auto"/>
            </w:tcBorders>
            <w:shd w:val="clear" w:color="auto" w:fill="FFFFFF"/>
            <w:hideMark/>
          </w:tcPr>
          <w:p w14:paraId="48EE9F93" w14:textId="77777777" w:rsidR="00A9056D" w:rsidRDefault="00A9056D">
            <w:pPr>
              <w:spacing w:before="0" w:beforeAutospacing="0" w:after="0" w:afterAutospacing="0" w:line="240" w:lineRule="auto"/>
              <w:jc w:val="center"/>
              <w:rPr>
                <w:rFonts w:ascii="Verdana" w:eastAsia="Times New Roman" w:hAnsi="Verdana" w:cs="Calibri"/>
                <w:b/>
                <w:bCs/>
                <w:sz w:val="18"/>
                <w:szCs w:val="18"/>
                <w:lang w:eastAsia="en-GB"/>
              </w:rPr>
            </w:pPr>
            <w:r>
              <w:rPr>
                <w:rFonts w:ascii="Verdana" w:eastAsia="Times New Roman" w:hAnsi="Verdana" w:cs="Calibri"/>
                <w:b/>
                <w:bCs/>
                <w:sz w:val="18"/>
                <w:szCs w:val="18"/>
                <w:lang w:eastAsia="en-GB"/>
              </w:rPr>
              <w:t>Likelihood Ratio</w:t>
            </w:r>
          </w:p>
        </w:tc>
        <w:tc>
          <w:tcPr>
            <w:tcW w:w="960" w:type="dxa"/>
            <w:tcBorders>
              <w:top w:val="nil"/>
              <w:left w:val="nil"/>
              <w:bottom w:val="single" w:sz="4" w:space="0" w:color="auto"/>
              <w:right w:val="single" w:sz="4" w:space="0" w:color="auto"/>
            </w:tcBorders>
            <w:noWrap/>
            <w:hideMark/>
          </w:tcPr>
          <w:p w14:paraId="056CB627" w14:textId="77777777" w:rsidR="00A9056D" w:rsidRDefault="00A9056D">
            <w:pPr>
              <w:spacing w:before="0" w:beforeAutospacing="0" w:after="0" w:afterAutospacing="0" w:line="240" w:lineRule="auto"/>
              <w:jc w:val="center"/>
              <w:rPr>
                <w:rFonts w:ascii="Arial" w:eastAsia="Times New Roman" w:hAnsi="Arial" w:cs="Arial"/>
                <w:sz w:val="18"/>
                <w:szCs w:val="18"/>
                <w:lang w:eastAsia="en-GB"/>
              </w:rPr>
            </w:pPr>
            <w:r>
              <w:rPr>
                <w:rFonts w:ascii="Arial" w:eastAsia="Times New Roman" w:hAnsi="Arial" w:cs="Arial"/>
                <w:sz w:val="18"/>
                <w:szCs w:val="18"/>
                <w:lang w:eastAsia="en-GB"/>
              </w:rPr>
              <w:t>6.095</w:t>
            </w:r>
          </w:p>
        </w:tc>
        <w:tc>
          <w:tcPr>
            <w:tcW w:w="1100" w:type="dxa"/>
            <w:tcBorders>
              <w:top w:val="nil"/>
              <w:left w:val="nil"/>
              <w:bottom w:val="single" w:sz="4" w:space="0" w:color="auto"/>
              <w:right w:val="single" w:sz="4" w:space="0" w:color="auto"/>
            </w:tcBorders>
            <w:noWrap/>
            <w:hideMark/>
          </w:tcPr>
          <w:p w14:paraId="3694B14A" w14:textId="77777777" w:rsidR="00A9056D" w:rsidRDefault="00A9056D">
            <w:pPr>
              <w:spacing w:before="0" w:beforeAutospacing="0" w:after="0" w:afterAutospacing="0" w:line="240" w:lineRule="auto"/>
              <w:jc w:val="center"/>
              <w:rPr>
                <w:rFonts w:ascii="Arial" w:eastAsia="Times New Roman" w:hAnsi="Arial" w:cs="Arial"/>
                <w:sz w:val="18"/>
                <w:szCs w:val="18"/>
                <w:lang w:eastAsia="en-GB"/>
              </w:rPr>
            </w:pPr>
            <w:r>
              <w:rPr>
                <w:rFonts w:ascii="Arial" w:eastAsia="Times New Roman" w:hAnsi="Arial" w:cs="Arial"/>
                <w:sz w:val="18"/>
                <w:szCs w:val="18"/>
                <w:lang w:eastAsia="en-GB"/>
              </w:rPr>
              <w:t>4</w:t>
            </w:r>
          </w:p>
        </w:tc>
        <w:tc>
          <w:tcPr>
            <w:tcW w:w="1569" w:type="dxa"/>
            <w:tcBorders>
              <w:top w:val="nil"/>
              <w:left w:val="nil"/>
              <w:bottom w:val="single" w:sz="4" w:space="0" w:color="auto"/>
              <w:right w:val="single" w:sz="4" w:space="0" w:color="auto"/>
            </w:tcBorders>
            <w:noWrap/>
            <w:hideMark/>
          </w:tcPr>
          <w:p w14:paraId="0162236D" w14:textId="77777777" w:rsidR="00A9056D" w:rsidRDefault="00A9056D">
            <w:pPr>
              <w:spacing w:before="0" w:beforeAutospacing="0" w:after="0" w:afterAutospacing="0" w:line="240" w:lineRule="auto"/>
              <w:jc w:val="center"/>
              <w:rPr>
                <w:rFonts w:ascii="Arial" w:eastAsia="Times New Roman" w:hAnsi="Arial" w:cs="Arial"/>
                <w:sz w:val="18"/>
                <w:szCs w:val="18"/>
                <w:lang w:eastAsia="en-GB"/>
              </w:rPr>
            </w:pPr>
            <w:r>
              <w:rPr>
                <w:rFonts w:ascii="Arial" w:eastAsia="Times New Roman" w:hAnsi="Arial" w:cs="Arial"/>
                <w:sz w:val="18"/>
                <w:szCs w:val="18"/>
                <w:lang w:eastAsia="en-GB"/>
              </w:rPr>
              <w:t>0.192</w:t>
            </w:r>
          </w:p>
        </w:tc>
      </w:tr>
      <w:tr w:rsidR="00A9056D" w14:paraId="3BE69F0F" w14:textId="77777777" w:rsidTr="00BE2399">
        <w:trPr>
          <w:trHeight w:val="450"/>
        </w:trPr>
        <w:tc>
          <w:tcPr>
            <w:tcW w:w="4891" w:type="dxa"/>
            <w:tcBorders>
              <w:top w:val="nil"/>
              <w:left w:val="single" w:sz="4" w:space="0" w:color="auto"/>
              <w:bottom w:val="single" w:sz="4" w:space="0" w:color="auto"/>
              <w:right w:val="single" w:sz="4" w:space="0" w:color="auto"/>
            </w:tcBorders>
            <w:shd w:val="clear" w:color="auto" w:fill="FFFFFF"/>
            <w:hideMark/>
          </w:tcPr>
          <w:p w14:paraId="6B046881" w14:textId="77777777" w:rsidR="00A9056D" w:rsidRDefault="00A9056D">
            <w:pPr>
              <w:spacing w:before="0" w:beforeAutospacing="0" w:after="0" w:afterAutospacing="0" w:line="240" w:lineRule="auto"/>
              <w:jc w:val="center"/>
              <w:rPr>
                <w:rFonts w:ascii="Verdana" w:eastAsia="Times New Roman" w:hAnsi="Verdana" w:cs="Calibri"/>
                <w:b/>
                <w:bCs/>
                <w:sz w:val="18"/>
                <w:szCs w:val="18"/>
                <w:lang w:eastAsia="en-GB"/>
              </w:rPr>
            </w:pPr>
            <w:r>
              <w:rPr>
                <w:rFonts w:ascii="Verdana" w:eastAsia="Times New Roman" w:hAnsi="Verdana" w:cs="Calibri"/>
                <w:b/>
                <w:bCs/>
                <w:sz w:val="18"/>
                <w:szCs w:val="18"/>
                <w:lang w:eastAsia="en-GB"/>
              </w:rPr>
              <w:t>Linear-by-Linear Association</w:t>
            </w:r>
          </w:p>
        </w:tc>
        <w:tc>
          <w:tcPr>
            <w:tcW w:w="960" w:type="dxa"/>
            <w:tcBorders>
              <w:top w:val="nil"/>
              <w:left w:val="nil"/>
              <w:bottom w:val="single" w:sz="4" w:space="0" w:color="auto"/>
              <w:right w:val="single" w:sz="4" w:space="0" w:color="auto"/>
            </w:tcBorders>
            <w:noWrap/>
            <w:hideMark/>
          </w:tcPr>
          <w:p w14:paraId="232A0C8C" w14:textId="77777777" w:rsidR="00A9056D" w:rsidRDefault="00A9056D">
            <w:pPr>
              <w:spacing w:before="0" w:beforeAutospacing="0" w:after="0" w:afterAutospacing="0" w:line="240" w:lineRule="auto"/>
              <w:jc w:val="center"/>
              <w:rPr>
                <w:rFonts w:ascii="Arial" w:eastAsia="Times New Roman" w:hAnsi="Arial" w:cs="Arial"/>
                <w:sz w:val="18"/>
                <w:szCs w:val="18"/>
                <w:lang w:eastAsia="en-GB"/>
              </w:rPr>
            </w:pPr>
            <w:r>
              <w:rPr>
                <w:rFonts w:ascii="Arial" w:eastAsia="Times New Roman" w:hAnsi="Arial" w:cs="Arial"/>
                <w:sz w:val="18"/>
                <w:szCs w:val="18"/>
                <w:lang w:eastAsia="en-GB"/>
              </w:rPr>
              <w:t>4.551</w:t>
            </w:r>
          </w:p>
        </w:tc>
        <w:tc>
          <w:tcPr>
            <w:tcW w:w="1100" w:type="dxa"/>
            <w:tcBorders>
              <w:top w:val="nil"/>
              <w:left w:val="nil"/>
              <w:bottom w:val="single" w:sz="4" w:space="0" w:color="auto"/>
              <w:right w:val="single" w:sz="4" w:space="0" w:color="auto"/>
            </w:tcBorders>
            <w:noWrap/>
            <w:hideMark/>
          </w:tcPr>
          <w:p w14:paraId="1F30137B" w14:textId="77777777" w:rsidR="00A9056D" w:rsidRDefault="00A9056D">
            <w:pPr>
              <w:spacing w:before="0" w:beforeAutospacing="0" w:after="0" w:afterAutospacing="0" w:line="240" w:lineRule="auto"/>
              <w:jc w:val="center"/>
              <w:rPr>
                <w:rFonts w:ascii="Arial" w:eastAsia="Times New Roman" w:hAnsi="Arial" w:cs="Arial"/>
                <w:sz w:val="18"/>
                <w:szCs w:val="18"/>
                <w:lang w:eastAsia="en-GB"/>
              </w:rPr>
            </w:pPr>
            <w:r>
              <w:rPr>
                <w:rFonts w:ascii="Arial" w:eastAsia="Times New Roman" w:hAnsi="Arial" w:cs="Arial"/>
                <w:sz w:val="18"/>
                <w:szCs w:val="18"/>
                <w:lang w:eastAsia="en-GB"/>
              </w:rPr>
              <w:t>1</w:t>
            </w:r>
          </w:p>
        </w:tc>
        <w:tc>
          <w:tcPr>
            <w:tcW w:w="1569" w:type="dxa"/>
            <w:tcBorders>
              <w:top w:val="nil"/>
              <w:left w:val="nil"/>
              <w:bottom w:val="single" w:sz="4" w:space="0" w:color="auto"/>
              <w:right w:val="single" w:sz="4" w:space="0" w:color="auto"/>
            </w:tcBorders>
            <w:noWrap/>
            <w:hideMark/>
          </w:tcPr>
          <w:p w14:paraId="12680724" w14:textId="77777777" w:rsidR="00A9056D" w:rsidRDefault="00A9056D">
            <w:pPr>
              <w:spacing w:before="0" w:beforeAutospacing="0" w:after="0" w:afterAutospacing="0" w:line="240" w:lineRule="auto"/>
              <w:jc w:val="center"/>
              <w:rPr>
                <w:rFonts w:ascii="Arial" w:eastAsia="Times New Roman" w:hAnsi="Arial" w:cs="Arial"/>
                <w:sz w:val="18"/>
                <w:szCs w:val="18"/>
                <w:lang w:eastAsia="en-GB"/>
              </w:rPr>
            </w:pPr>
            <w:r>
              <w:rPr>
                <w:rFonts w:ascii="Arial" w:eastAsia="Times New Roman" w:hAnsi="Arial" w:cs="Arial"/>
                <w:sz w:val="18"/>
                <w:szCs w:val="18"/>
                <w:lang w:eastAsia="en-GB"/>
              </w:rPr>
              <w:t>0.033</w:t>
            </w:r>
          </w:p>
        </w:tc>
      </w:tr>
      <w:tr w:rsidR="00A9056D" w14:paraId="7289F914" w14:textId="77777777" w:rsidTr="00BE2399">
        <w:trPr>
          <w:trHeight w:val="300"/>
        </w:trPr>
        <w:tc>
          <w:tcPr>
            <w:tcW w:w="4891" w:type="dxa"/>
            <w:tcBorders>
              <w:top w:val="nil"/>
              <w:left w:val="single" w:sz="4" w:space="0" w:color="auto"/>
              <w:bottom w:val="single" w:sz="4" w:space="0" w:color="auto"/>
              <w:right w:val="single" w:sz="4" w:space="0" w:color="auto"/>
            </w:tcBorders>
            <w:shd w:val="clear" w:color="auto" w:fill="FFFFFF"/>
            <w:hideMark/>
          </w:tcPr>
          <w:p w14:paraId="1970D805" w14:textId="77777777" w:rsidR="00A9056D" w:rsidRDefault="00A9056D">
            <w:pPr>
              <w:spacing w:before="0" w:beforeAutospacing="0" w:after="0" w:afterAutospacing="0" w:line="240" w:lineRule="auto"/>
              <w:jc w:val="center"/>
              <w:rPr>
                <w:rFonts w:ascii="Verdana" w:eastAsia="Times New Roman" w:hAnsi="Verdana" w:cs="Calibri"/>
                <w:b/>
                <w:bCs/>
                <w:sz w:val="18"/>
                <w:szCs w:val="18"/>
                <w:lang w:eastAsia="en-GB"/>
              </w:rPr>
            </w:pPr>
            <w:r>
              <w:rPr>
                <w:rFonts w:ascii="Verdana" w:eastAsia="Times New Roman" w:hAnsi="Verdana" w:cs="Calibri"/>
                <w:b/>
                <w:bCs/>
                <w:sz w:val="18"/>
                <w:szCs w:val="18"/>
                <w:lang w:eastAsia="en-GB"/>
              </w:rPr>
              <w:t>N of Valid Cases</w:t>
            </w:r>
          </w:p>
        </w:tc>
        <w:tc>
          <w:tcPr>
            <w:tcW w:w="960" w:type="dxa"/>
            <w:tcBorders>
              <w:top w:val="nil"/>
              <w:left w:val="nil"/>
              <w:bottom w:val="single" w:sz="4" w:space="0" w:color="auto"/>
              <w:right w:val="single" w:sz="4" w:space="0" w:color="auto"/>
            </w:tcBorders>
            <w:noWrap/>
            <w:hideMark/>
          </w:tcPr>
          <w:p w14:paraId="191BFBEE" w14:textId="77777777" w:rsidR="00A9056D" w:rsidRDefault="00A9056D">
            <w:pPr>
              <w:spacing w:before="0" w:beforeAutospacing="0" w:after="0" w:afterAutospacing="0" w:line="240" w:lineRule="auto"/>
              <w:jc w:val="center"/>
              <w:rPr>
                <w:rFonts w:ascii="Arial" w:eastAsia="Times New Roman" w:hAnsi="Arial" w:cs="Arial"/>
                <w:sz w:val="18"/>
                <w:szCs w:val="18"/>
                <w:lang w:eastAsia="en-GB"/>
              </w:rPr>
            </w:pPr>
            <w:r>
              <w:rPr>
                <w:rFonts w:ascii="Arial" w:eastAsia="Times New Roman" w:hAnsi="Arial" w:cs="Arial"/>
                <w:sz w:val="18"/>
                <w:szCs w:val="18"/>
                <w:lang w:eastAsia="en-GB"/>
              </w:rPr>
              <w:t>80</w:t>
            </w:r>
          </w:p>
        </w:tc>
        <w:tc>
          <w:tcPr>
            <w:tcW w:w="1100" w:type="dxa"/>
            <w:tcBorders>
              <w:top w:val="nil"/>
              <w:left w:val="nil"/>
              <w:bottom w:val="single" w:sz="4" w:space="0" w:color="auto"/>
              <w:right w:val="single" w:sz="4" w:space="0" w:color="auto"/>
            </w:tcBorders>
            <w:hideMark/>
          </w:tcPr>
          <w:p w14:paraId="619C9135" w14:textId="77777777" w:rsidR="00A9056D" w:rsidRDefault="00A9056D">
            <w:pPr>
              <w:spacing w:before="0" w:beforeAutospacing="0" w:after="0" w:afterAutospacing="0" w:line="240" w:lineRule="auto"/>
              <w:jc w:val="center"/>
              <w:rPr>
                <w:rFonts w:ascii="Arial" w:eastAsia="Times New Roman" w:hAnsi="Arial" w:cs="Arial"/>
                <w:sz w:val="18"/>
                <w:szCs w:val="18"/>
                <w:lang w:eastAsia="en-GB"/>
              </w:rPr>
            </w:pPr>
            <w:r>
              <w:rPr>
                <w:rFonts w:ascii="Arial" w:eastAsia="Times New Roman" w:hAnsi="Arial" w:cs="Arial"/>
                <w:sz w:val="18"/>
                <w:szCs w:val="18"/>
                <w:lang w:eastAsia="en-GB"/>
              </w:rPr>
              <w:t> </w:t>
            </w:r>
          </w:p>
        </w:tc>
        <w:tc>
          <w:tcPr>
            <w:tcW w:w="1569" w:type="dxa"/>
            <w:tcBorders>
              <w:top w:val="nil"/>
              <w:left w:val="nil"/>
              <w:bottom w:val="single" w:sz="4" w:space="0" w:color="auto"/>
              <w:right w:val="single" w:sz="4" w:space="0" w:color="auto"/>
            </w:tcBorders>
            <w:hideMark/>
          </w:tcPr>
          <w:p w14:paraId="4E7B7D7D" w14:textId="77777777" w:rsidR="00A9056D" w:rsidRDefault="00A9056D">
            <w:pPr>
              <w:spacing w:before="0" w:beforeAutospacing="0" w:after="0" w:afterAutospacing="0" w:line="240" w:lineRule="auto"/>
              <w:jc w:val="center"/>
              <w:rPr>
                <w:rFonts w:ascii="Arial" w:eastAsia="Times New Roman" w:hAnsi="Arial" w:cs="Arial"/>
                <w:sz w:val="18"/>
                <w:szCs w:val="18"/>
                <w:lang w:eastAsia="en-GB"/>
              </w:rPr>
            </w:pPr>
            <w:r>
              <w:rPr>
                <w:rFonts w:ascii="Arial" w:eastAsia="Times New Roman" w:hAnsi="Arial" w:cs="Arial"/>
                <w:sz w:val="18"/>
                <w:szCs w:val="18"/>
                <w:lang w:eastAsia="en-GB"/>
              </w:rPr>
              <w:t> </w:t>
            </w:r>
          </w:p>
        </w:tc>
      </w:tr>
      <w:tr w:rsidR="00A9056D" w14:paraId="5DA7E2BE" w14:textId="77777777" w:rsidTr="00BE2399">
        <w:trPr>
          <w:trHeight w:val="300"/>
        </w:trPr>
        <w:tc>
          <w:tcPr>
            <w:tcW w:w="8520" w:type="dxa"/>
            <w:gridSpan w:val="4"/>
            <w:tcBorders>
              <w:top w:val="single" w:sz="4" w:space="0" w:color="auto"/>
              <w:left w:val="single" w:sz="4" w:space="0" w:color="auto"/>
              <w:bottom w:val="single" w:sz="4" w:space="0" w:color="auto"/>
              <w:right w:val="single" w:sz="4" w:space="0" w:color="auto"/>
            </w:tcBorders>
            <w:hideMark/>
          </w:tcPr>
          <w:p w14:paraId="322557D9" w14:textId="77777777" w:rsidR="00A9056D" w:rsidRDefault="00A9056D">
            <w:pPr>
              <w:spacing w:before="0" w:beforeAutospacing="0" w:after="0" w:afterAutospacing="0" w:line="240" w:lineRule="auto"/>
              <w:jc w:val="center"/>
              <w:rPr>
                <w:rFonts w:ascii="Arial" w:eastAsia="Times New Roman" w:hAnsi="Arial" w:cs="Arial"/>
                <w:i/>
                <w:color w:val="993300"/>
                <w:sz w:val="18"/>
                <w:szCs w:val="18"/>
                <w:lang w:eastAsia="en-GB"/>
              </w:rPr>
            </w:pPr>
            <w:r>
              <w:rPr>
                <w:rFonts w:ascii="Arial" w:eastAsia="Times New Roman" w:hAnsi="Arial" w:cs="Arial"/>
                <w:i/>
                <w:color w:val="993300"/>
                <w:sz w:val="18"/>
                <w:szCs w:val="18"/>
                <w:lang w:eastAsia="en-GB"/>
              </w:rPr>
              <w:t>a. 2 cells (20.0%) have expected count less than 5. The minimum expected count is 2.33.</w:t>
            </w:r>
          </w:p>
        </w:tc>
      </w:tr>
    </w:tbl>
    <w:p w14:paraId="0CB274BC" w14:textId="41DCD9F7" w:rsidR="00A9056D" w:rsidRDefault="00A9056D" w:rsidP="00A9056D">
      <w:pPr>
        <w:rPr>
          <w:rFonts w:ascii="Verdana" w:eastAsia="Calibri" w:hAnsi="Verdana" w:cs="Arial"/>
          <w:lang w:val="en-US"/>
        </w:rPr>
      </w:pPr>
      <w:r>
        <w:rPr>
          <w:rFonts w:ascii="Verdana" w:eastAsia="Calibri" w:hAnsi="Verdana" w:cs="Arial"/>
          <w:lang w:val="en-US"/>
        </w:rPr>
        <w:t xml:space="preserve">The </w:t>
      </w:r>
      <w:r w:rsidR="00236910">
        <w:rPr>
          <w:rFonts w:ascii="Verdana" w:eastAsia="Calibri" w:hAnsi="Verdana" w:cs="Arial"/>
          <w:lang w:val="en-US"/>
        </w:rPr>
        <w:t>r</w:t>
      </w:r>
      <w:r>
        <w:rPr>
          <w:rFonts w:ascii="Verdana" w:eastAsia="Calibri" w:hAnsi="Verdana" w:cs="Arial"/>
          <w:lang w:val="en-US"/>
        </w:rPr>
        <w:t>esult of the Pearson Chi-square</w:t>
      </w:r>
      <w:r w:rsidR="00236910">
        <w:rPr>
          <w:rFonts w:ascii="Verdana" w:eastAsia="Calibri" w:hAnsi="Verdana" w:cs="Arial"/>
          <w:lang w:val="en-US"/>
        </w:rPr>
        <w:t xml:space="preserve"> test</w:t>
      </w:r>
      <w:r>
        <w:rPr>
          <w:rFonts w:ascii="Verdana" w:eastAsia="Calibri" w:hAnsi="Verdana" w:cs="Arial"/>
          <w:lang w:val="en-US"/>
        </w:rPr>
        <w:t xml:space="preserve"> is (x= 5.844, p=0.211, df=4)</w:t>
      </w:r>
      <w:r w:rsidR="00236910">
        <w:rPr>
          <w:rFonts w:ascii="Verdana" w:eastAsia="Calibri" w:hAnsi="Verdana" w:cs="Arial"/>
          <w:lang w:val="en-US"/>
        </w:rPr>
        <w:t>. This</w:t>
      </w:r>
      <w:r>
        <w:rPr>
          <w:rFonts w:ascii="Verdana" w:eastAsia="Calibri" w:hAnsi="Verdana" w:cs="Arial"/>
          <w:lang w:val="en-US"/>
        </w:rPr>
        <w:t xml:space="preserve"> is statistically significant and indicates that the Null Hypothesis must be Accepted: </w:t>
      </w:r>
      <w:r>
        <w:rPr>
          <w:rFonts w:ascii="Verdana" w:hAnsi="Verdana"/>
        </w:rPr>
        <w:t xml:space="preserve">There is No influence of Age on acknowledging that Aldergrove is environmentally friendly or focused </w:t>
      </w:r>
      <w:r>
        <w:rPr>
          <w:rFonts w:ascii="Verdana" w:eastAsia="Calibri" w:hAnsi="Verdana" w:cs="Arial"/>
          <w:lang w:val="en-US"/>
        </w:rPr>
        <w:t>and Reject the Alternative.</w:t>
      </w:r>
    </w:p>
    <w:p w14:paraId="07ABF05E" w14:textId="1A7627EA" w:rsidR="00432F60" w:rsidRDefault="00A9056D" w:rsidP="00A9056D">
      <w:pPr>
        <w:rPr>
          <w:rFonts w:ascii="Verdana" w:eastAsia="Calibri" w:hAnsi="Verdana" w:cs="Arial"/>
          <w:lang w:val="en-US"/>
        </w:rPr>
      </w:pPr>
      <w:r>
        <w:rPr>
          <w:rFonts w:ascii="Verdana" w:eastAsia="Calibri" w:hAnsi="Verdana" w:cs="Arial"/>
          <w:lang w:val="en-US"/>
        </w:rPr>
        <w:lastRenderedPageBreak/>
        <w:t xml:space="preserve">According to table 4.5, 63.1% </w:t>
      </w:r>
      <w:r w:rsidR="00CA6FAA">
        <w:rPr>
          <w:rFonts w:ascii="Verdana" w:eastAsia="Calibri" w:hAnsi="Verdana" w:cs="Arial"/>
          <w:lang w:val="en-US"/>
        </w:rPr>
        <w:t xml:space="preserve">of </w:t>
      </w:r>
      <w:r>
        <w:rPr>
          <w:rFonts w:ascii="Verdana" w:eastAsia="Calibri" w:hAnsi="Verdana" w:cs="Arial"/>
          <w:lang w:val="en-US"/>
        </w:rPr>
        <w:t xml:space="preserve">respondents across various age groups said Aldergrove </w:t>
      </w:r>
      <w:r w:rsidR="00C43BC4">
        <w:rPr>
          <w:rFonts w:ascii="Verdana" w:eastAsia="Calibri" w:hAnsi="Verdana" w:cs="Arial"/>
          <w:lang w:val="en-US"/>
        </w:rPr>
        <w:t>B</w:t>
      </w:r>
      <w:r>
        <w:rPr>
          <w:rFonts w:ascii="Verdana" w:eastAsia="Calibri" w:hAnsi="Verdana" w:cs="Arial"/>
          <w:lang w:val="en-US"/>
        </w:rPr>
        <w:t xml:space="preserve">arracks is environmentally focused based on its waste management practice whereas 38.8% </w:t>
      </w:r>
      <w:r w:rsidR="00CA6FAA">
        <w:rPr>
          <w:rFonts w:ascii="Verdana" w:eastAsia="Calibri" w:hAnsi="Verdana" w:cs="Arial"/>
          <w:lang w:val="en-US"/>
        </w:rPr>
        <w:t xml:space="preserve">of </w:t>
      </w:r>
      <w:r>
        <w:rPr>
          <w:rFonts w:ascii="Verdana" w:eastAsia="Calibri" w:hAnsi="Verdana" w:cs="Arial"/>
          <w:lang w:val="en-US"/>
        </w:rPr>
        <w:t xml:space="preserve">respondents said it’s not environmentally focused. Above all, the Chi-square </w:t>
      </w:r>
      <w:r w:rsidR="00CA6FAA">
        <w:rPr>
          <w:rFonts w:ascii="Verdana" w:eastAsia="Calibri" w:hAnsi="Verdana" w:cs="Arial"/>
          <w:lang w:val="en-US"/>
        </w:rPr>
        <w:t>t</w:t>
      </w:r>
      <w:r>
        <w:rPr>
          <w:rFonts w:ascii="Verdana" w:eastAsia="Calibri" w:hAnsi="Verdana" w:cs="Arial"/>
          <w:lang w:val="en-US"/>
        </w:rPr>
        <w:t xml:space="preserve">est proven that the probability value is 0.211 is &gt; the Alpha value 0.05. Therefore, on this </w:t>
      </w:r>
      <w:r w:rsidR="00CA6FAA">
        <w:rPr>
          <w:rFonts w:ascii="Verdana" w:eastAsia="Calibri" w:hAnsi="Verdana" w:cs="Arial"/>
          <w:lang w:val="en-US"/>
        </w:rPr>
        <w:t>t</w:t>
      </w:r>
      <w:r>
        <w:rPr>
          <w:rFonts w:ascii="Verdana" w:eastAsia="Calibri" w:hAnsi="Verdana" w:cs="Arial"/>
          <w:lang w:val="en-US"/>
        </w:rPr>
        <w:t>est, the researcher must Reject the Null Hypothesis and Accept the Alternative because there is no significant relationship between age and acknowledged Aldergrove waste management (environmentally focused).</w:t>
      </w:r>
    </w:p>
    <w:tbl>
      <w:tblPr>
        <w:tblpPr w:leftFromText="180" w:rightFromText="180" w:topFromText="100" w:bottomFromText="100" w:vertAnchor="text" w:horzAnchor="margin" w:tblpY="1181"/>
        <w:tblW w:w="7915" w:type="dxa"/>
        <w:tblLook w:val="04A0" w:firstRow="1" w:lastRow="0" w:firstColumn="1" w:lastColumn="0" w:noHBand="0" w:noVBand="1"/>
      </w:tblPr>
      <w:tblGrid>
        <w:gridCol w:w="602"/>
        <w:gridCol w:w="842"/>
        <w:gridCol w:w="1139"/>
        <w:gridCol w:w="2515"/>
        <w:gridCol w:w="1874"/>
        <w:gridCol w:w="1411"/>
      </w:tblGrid>
      <w:tr w:rsidR="00A9056D" w14:paraId="6B29E934" w14:textId="77777777" w:rsidTr="00480CFC">
        <w:trPr>
          <w:trHeight w:val="104"/>
        </w:trPr>
        <w:tc>
          <w:tcPr>
            <w:tcW w:w="7915" w:type="dxa"/>
            <w:gridSpan w:val="6"/>
            <w:tcBorders>
              <w:top w:val="single" w:sz="4" w:space="0" w:color="auto"/>
              <w:left w:val="single" w:sz="4" w:space="0" w:color="auto"/>
              <w:bottom w:val="single" w:sz="4" w:space="0" w:color="auto"/>
              <w:right w:val="single" w:sz="4" w:space="0" w:color="auto"/>
            </w:tcBorders>
            <w:vAlign w:val="center"/>
            <w:hideMark/>
          </w:tcPr>
          <w:p w14:paraId="4D0F9DEA" w14:textId="77777777" w:rsidR="00A9056D" w:rsidRDefault="00A9056D">
            <w:pPr>
              <w:spacing w:before="0" w:beforeAutospacing="0" w:after="0" w:afterAutospacing="0" w:line="240" w:lineRule="auto"/>
              <w:jc w:val="center"/>
              <w:rPr>
                <w:rFonts w:ascii="Verdana" w:eastAsia="Times New Roman" w:hAnsi="Verdana" w:cs="Calibri"/>
                <w:b/>
                <w:bCs/>
                <w:color w:val="993300"/>
                <w:lang w:eastAsia="en-GB"/>
              </w:rPr>
            </w:pPr>
            <w:r>
              <w:rPr>
                <w:rFonts w:ascii="Verdana" w:eastAsia="Times New Roman" w:hAnsi="Verdana" w:cs="Calibri"/>
                <w:b/>
                <w:bCs/>
                <w:color w:val="993300"/>
                <w:lang w:eastAsia="en-GB"/>
              </w:rPr>
              <w:t>Age * Is_Aldergrove_Environmentally_Friendly Crosstabulation</w:t>
            </w:r>
          </w:p>
        </w:tc>
      </w:tr>
      <w:tr w:rsidR="00A9056D" w14:paraId="11193B9D" w14:textId="77777777" w:rsidTr="00480CFC">
        <w:trPr>
          <w:trHeight w:val="228"/>
        </w:trPr>
        <w:tc>
          <w:tcPr>
            <w:tcW w:w="2409" w:type="dxa"/>
            <w:gridSpan w:val="3"/>
            <w:vMerge w:val="restart"/>
            <w:tcBorders>
              <w:top w:val="single" w:sz="4" w:space="0" w:color="auto"/>
              <w:left w:val="single" w:sz="4" w:space="0" w:color="auto"/>
              <w:bottom w:val="single" w:sz="4" w:space="0" w:color="auto"/>
              <w:right w:val="single" w:sz="4" w:space="0" w:color="auto"/>
            </w:tcBorders>
            <w:vAlign w:val="bottom"/>
            <w:hideMark/>
          </w:tcPr>
          <w:p w14:paraId="41E46FDE" w14:textId="77777777" w:rsidR="00A9056D" w:rsidRDefault="00A9056D">
            <w:pPr>
              <w:spacing w:before="0" w:beforeAutospacing="0" w:after="0" w:afterAutospacing="0" w:line="240" w:lineRule="auto"/>
              <w:jc w:val="left"/>
              <w:rPr>
                <w:rFonts w:ascii="Verdana" w:eastAsia="Times New Roman" w:hAnsi="Verdana" w:cs="Calibri"/>
                <w:color w:val="333399"/>
                <w:sz w:val="18"/>
                <w:szCs w:val="18"/>
                <w:lang w:eastAsia="en-GB"/>
              </w:rPr>
            </w:pPr>
            <w:r>
              <w:rPr>
                <w:rFonts w:ascii="Verdana" w:eastAsia="Times New Roman" w:hAnsi="Verdana" w:cs="Calibri"/>
                <w:color w:val="333399"/>
                <w:sz w:val="18"/>
                <w:szCs w:val="18"/>
                <w:lang w:eastAsia="en-GB"/>
              </w:rPr>
              <w:t> </w:t>
            </w:r>
          </w:p>
        </w:tc>
        <w:tc>
          <w:tcPr>
            <w:tcW w:w="4094" w:type="dxa"/>
            <w:gridSpan w:val="2"/>
            <w:tcBorders>
              <w:top w:val="single" w:sz="4" w:space="0" w:color="auto"/>
              <w:left w:val="nil"/>
              <w:bottom w:val="single" w:sz="4" w:space="0" w:color="auto"/>
              <w:right w:val="single" w:sz="4" w:space="0" w:color="auto"/>
            </w:tcBorders>
            <w:vAlign w:val="bottom"/>
            <w:hideMark/>
          </w:tcPr>
          <w:p w14:paraId="73A47AC7" w14:textId="77777777" w:rsidR="00A9056D" w:rsidRDefault="00A9056D">
            <w:pPr>
              <w:spacing w:before="0" w:beforeAutospacing="0" w:after="0" w:afterAutospacing="0" w:line="240" w:lineRule="auto"/>
              <w:jc w:val="center"/>
              <w:rPr>
                <w:rFonts w:ascii="Verdana" w:eastAsia="Times New Roman" w:hAnsi="Verdana" w:cs="Calibri"/>
                <w:b/>
                <w:bCs/>
                <w:sz w:val="18"/>
                <w:szCs w:val="18"/>
                <w:lang w:eastAsia="en-GB"/>
              </w:rPr>
            </w:pPr>
            <w:r>
              <w:rPr>
                <w:rFonts w:ascii="Verdana" w:eastAsia="Times New Roman" w:hAnsi="Verdana" w:cs="Calibri"/>
                <w:b/>
                <w:bCs/>
                <w:sz w:val="18"/>
                <w:szCs w:val="18"/>
                <w:lang w:eastAsia="en-GB"/>
              </w:rPr>
              <w:t>Is_Aldergrove_Environmentally_Friendly</w:t>
            </w:r>
          </w:p>
        </w:tc>
        <w:tc>
          <w:tcPr>
            <w:tcW w:w="1411" w:type="dxa"/>
            <w:vMerge w:val="restart"/>
            <w:tcBorders>
              <w:top w:val="nil"/>
              <w:left w:val="single" w:sz="4" w:space="0" w:color="auto"/>
              <w:bottom w:val="single" w:sz="4" w:space="0" w:color="auto"/>
              <w:right w:val="single" w:sz="4" w:space="0" w:color="auto"/>
            </w:tcBorders>
            <w:vAlign w:val="bottom"/>
            <w:hideMark/>
          </w:tcPr>
          <w:p w14:paraId="08070A0D" w14:textId="77777777" w:rsidR="00A9056D" w:rsidRDefault="00A9056D">
            <w:pPr>
              <w:spacing w:before="0" w:beforeAutospacing="0" w:after="0" w:afterAutospacing="0" w:line="240" w:lineRule="auto"/>
              <w:jc w:val="center"/>
              <w:rPr>
                <w:rFonts w:ascii="Verdana" w:eastAsia="Times New Roman" w:hAnsi="Verdana" w:cs="Calibri"/>
                <w:b/>
                <w:bCs/>
                <w:sz w:val="18"/>
                <w:szCs w:val="18"/>
                <w:lang w:eastAsia="en-GB"/>
              </w:rPr>
            </w:pPr>
            <w:r>
              <w:rPr>
                <w:rFonts w:ascii="Verdana" w:eastAsia="Times New Roman" w:hAnsi="Verdana" w:cs="Calibri"/>
                <w:b/>
                <w:bCs/>
                <w:sz w:val="18"/>
                <w:szCs w:val="18"/>
                <w:lang w:eastAsia="en-GB"/>
              </w:rPr>
              <w:t>Total</w:t>
            </w:r>
          </w:p>
        </w:tc>
      </w:tr>
      <w:tr w:rsidR="00A9056D" w14:paraId="455757F0" w14:textId="77777777" w:rsidTr="00480CFC">
        <w:trPr>
          <w:trHeight w:val="104"/>
        </w:trPr>
        <w:tc>
          <w:tcPr>
            <w:tcW w:w="0" w:type="auto"/>
            <w:gridSpan w:val="3"/>
            <w:vMerge/>
            <w:tcBorders>
              <w:top w:val="single" w:sz="4" w:space="0" w:color="auto"/>
              <w:left w:val="single" w:sz="4" w:space="0" w:color="auto"/>
              <w:bottom w:val="single" w:sz="4" w:space="0" w:color="auto"/>
              <w:right w:val="single" w:sz="4" w:space="0" w:color="auto"/>
            </w:tcBorders>
            <w:vAlign w:val="center"/>
            <w:hideMark/>
          </w:tcPr>
          <w:p w14:paraId="1010B3EE" w14:textId="77777777" w:rsidR="00A9056D" w:rsidRDefault="00A9056D">
            <w:pPr>
              <w:spacing w:before="0" w:beforeAutospacing="0" w:after="0" w:afterAutospacing="0"/>
              <w:rPr>
                <w:rFonts w:ascii="Verdana" w:eastAsia="Times New Roman" w:hAnsi="Verdana" w:cs="Calibri"/>
                <w:color w:val="333399"/>
                <w:sz w:val="18"/>
                <w:szCs w:val="18"/>
                <w:lang w:eastAsia="en-GB"/>
              </w:rPr>
            </w:pPr>
          </w:p>
        </w:tc>
        <w:tc>
          <w:tcPr>
            <w:tcW w:w="2346" w:type="dxa"/>
            <w:tcBorders>
              <w:top w:val="nil"/>
              <w:left w:val="nil"/>
              <w:bottom w:val="single" w:sz="4" w:space="0" w:color="auto"/>
              <w:right w:val="single" w:sz="4" w:space="0" w:color="auto"/>
            </w:tcBorders>
            <w:vAlign w:val="bottom"/>
            <w:hideMark/>
          </w:tcPr>
          <w:p w14:paraId="6BD36648" w14:textId="77777777" w:rsidR="00A9056D" w:rsidRDefault="00A9056D">
            <w:pPr>
              <w:spacing w:before="0" w:beforeAutospacing="0" w:after="0" w:afterAutospacing="0" w:line="240" w:lineRule="auto"/>
              <w:jc w:val="center"/>
              <w:rPr>
                <w:rFonts w:ascii="Verdana" w:eastAsia="Times New Roman" w:hAnsi="Verdana" w:cs="Calibri"/>
                <w:b/>
                <w:bCs/>
                <w:sz w:val="18"/>
                <w:szCs w:val="18"/>
                <w:lang w:eastAsia="en-GB"/>
              </w:rPr>
            </w:pPr>
            <w:r>
              <w:rPr>
                <w:rFonts w:ascii="Verdana" w:eastAsia="Times New Roman" w:hAnsi="Verdana" w:cs="Calibri"/>
                <w:b/>
                <w:bCs/>
                <w:sz w:val="18"/>
                <w:szCs w:val="18"/>
                <w:lang w:eastAsia="en-GB"/>
              </w:rPr>
              <w:t>Yes</w:t>
            </w:r>
          </w:p>
        </w:tc>
        <w:tc>
          <w:tcPr>
            <w:tcW w:w="1748" w:type="dxa"/>
            <w:tcBorders>
              <w:top w:val="nil"/>
              <w:left w:val="nil"/>
              <w:bottom w:val="single" w:sz="4" w:space="0" w:color="auto"/>
              <w:right w:val="single" w:sz="4" w:space="0" w:color="auto"/>
            </w:tcBorders>
            <w:vAlign w:val="bottom"/>
            <w:hideMark/>
          </w:tcPr>
          <w:p w14:paraId="2807DA89" w14:textId="77777777" w:rsidR="00A9056D" w:rsidRDefault="00A9056D">
            <w:pPr>
              <w:spacing w:before="0" w:beforeAutospacing="0" w:after="0" w:afterAutospacing="0" w:line="240" w:lineRule="auto"/>
              <w:jc w:val="center"/>
              <w:rPr>
                <w:rFonts w:ascii="Verdana" w:eastAsia="Times New Roman" w:hAnsi="Verdana" w:cs="Calibri"/>
                <w:b/>
                <w:bCs/>
                <w:sz w:val="18"/>
                <w:szCs w:val="18"/>
                <w:lang w:eastAsia="en-GB"/>
              </w:rPr>
            </w:pPr>
            <w:r>
              <w:rPr>
                <w:rFonts w:ascii="Verdana" w:eastAsia="Times New Roman" w:hAnsi="Verdana" w:cs="Calibri"/>
                <w:b/>
                <w:bCs/>
                <w:sz w:val="18"/>
                <w:szCs w:val="18"/>
                <w:lang w:eastAsia="en-GB"/>
              </w:rPr>
              <w:t>No</w:t>
            </w:r>
          </w:p>
        </w:tc>
        <w:tc>
          <w:tcPr>
            <w:tcW w:w="0" w:type="auto"/>
            <w:vMerge/>
            <w:tcBorders>
              <w:top w:val="nil"/>
              <w:left w:val="single" w:sz="4" w:space="0" w:color="auto"/>
              <w:bottom w:val="single" w:sz="4" w:space="0" w:color="auto"/>
              <w:right w:val="single" w:sz="4" w:space="0" w:color="auto"/>
            </w:tcBorders>
            <w:vAlign w:val="center"/>
            <w:hideMark/>
          </w:tcPr>
          <w:p w14:paraId="50576F58" w14:textId="77777777" w:rsidR="00A9056D" w:rsidRDefault="00A9056D">
            <w:pPr>
              <w:spacing w:before="0" w:beforeAutospacing="0" w:after="0" w:afterAutospacing="0"/>
              <w:rPr>
                <w:rFonts w:ascii="Verdana" w:eastAsia="Times New Roman" w:hAnsi="Verdana" w:cs="Calibri"/>
                <w:b/>
                <w:bCs/>
                <w:sz w:val="18"/>
                <w:szCs w:val="18"/>
                <w:lang w:eastAsia="en-GB"/>
              </w:rPr>
            </w:pPr>
          </w:p>
        </w:tc>
      </w:tr>
      <w:tr w:rsidR="00480CFC" w14:paraId="7F43C362" w14:textId="77777777" w:rsidTr="00480CFC">
        <w:trPr>
          <w:trHeight w:val="104"/>
        </w:trPr>
        <w:tc>
          <w:tcPr>
            <w:tcW w:w="561" w:type="dxa"/>
            <w:vMerge w:val="restart"/>
            <w:tcBorders>
              <w:top w:val="nil"/>
              <w:left w:val="single" w:sz="4" w:space="0" w:color="auto"/>
              <w:bottom w:val="single" w:sz="4" w:space="0" w:color="auto"/>
              <w:right w:val="single" w:sz="4" w:space="0" w:color="auto"/>
            </w:tcBorders>
            <w:shd w:val="clear" w:color="auto" w:fill="CCCCFF"/>
            <w:vAlign w:val="center"/>
            <w:hideMark/>
          </w:tcPr>
          <w:p w14:paraId="42D56B47" w14:textId="77777777" w:rsidR="00A9056D" w:rsidRDefault="00A9056D">
            <w:pPr>
              <w:spacing w:before="0" w:beforeAutospacing="0" w:after="0" w:afterAutospacing="0" w:line="240" w:lineRule="auto"/>
              <w:jc w:val="center"/>
              <w:rPr>
                <w:rFonts w:ascii="Verdana" w:eastAsia="Times New Roman" w:hAnsi="Verdana" w:cs="Calibri"/>
                <w:b/>
                <w:bCs/>
                <w:sz w:val="18"/>
                <w:szCs w:val="18"/>
                <w:lang w:eastAsia="en-GB"/>
              </w:rPr>
            </w:pPr>
            <w:r>
              <w:rPr>
                <w:rFonts w:ascii="Verdana" w:eastAsia="Times New Roman" w:hAnsi="Verdana" w:cs="Calibri"/>
                <w:b/>
                <w:bCs/>
                <w:sz w:val="18"/>
                <w:szCs w:val="18"/>
                <w:lang w:eastAsia="en-GB"/>
              </w:rPr>
              <w:t>Age</w:t>
            </w:r>
          </w:p>
        </w:tc>
        <w:tc>
          <w:tcPr>
            <w:tcW w:w="785" w:type="dxa"/>
            <w:vMerge w:val="restart"/>
            <w:tcBorders>
              <w:top w:val="nil"/>
              <w:left w:val="single" w:sz="4" w:space="0" w:color="auto"/>
              <w:bottom w:val="single" w:sz="4" w:space="0" w:color="auto"/>
              <w:right w:val="single" w:sz="4" w:space="0" w:color="auto"/>
            </w:tcBorders>
            <w:shd w:val="clear" w:color="auto" w:fill="CCCCFF"/>
            <w:vAlign w:val="center"/>
            <w:hideMark/>
          </w:tcPr>
          <w:p w14:paraId="10815B83" w14:textId="77777777" w:rsidR="00A9056D" w:rsidRDefault="00A9056D">
            <w:pPr>
              <w:spacing w:before="0" w:beforeAutospacing="0" w:after="0" w:afterAutospacing="0" w:line="240" w:lineRule="auto"/>
              <w:jc w:val="center"/>
              <w:rPr>
                <w:rFonts w:ascii="Verdana" w:eastAsia="Times New Roman" w:hAnsi="Verdana" w:cs="Calibri"/>
                <w:b/>
                <w:bCs/>
                <w:sz w:val="18"/>
                <w:szCs w:val="18"/>
                <w:lang w:eastAsia="en-GB"/>
              </w:rPr>
            </w:pPr>
            <w:r>
              <w:rPr>
                <w:rFonts w:ascii="Verdana" w:eastAsia="Times New Roman" w:hAnsi="Verdana" w:cs="Calibri"/>
                <w:b/>
                <w:bCs/>
                <w:sz w:val="18"/>
                <w:szCs w:val="18"/>
                <w:lang w:eastAsia="en-GB"/>
              </w:rPr>
              <w:t>18-21</w:t>
            </w:r>
          </w:p>
        </w:tc>
        <w:tc>
          <w:tcPr>
            <w:tcW w:w="1062" w:type="dxa"/>
            <w:tcBorders>
              <w:top w:val="nil"/>
              <w:left w:val="nil"/>
              <w:bottom w:val="single" w:sz="4" w:space="0" w:color="auto"/>
              <w:right w:val="single" w:sz="4" w:space="0" w:color="auto"/>
            </w:tcBorders>
            <w:shd w:val="clear" w:color="auto" w:fill="CCCCFF"/>
            <w:hideMark/>
          </w:tcPr>
          <w:p w14:paraId="4DA06676" w14:textId="77777777" w:rsidR="00A9056D" w:rsidRDefault="00A9056D">
            <w:pPr>
              <w:spacing w:before="0" w:beforeAutospacing="0" w:after="0" w:afterAutospacing="0" w:line="240" w:lineRule="auto"/>
              <w:jc w:val="center"/>
              <w:rPr>
                <w:rFonts w:ascii="Verdana" w:eastAsia="Times New Roman" w:hAnsi="Verdana" w:cs="Calibri"/>
                <w:b/>
                <w:bCs/>
                <w:sz w:val="18"/>
                <w:szCs w:val="18"/>
                <w:lang w:eastAsia="en-GB"/>
              </w:rPr>
            </w:pPr>
            <w:r>
              <w:rPr>
                <w:rFonts w:ascii="Verdana" w:eastAsia="Times New Roman" w:hAnsi="Verdana" w:cs="Calibri"/>
                <w:b/>
                <w:bCs/>
                <w:sz w:val="18"/>
                <w:szCs w:val="18"/>
                <w:lang w:eastAsia="en-GB"/>
              </w:rPr>
              <w:t>Count</w:t>
            </w:r>
          </w:p>
        </w:tc>
        <w:tc>
          <w:tcPr>
            <w:tcW w:w="2346" w:type="dxa"/>
            <w:tcBorders>
              <w:top w:val="nil"/>
              <w:left w:val="nil"/>
              <w:bottom w:val="single" w:sz="4" w:space="0" w:color="auto"/>
              <w:right w:val="single" w:sz="4" w:space="0" w:color="auto"/>
            </w:tcBorders>
            <w:noWrap/>
            <w:vAlign w:val="center"/>
            <w:hideMark/>
          </w:tcPr>
          <w:p w14:paraId="1D87ADB6" w14:textId="77777777" w:rsidR="00A9056D" w:rsidRDefault="00A9056D">
            <w:pPr>
              <w:spacing w:before="0" w:beforeAutospacing="0" w:after="0" w:afterAutospacing="0" w:line="240" w:lineRule="auto"/>
              <w:jc w:val="center"/>
              <w:rPr>
                <w:rFonts w:ascii="Verdana" w:eastAsia="Times New Roman" w:hAnsi="Verdana" w:cs="Calibri"/>
                <w:sz w:val="18"/>
                <w:szCs w:val="18"/>
                <w:lang w:eastAsia="en-GB"/>
              </w:rPr>
            </w:pPr>
            <w:r>
              <w:rPr>
                <w:rFonts w:ascii="Verdana" w:eastAsia="Times New Roman" w:hAnsi="Verdana" w:cs="Calibri"/>
                <w:sz w:val="18"/>
                <w:szCs w:val="18"/>
                <w:lang w:eastAsia="en-GB"/>
              </w:rPr>
              <w:t>5</w:t>
            </w:r>
          </w:p>
        </w:tc>
        <w:tc>
          <w:tcPr>
            <w:tcW w:w="1748" w:type="dxa"/>
            <w:tcBorders>
              <w:top w:val="nil"/>
              <w:left w:val="nil"/>
              <w:bottom w:val="single" w:sz="4" w:space="0" w:color="auto"/>
              <w:right w:val="single" w:sz="4" w:space="0" w:color="auto"/>
            </w:tcBorders>
            <w:noWrap/>
            <w:vAlign w:val="center"/>
            <w:hideMark/>
          </w:tcPr>
          <w:p w14:paraId="791FE7B8" w14:textId="77777777" w:rsidR="00A9056D" w:rsidRDefault="00A9056D">
            <w:pPr>
              <w:spacing w:before="0" w:beforeAutospacing="0" w:after="0" w:afterAutospacing="0" w:line="240" w:lineRule="auto"/>
              <w:jc w:val="center"/>
              <w:rPr>
                <w:rFonts w:ascii="Verdana" w:eastAsia="Times New Roman" w:hAnsi="Verdana" w:cs="Calibri"/>
                <w:sz w:val="18"/>
                <w:szCs w:val="18"/>
                <w:lang w:eastAsia="en-GB"/>
              </w:rPr>
            </w:pPr>
            <w:r>
              <w:rPr>
                <w:rFonts w:ascii="Verdana" w:eastAsia="Times New Roman" w:hAnsi="Verdana" w:cs="Calibri"/>
                <w:sz w:val="18"/>
                <w:szCs w:val="18"/>
                <w:lang w:eastAsia="en-GB"/>
              </w:rPr>
              <w:t>1</w:t>
            </w:r>
          </w:p>
        </w:tc>
        <w:tc>
          <w:tcPr>
            <w:tcW w:w="1411" w:type="dxa"/>
            <w:tcBorders>
              <w:top w:val="nil"/>
              <w:left w:val="nil"/>
              <w:bottom w:val="single" w:sz="4" w:space="0" w:color="auto"/>
              <w:right w:val="single" w:sz="4" w:space="0" w:color="auto"/>
            </w:tcBorders>
            <w:noWrap/>
            <w:vAlign w:val="center"/>
            <w:hideMark/>
          </w:tcPr>
          <w:p w14:paraId="58097E6B" w14:textId="77777777" w:rsidR="00A9056D" w:rsidRDefault="00A9056D">
            <w:pPr>
              <w:spacing w:before="0" w:beforeAutospacing="0" w:after="0" w:afterAutospacing="0" w:line="240" w:lineRule="auto"/>
              <w:jc w:val="center"/>
              <w:rPr>
                <w:rFonts w:ascii="Verdana" w:eastAsia="Times New Roman" w:hAnsi="Verdana" w:cs="Calibri"/>
                <w:sz w:val="18"/>
                <w:szCs w:val="18"/>
                <w:lang w:eastAsia="en-GB"/>
              </w:rPr>
            </w:pPr>
            <w:r>
              <w:rPr>
                <w:rFonts w:ascii="Verdana" w:eastAsia="Times New Roman" w:hAnsi="Verdana" w:cs="Calibri"/>
                <w:sz w:val="18"/>
                <w:szCs w:val="18"/>
                <w:lang w:eastAsia="en-GB"/>
              </w:rPr>
              <w:t>6</w:t>
            </w:r>
          </w:p>
        </w:tc>
      </w:tr>
      <w:tr w:rsidR="00480CFC" w14:paraId="25BECD41" w14:textId="77777777" w:rsidTr="00480CFC">
        <w:trPr>
          <w:trHeight w:val="157"/>
        </w:trPr>
        <w:tc>
          <w:tcPr>
            <w:tcW w:w="0" w:type="auto"/>
            <w:vMerge/>
            <w:tcBorders>
              <w:top w:val="nil"/>
              <w:left w:val="single" w:sz="4" w:space="0" w:color="auto"/>
              <w:bottom w:val="single" w:sz="4" w:space="0" w:color="auto"/>
              <w:right w:val="single" w:sz="4" w:space="0" w:color="auto"/>
            </w:tcBorders>
            <w:vAlign w:val="center"/>
            <w:hideMark/>
          </w:tcPr>
          <w:p w14:paraId="65AB71BF" w14:textId="77777777" w:rsidR="00A9056D" w:rsidRDefault="00A9056D">
            <w:pPr>
              <w:spacing w:before="0" w:beforeAutospacing="0" w:after="0" w:afterAutospacing="0"/>
              <w:rPr>
                <w:rFonts w:ascii="Verdana" w:eastAsia="Times New Roman" w:hAnsi="Verdana" w:cs="Calibri"/>
                <w:b/>
                <w:bCs/>
                <w:sz w:val="18"/>
                <w:szCs w:val="18"/>
                <w:lang w:eastAsia="en-GB"/>
              </w:rPr>
            </w:pPr>
          </w:p>
        </w:tc>
        <w:tc>
          <w:tcPr>
            <w:tcW w:w="0" w:type="auto"/>
            <w:vMerge/>
            <w:tcBorders>
              <w:top w:val="nil"/>
              <w:left w:val="single" w:sz="4" w:space="0" w:color="auto"/>
              <w:bottom w:val="single" w:sz="4" w:space="0" w:color="auto"/>
              <w:right w:val="single" w:sz="4" w:space="0" w:color="auto"/>
            </w:tcBorders>
            <w:vAlign w:val="center"/>
            <w:hideMark/>
          </w:tcPr>
          <w:p w14:paraId="7D37A2FF" w14:textId="77777777" w:rsidR="00A9056D" w:rsidRDefault="00A9056D">
            <w:pPr>
              <w:spacing w:before="0" w:beforeAutospacing="0" w:after="0" w:afterAutospacing="0"/>
              <w:rPr>
                <w:rFonts w:ascii="Verdana" w:eastAsia="Times New Roman" w:hAnsi="Verdana" w:cs="Calibri"/>
                <w:b/>
                <w:bCs/>
                <w:sz w:val="18"/>
                <w:szCs w:val="18"/>
                <w:lang w:eastAsia="en-GB"/>
              </w:rPr>
            </w:pPr>
          </w:p>
        </w:tc>
        <w:tc>
          <w:tcPr>
            <w:tcW w:w="1062" w:type="dxa"/>
            <w:tcBorders>
              <w:top w:val="nil"/>
              <w:left w:val="nil"/>
              <w:bottom w:val="single" w:sz="4" w:space="0" w:color="auto"/>
              <w:right w:val="single" w:sz="4" w:space="0" w:color="auto"/>
            </w:tcBorders>
            <w:shd w:val="clear" w:color="auto" w:fill="CCCCFF"/>
            <w:hideMark/>
          </w:tcPr>
          <w:p w14:paraId="5A74FF14" w14:textId="77777777" w:rsidR="00A9056D" w:rsidRDefault="00A9056D">
            <w:pPr>
              <w:spacing w:before="0" w:beforeAutospacing="0" w:after="0" w:afterAutospacing="0" w:line="240" w:lineRule="auto"/>
              <w:jc w:val="center"/>
              <w:rPr>
                <w:rFonts w:ascii="Verdana" w:eastAsia="Times New Roman" w:hAnsi="Verdana" w:cs="Calibri"/>
                <w:b/>
                <w:bCs/>
                <w:sz w:val="18"/>
                <w:szCs w:val="18"/>
                <w:lang w:eastAsia="en-GB"/>
              </w:rPr>
            </w:pPr>
            <w:r>
              <w:rPr>
                <w:rFonts w:ascii="Verdana" w:eastAsia="Times New Roman" w:hAnsi="Verdana" w:cs="Calibri"/>
                <w:b/>
                <w:bCs/>
                <w:sz w:val="18"/>
                <w:szCs w:val="18"/>
                <w:lang w:eastAsia="en-GB"/>
              </w:rPr>
              <w:t>Expected Count</w:t>
            </w:r>
          </w:p>
        </w:tc>
        <w:tc>
          <w:tcPr>
            <w:tcW w:w="2346" w:type="dxa"/>
            <w:tcBorders>
              <w:top w:val="nil"/>
              <w:left w:val="nil"/>
              <w:bottom w:val="single" w:sz="4" w:space="0" w:color="auto"/>
              <w:right w:val="single" w:sz="4" w:space="0" w:color="auto"/>
            </w:tcBorders>
            <w:noWrap/>
            <w:vAlign w:val="center"/>
            <w:hideMark/>
          </w:tcPr>
          <w:p w14:paraId="556A9894" w14:textId="77777777" w:rsidR="00A9056D" w:rsidRDefault="00A9056D">
            <w:pPr>
              <w:spacing w:before="0" w:beforeAutospacing="0" w:after="0" w:afterAutospacing="0" w:line="240" w:lineRule="auto"/>
              <w:jc w:val="center"/>
              <w:rPr>
                <w:rFonts w:ascii="Verdana" w:eastAsia="Times New Roman" w:hAnsi="Verdana" w:cs="Calibri"/>
                <w:sz w:val="18"/>
                <w:szCs w:val="18"/>
                <w:lang w:eastAsia="en-GB"/>
              </w:rPr>
            </w:pPr>
            <w:r>
              <w:rPr>
                <w:rFonts w:ascii="Verdana" w:eastAsia="Times New Roman" w:hAnsi="Verdana" w:cs="Calibri"/>
                <w:sz w:val="18"/>
                <w:szCs w:val="18"/>
                <w:lang w:eastAsia="en-GB"/>
              </w:rPr>
              <w:t>3.7</w:t>
            </w:r>
          </w:p>
        </w:tc>
        <w:tc>
          <w:tcPr>
            <w:tcW w:w="1748" w:type="dxa"/>
            <w:tcBorders>
              <w:top w:val="nil"/>
              <w:left w:val="nil"/>
              <w:bottom w:val="single" w:sz="4" w:space="0" w:color="auto"/>
              <w:right w:val="single" w:sz="4" w:space="0" w:color="auto"/>
            </w:tcBorders>
            <w:noWrap/>
            <w:vAlign w:val="center"/>
            <w:hideMark/>
          </w:tcPr>
          <w:p w14:paraId="756C3855" w14:textId="77777777" w:rsidR="00A9056D" w:rsidRDefault="00A9056D">
            <w:pPr>
              <w:spacing w:before="0" w:beforeAutospacing="0" w:after="0" w:afterAutospacing="0" w:line="240" w:lineRule="auto"/>
              <w:jc w:val="center"/>
              <w:rPr>
                <w:rFonts w:ascii="Verdana" w:eastAsia="Times New Roman" w:hAnsi="Verdana" w:cs="Calibri"/>
                <w:sz w:val="18"/>
                <w:szCs w:val="18"/>
                <w:lang w:eastAsia="en-GB"/>
              </w:rPr>
            </w:pPr>
            <w:r>
              <w:rPr>
                <w:rFonts w:ascii="Verdana" w:eastAsia="Times New Roman" w:hAnsi="Verdana" w:cs="Calibri"/>
                <w:sz w:val="18"/>
                <w:szCs w:val="18"/>
                <w:lang w:eastAsia="en-GB"/>
              </w:rPr>
              <w:t>2.3</w:t>
            </w:r>
          </w:p>
        </w:tc>
        <w:tc>
          <w:tcPr>
            <w:tcW w:w="1411" w:type="dxa"/>
            <w:tcBorders>
              <w:top w:val="nil"/>
              <w:left w:val="nil"/>
              <w:bottom w:val="single" w:sz="4" w:space="0" w:color="auto"/>
              <w:right w:val="single" w:sz="4" w:space="0" w:color="auto"/>
            </w:tcBorders>
            <w:noWrap/>
            <w:vAlign w:val="center"/>
            <w:hideMark/>
          </w:tcPr>
          <w:p w14:paraId="53BA1B86" w14:textId="77777777" w:rsidR="00A9056D" w:rsidRDefault="00A9056D">
            <w:pPr>
              <w:spacing w:before="0" w:beforeAutospacing="0" w:after="0" w:afterAutospacing="0" w:line="240" w:lineRule="auto"/>
              <w:jc w:val="center"/>
              <w:rPr>
                <w:rFonts w:ascii="Verdana" w:eastAsia="Times New Roman" w:hAnsi="Verdana" w:cs="Calibri"/>
                <w:sz w:val="18"/>
                <w:szCs w:val="18"/>
                <w:lang w:eastAsia="en-GB"/>
              </w:rPr>
            </w:pPr>
            <w:r>
              <w:rPr>
                <w:rFonts w:ascii="Verdana" w:eastAsia="Times New Roman" w:hAnsi="Verdana" w:cs="Calibri"/>
                <w:sz w:val="18"/>
                <w:szCs w:val="18"/>
                <w:lang w:eastAsia="en-GB"/>
              </w:rPr>
              <w:t>6.0</w:t>
            </w:r>
          </w:p>
        </w:tc>
      </w:tr>
      <w:tr w:rsidR="00480CFC" w14:paraId="716D9E2A" w14:textId="77777777" w:rsidTr="00480CFC">
        <w:trPr>
          <w:trHeight w:val="157"/>
        </w:trPr>
        <w:tc>
          <w:tcPr>
            <w:tcW w:w="0" w:type="auto"/>
            <w:vMerge/>
            <w:tcBorders>
              <w:top w:val="nil"/>
              <w:left w:val="single" w:sz="4" w:space="0" w:color="auto"/>
              <w:bottom w:val="single" w:sz="4" w:space="0" w:color="auto"/>
              <w:right w:val="single" w:sz="4" w:space="0" w:color="auto"/>
            </w:tcBorders>
            <w:vAlign w:val="center"/>
            <w:hideMark/>
          </w:tcPr>
          <w:p w14:paraId="23D50DD5" w14:textId="77777777" w:rsidR="00A9056D" w:rsidRDefault="00A9056D">
            <w:pPr>
              <w:spacing w:before="0" w:beforeAutospacing="0" w:after="0" w:afterAutospacing="0"/>
              <w:rPr>
                <w:rFonts w:ascii="Verdana" w:eastAsia="Times New Roman" w:hAnsi="Verdana" w:cs="Calibri"/>
                <w:b/>
                <w:bCs/>
                <w:sz w:val="18"/>
                <w:szCs w:val="18"/>
                <w:lang w:eastAsia="en-GB"/>
              </w:rPr>
            </w:pPr>
          </w:p>
        </w:tc>
        <w:tc>
          <w:tcPr>
            <w:tcW w:w="0" w:type="auto"/>
            <w:vMerge/>
            <w:tcBorders>
              <w:top w:val="nil"/>
              <w:left w:val="single" w:sz="4" w:space="0" w:color="auto"/>
              <w:bottom w:val="single" w:sz="4" w:space="0" w:color="auto"/>
              <w:right w:val="single" w:sz="4" w:space="0" w:color="auto"/>
            </w:tcBorders>
            <w:vAlign w:val="center"/>
            <w:hideMark/>
          </w:tcPr>
          <w:p w14:paraId="3F806857" w14:textId="77777777" w:rsidR="00A9056D" w:rsidRDefault="00A9056D">
            <w:pPr>
              <w:spacing w:before="0" w:beforeAutospacing="0" w:after="0" w:afterAutospacing="0"/>
              <w:rPr>
                <w:rFonts w:ascii="Verdana" w:eastAsia="Times New Roman" w:hAnsi="Verdana" w:cs="Calibri"/>
                <w:b/>
                <w:bCs/>
                <w:sz w:val="18"/>
                <w:szCs w:val="18"/>
                <w:lang w:eastAsia="en-GB"/>
              </w:rPr>
            </w:pPr>
          </w:p>
        </w:tc>
        <w:tc>
          <w:tcPr>
            <w:tcW w:w="1062" w:type="dxa"/>
            <w:tcBorders>
              <w:top w:val="nil"/>
              <w:left w:val="nil"/>
              <w:bottom w:val="single" w:sz="4" w:space="0" w:color="auto"/>
              <w:right w:val="single" w:sz="4" w:space="0" w:color="auto"/>
            </w:tcBorders>
            <w:shd w:val="clear" w:color="auto" w:fill="CCCCFF"/>
            <w:hideMark/>
          </w:tcPr>
          <w:p w14:paraId="3C2FA1C8" w14:textId="77777777" w:rsidR="00A9056D" w:rsidRDefault="00A9056D">
            <w:pPr>
              <w:spacing w:before="0" w:beforeAutospacing="0" w:after="0" w:afterAutospacing="0" w:line="240" w:lineRule="auto"/>
              <w:jc w:val="center"/>
              <w:rPr>
                <w:rFonts w:ascii="Verdana" w:eastAsia="Times New Roman" w:hAnsi="Verdana" w:cs="Calibri"/>
                <w:b/>
                <w:bCs/>
                <w:sz w:val="18"/>
                <w:szCs w:val="18"/>
                <w:lang w:eastAsia="en-GB"/>
              </w:rPr>
            </w:pPr>
            <w:r>
              <w:rPr>
                <w:rFonts w:ascii="Verdana" w:eastAsia="Times New Roman" w:hAnsi="Verdana" w:cs="Calibri"/>
                <w:b/>
                <w:bCs/>
                <w:sz w:val="18"/>
                <w:szCs w:val="18"/>
                <w:lang w:eastAsia="en-GB"/>
              </w:rPr>
              <w:t>% within Age</w:t>
            </w:r>
          </w:p>
        </w:tc>
        <w:tc>
          <w:tcPr>
            <w:tcW w:w="2346" w:type="dxa"/>
            <w:tcBorders>
              <w:top w:val="nil"/>
              <w:left w:val="nil"/>
              <w:bottom w:val="single" w:sz="4" w:space="0" w:color="auto"/>
              <w:right w:val="single" w:sz="4" w:space="0" w:color="auto"/>
            </w:tcBorders>
            <w:noWrap/>
            <w:vAlign w:val="center"/>
            <w:hideMark/>
          </w:tcPr>
          <w:p w14:paraId="0A5E36C6" w14:textId="77777777" w:rsidR="00A9056D" w:rsidRDefault="00A9056D">
            <w:pPr>
              <w:spacing w:before="0" w:beforeAutospacing="0" w:after="0" w:afterAutospacing="0" w:line="240" w:lineRule="auto"/>
              <w:jc w:val="center"/>
              <w:rPr>
                <w:rFonts w:ascii="Verdana" w:eastAsia="Times New Roman" w:hAnsi="Verdana" w:cs="Calibri"/>
                <w:sz w:val="18"/>
                <w:szCs w:val="18"/>
                <w:lang w:eastAsia="en-GB"/>
              </w:rPr>
            </w:pPr>
            <w:r>
              <w:rPr>
                <w:rFonts w:ascii="Verdana" w:eastAsia="Times New Roman" w:hAnsi="Verdana" w:cs="Calibri"/>
                <w:sz w:val="18"/>
                <w:szCs w:val="18"/>
                <w:lang w:eastAsia="en-GB"/>
              </w:rPr>
              <w:t>83.3%</w:t>
            </w:r>
          </w:p>
        </w:tc>
        <w:tc>
          <w:tcPr>
            <w:tcW w:w="1748" w:type="dxa"/>
            <w:tcBorders>
              <w:top w:val="nil"/>
              <w:left w:val="nil"/>
              <w:bottom w:val="single" w:sz="4" w:space="0" w:color="auto"/>
              <w:right w:val="single" w:sz="4" w:space="0" w:color="auto"/>
            </w:tcBorders>
            <w:noWrap/>
            <w:vAlign w:val="center"/>
            <w:hideMark/>
          </w:tcPr>
          <w:p w14:paraId="5B67F77C" w14:textId="77777777" w:rsidR="00A9056D" w:rsidRDefault="00A9056D">
            <w:pPr>
              <w:spacing w:before="0" w:beforeAutospacing="0" w:after="0" w:afterAutospacing="0" w:line="240" w:lineRule="auto"/>
              <w:jc w:val="center"/>
              <w:rPr>
                <w:rFonts w:ascii="Verdana" w:eastAsia="Times New Roman" w:hAnsi="Verdana" w:cs="Calibri"/>
                <w:sz w:val="18"/>
                <w:szCs w:val="18"/>
                <w:lang w:eastAsia="en-GB"/>
              </w:rPr>
            </w:pPr>
            <w:r>
              <w:rPr>
                <w:rFonts w:ascii="Verdana" w:eastAsia="Times New Roman" w:hAnsi="Verdana" w:cs="Calibri"/>
                <w:sz w:val="18"/>
                <w:szCs w:val="18"/>
                <w:lang w:eastAsia="en-GB"/>
              </w:rPr>
              <w:t>16.7%</w:t>
            </w:r>
          </w:p>
        </w:tc>
        <w:tc>
          <w:tcPr>
            <w:tcW w:w="1411" w:type="dxa"/>
            <w:tcBorders>
              <w:top w:val="nil"/>
              <w:left w:val="nil"/>
              <w:bottom w:val="single" w:sz="4" w:space="0" w:color="auto"/>
              <w:right w:val="single" w:sz="4" w:space="0" w:color="auto"/>
            </w:tcBorders>
            <w:noWrap/>
            <w:vAlign w:val="center"/>
            <w:hideMark/>
          </w:tcPr>
          <w:p w14:paraId="3E8E3AAC" w14:textId="77777777" w:rsidR="00A9056D" w:rsidRDefault="00A9056D">
            <w:pPr>
              <w:spacing w:before="0" w:beforeAutospacing="0" w:after="0" w:afterAutospacing="0" w:line="240" w:lineRule="auto"/>
              <w:jc w:val="center"/>
              <w:rPr>
                <w:rFonts w:ascii="Verdana" w:eastAsia="Times New Roman" w:hAnsi="Verdana" w:cs="Calibri"/>
                <w:sz w:val="18"/>
                <w:szCs w:val="18"/>
                <w:lang w:eastAsia="en-GB"/>
              </w:rPr>
            </w:pPr>
            <w:r>
              <w:rPr>
                <w:rFonts w:ascii="Verdana" w:eastAsia="Times New Roman" w:hAnsi="Verdana" w:cs="Calibri"/>
                <w:sz w:val="18"/>
                <w:szCs w:val="18"/>
                <w:lang w:eastAsia="en-GB"/>
              </w:rPr>
              <w:t>100.0%</w:t>
            </w:r>
          </w:p>
        </w:tc>
      </w:tr>
      <w:tr w:rsidR="00480CFC" w14:paraId="5F64F9CE" w14:textId="77777777" w:rsidTr="00480CFC">
        <w:trPr>
          <w:trHeight w:val="104"/>
        </w:trPr>
        <w:tc>
          <w:tcPr>
            <w:tcW w:w="0" w:type="auto"/>
            <w:vMerge/>
            <w:tcBorders>
              <w:top w:val="nil"/>
              <w:left w:val="single" w:sz="4" w:space="0" w:color="auto"/>
              <w:bottom w:val="single" w:sz="4" w:space="0" w:color="auto"/>
              <w:right w:val="single" w:sz="4" w:space="0" w:color="auto"/>
            </w:tcBorders>
            <w:vAlign w:val="center"/>
            <w:hideMark/>
          </w:tcPr>
          <w:p w14:paraId="1559AE9E" w14:textId="77777777" w:rsidR="00A9056D" w:rsidRDefault="00A9056D">
            <w:pPr>
              <w:spacing w:before="0" w:beforeAutospacing="0" w:after="0" w:afterAutospacing="0"/>
              <w:rPr>
                <w:rFonts w:ascii="Verdana" w:eastAsia="Times New Roman" w:hAnsi="Verdana" w:cs="Calibri"/>
                <w:b/>
                <w:bCs/>
                <w:sz w:val="18"/>
                <w:szCs w:val="18"/>
                <w:lang w:eastAsia="en-GB"/>
              </w:rPr>
            </w:pPr>
          </w:p>
        </w:tc>
        <w:tc>
          <w:tcPr>
            <w:tcW w:w="785" w:type="dxa"/>
            <w:vMerge w:val="restart"/>
            <w:tcBorders>
              <w:top w:val="nil"/>
              <w:left w:val="single" w:sz="4" w:space="0" w:color="auto"/>
              <w:bottom w:val="single" w:sz="4" w:space="0" w:color="auto"/>
              <w:right w:val="single" w:sz="4" w:space="0" w:color="auto"/>
            </w:tcBorders>
            <w:shd w:val="clear" w:color="auto" w:fill="CCCCFF"/>
            <w:vAlign w:val="center"/>
            <w:hideMark/>
          </w:tcPr>
          <w:p w14:paraId="2C8C9288" w14:textId="77777777" w:rsidR="00A9056D" w:rsidRDefault="00A9056D">
            <w:pPr>
              <w:spacing w:before="0" w:beforeAutospacing="0" w:after="0" w:afterAutospacing="0" w:line="240" w:lineRule="auto"/>
              <w:jc w:val="center"/>
              <w:rPr>
                <w:rFonts w:ascii="Verdana" w:eastAsia="Times New Roman" w:hAnsi="Verdana" w:cs="Calibri"/>
                <w:b/>
                <w:bCs/>
                <w:sz w:val="18"/>
                <w:szCs w:val="18"/>
                <w:lang w:eastAsia="en-GB"/>
              </w:rPr>
            </w:pPr>
            <w:r>
              <w:rPr>
                <w:rFonts w:ascii="Verdana" w:eastAsia="Times New Roman" w:hAnsi="Verdana" w:cs="Calibri"/>
                <w:b/>
                <w:bCs/>
                <w:sz w:val="18"/>
                <w:szCs w:val="18"/>
                <w:lang w:eastAsia="en-GB"/>
              </w:rPr>
              <w:t>22-25</w:t>
            </w:r>
          </w:p>
        </w:tc>
        <w:tc>
          <w:tcPr>
            <w:tcW w:w="1062" w:type="dxa"/>
            <w:tcBorders>
              <w:top w:val="nil"/>
              <w:left w:val="nil"/>
              <w:bottom w:val="single" w:sz="4" w:space="0" w:color="auto"/>
              <w:right w:val="single" w:sz="4" w:space="0" w:color="auto"/>
            </w:tcBorders>
            <w:shd w:val="clear" w:color="auto" w:fill="CCCCFF"/>
            <w:hideMark/>
          </w:tcPr>
          <w:p w14:paraId="27DE288D" w14:textId="77777777" w:rsidR="00A9056D" w:rsidRDefault="00A9056D">
            <w:pPr>
              <w:spacing w:before="0" w:beforeAutospacing="0" w:after="0" w:afterAutospacing="0" w:line="240" w:lineRule="auto"/>
              <w:jc w:val="center"/>
              <w:rPr>
                <w:rFonts w:ascii="Verdana" w:eastAsia="Times New Roman" w:hAnsi="Verdana" w:cs="Calibri"/>
                <w:b/>
                <w:bCs/>
                <w:sz w:val="18"/>
                <w:szCs w:val="18"/>
                <w:lang w:eastAsia="en-GB"/>
              </w:rPr>
            </w:pPr>
            <w:r>
              <w:rPr>
                <w:rFonts w:ascii="Verdana" w:eastAsia="Times New Roman" w:hAnsi="Verdana" w:cs="Calibri"/>
                <w:b/>
                <w:bCs/>
                <w:sz w:val="18"/>
                <w:szCs w:val="18"/>
                <w:lang w:eastAsia="en-GB"/>
              </w:rPr>
              <w:t>Count</w:t>
            </w:r>
          </w:p>
        </w:tc>
        <w:tc>
          <w:tcPr>
            <w:tcW w:w="2346" w:type="dxa"/>
            <w:tcBorders>
              <w:top w:val="nil"/>
              <w:left w:val="nil"/>
              <w:bottom w:val="single" w:sz="4" w:space="0" w:color="auto"/>
              <w:right w:val="single" w:sz="4" w:space="0" w:color="auto"/>
            </w:tcBorders>
            <w:noWrap/>
            <w:vAlign w:val="center"/>
            <w:hideMark/>
          </w:tcPr>
          <w:p w14:paraId="10C66518" w14:textId="77777777" w:rsidR="00A9056D" w:rsidRDefault="00A9056D">
            <w:pPr>
              <w:spacing w:before="0" w:beforeAutospacing="0" w:after="0" w:afterAutospacing="0" w:line="240" w:lineRule="auto"/>
              <w:jc w:val="center"/>
              <w:rPr>
                <w:rFonts w:ascii="Verdana" w:eastAsia="Times New Roman" w:hAnsi="Verdana" w:cs="Calibri"/>
                <w:sz w:val="18"/>
                <w:szCs w:val="18"/>
                <w:lang w:eastAsia="en-GB"/>
              </w:rPr>
            </w:pPr>
            <w:r>
              <w:rPr>
                <w:rFonts w:ascii="Verdana" w:eastAsia="Times New Roman" w:hAnsi="Verdana" w:cs="Calibri"/>
                <w:sz w:val="18"/>
                <w:szCs w:val="18"/>
                <w:lang w:eastAsia="en-GB"/>
              </w:rPr>
              <w:t>14</w:t>
            </w:r>
          </w:p>
        </w:tc>
        <w:tc>
          <w:tcPr>
            <w:tcW w:w="1748" w:type="dxa"/>
            <w:tcBorders>
              <w:top w:val="nil"/>
              <w:left w:val="nil"/>
              <w:bottom w:val="single" w:sz="4" w:space="0" w:color="auto"/>
              <w:right w:val="single" w:sz="4" w:space="0" w:color="auto"/>
            </w:tcBorders>
            <w:noWrap/>
            <w:vAlign w:val="center"/>
            <w:hideMark/>
          </w:tcPr>
          <w:p w14:paraId="26210237" w14:textId="77777777" w:rsidR="00A9056D" w:rsidRDefault="00A9056D">
            <w:pPr>
              <w:spacing w:before="0" w:beforeAutospacing="0" w:after="0" w:afterAutospacing="0" w:line="240" w:lineRule="auto"/>
              <w:jc w:val="center"/>
              <w:rPr>
                <w:rFonts w:ascii="Verdana" w:eastAsia="Times New Roman" w:hAnsi="Verdana" w:cs="Calibri"/>
                <w:sz w:val="18"/>
                <w:szCs w:val="18"/>
                <w:lang w:eastAsia="en-GB"/>
              </w:rPr>
            </w:pPr>
            <w:r>
              <w:rPr>
                <w:rFonts w:ascii="Verdana" w:eastAsia="Times New Roman" w:hAnsi="Verdana" w:cs="Calibri"/>
                <w:sz w:val="18"/>
                <w:szCs w:val="18"/>
                <w:lang w:eastAsia="en-GB"/>
              </w:rPr>
              <w:t>4</w:t>
            </w:r>
          </w:p>
        </w:tc>
        <w:tc>
          <w:tcPr>
            <w:tcW w:w="1411" w:type="dxa"/>
            <w:tcBorders>
              <w:top w:val="nil"/>
              <w:left w:val="nil"/>
              <w:bottom w:val="single" w:sz="4" w:space="0" w:color="auto"/>
              <w:right w:val="single" w:sz="4" w:space="0" w:color="auto"/>
            </w:tcBorders>
            <w:noWrap/>
            <w:vAlign w:val="center"/>
            <w:hideMark/>
          </w:tcPr>
          <w:p w14:paraId="5B5ED02B" w14:textId="77777777" w:rsidR="00A9056D" w:rsidRDefault="00A9056D">
            <w:pPr>
              <w:spacing w:before="0" w:beforeAutospacing="0" w:after="0" w:afterAutospacing="0" w:line="240" w:lineRule="auto"/>
              <w:jc w:val="center"/>
              <w:rPr>
                <w:rFonts w:ascii="Verdana" w:eastAsia="Times New Roman" w:hAnsi="Verdana" w:cs="Calibri"/>
                <w:sz w:val="18"/>
                <w:szCs w:val="18"/>
                <w:lang w:eastAsia="en-GB"/>
              </w:rPr>
            </w:pPr>
            <w:r>
              <w:rPr>
                <w:rFonts w:ascii="Verdana" w:eastAsia="Times New Roman" w:hAnsi="Verdana" w:cs="Calibri"/>
                <w:sz w:val="18"/>
                <w:szCs w:val="18"/>
                <w:lang w:eastAsia="en-GB"/>
              </w:rPr>
              <w:t>18</w:t>
            </w:r>
          </w:p>
        </w:tc>
      </w:tr>
      <w:tr w:rsidR="00480CFC" w14:paraId="2DBC29F2" w14:textId="77777777" w:rsidTr="00480CFC">
        <w:trPr>
          <w:trHeight w:val="157"/>
        </w:trPr>
        <w:tc>
          <w:tcPr>
            <w:tcW w:w="0" w:type="auto"/>
            <w:vMerge/>
            <w:tcBorders>
              <w:top w:val="nil"/>
              <w:left w:val="single" w:sz="4" w:space="0" w:color="auto"/>
              <w:bottom w:val="single" w:sz="4" w:space="0" w:color="auto"/>
              <w:right w:val="single" w:sz="4" w:space="0" w:color="auto"/>
            </w:tcBorders>
            <w:vAlign w:val="center"/>
            <w:hideMark/>
          </w:tcPr>
          <w:p w14:paraId="3FD03B2A" w14:textId="77777777" w:rsidR="00A9056D" w:rsidRDefault="00A9056D">
            <w:pPr>
              <w:spacing w:before="0" w:beforeAutospacing="0" w:after="0" w:afterAutospacing="0"/>
              <w:rPr>
                <w:rFonts w:ascii="Verdana" w:eastAsia="Times New Roman" w:hAnsi="Verdana" w:cs="Calibri"/>
                <w:b/>
                <w:bCs/>
                <w:sz w:val="18"/>
                <w:szCs w:val="18"/>
                <w:lang w:eastAsia="en-GB"/>
              </w:rPr>
            </w:pPr>
          </w:p>
        </w:tc>
        <w:tc>
          <w:tcPr>
            <w:tcW w:w="0" w:type="auto"/>
            <w:vMerge/>
            <w:tcBorders>
              <w:top w:val="nil"/>
              <w:left w:val="single" w:sz="4" w:space="0" w:color="auto"/>
              <w:bottom w:val="single" w:sz="4" w:space="0" w:color="auto"/>
              <w:right w:val="single" w:sz="4" w:space="0" w:color="auto"/>
            </w:tcBorders>
            <w:vAlign w:val="center"/>
            <w:hideMark/>
          </w:tcPr>
          <w:p w14:paraId="327A803E" w14:textId="77777777" w:rsidR="00A9056D" w:rsidRDefault="00A9056D">
            <w:pPr>
              <w:spacing w:before="0" w:beforeAutospacing="0" w:after="0" w:afterAutospacing="0"/>
              <w:rPr>
                <w:rFonts w:ascii="Verdana" w:eastAsia="Times New Roman" w:hAnsi="Verdana" w:cs="Calibri"/>
                <w:b/>
                <w:bCs/>
                <w:sz w:val="18"/>
                <w:szCs w:val="18"/>
                <w:lang w:eastAsia="en-GB"/>
              </w:rPr>
            </w:pPr>
          </w:p>
        </w:tc>
        <w:tc>
          <w:tcPr>
            <w:tcW w:w="1062" w:type="dxa"/>
            <w:tcBorders>
              <w:top w:val="nil"/>
              <w:left w:val="nil"/>
              <w:bottom w:val="single" w:sz="4" w:space="0" w:color="auto"/>
              <w:right w:val="single" w:sz="4" w:space="0" w:color="auto"/>
            </w:tcBorders>
            <w:shd w:val="clear" w:color="auto" w:fill="CCCCFF"/>
            <w:hideMark/>
          </w:tcPr>
          <w:p w14:paraId="20969707" w14:textId="77777777" w:rsidR="00A9056D" w:rsidRDefault="00A9056D">
            <w:pPr>
              <w:spacing w:before="0" w:beforeAutospacing="0" w:after="0" w:afterAutospacing="0" w:line="240" w:lineRule="auto"/>
              <w:jc w:val="center"/>
              <w:rPr>
                <w:rFonts w:ascii="Verdana" w:eastAsia="Times New Roman" w:hAnsi="Verdana" w:cs="Calibri"/>
                <w:b/>
                <w:bCs/>
                <w:sz w:val="18"/>
                <w:szCs w:val="18"/>
                <w:lang w:eastAsia="en-GB"/>
              </w:rPr>
            </w:pPr>
            <w:r>
              <w:rPr>
                <w:rFonts w:ascii="Verdana" w:eastAsia="Times New Roman" w:hAnsi="Verdana" w:cs="Calibri"/>
                <w:b/>
                <w:bCs/>
                <w:sz w:val="18"/>
                <w:szCs w:val="18"/>
                <w:lang w:eastAsia="en-GB"/>
              </w:rPr>
              <w:t>Expected Count</w:t>
            </w:r>
          </w:p>
        </w:tc>
        <w:tc>
          <w:tcPr>
            <w:tcW w:w="2346" w:type="dxa"/>
            <w:tcBorders>
              <w:top w:val="nil"/>
              <w:left w:val="nil"/>
              <w:bottom w:val="single" w:sz="4" w:space="0" w:color="auto"/>
              <w:right w:val="single" w:sz="4" w:space="0" w:color="auto"/>
            </w:tcBorders>
            <w:noWrap/>
            <w:vAlign w:val="center"/>
            <w:hideMark/>
          </w:tcPr>
          <w:p w14:paraId="4C2CAC7A" w14:textId="77777777" w:rsidR="00A9056D" w:rsidRDefault="00A9056D">
            <w:pPr>
              <w:spacing w:before="0" w:beforeAutospacing="0" w:after="0" w:afterAutospacing="0" w:line="240" w:lineRule="auto"/>
              <w:jc w:val="center"/>
              <w:rPr>
                <w:rFonts w:ascii="Verdana" w:eastAsia="Times New Roman" w:hAnsi="Verdana" w:cs="Calibri"/>
                <w:sz w:val="18"/>
                <w:szCs w:val="18"/>
                <w:lang w:eastAsia="en-GB"/>
              </w:rPr>
            </w:pPr>
            <w:r>
              <w:rPr>
                <w:rFonts w:ascii="Verdana" w:eastAsia="Times New Roman" w:hAnsi="Verdana" w:cs="Calibri"/>
                <w:sz w:val="18"/>
                <w:szCs w:val="18"/>
                <w:lang w:eastAsia="en-GB"/>
              </w:rPr>
              <w:t>11.0</w:t>
            </w:r>
          </w:p>
        </w:tc>
        <w:tc>
          <w:tcPr>
            <w:tcW w:w="1748" w:type="dxa"/>
            <w:tcBorders>
              <w:top w:val="nil"/>
              <w:left w:val="nil"/>
              <w:bottom w:val="single" w:sz="4" w:space="0" w:color="auto"/>
              <w:right w:val="single" w:sz="4" w:space="0" w:color="auto"/>
            </w:tcBorders>
            <w:noWrap/>
            <w:vAlign w:val="center"/>
            <w:hideMark/>
          </w:tcPr>
          <w:p w14:paraId="68E1A25A" w14:textId="77777777" w:rsidR="00A9056D" w:rsidRDefault="00A9056D">
            <w:pPr>
              <w:spacing w:before="0" w:beforeAutospacing="0" w:after="0" w:afterAutospacing="0" w:line="240" w:lineRule="auto"/>
              <w:jc w:val="center"/>
              <w:rPr>
                <w:rFonts w:ascii="Verdana" w:eastAsia="Times New Roman" w:hAnsi="Verdana" w:cs="Calibri"/>
                <w:sz w:val="18"/>
                <w:szCs w:val="18"/>
                <w:lang w:eastAsia="en-GB"/>
              </w:rPr>
            </w:pPr>
            <w:r>
              <w:rPr>
                <w:rFonts w:ascii="Verdana" w:eastAsia="Times New Roman" w:hAnsi="Verdana" w:cs="Calibri"/>
                <w:sz w:val="18"/>
                <w:szCs w:val="18"/>
                <w:lang w:eastAsia="en-GB"/>
              </w:rPr>
              <w:t>7.0</w:t>
            </w:r>
          </w:p>
        </w:tc>
        <w:tc>
          <w:tcPr>
            <w:tcW w:w="1411" w:type="dxa"/>
            <w:tcBorders>
              <w:top w:val="nil"/>
              <w:left w:val="nil"/>
              <w:bottom w:val="single" w:sz="4" w:space="0" w:color="auto"/>
              <w:right w:val="single" w:sz="4" w:space="0" w:color="auto"/>
            </w:tcBorders>
            <w:noWrap/>
            <w:vAlign w:val="center"/>
            <w:hideMark/>
          </w:tcPr>
          <w:p w14:paraId="331E5553" w14:textId="77777777" w:rsidR="00A9056D" w:rsidRDefault="00A9056D">
            <w:pPr>
              <w:spacing w:before="0" w:beforeAutospacing="0" w:after="0" w:afterAutospacing="0" w:line="240" w:lineRule="auto"/>
              <w:jc w:val="center"/>
              <w:rPr>
                <w:rFonts w:ascii="Verdana" w:eastAsia="Times New Roman" w:hAnsi="Verdana" w:cs="Calibri"/>
                <w:sz w:val="18"/>
                <w:szCs w:val="18"/>
                <w:lang w:eastAsia="en-GB"/>
              </w:rPr>
            </w:pPr>
            <w:r>
              <w:rPr>
                <w:rFonts w:ascii="Verdana" w:eastAsia="Times New Roman" w:hAnsi="Verdana" w:cs="Calibri"/>
                <w:sz w:val="18"/>
                <w:szCs w:val="18"/>
                <w:lang w:eastAsia="en-GB"/>
              </w:rPr>
              <w:t>18.0</w:t>
            </w:r>
          </w:p>
        </w:tc>
      </w:tr>
      <w:tr w:rsidR="00480CFC" w14:paraId="3DC8A152" w14:textId="77777777" w:rsidTr="00480CFC">
        <w:trPr>
          <w:trHeight w:val="157"/>
        </w:trPr>
        <w:tc>
          <w:tcPr>
            <w:tcW w:w="0" w:type="auto"/>
            <w:vMerge/>
            <w:tcBorders>
              <w:top w:val="nil"/>
              <w:left w:val="single" w:sz="4" w:space="0" w:color="auto"/>
              <w:bottom w:val="single" w:sz="4" w:space="0" w:color="auto"/>
              <w:right w:val="single" w:sz="4" w:space="0" w:color="auto"/>
            </w:tcBorders>
            <w:vAlign w:val="center"/>
            <w:hideMark/>
          </w:tcPr>
          <w:p w14:paraId="26A1E5C2" w14:textId="77777777" w:rsidR="00A9056D" w:rsidRDefault="00A9056D">
            <w:pPr>
              <w:spacing w:before="0" w:beforeAutospacing="0" w:after="0" w:afterAutospacing="0"/>
              <w:rPr>
                <w:rFonts w:ascii="Verdana" w:eastAsia="Times New Roman" w:hAnsi="Verdana" w:cs="Calibri"/>
                <w:b/>
                <w:bCs/>
                <w:sz w:val="18"/>
                <w:szCs w:val="18"/>
                <w:lang w:eastAsia="en-GB"/>
              </w:rPr>
            </w:pPr>
          </w:p>
        </w:tc>
        <w:tc>
          <w:tcPr>
            <w:tcW w:w="0" w:type="auto"/>
            <w:vMerge/>
            <w:tcBorders>
              <w:top w:val="nil"/>
              <w:left w:val="single" w:sz="4" w:space="0" w:color="auto"/>
              <w:bottom w:val="single" w:sz="4" w:space="0" w:color="auto"/>
              <w:right w:val="single" w:sz="4" w:space="0" w:color="auto"/>
            </w:tcBorders>
            <w:vAlign w:val="center"/>
            <w:hideMark/>
          </w:tcPr>
          <w:p w14:paraId="2BF809D6" w14:textId="77777777" w:rsidR="00A9056D" w:rsidRDefault="00A9056D">
            <w:pPr>
              <w:spacing w:before="0" w:beforeAutospacing="0" w:after="0" w:afterAutospacing="0"/>
              <w:rPr>
                <w:rFonts w:ascii="Verdana" w:eastAsia="Times New Roman" w:hAnsi="Verdana" w:cs="Calibri"/>
                <w:b/>
                <w:bCs/>
                <w:sz w:val="18"/>
                <w:szCs w:val="18"/>
                <w:lang w:eastAsia="en-GB"/>
              </w:rPr>
            </w:pPr>
          </w:p>
        </w:tc>
        <w:tc>
          <w:tcPr>
            <w:tcW w:w="1062" w:type="dxa"/>
            <w:tcBorders>
              <w:top w:val="nil"/>
              <w:left w:val="nil"/>
              <w:bottom w:val="single" w:sz="4" w:space="0" w:color="auto"/>
              <w:right w:val="single" w:sz="4" w:space="0" w:color="auto"/>
            </w:tcBorders>
            <w:shd w:val="clear" w:color="auto" w:fill="CCCCFF"/>
            <w:hideMark/>
          </w:tcPr>
          <w:p w14:paraId="659E1FB8" w14:textId="77777777" w:rsidR="00A9056D" w:rsidRDefault="00A9056D">
            <w:pPr>
              <w:spacing w:before="0" w:beforeAutospacing="0" w:after="0" w:afterAutospacing="0" w:line="240" w:lineRule="auto"/>
              <w:jc w:val="center"/>
              <w:rPr>
                <w:rFonts w:ascii="Verdana" w:eastAsia="Times New Roman" w:hAnsi="Verdana" w:cs="Calibri"/>
                <w:b/>
                <w:bCs/>
                <w:sz w:val="18"/>
                <w:szCs w:val="18"/>
                <w:lang w:eastAsia="en-GB"/>
              </w:rPr>
            </w:pPr>
            <w:r>
              <w:rPr>
                <w:rFonts w:ascii="Verdana" w:eastAsia="Times New Roman" w:hAnsi="Verdana" w:cs="Calibri"/>
                <w:b/>
                <w:bCs/>
                <w:sz w:val="18"/>
                <w:szCs w:val="18"/>
                <w:lang w:eastAsia="en-GB"/>
              </w:rPr>
              <w:t>% within Age</w:t>
            </w:r>
          </w:p>
        </w:tc>
        <w:tc>
          <w:tcPr>
            <w:tcW w:w="2346" w:type="dxa"/>
            <w:tcBorders>
              <w:top w:val="nil"/>
              <w:left w:val="nil"/>
              <w:bottom w:val="single" w:sz="4" w:space="0" w:color="auto"/>
              <w:right w:val="single" w:sz="4" w:space="0" w:color="auto"/>
            </w:tcBorders>
            <w:noWrap/>
            <w:vAlign w:val="center"/>
            <w:hideMark/>
          </w:tcPr>
          <w:p w14:paraId="7E33D2E5" w14:textId="77777777" w:rsidR="00A9056D" w:rsidRDefault="00A9056D">
            <w:pPr>
              <w:spacing w:before="0" w:beforeAutospacing="0" w:after="0" w:afterAutospacing="0" w:line="240" w:lineRule="auto"/>
              <w:jc w:val="center"/>
              <w:rPr>
                <w:rFonts w:ascii="Verdana" w:eastAsia="Times New Roman" w:hAnsi="Verdana" w:cs="Calibri"/>
                <w:sz w:val="18"/>
                <w:szCs w:val="18"/>
                <w:lang w:eastAsia="en-GB"/>
              </w:rPr>
            </w:pPr>
            <w:r>
              <w:rPr>
                <w:rFonts w:ascii="Verdana" w:eastAsia="Times New Roman" w:hAnsi="Verdana" w:cs="Calibri"/>
                <w:sz w:val="18"/>
                <w:szCs w:val="18"/>
                <w:lang w:eastAsia="en-GB"/>
              </w:rPr>
              <w:t>77.8%</w:t>
            </w:r>
          </w:p>
        </w:tc>
        <w:tc>
          <w:tcPr>
            <w:tcW w:w="1748" w:type="dxa"/>
            <w:tcBorders>
              <w:top w:val="nil"/>
              <w:left w:val="nil"/>
              <w:bottom w:val="single" w:sz="4" w:space="0" w:color="auto"/>
              <w:right w:val="single" w:sz="4" w:space="0" w:color="auto"/>
            </w:tcBorders>
            <w:noWrap/>
            <w:vAlign w:val="center"/>
            <w:hideMark/>
          </w:tcPr>
          <w:p w14:paraId="252EA177" w14:textId="77777777" w:rsidR="00A9056D" w:rsidRDefault="00A9056D">
            <w:pPr>
              <w:spacing w:before="0" w:beforeAutospacing="0" w:after="0" w:afterAutospacing="0" w:line="240" w:lineRule="auto"/>
              <w:jc w:val="center"/>
              <w:rPr>
                <w:rFonts w:ascii="Verdana" w:eastAsia="Times New Roman" w:hAnsi="Verdana" w:cs="Calibri"/>
                <w:sz w:val="18"/>
                <w:szCs w:val="18"/>
                <w:lang w:eastAsia="en-GB"/>
              </w:rPr>
            </w:pPr>
            <w:r>
              <w:rPr>
                <w:rFonts w:ascii="Verdana" w:eastAsia="Times New Roman" w:hAnsi="Verdana" w:cs="Calibri"/>
                <w:sz w:val="18"/>
                <w:szCs w:val="18"/>
                <w:lang w:eastAsia="en-GB"/>
              </w:rPr>
              <w:t>22.2%</w:t>
            </w:r>
          </w:p>
        </w:tc>
        <w:tc>
          <w:tcPr>
            <w:tcW w:w="1411" w:type="dxa"/>
            <w:tcBorders>
              <w:top w:val="nil"/>
              <w:left w:val="nil"/>
              <w:bottom w:val="single" w:sz="4" w:space="0" w:color="auto"/>
              <w:right w:val="single" w:sz="4" w:space="0" w:color="auto"/>
            </w:tcBorders>
            <w:noWrap/>
            <w:vAlign w:val="center"/>
            <w:hideMark/>
          </w:tcPr>
          <w:p w14:paraId="08F518E4" w14:textId="77777777" w:rsidR="00A9056D" w:rsidRDefault="00A9056D">
            <w:pPr>
              <w:spacing w:before="0" w:beforeAutospacing="0" w:after="0" w:afterAutospacing="0" w:line="240" w:lineRule="auto"/>
              <w:jc w:val="center"/>
              <w:rPr>
                <w:rFonts w:ascii="Verdana" w:eastAsia="Times New Roman" w:hAnsi="Verdana" w:cs="Calibri"/>
                <w:sz w:val="18"/>
                <w:szCs w:val="18"/>
                <w:lang w:eastAsia="en-GB"/>
              </w:rPr>
            </w:pPr>
            <w:r>
              <w:rPr>
                <w:rFonts w:ascii="Verdana" w:eastAsia="Times New Roman" w:hAnsi="Verdana" w:cs="Calibri"/>
                <w:sz w:val="18"/>
                <w:szCs w:val="18"/>
                <w:lang w:eastAsia="en-GB"/>
              </w:rPr>
              <w:t>100.0%</w:t>
            </w:r>
          </w:p>
        </w:tc>
      </w:tr>
      <w:tr w:rsidR="00480CFC" w14:paraId="14132FB5" w14:textId="77777777" w:rsidTr="00480CFC">
        <w:trPr>
          <w:trHeight w:val="104"/>
        </w:trPr>
        <w:tc>
          <w:tcPr>
            <w:tcW w:w="0" w:type="auto"/>
            <w:vMerge/>
            <w:tcBorders>
              <w:top w:val="nil"/>
              <w:left w:val="single" w:sz="4" w:space="0" w:color="auto"/>
              <w:bottom w:val="single" w:sz="4" w:space="0" w:color="auto"/>
              <w:right w:val="single" w:sz="4" w:space="0" w:color="auto"/>
            </w:tcBorders>
            <w:vAlign w:val="center"/>
            <w:hideMark/>
          </w:tcPr>
          <w:p w14:paraId="54E18CFF" w14:textId="77777777" w:rsidR="00A9056D" w:rsidRDefault="00A9056D">
            <w:pPr>
              <w:spacing w:before="0" w:beforeAutospacing="0" w:after="0" w:afterAutospacing="0"/>
              <w:rPr>
                <w:rFonts w:ascii="Verdana" w:eastAsia="Times New Roman" w:hAnsi="Verdana" w:cs="Calibri"/>
                <w:b/>
                <w:bCs/>
                <w:sz w:val="18"/>
                <w:szCs w:val="18"/>
                <w:lang w:eastAsia="en-GB"/>
              </w:rPr>
            </w:pPr>
          </w:p>
        </w:tc>
        <w:tc>
          <w:tcPr>
            <w:tcW w:w="785" w:type="dxa"/>
            <w:vMerge w:val="restart"/>
            <w:tcBorders>
              <w:top w:val="nil"/>
              <w:left w:val="single" w:sz="4" w:space="0" w:color="auto"/>
              <w:bottom w:val="single" w:sz="4" w:space="0" w:color="auto"/>
              <w:right w:val="single" w:sz="4" w:space="0" w:color="auto"/>
            </w:tcBorders>
            <w:shd w:val="clear" w:color="auto" w:fill="CCCCFF"/>
            <w:vAlign w:val="center"/>
            <w:hideMark/>
          </w:tcPr>
          <w:p w14:paraId="6BEAF40B" w14:textId="77777777" w:rsidR="00A9056D" w:rsidRDefault="00A9056D">
            <w:pPr>
              <w:spacing w:before="0" w:beforeAutospacing="0" w:after="0" w:afterAutospacing="0" w:line="240" w:lineRule="auto"/>
              <w:jc w:val="center"/>
              <w:rPr>
                <w:rFonts w:ascii="Verdana" w:eastAsia="Times New Roman" w:hAnsi="Verdana" w:cs="Calibri"/>
                <w:b/>
                <w:bCs/>
                <w:sz w:val="18"/>
                <w:szCs w:val="18"/>
                <w:lang w:eastAsia="en-GB"/>
              </w:rPr>
            </w:pPr>
            <w:r>
              <w:rPr>
                <w:rFonts w:ascii="Verdana" w:eastAsia="Times New Roman" w:hAnsi="Verdana" w:cs="Calibri"/>
                <w:b/>
                <w:bCs/>
                <w:sz w:val="18"/>
                <w:szCs w:val="18"/>
                <w:lang w:eastAsia="en-GB"/>
              </w:rPr>
              <w:t>26-30</w:t>
            </w:r>
          </w:p>
        </w:tc>
        <w:tc>
          <w:tcPr>
            <w:tcW w:w="1062" w:type="dxa"/>
            <w:tcBorders>
              <w:top w:val="nil"/>
              <w:left w:val="nil"/>
              <w:bottom w:val="single" w:sz="4" w:space="0" w:color="auto"/>
              <w:right w:val="single" w:sz="4" w:space="0" w:color="auto"/>
            </w:tcBorders>
            <w:shd w:val="clear" w:color="auto" w:fill="CCCCFF"/>
            <w:hideMark/>
          </w:tcPr>
          <w:p w14:paraId="2FA128EE" w14:textId="77777777" w:rsidR="00A9056D" w:rsidRDefault="00A9056D">
            <w:pPr>
              <w:spacing w:before="0" w:beforeAutospacing="0" w:after="0" w:afterAutospacing="0" w:line="240" w:lineRule="auto"/>
              <w:jc w:val="center"/>
              <w:rPr>
                <w:rFonts w:ascii="Verdana" w:eastAsia="Times New Roman" w:hAnsi="Verdana" w:cs="Calibri"/>
                <w:b/>
                <w:bCs/>
                <w:sz w:val="18"/>
                <w:szCs w:val="18"/>
                <w:lang w:eastAsia="en-GB"/>
              </w:rPr>
            </w:pPr>
            <w:r>
              <w:rPr>
                <w:rFonts w:ascii="Verdana" w:eastAsia="Times New Roman" w:hAnsi="Verdana" w:cs="Calibri"/>
                <w:b/>
                <w:bCs/>
                <w:sz w:val="18"/>
                <w:szCs w:val="18"/>
                <w:lang w:eastAsia="en-GB"/>
              </w:rPr>
              <w:t>Count</w:t>
            </w:r>
          </w:p>
        </w:tc>
        <w:tc>
          <w:tcPr>
            <w:tcW w:w="2346" w:type="dxa"/>
            <w:tcBorders>
              <w:top w:val="nil"/>
              <w:left w:val="nil"/>
              <w:bottom w:val="single" w:sz="4" w:space="0" w:color="auto"/>
              <w:right w:val="single" w:sz="4" w:space="0" w:color="auto"/>
            </w:tcBorders>
            <w:noWrap/>
            <w:vAlign w:val="center"/>
            <w:hideMark/>
          </w:tcPr>
          <w:p w14:paraId="54AC11B2" w14:textId="77777777" w:rsidR="00A9056D" w:rsidRDefault="00A9056D">
            <w:pPr>
              <w:spacing w:before="0" w:beforeAutospacing="0" w:after="0" w:afterAutospacing="0" w:line="240" w:lineRule="auto"/>
              <w:jc w:val="center"/>
              <w:rPr>
                <w:rFonts w:ascii="Verdana" w:eastAsia="Times New Roman" w:hAnsi="Verdana" w:cs="Calibri"/>
                <w:sz w:val="18"/>
                <w:szCs w:val="18"/>
                <w:lang w:eastAsia="en-GB"/>
              </w:rPr>
            </w:pPr>
            <w:r>
              <w:rPr>
                <w:rFonts w:ascii="Verdana" w:eastAsia="Times New Roman" w:hAnsi="Verdana" w:cs="Calibri"/>
                <w:sz w:val="18"/>
                <w:szCs w:val="18"/>
                <w:lang w:eastAsia="en-GB"/>
              </w:rPr>
              <w:t>8</w:t>
            </w:r>
          </w:p>
        </w:tc>
        <w:tc>
          <w:tcPr>
            <w:tcW w:w="1748" w:type="dxa"/>
            <w:tcBorders>
              <w:top w:val="nil"/>
              <w:left w:val="nil"/>
              <w:bottom w:val="single" w:sz="4" w:space="0" w:color="auto"/>
              <w:right w:val="single" w:sz="4" w:space="0" w:color="auto"/>
            </w:tcBorders>
            <w:noWrap/>
            <w:vAlign w:val="center"/>
            <w:hideMark/>
          </w:tcPr>
          <w:p w14:paraId="682FAE55" w14:textId="77777777" w:rsidR="00A9056D" w:rsidRDefault="00A9056D">
            <w:pPr>
              <w:spacing w:before="0" w:beforeAutospacing="0" w:after="0" w:afterAutospacing="0" w:line="240" w:lineRule="auto"/>
              <w:jc w:val="center"/>
              <w:rPr>
                <w:rFonts w:ascii="Verdana" w:eastAsia="Times New Roman" w:hAnsi="Verdana" w:cs="Calibri"/>
                <w:sz w:val="18"/>
                <w:szCs w:val="18"/>
                <w:lang w:eastAsia="en-GB"/>
              </w:rPr>
            </w:pPr>
            <w:r>
              <w:rPr>
                <w:rFonts w:ascii="Verdana" w:eastAsia="Times New Roman" w:hAnsi="Verdana" w:cs="Calibri"/>
                <w:sz w:val="18"/>
                <w:szCs w:val="18"/>
                <w:lang w:eastAsia="en-GB"/>
              </w:rPr>
              <w:t>7</w:t>
            </w:r>
          </w:p>
        </w:tc>
        <w:tc>
          <w:tcPr>
            <w:tcW w:w="1411" w:type="dxa"/>
            <w:tcBorders>
              <w:top w:val="nil"/>
              <w:left w:val="nil"/>
              <w:bottom w:val="single" w:sz="4" w:space="0" w:color="auto"/>
              <w:right w:val="single" w:sz="4" w:space="0" w:color="auto"/>
            </w:tcBorders>
            <w:noWrap/>
            <w:vAlign w:val="center"/>
            <w:hideMark/>
          </w:tcPr>
          <w:p w14:paraId="083FD676" w14:textId="77777777" w:rsidR="00A9056D" w:rsidRDefault="00A9056D">
            <w:pPr>
              <w:spacing w:before="0" w:beforeAutospacing="0" w:after="0" w:afterAutospacing="0" w:line="240" w:lineRule="auto"/>
              <w:jc w:val="center"/>
              <w:rPr>
                <w:rFonts w:ascii="Verdana" w:eastAsia="Times New Roman" w:hAnsi="Verdana" w:cs="Calibri"/>
                <w:sz w:val="18"/>
                <w:szCs w:val="18"/>
                <w:lang w:eastAsia="en-GB"/>
              </w:rPr>
            </w:pPr>
            <w:r>
              <w:rPr>
                <w:rFonts w:ascii="Verdana" w:eastAsia="Times New Roman" w:hAnsi="Verdana" w:cs="Calibri"/>
                <w:sz w:val="18"/>
                <w:szCs w:val="18"/>
                <w:lang w:eastAsia="en-GB"/>
              </w:rPr>
              <w:t>15</w:t>
            </w:r>
          </w:p>
        </w:tc>
      </w:tr>
      <w:tr w:rsidR="00480CFC" w14:paraId="460D55BB" w14:textId="77777777" w:rsidTr="00480CFC">
        <w:trPr>
          <w:trHeight w:val="157"/>
        </w:trPr>
        <w:tc>
          <w:tcPr>
            <w:tcW w:w="0" w:type="auto"/>
            <w:vMerge/>
            <w:tcBorders>
              <w:top w:val="nil"/>
              <w:left w:val="single" w:sz="4" w:space="0" w:color="auto"/>
              <w:bottom w:val="single" w:sz="4" w:space="0" w:color="auto"/>
              <w:right w:val="single" w:sz="4" w:space="0" w:color="auto"/>
            </w:tcBorders>
            <w:vAlign w:val="center"/>
            <w:hideMark/>
          </w:tcPr>
          <w:p w14:paraId="3F19E721" w14:textId="77777777" w:rsidR="00A9056D" w:rsidRDefault="00A9056D">
            <w:pPr>
              <w:spacing w:before="0" w:beforeAutospacing="0" w:after="0" w:afterAutospacing="0"/>
              <w:rPr>
                <w:rFonts w:ascii="Verdana" w:eastAsia="Times New Roman" w:hAnsi="Verdana" w:cs="Calibri"/>
                <w:b/>
                <w:bCs/>
                <w:sz w:val="18"/>
                <w:szCs w:val="18"/>
                <w:lang w:eastAsia="en-GB"/>
              </w:rPr>
            </w:pPr>
          </w:p>
        </w:tc>
        <w:tc>
          <w:tcPr>
            <w:tcW w:w="0" w:type="auto"/>
            <w:vMerge/>
            <w:tcBorders>
              <w:top w:val="nil"/>
              <w:left w:val="single" w:sz="4" w:space="0" w:color="auto"/>
              <w:bottom w:val="single" w:sz="4" w:space="0" w:color="auto"/>
              <w:right w:val="single" w:sz="4" w:space="0" w:color="auto"/>
            </w:tcBorders>
            <w:vAlign w:val="center"/>
            <w:hideMark/>
          </w:tcPr>
          <w:p w14:paraId="5FC4B58D" w14:textId="77777777" w:rsidR="00A9056D" w:rsidRDefault="00A9056D">
            <w:pPr>
              <w:spacing w:before="0" w:beforeAutospacing="0" w:after="0" w:afterAutospacing="0"/>
              <w:rPr>
                <w:rFonts w:ascii="Verdana" w:eastAsia="Times New Roman" w:hAnsi="Verdana" w:cs="Calibri"/>
                <w:b/>
                <w:bCs/>
                <w:sz w:val="18"/>
                <w:szCs w:val="18"/>
                <w:lang w:eastAsia="en-GB"/>
              </w:rPr>
            </w:pPr>
          </w:p>
        </w:tc>
        <w:tc>
          <w:tcPr>
            <w:tcW w:w="1062" w:type="dxa"/>
            <w:tcBorders>
              <w:top w:val="nil"/>
              <w:left w:val="nil"/>
              <w:bottom w:val="single" w:sz="4" w:space="0" w:color="auto"/>
              <w:right w:val="single" w:sz="4" w:space="0" w:color="auto"/>
            </w:tcBorders>
            <w:shd w:val="clear" w:color="auto" w:fill="CCCCFF"/>
            <w:hideMark/>
          </w:tcPr>
          <w:p w14:paraId="1875D6E4" w14:textId="77777777" w:rsidR="00A9056D" w:rsidRDefault="00A9056D">
            <w:pPr>
              <w:spacing w:before="0" w:beforeAutospacing="0" w:after="0" w:afterAutospacing="0" w:line="240" w:lineRule="auto"/>
              <w:jc w:val="center"/>
              <w:rPr>
                <w:rFonts w:ascii="Verdana" w:eastAsia="Times New Roman" w:hAnsi="Verdana" w:cs="Calibri"/>
                <w:b/>
                <w:bCs/>
                <w:sz w:val="18"/>
                <w:szCs w:val="18"/>
                <w:lang w:eastAsia="en-GB"/>
              </w:rPr>
            </w:pPr>
            <w:r>
              <w:rPr>
                <w:rFonts w:ascii="Verdana" w:eastAsia="Times New Roman" w:hAnsi="Verdana" w:cs="Calibri"/>
                <w:b/>
                <w:bCs/>
                <w:sz w:val="18"/>
                <w:szCs w:val="18"/>
                <w:lang w:eastAsia="en-GB"/>
              </w:rPr>
              <w:t>Expected Count</w:t>
            </w:r>
          </w:p>
        </w:tc>
        <w:tc>
          <w:tcPr>
            <w:tcW w:w="2346" w:type="dxa"/>
            <w:tcBorders>
              <w:top w:val="nil"/>
              <w:left w:val="nil"/>
              <w:bottom w:val="single" w:sz="4" w:space="0" w:color="auto"/>
              <w:right w:val="single" w:sz="4" w:space="0" w:color="auto"/>
            </w:tcBorders>
            <w:noWrap/>
            <w:vAlign w:val="center"/>
            <w:hideMark/>
          </w:tcPr>
          <w:p w14:paraId="7BC1952F" w14:textId="77777777" w:rsidR="00A9056D" w:rsidRDefault="00A9056D">
            <w:pPr>
              <w:spacing w:before="0" w:beforeAutospacing="0" w:after="0" w:afterAutospacing="0" w:line="240" w:lineRule="auto"/>
              <w:jc w:val="center"/>
              <w:rPr>
                <w:rFonts w:ascii="Verdana" w:eastAsia="Times New Roman" w:hAnsi="Verdana" w:cs="Calibri"/>
                <w:sz w:val="18"/>
                <w:szCs w:val="18"/>
                <w:lang w:eastAsia="en-GB"/>
              </w:rPr>
            </w:pPr>
            <w:r>
              <w:rPr>
                <w:rFonts w:ascii="Verdana" w:eastAsia="Times New Roman" w:hAnsi="Verdana" w:cs="Calibri"/>
                <w:sz w:val="18"/>
                <w:szCs w:val="18"/>
                <w:lang w:eastAsia="en-GB"/>
              </w:rPr>
              <w:t>9.2</w:t>
            </w:r>
          </w:p>
        </w:tc>
        <w:tc>
          <w:tcPr>
            <w:tcW w:w="1748" w:type="dxa"/>
            <w:tcBorders>
              <w:top w:val="nil"/>
              <w:left w:val="nil"/>
              <w:bottom w:val="single" w:sz="4" w:space="0" w:color="auto"/>
              <w:right w:val="single" w:sz="4" w:space="0" w:color="auto"/>
            </w:tcBorders>
            <w:noWrap/>
            <w:vAlign w:val="center"/>
            <w:hideMark/>
          </w:tcPr>
          <w:p w14:paraId="4C851A4B" w14:textId="77777777" w:rsidR="00A9056D" w:rsidRDefault="00A9056D">
            <w:pPr>
              <w:spacing w:before="0" w:beforeAutospacing="0" w:after="0" w:afterAutospacing="0" w:line="240" w:lineRule="auto"/>
              <w:jc w:val="center"/>
              <w:rPr>
                <w:rFonts w:ascii="Verdana" w:eastAsia="Times New Roman" w:hAnsi="Verdana" w:cs="Calibri"/>
                <w:sz w:val="18"/>
                <w:szCs w:val="18"/>
                <w:lang w:eastAsia="en-GB"/>
              </w:rPr>
            </w:pPr>
            <w:r>
              <w:rPr>
                <w:rFonts w:ascii="Verdana" w:eastAsia="Times New Roman" w:hAnsi="Verdana" w:cs="Calibri"/>
                <w:sz w:val="18"/>
                <w:szCs w:val="18"/>
                <w:lang w:eastAsia="en-GB"/>
              </w:rPr>
              <w:t>5.8</w:t>
            </w:r>
          </w:p>
        </w:tc>
        <w:tc>
          <w:tcPr>
            <w:tcW w:w="1411" w:type="dxa"/>
            <w:tcBorders>
              <w:top w:val="nil"/>
              <w:left w:val="nil"/>
              <w:bottom w:val="single" w:sz="4" w:space="0" w:color="auto"/>
              <w:right w:val="single" w:sz="4" w:space="0" w:color="auto"/>
            </w:tcBorders>
            <w:noWrap/>
            <w:vAlign w:val="center"/>
            <w:hideMark/>
          </w:tcPr>
          <w:p w14:paraId="294E9094" w14:textId="77777777" w:rsidR="00A9056D" w:rsidRDefault="00A9056D">
            <w:pPr>
              <w:spacing w:before="0" w:beforeAutospacing="0" w:after="0" w:afterAutospacing="0" w:line="240" w:lineRule="auto"/>
              <w:jc w:val="center"/>
              <w:rPr>
                <w:rFonts w:ascii="Verdana" w:eastAsia="Times New Roman" w:hAnsi="Verdana" w:cs="Calibri"/>
                <w:sz w:val="18"/>
                <w:szCs w:val="18"/>
                <w:lang w:eastAsia="en-GB"/>
              </w:rPr>
            </w:pPr>
            <w:r>
              <w:rPr>
                <w:rFonts w:ascii="Verdana" w:eastAsia="Times New Roman" w:hAnsi="Verdana" w:cs="Calibri"/>
                <w:sz w:val="18"/>
                <w:szCs w:val="18"/>
                <w:lang w:eastAsia="en-GB"/>
              </w:rPr>
              <w:t>15.0</w:t>
            </w:r>
          </w:p>
        </w:tc>
      </w:tr>
      <w:tr w:rsidR="00480CFC" w14:paraId="03094F0C" w14:textId="77777777" w:rsidTr="00480CFC">
        <w:trPr>
          <w:trHeight w:val="157"/>
        </w:trPr>
        <w:tc>
          <w:tcPr>
            <w:tcW w:w="0" w:type="auto"/>
            <w:vMerge/>
            <w:tcBorders>
              <w:top w:val="nil"/>
              <w:left w:val="single" w:sz="4" w:space="0" w:color="auto"/>
              <w:bottom w:val="single" w:sz="4" w:space="0" w:color="auto"/>
              <w:right w:val="single" w:sz="4" w:space="0" w:color="auto"/>
            </w:tcBorders>
            <w:vAlign w:val="center"/>
            <w:hideMark/>
          </w:tcPr>
          <w:p w14:paraId="089ECA38" w14:textId="77777777" w:rsidR="00A9056D" w:rsidRDefault="00A9056D">
            <w:pPr>
              <w:spacing w:before="0" w:beforeAutospacing="0" w:after="0" w:afterAutospacing="0"/>
              <w:rPr>
                <w:rFonts w:ascii="Verdana" w:eastAsia="Times New Roman" w:hAnsi="Verdana" w:cs="Calibri"/>
                <w:b/>
                <w:bCs/>
                <w:sz w:val="18"/>
                <w:szCs w:val="18"/>
                <w:lang w:eastAsia="en-GB"/>
              </w:rPr>
            </w:pPr>
          </w:p>
        </w:tc>
        <w:tc>
          <w:tcPr>
            <w:tcW w:w="0" w:type="auto"/>
            <w:vMerge/>
            <w:tcBorders>
              <w:top w:val="nil"/>
              <w:left w:val="single" w:sz="4" w:space="0" w:color="auto"/>
              <w:bottom w:val="single" w:sz="4" w:space="0" w:color="auto"/>
              <w:right w:val="single" w:sz="4" w:space="0" w:color="auto"/>
            </w:tcBorders>
            <w:vAlign w:val="center"/>
            <w:hideMark/>
          </w:tcPr>
          <w:p w14:paraId="4EC06D4E" w14:textId="77777777" w:rsidR="00A9056D" w:rsidRDefault="00A9056D">
            <w:pPr>
              <w:spacing w:before="0" w:beforeAutospacing="0" w:after="0" w:afterAutospacing="0"/>
              <w:rPr>
                <w:rFonts w:ascii="Verdana" w:eastAsia="Times New Roman" w:hAnsi="Verdana" w:cs="Calibri"/>
                <w:b/>
                <w:bCs/>
                <w:sz w:val="18"/>
                <w:szCs w:val="18"/>
                <w:lang w:eastAsia="en-GB"/>
              </w:rPr>
            </w:pPr>
          </w:p>
        </w:tc>
        <w:tc>
          <w:tcPr>
            <w:tcW w:w="1062" w:type="dxa"/>
            <w:tcBorders>
              <w:top w:val="nil"/>
              <w:left w:val="nil"/>
              <w:bottom w:val="single" w:sz="4" w:space="0" w:color="auto"/>
              <w:right w:val="single" w:sz="4" w:space="0" w:color="auto"/>
            </w:tcBorders>
            <w:shd w:val="clear" w:color="auto" w:fill="CCCCFF"/>
            <w:hideMark/>
          </w:tcPr>
          <w:p w14:paraId="472E348F" w14:textId="77777777" w:rsidR="00A9056D" w:rsidRDefault="00A9056D">
            <w:pPr>
              <w:spacing w:before="0" w:beforeAutospacing="0" w:after="0" w:afterAutospacing="0" w:line="240" w:lineRule="auto"/>
              <w:jc w:val="center"/>
              <w:rPr>
                <w:rFonts w:ascii="Verdana" w:eastAsia="Times New Roman" w:hAnsi="Verdana" w:cs="Calibri"/>
                <w:b/>
                <w:bCs/>
                <w:sz w:val="18"/>
                <w:szCs w:val="18"/>
                <w:lang w:eastAsia="en-GB"/>
              </w:rPr>
            </w:pPr>
            <w:r>
              <w:rPr>
                <w:rFonts w:ascii="Verdana" w:eastAsia="Times New Roman" w:hAnsi="Verdana" w:cs="Calibri"/>
                <w:b/>
                <w:bCs/>
                <w:sz w:val="18"/>
                <w:szCs w:val="18"/>
                <w:lang w:eastAsia="en-GB"/>
              </w:rPr>
              <w:t>% within Age</w:t>
            </w:r>
          </w:p>
        </w:tc>
        <w:tc>
          <w:tcPr>
            <w:tcW w:w="2346" w:type="dxa"/>
            <w:tcBorders>
              <w:top w:val="nil"/>
              <w:left w:val="nil"/>
              <w:bottom w:val="single" w:sz="4" w:space="0" w:color="auto"/>
              <w:right w:val="single" w:sz="4" w:space="0" w:color="auto"/>
            </w:tcBorders>
            <w:noWrap/>
            <w:vAlign w:val="center"/>
            <w:hideMark/>
          </w:tcPr>
          <w:p w14:paraId="52A32904" w14:textId="77777777" w:rsidR="00A9056D" w:rsidRDefault="00A9056D">
            <w:pPr>
              <w:spacing w:before="0" w:beforeAutospacing="0" w:after="0" w:afterAutospacing="0" w:line="240" w:lineRule="auto"/>
              <w:jc w:val="center"/>
              <w:rPr>
                <w:rFonts w:ascii="Verdana" w:eastAsia="Times New Roman" w:hAnsi="Verdana" w:cs="Calibri"/>
                <w:sz w:val="18"/>
                <w:szCs w:val="18"/>
                <w:lang w:eastAsia="en-GB"/>
              </w:rPr>
            </w:pPr>
            <w:r>
              <w:rPr>
                <w:rFonts w:ascii="Verdana" w:eastAsia="Times New Roman" w:hAnsi="Verdana" w:cs="Calibri"/>
                <w:sz w:val="18"/>
                <w:szCs w:val="18"/>
                <w:lang w:eastAsia="en-GB"/>
              </w:rPr>
              <w:t>53.3%</w:t>
            </w:r>
          </w:p>
        </w:tc>
        <w:tc>
          <w:tcPr>
            <w:tcW w:w="1748" w:type="dxa"/>
            <w:tcBorders>
              <w:top w:val="nil"/>
              <w:left w:val="nil"/>
              <w:bottom w:val="single" w:sz="4" w:space="0" w:color="auto"/>
              <w:right w:val="single" w:sz="4" w:space="0" w:color="auto"/>
            </w:tcBorders>
            <w:noWrap/>
            <w:vAlign w:val="center"/>
            <w:hideMark/>
          </w:tcPr>
          <w:p w14:paraId="58695AD7" w14:textId="77777777" w:rsidR="00A9056D" w:rsidRDefault="00A9056D">
            <w:pPr>
              <w:spacing w:before="0" w:beforeAutospacing="0" w:after="0" w:afterAutospacing="0" w:line="240" w:lineRule="auto"/>
              <w:jc w:val="center"/>
              <w:rPr>
                <w:rFonts w:ascii="Verdana" w:eastAsia="Times New Roman" w:hAnsi="Verdana" w:cs="Calibri"/>
                <w:sz w:val="18"/>
                <w:szCs w:val="18"/>
                <w:lang w:eastAsia="en-GB"/>
              </w:rPr>
            </w:pPr>
            <w:r>
              <w:rPr>
                <w:rFonts w:ascii="Verdana" w:eastAsia="Times New Roman" w:hAnsi="Verdana" w:cs="Calibri"/>
                <w:sz w:val="18"/>
                <w:szCs w:val="18"/>
                <w:lang w:eastAsia="en-GB"/>
              </w:rPr>
              <w:t>46.7%</w:t>
            </w:r>
          </w:p>
        </w:tc>
        <w:tc>
          <w:tcPr>
            <w:tcW w:w="1411" w:type="dxa"/>
            <w:tcBorders>
              <w:top w:val="nil"/>
              <w:left w:val="nil"/>
              <w:bottom w:val="single" w:sz="4" w:space="0" w:color="auto"/>
              <w:right w:val="single" w:sz="4" w:space="0" w:color="auto"/>
            </w:tcBorders>
            <w:noWrap/>
            <w:vAlign w:val="center"/>
            <w:hideMark/>
          </w:tcPr>
          <w:p w14:paraId="5CCEC285" w14:textId="77777777" w:rsidR="00A9056D" w:rsidRDefault="00A9056D">
            <w:pPr>
              <w:spacing w:before="0" w:beforeAutospacing="0" w:after="0" w:afterAutospacing="0" w:line="240" w:lineRule="auto"/>
              <w:jc w:val="center"/>
              <w:rPr>
                <w:rFonts w:ascii="Verdana" w:eastAsia="Times New Roman" w:hAnsi="Verdana" w:cs="Calibri"/>
                <w:sz w:val="18"/>
                <w:szCs w:val="18"/>
                <w:lang w:eastAsia="en-GB"/>
              </w:rPr>
            </w:pPr>
            <w:r>
              <w:rPr>
                <w:rFonts w:ascii="Verdana" w:eastAsia="Times New Roman" w:hAnsi="Verdana" w:cs="Calibri"/>
                <w:sz w:val="18"/>
                <w:szCs w:val="18"/>
                <w:lang w:eastAsia="en-GB"/>
              </w:rPr>
              <w:t>100.0%</w:t>
            </w:r>
          </w:p>
        </w:tc>
      </w:tr>
      <w:tr w:rsidR="00480CFC" w14:paraId="528767BE" w14:textId="77777777" w:rsidTr="00480CFC">
        <w:trPr>
          <w:trHeight w:val="104"/>
        </w:trPr>
        <w:tc>
          <w:tcPr>
            <w:tcW w:w="0" w:type="auto"/>
            <w:vMerge/>
            <w:tcBorders>
              <w:top w:val="nil"/>
              <w:left w:val="single" w:sz="4" w:space="0" w:color="auto"/>
              <w:bottom w:val="single" w:sz="4" w:space="0" w:color="auto"/>
              <w:right w:val="single" w:sz="4" w:space="0" w:color="auto"/>
            </w:tcBorders>
            <w:vAlign w:val="center"/>
            <w:hideMark/>
          </w:tcPr>
          <w:p w14:paraId="172A33F6" w14:textId="77777777" w:rsidR="00A9056D" w:rsidRDefault="00A9056D">
            <w:pPr>
              <w:spacing w:before="0" w:beforeAutospacing="0" w:after="0" w:afterAutospacing="0"/>
              <w:rPr>
                <w:rFonts w:ascii="Verdana" w:eastAsia="Times New Roman" w:hAnsi="Verdana" w:cs="Calibri"/>
                <w:b/>
                <w:bCs/>
                <w:sz w:val="18"/>
                <w:szCs w:val="18"/>
                <w:lang w:eastAsia="en-GB"/>
              </w:rPr>
            </w:pPr>
          </w:p>
        </w:tc>
        <w:tc>
          <w:tcPr>
            <w:tcW w:w="785" w:type="dxa"/>
            <w:vMerge w:val="restart"/>
            <w:tcBorders>
              <w:top w:val="nil"/>
              <w:left w:val="single" w:sz="4" w:space="0" w:color="auto"/>
              <w:bottom w:val="single" w:sz="4" w:space="0" w:color="auto"/>
              <w:right w:val="single" w:sz="4" w:space="0" w:color="auto"/>
            </w:tcBorders>
            <w:shd w:val="clear" w:color="auto" w:fill="CCCCFF"/>
            <w:vAlign w:val="center"/>
            <w:hideMark/>
          </w:tcPr>
          <w:p w14:paraId="49182B7A" w14:textId="77777777" w:rsidR="00A9056D" w:rsidRDefault="00A9056D">
            <w:pPr>
              <w:spacing w:before="0" w:beforeAutospacing="0" w:after="0" w:afterAutospacing="0" w:line="240" w:lineRule="auto"/>
              <w:jc w:val="center"/>
              <w:rPr>
                <w:rFonts w:ascii="Verdana" w:eastAsia="Times New Roman" w:hAnsi="Verdana" w:cs="Calibri"/>
                <w:b/>
                <w:bCs/>
                <w:sz w:val="18"/>
                <w:szCs w:val="18"/>
                <w:lang w:eastAsia="en-GB"/>
              </w:rPr>
            </w:pPr>
            <w:r>
              <w:rPr>
                <w:rFonts w:ascii="Verdana" w:eastAsia="Times New Roman" w:hAnsi="Verdana" w:cs="Calibri"/>
                <w:b/>
                <w:bCs/>
                <w:sz w:val="18"/>
                <w:szCs w:val="18"/>
                <w:lang w:eastAsia="en-GB"/>
              </w:rPr>
              <w:t>31-40</w:t>
            </w:r>
          </w:p>
        </w:tc>
        <w:tc>
          <w:tcPr>
            <w:tcW w:w="1062" w:type="dxa"/>
            <w:tcBorders>
              <w:top w:val="nil"/>
              <w:left w:val="nil"/>
              <w:bottom w:val="single" w:sz="4" w:space="0" w:color="auto"/>
              <w:right w:val="single" w:sz="4" w:space="0" w:color="auto"/>
            </w:tcBorders>
            <w:shd w:val="clear" w:color="auto" w:fill="CCCCFF"/>
            <w:hideMark/>
          </w:tcPr>
          <w:p w14:paraId="3F48C043" w14:textId="77777777" w:rsidR="00A9056D" w:rsidRDefault="00A9056D">
            <w:pPr>
              <w:spacing w:before="0" w:beforeAutospacing="0" w:after="0" w:afterAutospacing="0" w:line="240" w:lineRule="auto"/>
              <w:jc w:val="center"/>
              <w:rPr>
                <w:rFonts w:ascii="Verdana" w:eastAsia="Times New Roman" w:hAnsi="Verdana" w:cs="Calibri"/>
                <w:b/>
                <w:bCs/>
                <w:sz w:val="18"/>
                <w:szCs w:val="18"/>
                <w:lang w:eastAsia="en-GB"/>
              </w:rPr>
            </w:pPr>
            <w:r>
              <w:rPr>
                <w:rFonts w:ascii="Verdana" w:eastAsia="Times New Roman" w:hAnsi="Verdana" w:cs="Calibri"/>
                <w:b/>
                <w:bCs/>
                <w:sz w:val="18"/>
                <w:szCs w:val="18"/>
                <w:lang w:eastAsia="en-GB"/>
              </w:rPr>
              <w:t>Count</w:t>
            </w:r>
          </w:p>
        </w:tc>
        <w:tc>
          <w:tcPr>
            <w:tcW w:w="2346" w:type="dxa"/>
            <w:tcBorders>
              <w:top w:val="nil"/>
              <w:left w:val="nil"/>
              <w:bottom w:val="single" w:sz="4" w:space="0" w:color="auto"/>
              <w:right w:val="single" w:sz="4" w:space="0" w:color="auto"/>
            </w:tcBorders>
            <w:noWrap/>
            <w:vAlign w:val="center"/>
            <w:hideMark/>
          </w:tcPr>
          <w:p w14:paraId="6504951E" w14:textId="77777777" w:rsidR="00A9056D" w:rsidRDefault="00A9056D">
            <w:pPr>
              <w:spacing w:before="0" w:beforeAutospacing="0" w:after="0" w:afterAutospacing="0" w:line="240" w:lineRule="auto"/>
              <w:jc w:val="center"/>
              <w:rPr>
                <w:rFonts w:ascii="Verdana" w:eastAsia="Times New Roman" w:hAnsi="Verdana" w:cs="Calibri"/>
                <w:sz w:val="18"/>
                <w:szCs w:val="18"/>
                <w:lang w:eastAsia="en-GB"/>
              </w:rPr>
            </w:pPr>
            <w:r>
              <w:rPr>
                <w:rFonts w:ascii="Verdana" w:eastAsia="Times New Roman" w:hAnsi="Verdana" w:cs="Calibri"/>
                <w:sz w:val="18"/>
                <w:szCs w:val="18"/>
                <w:lang w:eastAsia="en-GB"/>
              </w:rPr>
              <w:t>14</w:t>
            </w:r>
          </w:p>
        </w:tc>
        <w:tc>
          <w:tcPr>
            <w:tcW w:w="1748" w:type="dxa"/>
            <w:tcBorders>
              <w:top w:val="nil"/>
              <w:left w:val="nil"/>
              <w:bottom w:val="single" w:sz="4" w:space="0" w:color="auto"/>
              <w:right w:val="single" w:sz="4" w:space="0" w:color="auto"/>
            </w:tcBorders>
            <w:noWrap/>
            <w:vAlign w:val="center"/>
            <w:hideMark/>
          </w:tcPr>
          <w:p w14:paraId="7BD98460" w14:textId="77777777" w:rsidR="00A9056D" w:rsidRDefault="00A9056D">
            <w:pPr>
              <w:spacing w:before="0" w:beforeAutospacing="0" w:after="0" w:afterAutospacing="0" w:line="240" w:lineRule="auto"/>
              <w:jc w:val="center"/>
              <w:rPr>
                <w:rFonts w:ascii="Verdana" w:eastAsia="Times New Roman" w:hAnsi="Verdana" w:cs="Calibri"/>
                <w:sz w:val="18"/>
                <w:szCs w:val="18"/>
                <w:lang w:eastAsia="en-GB"/>
              </w:rPr>
            </w:pPr>
            <w:r>
              <w:rPr>
                <w:rFonts w:ascii="Verdana" w:eastAsia="Times New Roman" w:hAnsi="Verdana" w:cs="Calibri"/>
                <w:sz w:val="18"/>
                <w:szCs w:val="18"/>
                <w:lang w:eastAsia="en-GB"/>
              </w:rPr>
              <w:t>9</w:t>
            </w:r>
          </w:p>
        </w:tc>
        <w:tc>
          <w:tcPr>
            <w:tcW w:w="1411" w:type="dxa"/>
            <w:tcBorders>
              <w:top w:val="nil"/>
              <w:left w:val="nil"/>
              <w:bottom w:val="single" w:sz="4" w:space="0" w:color="auto"/>
              <w:right w:val="single" w:sz="4" w:space="0" w:color="auto"/>
            </w:tcBorders>
            <w:noWrap/>
            <w:vAlign w:val="center"/>
            <w:hideMark/>
          </w:tcPr>
          <w:p w14:paraId="62B846F7" w14:textId="77777777" w:rsidR="00A9056D" w:rsidRDefault="00A9056D">
            <w:pPr>
              <w:spacing w:before="0" w:beforeAutospacing="0" w:after="0" w:afterAutospacing="0" w:line="240" w:lineRule="auto"/>
              <w:jc w:val="center"/>
              <w:rPr>
                <w:rFonts w:ascii="Verdana" w:eastAsia="Times New Roman" w:hAnsi="Verdana" w:cs="Calibri"/>
                <w:sz w:val="18"/>
                <w:szCs w:val="18"/>
                <w:lang w:eastAsia="en-GB"/>
              </w:rPr>
            </w:pPr>
            <w:r>
              <w:rPr>
                <w:rFonts w:ascii="Verdana" w:eastAsia="Times New Roman" w:hAnsi="Verdana" w:cs="Calibri"/>
                <w:sz w:val="18"/>
                <w:szCs w:val="18"/>
                <w:lang w:eastAsia="en-GB"/>
              </w:rPr>
              <w:t>23</w:t>
            </w:r>
          </w:p>
        </w:tc>
      </w:tr>
      <w:tr w:rsidR="00480CFC" w14:paraId="49616978" w14:textId="77777777" w:rsidTr="00480CFC">
        <w:trPr>
          <w:trHeight w:val="157"/>
        </w:trPr>
        <w:tc>
          <w:tcPr>
            <w:tcW w:w="0" w:type="auto"/>
            <w:vMerge/>
            <w:tcBorders>
              <w:top w:val="nil"/>
              <w:left w:val="single" w:sz="4" w:space="0" w:color="auto"/>
              <w:bottom w:val="single" w:sz="4" w:space="0" w:color="auto"/>
              <w:right w:val="single" w:sz="4" w:space="0" w:color="auto"/>
            </w:tcBorders>
            <w:vAlign w:val="center"/>
            <w:hideMark/>
          </w:tcPr>
          <w:p w14:paraId="2FA3C116" w14:textId="77777777" w:rsidR="00A9056D" w:rsidRDefault="00A9056D">
            <w:pPr>
              <w:spacing w:before="0" w:beforeAutospacing="0" w:after="0" w:afterAutospacing="0"/>
              <w:rPr>
                <w:rFonts w:ascii="Verdana" w:eastAsia="Times New Roman" w:hAnsi="Verdana" w:cs="Calibri"/>
                <w:b/>
                <w:bCs/>
                <w:sz w:val="18"/>
                <w:szCs w:val="18"/>
                <w:lang w:eastAsia="en-GB"/>
              </w:rPr>
            </w:pPr>
          </w:p>
        </w:tc>
        <w:tc>
          <w:tcPr>
            <w:tcW w:w="0" w:type="auto"/>
            <w:vMerge/>
            <w:tcBorders>
              <w:top w:val="nil"/>
              <w:left w:val="single" w:sz="4" w:space="0" w:color="auto"/>
              <w:bottom w:val="single" w:sz="4" w:space="0" w:color="auto"/>
              <w:right w:val="single" w:sz="4" w:space="0" w:color="auto"/>
            </w:tcBorders>
            <w:vAlign w:val="center"/>
            <w:hideMark/>
          </w:tcPr>
          <w:p w14:paraId="38333366" w14:textId="77777777" w:rsidR="00A9056D" w:rsidRDefault="00A9056D">
            <w:pPr>
              <w:spacing w:before="0" w:beforeAutospacing="0" w:after="0" w:afterAutospacing="0"/>
              <w:rPr>
                <w:rFonts w:ascii="Verdana" w:eastAsia="Times New Roman" w:hAnsi="Verdana" w:cs="Calibri"/>
                <w:b/>
                <w:bCs/>
                <w:sz w:val="18"/>
                <w:szCs w:val="18"/>
                <w:lang w:eastAsia="en-GB"/>
              </w:rPr>
            </w:pPr>
          </w:p>
        </w:tc>
        <w:tc>
          <w:tcPr>
            <w:tcW w:w="1062" w:type="dxa"/>
            <w:tcBorders>
              <w:top w:val="nil"/>
              <w:left w:val="nil"/>
              <w:bottom w:val="single" w:sz="4" w:space="0" w:color="auto"/>
              <w:right w:val="single" w:sz="4" w:space="0" w:color="auto"/>
            </w:tcBorders>
            <w:shd w:val="clear" w:color="auto" w:fill="CCCCFF"/>
            <w:hideMark/>
          </w:tcPr>
          <w:p w14:paraId="1F4791B2" w14:textId="77777777" w:rsidR="00A9056D" w:rsidRDefault="00A9056D">
            <w:pPr>
              <w:spacing w:before="0" w:beforeAutospacing="0" w:after="0" w:afterAutospacing="0" w:line="240" w:lineRule="auto"/>
              <w:jc w:val="center"/>
              <w:rPr>
                <w:rFonts w:ascii="Verdana" w:eastAsia="Times New Roman" w:hAnsi="Verdana" w:cs="Calibri"/>
                <w:b/>
                <w:bCs/>
                <w:sz w:val="18"/>
                <w:szCs w:val="18"/>
                <w:lang w:eastAsia="en-GB"/>
              </w:rPr>
            </w:pPr>
            <w:r>
              <w:rPr>
                <w:rFonts w:ascii="Verdana" w:eastAsia="Times New Roman" w:hAnsi="Verdana" w:cs="Calibri"/>
                <w:b/>
                <w:bCs/>
                <w:sz w:val="18"/>
                <w:szCs w:val="18"/>
                <w:lang w:eastAsia="en-GB"/>
              </w:rPr>
              <w:t>Expected Count</w:t>
            </w:r>
          </w:p>
        </w:tc>
        <w:tc>
          <w:tcPr>
            <w:tcW w:w="2346" w:type="dxa"/>
            <w:tcBorders>
              <w:top w:val="nil"/>
              <w:left w:val="nil"/>
              <w:bottom w:val="single" w:sz="4" w:space="0" w:color="auto"/>
              <w:right w:val="single" w:sz="4" w:space="0" w:color="auto"/>
            </w:tcBorders>
            <w:noWrap/>
            <w:vAlign w:val="center"/>
            <w:hideMark/>
          </w:tcPr>
          <w:p w14:paraId="17AD11A3" w14:textId="77777777" w:rsidR="00A9056D" w:rsidRDefault="00A9056D">
            <w:pPr>
              <w:spacing w:before="0" w:beforeAutospacing="0" w:after="0" w:afterAutospacing="0" w:line="240" w:lineRule="auto"/>
              <w:jc w:val="center"/>
              <w:rPr>
                <w:rFonts w:ascii="Verdana" w:eastAsia="Times New Roman" w:hAnsi="Verdana" w:cs="Calibri"/>
                <w:sz w:val="18"/>
                <w:szCs w:val="18"/>
                <w:lang w:eastAsia="en-GB"/>
              </w:rPr>
            </w:pPr>
            <w:r>
              <w:rPr>
                <w:rFonts w:ascii="Verdana" w:eastAsia="Times New Roman" w:hAnsi="Verdana" w:cs="Calibri"/>
                <w:sz w:val="18"/>
                <w:szCs w:val="18"/>
                <w:lang w:eastAsia="en-GB"/>
              </w:rPr>
              <w:t>14.1</w:t>
            </w:r>
          </w:p>
        </w:tc>
        <w:tc>
          <w:tcPr>
            <w:tcW w:w="1748" w:type="dxa"/>
            <w:tcBorders>
              <w:top w:val="nil"/>
              <w:left w:val="nil"/>
              <w:bottom w:val="single" w:sz="4" w:space="0" w:color="auto"/>
              <w:right w:val="single" w:sz="4" w:space="0" w:color="auto"/>
            </w:tcBorders>
            <w:noWrap/>
            <w:vAlign w:val="center"/>
            <w:hideMark/>
          </w:tcPr>
          <w:p w14:paraId="658A67FD" w14:textId="77777777" w:rsidR="00A9056D" w:rsidRDefault="00A9056D">
            <w:pPr>
              <w:spacing w:before="0" w:beforeAutospacing="0" w:after="0" w:afterAutospacing="0" w:line="240" w:lineRule="auto"/>
              <w:jc w:val="center"/>
              <w:rPr>
                <w:rFonts w:ascii="Verdana" w:eastAsia="Times New Roman" w:hAnsi="Verdana" w:cs="Calibri"/>
                <w:sz w:val="18"/>
                <w:szCs w:val="18"/>
                <w:lang w:eastAsia="en-GB"/>
              </w:rPr>
            </w:pPr>
            <w:r>
              <w:rPr>
                <w:rFonts w:ascii="Verdana" w:eastAsia="Times New Roman" w:hAnsi="Verdana" w:cs="Calibri"/>
                <w:sz w:val="18"/>
                <w:szCs w:val="18"/>
                <w:lang w:eastAsia="en-GB"/>
              </w:rPr>
              <w:t>8.9</w:t>
            </w:r>
          </w:p>
        </w:tc>
        <w:tc>
          <w:tcPr>
            <w:tcW w:w="1411" w:type="dxa"/>
            <w:tcBorders>
              <w:top w:val="nil"/>
              <w:left w:val="nil"/>
              <w:bottom w:val="single" w:sz="4" w:space="0" w:color="auto"/>
              <w:right w:val="single" w:sz="4" w:space="0" w:color="auto"/>
            </w:tcBorders>
            <w:noWrap/>
            <w:vAlign w:val="center"/>
            <w:hideMark/>
          </w:tcPr>
          <w:p w14:paraId="09C44395" w14:textId="77777777" w:rsidR="00A9056D" w:rsidRDefault="00A9056D">
            <w:pPr>
              <w:spacing w:before="0" w:beforeAutospacing="0" w:after="0" w:afterAutospacing="0" w:line="240" w:lineRule="auto"/>
              <w:jc w:val="center"/>
              <w:rPr>
                <w:rFonts w:ascii="Verdana" w:eastAsia="Times New Roman" w:hAnsi="Verdana" w:cs="Calibri"/>
                <w:sz w:val="18"/>
                <w:szCs w:val="18"/>
                <w:lang w:eastAsia="en-GB"/>
              </w:rPr>
            </w:pPr>
            <w:r>
              <w:rPr>
                <w:rFonts w:ascii="Verdana" w:eastAsia="Times New Roman" w:hAnsi="Verdana" w:cs="Calibri"/>
                <w:sz w:val="18"/>
                <w:szCs w:val="18"/>
                <w:lang w:eastAsia="en-GB"/>
              </w:rPr>
              <w:t>23.0</w:t>
            </w:r>
          </w:p>
        </w:tc>
      </w:tr>
      <w:tr w:rsidR="00480CFC" w14:paraId="0F7FB720" w14:textId="77777777" w:rsidTr="00480CFC">
        <w:trPr>
          <w:trHeight w:val="157"/>
        </w:trPr>
        <w:tc>
          <w:tcPr>
            <w:tcW w:w="0" w:type="auto"/>
            <w:vMerge/>
            <w:tcBorders>
              <w:top w:val="nil"/>
              <w:left w:val="single" w:sz="4" w:space="0" w:color="auto"/>
              <w:bottom w:val="single" w:sz="4" w:space="0" w:color="auto"/>
              <w:right w:val="single" w:sz="4" w:space="0" w:color="auto"/>
            </w:tcBorders>
            <w:vAlign w:val="center"/>
            <w:hideMark/>
          </w:tcPr>
          <w:p w14:paraId="3917FF3B" w14:textId="77777777" w:rsidR="00A9056D" w:rsidRDefault="00A9056D">
            <w:pPr>
              <w:spacing w:before="0" w:beforeAutospacing="0" w:after="0" w:afterAutospacing="0"/>
              <w:rPr>
                <w:rFonts w:ascii="Verdana" w:eastAsia="Times New Roman" w:hAnsi="Verdana" w:cs="Calibri"/>
                <w:b/>
                <w:bCs/>
                <w:sz w:val="18"/>
                <w:szCs w:val="18"/>
                <w:lang w:eastAsia="en-GB"/>
              </w:rPr>
            </w:pPr>
          </w:p>
        </w:tc>
        <w:tc>
          <w:tcPr>
            <w:tcW w:w="0" w:type="auto"/>
            <w:vMerge/>
            <w:tcBorders>
              <w:top w:val="nil"/>
              <w:left w:val="single" w:sz="4" w:space="0" w:color="auto"/>
              <w:bottom w:val="single" w:sz="4" w:space="0" w:color="auto"/>
              <w:right w:val="single" w:sz="4" w:space="0" w:color="auto"/>
            </w:tcBorders>
            <w:vAlign w:val="center"/>
            <w:hideMark/>
          </w:tcPr>
          <w:p w14:paraId="68A73DB8" w14:textId="77777777" w:rsidR="00A9056D" w:rsidRDefault="00A9056D">
            <w:pPr>
              <w:spacing w:before="0" w:beforeAutospacing="0" w:after="0" w:afterAutospacing="0"/>
              <w:rPr>
                <w:rFonts w:ascii="Verdana" w:eastAsia="Times New Roman" w:hAnsi="Verdana" w:cs="Calibri"/>
                <w:b/>
                <w:bCs/>
                <w:sz w:val="18"/>
                <w:szCs w:val="18"/>
                <w:lang w:eastAsia="en-GB"/>
              </w:rPr>
            </w:pPr>
          </w:p>
        </w:tc>
        <w:tc>
          <w:tcPr>
            <w:tcW w:w="1062" w:type="dxa"/>
            <w:tcBorders>
              <w:top w:val="nil"/>
              <w:left w:val="nil"/>
              <w:bottom w:val="single" w:sz="4" w:space="0" w:color="auto"/>
              <w:right w:val="single" w:sz="4" w:space="0" w:color="auto"/>
            </w:tcBorders>
            <w:shd w:val="clear" w:color="auto" w:fill="CCCCFF"/>
            <w:hideMark/>
          </w:tcPr>
          <w:p w14:paraId="72F79A07" w14:textId="77777777" w:rsidR="00A9056D" w:rsidRDefault="00A9056D">
            <w:pPr>
              <w:spacing w:before="0" w:beforeAutospacing="0" w:after="0" w:afterAutospacing="0" w:line="240" w:lineRule="auto"/>
              <w:jc w:val="center"/>
              <w:rPr>
                <w:rFonts w:ascii="Verdana" w:eastAsia="Times New Roman" w:hAnsi="Verdana" w:cs="Calibri"/>
                <w:b/>
                <w:bCs/>
                <w:sz w:val="18"/>
                <w:szCs w:val="18"/>
                <w:lang w:eastAsia="en-GB"/>
              </w:rPr>
            </w:pPr>
            <w:r>
              <w:rPr>
                <w:rFonts w:ascii="Verdana" w:eastAsia="Times New Roman" w:hAnsi="Verdana" w:cs="Calibri"/>
                <w:b/>
                <w:bCs/>
                <w:sz w:val="18"/>
                <w:szCs w:val="18"/>
                <w:lang w:eastAsia="en-GB"/>
              </w:rPr>
              <w:t>% within Age</w:t>
            </w:r>
          </w:p>
        </w:tc>
        <w:tc>
          <w:tcPr>
            <w:tcW w:w="2346" w:type="dxa"/>
            <w:tcBorders>
              <w:top w:val="nil"/>
              <w:left w:val="nil"/>
              <w:bottom w:val="single" w:sz="4" w:space="0" w:color="auto"/>
              <w:right w:val="single" w:sz="4" w:space="0" w:color="auto"/>
            </w:tcBorders>
            <w:noWrap/>
            <w:vAlign w:val="center"/>
            <w:hideMark/>
          </w:tcPr>
          <w:p w14:paraId="1FDCE4BF" w14:textId="77777777" w:rsidR="00A9056D" w:rsidRDefault="00A9056D">
            <w:pPr>
              <w:spacing w:before="0" w:beforeAutospacing="0" w:after="0" w:afterAutospacing="0" w:line="240" w:lineRule="auto"/>
              <w:jc w:val="center"/>
              <w:rPr>
                <w:rFonts w:ascii="Verdana" w:eastAsia="Times New Roman" w:hAnsi="Verdana" w:cs="Calibri"/>
                <w:sz w:val="18"/>
                <w:szCs w:val="18"/>
                <w:lang w:eastAsia="en-GB"/>
              </w:rPr>
            </w:pPr>
            <w:r>
              <w:rPr>
                <w:rFonts w:ascii="Verdana" w:eastAsia="Times New Roman" w:hAnsi="Verdana" w:cs="Calibri"/>
                <w:sz w:val="18"/>
                <w:szCs w:val="18"/>
                <w:lang w:eastAsia="en-GB"/>
              </w:rPr>
              <w:t>60.9%</w:t>
            </w:r>
          </w:p>
        </w:tc>
        <w:tc>
          <w:tcPr>
            <w:tcW w:w="1748" w:type="dxa"/>
            <w:tcBorders>
              <w:top w:val="nil"/>
              <w:left w:val="nil"/>
              <w:bottom w:val="single" w:sz="4" w:space="0" w:color="auto"/>
              <w:right w:val="single" w:sz="4" w:space="0" w:color="auto"/>
            </w:tcBorders>
            <w:noWrap/>
            <w:vAlign w:val="center"/>
            <w:hideMark/>
          </w:tcPr>
          <w:p w14:paraId="784043EE" w14:textId="77777777" w:rsidR="00A9056D" w:rsidRDefault="00A9056D">
            <w:pPr>
              <w:spacing w:before="0" w:beforeAutospacing="0" w:after="0" w:afterAutospacing="0" w:line="240" w:lineRule="auto"/>
              <w:jc w:val="center"/>
              <w:rPr>
                <w:rFonts w:ascii="Verdana" w:eastAsia="Times New Roman" w:hAnsi="Verdana" w:cs="Calibri"/>
                <w:sz w:val="18"/>
                <w:szCs w:val="18"/>
                <w:lang w:eastAsia="en-GB"/>
              </w:rPr>
            </w:pPr>
            <w:r>
              <w:rPr>
                <w:rFonts w:ascii="Verdana" w:eastAsia="Times New Roman" w:hAnsi="Verdana" w:cs="Calibri"/>
                <w:sz w:val="18"/>
                <w:szCs w:val="18"/>
                <w:lang w:eastAsia="en-GB"/>
              </w:rPr>
              <w:t>39.1%</w:t>
            </w:r>
          </w:p>
        </w:tc>
        <w:tc>
          <w:tcPr>
            <w:tcW w:w="1411" w:type="dxa"/>
            <w:tcBorders>
              <w:top w:val="nil"/>
              <w:left w:val="nil"/>
              <w:bottom w:val="single" w:sz="4" w:space="0" w:color="auto"/>
              <w:right w:val="single" w:sz="4" w:space="0" w:color="auto"/>
            </w:tcBorders>
            <w:noWrap/>
            <w:vAlign w:val="center"/>
            <w:hideMark/>
          </w:tcPr>
          <w:p w14:paraId="547B0BC7" w14:textId="77777777" w:rsidR="00A9056D" w:rsidRDefault="00A9056D">
            <w:pPr>
              <w:spacing w:before="0" w:beforeAutospacing="0" w:after="0" w:afterAutospacing="0" w:line="240" w:lineRule="auto"/>
              <w:jc w:val="center"/>
              <w:rPr>
                <w:rFonts w:ascii="Verdana" w:eastAsia="Times New Roman" w:hAnsi="Verdana" w:cs="Calibri"/>
                <w:sz w:val="18"/>
                <w:szCs w:val="18"/>
                <w:lang w:eastAsia="en-GB"/>
              </w:rPr>
            </w:pPr>
            <w:r>
              <w:rPr>
                <w:rFonts w:ascii="Verdana" w:eastAsia="Times New Roman" w:hAnsi="Verdana" w:cs="Calibri"/>
                <w:sz w:val="18"/>
                <w:szCs w:val="18"/>
                <w:lang w:eastAsia="en-GB"/>
              </w:rPr>
              <w:t>100.0%</w:t>
            </w:r>
          </w:p>
        </w:tc>
      </w:tr>
      <w:tr w:rsidR="00480CFC" w14:paraId="720A88A1" w14:textId="77777777" w:rsidTr="00480CFC">
        <w:trPr>
          <w:trHeight w:val="104"/>
        </w:trPr>
        <w:tc>
          <w:tcPr>
            <w:tcW w:w="0" w:type="auto"/>
            <w:vMerge/>
            <w:tcBorders>
              <w:top w:val="nil"/>
              <w:left w:val="single" w:sz="4" w:space="0" w:color="auto"/>
              <w:bottom w:val="single" w:sz="4" w:space="0" w:color="auto"/>
              <w:right w:val="single" w:sz="4" w:space="0" w:color="auto"/>
            </w:tcBorders>
            <w:vAlign w:val="center"/>
            <w:hideMark/>
          </w:tcPr>
          <w:p w14:paraId="31A0F455" w14:textId="77777777" w:rsidR="00A9056D" w:rsidRDefault="00A9056D">
            <w:pPr>
              <w:spacing w:before="0" w:beforeAutospacing="0" w:after="0" w:afterAutospacing="0"/>
              <w:rPr>
                <w:rFonts w:ascii="Verdana" w:eastAsia="Times New Roman" w:hAnsi="Verdana" w:cs="Calibri"/>
                <w:b/>
                <w:bCs/>
                <w:sz w:val="18"/>
                <w:szCs w:val="18"/>
                <w:lang w:eastAsia="en-GB"/>
              </w:rPr>
            </w:pPr>
          </w:p>
        </w:tc>
        <w:tc>
          <w:tcPr>
            <w:tcW w:w="785" w:type="dxa"/>
            <w:vMerge w:val="restart"/>
            <w:tcBorders>
              <w:top w:val="nil"/>
              <w:left w:val="single" w:sz="4" w:space="0" w:color="auto"/>
              <w:bottom w:val="single" w:sz="4" w:space="0" w:color="auto"/>
              <w:right w:val="single" w:sz="4" w:space="0" w:color="auto"/>
            </w:tcBorders>
            <w:shd w:val="clear" w:color="auto" w:fill="CCCCFF"/>
            <w:vAlign w:val="center"/>
            <w:hideMark/>
          </w:tcPr>
          <w:p w14:paraId="06CA3314" w14:textId="77777777" w:rsidR="00A9056D" w:rsidRDefault="00A9056D">
            <w:pPr>
              <w:spacing w:before="0" w:beforeAutospacing="0" w:after="0" w:afterAutospacing="0" w:line="240" w:lineRule="auto"/>
              <w:jc w:val="center"/>
              <w:rPr>
                <w:rFonts w:ascii="Verdana" w:eastAsia="Times New Roman" w:hAnsi="Verdana" w:cs="Calibri"/>
                <w:b/>
                <w:bCs/>
                <w:sz w:val="18"/>
                <w:szCs w:val="18"/>
                <w:lang w:eastAsia="en-GB"/>
              </w:rPr>
            </w:pPr>
            <w:r>
              <w:rPr>
                <w:rFonts w:ascii="Verdana" w:eastAsia="Times New Roman" w:hAnsi="Verdana" w:cs="Calibri"/>
                <w:b/>
                <w:bCs/>
                <w:sz w:val="18"/>
                <w:szCs w:val="18"/>
                <w:lang w:eastAsia="en-GB"/>
              </w:rPr>
              <w:t>41 and Above</w:t>
            </w:r>
          </w:p>
        </w:tc>
        <w:tc>
          <w:tcPr>
            <w:tcW w:w="1062" w:type="dxa"/>
            <w:tcBorders>
              <w:top w:val="nil"/>
              <w:left w:val="nil"/>
              <w:bottom w:val="single" w:sz="4" w:space="0" w:color="auto"/>
              <w:right w:val="single" w:sz="4" w:space="0" w:color="auto"/>
            </w:tcBorders>
            <w:shd w:val="clear" w:color="auto" w:fill="CCCCFF"/>
            <w:hideMark/>
          </w:tcPr>
          <w:p w14:paraId="161643B6" w14:textId="77777777" w:rsidR="00A9056D" w:rsidRDefault="00A9056D">
            <w:pPr>
              <w:spacing w:before="0" w:beforeAutospacing="0" w:after="0" w:afterAutospacing="0" w:line="240" w:lineRule="auto"/>
              <w:jc w:val="center"/>
              <w:rPr>
                <w:rFonts w:ascii="Verdana" w:eastAsia="Times New Roman" w:hAnsi="Verdana" w:cs="Calibri"/>
                <w:b/>
                <w:bCs/>
                <w:sz w:val="18"/>
                <w:szCs w:val="18"/>
                <w:lang w:eastAsia="en-GB"/>
              </w:rPr>
            </w:pPr>
            <w:r>
              <w:rPr>
                <w:rFonts w:ascii="Verdana" w:eastAsia="Times New Roman" w:hAnsi="Verdana" w:cs="Calibri"/>
                <w:b/>
                <w:bCs/>
                <w:sz w:val="18"/>
                <w:szCs w:val="18"/>
                <w:lang w:eastAsia="en-GB"/>
              </w:rPr>
              <w:t>Count</w:t>
            </w:r>
          </w:p>
        </w:tc>
        <w:tc>
          <w:tcPr>
            <w:tcW w:w="2346" w:type="dxa"/>
            <w:tcBorders>
              <w:top w:val="nil"/>
              <w:left w:val="nil"/>
              <w:bottom w:val="single" w:sz="4" w:space="0" w:color="auto"/>
              <w:right w:val="single" w:sz="4" w:space="0" w:color="auto"/>
            </w:tcBorders>
            <w:noWrap/>
            <w:vAlign w:val="center"/>
            <w:hideMark/>
          </w:tcPr>
          <w:p w14:paraId="6F304E7E" w14:textId="77777777" w:rsidR="00A9056D" w:rsidRDefault="00A9056D">
            <w:pPr>
              <w:spacing w:before="0" w:beforeAutospacing="0" w:after="0" w:afterAutospacing="0" w:line="240" w:lineRule="auto"/>
              <w:jc w:val="center"/>
              <w:rPr>
                <w:rFonts w:ascii="Verdana" w:eastAsia="Times New Roman" w:hAnsi="Verdana" w:cs="Calibri"/>
                <w:sz w:val="18"/>
                <w:szCs w:val="18"/>
                <w:lang w:eastAsia="en-GB"/>
              </w:rPr>
            </w:pPr>
            <w:r>
              <w:rPr>
                <w:rFonts w:ascii="Verdana" w:eastAsia="Times New Roman" w:hAnsi="Verdana" w:cs="Calibri"/>
                <w:sz w:val="18"/>
                <w:szCs w:val="18"/>
                <w:lang w:eastAsia="en-GB"/>
              </w:rPr>
              <w:t>8</w:t>
            </w:r>
          </w:p>
        </w:tc>
        <w:tc>
          <w:tcPr>
            <w:tcW w:w="1748" w:type="dxa"/>
            <w:tcBorders>
              <w:top w:val="nil"/>
              <w:left w:val="nil"/>
              <w:bottom w:val="single" w:sz="4" w:space="0" w:color="auto"/>
              <w:right w:val="single" w:sz="4" w:space="0" w:color="auto"/>
            </w:tcBorders>
            <w:noWrap/>
            <w:vAlign w:val="center"/>
            <w:hideMark/>
          </w:tcPr>
          <w:p w14:paraId="2B402C83" w14:textId="77777777" w:rsidR="00A9056D" w:rsidRDefault="00A9056D">
            <w:pPr>
              <w:spacing w:before="0" w:beforeAutospacing="0" w:after="0" w:afterAutospacing="0" w:line="240" w:lineRule="auto"/>
              <w:jc w:val="center"/>
              <w:rPr>
                <w:rFonts w:ascii="Verdana" w:eastAsia="Times New Roman" w:hAnsi="Verdana" w:cs="Calibri"/>
                <w:sz w:val="18"/>
                <w:szCs w:val="18"/>
                <w:lang w:eastAsia="en-GB"/>
              </w:rPr>
            </w:pPr>
            <w:r>
              <w:rPr>
                <w:rFonts w:ascii="Verdana" w:eastAsia="Times New Roman" w:hAnsi="Verdana" w:cs="Calibri"/>
                <w:sz w:val="18"/>
                <w:szCs w:val="18"/>
                <w:lang w:eastAsia="en-GB"/>
              </w:rPr>
              <w:t>10</w:t>
            </w:r>
          </w:p>
        </w:tc>
        <w:tc>
          <w:tcPr>
            <w:tcW w:w="1411" w:type="dxa"/>
            <w:tcBorders>
              <w:top w:val="nil"/>
              <w:left w:val="nil"/>
              <w:bottom w:val="single" w:sz="4" w:space="0" w:color="auto"/>
              <w:right w:val="single" w:sz="4" w:space="0" w:color="auto"/>
            </w:tcBorders>
            <w:noWrap/>
            <w:vAlign w:val="center"/>
            <w:hideMark/>
          </w:tcPr>
          <w:p w14:paraId="57F8776D" w14:textId="77777777" w:rsidR="00A9056D" w:rsidRDefault="00A9056D">
            <w:pPr>
              <w:spacing w:before="0" w:beforeAutospacing="0" w:after="0" w:afterAutospacing="0" w:line="240" w:lineRule="auto"/>
              <w:jc w:val="center"/>
              <w:rPr>
                <w:rFonts w:ascii="Verdana" w:eastAsia="Times New Roman" w:hAnsi="Verdana" w:cs="Calibri"/>
                <w:sz w:val="18"/>
                <w:szCs w:val="18"/>
                <w:lang w:eastAsia="en-GB"/>
              </w:rPr>
            </w:pPr>
            <w:r>
              <w:rPr>
                <w:rFonts w:ascii="Verdana" w:eastAsia="Times New Roman" w:hAnsi="Verdana" w:cs="Calibri"/>
                <w:sz w:val="18"/>
                <w:szCs w:val="18"/>
                <w:lang w:eastAsia="en-GB"/>
              </w:rPr>
              <w:t>18</w:t>
            </w:r>
          </w:p>
        </w:tc>
      </w:tr>
      <w:tr w:rsidR="00480CFC" w14:paraId="05B6F384" w14:textId="77777777" w:rsidTr="00480CFC">
        <w:trPr>
          <w:trHeight w:val="157"/>
        </w:trPr>
        <w:tc>
          <w:tcPr>
            <w:tcW w:w="0" w:type="auto"/>
            <w:vMerge/>
            <w:tcBorders>
              <w:top w:val="nil"/>
              <w:left w:val="single" w:sz="4" w:space="0" w:color="auto"/>
              <w:bottom w:val="single" w:sz="4" w:space="0" w:color="auto"/>
              <w:right w:val="single" w:sz="4" w:space="0" w:color="auto"/>
            </w:tcBorders>
            <w:vAlign w:val="center"/>
            <w:hideMark/>
          </w:tcPr>
          <w:p w14:paraId="1928883E" w14:textId="77777777" w:rsidR="00A9056D" w:rsidRDefault="00A9056D">
            <w:pPr>
              <w:spacing w:before="0" w:beforeAutospacing="0" w:after="0" w:afterAutospacing="0"/>
              <w:rPr>
                <w:rFonts w:ascii="Verdana" w:eastAsia="Times New Roman" w:hAnsi="Verdana" w:cs="Calibri"/>
                <w:b/>
                <w:bCs/>
                <w:sz w:val="18"/>
                <w:szCs w:val="18"/>
                <w:lang w:eastAsia="en-GB"/>
              </w:rPr>
            </w:pPr>
          </w:p>
        </w:tc>
        <w:tc>
          <w:tcPr>
            <w:tcW w:w="0" w:type="auto"/>
            <w:vMerge/>
            <w:tcBorders>
              <w:top w:val="nil"/>
              <w:left w:val="single" w:sz="4" w:space="0" w:color="auto"/>
              <w:bottom w:val="single" w:sz="4" w:space="0" w:color="auto"/>
              <w:right w:val="single" w:sz="4" w:space="0" w:color="auto"/>
            </w:tcBorders>
            <w:vAlign w:val="center"/>
            <w:hideMark/>
          </w:tcPr>
          <w:p w14:paraId="42FF80D3" w14:textId="77777777" w:rsidR="00A9056D" w:rsidRDefault="00A9056D">
            <w:pPr>
              <w:spacing w:before="0" w:beforeAutospacing="0" w:after="0" w:afterAutospacing="0"/>
              <w:rPr>
                <w:rFonts w:ascii="Verdana" w:eastAsia="Times New Roman" w:hAnsi="Verdana" w:cs="Calibri"/>
                <w:b/>
                <w:bCs/>
                <w:sz w:val="18"/>
                <w:szCs w:val="18"/>
                <w:lang w:eastAsia="en-GB"/>
              </w:rPr>
            </w:pPr>
          </w:p>
        </w:tc>
        <w:tc>
          <w:tcPr>
            <w:tcW w:w="1062" w:type="dxa"/>
            <w:tcBorders>
              <w:top w:val="nil"/>
              <w:left w:val="nil"/>
              <w:bottom w:val="single" w:sz="4" w:space="0" w:color="auto"/>
              <w:right w:val="single" w:sz="4" w:space="0" w:color="auto"/>
            </w:tcBorders>
            <w:shd w:val="clear" w:color="auto" w:fill="CCCCFF"/>
            <w:hideMark/>
          </w:tcPr>
          <w:p w14:paraId="5EFDF15F" w14:textId="77777777" w:rsidR="00A9056D" w:rsidRDefault="00A9056D">
            <w:pPr>
              <w:spacing w:before="0" w:beforeAutospacing="0" w:after="0" w:afterAutospacing="0" w:line="240" w:lineRule="auto"/>
              <w:jc w:val="center"/>
              <w:rPr>
                <w:rFonts w:ascii="Verdana" w:eastAsia="Times New Roman" w:hAnsi="Verdana" w:cs="Calibri"/>
                <w:b/>
                <w:bCs/>
                <w:sz w:val="18"/>
                <w:szCs w:val="18"/>
                <w:lang w:eastAsia="en-GB"/>
              </w:rPr>
            </w:pPr>
            <w:r>
              <w:rPr>
                <w:rFonts w:ascii="Verdana" w:eastAsia="Times New Roman" w:hAnsi="Verdana" w:cs="Calibri"/>
                <w:b/>
                <w:bCs/>
                <w:sz w:val="18"/>
                <w:szCs w:val="18"/>
                <w:lang w:eastAsia="en-GB"/>
              </w:rPr>
              <w:t>Expected Count</w:t>
            </w:r>
          </w:p>
        </w:tc>
        <w:tc>
          <w:tcPr>
            <w:tcW w:w="2346" w:type="dxa"/>
            <w:tcBorders>
              <w:top w:val="nil"/>
              <w:left w:val="nil"/>
              <w:bottom w:val="single" w:sz="4" w:space="0" w:color="auto"/>
              <w:right w:val="single" w:sz="4" w:space="0" w:color="auto"/>
            </w:tcBorders>
            <w:noWrap/>
            <w:vAlign w:val="center"/>
            <w:hideMark/>
          </w:tcPr>
          <w:p w14:paraId="4F21B7BB" w14:textId="77777777" w:rsidR="00A9056D" w:rsidRDefault="00A9056D">
            <w:pPr>
              <w:spacing w:before="0" w:beforeAutospacing="0" w:after="0" w:afterAutospacing="0" w:line="240" w:lineRule="auto"/>
              <w:jc w:val="center"/>
              <w:rPr>
                <w:rFonts w:ascii="Verdana" w:eastAsia="Times New Roman" w:hAnsi="Verdana" w:cs="Calibri"/>
                <w:sz w:val="18"/>
                <w:szCs w:val="18"/>
                <w:lang w:eastAsia="en-GB"/>
              </w:rPr>
            </w:pPr>
            <w:r>
              <w:rPr>
                <w:rFonts w:ascii="Verdana" w:eastAsia="Times New Roman" w:hAnsi="Verdana" w:cs="Calibri"/>
                <w:sz w:val="18"/>
                <w:szCs w:val="18"/>
                <w:lang w:eastAsia="en-GB"/>
              </w:rPr>
              <w:t>11.0</w:t>
            </w:r>
          </w:p>
        </w:tc>
        <w:tc>
          <w:tcPr>
            <w:tcW w:w="1748" w:type="dxa"/>
            <w:tcBorders>
              <w:top w:val="nil"/>
              <w:left w:val="nil"/>
              <w:bottom w:val="single" w:sz="4" w:space="0" w:color="auto"/>
              <w:right w:val="single" w:sz="4" w:space="0" w:color="auto"/>
            </w:tcBorders>
            <w:noWrap/>
            <w:vAlign w:val="center"/>
            <w:hideMark/>
          </w:tcPr>
          <w:p w14:paraId="5B926230" w14:textId="77777777" w:rsidR="00A9056D" w:rsidRDefault="00A9056D">
            <w:pPr>
              <w:spacing w:before="0" w:beforeAutospacing="0" w:after="0" w:afterAutospacing="0" w:line="240" w:lineRule="auto"/>
              <w:jc w:val="center"/>
              <w:rPr>
                <w:rFonts w:ascii="Verdana" w:eastAsia="Times New Roman" w:hAnsi="Verdana" w:cs="Calibri"/>
                <w:sz w:val="18"/>
                <w:szCs w:val="18"/>
                <w:lang w:eastAsia="en-GB"/>
              </w:rPr>
            </w:pPr>
            <w:r>
              <w:rPr>
                <w:rFonts w:ascii="Verdana" w:eastAsia="Times New Roman" w:hAnsi="Verdana" w:cs="Calibri"/>
                <w:sz w:val="18"/>
                <w:szCs w:val="18"/>
                <w:lang w:eastAsia="en-GB"/>
              </w:rPr>
              <w:t>7.0</w:t>
            </w:r>
          </w:p>
        </w:tc>
        <w:tc>
          <w:tcPr>
            <w:tcW w:w="1411" w:type="dxa"/>
            <w:tcBorders>
              <w:top w:val="nil"/>
              <w:left w:val="nil"/>
              <w:bottom w:val="single" w:sz="4" w:space="0" w:color="auto"/>
              <w:right w:val="single" w:sz="4" w:space="0" w:color="auto"/>
            </w:tcBorders>
            <w:noWrap/>
            <w:vAlign w:val="center"/>
            <w:hideMark/>
          </w:tcPr>
          <w:p w14:paraId="19CDC2CD" w14:textId="77777777" w:rsidR="00A9056D" w:rsidRDefault="00A9056D">
            <w:pPr>
              <w:spacing w:before="0" w:beforeAutospacing="0" w:after="0" w:afterAutospacing="0" w:line="240" w:lineRule="auto"/>
              <w:jc w:val="center"/>
              <w:rPr>
                <w:rFonts w:ascii="Verdana" w:eastAsia="Times New Roman" w:hAnsi="Verdana" w:cs="Calibri"/>
                <w:sz w:val="18"/>
                <w:szCs w:val="18"/>
                <w:lang w:eastAsia="en-GB"/>
              </w:rPr>
            </w:pPr>
            <w:r>
              <w:rPr>
                <w:rFonts w:ascii="Verdana" w:eastAsia="Times New Roman" w:hAnsi="Verdana" w:cs="Calibri"/>
                <w:sz w:val="18"/>
                <w:szCs w:val="18"/>
                <w:lang w:eastAsia="en-GB"/>
              </w:rPr>
              <w:t>18.0</w:t>
            </w:r>
          </w:p>
        </w:tc>
      </w:tr>
      <w:tr w:rsidR="00480CFC" w14:paraId="397C4A6C" w14:textId="77777777" w:rsidTr="00480CFC">
        <w:trPr>
          <w:trHeight w:val="157"/>
        </w:trPr>
        <w:tc>
          <w:tcPr>
            <w:tcW w:w="0" w:type="auto"/>
            <w:vMerge/>
            <w:tcBorders>
              <w:top w:val="nil"/>
              <w:left w:val="single" w:sz="4" w:space="0" w:color="auto"/>
              <w:bottom w:val="single" w:sz="4" w:space="0" w:color="auto"/>
              <w:right w:val="single" w:sz="4" w:space="0" w:color="auto"/>
            </w:tcBorders>
            <w:vAlign w:val="center"/>
            <w:hideMark/>
          </w:tcPr>
          <w:p w14:paraId="56A8B58A" w14:textId="77777777" w:rsidR="00A9056D" w:rsidRDefault="00A9056D">
            <w:pPr>
              <w:spacing w:before="0" w:beforeAutospacing="0" w:after="0" w:afterAutospacing="0"/>
              <w:rPr>
                <w:rFonts w:ascii="Verdana" w:eastAsia="Times New Roman" w:hAnsi="Verdana" w:cs="Calibri"/>
                <w:b/>
                <w:bCs/>
                <w:sz w:val="18"/>
                <w:szCs w:val="18"/>
                <w:lang w:eastAsia="en-GB"/>
              </w:rPr>
            </w:pPr>
          </w:p>
        </w:tc>
        <w:tc>
          <w:tcPr>
            <w:tcW w:w="0" w:type="auto"/>
            <w:vMerge/>
            <w:tcBorders>
              <w:top w:val="nil"/>
              <w:left w:val="single" w:sz="4" w:space="0" w:color="auto"/>
              <w:bottom w:val="single" w:sz="4" w:space="0" w:color="auto"/>
              <w:right w:val="single" w:sz="4" w:space="0" w:color="auto"/>
            </w:tcBorders>
            <w:vAlign w:val="center"/>
            <w:hideMark/>
          </w:tcPr>
          <w:p w14:paraId="21495DE1" w14:textId="77777777" w:rsidR="00A9056D" w:rsidRDefault="00A9056D">
            <w:pPr>
              <w:spacing w:before="0" w:beforeAutospacing="0" w:after="0" w:afterAutospacing="0"/>
              <w:rPr>
                <w:rFonts w:ascii="Verdana" w:eastAsia="Times New Roman" w:hAnsi="Verdana" w:cs="Calibri"/>
                <w:b/>
                <w:bCs/>
                <w:sz w:val="18"/>
                <w:szCs w:val="18"/>
                <w:lang w:eastAsia="en-GB"/>
              </w:rPr>
            </w:pPr>
          </w:p>
        </w:tc>
        <w:tc>
          <w:tcPr>
            <w:tcW w:w="1062" w:type="dxa"/>
            <w:tcBorders>
              <w:top w:val="nil"/>
              <w:left w:val="nil"/>
              <w:bottom w:val="single" w:sz="4" w:space="0" w:color="auto"/>
              <w:right w:val="single" w:sz="4" w:space="0" w:color="auto"/>
            </w:tcBorders>
            <w:shd w:val="clear" w:color="auto" w:fill="CCCCFF"/>
            <w:hideMark/>
          </w:tcPr>
          <w:p w14:paraId="16A3460D" w14:textId="77777777" w:rsidR="00A9056D" w:rsidRDefault="00A9056D">
            <w:pPr>
              <w:spacing w:before="0" w:beforeAutospacing="0" w:after="0" w:afterAutospacing="0" w:line="240" w:lineRule="auto"/>
              <w:jc w:val="center"/>
              <w:rPr>
                <w:rFonts w:ascii="Verdana" w:eastAsia="Times New Roman" w:hAnsi="Verdana" w:cs="Calibri"/>
                <w:b/>
                <w:bCs/>
                <w:sz w:val="18"/>
                <w:szCs w:val="18"/>
                <w:lang w:eastAsia="en-GB"/>
              </w:rPr>
            </w:pPr>
            <w:r>
              <w:rPr>
                <w:rFonts w:ascii="Verdana" w:eastAsia="Times New Roman" w:hAnsi="Verdana" w:cs="Calibri"/>
                <w:b/>
                <w:bCs/>
                <w:sz w:val="18"/>
                <w:szCs w:val="18"/>
                <w:lang w:eastAsia="en-GB"/>
              </w:rPr>
              <w:t>% within Age</w:t>
            </w:r>
          </w:p>
        </w:tc>
        <w:tc>
          <w:tcPr>
            <w:tcW w:w="2346" w:type="dxa"/>
            <w:tcBorders>
              <w:top w:val="nil"/>
              <w:left w:val="nil"/>
              <w:bottom w:val="single" w:sz="4" w:space="0" w:color="auto"/>
              <w:right w:val="single" w:sz="4" w:space="0" w:color="auto"/>
            </w:tcBorders>
            <w:noWrap/>
            <w:vAlign w:val="center"/>
            <w:hideMark/>
          </w:tcPr>
          <w:p w14:paraId="10C314E0" w14:textId="77777777" w:rsidR="00A9056D" w:rsidRDefault="00A9056D">
            <w:pPr>
              <w:spacing w:before="0" w:beforeAutospacing="0" w:after="0" w:afterAutospacing="0" w:line="240" w:lineRule="auto"/>
              <w:jc w:val="center"/>
              <w:rPr>
                <w:rFonts w:ascii="Verdana" w:eastAsia="Times New Roman" w:hAnsi="Verdana" w:cs="Calibri"/>
                <w:sz w:val="18"/>
                <w:szCs w:val="18"/>
                <w:lang w:eastAsia="en-GB"/>
              </w:rPr>
            </w:pPr>
            <w:r>
              <w:rPr>
                <w:rFonts w:ascii="Verdana" w:eastAsia="Times New Roman" w:hAnsi="Verdana" w:cs="Calibri"/>
                <w:sz w:val="18"/>
                <w:szCs w:val="18"/>
                <w:lang w:eastAsia="en-GB"/>
              </w:rPr>
              <w:t>44.4%</w:t>
            </w:r>
          </w:p>
        </w:tc>
        <w:tc>
          <w:tcPr>
            <w:tcW w:w="1748" w:type="dxa"/>
            <w:tcBorders>
              <w:top w:val="nil"/>
              <w:left w:val="nil"/>
              <w:bottom w:val="single" w:sz="4" w:space="0" w:color="auto"/>
              <w:right w:val="single" w:sz="4" w:space="0" w:color="auto"/>
            </w:tcBorders>
            <w:noWrap/>
            <w:vAlign w:val="center"/>
            <w:hideMark/>
          </w:tcPr>
          <w:p w14:paraId="27049909" w14:textId="77777777" w:rsidR="00A9056D" w:rsidRDefault="00A9056D">
            <w:pPr>
              <w:spacing w:before="0" w:beforeAutospacing="0" w:after="0" w:afterAutospacing="0" w:line="240" w:lineRule="auto"/>
              <w:jc w:val="center"/>
              <w:rPr>
                <w:rFonts w:ascii="Verdana" w:eastAsia="Times New Roman" w:hAnsi="Verdana" w:cs="Calibri"/>
                <w:sz w:val="18"/>
                <w:szCs w:val="18"/>
                <w:lang w:eastAsia="en-GB"/>
              </w:rPr>
            </w:pPr>
            <w:r>
              <w:rPr>
                <w:rFonts w:ascii="Verdana" w:eastAsia="Times New Roman" w:hAnsi="Verdana" w:cs="Calibri"/>
                <w:sz w:val="18"/>
                <w:szCs w:val="18"/>
                <w:lang w:eastAsia="en-GB"/>
              </w:rPr>
              <w:t>55.6%</w:t>
            </w:r>
          </w:p>
        </w:tc>
        <w:tc>
          <w:tcPr>
            <w:tcW w:w="1411" w:type="dxa"/>
            <w:tcBorders>
              <w:top w:val="nil"/>
              <w:left w:val="nil"/>
              <w:bottom w:val="single" w:sz="4" w:space="0" w:color="auto"/>
              <w:right w:val="single" w:sz="4" w:space="0" w:color="auto"/>
            </w:tcBorders>
            <w:noWrap/>
            <w:vAlign w:val="center"/>
            <w:hideMark/>
          </w:tcPr>
          <w:p w14:paraId="766FC8EE" w14:textId="77777777" w:rsidR="00A9056D" w:rsidRDefault="00A9056D">
            <w:pPr>
              <w:spacing w:before="0" w:beforeAutospacing="0" w:after="0" w:afterAutospacing="0" w:line="240" w:lineRule="auto"/>
              <w:jc w:val="center"/>
              <w:rPr>
                <w:rFonts w:ascii="Verdana" w:eastAsia="Times New Roman" w:hAnsi="Verdana" w:cs="Calibri"/>
                <w:sz w:val="18"/>
                <w:szCs w:val="18"/>
                <w:lang w:eastAsia="en-GB"/>
              </w:rPr>
            </w:pPr>
            <w:r>
              <w:rPr>
                <w:rFonts w:ascii="Verdana" w:eastAsia="Times New Roman" w:hAnsi="Verdana" w:cs="Calibri"/>
                <w:sz w:val="18"/>
                <w:szCs w:val="18"/>
                <w:lang w:eastAsia="en-GB"/>
              </w:rPr>
              <w:t>100.0%</w:t>
            </w:r>
          </w:p>
        </w:tc>
      </w:tr>
      <w:tr w:rsidR="00A9056D" w14:paraId="1BEEECC4" w14:textId="77777777" w:rsidTr="00480CFC">
        <w:trPr>
          <w:trHeight w:val="104"/>
        </w:trPr>
        <w:tc>
          <w:tcPr>
            <w:tcW w:w="1347" w:type="dxa"/>
            <w:gridSpan w:val="2"/>
            <w:vMerge w:val="restart"/>
            <w:tcBorders>
              <w:top w:val="single" w:sz="4" w:space="0" w:color="auto"/>
              <w:left w:val="single" w:sz="4" w:space="0" w:color="auto"/>
              <w:bottom w:val="single" w:sz="4" w:space="0" w:color="auto"/>
              <w:right w:val="single" w:sz="4" w:space="0" w:color="auto"/>
            </w:tcBorders>
            <w:shd w:val="clear" w:color="auto" w:fill="CCCCFF"/>
            <w:hideMark/>
          </w:tcPr>
          <w:p w14:paraId="703FE3BA" w14:textId="77777777" w:rsidR="00A9056D" w:rsidRDefault="00A9056D">
            <w:pPr>
              <w:spacing w:before="0" w:beforeAutospacing="0" w:after="0" w:afterAutospacing="0" w:line="240" w:lineRule="auto"/>
              <w:jc w:val="left"/>
              <w:rPr>
                <w:rFonts w:ascii="Verdana" w:eastAsia="Times New Roman" w:hAnsi="Verdana" w:cs="Calibri"/>
                <w:b/>
                <w:bCs/>
                <w:sz w:val="18"/>
                <w:szCs w:val="18"/>
                <w:lang w:eastAsia="en-GB"/>
              </w:rPr>
            </w:pPr>
            <w:r>
              <w:rPr>
                <w:rFonts w:ascii="Verdana" w:eastAsia="Times New Roman" w:hAnsi="Verdana" w:cs="Calibri"/>
                <w:b/>
                <w:bCs/>
                <w:sz w:val="18"/>
                <w:szCs w:val="18"/>
                <w:lang w:eastAsia="en-GB"/>
              </w:rPr>
              <w:t>Total</w:t>
            </w:r>
          </w:p>
        </w:tc>
        <w:tc>
          <w:tcPr>
            <w:tcW w:w="1062" w:type="dxa"/>
            <w:tcBorders>
              <w:top w:val="nil"/>
              <w:left w:val="nil"/>
              <w:bottom w:val="single" w:sz="4" w:space="0" w:color="auto"/>
              <w:right w:val="single" w:sz="4" w:space="0" w:color="auto"/>
            </w:tcBorders>
            <w:shd w:val="clear" w:color="auto" w:fill="CCCCFF"/>
            <w:hideMark/>
          </w:tcPr>
          <w:p w14:paraId="5E10563F" w14:textId="77777777" w:rsidR="00A9056D" w:rsidRDefault="00A9056D">
            <w:pPr>
              <w:spacing w:before="0" w:beforeAutospacing="0" w:after="0" w:afterAutospacing="0" w:line="240" w:lineRule="auto"/>
              <w:jc w:val="center"/>
              <w:rPr>
                <w:rFonts w:ascii="Verdana" w:eastAsia="Times New Roman" w:hAnsi="Verdana" w:cs="Calibri"/>
                <w:b/>
                <w:bCs/>
                <w:sz w:val="18"/>
                <w:szCs w:val="18"/>
                <w:lang w:eastAsia="en-GB"/>
              </w:rPr>
            </w:pPr>
            <w:r>
              <w:rPr>
                <w:rFonts w:ascii="Verdana" w:eastAsia="Times New Roman" w:hAnsi="Verdana" w:cs="Calibri"/>
                <w:b/>
                <w:bCs/>
                <w:sz w:val="18"/>
                <w:szCs w:val="18"/>
                <w:lang w:eastAsia="en-GB"/>
              </w:rPr>
              <w:t>Count</w:t>
            </w:r>
          </w:p>
        </w:tc>
        <w:tc>
          <w:tcPr>
            <w:tcW w:w="2346" w:type="dxa"/>
            <w:tcBorders>
              <w:top w:val="nil"/>
              <w:left w:val="nil"/>
              <w:bottom w:val="single" w:sz="4" w:space="0" w:color="auto"/>
              <w:right w:val="single" w:sz="4" w:space="0" w:color="auto"/>
            </w:tcBorders>
            <w:noWrap/>
            <w:vAlign w:val="center"/>
            <w:hideMark/>
          </w:tcPr>
          <w:p w14:paraId="33C99C82" w14:textId="77777777" w:rsidR="00A9056D" w:rsidRDefault="00A9056D">
            <w:pPr>
              <w:spacing w:before="0" w:beforeAutospacing="0" w:after="0" w:afterAutospacing="0" w:line="240" w:lineRule="auto"/>
              <w:jc w:val="center"/>
              <w:rPr>
                <w:rFonts w:ascii="Verdana" w:eastAsia="Times New Roman" w:hAnsi="Verdana" w:cs="Calibri"/>
                <w:sz w:val="18"/>
                <w:szCs w:val="18"/>
                <w:lang w:eastAsia="en-GB"/>
              </w:rPr>
            </w:pPr>
            <w:r>
              <w:rPr>
                <w:rFonts w:ascii="Verdana" w:eastAsia="Times New Roman" w:hAnsi="Verdana" w:cs="Calibri"/>
                <w:sz w:val="18"/>
                <w:szCs w:val="18"/>
                <w:lang w:eastAsia="en-GB"/>
              </w:rPr>
              <w:t>49</w:t>
            </w:r>
          </w:p>
        </w:tc>
        <w:tc>
          <w:tcPr>
            <w:tcW w:w="1748" w:type="dxa"/>
            <w:tcBorders>
              <w:top w:val="nil"/>
              <w:left w:val="nil"/>
              <w:bottom w:val="single" w:sz="4" w:space="0" w:color="auto"/>
              <w:right w:val="single" w:sz="4" w:space="0" w:color="auto"/>
            </w:tcBorders>
            <w:noWrap/>
            <w:vAlign w:val="center"/>
            <w:hideMark/>
          </w:tcPr>
          <w:p w14:paraId="5885F719" w14:textId="77777777" w:rsidR="00A9056D" w:rsidRDefault="00A9056D">
            <w:pPr>
              <w:spacing w:before="0" w:beforeAutospacing="0" w:after="0" w:afterAutospacing="0" w:line="240" w:lineRule="auto"/>
              <w:jc w:val="center"/>
              <w:rPr>
                <w:rFonts w:ascii="Verdana" w:eastAsia="Times New Roman" w:hAnsi="Verdana" w:cs="Calibri"/>
                <w:sz w:val="18"/>
                <w:szCs w:val="18"/>
                <w:lang w:eastAsia="en-GB"/>
              </w:rPr>
            </w:pPr>
            <w:r>
              <w:rPr>
                <w:rFonts w:ascii="Verdana" w:eastAsia="Times New Roman" w:hAnsi="Verdana" w:cs="Calibri"/>
                <w:sz w:val="18"/>
                <w:szCs w:val="18"/>
                <w:lang w:eastAsia="en-GB"/>
              </w:rPr>
              <w:t>31</w:t>
            </w:r>
          </w:p>
        </w:tc>
        <w:tc>
          <w:tcPr>
            <w:tcW w:w="1411" w:type="dxa"/>
            <w:tcBorders>
              <w:top w:val="nil"/>
              <w:left w:val="nil"/>
              <w:bottom w:val="single" w:sz="4" w:space="0" w:color="auto"/>
              <w:right w:val="single" w:sz="4" w:space="0" w:color="auto"/>
            </w:tcBorders>
            <w:noWrap/>
            <w:vAlign w:val="center"/>
            <w:hideMark/>
          </w:tcPr>
          <w:p w14:paraId="26656C0D" w14:textId="77777777" w:rsidR="00A9056D" w:rsidRDefault="00A9056D">
            <w:pPr>
              <w:spacing w:before="0" w:beforeAutospacing="0" w:after="0" w:afterAutospacing="0" w:line="240" w:lineRule="auto"/>
              <w:jc w:val="center"/>
              <w:rPr>
                <w:rFonts w:ascii="Verdana" w:eastAsia="Times New Roman" w:hAnsi="Verdana" w:cs="Calibri"/>
                <w:sz w:val="18"/>
                <w:szCs w:val="18"/>
                <w:lang w:eastAsia="en-GB"/>
              </w:rPr>
            </w:pPr>
            <w:r>
              <w:rPr>
                <w:rFonts w:ascii="Verdana" w:eastAsia="Times New Roman" w:hAnsi="Verdana" w:cs="Calibri"/>
                <w:sz w:val="18"/>
                <w:szCs w:val="18"/>
                <w:lang w:eastAsia="en-GB"/>
              </w:rPr>
              <w:t>80</w:t>
            </w:r>
          </w:p>
        </w:tc>
      </w:tr>
      <w:tr w:rsidR="00A9056D" w14:paraId="70DD6500" w14:textId="77777777" w:rsidTr="00480CFC">
        <w:trPr>
          <w:trHeight w:val="157"/>
        </w:trPr>
        <w:tc>
          <w:tcPr>
            <w:tcW w:w="0" w:type="auto"/>
            <w:gridSpan w:val="2"/>
            <w:vMerge/>
            <w:tcBorders>
              <w:top w:val="single" w:sz="4" w:space="0" w:color="auto"/>
              <w:left w:val="single" w:sz="4" w:space="0" w:color="auto"/>
              <w:bottom w:val="single" w:sz="4" w:space="0" w:color="auto"/>
              <w:right w:val="single" w:sz="4" w:space="0" w:color="auto"/>
            </w:tcBorders>
            <w:vAlign w:val="center"/>
            <w:hideMark/>
          </w:tcPr>
          <w:p w14:paraId="37FDDDF7" w14:textId="77777777" w:rsidR="00A9056D" w:rsidRDefault="00A9056D">
            <w:pPr>
              <w:spacing w:before="0" w:beforeAutospacing="0" w:after="0" w:afterAutospacing="0"/>
              <w:rPr>
                <w:rFonts w:ascii="Verdana" w:eastAsia="Times New Roman" w:hAnsi="Verdana" w:cs="Calibri"/>
                <w:b/>
                <w:bCs/>
                <w:sz w:val="18"/>
                <w:szCs w:val="18"/>
                <w:lang w:eastAsia="en-GB"/>
              </w:rPr>
            </w:pPr>
          </w:p>
        </w:tc>
        <w:tc>
          <w:tcPr>
            <w:tcW w:w="1062" w:type="dxa"/>
            <w:tcBorders>
              <w:top w:val="nil"/>
              <w:left w:val="nil"/>
              <w:bottom w:val="single" w:sz="4" w:space="0" w:color="auto"/>
              <w:right w:val="single" w:sz="4" w:space="0" w:color="auto"/>
            </w:tcBorders>
            <w:shd w:val="clear" w:color="auto" w:fill="CCCCFF"/>
            <w:hideMark/>
          </w:tcPr>
          <w:p w14:paraId="21392081" w14:textId="77777777" w:rsidR="00A9056D" w:rsidRDefault="00A9056D">
            <w:pPr>
              <w:spacing w:before="0" w:beforeAutospacing="0" w:after="0" w:afterAutospacing="0" w:line="240" w:lineRule="auto"/>
              <w:jc w:val="center"/>
              <w:rPr>
                <w:rFonts w:ascii="Verdana" w:eastAsia="Times New Roman" w:hAnsi="Verdana" w:cs="Calibri"/>
                <w:b/>
                <w:bCs/>
                <w:sz w:val="18"/>
                <w:szCs w:val="18"/>
                <w:lang w:eastAsia="en-GB"/>
              </w:rPr>
            </w:pPr>
            <w:r>
              <w:rPr>
                <w:rFonts w:ascii="Verdana" w:eastAsia="Times New Roman" w:hAnsi="Verdana" w:cs="Calibri"/>
                <w:b/>
                <w:bCs/>
                <w:sz w:val="18"/>
                <w:szCs w:val="18"/>
                <w:lang w:eastAsia="en-GB"/>
              </w:rPr>
              <w:t>Expected Count</w:t>
            </w:r>
          </w:p>
        </w:tc>
        <w:tc>
          <w:tcPr>
            <w:tcW w:w="2346" w:type="dxa"/>
            <w:tcBorders>
              <w:top w:val="nil"/>
              <w:left w:val="nil"/>
              <w:bottom w:val="single" w:sz="4" w:space="0" w:color="auto"/>
              <w:right w:val="single" w:sz="4" w:space="0" w:color="auto"/>
            </w:tcBorders>
            <w:noWrap/>
            <w:vAlign w:val="center"/>
            <w:hideMark/>
          </w:tcPr>
          <w:p w14:paraId="27A0AB30" w14:textId="77777777" w:rsidR="00A9056D" w:rsidRDefault="00A9056D">
            <w:pPr>
              <w:spacing w:before="0" w:beforeAutospacing="0" w:after="0" w:afterAutospacing="0" w:line="240" w:lineRule="auto"/>
              <w:jc w:val="center"/>
              <w:rPr>
                <w:rFonts w:ascii="Verdana" w:eastAsia="Times New Roman" w:hAnsi="Verdana" w:cs="Calibri"/>
                <w:sz w:val="18"/>
                <w:szCs w:val="18"/>
                <w:lang w:eastAsia="en-GB"/>
              </w:rPr>
            </w:pPr>
            <w:r>
              <w:rPr>
                <w:rFonts w:ascii="Verdana" w:eastAsia="Times New Roman" w:hAnsi="Verdana" w:cs="Calibri"/>
                <w:sz w:val="18"/>
                <w:szCs w:val="18"/>
                <w:lang w:eastAsia="en-GB"/>
              </w:rPr>
              <w:t>49.0</w:t>
            </w:r>
          </w:p>
        </w:tc>
        <w:tc>
          <w:tcPr>
            <w:tcW w:w="1748" w:type="dxa"/>
            <w:tcBorders>
              <w:top w:val="nil"/>
              <w:left w:val="nil"/>
              <w:bottom w:val="single" w:sz="4" w:space="0" w:color="auto"/>
              <w:right w:val="single" w:sz="4" w:space="0" w:color="auto"/>
            </w:tcBorders>
            <w:noWrap/>
            <w:vAlign w:val="center"/>
            <w:hideMark/>
          </w:tcPr>
          <w:p w14:paraId="59D41E5D" w14:textId="77777777" w:rsidR="00A9056D" w:rsidRDefault="00A9056D">
            <w:pPr>
              <w:spacing w:before="0" w:beforeAutospacing="0" w:after="0" w:afterAutospacing="0" w:line="240" w:lineRule="auto"/>
              <w:jc w:val="center"/>
              <w:rPr>
                <w:rFonts w:ascii="Verdana" w:eastAsia="Times New Roman" w:hAnsi="Verdana" w:cs="Calibri"/>
                <w:sz w:val="18"/>
                <w:szCs w:val="18"/>
                <w:lang w:eastAsia="en-GB"/>
              </w:rPr>
            </w:pPr>
            <w:r>
              <w:rPr>
                <w:rFonts w:ascii="Verdana" w:eastAsia="Times New Roman" w:hAnsi="Verdana" w:cs="Calibri"/>
                <w:sz w:val="18"/>
                <w:szCs w:val="18"/>
                <w:lang w:eastAsia="en-GB"/>
              </w:rPr>
              <w:t>31.0</w:t>
            </w:r>
          </w:p>
        </w:tc>
        <w:tc>
          <w:tcPr>
            <w:tcW w:w="1411" w:type="dxa"/>
            <w:tcBorders>
              <w:top w:val="nil"/>
              <w:left w:val="nil"/>
              <w:bottom w:val="single" w:sz="4" w:space="0" w:color="auto"/>
              <w:right w:val="single" w:sz="4" w:space="0" w:color="auto"/>
            </w:tcBorders>
            <w:noWrap/>
            <w:vAlign w:val="center"/>
            <w:hideMark/>
          </w:tcPr>
          <w:p w14:paraId="399DAC07" w14:textId="77777777" w:rsidR="00A9056D" w:rsidRDefault="00A9056D">
            <w:pPr>
              <w:spacing w:before="0" w:beforeAutospacing="0" w:after="0" w:afterAutospacing="0" w:line="240" w:lineRule="auto"/>
              <w:jc w:val="center"/>
              <w:rPr>
                <w:rFonts w:ascii="Verdana" w:eastAsia="Times New Roman" w:hAnsi="Verdana" w:cs="Calibri"/>
                <w:sz w:val="18"/>
                <w:szCs w:val="18"/>
                <w:lang w:eastAsia="en-GB"/>
              </w:rPr>
            </w:pPr>
            <w:r>
              <w:rPr>
                <w:rFonts w:ascii="Verdana" w:eastAsia="Times New Roman" w:hAnsi="Verdana" w:cs="Calibri"/>
                <w:sz w:val="18"/>
                <w:szCs w:val="18"/>
                <w:lang w:eastAsia="en-GB"/>
              </w:rPr>
              <w:t>80.0</w:t>
            </w:r>
          </w:p>
        </w:tc>
      </w:tr>
      <w:tr w:rsidR="00A9056D" w14:paraId="240EB0CC" w14:textId="77777777" w:rsidTr="00480CFC">
        <w:trPr>
          <w:trHeight w:val="730"/>
        </w:trPr>
        <w:tc>
          <w:tcPr>
            <w:tcW w:w="0" w:type="auto"/>
            <w:gridSpan w:val="2"/>
            <w:vMerge/>
            <w:tcBorders>
              <w:top w:val="single" w:sz="4" w:space="0" w:color="auto"/>
              <w:left w:val="single" w:sz="4" w:space="0" w:color="auto"/>
              <w:bottom w:val="single" w:sz="4" w:space="0" w:color="auto"/>
              <w:right w:val="single" w:sz="4" w:space="0" w:color="auto"/>
            </w:tcBorders>
            <w:vAlign w:val="center"/>
            <w:hideMark/>
          </w:tcPr>
          <w:p w14:paraId="7878B6BE" w14:textId="77777777" w:rsidR="00A9056D" w:rsidRDefault="00A9056D">
            <w:pPr>
              <w:spacing w:before="0" w:beforeAutospacing="0" w:after="0" w:afterAutospacing="0"/>
              <w:rPr>
                <w:rFonts w:ascii="Verdana" w:eastAsia="Times New Roman" w:hAnsi="Verdana" w:cs="Calibri"/>
                <w:b/>
                <w:bCs/>
                <w:sz w:val="18"/>
                <w:szCs w:val="18"/>
                <w:lang w:eastAsia="en-GB"/>
              </w:rPr>
            </w:pPr>
          </w:p>
        </w:tc>
        <w:tc>
          <w:tcPr>
            <w:tcW w:w="1062" w:type="dxa"/>
            <w:tcBorders>
              <w:top w:val="nil"/>
              <w:left w:val="nil"/>
              <w:bottom w:val="single" w:sz="4" w:space="0" w:color="auto"/>
              <w:right w:val="single" w:sz="4" w:space="0" w:color="auto"/>
            </w:tcBorders>
            <w:shd w:val="clear" w:color="auto" w:fill="CCCCFF"/>
            <w:hideMark/>
          </w:tcPr>
          <w:p w14:paraId="4A07A011" w14:textId="77777777" w:rsidR="00A9056D" w:rsidRDefault="00A9056D">
            <w:pPr>
              <w:spacing w:before="0" w:beforeAutospacing="0" w:after="0" w:afterAutospacing="0" w:line="240" w:lineRule="auto"/>
              <w:jc w:val="center"/>
              <w:rPr>
                <w:rFonts w:ascii="Verdana" w:eastAsia="Times New Roman" w:hAnsi="Verdana" w:cs="Calibri"/>
                <w:b/>
                <w:bCs/>
                <w:sz w:val="18"/>
                <w:szCs w:val="18"/>
                <w:lang w:eastAsia="en-GB"/>
              </w:rPr>
            </w:pPr>
            <w:r>
              <w:rPr>
                <w:rFonts w:ascii="Verdana" w:eastAsia="Times New Roman" w:hAnsi="Verdana" w:cs="Calibri"/>
                <w:b/>
                <w:bCs/>
                <w:sz w:val="18"/>
                <w:szCs w:val="18"/>
                <w:lang w:eastAsia="en-GB"/>
              </w:rPr>
              <w:t>% within Age</w:t>
            </w:r>
          </w:p>
        </w:tc>
        <w:tc>
          <w:tcPr>
            <w:tcW w:w="2346" w:type="dxa"/>
            <w:tcBorders>
              <w:top w:val="nil"/>
              <w:left w:val="nil"/>
              <w:bottom w:val="single" w:sz="4" w:space="0" w:color="auto"/>
              <w:right w:val="single" w:sz="4" w:space="0" w:color="auto"/>
            </w:tcBorders>
            <w:shd w:val="clear" w:color="auto" w:fill="00B050"/>
            <w:noWrap/>
            <w:vAlign w:val="center"/>
            <w:hideMark/>
          </w:tcPr>
          <w:p w14:paraId="21948E8F" w14:textId="77777777" w:rsidR="00A9056D" w:rsidRDefault="00A9056D">
            <w:pPr>
              <w:spacing w:before="0" w:beforeAutospacing="0" w:after="0" w:afterAutospacing="0" w:line="240" w:lineRule="auto"/>
              <w:jc w:val="center"/>
              <w:rPr>
                <w:rFonts w:ascii="Verdana" w:eastAsia="Times New Roman" w:hAnsi="Verdana" w:cs="Calibri"/>
                <w:b/>
                <w:bCs/>
                <w:sz w:val="18"/>
                <w:szCs w:val="18"/>
                <w:lang w:eastAsia="en-GB"/>
              </w:rPr>
            </w:pPr>
            <w:r>
              <w:rPr>
                <w:rFonts w:ascii="Verdana" w:eastAsia="Times New Roman" w:hAnsi="Verdana" w:cs="Calibri"/>
                <w:b/>
                <w:bCs/>
                <w:sz w:val="18"/>
                <w:szCs w:val="18"/>
                <w:lang w:eastAsia="en-GB"/>
              </w:rPr>
              <w:t>61.3%</w:t>
            </w:r>
          </w:p>
        </w:tc>
        <w:tc>
          <w:tcPr>
            <w:tcW w:w="1748" w:type="dxa"/>
            <w:tcBorders>
              <w:top w:val="nil"/>
              <w:left w:val="nil"/>
              <w:bottom w:val="single" w:sz="4" w:space="0" w:color="auto"/>
              <w:right w:val="single" w:sz="4" w:space="0" w:color="auto"/>
            </w:tcBorders>
            <w:shd w:val="clear" w:color="auto" w:fill="FF0000"/>
            <w:noWrap/>
            <w:vAlign w:val="center"/>
            <w:hideMark/>
          </w:tcPr>
          <w:p w14:paraId="5B2DCA61" w14:textId="77777777" w:rsidR="00A9056D" w:rsidRDefault="00A9056D">
            <w:pPr>
              <w:spacing w:before="0" w:beforeAutospacing="0" w:after="0" w:afterAutospacing="0" w:line="240" w:lineRule="auto"/>
              <w:jc w:val="center"/>
              <w:rPr>
                <w:rFonts w:ascii="Verdana" w:eastAsia="Times New Roman" w:hAnsi="Verdana" w:cs="Calibri"/>
                <w:b/>
                <w:bCs/>
                <w:sz w:val="18"/>
                <w:szCs w:val="18"/>
                <w:lang w:eastAsia="en-GB"/>
              </w:rPr>
            </w:pPr>
            <w:r>
              <w:rPr>
                <w:rFonts w:ascii="Verdana" w:eastAsia="Times New Roman" w:hAnsi="Verdana" w:cs="Calibri"/>
                <w:b/>
                <w:bCs/>
                <w:sz w:val="18"/>
                <w:szCs w:val="18"/>
                <w:lang w:eastAsia="en-GB"/>
              </w:rPr>
              <w:t>38.8%</w:t>
            </w:r>
          </w:p>
        </w:tc>
        <w:tc>
          <w:tcPr>
            <w:tcW w:w="1411" w:type="dxa"/>
            <w:tcBorders>
              <w:top w:val="nil"/>
              <w:left w:val="nil"/>
              <w:bottom w:val="single" w:sz="4" w:space="0" w:color="auto"/>
              <w:right w:val="single" w:sz="4" w:space="0" w:color="auto"/>
            </w:tcBorders>
            <w:noWrap/>
            <w:vAlign w:val="center"/>
            <w:hideMark/>
          </w:tcPr>
          <w:p w14:paraId="06B9E18E" w14:textId="77777777" w:rsidR="00A9056D" w:rsidRDefault="00A9056D">
            <w:pPr>
              <w:spacing w:before="0" w:beforeAutospacing="0" w:after="0" w:afterAutospacing="0" w:line="240" w:lineRule="auto"/>
              <w:jc w:val="center"/>
              <w:rPr>
                <w:rFonts w:ascii="Verdana" w:eastAsia="Times New Roman" w:hAnsi="Verdana" w:cs="Calibri"/>
                <w:sz w:val="18"/>
                <w:szCs w:val="18"/>
                <w:lang w:eastAsia="en-GB"/>
              </w:rPr>
            </w:pPr>
            <w:r>
              <w:rPr>
                <w:rFonts w:ascii="Verdana" w:eastAsia="Times New Roman" w:hAnsi="Verdana" w:cs="Calibri"/>
                <w:sz w:val="18"/>
                <w:szCs w:val="18"/>
                <w:lang w:eastAsia="en-GB"/>
              </w:rPr>
              <w:t>100.0%</w:t>
            </w:r>
          </w:p>
        </w:tc>
      </w:tr>
    </w:tbl>
    <w:p w14:paraId="2386F665" w14:textId="71C99DE1" w:rsidR="00480CFC" w:rsidRPr="003E0955" w:rsidRDefault="00480CFC" w:rsidP="00480CFC">
      <w:pPr>
        <w:pStyle w:val="Caption"/>
        <w:keepNext/>
        <w:jc w:val="left"/>
        <w:rPr>
          <w:rFonts w:ascii="Verdana" w:hAnsi="Verdana"/>
          <w:i w:val="0"/>
          <w:color w:val="auto"/>
          <w:sz w:val="22"/>
          <w:szCs w:val="22"/>
        </w:rPr>
      </w:pPr>
      <w:r w:rsidRPr="003E0955">
        <w:rPr>
          <w:rFonts w:ascii="Verdana" w:hAnsi="Verdana"/>
          <w:b/>
          <w:i w:val="0"/>
          <w:color w:val="auto"/>
          <w:sz w:val="22"/>
          <w:szCs w:val="22"/>
        </w:rPr>
        <w:fldChar w:fldCharType="begin"/>
      </w:r>
      <w:r w:rsidRPr="003E0955">
        <w:rPr>
          <w:rFonts w:ascii="Verdana" w:hAnsi="Verdana"/>
          <w:b/>
          <w:i w:val="0"/>
          <w:color w:val="auto"/>
          <w:sz w:val="22"/>
          <w:szCs w:val="22"/>
        </w:rPr>
        <w:instrText xml:space="preserve"> SEQ Table \* ARABIC </w:instrText>
      </w:r>
      <w:r w:rsidRPr="003E0955">
        <w:rPr>
          <w:rFonts w:ascii="Verdana" w:hAnsi="Verdana"/>
          <w:b/>
          <w:i w:val="0"/>
          <w:color w:val="auto"/>
          <w:sz w:val="22"/>
          <w:szCs w:val="22"/>
        </w:rPr>
        <w:fldChar w:fldCharType="separate"/>
      </w:r>
      <w:bookmarkStart w:id="107" w:name="_Toc522719233"/>
      <w:r>
        <w:rPr>
          <w:rFonts w:ascii="Verdana" w:hAnsi="Verdana"/>
          <w:b/>
          <w:i w:val="0"/>
          <w:noProof/>
          <w:color w:val="auto"/>
          <w:sz w:val="22"/>
          <w:szCs w:val="22"/>
        </w:rPr>
        <w:t>7</w:t>
      </w:r>
      <w:r w:rsidRPr="003E0955">
        <w:rPr>
          <w:rFonts w:ascii="Verdana" w:hAnsi="Verdana"/>
          <w:b/>
          <w:i w:val="0"/>
          <w:color w:val="auto"/>
          <w:sz w:val="22"/>
          <w:szCs w:val="22"/>
        </w:rPr>
        <w:fldChar w:fldCharType="end"/>
      </w:r>
      <w:r>
        <w:rPr>
          <w:rFonts w:ascii="Verdana" w:hAnsi="Verdana"/>
          <w:b/>
          <w:i w:val="0"/>
          <w:color w:val="auto"/>
          <w:sz w:val="22"/>
          <w:szCs w:val="22"/>
        </w:rPr>
        <w:t xml:space="preserve">. </w:t>
      </w:r>
      <w:r w:rsidRPr="003E0955">
        <w:rPr>
          <w:rFonts w:ascii="Verdana" w:hAnsi="Verdana"/>
          <w:b/>
          <w:i w:val="0"/>
          <w:color w:val="auto"/>
          <w:sz w:val="22"/>
          <w:szCs w:val="22"/>
        </w:rPr>
        <w:t>Table 4.</w:t>
      </w:r>
      <w:r>
        <w:rPr>
          <w:rFonts w:ascii="Verdana" w:hAnsi="Verdana"/>
          <w:b/>
          <w:i w:val="0"/>
          <w:color w:val="auto"/>
          <w:sz w:val="22"/>
          <w:szCs w:val="22"/>
        </w:rPr>
        <w:t>5</w:t>
      </w:r>
      <w:r w:rsidRPr="003E0955">
        <w:rPr>
          <w:rFonts w:ascii="Verdana" w:hAnsi="Verdana"/>
          <w:b/>
          <w:i w:val="0"/>
          <w:color w:val="auto"/>
          <w:sz w:val="22"/>
          <w:szCs w:val="22"/>
        </w:rPr>
        <w:t>b</w:t>
      </w:r>
      <w:r w:rsidRPr="003E0955">
        <w:rPr>
          <w:rFonts w:ascii="Verdana" w:hAnsi="Verdana"/>
          <w:i w:val="0"/>
          <w:color w:val="auto"/>
          <w:sz w:val="22"/>
          <w:szCs w:val="22"/>
        </w:rPr>
        <w:t>: SPSS Chi-</w:t>
      </w:r>
      <w:r>
        <w:rPr>
          <w:rFonts w:ascii="Verdana" w:hAnsi="Verdana"/>
          <w:i w:val="0"/>
          <w:color w:val="auto"/>
          <w:sz w:val="22"/>
          <w:szCs w:val="22"/>
        </w:rPr>
        <w:t>s</w:t>
      </w:r>
      <w:r w:rsidRPr="003E0955">
        <w:rPr>
          <w:rFonts w:ascii="Verdana" w:hAnsi="Verdana"/>
          <w:i w:val="0"/>
          <w:color w:val="auto"/>
          <w:sz w:val="22"/>
          <w:szCs w:val="22"/>
        </w:rPr>
        <w:t xml:space="preserve">quare </w:t>
      </w:r>
      <w:r>
        <w:rPr>
          <w:rFonts w:ascii="Verdana" w:hAnsi="Verdana"/>
          <w:i w:val="0"/>
          <w:color w:val="auto"/>
          <w:sz w:val="22"/>
          <w:szCs w:val="22"/>
        </w:rPr>
        <w:t>t</w:t>
      </w:r>
      <w:r w:rsidRPr="003E0955">
        <w:rPr>
          <w:rFonts w:ascii="Verdana" w:hAnsi="Verdana"/>
          <w:i w:val="0"/>
          <w:color w:val="auto"/>
          <w:sz w:val="22"/>
          <w:szCs w:val="22"/>
        </w:rPr>
        <w:t xml:space="preserve">est on if Age influences the acknowledging that Aldergrove Barracks is </w:t>
      </w:r>
      <w:r>
        <w:rPr>
          <w:rFonts w:ascii="Verdana" w:hAnsi="Verdana"/>
          <w:i w:val="0"/>
          <w:color w:val="auto"/>
          <w:sz w:val="22"/>
          <w:szCs w:val="22"/>
        </w:rPr>
        <w:t>e</w:t>
      </w:r>
      <w:r w:rsidRPr="003E0955">
        <w:rPr>
          <w:rFonts w:ascii="Verdana" w:hAnsi="Verdana"/>
          <w:i w:val="0"/>
          <w:color w:val="auto"/>
          <w:sz w:val="22"/>
          <w:szCs w:val="22"/>
        </w:rPr>
        <w:t xml:space="preserve">nvironmentally </w:t>
      </w:r>
      <w:r>
        <w:rPr>
          <w:rFonts w:ascii="Verdana" w:hAnsi="Verdana"/>
          <w:i w:val="0"/>
          <w:color w:val="auto"/>
          <w:sz w:val="22"/>
          <w:szCs w:val="22"/>
        </w:rPr>
        <w:t>f</w:t>
      </w:r>
      <w:r w:rsidRPr="003E0955">
        <w:rPr>
          <w:rFonts w:ascii="Verdana" w:hAnsi="Verdana"/>
          <w:i w:val="0"/>
          <w:color w:val="auto"/>
          <w:sz w:val="22"/>
          <w:szCs w:val="22"/>
        </w:rPr>
        <w:t xml:space="preserve">riendly or </w:t>
      </w:r>
      <w:r>
        <w:rPr>
          <w:rFonts w:ascii="Verdana" w:hAnsi="Verdana"/>
          <w:i w:val="0"/>
          <w:color w:val="auto"/>
          <w:sz w:val="22"/>
          <w:szCs w:val="22"/>
        </w:rPr>
        <w:t>f</w:t>
      </w:r>
      <w:r w:rsidRPr="003E0955">
        <w:rPr>
          <w:rFonts w:ascii="Verdana" w:hAnsi="Verdana"/>
          <w:i w:val="0"/>
          <w:color w:val="auto"/>
          <w:sz w:val="22"/>
          <w:szCs w:val="22"/>
        </w:rPr>
        <w:t>ocused or not.</w:t>
      </w:r>
      <w:bookmarkEnd w:id="107"/>
    </w:p>
    <w:p w14:paraId="62A13C07" w14:textId="7F765FDE" w:rsidR="00A9056D" w:rsidRDefault="00A9056D" w:rsidP="00AC272A">
      <w:pPr>
        <w:jc w:val="left"/>
        <w:rPr>
          <w:rFonts w:ascii="Verdana" w:hAnsi="Verdana"/>
        </w:rPr>
      </w:pPr>
    </w:p>
    <w:p w14:paraId="5E88C20A" w14:textId="0DAAEC6D" w:rsidR="00AC272A" w:rsidRDefault="00AC272A" w:rsidP="00A9056D">
      <w:pPr>
        <w:spacing w:before="0" w:beforeAutospacing="0" w:after="0" w:afterAutospacing="0"/>
        <w:jc w:val="left"/>
        <w:rPr>
          <w:rFonts w:ascii="Verdana" w:eastAsia="Calibri" w:hAnsi="Verdana" w:cs="Arial"/>
          <w:lang w:val="en-US"/>
        </w:rPr>
        <w:sectPr w:rsidR="00AC272A">
          <w:pgSz w:w="11906" w:h="16838"/>
          <w:pgMar w:top="1440" w:right="1440" w:bottom="1440" w:left="1440" w:header="708" w:footer="708" w:gutter="0"/>
          <w:cols w:space="720"/>
        </w:sectPr>
      </w:pPr>
    </w:p>
    <w:p w14:paraId="037568F9" w14:textId="5E2A8022" w:rsidR="00A9056D" w:rsidRDefault="00733C64" w:rsidP="00A9056D">
      <w:pPr>
        <w:pStyle w:val="Heading2"/>
        <w:rPr>
          <w:rFonts w:ascii="Verdana" w:hAnsi="Verdana"/>
          <w:b/>
          <w:color w:val="auto"/>
          <w:sz w:val="22"/>
        </w:rPr>
      </w:pPr>
      <w:bookmarkStart w:id="108" w:name="_Toc524987615"/>
      <w:r>
        <w:rPr>
          <w:rFonts w:ascii="Verdana" w:hAnsi="Verdana"/>
          <w:b/>
          <w:color w:val="auto"/>
          <w:sz w:val="22"/>
        </w:rPr>
        <w:lastRenderedPageBreak/>
        <w:t xml:space="preserve">4.3 THE SEMI-STRUCTURED INTERVIEW </w:t>
      </w:r>
      <w:r w:rsidR="007129E6">
        <w:rPr>
          <w:rFonts w:ascii="Verdana" w:hAnsi="Verdana"/>
          <w:b/>
          <w:color w:val="auto"/>
          <w:sz w:val="22"/>
        </w:rPr>
        <w:t>WI</w:t>
      </w:r>
      <w:r w:rsidR="00A179C7">
        <w:rPr>
          <w:rFonts w:ascii="Verdana" w:hAnsi="Verdana"/>
          <w:b/>
          <w:color w:val="auto"/>
          <w:sz w:val="22"/>
        </w:rPr>
        <w:t>TH</w:t>
      </w:r>
      <w:r>
        <w:rPr>
          <w:rFonts w:ascii="Verdana" w:hAnsi="Verdana"/>
          <w:b/>
          <w:color w:val="auto"/>
          <w:sz w:val="22"/>
        </w:rPr>
        <w:t xml:space="preserve"> ALDERGROVE C</w:t>
      </w:r>
      <w:r w:rsidR="00136C13">
        <w:rPr>
          <w:rFonts w:ascii="Verdana" w:hAnsi="Verdana"/>
          <w:b/>
          <w:color w:val="auto"/>
          <w:sz w:val="22"/>
        </w:rPr>
        <w:t xml:space="preserve">ATERING </w:t>
      </w:r>
      <w:r w:rsidR="00F95206">
        <w:rPr>
          <w:rFonts w:ascii="Verdana" w:hAnsi="Verdana"/>
          <w:b/>
          <w:color w:val="auto"/>
          <w:sz w:val="22"/>
        </w:rPr>
        <w:t>MANAGER</w:t>
      </w:r>
      <w:r w:rsidR="007129E6">
        <w:rPr>
          <w:rFonts w:ascii="Verdana" w:hAnsi="Verdana"/>
          <w:b/>
          <w:color w:val="auto"/>
          <w:sz w:val="22"/>
        </w:rPr>
        <w:t xml:space="preserve"> (</w:t>
      </w:r>
      <w:r>
        <w:rPr>
          <w:rFonts w:ascii="Verdana" w:hAnsi="Verdana"/>
          <w:b/>
          <w:color w:val="auto"/>
          <w:sz w:val="22"/>
        </w:rPr>
        <w:t>SGT</w:t>
      </w:r>
      <w:r w:rsidR="007129E6">
        <w:rPr>
          <w:rFonts w:ascii="Verdana" w:hAnsi="Verdana"/>
          <w:b/>
          <w:color w:val="auto"/>
          <w:sz w:val="22"/>
        </w:rPr>
        <w:t>.</w:t>
      </w:r>
      <w:r>
        <w:rPr>
          <w:rFonts w:ascii="Verdana" w:hAnsi="Verdana"/>
          <w:b/>
          <w:color w:val="auto"/>
          <w:sz w:val="22"/>
        </w:rPr>
        <w:t xml:space="preserve"> DARYL PATTERSON</w:t>
      </w:r>
      <w:r w:rsidR="007129E6">
        <w:rPr>
          <w:rFonts w:ascii="Verdana" w:hAnsi="Verdana"/>
          <w:b/>
          <w:color w:val="auto"/>
          <w:sz w:val="22"/>
        </w:rPr>
        <w:t>)</w:t>
      </w:r>
      <w:r>
        <w:rPr>
          <w:rFonts w:ascii="Verdana" w:hAnsi="Verdana"/>
          <w:b/>
          <w:color w:val="auto"/>
          <w:sz w:val="22"/>
        </w:rPr>
        <w:t>.</w:t>
      </w:r>
      <w:bookmarkEnd w:id="108"/>
    </w:p>
    <w:p w14:paraId="4A48C1E4" w14:textId="02176192" w:rsidR="00A9056D" w:rsidRDefault="00A9056D" w:rsidP="00A9056D">
      <w:pPr>
        <w:rPr>
          <w:rFonts w:ascii="Verdana" w:hAnsi="Verdana"/>
        </w:rPr>
      </w:pPr>
      <w:r>
        <w:rPr>
          <w:rFonts w:ascii="Verdana" w:hAnsi="Verdana"/>
          <w:b/>
        </w:rPr>
        <w:t>Aim:</w:t>
      </w:r>
      <w:r>
        <w:rPr>
          <w:rFonts w:ascii="Verdana" w:hAnsi="Verdana"/>
        </w:rPr>
        <w:t xml:space="preserve"> The purpose of this interview was to engage directly with the Aldergrove catering house manager</w:t>
      </w:r>
      <w:r w:rsidR="003C6FD3">
        <w:rPr>
          <w:rFonts w:ascii="Verdana" w:hAnsi="Verdana"/>
        </w:rPr>
        <w:t>,</w:t>
      </w:r>
      <w:r>
        <w:rPr>
          <w:rFonts w:ascii="Verdana" w:hAnsi="Verdana"/>
        </w:rPr>
        <w:t xml:space="preserve"> who is a specialist in </w:t>
      </w:r>
      <w:r w:rsidR="003C6FD3">
        <w:rPr>
          <w:rFonts w:ascii="Verdana" w:hAnsi="Verdana"/>
        </w:rPr>
        <w:t>f</w:t>
      </w:r>
      <w:r>
        <w:rPr>
          <w:rFonts w:ascii="Verdana" w:hAnsi="Verdana"/>
        </w:rPr>
        <w:t>ood waste management</w:t>
      </w:r>
      <w:r w:rsidR="00A00C38">
        <w:rPr>
          <w:rFonts w:ascii="Verdana" w:hAnsi="Verdana"/>
        </w:rPr>
        <w:t xml:space="preserve"> for 20</w:t>
      </w:r>
      <w:r w:rsidR="00F95206">
        <w:rPr>
          <w:rFonts w:ascii="Verdana" w:hAnsi="Verdana"/>
        </w:rPr>
        <w:t xml:space="preserve"> minutes</w:t>
      </w:r>
      <w:r>
        <w:rPr>
          <w:rFonts w:ascii="Verdana" w:hAnsi="Verdana"/>
        </w:rPr>
        <w:t>. In o</w:t>
      </w:r>
      <w:r w:rsidR="003C6FD3">
        <w:rPr>
          <w:rFonts w:ascii="Verdana" w:hAnsi="Verdana"/>
        </w:rPr>
        <w:t>rd</w:t>
      </w:r>
      <w:r>
        <w:rPr>
          <w:rFonts w:ascii="Verdana" w:hAnsi="Verdana"/>
        </w:rPr>
        <w:t xml:space="preserve">er to attain his knowledge on Aldergrove Kitchen waste issues and potential solution to those issues. Finally, to seek his opinion on whether Aldergrove catering department manages its waste effectively or not. </w:t>
      </w:r>
    </w:p>
    <w:p w14:paraId="644332D3" w14:textId="0223025C" w:rsidR="00A9056D" w:rsidRDefault="00A9056D" w:rsidP="00A9056D">
      <w:pPr>
        <w:rPr>
          <w:rFonts w:ascii="Verdana" w:hAnsi="Verdana"/>
        </w:rPr>
      </w:pPr>
      <w:r>
        <w:rPr>
          <w:rFonts w:ascii="Verdana" w:hAnsi="Verdana"/>
          <w:b/>
        </w:rPr>
        <w:t xml:space="preserve">Q1.  Interviewer: </w:t>
      </w:r>
      <w:r>
        <w:rPr>
          <w:rFonts w:ascii="Verdana" w:hAnsi="Verdana"/>
        </w:rPr>
        <w:t xml:space="preserve">Which </w:t>
      </w:r>
      <w:r w:rsidR="003C6FD3">
        <w:rPr>
          <w:rFonts w:ascii="Verdana" w:hAnsi="Verdana"/>
        </w:rPr>
        <w:t>k</w:t>
      </w:r>
      <w:r>
        <w:rPr>
          <w:rFonts w:ascii="Verdana" w:hAnsi="Verdana"/>
        </w:rPr>
        <w:t>ind</w:t>
      </w:r>
      <w:r w:rsidR="003C6FD3">
        <w:rPr>
          <w:rFonts w:ascii="Verdana" w:hAnsi="Verdana"/>
        </w:rPr>
        <w:t>s</w:t>
      </w:r>
      <w:r>
        <w:rPr>
          <w:rFonts w:ascii="Verdana" w:hAnsi="Verdana"/>
        </w:rPr>
        <w:t xml:space="preserve"> of waste does your cookhouse produce and how do you dispose of them?</w:t>
      </w:r>
    </w:p>
    <w:p w14:paraId="0101B12E" w14:textId="77777777" w:rsidR="00A9056D" w:rsidRDefault="00A9056D" w:rsidP="00A9056D">
      <w:pPr>
        <w:rPr>
          <w:rFonts w:ascii="Verdana" w:hAnsi="Verdana"/>
          <w:b/>
        </w:rPr>
      </w:pPr>
      <w:r>
        <w:rPr>
          <w:rFonts w:ascii="Verdana" w:hAnsi="Verdana"/>
          <w:b/>
        </w:rPr>
        <w:t>Interviewees: Answer</w:t>
      </w:r>
    </w:p>
    <w:p w14:paraId="38F6F419" w14:textId="77777777" w:rsidR="00A9056D" w:rsidRDefault="00A9056D" w:rsidP="00A9056D">
      <w:pPr>
        <w:rPr>
          <w:rFonts w:ascii="Verdana" w:hAnsi="Verdana"/>
          <w:lang w:val="en-US"/>
        </w:rPr>
      </w:pPr>
      <w:r>
        <w:rPr>
          <w:rFonts w:ascii="Verdana" w:hAnsi="Verdana"/>
          <w:lang w:val="en-US"/>
        </w:rPr>
        <w:t>From the manager answers, the researcher confirmed that the cookhouse always produces three kinds of waste categorised into FOOD, WASTE OIL and GENERAL WASTE.</w:t>
      </w:r>
    </w:p>
    <w:p w14:paraId="74FF3A5F" w14:textId="51F1765A" w:rsidR="00A9056D" w:rsidRDefault="00A9056D" w:rsidP="00A9056D">
      <w:pPr>
        <w:pStyle w:val="ListParagraph"/>
        <w:numPr>
          <w:ilvl w:val="0"/>
          <w:numId w:val="24"/>
        </w:numPr>
        <w:rPr>
          <w:rFonts w:ascii="Verdana" w:hAnsi="Verdana"/>
          <w:lang w:val="en-US"/>
        </w:rPr>
      </w:pPr>
      <w:r>
        <w:rPr>
          <w:rFonts w:ascii="Verdana" w:hAnsi="Verdana"/>
          <w:b/>
          <w:lang w:val="en-US"/>
        </w:rPr>
        <w:t>FOOD</w:t>
      </w:r>
      <w:r>
        <w:rPr>
          <w:rFonts w:ascii="Verdana" w:hAnsi="Verdana"/>
          <w:lang w:val="en-US"/>
        </w:rPr>
        <w:t xml:space="preserve">: The researcher noticed that the </w:t>
      </w:r>
      <w:r w:rsidR="008B57CB">
        <w:rPr>
          <w:rFonts w:ascii="Verdana" w:hAnsi="Verdana"/>
          <w:lang w:val="en-US"/>
        </w:rPr>
        <w:t>k</w:t>
      </w:r>
      <w:r>
        <w:rPr>
          <w:rFonts w:ascii="Verdana" w:hAnsi="Verdana"/>
          <w:lang w:val="en-US"/>
        </w:rPr>
        <w:t>itchen staff ensure that all food wastes are separated into storage and dispose</w:t>
      </w:r>
      <w:r w:rsidR="003C6FD3">
        <w:rPr>
          <w:rFonts w:ascii="Verdana" w:hAnsi="Verdana"/>
          <w:lang w:val="en-US"/>
        </w:rPr>
        <w:t>d</w:t>
      </w:r>
      <w:r>
        <w:rPr>
          <w:rFonts w:ascii="Verdana" w:hAnsi="Verdana"/>
          <w:lang w:val="en-US"/>
        </w:rPr>
        <w:t xml:space="preserve"> of daily. All wasted food </w:t>
      </w:r>
      <w:r w:rsidR="003C6FD3">
        <w:rPr>
          <w:rFonts w:ascii="Verdana" w:hAnsi="Verdana"/>
          <w:lang w:val="en-US"/>
        </w:rPr>
        <w:t>is</w:t>
      </w:r>
      <w:r>
        <w:rPr>
          <w:rFonts w:ascii="Verdana" w:hAnsi="Verdana"/>
          <w:lang w:val="en-US"/>
        </w:rPr>
        <w:t xml:space="preserve"> bagged, disposed of into the brown </w:t>
      </w:r>
      <w:r w:rsidR="003C6FD3">
        <w:rPr>
          <w:rFonts w:ascii="Verdana" w:hAnsi="Verdana"/>
          <w:lang w:val="en-US"/>
        </w:rPr>
        <w:t>r</w:t>
      </w:r>
      <w:r>
        <w:rPr>
          <w:rFonts w:ascii="Verdana" w:hAnsi="Verdana"/>
          <w:lang w:val="en-US"/>
        </w:rPr>
        <w:t xml:space="preserve">ood </w:t>
      </w:r>
      <w:r>
        <w:rPr>
          <w:rFonts w:ascii="Verdana" w:hAnsi="Verdana"/>
        </w:rPr>
        <w:t>Receptacle</w:t>
      </w:r>
      <w:r>
        <w:rPr>
          <w:rFonts w:ascii="Verdana" w:hAnsi="Verdana"/>
          <w:lang w:val="en-US"/>
        </w:rPr>
        <w:t xml:space="preserve"> and quarantined for collection.</w:t>
      </w:r>
    </w:p>
    <w:p w14:paraId="7E6F4B44" w14:textId="032426AF" w:rsidR="00A9056D" w:rsidRDefault="00A9056D" w:rsidP="00A9056D">
      <w:pPr>
        <w:pStyle w:val="ListParagraph"/>
        <w:numPr>
          <w:ilvl w:val="0"/>
          <w:numId w:val="24"/>
        </w:numPr>
        <w:rPr>
          <w:rFonts w:ascii="Verdana" w:hAnsi="Verdana"/>
          <w:lang w:val="en-US"/>
        </w:rPr>
      </w:pPr>
      <w:r>
        <w:rPr>
          <w:rFonts w:ascii="Verdana" w:hAnsi="Verdana"/>
          <w:b/>
          <w:lang w:val="en-US"/>
        </w:rPr>
        <w:t>WASTE</w:t>
      </w:r>
      <w:r>
        <w:rPr>
          <w:rFonts w:ascii="Verdana" w:hAnsi="Verdana"/>
          <w:lang w:val="en-US"/>
        </w:rPr>
        <w:t xml:space="preserve">: The researcher detected that </w:t>
      </w:r>
      <w:r w:rsidR="008B57CB">
        <w:rPr>
          <w:rFonts w:ascii="Verdana" w:hAnsi="Verdana"/>
          <w:lang w:val="en-US"/>
        </w:rPr>
        <w:t>k</w:t>
      </w:r>
      <w:r>
        <w:rPr>
          <w:rFonts w:ascii="Verdana" w:hAnsi="Verdana"/>
          <w:lang w:val="en-US"/>
        </w:rPr>
        <w:t xml:space="preserve">itchen </w:t>
      </w:r>
      <w:r w:rsidR="008B57CB">
        <w:rPr>
          <w:rFonts w:ascii="Verdana" w:hAnsi="Verdana"/>
          <w:lang w:val="en-US"/>
        </w:rPr>
        <w:t>s</w:t>
      </w:r>
      <w:r>
        <w:rPr>
          <w:rFonts w:ascii="Verdana" w:hAnsi="Verdana"/>
          <w:lang w:val="en-US"/>
        </w:rPr>
        <w:t>taff dispose of all the waste oils into empty oil drums waiting for waste collecting company for collection.</w:t>
      </w:r>
    </w:p>
    <w:p w14:paraId="0EA75A2E" w14:textId="5D978BDB" w:rsidR="00A9056D" w:rsidRDefault="00A9056D" w:rsidP="00A9056D">
      <w:pPr>
        <w:pStyle w:val="ListParagraph"/>
        <w:numPr>
          <w:ilvl w:val="0"/>
          <w:numId w:val="24"/>
        </w:numPr>
        <w:rPr>
          <w:rFonts w:ascii="Verdana" w:hAnsi="Verdana"/>
          <w:lang w:val="en-US"/>
        </w:rPr>
      </w:pPr>
      <w:r>
        <w:rPr>
          <w:rFonts w:ascii="Verdana" w:hAnsi="Verdana"/>
          <w:b/>
          <w:lang w:val="en-US"/>
        </w:rPr>
        <w:t>GENERAL WASTE</w:t>
      </w:r>
      <w:r>
        <w:rPr>
          <w:rFonts w:ascii="Verdana" w:hAnsi="Verdana"/>
          <w:lang w:val="en-US"/>
        </w:rPr>
        <w:t xml:space="preserve">: Sgt Patterson said that the kitchen staff separate all their </w:t>
      </w:r>
      <w:r w:rsidR="00087C85">
        <w:rPr>
          <w:rFonts w:ascii="Verdana" w:hAnsi="Verdana"/>
          <w:lang w:val="en-US"/>
        </w:rPr>
        <w:t>g</w:t>
      </w:r>
      <w:r>
        <w:rPr>
          <w:rFonts w:ascii="Verdana" w:hAnsi="Verdana"/>
          <w:lang w:val="en-US"/>
        </w:rPr>
        <w:t>eneral waste into two groups (</w:t>
      </w:r>
      <w:r w:rsidR="00166DEA">
        <w:rPr>
          <w:rFonts w:ascii="Verdana" w:hAnsi="Verdana"/>
          <w:lang w:val="en-US"/>
        </w:rPr>
        <w:t>r</w:t>
      </w:r>
      <w:r>
        <w:rPr>
          <w:rFonts w:ascii="Verdana" w:hAnsi="Verdana"/>
          <w:lang w:val="en-US"/>
        </w:rPr>
        <w:t>ecycl</w:t>
      </w:r>
      <w:r w:rsidR="00166DEA">
        <w:rPr>
          <w:rFonts w:ascii="Verdana" w:hAnsi="Verdana"/>
          <w:lang w:val="en-US"/>
        </w:rPr>
        <w:t>able</w:t>
      </w:r>
      <w:r>
        <w:rPr>
          <w:rFonts w:ascii="Verdana" w:hAnsi="Verdana"/>
          <w:lang w:val="en-US"/>
        </w:rPr>
        <w:t xml:space="preserve"> and </w:t>
      </w:r>
      <w:r w:rsidR="00166DEA">
        <w:rPr>
          <w:rFonts w:ascii="Verdana" w:hAnsi="Verdana"/>
          <w:lang w:val="en-US"/>
        </w:rPr>
        <w:t>n</w:t>
      </w:r>
      <w:r>
        <w:rPr>
          <w:rFonts w:ascii="Verdana" w:hAnsi="Verdana"/>
          <w:lang w:val="en-US"/>
        </w:rPr>
        <w:t>on-</w:t>
      </w:r>
      <w:r w:rsidR="00166DEA">
        <w:rPr>
          <w:rFonts w:ascii="Verdana" w:hAnsi="Verdana"/>
          <w:lang w:val="en-US"/>
        </w:rPr>
        <w:t>r</w:t>
      </w:r>
      <w:r>
        <w:rPr>
          <w:rFonts w:ascii="Verdana" w:hAnsi="Verdana"/>
          <w:lang w:val="en-US"/>
        </w:rPr>
        <w:t>ecycl</w:t>
      </w:r>
      <w:r w:rsidR="00166DEA">
        <w:rPr>
          <w:rFonts w:ascii="Verdana" w:hAnsi="Verdana"/>
          <w:lang w:val="en-US"/>
        </w:rPr>
        <w:t>able</w:t>
      </w:r>
      <w:r>
        <w:rPr>
          <w:rFonts w:ascii="Verdana" w:hAnsi="Verdana"/>
          <w:lang w:val="en-US"/>
        </w:rPr>
        <w:t>). This means that, all the recyclable waste like bottle</w:t>
      </w:r>
      <w:r w:rsidR="00087C85">
        <w:rPr>
          <w:rFonts w:ascii="Verdana" w:hAnsi="Verdana"/>
          <w:lang w:val="en-US"/>
        </w:rPr>
        <w:t>s</w:t>
      </w:r>
      <w:r>
        <w:rPr>
          <w:rFonts w:ascii="Verdana" w:hAnsi="Verdana"/>
          <w:lang w:val="en-US"/>
        </w:rPr>
        <w:t>, cardboard</w:t>
      </w:r>
      <w:r w:rsidR="00087C85">
        <w:rPr>
          <w:rFonts w:ascii="Verdana" w:hAnsi="Verdana"/>
          <w:lang w:val="en-US"/>
        </w:rPr>
        <w:t>s</w:t>
      </w:r>
      <w:r>
        <w:rPr>
          <w:rFonts w:ascii="Verdana" w:hAnsi="Verdana"/>
          <w:lang w:val="en-US"/>
        </w:rPr>
        <w:t xml:space="preserve">, cans and plastics are disposed into </w:t>
      </w:r>
      <w:r w:rsidR="00087C85">
        <w:rPr>
          <w:rFonts w:ascii="Verdana" w:hAnsi="Verdana"/>
          <w:lang w:val="en-US"/>
        </w:rPr>
        <w:t>a b</w:t>
      </w:r>
      <w:r>
        <w:rPr>
          <w:rFonts w:ascii="Verdana" w:hAnsi="Verdana"/>
          <w:lang w:val="en-US"/>
        </w:rPr>
        <w:t xml:space="preserve">lue </w:t>
      </w:r>
      <w:r w:rsidR="00087C85">
        <w:rPr>
          <w:rFonts w:ascii="Verdana" w:hAnsi="Verdana"/>
        </w:rPr>
        <w:t>r</w:t>
      </w:r>
      <w:r>
        <w:rPr>
          <w:rFonts w:ascii="Verdana" w:hAnsi="Verdana"/>
        </w:rPr>
        <w:t>eceptacle</w:t>
      </w:r>
      <w:r>
        <w:rPr>
          <w:rFonts w:ascii="Verdana" w:hAnsi="Verdana"/>
          <w:lang w:val="en-US"/>
        </w:rPr>
        <w:t xml:space="preserve"> for disposal</w:t>
      </w:r>
      <w:r w:rsidR="00087C85">
        <w:rPr>
          <w:rFonts w:ascii="Verdana" w:hAnsi="Verdana"/>
          <w:lang w:val="en-US"/>
        </w:rPr>
        <w:t>,</w:t>
      </w:r>
      <w:r>
        <w:rPr>
          <w:rFonts w:ascii="Verdana" w:hAnsi="Verdana"/>
          <w:lang w:val="en-US"/>
        </w:rPr>
        <w:t xml:space="preserve"> whereas the </w:t>
      </w:r>
      <w:r w:rsidR="00087C85">
        <w:rPr>
          <w:rFonts w:ascii="Verdana" w:hAnsi="Verdana"/>
          <w:lang w:val="en-US"/>
        </w:rPr>
        <w:t>n</w:t>
      </w:r>
      <w:r>
        <w:rPr>
          <w:rFonts w:ascii="Verdana" w:hAnsi="Verdana"/>
          <w:lang w:val="en-US"/>
        </w:rPr>
        <w:t>on-</w:t>
      </w:r>
      <w:r w:rsidR="00087C85">
        <w:rPr>
          <w:rFonts w:ascii="Verdana" w:hAnsi="Verdana"/>
          <w:lang w:val="en-US"/>
        </w:rPr>
        <w:t>r</w:t>
      </w:r>
      <w:r>
        <w:rPr>
          <w:rFonts w:ascii="Verdana" w:hAnsi="Verdana"/>
          <w:lang w:val="en-US"/>
        </w:rPr>
        <w:t>ecyclable</w:t>
      </w:r>
      <w:r w:rsidR="00F15157">
        <w:rPr>
          <w:rFonts w:ascii="Verdana" w:hAnsi="Verdana"/>
          <w:lang w:val="en-US"/>
        </w:rPr>
        <w:t>’s put</w:t>
      </w:r>
      <w:r>
        <w:rPr>
          <w:rFonts w:ascii="Verdana" w:hAnsi="Verdana"/>
          <w:lang w:val="en-US"/>
        </w:rPr>
        <w:t xml:space="preserve"> into the </w:t>
      </w:r>
      <w:r w:rsidR="00F15157">
        <w:rPr>
          <w:rFonts w:ascii="Verdana" w:hAnsi="Verdana"/>
          <w:lang w:val="en-US"/>
        </w:rPr>
        <w:t>g</w:t>
      </w:r>
      <w:r>
        <w:rPr>
          <w:rFonts w:ascii="Verdana" w:hAnsi="Verdana"/>
          <w:lang w:val="en-US"/>
        </w:rPr>
        <w:t xml:space="preserve">eneral </w:t>
      </w:r>
      <w:r w:rsidR="00F15157">
        <w:rPr>
          <w:rFonts w:ascii="Verdana" w:hAnsi="Verdana"/>
        </w:rPr>
        <w:t>r</w:t>
      </w:r>
      <w:r>
        <w:rPr>
          <w:rFonts w:ascii="Verdana" w:hAnsi="Verdana"/>
        </w:rPr>
        <w:t>eceptacle</w:t>
      </w:r>
      <w:r>
        <w:rPr>
          <w:rFonts w:ascii="Verdana" w:hAnsi="Verdana"/>
          <w:lang w:val="en-US"/>
        </w:rPr>
        <w:t xml:space="preserve"> for disposal. This waste segregation practice is clear evidence of a good waste management by Aldergrove kitchen staff. </w:t>
      </w:r>
    </w:p>
    <w:p w14:paraId="453B4E88" w14:textId="77777777" w:rsidR="00A9056D" w:rsidRDefault="00A9056D" w:rsidP="00A9056D">
      <w:pPr>
        <w:rPr>
          <w:rFonts w:ascii="Verdana" w:hAnsi="Verdana"/>
          <w:lang w:val="en-US"/>
        </w:rPr>
      </w:pPr>
    </w:p>
    <w:p w14:paraId="0F409D9D" w14:textId="2EBCC6F2" w:rsidR="00A9056D" w:rsidRDefault="00A9056D" w:rsidP="00A9056D">
      <w:pPr>
        <w:rPr>
          <w:rFonts w:ascii="Verdana" w:hAnsi="Verdana"/>
        </w:rPr>
      </w:pPr>
      <w:r>
        <w:rPr>
          <w:rFonts w:ascii="Verdana" w:hAnsi="Verdana"/>
          <w:b/>
        </w:rPr>
        <w:lastRenderedPageBreak/>
        <w:t xml:space="preserve">Q2.  Interviewer:  </w:t>
      </w:r>
      <w:r>
        <w:rPr>
          <w:rFonts w:ascii="Verdana" w:hAnsi="Verdana"/>
        </w:rPr>
        <w:t xml:space="preserve">Do the </w:t>
      </w:r>
      <w:r w:rsidR="008B57CB">
        <w:rPr>
          <w:rFonts w:ascii="Verdana" w:hAnsi="Verdana"/>
        </w:rPr>
        <w:t>k</w:t>
      </w:r>
      <w:r>
        <w:rPr>
          <w:rFonts w:ascii="Verdana" w:hAnsi="Verdana"/>
        </w:rPr>
        <w:t xml:space="preserve">itchen </w:t>
      </w:r>
      <w:r w:rsidR="008B57CB">
        <w:rPr>
          <w:rFonts w:ascii="Verdana" w:hAnsi="Verdana"/>
        </w:rPr>
        <w:t>s</w:t>
      </w:r>
      <w:r>
        <w:rPr>
          <w:rFonts w:ascii="Verdana" w:hAnsi="Verdana"/>
        </w:rPr>
        <w:t xml:space="preserve">taff practice waste </w:t>
      </w:r>
      <w:r w:rsidR="00881BA1">
        <w:rPr>
          <w:rFonts w:ascii="Verdana" w:hAnsi="Verdana"/>
        </w:rPr>
        <w:t>p</w:t>
      </w:r>
      <w:r>
        <w:rPr>
          <w:rFonts w:ascii="Verdana" w:hAnsi="Verdana"/>
        </w:rPr>
        <w:t xml:space="preserve">revention and recycle </w:t>
      </w:r>
      <w:r w:rsidR="00881BA1">
        <w:rPr>
          <w:rFonts w:ascii="Verdana" w:hAnsi="Verdana"/>
        </w:rPr>
        <w:t>their</w:t>
      </w:r>
      <w:r>
        <w:rPr>
          <w:rFonts w:ascii="Verdana" w:hAnsi="Verdana"/>
        </w:rPr>
        <w:t xml:space="preserve"> waste? </w:t>
      </w:r>
      <w:r w:rsidR="00881BA1">
        <w:rPr>
          <w:rFonts w:ascii="Verdana" w:hAnsi="Verdana"/>
        </w:rPr>
        <w:t>I</w:t>
      </w:r>
      <w:r>
        <w:rPr>
          <w:rFonts w:ascii="Verdana" w:hAnsi="Verdana"/>
        </w:rPr>
        <w:t>f Yes</w:t>
      </w:r>
      <w:r w:rsidR="00881BA1">
        <w:rPr>
          <w:rFonts w:ascii="Verdana" w:hAnsi="Verdana"/>
        </w:rPr>
        <w:t>,</w:t>
      </w:r>
      <w:r>
        <w:rPr>
          <w:rFonts w:ascii="Verdana" w:hAnsi="Verdana"/>
        </w:rPr>
        <w:t xml:space="preserve"> </w:t>
      </w:r>
      <w:r w:rsidR="00881BA1">
        <w:rPr>
          <w:rFonts w:ascii="Verdana" w:hAnsi="Verdana"/>
        </w:rPr>
        <w:t>h</w:t>
      </w:r>
      <w:r>
        <w:rPr>
          <w:rFonts w:ascii="Verdana" w:hAnsi="Verdana"/>
        </w:rPr>
        <w:t>ow do they practise</w:t>
      </w:r>
      <w:r w:rsidR="00881BA1">
        <w:rPr>
          <w:rFonts w:ascii="Verdana" w:hAnsi="Verdana"/>
        </w:rPr>
        <w:t xml:space="preserve"> it</w:t>
      </w:r>
      <w:r>
        <w:rPr>
          <w:rFonts w:ascii="Verdana" w:hAnsi="Verdana"/>
        </w:rPr>
        <w:t>?</w:t>
      </w:r>
    </w:p>
    <w:p w14:paraId="3CEB3A38" w14:textId="77777777" w:rsidR="00A9056D" w:rsidRDefault="00A9056D" w:rsidP="00A9056D">
      <w:pPr>
        <w:rPr>
          <w:rFonts w:ascii="Verdana" w:hAnsi="Verdana"/>
          <w:b/>
        </w:rPr>
      </w:pPr>
      <w:r>
        <w:rPr>
          <w:rFonts w:ascii="Verdana" w:hAnsi="Verdana"/>
          <w:b/>
        </w:rPr>
        <w:t>Interviewees: Answer</w:t>
      </w:r>
    </w:p>
    <w:p w14:paraId="27255A4D" w14:textId="30D0EADA" w:rsidR="00A9056D" w:rsidRDefault="00A9056D" w:rsidP="00A9056D">
      <w:pPr>
        <w:rPr>
          <w:rFonts w:ascii="Verdana" w:hAnsi="Verdana"/>
        </w:rPr>
      </w:pPr>
      <w:r>
        <w:rPr>
          <w:rFonts w:ascii="Verdana" w:hAnsi="Verdana"/>
        </w:rPr>
        <w:t xml:space="preserve">According to his formal answer, it was clear that the Aldergrove Cookhouse staff recycles a lot of waste, nonetheless they practise less prevention of waste. On the waste prevention, he said that they DO practice it based on the HOT PLATE RECOVERY principal (HPR). In addition, the staff </w:t>
      </w:r>
      <w:r w:rsidR="00110FD6">
        <w:rPr>
          <w:rFonts w:ascii="Verdana" w:hAnsi="Verdana"/>
        </w:rPr>
        <w:t>a</w:t>
      </w:r>
      <w:r>
        <w:rPr>
          <w:rFonts w:ascii="Verdana" w:hAnsi="Verdana"/>
        </w:rPr>
        <w:t xml:space="preserve">nnual training from Aramark company </w:t>
      </w:r>
      <w:r w:rsidR="007A5A12">
        <w:rPr>
          <w:rFonts w:ascii="Verdana" w:hAnsi="Verdana"/>
        </w:rPr>
        <w:t>re-</w:t>
      </w:r>
      <w:r>
        <w:rPr>
          <w:rFonts w:ascii="Verdana" w:hAnsi="Verdana"/>
        </w:rPr>
        <w:t>enforce</w:t>
      </w:r>
      <w:r w:rsidR="007A5A12">
        <w:rPr>
          <w:rFonts w:ascii="Verdana" w:hAnsi="Verdana"/>
        </w:rPr>
        <w:t>s</w:t>
      </w:r>
      <w:r>
        <w:rPr>
          <w:rFonts w:ascii="Verdana" w:hAnsi="Verdana"/>
        </w:rPr>
        <w:t xml:space="preserve"> them to apply waste prevention by reus</w:t>
      </w:r>
      <w:r w:rsidR="00110FD6">
        <w:rPr>
          <w:rFonts w:ascii="Verdana" w:hAnsi="Verdana"/>
        </w:rPr>
        <w:t>ing</w:t>
      </w:r>
      <w:r>
        <w:rPr>
          <w:rFonts w:ascii="Verdana" w:hAnsi="Verdana"/>
        </w:rPr>
        <w:t xml:space="preserve"> of food by testing the food condition. Most </w:t>
      </w:r>
      <w:r w:rsidR="00110FD6">
        <w:rPr>
          <w:rFonts w:ascii="Verdana" w:hAnsi="Verdana"/>
        </w:rPr>
        <w:t xml:space="preserve">of the </w:t>
      </w:r>
      <w:r>
        <w:rPr>
          <w:rFonts w:ascii="Verdana" w:hAnsi="Verdana"/>
        </w:rPr>
        <w:t>time</w:t>
      </w:r>
      <w:r w:rsidR="00110FD6">
        <w:rPr>
          <w:rFonts w:ascii="Verdana" w:hAnsi="Verdana"/>
        </w:rPr>
        <w:t>,</w:t>
      </w:r>
      <w:r>
        <w:rPr>
          <w:rFonts w:ascii="Verdana" w:hAnsi="Verdana"/>
        </w:rPr>
        <w:t xml:space="preserve"> this prevention practice must be satisfied by the cookhouse managers and recorded.    </w:t>
      </w:r>
    </w:p>
    <w:p w14:paraId="5F05FB49" w14:textId="77777777" w:rsidR="00A9056D" w:rsidRDefault="00A9056D" w:rsidP="00A9056D">
      <w:pPr>
        <w:rPr>
          <w:rFonts w:ascii="Verdana" w:hAnsi="Verdana"/>
        </w:rPr>
      </w:pPr>
      <w:r>
        <w:rPr>
          <w:rFonts w:ascii="Verdana" w:hAnsi="Verdana"/>
          <w:b/>
        </w:rPr>
        <w:t>Q3.  Interviewer</w:t>
      </w:r>
      <w:r>
        <w:rPr>
          <w:rFonts w:ascii="Verdana" w:hAnsi="Verdana"/>
        </w:rPr>
        <w:t>:  Do you have a waste policy? If Yes, how do you comply with it?</w:t>
      </w:r>
    </w:p>
    <w:p w14:paraId="03860C05" w14:textId="77777777" w:rsidR="00A9056D" w:rsidRDefault="00A9056D" w:rsidP="00A9056D">
      <w:pPr>
        <w:rPr>
          <w:rFonts w:ascii="Verdana" w:hAnsi="Verdana"/>
          <w:b/>
        </w:rPr>
      </w:pPr>
      <w:r>
        <w:rPr>
          <w:rFonts w:ascii="Verdana" w:hAnsi="Verdana"/>
          <w:b/>
        </w:rPr>
        <w:t>Interviewees: Answer</w:t>
      </w:r>
    </w:p>
    <w:p w14:paraId="4887CFE4" w14:textId="72DEC929" w:rsidR="00A9056D" w:rsidRDefault="00A9056D" w:rsidP="00A9056D">
      <w:pPr>
        <w:rPr>
          <w:rFonts w:ascii="Verdana" w:hAnsi="Verdana"/>
          <w:lang w:val="en-US"/>
        </w:rPr>
      </w:pPr>
      <w:r>
        <w:rPr>
          <w:rFonts w:ascii="Verdana" w:hAnsi="Verdana"/>
          <w:lang w:val="en-US"/>
        </w:rPr>
        <w:t xml:space="preserve">Sgt Patterson said YES, they do.  He further explains that all their </w:t>
      </w:r>
      <w:r w:rsidR="00CB4ADE">
        <w:rPr>
          <w:rFonts w:ascii="Verdana" w:hAnsi="Verdana"/>
          <w:lang w:val="en-US"/>
        </w:rPr>
        <w:t>w</w:t>
      </w:r>
      <w:r>
        <w:rPr>
          <w:rFonts w:ascii="Verdana" w:hAnsi="Verdana"/>
          <w:lang w:val="en-US"/>
        </w:rPr>
        <w:t>aste polic</w:t>
      </w:r>
      <w:r w:rsidR="00CB4ADE">
        <w:rPr>
          <w:rFonts w:ascii="Verdana" w:hAnsi="Verdana"/>
          <w:lang w:val="en-US"/>
        </w:rPr>
        <w:t>ies</w:t>
      </w:r>
      <w:r>
        <w:rPr>
          <w:rFonts w:ascii="Verdana" w:hAnsi="Verdana"/>
          <w:lang w:val="en-US"/>
        </w:rPr>
        <w:t xml:space="preserve"> can be found on the Aldergrove Mosses site. It enforces him to conduct Weekly che</w:t>
      </w:r>
      <w:r w:rsidR="00694EF4">
        <w:rPr>
          <w:rFonts w:ascii="Verdana" w:hAnsi="Verdana"/>
          <w:lang w:val="en-US"/>
        </w:rPr>
        <w:t>c</w:t>
      </w:r>
      <w:r>
        <w:rPr>
          <w:rFonts w:ascii="Verdana" w:hAnsi="Verdana"/>
          <w:lang w:val="en-US"/>
        </w:rPr>
        <w:t xml:space="preserve">ks, Monthly </w:t>
      </w:r>
      <w:r w:rsidR="00694EF4">
        <w:rPr>
          <w:rFonts w:ascii="Verdana" w:hAnsi="Verdana"/>
          <w:lang w:val="en-US"/>
        </w:rPr>
        <w:t>c</w:t>
      </w:r>
      <w:r>
        <w:rPr>
          <w:rFonts w:ascii="Verdana" w:hAnsi="Verdana"/>
          <w:lang w:val="en-US"/>
        </w:rPr>
        <w:t>he</w:t>
      </w:r>
      <w:r w:rsidR="00694EF4">
        <w:rPr>
          <w:rFonts w:ascii="Verdana" w:hAnsi="Verdana"/>
          <w:lang w:val="en-US"/>
        </w:rPr>
        <w:t>c</w:t>
      </w:r>
      <w:r>
        <w:rPr>
          <w:rFonts w:ascii="Verdana" w:hAnsi="Verdana"/>
          <w:lang w:val="en-US"/>
        </w:rPr>
        <w:t xml:space="preserve">ks and </w:t>
      </w:r>
      <w:r w:rsidR="00694EF4">
        <w:rPr>
          <w:rFonts w:ascii="Verdana" w:hAnsi="Verdana"/>
          <w:lang w:val="en-US"/>
        </w:rPr>
        <w:t xml:space="preserve">an </w:t>
      </w:r>
      <w:r>
        <w:rPr>
          <w:rFonts w:ascii="Verdana" w:hAnsi="Verdana"/>
          <w:lang w:val="en-US"/>
        </w:rPr>
        <w:t>Annual check (LSI) which is conducted by 38 Bri</w:t>
      </w:r>
      <w:r w:rsidR="00FA446E">
        <w:rPr>
          <w:rFonts w:ascii="Verdana" w:hAnsi="Verdana"/>
          <w:lang w:val="en-US"/>
        </w:rPr>
        <w:t>ga</w:t>
      </w:r>
      <w:r>
        <w:rPr>
          <w:rFonts w:ascii="Verdana" w:hAnsi="Verdana"/>
          <w:lang w:val="en-US"/>
        </w:rPr>
        <w:t>de Chief Officers or Food Service Warrant Officer (FSWO).</w:t>
      </w:r>
    </w:p>
    <w:p w14:paraId="1D3F40E3" w14:textId="15E2CB0A" w:rsidR="00A9056D" w:rsidRDefault="00A9056D" w:rsidP="00A9056D">
      <w:pPr>
        <w:rPr>
          <w:rFonts w:ascii="Verdana" w:hAnsi="Verdana"/>
        </w:rPr>
      </w:pPr>
      <w:r>
        <w:rPr>
          <w:rFonts w:ascii="Verdana" w:hAnsi="Verdana"/>
          <w:b/>
        </w:rPr>
        <w:t>Q4.  Interviewer</w:t>
      </w:r>
      <w:r>
        <w:rPr>
          <w:rFonts w:ascii="Verdana" w:hAnsi="Verdana"/>
        </w:rPr>
        <w:t>:  How Much do you pay the waste Disposal Company for disposing of your Kitchen waste?</w:t>
      </w:r>
    </w:p>
    <w:p w14:paraId="1EA8FCE3" w14:textId="77777777" w:rsidR="00A9056D" w:rsidRDefault="00A9056D" w:rsidP="00A9056D">
      <w:pPr>
        <w:rPr>
          <w:rFonts w:ascii="Verdana" w:hAnsi="Verdana"/>
          <w:b/>
        </w:rPr>
      </w:pPr>
      <w:r>
        <w:rPr>
          <w:rFonts w:ascii="Verdana" w:hAnsi="Verdana"/>
          <w:b/>
        </w:rPr>
        <w:t>Interviewees: Answer</w:t>
      </w:r>
    </w:p>
    <w:p w14:paraId="53FA61B0" w14:textId="0B68B017" w:rsidR="00A9056D" w:rsidRDefault="00A9056D" w:rsidP="00A9056D">
      <w:pPr>
        <w:rPr>
          <w:rFonts w:ascii="Verdana" w:hAnsi="Verdana"/>
        </w:rPr>
      </w:pPr>
      <w:r>
        <w:rPr>
          <w:rFonts w:ascii="Verdana" w:hAnsi="Verdana"/>
        </w:rPr>
        <w:t>Based on Sgt Patterson answer, the researcher concluded that he is not sure of the financial or any contractual agreement between the MOD-Aldergrove and their disposal companies. But according to the researcher</w:t>
      </w:r>
      <w:r w:rsidR="007804BC">
        <w:rPr>
          <w:rFonts w:ascii="Verdana" w:hAnsi="Verdana"/>
        </w:rPr>
        <w:t>’s</w:t>
      </w:r>
      <w:r>
        <w:rPr>
          <w:rFonts w:ascii="Verdana" w:hAnsi="Verdana"/>
        </w:rPr>
        <w:t xml:space="preserve"> study, the Defence Infrastructure Organisation (DIO) pays Aramark for all kitchen waste disposal.</w:t>
      </w:r>
    </w:p>
    <w:p w14:paraId="478272E1" w14:textId="49D4251E" w:rsidR="00A9056D" w:rsidRDefault="00A9056D" w:rsidP="00A9056D">
      <w:pPr>
        <w:rPr>
          <w:rFonts w:ascii="Verdana" w:hAnsi="Verdana"/>
        </w:rPr>
      </w:pPr>
      <w:r>
        <w:rPr>
          <w:rFonts w:ascii="Verdana" w:hAnsi="Verdana"/>
          <w:b/>
        </w:rPr>
        <w:t>Q5.  Interviewer</w:t>
      </w:r>
      <w:r>
        <w:rPr>
          <w:rFonts w:ascii="Verdana" w:hAnsi="Verdana"/>
        </w:rPr>
        <w:t xml:space="preserve">:  How often </w:t>
      </w:r>
      <w:r w:rsidR="007804BC">
        <w:rPr>
          <w:rFonts w:ascii="Verdana" w:hAnsi="Verdana"/>
        </w:rPr>
        <w:t xml:space="preserve">does </w:t>
      </w:r>
      <w:r>
        <w:rPr>
          <w:rFonts w:ascii="Verdana" w:hAnsi="Verdana"/>
        </w:rPr>
        <w:t>the company collect your waste?</w:t>
      </w:r>
    </w:p>
    <w:p w14:paraId="727E08B0" w14:textId="77777777" w:rsidR="00A9056D" w:rsidRDefault="00A9056D" w:rsidP="00A9056D">
      <w:pPr>
        <w:rPr>
          <w:rFonts w:ascii="Verdana" w:hAnsi="Verdana"/>
          <w:b/>
        </w:rPr>
      </w:pPr>
      <w:r>
        <w:rPr>
          <w:rFonts w:ascii="Verdana" w:hAnsi="Verdana"/>
          <w:b/>
        </w:rPr>
        <w:t>Interviewees: Answer</w:t>
      </w:r>
    </w:p>
    <w:p w14:paraId="682037CE" w14:textId="49239593" w:rsidR="00A9056D" w:rsidRDefault="00A9056D" w:rsidP="00A9056D">
      <w:pPr>
        <w:rPr>
          <w:rFonts w:ascii="Verdana" w:hAnsi="Verdana"/>
        </w:rPr>
      </w:pPr>
      <w:r>
        <w:rPr>
          <w:rFonts w:ascii="Verdana" w:hAnsi="Verdana"/>
          <w:b/>
        </w:rPr>
        <w:lastRenderedPageBreak/>
        <w:t>Waste Food</w:t>
      </w:r>
      <w:r>
        <w:rPr>
          <w:rFonts w:ascii="Verdana" w:hAnsi="Verdana"/>
        </w:rPr>
        <w:t xml:space="preserve">- Collection of food waste is done on </w:t>
      </w:r>
      <w:r w:rsidR="00667401">
        <w:rPr>
          <w:rFonts w:ascii="Verdana" w:hAnsi="Verdana"/>
        </w:rPr>
        <w:t xml:space="preserve">a </w:t>
      </w:r>
      <w:r>
        <w:rPr>
          <w:rFonts w:ascii="Verdana" w:hAnsi="Verdana"/>
        </w:rPr>
        <w:t>weekly bas</w:t>
      </w:r>
      <w:r w:rsidR="00667401">
        <w:rPr>
          <w:rFonts w:ascii="Verdana" w:hAnsi="Verdana"/>
        </w:rPr>
        <w:t>i</w:t>
      </w:r>
      <w:r>
        <w:rPr>
          <w:rFonts w:ascii="Verdana" w:hAnsi="Verdana"/>
        </w:rPr>
        <w:t>s. The manager calls DIO office and they arrange with the company for collection.</w:t>
      </w:r>
    </w:p>
    <w:p w14:paraId="3709BB05" w14:textId="49F928FE" w:rsidR="00A9056D" w:rsidRDefault="00A9056D" w:rsidP="00A9056D">
      <w:pPr>
        <w:rPr>
          <w:rFonts w:ascii="Verdana" w:hAnsi="Verdana"/>
        </w:rPr>
      </w:pPr>
      <w:r>
        <w:rPr>
          <w:rFonts w:ascii="Verdana" w:hAnsi="Verdana"/>
          <w:b/>
        </w:rPr>
        <w:t>Oil Waste</w:t>
      </w:r>
      <w:r>
        <w:rPr>
          <w:rFonts w:ascii="Verdana" w:hAnsi="Verdana"/>
        </w:rPr>
        <w:t xml:space="preserve">-This waste is disposed by </w:t>
      </w:r>
      <w:bookmarkStart w:id="109" w:name="_Hlk513304917"/>
      <w:r>
        <w:rPr>
          <w:rFonts w:ascii="Verdana" w:hAnsi="Verdana"/>
        </w:rPr>
        <w:t xml:space="preserve">the VEOLIA </w:t>
      </w:r>
      <w:r w:rsidR="00667401">
        <w:rPr>
          <w:rFonts w:ascii="Verdana" w:hAnsi="Verdana"/>
        </w:rPr>
        <w:t>third</w:t>
      </w:r>
      <w:r>
        <w:rPr>
          <w:rFonts w:ascii="Verdana" w:hAnsi="Verdana"/>
        </w:rPr>
        <w:t xml:space="preserve"> party waste disposal company on </w:t>
      </w:r>
      <w:r w:rsidR="00667401">
        <w:rPr>
          <w:rFonts w:ascii="Verdana" w:hAnsi="Verdana"/>
        </w:rPr>
        <w:t xml:space="preserve">a </w:t>
      </w:r>
      <w:r>
        <w:rPr>
          <w:rFonts w:ascii="Verdana" w:hAnsi="Verdana"/>
        </w:rPr>
        <w:t>call bas</w:t>
      </w:r>
      <w:r w:rsidR="00667401">
        <w:rPr>
          <w:rFonts w:ascii="Verdana" w:hAnsi="Verdana"/>
        </w:rPr>
        <w:t>i</w:t>
      </w:r>
      <w:r>
        <w:rPr>
          <w:rFonts w:ascii="Verdana" w:hAnsi="Verdana"/>
        </w:rPr>
        <w:t>s</w:t>
      </w:r>
      <w:bookmarkEnd w:id="109"/>
      <w:r>
        <w:rPr>
          <w:rFonts w:ascii="Verdana" w:hAnsi="Verdana"/>
        </w:rPr>
        <w:t>. No time arrangement.</w:t>
      </w:r>
    </w:p>
    <w:p w14:paraId="0B5878D9" w14:textId="2DA458C6" w:rsidR="00A9056D" w:rsidRDefault="00A9056D" w:rsidP="00A9056D">
      <w:pPr>
        <w:rPr>
          <w:rFonts w:ascii="Verdana" w:hAnsi="Verdana"/>
        </w:rPr>
      </w:pPr>
      <w:r>
        <w:rPr>
          <w:rFonts w:ascii="Verdana" w:hAnsi="Verdana"/>
          <w:b/>
        </w:rPr>
        <w:t>General Waste</w:t>
      </w:r>
      <w:r>
        <w:rPr>
          <w:rFonts w:ascii="Verdana" w:hAnsi="Verdana"/>
        </w:rPr>
        <w:t>- weekly or twice week</w:t>
      </w:r>
      <w:r w:rsidR="00667401">
        <w:rPr>
          <w:rFonts w:ascii="Verdana" w:hAnsi="Verdana"/>
        </w:rPr>
        <w:t>ly</w:t>
      </w:r>
      <w:r>
        <w:rPr>
          <w:rFonts w:ascii="Verdana" w:hAnsi="Verdana"/>
        </w:rPr>
        <w:t xml:space="preserve"> collection. The </w:t>
      </w:r>
      <w:r w:rsidR="00667401">
        <w:rPr>
          <w:rFonts w:ascii="Verdana" w:hAnsi="Verdana"/>
        </w:rPr>
        <w:t>g</w:t>
      </w:r>
      <w:r>
        <w:rPr>
          <w:rFonts w:ascii="Verdana" w:hAnsi="Verdana"/>
        </w:rPr>
        <w:t xml:space="preserve">eneral waste is </w:t>
      </w:r>
      <w:r w:rsidR="00667401">
        <w:rPr>
          <w:rFonts w:ascii="Verdana" w:hAnsi="Verdana"/>
        </w:rPr>
        <w:t xml:space="preserve">disposed </w:t>
      </w:r>
      <w:r>
        <w:rPr>
          <w:rFonts w:ascii="Verdana" w:hAnsi="Verdana"/>
        </w:rPr>
        <w:t xml:space="preserve">by </w:t>
      </w:r>
      <w:r w:rsidR="00667401">
        <w:rPr>
          <w:rFonts w:ascii="Verdana" w:hAnsi="Verdana"/>
        </w:rPr>
        <w:t xml:space="preserve">third </w:t>
      </w:r>
      <w:r>
        <w:rPr>
          <w:rFonts w:ascii="Verdana" w:hAnsi="Verdana"/>
        </w:rPr>
        <w:t xml:space="preserve">party waste collection via the Aramark company. </w:t>
      </w:r>
    </w:p>
    <w:p w14:paraId="5C20E1FD" w14:textId="6EECBA7B" w:rsidR="00A9056D" w:rsidRDefault="00A9056D" w:rsidP="00A9056D">
      <w:pPr>
        <w:rPr>
          <w:rFonts w:ascii="Verdana" w:hAnsi="Verdana"/>
        </w:rPr>
      </w:pPr>
      <w:r>
        <w:rPr>
          <w:rFonts w:ascii="Verdana" w:hAnsi="Verdana"/>
          <w:b/>
        </w:rPr>
        <w:t>Q6.  Interviewer</w:t>
      </w:r>
      <w:r>
        <w:rPr>
          <w:rFonts w:ascii="Verdana" w:hAnsi="Verdana"/>
        </w:rPr>
        <w:t xml:space="preserve">:  If Aldergrove </w:t>
      </w:r>
      <w:r w:rsidR="00C43BC4" w:rsidRPr="00C43BC4">
        <w:rPr>
          <w:rFonts w:ascii="Verdana" w:hAnsi="Verdana"/>
          <w:color w:val="000000" w:themeColor="text1"/>
        </w:rPr>
        <w:t>Flying Station</w:t>
      </w:r>
      <w:r>
        <w:rPr>
          <w:rFonts w:ascii="Verdana" w:hAnsi="Verdana"/>
        </w:rPr>
        <w:t xml:space="preserve"> </w:t>
      </w:r>
      <w:r w:rsidR="00667401">
        <w:rPr>
          <w:rFonts w:ascii="Verdana" w:hAnsi="Verdana"/>
        </w:rPr>
        <w:t>were</w:t>
      </w:r>
      <w:r>
        <w:rPr>
          <w:rFonts w:ascii="Verdana" w:hAnsi="Verdana"/>
        </w:rPr>
        <w:t xml:space="preserve"> to improve its waste management System, which areas would you recommend for improvement?</w:t>
      </w:r>
    </w:p>
    <w:p w14:paraId="748A99D9" w14:textId="77777777" w:rsidR="00A9056D" w:rsidRDefault="00A9056D" w:rsidP="00A9056D">
      <w:pPr>
        <w:rPr>
          <w:rFonts w:ascii="Verdana" w:hAnsi="Verdana"/>
          <w:b/>
        </w:rPr>
      </w:pPr>
      <w:r>
        <w:rPr>
          <w:rFonts w:ascii="Verdana" w:hAnsi="Verdana"/>
          <w:b/>
        </w:rPr>
        <w:t>Interviewees: Answer</w:t>
      </w:r>
    </w:p>
    <w:p w14:paraId="043D0C1A" w14:textId="77777777" w:rsidR="00A9056D" w:rsidRDefault="00A9056D" w:rsidP="00A9056D">
      <w:pPr>
        <w:rPr>
          <w:rFonts w:ascii="Verdana" w:hAnsi="Verdana"/>
        </w:rPr>
      </w:pPr>
      <w:r>
        <w:rPr>
          <w:rFonts w:ascii="Verdana" w:hAnsi="Verdana"/>
        </w:rPr>
        <w:t>Analytically the researcher founds that Sgt Patterson has few waste management setbacks which can be looked at and improve on:</w:t>
      </w:r>
    </w:p>
    <w:p w14:paraId="3505F512" w14:textId="77777777" w:rsidR="00A9056D" w:rsidRDefault="00A9056D" w:rsidP="00A9056D">
      <w:pPr>
        <w:pStyle w:val="ListParagraph"/>
        <w:numPr>
          <w:ilvl w:val="0"/>
          <w:numId w:val="25"/>
        </w:numPr>
        <w:rPr>
          <w:rFonts w:ascii="Verdana" w:hAnsi="Verdana"/>
        </w:rPr>
      </w:pPr>
      <w:r>
        <w:rPr>
          <w:rFonts w:ascii="Verdana" w:hAnsi="Verdana"/>
        </w:rPr>
        <w:t>The Problem on dealing with new contractors, most time they delay on the collection of kitchen waste.</w:t>
      </w:r>
    </w:p>
    <w:p w14:paraId="40979326" w14:textId="2A8F4DFD" w:rsidR="00A9056D" w:rsidRDefault="00A9056D" w:rsidP="00A9056D">
      <w:pPr>
        <w:pStyle w:val="ListParagraph"/>
        <w:numPr>
          <w:ilvl w:val="0"/>
          <w:numId w:val="25"/>
        </w:numPr>
        <w:rPr>
          <w:rFonts w:ascii="Verdana" w:hAnsi="Verdana"/>
        </w:rPr>
      </w:pPr>
      <w:r>
        <w:rPr>
          <w:rFonts w:ascii="Verdana" w:hAnsi="Verdana"/>
        </w:rPr>
        <w:t xml:space="preserve">Mis-contractual agreement between </w:t>
      </w:r>
      <w:bookmarkStart w:id="110" w:name="_Hlk513305128"/>
      <w:r>
        <w:rPr>
          <w:rFonts w:ascii="Verdana" w:hAnsi="Verdana"/>
        </w:rPr>
        <w:t xml:space="preserve">DIO, Aramark and </w:t>
      </w:r>
      <w:r w:rsidR="00BC7A19">
        <w:rPr>
          <w:rFonts w:ascii="Verdana" w:hAnsi="Verdana"/>
        </w:rPr>
        <w:t>third p</w:t>
      </w:r>
      <w:r>
        <w:rPr>
          <w:rFonts w:ascii="Verdana" w:hAnsi="Verdana"/>
        </w:rPr>
        <w:t>arty</w:t>
      </w:r>
      <w:r w:rsidR="00BC7A19">
        <w:rPr>
          <w:rFonts w:ascii="Verdana" w:hAnsi="Verdana"/>
        </w:rPr>
        <w:t>.</w:t>
      </w:r>
    </w:p>
    <w:bookmarkEnd w:id="110"/>
    <w:p w14:paraId="11F4E9F5" w14:textId="3E614F1F" w:rsidR="00A9056D" w:rsidRDefault="00A9056D" w:rsidP="00A9056D">
      <w:pPr>
        <w:pStyle w:val="ListParagraph"/>
        <w:numPr>
          <w:ilvl w:val="0"/>
          <w:numId w:val="25"/>
        </w:numPr>
        <w:rPr>
          <w:rFonts w:ascii="Verdana" w:hAnsi="Verdana"/>
        </w:rPr>
      </w:pPr>
      <w:r>
        <w:rPr>
          <w:rFonts w:ascii="Verdana" w:hAnsi="Verdana"/>
        </w:rPr>
        <w:t xml:space="preserve">Aldergrove Security Group requires 72hours notice to allow waste disposal companies to enter the barracks for collection. This has become </w:t>
      </w:r>
      <w:r w:rsidR="00BC7A19">
        <w:rPr>
          <w:rFonts w:ascii="Verdana" w:hAnsi="Verdana"/>
        </w:rPr>
        <w:t>a</w:t>
      </w:r>
      <w:r>
        <w:rPr>
          <w:rFonts w:ascii="Verdana" w:hAnsi="Verdana"/>
        </w:rPr>
        <w:t xml:space="preserve"> problem for waste disposal. The Command</w:t>
      </w:r>
      <w:r w:rsidR="00BC7A19">
        <w:rPr>
          <w:rFonts w:ascii="Verdana" w:hAnsi="Verdana"/>
        </w:rPr>
        <w:t>ing</w:t>
      </w:r>
      <w:r>
        <w:rPr>
          <w:rFonts w:ascii="Verdana" w:hAnsi="Verdana"/>
        </w:rPr>
        <w:t xml:space="preserve"> officer of the Barracks must investigate on </w:t>
      </w:r>
      <w:r w:rsidR="00B00465">
        <w:rPr>
          <w:rFonts w:ascii="Verdana" w:hAnsi="Verdana"/>
        </w:rPr>
        <w:t>this</w:t>
      </w:r>
      <w:r>
        <w:rPr>
          <w:rFonts w:ascii="Verdana" w:hAnsi="Verdana"/>
        </w:rPr>
        <w:t xml:space="preserve"> area for the solution to improve the Aldergrove waste management because </w:t>
      </w:r>
      <w:r w:rsidR="00B00465">
        <w:rPr>
          <w:rFonts w:ascii="Verdana" w:hAnsi="Verdana"/>
        </w:rPr>
        <w:t>it</w:t>
      </w:r>
      <w:r>
        <w:rPr>
          <w:rFonts w:ascii="Verdana" w:hAnsi="Verdana"/>
        </w:rPr>
        <w:t xml:space="preserve"> may affect the camp Health and safety in general.</w:t>
      </w:r>
    </w:p>
    <w:p w14:paraId="7BC0049D" w14:textId="7246D3A4" w:rsidR="00A9056D" w:rsidRDefault="00A9056D" w:rsidP="00A9056D">
      <w:pPr>
        <w:pStyle w:val="ListParagraph"/>
        <w:numPr>
          <w:ilvl w:val="0"/>
          <w:numId w:val="25"/>
        </w:numPr>
        <w:rPr>
          <w:rFonts w:ascii="Verdana" w:hAnsi="Verdana"/>
        </w:rPr>
      </w:pPr>
      <w:r>
        <w:rPr>
          <w:rFonts w:ascii="Verdana" w:hAnsi="Verdana"/>
        </w:rPr>
        <w:t>After waste has been collected</w:t>
      </w:r>
      <w:r w:rsidR="00BC7A19">
        <w:rPr>
          <w:rFonts w:ascii="Verdana" w:hAnsi="Verdana"/>
        </w:rPr>
        <w:t>,</w:t>
      </w:r>
      <w:r>
        <w:rPr>
          <w:rFonts w:ascii="Verdana" w:hAnsi="Verdana"/>
        </w:rPr>
        <w:t xml:space="preserve"> </w:t>
      </w:r>
      <w:bookmarkStart w:id="111" w:name="_Hlk513305281"/>
      <w:r>
        <w:rPr>
          <w:rFonts w:ascii="Verdana" w:hAnsi="Verdana"/>
        </w:rPr>
        <w:t>his kitchen staff have to wash the empty food waste receptacles but according to the Food Safety and Health</w:t>
      </w:r>
      <w:bookmarkEnd w:id="111"/>
      <w:r w:rsidR="00BC7A19">
        <w:rPr>
          <w:rFonts w:ascii="Verdana" w:hAnsi="Verdana"/>
        </w:rPr>
        <w:t xml:space="preserve">. </w:t>
      </w:r>
      <w:r w:rsidR="00B258C7">
        <w:rPr>
          <w:rFonts w:ascii="Verdana" w:hAnsi="Verdana"/>
        </w:rPr>
        <w:t>They must</w:t>
      </w:r>
      <w:r>
        <w:rPr>
          <w:rFonts w:ascii="Verdana" w:hAnsi="Verdana"/>
        </w:rPr>
        <w:t xml:space="preserve"> avoid cleaning waste bins</w:t>
      </w:r>
      <w:r w:rsidR="00BC7A19">
        <w:rPr>
          <w:rFonts w:ascii="Verdana" w:hAnsi="Verdana"/>
        </w:rPr>
        <w:t xml:space="preserve"> in the kitchen</w:t>
      </w:r>
      <w:r>
        <w:rPr>
          <w:rFonts w:ascii="Verdana" w:hAnsi="Verdana"/>
        </w:rPr>
        <w:t xml:space="preserve">. The Barracks need to task another department to embark on this job. </w:t>
      </w:r>
      <w:r w:rsidR="00B258C7">
        <w:rPr>
          <w:rFonts w:ascii="Verdana" w:hAnsi="Verdana"/>
        </w:rPr>
        <w:t>H</w:t>
      </w:r>
      <w:r>
        <w:rPr>
          <w:rFonts w:ascii="Verdana" w:hAnsi="Verdana"/>
        </w:rPr>
        <w:t xml:space="preserve">e recommended that the Aldergrove </w:t>
      </w:r>
      <w:r w:rsidR="00B258C7">
        <w:rPr>
          <w:rFonts w:ascii="Verdana" w:hAnsi="Verdana"/>
        </w:rPr>
        <w:t>r</w:t>
      </w:r>
      <w:r>
        <w:rPr>
          <w:rFonts w:ascii="Verdana" w:hAnsi="Verdana"/>
        </w:rPr>
        <w:t>ecycl</w:t>
      </w:r>
      <w:r w:rsidR="00B258C7">
        <w:rPr>
          <w:rFonts w:ascii="Verdana" w:hAnsi="Verdana"/>
        </w:rPr>
        <w:t>ing</w:t>
      </w:r>
      <w:r>
        <w:rPr>
          <w:rFonts w:ascii="Verdana" w:hAnsi="Verdana"/>
        </w:rPr>
        <w:t xml:space="preserve"> Department must deal with that.     </w:t>
      </w:r>
    </w:p>
    <w:p w14:paraId="107DE61C" w14:textId="77777777" w:rsidR="00A9056D" w:rsidRDefault="00A9056D" w:rsidP="00A9056D">
      <w:pPr>
        <w:pStyle w:val="ListParagraph"/>
        <w:rPr>
          <w:rFonts w:ascii="Verdana" w:hAnsi="Verdana"/>
        </w:rPr>
      </w:pPr>
    </w:p>
    <w:p w14:paraId="48F18960" w14:textId="77777777" w:rsidR="00A9056D" w:rsidRDefault="00A9056D" w:rsidP="00A9056D">
      <w:pPr>
        <w:pStyle w:val="ListParagraph"/>
        <w:rPr>
          <w:rFonts w:ascii="Verdana" w:hAnsi="Verdana"/>
        </w:rPr>
      </w:pPr>
    </w:p>
    <w:p w14:paraId="75301378" w14:textId="0B24F12F" w:rsidR="00A9056D" w:rsidRDefault="00560708" w:rsidP="00A9056D">
      <w:pPr>
        <w:pStyle w:val="Heading2"/>
        <w:rPr>
          <w:rFonts w:ascii="Verdana" w:hAnsi="Verdana"/>
          <w:b/>
          <w:color w:val="auto"/>
          <w:sz w:val="22"/>
        </w:rPr>
      </w:pPr>
      <w:bookmarkStart w:id="112" w:name="_Toc524987616"/>
      <w:bookmarkStart w:id="113" w:name="_Hlk513305485"/>
      <w:r>
        <w:rPr>
          <w:rFonts w:ascii="Verdana" w:hAnsi="Verdana"/>
          <w:b/>
          <w:color w:val="auto"/>
          <w:sz w:val="22"/>
        </w:rPr>
        <w:lastRenderedPageBreak/>
        <w:t xml:space="preserve">4.4 THE SEMI–STRUCTURED INTERVIEW </w:t>
      </w:r>
      <w:r w:rsidR="00173D73">
        <w:rPr>
          <w:rFonts w:ascii="Verdana" w:hAnsi="Verdana"/>
          <w:b/>
          <w:color w:val="auto"/>
          <w:sz w:val="22"/>
        </w:rPr>
        <w:t xml:space="preserve">WITH </w:t>
      </w:r>
      <w:r>
        <w:rPr>
          <w:rFonts w:ascii="Verdana" w:hAnsi="Verdana"/>
          <w:b/>
          <w:color w:val="auto"/>
          <w:sz w:val="22"/>
        </w:rPr>
        <w:t>ALDERGROVE RECYCL</w:t>
      </w:r>
      <w:r w:rsidR="007F3F67">
        <w:rPr>
          <w:rFonts w:ascii="Verdana" w:hAnsi="Verdana"/>
          <w:b/>
          <w:color w:val="auto"/>
          <w:sz w:val="22"/>
        </w:rPr>
        <w:t>ING</w:t>
      </w:r>
      <w:r>
        <w:rPr>
          <w:rFonts w:ascii="Verdana" w:hAnsi="Verdana"/>
          <w:b/>
          <w:color w:val="auto"/>
          <w:sz w:val="22"/>
        </w:rPr>
        <w:t xml:space="preserve"> DEPUTY MANAGER </w:t>
      </w:r>
      <w:r w:rsidR="00173D73">
        <w:rPr>
          <w:rFonts w:ascii="Verdana" w:hAnsi="Verdana"/>
          <w:b/>
          <w:color w:val="auto"/>
          <w:sz w:val="22"/>
        </w:rPr>
        <w:t>(</w:t>
      </w:r>
      <w:r>
        <w:rPr>
          <w:rFonts w:ascii="Verdana" w:hAnsi="Verdana"/>
          <w:b/>
          <w:color w:val="auto"/>
          <w:sz w:val="22"/>
        </w:rPr>
        <w:t>MR</w:t>
      </w:r>
      <w:r w:rsidR="00173D73">
        <w:rPr>
          <w:rFonts w:ascii="Verdana" w:hAnsi="Verdana"/>
          <w:b/>
          <w:color w:val="auto"/>
          <w:sz w:val="22"/>
        </w:rPr>
        <w:t>.</w:t>
      </w:r>
      <w:r>
        <w:rPr>
          <w:rFonts w:ascii="Verdana" w:hAnsi="Verdana"/>
          <w:b/>
          <w:color w:val="auto"/>
          <w:sz w:val="22"/>
        </w:rPr>
        <w:t xml:space="preserve"> </w:t>
      </w:r>
      <w:r w:rsidRPr="007F3F67">
        <w:rPr>
          <w:rFonts w:ascii="Verdana" w:hAnsi="Verdana"/>
          <w:b/>
          <w:color w:val="auto"/>
          <w:sz w:val="22"/>
        </w:rPr>
        <w:t>PADDY LYNN</w:t>
      </w:r>
      <w:r w:rsidR="00173D73" w:rsidRPr="007F3F67">
        <w:rPr>
          <w:rFonts w:ascii="Verdana" w:hAnsi="Verdana"/>
          <w:b/>
          <w:color w:val="auto"/>
          <w:sz w:val="22"/>
        </w:rPr>
        <w:t>).</w:t>
      </w:r>
      <w:bookmarkEnd w:id="112"/>
    </w:p>
    <w:bookmarkEnd w:id="113"/>
    <w:p w14:paraId="5067DC80" w14:textId="5F5B0F95" w:rsidR="00A9056D" w:rsidRDefault="00A9056D" w:rsidP="00A9056D">
      <w:pPr>
        <w:rPr>
          <w:rFonts w:ascii="Verdana" w:hAnsi="Verdana"/>
        </w:rPr>
      </w:pPr>
      <w:r>
        <w:rPr>
          <w:rFonts w:ascii="Verdana" w:hAnsi="Verdana"/>
          <w:b/>
        </w:rPr>
        <w:t>Aim:</w:t>
      </w:r>
      <w:r>
        <w:rPr>
          <w:rFonts w:ascii="Verdana" w:hAnsi="Verdana"/>
        </w:rPr>
        <w:t xml:space="preserve"> The purpose of this interview was to engage directly with the Aldergrove Recycle Center management on waste disposal</w:t>
      </w:r>
      <w:r w:rsidR="00173D73">
        <w:rPr>
          <w:rFonts w:ascii="Verdana" w:hAnsi="Verdana"/>
        </w:rPr>
        <w:t xml:space="preserve"> for 15 minutes</w:t>
      </w:r>
      <w:r>
        <w:rPr>
          <w:rFonts w:ascii="Verdana" w:hAnsi="Verdana"/>
        </w:rPr>
        <w:t>. Also, to attain their opinions on disposal waste issues and possible solution to those issues. Finally, to seek his opinion on whether Aldergrove managed its waste effectively or not.</w:t>
      </w:r>
    </w:p>
    <w:p w14:paraId="3B8308B8" w14:textId="63B6BF80" w:rsidR="00A9056D" w:rsidRDefault="00A9056D" w:rsidP="00A9056D">
      <w:pPr>
        <w:rPr>
          <w:rFonts w:ascii="Verdana" w:hAnsi="Verdana"/>
        </w:rPr>
      </w:pPr>
      <w:r>
        <w:rPr>
          <w:rFonts w:ascii="Verdana" w:hAnsi="Verdana"/>
          <w:b/>
        </w:rPr>
        <w:t xml:space="preserve">Q1.  Interviewer: </w:t>
      </w:r>
      <w:r>
        <w:rPr>
          <w:rFonts w:ascii="Verdana" w:hAnsi="Verdana"/>
        </w:rPr>
        <w:t xml:space="preserve">Which </w:t>
      </w:r>
      <w:r w:rsidR="007F3F67">
        <w:rPr>
          <w:rFonts w:ascii="Verdana" w:hAnsi="Verdana"/>
        </w:rPr>
        <w:t>K</w:t>
      </w:r>
      <w:r>
        <w:rPr>
          <w:rFonts w:ascii="Verdana" w:hAnsi="Verdana"/>
        </w:rPr>
        <w:t>ind</w:t>
      </w:r>
      <w:r w:rsidR="007F3F67">
        <w:rPr>
          <w:rFonts w:ascii="Verdana" w:hAnsi="Verdana"/>
        </w:rPr>
        <w:t>s</w:t>
      </w:r>
      <w:r>
        <w:rPr>
          <w:rFonts w:ascii="Verdana" w:hAnsi="Verdana"/>
        </w:rPr>
        <w:t xml:space="preserve"> of waste do people dispose of here?</w:t>
      </w:r>
    </w:p>
    <w:p w14:paraId="2CF25C1A" w14:textId="77777777" w:rsidR="00A9056D" w:rsidRDefault="00A9056D" w:rsidP="00A9056D">
      <w:pPr>
        <w:rPr>
          <w:rFonts w:ascii="Verdana" w:hAnsi="Verdana"/>
          <w:b/>
        </w:rPr>
      </w:pPr>
      <w:r>
        <w:rPr>
          <w:rFonts w:ascii="Verdana" w:hAnsi="Verdana"/>
          <w:b/>
        </w:rPr>
        <w:t>Interviewees: Answer</w:t>
      </w:r>
    </w:p>
    <w:p w14:paraId="68C42271" w14:textId="74B444F8" w:rsidR="00A9056D" w:rsidRDefault="00A9056D" w:rsidP="00A9056D">
      <w:pPr>
        <w:rPr>
          <w:rFonts w:ascii="Verdana" w:hAnsi="Verdana"/>
        </w:rPr>
      </w:pPr>
      <w:r>
        <w:rPr>
          <w:rFonts w:ascii="Verdana" w:hAnsi="Verdana"/>
        </w:rPr>
        <w:t>According to Mr. Lynn</w:t>
      </w:r>
      <w:r w:rsidR="007F3F67">
        <w:rPr>
          <w:rFonts w:ascii="Verdana" w:hAnsi="Verdana"/>
        </w:rPr>
        <w:t>’s</w:t>
      </w:r>
      <w:r>
        <w:rPr>
          <w:rFonts w:ascii="Verdana" w:hAnsi="Verdana"/>
        </w:rPr>
        <w:t xml:space="preserve"> response, the researcher analysed that most of the waste disposed of at the centre w</w:t>
      </w:r>
      <w:r w:rsidR="007F3F67">
        <w:rPr>
          <w:rFonts w:ascii="Verdana" w:hAnsi="Verdana"/>
        </w:rPr>
        <w:t>as</w:t>
      </w:r>
      <w:r>
        <w:rPr>
          <w:rFonts w:ascii="Verdana" w:hAnsi="Verdana"/>
        </w:rPr>
        <w:t xml:space="preserve"> cardboard/paper, </w:t>
      </w:r>
      <w:r w:rsidR="007F3F67">
        <w:rPr>
          <w:rFonts w:ascii="Verdana" w:hAnsi="Verdana"/>
        </w:rPr>
        <w:t>m</w:t>
      </w:r>
      <w:r>
        <w:rPr>
          <w:rFonts w:ascii="Verdana" w:hAnsi="Verdana"/>
        </w:rPr>
        <w:t xml:space="preserve">etal, </w:t>
      </w:r>
      <w:r w:rsidR="007F3F67">
        <w:rPr>
          <w:rFonts w:ascii="Verdana" w:hAnsi="Verdana"/>
        </w:rPr>
        <w:t>w</w:t>
      </w:r>
      <w:r>
        <w:rPr>
          <w:rFonts w:ascii="Verdana" w:hAnsi="Verdana"/>
        </w:rPr>
        <w:t xml:space="preserve">ood, </w:t>
      </w:r>
      <w:r w:rsidR="007F3F67">
        <w:rPr>
          <w:rFonts w:ascii="Verdana" w:hAnsi="Verdana"/>
        </w:rPr>
        <w:t>g</w:t>
      </w:r>
      <w:r>
        <w:rPr>
          <w:rFonts w:ascii="Verdana" w:hAnsi="Verdana"/>
        </w:rPr>
        <w:t xml:space="preserve">eneral </w:t>
      </w:r>
      <w:r w:rsidR="007F3F67">
        <w:rPr>
          <w:rFonts w:ascii="Verdana" w:hAnsi="Verdana"/>
        </w:rPr>
        <w:t>h</w:t>
      </w:r>
      <w:r>
        <w:rPr>
          <w:rFonts w:ascii="Verdana" w:hAnsi="Verdana"/>
        </w:rPr>
        <w:t xml:space="preserve">ousehold waste and </w:t>
      </w:r>
      <w:r w:rsidR="007F3F67">
        <w:rPr>
          <w:rFonts w:ascii="Verdana" w:hAnsi="Verdana"/>
        </w:rPr>
        <w:t>e</w:t>
      </w:r>
      <w:r>
        <w:rPr>
          <w:rFonts w:ascii="Verdana" w:hAnsi="Verdana"/>
        </w:rPr>
        <w:t>lectronic waste.</w:t>
      </w:r>
    </w:p>
    <w:p w14:paraId="476A3074" w14:textId="0EF70508" w:rsidR="00A9056D" w:rsidRDefault="00A9056D" w:rsidP="00A9056D">
      <w:pPr>
        <w:rPr>
          <w:rFonts w:ascii="Verdana" w:hAnsi="Verdana"/>
        </w:rPr>
      </w:pPr>
      <w:r>
        <w:rPr>
          <w:rFonts w:ascii="Verdana" w:hAnsi="Verdana"/>
        </w:rPr>
        <w:t xml:space="preserve">Therefore, it was noticed that there is NO food waste metal skip at the </w:t>
      </w:r>
      <w:r w:rsidR="007F3F67">
        <w:rPr>
          <w:rFonts w:ascii="Verdana" w:hAnsi="Verdana"/>
        </w:rPr>
        <w:t>c</w:t>
      </w:r>
      <w:r>
        <w:rPr>
          <w:rFonts w:ascii="Verdana" w:hAnsi="Verdana"/>
        </w:rPr>
        <w:t>entre</w:t>
      </w:r>
      <w:r w:rsidR="007F3F67">
        <w:rPr>
          <w:rFonts w:ascii="Verdana" w:hAnsi="Verdana"/>
        </w:rPr>
        <w:t>.</w:t>
      </w:r>
      <w:r>
        <w:rPr>
          <w:rFonts w:ascii="Verdana" w:hAnsi="Verdana"/>
        </w:rPr>
        <w:t xml:space="preserve"> </w:t>
      </w:r>
      <w:r w:rsidR="007F3F67">
        <w:rPr>
          <w:rFonts w:ascii="Verdana" w:hAnsi="Verdana"/>
        </w:rPr>
        <w:t>T</w:t>
      </w:r>
      <w:r>
        <w:rPr>
          <w:rFonts w:ascii="Verdana" w:hAnsi="Verdana"/>
        </w:rPr>
        <w:t xml:space="preserve">he study will recommend to the authorities </w:t>
      </w:r>
      <w:r w:rsidR="007F3F67">
        <w:rPr>
          <w:rFonts w:ascii="Verdana" w:hAnsi="Verdana"/>
        </w:rPr>
        <w:t>that they should</w:t>
      </w:r>
      <w:r>
        <w:rPr>
          <w:rFonts w:ascii="Verdana" w:hAnsi="Verdana"/>
        </w:rPr>
        <w:t xml:space="preserve"> install </w:t>
      </w:r>
      <w:r w:rsidR="007F3F67">
        <w:rPr>
          <w:rFonts w:ascii="Verdana" w:hAnsi="Verdana"/>
        </w:rPr>
        <w:t xml:space="preserve">a </w:t>
      </w:r>
      <w:r>
        <w:rPr>
          <w:rFonts w:ascii="Verdana" w:hAnsi="Verdana"/>
        </w:rPr>
        <w:t>food waste skip at its cent</w:t>
      </w:r>
      <w:r w:rsidR="007F3F67">
        <w:rPr>
          <w:rFonts w:ascii="Verdana" w:hAnsi="Verdana"/>
        </w:rPr>
        <w:t>re</w:t>
      </w:r>
      <w:r>
        <w:rPr>
          <w:rFonts w:ascii="Verdana" w:hAnsi="Verdana"/>
        </w:rPr>
        <w:t xml:space="preserve">.  </w:t>
      </w:r>
    </w:p>
    <w:p w14:paraId="4FD19F17" w14:textId="77777777" w:rsidR="00A9056D" w:rsidRDefault="00A9056D" w:rsidP="00A9056D">
      <w:pPr>
        <w:rPr>
          <w:rFonts w:ascii="Verdana" w:hAnsi="Verdana"/>
        </w:rPr>
      </w:pPr>
      <w:r>
        <w:rPr>
          <w:rFonts w:ascii="Verdana" w:hAnsi="Verdana"/>
          <w:b/>
        </w:rPr>
        <w:t xml:space="preserve">Q2.  Interviewer: </w:t>
      </w:r>
      <w:r>
        <w:rPr>
          <w:rFonts w:ascii="Verdana" w:hAnsi="Verdana"/>
        </w:rPr>
        <w:t>Which days do you operate and how often do people visit this centre for disposal?</w:t>
      </w:r>
    </w:p>
    <w:p w14:paraId="37D1241A" w14:textId="77777777" w:rsidR="00A9056D" w:rsidRDefault="00A9056D" w:rsidP="00A9056D">
      <w:pPr>
        <w:rPr>
          <w:rFonts w:ascii="Verdana" w:hAnsi="Verdana"/>
          <w:b/>
        </w:rPr>
      </w:pPr>
      <w:r>
        <w:rPr>
          <w:rFonts w:ascii="Verdana" w:hAnsi="Verdana"/>
          <w:b/>
        </w:rPr>
        <w:t>Interviewees: Answer</w:t>
      </w:r>
    </w:p>
    <w:p w14:paraId="6D62BEC0" w14:textId="08A9219A" w:rsidR="00A9056D" w:rsidRDefault="00A9056D" w:rsidP="00A9056D">
      <w:pPr>
        <w:rPr>
          <w:rFonts w:ascii="Verdana" w:hAnsi="Verdana"/>
        </w:rPr>
      </w:pPr>
      <w:r>
        <w:rPr>
          <w:rFonts w:ascii="Verdana" w:hAnsi="Verdana"/>
        </w:rPr>
        <w:t>Based on Mr Lynn</w:t>
      </w:r>
      <w:r w:rsidR="007F3F67">
        <w:rPr>
          <w:rFonts w:ascii="Verdana" w:hAnsi="Verdana"/>
        </w:rPr>
        <w:t>’s</w:t>
      </w:r>
      <w:r>
        <w:rPr>
          <w:rFonts w:ascii="Verdana" w:hAnsi="Verdana"/>
        </w:rPr>
        <w:t xml:space="preserve"> feedback, the center operates from Monday to Thursday </w:t>
      </w:r>
      <w:r w:rsidR="007F3F67">
        <w:rPr>
          <w:rFonts w:ascii="Verdana" w:hAnsi="Verdana"/>
        </w:rPr>
        <w:t>from</w:t>
      </w:r>
      <w:r>
        <w:rPr>
          <w:rFonts w:ascii="Verdana" w:hAnsi="Verdana"/>
        </w:rPr>
        <w:t xml:space="preserve"> </w:t>
      </w:r>
      <w:r w:rsidR="0057267E">
        <w:rPr>
          <w:rFonts w:ascii="Verdana" w:hAnsi="Verdana"/>
        </w:rPr>
        <w:t>0</w:t>
      </w:r>
      <w:r>
        <w:rPr>
          <w:rFonts w:ascii="Verdana" w:hAnsi="Verdana"/>
        </w:rPr>
        <w:t>8</w:t>
      </w:r>
      <w:r w:rsidR="0057267E">
        <w:rPr>
          <w:rFonts w:ascii="Verdana" w:hAnsi="Verdana"/>
        </w:rPr>
        <w:t>:00-</w:t>
      </w:r>
      <w:r>
        <w:rPr>
          <w:rFonts w:ascii="Verdana" w:hAnsi="Verdana"/>
        </w:rPr>
        <w:t xml:space="preserve">15:00 but on Fridays </w:t>
      </w:r>
      <w:r w:rsidR="0057267E">
        <w:rPr>
          <w:rFonts w:ascii="Verdana" w:hAnsi="Verdana"/>
        </w:rPr>
        <w:t>0</w:t>
      </w:r>
      <w:r>
        <w:rPr>
          <w:rFonts w:ascii="Verdana" w:hAnsi="Verdana"/>
        </w:rPr>
        <w:t>8:</w:t>
      </w:r>
      <w:r w:rsidR="0057267E">
        <w:rPr>
          <w:rFonts w:ascii="Verdana" w:hAnsi="Verdana"/>
        </w:rPr>
        <w:t>00-</w:t>
      </w:r>
      <w:r>
        <w:rPr>
          <w:rFonts w:ascii="Verdana" w:hAnsi="Verdana"/>
        </w:rPr>
        <w:t>12:00. He further said that most</w:t>
      </w:r>
      <w:r w:rsidR="007F3F67">
        <w:rPr>
          <w:rFonts w:ascii="Verdana" w:hAnsi="Verdana"/>
        </w:rPr>
        <w:t xml:space="preserve"> of the</w:t>
      </w:r>
      <w:r>
        <w:rPr>
          <w:rFonts w:ascii="Verdana" w:hAnsi="Verdana"/>
        </w:rPr>
        <w:t xml:space="preserve"> time the centre is busy receiving waste from </w:t>
      </w:r>
      <w:r w:rsidR="0057267E">
        <w:rPr>
          <w:rFonts w:ascii="Verdana" w:hAnsi="Verdana"/>
        </w:rPr>
        <w:t>its</w:t>
      </w:r>
      <w:r>
        <w:rPr>
          <w:rFonts w:ascii="Verdana" w:hAnsi="Verdana"/>
        </w:rPr>
        <w:t xml:space="preserve"> costumers (department and House). Based on Lynn</w:t>
      </w:r>
      <w:r w:rsidR="007F3F67">
        <w:rPr>
          <w:rFonts w:ascii="Verdana" w:hAnsi="Verdana"/>
        </w:rPr>
        <w:t>’s</w:t>
      </w:r>
      <w:r>
        <w:rPr>
          <w:rFonts w:ascii="Verdana" w:hAnsi="Verdana"/>
        </w:rPr>
        <w:t xml:space="preserve"> respon</w:t>
      </w:r>
      <w:r w:rsidR="007F3F67">
        <w:rPr>
          <w:rFonts w:ascii="Verdana" w:hAnsi="Verdana"/>
        </w:rPr>
        <w:t>se</w:t>
      </w:r>
      <w:r>
        <w:rPr>
          <w:rFonts w:ascii="Verdana" w:hAnsi="Verdana"/>
        </w:rPr>
        <w:t xml:space="preserve"> the researcher recommends that Friday half day opening timing must be extended to 15:00 because most workers clear their workshop and office </w:t>
      </w:r>
      <w:r w:rsidR="007F3F67">
        <w:rPr>
          <w:rFonts w:ascii="Verdana" w:hAnsi="Verdana"/>
        </w:rPr>
        <w:t>on</w:t>
      </w:r>
      <w:r>
        <w:rPr>
          <w:rFonts w:ascii="Verdana" w:hAnsi="Verdana"/>
        </w:rPr>
        <w:t xml:space="preserve"> Friday</w:t>
      </w:r>
      <w:r w:rsidR="007F3F67">
        <w:rPr>
          <w:rFonts w:ascii="Verdana" w:hAnsi="Verdana"/>
        </w:rPr>
        <w:t>s</w:t>
      </w:r>
      <w:r>
        <w:rPr>
          <w:rFonts w:ascii="Verdana" w:hAnsi="Verdana"/>
        </w:rPr>
        <w:t xml:space="preserve"> before closing for the weekend. Then, 15:00 </w:t>
      </w:r>
      <w:r w:rsidR="007F3F67">
        <w:rPr>
          <w:rFonts w:ascii="Verdana" w:hAnsi="Verdana"/>
        </w:rPr>
        <w:t xml:space="preserve">closing </w:t>
      </w:r>
      <w:r>
        <w:rPr>
          <w:rFonts w:ascii="Verdana" w:hAnsi="Verdana"/>
        </w:rPr>
        <w:t xml:space="preserve">will create availability </w:t>
      </w:r>
      <w:r w:rsidR="00B239E2">
        <w:rPr>
          <w:rFonts w:ascii="Verdana" w:hAnsi="Verdana"/>
        </w:rPr>
        <w:t>for users</w:t>
      </w:r>
      <w:r>
        <w:rPr>
          <w:rFonts w:ascii="Verdana" w:hAnsi="Verdana"/>
        </w:rPr>
        <w:t>.</w:t>
      </w:r>
    </w:p>
    <w:p w14:paraId="003CCCA2" w14:textId="77777777" w:rsidR="00A9056D" w:rsidRDefault="00A9056D" w:rsidP="00A9056D">
      <w:pPr>
        <w:rPr>
          <w:rFonts w:ascii="Verdana" w:hAnsi="Verdana"/>
        </w:rPr>
      </w:pPr>
      <w:r>
        <w:rPr>
          <w:rFonts w:ascii="Verdana" w:hAnsi="Verdana"/>
          <w:b/>
        </w:rPr>
        <w:t>Q3.  Interviewer</w:t>
      </w:r>
      <w:r>
        <w:rPr>
          <w:rFonts w:ascii="Verdana" w:hAnsi="Verdana"/>
        </w:rPr>
        <w:t>:  Do you have a waste policy? If Yes, how do you comply with it?</w:t>
      </w:r>
    </w:p>
    <w:p w14:paraId="37830026" w14:textId="77777777" w:rsidR="00A9056D" w:rsidRDefault="00A9056D" w:rsidP="00A9056D">
      <w:pPr>
        <w:rPr>
          <w:rFonts w:ascii="Verdana" w:hAnsi="Verdana"/>
          <w:b/>
        </w:rPr>
      </w:pPr>
      <w:r>
        <w:rPr>
          <w:rFonts w:ascii="Verdana" w:hAnsi="Verdana"/>
          <w:b/>
        </w:rPr>
        <w:t>Interviewees: Answer</w:t>
      </w:r>
    </w:p>
    <w:p w14:paraId="37A98C78" w14:textId="264342C0" w:rsidR="00A9056D" w:rsidRDefault="00A9056D" w:rsidP="00A9056D">
      <w:pPr>
        <w:rPr>
          <w:rFonts w:ascii="Verdana" w:hAnsi="Verdana"/>
          <w:lang w:val="en-US"/>
        </w:rPr>
      </w:pPr>
      <w:r>
        <w:rPr>
          <w:rFonts w:ascii="Verdana" w:hAnsi="Verdana"/>
        </w:rPr>
        <w:lastRenderedPageBreak/>
        <w:t xml:space="preserve">Mr Lynn </w:t>
      </w:r>
      <w:r>
        <w:rPr>
          <w:rFonts w:ascii="Verdana" w:hAnsi="Verdana"/>
          <w:lang w:val="en-US"/>
        </w:rPr>
        <w:t>said YES, they do.  Further respons</w:t>
      </w:r>
      <w:r w:rsidR="009269ED">
        <w:rPr>
          <w:rFonts w:ascii="Verdana" w:hAnsi="Verdana"/>
          <w:lang w:val="en-US"/>
        </w:rPr>
        <w:t>es</w:t>
      </w:r>
      <w:r>
        <w:rPr>
          <w:rFonts w:ascii="Verdana" w:hAnsi="Verdana"/>
          <w:lang w:val="en-US"/>
        </w:rPr>
        <w:t xml:space="preserve"> prove that, the </w:t>
      </w:r>
      <w:r w:rsidR="009269ED">
        <w:rPr>
          <w:rFonts w:ascii="Verdana" w:hAnsi="Verdana"/>
          <w:lang w:val="en-US"/>
        </w:rPr>
        <w:t>w</w:t>
      </w:r>
      <w:r>
        <w:rPr>
          <w:rFonts w:ascii="Verdana" w:hAnsi="Verdana"/>
          <w:lang w:val="en-US"/>
        </w:rPr>
        <w:t xml:space="preserve">aste policy is manually held at the site. MOD rule enforce the </w:t>
      </w:r>
      <w:r w:rsidR="009269ED">
        <w:rPr>
          <w:rFonts w:ascii="Verdana" w:hAnsi="Verdana"/>
          <w:lang w:val="en-US"/>
        </w:rPr>
        <w:t>centre</w:t>
      </w:r>
      <w:r>
        <w:rPr>
          <w:rFonts w:ascii="Verdana" w:hAnsi="Verdana"/>
          <w:lang w:val="en-US"/>
        </w:rPr>
        <w:t xml:space="preserve"> </w:t>
      </w:r>
      <w:r w:rsidR="009269ED">
        <w:rPr>
          <w:rFonts w:ascii="Verdana" w:hAnsi="Verdana"/>
          <w:lang w:val="en-US"/>
        </w:rPr>
        <w:t>personnel</w:t>
      </w:r>
      <w:r>
        <w:rPr>
          <w:rFonts w:ascii="Verdana" w:hAnsi="Verdana"/>
          <w:lang w:val="en-US"/>
        </w:rPr>
        <w:t xml:space="preserve"> to conduct </w:t>
      </w:r>
      <w:r w:rsidR="009269ED">
        <w:rPr>
          <w:rFonts w:ascii="Verdana" w:hAnsi="Verdana"/>
          <w:lang w:val="en-US"/>
        </w:rPr>
        <w:t>w</w:t>
      </w:r>
      <w:r>
        <w:rPr>
          <w:rFonts w:ascii="Verdana" w:hAnsi="Verdana"/>
          <w:lang w:val="en-US"/>
        </w:rPr>
        <w:t>eekly che</w:t>
      </w:r>
      <w:r w:rsidR="009269ED">
        <w:rPr>
          <w:rFonts w:ascii="Verdana" w:hAnsi="Verdana"/>
          <w:lang w:val="en-US"/>
        </w:rPr>
        <w:t>c</w:t>
      </w:r>
      <w:r>
        <w:rPr>
          <w:rFonts w:ascii="Verdana" w:hAnsi="Verdana"/>
          <w:lang w:val="en-US"/>
        </w:rPr>
        <w:t xml:space="preserve">ks, </w:t>
      </w:r>
      <w:r w:rsidR="009269ED">
        <w:rPr>
          <w:rFonts w:ascii="Verdana" w:hAnsi="Verdana"/>
          <w:lang w:val="en-US"/>
        </w:rPr>
        <w:t>m</w:t>
      </w:r>
      <w:r>
        <w:rPr>
          <w:rFonts w:ascii="Verdana" w:hAnsi="Verdana"/>
          <w:lang w:val="en-US"/>
        </w:rPr>
        <w:t xml:space="preserve">onthly </w:t>
      </w:r>
      <w:r w:rsidR="009269ED">
        <w:rPr>
          <w:rFonts w:ascii="Verdana" w:hAnsi="Verdana"/>
          <w:lang w:val="en-US"/>
        </w:rPr>
        <w:t>c</w:t>
      </w:r>
      <w:r>
        <w:rPr>
          <w:rFonts w:ascii="Verdana" w:hAnsi="Verdana"/>
          <w:lang w:val="en-US"/>
        </w:rPr>
        <w:t>he</w:t>
      </w:r>
      <w:r w:rsidR="009269ED">
        <w:rPr>
          <w:rFonts w:ascii="Verdana" w:hAnsi="Verdana"/>
          <w:lang w:val="en-US"/>
        </w:rPr>
        <w:t>c</w:t>
      </w:r>
      <w:r>
        <w:rPr>
          <w:rFonts w:ascii="Verdana" w:hAnsi="Verdana"/>
          <w:lang w:val="en-US"/>
        </w:rPr>
        <w:t xml:space="preserve">k. More so, an annual check is conducted by </w:t>
      </w:r>
      <w:r w:rsidR="009269ED">
        <w:rPr>
          <w:rFonts w:ascii="Verdana" w:hAnsi="Verdana"/>
          <w:lang w:val="en-US"/>
        </w:rPr>
        <w:t>the MOD Health</w:t>
      </w:r>
      <w:r>
        <w:rPr>
          <w:rFonts w:ascii="Verdana" w:hAnsi="Verdana"/>
          <w:lang w:val="en-US"/>
        </w:rPr>
        <w:t xml:space="preserve"> and safety Team from England yearly. </w:t>
      </w:r>
    </w:p>
    <w:p w14:paraId="7E7EB793" w14:textId="5F75FC22" w:rsidR="00A9056D" w:rsidRDefault="00A9056D" w:rsidP="00A9056D">
      <w:pPr>
        <w:rPr>
          <w:rFonts w:ascii="Verdana" w:hAnsi="Verdana"/>
        </w:rPr>
      </w:pPr>
      <w:r>
        <w:rPr>
          <w:rFonts w:ascii="Verdana" w:hAnsi="Verdana"/>
          <w:b/>
        </w:rPr>
        <w:t>Q4.  Interviewer</w:t>
      </w:r>
      <w:r>
        <w:rPr>
          <w:rFonts w:ascii="Verdana" w:hAnsi="Verdana"/>
        </w:rPr>
        <w:t xml:space="preserve">:  How many tonnes </w:t>
      </w:r>
      <w:r w:rsidR="003C3422">
        <w:rPr>
          <w:rFonts w:ascii="Verdana" w:hAnsi="Verdana"/>
        </w:rPr>
        <w:t xml:space="preserve">of </w:t>
      </w:r>
      <w:r>
        <w:rPr>
          <w:rFonts w:ascii="Verdana" w:hAnsi="Verdana"/>
        </w:rPr>
        <w:t>waste does Aldergrove produce</w:t>
      </w:r>
      <w:r w:rsidR="003C3422">
        <w:rPr>
          <w:rFonts w:ascii="Verdana" w:hAnsi="Verdana"/>
        </w:rPr>
        <w:t>? Of this, how</w:t>
      </w:r>
      <w:r w:rsidR="00E96658">
        <w:rPr>
          <w:rFonts w:ascii="Verdana" w:hAnsi="Verdana"/>
        </w:rPr>
        <w:t xml:space="preserve"> </w:t>
      </w:r>
      <w:r w:rsidR="003C3422">
        <w:rPr>
          <w:rFonts w:ascii="Verdana" w:hAnsi="Verdana"/>
        </w:rPr>
        <w:t>much is recovered</w:t>
      </w:r>
      <w:r>
        <w:rPr>
          <w:rFonts w:ascii="Verdana" w:hAnsi="Verdana"/>
        </w:rPr>
        <w:t xml:space="preserve"> waste</w:t>
      </w:r>
      <w:r w:rsidR="00E96658">
        <w:rPr>
          <w:rFonts w:ascii="Verdana" w:hAnsi="Verdana"/>
        </w:rPr>
        <w:t xml:space="preserve"> or goes to</w:t>
      </w:r>
      <w:r>
        <w:rPr>
          <w:rFonts w:ascii="Verdana" w:hAnsi="Verdana"/>
        </w:rPr>
        <w:t xml:space="preserve"> </w:t>
      </w:r>
      <w:r w:rsidR="00E96658">
        <w:rPr>
          <w:rFonts w:ascii="Verdana" w:hAnsi="Verdana"/>
        </w:rPr>
        <w:t>landfill? What was the total</w:t>
      </w:r>
      <w:r>
        <w:rPr>
          <w:rFonts w:ascii="Verdana" w:hAnsi="Verdana"/>
        </w:rPr>
        <w:t xml:space="preserve"> cost </w:t>
      </w:r>
      <w:r w:rsidR="00E96658">
        <w:rPr>
          <w:rFonts w:ascii="Verdana" w:hAnsi="Verdana"/>
        </w:rPr>
        <w:t>of</w:t>
      </w:r>
      <w:r>
        <w:rPr>
          <w:rFonts w:ascii="Verdana" w:hAnsi="Verdana"/>
        </w:rPr>
        <w:t xml:space="preserve"> the </w:t>
      </w:r>
      <w:r w:rsidR="00E96658" w:rsidRPr="00E96658">
        <w:rPr>
          <w:rFonts w:ascii="Verdana" w:hAnsi="Verdana"/>
        </w:rPr>
        <w:t>first</w:t>
      </w:r>
      <w:r>
        <w:rPr>
          <w:rFonts w:ascii="Verdana" w:hAnsi="Verdana"/>
        </w:rPr>
        <w:t xml:space="preserve"> quarter of this 2018</w:t>
      </w:r>
      <w:r w:rsidR="00E96658">
        <w:rPr>
          <w:rFonts w:ascii="Verdana" w:hAnsi="Verdana"/>
        </w:rPr>
        <w:t>?</w:t>
      </w:r>
    </w:p>
    <w:p w14:paraId="5E557664" w14:textId="77777777" w:rsidR="00A9056D" w:rsidRDefault="00A9056D" w:rsidP="00A9056D">
      <w:pPr>
        <w:rPr>
          <w:rFonts w:ascii="Verdana" w:hAnsi="Verdana"/>
        </w:rPr>
      </w:pPr>
      <w:r>
        <w:rPr>
          <w:rFonts w:ascii="Verdana" w:hAnsi="Verdana"/>
          <w:b/>
        </w:rPr>
        <w:t>Interviewees:</w:t>
      </w:r>
      <w:r>
        <w:rPr>
          <w:rFonts w:ascii="Verdana" w:hAnsi="Verdana"/>
        </w:rPr>
        <w:t xml:space="preserve"> </w:t>
      </w:r>
      <w:r>
        <w:rPr>
          <w:rFonts w:ascii="Verdana" w:hAnsi="Verdana"/>
          <w:b/>
        </w:rPr>
        <w:t>Answer</w:t>
      </w:r>
    </w:p>
    <w:p w14:paraId="0FABBB10" w14:textId="6DAFA208" w:rsidR="00A9056D" w:rsidRDefault="00A9056D" w:rsidP="00A9056D">
      <w:pPr>
        <w:rPr>
          <w:rFonts w:ascii="Verdana" w:hAnsi="Verdana"/>
        </w:rPr>
      </w:pPr>
      <w:r>
        <w:rPr>
          <w:rFonts w:ascii="Verdana" w:hAnsi="Verdana"/>
        </w:rPr>
        <w:t xml:space="preserve">Mr Lynn didn’t have the information at hand however, he referred the researcher to the 38x Brigades </w:t>
      </w:r>
      <w:r w:rsidR="00F074F1">
        <w:rPr>
          <w:rFonts w:ascii="Verdana" w:hAnsi="Verdana"/>
        </w:rPr>
        <w:t>e</w:t>
      </w:r>
      <w:r>
        <w:rPr>
          <w:rFonts w:ascii="Verdana" w:hAnsi="Verdana"/>
        </w:rPr>
        <w:t>nvironmental officer</w:t>
      </w:r>
      <w:r w:rsidR="00F074F1">
        <w:rPr>
          <w:rFonts w:ascii="Verdana" w:hAnsi="Verdana"/>
        </w:rPr>
        <w:t>,</w:t>
      </w:r>
      <w:r>
        <w:rPr>
          <w:rFonts w:ascii="Verdana" w:hAnsi="Verdana"/>
        </w:rPr>
        <w:t xml:space="preserve"> Mr Jim Patterson.</w:t>
      </w:r>
      <w:r w:rsidR="00F074F1">
        <w:rPr>
          <w:rFonts w:ascii="Verdana" w:hAnsi="Verdana"/>
        </w:rPr>
        <w:t xml:space="preserve"> After</w:t>
      </w:r>
      <w:r>
        <w:rPr>
          <w:rFonts w:ascii="Verdana" w:hAnsi="Verdana"/>
        </w:rPr>
        <w:t xml:space="preserve"> </w:t>
      </w:r>
      <w:r w:rsidR="00154A75">
        <w:rPr>
          <w:rFonts w:ascii="Verdana" w:hAnsi="Verdana"/>
        </w:rPr>
        <w:t>speaking to</w:t>
      </w:r>
      <w:r>
        <w:rPr>
          <w:rFonts w:ascii="Verdana" w:hAnsi="Verdana"/>
        </w:rPr>
        <w:t xml:space="preserve"> Mr Patterson on 14/05/2018, he said in brief that Aldergrove</w:t>
      </w:r>
      <w:r w:rsidR="004A32A9">
        <w:rPr>
          <w:rFonts w:ascii="Verdana" w:hAnsi="Verdana"/>
        </w:rPr>
        <w:t>’s</w:t>
      </w:r>
      <w:r>
        <w:rPr>
          <w:rFonts w:ascii="Verdana" w:hAnsi="Verdana"/>
        </w:rPr>
        <w:t xml:space="preserve"> quarterly waste produced costing over £50,000 (1</w:t>
      </w:r>
      <w:r>
        <w:rPr>
          <w:rFonts w:ascii="Verdana" w:hAnsi="Verdana"/>
          <w:vertAlign w:val="superscript"/>
        </w:rPr>
        <w:t>st</w:t>
      </w:r>
      <w:r>
        <w:rPr>
          <w:rFonts w:ascii="Verdana" w:hAnsi="Verdana"/>
        </w:rPr>
        <w:t xml:space="preserve"> quarter 2018). See</w:t>
      </w:r>
      <w:r w:rsidR="002509F4">
        <w:rPr>
          <w:rFonts w:ascii="Verdana" w:hAnsi="Verdana"/>
        </w:rPr>
        <w:t xml:space="preserve"> Table 4.6</w:t>
      </w:r>
      <w:r>
        <w:rPr>
          <w:rFonts w:ascii="Verdana" w:hAnsi="Verdana"/>
        </w:rPr>
        <w:t xml:space="preserve"> and Appendix </w:t>
      </w:r>
      <w:r w:rsidR="00894526">
        <w:rPr>
          <w:rFonts w:ascii="Verdana" w:hAnsi="Verdana"/>
        </w:rPr>
        <w:t>T</w:t>
      </w:r>
      <w:r w:rsidR="00151BFF">
        <w:rPr>
          <w:rFonts w:ascii="Verdana" w:hAnsi="Verdana"/>
        </w:rPr>
        <w:t xml:space="preserve">, U </w:t>
      </w:r>
      <w:r w:rsidR="00E07341">
        <w:rPr>
          <w:rFonts w:ascii="Verdana" w:hAnsi="Verdana"/>
        </w:rPr>
        <w:t xml:space="preserve">V </w:t>
      </w:r>
      <w:r w:rsidR="00151BFF">
        <w:rPr>
          <w:rFonts w:ascii="Verdana" w:hAnsi="Verdana"/>
        </w:rPr>
        <w:t xml:space="preserve">AND </w:t>
      </w:r>
      <w:r w:rsidR="00E07341">
        <w:rPr>
          <w:rFonts w:ascii="Verdana" w:hAnsi="Verdana"/>
        </w:rPr>
        <w:t>W</w:t>
      </w:r>
      <w:r>
        <w:rPr>
          <w:rFonts w:ascii="Verdana" w:hAnsi="Verdana"/>
        </w:rPr>
        <w:t xml:space="preserve"> for full details. </w:t>
      </w:r>
      <w:r w:rsidR="002509F4">
        <w:rPr>
          <w:rFonts w:ascii="Verdana" w:hAnsi="Verdana"/>
        </w:rPr>
        <w:t xml:space="preserve">The approximate Landfill diversion Rate were Jan (93%), Feb (92.67%), Mar (93.21%) and Apr (92.92%). This means that Aldergrove had made </w:t>
      </w:r>
      <w:r w:rsidR="0030128F">
        <w:rPr>
          <w:rFonts w:ascii="Verdana" w:hAnsi="Verdana"/>
        </w:rPr>
        <w:t xml:space="preserve">waste management </w:t>
      </w:r>
      <w:r w:rsidR="002509F4">
        <w:rPr>
          <w:rFonts w:ascii="Verdana" w:hAnsi="Verdana"/>
        </w:rPr>
        <w:t>progress in minimising its</w:t>
      </w:r>
      <w:r w:rsidR="0030128F">
        <w:rPr>
          <w:rFonts w:ascii="Verdana" w:hAnsi="Verdana"/>
        </w:rPr>
        <w:t xml:space="preserve"> tonnes</w:t>
      </w:r>
      <w:r w:rsidR="002509F4">
        <w:rPr>
          <w:rFonts w:ascii="Verdana" w:hAnsi="Verdana"/>
        </w:rPr>
        <w:t xml:space="preserve"> waste</w:t>
      </w:r>
      <w:r w:rsidR="0030128F">
        <w:rPr>
          <w:rFonts w:ascii="Verdana" w:hAnsi="Verdana"/>
        </w:rPr>
        <w:t xml:space="preserve"> </w:t>
      </w:r>
      <w:r w:rsidR="002509F4">
        <w:rPr>
          <w:rFonts w:ascii="Verdana" w:hAnsi="Verdana"/>
        </w:rPr>
        <w:t>that convey to Landfill by</w:t>
      </w:r>
      <w:r w:rsidR="0030128F">
        <w:rPr>
          <w:rFonts w:ascii="Verdana" w:hAnsi="Verdana"/>
        </w:rPr>
        <w:t xml:space="preserve"> 0.08% in the 1</w:t>
      </w:r>
      <w:r w:rsidR="0030128F" w:rsidRPr="0030128F">
        <w:rPr>
          <w:rFonts w:ascii="Verdana" w:hAnsi="Verdana"/>
          <w:vertAlign w:val="superscript"/>
        </w:rPr>
        <w:t>st</w:t>
      </w:r>
      <w:r w:rsidR="0030128F">
        <w:rPr>
          <w:rFonts w:ascii="Verdana" w:hAnsi="Verdana"/>
        </w:rPr>
        <w:t xml:space="preserve"> Quarter2018.</w:t>
      </w:r>
    </w:p>
    <w:p w14:paraId="2ECED1FB" w14:textId="77777777" w:rsidR="00023692" w:rsidRDefault="00023692" w:rsidP="00A9056D">
      <w:pPr>
        <w:rPr>
          <w:rFonts w:ascii="Verdana" w:hAnsi="Verdana"/>
        </w:rPr>
      </w:pPr>
    </w:p>
    <w:p w14:paraId="5263356E" w14:textId="48E958EE" w:rsidR="00AF62BF" w:rsidRPr="008A1535" w:rsidRDefault="00AF62BF" w:rsidP="00AF62BF">
      <w:pPr>
        <w:pStyle w:val="Caption"/>
        <w:keepNext/>
        <w:jc w:val="left"/>
        <w:rPr>
          <w:rFonts w:ascii="Verdana" w:hAnsi="Verdana"/>
          <w:b/>
          <w:i w:val="0"/>
          <w:color w:val="auto"/>
          <w:sz w:val="22"/>
          <w:szCs w:val="22"/>
        </w:rPr>
      </w:pPr>
      <w:r w:rsidRPr="008A1535">
        <w:rPr>
          <w:rFonts w:ascii="Verdana" w:hAnsi="Verdana"/>
          <w:b/>
          <w:i w:val="0"/>
          <w:color w:val="auto"/>
          <w:sz w:val="22"/>
          <w:szCs w:val="22"/>
        </w:rPr>
        <w:fldChar w:fldCharType="begin"/>
      </w:r>
      <w:r w:rsidRPr="008A1535">
        <w:rPr>
          <w:rFonts w:ascii="Verdana" w:hAnsi="Verdana"/>
          <w:b/>
          <w:i w:val="0"/>
          <w:color w:val="auto"/>
          <w:sz w:val="22"/>
          <w:szCs w:val="22"/>
        </w:rPr>
        <w:instrText xml:space="preserve"> SEQ Table \* ARABIC </w:instrText>
      </w:r>
      <w:r w:rsidRPr="008A1535">
        <w:rPr>
          <w:rFonts w:ascii="Verdana" w:hAnsi="Verdana"/>
          <w:b/>
          <w:i w:val="0"/>
          <w:color w:val="auto"/>
          <w:sz w:val="22"/>
          <w:szCs w:val="22"/>
        </w:rPr>
        <w:fldChar w:fldCharType="separate"/>
      </w:r>
      <w:r w:rsidRPr="008A1535">
        <w:rPr>
          <w:rFonts w:ascii="Verdana" w:hAnsi="Verdana"/>
          <w:b/>
          <w:i w:val="0"/>
          <w:noProof/>
          <w:color w:val="auto"/>
          <w:sz w:val="22"/>
          <w:szCs w:val="22"/>
        </w:rPr>
        <w:t>8</w:t>
      </w:r>
      <w:r w:rsidRPr="008A1535">
        <w:rPr>
          <w:rFonts w:ascii="Verdana" w:hAnsi="Verdana"/>
          <w:b/>
          <w:i w:val="0"/>
          <w:color w:val="auto"/>
          <w:sz w:val="22"/>
          <w:szCs w:val="22"/>
        </w:rPr>
        <w:fldChar w:fldCharType="end"/>
      </w:r>
      <w:r w:rsidRPr="008A1535">
        <w:rPr>
          <w:rFonts w:ascii="Verdana" w:hAnsi="Verdana"/>
          <w:b/>
          <w:i w:val="0"/>
          <w:color w:val="auto"/>
          <w:sz w:val="22"/>
          <w:szCs w:val="22"/>
        </w:rPr>
        <w:t xml:space="preserve"> </w:t>
      </w:r>
      <w:r w:rsidR="008A1535" w:rsidRPr="008A1535">
        <w:rPr>
          <w:rFonts w:ascii="Verdana" w:hAnsi="Verdana"/>
          <w:b/>
          <w:i w:val="0"/>
          <w:color w:val="auto"/>
          <w:sz w:val="22"/>
          <w:szCs w:val="22"/>
        </w:rPr>
        <w:t xml:space="preserve">Table 4.6 </w:t>
      </w:r>
      <w:r w:rsidRPr="008A1535">
        <w:rPr>
          <w:rFonts w:ascii="Verdana" w:hAnsi="Verdana"/>
          <w:i w:val="0"/>
          <w:color w:val="auto"/>
          <w:sz w:val="22"/>
          <w:szCs w:val="22"/>
        </w:rPr>
        <w:t>The</w:t>
      </w:r>
      <w:r w:rsidR="00D62123">
        <w:rPr>
          <w:rFonts w:ascii="Verdana" w:hAnsi="Verdana"/>
          <w:i w:val="0"/>
          <w:color w:val="auto"/>
          <w:sz w:val="22"/>
          <w:szCs w:val="22"/>
        </w:rPr>
        <w:t xml:space="preserve"> Total</w:t>
      </w:r>
      <w:r w:rsidRPr="008A1535">
        <w:rPr>
          <w:rFonts w:ascii="Verdana" w:hAnsi="Verdana"/>
          <w:i w:val="0"/>
          <w:color w:val="auto"/>
          <w:sz w:val="22"/>
          <w:szCs w:val="22"/>
        </w:rPr>
        <w:t xml:space="preserve"> Cost of Waste that goes to Landfill after </w:t>
      </w:r>
      <w:r w:rsidR="008A1535" w:rsidRPr="008A1535">
        <w:rPr>
          <w:rFonts w:ascii="Verdana" w:hAnsi="Verdana"/>
          <w:i w:val="0"/>
          <w:color w:val="auto"/>
          <w:sz w:val="22"/>
          <w:szCs w:val="22"/>
        </w:rPr>
        <w:t xml:space="preserve">Aldergrove </w:t>
      </w:r>
      <w:r w:rsidRPr="008A1535">
        <w:rPr>
          <w:rFonts w:ascii="Verdana" w:hAnsi="Verdana"/>
          <w:i w:val="0"/>
          <w:color w:val="auto"/>
          <w:sz w:val="22"/>
          <w:szCs w:val="22"/>
        </w:rPr>
        <w:t>waste recover</w:t>
      </w:r>
      <w:r w:rsidR="008A1535" w:rsidRPr="008A1535">
        <w:rPr>
          <w:rFonts w:ascii="Verdana" w:hAnsi="Verdana"/>
          <w:i w:val="0"/>
          <w:color w:val="auto"/>
          <w:sz w:val="22"/>
          <w:szCs w:val="22"/>
        </w:rPr>
        <w:t>y</w:t>
      </w:r>
      <w:r w:rsidRPr="008A1535">
        <w:rPr>
          <w:rFonts w:ascii="Verdana" w:hAnsi="Verdana"/>
          <w:i w:val="0"/>
          <w:color w:val="auto"/>
          <w:sz w:val="22"/>
          <w:szCs w:val="22"/>
        </w:rPr>
        <w:t xml:space="preserve"> (Jan 2018-Apr2018).</w:t>
      </w:r>
    </w:p>
    <w:tbl>
      <w:tblPr>
        <w:tblW w:w="8040" w:type="dxa"/>
        <w:jc w:val="center"/>
        <w:tblLook w:val="04A0" w:firstRow="1" w:lastRow="0" w:firstColumn="1" w:lastColumn="0" w:noHBand="0" w:noVBand="1"/>
      </w:tblPr>
      <w:tblGrid>
        <w:gridCol w:w="1740"/>
        <w:gridCol w:w="1520"/>
        <w:gridCol w:w="1720"/>
        <w:gridCol w:w="1300"/>
        <w:gridCol w:w="1760"/>
      </w:tblGrid>
      <w:tr w:rsidR="00A9056D" w14:paraId="4FC97E86" w14:textId="77777777" w:rsidTr="00A9056D">
        <w:trPr>
          <w:trHeight w:val="825"/>
          <w:jc w:val="center"/>
        </w:trPr>
        <w:tc>
          <w:tcPr>
            <w:tcW w:w="1740" w:type="dxa"/>
            <w:tcBorders>
              <w:top w:val="single" w:sz="8" w:space="0" w:color="auto"/>
              <w:left w:val="single" w:sz="8" w:space="0" w:color="auto"/>
              <w:bottom w:val="single" w:sz="4" w:space="0" w:color="auto"/>
              <w:right w:val="single" w:sz="4" w:space="0" w:color="auto"/>
            </w:tcBorders>
            <w:vAlign w:val="center"/>
            <w:hideMark/>
          </w:tcPr>
          <w:p w14:paraId="4A341B65" w14:textId="77777777" w:rsidR="00A9056D" w:rsidRDefault="00A9056D">
            <w:pPr>
              <w:spacing w:before="0" w:beforeAutospacing="0" w:after="0" w:afterAutospacing="0" w:line="240" w:lineRule="auto"/>
              <w:jc w:val="left"/>
              <w:rPr>
                <w:rFonts w:ascii="Verdana" w:eastAsia="Times New Roman" w:hAnsi="Verdana" w:cs="Arial"/>
                <w:b/>
                <w:bCs/>
                <w:lang w:eastAsia="en-GB"/>
              </w:rPr>
            </w:pPr>
            <w:r>
              <w:rPr>
                <w:rFonts w:ascii="Verdana" w:eastAsia="Times New Roman" w:hAnsi="Verdana" w:cs="Arial"/>
                <w:b/>
                <w:bCs/>
                <w:lang w:eastAsia="en-GB"/>
              </w:rPr>
              <w:t xml:space="preserve">Month/ Year </w:t>
            </w:r>
          </w:p>
        </w:tc>
        <w:tc>
          <w:tcPr>
            <w:tcW w:w="1520" w:type="dxa"/>
            <w:tcBorders>
              <w:top w:val="single" w:sz="8" w:space="0" w:color="auto"/>
              <w:left w:val="nil"/>
              <w:bottom w:val="single" w:sz="4" w:space="0" w:color="auto"/>
              <w:right w:val="single" w:sz="4" w:space="0" w:color="auto"/>
            </w:tcBorders>
            <w:vAlign w:val="center"/>
            <w:hideMark/>
          </w:tcPr>
          <w:p w14:paraId="4C0BCF93" w14:textId="77777777" w:rsidR="00A9056D" w:rsidRDefault="00A9056D">
            <w:pPr>
              <w:spacing w:before="0" w:beforeAutospacing="0" w:after="0" w:afterAutospacing="0" w:line="240" w:lineRule="auto"/>
              <w:jc w:val="center"/>
              <w:rPr>
                <w:rFonts w:ascii="Verdana" w:eastAsia="Times New Roman" w:hAnsi="Verdana" w:cs="Arial"/>
                <w:b/>
                <w:bCs/>
                <w:sz w:val="20"/>
                <w:szCs w:val="20"/>
                <w:lang w:eastAsia="en-GB"/>
              </w:rPr>
            </w:pPr>
            <w:r>
              <w:rPr>
                <w:rFonts w:ascii="Verdana" w:eastAsia="Times New Roman" w:hAnsi="Verdana" w:cs="Arial"/>
                <w:b/>
                <w:bCs/>
                <w:sz w:val="20"/>
                <w:szCs w:val="20"/>
                <w:lang w:eastAsia="en-GB"/>
              </w:rPr>
              <w:t>Total Waste (Tonnes)</w:t>
            </w:r>
          </w:p>
        </w:tc>
        <w:tc>
          <w:tcPr>
            <w:tcW w:w="1720" w:type="dxa"/>
            <w:tcBorders>
              <w:top w:val="single" w:sz="8" w:space="0" w:color="auto"/>
              <w:left w:val="nil"/>
              <w:bottom w:val="single" w:sz="4" w:space="0" w:color="auto"/>
              <w:right w:val="single" w:sz="4" w:space="0" w:color="auto"/>
            </w:tcBorders>
            <w:vAlign w:val="center"/>
            <w:hideMark/>
          </w:tcPr>
          <w:p w14:paraId="7C272B17" w14:textId="77777777" w:rsidR="00A9056D" w:rsidRDefault="00A9056D">
            <w:pPr>
              <w:spacing w:before="0" w:beforeAutospacing="0" w:after="0" w:afterAutospacing="0" w:line="240" w:lineRule="auto"/>
              <w:jc w:val="center"/>
              <w:rPr>
                <w:rFonts w:ascii="Verdana" w:eastAsia="Times New Roman" w:hAnsi="Verdana" w:cs="Arial"/>
                <w:b/>
                <w:bCs/>
                <w:sz w:val="20"/>
                <w:szCs w:val="20"/>
                <w:lang w:eastAsia="en-GB"/>
              </w:rPr>
            </w:pPr>
            <w:r>
              <w:rPr>
                <w:rFonts w:ascii="Verdana" w:eastAsia="Times New Roman" w:hAnsi="Verdana" w:cs="Arial"/>
                <w:b/>
                <w:bCs/>
                <w:sz w:val="20"/>
                <w:lang w:eastAsia="en-GB"/>
              </w:rPr>
              <w:t>Waste Recovered (Tonnes)</w:t>
            </w:r>
          </w:p>
        </w:tc>
        <w:tc>
          <w:tcPr>
            <w:tcW w:w="1300" w:type="dxa"/>
            <w:tcBorders>
              <w:top w:val="single" w:sz="8" w:space="0" w:color="auto"/>
              <w:left w:val="nil"/>
              <w:bottom w:val="single" w:sz="4" w:space="0" w:color="auto"/>
              <w:right w:val="single" w:sz="4" w:space="0" w:color="auto"/>
            </w:tcBorders>
            <w:vAlign w:val="center"/>
            <w:hideMark/>
          </w:tcPr>
          <w:p w14:paraId="05AD18C1" w14:textId="77777777" w:rsidR="00A9056D" w:rsidRDefault="00A9056D">
            <w:pPr>
              <w:spacing w:before="0" w:beforeAutospacing="0" w:after="0" w:afterAutospacing="0" w:line="240" w:lineRule="auto"/>
              <w:jc w:val="center"/>
              <w:rPr>
                <w:rFonts w:ascii="Verdana" w:eastAsia="Times New Roman" w:hAnsi="Verdana" w:cs="Arial"/>
                <w:b/>
                <w:bCs/>
                <w:sz w:val="20"/>
                <w:szCs w:val="20"/>
                <w:lang w:eastAsia="en-GB"/>
              </w:rPr>
            </w:pPr>
            <w:r>
              <w:rPr>
                <w:rFonts w:ascii="Verdana" w:eastAsia="Times New Roman" w:hAnsi="Verdana" w:cs="Arial"/>
                <w:b/>
                <w:bCs/>
                <w:sz w:val="20"/>
                <w:szCs w:val="20"/>
                <w:lang w:eastAsia="en-GB"/>
              </w:rPr>
              <w:t>Waste to Landfill (Tonnes)</w:t>
            </w:r>
          </w:p>
        </w:tc>
        <w:tc>
          <w:tcPr>
            <w:tcW w:w="1760" w:type="dxa"/>
            <w:tcBorders>
              <w:top w:val="single" w:sz="8" w:space="0" w:color="auto"/>
              <w:left w:val="nil"/>
              <w:bottom w:val="single" w:sz="4" w:space="0" w:color="auto"/>
              <w:right w:val="single" w:sz="8" w:space="0" w:color="auto"/>
            </w:tcBorders>
            <w:vAlign w:val="center"/>
            <w:hideMark/>
          </w:tcPr>
          <w:p w14:paraId="5C9B6047" w14:textId="77777777" w:rsidR="00A9056D" w:rsidRDefault="00A9056D">
            <w:pPr>
              <w:spacing w:before="0" w:beforeAutospacing="0" w:after="0" w:afterAutospacing="0" w:line="240" w:lineRule="auto"/>
              <w:jc w:val="center"/>
              <w:rPr>
                <w:rFonts w:ascii="Verdana" w:eastAsia="Times New Roman" w:hAnsi="Verdana" w:cs="Arial"/>
                <w:b/>
                <w:bCs/>
                <w:lang w:eastAsia="en-GB"/>
              </w:rPr>
            </w:pPr>
            <w:r>
              <w:rPr>
                <w:rFonts w:ascii="Verdana" w:eastAsia="Times New Roman" w:hAnsi="Verdana" w:cs="Arial"/>
                <w:b/>
                <w:bCs/>
                <w:lang w:eastAsia="en-GB"/>
              </w:rPr>
              <w:t>Total Cost</w:t>
            </w:r>
          </w:p>
        </w:tc>
      </w:tr>
      <w:tr w:rsidR="00A9056D" w14:paraId="465F98F9" w14:textId="77777777" w:rsidTr="00A9056D">
        <w:trPr>
          <w:trHeight w:val="458"/>
          <w:jc w:val="center"/>
        </w:trPr>
        <w:tc>
          <w:tcPr>
            <w:tcW w:w="1740" w:type="dxa"/>
            <w:tcBorders>
              <w:top w:val="nil"/>
              <w:left w:val="single" w:sz="8" w:space="0" w:color="auto"/>
              <w:bottom w:val="single" w:sz="4" w:space="0" w:color="auto"/>
              <w:right w:val="single" w:sz="4" w:space="0" w:color="auto"/>
            </w:tcBorders>
            <w:vAlign w:val="center"/>
            <w:hideMark/>
          </w:tcPr>
          <w:p w14:paraId="0007C8C1" w14:textId="77777777" w:rsidR="00A9056D" w:rsidRDefault="00A9056D">
            <w:pPr>
              <w:spacing w:before="0" w:beforeAutospacing="0" w:after="0" w:afterAutospacing="0" w:line="240" w:lineRule="auto"/>
              <w:jc w:val="center"/>
              <w:rPr>
                <w:rFonts w:ascii="Verdana" w:eastAsia="Times New Roman" w:hAnsi="Verdana" w:cs="Arial"/>
                <w:lang w:eastAsia="en-GB"/>
              </w:rPr>
            </w:pPr>
            <w:r>
              <w:rPr>
                <w:rFonts w:ascii="Verdana" w:eastAsia="Times New Roman" w:hAnsi="Verdana" w:cs="Arial"/>
                <w:lang w:eastAsia="en-GB"/>
              </w:rPr>
              <w:t>Jan,2018</w:t>
            </w:r>
          </w:p>
        </w:tc>
        <w:tc>
          <w:tcPr>
            <w:tcW w:w="1520" w:type="dxa"/>
            <w:tcBorders>
              <w:top w:val="nil"/>
              <w:left w:val="nil"/>
              <w:bottom w:val="single" w:sz="4" w:space="0" w:color="auto"/>
              <w:right w:val="single" w:sz="4" w:space="0" w:color="auto"/>
            </w:tcBorders>
            <w:vAlign w:val="center"/>
            <w:hideMark/>
          </w:tcPr>
          <w:p w14:paraId="45AD4112" w14:textId="01841DB0" w:rsidR="00A9056D" w:rsidRDefault="00A9056D">
            <w:pPr>
              <w:spacing w:before="0" w:beforeAutospacing="0" w:after="0" w:afterAutospacing="0" w:line="240" w:lineRule="auto"/>
              <w:jc w:val="center"/>
              <w:rPr>
                <w:rFonts w:ascii="Verdana" w:eastAsia="Times New Roman" w:hAnsi="Verdana" w:cs="Arial"/>
                <w:lang w:eastAsia="en-GB"/>
              </w:rPr>
            </w:pPr>
            <w:r>
              <w:rPr>
                <w:rFonts w:ascii="Verdana" w:eastAsia="Times New Roman" w:hAnsi="Verdana" w:cs="Arial"/>
                <w:lang w:eastAsia="en-GB"/>
              </w:rPr>
              <w:t>10</w:t>
            </w:r>
            <w:r w:rsidR="008A1535">
              <w:rPr>
                <w:rFonts w:ascii="Verdana" w:eastAsia="Times New Roman" w:hAnsi="Verdana" w:cs="Arial"/>
                <w:lang w:eastAsia="en-GB"/>
              </w:rPr>
              <w:t>2</w:t>
            </w:r>
            <w:r>
              <w:rPr>
                <w:rFonts w:ascii="Verdana" w:eastAsia="Times New Roman" w:hAnsi="Verdana" w:cs="Arial"/>
                <w:lang w:eastAsia="en-GB"/>
              </w:rPr>
              <w:t>.2</w:t>
            </w:r>
            <w:r w:rsidR="008A1535">
              <w:rPr>
                <w:rFonts w:ascii="Verdana" w:eastAsia="Times New Roman" w:hAnsi="Verdana" w:cs="Arial"/>
                <w:lang w:eastAsia="en-GB"/>
              </w:rPr>
              <w:t>96</w:t>
            </w:r>
            <w:r>
              <w:rPr>
                <w:rFonts w:ascii="Verdana" w:eastAsia="Times New Roman" w:hAnsi="Verdana" w:cs="Arial"/>
                <w:lang w:eastAsia="en-GB"/>
              </w:rPr>
              <w:t>t</w:t>
            </w:r>
          </w:p>
        </w:tc>
        <w:tc>
          <w:tcPr>
            <w:tcW w:w="1720" w:type="dxa"/>
            <w:tcBorders>
              <w:top w:val="nil"/>
              <w:left w:val="nil"/>
              <w:bottom w:val="single" w:sz="4" w:space="0" w:color="auto"/>
              <w:right w:val="single" w:sz="4" w:space="0" w:color="auto"/>
            </w:tcBorders>
            <w:vAlign w:val="center"/>
            <w:hideMark/>
          </w:tcPr>
          <w:p w14:paraId="22A628C8" w14:textId="4B0D1297" w:rsidR="00A9056D" w:rsidRDefault="00A9056D">
            <w:pPr>
              <w:spacing w:before="0" w:beforeAutospacing="0" w:after="0" w:afterAutospacing="0" w:line="240" w:lineRule="auto"/>
              <w:jc w:val="center"/>
              <w:rPr>
                <w:rFonts w:ascii="Verdana" w:eastAsia="Times New Roman" w:hAnsi="Verdana" w:cs="Arial"/>
                <w:lang w:eastAsia="en-GB"/>
              </w:rPr>
            </w:pPr>
            <w:r>
              <w:rPr>
                <w:rFonts w:ascii="Verdana" w:eastAsia="Times New Roman" w:hAnsi="Verdana" w:cs="Arial"/>
                <w:lang w:eastAsia="en-GB"/>
              </w:rPr>
              <w:t>9</w:t>
            </w:r>
            <w:r w:rsidR="008A1535">
              <w:rPr>
                <w:rFonts w:ascii="Verdana" w:eastAsia="Times New Roman" w:hAnsi="Verdana" w:cs="Arial"/>
                <w:lang w:eastAsia="en-GB"/>
              </w:rPr>
              <w:t>5</w:t>
            </w:r>
            <w:r>
              <w:rPr>
                <w:rFonts w:ascii="Verdana" w:eastAsia="Times New Roman" w:hAnsi="Verdana" w:cs="Arial"/>
                <w:lang w:eastAsia="en-GB"/>
              </w:rPr>
              <w:t>.</w:t>
            </w:r>
            <w:r w:rsidR="008A1535">
              <w:rPr>
                <w:rFonts w:ascii="Verdana" w:eastAsia="Times New Roman" w:hAnsi="Verdana" w:cs="Arial"/>
                <w:lang w:eastAsia="en-GB"/>
              </w:rPr>
              <w:t>13</w:t>
            </w:r>
            <w:r>
              <w:rPr>
                <w:rFonts w:ascii="Verdana" w:eastAsia="Times New Roman" w:hAnsi="Verdana" w:cs="Arial"/>
                <w:lang w:eastAsia="en-GB"/>
              </w:rPr>
              <w:t>t</w:t>
            </w:r>
          </w:p>
        </w:tc>
        <w:tc>
          <w:tcPr>
            <w:tcW w:w="1300" w:type="dxa"/>
            <w:tcBorders>
              <w:top w:val="nil"/>
              <w:left w:val="nil"/>
              <w:bottom w:val="single" w:sz="4" w:space="0" w:color="auto"/>
              <w:right w:val="single" w:sz="4" w:space="0" w:color="auto"/>
            </w:tcBorders>
            <w:vAlign w:val="center"/>
            <w:hideMark/>
          </w:tcPr>
          <w:p w14:paraId="5B774E95" w14:textId="77777777" w:rsidR="00A9056D" w:rsidRDefault="00A9056D">
            <w:pPr>
              <w:spacing w:before="0" w:beforeAutospacing="0" w:after="0" w:afterAutospacing="0" w:line="240" w:lineRule="auto"/>
              <w:jc w:val="center"/>
              <w:rPr>
                <w:rFonts w:ascii="Verdana" w:eastAsia="Times New Roman" w:hAnsi="Verdana" w:cs="Arial"/>
                <w:lang w:eastAsia="en-GB"/>
              </w:rPr>
            </w:pPr>
            <w:r>
              <w:rPr>
                <w:rFonts w:ascii="Verdana" w:eastAsia="Times New Roman" w:hAnsi="Verdana" w:cs="Arial"/>
                <w:lang w:eastAsia="en-GB"/>
              </w:rPr>
              <w:t>7.16t</w:t>
            </w:r>
          </w:p>
        </w:tc>
        <w:tc>
          <w:tcPr>
            <w:tcW w:w="1760" w:type="dxa"/>
            <w:tcBorders>
              <w:top w:val="nil"/>
              <w:left w:val="nil"/>
              <w:bottom w:val="single" w:sz="4" w:space="0" w:color="auto"/>
              <w:right w:val="single" w:sz="8" w:space="0" w:color="auto"/>
            </w:tcBorders>
            <w:vAlign w:val="center"/>
            <w:hideMark/>
          </w:tcPr>
          <w:p w14:paraId="0B0E8060" w14:textId="3ABA0919" w:rsidR="00A9056D" w:rsidRDefault="00A9056D">
            <w:pPr>
              <w:spacing w:before="0" w:beforeAutospacing="0" w:after="0" w:afterAutospacing="0" w:line="240" w:lineRule="auto"/>
              <w:jc w:val="center"/>
              <w:rPr>
                <w:rFonts w:ascii="Verdana" w:eastAsia="Times New Roman" w:hAnsi="Verdana" w:cs="Arial"/>
                <w:lang w:eastAsia="en-GB"/>
              </w:rPr>
            </w:pPr>
            <w:r>
              <w:rPr>
                <w:rFonts w:ascii="Verdana" w:eastAsia="Times New Roman" w:hAnsi="Verdana" w:cs="Arial"/>
                <w:lang w:eastAsia="en-GB"/>
              </w:rPr>
              <w:t>£13,3</w:t>
            </w:r>
            <w:r w:rsidR="008A1535">
              <w:rPr>
                <w:rFonts w:ascii="Verdana" w:eastAsia="Times New Roman" w:hAnsi="Verdana" w:cs="Arial"/>
                <w:lang w:eastAsia="en-GB"/>
              </w:rPr>
              <w:t>6</w:t>
            </w:r>
            <w:r>
              <w:rPr>
                <w:rFonts w:ascii="Verdana" w:eastAsia="Times New Roman" w:hAnsi="Verdana" w:cs="Arial"/>
                <w:lang w:eastAsia="en-GB"/>
              </w:rPr>
              <w:t>3.16</w:t>
            </w:r>
          </w:p>
        </w:tc>
      </w:tr>
      <w:tr w:rsidR="00A9056D" w14:paraId="5DEFDC2E" w14:textId="77777777" w:rsidTr="00A9056D">
        <w:trPr>
          <w:trHeight w:val="660"/>
          <w:jc w:val="center"/>
        </w:trPr>
        <w:tc>
          <w:tcPr>
            <w:tcW w:w="1740" w:type="dxa"/>
            <w:tcBorders>
              <w:top w:val="nil"/>
              <w:left w:val="single" w:sz="8" w:space="0" w:color="auto"/>
              <w:bottom w:val="single" w:sz="4" w:space="0" w:color="auto"/>
              <w:right w:val="single" w:sz="4" w:space="0" w:color="auto"/>
            </w:tcBorders>
            <w:vAlign w:val="center"/>
            <w:hideMark/>
          </w:tcPr>
          <w:p w14:paraId="5C7C67D7" w14:textId="77777777" w:rsidR="00A9056D" w:rsidRDefault="00A9056D">
            <w:pPr>
              <w:spacing w:before="0" w:beforeAutospacing="0" w:after="0" w:afterAutospacing="0" w:line="240" w:lineRule="auto"/>
              <w:jc w:val="center"/>
              <w:rPr>
                <w:rFonts w:ascii="Verdana" w:eastAsia="Times New Roman" w:hAnsi="Verdana" w:cs="Arial"/>
                <w:lang w:eastAsia="en-GB"/>
              </w:rPr>
            </w:pPr>
            <w:r>
              <w:rPr>
                <w:rFonts w:ascii="Verdana" w:eastAsia="Times New Roman" w:hAnsi="Verdana" w:cs="Arial"/>
                <w:lang w:eastAsia="en-GB"/>
              </w:rPr>
              <w:t>Feb,2018</w:t>
            </w:r>
          </w:p>
        </w:tc>
        <w:tc>
          <w:tcPr>
            <w:tcW w:w="1520" w:type="dxa"/>
            <w:tcBorders>
              <w:top w:val="nil"/>
              <w:left w:val="nil"/>
              <w:bottom w:val="single" w:sz="4" w:space="0" w:color="auto"/>
              <w:right w:val="single" w:sz="4" w:space="0" w:color="auto"/>
            </w:tcBorders>
            <w:vAlign w:val="center"/>
            <w:hideMark/>
          </w:tcPr>
          <w:p w14:paraId="2BA885B6" w14:textId="77777777" w:rsidR="00A9056D" w:rsidRDefault="00A9056D">
            <w:pPr>
              <w:spacing w:before="0" w:beforeAutospacing="0" w:after="0" w:afterAutospacing="0" w:line="240" w:lineRule="auto"/>
              <w:jc w:val="center"/>
              <w:rPr>
                <w:rFonts w:ascii="Verdana" w:eastAsia="Times New Roman" w:hAnsi="Verdana" w:cs="Arial"/>
                <w:lang w:eastAsia="en-GB"/>
              </w:rPr>
            </w:pPr>
            <w:r>
              <w:rPr>
                <w:rFonts w:ascii="Verdana" w:eastAsia="Times New Roman" w:hAnsi="Verdana" w:cs="Arial"/>
                <w:lang w:eastAsia="en-GB"/>
              </w:rPr>
              <w:t>98.414t</w:t>
            </w:r>
          </w:p>
        </w:tc>
        <w:tc>
          <w:tcPr>
            <w:tcW w:w="1720" w:type="dxa"/>
            <w:tcBorders>
              <w:top w:val="nil"/>
              <w:left w:val="nil"/>
              <w:bottom w:val="single" w:sz="4" w:space="0" w:color="auto"/>
              <w:right w:val="single" w:sz="4" w:space="0" w:color="auto"/>
            </w:tcBorders>
            <w:vAlign w:val="center"/>
            <w:hideMark/>
          </w:tcPr>
          <w:p w14:paraId="7B1E7274" w14:textId="77777777" w:rsidR="00A9056D" w:rsidRDefault="00A9056D">
            <w:pPr>
              <w:spacing w:before="0" w:beforeAutospacing="0" w:after="0" w:afterAutospacing="0" w:line="240" w:lineRule="auto"/>
              <w:jc w:val="center"/>
              <w:rPr>
                <w:rFonts w:ascii="Verdana" w:eastAsia="Times New Roman" w:hAnsi="Verdana" w:cs="Arial"/>
                <w:lang w:eastAsia="en-GB"/>
              </w:rPr>
            </w:pPr>
            <w:r>
              <w:rPr>
                <w:rFonts w:ascii="Verdana" w:eastAsia="Times New Roman" w:hAnsi="Verdana" w:cs="Arial"/>
                <w:lang w:eastAsia="en-GB"/>
              </w:rPr>
              <w:t>91.2t</w:t>
            </w:r>
          </w:p>
        </w:tc>
        <w:tc>
          <w:tcPr>
            <w:tcW w:w="1300" w:type="dxa"/>
            <w:tcBorders>
              <w:top w:val="nil"/>
              <w:left w:val="nil"/>
              <w:bottom w:val="single" w:sz="4" w:space="0" w:color="auto"/>
              <w:right w:val="single" w:sz="4" w:space="0" w:color="auto"/>
            </w:tcBorders>
            <w:vAlign w:val="center"/>
            <w:hideMark/>
          </w:tcPr>
          <w:p w14:paraId="5A19B617" w14:textId="77777777" w:rsidR="00A9056D" w:rsidRDefault="00A9056D">
            <w:pPr>
              <w:spacing w:before="0" w:beforeAutospacing="0" w:after="0" w:afterAutospacing="0" w:line="240" w:lineRule="auto"/>
              <w:jc w:val="center"/>
              <w:rPr>
                <w:rFonts w:ascii="Verdana" w:eastAsia="Times New Roman" w:hAnsi="Verdana" w:cs="Arial"/>
                <w:lang w:eastAsia="en-GB"/>
              </w:rPr>
            </w:pPr>
            <w:r>
              <w:rPr>
                <w:rFonts w:ascii="Verdana" w:eastAsia="Times New Roman" w:hAnsi="Verdana" w:cs="Arial"/>
                <w:lang w:eastAsia="en-GB"/>
              </w:rPr>
              <w:t>7.21t</w:t>
            </w:r>
          </w:p>
        </w:tc>
        <w:tc>
          <w:tcPr>
            <w:tcW w:w="1760" w:type="dxa"/>
            <w:tcBorders>
              <w:top w:val="nil"/>
              <w:left w:val="nil"/>
              <w:bottom w:val="single" w:sz="4" w:space="0" w:color="auto"/>
              <w:right w:val="single" w:sz="8" w:space="0" w:color="auto"/>
            </w:tcBorders>
            <w:vAlign w:val="center"/>
            <w:hideMark/>
          </w:tcPr>
          <w:p w14:paraId="276B6434" w14:textId="77777777" w:rsidR="00A9056D" w:rsidRDefault="00A9056D">
            <w:pPr>
              <w:spacing w:before="0" w:beforeAutospacing="0" w:after="0" w:afterAutospacing="0" w:line="240" w:lineRule="auto"/>
              <w:jc w:val="center"/>
              <w:rPr>
                <w:rFonts w:ascii="Verdana" w:eastAsia="Times New Roman" w:hAnsi="Verdana" w:cs="Arial"/>
                <w:lang w:eastAsia="en-GB"/>
              </w:rPr>
            </w:pPr>
            <w:r>
              <w:rPr>
                <w:rFonts w:ascii="Verdana" w:eastAsia="Times New Roman" w:hAnsi="Verdana" w:cs="Arial"/>
                <w:lang w:eastAsia="en-GB"/>
              </w:rPr>
              <w:t>£12,472.04</w:t>
            </w:r>
          </w:p>
        </w:tc>
      </w:tr>
      <w:tr w:rsidR="00A9056D" w14:paraId="619F47BB" w14:textId="77777777" w:rsidTr="00A9056D">
        <w:trPr>
          <w:trHeight w:val="555"/>
          <w:jc w:val="center"/>
        </w:trPr>
        <w:tc>
          <w:tcPr>
            <w:tcW w:w="1740" w:type="dxa"/>
            <w:tcBorders>
              <w:top w:val="nil"/>
              <w:left w:val="single" w:sz="8" w:space="0" w:color="auto"/>
              <w:bottom w:val="single" w:sz="4" w:space="0" w:color="auto"/>
              <w:right w:val="single" w:sz="4" w:space="0" w:color="auto"/>
            </w:tcBorders>
            <w:vAlign w:val="center"/>
            <w:hideMark/>
          </w:tcPr>
          <w:p w14:paraId="55DEC0E1" w14:textId="77777777" w:rsidR="00A9056D" w:rsidRDefault="00A9056D">
            <w:pPr>
              <w:spacing w:before="0" w:beforeAutospacing="0" w:after="0" w:afterAutospacing="0" w:line="240" w:lineRule="auto"/>
              <w:jc w:val="center"/>
              <w:rPr>
                <w:rFonts w:ascii="Verdana" w:eastAsia="Times New Roman" w:hAnsi="Verdana" w:cs="Arial"/>
                <w:lang w:eastAsia="en-GB"/>
              </w:rPr>
            </w:pPr>
            <w:r>
              <w:rPr>
                <w:rFonts w:ascii="Verdana" w:eastAsia="Times New Roman" w:hAnsi="Verdana" w:cs="Arial"/>
                <w:lang w:eastAsia="en-GB"/>
              </w:rPr>
              <w:t>Mar,2018</w:t>
            </w:r>
          </w:p>
        </w:tc>
        <w:tc>
          <w:tcPr>
            <w:tcW w:w="1520" w:type="dxa"/>
            <w:tcBorders>
              <w:top w:val="nil"/>
              <w:left w:val="nil"/>
              <w:bottom w:val="single" w:sz="4" w:space="0" w:color="auto"/>
              <w:right w:val="single" w:sz="4" w:space="0" w:color="auto"/>
            </w:tcBorders>
            <w:vAlign w:val="center"/>
            <w:hideMark/>
          </w:tcPr>
          <w:p w14:paraId="5D9A4E5B" w14:textId="77777777" w:rsidR="00A9056D" w:rsidRDefault="00A9056D">
            <w:pPr>
              <w:spacing w:before="0" w:beforeAutospacing="0" w:after="0" w:afterAutospacing="0" w:line="240" w:lineRule="auto"/>
              <w:jc w:val="center"/>
              <w:rPr>
                <w:rFonts w:ascii="Verdana" w:eastAsia="Times New Roman" w:hAnsi="Verdana" w:cs="Arial"/>
                <w:lang w:eastAsia="en-GB"/>
              </w:rPr>
            </w:pPr>
            <w:r>
              <w:rPr>
                <w:rFonts w:ascii="Verdana" w:eastAsia="Times New Roman" w:hAnsi="Verdana" w:cs="Arial"/>
                <w:lang w:eastAsia="en-GB"/>
              </w:rPr>
              <w:t>100.822t</w:t>
            </w:r>
          </w:p>
        </w:tc>
        <w:tc>
          <w:tcPr>
            <w:tcW w:w="1720" w:type="dxa"/>
            <w:tcBorders>
              <w:top w:val="nil"/>
              <w:left w:val="nil"/>
              <w:bottom w:val="single" w:sz="4" w:space="0" w:color="auto"/>
              <w:right w:val="single" w:sz="4" w:space="0" w:color="auto"/>
            </w:tcBorders>
            <w:vAlign w:val="center"/>
            <w:hideMark/>
          </w:tcPr>
          <w:p w14:paraId="03BCD201" w14:textId="77777777" w:rsidR="00A9056D" w:rsidRDefault="00A9056D">
            <w:pPr>
              <w:spacing w:before="0" w:beforeAutospacing="0" w:after="0" w:afterAutospacing="0" w:line="240" w:lineRule="auto"/>
              <w:jc w:val="center"/>
              <w:rPr>
                <w:rFonts w:ascii="Verdana" w:eastAsia="Times New Roman" w:hAnsi="Verdana" w:cs="Arial"/>
                <w:lang w:eastAsia="en-GB"/>
              </w:rPr>
            </w:pPr>
            <w:r>
              <w:rPr>
                <w:rFonts w:ascii="Verdana" w:eastAsia="Times New Roman" w:hAnsi="Verdana" w:cs="Arial"/>
                <w:lang w:eastAsia="en-GB"/>
              </w:rPr>
              <w:t>93.98t</w:t>
            </w:r>
          </w:p>
        </w:tc>
        <w:tc>
          <w:tcPr>
            <w:tcW w:w="1300" w:type="dxa"/>
            <w:tcBorders>
              <w:top w:val="nil"/>
              <w:left w:val="nil"/>
              <w:bottom w:val="single" w:sz="4" w:space="0" w:color="auto"/>
              <w:right w:val="single" w:sz="4" w:space="0" w:color="auto"/>
            </w:tcBorders>
            <w:vAlign w:val="center"/>
            <w:hideMark/>
          </w:tcPr>
          <w:p w14:paraId="7DD114C6" w14:textId="77777777" w:rsidR="00A9056D" w:rsidRDefault="00A9056D">
            <w:pPr>
              <w:spacing w:before="0" w:beforeAutospacing="0" w:after="0" w:afterAutospacing="0" w:line="240" w:lineRule="auto"/>
              <w:jc w:val="center"/>
              <w:rPr>
                <w:rFonts w:ascii="Verdana" w:eastAsia="Times New Roman" w:hAnsi="Verdana" w:cs="Arial"/>
                <w:lang w:eastAsia="en-GB"/>
              </w:rPr>
            </w:pPr>
            <w:r>
              <w:rPr>
                <w:rFonts w:ascii="Verdana" w:eastAsia="Times New Roman" w:hAnsi="Verdana" w:cs="Arial"/>
                <w:lang w:eastAsia="en-GB"/>
              </w:rPr>
              <w:t>6.84t</w:t>
            </w:r>
          </w:p>
        </w:tc>
        <w:tc>
          <w:tcPr>
            <w:tcW w:w="1760" w:type="dxa"/>
            <w:tcBorders>
              <w:top w:val="nil"/>
              <w:left w:val="nil"/>
              <w:bottom w:val="single" w:sz="4" w:space="0" w:color="auto"/>
              <w:right w:val="single" w:sz="8" w:space="0" w:color="auto"/>
            </w:tcBorders>
            <w:vAlign w:val="center"/>
            <w:hideMark/>
          </w:tcPr>
          <w:p w14:paraId="5916FAC5" w14:textId="77777777" w:rsidR="00A9056D" w:rsidRDefault="00A9056D">
            <w:pPr>
              <w:spacing w:before="0" w:beforeAutospacing="0" w:after="0" w:afterAutospacing="0" w:line="240" w:lineRule="auto"/>
              <w:jc w:val="center"/>
              <w:rPr>
                <w:rFonts w:ascii="Verdana" w:eastAsia="Times New Roman" w:hAnsi="Verdana" w:cs="Arial"/>
                <w:lang w:eastAsia="en-GB"/>
              </w:rPr>
            </w:pPr>
            <w:r>
              <w:rPr>
                <w:rFonts w:ascii="Verdana" w:eastAsia="Times New Roman" w:hAnsi="Verdana" w:cs="Arial"/>
                <w:lang w:eastAsia="en-GB"/>
              </w:rPr>
              <w:t>£12,702.52</w:t>
            </w:r>
          </w:p>
        </w:tc>
      </w:tr>
      <w:tr w:rsidR="00A9056D" w14:paraId="5DB3096E" w14:textId="77777777" w:rsidTr="000F4894">
        <w:trPr>
          <w:trHeight w:val="896"/>
          <w:jc w:val="center"/>
        </w:trPr>
        <w:tc>
          <w:tcPr>
            <w:tcW w:w="1740" w:type="dxa"/>
            <w:tcBorders>
              <w:top w:val="nil"/>
              <w:left w:val="single" w:sz="8" w:space="0" w:color="auto"/>
              <w:bottom w:val="single" w:sz="8" w:space="0" w:color="auto"/>
              <w:right w:val="single" w:sz="4" w:space="0" w:color="auto"/>
            </w:tcBorders>
            <w:vAlign w:val="center"/>
            <w:hideMark/>
          </w:tcPr>
          <w:p w14:paraId="368FCDEA" w14:textId="77777777" w:rsidR="00A9056D" w:rsidRDefault="00A9056D">
            <w:pPr>
              <w:spacing w:before="0" w:beforeAutospacing="0" w:after="0" w:afterAutospacing="0" w:line="240" w:lineRule="auto"/>
              <w:jc w:val="center"/>
              <w:rPr>
                <w:rFonts w:ascii="Verdana" w:eastAsia="Times New Roman" w:hAnsi="Verdana" w:cs="Arial"/>
                <w:lang w:eastAsia="en-GB"/>
              </w:rPr>
            </w:pPr>
            <w:r>
              <w:rPr>
                <w:rFonts w:ascii="Verdana" w:eastAsia="Times New Roman" w:hAnsi="Verdana" w:cs="Arial"/>
                <w:lang w:eastAsia="en-GB"/>
              </w:rPr>
              <w:t>Apr,2018</w:t>
            </w:r>
          </w:p>
        </w:tc>
        <w:tc>
          <w:tcPr>
            <w:tcW w:w="1520" w:type="dxa"/>
            <w:tcBorders>
              <w:top w:val="nil"/>
              <w:left w:val="nil"/>
              <w:bottom w:val="single" w:sz="8" w:space="0" w:color="auto"/>
              <w:right w:val="single" w:sz="4" w:space="0" w:color="auto"/>
            </w:tcBorders>
            <w:vAlign w:val="center"/>
            <w:hideMark/>
          </w:tcPr>
          <w:p w14:paraId="45DB62F3" w14:textId="77777777" w:rsidR="00A9056D" w:rsidRDefault="00A9056D">
            <w:pPr>
              <w:spacing w:before="0" w:beforeAutospacing="0" w:after="0" w:afterAutospacing="0" w:line="240" w:lineRule="auto"/>
              <w:jc w:val="center"/>
              <w:rPr>
                <w:rFonts w:ascii="Verdana" w:eastAsia="Times New Roman" w:hAnsi="Verdana" w:cs="Arial"/>
                <w:lang w:eastAsia="en-GB"/>
              </w:rPr>
            </w:pPr>
            <w:r>
              <w:rPr>
                <w:rFonts w:ascii="Verdana" w:eastAsia="Times New Roman" w:hAnsi="Verdana" w:cs="Arial"/>
                <w:lang w:eastAsia="en-GB"/>
              </w:rPr>
              <w:t>93.846t</w:t>
            </w:r>
          </w:p>
        </w:tc>
        <w:tc>
          <w:tcPr>
            <w:tcW w:w="1720" w:type="dxa"/>
            <w:tcBorders>
              <w:top w:val="nil"/>
              <w:left w:val="nil"/>
              <w:bottom w:val="single" w:sz="8" w:space="0" w:color="auto"/>
              <w:right w:val="single" w:sz="4" w:space="0" w:color="auto"/>
            </w:tcBorders>
            <w:vAlign w:val="center"/>
            <w:hideMark/>
          </w:tcPr>
          <w:p w14:paraId="0C6FCF0F" w14:textId="77777777" w:rsidR="00A9056D" w:rsidRDefault="00A9056D">
            <w:pPr>
              <w:spacing w:before="0" w:beforeAutospacing="0" w:after="0" w:afterAutospacing="0" w:line="240" w:lineRule="auto"/>
              <w:jc w:val="center"/>
              <w:rPr>
                <w:rFonts w:ascii="Verdana" w:eastAsia="Times New Roman" w:hAnsi="Verdana" w:cs="Arial"/>
                <w:lang w:eastAsia="en-GB"/>
              </w:rPr>
            </w:pPr>
            <w:r>
              <w:rPr>
                <w:rFonts w:ascii="Verdana" w:eastAsia="Times New Roman" w:hAnsi="Verdana" w:cs="Arial"/>
                <w:lang w:eastAsia="en-GB"/>
              </w:rPr>
              <w:t>87.2t</w:t>
            </w:r>
          </w:p>
        </w:tc>
        <w:tc>
          <w:tcPr>
            <w:tcW w:w="1300" w:type="dxa"/>
            <w:tcBorders>
              <w:top w:val="nil"/>
              <w:left w:val="nil"/>
              <w:bottom w:val="single" w:sz="8" w:space="0" w:color="auto"/>
              <w:right w:val="single" w:sz="4" w:space="0" w:color="auto"/>
            </w:tcBorders>
            <w:vAlign w:val="center"/>
            <w:hideMark/>
          </w:tcPr>
          <w:p w14:paraId="38673091" w14:textId="0B878AB0" w:rsidR="00A9056D" w:rsidRDefault="00A9056D">
            <w:pPr>
              <w:spacing w:before="0" w:beforeAutospacing="0" w:after="0" w:afterAutospacing="0" w:line="240" w:lineRule="auto"/>
              <w:jc w:val="center"/>
              <w:rPr>
                <w:rFonts w:ascii="Verdana" w:eastAsia="Times New Roman" w:hAnsi="Verdana" w:cs="Arial"/>
                <w:lang w:eastAsia="en-GB"/>
              </w:rPr>
            </w:pPr>
            <w:r>
              <w:rPr>
                <w:rFonts w:ascii="Verdana" w:eastAsia="Times New Roman" w:hAnsi="Verdana" w:cs="Arial"/>
                <w:lang w:eastAsia="en-GB"/>
              </w:rPr>
              <w:t>6.6</w:t>
            </w:r>
            <w:r w:rsidR="00AF62BF">
              <w:rPr>
                <w:rFonts w:ascii="Verdana" w:eastAsia="Times New Roman" w:hAnsi="Verdana" w:cs="Arial"/>
                <w:lang w:eastAsia="en-GB"/>
              </w:rPr>
              <w:t>4</w:t>
            </w:r>
            <w:r>
              <w:rPr>
                <w:rFonts w:ascii="Verdana" w:eastAsia="Times New Roman" w:hAnsi="Verdana" w:cs="Arial"/>
                <w:lang w:eastAsia="en-GB"/>
              </w:rPr>
              <w:t>t</w:t>
            </w:r>
          </w:p>
        </w:tc>
        <w:tc>
          <w:tcPr>
            <w:tcW w:w="1760" w:type="dxa"/>
            <w:tcBorders>
              <w:top w:val="nil"/>
              <w:left w:val="nil"/>
              <w:bottom w:val="single" w:sz="8" w:space="0" w:color="auto"/>
              <w:right w:val="single" w:sz="8" w:space="0" w:color="auto"/>
            </w:tcBorders>
            <w:vAlign w:val="center"/>
            <w:hideMark/>
          </w:tcPr>
          <w:p w14:paraId="69BEF467" w14:textId="77777777" w:rsidR="00A9056D" w:rsidRDefault="00A9056D">
            <w:pPr>
              <w:spacing w:before="0" w:beforeAutospacing="0" w:after="0" w:afterAutospacing="0" w:line="240" w:lineRule="auto"/>
              <w:jc w:val="center"/>
              <w:rPr>
                <w:rFonts w:ascii="Verdana" w:eastAsia="Times New Roman" w:hAnsi="Verdana" w:cs="Arial"/>
                <w:lang w:eastAsia="en-GB"/>
              </w:rPr>
            </w:pPr>
            <w:r>
              <w:rPr>
                <w:rFonts w:ascii="Verdana" w:eastAsia="Times New Roman" w:hAnsi="Verdana" w:cs="Arial"/>
                <w:lang w:eastAsia="en-GB"/>
              </w:rPr>
              <w:t>£12,261.66</w:t>
            </w:r>
          </w:p>
        </w:tc>
      </w:tr>
    </w:tbl>
    <w:p w14:paraId="387D9E06" w14:textId="77777777" w:rsidR="00A9056D" w:rsidRDefault="00A9056D" w:rsidP="00A9056D">
      <w:pPr>
        <w:rPr>
          <w:rFonts w:ascii="Verdana" w:hAnsi="Verdana"/>
          <w:b/>
        </w:rPr>
      </w:pPr>
    </w:p>
    <w:p w14:paraId="46241695" w14:textId="77777777" w:rsidR="00A9056D" w:rsidRDefault="00A9056D" w:rsidP="00A9056D">
      <w:pPr>
        <w:rPr>
          <w:rFonts w:ascii="Verdana" w:hAnsi="Verdana"/>
        </w:rPr>
      </w:pPr>
      <w:r>
        <w:rPr>
          <w:rFonts w:ascii="Verdana" w:hAnsi="Verdana"/>
          <w:b/>
        </w:rPr>
        <w:lastRenderedPageBreak/>
        <w:t>Q5.  Interviewer</w:t>
      </w:r>
      <w:r>
        <w:rPr>
          <w:rFonts w:ascii="Verdana" w:hAnsi="Verdana"/>
        </w:rPr>
        <w:t>:  How often do the Waste Disposal company collect the waste?</w:t>
      </w:r>
    </w:p>
    <w:p w14:paraId="71833A20" w14:textId="77777777" w:rsidR="00A9056D" w:rsidRDefault="00A9056D" w:rsidP="00A9056D">
      <w:pPr>
        <w:rPr>
          <w:rFonts w:ascii="Verdana" w:hAnsi="Verdana"/>
          <w:b/>
        </w:rPr>
      </w:pPr>
      <w:r>
        <w:rPr>
          <w:rFonts w:ascii="Verdana" w:hAnsi="Verdana"/>
          <w:b/>
        </w:rPr>
        <w:t>Interviewees: Answer</w:t>
      </w:r>
    </w:p>
    <w:p w14:paraId="5259E252" w14:textId="17704159" w:rsidR="00A9056D" w:rsidRDefault="00A9056D" w:rsidP="00A9056D">
      <w:pPr>
        <w:rPr>
          <w:rFonts w:ascii="Verdana" w:hAnsi="Verdana"/>
          <w:noProof/>
        </w:rPr>
      </w:pPr>
      <w:r>
        <w:rPr>
          <w:rFonts w:ascii="Verdana" w:hAnsi="Verdana"/>
        </w:rPr>
        <w:t>The researcher identif</w:t>
      </w:r>
      <w:r w:rsidR="000F4894">
        <w:rPr>
          <w:rFonts w:ascii="Verdana" w:hAnsi="Verdana"/>
        </w:rPr>
        <w:t>ied</w:t>
      </w:r>
      <w:r>
        <w:rPr>
          <w:rFonts w:ascii="Verdana" w:hAnsi="Verdana"/>
        </w:rPr>
        <w:t xml:space="preserve"> that the RIVER Ridge Recycle collectors are the camp waste collector and they </w:t>
      </w:r>
      <w:r w:rsidR="000F4894">
        <w:rPr>
          <w:rFonts w:ascii="Verdana" w:hAnsi="Verdana"/>
        </w:rPr>
        <w:t xml:space="preserve">are </w:t>
      </w:r>
      <w:r>
        <w:rPr>
          <w:rFonts w:ascii="Verdana" w:hAnsi="Verdana"/>
        </w:rPr>
        <w:t>very effective on waste collection. They collect</w:t>
      </w:r>
      <w:r w:rsidR="000F4894">
        <w:rPr>
          <w:rFonts w:ascii="Verdana" w:hAnsi="Verdana"/>
        </w:rPr>
        <w:t xml:space="preserve"> the</w:t>
      </w:r>
      <w:r>
        <w:rPr>
          <w:rFonts w:ascii="Verdana" w:hAnsi="Verdana"/>
        </w:rPr>
        <w:t xml:space="preserve"> </w:t>
      </w:r>
      <w:r w:rsidR="000F4894">
        <w:rPr>
          <w:rFonts w:ascii="Verdana" w:hAnsi="Verdana"/>
        </w:rPr>
        <w:t>g</w:t>
      </w:r>
      <w:r>
        <w:rPr>
          <w:rFonts w:ascii="Verdana" w:hAnsi="Verdana"/>
        </w:rPr>
        <w:t xml:space="preserve">eneral </w:t>
      </w:r>
      <w:r w:rsidR="000F4894">
        <w:rPr>
          <w:rFonts w:ascii="Verdana" w:hAnsi="Verdana"/>
        </w:rPr>
        <w:t>w</w:t>
      </w:r>
      <w:r>
        <w:rPr>
          <w:rFonts w:ascii="Verdana" w:hAnsi="Verdana"/>
        </w:rPr>
        <w:t>aste</w:t>
      </w:r>
      <w:r>
        <w:rPr>
          <w:rFonts w:ascii="Verdana" w:hAnsi="Verdana"/>
          <w:noProof/>
        </w:rPr>
        <w:t xml:space="preserve"> skip </w:t>
      </w:r>
      <w:r w:rsidR="000F4894">
        <w:rPr>
          <w:rFonts w:ascii="Verdana" w:hAnsi="Verdana"/>
          <w:noProof/>
        </w:rPr>
        <w:t>each</w:t>
      </w:r>
      <w:r>
        <w:rPr>
          <w:rFonts w:ascii="Verdana" w:hAnsi="Verdana"/>
          <w:noProof/>
        </w:rPr>
        <w:t xml:space="preserve"> week and </w:t>
      </w:r>
      <w:r w:rsidR="000F4894">
        <w:rPr>
          <w:rFonts w:ascii="Verdana" w:hAnsi="Verdana"/>
          <w:noProof/>
        </w:rPr>
        <w:t xml:space="preserve">the </w:t>
      </w:r>
      <w:r>
        <w:rPr>
          <w:rFonts w:ascii="Verdana" w:hAnsi="Verdana"/>
          <w:noProof/>
        </w:rPr>
        <w:t xml:space="preserve">other skips are collected when they are full through the center manager arrangement collection with Defence infrastracture Organistion (DIO)  </w:t>
      </w:r>
    </w:p>
    <w:p w14:paraId="77DD3853" w14:textId="77777777" w:rsidR="008C05D2" w:rsidRDefault="008C05D2" w:rsidP="00A9056D">
      <w:pPr>
        <w:rPr>
          <w:rFonts w:ascii="Verdana" w:hAnsi="Verdana"/>
          <w:noProof/>
        </w:rPr>
      </w:pPr>
    </w:p>
    <w:p w14:paraId="5D4C5800" w14:textId="18B23261" w:rsidR="00A9056D" w:rsidRDefault="00A9056D" w:rsidP="00A9056D">
      <w:pPr>
        <w:rPr>
          <w:rFonts w:ascii="Verdana" w:hAnsi="Verdana"/>
        </w:rPr>
      </w:pPr>
      <w:r>
        <w:rPr>
          <w:rFonts w:ascii="Verdana" w:hAnsi="Verdana"/>
          <w:b/>
        </w:rPr>
        <w:t>Q6. Interviewer</w:t>
      </w:r>
      <w:r>
        <w:rPr>
          <w:rFonts w:ascii="Verdana" w:hAnsi="Verdana"/>
        </w:rPr>
        <w:t xml:space="preserve">: </w:t>
      </w:r>
      <w:r w:rsidR="000F4894">
        <w:rPr>
          <w:rFonts w:ascii="Verdana" w:hAnsi="Verdana"/>
        </w:rPr>
        <w:t>I</w:t>
      </w:r>
      <w:r>
        <w:rPr>
          <w:rFonts w:ascii="Verdana" w:hAnsi="Verdana"/>
        </w:rPr>
        <w:t>s MOD-Aldergrove Barracks waste Management System effective, if not, which areas would you recommend for improvement?</w:t>
      </w:r>
    </w:p>
    <w:p w14:paraId="54D8EDA3" w14:textId="77777777" w:rsidR="00A9056D" w:rsidRDefault="00A9056D" w:rsidP="00A9056D">
      <w:pPr>
        <w:rPr>
          <w:rFonts w:ascii="Verdana" w:hAnsi="Verdana"/>
          <w:b/>
        </w:rPr>
      </w:pPr>
      <w:r>
        <w:rPr>
          <w:rFonts w:ascii="Verdana" w:hAnsi="Verdana"/>
          <w:b/>
        </w:rPr>
        <w:t>Interviewees: Answer</w:t>
      </w:r>
    </w:p>
    <w:p w14:paraId="212166CD" w14:textId="76F9E3B4" w:rsidR="00A9056D" w:rsidRDefault="00A9056D" w:rsidP="00A9056D">
      <w:pPr>
        <w:rPr>
          <w:rFonts w:ascii="Verdana" w:hAnsi="Verdana"/>
          <w:noProof/>
        </w:rPr>
      </w:pPr>
      <w:r>
        <w:rPr>
          <w:rFonts w:ascii="Verdana" w:hAnsi="Verdana"/>
          <w:noProof/>
        </w:rPr>
        <w:t xml:space="preserve">According to his feedback, the reseacher analysised that Aldergrove Barracks manages its waste  effectively because standard waste management actitives are  implementated and it passed </w:t>
      </w:r>
      <w:r w:rsidR="000F4894">
        <w:rPr>
          <w:rFonts w:ascii="Verdana" w:hAnsi="Verdana"/>
          <w:noProof/>
        </w:rPr>
        <w:t>it’s r</w:t>
      </w:r>
      <w:r>
        <w:rPr>
          <w:rFonts w:ascii="Verdana" w:hAnsi="Verdana"/>
          <w:noProof/>
        </w:rPr>
        <w:t>ecent waste inspection.  However it</w:t>
      </w:r>
      <w:r w:rsidR="00B4283D">
        <w:rPr>
          <w:rFonts w:ascii="Verdana" w:hAnsi="Verdana"/>
          <w:noProof/>
        </w:rPr>
        <w:t>’</w:t>
      </w:r>
      <w:r>
        <w:rPr>
          <w:rFonts w:ascii="Verdana" w:hAnsi="Verdana"/>
          <w:noProof/>
        </w:rPr>
        <w:t>s authorities have to educate new workers about waste segragation because most of waste dispos</w:t>
      </w:r>
      <w:r w:rsidR="00B4283D">
        <w:rPr>
          <w:rFonts w:ascii="Verdana" w:hAnsi="Verdana"/>
          <w:noProof/>
        </w:rPr>
        <w:t>e</w:t>
      </w:r>
      <w:r>
        <w:rPr>
          <w:rFonts w:ascii="Verdana" w:hAnsi="Verdana"/>
          <w:noProof/>
        </w:rPr>
        <w:t xml:space="preserve">d </w:t>
      </w:r>
      <w:r w:rsidR="00B4283D">
        <w:rPr>
          <w:rFonts w:ascii="Verdana" w:hAnsi="Verdana"/>
          <w:noProof/>
        </w:rPr>
        <w:t>of</w:t>
      </w:r>
      <w:r>
        <w:rPr>
          <w:rFonts w:ascii="Verdana" w:hAnsi="Verdana"/>
          <w:noProof/>
        </w:rPr>
        <w:t xml:space="preserve"> the cent</w:t>
      </w:r>
      <w:r w:rsidR="00B4283D">
        <w:rPr>
          <w:rFonts w:ascii="Verdana" w:hAnsi="Verdana"/>
          <w:noProof/>
        </w:rPr>
        <w:t>re</w:t>
      </w:r>
      <w:r>
        <w:rPr>
          <w:rFonts w:ascii="Verdana" w:hAnsi="Verdana"/>
          <w:noProof/>
        </w:rPr>
        <w:t xml:space="preserve"> were </w:t>
      </w:r>
      <w:r w:rsidR="00B4283D">
        <w:rPr>
          <w:rFonts w:ascii="Verdana" w:hAnsi="Verdana"/>
          <w:noProof/>
        </w:rPr>
        <w:t>a</w:t>
      </w:r>
      <w:r>
        <w:rPr>
          <w:rFonts w:ascii="Verdana" w:hAnsi="Verdana"/>
          <w:noProof/>
        </w:rPr>
        <w:t xml:space="preserve"> mix of recycl</w:t>
      </w:r>
      <w:r w:rsidR="00B4283D">
        <w:rPr>
          <w:rFonts w:ascii="Verdana" w:hAnsi="Verdana"/>
          <w:noProof/>
        </w:rPr>
        <w:t>able</w:t>
      </w:r>
      <w:r>
        <w:rPr>
          <w:rFonts w:ascii="Verdana" w:hAnsi="Verdana"/>
          <w:noProof/>
        </w:rPr>
        <w:t xml:space="preserve"> and general waste. Meaning, some new workers are uneducuated on camp waste management polic</w:t>
      </w:r>
      <w:r w:rsidR="00B4283D">
        <w:rPr>
          <w:rFonts w:ascii="Verdana" w:hAnsi="Verdana"/>
          <w:noProof/>
        </w:rPr>
        <w:t>ies.</w:t>
      </w:r>
      <w:r>
        <w:rPr>
          <w:rFonts w:ascii="Verdana" w:hAnsi="Verdana"/>
          <w:noProof/>
        </w:rPr>
        <w:t xml:space="preserve"> </w:t>
      </w:r>
    </w:p>
    <w:p w14:paraId="32268807" w14:textId="774B758C" w:rsidR="00A9056D" w:rsidRDefault="00A9056D" w:rsidP="00A9056D">
      <w:pPr>
        <w:rPr>
          <w:rFonts w:ascii="Verdana" w:hAnsi="Verdana"/>
          <w:noProof/>
        </w:rPr>
      </w:pPr>
    </w:p>
    <w:p w14:paraId="24E96A88" w14:textId="29A8A1D3" w:rsidR="008C05D2" w:rsidRDefault="008C05D2" w:rsidP="00A9056D">
      <w:pPr>
        <w:rPr>
          <w:rFonts w:ascii="Verdana" w:hAnsi="Verdana"/>
          <w:noProof/>
        </w:rPr>
      </w:pPr>
    </w:p>
    <w:p w14:paraId="4554DAE4" w14:textId="3CA73F14" w:rsidR="008C05D2" w:rsidRDefault="008C05D2" w:rsidP="00A9056D">
      <w:pPr>
        <w:rPr>
          <w:rFonts w:ascii="Verdana" w:hAnsi="Verdana"/>
          <w:noProof/>
        </w:rPr>
      </w:pPr>
    </w:p>
    <w:p w14:paraId="772BC492" w14:textId="77777777" w:rsidR="008C05D2" w:rsidRDefault="008C05D2" w:rsidP="00A9056D">
      <w:pPr>
        <w:rPr>
          <w:rFonts w:ascii="Verdana" w:hAnsi="Verdana"/>
          <w:noProof/>
        </w:rPr>
      </w:pPr>
    </w:p>
    <w:p w14:paraId="0B3D3E20" w14:textId="745D6D26" w:rsidR="00A9056D" w:rsidRDefault="00AF0ACF" w:rsidP="00A9056D">
      <w:pPr>
        <w:pStyle w:val="Heading2"/>
        <w:rPr>
          <w:rFonts w:ascii="Verdana" w:hAnsi="Verdana"/>
          <w:b/>
          <w:color w:val="auto"/>
          <w:sz w:val="22"/>
        </w:rPr>
      </w:pPr>
      <w:bookmarkStart w:id="114" w:name="_Toc524987617"/>
      <w:r>
        <w:rPr>
          <w:rFonts w:ascii="Verdana" w:hAnsi="Verdana"/>
          <w:b/>
          <w:color w:val="auto"/>
          <w:sz w:val="22"/>
        </w:rPr>
        <w:lastRenderedPageBreak/>
        <w:t>4.5 THE SEMI-STRUCTURED INTERVIEW WITH MAJOR. JOHN LINEGAR QUARTER MASTER (QMS)</w:t>
      </w:r>
      <w:r w:rsidR="008C05D2">
        <w:rPr>
          <w:rFonts w:ascii="Verdana" w:hAnsi="Verdana"/>
          <w:b/>
          <w:color w:val="auto"/>
          <w:sz w:val="22"/>
        </w:rPr>
        <w:t xml:space="preserve"> </w:t>
      </w:r>
      <w:r>
        <w:rPr>
          <w:rFonts w:ascii="Verdana" w:hAnsi="Verdana"/>
          <w:b/>
          <w:color w:val="auto"/>
          <w:sz w:val="22"/>
        </w:rPr>
        <w:t>OF ALDERGROVE</w:t>
      </w:r>
      <w:r w:rsidR="008C05D2">
        <w:rPr>
          <w:rFonts w:ascii="Verdana" w:hAnsi="Verdana"/>
          <w:b/>
          <w:color w:val="auto"/>
          <w:sz w:val="22"/>
        </w:rPr>
        <w:t>.</w:t>
      </w:r>
      <w:bookmarkEnd w:id="114"/>
    </w:p>
    <w:p w14:paraId="2F8B4F1D" w14:textId="455ACFA9" w:rsidR="006D6BDD" w:rsidRDefault="00A9056D" w:rsidP="00A9056D">
      <w:pPr>
        <w:rPr>
          <w:rFonts w:ascii="Verdana" w:hAnsi="Verdana"/>
        </w:rPr>
      </w:pPr>
      <w:r>
        <w:rPr>
          <w:rFonts w:ascii="Verdana" w:hAnsi="Verdana"/>
          <w:b/>
        </w:rPr>
        <w:t>Aim:</w:t>
      </w:r>
      <w:r>
        <w:rPr>
          <w:rFonts w:ascii="Verdana" w:hAnsi="Verdana"/>
        </w:rPr>
        <w:t xml:space="preserve"> The purpose of this interview seeks Maj</w:t>
      </w:r>
      <w:r w:rsidR="003B2133">
        <w:rPr>
          <w:rFonts w:ascii="Verdana" w:hAnsi="Verdana"/>
        </w:rPr>
        <w:t>.</w:t>
      </w:r>
      <w:r>
        <w:rPr>
          <w:rFonts w:ascii="Verdana" w:hAnsi="Verdana"/>
        </w:rPr>
        <w:t xml:space="preserve"> Linegar -QM (</w:t>
      </w:r>
      <w:r w:rsidR="00EB3D26">
        <w:rPr>
          <w:rFonts w:ascii="Verdana" w:hAnsi="Verdana"/>
        </w:rPr>
        <w:t>Chairman</w:t>
      </w:r>
      <w:r>
        <w:rPr>
          <w:rFonts w:ascii="Verdana" w:hAnsi="Verdana"/>
        </w:rPr>
        <w:t xml:space="preserve"> member</w:t>
      </w:r>
      <w:r w:rsidR="00EB3D26">
        <w:rPr>
          <w:rFonts w:ascii="Verdana" w:hAnsi="Verdana"/>
        </w:rPr>
        <w:t>)</w:t>
      </w:r>
      <w:r>
        <w:rPr>
          <w:rFonts w:ascii="Verdana" w:hAnsi="Verdana"/>
        </w:rPr>
        <w:t xml:space="preserve"> of waste committee</w:t>
      </w:r>
      <w:r w:rsidR="00483328">
        <w:rPr>
          <w:rFonts w:ascii="Verdana" w:hAnsi="Verdana"/>
        </w:rPr>
        <w:t xml:space="preserve">, 24 years </w:t>
      </w:r>
      <w:r w:rsidR="00EB3D26">
        <w:rPr>
          <w:rFonts w:ascii="Verdana" w:hAnsi="Verdana"/>
        </w:rPr>
        <w:t>of</w:t>
      </w:r>
      <w:r w:rsidR="00483328">
        <w:rPr>
          <w:rFonts w:ascii="Verdana" w:hAnsi="Verdana"/>
        </w:rPr>
        <w:t xml:space="preserve"> </w:t>
      </w:r>
      <w:r w:rsidR="00C66A34">
        <w:rPr>
          <w:rFonts w:ascii="Verdana" w:hAnsi="Verdana"/>
        </w:rPr>
        <w:t>MOD experience</w:t>
      </w:r>
      <w:r w:rsidR="00564AB3">
        <w:rPr>
          <w:rFonts w:ascii="Verdana" w:hAnsi="Verdana"/>
        </w:rPr>
        <w:t>,</w:t>
      </w:r>
      <w:r w:rsidR="00483328">
        <w:rPr>
          <w:rFonts w:ascii="Verdana" w:hAnsi="Verdana"/>
        </w:rPr>
        <w:t xml:space="preserve"> </w:t>
      </w:r>
      <w:r>
        <w:rPr>
          <w:rFonts w:ascii="Verdana" w:hAnsi="Verdana"/>
        </w:rPr>
        <w:t>knowledge and opinion</w:t>
      </w:r>
      <w:r w:rsidR="00EB3D26">
        <w:rPr>
          <w:rFonts w:ascii="Verdana" w:hAnsi="Verdana"/>
        </w:rPr>
        <w:t>s</w:t>
      </w:r>
      <w:r>
        <w:rPr>
          <w:rFonts w:ascii="Verdana" w:hAnsi="Verdana"/>
        </w:rPr>
        <w:t xml:space="preserve"> on Aldergrove waste management</w:t>
      </w:r>
      <w:r w:rsidR="00B058DE">
        <w:rPr>
          <w:rFonts w:ascii="Verdana" w:hAnsi="Verdana"/>
        </w:rPr>
        <w:t xml:space="preserve"> w</w:t>
      </w:r>
      <w:r w:rsidR="00EB3D26">
        <w:rPr>
          <w:rFonts w:ascii="Verdana" w:hAnsi="Verdana"/>
        </w:rPr>
        <w:t>hich</w:t>
      </w:r>
      <w:r w:rsidR="00B058DE">
        <w:rPr>
          <w:rFonts w:ascii="Verdana" w:hAnsi="Verdana"/>
        </w:rPr>
        <w:t xml:space="preserve"> lasted for 12 minutes</w:t>
      </w:r>
      <w:r>
        <w:rPr>
          <w:rFonts w:ascii="Verdana" w:hAnsi="Verdana"/>
        </w:rPr>
        <w:t>.</w:t>
      </w:r>
    </w:p>
    <w:p w14:paraId="47851356" w14:textId="0FF06E45" w:rsidR="00A9056D" w:rsidRDefault="00A9056D" w:rsidP="00A9056D">
      <w:pPr>
        <w:rPr>
          <w:rFonts w:ascii="Verdana" w:hAnsi="Verdana"/>
        </w:rPr>
      </w:pPr>
      <w:r>
        <w:rPr>
          <w:rFonts w:ascii="Verdana" w:hAnsi="Verdana"/>
        </w:rPr>
        <w:t xml:space="preserve">Finally, to answer whether Aldergrove Station manages its waste effectively or not. </w:t>
      </w:r>
    </w:p>
    <w:p w14:paraId="5743AF8B" w14:textId="77777777" w:rsidR="00A9056D" w:rsidRDefault="00A9056D" w:rsidP="00A9056D">
      <w:pPr>
        <w:rPr>
          <w:rFonts w:ascii="Verdana" w:hAnsi="Verdana"/>
        </w:rPr>
      </w:pPr>
      <w:r>
        <w:rPr>
          <w:rFonts w:ascii="Verdana" w:hAnsi="Verdana"/>
          <w:b/>
        </w:rPr>
        <w:t xml:space="preserve">Q1.  Interviewer: </w:t>
      </w:r>
      <w:r>
        <w:rPr>
          <w:rFonts w:ascii="Verdana" w:hAnsi="Verdana"/>
        </w:rPr>
        <w:t>As the QM of Aldergrove, what are your primary roles in waste management for the camp?</w:t>
      </w:r>
    </w:p>
    <w:p w14:paraId="5AB25783" w14:textId="77777777" w:rsidR="00A9056D" w:rsidRDefault="00A9056D" w:rsidP="00A9056D">
      <w:pPr>
        <w:rPr>
          <w:rFonts w:ascii="Verdana" w:hAnsi="Verdana"/>
          <w:b/>
        </w:rPr>
      </w:pPr>
      <w:r>
        <w:rPr>
          <w:rFonts w:ascii="Verdana" w:hAnsi="Verdana"/>
          <w:b/>
        </w:rPr>
        <w:t>Interviewees: Answer</w:t>
      </w:r>
    </w:p>
    <w:p w14:paraId="06D42BA3" w14:textId="5769A243" w:rsidR="00A9056D" w:rsidRDefault="00A9056D" w:rsidP="00A9056D">
      <w:pPr>
        <w:rPr>
          <w:rFonts w:ascii="Verdana" w:hAnsi="Verdana"/>
          <w:noProof/>
        </w:rPr>
      </w:pPr>
      <w:r>
        <w:rPr>
          <w:rFonts w:ascii="Verdana" w:hAnsi="Verdana"/>
          <w:noProof/>
        </w:rPr>
        <w:t>According to Major Linegar repson</w:t>
      </w:r>
      <w:r w:rsidR="00011EFB">
        <w:rPr>
          <w:rFonts w:ascii="Verdana" w:hAnsi="Verdana"/>
          <w:noProof/>
        </w:rPr>
        <w:t>se</w:t>
      </w:r>
      <w:r>
        <w:rPr>
          <w:rFonts w:ascii="Verdana" w:hAnsi="Verdana"/>
          <w:noProof/>
        </w:rPr>
        <w:t>, the rese</w:t>
      </w:r>
      <w:r w:rsidR="00011EFB">
        <w:rPr>
          <w:rFonts w:ascii="Verdana" w:hAnsi="Verdana"/>
          <w:noProof/>
        </w:rPr>
        <w:t>arc</w:t>
      </w:r>
      <w:r>
        <w:rPr>
          <w:rFonts w:ascii="Verdana" w:hAnsi="Verdana"/>
          <w:noProof/>
        </w:rPr>
        <w:t>he</w:t>
      </w:r>
      <w:r w:rsidR="00011EFB">
        <w:rPr>
          <w:rFonts w:ascii="Verdana" w:hAnsi="Verdana"/>
          <w:noProof/>
        </w:rPr>
        <w:t>r</w:t>
      </w:r>
      <w:r>
        <w:rPr>
          <w:rFonts w:ascii="Verdana" w:hAnsi="Verdana"/>
          <w:noProof/>
        </w:rPr>
        <w:t xml:space="preserve"> analysied that he ensures that all areas </w:t>
      </w:r>
      <w:r w:rsidR="003904B9">
        <w:rPr>
          <w:rFonts w:ascii="Verdana" w:hAnsi="Verdana"/>
          <w:noProof/>
        </w:rPr>
        <w:t>of A</w:t>
      </w:r>
      <w:r>
        <w:rPr>
          <w:rFonts w:ascii="Verdana" w:hAnsi="Verdana"/>
          <w:noProof/>
        </w:rPr>
        <w:t xml:space="preserve">ldergrove </w:t>
      </w:r>
      <w:r w:rsidR="003904B9">
        <w:rPr>
          <w:rFonts w:ascii="Verdana" w:hAnsi="Verdana"/>
          <w:noProof/>
        </w:rPr>
        <w:t xml:space="preserve">under his </w:t>
      </w:r>
      <w:r>
        <w:rPr>
          <w:rFonts w:ascii="Verdana" w:hAnsi="Verdana"/>
          <w:noProof/>
        </w:rPr>
        <w:t xml:space="preserve">responsbility are kept clean </w:t>
      </w:r>
      <w:r w:rsidR="003904B9">
        <w:rPr>
          <w:rFonts w:ascii="Verdana" w:hAnsi="Verdana"/>
          <w:noProof/>
        </w:rPr>
        <w:t xml:space="preserve">and </w:t>
      </w:r>
      <w:r>
        <w:rPr>
          <w:rFonts w:ascii="Verdana" w:hAnsi="Verdana"/>
          <w:noProof/>
        </w:rPr>
        <w:t xml:space="preserve">up </w:t>
      </w:r>
      <w:r w:rsidR="003904B9">
        <w:rPr>
          <w:rFonts w:ascii="Verdana" w:hAnsi="Verdana"/>
          <w:noProof/>
        </w:rPr>
        <w:t xml:space="preserve">to </w:t>
      </w:r>
      <w:r>
        <w:rPr>
          <w:rFonts w:ascii="Verdana" w:hAnsi="Verdana"/>
          <w:noProof/>
        </w:rPr>
        <w:t>standard by creating platform</w:t>
      </w:r>
      <w:r w:rsidR="003904B9">
        <w:rPr>
          <w:rFonts w:ascii="Verdana" w:hAnsi="Verdana"/>
          <w:noProof/>
        </w:rPr>
        <w:t>s</w:t>
      </w:r>
      <w:r>
        <w:rPr>
          <w:rFonts w:ascii="Verdana" w:hAnsi="Verdana"/>
          <w:noProof/>
        </w:rPr>
        <w:t xml:space="preserve"> to educate so</w:t>
      </w:r>
      <w:r w:rsidR="003904B9">
        <w:rPr>
          <w:rFonts w:ascii="Verdana" w:hAnsi="Verdana"/>
          <w:noProof/>
        </w:rPr>
        <w:t>l</w:t>
      </w:r>
      <w:r>
        <w:rPr>
          <w:rFonts w:ascii="Verdana" w:hAnsi="Verdana"/>
          <w:noProof/>
        </w:rPr>
        <w:t>d</w:t>
      </w:r>
      <w:r w:rsidR="003904B9">
        <w:rPr>
          <w:rFonts w:ascii="Verdana" w:hAnsi="Verdana"/>
          <w:noProof/>
        </w:rPr>
        <w:t>i</w:t>
      </w:r>
      <w:r>
        <w:rPr>
          <w:rFonts w:ascii="Verdana" w:hAnsi="Verdana"/>
          <w:noProof/>
        </w:rPr>
        <w:t>ers on waste. Further</w:t>
      </w:r>
      <w:r w:rsidR="003904B9">
        <w:rPr>
          <w:rFonts w:ascii="Verdana" w:hAnsi="Verdana"/>
          <w:noProof/>
        </w:rPr>
        <w:t>more</w:t>
      </w:r>
      <w:r>
        <w:rPr>
          <w:rFonts w:ascii="Verdana" w:hAnsi="Verdana"/>
          <w:noProof/>
        </w:rPr>
        <w:t>, ensuring that all departments are man</w:t>
      </w:r>
      <w:r w:rsidR="003904B9">
        <w:rPr>
          <w:rFonts w:ascii="Verdana" w:hAnsi="Verdana"/>
          <w:noProof/>
        </w:rPr>
        <w:t>a</w:t>
      </w:r>
      <w:r>
        <w:rPr>
          <w:rFonts w:ascii="Verdana" w:hAnsi="Verdana"/>
          <w:noProof/>
        </w:rPr>
        <w:t xml:space="preserve">ging their waste effectively and also </w:t>
      </w:r>
      <w:r w:rsidR="003904B9">
        <w:rPr>
          <w:rFonts w:ascii="Verdana" w:hAnsi="Verdana"/>
          <w:noProof/>
        </w:rPr>
        <w:t xml:space="preserve">that </w:t>
      </w:r>
      <w:r>
        <w:rPr>
          <w:rFonts w:ascii="Verdana" w:hAnsi="Verdana"/>
          <w:noProof/>
        </w:rPr>
        <w:t xml:space="preserve">waste contractors are delivering their </w:t>
      </w:r>
      <w:r w:rsidR="003904B9">
        <w:rPr>
          <w:rFonts w:ascii="Verdana" w:hAnsi="Verdana"/>
          <w:noProof/>
        </w:rPr>
        <w:t>service</w:t>
      </w:r>
      <w:r>
        <w:rPr>
          <w:rFonts w:ascii="Verdana" w:hAnsi="Verdana"/>
          <w:noProof/>
        </w:rPr>
        <w:t xml:space="preserve"> efficiently by disposing certified landfi</w:t>
      </w:r>
      <w:r w:rsidR="008778E7">
        <w:rPr>
          <w:rFonts w:ascii="Verdana" w:hAnsi="Verdana"/>
          <w:noProof/>
        </w:rPr>
        <w:t>ll</w:t>
      </w:r>
      <w:r>
        <w:rPr>
          <w:rFonts w:ascii="Verdana" w:hAnsi="Verdana"/>
          <w:noProof/>
        </w:rPr>
        <w:t xml:space="preserve"> waste to Northern </w:t>
      </w:r>
      <w:r w:rsidR="003904B9">
        <w:rPr>
          <w:rFonts w:ascii="Verdana" w:hAnsi="Verdana"/>
          <w:noProof/>
        </w:rPr>
        <w:t>I</w:t>
      </w:r>
      <w:r>
        <w:rPr>
          <w:rFonts w:ascii="Verdana" w:hAnsi="Verdana"/>
          <w:noProof/>
        </w:rPr>
        <w:t>reland landfi</w:t>
      </w:r>
      <w:r w:rsidR="008778E7">
        <w:rPr>
          <w:rFonts w:ascii="Verdana" w:hAnsi="Verdana"/>
          <w:noProof/>
        </w:rPr>
        <w:t>ll</w:t>
      </w:r>
      <w:r>
        <w:rPr>
          <w:rFonts w:ascii="Verdana" w:hAnsi="Verdana"/>
          <w:noProof/>
        </w:rPr>
        <w:t xml:space="preserve"> site</w:t>
      </w:r>
      <w:r w:rsidR="003904B9">
        <w:rPr>
          <w:rFonts w:ascii="Verdana" w:hAnsi="Verdana"/>
          <w:noProof/>
        </w:rPr>
        <w:t>s</w:t>
      </w:r>
      <w:r>
        <w:rPr>
          <w:rFonts w:ascii="Verdana" w:hAnsi="Verdana"/>
          <w:noProof/>
        </w:rPr>
        <w:t xml:space="preserve"> corrcetly in o</w:t>
      </w:r>
      <w:r w:rsidR="003904B9">
        <w:rPr>
          <w:rFonts w:ascii="Verdana" w:hAnsi="Verdana"/>
          <w:noProof/>
        </w:rPr>
        <w:t>rd</w:t>
      </w:r>
      <w:r>
        <w:rPr>
          <w:rFonts w:ascii="Verdana" w:hAnsi="Verdana"/>
          <w:noProof/>
        </w:rPr>
        <w:t>er to avoid landfi</w:t>
      </w:r>
      <w:r w:rsidR="008778E7">
        <w:rPr>
          <w:rFonts w:ascii="Verdana" w:hAnsi="Verdana"/>
          <w:noProof/>
        </w:rPr>
        <w:t>ll</w:t>
      </w:r>
      <w:r>
        <w:rPr>
          <w:rFonts w:ascii="Verdana" w:hAnsi="Verdana"/>
          <w:noProof/>
        </w:rPr>
        <w:t xml:space="preserve"> charges. </w:t>
      </w:r>
    </w:p>
    <w:p w14:paraId="149AC709" w14:textId="08EE30FC" w:rsidR="00A9056D" w:rsidRDefault="00A9056D" w:rsidP="00A9056D">
      <w:pPr>
        <w:rPr>
          <w:rFonts w:ascii="Verdana" w:hAnsi="Verdana"/>
        </w:rPr>
      </w:pPr>
      <w:r>
        <w:rPr>
          <w:rFonts w:ascii="Verdana" w:hAnsi="Verdana"/>
          <w:b/>
        </w:rPr>
        <w:t xml:space="preserve">Q2.  Interviewer: </w:t>
      </w:r>
      <w:r w:rsidR="00D009CF" w:rsidRPr="00D009CF">
        <w:rPr>
          <w:rFonts w:ascii="Verdana" w:hAnsi="Verdana"/>
        </w:rPr>
        <w:t>In</w:t>
      </w:r>
      <w:r w:rsidR="00D009CF">
        <w:rPr>
          <w:rFonts w:ascii="Verdana" w:hAnsi="Verdana"/>
          <w:b/>
        </w:rPr>
        <w:t xml:space="preserve"> </w:t>
      </w:r>
      <w:r w:rsidR="00D009CF">
        <w:rPr>
          <w:rFonts w:ascii="Verdana" w:hAnsi="Verdana"/>
        </w:rPr>
        <w:t>w</w:t>
      </w:r>
      <w:r>
        <w:rPr>
          <w:rFonts w:ascii="Verdana" w:hAnsi="Verdana"/>
        </w:rPr>
        <w:t>hich areas at Aldergrove do you think waste has been undermanaged and how could Aldergrove authorities must improves on them?</w:t>
      </w:r>
    </w:p>
    <w:p w14:paraId="10D26E4D" w14:textId="77777777" w:rsidR="00A9056D" w:rsidRDefault="00A9056D" w:rsidP="00A9056D">
      <w:pPr>
        <w:rPr>
          <w:rFonts w:ascii="Verdana" w:hAnsi="Verdana"/>
          <w:b/>
        </w:rPr>
      </w:pPr>
      <w:r>
        <w:rPr>
          <w:rFonts w:ascii="Verdana" w:hAnsi="Verdana"/>
          <w:b/>
        </w:rPr>
        <w:t>Interviewees: Answer</w:t>
      </w:r>
    </w:p>
    <w:p w14:paraId="73DE4521" w14:textId="019ABA98" w:rsidR="00A9056D" w:rsidRDefault="00A9056D" w:rsidP="00A9056D">
      <w:pPr>
        <w:rPr>
          <w:rFonts w:ascii="Verdana" w:hAnsi="Verdana"/>
        </w:rPr>
      </w:pPr>
      <w:r>
        <w:rPr>
          <w:rFonts w:ascii="Verdana" w:hAnsi="Verdana"/>
        </w:rPr>
        <w:t xml:space="preserve">Major Linegar said that there are </w:t>
      </w:r>
      <w:r w:rsidR="0002186E">
        <w:rPr>
          <w:rFonts w:ascii="Verdana" w:hAnsi="Verdana"/>
        </w:rPr>
        <w:t xml:space="preserve">a </w:t>
      </w:r>
      <w:r>
        <w:rPr>
          <w:rFonts w:ascii="Verdana" w:hAnsi="Verdana"/>
        </w:rPr>
        <w:t>few areas of concern. He mentioned that the l</w:t>
      </w:r>
      <w:r w:rsidR="00006541">
        <w:rPr>
          <w:rFonts w:ascii="Verdana" w:hAnsi="Verdana"/>
        </w:rPr>
        <w:t>i</w:t>
      </w:r>
      <w:r>
        <w:rPr>
          <w:rFonts w:ascii="Verdana" w:hAnsi="Verdana"/>
        </w:rPr>
        <w:t>d cover</w:t>
      </w:r>
      <w:r w:rsidR="0002186E">
        <w:rPr>
          <w:rFonts w:ascii="Verdana" w:hAnsi="Verdana"/>
        </w:rPr>
        <w:t>s</w:t>
      </w:r>
      <w:r>
        <w:rPr>
          <w:rFonts w:ascii="Verdana" w:hAnsi="Verdana"/>
        </w:rPr>
        <w:t xml:space="preserve"> of the camp industrial </w:t>
      </w:r>
      <w:r w:rsidR="0002186E">
        <w:rPr>
          <w:rFonts w:ascii="Verdana" w:hAnsi="Verdana"/>
        </w:rPr>
        <w:t>b</w:t>
      </w:r>
      <w:r>
        <w:rPr>
          <w:rFonts w:ascii="Verdana" w:hAnsi="Verdana"/>
        </w:rPr>
        <w:t>ins</w:t>
      </w:r>
      <w:r w:rsidR="0002186E">
        <w:rPr>
          <w:rFonts w:ascii="Verdana" w:hAnsi="Verdana"/>
        </w:rPr>
        <w:t>,</w:t>
      </w:r>
      <w:r>
        <w:rPr>
          <w:rFonts w:ascii="Verdana" w:hAnsi="Verdana"/>
        </w:rPr>
        <w:t xml:space="preserve"> which </w:t>
      </w:r>
      <w:r w:rsidR="0002186E">
        <w:rPr>
          <w:rFonts w:ascii="Verdana" w:hAnsi="Verdana"/>
        </w:rPr>
        <w:t xml:space="preserve">are </w:t>
      </w:r>
      <w:r>
        <w:rPr>
          <w:rFonts w:ascii="Verdana" w:hAnsi="Verdana"/>
        </w:rPr>
        <w:t>plastic</w:t>
      </w:r>
      <w:r w:rsidR="0002186E">
        <w:rPr>
          <w:rFonts w:ascii="Verdana" w:hAnsi="Verdana"/>
        </w:rPr>
        <w:t>,</w:t>
      </w:r>
      <w:r>
        <w:rPr>
          <w:rFonts w:ascii="Verdana" w:hAnsi="Verdana"/>
        </w:rPr>
        <w:t xml:space="preserve"> are not strong </w:t>
      </w:r>
      <w:r w:rsidR="0002186E">
        <w:rPr>
          <w:rFonts w:ascii="Verdana" w:hAnsi="Verdana"/>
        </w:rPr>
        <w:t xml:space="preserve">enough </w:t>
      </w:r>
      <w:r>
        <w:rPr>
          <w:rFonts w:ascii="Verdana" w:hAnsi="Verdana"/>
        </w:rPr>
        <w:t xml:space="preserve">to withstand the weather (wind). According to his feedback the research analysed that some have </w:t>
      </w:r>
      <w:r w:rsidR="001003CD">
        <w:rPr>
          <w:rFonts w:ascii="Verdana" w:hAnsi="Verdana"/>
        </w:rPr>
        <w:t>rusted,</w:t>
      </w:r>
      <w:r>
        <w:rPr>
          <w:rFonts w:ascii="Verdana" w:hAnsi="Verdana"/>
        </w:rPr>
        <w:t xml:space="preserve"> and the</w:t>
      </w:r>
      <w:r w:rsidR="0002186E">
        <w:rPr>
          <w:rFonts w:ascii="Verdana" w:hAnsi="Verdana"/>
        </w:rPr>
        <w:t>se bins</w:t>
      </w:r>
      <w:r w:rsidR="001003CD">
        <w:rPr>
          <w:rFonts w:ascii="Verdana" w:hAnsi="Verdana"/>
        </w:rPr>
        <w:t xml:space="preserve"> lids</w:t>
      </w:r>
      <w:r>
        <w:rPr>
          <w:rFonts w:ascii="Verdana" w:hAnsi="Verdana"/>
        </w:rPr>
        <w:t xml:space="preserve"> cannot </w:t>
      </w:r>
      <w:r w:rsidR="001003CD">
        <w:rPr>
          <w:rFonts w:ascii="Verdana" w:hAnsi="Verdana"/>
        </w:rPr>
        <w:t>close properly</w:t>
      </w:r>
      <w:r>
        <w:rPr>
          <w:rFonts w:ascii="Verdana" w:hAnsi="Verdana"/>
        </w:rPr>
        <w:t xml:space="preserve">. Anytime its windy they open </w:t>
      </w:r>
      <w:r w:rsidR="001003CD">
        <w:rPr>
          <w:rFonts w:ascii="Verdana" w:hAnsi="Verdana"/>
        </w:rPr>
        <w:t>and</w:t>
      </w:r>
      <w:r>
        <w:rPr>
          <w:rFonts w:ascii="Verdana" w:hAnsi="Verdana"/>
        </w:rPr>
        <w:t xml:space="preserve"> waste paper and plastic fly out. Meaning, this can cause danger to an aircraft as Foreign Object Debr</w:t>
      </w:r>
      <w:r w:rsidR="001003CD">
        <w:rPr>
          <w:rFonts w:ascii="Verdana" w:hAnsi="Verdana"/>
        </w:rPr>
        <w:t>is</w:t>
      </w:r>
      <w:r>
        <w:rPr>
          <w:rFonts w:ascii="Verdana" w:hAnsi="Verdana"/>
        </w:rPr>
        <w:t xml:space="preserve"> (FOD) </w:t>
      </w:r>
      <w:r w:rsidR="00D67D59">
        <w:rPr>
          <w:rFonts w:ascii="Verdana" w:hAnsi="Verdana"/>
        </w:rPr>
        <w:t>causes</w:t>
      </w:r>
      <w:r>
        <w:rPr>
          <w:rFonts w:ascii="Verdana" w:hAnsi="Verdana"/>
        </w:rPr>
        <w:t xml:space="preserve"> fight safe</w:t>
      </w:r>
      <w:r w:rsidR="00D67D59">
        <w:rPr>
          <w:rFonts w:ascii="Verdana" w:hAnsi="Verdana"/>
        </w:rPr>
        <w:t>ty</w:t>
      </w:r>
      <w:r>
        <w:rPr>
          <w:rFonts w:ascii="Verdana" w:hAnsi="Verdana"/>
        </w:rPr>
        <w:t xml:space="preserve"> issue. In solution, camp emergency </w:t>
      </w:r>
      <w:r w:rsidR="00D67D59">
        <w:rPr>
          <w:rFonts w:ascii="Verdana" w:hAnsi="Verdana"/>
        </w:rPr>
        <w:t>cleaning</w:t>
      </w:r>
      <w:r>
        <w:rPr>
          <w:rFonts w:ascii="Verdana" w:hAnsi="Verdana"/>
        </w:rPr>
        <w:t xml:space="preserve"> staff respond hastily to the situation and clear the area. He also </w:t>
      </w:r>
      <w:bookmarkStart w:id="115" w:name="_Hlk520755218"/>
      <w:r>
        <w:rPr>
          <w:rFonts w:ascii="Verdana" w:hAnsi="Verdana"/>
        </w:rPr>
        <w:t xml:space="preserve">cited that the </w:t>
      </w:r>
      <w:r w:rsidR="00D67D59">
        <w:rPr>
          <w:rFonts w:ascii="Verdana" w:hAnsi="Verdana"/>
        </w:rPr>
        <w:t>authorities</w:t>
      </w:r>
      <w:r>
        <w:rPr>
          <w:rFonts w:ascii="Verdana" w:hAnsi="Verdana"/>
        </w:rPr>
        <w:t xml:space="preserve"> are fully aware of the situation (7 years </w:t>
      </w:r>
      <w:r>
        <w:rPr>
          <w:rFonts w:ascii="Verdana" w:hAnsi="Verdana"/>
        </w:rPr>
        <w:lastRenderedPageBreak/>
        <w:t xml:space="preserve">old bins) and they are looking </w:t>
      </w:r>
      <w:r w:rsidR="00D67D59">
        <w:rPr>
          <w:rFonts w:ascii="Verdana" w:hAnsi="Verdana"/>
        </w:rPr>
        <w:t>at</w:t>
      </w:r>
      <w:r>
        <w:rPr>
          <w:rFonts w:ascii="Verdana" w:hAnsi="Verdana"/>
        </w:rPr>
        <w:t xml:space="preserve"> procuring new industr</w:t>
      </w:r>
      <w:r w:rsidR="00D67D59">
        <w:rPr>
          <w:rFonts w:ascii="Verdana" w:hAnsi="Verdana"/>
        </w:rPr>
        <w:t>ial</w:t>
      </w:r>
      <w:r>
        <w:rPr>
          <w:rFonts w:ascii="Verdana" w:hAnsi="Verdana"/>
        </w:rPr>
        <w:t xml:space="preserve"> Bins</w:t>
      </w:r>
      <w:bookmarkEnd w:id="115"/>
      <w:r>
        <w:rPr>
          <w:rFonts w:ascii="Verdana" w:hAnsi="Verdana"/>
        </w:rPr>
        <w:t xml:space="preserve">. The researcher recommended that they should purchase </w:t>
      </w:r>
      <w:r w:rsidR="00FF1E82">
        <w:rPr>
          <w:rFonts w:ascii="Verdana" w:hAnsi="Verdana"/>
        </w:rPr>
        <w:t>b</w:t>
      </w:r>
      <w:r>
        <w:rPr>
          <w:rFonts w:ascii="Verdana" w:hAnsi="Verdana"/>
        </w:rPr>
        <w:t xml:space="preserve">ins with specific waste information not only general waste information to assist waste segregation. </w:t>
      </w:r>
    </w:p>
    <w:p w14:paraId="310EF5EE" w14:textId="0F7FD3F6" w:rsidR="00A9056D" w:rsidRDefault="00A9056D" w:rsidP="00A9056D">
      <w:pPr>
        <w:rPr>
          <w:rFonts w:ascii="Verdana" w:hAnsi="Verdana"/>
        </w:rPr>
      </w:pPr>
      <w:r>
        <w:rPr>
          <w:rFonts w:ascii="Verdana" w:hAnsi="Verdana"/>
        </w:rPr>
        <w:t xml:space="preserve">Q3. </w:t>
      </w:r>
      <w:r>
        <w:rPr>
          <w:rFonts w:ascii="Verdana" w:hAnsi="Verdana"/>
          <w:b/>
        </w:rPr>
        <w:t xml:space="preserve">Interviewer: </w:t>
      </w:r>
      <w:r>
        <w:rPr>
          <w:rFonts w:ascii="Verdana" w:hAnsi="Verdana"/>
        </w:rPr>
        <w:t>A New company has taken over our waste management on Camp</w:t>
      </w:r>
      <w:r w:rsidR="004379F5">
        <w:rPr>
          <w:rFonts w:ascii="Verdana" w:hAnsi="Verdana"/>
        </w:rPr>
        <w:t>.</w:t>
      </w:r>
      <w:r>
        <w:rPr>
          <w:rFonts w:ascii="Verdana" w:hAnsi="Verdana"/>
        </w:rPr>
        <w:t xml:space="preserve"> Could you please explain: Why did it happen and What are your expectation</w:t>
      </w:r>
      <w:r w:rsidR="004379F5">
        <w:rPr>
          <w:rFonts w:ascii="Verdana" w:hAnsi="Verdana"/>
        </w:rPr>
        <w:t>s</w:t>
      </w:r>
      <w:r>
        <w:rPr>
          <w:rFonts w:ascii="Verdana" w:hAnsi="Verdana"/>
        </w:rPr>
        <w:t xml:space="preserve"> from the new company?</w:t>
      </w:r>
    </w:p>
    <w:p w14:paraId="25FD7784" w14:textId="77777777" w:rsidR="00A9056D" w:rsidRDefault="00A9056D" w:rsidP="00A9056D">
      <w:pPr>
        <w:rPr>
          <w:rFonts w:ascii="Verdana" w:hAnsi="Verdana"/>
          <w:b/>
        </w:rPr>
      </w:pPr>
      <w:r>
        <w:rPr>
          <w:rFonts w:ascii="Verdana" w:hAnsi="Verdana"/>
          <w:b/>
        </w:rPr>
        <w:t>Interviewees: Answer</w:t>
      </w:r>
    </w:p>
    <w:p w14:paraId="07DEC472" w14:textId="545D3DEC" w:rsidR="00A9056D" w:rsidRDefault="00A9056D" w:rsidP="00A9056D">
      <w:pPr>
        <w:rPr>
          <w:rFonts w:ascii="Verdana" w:hAnsi="Verdana"/>
        </w:rPr>
      </w:pPr>
      <w:r>
        <w:rPr>
          <w:rFonts w:ascii="Verdana" w:hAnsi="Verdana"/>
        </w:rPr>
        <w:t>Major Linegar confirmed that Aldergrove waste management has be</w:t>
      </w:r>
      <w:r w:rsidR="004379F5">
        <w:rPr>
          <w:rFonts w:ascii="Verdana" w:hAnsi="Verdana"/>
        </w:rPr>
        <w:t>en</w:t>
      </w:r>
      <w:r>
        <w:rPr>
          <w:rFonts w:ascii="Verdana" w:hAnsi="Verdana"/>
        </w:rPr>
        <w:t xml:space="preserve"> handed over to</w:t>
      </w:r>
      <w:r w:rsidR="004379F5">
        <w:rPr>
          <w:rFonts w:ascii="Verdana" w:hAnsi="Verdana"/>
        </w:rPr>
        <w:t xml:space="preserve"> a civilian</w:t>
      </w:r>
      <w:r>
        <w:rPr>
          <w:rFonts w:ascii="Verdana" w:hAnsi="Verdana"/>
        </w:rPr>
        <w:t xml:space="preserve"> company (</w:t>
      </w:r>
      <w:bookmarkStart w:id="116" w:name="_Hlk520755736"/>
      <w:r>
        <w:rPr>
          <w:rFonts w:ascii="Verdana" w:hAnsi="Verdana"/>
        </w:rPr>
        <w:t>Carillon Aramark</w:t>
      </w:r>
      <w:bookmarkEnd w:id="116"/>
      <w:r>
        <w:rPr>
          <w:rFonts w:ascii="Verdana" w:hAnsi="Verdana"/>
        </w:rPr>
        <w:t xml:space="preserve">) </w:t>
      </w:r>
      <w:r w:rsidR="004379F5">
        <w:rPr>
          <w:rFonts w:ascii="Verdana" w:hAnsi="Verdana"/>
        </w:rPr>
        <w:t>as a</w:t>
      </w:r>
      <w:r>
        <w:rPr>
          <w:rFonts w:ascii="Verdana" w:hAnsi="Verdana"/>
        </w:rPr>
        <w:t xml:space="preserve"> National order from UK MOD HQ. This transition started four years ago across England MOD camps, but</w:t>
      </w:r>
      <w:r w:rsidR="004379F5">
        <w:rPr>
          <w:rFonts w:ascii="Verdana" w:hAnsi="Verdana"/>
        </w:rPr>
        <w:t xml:space="preserve"> camps in</w:t>
      </w:r>
      <w:r>
        <w:rPr>
          <w:rFonts w:ascii="Verdana" w:hAnsi="Verdana"/>
        </w:rPr>
        <w:t xml:space="preserve"> Northern Ireland and Scotland</w:t>
      </w:r>
      <w:r w:rsidR="004379F5">
        <w:rPr>
          <w:rFonts w:ascii="Verdana" w:hAnsi="Verdana"/>
        </w:rPr>
        <w:t xml:space="preserve"> have only</w:t>
      </w:r>
      <w:r>
        <w:rPr>
          <w:rFonts w:ascii="Verdana" w:hAnsi="Verdana"/>
        </w:rPr>
        <w:t xml:space="preserve"> experienced this change recently. He further explained that this contracting was not on waste management alone</w:t>
      </w:r>
      <w:r w:rsidR="004379F5">
        <w:rPr>
          <w:rFonts w:ascii="Verdana" w:hAnsi="Verdana"/>
        </w:rPr>
        <w:t xml:space="preserve"> but</w:t>
      </w:r>
      <w:r>
        <w:rPr>
          <w:rFonts w:ascii="Verdana" w:hAnsi="Verdana"/>
        </w:rPr>
        <w:t xml:space="preserve"> </w:t>
      </w:r>
      <w:r w:rsidR="004379F5">
        <w:rPr>
          <w:rFonts w:ascii="Verdana" w:hAnsi="Verdana"/>
        </w:rPr>
        <w:t>for</w:t>
      </w:r>
      <w:r>
        <w:rPr>
          <w:rFonts w:ascii="Verdana" w:hAnsi="Verdana"/>
        </w:rPr>
        <w:t xml:space="preserve"> catering, clean</w:t>
      </w:r>
      <w:r w:rsidR="004379F5">
        <w:rPr>
          <w:rFonts w:ascii="Verdana" w:hAnsi="Verdana"/>
        </w:rPr>
        <w:t>ing</w:t>
      </w:r>
      <w:r>
        <w:rPr>
          <w:rFonts w:ascii="Verdana" w:hAnsi="Verdana"/>
        </w:rPr>
        <w:t xml:space="preserve">, stationary materials supply and </w:t>
      </w:r>
      <w:r w:rsidR="004379F5">
        <w:rPr>
          <w:rFonts w:ascii="Verdana" w:hAnsi="Verdana"/>
        </w:rPr>
        <w:t>other</w:t>
      </w:r>
      <w:r>
        <w:rPr>
          <w:rFonts w:ascii="Verdana" w:hAnsi="Verdana"/>
        </w:rPr>
        <w:t xml:space="preserve"> </w:t>
      </w:r>
      <w:r w:rsidR="004379F5">
        <w:rPr>
          <w:rFonts w:ascii="Verdana" w:hAnsi="Verdana"/>
        </w:rPr>
        <w:t xml:space="preserve">services </w:t>
      </w:r>
      <w:r>
        <w:rPr>
          <w:rFonts w:ascii="Verdana" w:hAnsi="Verdana"/>
        </w:rPr>
        <w:t xml:space="preserve">purposely </w:t>
      </w:r>
      <w:r w:rsidR="004379F5">
        <w:rPr>
          <w:rFonts w:ascii="Verdana" w:hAnsi="Verdana"/>
        </w:rPr>
        <w:t xml:space="preserve">to be more </w:t>
      </w:r>
      <w:r>
        <w:rPr>
          <w:rFonts w:ascii="Verdana" w:hAnsi="Verdana"/>
        </w:rPr>
        <w:t>effective, and cost saving.</w:t>
      </w:r>
    </w:p>
    <w:p w14:paraId="0822F374" w14:textId="4A70A4FE" w:rsidR="00A9056D" w:rsidRDefault="00A9056D" w:rsidP="00A9056D">
      <w:pPr>
        <w:rPr>
          <w:rFonts w:ascii="Verdana" w:hAnsi="Verdana"/>
        </w:rPr>
      </w:pPr>
      <w:r>
        <w:rPr>
          <w:rFonts w:ascii="Verdana" w:hAnsi="Verdana"/>
          <w:b/>
        </w:rPr>
        <w:t>Q4.</w:t>
      </w:r>
      <w:r>
        <w:rPr>
          <w:rFonts w:ascii="Verdana" w:hAnsi="Verdana"/>
        </w:rPr>
        <w:t xml:space="preserve"> </w:t>
      </w:r>
      <w:r>
        <w:rPr>
          <w:rFonts w:ascii="Verdana" w:hAnsi="Verdana"/>
          <w:b/>
        </w:rPr>
        <w:t xml:space="preserve">Interviewer: </w:t>
      </w:r>
      <w:r>
        <w:rPr>
          <w:rFonts w:ascii="Verdana" w:hAnsi="Verdana"/>
        </w:rPr>
        <w:t xml:space="preserve"> This study has reviewed that all offices at this camp utilising black metal bins and it has recommended for a change to modern office bins (Waste segregation). What are your views (Necessary or Unnecessary) and if </w:t>
      </w:r>
      <w:r w:rsidR="004379F5">
        <w:rPr>
          <w:rFonts w:ascii="Verdana" w:hAnsi="Verdana"/>
        </w:rPr>
        <w:t>necessary,</w:t>
      </w:r>
      <w:r>
        <w:rPr>
          <w:rFonts w:ascii="Verdana" w:hAnsi="Verdana"/>
        </w:rPr>
        <w:t xml:space="preserve"> how would you advise that change? </w:t>
      </w:r>
    </w:p>
    <w:p w14:paraId="3FE258CC" w14:textId="77777777" w:rsidR="00A9056D" w:rsidRDefault="00A9056D" w:rsidP="00A9056D">
      <w:pPr>
        <w:rPr>
          <w:rFonts w:ascii="Verdana" w:hAnsi="Verdana"/>
        </w:rPr>
      </w:pPr>
      <w:r>
        <w:rPr>
          <w:rFonts w:ascii="Verdana" w:hAnsi="Verdana"/>
        </w:rPr>
        <w:t xml:space="preserve"> </w:t>
      </w:r>
      <w:r>
        <w:rPr>
          <w:rFonts w:ascii="Verdana" w:hAnsi="Verdana"/>
          <w:b/>
        </w:rPr>
        <w:t>Interviewees: Answer</w:t>
      </w:r>
    </w:p>
    <w:p w14:paraId="697551AA" w14:textId="77E6FD07" w:rsidR="00A9056D" w:rsidRDefault="00A9056D" w:rsidP="00A9056D">
      <w:pPr>
        <w:rPr>
          <w:rFonts w:ascii="Verdana" w:hAnsi="Verdana"/>
        </w:rPr>
      </w:pPr>
      <w:r>
        <w:rPr>
          <w:rFonts w:ascii="Verdana" w:hAnsi="Verdana"/>
        </w:rPr>
        <w:t xml:space="preserve">He admitted that even the MOD is behind many modern implementations. He categorically mentions health and safe policies. He justifies the delay as </w:t>
      </w:r>
      <w:r w:rsidR="004379F5">
        <w:rPr>
          <w:rFonts w:ascii="Verdana" w:hAnsi="Verdana"/>
        </w:rPr>
        <w:t xml:space="preserve">a </w:t>
      </w:r>
      <w:r>
        <w:rPr>
          <w:rFonts w:ascii="Verdana" w:hAnsi="Verdana"/>
        </w:rPr>
        <w:t>lack of fund</w:t>
      </w:r>
      <w:r w:rsidR="004379F5">
        <w:rPr>
          <w:rFonts w:ascii="Verdana" w:hAnsi="Verdana"/>
        </w:rPr>
        <w:t>s</w:t>
      </w:r>
      <w:r>
        <w:rPr>
          <w:rFonts w:ascii="Verdana" w:hAnsi="Verdana"/>
        </w:rPr>
        <w:t xml:space="preserve"> from </w:t>
      </w:r>
      <w:r w:rsidR="004379F5">
        <w:rPr>
          <w:rFonts w:ascii="Verdana" w:hAnsi="Verdana"/>
        </w:rPr>
        <w:t xml:space="preserve">the </w:t>
      </w:r>
      <w:r>
        <w:rPr>
          <w:rFonts w:ascii="Verdana" w:hAnsi="Verdana"/>
        </w:rPr>
        <w:t xml:space="preserve">Government. On the office black metal </w:t>
      </w:r>
      <w:r w:rsidR="004379F5">
        <w:rPr>
          <w:rFonts w:ascii="Verdana" w:hAnsi="Verdana"/>
        </w:rPr>
        <w:t>b</w:t>
      </w:r>
      <w:r>
        <w:rPr>
          <w:rFonts w:ascii="Verdana" w:hAnsi="Verdana"/>
        </w:rPr>
        <w:t xml:space="preserve">ins, he confirmed that they must </w:t>
      </w:r>
      <w:r w:rsidR="004379F5">
        <w:rPr>
          <w:rFonts w:ascii="Verdana" w:hAnsi="Verdana"/>
        </w:rPr>
        <w:t>immediately</w:t>
      </w:r>
      <w:r>
        <w:rPr>
          <w:rFonts w:ascii="Verdana" w:hAnsi="Verdana"/>
        </w:rPr>
        <w:t xml:space="preserve"> change </w:t>
      </w:r>
      <w:r w:rsidR="004379F5">
        <w:rPr>
          <w:rFonts w:ascii="Verdana" w:hAnsi="Verdana"/>
        </w:rPr>
        <w:t>to</w:t>
      </w:r>
      <w:r>
        <w:rPr>
          <w:rFonts w:ascii="Verdana" w:hAnsi="Verdana"/>
        </w:rPr>
        <w:t xml:space="preserve"> modern bins. He encouraged the researcher to input a proposal for office bin change by promising to give out an insert to support it. The researcher asked him </w:t>
      </w:r>
      <w:r w:rsidR="00985B8D">
        <w:rPr>
          <w:rFonts w:ascii="Verdana" w:hAnsi="Verdana"/>
        </w:rPr>
        <w:t>about</w:t>
      </w:r>
      <w:r>
        <w:rPr>
          <w:rFonts w:ascii="Verdana" w:hAnsi="Verdana"/>
        </w:rPr>
        <w:t xml:space="preserve"> funding in case the proposal is accepted. Major Linegar advised that, one of these: Joint Helicopter Command (JHC), 38x Brigade and Aldergrove Budget funds accepted proposals. Or the researcher must publish the proposal </w:t>
      </w:r>
      <w:r w:rsidR="00985B8D">
        <w:rPr>
          <w:rFonts w:ascii="Verdana" w:hAnsi="Verdana"/>
        </w:rPr>
        <w:t>via</w:t>
      </w:r>
      <w:r>
        <w:rPr>
          <w:rFonts w:ascii="Verdana" w:hAnsi="Verdana"/>
        </w:rPr>
        <w:t xml:space="preserve"> defence Gems or Kits magazines</w:t>
      </w:r>
      <w:r w:rsidR="00985B8D">
        <w:rPr>
          <w:rFonts w:ascii="Verdana" w:hAnsi="Verdana"/>
        </w:rPr>
        <w:t>, so</w:t>
      </w:r>
      <w:r>
        <w:rPr>
          <w:rFonts w:ascii="Verdana" w:hAnsi="Verdana"/>
        </w:rPr>
        <w:t xml:space="preserve"> that it could be selected for implementation.</w:t>
      </w:r>
    </w:p>
    <w:p w14:paraId="54CAD281" w14:textId="77777777" w:rsidR="00A9056D" w:rsidRDefault="00A9056D" w:rsidP="00A9056D">
      <w:pPr>
        <w:rPr>
          <w:rFonts w:ascii="Verdana" w:hAnsi="Verdana"/>
        </w:rPr>
      </w:pPr>
      <w:r>
        <w:rPr>
          <w:rFonts w:ascii="Verdana" w:hAnsi="Verdana"/>
          <w:b/>
        </w:rPr>
        <w:lastRenderedPageBreak/>
        <w:t>Q5.</w:t>
      </w:r>
      <w:r>
        <w:rPr>
          <w:rFonts w:ascii="Verdana" w:hAnsi="Verdana"/>
        </w:rPr>
        <w:t xml:space="preserve"> </w:t>
      </w:r>
      <w:r>
        <w:rPr>
          <w:rFonts w:ascii="Verdana" w:hAnsi="Verdana"/>
          <w:b/>
        </w:rPr>
        <w:t xml:space="preserve">Interviewer: </w:t>
      </w:r>
      <w:r>
        <w:rPr>
          <w:rFonts w:ascii="Verdana" w:hAnsi="Verdana"/>
        </w:rPr>
        <w:t xml:space="preserve"> On a scale of 1- 10, how would you score the effectiveness of the current waste management on camp?  </w:t>
      </w:r>
    </w:p>
    <w:p w14:paraId="03FA8059" w14:textId="77777777" w:rsidR="00A9056D" w:rsidRDefault="00A9056D" w:rsidP="00A9056D">
      <w:pPr>
        <w:rPr>
          <w:rFonts w:ascii="Verdana" w:hAnsi="Verdana"/>
          <w:b/>
        </w:rPr>
      </w:pPr>
      <w:r>
        <w:rPr>
          <w:rFonts w:ascii="Verdana" w:hAnsi="Verdana"/>
          <w:b/>
        </w:rPr>
        <w:t>Interviewees: Answer</w:t>
      </w:r>
    </w:p>
    <w:p w14:paraId="3C1A95DF" w14:textId="3A6C2D78" w:rsidR="00A9056D" w:rsidRDefault="00A9056D" w:rsidP="00A9056D">
      <w:pPr>
        <w:rPr>
          <w:rFonts w:ascii="Verdana" w:hAnsi="Verdana"/>
        </w:rPr>
      </w:pPr>
      <w:r>
        <w:rPr>
          <w:rFonts w:ascii="Verdana" w:hAnsi="Verdana"/>
        </w:rPr>
        <w:t xml:space="preserve">According to Major Linegar, he scored the effectiveness of waste management on camp at 7/10. Meaning that it has effective waste management but </w:t>
      </w:r>
      <w:bookmarkStart w:id="117" w:name="_Hlk520756204"/>
      <w:r>
        <w:rPr>
          <w:rFonts w:ascii="Verdana" w:hAnsi="Verdana"/>
        </w:rPr>
        <w:t xml:space="preserve">3/10 </w:t>
      </w:r>
      <w:r w:rsidR="008E09F4">
        <w:rPr>
          <w:rFonts w:ascii="Verdana" w:hAnsi="Verdana"/>
        </w:rPr>
        <w:t xml:space="preserve">leaves </w:t>
      </w:r>
      <w:r>
        <w:rPr>
          <w:rFonts w:ascii="Verdana" w:hAnsi="Verdana"/>
        </w:rPr>
        <w:t>room for improvement on reasons like:</w:t>
      </w:r>
    </w:p>
    <w:bookmarkEnd w:id="117"/>
    <w:p w14:paraId="62F4670C" w14:textId="52B86A92" w:rsidR="00A9056D" w:rsidRDefault="00A9056D" w:rsidP="00A9056D">
      <w:pPr>
        <w:rPr>
          <w:rFonts w:ascii="Verdana" w:hAnsi="Verdana"/>
        </w:rPr>
      </w:pPr>
      <w:r>
        <w:rPr>
          <w:rFonts w:ascii="Verdana" w:hAnsi="Verdana"/>
        </w:rPr>
        <w:t xml:space="preserve"> </w:t>
      </w:r>
      <w:bookmarkStart w:id="118" w:name="_Hlk520755837"/>
      <w:r>
        <w:rPr>
          <w:rFonts w:ascii="Verdana" w:hAnsi="Verdana"/>
        </w:rPr>
        <w:t xml:space="preserve">1. Lack of good industrial </w:t>
      </w:r>
      <w:r w:rsidR="008E09F4">
        <w:rPr>
          <w:rFonts w:ascii="Verdana" w:hAnsi="Verdana"/>
        </w:rPr>
        <w:t>b</w:t>
      </w:r>
      <w:r>
        <w:rPr>
          <w:rFonts w:ascii="Verdana" w:hAnsi="Verdana"/>
        </w:rPr>
        <w:t>in l</w:t>
      </w:r>
      <w:r w:rsidR="00006541">
        <w:rPr>
          <w:rFonts w:ascii="Verdana" w:hAnsi="Verdana"/>
        </w:rPr>
        <w:t>i</w:t>
      </w:r>
      <w:r>
        <w:rPr>
          <w:rFonts w:ascii="Verdana" w:hAnsi="Verdana"/>
        </w:rPr>
        <w:t>d that sometime causes aviation FOD.</w:t>
      </w:r>
    </w:p>
    <w:p w14:paraId="55222BCC" w14:textId="3615F66E" w:rsidR="00A9056D" w:rsidRDefault="00A9056D" w:rsidP="00A9056D">
      <w:pPr>
        <w:rPr>
          <w:rFonts w:ascii="Verdana" w:hAnsi="Verdana"/>
        </w:rPr>
      </w:pPr>
      <w:r>
        <w:rPr>
          <w:rFonts w:ascii="Verdana" w:hAnsi="Verdana"/>
        </w:rPr>
        <w:t>2. Lack of modern office bins for segregating waste to reduce cost of mix</w:t>
      </w:r>
      <w:r w:rsidR="008E09F4">
        <w:rPr>
          <w:rFonts w:ascii="Verdana" w:hAnsi="Verdana"/>
        </w:rPr>
        <w:t>ed</w:t>
      </w:r>
      <w:r>
        <w:rPr>
          <w:rFonts w:ascii="Verdana" w:hAnsi="Verdana"/>
        </w:rPr>
        <w:t xml:space="preserve"> waste and landfill charges.</w:t>
      </w:r>
    </w:p>
    <w:p w14:paraId="1AF7154B" w14:textId="6F8C9E69" w:rsidR="00A9056D" w:rsidRDefault="00A9056D" w:rsidP="00A9056D">
      <w:pPr>
        <w:rPr>
          <w:rFonts w:ascii="Verdana" w:hAnsi="Verdana"/>
        </w:rPr>
      </w:pPr>
      <w:r>
        <w:rPr>
          <w:rFonts w:ascii="Verdana" w:hAnsi="Verdana"/>
        </w:rPr>
        <w:t>3. Lastly, Major Linegar could not score Aldergrove waste management above 7 points because of</w:t>
      </w:r>
      <w:r w:rsidR="0034503B">
        <w:rPr>
          <w:rFonts w:ascii="Verdana" w:hAnsi="Verdana"/>
        </w:rPr>
        <w:t xml:space="preserve"> a </w:t>
      </w:r>
      <w:r>
        <w:rPr>
          <w:rFonts w:ascii="Verdana" w:hAnsi="Verdana"/>
        </w:rPr>
        <w:t>lack of recruit or posted soldier’s knowledge on waste management.</w:t>
      </w:r>
    </w:p>
    <w:bookmarkEnd w:id="118"/>
    <w:p w14:paraId="13F88C1B" w14:textId="77777777" w:rsidR="00A9056D" w:rsidRDefault="00A9056D" w:rsidP="00A9056D">
      <w:pPr>
        <w:rPr>
          <w:rFonts w:ascii="Verdana" w:hAnsi="Verdana"/>
          <w:noProof/>
        </w:rPr>
      </w:pPr>
    </w:p>
    <w:p w14:paraId="4123A194" w14:textId="4A99B33B" w:rsidR="00A9056D" w:rsidRDefault="00291608" w:rsidP="00A9056D">
      <w:pPr>
        <w:pStyle w:val="Heading2"/>
        <w:rPr>
          <w:rFonts w:ascii="Verdana" w:hAnsi="Verdana"/>
          <w:b/>
          <w:color w:val="auto"/>
          <w:sz w:val="22"/>
        </w:rPr>
      </w:pPr>
      <w:bookmarkStart w:id="119" w:name="_Toc524987618"/>
      <w:r>
        <w:rPr>
          <w:rFonts w:ascii="Verdana" w:hAnsi="Verdana"/>
          <w:b/>
          <w:color w:val="auto"/>
          <w:sz w:val="22"/>
        </w:rPr>
        <w:t>4.6 THE FIELD EXPERIMENT AT ALDERGROVE BARRACK FROM 1/02/2018-21/04/2018.</w:t>
      </w:r>
      <w:bookmarkEnd w:id="119"/>
    </w:p>
    <w:p w14:paraId="0EFA8655" w14:textId="7CB6C79A" w:rsidR="00A9056D" w:rsidRDefault="00A9056D" w:rsidP="00A9056D">
      <w:pPr>
        <w:rPr>
          <w:rFonts w:ascii="Verdana" w:hAnsi="Verdana"/>
          <w:noProof/>
        </w:rPr>
      </w:pPr>
      <w:r>
        <w:rPr>
          <w:rFonts w:ascii="Verdana" w:hAnsi="Verdana"/>
          <w:b/>
          <w:noProof/>
        </w:rPr>
        <w:t xml:space="preserve"> Aim</w:t>
      </w:r>
      <w:r>
        <w:rPr>
          <w:rFonts w:ascii="Verdana" w:hAnsi="Verdana"/>
          <w:noProof/>
        </w:rPr>
        <w:t>: A Field Experiment was set up by the researcher for a one-month period at three waste skip position</w:t>
      </w:r>
      <w:r w:rsidR="00124BF0">
        <w:rPr>
          <w:rFonts w:ascii="Verdana" w:hAnsi="Verdana"/>
          <w:noProof/>
        </w:rPr>
        <w:t>s</w:t>
      </w:r>
      <w:r>
        <w:rPr>
          <w:rFonts w:ascii="Verdana" w:hAnsi="Verdana"/>
          <w:noProof/>
        </w:rPr>
        <w:t xml:space="preserve"> </w:t>
      </w:r>
      <w:r w:rsidR="00124BF0">
        <w:rPr>
          <w:rFonts w:ascii="Verdana" w:hAnsi="Verdana"/>
          <w:noProof/>
        </w:rPr>
        <w:t xml:space="preserve">to observe the </w:t>
      </w:r>
      <w:r>
        <w:rPr>
          <w:rFonts w:ascii="Verdana" w:hAnsi="Verdana"/>
          <w:noProof/>
        </w:rPr>
        <w:t xml:space="preserve">disposal behaviour of the public at ALdgerove Barracks </w:t>
      </w:r>
      <w:r w:rsidR="00124BF0">
        <w:rPr>
          <w:rFonts w:ascii="Verdana" w:hAnsi="Verdana"/>
          <w:noProof/>
        </w:rPr>
        <w:t>(</w:t>
      </w:r>
      <w:r>
        <w:rPr>
          <w:rFonts w:ascii="Verdana" w:hAnsi="Verdana"/>
          <w:noProof/>
        </w:rPr>
        <w:t>see Table 4.6</w:t>
      </w:r>
      <w:r w:rsidR="00124BF0">
        <w:rPr>
          <w:rFonts w:ascii="Verdana" w:hAnsi="Verdana"/>
          <w:noProof/>
        </w:rPr>
        <w:t>).</w:t>
      </w:r>
    </w:p>
    <w:p w14:paraId="66CD2B3E" w14:textId="77777777" w:rsidR="00487169" w:rsidRDefault="00A9056D" w:rsidP="00A9056D">
      <w:r>
        <w:rPr>
          <w:rFonts w:ascii="Verdana" w:hAnsi="Verdana"/>
          <w:noProof/>
        </w:rPr>
        <w:t xml:space="preserve"> </w:t>
      </w:r>
    </w:p>
    <w:p w14:paraId="3C001D02" w14:textId="651DD14E" w:rsidR="00A9056D" w:rsidRPr="00305D31" w:rsidRDefault="00487169" w:rsidP="00487169">
      <w:pPr>
        <w:pStyle w:val="Caption"/>
        <w:keepNext/>
        <w:rPr>
          <w:rFonts w:ascii="Verdana" w:hAnsi="Verdana"/>
          <w:i w:val="0"/>
          <w:color w:val="auto"/>
          <w:sz w:val="22"/>
          <w:szCs w:val="22"/>
        </w:rPr>
      </w:pPr>
      <w:r w:rsidRPr="00305D31">
        <w:rPr>
          <w:rFonts w:ascii="Verdana" w:hAnsi="Verdana"/>
          <w:b/>
          <w:i w:val="0"/>
          <w:color w:val="auto"/>
          <w:sz w:val="22"/>
          <w:szCs w:val="22"/>
        </w:rPr>
        <w:fldChar w:fldCharType="begin"/>
      </w:r>
      <w:r w:rsidRPr="00305D31">
        <w:rPr>
          <w:rFonts w:ascii="Verdana" w:hAnsi="Verdana"/>
          <w:b/>
          <w:i w:val="0"/>
          <w:color w:val="auto"/>
          <w:sz w:val="22"/>
          <w:szCs w:val="22"/>
        </w:rPr>
        <w:instrText xml:space="preserve"> SEQ Table \* ARABIC </w:instrText>
      </w:r>
      <w:r w:rsidRPr="00305D31">
        <w:rPr>
          <w:rFonts w:ascii="Verdana" w:hAnsi="Verdana"/>
          <w:b/>
          <w:i w:val="0"/>
          <w:color w:val="auto"/>
          <w:sz w:val="22"/>
          <w:szCs w:val="22"/>
        </w:rPr>
        <w:fldChar w:fldCharType="separate"/>
      </w:r>
      <w:bookmarkStart w:id="120" w:name="_Toc522719234"/>
      <w:r w:rsidR="00AF62BF">
        <w:rPr>
          <w:rFonts w:ascii="Verdana" w:hAnsi="Verdana"/>
          <w:b/>
          <w:i w:val="0"/>
          <w:noProof/>
          <w:color w:val="auto"/>
          <w:sz w:val="22"/>
          <w:szCs w:val="22"/>
        </w:rPr>
        <w:t>9</w:t>
      </w:r>
      <w:r w:rsidRPr="00305D31">
        <w:rPr>
          <w:rFonts w:ascii="Verdana" w:hAnsi="Verdana"/>
          <w:b/>
          <w:i w:val="0"/>
          <w:color w:val="auto"/>
          <w:sz w:val="22"/>
          <w:szCs w:val="22"/>
        </w:rPr>
        <w:fldChar w:fldCharType="end"/>
      </w:r>
      <w:r w:rsidR="00305D31" w:rsidRPr="00305D31">
        <w:rPr>
          <w:rFonts w:ascii="Verdana" w:hAnsi="Verdana"/>
          <w:b/>
          <w:i w:val="0"/>
          <w:color w:val="auto"/>
          <w:sz w:val="22"/>
          <w:szCs w:val="22"/>
        </w:rPr>
        <w:t xml:space="preserve">. </w:t>
      </w:r>
      <w:r w:rsidRPr="00305D31">
        <w:rPr>
          <w:rFonts w:ascii="Verdana" w:hAnsi="Verdana"/>
          <w:b/>
          <w:i w:val="0"/>
          <w:color w:val="auto"/>
          <w:sz w:val="22"/>
          <w:szCs w:val="22"/>
        </w:rPr>
        <w:t>Table 4.</w:t>
      </w:r>
      <w:r w:rsidR="008A1535">
        <w:rPr>
          <w:rFonts w:ascii="Verdana" w:hAnsi="Verdana"/>
          <w:b/>
          <w:i w:val="0"/>
          <w:color w:val="auto"/>
          <w:sz w:val="22"/>
          <w:szCs w:val="22"/>
        </w:rPr>
        <w:t>7</w:t>
      </w:r>
      <w:r w:rsidRPr="00305D31">
        <w:rPr>
          <w:rFonts w:ascii="Verdana" w:hAnsi="Verdana"/>
          <w:i w:val="0"/>
          <w:color w:val="auto"/>
          <w:sz w:val="22"/>
          <w:szCs w:val="22"/>
        </w:rPr>
        <w:t xml:space="preserve">: The Research </w:t>
      </w:r>
      <w:r w:rsidR="00305D31" w:rsidRPr="00305D31">
        <w:rPr>
          <w:rFonts w:ascii="Verdana" w:hAnsi="Verdana"/>
          <w:i w:val="0"/>
          <w:color w:val="auto"/>
          <w:sz w:val="22"/>
          <w:szCs w:val="22"/>
        </w:rPr>
        <w:t>one-month</w:t>
      </w:r>
      <w:r w:rsidRPr="00305D31">
        <w:rPr>
          <w:rFonts w:ascii="Verdana" w:hAnsi="Verdana"/>
          <w:i w:val="0"/>
          <w:color w:val="auto"/>
          <w:sz w:val="22"/>
          <w:szCs w:val="22"/>
        </w:rPr>
        <w:t xml:space="preserve"> Field Experiment Output</w:t>
      </w:r>
      <w:r w:rsidR="004A656A">
        <w:rPr>
          <w:rFonts w:ascii="Verdana" w:hAnsi="Verdana"/>
          <w:i w:val="0"/>
          <w:color w:val="auto"/>
          <w:sz w:val="22"/>
          <w:szCs w:val="22"/>
        </w:rPr>
        <w:t>.</w:t>
      </w:r>
      <w:bookmarkEnd w:id="120"/>
    </w:p>
    <w:tbl>
      <w:tblPr>
        <w:tblStyle w:val="TableGrid"/>
        <w:tblW w:w="9209" w:type="dxa"/>
        <w:tblInd w:w="0" w:type="dxa"/>
        <w:tblLook w:val="04A0" w:firstRow="1" w:lastRow="0" w:firstColumn="1" w:lastColumn="0" w:noHBand="0" w:noVBand="1"/>
      </w:tblPr>
      <w:tblGrid>
        <w:gridCol w:w="2224"/>
        <w:gridCol w:w="2119"/>
        <w:gridCol w:w="4866"/>
      </w:tblGrid>
      <w:tr w:rsidR="00A9056D" w14:paraId="32376F39" w14:textId="77777777" w:rsidTr="00A9056D">
        <w:trPr>
          <w:trHeight w:val="501"/>
        </w:trPr>
        <w:tc>
          <w:tcPr>
            <w:tcW w:w="2263" w:type="dxa"/>
            <w:tcBorders>
              <w:top w:val="single" w:sz="4" w:space="0" w:color="auto"/>
              <w:left w:val="single" w:sz="4" w:space="0" w:color="auto"/>
              <w:bottom w:val="single" w:sz="4" w:space="0" w:color="auto"/>
              <w:right w:val="single" w:sz="4" w:space="0" w:color="auto"/>
            </w:tcBorders>
            <w:hideMark/>
          </w:tcPr>
          <w:p w14:paraId="6B659D0E" w14:textId="77777777" w:rsidR="00A9056D" w:rsidRDefault="00A9056D">
            <w:pPr>
              <w:rPr>
                <w:rFonts w:ascii="Verdana" w:hAnsi="Verdana"/>
                <w:b/>
                <w:noProof/>
              </w:rPr>
            </w:pPr>
            <w:r>
              <w:rPr>
                <w:rFonts w:ascii="Verdana" w:hAnsi="Verdana"/>
                <w:b/>
                <w:noProof/>
              </w:rPr>
              <w:t>Skip Number</w:t>
            </w:r>
          </w:p>
        </w:tc>
        <w:tc>
          <w:tcPr>
            <w:tcW w:w="1985" w:type="dxa"/>
            <w:tcBorders>
              <w:top w:val="single" w:sz="4" w:space="0" w:color="auto"/>
              <w:left w:val="single" w:sz="4" w:space="0" w:color="auto"/>
              <w:bottom w:val="single" w:sz="4" w:space="0" w:color="auto"/>
              <w:right w:val="single" w:sz="4" w:space="0" w:color="auto"/>
            </w:tcBorders>
            <w:hideMark/>
          </w:tcPr>
          <w:p w14:paraId="34471F4B" w14:textId="77777777" w:rsidR="00A9056D" w:rsidRDefault="00A9056D">
            <w:pPr>
              <w:jc w:val="center"/>
              <w:rPr>
                <w:rFonts w:ascii="Verdana" w:hAnsi="Verdana"/>
                <w:b/>
                <w:noProof/>
              </w:rPr>
            </w:pPr>
            <w:r>
              <w:rPr>
                <w:rFonts w:ascii="Verdana" w:hAnsi="Verdana"/>
                <w:b/>
                <w:noProof/>
              </w:rPr>
              <w:t>Areas</w:t>
            </w:r>
          </w:p>
        </w:tc>
        <w:tc>
          <w:tcPr>
            <w:tcW w:w="4961" w:type="dxa"/>
            <w:tcBorders>
              <w:top w:val="single" w:sz="4" w:space="0" w:color="auto"/>
              <w:left w:val="single" w:sz="4" w:space="0" w:color="auto"/>
              <w:bottom w:val="single" w:sz="4" w:space="0" w:color="auto"/>
              <w:right w:val="single" w:sz="4" w:space="0" w:color="auto"/>
            </w:tcBorders>
            <w:hideMark/>
          </w:tcPr>
          <w:p w14:paraId="278847CE" w14:textId="77777777" w:rsidR="00A9056D" w:rsidRDefault="00A9056D">
            <w:pPr>
              <w:jc w:val="center"/>
              <w:rPr>
                <w:rFonts w:ascii="Verdana" w:hAnsi="Verdana"/>
                <w:b/>
                <w:noProof/>
              </w:rPr>
            </w:pPr>
            <w:r>
              <w:rPr>
                <w:rFonts w:ascii="Verdana" w:hAnsi="Verdana"/>
                <w:b/>
                <w:noProof/>
              </w:rPr>
              <w:t>Finding/Output</w:t>
            </w:r>
          </w:p>
        </w:tc>
      </w:tr>
      <w:tr w:rsidR="00A9056D" w14:paraId="19227D6C" w14:textId="77777777" w:rsidTr="00A9056D">
        <w:tc>
          <w:tcPr>
            <w:tcW w:w="2263" w:type="dxa"/>
            <w:tcBorders>
              <w:top w:val="single" w:sz="4" w:space="0" w:color="auto"/>
              <w:left w:val="single" w:sz="4" w:space="0" w:color="auto"/>
              <w:bottom w:val="single" w:sz="4" w:space="0" w:color="auto"/>
              <w:right w:val="single" w:sz="4" w:space="0" w:color="auto"/>
            </w:tcBorders>
          </w:tcPr>
          <w:p w14:paraId="13B298D4" w14:textId="77777777" w:rsidR="00A9056D" w:rsidRDefault="00A9056D">
            <w:pPr>
              <w:jc w:val="center"/>
              <w:rPr>
                <w:rFonts w:ascii="Verdana" w:hAnsi="Verdana"/>
                <w:noProof/>
              </w:rPr>
            </w:pPr>
          </w:p>
          <w:p w14:paraId="459DBC8E" w14:textId="77777777" w:rsidR="00A9056D" w:rsidRDefault="00A9056D">
            <w:pPr>
              <w:jc w:val="center"/>
              <w:rPr>
                <w:rFonts w:ascii="Verdana" w:hAnsi="Verdana"/>
                <w:b/>
                <w:noProof/>
              </w:rPr>
            </w:pPr>
            <w:r>
              <w:rPr>
                <w:rFonts w:ascii="Verdana" w:hAnsi="Verdana"/>
                <w:b/>
                <w:noProof/>
              </w:rPr>
              <w:t>Waste Skip 1:</w:t>
            </w:r>
          </w:p>
          <w:p w14:paraId="4F576EA0" w14:textId="77777777" w:rsidR="00A9056D" w:rsidRDefault="00A9056D">
            <w:pPr>
              <w:jc w:val="center"/>
              <w:rPr>
                <w:rFonts w:ascii="Verdana" w:hAnsi="Verdana"/>
                <w:noProof/>
              </w:rPr>
            </w:pPr>
          </w:p>
        </w:tc>
        <w:tc>
          <w:tcPr>
            <w:tcW w:w="1985" w:type="dxa"/>
            <w:tcBorders>
              <w:top w:val="single" w:sz="4" w:space="0" w:color="auto"/>
              <w:left w:val="single" w:sz="4" w:space="0" w:color="auto"/>
              <w:bottom w:val="single" w:sz="4" w:space="0" w:color="auto"/>
              <w:right w:val="single" w:sz="4" w:space="0" w:color="auto"/>
            </w:tcBorders>
          </w:tcPr>
          <w:p w14:paraId="683BBE33" w14:textId="77777777" w:rsidR="00A9056D" w:rsidRDefault="00A9056D">
            <w:pPr>
              <w:jc w:val="center"/>
              <w:rPr>
                <w:rFonts w:ascii="Verdana" w:hAnsi="Verdana"/>
                <w:noProof/>
              </w:rPr>
            </w:pPr>
          </w:p>
          <w:p w14:paraId="56FC8EB5" w14:textId="77777777" w:rsidR="00A9056D" w:rsidRDefault="00A9056D">
            <w:pPr>
              <w:jc w:val="center"/>
              <w:rPr>
                <w:rFonts w:ascii="Verdana" w:hAnsi="Verdana"/>
                <w:noProof/>
              </w:rPr>
            </w:pPr>
            <w:r>
              <w:rPr>
                <w:rFonts w:ascii="Verdana" w:hAnsi="Verdana"/>
                <w:noProof/>
              </w:rPr>
              <w:t>NAAFI Car Park</w:t>
            </w:r>
          </w:p>
        </w:tc>
        <w:tc>
          <w:tcPr>
            <w:tcW w:w="4961" w:type="dxa"/>
            <w:tcBorders>
              <w:top w:val="single" w:sz="4" w:space="0" w:color="auto"/>
              <w:left w:val="single" w:sz="4" w:space="0" w:color="auto"/>
              <w:bottom w:val="single" w:sz="4" w:space="0" w:color="auto"/>
              <w:right w:val="single" w:sz="4" w:space="0" w:color="auto"/>
            </w:tcBorders>
          </w:tcPr>
          <w:p w14:paraId="19E8F598" w14:textId="6A7685D6" w:rsidR="00A9056D" w:rsidRDefault="00A9056D" w:rsidP="00CC42D8">
            <w:pPr>
              <w:rPr>
                <w:rFonts w:ascii="Verdana" w:hAnsi="Verdana"/>
                <w:noProof/>
              </w:rPr>
            </w:pPr>
            <w:r>
              <w:rPr>
                <w:rFonts w:ascii="Verdana" w:hAnsi="Verdana"/>
                <w:noProof/>
              </w:rPr>
              <w:t xml:space="preserve">The </w:t>
            </w:r>
            <w:r>
              <w:rPr>
                <w:rFonts w:ascii="Verdana" w:hAnsi="Verdana"/>
              </w:rPr>
              <w:t>researcher</w:t>
            </w:r>
            <w:r>
              <w:rPr>
                <w:rFonts w:ascii="Verdana" w:hAnsi="Verdana"/>
                <w:noProof/>
              </w:rPr>
              <w:t xml:space="preserve"> found that the skip gets full quickly.It </w:t>
            </w:r>
            <w:r w:rsidR="00485DE3">
              <w:rPr>
                <w:rFonts w:ascii="Verdana" w:hAnsi="Verdana"/>
                <w:noProof/>
              </w:rPr>
              <w:t>main</w:t>
            </w:r>
            <w:r>
              <w:rPr>
                <w:rFonts w:ascii="Verdana" w:hAnsi="Verdana"/>
                <w:noProof/>
              </w:rPr>
              <w:t xml:space="preserve">ly gets filled with plasctic, </w:t>
            </w:r>
            <w:r w:rsidR="00485DE3">
              <w:rPr>
                <w:rFonts w:ascii="Verdana" w:hAnsi="Verdana"/>
                <w:noProof/>
              </w:rPr>
              <w:t>c</w:t>
            </w:r>
            <w:r>
              <w:rPr>
                <w:rFonts w:ascii="Verdana" w:hAnsi="Verdana"/>
                <w:noProof/>
              </w:rPr>
              <w:t xml:space="preserve">ardboard and food packaging waste. </w:t>
            </w:r>
          </w:p>
        </w:tc>
      </w:tr>
      <w:tr w:rsidR="00A9056D" w14:paraId="145364B9" w14:textId="77777777" w:rsidTr="00A9056D">
        <w:trPr>
          <w:trHeight w:val="1135"/>
        </w:trPr>
        <w:tc>
          <w:tcPr>
            <w:tcW w:w="2263" w:type="dxa"/>
            <w:tcBorders>
              <w:top w:val="single" w:sz="4" w:space="0" w:color="auto"/>
              <w:left w:val="single" w:sz="4" w:space="0" w:color="auto"/>
              <w:bottom w:val="single" w:sz="4" w:space="0" w:color="auto"/>
              <w:right w:val="single" w:sz="4" w:space="0" w:color="auto"/>
            </w:tcBorders>
          </w:tcPr>
          <w:p w14:paraId="5B324A5C" w14:textId="77777777" w:rsidR="00A9056D" w:rsidRDefault="00A9056D">
            <w:pPr>
              <w:jc w:val="center"/>
              <w:rPr>
                <w:rFonts w:ascii="Verdana" w:hAnsi="Verdana"/>
                <w:b/>
                <w:noProof/>
              </w:rPr>
            </w:pPr>
          </w:p>
          <w:p w14:paraId="335B991E" w14:textId="77777777" w:rsidR="00A9056D" w:rsidRDefault="00A9056D">
            <w:pPr>
              <w:jc w:val="center"/>
              <w:rPr>
                <w:rFonts w:ascii="Verdana" w:hAnsi="Verdana"/>
                <w:b/>
                <w:noProof/>
              </w:rPr>
            </w:pPr>
            <w:r>
              <w:rPr>
                <w:rFonts w:ascii="Verdana" w:hAnsi="Verdana"/>
                <w:b/>
                <w:noProof/>
              </w:rPr>
              <w:t>Waste Skip 2:</w:t>
            </w:r>
          </w:p>
          <w:p w14:paraId="5C0DEABD" w14:textId="77777777" w:rsidR="00A9056D" w:rsidRDefault="00A9056D">
            <w:pPr>
              <w:jc w:val="center"/>
              <w:rPr>
                <w:rFonts w:ascii="Verdana" w:hAnsi="Verdana"/>
                <w:noProof/>
              </w:rPr>
            </w:pPr>
          </w:p>
        </w:tc>
        <w:tc>
          <w:tcPr>
            <w:tcW w:w="1985" w:type="dxa"/>
            <w:tcBorders>
              <w:top w:val="single" w:sz="4" w:space="0" w:color="auto"/>
              <w:left w:val="single" w:sz="4" w:space="0" w:color="auto"/>
              <w:bottom w:val="single" w:sz="4" w:space="0" w:color="auto"/>
              <w:right w:val="single" w:sz="4" w:space="0" w:color="auto"/>
            </w:tcBorders>
          </w:tcPr>
          <w:p w14:paraId="1CF34282" w14:textId="77777777" w:rsidR="00A9056D" w:rsidRDefault="00A9056D">
            <w:pPr>
              <w:jc w:val="center"/>
              <w:rPr>
                <w:rFonts w:ascii="Verdana" w:hAnsi="Verdana"/>
                <w:noProof/>
              </w:rPr>
            </w:pPr>
          </w:p>
          <w:p w14:paraId="3B4B33A4" w14:textId="77777777" w:rsidR="00A9056D" w:rsidRDefault="00A9056D">
            <w:pPr>
              <w:jc w:val="center"/>
              <w:rPr>
                <w:rFonts w:ascii="Verdana" w:hAnsi="Verdana"/>
                <w:noProof/>
              </w:rPr>
            </w:pPr>
            <w:r>
              <w:rPr>
                <w:rFonts w:ascii="Verdana" w:hAnsi="Verdana"/>
                <w:noProof/>
              </w:rPr>
              <w:t>Guard Room</w:t>
            </w:r>
          </w:p>
        </w:tc>
        <w:tc>
          <w:tcPr>
            <w:tcW w:w="4961" w:type="dxa"/>
            <w:tcBorders>
              <w:top w:val="single" w:sz="4" w:space="0" w:color="auto"/>
              <w:left w:val="single" w:sz="4" w:space="0" w:color="auto"/>
              <w:bottom w:val="single" w:sz="4" w:space="0" w:color="auto"/>
              <w:right w:val="single" w:sz="4" w:space="0" w:color="auto"/>
            </w:tcBorders>
          </w:tcPr>
          <w:p w14:paraId="2758CA3E" w14:textId="25754751" w:rsidR="00A9056D" w:rsidRDefault="00A9056D" w:rsidP="00CC42D8">
            <w:pPr>
              <w:rPr>
                <w:rFonts w:ascii="Verdana" w:hAnsi="Verdana"/>
                <w:noProof/>
              </w:rPr>
            </w:pPr>
            <w:r>
              <w:rPr>
                <w:rFonts w:ascii="Verdana" w:hAnsi="Verdana"/>
                <w:noProof/>
              </w:rPr>
              <w:t xml:space="preserve">The </w:t>
            </w:r>
            <w:r>
              <w:rPr>
                <w:rFonts w:ascii="Verdana" w:hAnsi="Verdana"/>
              </w:rPr>
              <w:t>researcher</w:t>
            </w:r>
            <w:r>
              <w:rPr>
                <w:rFonts w:ascii="Verdana" w:hAnsi="Verdana"/>
                <w:noProof/>
              </w:rPr>
              <w:t xml:space="preserve"> identified that this skip does not get full quickly. He found some </w:t>
            </w:r>
            <w:r w:rsidR="00485DE3">
              <w:rPr>
                <w:rFonts w:ascii="Verdana" w:hAnsi="Verdana"/>
                <w:noProof/>
              </w:rPr>
              <w:t>g</w:t>
            </w:r>
            <w:r>
              <w:rPr>
                <w:rFonts w:ascii="Verdana" w:hAnsi="Verdana"/>
                <w:noProof/>
              </w:rPr>
              <w:t xml:space="preserve">lass, </w:t>
            </w:r>
            <w:r w:rsidR="00485DE3">
              <w:rPr>
                <w:rFonts w:ascii="Verdana" w:hAnsi="Verdana"/>
                <w:noProof/>
              </w:rPr>
              <w:t>p</w:t>
            </w:r>
            <w:r>
              <w:rPr>
                <w:rFonts w:ascii="Verdana" w:hAnsi="Verdana"/>
                <w:noProof/>
              </w:rPr>
              <w:t xml:space="preserve">aper, </w:t>
            </w:r>
            <w:r w:rsidR="00485DE3">
              <w:rPr>
                <w:rFonts w:ascii="Verdana" w:hAnsi="Verdana"/>
                <w:noProof/>
              </w:rPr>
              <w:t>c</w:t>
            </w:r>
            <w:r>
              <w:rPr>
                <w:rFonts w:ascii="Verdana" w:hAnsi="Verdana"/>
                <w:noProof/>
              </w:rPr>
              <w:t xml:space="preserve">ardboard and </w:t>
            </w:r>
            <w:r w:rsidR="00485DE3">
              <w:rPr>
                <w:rFonts w:ascii="Verdana" w:hAnsi="Verdana"/>
                <w:noProof/>
              </w:rPr>
              <w:t>w</w:t>
            </w:r>
            <w:r>
              <w:rPr>
                <w:rFonts w:ascii="Verdana" w:hAnsi="Verdana"/>
                <w:noProof/>
              </w:rPr>
              <w:t xml:space="preserve">ood in this skip. Those who dispose of Waste in this skip are the Millitary Police Guard Service MPGS Guard personals and </w:t>
            </w:r>
            <w:r w:rsidR="00485DE3">
              <w:rPr>
                <w:rFonts w:ascii="Verdana" w:hAnsi="Verdana"/>
                <w:noProof/>
              </w:rPr>
              <w:t xml:space="preserve">a </w:t>
            </w:r>
            <w:r>
              <w:rPr>
                <w:rFonts w:ascii="Verdana" w:hAnsi="Verdana"/>
                <w:noProof/>
              </w:rPr>
              <w:t>few public padest</w:t>
            </w:r>
            <w:r w:rsidR="00485DE3">
              <w:rPr>
                <w:rFonts w:ascii="Verdana" w:hAnsi="Verdana"/>
                <w:noProof/>
              </w:rPr>
              <w:t>rian</w:t>
            </w:r>
            <w:r>
              <w:rPr>
                <w:rFonts w:ascii="Verdana" w:hAnsi="Verdana"/>
                <w:noProof/>
              </w:rPr>
              <w:t xml:space="preserve">s.   </w:t>
            </w:r>
          </w:p>
        </w:tc>
      </w:tr>
      <w:tr w:rsidR="00A9056D" w14:paraId="6E56B1AF" w14:textId="77777777" w:rsidTr="00A9056D">
        <w:trPr>
          <w:trHeight w:val="1279"/>
        </w:trPr>
        <w:tc>
          <w:tcPr>
            <w:tcW w:w="2263" w:type="dxa"/>
            <w:tcBorders>
              <w:top w:val="single" w:sz="4" w:space="0" w:color="auto"/>
              <w:left w:val="single" w:sz="4" w:space="0" w:color="auto"/>
              <w:bottom w:val="single" w:sz="4" w:space="0" w:color="auto"/>
              <w:right w:val="single" w:sz="4" w:space="0" w:color="auto"/>
            </w:tcBorders>
          </w:tcPr>
          <w:p w14:paraId="5E4BC986" w14:textId="77777777" w:rsidR="00A9056D" w:rsidRDefault="00A9056D">
            <w:pPr>
              <w:jc w:val="center"/>
              <w:rPr>
                <w:rFonts w:ascii="Verdana" w:hAnsi="Verdana"/>
                <w:b/>
                <w:noProof/>
              </w:rPr>
            </w:pPr>
          </w:p>
          <w:p w14:paraId="1C7EFBFD" w14:textId="77777777" w:rsidR="00A9056D" w:rsidRDefault="00A9056D">
            <w:pPr>
              <w:jc w:val="center"/>
              <w:rPr>
                <w:rFonts w:ascii="Verdana" w:hAnsi="Verdana"/>
                <w:b/>
                <w:noProof/>
              </w:rPr>
            </w:pPr>
            <w:r>
              <w:rPr>
                <w:rFonts w:ascii="Verdana" w:hAnsi="Verdana"/>
                <w:b/>
                <w:noProof/>
              </w:rPr>
              <w:t>Waste Skip 3:</w:t>
            </w:r>
          </w:p>
          <w:p w14:paraId="4E95D860" w14:textId="77777777" w:rsidR="00A9056D" w:rsidRDefault="00A9056D">
            <w:pPr>
              <w:jc w:val="center"/>
              <w:rPr>
                <w:rFonts w:ascii="Verdana" w:hAnsi="Verdana"/>
                <w:noProof/>
              </w:rPr>
            </w:pPr>
          </w:p>
        </w:tc>
        <w:tc>
          <w:tcPr>
            <w:tcW w:w="1985" w:type="dxa"/>
            <w:tcBorders>
              <w:top w:val="single" w:sz="4" w:space="0" w:color="auto"/>
              <w:left w:val="single" w:sz="4" w:space="0" w:color="auto"/>
              <w:bottom w:val="single" w:sz="4" w:space="0" w:color="auto"/>
              <w:right w:val="single" w:sz="4" w:space="0" w:color="auto"/>
            </w:tcBorders>
          </w:tcPr>
          <w:p w14:paraId="659AAEF1" w14:textId="77777777" w:rsidR="00A9056D" w:rsidRDefault="00A9056D">
            <w:pPr>
              <w:jc w:val="center"/>
              <w:rPr>
                <w:rFonts w:ascii="Verdana" w:hAnsi="Verdana"/>
                <w:noProof/>
              </w:rPr>
            </w:pPr>
          </w:p>
          <w:p w14:paraId="7A364C1B" w14:textId="77777777" w:rsidR="00A9056D" w:rsidRDefault="00A9056D">
            <w:pPr>
              <w:jc w:val="center"/>
              <w:rPr>
                <w:rFonts w:ascii="Verdana" w:hAnsi="Verdana"/>
                <w:noProof/>
              </w:rPr>
            </w:pPr>
            <w:r>
              <w:rPr>
                <w:rFonts w:ascii="Verdana" w:hAnsi="Verdana"/>
                <w:noProof/>
              </w:rPr>
              <w:t>JNCO Accommondation Park</w:t>
            </w:r>
          </w:p>
        </w:tc>
        <w:tc>
          <w:tcPr>
            <w:tcW w:w="4961" w:type="dxa"/>
            <w:tcBorders>
              <w:top w:val="single" w:sz="4" w:space="0" w:color="auto"/>
              <w:left w:val="single" w:sz="4" w:space="0" w:color="auto"/>
              <w:bottom w:val="single" w:sz="4" w:space="0" w:color="auto"/>
              <w:right w:val="single" w:sz="4" w:space="0" w:color="auto"/>
            </w:tcBorders>
          </w:tcPr>
          <w:p w14:paraId="38429B90" w14:textId="64A1F2FF" w:rsidR="00A9056D" w:rsidRDefault="00A9056D" w:rsidP="00CC42D8">
            <w:pPr>
              <w:rPr>
                <w:rFonts w:ascii="Verdana" w:hAnsi="Verdana"/>
                <w:noProof/>
              </w:rPr>
            </w:pPr>
            <w:r>
              <w:rPr>
                <w:rFonts w:ascii="Verdana" w:hAnsi="Verdana"/>
                <w:noProof/>
              </w:rPr>
              <w:t xml:space="preserve">The </w:t>
            </w:r>
            <w:r>
              <w:rPr>
                <w:rFonts w:ascii="Verdana" w:hAnsi="Verdana"/>
              </w:rPr>
              <w:t>researcher</w:t>
            </w:r>
            <w:r>
              <w:rPr>
                <w:rFonts w:ascii="Verdana" w:hAnsi="Verdana"/>
                <w:noProof/>
              </w:rPr>
              <w:t xml:space="preserve"> found that skip 3 get full every week. He found that the waste was made up of everything like </w:t>
            </w:r>
            <w:r w:rsidR="00CC42D8">
              <w:rPr>
                <w:rFonts w:ascii="Verdana" w:hAnsi="Verdana"/>
                <w:noProof/>
              </w:rPr>
              <w:t>g</w:t>
            </w:r>
            <w:r>
              <w:rPr>
                <w:rFonts w:ascii="Verdana" w:hAnsi="Verdana"/>
                <w:noProof/>
              </w:rPr>
              <w:t xml:space="preserve">lass , </w:t>
            </w:r>
            <w:r w:rsidR="00CC42D8">
              <w:rPr>
                <w:rFonts w:ascii="Verdana" w:hAnsi="Verdana"/>
                <w:noProof/>
              </w:rPr>
              <w:t>f</w:t>
            </w:r>
            <w:r>
              <w:rPr>
                <w:rFonts w:ascii="Verdana" w:hAnsi="Verdana"/>
                <w:noProof/>
              </w:rPr>
              <w:t xml:space="preserve">ood, </w:t>
            </w:r>
            <w:r w:rsidR="00CC42D8">
              <w:rPr>
                <w:rFonts w:ascii="Verdana" w:hAnsi="Verdana"/>
                <w:noProof/>
              </w:rPr>
              <w:t>c</w:t>
            </w:r>
            <w:r>
              <w:rPr>
                <w:rFonts w:ascii="Verdana" w:hAnsi="Verdana"/>
                <w:noProof/>
              </w:rPr>
              <w:t xml:space="preserve">ardboard, </w:t>
            </w:r>
            <w:r w:rsidR="00CC42D8">
              <w:rPr>
                <w:rFonts w:ascii="Verdana" w:hAnsi="Verdana"/>
                <w:noProof/>
              </w:rPr>
              <w:t>b</w:t>
            </w:r>
            <w:r>
              <w:rPr>
                <w:rFonts w:ascii="Verdana" w:hAnsi="Verdana"/>
                <w:noProof/>
              </w:rPr>
              <w:t>roken chair</w:t>
            </w:r>
            <w:r w:rsidR="00CC42D8">
              <w:rPr>
                <w:rFonts w:ascii="Verdana" w:hAnsi="Verdana"/>
                <w:noProof/>
              </w:rPr>
              <w:t>s</w:t>
            </w:r>
            <w:r>
              <w:rPr>
                <w:rFonts w:ascii="Verdana" w:hAnsi="Verdana"/>
                <w:noProof/>
              </w:rPr>
              <w:t xml:space="preserve">, </w:t>
            </w:r>
            <w:r w:rsidR="00CC42D8">
              <w:rPr>
                <w:rFonts w:ascii="Verdana" w:hAnsi="Verdana"/>
                <w:noProof/>
              </w:rPr>
              <w:t>m</w:t>
            </w:r>
            <w:r>
              <w:rPr>
                <w:rFonts w:ascii="Verdana" w:hAnsi="Verdana"/>
                <w:noProof/>
              </w:rPr>
              <w:t>attress</w:t>
            </w:r>
            <w:r w:rsidR="00CC42D8">
              <w:rPr>
                <w:rFonts w:ascii="Verdana" w:hAnsi="Verdana"/>
                <w:noProof/>
              </w:rPr>
              <w:t>es</w:t>
            </w:r>
            <w:r>
              <w:rPr>
                <w:rFonts w:ascii="Verdana" w:hAnsi="Verdana"/>
                <w:noProof/>
              </w:rPr>
              <w:t xml:space="preserve">, </w:t>
            </w:r>
            <w:r w:rsidR="00CC42D8">
              <w:rPr>
                <w:rFonts w:ascii="Verdana" w:hAnsi="Verdana"/>
                <w:noProof/>
              </w:rPr>
              <w:t>c</w:t>
            </w:r>
            <w:r>
              <w:rPr>
                <w:rFonts w:ascii="Verdana" w:hAnsi="Verdana"/>
                <w:noProof/>
              </w:rPr>
              <w:t xml:space="preserve">lothing and </w:t>
            </w:r>
            <w:r w:rsidR="00CC42D8">
              <w:rPr>
                <w:rFonts w:ascii="Verdana" w:hAnsi="Verdana"/>
                <w:noProof/>
              </w:rPr>
              <w:t>s</w:t>
            </w:r>
            <w:r>
              <w:rPr>
                <w:rFonts w:ascii="Verdana" w:hAnsi="Verdana"/>
                <w:noProof/>
              </w:rPr>
              <w:t>ens</w:t>
            </w:r>
            <w:r w:rsidR="00CC42D8">
              <w:rPr>
                <w:rFonts w:ascii="Verdana" w:hAnsi="Verdana"/>
                <w:noProof/>
              </w:rPr>
              <w:t>i</w:t>
            </w:r>
            <w:r>
              <w:rPr>
                <w:rFonts w:ascii="Verdana" w:hAnsi="Verdana"/>
                <w:noProof/>
              </w:rPr>
              <w:t>tive information(books/ Papers). Th</w:t>
            </w:r>
            <w:r w:rsidR="00CC42D8">
              <w:rPr>
                <w:rFonts w:ascii="Verdana" w:hAnsi="Verdana"/>
                <w:noProof/>
              </w:rPr>
              <w:t>is</w:t>
            </w:r>
            <w:r>
              <w:rPr>
                <w:rFonts w:ascii="Verdana" w:hAnsi="Verdana"/>
                <w:noProof/>
              </w:rPr>
              <w:t xml:space="preserve"> wastes w</w:t>
            </w:r>
            <w:r w:rsidR="00CC42D8">
              <w:rPr>
                <w:rFonts w:ascii="Verdana" w:hAnsi="Verdana"/>
                <w:noProof/>
              </w:rPr>
              <w:t>as</w:t>
            </w:r>
            <w:r>
              <w:rPr>
                <w:rFonts w:ascii="Verdana" w:hAnsi="Verdana"/>
                <w:noProof/>
              </w:rPr>
              <w:t xml:space="preserve"> disposed of by the JNCO soldiers posted out from the Barrack</w:t>
            </w:r>
            <w:r w:rsidR="00CC42D8">
              <w:rPr>
                <w:rFonts w:ascii="Verdana" w:hAnsi="Verdana"/>
                <w:noProof/>
              </w:rPr>
              <w:t>s</w:t>
            </w:r>
            <w:r>
              <w:rPr>
                <w:rFonts w:ascii="Verdana" w:hAnsi="Verdana"/>
                <w:noProof/>
              </w:rPr>
              <w:t xml:space="preserve"> as they clear their personal holding from their room for </w:t>
            </w:r>
            <w:r w:rsidR="00CC42D8">
              <w:rPr>
                <w:rFonts w:ascii="Verdana" w:hAnsi="Verdana"/>
                <w:noProof/>
              </w:rPr>
              <w:t xml:space="preserve">the </w:t>
            </w:r>
            <w:r>
              <w:rPr>
                <w:rFonts w:ascii="Verdana" w:hAnsi="Verdana"/>
                <w:noProof/>
              </w:rPr>
              <w:t>Quarter Master to hold over.</w:t>
            </w:r>
          </w:p>
        </w:tc>
        <w:bookmarkEnd w:id="96"/>
      </w:tr>
    </w:tbl>
    <w:p w14:paraId="0EEB86A1" w14:textId="044D916E" w:rsidR="00A9056D" w:rsidRDefault="00A9056D" w:rsidP="00A9056D">
      <w:pPr>
        <w:spacing w:before="0" w:beforeAutospacing="0" w:after="0" w:afterAutospacing="0"/>
        <w:jc w:val="left"/>
        <w:rPr>
          <w:rFonts w:ascii="Verdana" w:eastAsia="Calibri" w:hAnsi="Verdana" w:cs="Arial"/>
          <w:lang w:val="en-US"/>
        </w:rPr>
      </w:pPr>
    </w:p>
    <w:p w14:paraId="39640092" w14:textId="77777777" w:rsidR="00A9056D" w:rsidRDefault="00A9056D" w:rsidP="00A9056D">
      <w:pPr>
        <w:rPr>
          <w:rFonts w:ascii="Verdana" w:eastAsia="Calibri" w:hAnsi="Verdana" w:cs="Arial"/>
          <w:lang w:val="en-US"/>
        </w:rPr>
      </w:pPr>
    </w:p>
    <w:p w14:paraId="0081EBB6" w14:textId="6C30735C" w:rsidR="00A9056D" w:rsidRDefault="00A9056D" w:rsidP="00A9056D">
      <w:pPr>
        <w:rPr>
          <w:rFonts w:ascii="Verdana" w:eastAsia="Calibri" w:hAnsi="Verdana" w:cs="Arial"/>
          <w:lang w:val="en-US"/>
        </w:rPr>
      </w:pPr>
    </w:p>
    <w:p w14:paraId="19C672A8" w14:textId="6D294F9A" w:rsidR="00564AB3" w:rsidRDefault="00564AB3" w:rsidP="00A9056D">
      <w:pPr>
        <w:rPr>
          <w:rFonts w:ascii="Verdana" w:eastAsia="Calibri" w:hAnsi="Verdana" w:cs="Arial"/>
          <w:lang w:val="en-US"/>
        </w:rPr>
      </w:pPr>
    </w:p>
    <w:p w14:paraId="64DFA61A" w14:textId="3C8A79DB" w:rsidR="00564AB3" w:rsidRDefault="00564AB3" w:rsidP="00A9056D">
      <w:pPr>
        <w:rPr>
          <w:rFonts w:ascii="Verdana" w:eastAsia="Calibri" w:hAnsi="Verdana" w:cs="Arial"/>
          <w:lang w:val="en-US"/>
        </w:rPr>
      </w:pPr>
    </w:p>
    <w:p w14:paraId="27718D25" w14:textId="0D2A897C" w:rsidR="00564AB3" w:rsidRDefault="00564AB3" w:rsidP="00A9056D">
      <w:pPr>
        <w:rPr>
          <w:rFonts w:ascii="Verdana" w:eastAsia="Calibri" w:hAnsi="Verdana" w:cs="Arial"/>
          <w:lang w:val="en-US"/>
        </w:rPr>
      </w:pPr>
    </w:p>
    <w:p w14:paraId="33E91624" w14:textId="55053689" w:rsidR="00564AB3" w:rsidRDefault="00564AB3" w:rsidP="00A9056D">
      <w:pPr>
        <w:rPr>
          <w:rFonts w:ascii="Verdana" w:eastAsia="Calibri" w:hAnsi="Verdana" w:cs="Arial"/>
          <w:lang w:val="en-US"/>
        </w:rPr>
      </w:pPr>
    </w:p>
    <w:p w14:paraId="440A0288" w14:textId="7845518D" w:rsidR="00564AB3" w:rsidRDefault="00564AB3" w:rsidP="00A9056D">
      <w:pPr>
        <w:rPr>
          <w:rFonts w:ascii="Verdana" w:eastAsia="Calibri" w:hAnsi="Verdana" w:cs="Arial"/>
          <w:lang w:val="en-US"/>
        </w:rPr>
      </w:pPr>
    </w:p>
    <w:p w14:paraId="16569073" w14:textId="1A9374FD" w:rsidR="00564AB3" w:rsidRDefault="00564AB3" w:rsidP="00A9056D">
      <w:pPr>
        <w:rPr>
          <w:rFonts w:ascii="Verdana" w:eastAsia="Calibri" w:hAnsi="Verdana" w:cs="Arial"/>
          <w:lang w:val="en-US"/>
        </w:rPr>
      </w:pPr>
    </w:p>
    <w:p w14:paraId="25FBC80E" w14:textId="3E77BC21" w:rsidR="00564AB3" w:rsidRDefault="00564AB3" w:rsidP="00A9056D">
      <w:pPr>
        <w:rPr>
          <w:rFonts w:ascii="Verdana" w:eastAsia="Calibri" w:hAnsi="Verdana" w:cs="Arial"/>
          <w:lang w:val="en-US"/>
        </w:rPr>
      </w:pPr>
    </w:p>
    <w:p w14:paraId="12790DCA" w14:textId="77777777" w:rsidR="00E7796B" w:rsidRDefault="00E7796B" w:rsidP="00A9056D">
      <w:pPr>
        <w:rPr>
          <w:rFonts w:ascii="Verdana" w:eastAsia="Calibri" w:hAnsi="Verdana" w:cs="Arial"/>
          <w:lang w:val="en-US"/>
        </w:rPr>
      </w:pPr>
    </w:p>
    <w:p w14:paraId="3361C71E" w14:textId="77777777" w:rsidR="00A9056D" w:rsidRPr="00381F37" w:rsidRDefault="00A9056D" w:rsidP="00A9056D">
      <w:pPr>
        <w:pStyle w:val="Heading1"/>
        <w:rPr>
          <w:rFonts w:ascii="Verdana" w:hAnsi="Verdana"/>
          <w:b/>
          <w:color w:val="auto"/>
          <w:sz w:val="24"/>
        </w:rPr>
      </w:pPr>
      <w:bookmarkStart w:id="121" w:name="_Toc524987619"/>
      <w:r w:rsidRPr="00381F37">
        <w:rPr>
          <w:rFonts w:ascii="Verdana" w:hAnsi="Verdana"/>
          <w:b/>
          <w:color w:val="auto"/>
          <w:sz w:val="24"/>
        </w:rPr>
        <w:lastRenderedPageBreak/>
        <w:t>CHAPTER 5: CONCLUSION</w:t>
      </w:r>
      <w:r>
        <w:rPr>
          <w:rFonts w:ascii="Verdana" w:hAnsi="Verdana"/>
          <w:b/>
          <w:color w:val="auto"/>
          <w:sz w:val="24"/>
        </w:rPr>
        <w:t xml:space="preserve"> </w:t>
      </w:r>
      <w:r w:rsidRPr="00381F37">
        <w:rPr>
          <w:rFonts w:ascii="Verdana" w:hAnsi="Verdana"/>
          <w:b/>
          <w:color w:val="auto"/>
          <w:sz w:val="24"/>
        </w:rPr>
        <w:t>(FINDINGS) AND RECOMMENDATIONS</w:t>
      </w:r>
      <w:bookmarkEnd w:id="121"/>
      <w:r w:rsidRPr="00381F37">
        <w:rPr>
          <w:rFonts w:ascii="Verdana" w:hAnsi="Verdana"/>
          <w:b/>
          <w:color w:val="auto"/>
          <w:sz w:val="24"/>
        </w:rPr>
        <w:t xml:space="preserve"> </w:t>
      </w:r>
    </w:p>
    <w:p w14:paraId="492099C6" w14:textId="77777777" w:rsidR="00A9056D" w:rsidRPr="00381F37" w:rsidRDefault="00A9056D" w:rsidP="00A9056D">
      <w:pPr>
        <w:pStyle w:val="Heading2"/>
        <w:rPr>
          <w:rFonts w:ascii="Verdana" w:hAnsi="Verdana"/>
          <w:b/>
          <w:color w:val="auto"/>
          <w:sz w:val="22"/>
        </w:rPr>
      </w:pPr>
      <w:bookmarkStart w:id="122" w:name="_Toc524987620"/>
      <w:r w:rsidRPr="00381F37">
        <w:rPr>
          <w:rFonts w:ascii="Verdana" w:hAnsi="Verdana"/>
          <w:b/>
          <w:color w:val="auto"/>
          <w:sz w:val="22"/>
        </w:rPr>
        <w:t>5.1 INTRODUCTION</w:t>
      </w:r>
      <w:r>
        <w:rPr>
          <w:rFonts w:ascii="Verdana" w:hAnsi="Verdana"/>
          <w:b/>
          <w:color w:val="auto"/>
          <w:sz w:val="22"/>
        </w:rPr>
        <w:t>.</w:t>
      </w:r>
      <w:bookmarkEnd w:id="122"/>
      <w:r w:rsidRPr="00381F37">
        <w:rPr>
          <w:rFonts w:ascii="Verdana" w:hAnsi="Verdana"/>
          <w:b/>
          <w:color w:val="auto"/>
          <w:sz w:val="22"/>
        </w:rPr>
        <w:t xml:space="preserve"> </w:t>
      </w:r>
    </w:p>
    <w:p w14:paraId="6C99D6E2" w14:textId="05E4EE7B" w:rsidR="00C6580B" w:rsidRPr="00C6580B" w:rsidRDefault="00A9056D" w:rsidP="00C6580B">
      <w:pPr>
        <w:rPr>
          <w:rFonts w:ascii="Verdana" w:hAnsi="Verdana"/>
        </w:rPr>
      </w:pPr>
      <w:r w:rsidRPr="00900925">
        <w:rPr>
          <w:rFonts w:ascii="Verdana" w:hAnsi="Verdana"/>
        </w:rPr>
        <w:t xml:space="preserve">This chapter </w:t>
      </w:r>
      <w:r>
        <w:rPr>
          <w:rFonts w:ascii="Verdana" w:hAnsi="Verdana"/>
        </w:rPr>
        <w:t>i</w:t>
      </w:r>
      <w:r w:rsidRPr="00900925">
        <w:rPr>
          <w:rFonts w:ascii="Verdana" w:hAnsi="Verdana"/>
        </w:rPr>
        <w:t xml:space="preserve">s categorised into two </w:t>
      </w:r>
      <w:r w:rsidR="00E36BB5">
        <w:rPr>
          <w:rFonts w:ascii="Verdana" w:hAnsi="Verdana"/>
        </w:rPr>
        <w:t>m</w:t>
      </w:r>
      <w:r w:rsidR="00E4104B">
        <w:rPr>
          <w:rFonts w:ascii="Verdana" w:hAnsi="Verdana"/>
        </w:rPr>
        <w:t xml:space="preserve">ain </w:t>
      </w:r>
      <w:r w:rsidRPr="00900925">
        <w:rPr>
          <w:rFonts w:ascii="Verdana" w:hAnsi="Verdana"/>
        </w:rPr>
        <w:t>parts</w:t>
      </w:r>
      <w:r w:rsidR="00E4104B">
        <w:rPr>
          <w:rFonts w:ascii="Verdana" w:hAnsi="Verdana"/>
        </w:rPr>
        <w:t xml:space="preserve"> namely:</w:t>
      </w:r>
      <w:r>
        <w:rPr>
          <w:rFonts w:ascii="Verdana" w:hAnsi="Verdana"/>
        </w:rPr>
        <w:t xml:space="preserve"> </w:t>
      </w:r>
      <w:r w:rsidR="00C6580B">
        <w:rPr>
          <w:rFonts w:ascii="Verdana" w:hAnsi="Verdana"/>
        </w:rPr>
        <w:t>C</w:t>
      </w:r>
      <w:r w:rsidRPr="00900925">
        <w:rPr>
          <w:rFonts w:ascii="Verdana" w:hAnsi="Verdana"/>
        </w:rPr>
        <w:t xml:space="preserve">onclusions and </w:t>
      </w:r>
      <w:r w:rsidR="00C6580B">
        <w:rPr>
          <w:rFonts w:ascii="Verdana" w:hAnsi="Verdana"/>
        </w:rPr>
        <w:t>R</w:t>
      </w:r>
      <w:r w:rsidRPr="00900925">
        <w:rPr>
          <w:rFonts w:ascii="Verdana" w:hAnsi="Verdana"/>
        </w:rPr>
        <w:t xml:space="preserve">ecommendations. </w:t>
      </w:r>
      <w:r w:rsidR="00E4104B">
        <w:rPr>
          <w:rFonts w:ascii="Verdana" w:hAnsi="Verdana"/>
        </w:rPr>
        <w:t>T</w:t>
      </w:r>
      <w:r w:rsidRPr="00900925">
        <w:rPr>
          <w:rFonts w:ascii="Verdana" w:hAnsi="Verdana"/>
        </w:rPr>
        <w:t>he conclusion</w:t>
      </w:r>
      <w:r w:rsidR="00E4104B">
        <w:rPr>
          <w:rFonts w:ascii="Verdana" w:hAnsi="Verdana"/>
        </w:rPr>
        <w:t xml:space="preserve"> part</w:t>
      </w:r>
      <w:r w:rsidRPr="00900925">
        <w:rPr>
          <w:rFonts w:ascii="Verdana" w:hAnsi="Verdana"/>
        </w:rPr>
        <w:t xml:space="preserve"> </w:t>
      </w:r>
      <w:r>
        <w:rPr>
          <w:rFonts w:ascii="Verdana" w:hAnsi="Verdana"/>
        </w:rPr>
        <w:t>w</w:t>
      </w:r>
      <w:r w:rsidR="00E36BB5">
        <w:rPr>
          <w:rFonts w:ascii="Verdana" w:hAnsi="Verdana"/>
        </w:rPr>
        <w:t>ill</w:t>
      </w:r>
      <w:r>
        <w:rPr>
          <w:rFonts w:ascii="Verdana" w:hAnsi="Verdana"/>
        </w:rPr>
        <w:t xml:space="preserve"> </w:t>
      </w:r>
      <w:r w:rsidR="00E4104B">
        <w:rPr>
          <w:rFonts w:ascii="Verdana" w:hAnsi="Verdana"/>
        </w:rPr>
        <w:t>consist</w:t>
      </w:r>
      <w:r w:rsidRPr="00900925">
        <w:rPr>
          <w:rFonts w:ascii="Verdana" w:hAnsi="Verdana"/>
        </w:rPr>
        <w:t xml:space="preserve"> of </w:t>
      </w:r>
      <w:r w:rsidR="00E4104B" w:rsidRPr="00900925">
        <w:rPr>
          <w:rFonts w:ascii="Verdana" w:hAnsi="Verdana"/>
        </w:rPr>
        <w:t>substantial</w:t>
      </w:r>
      <w:r w:rsidRPr="00900925">
        <w:rPr>
          <w:rFonts w:ascii="Verdana" w:hAnsi="Verdana"/>
        </w:rPr>
        <w:t xml:space="preserve"> findings from</w:t>
      </w:r>
      <w:r w:rsidR="00E36BB5">
        <w:rPr>
          <w:rFonts w:ascii="Verdana" w:hAnsi="Verdana"/>
        </w:rPr>
        <w:t xml:space="preserve"> the</w:t>
      </w:r>
      <w:r w:rsidRPr="00900925">
        <w:rPr>
          <w:rFonts w:ascii="Verdana" w:hAnsi="Verdana"/>
        </w:rPr>
        <w:t xml:space="preserve"> </w:t>
      </w:r>
      <w:r w:rsidR="00E36BB5">
        <w:rPr>
          <w:rFonts w:ascii="Verdana" w:hAnsi="Verdana"/>
        </w:rPr>
        <w:t>l</w:t>
      </w:r>
      <w:r w:rsidRPr="00900925">
        <w:rPr>
          <w:rFonts w:ascii="Verdana" w:hAnsi="Verdana"/>
        </w:rPr>
        <w:t xml:space="preserve">iterature </w:t>
      </w:r>
      <w:r w:rsidR="00E36BB5">
        <w:rPr>
          <w:rFonts w:ascii="Verdana" w:hAnsi="Verdana"/>
        </w:rPr>
        <w:t>r</w:t>
      </w:r>
      <w:r w:rsidRPr="00900925">
        <w:rPr>
          <w:rFonts w:ascii="Verdana" w:hAnsi="Verdana"/>
        </w:rPr>
        <w:t xml:space="preserve">eview, </w:t>
      </w:r>
      <w:r w:rsidR="00E36BB5">
        <w:rPr>
          <w:rFonts w:ascii="Verdana" w:hAnsi="Verdana"/>
        </w:rPr>
        <w:t>s</w:t>
      </w:r>
      <w:r w:rsidRPr="00900925">
        <w:rPr>
          <w:rFonts w:ascii="Verdana" w:hAnsi="Verdana"/>
        </w:rPr>
        <w:t xml:space="preserve">urvey testing (questionnaire), </w:t>
      </w:r>
      <w:r w:rsidR="00E36BB5">
        <w:rPr>
          <w:rFonts w:ascii="Verdana" w:hAnsi="Verdana"/>
        </w:rPr>
        <w:t>s</w:t>
      </w:r>
      <w:r w:rsidRPr="00900925">
        <w:rPr>
          <w:rFonts w:ascii="Verdana" w:hAnsi="Verdana"/>
        </w:rPr>
        <w:t>emi-</w:t>
      </w:r>
      <w:r w:rsidR="00E36BB5">
        <w:rPr>
          <w:rFonts w:ascii="Verdana" w:hAnsi="Verdana"/>
        </w:rPr>
        <w:t>s</w:t>
      </w:r>
      <w:r w:rsidRPr="00900925">
        <w:rPr>
          <w:rFonts w:ascii="Verdana" w:hAnsi="Verdana"/>
        </w:rPr>
        <w:t xml:space="preserve">tructured </w:t>
      </w:r>
      <w:r w:rsidR="00E36BB5">
        <w:rPr>
          <w:rFonts w:ascii="Verdana" w:hAnsi="Verdana"/>
        </w:rPr>
        <w:t>i</w:t>
      </w:r>
      <w:r w:rsidRPr="00900925">
        <w:rPr>
          <w:rFonts w:ascii="Verdana" w:hAnsi="Verdana"/>
        </w:rPr>
        <w:t xml:space="preserve">nterviews and </w:t>
      </w:r>
      <w:r w:rsidR="00E36BB5">
        <w:rPr>
          <w:rFonts w:ascii="Verdana" w:hAnsi="Verdana"/>
        </w:rPr>
        <w:t>f</w:t>
      </w:r>
      <w:r>
        <w:rPr>
          <w:rFonts w:ascii="Verdana" w:hAnsi="Verdana"/>
        </w:rPr>
        <w:t xml:space="preserve">ield </w:t>
      </w:r>
      <w:r w:rsidR="00E36BB5">
        <w:rPr>
          <w:rFonts w:ascii="Verdana" w:hAnsi="Verdana"/>
        </w:rPr>
        <w:t>e</w:t>
      </w:r>
      <w:r>
        <w:rPr>
          <w:rFonts w:ascii="Verdana" w:hAnsi="Verdana"/>
        </w:rPr>
        <w:t>xperiment</w:t>
      </w:r>
      <w:r w:rsidR="00E4104B">
        <w:rPr>
          <w:rFonts w:ascii="Verdana" w:hAnsi="Verdana"/>
        </w:rPr>
        <w:t xml:space="preserve"> observations</w:t>
      </w:r>
      <w:r w:rsidRPr="00900925">
        <w:rPr>
          <w:rFonts w:ascii="Verdana" w:hAnsi="Verdana"/>
        </w:rPr>
        <w:t xml:space="preserve">. It will </w:t>
      </w:r>
      <w:r w:rsidR="00681CA4">
        <w:rPr>
          <w:rFonts w:ascii="Verdana" w:hAnsi="Verdana"/>
        </w:rPr>
        <w:t>then</w:t>
      </w:r>
      <w:r w:rsidRPr="00900925">
        <w:rPr>
          <w:rFonts w:ascii="Verdana" w:hAnsi="Verdana"/>
        </w:rPr>
        <w:t xml:space="preserve"> draw its conclusion on </w:t>
      </w:r>
      <w:r w:rsidR="00E4104B">
        <w:rPr>
          <w:rFonts w:ascii="Verdana" w:hAnsi="Verdana"/>
        </w:rPr>
        <w:t>each</w:t>
      </w:r>
      <w:r w:rsidRPr="00900925">
        <w:rPr>
          <w:rFonts w:ascii="Verdana" w:hAnsi="Verdana"/>
        </w:rPr>
        <w:t xml:space="preserve"> </w:t>
      </w:r>
      <w:r w:rsidR="00C6580B" w:rsidRPr="00900925">
        <w:rPr>
          <w:rFonts w:ascii="Verdana" w:hAnsi="Verdana"/>
        </w:rPr>
        <w:t>result</w:t>
      </w:r>
      <w:r w:rsidRPr="00900925">
        <w:rPr>
          <w:rFonts w:ascii="Verdana" w:hAnsi="Verdana"/>
        </w:rPr>
        <w:t xml:space="preserve"> of various opinions and sample testing o</w:t>
      </w:r>
      <w:r w:rsidR="00C6580B">
        <w:rPr>
          <w:rFonts w:ascii="Verdana" w:hAnsi="Verdana"/>
        </w:rPr>
        <w:t>n</w:t>
      </w:r>
      <w:r w:rsidRPr="00900925">
        <w:rPr>
          <w:rFonts w:ascii="Verdana" w:hAnsi="Verdana"/>
        </w:rPr>
        <w:t xml:space="preserve"> the</w:t>
      </w:r>
      <w:r>
        <w:rPr>
          <w:rFonts w:ascii="Verdana" w:hAnsi="Verdana"/>
        </w:rPr>
        <w:t xml:space="preserve"> main study</w:t>
      </w:r>
      <w:r w:rsidRPr="00900925">
        <w:rPr>
          <w:rFonts w:ascii="Verdana" w:hAnsi="Verdana"/>
        </w:rPr>
        <w:t xml:space="preserve"> hypothesis as the general result of the study. </w:t>
      </w:r>
      <w:r w:rsidR="00C6580B" w:rsidRPr="00C6580B">
        <w:rPr>
          <w:rFonts w:ascii="Verdana" w:hAnsi="Verdana"/>
        </w:rPr>
        <w:t>This chapter w</w:t>
      </w:r>
      <w:r w:rsidR="00E36BB5">
        <w:rPr>
          <w:rFonts w:ascii="Verdana" w:hAnsi="Verdana"/>
        </w:rPr>
        <w:t>ill</w:t>
      </w:r>
      <w:r w:rsidR="00C6580B" w:rsidRPr="00C6580B">
        <w:rPr>
          <w:rFonts w:ascii="Verdana" w:hAnsi="Verdana"/>
        </w:rPr>
        <w:t xml:space="preserve"> also highlight the numerous hindrances (limitations) encountered in the process of the research and analyse its impact on the overall research and findings. The final part puts across a set of recommendations for effective waste management which, if properly implemented by the main beneficiaries of the study</w:t>
      </w:r>
      <w:r w:rsidR="00681CA4">
        <w:rPr>
          <w:rFonts w:ascii="Verdana" w:hAnsi="Verdana"/>
        </w:rPr>
        <w:t>,</w:t>
      </w:r>
      <w:r w:rsidR="00C6580B" w:rsidRPr="00C6580B">
        <w:rPr>
          <w:rFonts w:ascii="Verdana" w:hAnsi="Verdana"/>
        </w:rPr>
        <w:t xml:space="preserve"> such </w:t>
      </w:r>
      <w:r w:rsidR="00681CA4">
        <w:rPr>
          <w:rFonts w:ascii="Verdana" w:hAnsi="Verdana"/>
        </w:rPr>
        <w:t xml:space="preserve">as </w:t>
      </w:r>
      <w:r w:rsidR="00C6580B" w:rsidRPr="00C6580B">
        <w:rPr>
          <w:rFonts w:ascii="Verdana" w:hAnsi="Verdana"/>
        </w:rPr>
        <w:t xml:space="preserve">UK MOD and Aldergrove Barracks </w:t>
      </w:r>
      <w:proofErr w:type="spellStart"/>
      <w:r w:rsidR="00C6580B" w:rsidRPr="00C6580B">
        <w:rPr>
          <w:rFonts w:ascii="Verdana" w:hAnsi="Verdana"/>
        </w:rPr>
        <w:t>CoC</w:t>
      </w:r>
      <w:proofErr w:type="spellEnd"/>
      <w:r w:rsidR="00C6580B" w:rsidRPr="00C6580B">
        <w:rPr>
          <w:rFonts w:ascii="Verdana" w:hAnsi="Verdana"/>
        </w:rPr>
        <w:t xml:space="preserve">, would improve waste management across most MOD </w:t>
      </w:r>
      <w:r w:rsidR="00C6580B">
        <w:rPr>
          <w:rFonts w:ascii="Verdana" w:hAnsi="Verdana"/>
        </w:rPr>
        <w:t>Establishments</w:t>
      </w:r>
      <w:r w:rsidR="00C6580B" w:rsidRPr="00C6580B">
        <w:rPr>
          <w:rFonts w:ascii="Verdana" w:hAnsi="Verdana"/>
        </w:rPr>
        <w:t xml:space="preserve">. Furthermore, it can also be seen in the recommendation </w:t>
      </w:r>
      <w:r w:rsidR="00E36BB5">
        <w:rPr>
          <w:rFonts w:ascii="Verdana" w:hAnsi="Verdana"/>
        </w:rPr>
        <w:t xml:space="preserve">section, </w:t>
      </w:r>
      <w:r w:rsidR="00C6580B" w:rsidRPr="00C6580B">
        <w:rPr>
          <w:rFonts w:ascii="Verdana" w:hAnsi="Verdana"/>
        </w:rPr>
        <w:t xml:space="preserve">that further study on this subject is necessary to enhance knowledge and </w:t>
      </w:r>
      <w:r w:rsidR="00681CA4" w:rsidRPr="00C6580B">
        <w:rPr>
          <w:rFonts w:ascii="Verdana" w:hAnsi="Verdana"/>
        </w:rPr>
        <w:t>understanding and</w:t>
      </w:r>
      <w:r w:rsidR="00C6580B" w:rsidRPr="00C6580B">
        <w:rPr>
          <w:rFonts w:ascii="Verdana" w:hAnsi="Verdana"/>
        </w:rPr>
        <w:t xml:space="preserve"> increase awareness which would in turn help improve waste management by the MOD.</w:t>
      </w:r>
    </w:p>
    <w:p w14:paraId="69C5A1CF" w14:textId="29F30F2C" w:rsidR="00A9056D" w:rsidRPr="00381F37" w:rsidRDefault="00A9056D" w:rsidP="00C6580B">
      <w:pPr>
        <w:rPr>
          <w:rFonts w:ascii="Verdana" w:hAnsi="Verdana"/>
          <w:b/>
        </w:rPr>
      </w:pPr>
      <w:r w:rsidRPr="00381F37">
        <w:rPr>
          <w:rFonts w:ascii="Verdana" w:hAnsi="Verdana"/>
          <w:b/>
        </w:rPr>
        <w:t>5.2 LITERATURE REVIEW FINDING</w:t>
      </w:r>
      <w:r>
        <w:rPr>
          <w:rFonts w:ascii="Verdana" w:hAnsi="Verdana"/>
          <w:b/>
        </w:rPr>
        <w:t>S.</w:t>
      </w:r>
    </w:p>
    <w:p w14:paraId="5DDD6B53" w14:textId="659173F0" w:rsidR="00A9056D" w:rsidRDefault="00A9056D" w:rsidP="00A9056D">
      <w:pPr>
        <w:rPr>
          <w:rFonts w:ascii="Verdana" w:hAnsi="Verdana"/>
        </w:rPr>
      </w:pPr>
      <w:r w:rsidRPr="00900925">
        <w:rPr>
          <w:rFonts w:ascii="Verdana" w:hAnsi="Verdana" w:cs="Helvetica"/>
        </w:rPr>
        <w:t xml:space="preserve">This research study has </w:t>
      </w:r>
      <w:r w:rsidR="00681CA4">
        <w:rPr>
          <w:rFonts w:ascii="Verdana" w:hAnsi="Verdana" w:cs="Helvetica"/>
        </w:rPr>
        <w:t>thrown more light on</w:t>
      </w:r>
      <w:r w:rsidRPr="00900925">
        <w:rPr>
          <w:rFonts w:ascii="Verdana" w:hAnsi="Verdana" w:cs="Helvetica"/>
        </w:rPr>
        <w:t xml:space="preserve"> w</w:t>
      </w:r>
      <w:r w:rsidR="00E42213">
        <w:rPr>
          <w:rFonts w:ascii="Verdana" w:hAnsi="Verdana" w:cs="Helvetica"/>
        </w:rPr>
        <w:t>hat</w:t>
      </w:r>
      <w:r w:rsidRPr="00900925">
        <w:rPr>
          <w:rFonts w:ascii="Verdana" w:hAnsi="Verdana" w:cs="Helvetica"/>
        </w:rPr>
        <w:t xml:space="preserve"> various writers had </w:t>
      </w:r>
      <w:r w:rsidR="00443D95">
        <w:rPr>
          <w:rFonts w:ascii="Verdana" w:hAnsi="Verdana" w:cs="Helvetica"/>
        </w:rPr>
        <w:t>said</w:t>
      </w:r>
      <w:r w:rsidRPr="00900925">
        <w:rPr>
          <w:rFonts w:ascii="Verdana" w:hAnsi="Verdana" w:cs="Helvetica"/>
        </w:rPr>
        <w:t xml:space="preserve"> on the </w:t>
      </w:r>
      <w:r>
        <w:rPr>
          <w:rFonts w:ascii="Verdana" w:hAnsi="Verdana" w:cs="Helvetica"/>
        </w:rPr>
        <w:t>importance</w:t>
      </w:r>
      <w:r w:rsidRPr="00900925">
        <w:rPr>
          <w:rFonts w:ascii="Verdana" w:hAnsi="Verdana" w:cs="Helvetica"/>
        </w:rPr>
        <w:t xml:space="preserve"> </w:t>
      </w:r>
      <w:r w:rsidR="007217AE">
        <w:rPr>
          <w:rFonts w:ascii="Verdana" w:hAnsi="Verdana" w:cs="Helvetica"/>
        </w:rPr>
        <w:t>of</w:t>
      </w:r>
      <w:r w:rsidR="007217AE" w:rsidRPr="00900925">
        <w:rPr>
          <w:rFonts w:ascii="Verdana" w:hAnsi="Verdana" w:cs="Helvetica"/>
        </w:rPr>
        <w:t xml:space="preserve"> establishing</w:t>
      </w:r>
      <w:r w:rsidRPr="00900925">
        <w:rPr>
          <w:rFonts w:ascii="Verdana" w:hAnsi="Verdana" w:cs="Helvetica"/>
        </w:rPr>
        <w:t xml:space="preserve"> </w:t>
      </w:r>
      <w:r>
        <w:rPr>
          <w:rFonts w:ascii="Verdana" w:hAnsi="Verdana" w:cs="Helvetica"/>
        </w:rPr>
        <w:t>waste management</w:t>
      </w:r>
      <w:r w:rsidRPr="00900925">
        <w:rPr>
          <w:rFonts w:ascii="Verdana" w:hAnsi="Verdana" w:cs="Helvetica"/>
        </w:rPr>
        <w:t xml:space="preserve"> in </w:t>
      </w:r>
      <w:r>
        <w:rPr>
          <w:rFonts w:ascii="Verdana" w:hAnsi="Verdana" w:cs="Helvetica"/>
        </w:rPr>
        <w:t>a community and</w:t>
      </w:r>
      <w:r w:rsidR="00E42213">
        <w:rPr>
          <w:rFonts w:ascii="Verdana" w:hAnsi="Verdana" w:cs="Helvetica"/>
        </w:rPr>
        <w:t xml:space="preserve"> in </w:t>
      </w:r>
      <w:r w:rsidRPr="00900925">
        <w:rPr>
          <w:rFonts w:ascii="Verdana" w:hAnsi="Verdana" w:cs="Helvetica"/>
        </w:rPr>
        <w:t xml:space="preserve">an </w:t>
      </w:r>
      <w:r w:rsidR="00E42213">
        <w:rPr>
          <w:rFonts w:ascii="Verdana" w:hAnsi="Verdana" w:cs="Helvetica"/>
        </w:rPr>
        <w:t>o</w:t>
      </w:r>
      <w:r w:rsidRPr="00900925">
        <w:rPr>
          <w:rFonts w:ascii="Verdana" w:hAnsi="Verdana" w:cs="Helvetica"/>
        </w:rPr>
        <w:t xml:space="preserve">rganisation </w:t>
      </w:r>
      <w:r>
        <w:rPr>
          <w:rFonts w:ascii="Verdana" w:hAnsi="Verdana" w:cs="Helvetica"/>
        </w:rPr>
        <w:t>(Army)</w:t>
      </w:r>
      <w:r w:rsidRPr="00900925">
        <w:rPr>
          <w:rFonts w:ascii="Verdana" w:hAnsi="Verdana" w:cs="Helvetica"/>
        </w:rPr>
        <w:t xml:space="preserve">. It revealed the benefit of </w:t>
      </w:r>
      <w:r>
        <w:rPr>
          <w:rFonts w:ascii="Verdana" w:hAnsi="Verdana" w:cs="Helvetica"/>
        </w:rPr>
        <w:t>Waste Management</w:t>
      </w:r>
      <w:r w:rsidRPr="00900925">
        <w:rPr>
          <w:rFonts w:ascii="Verdana" w:hAnsi="Verdana" w:cs="Helvetica"/>
        </w:rPr>
        <w:t xml:space="preserve"> as </w:t>
      </w:r>
      <w:r>
        <w:rPr>
          <w:rFonts w:ascii="Verdana" w:hAnsi="Verdana" w:cs="Helvetica"/>
        </w:rPr>
        <w:t xml:space="preserve">saving energy because </w:t>
      </w:r>
      <w:r w:rsidRPr="00B16CE7">
        <w:rPr>
          <w:rFonts w:ascii="Verdana" w:hAnsi="Verdana"/>
        </w:rPr>
        <w:t xml:space="preserve">new products </w:t>
      </w:r>
      <w:r>
        <w:rPr>
          <w:rFonts w:ascii="Verdana" w:hAnsi="Verdana"/>
        </w:rPr>
        <w:t>manufactured</w:t>
      </w:r>
      <w:r w:rsidRPr="00B16CE7">
        <w:rPr>
          <w:rFonts w:ascii="Verdana" w:hAnsi="Verdana"/>
        </w:rPr>
        <w:t xml:space="preserve"> from recycled aluminium </w:t>
      </w:r>
      <w:r>
        <w:rPr>
          <w:rFonts w:ascii="Verdana" w:hAnsi="Verdana"/>
        </w:rPr>
        <w:t>consumed</w:t>
      </w:r>
      <w:r w:rsidRPr="00B16CE7">
        <w:rPr>
          <w:rFonts w:ascii="Verdana" w:hAnsi="Verdana"/>
        </w:rPr>
        <w:t xml:space="preserve"> 97% </w:t>
      </w:r>
      <w:r>
        <w:rPr>
          <w:rFonts w:ascii="Verdana" w:hAnsi="Verdana"/>
        </w:rPr>
        <w:t>or</w:t>
      </w:r>
      <w:r w:rsidRPr="00B16CE7">
        <w:rPr>
          <w:rFonts w:ascii="Verdana" w:hAnsi="Verdana"/>
        </w:rPr>
        <w:t xml:space="preserve"> less energy whereas recycled steel products use 75% less energy</w:t>
      </w:r>
      <w:r>
        <w:rPr>
          <w:rFonts w:ascii="Verdana" w:hAnsi="Verdana"/>
        </w:rPr>
        <w:t>. This proves that manufacturing from recycled waste saves energy and lower</w:t>
      </w:r>
      <w:r w:rsidR="007217AE">
        <w:rPr>
          <w:rFonts w:ascii="Verdana" w:hAnsi="Verdana"/>
        </w:rPr>
        <w:t>s</w:t>
      </w:r>
      <w:r>
        <w:rPr>
          <w:rFonts w:ascii="Verdana" w:hAnsi="Verdana"/>
        </w:rPr>
        <w:t xml:space="preserve"> cost.</w:t>
      </w:r>
    </w:p>
    <w:p w14:paraId="25F95B8A" w14:textId="0DA6EE24" w:rsidR="007217AE" w:rsidRDefault="007217AE" w:rsidP="00A9056D">
      <w:pPr>
        <w:rPr>
          <w:rFonts w:ascii="Verdana" w:hAnsi="Verdana" w:cs="Helvetica"/>
        </w:rPr>
      </w:pPr>
      <w:r w:rsidRPr="007217AE">
        <w:rPr>
          <w:rFonts w:ascii="Verdana" w:hAnsi="Verdana" w:cs="Helvetica"/>
        </w:rPr>
        <w:t>It revealed that waste management brings to</w:t>
      </w:r>
      <w:r w:rsidR="00D8682C">
        <w:rPr>
          <w:rFonts w:ascii="Verdana" w:hAnsi="Verdana" w:cs="Helvetica"/>
        </w:rPr>
        <w:t xml:space="preserve"> the</w:t>
      </w:r>
      <w:r w:rsidRPr="007217AE">
        <w:rPr>
          <w:rFonts w:ascii="Verdana" w:hAnsi="Verdana" w:cs="Helvetica"/>
        </w:rPr>
        <w:t xml:space="preserve"> MOD the acknowledgement of cultivating a green environment for its community. Furthermore, it emphasises </w:t>
      </w:r>
      <w:r w:rsidR="00326215">
        <w:rPr>
          <w:rFonts w:ascii="Verdana" w:hAnsi="Verdana" w:cs="Helvetica"/>
        </w:rPr>
        <w:t>the need to increase awareness on</w:t>
      </w:r>
      <w:r w:rsidRPr="007217AE">
        <w:rPr>
          <w:rFonts w:ascii="Verdana" w:hAnsi="Verdana" w:cs="Helvetica"/>
        </w:rPr>
        <w:t xml:space="preserve"> waste management </w:t>
      </w:r>
      <w:r w:rsidR="00681CA4">
        <w:rPr>
          <w:rFonts w:ascii="Verdana" w:hAnsi="Verdana" w:cs="Helvetica"/>
        </w:rPr>
        <w:t>within</w:t>
      </w:r>
      <w:r w:rsidRPr="007217AE">
        <w:rPr>
          <w:rFonts w:ascii="Verdana" w:hAnsi="Verdana" w:cs="Helvetica"/>
        </w:rPr>
        <w:t xml:space="preserve"> the UK Military. </w:t>
      </w:r>
    </w:p>
    <w:p w14:paraId="371DCD36" w14:textId="3B7A05A3" w:rsidR="007217AE" w:rsidRPr="004C7C33" w:rsidRDefault="007217AE" w:rsidP="007217AE">
      <w:pPr>
        <w:rPr>
          <w:rFonts w:ascii="Verdana" w:hAnsi="Verdana"/>
        </w:rPr>
      </w:pPr>
      <w:r w:rsidRPr="004C7C33">
        <w:rPr>
          <w:rFonts w:ascii="Verdana" w:hAnsi="Verdana"/>
        </w:rPr>
        <w:t xml:space="preserve">The study revealed that waste management is one of the greatest job creation sectors across Europe. To put this in perspective, it is projected that some 322,000 direct jobs, 160,900 indirect jobs, and 80,400 induced jobs could be created in </w:t>
      </w:r>
      <w:r w:rsidRPr="004C7C33">
        <w:rPr>
          <w:rFonts w:ascii="Verdana" w:hAnsi="Verdana"/>
        </w:rPr>
        <w:lastRenderedPageBreak/>
        <w:t xml:space="preserve">the waste management sector across Europe if an </w:t>
      </w:r>
      <w:r w:rsidR="008D7A39">
        <w:rPr>
          <w:rFonts w:ascii="Verdana" w:hAnsi="Verdana"/>
        </w:rPr>
        <w:t>estimated</w:t>
      </w:r>
      <w:r w:rsidRPr="004C7C33">
        <w:rPr>
          <w:rFonts w:ascii="Verdana" w:hAnsi="Verdana"/>
        </w:rPr>
        <w:t xml:space="preserve"> target of 70% recycling was met. Firstly, this is an estimate of over half a million potential new jobs in waste management and the economy at large. Most importantly</w:t>
      </w:r>
      <w:r w:rsidR="004B0D26">
        <w:rPr>
          <w:rFonts w:ascii="Verdana" w:hAnsi="Verdana"/>
        </w:rPr>
        <w:t>,</w:t>
      </w:r>
      <w:r w:rsidRPr="004C7C33">
        <w:rPr>
          <w:rFonts w:ascii="Verdana" w:hAnsi="Verdana"/>
        </w:rPr>
        <w:t xml:space="preserve"> i</w:t>
      </w:r>
      <w:r w:rsidR="004B0D26">
        <w:rPr>
          <w:rFonts w:ascii="Verdana" w:hAnsi="Verdana"/>
        </w:rPr>
        <w:t>t</w:t>
      </w:r>
      <w:r w:rsidR="002E2E9E">
        <w:rPr>
          <w:rFonts w:ascii="Verdana" w:hAnsi="Verdana"/>
        </w:rPr>
        <w:t xml:space="preserve"> i</w:t>
      </w:r>
      <w:r w:rsidRPr="004C7C33">
        <w:rPr>
          <w:rFonts w:ascii="Verdana" w:hAnsi="Verdana"/>
        </w:rPr>
        <w:t>s</w:t>
      </w:r>
      <w:r w:rsidR="004B0D26">
        <w:rPr>
          <w:rFonts w:ascii="Verdana" w:hAnsi="Verdana"/>
        </w:rPr>
        <w:t xml:space="preserve"> a</w:t>
      </w:r>
      <w:r w:rsidRPr="004C7C33">
        <w:rPr>
          <w:rFonts w:ascii="Verdana" w:hAnsi="Verdana"/>
        </w:rPr>
        <w:t xml:space="preserve"> fact that th</w:t>
      </w:r>
      <w:r w:rsidR="004B0D26">
        <w:rPr>
          <w:rFonts w:ascii="Verdana" w:hAnsi="Verdana"/>
        </w:rPr>
        <w:t>ese</w:t>
      </w:r>
      <w:r w:rsidRPr="004C7C33">
        <w:rPr>
          <w:rFonts w:ascii="Verdana" w:hAnsi="Verdana"/>
        </w:rPr>
        <w:t xml:space="preserve"> potential new jobs would directly improve waste management by </w:t>
      </w:r>
      <w:r w:rsidR="004B0D26">
        <w:rPr>
          <w:rFonts w:ascii="Verdana" w:hAnsi="Verdana"/>
        </w:rPr>
        <w:t>assisting</w:t>
      </w:r>
      <w:r w:rsidRPr="004C7C33">
        <w:rPr>
          <w:rFonts w:ascii="Verdana" w:hAnsi="Verdana"/>
        </w:rPr>
        <w:t xml:space="preserve"> </w:t>
      </w:r>
      <w:r w:rsidR="004B0D26">
        <w:rPr>
          <w:rFonts w:ascii="Verdana" w:hAnsi="Verdana"/>
        </w:rPr>
        <w:t xml:space="preserve">the </w:t>
      </w:r>
      <w:r w:rsidRPr="004C7C33">
        <w:rPr>
          <w:rFonts w:ascii="Verdana" w:hAnsi="Verdana"/>
        </w:rPr>
        <w:t>process</w:t>
      </w:r>
      <w:r w:rsidR="004B0D26">
        <w:rPr>
          <w:rFonts w:ascii="Verdana" w:hAnsi="Verdana"/>
        </w:rPr>
        <w:t>ing of</w:t>
      </w:r>
      <w:r w:rsidRPr="004C7C33">
        <w:rPr>
          <w:rFonts w:ascii="Verdana" w:hAnsi="Verdana"/>
        </w:rPr>
        <w:t xml:space="preserve"> an additional 115 million tonnes of recyclable waste across the continent of Europe. </w:t>
      </w:r>
      <w:r w:rsidR="001D27D7">
        <w:rPr>
          <w:rFonts w:ascii="Verdana" w:hAnsi="Verdana"/>
        </w:rPr>
        <w:t>In re</w:t>
      </w:r>
      <w:r w:rsidR="00966852">
        <w:rPr>
          <w:rFonts w:ascii="Verdana" w:hAnsi="Verdana"/>
        </w:rPr>
        <w:t xml:space="preserve">lation to </w:t>
      </w:r>
      <w:r w:rsidR="00C50716">
        <w:rPr>
          <w:rFonts w:ascii="Verdana" w:hAnsi="Verdana"/>
        </w:rPr>
        <w:t xml:space="preserve">this </w:t>
      </w:r>
      <w:r w:rsidR="00966852">
        <w:rPr>
          <w:rFonts w:ascii="Verdana" w:hAnsi="Verdana"/>
        </w:rPr>
        <w:t>study Aldergrove</w:t>
      </w:r>
      <w:r w:rsidR="00C50716">
        <w:rPr>
          <w:rFonts w:ascii="Verdana" w:hAnsi="Verdana"/>
        </w:rPr>
        <w:t>’s</w:t>
      </w:r>
      <w:r w:rsidR="00966852">
        <w:rPr>
          <w:rFonts w:ascii="Verdana" w:hAnsi="Verdana"/>
        </w:rPr>
        <w:t xml:space="preserve"> waste management sector contribute</w:t>
      </w:r>
      <w:r w:rsidR="00C50716">
        <w:rPr>
          <w:rFonts w:ascii="Verdana" w:hAnsi="Verdana"/>
        </w:rPr>
        <w:t>s</w:t>
      </w:r>
      <w:r w:rsidR="00966852">
        <w:rPr>
          <w:rFonts w:ascii="Verdana" w:hAnsi="Verdana"/>
        </w:rPr>
        <w:t xml:space="preserve"> to UK waste management </w:t>
      </w:r>
      <w:r w:rsidR="00BB7D8A">
        <w:rPr>
          <w:rFonts w:ascii="Verdana" w:hAnsi="Verdana"/>
        </w:rPr>
        <w:t>Jobs,</w:t>
      </w:r>
      <w:r w:rsidR="00966852">
        <w:rPr>
          <w:rFonts w:ascii="Verdana" w:hAnsi="Verdana"/>
        </w:rPr>
        <w:t xml:space="preserve"> so it </w:t>
      </w:r>
      <w:r w:rsidR="002E2E9E">
        <w:rPr>
          <w:rFonts w:ascii="Verdana" w:hAnsi="Verdana"/>
        </w:rPr>
        <w:t>needs</w:t>
      </w:r>
      <w:r w:rsidR="00966852">
        <w:rPr>
          <w:rFonts w:ascii="Verdana" w:hAnsi="Verdana"/>
        </w:rPr>
        <w:t xml:space="preserve"> sustainability.  </w:t>
      </w:r>
    </w:p>
    <w:p w14:paraId="369A0CB8" w14:textId="7D9D0846" w:rsidR="00A9056D" w:rsidRDefault="007217AE" w:rsidP="00A9056D">
      <w:pPr>
        <w:rPr>
          <w:rFonts w:ascii="Verdana" w:hAnsi="Verdana" w:cs="Helvetica"/>
        </w:rPr>
      </w:pPr>
      <w:r>
        <w:rPr>
          <w:rFonts w:ascii="Verdana" w:hAnsi="Verdana"/>
        </w:rPr>
        <w:t xml:space="preserve">Focusing </w:t>
      </w:r>
      <w:r w:rsidR="00A9056D">
        <w:rPr>
          <w:rFonts w:ascii="Verdana" w:hAnsi="Verdana"/>
        </w:rPr>
        <w:t>o</w:t>
      </w:r>
      <w:r>
        <w:rPr>
          <w:rFonts w:ascii="Verdana" w:hAnsi="Verdana"/>
        </w:rPr>
        <w:t>n</w:t>
      </w:r>
      <w:r w:rsidR="00A9056D">
        <w:rPr>
          <w:rFonts w:ascii="Verdana" w:hAnsi="Verdana"/>
        </w:rPr>
        <w:t xml:space="preserve"> the UK</w:t>
      </w:r>
      <w:r>
        <w:rPr>
          <w:rFonts w:ascii="Verdana" w:hAnsi="Verdana"/>
        </w:rPr>
        <w:t xml:space="preserve">, </w:t>
      </w:r>
      <w:r w:rsidR="00A9056D">
        <w:rPr>
          <w:rFonts w:ascii="Verdana" w:hAnsi="Verdana"/>
        </w:rPr>
        <w:t>if</w:t>
      </w:r>
      <w:r w:rsidR="002E2E9E">
        <w:rPr>
          <w:rFonts w:ascii="Verdana" w:hAnsi="Verdana"/>
        </w:rPr>
        <w:t xml:space="preserve"> a conservative</w:t>
      </w:r>
      <w:r w:rsidR="00A9056D">
        <w:rPr>
          <w:rFonts w:ascii="Verdana" w:hAnsi="Verdana"/>
        </w:rPr>
        <w:t xml:space="preserve"> </w:t>
      </w:r>
      <w:r w:rsidR="002E2E9E">
        <w:rPr>
          <w:rFonts w:ascii="Verdana" w:hAnsi="Verdana"/>
        </w:rPr>
        <w:t xml:space="preserve">estimate of </w:t>
      </w:r>
      <w:r w:rsidR="00A9056D">
        <w:rPr>
          <w:rFonts w:ascii="Verdana" w:hAnsi="Verdana"/>
        </w:rPr>
        <w:t>70% of its municipal waste</w:t>
      </w:r>
      <w:r w:rsidR="00DB29F0">
        <w:rPr>
          <w:rFonts w:ascii="Verdana" w:hAnsi="Verdana"/>
        </w:rPr>
        <w:t xml:space="preserve"> recycling policy</w:t>
      </w:r>
      <w:r w:rsidR="00A9056D">
        <w:rPr>
          <w:rFonts w:ascii="Verdana" w:hAnsi="Verdana"/>
        </w:rPr>
        <w:t xml:space="preserve"> is achieved by 2025, </w:t>
      </w:r>
      <w:r w:rsidR="00DB29F0">
        <w:rPr>
          <w:rFonts w:ascii="Verdana" w:hAnsi="Verdana"/>
        </w:rPr>
        <w:t xml:space="preserve">this will </w:t>
      </w:r>
      <w:r w:rsidR="001B1C81">
        <w:rPr>
          <w:rFonts w:ascii="Verdana" w:hAnsi="Verdana"/>
        </w:rPr>
        <w:t>be expected</w:t>
      </w:r>
      <w:r w:rsidR="00A9056D">
        <w:rPr>
          <w:rFonts w:ascii="Verdana" w:hAnsi="Verdana"/>
        </w:rPr>
        <w:t xml:space="preserve"> </w:t>
      </w:r>
      <w:r w:rsidR="00DB29F0">
        <w:rPr>
          <w:rFonts w:ascii="Verdana" w:hAnsi="Verdana"/>
        </w:rPr>
        <w:t xml:space="preserve">to </w:t>
      </w:r>
      <w:r w:rsidR="00A9056D">
        <w:rPr>
          <w:rFonts w:ascii="Verdana" w:hAnsi="Verdana"/>
        </w:rPr>
        <w:t xml:space="preserve">create 29400 new direct jobs via recycling, 147,00 indirect </w:t>
      </w:r>
      <w:r w:rsidR="00BB7D8A">
        <w:rPr>
          <w:rFonts w:ascii="Verdana" w:hAnsi="Verdana"/>
        </w:rPr>
        <w:t>j</w:t>
      </w:r>
      <w:r w:rsidR="00A9056D">
        <w:rPr>
          <w:rFonts w:ascii="Verdana" w:hAnsi="Verdana"/>
        </w:rPr>
        <w:t xml:space="preserve">obs in waste supply chains and 7300 induced Jobs. </w:t>
      </w:r>
      <w:r w:rsidR="00DB29F0">
        <w:rPr>
          <w:rFonts w:ascii="Verdana" w:hAnsi="Verdana"/>
        </w:rPr>
        <w:t>In total,</w:t>
      </w:r>
      <w:r w:rsidR="00A9056D">
        <w:rPr>
          <w:rFonts w:ascii="Verdana" w:hAnsi="Verdana"/>
        </w:rPr>
        <w:t xml:space="preserve"> 51,400 potential new </w:t>
      </w:r>
      <w:r w:rsidR="00BB7D8A">
        <w:rPr>
          <w:rFonts w:ascii="Verdana" w:hAnsi="Verdana"/>
        </w:rPr>
        <w:t>j</w:t>
      </w:r>
      <w:r w:rsidR="00A9056D">
        <w:rPr>
          <w:rFonts w:ascii="Verdana" w:hAnsi="Verdana"/>
        </w:rPr>
        <w:t xml:space="preserve">obs could be </w:t>
      </w:r>
      <w:r w:rsidR="002E2E9E">
        <w:rPr>
          <w:rFonts w:ascii="Verdana" w:hAnsi="Verdana"/>
        </w:rPr>
        <w:t xml:space="preserve">created; </w:t>
      </w:r>
      <w:r w:rsidR="00BB7D8A">
        <w:rPr>
          <w:rFonts w:ascii="Verdana" w:hAnsi="Verdana"/>
        </w:rPr>
        <w:t>of these</w:t>
      </w:r>
      <w:r w:rsidR="00A9056D">
        <w:rPr>
          <w:rFonts w:ascii="Verdana" w:hAnsi="Verdana"/>
        </w:rPr>
        <w:t xml:space="preserve"> 42,300</w:t>
      </w:r>
      <w:r w:rsidR="00BB7D8A">
        <w:rPr>
          <w:rFonts w:ascii="Verdana" w:hAnsi="Verdana"/>
        </w:rPr>
        <w:t xml:space="preserve"> will be</w:t>
      </w:r>
      <w:r w:rsidR="00A9056D">
        <w:rPr>
          <w:rFonts w:ascii="Verdana" w:hAnsi="Verdana"/>
        </w:rPr>
        <w:t xml:space="preserve"> in England, 4700 in Scotland, 2,600 in Wales and 1,800 in Northern Ireland</w:t>
      </w:r>
      <w:r w:rsidR="00A9056D" w:rsidRPr="00BD7315">
        <w:rPr>
          <w:rFonts w:ascii="Verdana" w:hAnsi="Verdana"/>
        </w:rPr>
        <w:t xml:space="preserve"> </w:t>
      </w:r>
      <w:r w:rsidR="00A9056D">
        <w:rPr>
          <w:rFonts w:ascii="Verdana" w:hAnsi="Verdana"/>
        </w:rPr>
        <w:t>(Friends of the Earth, 2010).</w:t>
      </w:r>
      <w:r w:rsidR="00A9056D">
        <w:rPr>
          <w:rFonts w:ascii="Verdana" w:hAnsi="Verdana" w:cs="Helvetica"/>
        </w:rPr>
        <w:t xml:space="preserve"> </w:t>
      </w:r>
    </w:p>
    <w:p w14:paraId="4EE6BD98" w14:textId="124626AF" w:rsidR="00A9056D" w:rsidRPr="001B1C81" w:rsidRDefault="001B1C81" w:rsidP="00A9056D">
      <w:pPr>
        <w:rPr>
          <w:rFonts w:ascii="Verdana" w:hAnsi="Verdana"/>
        </w:rPr>
      </w:pPr>
      <w:r w:rsidRPr="001B1C81">
        <w:rPr>
          <w:rFonts w:ascii="Verdana" w:hAnsi="Verdana"/>
        </w:rPr>
        <w:t>It</w:t>
      </w:r>
      <w:r w:rsidR="002E2E9E">
        <w:rPr>
          <w:rFonts w:ascii="Verdana" w:hAnsi="Verdana"/>
        </w:rPr>
        <w:t xml:space="preserve"> i</w:t>
      </w:r>
      <w:r w:rsidRPr="001B1C81">
        <w:rPr>
          <w:rFonts w:ascii="Verdana" w:hAnsi="Verdana"/>
        </w:rPr>
        <w:t xml:space="preserve">s also documented that </w:t>
      </w:r>
      <w:r w:rsidR="00A9056D" w:rsidRPr="001B1C81">
        <w:rPr>
          <w:rFonts w:ascii="Verdana" w:hAnsi="Verdana"/>
        </w:rPr>
        <w:t>many technology firms are engaging in waste management equipment production because it</w:t>
      </w:r>
      <w:r w:rsidR="00BB1DE9">
        <w:rPr>
          <w:rFonts w:ascii="Verdana" w:hAnsi="Verdana"/>
        </w:rPr>
        <w:t xml:space="preserve"> i</w:t>
      </w:r>
      <w:r w:rsidR="00A9056D" w:rsidRPr="001B1C81">
        <w:rPr>
          <w:rFonts w:ascii="Verdana" w:hAnsi="Verdana"/>
        </w:rPr>
        <w:t xml:space="preserve">s sellable in the current global market </w:t>
      </w:r>
      <w:r w:rsidR="00B5140B">
        <w:rPr>
          <w:rFonts w:ascii="Verdana" w:hAnsi="Verdana"/>
        </w:rPr>
        <w:t>with the potential</w:t>
      </w:r>
      <w:r w:rsidR="00A9056D" w:rsidRPr="001B1C81">
        <w:rPr>
          <w:rFonts w:ascii="Verdana" w:hAnsi="Verdana"/>
        </w:rPr>
        <w:t xml:space="preserve"> </w:t>
      </w:r>
      <w:r w:rsidR="00B5140B">
        <w:rPr>
          <w:rFonts w:ascii="Verdana" w:hAnsi="Verdana"/>
        </w:rPr>
        <w:t xml:space="preserve">of </w:t>
      </w:r>
      <w:r w:rsidR="00A9056D" w:rsidRPr="001B1C81">
        <w:rPr>
          <w:rFonts w:ascii="Verdana" w:hAnsi="Verdana"/>
        </w:rPr>
        <w:t xml:space="preserve">raising </w:t>
      </w:r>
      <w:r w:rsidR="00DC27EA">
        <w:rPr>
          <w:rFonts w:ascii="Verdana" w:hAnsi="Verdana"/>
        </w:rPr>
        <w:t xml:space="preserve">a </w:t>
      </w:r>
      <w:r w:rsidR="00A9056D" w:rsidRPr="001B1C81">
        <w:rPr>
          <w:rFonts w:ascii="Verdana" w:hAnsi="Verdana"/>
        </w:rPr>
        <w:t xml:space="preserve">higher turnover. </w:t>
      </w:r>
      <w:r w:rsidRPr="001B1C81">
        <w:rPr>
          <w:rFonts w:ascii="Verdana" w:hAnsi="Verdana"/>
        </w:rPr>
        <w:t>This means</w:t>
      </w:r>
      <w:r w:rsidR="00A9056D" w:rsidRPr="001B1C81">
        <w:rPr>
          <w:rFonts w:ascii="Verdana" w:hAnsi="Verdana"/>
        </w:rPr>
        <w:t xml:space="preserve"> waste management has stimulated </w:t>
      </w:r>
      <w:r w:rsidR="00DC27EA">
        <w:rPr>
          <w:rFonts w:ascii="Verdana" w:hAnsi="Verdana"/>
        </w:rPr>
        <w:t xml:space="preserve">improvements in </w:t>
      </w:r>
      <w:r w:rsidR="00A9056D" w:rsidRPr="001B1C81">
        <w:rPr>
          <w:rFonts w:ascii="Verdana" w:hAnsi="Verdana"/>
        </w:rPr>
        <w:t xml:space="preserve">modern technology and encouraged other firms to </w:t>
      </w:r>
      <w:r w:rsidRPr="001B1C81">
        <w:rPr>
          <w:rFonts w:ascii="Verdana" w:hAnsi="Verdana"/>
        </w:rPr>
        <w:t>diversify into waste management technology production.</w:t>
      </w:r>
    </w:p>
    <w:p w14:paraId="05044664" w14:textId="4B690BBE" w:rsidR="00A9056D" w:rsidRPr="007E4742" w:rsidRDefault="007E4742" w:rsidP="00A9056D">
      <w:pPr>
        <w:rPr>
          <w:rFonts w:ascii="Verdana" w:hAnsi="Verdana"/>
        </w:rPr>
      </w:pPr>
      <w:r w:rsidRPr="007E4742">
        <w:rPr>
          <w:rFonts w:ascii="Verdana" w:hAnsi="Verdana"/>
        </w:rPr>
        <w:t>It was revealed that waste management process</w:t>
      </w:r>
      <w:r w:rsidR="00DC27EA">
        <w:rPr>
          <w:rFonts w:ascii="Verdana" w:hAnsi="Verdana"/>
        </w:rPr>
        <w:t>es are</w:t>
      </w:r>
      <w:r w:rsidRPr="007E4742">
        <w:rPr>
          <w:rFonts w:ascii="Verdana" w:hAnsi="Verdana"/>
        </w:rPr>
        <w:t xml:space="preserve"> not always cheaper as</w:t>
      </w:r>
      <w:r w:rsidR="00DC27EA">
        <w:rPr>
          <w:rFonts w:ascii="Verdana" w:hAnsi="Verdana"/>
        </w:rPr>
        <w:t xml:space="preserve"> previously</w:t>
      </w:r>
      <w:r w:rsidRPr="007E4742">
        <w:rPr>
          <w:rFonts w:ascii="Verdana" w:hAnsi="Verdana"/>
        </w:rPr>
        <w:t xml:space="preserve"> thought. In fact, the process sometimes needs huge funds, time and land to set</w:t>
      </w:r>
      <w:r w:rsidR="001C0A96">
        <w:rPr>
          <w:rFonts w:ascii="Verdana" w:hAnsi="Verdana"/>
        </w:rPr>
        <w:t xml:space="preserve"> </w:t>
      </w:r>
      <w:r w:rsidRPr="007E4742">
        <w:rPr>
          <w:rFonts w:ascii="Verdana" w:hAnsi="Verdana"/>
        </w:rPr>
        <w:t xml:space="preserve">up a plant, not forgetting operational costs. </w:t>
      </w:r>
      <w:r w:rsidR="00A9056D" w:rsidRPr="007E4742">
        <w:rPr>
          <w:rFonts w:ascii="Verdana" w:hAnsi="Verdana"/>
        </w:rPr>
        <w:t xml:space="preserve">For example, its cost $50 per ton for dumping </w:t>
      </w:r>
      <w:r w:rsidRPr="007E4742">
        <w:rPr>
          <w:rFonts w:ascii="Verdana" w:hAnsi="Verdana"/>
        </w:rPr>
        <w:t>was</w:t>
      </w:r>
      <w:r>
        <w:rPr>
          <w:rFonts w:ascii="Verdana" w:hAnsi="Verdana"/>
        </w:rPr>
        <w:t>te</w:t>
      </w:r>
      <w:r w:rsidR="00A9056D" w:rsidRPr="007E4742">
        <w:rPr>
          <w:rFonts w:ascii="Verdana" w:hAnsi="Verdana"/>
        </w:rPr>
        <w:t xml:space="preserve"> in the landfill whereas it cost $150 per ton </w:t>
      </w:r>
      <w:r>
        <w:rPr>
          <w:rFonts w:ascii="Verdana" w:hAnsi="Verdana"/>
        </w:rPr>
        <w:t>to</w:t>
      </w:r>
      <w:r w:rsidR="00A9056D" w:rsidRPr="007E4742">
        <w:rPr>
          <w:rFonts w:ascii="Verdana" w:hAnsi="Verdana"/>
        </w:rPr>
        <w:t xml:space="preserve"> recycl</w:t>
      </w:r>
      <w:r w:rsidR="006A7864">
        <w:rPr>
          <w:rFonts w:ascii="Verdana" w:hAnsi="Verdana"/>
        </w:rPr>
        <w:t>e it</w:t>
      </w:r>
      <w:r w:rsidR="00A9056D" w:rsidRPr="007E4742">
        <w:rPr>
          <w:rFonts w:ascii="Verdana" w:hAnsi="Verdana"/>
        </w:rPr>
        <w:t xml:space="preserve">. </w:t>
      </w:r>
      <w:r w:rsidR="00CA6E3D">
        <w:rPr>
          <w:rFonts w:ascii="Verdana" w:hAnsi="Verdana"/>
        </w:rPr>
        <w:t>It</w:t>
      </w:r>
      <w:r w:rsidR="006A7864">
        <w:rPr>
          <w:rFonts w:ascii="Verdana" w:hAnsi="Verdana"/>
        </w:rPr>
        <w:t>’s</w:t>
      </w:r>
      <w:r w:rsidR="00CA6E3D">
        <w:rPr>
          <w:rFonts w:ascii="Verdana" w:hAnsi="Verdana"/>
        </w:rPr>
        <w:t xml:space="preserve"> clear from that </w:t>
      </w:r>
      <w:r w:rsidR="00A9056D" w:rsidRPr="007E4742">
        <w:rPr>
          <w:rFonts w:ascii="Verdana" w:hAnsi="Verdana"/>
        </w:rPr>
        <w:t xml:space="preserve">waste dumping </w:t>
      </w:r>
      <w:r w:rsidR="006A7864">
        <w:rPr>
          <w:rFonts w:ascii="Verdana" w:hAnsi="Verdana"/>
        </w:rPr>
        <w:t>a</w:t>
      </w:r>
      <w:r w:rsidR="00A9056D" w:rsidRPr="007E4742">
        <w:rPr>
          <w:rFonts w:ascii="Verdana" w:hAnsi="Verdana"/>
        </w:rPr>
        <w:t xml:space="preserve">s </w:t>
      </w:r>
      <w:r>
        <w:rPr>
          <w:rFonts w:ascii="Verdana" w:hAnsi="Verdana"/>
        </w:rPr>
        <w:t>three</w:t>
      </w:r>
      <w:r w:rsidR="00A9056D" w:rsidRPr="007E4742">
        <w:rPr>
          <w:rFonts w:ascii="Verdana" w:hAnsi="Verdana"/>
        </w:rPr>
        <w:t xml:space="preserve"> times cheaper and less time</w:t>
      </w:r>
      <w:r w:rsidR="00CA6E3D">
        <w:rPr>
          <w:rFonts w:ascii="Verdana" w:hAnsi="Verdana"/>
        </w:rPr>
        <w:t>-</w:t>
      </w:r>
      <w:r>
        <w:rPr>
          <w:rFonts w:ascii="Verdana" w:hAnsi="Verdana"/>
        </w:rPr>
        <w:t xml:space="preserve">consuming </w:t>
      </w:r>
      <w:r w:rsidR="00A9056D" w:rsidRPr="007E4742">
        <w:rPr>
          <w:rFonts w:ascii="Verdana" w:hAnsi="Verdana"/>
        </w:rPr>
        <w:t xml:space="preserve">than waste management (Tilley, 2017). </w:t>
      </w:r>
    </w:p>
    <w:p w14:paraId="33B10F6C" w14:textId="5BC91163" w:rsidR="00447290" w:rsidRDefault="007E4742" w:rsidP="000D5379">
      <w:pPr>
        <w:rPr>
          <w:rFonts w:ascii="Verdana" w:hAnsi="Verdana"/>
        </w:rPr>
      </w:pPr>
      <w:r w:rsidRPr="007E4742">
        <w:rPr>
          <w:rFonts w:ascii="Verdana" w:hAnsi="Verdana"/>
        </w:rPr>
        <w:t>It was revealed that waste management ha</w:t>
      </w:r>
      <w:r w:rsidR="007D3272">
        <w:rPr>
          <w:rFonts w:ascii="Verdana" w:hAnsi="Verdana"/>
        </w:rPr>
        <w:t>s</w:t>
      </w:r>
      <w:r w:rsidRPr="007E4742">
        <w:rPr>
          <w:rFonts w:ascii="Verdana" w:hAnsi="Verdana"/>
        </w:rPr>
        <w:t xml:space="preserve"> be</w:t>
      </w:r>
      <w:r w:rsidR="00CA6E3D">
        <w:rPr>
          <w:rFonts w:ascii="Verdana" w:hAnsi="Verdana"/>
        </w:rPr>
        <w:t>en</w:t>
      </w:r>
      <w:r w:rsidRPr="007E4742">
        <w:rPr>
          <w:rFonts w:ascii="Verdana" w:hAnsi="Verdana"/>
        </w:rPr>
        <w:t xml:space="preserve"> in existence </w:t>
      </w:r>
      <w:r w:rsidR="007D3272">
        <w:rPr>
          <w:rFonts w:ascii="Verdana" w:hAnsi="Verdana"/>
        </w:rPr>
        <w:t>s</w:t>
      </w:r>
      <w:r w:rsidR="000B6327">
        <w:rPr>
          <w:rFonts w:ascii="Verdana" w:hAnsi="Verdana"/>
        </w:rPr>
        <w:t>in</w:t>
      </w:r>
      <w:r w:rsidR="007D3272">
        <w:rPr>
          <w:rFonts w:ascii="Verdana" w:hAnsi="Verdana"/>
        </w:rPr>
        <w:t xml:space="preserve">ce </w:t>
      </w:r>
      <w:r w:rsidRPr="007E4742">
        <w:rPr>
          <w:rFonts w:ascii="Verdana" w:hAnsi="Verdana"/>
        </w:rPr>
        <w:t xml:space="preserve">before 500 B.C. It was identified by Greek and Persian authors as they were campaigning on </w:t>
      </w:r>
      <w:r w:rsidR="007D3272">
        <w:rPr>
          <w:rFonts w:ascii="Verdana" w:hAnsi="Verdana"/>
        </w:rPr>
        <w:t>p</w:t>
      </w:r>
      <w:r w:rsidRPr="007E4742">
        <w:rPr>
          <w:rFonts w:ascii="Verdana" w:hAnsi="Verdana"/>
        </w:rPr>
        <w:t xml:space="preserve">ersonal hygiene, </w:t>
      </w:r>
      <w:r w:rsidR="007D3272">
        <w:rPr>
          <w:rFonts w:ascii="Verdana" w:hAnsi="Verdana"/>
        </w:rPr>
        <w:t>p</w:t>
      </w:r>
      <w:r w:rsidRPr="007E4742">
        <w:rPr>
          <w:rFonts w:ascii="Verdana" w:hAnsi="Verdana"/>
        </w:rPr>
        <w:t xml:space="preserve">olluted water, </w:t>
      </w:r>
      <w:r w:rsidR="007D3272">
        <w:rPr>
          <w:rFonts w:ascii="Verdana" w:hAnsi="Verdana"/>
        </w:rPr>
        <w:t>f</w:t>
      </w:r>
      <w:r w:rsidRPr="007E4742">
        <w:rPr>
          <w:rFonts w:ascii="Verdana" w:hAnsi="Verdana"/>
        </w:rPr>
        <w:t xml:space="preserve">ood waste, </w:t>
      </w:r>
      <w:r w:rsidR="007D3272">
        <w:rPr>
          <w:rFonts w:ascii="Verdana" w:hAnsi="Verdana"/>
        </w:rPr>
        <w:t>p</w:t>
      </w:r>
      <w:r w:rsidRPr="007E4742">
        <w:rPr>
          <w:rFonts w:ascii="Verdana" w:hAnsi="Verdana"/>
        </w:rPr>
        <w:t xml:space="preserve">estholes and outbreaks of </w:t>
      </w:r>
      <w:r w:rsidR="007D3272">
        <w:rPr>
          <w:rFonts w:ascii="Verdana" w:hAnsi="Verdana"/>
        </w:rPr>
        <w:t>e</w:t>
      </w:r>
      <w:r w:rsidRPr="007E4742">
        <w:rPr>
          <w:rFonts w:ascii="Verdana" w:hAnsi="Verdana"/>
        </w:rPr>
        <w:t xml:space="preserve">pidemics </w:t>
      </w:r>
      <w:r w:rsidR="007D3272">
        <w:rPr>
          <w:rFonts w:ascii="Verdana" w:hAnsi="Verdana"/>
        </w:rPr>
        <w:t xml:space="preserve">because </w:t>
      </w:r>
      <w:r w:rsidR="00DD2B06">
        <w:rPr>
          <w:rFonts w:ascii="Verdana" w:hAnsi="Verdana"/>
        </w:rPr>
        <w:t xml:space="preserve">of </w:t>
      </w:r>
      <w:r w:rsidR="00DD2B06" w:rsidRPr="007E4742">
        <w:rPr>
          <w:rFonts w:ascii="Verdana" w:hAnsi="Verdana"/>
        </w:rPr>
        <w:t>bad</w:t>
      </w:r>
      <w:r w:rsidRPr="007E4742">
        <w:rPr>
          <w:rFonts w:ascii="Verdana" w:hAnsi="Verdana"/>
        </w:rPr>
        <w:t xml:space="preserve"> waste disposal.</w:t>
      </w:r>
      <w:r w:rsidR="00447290">
        <w:rPr>
          <w:rFonts w:ascii="Verdana" w:hAnsi="Verdana"/>
        </w:rPr>
        <w:t xml:space="preserve"> </w:t>
      </w:r>
    </w:p>
    <w:p w14:paraId="01EE877A" w14:textId="4E52BD17" w:rsidR="000D5379" w:rsidRPr="000D5379" w:rsidRDefault="000D5379" w:rsidP="000D5379">
      <w:pPr>
        <w:rPr>
          <w:rFonts w:ascii="Verdana" w:hAnsi="Verdana"/>
        </w:rPr>
      </w:pPr>
      <w:r w:rsidRPr="000D5379">
        <w:rPr>
          <w:rFonts w:ascii="Verdana" w:hAnsi="Verdana"/>
        </w:rPr>
        <w:lastRenderedPageBreak/>
        <w:t>Furthermore, the study revealed that recycled products have a short</w:t>
      </w:r>
      <w:r w:rsidR="004A5BF9">
        <w:rPr>
          <w:rFonts w:ascii="Verdana" w:hAnsi="Verdana"/>
        </w:rPr>
        <w:t>er</w:t>
      </w:r>
      <w:r w:rsidRPr="000D5379">
        <w:rPr>
          <w:rFonts w:ascii="Verdana" w:hAnsi="Verdana"/>
        </w:rPr>
        <w:t xml:space="preserve"> lifespan than unrecycled products via realism and other researchers. The durability of recycled products </w:t>
      </w:r>
      <w:proofErr w:type="gramStart"/>
      <w:r w:rsidRPr="000D5379">
        <w:rPr>
          <w:rFonts w:ascii="Verdana" w:hAnsi="Verdana"/>
        </w:rPr>
        <w:t>ha</w:t>
      </w:r>
      <w:r w:rsidR="00495338">
        <w:rPr>
          <w:rFonts w:ascii="Verdana" w:hAnsi="Verdana"/>
        </w:rPr>
        <w:t>ve</w:t>
      </w:r>
      <w:proofErr w:type="gramEnd"/>
      <w:r w:rsidRPr="000D5379">
        <w:rPr>
          <w:rFonts w:ascii="Verdana" w:hAnsi="Verdana"/>
        </w:rPr>
        <w:t xml:space="preserve"> shorter shelf li</w:t>
      </w:r>
      <w:r w:rsidR="00DE2DE6">
        <w:rPr>
          <w:rFonts w:ascii="Verdana" w:hAnsi="Verdana"/>
        </w:rPr>
        <w:t>v</w:t>
      </w:r>
      <w:r w:rsidRPr="000D5379">
        <w:rPr>
          <w:rFonts w:ascii="Verdana" w:hAnsi="Verdana"/>
        </w:rPr>
        <w:t>e</w:t>
      </w:r>
      <w:r w:rsidR="00DE2DE6">
        <w:rPr>
          <w:rFonts w:ascii="Verdana" w:hAnsi="Verdana"/>
        </w:rPr>
        <w:t>s</w:t>
      </w:r>
      <w:r w:rsidRPr="000D5379">
        <w:rPr>
          <w:rFonts w:ascii="Verdana" w:hAnsi="Verdana"/>
        </w:rPr>
        <w:t xml:space="preserve"> however they are more e</w:t>
      </w:r>
      <w:r w:rsidR="00DE2DE6">
        <w:rPr>
          <w:rFonts w:ascii="Verdana" w:hAnsi="Verdana"/>
        </w:rPr>
        <w:t xml:space="preserve">nvironmentally </w:t>
      </w:r>
      <w:r w:rsidR="00DE2DE6" w:rsidRPr="000D5379">
        <w:rPr>
          <w:rFonts w:ascii="Verdana" w:hAnsi="Verdana"/>
        </w:rPr>
        <w:t>friendly</w:t>
      </w:r>
      <w:r w:rsidR="00DE2DE6">
        <w:rPr>
          <w:rFonts w:ascii="Verdana" w:hAnsi="Verdana"/>
        </w:rPr>
        <w:t xml:space="preserve"> or cost</w:t>
      </w:r>
      <w:r w:rsidR="000B6327">
        <w:rPr>
          <w:rFonts w:ascii="Verdana" w:hAnsi="Verdana"/>
        </w:rPr>
        <w:t>-</w:t>
      </w:r>
      <w:r w:rsidR="00DE2DE6">
        <w:rPr>
          <w:rFonts w:ascii="Verdana" w:hAnsi="Verdana"/>
        </w:rPr>
        <w:t>effective</w:t>
      </w:r>
      <w:r w:rsidRPr="000D5379">
        <w:rPr>
          <w:rFonts w:ascii="Verdana" w:hAnsi="Verdana"/>
        </w:rPr>
        <w:t xml:space="preserve"> than products manufactured from the original direct raw materials.</w:t>
      </w:r>
    </w:p>
    <w:p w14:paraId="67819C2F" w14:textId="39DB8B12" w:rsidR="000D5379" w:rsidRPr="000D5379" w:rsidRDefault="000D5379" w:rsidP="000D5379">
      <w:pPr>
        <w:rPr>
          <w:rFonts w:ascii="Verdana" w:hAnsi="Verdana"/>
        </w:rPr>
      </w:pPr>
      <w:r w:rsidRPr="000D5379">
        <w:rPr>
          <w:rFonts w:ascii="Verdana" w:hAnsi="Verdana"/>
        </w:rPr>
        <w:t>This study found that waste management sites like recycl</w:t>
      </w:r>
      <w:r w:rsidR="00DE2DE6">
        <w:rPr>
          <w:rFonts w:ascii="Verdana" w:hAnsi="Verdana"/>
        </w:rPr>
        <w:t>ing</w:t>
      </w:r>
      <w:r w:rsidRPr="000D5379">
        <w:rPr>
          <w:rFonts w:ascii="Verdana" w:hAnsi="Verdana"/>
        </w:rPr>
        <w:t xml:space="preserve"> centres are the most dangerous places </w:t>
      </w:r>
      <w:r w:rsidR="00600633">
        <w:rPr>
          <w:rFonts w:ascii="Verdana" w:hAnsi="Verdana"/>
        </w:rPr>
        <w:t>posing a</w:t>
      </w:r>
      <w:r w:rsidRPr="000D5379">
        <w:rPr>
          <w:rFonts w:ascii="Verdana" w:hAnsi="Verdana"/>
        </w:rPr>
        <w:t xml:space="preserve"> high risk to human health. </w:t>
      </w:r>
      <w:r w:rsidR="00600633" w:rsidRPr="000D5379">
        <w:rPr>
          <w:rFonts w:ascii="Verdana" w:hAnsi="Verdana"/>
        </w:rPr>
        <w:t>Th</w:t>
      </w:r>
      <w:r w:rsidR="00600633">
        <w:rPr>
          <w:rFonts w:ascii="Verdana" w:hAnsi="Verdana"/>
        </w:rPr>
        <w:t>e</w:t>
      </w:r>
      <w:r w:rsidR="00600633" w:rsidRPr="000D5379">
        <w:rPr>
          <w:rFonts w:ascii="Verdana" w:hAnsi="Verdana"/>
        </w:rPr>
        <w:t>s</w:t>
      </w:r>
      <w:r w:rsidR="00600633">
        <w:rPr>
          <w:rFonts w:ascii="Verdana" w:hAnsi="Verdana"/>
        </w:rPr>
        <w:t>e</w:t>
      </w:r>
      <w:r w:rsidRPr="000D5379">
        <w:rPr>
          <w:rFonts w:ascii="Verdana" w:hAnsi="Verdana"/>
        </w:rPr>
        <w:t xml:space="preserve"> high health and safety risks associated with these sites is directly related to the amount of deadly and poisonous substances like explosive and toxic waste handled there. Waste sites are highly vulnerable to develop</w:t>
      </w:r>
      <w:r w:rsidR="00600633">
        <w:rPr>
          <w:rFonts w:ascii="Verdana" w:hAnsi="Verdana"/>
        </w:rPr>
        <w:t>ing</w:t>
      </w:r>
      <w:r w:rsidRPr="000D5379">
        <w:rPr>
          <w:rFonts w:ascii="Verdana" w:hAnsi="Verdana"/>
        </w:rPr>
        <w:t xml:space="preserve"> fungal and bacterial growth, which are the causative agents of many diseases. The accumulated debris of waste breeds bacteria</w:t>
      </w:r>
      <w:r w:rsidR="00600633">
        <w:rPr>
          <w:rFonts w:ascii="Verdana" w:hAnsi="Verdana"/>
        </w:rPr>
        <w:t xml:space="preserve"> </w:t>
      </w:r>
      <w:r w:rsidRPr="000D5379">
        <w:rPr>
          <w:rFonts w:ascii="Verdana" w:hAnsi="Verdana"/>
        </w:rPr>
        <w:t xml:space="preserve">which makes it very unsafe for waste site workers. Additionally, the </w:t>
      </w:r>
      <w:r w:rsidR="00600633">
        <w:rPr>
          <w:rFonts w:ascii="Verdana" w:hAnsi="Verdana"/>
        </w:rPr>
        <w:t>gase</w:t>
      </w:r>
      <w:r w:rsidRPr="000D5379">
        <w:rPr>
          <w:rFonts w:ascii="Verdana" w:hAnsi="Verdana"/>
        </w:rPr>
        <w:t>s produced release some harmful chemicals into the atmosphere which poses a high amount of danger to human health &amp; community hospitality.</w:t>
      </w:r>
    </w:p>
    <w:p w14:paraId="39226ED8" w14:textId="6D2FF459" w:rsidR="00A53488" w:rsidRPr="00576A58" w:rsidRDefault="00A9056D" w:rsidP="00A53488">
      <w:pPr>
        <w:rPr>
          <w:rFonts w:ascii="Verdana" w:hAnsi="Verdana"/>
          <w:color w:val="FF0000"/>
        </w:rPr>
      </w:pPr>
      <w:r>
        <w:rPr>
          <w:rFonts w:ascii="Verdana" w:hAnsi="Verdana"/>
        </w:rPr>
        <w:t xml:space="preserve">It was revealed that the MOD has a well-structured waste strategy called Waste Management Strategy. </w:t>
      </w:r>
      <w:r w:rsidR="000F4160">
        <w:rPr>
          <w:rFonts w:ascii="Verdana" w:hAnsi="Verdana"/>
        </w:rPr>
        <w:t>In which, it aims that all camps shall</w:t>
      </w:r>
      <w:r>
        <w:rPr>
          <w:rFonts w:ascii="Verdana" w:hAnsi="Verdana"/>
        </w:rPr>
        <w:t xml:space="preserve">: </w:t>
      </w:r>
      <w:r w:rsidRPr="00AF3761">
        <w:rPr>
          <w:rFonts w:ascii="Verdana" w:hAnsi="Verdana"/>
          <w:i/>
        </w:rPr>
        <w:t xml:space="preserve">“Become a zero to </w:t>
      </w:r>
      <w:r w:rsidRPr="00F33809">
        <w:rPr>
          <w:rFonts w:ascii="Verdana" w:hAnsi="Verdana"/>
          <w:i/>
        </w:rPr>
        <w:t xml:space="preserve">waste landfill </w:t>
      </w:r>
      <w:r w:rsidR="001039F8" w:rsidRPr="00F33809">
        <w:rPr>
          <w:rFonts w:ascii="Verdana" w:hAnsi="Verdana"/>
          <w:i/>
        </w:rPr>
        <w:t>organisation”</w:t>
      </w:r>
      <w:r w:rsidRPr="00F33809">
        <w:rPr>
          <w:rFonts w:ascii="Verdana" w:hAnsi="Verdana"/>
          <w:i/>
        </w:rPr>
        <w:t xml:space="preserve"> </w:t>
      </w:r>
      <w:r w:rsidRPr="00F33809">
        <w:rPr>
          <w:rFonts w:ascii="Verdana" w:hAnsi="Verdana"/>
        </w:rPr>
        <w:t xml:space="preserve">(MOD 2010, p3). </w:t>
      </w:r>
      <w:r w:rsidR="00A53488" w:rsidRPr="00F33809">
        <w:rPr>
          <w:rFonts w:ascii="Verdana" w:hAnsi="Verdana"/>
        </w:rPr>
        <w:t xml:space="preserve">The primary target of this strategy </w:t>
      </w:r>
      <w:r w:rsidR="009C00FB" w:rsidRPr="00F33809">
        <w:rPr>
          <w:rFonts w:ascii="Verdana" w:hAnsi="Verdana"/>
        </w:rPr>
        <w:t>was</w:t>
      </w:r>
      <w:r w:rsidR="00A53488" w:rsidRPr="00F33809">
        <w:rPr>
          <w:rFonts w:ascii="Verdana" w:hAnsi="Verdana"/>
        </w:rPr>
        <w:t xml:space="preserve"> to reduce the total amount of waste produced by 5% by 2010/11 and 20% by 2016/17 as mentioned in the </w:t>
      </w:r>
      <w:r w:rsidR="009C00FB" w:rsidRPr="000D5F36">
        <w:rPr>
          <w:rFonts w:ascii="Verdana" w:hAnsi="Verdana"/>
        </w:rPr>
        <w:t>Sustainable Development in Government</w:t>
      </w:r>
      <w:r w:rsidR="00A53488" w:rsidRPr="00F33809">
        <w:rPr>
          <w:rFonts w:ascii="Verdana" w:hAnsi="Verdana"/>
        </w:rPr>
        <w:t xml:space="preserve">. Furthermore, it aims to increase waste recovery, re-use, recycling, composting and energy </w:t>
      </w:r>
      <w:r w:rsidR="000F4160">
        <w:rPr>
          <w:rFonts w:ascii="Verdana" w:hAnsi="Verdana"/>
        </w:rPr>
        <w:t xml:space="preserve">production </w:t>
      </w:r>
      <w:r w:rsidR="00A53488" w:rsidRPr="00F33809">
        <w:rPr>
          <w:rFonts w:ascii="Verdana" w:hAnsi="Verdana"/>
        </w:rPr>
        <w:t>from waste by 40% by 2010/11 and 80% by 2016/17.</w:t>
      </w:r>
    </w:p>
    <w:p w14:paraId="7256BA79" w14:textId="0F332BC2" w:rsidR="00A9056D" w:rsidRPr="006D2862" w:rsidRDefault="00A9056D" w:rsidP="00A53488">
      <w:pPr>
        <w:rPr>
          <w:rFonts w:ascii="Verdana" w:hAnsi="Verdana"/>
          <w:b/>
        </w:rPr>
      </w:pPr>
      <w:r w:rsidRPr="006D2862">
        <w:rPr>
          <w:rFonts w:ascii="Verdana" w:hAnsi="Verdana"/>
          <w:b/>
        </w:rPr>
        <w:t>5.3 FINDING</w:t>
      </w:r>
      <w:r>
        <w:rPr>
          <w:rFonts w:ascii="Verdana" w:hAnsi="Verdana"/>
          <w:b/>
        </w:rPr>
        <w:t>S</w:t>
      </w:r>
      <w:r w:rsidRPr="006D2862">
        <w:rPr>
          <w:rFonts w:ascii="Verdana" w:hAnsi="Verdana"/>
          <w:b/>
        </w:rPr>
        <w:t xml:space="preserve"> FROM THE SAMPLE SURVEY DATA ANALYSIS</w:t>
      </w:r>
      <w:r>
        <w:rPr>
          <w:rFonts w:ascii="Verdana" w:hAnsi="Verdana"/>
          <w:b/>
        </w:rPr>
        <w:t>.</w:t>
      </w:r>
      <w:r w:rsidRPr="006D2862">
        <w:rPr>
          <w:rFonts w:ascii="Verdana" w:hAnsi="Verdana"/>
          <w:b/>
        </w:rPr>
        <w:t xml:space="preserve"> </w:t>
      </w:r>
    </w:p>
    <w:p w14:paraId="043CAC25" w14:textId="572CF86A" w:rsidR="00A9056D" w:rsidRDefault="00A9056D" w:rsidP="00A9056D">
      <w:pPr>
        <w:tabs>
          <w:tab w:val="left" w:pos="2610"/>
        </w:tabs>
        <w:rPr>
          <w:rFonts w:ascii="Verdana" w:hAnsi="Verdana"/>
        </w:rPr>
      </w:pPr>
      <w:r w:rsidRPr="00900925">
        <w:rPr>
          <w:rFonts w:ascii="Verdana" w:hAnsi="Verdana"/>
        </w:rPr>
        <w:t xml:space="preserve">It was revealed that more than 80% of the </w:t>
      </w:r>
      <w:r>
        <w:rPr>
          <w:rFonts w:ascii="Verdana" w:hAnsi="Verdana"/>
        </w:rPr>
        <w:t xml:space="preserve">Aldergrove </w:t>
      </w:r>
      <w:r w:rsidR="00477CF6" w:rsidRPr="00C43BC4">
        <w:rPr>
          <w:rFonts w:ascii="Verdana" w:hAnsi="Verdana"/>
          <w:color w:val="000000" w:themeColor="text1"/>
        </w:rPr>
        <w:t>Flying Station</w:t>
      </w:r>
      <w:r w:rsidR="008B4971">
        <w:rPr>
          <w:rFonts w:ascii="Verdana" w:hAnsi="Verdana"/>
          <w:color w:val="000000" w:themeColor="text1"/>
        </w:rPr>
        <w:t>’s</w:t>
      </w:r>
      <w:r w:rsidRPr="00900925">
        <w:rPr>
          <w:rFonts w:ascii="Verdana" w:hAnsi="Verdana"/>
        </w:rPr>
        <w:t xml:space="preserve"> </w:t>
      </w:r>
      <w:r w:rsidR="008B4971">
        <w:rPr>
          <w:rFonts w:ascii="Verdana" w:hAnsi="Verdana"/>
        </w:rPr>
        <w:t>work</w:t>
      </w:r>
      <w:r w:rsidRPr="00900925">
        <w:rPr>
          <w:rFonts w:ascii="Verdana" w:hAnsi="Verdana"/>
        </w:rPr>
        <w:t>force falls within the youthfu</w:t>
      </w:r>
      <w:r>
        <w:rPr>
          <w:rFonts w:ascii="Verdana" w:hAnsi="Verdana"/>
        </w:rPr>
        <w:t>l age groups, thus between 18-40 years</w:t>
      </w:r>
      <w:r w:rsidRPr="00900925">
        <w:rPr>
          <w:rFonts w:ascii="Verdana" w:hAnsi="Verdana"/>
        </w:rPr>
        <w:t xml:space="preserve">. This </w:t>
      </w:r>
      <w:r w:rsidR="00A31BC5" w:rsidRPr="00A31BC5">
        <w:rPr>
          <w:rFonts w:ascii="Verdana" w:hAnsi="Verdana"/>
        </w:rPr>
        <w:t>demonstrates</w:t>
      </w:r>
      <w:r w:rsidRPr="00900925">
        <w:rPr>
          <w:rFonts w:ascii="Verdana" w:hAnsi="Verdana"/>
        </w:rPr>
        <w:t xml:space="preserve"> that there is a high</w:t>
      </w:r>
      <w:r>
        <w:rPr>
          <w:rFonts w:ascii="Verdana" w:hAnsi="Verdana"/>
        </w:rPr>
        <w:t>er youthful</w:t>
      </w:r>
      <w:r w:rsidRPr="00900925">
        <w:rPr>
          <w:rFonts w:ascii="Verdana" w:hAnsi="Verdana"/>
        </w:rPr>
        <w:t xml:space="preserve"> </w:t>
      </w:r>
      <w:r w:rsidR="008B4971">
        <w:rPr>
          <w:rFonts w:ascii="Verdana" w:hAnsi="Verdana"/>
        </w:rPr>
        <w:t>work</w:t>
      </w:r>
      <w:r w:rsidRPr="00900925">
        <w:rPr>
          <w:rFonts w:ascii="Verdana" w:hAnsi="Verdana"/>
        </w:rPr>
        <w:t>force</w:t>
      </w:r>
      <w:r w:rsidR="00F047EC">
        <w:rPr>
          <w:rFonts w:ascii="Verdana" w:hAnsi="Verdana"/>
        </w:rPr>
        <w:t>,</w:t>
      </w:r>
      <w:r w:rsidRPr="00900925">
        <w:rPr>
          <w:rFonts w:ascii="Verdana" w:hAnsi="Verdana"/>
        </w:rPr>
        <w:t xml:space="preserve"> which the MOD can tap as resources and </w:t>
      </w:r>
      <w:r>
        <w:rPr>
          <w:rFonts w:ascii="Verdana" w:hAnsi="Verdana"/>
        </w:rPr>
        <w:t>Aldergrove can depend on in future.</w:t>
      </w:r>
      <w:r w:rsidR="00F047EC">
        <w:rPr>
          <w:rFonts w:ascii="Verdana" w:hAnsi="Verdana"/>
        </w:rPr>
        <w:t xml:space="preserve"> In relation to the camp waste awareness</w:t>
      </w:r>
      <w:r w:rsidR="000B6327">
        <w:rPr>
          <w:rFonts w:ascii="Verdana" w:hAnsi="Verdana"/>
        </w:rPr>
        <w:t>,</w:t>
      </w:r>
      <w:r w:rsidR="00F047EC">
        <w:rPr>
          <w:rFonts w:ascii="Verdana" w:hAnsi="Verdana"/>
        </w:rPr>
        <w:t xml:space="preserve"> the </w:t>
      </w:r>
      <w:proofErr w:type="spellStart"/>
      <w:r w:rsidR="00F047EC">
        <w:rPr>
          <w:rFonts w:ascii="Verdana" w:hAnsi="Verdana"/>
        </w:rPr>
        <w:t>CoC</w:t>
      </w:r>
      <w:proofErr w:type="spellEnd"/>
      <w:r w:rsidR="00F047EC">
        <w:rPr>
          <w:rFonts w:ascii="Verdana" w:hAnsi="Verdana"/>
        </w:rPr>
        <w:t xml:space="preserve"> has to concentrate on educating the youthful generation.</w:t>
      </w:r>
    </w:p>
    <w:p w14:paraId="26A4C868" w14:textId="4001997E" w:rsidR="00A9056D" w:rsidRDefault="00A9056D" w:rsidP="00A9056D">
      <w:pPr>
        <w:tabs>
          <w:tab w:val="left" w:pos="2610"/>
        </w:tabs>
        <w:rPr>
          <w:rFonts w:ascii="Verdana" w:hAnsi="Verdana"/>
        </w:rPr>
      </w:pPr>
      <w:r w:rsidRPr="00900925">
        <w:rPr>
          <w:rFonts w:ascii="Verdana" w:hAnsi="Verdana"/>
        </w:rPr>
        <w:t xml:space="preserve">It was also revealed that </w:t>
      </w:r>
      <w:r>
        <w:rPr>
          <w:rFonts w:ascii="Verdana" w:hAnsi="Verdana"/>
        </w:rPr>
        <w:t>3/4</w:t>
      </w:r>
      <w:r w:rsidRPr="00900925">
        <w:rPr>
          <w:rFonts w:ascii="Verdana" w:hAnsi="Verdana"/>
        </w:rPr>
        <w:t xml:space="preserve"> of the respondents were male and 1</w:t>
      </w:r>
      <w:r>
        <w:rPr>
          <w:rFonts w:ascii="Verdana" w:hAnsi="Verdana"/>
        </w:rPr>
        <w:t>/4 of the respondents were female</w:t>
      </w:r>
      <w:r w:rsidRPr="00900925">
        <w:rPr>
          <w:rFonts w:ascii="Verdana" w:hAnsi="Verdana"/>
        </w:rPr>
        <w:t>.</w:t>
      </w:r>
      <w:r>
        <w:rPr>
          <w:rFonts w:ascii="Verdana" w:hAnsi="Verdana"/>
        </w:rPr>
        <w:t xml:space="preserve"> Showing that the study was gender </w:t>
      </w:r>
      <w:r w:rsidR="00AF2ABA">
        <w:rPr>
          <w:rFonts w:ascii="Verdana" w:hAnsi="Verdana"/>
        </w:rPr>
        <w:t>biased</w:t>
      </w:r>
      <w:r w:rsidR="00164331">
        <w:rPr>
          <w:rFonts w:ascii="Verdana" w:hAnsi="Verdana"/>
        </w:rPr>
        <w:t xml:space="preserve"> and</w:t>
      </w:r>
      <w:r>
        <w:rPr>
          <w:rFonts w:ascii="Verdana" w:hAnsi="Verdana"/>
        </w:rPr>
        <w:t xml:space="preserve"> proved</w:t>
      </w:r>
      <w:r w:rsidR="00447290">
        <w:rPr>
          <w:rFonts w:ascii="Verdana" w:hAnsi="Verdana"/>
        </w:rPr>
        <w:t xml:space="preserve"> </w:t>
      </w:r>
      <w:r>
        <w:rPr>
          <w:rFonts w:ascii="Verdana" w:hAnsi="Verdana"/>
        </w:rPr>
        <w:lastRenderedPageBreak/>
        <w:t>the imbalance</w:t>
      </w:r>
      <w:r w:rsidR="0080619E">
        <w:rPr>
          <w:rFonts w:ascii="Verdana" w:hAnsi="Verdana"/>
        </w:rPr>
        <w:t xml:space="preserve"> of Gender equality</w:t>
      </w:r>
      <w:r>
        <w:rPr>
          <w:rFonts w:ascii="Verdana" w:hAnsi="Verdana"/>
        </w:rPr>
        <w:t xml:space="preserve"> </w:t>
      </w:r>
      <w:r w:rsidR="00AF7AD9">
        <w:rPr>
          <w:rFonts w:ascii="Verdana" w:hAnsi="Verdana"/>
        </w:rPr>
        <w:t xml:space="preserve">of </w:t>
      </w:r>
      <w:r w:rsidR="00AF7AD9" w:rsidRPr="00900925">
        <w:rPr>
          <w:rFonts w:ascii="Verdana" w:hAnsi="Verdana"/>
        </w:rPr>
        <w:t>UK</w:t>
      </w:r>
      <w:r w:rsidR="00AF7AD9">
        <w:rPr>
          <w:rFonts w:ascii="Verdana" w:hAnsi="Verdana"/>
        </w:rPr>
        <w:t xml:space="preserve"> MOD Recruitment System. Therefore, the research result</w:t>
      </w:r>
      <w:r w:rsidR="00E151B1">
        <w:rPr>
          <w:rFonts w:ascii="Verdana" w:hAnsi="Verdana"/>
        </w:rPr>
        <w:t>s</w:t>
      </w:r>
      <w:r w:rsidR="00AF7AD9">
        <w:rPr>
          <w:rFonts w:ascii="Verdana" w:hAnsi="Verdana"/>
        </w:rPr>
        <w:t xml:space="preserve"> </w:t>
      </w:r>
      <w:r w:rsidR="00E151B1">
        <w:rPr>
          <w:rFonts w:ascii="Verdana" w:hAnsi="Verdana"/>
        </w:rPr>
        <w:t>are</w:t>
      </w:r>
      <w:r w:rsidR="00AF7AD9">
        <w:rPr>
          <w:rFonts w:ascii="Verdana" w:hAnsi="Verdana"/>
        </w:rPr>
        <w:t xml:space="preserve"> highly influence by Male </w:t>
      </w:r>
      <w:r w:rsidR="003E1029">
        <w:rPr>
          <w:rFonts w:ascii="Verdana" w:hAnsi="Verdana"/>
        </w:rPr>
        <w:t>o</w:t>
      </w:r>
      <w:r w:rsidR="00AF7AD9">
        <w:rPr>
          <w:rFonts w:ascii="Verdana" w:hAnsi="Verdana"/>
        </w:rPr>
        <w:t>pinion than Female.</w:t>
      </w:r>
    </w:p>
    <w:p w14:paraId="1AA903C4" w14:textId="210F898E" w:rsidR="00A9056D" w:rsidRDefault="00A9056D" w:rsidP="00A9056D">
      <w:pPr>
        <w:tabs>
          <w:tab w:val="left" w:pos="2610"/>
        </w:tabs>
        <w:rPr>
          <w:rFonts w:ascii="Verdana" w:hAnsi="Verdana" w:cs="Arial"/>
        </w:rPr>
      </w:pPr>
      <w:r w:rsidRPr="00900925">
        <w:rPr>
          <w:rFonts w:ascii="Verdana" w:hAnsi="Verdana" w:cs="Arial"/>
        </w:rPr>
        <w:t xml:space="preserve">When it comes to the rank structure in the sample population, the research revealed that </w:t>
      </w:r>
      <w:r>
        <w:rPr>
          <w:rFonts w:ascii="Verdana" w:hAnsi="Verdana" w:cs="Arial"/>
        </w:rPr>
        <w:t xml:space="preserve">57.5% </w:t>
      </w:r>
      <w:r w:rsidRPr="00900925">
        <w:rPr>
          <w:rFonts w:ascii="Verdana" w:hAnsi="Verdana" w:cs="Arial"/>
        </w:rPr>
        <w:t>were</w:t>
      </w:r>
      <w:r>
        <w:rPr>
          <w:rFonts w:ascii="Verdana" w:hAnsi="Verdana" w:cs="Arial"/>
        </w:rPr>
        <w:t xml:space="preserve"> JNCO</w:t>
      </w:r>
      <w:r w:rsidRPr="00900925">
        <w:rPr>
          <w:rFonts w:ascii="Verdana" w:hAnsi="Verdana" w:cs="Arial"/>
        </w:rPr>
        <w:t xml:space="preserve">, </w:t>
      </w:r>
      <w:r>
        <w:rPr>
          <w:rFonts w:ascii="Verdana" w:hAnsi="Verdana" w:cs="Arial"/>
        </w:rPr>
        <w:t>22.5%</w:t>
      </w:r>
      <w:r w:rsidRPr="00C237FF">
        <w:rPr>
          <w:rFonts w:ascii="Verdana" w:hAnsi="Verdana" w:cs="Arial"/>
        </w:rPr>
        <w:t xml:space="preserve"> </w:t>
      </w:r>
      <w:r w:rsidRPr="00900925">
        <w:rPr>
          <w:rFonts w:ascii="Verdana" w:hAnsi="Verdana" w:cs="Arial"/>
        </w:rPr>
        <w:t xml:space="preserve">were </w:t>
      </w:r>
      <w:r>
        <w:rPr>
          <w:rFonts w:ascii="Verdana" w:hAnsi="Verdana" w:cs="Arial"/>
        </w:rPr>
        <w:t>SNCO</w:t>
      </w:r>
      <w:r w:rsidRPr="00900925">
        <w:rPr>
          <w:rFonts w:ascii="Verdana" w:hAnsi="Verdana" w:cs="Arial"/>
        </w:rPr>
        <w:t xml:space="preserve">, </w:t>
      </w:r>
      <w:r>
        <w:rPr>
          <w:rFonts w:ascii="Verdana" w:hAnsi="Verdana" w:cs="Arial"/>
        </w:rPr>
        <w:t>8.8%</w:t>
      </w:r>
      <w:r w:rsidRPr="00C237FF">
        <w:rPr>
          <w:rFonts w:ascii="Verdana" w:hAnsi="Verdana" w:cs="Arial"/>
        </w:rPr>
        <w:t xml:space="preserve"> </w:t>
      </w:r>
      <w:r w:rsidRPr="00900925">
        <w:rPr>
          <w:rFonts w:ascii="Verdana" w:hAnsi="Verdana" w:cs="Arial"/>
        </w:rPr>
        <w:t xml:space="preserve">were </w:t>
      </w:r>
      <w:r>
        <w:rPr>
          <w:rFonts w:ascii="Verdana" w:hAnsi="Verdana" w:cs="Arial"/>
        </w:rPr>
        <w:t>Officers</w:t>
      </w:r>
      <w:r w:rsidRPr="00900925">
        <w:rPr>
          <w:rFonts w:ascii="Verdana" w:hAnsi="Verdana" w:cs="Arial"/>
        </w:rPr>
        <w:t xml:space="preserve">, </w:t>
      </w:r>
      <w:r>
        <w:rPr>
          <w:rFonts w:ascii="Verdana" w:hAnsi="Verdana" w:cs="Arial"/>
        </w:rPr>
        <w:t xml:space="preserve">and 11.3% </w:t>
      </w:r>
      <w:r w:rsidRPr="00900925">
        <w:rPr>
          <w:rFonts w:ascii="Verdana" w:hAnsi="Verdana" w:cs="Arial"/>
        </w:rPr>
        <w:t>were</w:t>
      </w:r>
      <w:r w:rsidRPr="00517B59">
        <w:rPr>
          <w:rFonts w:ascii="Verdana" w:hAnsi="Verdana" w:cs="Arial"/>
        </w:rPr>
        <w:t xml:space="preserve"> </w:t>
      </w:r>
      <w:r>
        <w:rPr>
          <w:rFonts w:ascii="Verdana" w:hAnsi="Verdana" w:cs="Arial"/>
        </w:rPr>
        <w:t>Civil Servant/Contractors</w:t>
      </w:r>
      <w:r w:rsidRPr="00900925">
        <w:rPr>
          <w:rFonts w:ascii="Verdana" w:hAnsi="Verdana" w:cs="Arial"/>
        </w:rPr>
        <w:t xml:space="preserve">. </w:t>
      </w:r>
      <w:r>
        <w:rPr>
          <w:rFonts w:ascii="Verdana" w:hAnsi="Verdana" w:cs="Arial"/>
        </w:rPr>
        <w:t>This implied that Aldergrove JNCO were the</w:t>
      </w:r>
      <w:r w:rsidRPr="00900925">
        <w:rPr>
          <w:rFonts w:ascii="Verdana" w:hAnsi="Verdana" w:cs="Arial"/>
        </w:rPr>
        <w:t xml:space="preserve"> majority</w:t>
      </w:r>
      <w:r>
        <w:rPr>
          <w:rFonts w:ascii="Verdana" w:hAnsi="Verdana" w:cs="Arial"/>
        </w:rPr>
        <w:t xml:space="preserve"> population who</w:t>
      </w:r>
      <w:r w:rsidR="00AD1F60">
        <w:rPr>
          <w:rFonts w:ascii="Verdana" w:hAnsi="Verdana" w:cs="Arial"/>
        </w:rPr>
        <w:t xml:space="preserve"> </w:t>
      </w:r>
      <w:r>
        <w:rPr>
          <w:rFonts w:ascii="Verdana" w:hAnsi="Verdana" w:cs="Arial"/>
        </w:rPr>
        <w:t xml:space="preserve">participated in the questionnaire survey </w:t>
      </w:r>
      <w:r w:rsidR="00F56586">
        <w:rPr>
          <w:rFonts w:ascii="Verdana" w:hAnsi="Verdana" w:cs="Arial"/>
        </w:rPr>
        <w:t>compared to</w:t>
      </w:r>
      <w:r>
        <w:rPr>
          <w:rFonts w:ascii="Verdana" w:hAnsi="Verdana" w:cs="Arial"/>
        </w:rPr>
        <w:t xml:space="preserve"> other ranks.  </w:t>
      </w:r>
    </w:p>
    <w:p w14:paraId="610242B4" w14:textId="52A3C7A0" w:rsidR="00A9056D" w:rsidRDefault="00A9056D" w:rsidP="00A9056D">
      <w:pPr>
        <w:tabs>
          <w:tab w:val="left" w:pos="2610"/>
        </w:tabs>
        <w:rPr>
          <w:rFonts w:ascii="Verdana" w:hAnsi="Verdana"/>
        </w:rPr>
      </w:pPr>
      <w:r>
        <w:rPr>
          <w:rFonts w:ascii="Verdana" w:hAnsi="Verdana"/>
        </w:rPr>
        <w:t>It revealed that, t</w:t>
      </w:r>
      <w:r w:rsidRPr="00FB0CDA">
        <w:rPr>
          <w:rFonts w:ascii="Verdana" w:hAnsi="Verdana"/>
        </w:rPr>
        <w:t>he</w:t>
      </w:r>
      <w:r>
        <w:rPr>
          <w:rFonts w:ascii="Verdana" w:hAnsi="Verdana"/>
        </w:rPr>
        <w:t xml:space="preserve"> RAF has the lowe</w:t>
      </w:r>
      <w:r w:rsidR="005E65DF">
        <w:rPr>
          <w:rFonts w:ascii="Verdana" w:hAnsi="Verdana"/>
        </w:rPr>
        <w:t>st number of</w:t>
      </w:r>
      <w:r>
        <w:rPr>
          <w:rFonts w:ascii="Verdana" w:hAnsi="Verdana"/>
        </w:rPr>
        <w:t xml:space="preserve"> members 6.3%, 11.3% were RLC and Civil Servant/Contractors respectfully. In addition, AAC were 18.8% and 52.5% REME</w:t>
      </w:r>
      <w:r w:rsidR="005E65DF">
        <w:rPr>
          <w:rFonts w:ascii="Verdana" w:hAnsi="Verdana"/>
        </w:rPr>
        <w:t xml:space="preserve">. This </w:t>
      </w:r>
      <w:r>
        <w:rPr>
          <w:rFonts w:ascii="Verdana" w:hAnsi="Verdana"/>
        </w:rPr>
        <w:t>depict</w:t>
      </w:r>
      <w:r w:rsidR="005E65DF">
        <w:rPr>
          <w:rFonts w:ascii="Verdana" w:hAnsi="Verdana"/>
        </w:rPr>
        <w:t>s</w:t>
      </w:r>
      <w:r>
        <w:rPr>
          <w:rFonts w:ascii="Verdana" w:hAnsi="Verdana"/>
        </w:rPr>
        <w:t xml:space="preserve"> that this survey mainly covered MOD REME Corp soldiers at Aldergrov</w:t>
      </w:r>
      <w:r w:rsidR="00477CF6">
        <w:rPr>
          <w:rFonts w:ascii="Verdana" w:hAnsi="Verdana"/>
        </w:rPr>
        <w:t>e</w:t>
      </w:r>
      <w:r>
        <w:rPr>
          <w:rFonts w:ascii="Verdana" w:hAnsi="Verdana"/>
        </w:rPr>
        <w:t>. It means that</w:t>
      </w:r>
      <w:r w:rsidR="00CA6E3D">
        <w:rPr>
          <w:rFonts w:ascii="Verdana" w:hAnsi="Verdana"/>
        </w:rPr>
        <w:t xml:space="preserve"> the </w:t>
      </w:r>
      <w:r>
        <w:rPr>
          <w:rFonts w:ascii="Verdana" w:hAnsi="Verdana"/>
        </w:rPr>
        <w:t xml:space="preserve">sample population (5 Regiment AAC) chosen was predominantly </w:t>
      </w:r>
      <w:r w:rsidR="005E65DF">
        <w:rPr>
          <w:rFonts w:ascii="Verdana" w:hAnsi="Verdana"/>
        </w:rPr>
        <w:t>e</w:t>
      </w:r>
      <w:r>
        <w:rPr>
          <w:rFonts w:ascii="Verdana" w:hAnsi="Verdana"/>
        </w:rPr>
        <w:t>ngineers.</w:t>
      </w:r>
    </w:p>
    <w:p w14:paraId="77FCE3F8" w14:textId="05709219" w:rsidR="00A9056D" w:rsidRPr="00EE6C90" w:rsidRDefault="00A9056D" w:rsidP="00A9056D">
      <w:pPr>
        <w:spacing w:before="240"/>
        <w:rPr>
          <w:rFonts w:ascii="Verdana" w:eastAsia="Calibri" w:hAnsi="Verdana" w:cs="Arial"/>
          <w:lang w:val="en-US"/>
        </w:rPr>
      </w:pPr>
      <w:r>
        <w:rPr>
          <w:rFonts w:ascii="Verdana" w:hAnsi="Verdana"/>
        </w:rPr>
        <w:t xml:space="preserve">The </w:t>
      </w:r>
      <w:r w:rsidR="00CA6E3D">
        <w:rPr>
          <w:rFonts w:ascii="Verdana" w:hAnsi="Verdana"/>
        </w:rPr>
        <w:t>study</w:t>
      </w:r>
      <w:r>
        <w:rPr>
          <w:rFonts w:ascii="Verdana" w:hAnsi="Verdana"/>
        </w:rPr>
        <w:t xml:space="preserve"> used the SPSS to conduct Chi-</w:t>
      </w:r>
      <w:r w:rsidR="005E65DF">
        <w:rPr>
          <w:rFonts w:ascii="Verdana" w:hAnsi="Verdana"/>
        </w:rPr>
        <w:t>s</w:t>
      </w:r>
      <w:r>
        <w:rPr>
          <w:rFonts w:ascii="Verdana" w:hAnsi="Verdana"/>
        </w:rPr>
        <w:t xml:space="preserve">quare test on the </w:t>
      </w:r>
      <w:r w:rsidR="007D479F">
        <w:rPr>
          <w:rFonts w:ascii="Verdana" w:hAnsi="Verdana"/>
        </w:rPr>
        <w:t>m</w:t>
      </w:r>
      <w:r w:rsidRPr="00214207">
        <w:rPr>
          <w:rFonts w:ascii="Verdana" w:hAnsi="Verdana"/>
        </w:rPr>
        <w:t xml:space="preserve">ix of </w:t>
      </w:r>
      <w:r w:rsidR="005E65DF">
        <w:rPr>
          <w:rFonts w:ascii="Verdana" w:hAnsi="Verdana"/>
        </w:rPr>
        <w:t>r</w:t>
      </w:r>
      <w:r w:rsidRPr="00214207">
        <w:rPr>
          <w:rFonts w:ascii="Verdana" w:hAnsi="Verdana"/>
        </w:rPr>
        <w:t>ecycle</w:t>
      </w:r>
      <w:r w:rsidR="005E65DF">
        <w:rPr>
          <w:rFonts w:ascii="Verdana" w:hAnsi="Verdana"/>
        </w:rPr>
        <w:t xml:space="preserve"> and non-recycle</w:t>
      </w:r>
      <w:r w:rsidRPr="00214207">
        <w:rPr>
          <w:rFonts w:ascii="Verdana" w:hAnsi="Verdana"/>
        </w:rPr>
        <w:t xml:space="preserve"> </w:t>
      </w:r>
      <w:r w:rsidR="005E65DF">
        <w:rPr>
          <w:rFonts w:ascii="Verdana" w:hAnsi="Verdana"/>
        </w:rPr>
        <w:t>w</w:t>
      </w:r>
      <w:r w:rsidRPr="00214207">
        <w:rPr>
          <w:rFonts w:ascii="Verdana" w:hAnsi="Verdana"/>
        </w:rPr>
        <w:t xml:space="preserve">aste disposed of in </w:t>
      </w:r>
      <w:r w:rsidR="007D479F">
        <w:rPr>
          <w:rFonts w:ascii="Verdana" w:hAnsi="Verdana"/>
        </w:rPr>
        <w:t>b</w:t>
      </w:r>
      <w:r w:rsidRPr="00214207">
        <w:rPr>
          <w:rFonts w:ascii="Verdana" w:hAnsi="Verdana"/>
        </w:rPr>
        <w:t>in</w:t>
      </w:r>
      <w:r w:rsidR="007D479F">
        <w:rPr>
          <w:rFonts w:ascii="Verdana" w:hAnsi="Verdana"/>
        </w:rPr>
        <w:t>s</w:t>
      </w:r>
      <w:r w:rsidRPr="00214207">
        <w:rPr>
          <w:rFonts w:ascii="Verdana" w:hAnsi="Verdana"/>
        </w:rPr>
        <w:t xml:space="preserve"> verse</w:t>
      </w:r>
      <w:r w:rsidR="007D479F">
        <w:rPr>
          <w:rFonts w:ascii="Verdana" w:hAnsi="Verdana"/>
        </w:rPr>
        <w:t>s</w:t>
      </w:r>
      <w:r w:rsidRPr="00214207">
        <w:rPr>
          <w:rFonts w:ascii="Verdana" w:hAnsi="Verdana"/>
        </w:rPr>
        <w:t xml:space="preserve"> </w:t>
      </w:r>
      <w:r w:rsidR="007D479F">
        <w:rPr>
          <w:rFonts w:ascii="Verdana" w:hAnsi="Verdana"/>
        </w:rPr>
        <w:t>g</w:t>
      </w:r>
      <w:r w:rsidRPr="00214207">
        <w:rPr>
          <w:rFonts w:ascii="Verdana" w:hAnsi="Verdana"/>
        </w:rPr>
        <w:t>ender.</w:t>
      </w:r>
      <w:r>
        <w:rPr>
          <w:rFonts w:ascii="Verdana" w:hAnsi="Verdana"/>
        </w:rPr>
        <w:t xml:space="preserve"> The study found that:</w:t>
      </w:r>
      <w:r w:rsidRPr="00EE6C90">
        <w:rPr>
          <w:rFonts w:ascii="Verdana" w:eastAsia="Calibri" w:hAnsi="Verdana" w:cs="Arial"/>
          <w:lang w:val="en-US"/>
        </w:rPr>
        <w:t xml:space="preserve"> There is no </w:t>
      </w:r>
      <w:r w:rsidR="00AE5D4A">
        <w:rPr>
          <w:rFonts w:ascii="Verdana" w:eastAsia="Calibri" w:hAnsi="Verdana" w:cs="Arial"/>
          <w:lang w:val="en-US"/>
        </w:rPr>
        <w:t>significant</w:t>
      </w:r>
      <w:r w:rsidR="00AE5D4A" w:rsidRPr="00EE6C90">
        <w:rPr>
          <w:rFonts w:ascii="Verdana" w:eastAsia="Calibri" w:hAnsi="Verdana" w:cs="Arial"/>
          <w:lang w:val="en-US"/>
        </w:rPr>
        <w:t xml:space="preserve"> </w:t>
      </w:r>
      <w:r w:rsidRPr="00EE6C90">
        <w:rPr>
          <w:rFonts w:ascii="Verdana" w:eastAsia="Calibri" w:hAnsi="Verdana" w:cs="Arial"/>
          <w:lang w:val="en-US"/>
        </w:rPr>
        <w:t xml:space="preserve">difference between males and females in finding </w:t>
      </w:r>
      <w:r w:rsidR="007D479F">
        <w:rPr>
          <w:rFonts w:ascii="Verdana" w:eastAsia="Calibri" w:hAnsi="Verdana" w:cs="Arial"/>
          <w:lang w:val="en-US"/>
        </w:rPr>
        <w:t>m</w:t>
      </w:r>
      <w:r w:rsidRPr="00EE6C90">
        <w:rPr>
          <w:rFonts w:ascii="Verdana" w:eastAsia="Calibri" w:hAnsi="Verdana" w:cs="Arial"/>
          <w:lang w:val="en-US"/>
        </w:rPr>
        <w:t xml:space="preserve">ix of </w:t>
      </w:r>
      <w:r w:rsidR="007D479F">
        <w:rPr>
          <w:rFonts w:ascii="Verdana" w:eastAsia="Calibri" w:hAnsi="Verdana" w:cs="Arial"/>
          <w:lang w:val="en-US"/>
        </w:rPr>
        <w:t>r</w:t>
      </w:r>
      <w:r w:rsidRPr="00EE6C90">
        <w:rPr>
          <w:rFonts w:ascii="Verdana" w:eastAsia="Calibri" w:hAnsi="Verdana" w:cs="Arial"/>
          <w:lang w:val="en-US"/>
        </w:rPr>
        <w:t>ecycle</w:t>
      </w:r>
      <w:r w:rsidR="007D479F" w:rsidRPr="007D479F">
        <w:rPr>
          <w:rFonts w:ascii="Verdana" w:hAnsi="Verdana"/>
        </w:rPr>
        <w:t xml:space="preserve"> </w:t>
      </w:r>
      <w:r w:rsidR="007D479F">
        <w:rPr>
          <w:rFonts w:ascii="Verdana" w:hAnsi="Verdana"/>
        </w:rPr>
        <w:t>and non-recycle</w:t>
      </w:r>
      <w:r w:rsidRPr="00EE6C90">
        <w:rPr>
          <w:rFonts w:ascii="Verdana" w:eastAsia="Calibri" w:hAnsi="Verdana" w:cs="Arial"/>
          <w:lang w:val="en-US"/>
        </w:rPr>
        <w:t xml:space="preserve"> </w:t>
      </w:r>
      <w:r w:rsidR="009C2244">
        <w:rPr>
          <w:rFonts w:ascii="Verdana" w:eastAsia="Calibri" w:hAnsi="Verdana" w:cs="Arial"/>
          <w:lang w:val="en-US"/>
        </w:rPr>
        <w:t>w</w:t>
      </w:r>
      <w:r w:rsidRPr="00EE6C90">
        <w:rPr>
          <w:rFonts w:ascii="Verdana" w:eastAsia="Calibri" w:hAnsi="Verdana" w:cs="Arial"/>
          <w:lang w:val="en-US"/>
        </w:rPr>
        <w:t>aste in their office</w:t>
      </w:r>
      <w:r>
        <w:rPr>
          <w:rFonts w:ascii="Verdana" w:eastAsia="Calibri" w:hAnsi="Verdana" w:cs="Arial"/>
          <w:lang w:val="en-US"/>
        </w:rPr>
        <w:t xml:space="preserve"> </w:t>
      </w:r>
      <w:r w:rsidR="00AE5D4A">
        <w:rPr>
          <w:rFonts w:ascii="Verdana" w:eastAsia="Calibri" w:hAnsi="Verdana" w:cs="Arial"/>
          <w:lang w:val="en-US"/>
        </w:rPr>
        <w:t>bins</w:t>
      </w:r>
      <w:r>
        <w:rPr>
          <w:rFonts w:ascii="Verdana" w:eastAsia="Calibri" w:hAnsi="Verdana" w:cs="Arial"/>
          <w:lang w:val="en-US"/>
        </w:rPr>
        <w:t xml:space="preserve">. Therefore, it </w:t>
      </w:r>
      <w:r w:rsidR="00AE5D4A">
        <w:rPr>
          <w:rFonts w:ascii="Verdana" w:eastAsia="Calibri" w:hAnsi="Verdana" w:cs="Arial"/>
          <w:lang w:val="en-US"/>
        </w:rPr>
        <w:t>will accept th</w:t>
      </w:r>
      <w:r w:rsidR="009C2244">
        <w:rPr>
          <w:rFonts w:ascii="Verdana" w:eastAsia="Calibri" w:hAnsi="Verdana" w:cs="Arial"/>
          <w:lang w:val="en-US"/>
        </w:rPr>
        <w:t>e</w:t>
      </w:r>
      <w:r w:rsidR="00AE5D4A">
        <w:rPr>
          <w:rFonts w:ascii="Verdana" w:eastAsia="Calibri" w:hAnsi="Verdana" w:cs="Arial"/>
          <w:lang w:val="en-US"/>
        </w:rPr>
        <w:t xml:space="preserve"> Hypothesis and </w:t>
      </w:r>
      <w:r>
        <w:rPr>
          <w:rFonts w:ascii="Verdana" w:eastAsia="Calibri" w:hAnsi="Verdana" w:cs="Arial"/>
          <w:lang w:val="en-US"/>
        </w:rPr>
        <w:t>r</w:t>
      </w:r>
      <w:r w:rsidRPr="00EE6C90">
        <w:rPr>
          <w:rFonts w:ascii="Verdana" w:eastAsia="Calibri" w:hAnsi="Verdana" w:cs="Arial"/>
          <w:lang w:val="en-US"/>
        </w:rPr>
        <w:t xml:space="preserve">eject the </w:t>
      </w:r>
      <w:r>
        <w:rPr>
          <w:rFonts w:ascii="Verdana" w:eastAsia="Calibri" w:hAnsi="Verdana" w:cs="Arial"/>
          <w:lang w:val="en-US"/>
        </w:rPr>
        <w:t>a</w:t>
      </w:r>
      <w:r w:rsidRPr="00EE6C90">
        <w:rPr>
          <w:rFonts w:ascii="Verdana" w:eastAsia="Calibri" w:hAnsi="Verdana" w:cs="Arial"/>
          <w:lang w:val="en-US"/>
        </w:rPr>
        <w:t>lternative</w:t>
      </w:r>
      <w:r>
        <w:rPr>
          <w:rFonts w:ascii="Verdana" w:eastAsia="Calibri" w:hAnsi="Verdana" w:cs="Arial"/>
          <w:lang w:val="en-US"/>
        </w:rPr>
        <w:t xml:space="preserve"> hypothesis</w:t>
      </w:r>
      <w:r w:rsidRPr="00EE6C90">
        <w:rPr>
          <w:rFonts w:ascii="Verdana" w:eastAsia="Calibri" w:hAnsi="Verdana" w:cs="Arial"/>
          <w:lang w:val="en-US"/>
        </w:rPr>
        <w:t>.</w:t>
      </w:r>
      <w:r>
        <w:rPr>
          <w:rFonts w:ascii="Verdana" w:eastAsia="Calibri" w:hAnsi="Verdana" w:cs="Arial"/>
          <w:lang w:val="en-US"/>
        </w:rPr>
        <w:t xml:space="preserve"> Statistically,</w:t>
      </w:r>
      <w:r w:rsidRPr="00214207">
        <w:rPr>
          <w:rFonts w:ascii="Verdana" w:eastAsia="Calibri" w:hAnsi="Verdana" w:cs="Arial"/>
          <w:lang w:val="en-US"/>
        </w:rPr>
        <w:t xml:space="preserve"> </w:t>
      </w:r>
      <w:r>
        <w:rPr>
          <w:rFonts w:ascii="Verdana" w:eastAsia="Calibri" w:hAnsi="Verdana" w:cs="Arial"/>
          <w:lang w:val="en-US"/>
        </w:rPr>
        <w:t>t</w:t>
      </w:r>
      <w:r w:rsidRPr="00EE6C90">
        <w:rPr>
          <w:rFonts w:ascii="Verdana" w:eastAsia="Calibri" w:hAnsi="Verdana" w:cs="Arial"/>
          <w:lang w:val="en-US"/>
        </w:rPr>
        <w:t xml:space="preserve">he </w:t>
      </w:r>
      <w:r>
        <w:rPr>
          <w:rFonts w:ascii="Verdana" w:eastAsia="Calibri" w:hAnsi="Verdana" w:cs="Arial"/>
          <w:lang w:val="en-US"/>
        </w:rPr>
        <w:t>SPSS r</w:t>
      </w:r>
      <w:r w:rsidRPr="00EE6C90">
        <w:rPr>
          <w:rFonts w:ascii="Verdana" w:eastAsia="Calibri" w:hAnsi="Verdana" w:cs="Arial"/>
          <w:lang w:val="en-US"/>
        </w:rPr>
        <w:t xml:space="preserve">esult of the Pearson Chi-square </w:t>
      </w:r>
      <w:r>
        <w:rPr>
          <w:rFonts w:ascii="Verdana" w:eastAsia="Calibri" w:hAnsi="Verdana" w:cs="Arial"/>
          <w:lang w:val="en-US"/>
        </w:rPr>
        <w:t>was</w:t>
      </w:r>
      <w:r w:rsidRPr="00EE6C90">
        <w:rPr>
          <w:rFonts w:ascii="Verdana" w:eastAsia="Calibri" w:hAnsi="Verdana" w:cs="Arial"/>
          <w:lang w:val="en-US"/>
        </w:rPr>
        <w:t xml:space="preserve"> (</w:t>
      </w:r>
      <w:r w:rsidRPr="00D9413B">
        <w:rPr>
          <w:rFonts w:ascii="Verdana" w:eastAsia="Calibri" w:hAnsi="Verdana" w:cs="Arial"/>
          <w:lang w:val="en-US"/>
        </w:rPr>
        <w:t>x= 0.741, p=0.389, df=1</w:t>
      </w:r>
      <w:r w:rsidRPr="00EE6C90">
        <w:rPr>
          <w:rFonts w:ascii="Verdana" w:eastAsia="Calibri" w:hAnsi="Verdana" w:cs="Arial"/>
          <w:lang w:val="en-US"/>
        </w:rPr>
        <w:t xml:space="preserve">) </w:t>
      </w:r>
      <w:r>
        <w:rPr>
          <w:rFonts w:ascii="Verdana" w:eastAsia="Calibri" w:hAnsi="Verdana" w:cs="Arial"/>
          <w:lang w:val="en-US"/>
        </w:rPr>
        <w:t xml:space="preserve">because </w:t>
      </w:r>
      <w:r w:rsidRPr="00EE6C90">
        <w:rPr>
          <w:rFonts w:ascii="Verdana" w:eastAsia="Calibri" w:hAnsi="Verdana" w:cs="Arial"/>
          <w:lang w:val="en-US"/>
        </w:rPr>
        <w:t xml:space="preserve">the </w:t>
      </w:r>
      <w:bookmarkStart w:id="123" w:name="_Hlk512093222"/>
      <w:r w:rsidRPr="00E37A63">
        <w:rPr>
          <w:rFonts w:ascii="Verdana" w:eastAsia="Calibri" w:hAnsi="Verdana" w:cs="Arial"/>
          <w:lang w:val="en-US"/>
        </w:rPr>
        <w:t>probability value</w:t>
      </w:r>
      <w:r w:rsidR="00AE5D4A">
        <w:rPr>
          <w:rFonts w:ascii="Verdana" w:eastAsia="Calibri" w:hAnsi="Verdana" w:cs="Arial"/>
          <w:lang w:val="en-US"/>
        </w:rPr>
        <w:t xml:space="preserve"> (P Value)</w:t>
      </w:r>
      <w:r w:rsidRPr="00EE6C90">
        <w:rPr>
          <w:rFonts w:ascii="Verdana" w:eastAsia="Calibri" w:hAnsi="Verdana" w:cs="Arial"/>
          <w:lang w:val="en-US"/>
        </w:rPr>
        <w:t xml:space="preserve"> 0.389 </w:t>
      </w:r>
      <w:r w:rsidR="00AE5D4A" w:rsidRPr="00AE5D4A">
        <w:rPr>
          <w:rFonts w:ascii="Verdana" w:hAnsi="Verdana"/>
          <w:b/>
          <w:lang w:val="en-US"/>
        </w:rPr>
        <w:t>&gt;</w:t>
      </w:r>
      <w:r w:rsidRPr="00EE6C90">
        <w:rPr>
          <w:rFonts w:ascii="Verdana" w:eastAsia="Calibri" w:hAnsi="Verdana" w:cs="Arial"/>
          <w:lang w:val="en-US"/>
        </w:rPr>
        <w:t xml:space="preserve"> 0.05</w:t>
      </w:r>
      <w:r w:rsidR="00AE5D4A">
        <w:rPr>
          <w:rFonts w:ascii="Verdana" w:eastAsia="Calibri" w:hAnsi="Verdana" w:cs="Arial"/>
          <w:lang w:val="en-US"/>
        </w:rPr>
        <w:t xml:space="preserve"> (Alpha Value)</w:t>
      </w:r>
      <w:r w:rsidRPr="00EE6C90">
        <w:rPr>
          <w:rFonts w:ascii="Verdana" w:eastAsia="Calibri" w:hAnsi="Verdana" w:cs="Arial"/>
          <w:lang w:val="en-US"/>
        </w:rPr>
        <w:t>.</w:t>
      </w:r>
      <w:r>
        <w:rPr>
          <w:rFonts w:ascii="Verdana" w:eastAsia="Calibri" w:hAnsi="Verdana" w:cs="Arial"/>
          <w:lang w:val="en-US"/>
        </w:rPr>
        <w:t xml:space="preserve"> The researcher </w:t>
      </w:r>
      <w:r w:rsidR="00AE5D4A">
        <w:rPr>
          <w:rFonts w:ascii="Verdana" w:eastAsia="Calibri" w:hAnsi="Verdana" w:cs="Arial"/>
          <w:lang w:val="en-US"/>
        </w:rPr>
        <w:t>must</w:t>
      </w:r>
      <w:r>
        <w:rPr>
          <w:rFonts w:ascii="Verdana" w:eastAsia="Calibri" w:hAnsi="Verdana" w:cs="Arial"/>
          <w:lang w:val="en-US"/>
        </w:rPr>
        <w:t xml:space="preserve"> </w:t>
      </w:r>
      <w:r w:rsidRPr="00E37A63">
        <w:rPr>
          <w:rFonts w:ascii="Verdana" w:eastAsia="Calibri" w:hAnsi="Verdana" w:cs="Arial"/>
          <w:lang w:val="en-US"/>
        </w:rPr>
        <w:t>reject</w:t>
      </w:r>
      <w:r>
        <w:rPr>
          <w:rFonts w:ascii="Verdana" w:eastAsia="Calibri" w:hAnsi="Verdana" w:cs="Arial"/>
          <w:lang w:val="en-US"/>
        </w:rPr>
        <w:t xml:space="preserve"> </w:t>
      </w:r>
      <w:r w:rsidR="0004769A">
        <w:rPr>
          <w:rFonts w:ascii="Verdana" w:eastAsia="Calibri" w:hAnsi="Verdana" w:cs="Arial"/>
          <w:lang w:val="en-US"/>
        </w:rPr>
        <w:t xml:space="preserve">other opinions that </w:t>
      </w:r>
      <w:r>
        <w:rPr>
          <w:rFonts w:ascii="Verdana" w:eastAsia="Calibri" w:hAnsi="Verdana" w:cs="Arial"/>
          <w:lang w:val="en-US"/>
        </w:rPr>
        <w:t>(</w:t>
      </w:r>
      <w:r w:rsidRPr="003576AC">
        <w:rPr>
          <w:rFonts w:ascii="Verdana" w:hAnsi="Verdana"/>
          <w:b/>
          <w:sz w:val="24"/>
        </w:rPr>
        <w:t>H</w:t>
      </w:r>
      <w:r w:rsidRPr="003576AC">
        <w:rPr>
          <w:rFonts w:ascii="Verdana" w:hAnsi="Verdana"/>
          <w:b/>
          <w:sz w:val="24"/>
          <w:vertAlign w:val="subscript"/>
        </w:rPr>
        <w:t>1a</w:t>
      </w:r>
      <w:r>
        <w:rPr>
          <w:rFonts w:ascii="Verdana" w:hAnsi="Verdana"/>
          <w:vertAlign w:val="subscript"/>
        </w:rPr>
        <w:t>:</w:t>
      </w:r>
      <w:r>
        <w:rPr>
          <w:rFonts w:ascii="Verdana" w:hAnsi="Verdana"/>
        </w:rPr>
        <w:t xml:space="preserve"> There is a </w:t>
      </w:r>
      <w:r w:rsidR="00AE5D4A">
        <w:rPr>
          <w:rFonts w:ascii="Verdana" w:hAnsi="Verdana"/>
        </w:rPr>
        <w:t xml:space="preserve">significant </w:t>
      </w:r>
      <w:r>
        <w:rPr>
          <w:rFonts w:ascii="Verdana" w:hAnsi="Verdana"/>
        </w:rPr>
        <w:t xml:space="preserve">difference between males and females in finding </w:t>
      </w:r>
      <w:r w:rsidR="009C2244">
        <w:rPr>
          <w:rFonts w:ascii="Verdana" w:hAnsi="Verdana"/>
        </w:rPr>
        <w:t>m</w:t>
      </w:r>
      <w:r>
        <w:rPr>
          <w:rFonts w:ascii="Verdana" w:hAnsi="Verdana"/>
        </w:rPr>
        <w:t xml:space="preserve">ix of </w:t>
      </w:r>
      <w:r w:rsidR="009C2244">
        <w:rPr>
          <w:rFonts w:ascii="Verdana" w:hAnsi="Verdana"/>
        </w:rPr>
        <w:t>r</w:t>
      </w:r>
      <w:r>
        <w:rPr>
          <w:rFonts w:ascii="Verdana" w:hAnsi="Verdana"/>
        </w:rPr>
        <w:t xml:space="preserve">ecycle </w:t>
      </w:r>
      <w:r w:rsidR="009C2244">
        <w:rPr>
          <w:rFonts w:ascii="Verdana" w:hAnsi="Verdana"/>
        </w:rPr>
        <w:t>and non-recycle</w:t>
      </w:r>
      <w:r w:rsidR="009C2244" w:rsidRPr="00214207">
        <w:rPr>
          <w:rFonts w:ascii="Verdana" w:hAnsi="Verdana"/>
        </w:rPr>
        <w:t xml:space="preserve"> </w:t>
      </w:r>
      <w:r w:rsidR="009C2244">
        <w:rPr>
          <w:rFonts w:ascii="Verdana" w:hAnsi="Verdana"/>
        </w:rPr>
        <w:t>w</w:t>
      </w:r>
      <w:r>
        <w:rPr>
          <w:rFonts w:ascii="Verdana" w:hAnsi="Verdana"/>
        </w:rPr>
        <w:t>aste in their Office/Workplace Bin).</w:t>
      </w:r>
      <w:r w:rsidRPr="00EE6C90">
        <w:rPr>
          <w:rFonts w:ascii="Verdana" w:eastAsia="Calibri" w:hAnsi="Verdana" w:cs="Arial"/>
          <w:lang w:val="en-US"/>
        </w:rPr>
        <w:t xml:space="preserve"> </w:t>
      </w:r>
      <w:bookmarkEnd w:id="123"/>
    </w:p>
    <w:p w14:paraId="3BC29FB9" w14:textId="4197E939" w:rsidR="00A9056D" w:rsidRPr="00EE6C90" w:rsidRDefault="00A9056D" w:rsidP="00A9056D">
      <w:pPr>
        <w:rPr>
          <w:rFonts w:ascii="Verdana" w:eastAsia="Calibri" w:hAnsi="Verdana" w:cs="Arial"/>
          <w:lang w:val="en-US"/>
        </w:rPr>
      </w:pPr>
      <w:r>
        <w:rPr>
          <w:rFonts w:ascii="Verdana" w:eastAsia="Calibri" w:hAnsi="Verdana" w:cs="Arial"/>
          <w:lang w:val="en-US"/>
        </w:rPr>
        <w:t>T</w:t>
      </w:r>
      <w:r w:rsidR="007164C6">
        <w:rPr>
          <w:rFonts w:ascii="Verdana" w:eastAsia="Calibri" w:hAnsi="Verdana" w:cs="Arial"/>
          <w:lang w:val="en-US"/>
        </w:rPr>
        <w:t xml:space="preserve">hough, the </w:t>
      </w:r>
      <w:r>
        <w:rPr>
          <w:rFonts w:ascii="Verdana" w:eastAsia="Calibri" w:hAnsi="Verdana" w:cs="Arial"/>
          <w:lang w:val="en-US"/>
        </w:rPr>
        <w:t>T-Test Analysis proved the</w:t>
      </w:r>
      <w:r w:rsidRPr="00DF261F">
        <w:rPr>
          <w:rFonts w:ascii="Verdana" w:eastAsia="Calibri" w:hAnsi="Verdana" w:cs="Arial"/>
          <w:lang w:val="en-US"/>
        </w:rPr>
        <w:t xml:space="preserve"> mean number of respondents who did not attend</w:t>
      </w:r>
      <w:r>
        <w:rPr>
          <w:rFonts w:ascii="Verdana" w:eastAsia="Calibri" w:hAnsi="Verdana" w:cs="Arial"/>
          <w:lang w:val="en-US"/>
        </w:rPr>
        <w:t xml:space="preserve"> the</w:t>
      </w:r>
      <w:r w:rsidRPr="00DF261F">
        <w:rPr>
          <w:rFonts w:ascii="Verdana" w:eastAsia="Calibri" w:hAnsi="Verdana" w:cs="Arial"/>
          <w:lang w:val="en-US"/>
        </w:rPr>
        <w:t xml:space="preserve"> MOD Waste Management </w:t>
      </w:r>
      <w:r w:rsidR="00BD36F1">
        <w:rPr>
          <w:rFonts w:ascii="Verdana" w:eastAsia="Calibri" w:hAnsi="Verdana" w:cs="Arial"/>
          <w:lang w:val="en-US"/>
        </w:rPr>
        <w:t>B</w:t>
      </w:r>
      <w:r w:rsidRPr="00DF261F">
        <w:rPr>
          <w:rFonts w:ascii="Verdana" w:eastAsia="Calibri" w:hAnsi="Verdana" w:cs="Arial"/>
          <w:lang w:val="en-US"/>
        </w:rPr>
        <w:t>rie</w:t>
      </w:r>
      <w:r>
        <w:rPr>
          <w:rFonts w:ascii="Verdana" w:eastAsia="Calibri" w:hAnsi="Verdana" w:cs="Arial"/>
          <w:lang w:val="en-US"/>
        </w:rPr>
        <w:t xml:space="preserve">f </w:t>
      </w:r>
      <w:r w:rsidR="0004769A">
        <w:rPr>
          <w:rFonts w:ascii="Verdana" w:eastAsia="Calibri" w:hAnsi="Verdana" w:cs="Arial"/>
          <w:lang w:val="en-US"/>
        </w:rPr>
        <w:t xml:space="preserve">which </w:t>
      </w:r>
      <w:r w:rsidR="001F38E6">
        <w:rPr>
          <w:rFonts w:ascii="Verdana" w:eastAsia="Calibri" w:hAnsi="Verdana" w:cs="Arial"/>
          <w:lang w:val="en-US"/>
        </w:rPr>
        <w:t>caused</w:t>
      </w:r>
      <w:r w:rsidR="0004769A">
        <w:rPr>
          <w:rFonts w:ascii="Verdana" w:eastAsia="Calibri" w:hAnsi="Verdana" w:cs="Arial"/>
          <w:lang w:val="en-US"/>
        </w:rPr>
        <w:t xml:space="preserve"> them</w:t>
      </w:r>
      <w:r w:rsidRPr="00DF261F">
        <w:rPr>
          <w:rFonts w:ascii="Verdana" w:eastAsia="Calibri" w:hAnsi="Verdana" w:cs="Arial"/>
          <w:lang w:val="en-US"/>
        </w:rPr>
        <w:t xml:space="preserve"> </w:t>
      </w:r>
      <w:r>
        <w:rPr>
          <w:rFonts w:ascii="Verdana" w:eastAsia="Calibri" w:hAnsi="Verdana" w:cs="Arial"/>
          <w:lang w:val="en-US"/>
        </w:rPr>
        <w:t xml:space="preserve">to </w:t>
      </w:r>
      <w:r w:rsidR="002C56FA" w:rsidRPr="00DF261F">
        <w:rPr>
          <w:rFonts w:ascii="Verdana" w:eastAsia="Calibri" w:hAnsi="Verdana" w:cs="Arial"/>
          <w:lang w:val="en-US"/>
        </w:rPr>
        <w:t>dispos</w:t>
      </w:r>
      <w:r w:rsidR="002C56FA">
        <w:rPr>
          <w:rFonts w:ascii="Verdana" w:eastAsia="Calibri" w:hAnsi="Verdana" w:cs="Arial"/>
          <w:lang w:val="en-US"/>
        </w:rPr>
        <w:t>e</w:t>
      </w:r>
      <w:r w:rsidR="001F38E6">
        <w:rPr>
          <w:rFonts w:ascii="Verdana" w:eastAsia="Calibri" w:hAnsi="Verdana" w:cs="Arial"/>
          <w:lang w:val="en-US"/>
        </w:rPr>
        <w:t xml:space="preserve"> of</w:t>
      </w:r>
      <w:r w:rsidR="002C56FA">
        <w:rPr>
          <w:rFonts w:ascii="Verdana" w:eastAsia="Calibri" w:hAnsi="Verdana" w:cs="Arial"/>
          <w:lang w:val="en-US"/>
        </w:rPr>
        <w:t xml:space="preserve"> </w:t>
      </w:r>
      <w:r w:rsidR="002C56FA" w:rsidRPr="00DF261F">
        <w:rPr>
          <w:rFonts w:ascii="Verdana" w:eastAsia="Calibri" w:hAnsi="Verdana" w:cs="Arial"/>
          <w:lang w:val="en-US"/>
        </w:rPr>
        <w:t>waste</w:t>
      </w:r>
      <w:r>
        <w:rPr>
          <w:rFonts w:ascii="Verdana" w:eastAsia="Calibri" w:hAnsi="Verdana" w:cs="Arial"/>
          <w:lang w:val="en-US"/>
        </w:rPr>
        <w:t xml:space="preserve"> </w:t>
      </w:r>
      <w:r w:rsidRPr="00DF261F">
        <w:rPr>
          <w:rFonts w:ascii="Verdana" w:eastAsia="Calibri" w:hAnsi="Verdana" w:cs="Arial"/>
          <w:lang w:val="en-US"/>
        </w:rPr>
        <w:t xml:space="preserve">correctly </w:t>
      </w:r>
      <w:r>
        <w:rPr>
          <w:rFonts w:ascii="Verdana" w:eastAsia="Calibri" w:hAnsi="Verdana" w:cs="Arial"/>
          <w:lang w:val="en-US"/>
        </w:rPr>
        <w:t>was</w:t>
      </w:r>
      <w:r w:rsidRPr="00DF261F">
        <w:rPr>
          <w:rFonts w:ascii="Verdana" w:eastAsia="Calibri" w:hAnsi="Verdana" w:cs="Arial"/>
          <w:lang w:val="en-US"/>
        </w:rPr>
        <w:t xml:space="preserve"> </w:t>
      </w:r>
      <w:r w:rsidRPr="00E37A63">
        <w:rPr>
          <w:rFonts w:ascii="Verdana" w:eastAsia="Calibri" w:hAnsi="Verdana" w:cs="Arial"/>
          <w:lang w:val="en-US"/>
        </w:rPr>
        <w:t>2.33</w:t>
      </w:r>
      <w:r w:rsidRPr="00DF261F">
        <w:rPr>
          <w:rFonts w:ascii="Verdana" w:eastAsia="Calibri" w:hAnsi="Verdana" w:cs="Arial"/>
          <w:lang w:val="en-US"/>
        </w:rPr>
        <w:t xml:space="preserve"> whereas the mean of respondents who did attend MOD Waste Management </w:t>
      </w:r>
      <w:r>
        <w:rPr>
          <w:rFonts w:ascii="Verdana" w:eastAsia="Calibri" w:hAnsi="Verdana" w:cs="Arial"/>
          <w:lang w:val="en-US"/>
        </w:rPr>
        <w:t>b</w:t>
      </w:r>
      <w:r w:rsidRPr="00DF261F">
        <w:rPr>
          <w:rFonts w:ascii="Verdana" w:eastAsia="Calibri" w:hAnsi="Verdana" w:cs="Arial"/>
          <w:lang w:val="en-US"/>
        </w:rPr>
        <w:t>rief</w:t>
      </w:r>
      <w:r>
        <w:rPr>
          <w:rFonts w:ascii="Verdana" w:eastAsia="Calibri" w:hAnsi="Verdana" w:cs="Arial"/>
          <w:lang w:val="en-US"/>
        </w:rPr>
        <w:t xml:space="preserve"> affect</w:t>
      </w:r>
      <w:r w:rsidR="001F38E6">
        <w:rPr>
          <w:rFonts w:ascii="Verdana" w:eastAsia="Calibri" w:hAnsi="Verdana" w:cs="Arial"/>
          <w:lang w:val="en-US"/>
        </w:rPr>
        <w:t>ed</w:t>
      </w:r>
      <w:r>
        <w:rPr>
          <w:rFonts w:ascii="Verdana" w:eastAsia="Calibri" w:hAnsi="Verdana" w:cs="Arial"/>
          <w:lang w:val="en-US"/>
        </w:rPr>
        <w:t xml:space="preserve"> their decision</w:t>
      </w:r>
      <w:r w:rsidRPr="00DF261F">
        <w:rPr>
          <w:rFonts w:ascii="Verdana" w:eastAsia="Calibri" w:hAnsi="Verdana" w:cs="Arial"/>
          <w:lang w:val="en-US"/>
        </w:rPr>
        <w:t xml:space="preserve"> to dispos</w:t>
      </w:r>
      <w:r>
        <w:rPr>
          <w:rFonts w:ascii="Verdana" w:eastAsia="Calibri" w:hAnsi="Verdana" w:cs="Arial"/>
          <w:lang w:val="en-US"/>
        </w:rPr>
        <w:t xml:space="preserve">e of </w:t>
      </w:r>
      <w:r w:rsidRPr="00DF261F">
        <w:rPr>
          <w:rFonts w:ascii="Verdana" w:eastAsia="Calibri" w:hAnsi="Verdana" w:cs="Arial"/>
          <w:lang w:val="en-US"/>
        </w:rPr>
        <w:t xml:space="preserve">waste correctly </w:t>
      </w:r>
      <w:r>
        <w:rPr>
          <w:rFonts w:ascii="Verdana" w:eastAsia="Calibri" w:hAnsi="Verdana" w:cs="Arial"/>
          <w:lang w:val="en-US"/>
        </w:rPr>
        <w:t>was</w:t>
      </w:r>
      <w:r w:rsidRPr="00DF261F">
        <w:rPr>
          <w:rFonts w:ascii="Verdana" w:eastAsia="Calibri" w:hAnsi="Verdana" w:cs="Arial"/>
          <w:lang w:val="en-US"/>
        </w:rPr>
        <w:t xml:space="preserve"> </w:t>
      </w:r>
      <w:r w:rsidRPr="00E37A63">
        <w:rPr>
          <w:rFonts w:ascii="Verdana" w:eastAsia="Calibri" w:hAnsi="Verdana" w:cs="Arial"/>
          <w:lang w:val="en-US"/>
        </w:rPr>
        <w:t xml:space="preserve">2.46. </w:t>
      </w:r>
      <w:r w:rsidR="00A01664">
        <w:rPr>
          <w:rFonts w:ascii="Verdana" w:eastAsia="Calibri" w:hAnsi="Verdana" w:cs="Arial"/>
          <w:lang w:val="en-US"/>
        </w:rPr>
        <w:t>T</w:t>
      </w:r>
      <w:r w:rsidRPr="00E37A63">
        <w:rPr>
          <w:rFonts w:ascii="Verdana" w:eastAsia="Calibri" w:hAnsi="Verdana" w:cs="Arial"/>
          <w:lang w:val="en-US"/>
        </w:rPr>
        <w:t xml:space="preserve">here </w:t>
      </w:r>
      <w:r w:rsidR="00A01664">
        <w:rPr>
          <w:rFonts w:ascii="Verdana" w:eastAsia="Calibri" w:hAnsi="Verdana" w:cs="Arial"/>
          <w:lang w:val="en-US"/>
        </w:rPr>
        <w:t>wa</w:t>
      </w:r>
      <w:r w:rsidRPr="00E37A63">
        <w:rPr>
          <w:rFonts w:ascii="Verdana" w:eastAsia="Calibri" w:hAnsi="Verdana" w:cs="Arial"/>
          <w:lang w:val="en-US"/>
        </w:rPr>
        <w:t>s no significant difference between</w:t>
      </w:r>
      <w:r w:rsidR="00A01664">
        <w:rPr>
          <w:rFonts w:ascii="Verdana" w:eastAsia="Calibri" w:hAnsi="Verdana" w:cs="Arial"/>
          <w:lang w:val="en-US"/>
        </w:rPr>
        <w:t xml:space="preserve"> means</w:t>
      </w:r>
      <w:r w:rsidRPr="00E37A63">
        <w:rPr>
          <w:rFonts w:ascii="Verdana" w:eastAsia="Calibri" w:hAnsi="Verdana" w:cs="Arial"/>
          <w:lang w:val="en-US"/>
        </w:rPr>
        <w:t xml:space="preserve"> (2.33</w:t>
      </w:r>
      <w:r w:rsidR="00A01664">
        <w:rPr>
          <w:rFonts w:ascii="Verdana" w:eastAsia="Calibri" w:hAnsi="Verdana" w:cs="Arial"/>
          <w:lang w:val="en-US"/>
        </w:rPr>
        <w:t>)</w:t>
      </w:r>
      <w:r w:rsidRPr="00E37A63">
        <w:rPr>
          <w:rFonts w:ascii="Verdana" w:eastAsia="Calibri" w:hAnsi="Verdana" w:cs="Arial"/>
          <w:lang w:val="en-US"/>
        </w:rPr>
        <w:t xml:space="preserve"> and </w:t>
      </w:r>
      <w:r w:rsidR="00A01664">
        <w:rPr>
          <w:rFonts w:ascii="Verdana" w:eastAsia="Calibri" w:hAnsi="Verdana" w:cs="Arial"/>
          <w:lang w:val="en-US"/>
        </w:rPr>
        <w:t>(</w:t>
      </w:r>
      <w:r w:rsidRPr="00E37A63">
        <w:rPr>
          <w:rFonts w:ascii="Verdana" w:eastAsia="Calibri" w:hAnsi="Verdana" w:cs="Arial"/>
          <w:lang w:val="en-US"/>
        </w:rPr>
        <w:t>2.46).</w:t>
      </w:r>
      <w:r w:rsidRPr="00DF261F">
        <w:rPr>
          <w:rFonts w:ascii="Verdana" w:eastAsia="Calibri" w:hAnsi="Verdana" w:cs="Arial"/>
          <w:lang w:val="en-US"/>
        </w:rPr>
        <w:t xml:space="preserve"> </w:t>
      </w:r>
      <w:r>
        <w:rPr>
          <w:rFonts w:ascii="Verdana" w:eastAsia="Calibri" w:hAnsi="Verdana" w:cs="Arial"/>
          <w:lang w:val="en-US"/>
        </w:rPr>
        <w:t>As</w:t>
      </w:r>
      <w:r w:rsidRPr="00DF261F">
        <w:rPr>
          <w:rFonts w:ascii="Verdana" w:eastAsia="Calibri" w:hAnsi="Verdana" w:cs="Arial"/>
          <w:lang w:val="en-US"/>
        </w:rPr>
        <w:t xml:space="preserve"> the</w:t>
      </w:r>
      <w:r>
        <w:rPr>
          <w:rFonts w:ascii="Verdana" w:eastAsia="Calibri" w:hAnsi="Verdana" w:cs="Arial"/>
          <w:lang w:val="en-US"/>
        </w:rPr>
        <w:t>re is a</w:t>
      </w:r>
      <w:r w:rsidRPr="00DF261F">
        <w:rPr>
          <w:rFonts w:ascii="Verdana" w:eastAsia="Calibri" w:hAnsi="Verdana" w:cs="Arial"/>
          <w:lang w:val="en-US"/>
        </w:rPr>
        <w:t xml:space="preserve"> close mean,</w:t>
      </w:r>
      <w:r>
        <w:rPr>
          <w:rFonts w:ascii="Verdana" w:eastAsia="Calibri" w:hAnsi="Verdana" w:cs="Arial"/>
          <w:lang w:val="en-US"/>
        </w:rPr>
        <w:t xml:space="preserve"> the study must a</w:t>
      </w:r>
      <w:r w:rsidRPr="00DF261F">
        <w:rPr>
          <w:rFonts w:ascii="Verdana" w:eastAsia="Calibri" w:hAnsi="Verdana" w:cs="Arial"/>
          <w:lang w:val="en-US"/>
        </w:rPr>
        <w:t xml:space="preserve">ccept the </w:t>
      </w:r>
      <w:r w:rsidRPr="00E37A63">
        <w:rPr>
          <w:rFonts w:ascii="Verdana" w:eastAsia="Calibri" w:hAnsi="Verdana" w:cs="Arial"/>
          <w:lang w:val="en-US"/>
        </w:rPr>
        <w:t xml:space="preserve">Null Hypothesis and reject </w:t>
      </w:r>
      <w:r w:rsidR="00A01664">
        <w:rPr>
          <w:rFonts w:ascii="Verdana" w:eastAsia="Calibri" w:hAnsi="Verdana" w:cs="Arial"/>
          <w:lang w:val="en-US"/>
        </w:rPr>
        <w:t xml:space="preserve">the </w:t>
      </w:r>
      <w:r>
        <w:rPr>
          <w:rFonts w:ascii="Verdana" w:eastAsia="Calibri" w:hAnsi="Verdana" w:cs="Arial"/>
          <w:lang w:val="en-US"/>
        </w:rPr>
        <w:t>A</w:t>
      </w:r>
      <w:r w:rsidRPr="00E37A63">
        <w:rPr>
          <w:rFonts w:ascii="Verdana" w:eastAsia="Calibri" w:hAnsi="Verdana" w:cs="Arial"/>
          <w:lang w:val="en-US"/>
        </w:rPr>
        <w:t>lternative. Additionally,</w:t>
      </w:r>
      <w:r w:rsidR="00A01664">
        <w:rPr>
          <w:rFonts w:ascii="Verdana" w:eastAsia="Calibri" w:hAnsi="Verdana" w:cs="Arial"/>
          <w:lang w:val="en-US"/>
        </w:rPr>
        <w:t xml:space="preserve"> if the</w:t>
      </w:r>
      <w:r w:rsidRPr="00E37A63">
        <w:rPr>
          <w:rFonts w:ascii="Verdana" w:eastAsia="Calibri" w:hAnsi="Verdana" w:cs="Arial"/>
          <w:lang w:val="en-US"/>
        </w:rPr>
        <w:t xml:space="preserve"> P</w:t>
      </w:r>
      <w:r w:rsidRPr="00E37A63">
        <w:rPr>
          <w:rFonts w:ascii="Verdana" w:hAnsi="Verdana"/>
        </w:rPr>
        <w:t xml:space="preserve">-value 0.40 &gt; 0.05, then the researcher must accept the Null Hypothesis and </w:t>
      </w:r>
      <w:r>
        <w:rPr>
          <w:rFonts w:ascii="Verdana" w:hAnsi="Verdana"/>
        </w:rPr>
        <w:t>r</w:t>
      </w:r>
      <w:r w:rsidRPr="00E37A63">
        <w:rPr>
          <w:rFonts w:ascii="Verdana" w:hAnsi="Verdana"/>
        </w:rPr>
        <w:t>eject the Alternative. Ther</w:t>
      </w:r>
      <w:r w:rsidRPr="00792DB3">
        <w:rPr>
          <w:rFonts w:ascii="Verdana" w:hAnsi="Verdana"/>
        </w:rPr>
        <w:t>efore</w:t>
      </w:r>
      <w:r>
        <w:rPr>
          <w:rFonts w:ascii="Verdana" w:hAnsi="Verdana"/>
        </w:rPr>
        <w:t xml:space="preserve">, the study can conclude </w:t>
      </w:r>
      <w:r w:rsidR="001F38E6">
        <w:rPr>
          <w:rFonts w:ascii="Verdana" w:hAnsi="Verdana"/>
        </w:rPr>
        <w:t xml:space="preserve">from </w:t>
      </w:r>
      <w:r>
        <w:rPr>
          <w:rFonts w:ascii="Verdana" w:hAnsi="Verdana"/>
        </w:rPr>
        <w:t>its T-</w:t>
      </w:r>
      <w:r w:rsidRPr="00792DB3">
        <w:rPr>
          <w:rFonts w:ascii="Verdana" w:hAnsi="Verdana"/>
        </w:rPr>
        <w:t>test</w:t>
      </w:r>
      <w:r w:rsidR="00A01664">
        <w:rPr>
          <w:rFonts w:ascii="Verdana" w:hAnsi="Verdana"/>
        </w:rPr>
        <w:t xml:space="preserve"> that</w:t>
      </w:r>
      <w:r w:rsidRPr="00792DB3">
        <w:rPr>
          <w:rFonts w:ascii="Verdana" w:hAnsi="Verdana"/>
        </w:rPr>
        <w:t>, there is</w:t>
      </w:r>
      <w:r w:rsidR="007164C6">
        <w:rPr>
          <w:rFonts w:ascii="Verdana" w:hAnsi="Verdana"/>
        </w:rPr>
        <w:t xml:space="preserve"> </w:t>
      </w:r>
      <w:r w:rsidRPr="00792DB3">
        <w:rPr>
          <w:rFonts w:ascii="Verdana" w:hAnsi="Verdana"/>
        </w:rPr>
        <w:t xml:space="preserve">significant evidence to support </w:t>
      </w:r>
      <w:r w:rsidR="002E2B12">
        <w:rPr>
          <w:rFonts w:ascii="Verdana" w:hAnsi="Verdana"/>
        </w:rPr>
        <w:t xml:space="preserve">the fact </w:t>
      </w:r>
      <w:r w:rsidRPr="00792DB3">
        <w:rPr>
          <w:rFonts w:ascii="Verdana" w:hAnsi="Verdana"/>
        </w:rPr>
        <w:t>that</w:t>
      </w:r>
      <w:r w:rsidR="00447290">
        <w:rPr>
          <w:rFonts w:ascii="Verdana" w:hAnsi="Verdana"/>
          <w:noProof/>
        </w:rPr>
        <w:t xml:space="preserve"> </w:t>
      </w:r>
      <w:r>
        <w:rPr>
          <w:rFonts w:ascii="Verdana" w:hAnsi="Verdana"/>
          <w:noProof/>
        </w:rPr>
        <w:lastRenderedPageBreak/>
        <w:t xml:space="preserve">attending MOD waste management </w:t>
      </w:r>
      <w:r w:rsidR="001F38E6">
        <w:rPr>
          <w:rFonts w:ascii="Verdana" w:hAnsi="Verdana"/>
          <w:noProof/>
        </w:rPr>
        <w:t>b</w:t>
      </w:r>
      <w:r>
        <w:rPr>
          <w:rFonts w:ascii="Verdana" w:hAnsi="Verdana"/>
          <w:noProof/>
        </w:rPr>
        <w:t>rief</w:t>
      </w:r>
      <w:r w:rsidRPr="00792DB3">
        <w:rPr>
          <w:rFonts w:ascii="Verdana" w:hAnsi="Verdana"/>
          <w:noProof/>
        </w:rPr>
        <w:t xml:space="preserve"> does not affect </w:t>
      </w:r>
      <w:r>
        <w:rPr>
          <w:rFonts w:ascii="Verdana" w:hAnsi="Verdana"/>
          <w:noProof/>
        </w:rPr>
        <w:t xml:space="preserve">the attitude of respondents to dispose of waste correctly at </w:t>
      </w:r>
      <w:r w:rsidRPr="00D777E2">
        <w:rPr>
          <w:rFonts w:ascii="Verdana" w:hAnsi="Verdana"/>
          <w:noProof/>
        </w:rPr>
        <w:t>Aldergrove.</w:t>
      </w:r>
      <w:r>
        <w:rPr>
          <w:rFonts w:ascii="Verdana" w:hAnsi="Verdana"/>
          <w:noProof/>
        </w:rPr>
        <w:t xml:space="preserve"> </w:t>
      </w:r>
      <w:r w:rsidRPr="00DF261F">
        <w:rPr>
          <w:rFonts w:ascii="Verdana" w:eastAsia="Calibri" w:hAnsi="Verdana" w:cs="Arial"/>
          <w:lang w:val="en-US"/>
        </w:rPr>
        <w:t xml:space="preserve"> </w:t>
      </w:r>
    </w:p>
    <w:p w14:paraId="34765526" w14:textId="6A4AECE7" w:rsidR="00A9056D" w:rsidRPr="00CD1F37" w:rsidRDefault="00A9056D" w:rsidP="00A9056D">
      <w:pPr>
        <w:tabs>
          <w:tab w:val="left" w:pos="2610"/>
        </w:tabs>
        <w:rPr>
          <w:rFonts w:ascii="Verdana" w:hAnsi="Verdana"/>
        </w:rPr>
      </w:pPr>
      <w:r>
        <w:rPr>
          <w:rFonts w:ascii="Verdana" w:hAnsi="Verdana"/>
        </w:rPr>
        <w:t>The study discovered that</w:t>
      </w:r>
      <w:r w:rsidR="00673239">
        <w:rPr>
          <w:rFonts w:ascii="Verdana" w:hAnsi="Verdana"/>
        </w:rPr>
        <w:t xml:space="preserve"> </w:t>
      </w:r>
      <w:r w:rsidR="006A3F74">
        <w:rPr>
          <w:rFonts w:ascii="Verdana" w:hAnsi="Verdana"/>
          <w:lang w:val="en-US"/>
        </w:rPr>
        <w:t xml:space="preserve">31.3% </w:t>
      </w:r>
      <w:r w:rsidR="00673239">
        <w:rPr>
          <w:rFonts w:ascii="Verdana" w:hAnsi="Verdana"/>
          <w:lang w:val="en-US"/>
        </w:rPr>
        <w:t xml:space="preserve">of the </w:t>
      </w:r>
      <w:r w:rsidR="006A3F74">
        <w:rPr>
          <w:rFonts w:ascii="Verdana" w:hAnsi="Verdana"/>
          <w:lang w:val="en-US"/>
        </w:rPr>
        <w:t xml:space="preserve">respondents agreed that </w:t>
      </w:r>
      <w:r w:rsidR="00FA2E67">
        <w:rPr>
          <w:rFonts w:ascii="Verdana" w:hAnsi="Verdana"/>
          <w:lang w:val="en-US"/>
        </w:rPr>
        <w:t>Aldergrove implement</w:t>
      </w:r>
      <w:r w:rsidR="00D777E2">
        <w:rPr>
          <w:rFonts w:ascii="Verdana" w:hAnsi="Verdana"/>
          <w:lang w:val="en-US"/>
        </w:rPr>
        <w:t>s the</w:t>
      </w:r>
      <w:r w:rsidR="006A3F74">
        <w:rPr>
          <w:rFonts w:ascii="Verdana" w:hAnsi="Verdana"/>
          <w:lang w:val="en-US"/>
        </w:rPr>
        <w:t xml:space="preserve"> </w:t>
      </w:r>
      <w:r w:rsidR="006A3F74" w:rsidRPr="00F346F6">
        <w:rPr>
          <w:rFonts w:ascii="Verdana" w:hAnsi="Verdana"/>
          <w:lang w:val="en-US"/>
        </w:rPr>
        <w:t xml:space="preserve">MOD </w:t>
      </w:r>
      <w:r w:rsidR="006A3F74">
        <w:rPr>
          <w:rFonts w:ascii="Verdana" w:hAnsi="Verdana"/>
          <w:lang w:val="en-US"/>
        </w:rPr>
        <w:t>W</w:t>
      </w:r>
      <w:r w:rsidR="006A3F74" w:rsidRPr="00F346F6">
        <w:rPr>
          <w:rFonts w:ascii="Verdana" w:hAnsi="Verdana"/>
          <w:lang w:val="en-US"/>
        </w:rPr>
        <w:t xml:space="preserve">aste </w:t>
      </w:r>
      <w:r w:rsidR="006A3F74">
        <w:rPr>
          <w:rFonts w:ascii="Verdana" w:hAnsi="Verdana"/>
          <w:lang w:val="en-US"/>
        </w:rPr>
        <w:t>M</w:t>
      </w:r>
      <w:r w:rsidR="006A3F74" w:rsidRPr="00F346F6">
        <w:rPr>
          <w:rFonts w:ascii="Verdana" w:hAnsi="Verdana"/>
          <w:lang w:val="en-US"/>
        </w:rPr>
        <w:t>anagement</w:t>
      </w:r>
      <w:r w:rsidR="006A3F74">
        <w:rPr>
          <w:rFonts w:ascii="Verdana" w:hAnsi="Verdana"/>
          <w:lang w:val="en-US"/>
        </w:rPr>
        <w:t xml:space="preserve"> policy well while</w:t>
      </w:r>
      <w:r w:rsidR="00673239">
        <w:rPr>
          <w:rFonts w:ascii="Verdana" w:hAnsi="Verdana"/>
          <w:lang w:val="en-US"/>
        </w:rPr>
        <w:t xml:space="preserve"> </w:t>
      </w:r>
      <w:r w:rsidR="006A3F74">
        <w:rPr>
          <w:rFonts w:ascii="Verdana" w:hAnsi="Verdana"/>
          <w:lang w:val="en-US"/>
        </w:rPr>
        <w:t>46.3% of the respondents neither agreed nor disagreed. Nevertheless,</w:t>
      </w:r>
      <w:r>
        <w:rPr>
          <w:rFonts w:ascii="Verdana" w:hAnsi="Verdana"/>
        </w:rPr>
        <w:t xml:space="preserve"> </w:t>
      </w:r>
      <w:r w:rsidRPr="00F346F6">
        <w:rPr>
          <w:rFonts w:ascii="Verdana" w:hAnsi="Verdana"/>
          <w:lang w:val="en-US"/>
        </w:rPr>
        <w:t>none</w:t>
      </w:r>
      <w:r>
        <w:rPr>
          <w:rFonts w:ascii="Verdana" w:hAnsi="Verdana"/>
          <w:lang w:val="en-US"/>
        </w:rPr>
        <w:t xml:space="preserve"> of</w:t>
      </w:r>
      <w:r w:rsidRPr="00F346F6">
        <w:rPr>
          <w:rFonts w:ascii="Verdana" w:hAnsi="Verdana"/>
          <w:lang w:val="en-US"/>
        </w:rPr>
        <w:t xml:space="preserve"> </w:t>
      </w:r>
      <w:r>
        <w:rPr>
          <w:rFonts w:ascii="Verdana" w:hAnsi="Verdana"/>
          <w:lang w:val="en-US"/>
        </w:rPr>
        <w:t xml:space="preserve">the survey </w:t>
      </w:r>
      <w:r w:rsidRPr="00F346F6">
        <w:rPr>
          <w:rFonts w:ascii="Verdana" w:hAnsi="Verdana"/>
          <w:lang w:val="en-US"/>
        </w:rPr>
        <w:t xml:space="preserve">respondents strongly </w:t>
      </w:r>
      <w:r>
        <w:rPr>
          <w:rFonts w:ascii="Verdana" w:hAnsi="Verdana"/>
          <w:lang w:val="en-US"/>
        </w:rPr>
        <w:t>a</w:t>
      </w:r>
      <w:r w:rsidRPr="00F346F6">
        <w:rPr>
          <w:rFonts w:ascii="Verdana" w:hAnsi="Verdana"/>
          <w:lang w:val="en-US"/>
        </w:rPr>
        <w:t xml:space="preserve">greed that Aldergrove </w:t>
      </w:r>
      <w:r w:rsidR="002E2B12">
        <w:rPr>
          <w:rFonts w:ascii="Verdana" w:hAnsi="Verdana"/>
          <w:lang w:val="en-US"/>
        </w:rPr>
        <w:t>station</w:t>
      </w:r>
      <w:r w:rsidRPr="00F346F6">
        <w:rPr>
          <w:rFonts w:ascii="Verdana" w:hAnsi="Verdana"/>
          <w:lang w:val="en-US"/>
        </w:rPr>
        <w:t xml:space="preserve"> implement</w:t>
      </w:r>
      <w:r>
        <w:rPr>
          <w:rFonts w:ascii="Verdana" w:hAnsi="Verdana"/>
          <w:lang w:val="en-US"/>
        </w:rPr>
        <w:t xml:space="preserve">s the </w:t>
      </w:r>
      <w:r w:rsidRPr="00F346F6">
        <w:rPr>
          <w:rFonts w:ascii="Verdana" w:hAnsi="Verdana"/>
          <w:lang w:val="en-US"/>
        </w:rPr>
        <w:t xml:space="preserve">MOD </w:t>
      </w:r>
      <w:r>
        <w:rPr>
          <w:rFonts w:ascii="Verdana" w:hAnsi="Verdana"/>
          <w:lang w:val="en-US"/>
        </w:rPr>
        <w:t>W</w:t>
      </w:r>
      <w:r w:rsidRPr="00F346F6">
        <w:rPr>
          <w:rFonts w:ascii="Verdana" w:hAnsi="Verdana"/>
          <w:lang w:val="en-US"/>
        </w:rPr>
        <w:t>aste Management</w:t>
      </w:r>
      <w:r>
        <w:rPr>
          <w:rFonts w:ascii="Verdana" w:hAnsi="Verdana"/>
          <w:lang w:val="en-US"/>
        </w:rPr>
        <w:t xml:space="preserve"> policy well. </w:t>
      </w:r>
      <w:r w:rsidR="006A3F74">
        <w:rPr>
          <w:rFonts w:ascii="Verdana" w:hAnsi="Verdana"/>
          <w:lang w:val="en-US"/>
        </w:rPr>
        <w:t>This means,</w:t>
      </w:r>
      <w:r w:rsidR="004F1649">
        <w:rPr>
          <w:rFonts w:ascii="Verdana" w:hAnsi="Verdana"/>
          <w:lang w:val="en-US"/>
        </w:rPr>
        <w:t xml:space="preserve"> </w:t>
      </w:r>
      <w:r w:rsidR="006A3F74">
        <w:rPr>
          <w:rFonts w:ascii="Verdana" w:hAnsi="Verdana"/>
          <w:lang w:val="en-US"/>
        </w:rPr>
        <w:t xml:space="preserve">most of the respondents are not </w:t>
      </w:r>
      <w:r w:rsidR="004F1649">
        <w:rPr>
          <w:rFonts w:ascii="Verdana" w:hAnsi="Verdana"/>
          <w:lang w:val="en-US"/>
        </w:rPr>
        <w:t xml:space="preserve">fully </w:t>
      </w:r>
      <w:r w:rsidR="006A3F74">
        <w:rPr>
          <w:rFonts w:ascii="Verdana" w:hAnsi="Verdana"/>
          <w:lang w:val="en-US"/>
        </w:rPr>
        <w:t>aware of waste management polic</w:t>
      </w:r>
      <w:r w:rsidR="004F1649">
        <w:rPr>
          <w:rFonts w:ascii="Verdana" w:hAnsi="Verdana"/>
          <w:lang w:val="en-US"/>
        </w:rPr>
        <w:t>ies</w:t>
      </w:r>
      <w:r w:rsidR="006A3F74">
        <w:rPr>
          <w:rFonts w:ascii="Verdana" w:hAnsi="Verdana"/>
          <w:lang w:val="en-US"/>
        </w:rPr>
        <w:t xml:space="preserve"> at camp</w:t>
      </w:r>
      <w:r w:rsidR="004F1649">
        <w:rPr>
          <w:rFonts w:ascii="Verdana" w:hAnsi="Verdana"/>
          <w:lang w:val="en-US"/>
        </w:rPr>
        <w:t xml:space="preserve"> although they are aware of its general normal practices</w:t>
      </w:r>
      <w:r w:rsidR="006A3F74">
        <w:rPr>
          <w:rFonts w:ascii="Verdana" w:hAnsi="Verdana"/>
          <w:lang w:val="en-US"/>
        </w:rPr>
        <w:t xml:space="preserve">. Therefore, the </w:t>
      </w:r>
      <w:r w:rsidR="00673239">
        <w:rPr>
          <w:rFonts w:ascii="Verdana" w:hAnsi="Verdana"/>
          <w:lang w:val="en-US"/>
        </w:rPr>
        <w:t>study</w:t>
      </w:r>
      <w:r w:rsidR="006A3F74">
        <w:rPr>
          <w:rFonts w:ascii="Verdana" w:hAnsi="Verdana"/>
          <w:lang w:val="en-US"/>
        </w:rPr>
        <w:t xml:space="preserve"> will recommend </w:t>
      </w:r>
      <w:r w:rsidR="00C524F7">
        <w:rPr>
          <w:rFonts w:ascii="Verdana" w:hAnsi="Verdana"/>
          <w:lang w:val="en-US"/>
        </w:rPr>
        <w:t>the implement</w:t>
      </w:r>
      <w:r w:rsidR="002E2B12">
        <w:rPr>
          <w:rFonts w:ascii="Verdana" w:hAnsi="Verdana"/>
          <w:lang w:val="en-US"/>
        </w:rPr>
        <w:t>ation</w:t>
      </w:r>
      <w:r w:rsidR="006A3F74">
        <w:rPr>
          <w:rFonts w:ascii="Verdana" w:hAnsi="Verdana"/>
          <w:lang w:val="en-US"/>
        </w:rPr>
        <w:t xml:space="preserve"> of </w:t>
      </w:r>
      <w:r w:rsidR="00D777E2">
        <w:rPr>
          <w:rFonts w:ascii="Verdana" w:hAnsi="Verdana"/>
          <w:lang w:val="en-US"/>
        </w:rPr>
        <w:t xml:space="preserve">the </w:t>
      </w:r>
      <w:r w:rsidR="00AD0564">
        <w:rPr>
          <w:rFonts w:ascii="Verdana" w:hAnsi="Verdana"/>
          <w:lang w:val="en-US"/>
        </w:rPr>
        <w:t>W</w:t>
      </w:r>
      <w:r w:rsidR="006A3F74">
        <w:rPr>
          <w:rFonts w:ascii="Verdana" w:hAnsi="Verdana"/>
          <w:lang w:val="en-US"/>
        </w:rPr>
        <w:t xml:space="preserve">aste </w:t>
      </w:r>
      <w:r w:rsidR="00AD0564">
        <w:rPr>
          <w:rFonts w:ascii="Verdana" w:hAnsi="Verdana"/>
          <w:lang w:val="en-US"/>
        </w:rPr>
        <w:t>M</w:t>
      </w:r>
      <w:r w:rsidR="006A3F74">
        <w:rPr>
          <w:rFonts w:ascii="Verdana" w:hAnsi="Verdana"/>
          <w:lang w:val="en-US"/>
        </w:rPr>
        <w:t xml:space="preserve">anagement </w:t>
      </w:r>
      <w:r w:rsidR="00AD0564">
        <w:rPr>
          <w:rFonts w:ascii="Verdana" w:hAnsi="Verdana"/>
          <w:lang w:val="en-US"/>
        </w:rPr>
        <w:t>P</w:t>
      </w:r>
      <w:r w:rsidR="006A3F74">
        <w:rPr>
          <w:rFonts w:ascii="Verdana" w:hAnsi="Verdana"/>
          <w:lang w:val="en-US"/>
        </w:rPr>
        <w:t xml:space="preserve">olicy </w:t>
      </w:r>
      <w:r w:rsidR="00AD0564">
        <w:rPr>
          <w:rFonts w:ascii="Verdana" w:hAnsi="Verdana"/>
          <w:lang w:val="en-US"/>
        </w:rPr>
        <w:t>P</w:t>
      </w:r>
      <w:r w:rsidR="005D466C">
        <w:rPr>
          <w:rFonts w:ascii="Verdana" w:hAnsi="Verdana"/>
          <w:lang w:val="en-US"/>
        </w:rPr>
        <w:t>ublicity</w:t>
      </w:r>
      <w:r w:rsidR="006A3F74">
        <w:rPr>
          <w:rFonts w:ascii="Verdana" w:hAnsi="Verdana"/>
          <w:lang w:val="en-US"/>
        </w:rPr>
        <w:t xml:space="preserve"> </w:t>
      </w:r>
      <w:r w:rsidR="00AD0564">
        <w:rPr>
          <w:rFonts w:ascii="Verdana" w:hAnsi="Verdana"/>
          <w:lang w:val="en-US"/>
        </w:rPr>
        <w:t>S</w:t>
      </w:r>
      <w:r w:rsidR="006A3F74">
        <w:rPr>
          <w:rFonts w:ascii="Verdana" w:hAnsi="Verdana"/>
          <w:lang w:val="en-US"/>
        </w:rPr>
        <w:t xml:space="preserve">trategy to the </w:t>
      </w:r>
      <w:r w:rsidR="00AD0564">
        <w:rPr>
          <w:rFonts w:ascii="Verdana" w:hAnsi="Verdana"/>
          <w:lang w:val="en-US"/>
        </w:rPr>
        <w:t xml:space="preserve">Aldergrove </w:t>
      </w:r>
      <w:proofErr w:type="spellStart"/>
      <w:r w:rsidR="006A3F74">
        <w:rPr>
          <w:rFonts w:ascii="Verdana" w:hAnsi="Verdana"/>
          <w:lang w:val="en-US"/>
        </w:rPr>
        <w:t>CoC</w:t>
      </w:r>
      <w:proofErr w:type="spellEnd"/>
      <w:r w:rsidR="005D466C">
        <w:rPr>
          <w:rFonts w:ascii="Verdana" w:hAnsi="Verdana"/>
          <w:lang w:val="en-US"/>
        </w:rPr>
        <w:t>.</w:t>
      </w:r>
    </w:p>
    <w:p w14:paraId="3AAD5D95" w14:textId="1C7CF324" w:rsidR="00A9056D" w:rsidRPr="00381F37" w:rsidRDefault="00A9056D" w:rsidP="00A9056D">
      <w:pPr>
        <w:rPr>
          <w:rFonts w:ascii="Verdana" w:hAnsi="Verdana"/>
        </w:rPr>
      </w:pPr>
      <w:r>
        <w:rPr>
          <w:rFonts w:ascii="Verdana" w:hAnsi="Verdana"/>
        </w:rPr>
        <w:t xml:space="preserve">Furthermore, the study tested if age has influence on the </w:t>
      </w:r>
      <w:r w:rsidR="00151BFF">
        <w:rPr>
          <w:rFonts w:ascii="Verdana" w:hAnsi="Verdana"/>
        </w:rPr>
        <w:t>environmental</w:t>
      </w:r>
      <w:r>
        <w:rPr>
          <w:rFonts w:ascii="Verdana" w:hAnsi="Verdana"/>
        </w:rPr>
        <w:t xml:space="preserve"> friendly questions. Via </w:t>
      </w:r>
      <w:r>
        <w:rPr>
          <w:rFonts w:ascii="Verdana" w:eastAsia="Calibri" w:hAnsi="Verdana" w:cs="Arial"/>
          <w:lang w:val="en-US"/>
        </w:rPr>
        <w:t>the Pearson Chi-square</w:t>
      </w:r>
      <w:r w:rsidR="00FE2F90">
        <w:rPr>
          <w:rFonts w:ascii="Verdana" w:eastAsia="Calibri" w:hAnsi="Verdana" w:cs="Arial"/>
          <w:lang w:val="en-US"/>
        </w:rPr>
        <w:t>,</w:t>
      </w:r>
      <w:r>
        <w:rPr>
          <w:rFonts w:ascii="Verdana" w:eastAsia="Calibri" w:hAnsi="Verdana" w:cs="Arial"/>
          <w:lang w:val="en-US"/>
        </w:rPr>
        <w:t xml:space="preserve"> it resulted that (x=5.844, p=0.211, df=4) is statistically significant and indicates that the Null Hypothesis must be accepted: </w:t>
      </w:r>
      <w:r>
        <w:rPr>
          <w:rFonts w:ascii="Verdana" w:hAnsi="Verdana"/>
        </w:rPr>
        <w:t xml:space="preserve">There is no </w:t>
      </w:r>
      <w:r w:rsidR="00FE2F90">
        <w:rPr>
          <w:rFonts w:ascii="Verdana" w:hAnsi="Verdana"/>
        </w:rPr>
        <w:t xml:space="preserve">significant </w:t>
      </w:r>
      <w:r>
        <w:rPr>
          <w:rFonts w:ascii="Verdana" w:hAnsi="Verdana"/>
        </w:rPr>
        <w:t xml:space="preserve">influence of age on acknowledging that Aldergrove Barracks is environmentally friendly or focused </w:t>
      </w:r>
      <w:r>
        <w:rPr>
          <w:rFonts w:ascii="Verdana" w:eastAsia="Calibri" w:hAnsi="Verdana" w:cs="Arial"/>
          <w:lang w:val="en-US"/>
        </w:rPr>
        <w:t>and reject the Alternative</w:t>
      </w:r>
      <w:r>
        <w:rPr>
          <w:rFonts w:ascii="Verdana" w:hAnsi="Verdana"/>
        </w:rPr>
        <w:t xml:space="preserve"> because the research </w:t>
      </w:r>
      <w:r>
        <w:rPr>
          <w:rFonts w:ascii="Verdana" w:eastAsia="Calibri" w:hAnsi="Verdana" w:cs="Arial"/>
          <w:lang w:val="en-US"/>
        </w:rPr>
        <w:t xml:space="preserve">proved that the </w:t>
      </w:r>
      <w:r w:rsidRPr="00EE6C90">
        <w:rPr>
          <w:rFonts w:ascii="Verdana" w:eastAsia="Calibri" w:hAnsi="Verdana" w:cs="Arial"/>
          <w:lang w:val="en-US"/>
        </w:rPr>
        <w:t>probability value is 0</w:t>
      </w:r>
      <w:r>
        <w:rPr>
          <w:rFonts w:ascii="Verdana" w:eastAsia="Calibri" w:hAnsi="Verdana" w:cs="Arial"/>
          <w:lang w:val="en-US"/>
        </w:rPr>
        <w:t>.211</w:t>
      </w:r>
      <w:r w:rsidRPr="00EE6C90">
        <w:rPr>
          <w:rFonts w:ascii="Verdana" w:eastAsia="Calibri" w:hAnsi="Verdana" w:cs="Arial"/>
          <w:lang w:val="en-US"/>
        </w:rPr>
        <w:t xml:space="preserve"> which is &gt; 0.05.</w:t>
      </w:r>
      <w:r>
        <w:rPr>
          <w:rFonts w:ascii="Verdana" w:hAnsi="Verdana"/>
        </w:rPr>
        <w:t xml:space="preserve"> </w:t>
      </w:r>
    </w:p>
    <w:p w14:paraId="27EC019C" w14:textId="1C856C2F" w:rsidR="00A9056D" w:rsidRDefault="00A9056D" w:rsidP="00A9056D">
      <w:pPr>
        <w:pStyle w:val="Heading2"/>
        <w:rPr>
          <w:rFonts w:ascii="Verdana" w:hAnsi="Verdana" w:cstheme="majorHAnsi"/>
          <w:b/>
          <w:color w:val="auto"/>
          <w:sz w:val="22"/>
          <w:szCs w:val="22"/>
        </w:rPr>
      </w:pPr>
      <w:bookmarkStart w:id="124" w:name="_Toc524987621"/>
      <w:r w:rsidRPr="00E749F0">
        <w:rPr>
          <w:rFonts w:ascii="Verdana" w:hAnsi="Verdana" w:cstheme="majorHAnsi"/>
          <w:b/>
          <w:color w:val="auto"/>
          <w:sz w:val="22"/>
          <w:szCs w:val="22"/>
        </w:rPr>
        <w:t>5.4</w:t>
      </w:r>
      <w:r>
        <w:rPr>
          <w:rFonts w:ascii="Verdana" w:hAnsi="Verdana" w:cstheme="majorHAnsi"/>
          <w:b/>
          <w:color w:val="auto"/>
          <w:sz w:val="22"/>
          <w:szCs w:val="22"/>
        </w:rPr>
        <w:t xml:space="preserve"> </w:t>
      </w:r>
      <w:r w:rsidRPr="00E749F0">
        <w:rPr>
          <w:rFonts w:ascii="Verdana" w:hAnsi="Verdana" w:cstheme="majorHAnsi"/>
          <w:b/>
          <w:color w:val="auto"/>
          <w:sz w:val="22"/>
          <w:szCs w:val="22"/>
        </w:rPr>
        <w:t>FINDING</w:t>
      </w:r>
      <w:r>
        <w:rPr>
          <w:rFonts w:ascii="Verdana" w:hAnsi="Verdana" w:cstheme="majorHAnsi"/>
          <w:b/>
          <w:color w:val="auto"/>
          <w:sz w:val="22"/>
          <w:szCs w:val="22"/>
        </w:rPr>
        <w:t>S</w:t>
      </w:r>
      <w:r w:rsidRPr="00E749F0">
        <w:rPr>
          <w:rFonts w:ascii="Verdana" w:hAnsi="Verdana" w:cstheme="majorHAnsi"/>
          <w:b/>
          <w:color w:val="auto"/>
          <w:sz w:val="22"/>
          <w:szCs w:val="22"/>
        </w:rPr>
        <w:t xml:space="preserve"> FROM </w:t>
      </w:r>
      <w:r w:rsidR="006F5736">
        <w:rPr>
          <w:rFonts w:ascii="Verdana" w:hAnsi="Verdana" w:cstheme="majorHAnsi"/>
          <w:b/>
          <w:color w:val="auto"/>
          <w:sz w:val="22"/>
          <w:szCs w:val="22"/>
        </w:rPr>
        <w:t xml:space="preserve">A </w:t>
      </w:r>
      <w:r w:rsidRPr="00E749F0">
        <w:rPr>
          <w:rFonts w:ascii="Verdana" w:hAnsi="Verdana" w:cstheme="majorHAnsi"/>
          <w:b/>
          <w:color w:val="auto"/>
          <w:sz w:val="22"/>
          <w:szCs w:val="22"/>
        </w:rPr>
        <w:t xml:space="preserve">SEMI-STRUCTURED INTERVIEW </w:t>
      </w:r>
      <w:r>
        <w:rPr>
          <w:rFonts w:ascii="Verdana" w:hAnsi="Verdana" w:cstheme="majorHAnsi"/>
          <w:b/>
          <w:color w:val="auto"/>
          <w:sz w:val="22"/>
          <w:szCs w:val="22"/>
        </w:rPr>
        <w:t xml:space="preserve">WITH THE </w:t>
      </w:r>
      <w:r w:rsidRPr="00E749F0">
        <w:rPr>
          <w:rFonts w:ascii="Verdana" w:hAnsi="Verdana" w:cstheme="majorHAnsi"/>
          <w:b/>
          <w:color w:val="auto"/>
          <w:sz w:val="22"/>
          <w:szCs w:val="22"/>
        </w:rPr>
        <w:t>ALDERGROVE C</w:t>
      </w:r>
      <w:r>
        <w:rPr>
          <w:rFonts w:ascii="Verdana" w:hAnsi="Verdana" w:cstheme="majorHAnsi"/>
          <w:b/>
          <w:color w:val="auto"/>
          <w:sz w:val="22"/>
          <w:szCs w:val="22"/>
        </w:rPr>
        <w:t>ATERING</w:t>
      </w:r>
      <w:r w:rsidRPr="00E749F0">
        <w:rPr>
          <w:rFonts w:ascii="Verdana" w:hAnsi="Verdana" w:cstheme="majorHAnsi"/>
          <w:b/>
          <w:color w:val="auto"/>
          <w:sz w:val="22"/>
          <w:szCs w:val="22"/>
        </w:rPr>
        <w:t xml:space="preserve"> MANAGER.</w:t>
      </w:r>
      <w:bookmarkEnd w:id="124"/>
    </w:p>
    <w:p w14:paraId="24068767" w14:textId="43CF7B2F" w:rsidR="00A9056D" w:rsidRPr="008A212A" w:rsidRDefault="00A9056D" w:rsidP="00A9056D">
      <w:pPr>
        <w:rPr>
          <w:rFonts w:ascii="Verdana" w:hAnsi="Verdana"/>
        </w:rPr>
      </w:pPr>
      <w:r w:rsidRPr="008A212A">
        <w:rPr>
          <w:rFonts w:ascii="Verdana" w:hAnsi="Verdana"/>
        </w:rPr>
        <w:t xml:space="preserve">The research revealed that the Aldergrove kitchen produces </w:t>
      </w:r>
      <w:r>
        <w:rPr>
          <w:rFonts w:ascii="Verdana" w:hAnsi="Verdana"/>
        </w:rPr>
        <w:t>f</w:t>
      </w:r>
      <w:r w:rsidRPr="008A212A">
        <w:rPr>
          <w:rFonts w:ascii="Verdana" w:hAnsi="Verdana"/>
        </w:rPr>
        <w:t xml:space="preserve">ood and </w:t>
      </w:r>
      <w:r>
        <w:rPr>
          <w:rFonts w:ascii="Verdana" w:hAnsi="Verdana"/>
        </w:rPr>
        <w:t>g</w:t>
      </w:r>
      <w:r w:rsidRPr="008A212A">
        <w:rPr>
          <w:rFonts w:ascii="Verdana" w:hAnsi="Verdana"/>
        </w:rPr>
        <w:t xml:space="preserve">eneral waste. </w:t>
      </w:r>
      <w:r>
        <w:rPr>
          <w:rFonts w:ascii="Verdana" w:hAnsi="Verdana"/>
        </w:rPr>
        <w:t>This waste</w:t>
      </w:r>
      <w:r w:rsidRPr="008A212A">
        <w:rPr>
          <w:rFonts w:ascii="Verdana" w:hAnsi="Verdana"/>
        </w:rPr>
        <w:t xml:space="preserve"> </w:t>
      </w:r>
      <w:r w:rsidR="00D777E2">
        <w:rPr>
          <w:rFonts w:ascii="Verdana" w:hAnsi="Verdana"/>
        </w:rPr>
        <w:t>i</w:t>
      </w:r>
      <w:r>
        <w:rPr>
          <w:rFonts w:ascii="Verdana" w:hAnsi="Verdana"/>
        </w:rPr>
        <w:t>s always</w:t>
      </w:r>
      <w:r w:rsidRPr="008A212A">
        <w:rPr>
          <w:rFonts w:ascii="Verdana" w:hAnsi="Verdana"/>
        </w:rPr>
        <w:t xml:space="preserve"> collected by the </w:t>
      </w:r>
      <w:r>
        <w:rPr>
          <w:rFonts w:ascii="Verdana" w:hAnsi="Verdana"/>
        </w:rPr>
        <w:t>p</w:t>
      </w:r>
      <w:r w:rsidRPr="008A212A">
        <w:rPr>
          <w:rFonts w:ascii="Verdana" w:hAnsi="Verdana"/>
        </w:rPr>
        <w:t>rivate disposal company via a subcontract</w:t>
      </w:r>
      <w:r w:rsidR="00673239">
        <w:rPr>
          <w:rFonts w:ascii="Verdana" w:hAnsi="Verdana"/>
        </w:rPr>
        <w:t>ing</w:t>
      </w:r>
      <w:r w:rsidRPr="008A212A">
        <w:rPr>
          <w:rFonts w:ascii="Verdana" w:hAnsi="Verdana"/>
        </w:rPr>
        <w:t xml:space="preserve"> from the Aramark Company</w:t>
      </w:r>
      <w:r>
        <w:rPr>
          <w:rFonts w:ascii="Verdana" w:hAnsi="Verdana"/>
        </w:rPr>
        <w:t xml:space="preserve"> contracted by MOD Defence Infrastructure Organisation (DIO)</w:t>
      </w:r>
      <w:r w:rsidRPr="008A212A">
        <w:rPr>
          <w:rFonts w:ascii="Verdana" w:hAnsi="Verdana"/>
        </w:rPr>
        <w:t xml:space="preserve">. It was also revealed that </w:t>
      </w:r>
      <w:r>
        <w:rPr>
          <w:rFonts w:ascii="Verdana" w:hAnsi="Verdana"/>
        </w:rPr>
        <w:t>kitchen w</w:t>
      </w:r>
      <w:r w:rsidRPr="008A212A">
        <w:rPr>
          <w:rFonts w:ascii="Verdana" w:hAnsi="Verdana"/>
        </w:rPr>
        <w:t xml:space="preserve">aste </w:t>
      </w:r>
      <w:r>
        <w:rPr>
          <w:rFonts w:ascii="Verdana" w:hAnsi="Verdana"/>
        </w:rPr>
        <w:t>o</w:t>
      </w:r>
      <w:r w:rsidRPr="008A212A">
        <w:rPr>
          <w:rFonts w:ascii="Verdana" w:hAnsi="Verdana"/>
        </w:rPr>
        <w:t>il</w:t>
      </w:r>
      <w:r>
        <w:rPr>
          <w:rFonts w:ascii="Verdana" w:hAnsi="Verdana"/>
        </w:rPr>
        <w:t>s</w:t>
      </w:r>
      <w:r w:rsidRPr="008A212A">
        <w:rPr>
          <w:rFonts w:ascii="Verdana" w:hAnsi="Verdana"/>
        </w:rPr>
        <w:t xml:space="preserve"> were collected by VEOLIA</w:t>
      </w:r>
      <w:r>
        <w:rPr>
          <w:rFonts w:ascii="Verdana" w:hAnsi="Verdana"/>
        </w:rPr>
        <w:t>, a</w:t>
      </w:r>
      <w:r w:rsidRPr="008A212A">
        <w:rPr>
          <w:rFonts w:ascii="Verdana" w:hAnsi="Verdana"/>
        </w:rPr>
        <w:t xml:space="preserve"> </w:t>
      </w:r>
      <w:r w:rsidR="00D777E2">
        <w:rPr>
          <w:rFonts w:ascii="Verdana" w:hAnsi="Verdana"/>
        </w:rPr>
        <w:t>third-party</w:t>
      </w:r>
      <w:r w:rsidRPr="008A212A">
        <w:rPr>
          <w:rFonts w:ascii="Verdana" w:hAnsi="Verdana"/>
        </w:rPr>
        <w:t xml:space="preserve"> waste disposal company on </w:t>
      </w:r>
      <w:r w:rsidR="00D777E2">
        <w:rPr>
          <w:rFonts w:ascii="Verdana" w:hAnsi="Verdana"/>
        </w:rPr>
        <w:t>an ad-hoc basis</w:t>
      </w:r>
      <w:r w:rsidRPr="008A212A">
        <w:rPr>
          <w:rFonts w:ascii="Verdana" w:hAnsi="Verdana"/>
        </w:rPr>
        <w:t>.</w:t>
      </w:r>
    </w:p>
    <w:p w14:paraId="29854A12" w14:textId="2EBFBF71" w:rsidR="00A9056D" w:rsidRPr="008A212A" w:rsidRDefault="00A9056D" w:rsidP="00A9056D">
      <w:pPr>
        <w:rPr>
          <w:rFonts w:ascii="Verdana" w:hAnsi="Verdana"/>
        </w:rPr>
      </w:pPr>
      <w:r w:rsidRPr="008A212A">
        <w:rPr>
          <w:rFonts w:ascii="Verdana" w:hAnsi="Verdana"/>
        </w:rPr>
        <w:t xml:space="preserve">It was revealed that </w:t>
      </w:r>
      <w:r>
        <w:rPr>
          <w:rFonts w:ascii="Verdana" w:hAnsi="Verdana"/>
        </w:rPr>
        <w:t xml:space="preserve">some </w:t>
      </w:r>
      <w:r w:rsidRPr="008A212A">
        <w:rPr>
          <w:rFonts w:ascii="Verdana" w:hAnsi="Verdana"/>
        </w:rPr>
        <w:t>waste disposal compan</w:t>
      </w:r>
      <w:r w:rsidR="00673239">
        <w:rPr>
          <w:rFonts w:ascii="Verdana" w:hAnsi="Verdana"/>
        </w:rPr>
        <w:t>ies</w:t>
      </w:r>
      <w:r w:rsidRPr="008A212A">
        <w:rPr>
          <w:rFonts w:ascii="Verdana" w:hAnsi="Verdana"/>
        </w:rPr>
        <w:t xml:space="preserve"> </w:t>
      </w:r>
      <w:r>
        <w:rPr>
          <w:rFonts w:ascii="Verdana" w:hAnsi="Verdana"/>
        </w:rPr>
        <w:t>some</w:t>
      </w:r>
      <w:r w:rsidRPr="008A212A">
        <w:rPr>
          <w:rFonts w:ascii="Verdana" w:hAnsi="Verdana"/>
        </w:rPr>
        <w:t>time</w:t>
      </w:r>
      <w:r>
        <w:rPr>
          <w:rFonts w:ascii="Verdana" w:hAnsi="Verdana"/>
        </w:rPr>
        <w:t xml:space="preserve"> </w:t>
      </w:r>
      <w:r w:rsidR="00164331">
        <w:rPr>
          <w:rFonts w:ascii="Verdana" w:hAnsi="Verdana"/>
        </w:rPr>
        <w:t>refuse to</w:t>
      </w:r>
      <w:r>
        <w:rPr>
          <w:rFonts w:ascii="Verdana" w:hAnsi="Verdana"/>
        </w:rPr>
        <w:t xml:space="preserve"> collect kitchen oil waste</w:t>
      </w:r>
      <w:r w:rsidRPr="008A212A">
        <w:rPr>
          <w:rFonts w:ascii="Verdana" w:hAnsi="Verdana"/>
        </w:rPr>
        <w:t xml:space="preserve"> </w:t>
      </w:r>
      <w:r>
        <w:rPr>
          <w:rFonts w:ascii="Verdana" w:hAnsi="Verdana"/>
        </w:rPr>
        <w:t xml:space="preserve">due to misapprehension of the waste disposal </w:t>
      </w:r>
      <w:r w:rsidR="00164331" w:rsidRPr="008A212A">
        <w:rPr>
          <w:rFonts w:ascii="Verdana" w:hAnsi="Verdana"/>
        </w:rPr>
        <w:t>contract between</w:t>
      </w:r>
      <w:r w:rsidRPr="008A212A">
        <w:rPr>
          <w:rFonts w:ascii="Verdana" w:hAnsi="Verdana"/>
        </w:rPr>
        <w:t xml:space="preserve"> DIO, Aramark </w:t>
      </w:r>
      <w:r w:rsidR="00323C2C" w:rsidRPr="008A212A">
        <w:rPr>
          <w:rFonts w:ascii="Verdana" w:hAnsi="Verdana"/>
        </w:rPr>
        <w:t xml:space="preserve">and </w:t>
      </w:r>
      <w:r w:rsidR="00323C2C">
        <w:rPr>
          <w:rFonts w:ascii="Verdana" w:hAnsi="Verdana"/>
        </w:rPr>
        <w:t>third</w:t>
      </w:r>
      <w:r w:rsidR="00D777E2">
        <w:rPr>
          <w:rFonts w:ascii="Verdana" w:hAnsi="Verdana"/>
        </w:rPr>
        <w:t>-</w:t>
      </w:r>
      <w:r w:rsidRPr="008A212A">
        <w:rPr>
          <w:rFonts w:ascii="Verdana" w:hAnsi="Verdana"/>
        </w:rPr>
        <w:t>party</w:t>
      </w:r>
      <w:r w:rsidR="00673239">
        <w:rPr>
          <w:rFonts w:ascii="Verdana" w:hAnsi="Verdana"/>
        </w:rPr>
        <w:t>.</w:t>
      </w:r>
    </w:p>
    <w:p w14:paraId="79774B3C" w14:textId="2B8C1E1B" w:rsidR="00A9056D" w:rsidRPr="008A212A" w:rsidRDefault="00A9056D" w:rsidP="00A9056D">
      <w:pPr>
        <w:rPr>
          <w:rFonts w:ascii="Verdana" w:hAnsi="Verdana"/>
        </w:rPr>
      </w:pPr>
      <w:r w:rsidRPr="008A212A">
        <w:rPr>
          <w:rFonts w:ascii="Verdana" w:hAnsi="Verdana"/>
        </w:rPr>
        <w:t>It was also revealed that 72</w:t>
      </w:r>
      <w:r>
        <w:rPr>
          <w:rFonts w:ascii="Verdana" w:hAnsi="Verdana"/>
        </w:rPr>
        <w:t xml:space="preserve"> </w:t>
      </w:r>
      <w:r w:rsidRPr="008A212A">
        <w:rPr>
          <w:rFonts w:ascii="Verdana" w:hAnsi="Verdana"/>
        </w:rPr>
        <w:t xml:space="preserve">hours </w:t>
      </w:r>
      <w:r w:rsidR="00E27376" w:rsidRPr="008A212A">
        <w:rPr>
          <w:rFonts w:ascii="Verdana" w:hAnsi="Verdana"/>
        </w:rPr>
        <w:t>noti</w:t>
      </w:r>
      <w:r w:rsidR="00E27376">
        <w:rPr>
          <w:rFonts w:ascii="Verdana" w:hAnsi="Verdana"/>
        </w:rPr>
        <w:t>fication</w:t>
      </w:r>
      <w:r w:rsidRPr="008A212A">
        <w:rPr>
          <w:rFonts w:ascii="Verdana" w:hAnsi="Verdana"/>
        </w:rPr>
        <w:t xml:space="preserve"> to enter the Aldergrove </w:t>
      </w:r>
      <w:r w:rsidR="00673239">
        <w:rPr>
          <w:rFonts w:ascii="Verdana" w:hAnsi="Verdana"/>
        </w:rPr>
        <w:t>Station</w:t>
      </w:r>
      <w:r w:rsidRPr="008A212A">
        <w:rPr>
          <w:rFonts w:ascii="Verdana" w:hAnsi="Verdana"/>
        </w:rPr>
        <w:t xml:space="preserve"> due to </w:t>
      </w:r>
      <w:r w:rsidR="00E27376">
        <w:rPr>
          <w:rFonts w:ascii="Verdana" w:hAnsi="Verdana"/>
        </w:rPr>
        <w:t xml:space="preserve">Northern Ireland </w:t>
      </w:r>
      <w:r w:rsidRPr="008A212A">
        <w:rPr>
          <w:rFonts w:ascii="Verdana" w:hAnsi="Verdana"/>
        </w:rPr>
        <w:t>security reason</w:t>
      </w:r>
      <w:r>
        <w:rPr>
          <w:rFonts w:ascii="Verdana" w:hAnsi="Verdana"/>
        </w:rPr>
        <w:t>s</w:t>
      </w:r>
      <w:r w:rsidRPr="008A212A">
        <w:rPr>
          <w:rFonts w:ascii="Verdana" w:hAnsi="Verdana"/>
        </w:rPr>
        <w:t xml:space="preserve"> has had </w:t>
      </w:r>
      <w:r>
        <w:rPr>
          <w:rFonts w:ascii="Verdana" w:hAnsi="Verdana"/>
        </w:rPr>
        <w:t xml:space="preserve">negative </w:t>
      </w:r>
      <w:r w:rsidRPr="008A212A">
        <w:rPr>
          <w:rFonts w:ascii="Verdana" w:hAnsi="Verdana"/>
        </w:rPr>
        <w:t>impact on the waste collection programme</w:t>
      </w:r>
      <w:r>
        <w:rPr>
          <w:rFonts w:ascii="Verdana" w:hAnsi="Verdana"/>
        </w:rPr>
        <w:t xml:space="preserve"> </w:t>
      </w:r>
      <w:r w:rsidR="00164331">
        <w:rPr>
          <w:rFonts w:ascii="Verdana" w:hAnsi="Verdana"/>
        </w:rPr>
        <w:t>(cookhouse</w:t>
      </w:r>
      <w:r>
        <w:rPr>
          <w:rFonts w:ascii="Verdana" w:hAnsi="Verdana"/>
        </w:rPr>
        <w:t xml:space="preserve"> waste collection)</w:t>
      </w:r>
      <w:r w:rsidRPr="008A212A">
        <w:rPr>
          <w:rFonts w:ascii="Verdana" w:hAnsi="Verdana"/>
        </w:rPr>
        <w:t>.</w:t>
      </w:r>
      <w:r>
        <w:rPr>
          <w:rFonts w:ascii="Verdana" w:hAnsi="Verdana"/>
        </w:rPr>
        <w:t xml:space="preserve"> This caused some </w:t>
      </w:r>
      <w:r w:rsidR="00E27376">
        <w:rPr>
          <w:rFonts w:ascii="Verdana" w:hAnsi="Verdana"/>
        </w:rPr>
        <w:t xml:space="preserve">of the </w:t>
      </w:r>
      <w:r>
        <w:rPr>
          <w:rFonts w:ascii="Verdana" w:hAnsi="Verdana"/>
        </w:rPr>
        <w:t xml:space="preserve">camp </w:t>
      </w:r>
      <w:r w:rsidRPr="00977932">
        <w:rPr>
          <w:rFonts w:ascii="Verdana" w:hAnsi="Verdana"/>
        </w:rPr>
        <w:lastRenderedPageBreak/>
        <w:t>receptacles</w:t>
      </w:r>
      <w:r>
        <w:rPr>
          <w:rFonts w:ascii="Verdana" w:hAnsi="Verdana"/>
        </w:rPr>
        <w:t xml:space="preserve"> and skips to overflow as waste collectors are waiting to meet 72hours entrance </w:t>
      </w:r>
      <w:r w:rsidR="00673239">
        <w:rPr>
          <w:rFonts w:ascii="Verdana" w:hAnsi="Verdana"/>
        </w:rPr>
        <w:t>clearance</w:t>
      </w:r>
      <w:r>
        <w:rPr>
          <w:rFonts w:ascii="Verdana" w:hAnsi="Verdana"/>
        </w:rPr>
        <w:t>.</w:t>
      </w:r>
    </w:p>
    <w:p w14:paraId="708E2D90" w14:textId="6164144A" w:rsidR="00A9056D" w:rsidRPr="008A212A" w:rsidRDefault="00A9056D" w:rsidP="00A9056D">
      <w:pPr>
        <w:rPr>
          <w:rFonts w:ascii="Verdana" w:hAnsi="Verdana"/>
        </w:rPr>
      </w:pPr>
      <w:r w:rsidRPr="008A212A">
        <w:rPr>
          <w:rFonts w:ascii="Verdana" w:hAnsi="Verdana"/>
        </w:rPr>
        <w:t>Finally, it was</w:t>
      </w:r>
      <w:r>
        <w:rPr>
          <w:rFonts w:ascii="Verdana" w:hAnsi="Verdana"/>
        </w:rPr>
        <w:t xml:space="preserve"> dis</w:t>
      </w:r>
      <w:r w:rsidRPr="008A212A">
        <w:rPr>
          <w:rFonts w:ascii="Verdana" w:hAnsi="Verdana"/>
        </w:rPr>
        <w:t>cove</w:t>
      </w:r>
      <w:r>
        <w:rPr>
          <w:rFonts w:ascii="Verdana" w:hAnsi="Verdana"/>
        </w:rPr>
        <w:t>red</w:t>
      </w:r>
      <w:r w:rsidRPr="008A212A">
        <w:rPr>
          <w:rFonts w:ascii="Verdana" w:hAnsi="Verdana"/>
        </w:rPr>
        <w:t xml:space="preserve"> that, the kitchen staff wash the</w:t>
      </w:r>
      <w:r>
        <w:rPr>
          <w:rFonts w:ascii="Verdana" w:hAnsi="Verdana"/>
        </w:rPr>
        <w:t>ir</w:t>
      </w:r>
      <w:r w:rsidRPr="008A212A">
        <w:rPr>
          <w:rFonts w:ascii="Verdana" w:hAnsi="Verdana"/>
        </w:rPr>
        <w:t xml:space="preserve"> food waste </w:t>
      </w:r>
      <w:r w:rsidRPr="00977932">
        <w:rPr>
          <w:rFonts w:ascii="Verdana" w:hAnsi="Verdana"/>
        </w:rPr>
        <w:t>receptacles</w:t>
      </w:r>
      <w:r w:rsidRPr="008A212A">
        <w:rPr>
          <w:rFonts w:ascii="Verdana" w:hAnsi="Verdana"/>
        </w:rPr>
        <w:t xml:space="preserve"> after collection but according to the Food Health</w:t>
      </w:r>
      <w:r w:rsidR="00C23FE2">
        <w:rPr>
          <w:rFonts w:ascii="Verdana" w:hAnsi="Verdana"/>
        </w:rPr>
        <w:t xml:space="preserve"> and </w:t>
      </w:r>
      <w:r w:rsidR="00C23FE2" w:rsidRPr="008A212A">
        <w:rPr>
          <w:rFonts w:ascii="Verdana" w:hAnsi="Verdana"/>
        </w:rPr>
        <w:t>Safety</w:t>
      </w:r>
      <w:r w:rsidRPr="008A212A">
        <w:rPr>
          <w:rFonts w:ascii="Verdana" w:hAnsi="Verdana"/>
        </w:rPr>
        <w:t xml:space="preserve"> it should</w:t>
      </w:r>
      <w:r>
        <w:rPr>
          <w:rFonts w:ascii="Verdana" w:hAnsi="Verdana"/>
        </w:rPr>
        <w:t xml:space="preserve"> </w:t>
      </w:r>
      <w:r w:rsidRPr="008A212A">
        <w:rPr>
          <w:rFonts w:ascii="Verdana" w:hAnsi="Verdana"/>
        </w:rPr>
        <w:t>be done by different person</w:t>
      </w:r>
      <w:r>
        <w:rPr>
          <w:rFonts w:ascii="Verdana" w:hAnsi="Verdana"/>
        </w:rPr>
        <w:t>nel</w:t>
      </w:r>
      <w:r w:rsidRPr="008A212A">
        <w:rPr>
          <w:rFonts w:ascii="Verdana" w:hAnsi="Verdana"/>
        </w:rPr>
        <w:t>.</w:t>
      </w:r>
    </w:p>
    <w:p w14:paraId="1976D564" w14:textId="77777777" w:rsidR="00A9056D" w:rsidRDefault="00A9056D" w:rsidP="00A9056D">
      <w:pPr>
        <w:pStyle w:val="Heading2"/>
        <w:rPr>
          <w:rFonts w:ascii="Verdana" w:hAnsi="Verdana"/>
          <w:b/>
          <w:color w:val="auto"/>
          <w:sz w:val="22"/>
        </w:rPr>
      </w:pPr>
      <w:bookmarkStart w:id="125" w:name="_Toc524987622"/>
      <w:r>
        <w:rPr>
          <w:rFonts w:ascii="Verdana" w:hAnsi="Verdana"/>
          <w:b/>
          <w:color w:val="auto"/>
          <w:sz w:val="22"/>
        </w:rPr>
        <w:t>5.5</w:t>
      </w:r>
      <w:r w:rsidRPr="002B1A51">
        <w:rPr>
          <w:rFonts w:ascii="Verdana" w:hAnsi="Verdana"/>
          <w:b/>
          <w:color w:val="auto"/>
          <w:sz w:val="22"/>
        </w:rPr>
        <w:t xml:space="preserve"> </w:t>
      </w:r>
      <w:r>
        <w:rPr>
          <w:rFonts w:ascii="Verdana" w:hAnsi="Verdana"/>
          <w:b/>
          <w:color w:val="auto"/>
          <w:sz w:val="22"/>
        </w:rPr>
        <w:t>FINDINGS FROM</w:t>
      </w:r>
      <w:r w:rsidRPr="002B1A51">
        <w:rPr>
          <w:rFonts w:ascii="Verdana" w:hAnsi="Verdana"/>
          <w:b/>
          <w:color w:val="auto"/>
          <w:sz w:val="22"/>
        </w:rPr>
        <w:t xml:space="preserve"> SEMI</w:t>
      </w:r>
      <w:r>
        <w:rPr>
          <w:rFonts w:ascii="Verdana" w:hAnsi="Verdana"/>
          <w:b/>
          <w:color w:val="auto"/>
          <w:sz w:val="22"/>
        </w:rPr>
        <w:t>-</w:t>
      </w:r>
      <w:r w:rsidRPr="002B1A51">
        <w:rPr>
          <w:rFonts w:ascii="Verdana" w:hAnsi="Verdana"/>
          <w:b/>
          <w:color w:val="auto"/>
          <w:sz w:val="22"/>
        </w:rPr>
        <w:t>STRUCTURED INTERVIEW AT ALDERGROVE RECYCLE DEPUTY MANAGER</w:t>
      </w:r>
      <w:r>
        <w:rPr>
          <w:rFonts w:ascii="Verdana" w:hAnsi="Verdana"/>
          <w:b/>
          <w:color w:val="auto"/>
          <w:sz w:val="22"/>
        </w:rPr>
        <w:t>.</w:t>
      </w:r>
      <w:bookmarkEnd w:id="125"/>
    </w:p>
    <w:p w14:paraId="20C8FBE7" w14:textId="6F8C5870" w:rsidR="00C6284F" w:rsidRPr="00C6284F" w:rsidRDefault="00C6284F" w:rsidP="00C6284F">
      <w:pPr>
        <w:rPr>
          <w:rFonts w:ascii="Verdana" w:hAnsi="Verdana"/>
        </w:rPr>
      </w:pPr>
      <w:r w:rsidRPr="00C6284F">
        <w:rPr>
          <w:rFonts w:ascii="Verdana" w:hAnsi="Verdana"/>
        </w:rPr>
        <w:t xml:space="preserve">There was not much found during the semi-structured interview with the Aldergrove </w:t>
      </w:r>
      <w:r w:rsidR="00C23FE2">
        <w:rPr>
          <w:rFonts w:ascii="Verdana" w:hAnsi="Verdana"/>
        </w:rPr>
        <w:t>r</w:t>
      </w:r>
      <w:r w:rsidRPr="00C6284F">
        <w:rPr>
          <w:rFonts w:ascii="Verdana" w:hAnsi="Verdana"/>
        </w:rPr>
        <w:t xml:space="preserve">ecycle </w:t>
      </w:r>
      <w:r w:rsidR="00C23FE2">
        <w:rPr>
          <w:rFonts w:ascii="Verdana" w:hAnsi="Verdana"/>
        </w:rPr>
        <w:t>d</w:t>
      </w:r>
      <w:r w:rsidRPr="00C6284F">
        <w:rPr>
          <w:rFonts w:ascii="Verdana" w:hAnsi="Verdana"/>
        </w:rPr>
        <w:t xml:space="preserve">eputy </w:t>
      </w:r>
      <w:r w:rsidR="00C23FE2">
        <w:rPr>
          <w:rFonts w:ascii="Verdana" w:hAnsi="Verdana"/>
        </w:rPr>
        <w:t>m</w:t>
      </w:r>
      <w:r w:rsidRPr="00C6284F">
        <w:rPr>
          <w:rFonts w:ascii="Verdana" w:hAnsi="Verdana"/>
        </w:rPr>
        <w:t xml:space="preserve">anager. However, one significant discovery was that, the </w:t>
      </w:r>
      <w:r w:rsidR="00C23FE2">
        <w:rPr>
          <w:rFonts w:ascii="Verdana" w:hAnsi="Verdana"/>
        </w:rPr>
        <w:t>c</w:t>
      </w:r>
      <w:r w:rsidRPr="00C6284F">
        <w:rPr>
          <w:rFonts w:ascii="Verdana" w:hAnsi="Verdana"/>
        </w:rPr>
        <w:t xml:space="preserve">entre </w:t>
      </w:r>
      <w:r w:rsidR="00C23FE2">
        <w:rPr>
          <w:rFonts w:ascii="Verdana" w:hAnsi="Verdana"/>
        </w:rPr>
        <w:t>does not have a</w:t>
      </w:r>
      <w:r w:rsidRPr="00C6284F">
        <w:rPr>
          <w:rFonts w:ascii="Verdana" w:hAnsi="Verdana"/>
        </w:rPr>
        <w:t xml:space="preserve"> </w:t>
      </w:r>
      <w:r w:rsidR="00C23FE2">
        <w:rPr>
          <w:rFonts w:ascii="Verdana" w:hAnsi="Verdana"/>
        </w:rPr>
        <w:t>f</w:t>
      </w:r>
      <w:r w:rsidRPr="00C6284F">
        <w:rPr>
          <w:rFonts w:ascii="Verdana" w:hAnsi="Verdana"/>
        </w:rPr>
        <w:t xml:space="preserve">ood waste metal skip. This is affecting the </w:t>
      </w:r>
      <w:r w:rsidR="00E81802">
        <w:rPr>
          <w:rFonts w:ascii="Verdana" w:hAnsi="Verdana"/>
        </w:rPr>
        <w:t>g</w:t>
      </w:r>
      <w:r w:rsidRPr="00C6284F">
        <w:rPr>
          <w:rFonts w:ascii="Verdana" w:hAnsi="Verdana"/>
        </w:rPr>
        <w:t>eneral household waste skip, making it overflow its capacity.</w:t>
      </w:r>
    </w:p>
    <w:p w14:paraId="367D2C98" w14:textId="4B6209D7" w:rsidR="00A9056D" w:rsidRDefault="00C6284F" w:rsidP="00A9056D">
      <w:pPr>
        <w:rPr>
          <w:rFonts w:ascii="Verdana" w:hAnsi="Verdana"/>
        </w:rPr>
      </w:pPr>
      <w:r>
        <w:rPr>
          <w:rFonts w:ascii="Verdana" w:hAnsi="Verdana"/>
        </w:rPr>
        <w:t>Furthermore, it</w:t>
      </w:r>
      <w:r w:rsidR="00A9056D">
        <w:rPr>
          <w:rFonts w:ascii="Verdana" w:hAnsi="Verdana"/>
        </w:rPr>
        <w:t xml:space="preserve"> was found that Aldergrove</w:t>
      </w:r>
      <w:r w:rsidR="00C500D4">
        <w:rPr>
          <w:rFonts w:ascii="Verdana" w:hAnsi="Verdana"/>
        </w:rPr>
        <w:t>’s</w:t>
      </w:r>
      <w:r w:rsidR="00A9056D">
        <w:rPr>
          <w:rFonts w:ascii="Verdana" w:hAnsi="Verdana"/>
        </w:rPr>
        <w:t xml:space="preserve"> total waste produced from January 2018 to April 2018 was 395.378t. </w:t>
      </w:r>
      <w:r w:rsidR="00D10F7D">
        <w:rPr>
          <w:rFonts w:ascii="Verdana" w:hAnsi="Verdana"/>
        </w:rPr>
        <w:t>W</w:t>
      </w:r>
      <w:r w:rsidR="00A9056D">
        <w:rPr>
          <w:rFonts w:ascii="Verdana" w:hAnsi="Verdana"/>
        </w:rPr>
        <w:t>hich amounted to £50,829.38</w:t>
      </w:r>
      <w:r w:rsidR="00C500D4">
        <w:rPr>
          <w:rFonts w:ascii="Verdana" w:hAnsi="Verdana"/>
        </w:rPr>
        <w:t xml:space="preserve"> see </w:t>
      </w:r>
      <w:r w:rsidR="007F0195">
        <w:rPr>
          <w:rFonts w:ascii="Verdana" w:hAnsi="Verdana"/>
        </w:rPr>
        <w:t>T</w:t>
      </w:r>
      <w:r w:rsidR="00C500D4">
        <w:rPr>
          <w:rFonts w:ascii="Verdana" w:hAnsi="Verdana"/>
        </w:rPr>
        <w:t>able</w:t>
      </w:r>
      <w:r w:rsidR="007F0195">
        <w:rPr>
          <w:rFonts w:ascii="Verdana" w:hAnsi="Verdana"/>
        </w:rPr>
        <w:t xml:space="preserve"> 4.6</w:t>
      </w:r>
      <w:r w:rsidR="00A9056D">
        <w:rPr>
          <w:rFonts w:ascii="Verdana" w:hAnsi="Verdana"/>
        </w:rPr>
        <w:t>.</w:t>
      </w:r>
    </w:p>
    <w:p w14:paraId="7B2487C6" w14:textId="18836847" w:rsidR="00A9056D" w:rsidRDefault="00A9056D" w:rsidP="00A9056D">
      <w:pPr>
        <w:rPr>
          <w:rFonts w:ascii="Verdana" w:hAnsi="Verdana"/>
        </w:rPr>
      </w:pPr>
      <w:r>
        <w:rPr>
          <w:rFonts w:ascii="Verdana" w:hAnsi="Verdana"/>
        </w:rPr>
        <w:t>It was also revealed that Aldergrove recovers approximately between 92% to 93% of its waste produced per month. Therefore, this waste recovery helps it</w:t>
      </w:r>
      <w:r w:rsidR="007F0195">
        <w:rPr>
          <w:rFonts w:ascii="Verdana" w:hAnsi="Verdana"/>
        </w:rPr>
        <w:t xml:space="preserve"> </w:t>
      </w:r>
      <w:r>
        <w:rPr>
          <w:rFonts w:ascii="Verdana" w:hAnsi="Verdana"/>
        </w:rPr>
        <w:t>to avoid over £7,000 landfill tax per month.</w:t>
      </w:r>
    </w:p>
    <w:p w14:paraId="4379BEDA" w14:textId="5797FD19" w:rsidR="00A9056D" w:rsidRDefault="00A9056D" w:rsidP="00A9056D">
      <w:pPr>
        <w:rPr>
          <w:rFonts w:ascii="Verdana" w:hAnsi="Verdana"/>
        </w:rPr>
      </w:pPr>
      <w:r>
        <w:rPr>
          <w:rFonts w:ascii="Verdana" w:hAnsi="Verdana"/>
        </w:rPr>
        <w:t xml:space="preserve">It </w:t>
      </w:r>
      <w:r w:rsidR="007F0195">
        <w:rPr>
          <w:rFonts w:ascii="Verdana" w:hAnsi="Verdana"/>
        </w:rPr>
        <w:t xml:space="preserve">was </w:t>
      </w:r>
      <w:r>
        <w:rPr>
          <w:rFonts w:ascii="Verdana" w:hAnsi="Verdana"/>
        </w:rPr>
        <w:t xml:space="preserve">revealed that </w:t>
      </w:r>
      <w:r w:rsidR="00D10F7D">
        <w:rPr>
          <w:rFonts w:ascii="Verdana" w:hAnsi="Verdana"/>
        </w:rPr>
        <w:t>the</w:t>
      </w:r>
      <w:r>
        <w:rPr>
          <w:rFonts w:ascii="Verdana" w:hAnsi="Verdana"/>
        </w:rPr>
        <w:t xml:space="preserve"> </w:t>
      </w:r>
      <w:r w:rsidR="00151DF7">
        <w:rPr>
          <w:rFonts w:ascii="Verdana" w:hAnsi="Verdana"/>
        </w:rPr>
        <w:t>l</w:t>
      </w:r>
      <w:r>
        <w:rPr>
          <w:rFonts w:ascii="Verdana" w:hAnsi="Verdana"/>
        </w:rPr>
        <w:t>andfill tax incurring per month has reduce</w:t>
      </w:r>
      <w:r w:rsidR="007F0195">
        <w:rPr>
          <w:rFonts w:ascii="Verdana" w:hAnsi="Verdana"/>
        </w:rPr>
        <w:t>d</w:t>
      </w:r>
      <w:r>
        <w:rPr>
          <w:rFonts w:ascii="Verdana" w:hAnsi="Verdana"/>
        </w:rPr>
        <w:t xml:space="preserve"> from £608 to £560.88. This proves that </w:t>
      </w:r>
      <w:r w:rsidR="007F0195">
        <w:rPr>
          <w:rFonts w:ascii="Verdana" w:hAnsi="Verdana"/>
        </w:rPr>
        <w:t>Aldergrove’s waste</w:t>
      </w:r>
      <w:r>
        <w:rPr>
          <w:rFonts w:ascii="Verdana" w:hAnsi="Verdana"/>
        </w:rPr>
        <w:t xml:space="preserve"> management is improving.</w:t>
      </w:r>
    </w:p>
    <w:p w14:paraId="0AB24958" w14:textId="77777777" w:rsidR="00964E3D" w:rsidRDefault="00A9056D" w:rsidP="00A9056D">
      <w:pPr>
        <w:pStyle w:val="Heading2"/>
        <w:rPr>
          <w:rFonts w:ascii="Verdana" w:hAnsi="Verdana" w:cstheme="majorHAnsi"/>
          <w:b/>
          <w:color w:val="auto"/>
          <w:sz w:val="22"/>
          <w:szCs w:val="22"/>
        </w:rPr>
      </w:pPr>
      <w:bookmarkStart w:id="126" w:name="_Toc524987623"/>
      <w:r>
        <w:rPr>
          <w:rFonts w:ascii="Verdana" w:hAnsi="Verdana"/>
          <w:b/>
          <w:color w:val="auto"/>
          <w:sz w:val="22"/>
        </w:rPr>
        <w:t>5.6</w:t>
      </w:r>
      <w:r w:rsidRPr="002B1A51">
        <w:rPr>
          <w:rFonts w:ascii="Verdana" w:hAnsi="Verdana"/>
          <w:b/>
          <w:color w:val="auto"/>
          <w:sz w:val="22"/>
        </w:rPr>
        <w:t xml:space="preserve"> </w:t>
      </w:r>
      <w:r>
        <w:rPr>
          <w:rFonts w:ascii="Verdana" w:hAnsi="Verdana"/>
          <w:b/>
          <w:color w:val="auto"/>
          <w:sz w:val="22"/>
        </w:rPr>
        <w:t>FINDINGS FROM</w:t>
      </w:r>
      <w:r w:rsidRPr="002B1A51">
        <w:rPr>
          <w:rFonts w:ascii="Verdana" w:hAnsi="Verdana"/>
          <w:b/>
          <w:color w:val="auto"/>
          <w:sz w:val="22"/>
        </w:rPr>
        <w:t xml:space="preserve"> </w:t>
      </w:r>
      <w:r>
        <w:rPr>
          <w:rFonts w:ascii="Verdana" w:hAnsi="Verdana"/>
          <w:b/>
          <w:color w:val="auto"/>
          <w:sz w:val="22"/>
        </w:rPr>
        <w:t xml:space="preserve">THE QUARTER MASTER </w:t>
      </w:r>
      <w:r w:rsidR="006F5736">
        <w:rPr>
          <w:rFonts w:ascii="Verdana" w:hAnsi="Verdana"/>
          <w:b/>
          <w:color w:val="auto"/>
          <w:sz w:val="22"/>
        </w:rPr>
        <w:t>ON</w:t>
      </w:r>
      <w:r w:rsidR="006F5736" w:rsidRPr="006F5736">
        <w:rPr>
          <w:rFonts w:ascii="Verdana" w:hAnsi="Verdana" w:cstheme="majorHAnsi"/>
          <w:b/>
          <w:color w:val="auto"/>
          <w:sz w:val="22"/>
          <w:szCs w:val="22"/>
        </w:rPr>
        <w:t xml:space="preserve"> </w:t>
      </w:r>
      <w:r w:rsidR="006F5736">
        <w:rPr>
          <w:rFonts w:ascii="Verdana" w:hAnsi="Verdana" w:cstheme="majorHAnsi"/>
          <w:b/>
          <w:color w:val="auto"/>
          <w:sz w:val="22"/>
          <w:szCs w:val="22"/>
        </w:rPr>
        <w:t xml:space="preserve">A </w:t>
      </w:r>
      <w:r w:rsidR="006F5736" w:rsidRPr="00E749F0">
        <w:rPr>
          <w:rFonts w:ascii="Verdana" w:hAnsi="Verdana" w:cstheme="majorHAnsi"/>
          <w:b/>
          <w:color w:val="auto"/>
          <w:sz w:val="22"/>
          <w:szCs w:val="22"/>
        </w:rPr>
        <w:t>SEMI-STRUCTURED</w:t>
      </w:r>
      <w:bookmarkEnd w:id="126"/>
      <w:r w:rsidR="006F5736">
        <w:rPr>
          <w:rFonts w:ascii="Verdana" w:hAnsi="Verdana" w:cstheme="majorHAnsi"/>
          <w:b/>
          <w:color w:val="auto"/>
          <w:sz w:val="22"/>
          <w:szCs w:val="22"/>
        </w:rPr>
        <w:t xml:space="preserve"> </w:t>
      </w:r>
    </w:p>
    <w:p w14:paraId="309B77DB" w14:textId="4A892737" w:rsidR="00A9056D" w:rsidRPr="00E13161" w:rsidRDefault="006F5736" w:rsidP="00E13161">
      <w:pPr>
        <w:rPr>
          <w:rFonts w:ascii="Verdana" w:hAnsi="Verdana"/>
          <w:b/>
        </w:rPr>
      </w:pPr>
      <w:r w:rsidRPr="00114066">
        <w:rPr>
          <w:rFonts w:ascii="Verdana" w:hAnsi="Verdana"/>
          <w:b/>
        </w:rPr>
        <w:t>INTERVIEW</w:t>
      </w:r>
      <w:r w:rsidR="00A9056D" w:rsidRPr="00114066">
        <w:rPr>
          <w:rFonts w:ascii="Verdana" w:hAnsi="Verdana"/>
          <w:b/>
        </w:rPr>
        <w:t>:</w:t>
      </w:r>
    </w:p>
    <w:p w14:paraId="5751CB0C" w14:textId="547E6DDA" w:rsidR="00A9056D" w:rsidRPr="00884E41" w:rsidRDefault="00A9056D" w:rsidP="00884E41">
      <w:pPr>
        <w:rPr>
          <w:rFonts w:ascii="Verdana" w:hAnsi="Verdana"/>
        </w:rPr>
      </w:pPr>
      <w:r w:rsidRPr="00884E41">
        <w:rPr>
          <w:rFonts w:ascii="Verdana" w:hAnsi="Verdana"/>
        </w:rPr>
        <w:t xml:space="preserve">This interview </w:t>
      </w:r>
      <w:r w:rsidR="00114066">
        <w:rPr>
          <w:rFonts w:ascii="Verdana" w:hAnsi="Verdana"/>
        </w:rPr>
        <w:t>unveile</w:t>
      </w:r>
      <w:r w:rsidR="00114066" w:rsidRPr="00884E41">
        <w:rPr>
          <w:rFonts w:ascii="Verdana" w:hAnsi="Verdana"/>
        </w:rPr>
        <w:t>d</w:t>
      </w:r>
      <w:r w:rsidRPr="00884E41">
        <w:rPr>
          <w:rFonts w:ascii="Verdana" w:hAnsi="Verdana"/>
        </w:rPr>
        <w:t xml:space="preserve"> a lot of information on </w:t>
      </w:r>
      <w:r w:rsidR="00114066">
        <w:rPr>
          <w:rFonts w:ascii="Verdana" w:hAnsi="Verdana"/>
        </w:rPr>
        <w:t xml:space="preserve">Aldergrove’s </w:t>
      </w:r>
      <w:r w:rsidRPr="00884E41">
        <w:rPr>
          <w:rFonts w:ascii="Verdana" w:hAnsi="Verdana"/>
        </w:rPr>
        <w:t xml:space="preserve">waste management and it </w:t>
      </w:r>
      <w:r w:rsidR="00114066">
        <w:rPr>
          <w:rFonts w:ascii="Verdana" w:hAnsi="Verdana"/>
        </w:rPr>
        <w:t>interrogated</w:t>
      </w:r>
      <w:r w:rsidRPr="00884E41">
        <w:rPr>
          <w:rFonts w:ascii="Verdana" w:hAnsi="Verdana"/>
        </w:rPr>
        <w:t xml:space="preserve"> Major Linegar</w:t>
      </w:r>
      <w:r w:rsidR="00584FB9">
        <w:rPr>
          <w:rFonts w:ascii="Verdana" w:hAnsi="Verdana"/>
        </w:rPr>
        <w:t xml:space="preserve"> who has the</w:t>
      </w:r>
      <w:r w:rsidRPr="00884E41">
        <w:rPr>
          <w:rFonts w:ascii="Verdana" w:hAnsi="Verdana"/>
        </w:rPr>
        <w:t xml:space="preserve"> role</w:t>
      </w:r>
      <w:r w:rsidR="00114066">
        <w:rPr>
          <w:rFonts w:ascii="Verdana" w:hAnsi="Verdana"/>
        </w:rPr>
        <w:t xml:space="preserve"> as the QM of the station</w:t>
      </w:r>
      <w:r w:rsidR="00884E41" w:rsidRPr="00884E41">
        <w:rPr>
          <w:rFonts w:ascii="Verdana" w:hAnsi="Verdana"/>
        </w:rPr>
        <w:t>.</w:t>
      </w:r>
    </w:p>
    <w:p w14:paraId="77E777ED" w14:textId="25BEACB2" w:rsidR="00A9056D" w:rsidRPr="00884E41" w:rsidRDefault="00114066" w:rsidP="00884E41">
      <w:pPr>
        <w:rPr>
          <w:rFonts w:ascii="Verdana" w:hAnsi="Verdana"/>
          <w:b/>
        </w:rPr>
      </w:pPr>
      <w:r>
        <w:rPr>
          <w:rFonts w:ascii="Verdana" w:hAnsi="Verdana"/>
        </w:rPr>
        <w:t>It was</w:t>
      </w:r>
      <w:r w:rsidR="00A9056D" w:rsidRPr="00884E41">
        <w:rPr>
          <w:rFonts w:ascii="Verdana" w:hAnsi="Verdana"/>
        </w:rPr>
        <w:t xml:space="preserve"> found that the weather has affected most</w:t>
      </w:r>
      <w:r w:rsidR="00584FB9">
        <w:rPr>
          <w:rFonts w:ascii="Verdana" w:hAnsi="Verdana"/>
        </w:rPr>
        <w:t xml:space="preserve"> of the</w:t>
      </w:r>
      <w:r w:rsidR="00A9056D" w:rsidRPr="00884E41">
        <w:rPr>
          <w:rFonts w:ascii="Verdana" w:hAnsi="Verdana"/>
        </w:rPr>
        <w:t xml:space="preserve"> </w:t>
      </w:r>
      <w:r w:rsidR="00584FB9">
        <w:rPr>
          <w:rFonts w:ascii="Verdana" w:hAnsi="Verdana"/>
        </w:rPr>
        <w:t>c</w:t>
      </w:r>
      <w:r w:rsidR="00A9056D" w:rsidRPr="00884E41">
        <w:rPr>
          <w:rFonts w:ascii="Verdana" w:hAnsi="Verdana"/>
        </w:rPr>
        <w:t>ompound</w:t>
      </w:r>
      <w:r w:rsidR="00584FB9">
        <w:rPr>
          <w:rFonts w:ascii="Verdana" w:hAnsi="Verdana"/>
        </w:rPr>
        <w:t>’s</w:t>
      </w:r>
      <w:r w:rsidR="00A9056D" w:rsidRPr="00884E41">
        <w:rPr>
          <w:rFonts w:ascii="Verdana" w:hAnsi="Verdana"/>
        </w:rPr>
        <w:t xml:space="preserve"> </w:t>
      </w:r>
      <w:r w:rsidR="00584FB9">
        <w:rPr>
          <w:rFonts w:ascii="Verdana" w:hAnsi="Verdana"/>
        </w:rPr>
        <w:t>b</w:t>
      </w:r>
      <w:r w:rsidR="00A9056D" w:rsidRPr="00884E41">
        <w:rPr>
          <w:rFonts w:ascii="Verdana" w:hAnsi="Verdana"/>
        </w:rPr>
        <w:t>in l</w:t>
      </w:r>
      <w:r w:rsidR="00006541" w:rsidRPr="00884E41">
        <w:rPr>
          <w:rFonts w:ascii="Verdana" w:hAnsi="Verdana"/>
        </w:rPr>
        <w:t>i</w:t>
      </w:r>
      <w:r w:rsidR="00A9056D" w:rsidRPr="00884E41">
        <w:rPr>
          <w:rFonts w:ascii="Verdana" w:hAnsi="Verdana"/>
        </w:rPr>
        <w:t>d</w:t>
      </w:r>
      <w:r w:rsidR="00D960D1">
        <w:rPr>
          <w:rFonts w:ascii="Verdana" w:hAnsi="Verdana"/>
        </w:rPr>
        <w:t>s</w:t>
      </w:r>
      <w:r w:rsidR="00A9056D" w:rsidRPr="00884E41">
        <w:rPr>
          <w:rFonts w:ascii="Verdana" w:hAnsi="Verdana"/>
        </w:rPr>
        <w:t xml:space="preserve"> making </w:t>
      </w:r>
      <w:r w:rsidR="00D960D1">
        <w:rPr>
          <w:rFonts w:ascii="Verdana" w:hAnsi="Verdana"/>
        </w:rPr>
        <w:t>them</w:t>
      </w:r>
      <w:r>
        <w:rPr>
          <w:rFonts w:ascii="Verdana" w:hAnsi="Verdana"/>
        </w:rPr>
        <w:t xml:space="preserve"> </w:t>
      </w:r>
      <w:r w:rsidR="00A9056D" w:rsidRPr="00884E41">
        <w:rPr>
          <w:rFonts w:ascii="Verdana" w:hAnsi="Verdana"/>
        </w:rPr>
        <w:t>weaker. Due to th</w:t>
      </w:r>
      <w:r w:rsidR="00D960D1">
        <w:rPr>
          <w:rFonts w:ascii="Verdana" w:hAnsi="Verdana"/>
        </w:rPr>
        <w:t>is</w:t>
      </w:r>
      <w:r>
        <w:rPr>
          <w:rFonts w:ascii="Verdana" w:hAnsi="Verdana"/>
        </w:rPr>
        <w:t>,</w:t>
      </w:r>
      <w:r w:rsidR="00A9056D" w:rsidRPr="00884E41">
        <w:rPr>
          <w:rFonts w:ascii="Verdana" w:hAnsi="Verdana"/>
        </w:rPr>
        <w:t xml:space="preserve"> waste </w:t>
      </w:r>
      <w:r>
        <w:rPr>
          <w:rFonts w:ascii="Verdana" w:hAnsi="Verdana"/>
        </w:rPr>
        <w:t>is</w:t>
      </w:r>
      <w:r w:rsidR="00A9056D" w:rsidRPr="00884E41">
        <w:rPr>
          <w:rFonts w:ascii="Verdana" w:hAnsi="Verdana"/>
        </w:rPr>
        <w:t xml:space="preserve"> exposed which cause FOD for aircraft. It was discovered that emergency cleaner</w:t>
      </w:r>
      <w:r w:rsidR="00D960D1">
        <w:rPr>
          <w:rFonts w:ascii="Verdana" w:hAnsi="Verdana"/>
        </w:rPr>
        <w:t>s</w:t>
      </w:r>
      <w:r w:rsidR="00A9056D" w:rsidRPr="00884E41">
        <w:rPr>
          <w:rFonts w:ascii="Verdana" w:hAnsi="Verdana"/>
        </w:rPr>
        <w:t xml:space="preserve"> respond swiftly to those incidents to clean the surrounds. Major </w:t>
      </w:r>
      <w:r w:rsidR="00011EFB" w:rsidRPr="00884E41">
        <w:rPr>
          <w:rFonts w:ascii="Verdana" w:hAnsi="Verdana"/>
        </w:rPr>
        <w:t>Linegar</w:t>
      </w:r>
      <w:r w:rsidR="00A9056D" w:rsidRPr="00884E41">
        <w:rPr>
          <w:rFonts w:ascii="Verdana" w:hAnsi="Verdana"/>
        </w:rPr>
        <w:t xml:space="preserve"> mentioned that the authori</w:t>
      </w:r>
      <w:r w:rsidR="00E27376">
        <w:rPr>
          <w:rFonts w:ascii="Verdana" w:hAnsi="Verdana"/>
        </w:rPr>
        <w:t>ties</w:t>
      </w:r>
      <w:r w:rsidR="00A9056D" w:rsidRPr="00884E41">
        <w:rPr>
          <w:rFonts w:ascii="Verdana" w:hAnsi="Verdana"/>
        </w:rPr>
        <w:t xml:space="preserve"> are aware of the situation and they are in</w:t>
      </w:r>
      <w:r w:rsidR="00C924B7">
        <w:rPr>
          <w:rFonts w:ascii="Verdana" w:hAnsi="Verdana"/>
        </w:rPr>
        <w:t xml:space="preserve"> the</w:t>
      </w:r>
      <w:r w:rsidR="00A9056D" w:rsidRPr="00884E41">
        <w:rPr>
          <w:rFonts w:ascii="Verdana" w:hAnsi="Verdana"/>
        </w:rPr>
        <w:t xml:space="preserve"> process of procuring new </w:t>
      </w:r>
      <w:r w:rsidR="00D960D1" w:rsidRPr="00884E41">
        <w:rPr>
          <w:rFonts w:ascii="Verdana" w:hAnsi="Verdana"/>
        </w:rPr>
        <w:t>indust</w:t>
      </w:r>
      <w:r w:rsidR="00D960D1">
        <w:rPr>
          <w:rFonts w:ascii="Verdana" w:hAnsi="Verdana"/>
        </w:rPr>
        <w:t>rial</w:t>
      </w:r>
      <w:r w:rsidR="00A9056D" w:rsidRPr="00884E41">
        <w:rPr>
          <w:rFonts w:ascii="Verdana" w:hAnsi="Verdana"/>
        </w:rPr>
        <w:t xml:space="preserve"> </w:t>
      </w:r>
      <w:r w:rsidR="00D960D1">
        <w:rPr>
          <w:rFonts w:ascii="Verdana" w:hAnsi="Verdana"/>
        </w:rPr>
        <w:t>b</w:t>
      </w:r>
      <w:r w:rsidR="00A9056D" w:rsidRPr="00884E41">
        <w:rPr>
          <w:rFonts w:ascii="Verdana" w:hAnsi="Verdana"/>
        </w:rPr>
        <w:t>ins</w:t>
      </w:r>
    </w:p>
    <w:p w14:paraId="05F0C6DF" w14:textId="7FAC3DB9" w:rsidR="00A9056D" w:rsidRDefault="00A9056D" w:rsidP="00A9056D">
      <w:pPr>
        <w:rPr>
          <w:rFonts w:ascii="Verdana" w:hAnsi="Verdana"/>
        </w:rPr>
      </w:pPr>
      <w:r>
        <w:rPr>
          <w:rFonts w:ascii="Verdana" w:hAnsi="Verdana"/>
        </w:rPr>
        <w:lastRenderedPageBreak/>
        <w:t xml:space="preserve">He </w:t>
      </w:r>
      <w:r w:rsidR="00D678BC">
        <w:rPr>
          <w:rFonts w:ascii="Verdana" w:hAnsi="Verdana"/>
        </w:rPr>
        <w:t>fully supported</w:t>
      </w:r>
      <w:r>
        <w:rPr>
          <w:rFonts w:ascii="Verdana" w:hAnsi="Verdana"/>
        </w:rPr>
        <w:t xml:space="preserve"> the </w:t>
      </w:r>
      <w:r w:rsidR="00D678BC">
        <w:rPr>
          <w:rFonts w:ascii="Verdana" w:hAnsi="Verdana"/>
        </w:rPr>
        <w:t xml:space="preserve">office bin change </w:t>
      </w:r>
      <w:r>
        <w:rPr>
          <w:rFonts w:ascii="Verdana" w:hAnsi="Verdana"/>
        </w:rPr>
        <w:t xml:space="preserve">proposal </w:t>
      </w:r>
      <w:r w:rsidR="00D678BC">
        <w:rPr>
          <w:rFonts w:ascii="Verdana" w:hAnsi="Verdana"/>
        </w:rPr>
        <w:t xml:space="preserve">(from </w:t>
      </w:r>
      <w:r>
        <w:rPr>
          <w:rFonts w:ascii="Verdana" w:hAnsi="Verdana"/>
        </w:rPr>
        <w:t>old</w:t>
      </w:r>
      <w:r w:rsidR="00D678BC">
        <w:rPr>
          <w:rFonts w:ascii="Verdana" w:hAnsi="Verdana"/>
        </w:rPr>
        <w:t xml:space="preserve"> metal</w:t>
      </w:r>
      <w:r>
        <w:rPr>
          <w:rFonts w:ascii="Verdana" w:hAnsi="Verdana"/>
        </w:rPr>
        <w:t xml:space="preserve"> bins to modern office bins</w:t>
      </w:r>
      <w:r w:rsidR="00D678BC">
        <w:rPr>
          <w:rFonts w:ascii="Verdana" w:hAnsi="Verdana"/>
        </w:rPr>
        <w:t>)</w:t>
      </w:r>
      <w:r>
        <w:rPr>
          <w:rFonts w:ascii="Verdana" w:hAnsi="Verdana"/>
        </w:rPr>
        <w:t xml:space="preserve"> and advic</w:t>
      </w:r>
      <w:r w:rsidR="00D960D1">
        <w:rPr>
          <w:rFonts w:ascii="Verdana" w:hAnsi="Verdana"/>
        </w:rPr>
        <w:t>es</w:t>
      </w:r>
      <w:r>
        <w:rPr>
          <w:rFonts w:ascii="Verdana" w:hAnsi="Verdana"/>
        </w:rPr>
        <w:t xml:space="preserve"> it to be </w:t>
      </w:r>
      <w:r w:rsidR="00940C93">
        <w:rPr>
          <w:rFonts w:ascii="Verdana" w:hAnsi="Verdana"/>
        </w:rPr>
        <w:t>published</w:t>
      </w:r>
      <w:r>
        <w:rPr>
          <w:rFonts w:ascii="Verdana" w:hAnsi="Verdana"/>
        </w:rPr>
        <w:t xml:space="preserve"> </w:t>
      </w:r>
      <w:r w:rsidR="00940C93">
        <w:rPr>
          <w:rFonts w:ascii="Verdana" w:hAnsi="Verdana"/>
        </w:rPr>
        <w:t>in Defence</w:t>
      </w:r>
      <w:r>
        <w:rPr>
          <w:rFonts w:ascii="Verdana" w:hAnsi="Verdana"/>
        </w:rPr>
        <w:t xml:space="preserve"> </w:t>
      </w:r>
      <w:r w:rsidR="00940C93">
        <w:rPr>
          <w:rFonts w:ascii="Verdana" w:hAnsi="Verdana"/>
        </w:rPr>
        <w:t>K</w:t>
      </w:r>
      <w:r>
        <w:rPr>
          <w:rFonts w:ascii="Verdana" w:hAnsi="Verdana"/>
        </w:rPr>
        <w:t xml:space="preserve">its </w:t>
      </w:r>
      <w:r w:rsidR="00940C93">
        <w:rPr>
          <w:rFonts w:ascii="Verdana" w:hAnsi="Verdana"/>
        </w:rPr>
        <w:t>M</w:t>
      </w:r>
      <w:r>
        <w:rPr>
          <w:rFonts w:ascii="Verdana" w:hAnsi="Verdana"/>
        </w:rPr>
        <w:t>agazine or Gem.</w:t>
      </w:r>
      <w:r w:rsidR="00940C93">
        <w:rPr>
          <w:rFonts w:ascii="Verdana" w:hAnsi="Verdana"/>
        </w:rPr>
        <w:t xml:space="preserve"> I</w:t>
      </w:r>
      <w:r>
        <w:rPr>
          <w:rFonts w:ascii="Verdana" w:hAnsi="Verdana"/>
        </w:rPr>
        <w:t xml:space="preserve">t was revealed that funding would </w:t>
      </w:r>
      <w:r w:rsidR="00940C93">
        <w:rPr>
          <w:rFonts w:ascii="Verdana" w:hAnsi="Verdana"/>
        </w:rPr>
        <w:t>be generated</w:t>
      </w:r>
      <w:r>
        <w:rPr>
          <w:rFonts w:ascii="Verdana" w:hAnsi="Verdana"/>
        </w:rPr>
        <w:t xml:space="preserve"> from </w:t>
      </w:r>
      <w:r w:rsidR="00940C93">
        <w:rPr>
          <w:rFonts w:ascii="Verdana" w:hAnsi="Verdana"/>
        </w:rPr>
        <w:t xml:space="preserve">the </w:t>
      </w:r>
      <w:r>
        <w:rPr>
          <w:rFonts w:ascii="Verdana" w:hAnsi="Verdana"/>
        </w:rPr>
        <w:t>38x bridges, JHC or the Aldergrove Budget</w:t>
      </w:r>
      <w:r w:rsidR="00884E41">
        <w:rPr>
          <w:rFonts w:ascii="Verdana" w:hAnsi="Verdana"/>
        </w:rPr>
        <w:t>.</w:t>
      </w:r>
    </w:p>
    <w:p w14:paraId="010A1196" w14:textId="74350619" w:rsidR="00A9056D" w:rsidRDefault="00A9056D" w:rsidP="00A9056D">
      <w:pPr>
        <w:rPr>
          <w:rFonts w:ascii="Verdana" w:hAnsi="Verdana"/>
        </w:rPr>
      </w:pPr>
      <w:r>
        <w:rPr>
          <w:rFonts w:ascii="Verdana" w:hAnsi="Verdana"/>
        </w:rPr>
        <w:t xml:space="preserve">It </w:t>
      </w:r>
      <w:r w:rsidR="00682BA8">
        <w:rPr>
          <w:rFonts w:ascii="Verdana" w:hAnsi="Verdana"/>
        </w:rPr>
        <w:t xml:space="preserve">was </w:t>
      </w:r>
      <w:r w:rsidR="005E5AE2">
        <w:rPr>
          <w:rFonts w:ascii="Verdana" w:hAnsi="Verdana"/>
        </w:rPr>
        <w:t>also</w:t>
      </w:r>
      <w:r>
        <w:rPr>
          <w:rFonts w:ascii="Verdana" w:hAnsi="Verdana"/>
        </w:rPr>
        <w:t xml:space="preserve"> revealed that </w:t>
      </w:r>
      <w:r w:rsidR="000402FC">
        <w:rPr>
          <w:rFonts w:ascii="Verdana" w:hAnsi="Verdana"/>
        </w:rPr>
        <w:t>in the past</w:t>
      </w:r>
      <w:r w:rsidR="00947123">
        <w:rPr>
          <w:rFonts w:ascii="Verdana" w:hAnsi="Verdana"/>
        </w:rPr>
        <w:t xml:space="preserve"> </w:t>
      </w:r>
      <w:r w:rsidR="000402FC">
        <w:rPr>
          <w:rFonts w:ascii="Verdana" w:hAnsi="Verdana"/>
        </w:rPr>
        <w:t>4</w:t>
      </w:r>
      <w:r w:rsidR="00947123">
        <w:rPr>
          <w:rFonts w:ascii="Verdana" w:hAnsi="Verdana"/>
        </w:rPr>
        <w:t xml:space="preserve"> </w:t>
      </w:r>
      <w:r w:rsidR="000402FC">
        <w:rPr>
          <w:rFonts w:ascii="Verdana" w:hAnsi="Verdana"/>
        </w:rPr>
        <w:t>year</w:t>
      </w:r>
      <w:r w:rsidR="00947123">
        <w:rPr>
          <w:rFonts w:ascii="Verdana" w:hAnsi="Verdana"/>
        </w:rPr>
        <w:t>s</w:t>
      </w:r>
      <w:r w:rsidR="000402FC">
        <w:rPr>
          <w:rFonts w:ascii="Verdana" w:hAnsi="Verdana"/>
        </w:rPr>
        <w:t xml:space="preserve"> </w:t>
      </w:r>
      <w:r>
        <w:rPr>
          <w:rFonts w:ascii="Verdana" w:hAnsi="Verdana"/>
        </w:rPr>
        <w:t>a lot of change</w:t>
      </w:r>
      <w:r w:rsidR="000402FC">
        <w:rPr>
          <w:rFonts w:ascii="Verdana" w:hAnsi="Verdana"/>
        </w:rPr>
        <w:t>s</w:t>
      </w:r>
      <w:r>
        <w:rPr>
          <w:rFonts w:ascii="Verdana" w:hAnsi="Verdana"/>
        </w:rPr>
        <w:t xml:space="preserve"> ha</w:t>
      </w:r>
      <w:r w:rsidR="000402FC">
        <w:rPr>
          <w:rFonts w:ascii="Verdana" w:hAnsi="Verdana"/>
        </w:rPr>
        <w:t>ve</w:t>
      </w:r>
      <w:r>
        <w:rPr>
          <w:rFonts w:ascii="Verdana" w:hAnsi="Verdana"/>
        </w:rPr>
        <w:t xml:space="preserve"> happened at </w:t>
      </w:r>
      <w:r w:rsidR="000402FC">
        <w:rPr>
          <w:rFonts w:ascii="Verdana" w:hAnsi="Verdana"/>
        </w:rPr>
        <w:t xml:space="preserve">MOD camps at </w:t>
      </w:r>
      <w:r>
        <w:rPr>
          <w:rFonts w:ascii="Verdana" w:hAnsi="Verdana"/>
        </w:rPr>
        <w:t xml:space="preserve">England. </w:t>
      </w:r>
      <w:r w:rsidR="000402FC">
        <w:rPr>
          <w:rFonts w:ascii="Verdana" w:hAnsi="Verdana"/>
        </w:rPr>
        <w:t>H</w:t>
      </w:r>
      <w:r>
        <w:rPr>
          <w:rFonts w:ascii="Verdana" w:hAnsi="Verdana"/>
        </w:rPr>
        <w:t xml:space="preserve">owever, Scotland and Northern Ireland managerial changes like pay as you </w:t>
      </w:r>
      <w:r w:rsidR="00947123">
        <w:rPr>
          <w:rFonts w:ascii="Verdana" w:hAnsi="Verdana"/>
        </w:rPr>
        <w:t>dine,</w:t>
      </w:r>
      <w:r w:rsidR="00C07A26">
        <w:rPr>
          <w:rFonts w:ascii="Verdana" w:hAnsi="Verdana"/>
        </w:rPr>
        <w:t xml:space="preserve"> and</w:t>
      </w:r>
      <w:r>
        <w:rPr>
          <w:rFonts w:ascii="Verdana" w:hAnsi="Verdana"/>
        </w:rPr>
        <w:t xml:space="preserve"> stationary support </w:t>
      </w:r>
      <w:r w:rsidR="00C07A26">
        <w:rPr>
          <w:rFonts w:ascii="Verdana" w:hAnsi="Verdana"/>
        </w:rPr>
        <w:t>have</w:t>
      </w:r>
      <w:r>
        <w:rPr>
          <w:rFonts w:ascii="Verdana" w:hAnsi="Verdana"/>
        </w:rPr>
        <w:t xml:space="preserve"> </w:t>
      </w:r>
      <w:r w:rsidR="00682BA8">
        <w:rPr>
          <w:rFonts w:ascii="Verdana" w:hAnsi="Verdana"/>
        </w:rPr>
        <w:t xml:space="preserve">been </w:t>
      </w:r>
      <w:r w:rsidR="00947123">
        <w:rPr>
          <w:rFonts w:ascii="Verdana" w:hAnsi="Verdana"/>
        </w:rPr>
        <w:t>delayed</w:t>
      </w:r>
      <w:r>
        <w:rPr>
          <w:rFonts w:ascii="Verdana" w:hAnsi="Verdana"/>
        </w:rPr>
        <w:t>. The waste management of Aldergrove has been contracted to Carill</w:t>
      </w:r>
      <w:r w:rsidR="00C07A26">
        <w:rPr>
          <w:rFonts w:ascii="Verdana" w:hAnsi="Verdana"/>
        </w:rPr>
        <w:t>i</w:t>
      </w:r>
      <w:r>
        <w:rPr>
          <w:rFonts w:ascii="Verdana" w:hAnsi="Verdana"/>
        </w:rPr>
        <w:t>on Aramark purposely for cost saving.</w:t>
      </w:r>
    </w:p>
    <w:p w14:paraId="7A516049" w14:textId="44D68F5F" w:rsidR="00A9056D" w:rsidRDefault="00A9056D" w:rsidP="00A9056D">
      <w:pPr>
        <w:rPr>
          <w:rFonts w:ascii="Verdana" w:hAnsi="Verdana"/>
        </w:rPr>
      </w:pPr>
      <w:r>
        <w:rPr>
          <w:rFonts w:ascii="Verdana" w:hAnsi="Verdana"/>
        </w:rPr>
        <w:t xml:space="preserve">Finally, He scored Aldergrove waste management effectiveness at 7/10, </w:t>
      </w:r>
      <w:r w:rsidR="000B7DD5">
        <w:rPr>
          <w:rFonts w:ascii="Verdana" w:hAnsi="Verdana"/>
        </w:rPr>
        <w:t>accepting that there are</w:t>
      </w:r>
      <w:r>
        <w:rPr>
          <w:rFonts w:ascii="Verdana" w:hAnsi="Verdana"/>
        </w:rPr>
        <w:t xml:space="preserve"> 3/10 </w:t>
      </w:r>
      <w:r w:rsidR="00682BA8">
        <w:rPr>
          <w:rFonts w:ascii="Verdana" w:hAnsi="Verdana"/>
        </w:rPr>
        <w:t xml:space="preserve">as </w:t>
      </w:r>
      <w:r>
        <w:rPr>
          <w:rFonts w:ascii="Verdana" w:hAnsi="Verdana"/>
        </w:rPr>
        <w:t>rooms for improvement</w:t>
      </w:r>
      <w:r w:rsidR="00682BA8">
        <w:rPr>
          <w:rFonts w:ascii="Verdana" w:hAnsi="Verdana"/>
        </w:rPr>
        <w:t xml:space="preserve"> due to </w:t>
      </w:r>
      <w:r>
        <w:rPr>
          <w:rFonts w:ascii="Verdana" w:hAnsi="Verdana"/>
        </w:rPr>
        <w:t>reasons like:</w:t>
      </w:r>
    </w:p>
    <w:p w14:paraId="1EE7C496" w14:textId="10ADDF22" w:rsidR="00A9056D" w:rsidRDefault="00A9056D" w:rsidP="00A9056D">
      <w:pPr>
        <w:rPr>
          <w:rFonts w:ascii="Verdana" w:hAnsi="Verdana"/>
        </w:rPr>
      </w:pPr>
      <w:r>
        <w:rPr>
          <w:rFonts w:ascii="Verdana" w:hAnsi="Verdana"/>
        </w:rPr>
        <w:t xml:space="preserve">1. Lack of proper industrial </w:t>
      </w:r>
      <w:r w:rsidR="000B7DD5">
        <w:rPr>
          <w:rFonts w:ascii="Verdana" w:hAnsi="Verdana"/>
        </w:rPr>
        <w:t>b</w:t>
      </w:r>
      <w:r>
        <w:rPr>
          <w:rFonts w:ascii="Verdana" w:hAnsi="Verdana"/>
        </w:rPr>
        <w:t>in l</w:t>
      </w:r>
      <w:r w:rsidR="00006541">
        <w:rPr>
          <w:rFonts w:ascii="Verdana" w:hAnsi="Verdana"/>
        </w:rPr>
        <w:t>i</w:t>
      </w:r>
      <w:r>
        <w:rPr>
          <w:rFonts w:ascii="Verdana" w:hAnsi="Verdana"/>
        </w:rPr>
        <w:t>d that sometime cause aviation FOD.</w:t>
      </w:r>
    </w:p>
    <w:p w14:paraId="3C6D7B72" w14:textId="0B32830E" w:rsidR="00A9056D" w:rsidRDefault="00A9056D" w:rsidP="00A9056D">
      <w:pPr>
        <w:rPr>
          <w:rFonts w:ascii="Verdana" w:hAnsi="Verdana"/>
        </w:rPr>
      </w:pPr>
      <w:r w:rsidRPr="004D5054">
        <w:rPr>
          <w:rFonts w:ascii="Verdana" w:hAnsi="Verdana"/>
        </w:rPr>
        <w:t xml:space="preserve">2. </w:t>
      </w:r>
      <w:r>
        <w:rPr>
          <w:rFonts w:ascii="Verdana" w:hAnsi="Verdana"/>
        </w:rPr>
        <w:t>Lack of modern office bins for segregating waste to reduce cost of mix</w:t>
      </w:r>
      <w:r w:rsidR="00DD2D0A">
        <w:rPr>
          <w:rFonts w:ascii="Verdana" w:hAnsi="Verdana"/>
        </w:rPr>
        <w:t>ed</w:t>
      </w:r>
      <w:r>
        <w:rPr>
          <w:rFonts w:ascii="Verdana" w:hAnsi="Verdana"/>
        </w:rPr>
        <w:t xml:space="preserve"> waste and landfill charges.</w:t>
      </w:r>
    </w:p>
    <w:p w14:paraId="4F258CCB" w14:textId="4B5EE85F" w:rsidR="00A9056D" w:rsidRPr="0082216A" w:rsidRDefault="00A9056D" w:rsidP="00A9056D">
      <w:pPr>
        <w:rPr>
          <w:rFonts w:ascii="Verdana" w:hAnsi="Verdana"/>
        </w:rPr>
      </w:pPr>
      <w:r>
        <w:rPr>
          <w:rFonts w:ascii="Verdana" w:hAnsi="Verdana"/>
        </w:rPr>
        <w:t>3. Lack of newly recruit</w:t>
      </w:r>
      <w:r w:rsidR="000B7DD5">
        <w:rPr>
          <w:rFonts w:ascii="Verdana" w:hAnsi="Verdana"/>
        </w:rPr>
        <w:t>ed</w:t>
      </w:r>
      <w:r>
        <w:rPr>
          <w:rFonts w:ascii="Verdana" w:hAnsi="Verdana"/>
        </w:rPr>
        <w:t xml:space="preserve"> /posted soldier’s knowledge on waste management.</w:t>
      </w:r>
    </w:p>
    <w:p w14:paraId="6E97336A" w14:textId="77777777" w:rsidR="00A9056D" w:rsidRPr="0080366D" w:rsidRDefault="00A9056D" w:rsidP="00A9056D">
      <w:pPr>
        <w:rPr>
          <w:rFonts w:ascii="Verdana" w:hAnsi="Verdana"/>
        </w:rPr>
      </w:pPr>
    </w:p>
    <w:p w14:paraId="399C6A63" w14:textId="6A9582FA" w:rsidR="00A9056D" w:rsidRDefault="00A9056D" w:rsidP="00A9056D">
      <w:pPr>
        <w:pStyle w:val="Heading2"/>
        <w:rPr>
          <w:rFonts w:ascii="Verdana" w:hAnsi="Verdana"/>
          <w:b/>
          <w:color w:val="auto"/>
          <w:sz w:val="22"/>
        </w:rPr>
      </w:pPr>
      <w:bookmarkStart w:id="127" w:name="_Toc524987624"/>
      <w:r>
        <w:rPr>
          <w:rFonts w:ascii="Verdana" w:hAnsi="Verdana"/>
          <w:b/>
          <w:color w:val="auto"/>
          <w:sz w:val="22"/>
        </w:rPr>
        <w:t>5.7</w:t>
      </w:r>
      <w:r w:rsidRPr="002B1A51">
        <w:rPr>
          <w:rFonts w:ascii="Verdana" w:hAnsi="Verdana"/>
          <w:b/>
          <w:color w:val="auto"/>
          <w:sz w:val="22"/>
        </w:rPr>
        <w:t xml:space="preserve"> </w:t>
      </w:r>
      <w:r>
        <w:rPr>
          <w:rFonts w:ascii="Verdana" w:hAnsi="Verdana"/>
          <w:b/>
          <w:color w:val="auto"/>
          <w:sz w:val="22"/>
        </w:rPr>
        <w:t>FINDINGS FROM</w:t>
      </w:r>
      <w:r w:rsidRPr="002B1A51">
        <w:rPr>
          <w:rFonts w:ascii="Verdana" w:hAnsi="Verdana"/>
          <w:b/>
          <w:color w:val="auto"/>
          <w:sz w:val="22"/>
        </w:rPr>
        <w:t xml:space="preserve"> </w:t>
      </w:r>
      <w:r>
        <w:rPr>
          <w:rFonts w:ascii="Verdana" w:hAnsi="Verdana"/>
          <w:b/>
          <w:color w:val="auto"/>
          <w:sz w:val="22"/>
        </w:rPr>
        <w:t>THE FIELD EXPERIENCE AT ALDERGROVE.</w:t>
      </w:r>
      <w:bookmarkEnd w:id="127"/>
      <w:r>
        <w:rPr>
          <w:rFonts w:ascii="Verdana" w:hAnsi="Verdana"/>
          <w:b/>
          <w:color w:val="auto"/>
          <w:sz w:val="22"/>
        </w:rPr>
        <w:t xml:space="preserve"> </w:t>
      </w:r>
    </w:p>
    <w:p w14:paraId="40AA1BA0" w14:textId="26B70810" w:rsidR="00A9056D" w:rsidRDefault="00A9056D" w:rsidP="00A9056D">
      <w:pPr>
        <w:rPr>
          <w:rFonts w:ascii="Verdana" w:hAnsi="Verdana"/>
          <w:noProof/>
        </w:rPr>
      </w:pPr>
      <w:r w:rsidRPr="00EB7492">
        <w:rPr>
          <w:rFonts w:ascii="Verdana" w:hAnsi="Verdana"/>
          <w:b/>
          <w:noProof/>
        </w:rPr>
        <w:t>Waste Skip 1:</w:t>
      </w:r>
      <w:r>
        <w:rPr>
          <w:rFonts w:ascii="Verdana" w:hAnsi="Verdana"/>
          <w:b/>
          <w:noProof/>
        </w:rPr>
        <w:t xml:space="preserve"> </w:t>
      </w:r>
      <w:r w:rsidR="00C6284F" w:rsidRPr="00C6284F">
        <w:rPr>
          <w:rFonts w:ascii="Verdana" w:hAnsi="Verdana"/>
          <w:noProof/>
        </w:rPr>
        <w:t xml:space="preserve">The study found that this skip gets full quickly due to the high volume of use by customers who purchase goods from the NAAFI </w:t>
      </w:r>
      <w:r w:rsidR="00D03D8F">
        <w:rPr>
          <w:rFonts w:ascii="Verdana" w:hAnsi="Verdana"/>
          <w:noProof/>
        </w:rPr>
        <w:t>s</w:t>
      </w:r>
      <w:r w:rsidR="00C6284F" w:rsidRPr="00C6284F">
        <w:rPr>
          <w:rFonts w:ascii="Verdana" w:hAnsi="Verdana"/>
          <w:noProof/>
        </w:rPr>
        <w:t xml:space="preserve">hop. It </w:t>
      </w:r>
      <w:r w:rsidR="00EB7A5F">
        <w:rPr>
          <w:rFonts w:ascii="Verdana" w:hAnsi="Verdana"/>
          <w:noProof/>
        </w:rPr>
        <w:t>particular</w:t>
      </w:r>
      <w:r w:rsidR="00C6284F" w:rsidRPr="00C6284F">
        <w:rPr>
          <w:rFonts w:ascii="Verdana" w:hAnsi="Verdana"/>
          <w:noProof/>
        </w:rPr>
        <w:t>ly gets filled with plastic, cardboard and food packaging waste.</w:t>
      </w:r>
    </w:p>
    <w:p w14:paraId="58F2A3C9" w14:textId="0FAFC022" w:rsidR="00A9056D" w:rsidRPr="00C6284F" w:rsidRDefault="00A9056D" w:rsidP="00A9056D">
      <w:pPr>
        <w:rPr>
          <w:rFonts w:ascii="Verdana" w:hAnsi="Verdana"/>
          <w:noProof/>
        </w:rPr>
      </w:pPr>
      <w:r w:rsidRPr="00EB7492">
        <w:rPr>
          <w:rFonts w:ascii="Verdana" w:hAnsi="Verdana"/>
          <w:b/>
          <w:noProof/>
        </w:rPr>
        <w:t>Waste Skip 2:</w:t>
      </w:r>
      <w:r>
        <w:rPr>
          <w:rFonts w:ascii="Verdana" w:hAnsi="Verdana"/>
          <w:b/>
          <w:noProof/>
        </w:rPr>
        <w:t xml:space="preserve"> </w:t>
      </w:r>
      <w:r w:rsidR="0094570B">
        <w:rPr>
          <w:rFonts w:ascii="Verdana" w:hAnsi="Verdana"/>
          <w:noProof/>
        </w:rPr>
        <w:t>This skip</w:t>
      </w:r>
      <w:r w:rsidR="00553DAE">
        <w:rPr>
          <w:rFonts w:ascii="Verdana" w:hAnsi="Verdana"/>
          <w:noProof/>
        </w:rPr>
        <w:t xml:space="preserve"> </w:t>
      </w:r>
      <w:r w:rsidR="00615CD0">
        <w:rPr>
          <w:rFonts w:ascii="Verdana" w:hAnsi="Verdana"/>
          <w:noProof/>
        </w:rPr>
        <w:t xml:space="preserve">is </w:t>
      </w:r>
      <w:r w:rsidR="00553DAE">
        <w:rPr>
          <w:rFonts w:ascii="Verdana" w:hAnsi="Verdana"/>
          <w:noProof/>
        </w:rPr>
        <w:t xml:space="preserve">being </w:t>
      </w:r>
      <w:r>
        <w:rPr>
          <w:rFonts w:ascii="Verdana" w:hAnsi="Verdana"/>
          <w:noProof/>
        </w:rPr>
        <w:t>u</w:t>
      </w:r>
      <w:r w:rsidR="00553DAE">
        <w:rPr>
          <w:rFonts w:ascii="Verdana" w:hAnsi="Verdana"/>
          <w:noProof/>
        </w:rPr>
        <w:t>sed</w:t>
      </w:r>
      <w:r>
        <w:rPr>
          <w:rFonts w:ascii="Verdana" w:hAnsi="Verdana"/>
          <w:noProof/>
        </w:rPr>
        <w:t xml:space="preserve"> by the MPGS personnel, Guard visitors and</w:t>
      </w:r>
      <w:r w:rsidR="0094570B">
        <w:rPr>
          <w:rFonts w:ascii="Verdana" w:hAnsi="Verdana"/>
          <w:noProof/>
        </w:rPr>
        <w:t xml:space="preserve"> a</w:t>
      </w:r>
      <w:r>
        <w:rPr>
          <w:rFonts w:ascii="Verdana" w:hAnsi="Verdana"/>
          <w:noProof/>
        </w:rPr>
        <w:t xml:space="preserve"> few road </w:t>
      </w:r>
      <w:r w:rsidRPr="00113CDA">
        <w:rPr>
          <w:rFonts w:ascii="Verdana" w:hAnsi="Verdana"/>
          <w:noProof/>
        </w:rPr>
        <w:t>pedestrian</w:t>
      </w:r>
      <w:r>
        <w:rPr>
          <w:rFonts w:ascii="Verdana" w:hAnsi="Verdana"/>
          <w:noProof/>
        </w:rPr>
        <w:t>s.</w:t>
      </w:r>
      <w:r w:rsidR="00C6284F">
        <w:rPr>
          <w:rFonts w:ascii="Verdana" w:hAnsi="Verdana"/>
          <w:noProof/>
        </w:rPr>
        <w:t xml:space="preserve"> It was </w:t>
      </w:r>
      <w:r w:rsidR="00553DAE">
        <w:rPr>
          <w:rFonts w:ascii="Verdana" w:hAnsi="Verdana"/>
          <w:noProof/>
        </w:rPr>
        <w:t>found that,</w:t>
      </w:r>
      <w:r w:rsidR="00607F54">
        <w:rPr>
          <w:rFonts w:ascii="Verdana" w:hAnsi="Verdana"/>
          <w:noProof/>
        </w:rPr>
        <w:t xml:space="preserve"> </w:t>
      </w:r>
      <w:r w:rsidR="0094570B">
        <w:rPr>
          <w:rFonts w:ascii="Verdana" w:hAnsi="Verdana"/>
          <w:noProof/>
        </w:rPr>
        <w:t>a</w:t>
      </w:r>
      <w:r w:rsidR="00607F54">
        <w:rPr>
          <w:rFonts w:ascii="Verdana" w:hAnsi="Verdana"/>
          <w:noProof/>
        </w:rPr>
        <w:t xml:space="preserve"> </w:t>
      </w:r>
      <w:r w:rsidR="00BC3718">
        <w:rPr>
          <w:rFonts w:ascii="Verdana" w:hAnsi="Verdana"/>
          <w:noProof/>
        </w:rPr>
        <w:t xml:space="preserve">mix of food </w:t>
      </w:r>
      <w:r w:rsidR="0094570B">
        <w:rPr>
          <w:rFonts w:ascii="Verdana" w:hAnsi="Verdana"/>
          <w:noProof/>
        </w:rPr>
        <w:t xml:space="preserve">waste </w:t>
      </w:r>
      <w:r w:rsidR="00BC3718">
        <w:rPr>
          <w:rFonts w:ascii="Verdana" w:hAnsi="Verdana"/>
          <w:noProof/>
        </w:rPr>
        <w:t xml:space="preserve">and plastics </w:t>
      </w:r>
      <w:r w:rsidR="0094570B">
        <w:rPr>
          <w:rFonts w:ascii="Verdana" w:hAnsi="Verdana"/>
          <w:noProof/>
        </w:rPr>
        <w:t xml:space="preserve">were </w:t>
      </w:r>
      <w:r w:rsidR="00607F54">
        <w:rPr>
          <w:rFonts w:ascii="Verdana" w:hAnsi="Verdana"/>
          <w:noProof/>
        </w:rPr>
        <w:t xml:space="preserve"> di</w:t>
      </w:r>
      <w:r w:rsidR="00BC3718">
        <w:rPr>
          <w:rFonts w:ascii="Verdana" w:hAnsi="Verdana"/>
          <w:noProof/>
        </w:rPr>
        <w:t>s</w:t>
      </w:r>
      <w:r w:rsidR="00607F54">
        <w:rPr>
          <w:rFonts w:ascii="Verdana" w:hAnsi="Verdana"/>
          <w:noProof/>
        </w:rPr>
        <w:t>pos</w:t>
      </w:r>
      <w:r w:rsidR="00553DAE">
        <w:rPr>
          <w:rFonts w:ascii="Verdana" w:hAnsi="Verdana"/>
          <w:noProof/>
        </w:rPr>
        <w:t>ed</w:t>
      </w:r>
      <w:r w:rsidR="00607F54">
        <w:rPr>
          <w:rFonts w:ascii="Verdana" w:hAnsi="Verdana"/>
          <w:noProof/>
        </w:rPr>
        <w:t xml:space="preserve"> into it</w:t>
      </w:r>
      <w:r w:rsidR="00553DAE">
        <w:rPr>
          <w:rFonts w:ascii="Verdana" w:hAnsi="Verdana"/>
          <w:noProof/>
        </w:rPr>
        <w:t xml:space="preserve">. Because </w:t>
      </w:r>
      <w:r w:rsidR="00C6284F">
        <w:rPr>
          <w:rFonts w:ascii="Verdana" w:hAnsi="Verdana"/>
          <w:noProof/>
        </w:rPr>
        <w:t xml:space="preserve"> it</w:t>
      </w:r>
      <w:r w:rsidR="00553DAE">
        <w:rPr>
          <w:rFonts w:ascii="Verdana" w:hAnsi="Verdana"/>
          <w:noProof/>
        </w:rPr>
        <w:t xml:space="preserve">s </w:t>
      </w:r>
      <w:r w:rsidR="00C845F0">
        <w:rPr>
          <w:rFonts w:ascii="Verdana" w:hAnsi="Verdana"/>
          <w:noProof/>
        </w:rPr>
        <w:t>located at near</w:t>
      </w:r>
      <w:r w:rsidR="00553DAE">
        <w:rPr>
          <w:rFonts w:ascii="Verdana" w:hAnsi="Verdana"/>
          <w:noProof/>
        </w:rPr>
        <w:t xml:space="preserve"> the </w:t>
      </w:r>
      <w:r w:rsidR="00C845F0">
        <w:rPr>
          <w:rFonts w:ascii="Verdana" w:hAnsi="Verdana"/>
          <w:noProof/>
        </w:rPr>
        <w:t>front guard room, therefore</w:t>
      </w:r>
      <w:r w:rsidR="00607F54">
        <w:rPr>
          <w:rFonts w:ascii="Verdana" w:hAnsi="Verdana"/>
          <w:noProof/>
        </w:rPr>
        <w:t xml:space="preserve"> must be</w:t>
      </w:r>
      <w:r w:rsidR="00C6284F">
        <w:rPr>
          <w:rFonts w:ascii="Verdana" w:hAnsi="Verdana"/>
          <w:noProof/>
        </w:rPr>
        <w:t xml:space="preserve"> highly moniter</w:t>
      </w:r>
      <w:r w:rsidR="00607F54">
        <w:rPr>
          <w:rFonts w:ascii="Verdana" w:hAnsi="Verdana"/>
          <w:noProof/>
        </w:rPr>
        <w:t>e</w:t>
      </w:r>
      <w:r w:rsidR="00C6284F">
        <w:rPr>
          <w:rFonts w:ascii="Verdana" w:hAnsi="Verdana"/>
          <w:noProof/>
        </w:rPr>
        <w:t xml:space="preserve">d </w:t>
      </w:r>
      <w:r w:rsidR="00607F54">
        <w:rPr>
          <w:rFonts w:ascii="Verdana" w:hAnsi="Verdana"/>
          <w:noProof/>
        </w:rPr>
        <w:t>due</w:t>
      </w:r>
      <w:r w:rsidR="00C6284F">
        <w:rPr>
          <w:rFonts w:ascii="Verdana" w:hAnsi="Verdana"/>
          <w:noProof/>
        </w:rPr>
        <w:t xml:space="preserve"> </w:t>
      </w:r>
      <w:r w:rsidR="00607F54">
        <w:rPr>
          <w:rFonts w:ascii="Verdana" w:hAnsi="Verdana"/>
          <w:noProof/>
        </w:rPr>
        <w:t>to</w:t>
      </w:r>
      <w:r w:rsidR="00C6284F">
        <w:rPr>
          <w:rFonts w:ascii="Verdana" w:hAnsi="Verdana"/>
          <w:noProof/>
        </w:rPr>
        <w:t xml:space="preserve"> sec</w:t>
      </w:r>
      <w:r w:rsidR="00607F54">
        <w:rPr>
          <w:rFonts w:ascii="Verdana" w:hAnsi="Verdana"/>
          <w:noProof/>
        </w:rPr>
        <w:t>uri</w:t>
      </w:r>
      <w:r w:rsidR="00C6284F">
        <w:rPr>
          <w:rFonts w:ascii="Verdana" w:hAnsi="Verdana"/>
          <w:noProof/>
        </w:rPr>
        <w:t>ty reason (it could be used to smuggle se</w:t>
      </w:r>
      <w:r w:rsidR="00607F54">
        <w:rPr>
          <w:rFonts w:ascii="Verdana" w:hAnsi="Verdana"/>
          <w:noProof/>
        </w:rPr>
        <w:t>curi</w:t>
      </w:r>
      <w:r w:rsidR="00C6284F">
        <w:rPr>
          <w:rFonts w:ascii="Verdana" w:hAnsi="Verdana"/>
          <w:noProof/>
        </w:rPr>
        <w:t>ty weapon</w:t>
      </w:r>
      <w:r w:rsidR="00607F54">
        <w:rPr>
          <w:rFonts w:ascii="Verdana" w:hAnsi="Verdana"/>
          <w:noProof/>
        </w:rPr>
        <w:t>s</w:t>
      </w:r>
      <w:r w:rsidR="00C6284F">
        <w:rPr>
          <w:rFonts w:ascii="Verdana" w:hAnsi="Verdana"/>
          <w:noProof/>
        </w:rPr>
        <w:t xml:space="preserve"> from the MPGS</w:t>
      </w:r>
      <w:r w:rsidR="00607F54">
        <w:rPr>
          <w:rFonts w:ascii="Verdana" w:hAnsi="Verdana"/>
          <w:noProof/>
        </w:rPr>
        <w:t xml:space="preserve"> to the Northen </w:t>
      </w:r>
      <w:r w:rsidR="0094570B">
        <w:rPr>
          <w:rFonts w:ascii="Verdana" w:hAnsi="Verdana"/>
          <w:noProof/>
        </w:rPr>
        <w:t>I</w:t>
      </w:r>
      <w:r w:rsidR="00607F54">
        <w:rPr>
          <w:rFonts w:ascii="Verdana" w:hAnsi="Verdana"/>
          <w:noProof/>
        </w:rPr>
        <w:t>reland Public</w:t>
      </w:r>
      <w:r w:rsidR="00C6284F">
        <w:rPr>
          <w:rFonts w:ascii="Verdana" w:hAnsi="Verdana"/>
          <w:noProof/>
        </w:rPr>
        <w:t>)</w:t>
      </w:r>
      <w:r w:rsidR="00CE2C9C">
        <w:rPr>
          <w:rFonts w:ascii="Verdana" w:hAnsi="Verdana"/>
          <w:noProof/>
        </w:rPr>
        <w:t>.</w:t>
      </w:r>
    </w:p>
    <w:p w14:paraId="24299A47" w14:textId="75C725BD" w:rsidR="001413AE" w:rsidRDefault="00A9056D" w:rsidP="00A9056D">
      <w:pPr>
        <w:rPr>
          <w:rFonts w:ascii="Verdana" w:hAnsi="Verdana"/>
          <w:noProof/>
        </w:rPr>
      </w:pPr>
      <w:r w:rsidRPr="00EB7492">
        <w:rPr>
          <w:rFonts w:ascii="Verdana" w:hAnsi="Verdana"/>
          <w:b/>
          <w:noProof/>
        </w:rPr>
        <w:t>Waste Skip 3:</w:t>
      </w:r>
      <w:r>
        <w:rPr>
          <w:rFonts w:ascii="Verdana" w:hAnsi="Verdana"/>
          <w:noProof/>
        </w:rPr>
        <w:t xml:space="preserve"> </w:t>
      </w:r>
      <w:r w:rsidR="00615CD0">
        <w:rPr>
          <w:rFonts w:ascii="Verdana" w:hAnsi="Verdana"/>
          <w:noProof/>
        </w:rPr>
        <w:t xml:space="preserve">This skip is </w:t>
      </w:r>
      <w:r>
        <w:rPr>
          <w:rFonts w:ascii="Verdana" w:hAnsi="Verdana"/>
          <w:noProof/>
        </w:rPr>
        <w:t xml:space="preserve">filled with </w:t>
      </w:r>
      <w:r w:rsidR="00780D8A">
        <w:rPr>
          <w:rFonts w:ascii="Verdana" w:hAnsi="Verdana"/>
          <w:noProof/>
        </w:rPr>
        <w:t>g</w:t>
      </w:r>
      <w:r>
        <w:rPr>
          <w:rFonts w:ascii="Verdana" w:hAnsi="Verdana"/>
          <w:noProof/>
        </w:rPr>
        <w:t xml:space="preserve">lass, </w:t>
      </w:r>
      <w:r w:rsidR="00780D8A">
        <w:rPr>
          <w:rFonts w:ascii="Verdana" w:hAnsi="Verdana"/>
          <w:noProof/>
        </w:rPr>
        <w:t>f</w:t>
      </w:r>
      <w:r>
        <w:rPr>
          <w:rFonts w:ascii="Verdana" w:hAnsi="Verdana"/>
          <w:noProof/>
        </w:rPr>
        <w:t xml:space="preserve">ood, </w:t>
      </w:r>
      <w:r w:rsidR="00780D8A">
        <w:rPr>
          <w:rFonts w:ascii="Verdana" w:hAnsi="Verdana"/>
          <w:noProof/>
        </w:rPr>
        <w:t>c</w:t>
      </w:r>
      <w:r>
        <w:rPr>
          <w:rFonts w:ascii="Verdana" w:hAnsi="Verdana"/>
          <w:noProof/>
        </w:rPr>
        <w:t xml:space="preserve">ardboard, </w:t>
      </w:r>
      <w:r w:rsidR="00780D8A">
        <w:rPr>
          <w:rFonts w:ascii="Verdana" w:hAnsi="Verdana"/>
          <w:noProof/>
        </w:rPr>
        <w:t>b</w:t>
      </w:r>
      <w:r>
        <w:rPr>
          <w:rFonts w:ascii="Verdana" w:hAnsi="Verdana"/>
          <w:noProof/>
        </w:rPr>
        <w:t xml:space="preserve">roken chairs, </w:t>
      </w:r>
      <w:r w:rsidR="00780D8A">
        <w:rPr>
          <w:rFonts w:ascii="Verdana" w:hAnsi="Verdana"/>
          <w:noProof/>
        </w:rPr>
        <w:t>m</w:t>
      </w:r>
      <w:r>
        <w:rPr>
          <w:rFonts w:ascii="Verdana" w:hAnsi="Verdana"/>
          <w:noProof/>
        </w:rPr>
        <w:t>attress</w:t>
      </w:r>
      <w:r w:rsidR="00780D8A">
        <w:rPr>
          <w:rFonts w:ascii="Verdana" w:hAnsi="Verdana"/>
          <w:noProof/>
        </w:rPr>
        <w:t>es</w:t>
      </w:r>
      <w:r>
        <w:rPr>
          <w:rFonts w:ascii="Verdana" w:hAnsi="Verdana"/>
          <w:noProof/>
        </w:rPr>
        <w:t xml:space="preserve">, </w:t>
      </w:r>
      <w:r w:rsidR="00780D8A">
        <w:rPr>
          <w:rFonts w:ascii="Verdana" w:hAnsi="Verdana"/>
          <w:noProof/>
        </w:rPr>
        <w:t>c</w:t>
      </w:r>
      <w:r>
        <w:rPr>
          <w:rFonts w:ascii="Verdana" w:hAnsi="Verdana"/>
          <w:noProof/>
        </w:rPr>
        <w:t xml:space="preserve">lothing and </w:t>
      </w:r>
      <w:r w:rsidR="00780D8A">
        <w:rPr>
          <w:rFonts w:ascii="Verdana" w:hAnsi="Verdana"/>
          <w:noProof/>
        </w:rPr>
        <w:t>s</w:t>
      </w:r>
      <w:r>
        <w:rPr>
          <w:rFonts w:ascii="Verdana" w:hAnsi="Verdana"/>
          <w:noProof/>
        </w:rPr>
        <w:t xml:space="preserve">ensitive </w:t>
      </w:r>
      <w:r w:rsidR="00C55A67">
        <w:rPr>
          <w:rFonts w:ascii="Verdana" w:hAnsi="Verdana"/>
          <w:noProof/>
        </w:rPr>
        <w:t xml:space="preserve">documents </w:t>
      </w:r>
      <w:r>
        <w:rPr>
          <w:rFonts w:ascii="Verdana" w:hAnsi="Verdana"/>
          <w:noProof/>
        </w:rPr>
        <w:t>(</w:t>
      </w:r>
      <w:r w:rsidR="00C55A67">
        <w:rPr>
          <w:rFonts w:ascii="Verdana" w:hAnsi="Verdana"/>
          <w:noProof/>
        </w:rPr>
        <w:t xml:space="preserve">Bank </w:t>
      </w:r>
      <w:r w:rsidR="00BE00B5">
        <w:rPr>
          <w:rFonts w:ascii="Verdana" w:hAnsi="Verdana"/>
          <w:noProof/>
        </w:rPr>
        <w:t>statement</w:t>
      </w:r>
      <w:r w:rsidR="00BE00B5" w:rsidRPr="00931A84">
        <w:rPr>
          <w:rFonts w:ascii="Verdana" w:hAnsi="Verdana"/>
        </w:rPr>
        <w:t>,</w:t>
      </w:r>
      <w:r w:rsidR="00C55A67">
        <w:rPr>
          <w:rFonts w:ascii="Verdana" w:hAnsi="Verdana"/>
          <w:noProof/>
        </w:rPr>
        <w:t xml:space="preserve"> personal letter</w:t>
      </w:r>
      <w:r w:rsidR="00780D8A">
        <w:rPr>
          <w:rFonts w:ascii="Verdana" w:hAnsi="Verdana"/>
          <w:noProof/>
        </w:rPr>
        <w:t>s</w:t>
      </w:r>
      <w:r w:rsidR="00C55A67">
        <w:rPr>
          <w:rFonts w:ascii="Verdana" w:hAnsi="Verdana"/>
          <w:noProof/>
        </w:rPr>
        <w:t xml:space="preserve"> </w:t>
      </w:r>
      <w:r w:rsidR="00C55A67">
        <w:rPr>
          <w:rFonts w:ascii="Verdana" w:hAnsi="Verdana"/>
          <w:noProof/>
        </w:rPr>
        <w:lastRenderedPageBreak/>
        <w:t>and telephone bills</w:t>
      </w:r>
      <w:r>
        <w:rPr>
          <w:rFonts w:ascii="Verdana" w:hAnsi="Verdana"/>
          <w:noProof/>
        </w:rPr>
        <w:t xml:space="preserve">). It was </w:t>
      </w:r>
      <w:r w:rsidR="00C55A67">
        <w:rPr>
          <w:rFonts w:ascii="Verdana" w:hAnsi="Verdana"/>
          <w:noProof/>
        </w:rPr>
        <w:t>found</w:t>
      </w:r>
      <w:r>
        <w:rPr>
          <w:rFonts w:ascii="Verdana" w:hAnsi="Verdana"/>
          <w:noProof/>
        </w:rPr>
        <w:t xml:space="preserve"> that the JNCO soldiers posted out from the Barrack’s dispose</w:t>
      </w:r>
      <w:r w:rsidR="00C55A67">
        <w:rPr>
          <w:rFonts w:ascii="Verdana" w:hAnsi="Verdana"/>
          <w:noProof/>
        </w:rPr>
        <w:t>d</w:t>
      </w:r>
      <w:r>
        <w:rPr>
          <w:rFonts w:ascii="Verdana" w:hAnsi="Verdana"/>
          <w:noProof/>
        </w:rPr>
        <w:t xml:space="preserve"> of their waste as they clear their personal belongings from their room.</w:t>
      </w:r>
    </w:p>
    <w:p w14:paraId="74F6689A" w14:textId="77777777" w:rsidR="00A9056D" w:rsidRPr="00813F35" w:rsidRDefault="00A9056D" w:rsidP="004D10B4">
      <w:pPr>
        <w:pStyle w:val="Heading2"/>
        <w:rPr>
          <w:rFonts w:ascii="Verdana" w:hAnsi="Verdana"/>
          <w:b/>
          <w:color w:val="auto"/>
          <w:sz w:val="22"/>
          <w:szCs w:val="22"/>
        </w:rPr>
      </w:pPr>
      <w:bookmarkStart w:id="128" w:name="_Toc524987625"/>
      <w:r w:rsidRPr="00813F35">
        <w:rPr>
          <w:rFonts w:ascii="Verdana" w:hAnsi="Verdana"/>
          <w:b/>
          <w:color w:val="auto"/>
          <w:sz w:val="22"/>
          <w:szCs w:val="22"/>
        </w:rPr>
        <w:t>5.8 ADDRESSING THE SIGNIFICANT OBJECTIVES AND THE HYPOTHESES OF THE STUDY WHICH WAS SET IN CHAPTER ONE.</w:t>
      </w:r>
      <w:bookmarkEnd w:id="128"/>
    </w:p>
    <w:p w14:paraId="2C17D4A8" w14:textId="3FF4DCE5" w:rsidR="00A9056D" w:rsidRDefault="00A9056D" w:rsidP="00A9056D">
      <w:pPr>
        <w:rPr>
          <w:rFonts w:ascii="Verdana" w:hAnsi="Verdana" w:cs="Arial"/>
          <w:color w:val="000000" w:themeColor="text1"/>
        </w:rPr>
      </w:pPr>
      <w:r w:rsidRPr="007B0C05">
        <w:rPr>
          <w:rFonts w:ascii="Verdana" w:hAnsi="Verdana"/>
          <w:b/>
          <w:noProof/>
        </w:rPr>
        <w:t>Objective 1</w:t>
      </w:r>
      <w:r>
        <w:rPr>
          <w:rFonts w:ascii="Verdana" w:hAnsi="Verdana"/>
          <w:noProof/>
        </w:rPr>
        <w:t xml:space="preserve">: </w:t>
      </w:r>
      <w:r>
        <w:rPr>
          <w:rFonts w:ascii="Verdana" w:hAnsi="Verdana" w:cs="Arial"/>
          <w:color w:val="000000" w:themeColor="text1"/>
        </w:rPr>
        <w:t xml:space="preserve">To investigate how waste is disposed of on camp and </w:t>
      </w:r>
      <w:r w:rsidR="00BE00B5">
        <w:rPr>
          <w:rFonts w:ascii="Verdana" w:hAnsi="Verdana" w:cs="Arial"/>
          <w:color w:val="000000" w:themeColor="text1"/>
        </w:rPr>
        <w:t>whether</w:t>
      </w:r>
      <w:r>
        <w:rPr>
          <w:rFonts w:ascii="Verdana" w:hAnsi="Verdana" w:cs="Arial"/>
          <w:color w:val="000000" w:themeColor="text1"/>
        </w:rPr>
        <w:t xml:space="preserve"> current facilities </w:t>
      </w:r>
      <w:r w:rsidR="00BE00B5">
        <w:rPr>
          <w:rFonts w:ascii="Verdana" w:hAnsi="Verdana" w:cs="Arial"/>
          <w:color w:val="000000" w:themeColor="text1"/>
        </w:rPr>
        <w:t xml:space="preserve">are </w:t>
      </w:r>
      <w:r>
        <w:rPr>
          <w:rFonts w:ascii="Verdana" w:hAnsi="Verdana" w:cs="Arial"/>
          <w:color w:val="000000" w:themeColor="text1"/>
        </w:rPr>
        <w:t>sufficient</w:t>
      </w:r>
      <w:r w:rsidR="00BE00B5">
        <w:rPr>
          <w:rFonts w:ascii="Verdana" w:hAnsi="Verdana" w:cs="Arial"/>
          <w:color w:val="000000" w:themeColor="text1"/>
        </w:rPr>
        <w:t xml:space="preserve">. </w:t>
      </w:r>
      <w:r>
        <w:rPr>
          <w:rFonts w:ascii="Verdana" w:hAnsi="Verdana" w:cs="Arial"/>
          <w:color w:val="000000" w:themeColor="text1"/>
        </w:rPr>
        <w:t>The study discovered that most of Aldergrove</w:t>
      </w:r>
      <w:r w:rsidR="00780D8A">
        <w:rPr>
          <w:rFonts w:ascii="Verdana" w:hAnsi="Verdana" w:cs="Arial"/>
          <w:color w:val="000000" w:themeColor="text1"/>
        </w:rPr>
        <w:t>’s</w:t>
      </w:r>
      <w:r>
        <w:rPr>
          <w:rFonts w:ascii="Verdana" w:hAnsi="Verdana" w:cs="Arial"/>
          <w:color w:val="000000" w:themeColor="text1"/>
        </w:rPr>
        <w:t xml:space="preserve"> waste </w:t>
      </w:r>
      <w:r w:rsidR="00780D8A">
        <w:rPr>
          <w:rFonts w:ascii="Verdana" w:hAnsi="Verdana" w:cs="Arial"/>
          <w:color w:val="000000" w:themeColor="text1"/>
        </w:rPr>
        <w:t>is</w:t>
      </w:r>
      <w:r>
        <w:rPr>
          <w:rFonts w:ascii="Verdana" w:hAnsi="Verdana" w:cs="Arial"/>
          <w:color w:val="000000" w:themeColor="text1"/>
        </w:rPr>
        <w:t xml:space="preserve"> disposed of via smaller </w:t>
      </w:r>
      <w:r w:rsidRPr="00977932">
        <w:rPr>
          <w:rFonts w:ascii="Verdana" w:hAnsi="Verdana" w:cs="Arial"/>
          <w:color w:val="000000" w:themeColor="text1"/>
        </w:rPr>
        <w:t>receptacles</w:t>
      </w:r>
      <w:r>
        <w:rPr>
          <w:rFonts w:ascii="Verdana" w:hAnsi="Verdana" w:cs="Arial"/>
          <w:color w:val="000000" w:themeColor="text1"/>
        </w:rPr>
        <w:t xml:space="preserve"> and la</w:t>
      </w:r>
      <w:r w:rsidR="007D7B5D">
        <w:rPr>
          <w:rFonts w:ascii="Verdana" w:hAnsi="Verdana" w:cs="Arial"/>
          <w:color w:val="000000" w:themeColor="text1"/>
        </w:rPr>
        <w:t>r</w:t>
      </w:r>
      <w:r>
        <w:rPr>
          <w:rFonts w:ascii="Verdana" w:hAnsi="Verdana" w:cs="Arial"/>
          <w:color w:val="000000" w:themeColor="text1"/>
        </w:rPr>
        <w:t>ger skip</w:t>
      </w:r>
      <w:r w:rsidR="00F34987">
        <w:rPr>
          <w:rFonts w:ascii="Verdana" w:hAnsi="Verdana" w:cs="Arial"/>
          <w:color w:val="000000" w:themeColor="text1"/>
        </w:rPr>
        <w:t>s</w:t>
      </w:r>
      <w:r>
        <w:rPr>
          <w:rFonts w:ascii="Verdana" w:hAnsi="Verdana" w:cs="Arial"/>
          <w:color w:val="000000" w:themeColor="text1"/>
        </w:rPr>
        <w:t>. They get collected by the office cleaners from offices to the station recycling centr</w:t>
      </w:r>
      <w:r w:rsidR="00BE00B5">
        <w:rPr>
          <w:rFonts w:ascii="Verdana" w:hAnsi="Verdana" w:cs="Arial"/>
          <w:color w:val="000000" w:themeColor="text1"/>
        </w:rPr>
        <w:t>e</w:t>
      </w:r>
      <w:r>
        <w:rPr>
          <w:rFonts w:ascii="Verdana" w:hAnsi="Verdana" w:cs="Arial"/>
          <w:color w:val="000000" w:themeColor="text1"/>
        </w:rPr>
        <w:t>. Currently, there are over 60 larger waste skips around camp</w:t>
      </w:r>
      <w:r w:rsidR="00BE00B5">
        <w:rPr>
          <w:rFonts w:ascii="Verdana" w:hAnsi="Verdana" w:cs="Arial"/>
          <w:color w:val="000000" w:themeColor="text1"/>
        </w:rPr>
        <w:t>.</w:t>
      </w:r>
      <w:r>
        <w:rPr>
          <w:rFonts w:ascii="Verdana" w:hAnsi="Verdana" w:cs="Arial"/>
          <w:color w:val="000000" w:themeColor="text1"/>
        </w:rPr>
        <w:t xml:space="preserve"> </w:t>
      </w:r>
      <w:r w:rsidR="00BE00B5">
        <w:rPr>
          <w:rFonts w:ascii="Verdana" w:hAnsi="Verdana" w:cs="Arial"/>
          <w:color w:val="000000" w:themeColor="text1"/>
        </w:rPr>
        <w:t>E</w:t>
      </w:r>
      <w:r>
        <w:rPr>
          <w:rFonts w:ascii="Verdana" w:hAnsi="Verdana" w:cs="Arial"/>
          <w:color w:val="000000" w:themeColor="text1"/>
        </w:rPr>
        <w:t>very office has at least a</w:t>
      </w:r>
      <w:r w:rsidR="00650C51">
        <w:rPr>
          <w:rFonts w:ascii="Verdana" w:hAnsi="Verdana" w:cs="Arial"/>
          <w:color w:val="000000" w:themeColor="text1"/>
        </w:rPr>
        <w:t xml:space="preserve"> metal</w:t>
      </w:r>
      <w:r>
        <w:rPr>
          <w:rFonts w:ascii="Verdana" w:hAnsi="Verdana" w:cs="Arial"/>
          <w:color w:val="000000" w:themeColor="text1"/>
        </w:rPr>
        <w:t xml:space="preserve"> bin and </w:t>
      </w:r>
      <w:r w:rsidR="0051671F">
        <w:rPr>
          <w:rFonts w:ascii="Verdana" w:hAnsi="Verdana" w:cs="Arial"/>
          <w:color w:val="000000" w:themeColor="text1"/>
        </w:rPr>
        <w:t>access</w:t>
      </w:r>
      <w:r w:rsidR="004003B2">
        <w:rPr>
          <w:rFonts w:ascii="Verdana" w:hAnsi="Verdana" w:cs="Arial"/>
          <w:color w:val="000000" w:themeColor="text1"/>
        </w:rPr>
        <w:t xml:space="preserve"> </w:t>
      </w:r>
      <w:r w:rsidR="0051671F">
        <w:rPr>
          <w:rFonts w:ascii="Verdana" w:hAnsi="Verdana" w:cs="Arial"/>
          <w:color w:val="000000" w:themeColor="text1"/>
        </w:rPr>
        <w:t xml:space="preserve">to </w:t>
      </w:r>
      <w:r>
        <w:rPr>
          <w:rFonts w:ascii="Verdana" w:hAnsi="Verdana" w:cs="Arial"/>
          <w:color w:val="000000" w:themeColor="text1"/>
        </w:rPr>
        <w:t>one station recycling cent</w:t>
      </w:r>
      <w:r w:rsidR="0051671F">
        <w:rPr>
          <w:rFonts w:ascii="Verdana" w:hAnsi="Verdana" w:cs="Arial"/>
          <w:color w:val="000000" w:themeColor="text1"/>
        </w:rPr>
        <w:t>re</w:t>
      </w:r>
      <w:r>
        <w:rPr>
          <w:rFonts w:ascii="Verdana" w:hAnsi="Verdana" w:cs="Arial"/>
          <w:color w:val="000000" w:themeColor="text1"/>
        </w:rPr>
        <w:t xml:space="preserve">. </w:t>
      </w:r>
      <w:r w:rsidR="0051671F">
        <w:rPr>
          <w:rFonts w:ascii="Verdana" w:hAnsi="Verdana" w:cs="Arial"/>
          <w:color w:val="000000" w:themeColor="text1"/>
        </w:rPr>
        <w:t>T</w:t>
      </w:r>
      <w:r>
        <w:rPr>
          <w:rFonts w:ascii="Verdana" w:hAnsi="Verdana" w:cs="Arial"/>
          <w:color w:val="000000" w:themeColor="text1"/>
        </w:rPr>
        <w:t xml:space="preserve">hese facilities are </w:t>
      </w:r>
      <w:r w:rsidR="00650C51">
        <w:rPr>
          <w:rFonts w:ascii="Verdana" w:hAnsi="Verdana" w:cs="Arial"/>
          <w:color w:val="000000" w:themeColor="text1"/>
        </w:rPr>
        <w:t xml:space="preserve">not </w:t>
      </w:r>
      <w:r>
        <w:rPr>
          <w:rFonts w:ascii="Verdana" w:hAnsi="Verdana" w:cs="Arial"/>
          <w:color w:val="000000" w:themeColor="text1"/>
        </w:rPr>
        <w:t xml:space="preserve">sufficient to accommodate </w:t>
      </w:r>
      <w:r w:rsidR="00F34987">
        <w:rPr>
          <w:rFonts w:ascii="Verdana" w:hAnsi="Verdana" w:cs="Arial"/>
          <w:color w:val="000000" w:themeColor="text1"/>
        </w:rPr>
        <w:t>the</w:t>
      </w:r>
      <w:r>
        <w:rPr>
          <w:rFonts w:ascii="Verdana" w:hAnsi="Verdana" w:cs="Arial"/>
          <w:color w:val="000000" w:themeColor="text1"/>
        </w:rPr>
        <w:t xml:space="preserve"> waste on camp.</w:t>
      </w:r>
      <w:r w:rsidR="00650C51">
        <w:rPr>
          <w:rFonts w:ascii="Verdana" w:hAnsi="Verdana" w:cs="Arial"/>
          <w:color w:val="000000" w:themeColor="text1"/>
        </w:rPr>
        <w:t xml:space="preserve"> This objective was achieved based on the study findings.</w:t>
      </w:r>
    </w:p>
    <w:p w14:paraId="2945FC7C" w14:textId="0E700CC0" w:rsidR="00A9056D" w:rsidRDefault="00A9056D" w:rsidP="00A9056D">
      <w:pPr>
        <w:rPr>
          <w:rFonts w:ascii="Verdana" w:hAnsi="Verdana" w:cs="Arial"/>
          <w:color w:val="000000" w:themeColor="text1"/>
        </w:rPr>
      </w:pPr>
      <w:r w:rsidRPr="007B0C05">
        <w:rPr>
          <w:rFonts w:ascii="Verdana" w:hAnsi="Verdana"/>
          <w:b/>
          <w:noProof/>
        </w:rPr>
        <w:t>Objective 2</w:t>
      </w:r>
      <w:r>
        <w:rPr>
          <w:rFonts w:ascii="Verdana" w:hAnsi="Verdana"/>
          <w:noProof/>
        </w:rPr>
        <w:t xml:space="preserve">: </w:t>
      </w:r>
      <w:r>
        <w:rPr>
          <w:rFonts w:ascii="Verdana" w:hAnsi="Verdana" w:cs="Arial"/>
          <w:color w:val="000000" w:themeColor="text1"/>
        </w:rPr>
        <w:t>To investigate what training and development programmes are necessary to improve waste management on camp</w:t>
      </w:r>
      <w:r w:rsidR="0051671F">
        <w:rPr>
          <w:rFonts w:ascii="Verdana" w:hAnsi="Verdana" w:cs="Arial"/>
          <w:color w:val="000000" w:themeColor="text1"/>
        </w:rPr>
        <w:t>.</w:t>
      </w:r>
      <w:r>
        <w:rPr>
          <w:rFonts w:ascii="Verdana" w:hAnsi="Verdana" w:cs="Arial"/>
          <w:color w:val="000000" w:themeColor="text1"/>
        </w:rPr>
        <w:t xml:space="preserve"> The research found that </w:t>
      </w:r>
      <w:r w:rsidR="0051671F">
        <w:rPr>
          <w:rFonts w:ascii="Verdana" w:hAnsi="Verdana" w:cs="Arial"/>
          <w:color w:val="000000" w:themeColor="text1"/>
        </w:rPr>
        <w:t xml:space="preserve">currently </w:t>
      </w:r>
      <w:r>
        <w:rPr>
          <w:rFonts w:ascii="Verdana" w:hAnsi="Verdana" w:cs="Arial"/>
          <w:color w:val="000000" w:themeColor="text1"/>
        </w:rPr>
        <w:t>there is no</w:t>
      </w:r>
      <w:r w:rsidR="0051671F">
        <w:rPr>
          <w:rFonts w:ascii="Verdana" w:hAnsi="Verdana" w:cs="Arial"/>
          <w:color w:val="000000" w:themeColor="text1"/>
        </w:rPr>
        <w:t xml:space="preserve"> waste management </w:t>
      </w:r>
      <w:r>
        <w:rPr>
          <w:rFonts w:ascii="Verdana" w:hAnsi="Verdana" w:cs="Arial"/>
          <w:color w:val="000000" w:themeColor="text1"/>
        </w:rPr>
        <w:t xml:space="preserve">training conducted at Aldergrove to </w:t>
      </w:r>
      <w:r w:rsidR="00F34987">
        <w:rPr>
          <w:rFonts w:ascii="Verdana" w:hAnsi="Verdana" w:cs="Arial"/>
          <w:color w:val="000000" w:themeColor="text1"/>
        </w:rPr>
        <w:t xml:space="preserve">help </w:t>
      </w:r>
      <w:r>
        <w:rPr>
          <w:rFonts w:ascii="Verdana" w:hAnsi="Verdana" w:cs="Arial"/>
          <w:color w:val="000000" w:themeColor="text1"/>
        </w:rPr>
        <w:t xml:space="preserve">develop its personnel </w:t>
      </w:r>
      <w:r w:rsidR="0051671F">
        <w:rPr>
          <w:rFonts w:ascii="Verdana" w:hAnsi="Verdana" w:cs="Arial"/>
          <w:color w:val="000000" w:themeColor="text1"/>
        </w:rPr>
        <w:t xml:space="preserve">and </w:t>
      </w:r>
      <w:r>
        <w:rPr>
          <w:rFonts w:ascii="Verdana" w:hAnsi="Verdana" w:cs="Arial"/>
          <w:color w:val="000000" w:themeColor="text1"/>
        </w:rPr>
        <w:t xml:space="preserve">to improve camp waste management. The study recommends </w:t>
      </w:r>
      <w:r w:rsidR="0051671F">
        <w:rPr>
          <w:rFonts w:ascii="Verdana" w:hAnsi="Verdana" w:cs="Arial"/>
          <w:color w:val="000000" w:themeColor="text1"/>
        </w:rPr>
        <w:t>regular</w:t>
      </w:r>
      <w:r>
        <w:rPr>
          <w:rFonts w:ascii="Verdana" w:hAnsi="Verdana" w:cs="Arial"/>
          <w:color w:val="000000" w:themeColor="text1"/>
        </w:rPr>
        <w:t xml:space="preserve"> waste training from MOD waste management </w:t>
      </w:r>
      <w:r w:rsidR="0051671F">
        <w:rPr>
          <w:rFonts w:ascii="Verdana" w:hAnsi="Verdana" w:cs="Arial"/>
          <w:color w:val="000000" w:themeColor="text1"/>
        </w:rPr>
        <w:t>t</w:t>
      </w:r>
      <w:r>
        <w:rPr>
          <w:rFonts w:ascii="Verdana" w:hAnsi="Verdana" w:cs="Arial"/>
          <w:color w:val="000000" w:themeColor="text1"/>
        </w:rPr>
        <w:t>eam to Squadron waste representative</w:t>
      </w:r>
      <w:r w:rsidR="00A0590B">
        <w:rPr>
          <w:rFonts w:ascii="Verdana" w:hAnsi="Verdana" w:cs="Arial"/>
          <w:color w:val="000000" w:themeColor="text1"/>
        </w:rPr>
        <w:t>s</w:t>
      </w:r>
      <w:r>
        <w:rPr>
          <w:rFonts w:ascii="Verdana" w:hAnsi="Verdana" w:cs="Arial"/>
          <w:color w:val="000000" w:themeColor="text1"/>
        </w:rPr>
        <w:t>.</w:t>
      </w:r>
      <w:r w:rsidR="00650C51" w:rsidRPr="00650C51">
        <w:rPr>
          <w:rFonts w:ascii="Verdana" w:hAnsi="Verdana" w:cs="Arial"/>
          <w:color w:val="000000" w:themeColor="text1"/>
        </w:rPr>
        <w:t xml:space="preserve"> </w:t>
      </w:r>
      <w:r w:rsidR="00650C51">
        <w:rPr>
          <w:rFonts w:ascii="Verdana" w:hAnsi="Verdana" w:cs="Arial"/>
          <w:color w:val="000000" w:themeColor="text1"/>
        </w:rPr>
        <w:t xml:space="preserve">This objective was </w:t>
      </w:r>
      <w:r w:rsidR="00240A8F">
        <w:rPr>
          <w:rFonts w:ascii="Verdana" w:hAnsi="Verdana" w:cs="Arial"/>
          <w:color w:val="000000" w:themeColor="text1"/>
        </w:rPr>
        <w:t>partial</w:t>
      </w:r>
      <w:r w:rsidR="00F34987">
        <w:rPr>
          <w:rFonts w:ascii="Verdana" w:hAnsi="Verdana" w:cs="Arial"/>
          <w:color w:val="000000" w:themeColor="text1"/>
        </w:rPr>
        <w:t>ly</w:t>
      </w:r>
      <w:r w:rsidR="001E3D9C">
        <w:rPr>
          <w:rFonts w:ascii="Verdana" w:hAnsi="Verdana" w:cs="Arial"/>
          <w:color w:val="000000" w:themeColor="text1"/>
        </w:rPr>
        <w:t xml:space="preserve"> </w:t>
      </w:r>
      <w:r w:rsidR="00650C51">
        <w:rPr>
          <w:rFonts w:ascii="Verdana" w:hAnsi="Verdana" w:cs="Arial"/>
          <w:color w:val="000000" w:themeColor="text1"/>
        </w:rPr>
        <w:t xml:space="preserve">achieved </w:t>
      </w:r>
      <w:r w:rsidR="001E3D9C">
        <w:rPr>
          <w:rFonts w:ascii="Verdana" w:hAnsi="Verdana" w:cs="Arial"/>
          <w:color w:val="000000" w:themeColor="text1"/>
        </w:rPr>
        <w:t>due to lack of waste management expertise and waste</w:t>
      </w:r>
      <w:r w:rsidR="0051671F">
        <w:rPr>
          <w:rFonts w:ascii="Verdana" w:hAnsi="Verdana" w:cs="Arial"/>
          <w:color w:val="000000" w:themeColor="text1"/>
        </w:rPr>
        <w:t xml:space="preserve"> management</w:t>
      </w:r>
      <w:r w:rsidR="001E3D9C">
        <w:rPr>
          <w:rFonts w:ascii="Verdana" w:hAnsi="Verdana" w:cs="Arial"/>
          <w:color w:val="000000" w:themeColor="text1"/>
        </w:rPr>
        <w:t xml:space="preserve"> training</w:t>
      </w:r>
      <w:r w:rsidR="0051671F">
        <w:rPr>
          <w:rFonts w:ascii="Verdana" w:hAnsi="Verdana" w:cs="Arial"/>
          <w:color w:val="000000" w:themeColor="text1"/>
        </w:rPr>
        <w:t xml:space="preserve"> </w:t>
      </w:r>
      <w:r w:rsidR="001E3D9C">
        <w:rPr>
          <w:rFonts w:ascii="Verdana" w:hAnsi="Verdana" w:cs="Arial"/>
          <w:color w:val="000000" w:themeColor="text1"/>
        </w:rPr>
        <w:t>development information</w:t>
      </w:r>
      <w:r w:rsidR="00650C51">
        <w:rPr>
          <w:rFonts w:ascii="Verdana" w:hAnsi="Verdana" w:cs="Arial"/>
          <w:color w:val="000000" w:themeColor="text1"/>
        </w:rPr>
        <w:t>.</w:t>
      </w:r>
    </w:p>
    <w:p w14:paraId="7CF3F783" w14:textId="3DC5AA60" w:rsidR="00A9056D" w:rsidRPr="00FF626F" w:rsidRDefault="00A9056D" w:rsidP="00A9056D">
      <w:pPr>
        <w:rPr>
          <w:rFonts w:ascii="Verdana" w:hAnsi="Verdana" w:cs="Arial"/>
          <w:color w:val="000000" w:themeColor="text1"/>
        </w:rPr>
      </w:pPr>
      <w:r w:rsidRPr="007B0C05">
        <w:rPr>
          <w:rFonts w:ascii="Verdana" w:hAnsi="Verdana"/>
          <w:b/>
          <w:noProof/>
        </w:rPr>
        <w:t xml:space="preserve">Objective </w:t>
      </w:r>
      <w:r>
        <w:rPr>
          <w:rFonts w:ascii="Verdana" w:hAnsi="Verdana"/>
          <w:b/>
          <w:noProof/>
        </w:rPr>
        <w:t>3</w:t>
      </w:r>
      <w:r>
        <w:rPr>
          <w:rFonts w:ascii="Verdana" w:hAnsi="Verdana"/>
          <w:noProof/>
        </w:rPr>
        <w:t>:</w:t>
      </w:r>
      <w:r w:rsidRPr="00851434">
        <w:rPr>
          <w:rFonts w:ascii="Verdana" w:hAnsi="Verdana" w:cs="Arial"/>
          <w:color w:val="000000" w:themeColor="text1"/>
        </w:rPr>
        <w:t xml:space="preserve"> </w:t>
      </w:r>
      <w:r>
        <w:rPr>
          <w:rFonts w:ascii="Verdana" w:hAnsi="Verdana" w:cs="Arial"/>
          <w:color w:val="000000" w:themeColor="text1"/>
        </w:rPr>
        <w:t>To investigate the total annual cost of waste produced at Aldergrove</w:t>
      </w:r>
      <w:r w:rsidR="00A776A4">
        <w:rPr>
          <w:rFonts w:ascii="Verdana" w:hAnsi="Verdana" w:cs="Arial"/>
          <w:color w:val="000000" w:themeColor="text1"/>
        </w:rPr>
        <w:t>.</w:t>
      </w:r>
      <w:r>
        <w:rPr>
          <w:rFonts w:ascii="Verdana" w:hAnsi="Verdana" w:cs="Arial"/>
          <w:color w:val="000000" w:themeColor="text1"/>
        </w:rPr>
        <w:t xml:space="preserve"> The study establish that the cost of waste</w:t>
      </w:r>
      <w:r w:rsidR="005B2F45" w:rsidRPr="005B2F45">
        <w:rPr>
          <w:rFonts w:ascii="Verdana" w:hAnsi="Verdana" w:cs="Arial"/>
          <w:color w:val="000000" w:themeColor="text1"/>
        </w:rPr>
        <w:t xml:space="preserve"> </w:t>
      </w:r>
      <w:r w:rsidR="005B2F45">
        <w:rPr>
          <w:rFonts w:ascii="Verdana" w:hAnsi="Verdana" w:cs="Arial"/>
          <w:color w:val="000000" w:themeColor="text1"/>
        </w:rPr>
        <w:t>produces at</w:t>
      </w:r>
      <w:r>
        <w:rPr>
          <w:rFonts w:ascii="Verdana" w:hAnsi="Verdana" w:cs="Arial"/>
          <w:color w:val="000000" w:themeColor="text1"/>
        </w:rPr>
        <w:t xml:space="preserve"> Aldergrove </w:t>
      </w:r>
      <w:r w:rsidR="005B2F45" w:rsidRPr="00C43BC4">
        <w:rPr>
          <w:rFonts w:ascii="Verdana" w:hAnsi="Verdana"/>
          <w:color w:val="000000" w:themeColor="text1"/>
        </w:rPr>
        <w:t>Flying Station</w:t>
      </w:r>
      <w:r>
        <w:rPr>
          <w:rFonts w:ascii="Verdana" w:hAnsi="Verdana" w:cs="Arial"/>
          <w:color w:val="000000" w:themeColor="text1"/>
        </w:rPr>
        <w:t xml:space="preserve"> was £50,829 per </w:t>
      </w:r>
      <w:r w:rsidR="00F34987">
        <w:rPr>
          <w:rFonts w:ascii="Verdana" w:hAnsi="Verdana" w:cs="Arial"/>
          <w:color w:val="000000" w:themeColor="text1"/>
        </w:rPr>
        <w:t>first</w:t>
      </w:r>
      <w:r>
        <w:rPr>
          <w:rFonts w:ascii="Verdana" w:hAnsi="Verdana" w:cs="Arial"/>
          <w:color w:val="000000" w:themeColor="text1"/>
        </w:rPr>
        <w:t xml:space="preserve"> </w:t>
      </w:r>
      <w:r w:rsidR="00A01336">
        <w:rPr>
          <w:rFonts w:ascii="Verdana" w:hAnsi="Verdana" w:cs="Arial"/>
          <w:color w:val="000000" w:themeColor="text1"/>
        </w:rPr>
        <w:t>q</w:t>
      </w:r>
      <w:r>
        <w:rPr>
          <w:rFonts w:ascii="Verdana" w:hAnsi="Verdana" w:cs="Arial"/>
          <w:color w:val="000000" w:themeColor="text1"/>
        </w:rPr>
        <w:t>uarter 2018.</w:t>
      </w:r>
      <w:r w:rsidR="00A0590B" w:rsidRPr="00A0590B">
        <w:rPr>
          <w:rFonts w:ascii="Verdana" w:hAnsi="Verdana" w:cs="Arial"/>
          <w:color w:val="000000" w:themeColor="text1"/>
        </w:rPr>
        <w:t xml:space="preserve"> </w:t>
      </w:r>
      <w:r w:rsidR="00A0590B">
        <w:rPr>
          <w:rFonts w:ascii="Verdana" w:hAnsi="Verdana" w:cs="Arial"/>
          <w:color w:val="000000" w:themeColor="text1"/>
        </w:rPr>
        <w:t>This objective was achieved based on the study findings</w:t>
      </w:r>
      <w:r w:rsidR="00FC12DD">
        <w:rPr>
          <w:rFonts w:ascii="Verdana" w:hAnsi="Verdana" w:cs="Arial"/>
          <w:color w:val="000000" w:themeColor="text1"/>
        </w:rPr>
        <w:t>.</w:t>
      </w:r>
    </w:p>
    <w:p w14:paraId="366B4DF5" w14:textId="77777777" w:rsidR="00A9056D" w:rsidRDefault="00A9056D" w:rsidP="00A9056D">
      <w:pPr>
        <w:rPr>
          <w:rFonts w:ascii="Verdana" w:hAnsi="Verdana"/>
          <w:noProof/>
        </w:rPr>
      </w:pPr>
      <w:r>
        <w:rPr>
          <w:rFonts w:ascii="Verdana" w:hAnsi="Verdana"/>
          <w:noProof/>
        </w:rPr>
        <w:t>Considering all the above findings from the study. The study must accept that:</w:t>
      </w:r>
    </w:p>
    <w:p w14:paraId="4D9A8319" w14:textId="42FE2EB1" w:rsidR="00A9056D" w:rsidRPr="00EC2E77" w:rsidRDefault="00A9056D" w:rsidP="00A9056D">
      <w:pPr>
        <w:ind w:left="567"/>
        <w:jc w:val="center"/>
        <w:rPr>
          <w:rFonts w:ascii="Verdana" w:hAnsi="Verdana"/>
          <w:b/>
          <w:color w:val="000000" w:themeColor="text1"/>
        </w:rPr>
      </w:pPr>
      <w:r w:rsidRPr="00EC2E77">
        <w:rPr>
          <w:rFonts w:ascii="Verdana" w:hAnsi="Verdana"/>
          <w:b/>
          <w:color w:val="000000" w:themeColor="text1"/>
        </w:rPr>
        <w:t>H</w:t>
      </w:r>
      <w:r w:rsidRPr="00EC2E77">
        <w:rPr>
          <w:rFonts w:ascii="Verdana" w:hAnsi="Verdana"/>
          <w:b/>
          <w:color w:val="000000" w:themeColor="text1"/>
          <w:vertAlign w:val="subscript"/>
        </w:rPr>
        <w:t>0</w:t>
      </w:r>
      <w:r w:rsidRPr="00EC2E77">
        <w:rPr>
          <w:rFonts w:ascii="Verdana" w:hAnsi="Verdana"/>
          <w:b/>
          <w:color w:val="000000" w:themeColor="text1"/>
        </w:rPr>
        <w:t xml:space="preserve">a: </w:t>
      </w:r>
      <w:r w:rsidRPr="00EC2E77">
        <w:rPr>
          <w:rFonts w:ascii="Verdana" w:hAnsi="Verdana"/>
          <w:color w:val="000000" w:themeColor="text1"/>
        </w:rPr>
        <w:t xml:space="preserve">Aldergrove </w:t>
      </w:r>
      <w:r w:rsidR="00477CF6" w:rsidRPr="00C43BC4">
        <w:rPr>
          <w:rFonts w:ascii="Verdana" w:hAnsi="Verdana"/>
          <w:color w:val="000000" w:themeColor="text1"/>
        </w:rPr>
        <w:t>Flying Station</w:t>
      </w:r>
      <w:r w:rsidRPr="00EC2E77">
        <w:rPr>
          <w:rFonts w:ascii="Verdana" w:hAnsi="Verdana"/>
          <w:color w:val="000000" w:themeColor="text1"/>
        </w:rPr>
        <w:t xml:space="preserve"> manages its waste effectively</w:t>
      </w:r>
      <w:r>
        <w:rPr>
          <w:rFonts w:ascii="Verdana" w:hAnsi="Verdana"/>
          <w:color w:val="000000" w:themeColor="text1"/>
        </w:rPr>
        <w:t>.</w:t>
      </w:r>
    </w:p>
    <w:p w14:paraId="6F18B201" w14:textId="63260036" w:rsidR="00C80710" w:rsidRPr="00A607C6" w:rsidRDefault="00A9056D" w:rsidP="00A01336">
      <w:pPr>
        <w:ind w:left="567"/>
        <w:rPr>
          <w:rFonts w:ascii="Verdana" w:hAnsi="Verdana"/>
          <w:color w:val="000000" w:themeColor="text1"/>
        </w:rPr>
      </w:pPr>
      <w:r>
        <w:rPr>
          <w:rFonts w:ascii="Verdana" w:hAnsi="Verdana"/>
          <w:noProof/>
        </w:rPr>
        <w:t xml:space="preserve">And </w:t>
      </w:r>
      <w:r w:rsidRPr="00A607C6">
        <w:rPr>
          <w:rFonts w:ascii="Verdana" w:hAnsi="Verdana"/>
          <w:b/>
          <w:noProof/>
        </w:rPr>
        <w:t xml:space="preserve">REJECTS </w:t>
      </w:r>
      <w:r>
        <w:rPr>
          <w:rFonts w:ascii="Verdana" w:hAnsi="Verdana"/>
          <w:noProof/>
        </w:rPr>
        <w:t>the Hypothesis NULL (</w:t>
      </w:r>
      <w:r w:rsidRPr="009E76A4">
        <w:rPr>
          <w:rFonts w:ascii="Verdana" w:hAnsi="Verdana"/>
          <w:b/>
          <w:color w:val="000000" w:themeColor="text1"/>
        </w:rPr>
        <w:t>H</w:t>
      </w:r>
      <w:r w:rsidRPr="00F27838">
        <w:rPr>
          <w:rFonts w:ascii="Verdana" w:hAnsi="Verdana"/>
          <w:b/>
          <w:color w:val="000000" w:themeColor="text1"/>
          <w:vertAlign w:val="subscript"/>
        </w:rPr>
        <w:t>0</w:t>
      </w:r>
      <w:r>
        <w:rPr>
          <w:rFonts w:ascii="Verdana" w:hAnsi="Verdana"/>
          <w:color w:val="000000" w:themeColor="text1"/>
        </w:rPr>
        <w:t xml:space="preserve">: Aldergrove </w:t>
      </w:r>
      <w:r w:rsidR="005B2F45" w:rsidRPr="00C43BC4">
        <w:rPr>
          <w:rFonts w:ascii="Verdana" w:hAnsi="Verdana"/>
          <w:color w:val="000000" w:themeColor="text1"/>
        </w:rPr>
        <w:t>Flying Station</w:t>
      </w:r>
      <w:r>
        <w:rPr>
          <w:rFonts w:ascii="Verdana" w:hAnsi="Verdana"/>
          <w:color w:val="000000" w:themeColor="text1"/>
        </w:rPr>
        <w:t xml:space="preserve"> does not</w:t>
      </w:r>
      <w:r w:rsidRPr="009E76A4">
        <w:rPr>
          <w:rFonts w:ascii="Verdana" w:hAnsi="Verdana"/>
          <w:color w:val="000000" w:themeColor="text1"/>
        </w:rPr>
        <w:t xml:space="preserve"> </w:t>
      </w:r>
      <w:r>
        <w:rPr>
          <w:rFonts w:ascii="Verdana" w:hAnsi="Verdana"/>
          <w:color w:val="000000" w:themeColor="text1"/>
        </w:rPr>
        <w:t>m</w:t>
      </w:r>
      <w:r w:rsidRPr="009E76A4">
        <w:rPr>
          <w:rFonts w:ascii="Verdana" w:hAnsi="Verdana"/>
          <w:color w:val="000000" w:themeColor="text1"/>
        </w:rPr>
        <w:t>anage its waste effectively</w:t>
      </w:r>
      <w:r>
        <w:rPr>
          <w:rFonts w:ascii="Verdana" w:hAnsi="Verdana"/>
          <w:color w:val="000000" w:themeColor="text1"/>
        </w:rPr>
        <w:t>).</w:t>
      </w:r>
    </w:p>
    <w:p w14:paraId="2A167A92" w14:textId="47B8C7B1" w:rsidR="00A9056D" w:rsidRPr="00A607C6" w:rsidRDefault="00A9056D" w:rsidP="00A9056D">
      <w:pPr>
        <w:pStyle w:val="Heading2"/>
        <w:rPr>
          <w:rFonts w:ascii="Verdana" w:hAnsi="Verdana" w:cs="Arial"/>
          <w:b/>
          <w:bCs/>
          <w:color w:val="auto"/>
          <w:sz w:val="22"/>
        </w:rPr>
      </w:pPr>
      <w:r w:rsidRPr="00A607C6">
        <w:rPr>
          <w:rFonts w:ascii="Verdana" w:hAnsi="Verdana"/>
          <w:b/>
          <w:noProof/>
          <w:color w:val="auto"/>
          <w:sz w:val="22"/>
        </w:rPr>
        <w:lastRenderedPageBreak/>
        <w:t xml:space="preserve"> </w:t>
      </w:r>
      <w:bookmarkStart w:id="129" w:name="_Toc524987626"/>
      <w:r w:rsidRPr="00A607C6">
        <w:rPr>
          <w:rFonts w:ascii="Verdana" w:hAnsi="Verdana" w:cs="Arial"/>
          <w:b/>
          <w:bCs/>
          <w:color w:val="auto"/>
          <w:sz w:val="22"/>
        </w:rPr>
        <w:t>5.</w:t>
      </w:r>
      <w:r w:rsidR="00813F35">
        <w:rPr>
          <w:rFonts w:ascii="Verdana" w:hAnsi="Verdana" w:cs="Arial"/>
          <w:b/>
          <w:bCs/>
          <w:color w:val="auto"/>
          <w:sz w:val="22"/>
        </w:rPr>
        <w:t>9</w:t>
      </w:r>
      <w:r w:rsidRPr="00A607C6">
        <w:rPr>
          <w:rFonts w:ascii="Verdana" w:hAnsi="Verdana" w:cs="Arial"/>
          <w:b/>
          <w:bCs/>
          <w:color w:val="auto"/>
          <w:sz w:val="22"/>
        </w:rPr>
        <w:t xml:space="preserve"> LIMITATIONS OF THE STUDY</w:t>
      </w:r>
      <w:r>
        <w:rPr>
          <w:rFonts w:ascii="Verdana" w:hAnsi="Verdana" w:cs="Arial"/>
          <w:b/>
          <w:bCs/>
          <w:color w:val="auto"/>
          <w:sz w:val="22"/>
        </w:rPr>
        <w:t>.</w:t>
      </w:r>
      <w:bookmarkEnd w:id="129"/>
      <w:r w:rsidRPr="00A607C6">
        <w:rPr>
          <w:rFonts w:ascii="Verdana" w:hAnsi="Verdana" w:cs="Arial"/>
          <w:b/>
          <w:bCs/>
          <w:color w:val="auto"/>
          <w:sz w:val="22"/>
        </w:rPr>
        <w:t xml:space="preserve"> </w:t>
      </w:r>
    </w:p>
    <w:p w14:paraId="1232E298" w14:textId="34FECDB6" w:rsidR="00541387" w:rsidRPr="00541387" w:rsidRDefault="00541387" w:rsidP="00541387">
      <w:pPr>
        <w:rPr>
          <w:rFonts w:ascii="Verdana" w:hAnsi="Verdana"/>
          <w:bCs/>
        </w:rPr>
      </w:pPr>
      <w:r w:rsidRPr="00541387">
        <w:rPr>
          <w:rFonts w:ascii="Verdana" w:hAnsi="Verdana"/>
          <w:bCs/>
        </w:rPr>
        <w:t xml:space="preserve">Although there was adequate planning and preparation for this study, and the research objectives have been largely met, there were a number of unavoidable limitations encountered in the course of the research. </w:t>
      </w:r>
    </w:p>
    <w:p w14:paraId="28E76500" w14:textId="2893C6B4" w:rsidR="003D56DB" w:rsidRPr="00553D4A" w:rsidRDefault="003D56DB" w:rsidP="003D56DB">
      <w:pPr>
        <w:rPr>
          <w:rFonts w:ascii="Verdana" w:hAnsi="Verdana"/>
          <w:bCs/>
          <w:color w:val="FF0000"/>
        </w:rPr>
      </w:pPr>
      <w:r w:rsidRPr="003D56DB">
        <w:rPr>
          <w:rFonts w:ascii="Verdana" w:hAnsi="Verdana"/>
          <w:bCs/>
        </w:rPr>
        <w:t xml:space="preserve">First of all, it was discovered early </w:t>
      </w:r>
      <w:r w:rsidR="008E19FD">
        <w:rPr>
          <w:rFonts w:ascii="Verdana" w:hAnsi="Verdana"/>
          <w:bCs/>
        </w:rPr>
        <w:t xml:space="preserve">on </w:t>
      </w:r>
      <w:r w:rsidRPr="003D56DB">
        <w:rPr>
          <w:rFonts w:ascii="Verdana" w:hAnsi="Verdana"/>
          <w:bCs/>
        </w:rPr>
        <w:t xml:space="preserve">that there is </w:t>
      </w:r>
      <w:r>
        <w:rPr>
          <w:rFonts w:ascii="Verdana" w:hAnsi="Verdana" w:cs="Arial"/>
          <w:bCs/>
        </w:rPr>
        <w:t>i</w:t>
      </w:r>
      <w:r w:rsidR="00A9056D" w:rsidRPr="00900925">
        <w:rPr>
          <w:rFonts w:ascii="Verdana" w:hAnsi="Verdana" w:cs="Arial"/>
          <w:bCs/>
        </w:rPr>
        <w:t xml:space="preserve">nadequate </w:t>
      </w:r>
      <w:r w:rsidR="00A9056D">
        <w:rPr>
          <w:rFonts w:ascii="Verdana" w:hAnsi="Verdana" w:cs="Arial"/>
          <w:bCs/>
        </w:rPr>
        <w:t xml:space="preserve">waste management </w:t>
      </w:r>
      <w:r w:rsidR="00A9056D" w:rsidRPr="003D56DB">
        <w:rPr>
          <w:rFonts w:ascii="Verdana" w:hAnsi="Verdana" w:cs="Arial"/>
          <w:bCs/>
        </w:rPr>
        <w:t xml:space="preserve">literature </w:t>
      </w:r>
      <w:r w:rsidR="008E19FD">
        <w:rPr>
          <w:rFonts w:ascii="Verdana" w:hAnsi="Verdana" w:cs="Arial"/>
          <w:bCs/>
        </w:rPr>
        <w:t xml:space="preserve">which relates to MOD Operations </w:t>
      </w:r>
      <w:r w:rsidRPr="003D56DB">
        <w:rPr>
          <w:rFonts w:ascii="Verdana" w:hAnsi="Verdana"/>
          <w:bCs/>
        </w:rPr>
        <w:t xml:space="preserve">at </w:t>
      </w:r>
      <w:r>
        <w:rPr>
          <w:rFonts w:ascii="Verdana" w:hAnsi="Verdana"/>
          <w:bCs/>
        </w:rPr>
        <w:t xml:space="preserve">the university, online and </w:t>
      </w:r>
      <w:r w:rsidR="008E19FD">
        <w:rPr>
          <w:rFonts w:ascii="Verdana" w:hAnsi="Verdana"/>
          <w:bCs/>
        </w:rPr>
        <w:t xml:space="preserve">in </w:t>
      </w:r>
      <w:r w:rsidRPr="003D56DB">
        <w:rPr>
          <w:rFonts w:ascii="Verdana" w:hAnsi="Verdana"/>
          <w:bCs/>
        </w:rPr>
        <w:t>local</w:t>
      </w:r>
      <w:r>
        <w:rPr>
          <w:rFonts w:ascii="Verdana" w:hAnsi="Verdana"/>
          <w:bCs/>
        </w:rPr>
        <w:t xml:space="preserve"> </w:t>
      </w:r>
      <w:r w:rsidRPr="003D56DB">
        <w:rPr>
          <w:rFonts w:ascii="Verdana" w:hAnsi="Verdana"/>
          <w:bCs/>
        </w:rPr>
        <w:t>libraries</w:t>
      </w:r>
      <w:r w:rsidR="00A9056D" w:rsidRPr="00900925">
        <w:rPr>
          <w:rFonts w:ascii="Verdana" w:hAnsi="Verdana" w:cs="Arial"/>
          <w:bCs/>
        </w:rPr>
        <w:t>.</w:t>
      </w:r>
      <w:r>
        <w:rPr>
          <w:rFonts w:ascii="Verdana" w:hAnsi="Verdana"/>
          <w:bCs/>
          <w:color w:val="FF0000"/>
        </w:rPr>
        <w:t xml:space="preserve"> </w:t>
      </w:r>
      <w:r w:rsidRPr="003D56DB">
        <w:rPr>
          <w:rFonts w:ascii="Verdana" w:hAnsi="Verdana"/>
          <w:bCs/>
        </w:rPr>
        <w:t>This meant the research could rely</w:t>
      </w:r>
      <w:r w:rsidR="000318D3">
        <w:rPr>
          <w:rFonts w:ascii="Verdana" w:hAnsi="Verdana"/>
          <w:bCs/>
        </w:rPr>
        <w:t xml:space="preserve"> only</w:t>
      </w:r>
      <w:r w:rsidRPr="003D56DB">
        <w:rPr>
          <w:rFonts w:ascii="Verdana" w:hAnsi="Verdana"/>
          <w:bCs/>
        </w:rPr>
        <w:t xml:space="preserve"> on very limited sources for information. Therefore, </w:t>
      </w:r>
      <w:r w:rsidR="00481CEA">
        <w:rPr>
          <w:rFonts w:ascii="Verdana" w:hAnsi="Verdana"/>
          <w:bCs/>
        </w:rPr>
        <w:t>this made the</w:t>
      </w:r>
      <w:r w:rsidRPr="003D56DB">
        <w:rPr>
          <w:rFonts w:ascii="Verdana" w:hAnsi="Verdana"/>
          <w:bCs/>
        </w:rPr>
        <w:t xml:space="preserve"> research utilised </w:t>
      </w:r>
      <w:r w:rsidR="00481CEA">
        <w:rPr>
          <w:rFonts w:ascii="Verdana" w:hAnsi="Verdana"/>
          <w:bCs/>
        </w:rPr>
        <w:t>most</w:t>
      </w:r>
      <w:r w:rsidR="008E19FD">
        <w:rPr>
          <w:rFonts w:ascii="Verdana" w:hAnsi="Verdana"/>
          <w:bCs/>
        </w:rPr>
        <w:t>ly</w:t>
      </w:r>
      <w:r w:rsidRPr="003D56DB">
        <w:rPr>
          <w:rFonts w:ascii="Verdana" w:hAnsi="Verdana"/>
          <w:bCs/>
        </w:rPr>
        <w:t xml:space="preserve"> online news articles and journals as </w:t>
      </w:r>
      <w:r w:rsidR="00481CEA">
        <w:rPr>
          <w:rFonts w:ascii="Verdana" w:hAnsi="Verdana"/>
          <w:bCs/>
        </w:rPr>
        <w:t>its main</w:t>
      </w:r>
      <w:r w:rsidRPr="003D56DB">
        <w:rPr>
          <w:rFonts w:ascii="Verdana" w:hAnsi="Verdana"/>
          <w:bCs/>
        </w:rPr>
        <w:t xml:space="preserve"> source of the study information extracted.</w:t>
      </w:r>
      <w:r w:rsidR="00481CEA">
        <w:rPr>
          <w:rFonts w:ascii="Verdana" w:hAnsi="Verdana"/>
          <w:bCs/>
        </w:rPr>
        <w:t xml:space="preserve"> Though it was limitation however, it did not have negative impact on the study information quality.</w:t>
      </w:r>
    </w:p>
    <w:p w14:paraId="091D3414" w14:textId="46AF6F88" w:rsidR="00690CC4" w:rsidRPr="00690CC4" w:rsidRDefault="00690CC4" w:rsidP="00A9056D">
      <w:pPr>
        <w:rPr>
          <w:rFonts w:ascii="Verdana" w:hAnsi="Verdana"/>
          <w:bCs/>
        </w:rPr>
      </w:pPr>
      <w:r w:rsidRPr="00690CC4">
        <w:rPr>
          <w:rFonts w:ascii="Verdana" w:hAnsi="Verdana"/>
          <w:bCs/>
        </w:rPr>
        <w:t xml:space="preserve">The second limitation relates to </w:t>
      </w:r>
      <w:r w:rsidRPr="00690CC4">
        <w:rPr>
          <w:rFonts w:ascii="Verdana" w:hAnsi="Verdana" w:cs="Arial"/>
          <w:bCs/>
        </w:rPr>
        <w:t>t</w:t>
      </w:r>
      <w:r w:rsidR="00A9056D" w:rsidRPr="00690CC4">
        <w:rPr>
          <w:rFonts w:ascii="Verdana" w:hAnsi="Verdana" w:cs="Arial"/>
          <w:bCs/>
        </w:rPr>
        <w:t>ime management</w:t>
      </w:r>
      <w:r w:rsidRPr="00690CC4">
        <w:rPr>
          <w:rFonts w:ascii="Verdana" w:hAnsi="Verdana" w:cs="Arial"/>
          <w:bCs/>
        </w:rPr>
        <w:t>.</w:t>
      </w:r>
      <w:r w:rsidR="00A9056D" w:rsidRPr="00690CC4">
        <w:rPr>
          <w:rFonts w:ascii="Verdana" w:hAnsi="Verdana" w:cs="Arial"/>
          <w:bCs/>
        </w:rPr>
        <w:t xml:space="preserve"> </w:t>
      </w:r>
      <w:r w:rsidR="003C7EC0">
        <w:rPr>
          <w:rFonts w:ascii="Verdana" w:hAnsi="Verdana"/>
          <w:bCs/>
        </w:rPr>
        <w:t>T</w:t>
      </w:r>
      <w:r w:rsidRPr="00690CC4">
        <w:rPr>
          <w:rFonts w:ascii="Verdana" w:hAnsi="Verdana"/>
          <w:bCs/>
        </w:rPr>
        <w:t>he study was conducted by a full time employed military person</w:t>
      </w:r>
      <w:r w:rsidR="00EB1438">
        <w:rPr>
          <w:rFonts w:ascii="Verdana" w:hAnsi="Verdana"/>
          <w:bCs/>
        </w:rPr>
        <w:t>, who is</w:t>
      </w:r>
      <w:r w:rsidRPr="00690CC4">
        <w:rPr>
          <w:rFonts w:ascii="Verdana" w:hAnsi="Verdana"/>
          <w:bCs/>
        </w:rPr>
        <w:t xml:space="preserve"> sometimes tasked to go </w:t>
      </w:r>
      <w:r w:rsidR="00EB1438">
        <w:rPr>
          <w:rFonts w:ascii="Verdana" w:hAnsi="Verdana"/>
          <w:bCs/>
        </w:rPr>
        <w:t>on</w:t>
      </w:r>
      <w:r w:rsidRPr="00690CC4">
        <w:rPr>
          <w:rFonts w:ascii="Verdana" w:hAnsi="Verdana"/>
          <w:bCs/>
        </w:rPr>
        <w:t xml:space="preserve"> military duties and exercise</w:t>
      </w:r>
      <w:r w:rsidR="000D2CF3">
        <w:rPr>
          <w:rFonts w:ascii="Verdana" w:hAnsi="Verdana"/>
          <w:bCs/>
        </w:rPr>
        <w:t>.</w:t>
      </w:r>
      <w:r w:rsidRPr="00690CC4">
        <w:rPr>
          <w:rFonts w:ascii="Verdana" w:hAnsi="Verdana"/>
          <w:bCs/>
        </w:rPr>
        <w:t xml:space="preserve"> </w:t>
      </w:r>
      <w:r w:rsidR="000D2CF3">
        <w:rPr>
          <w:rFonts w:ascii="Verdana" w:hAnsi="Verdana"/>
          <w:bCs/>
        </w:rPr>
        <w:t>T</w:t>
      </w:r>
      <w:r w:rsidRPr="00690CC4">
        <w:rPr>
          <w:rFonts w:ascii="Verdana" w:hAnsi="Verdana"/>
          <w:bCs/>
        </w:rPr>
        <w:t xml:space="preserve">his meant that </w:t>
      </w:r>
      <w:r w:rsidR="000D2CF3">
        <w:rPr>
          <w:rFonts w:ascii="Verdana" w:hAnsi="Verdana"/>
          <w:bCs/>
        </w:rPr>
        <w:t xml:space="preserve">the researcher sometime failed to follow the research proposal planner due </w:t>
      </w:r>
      <w:r w:rsidR="00E557EA">
        <w:rPr>
          <w:rFonts w:ascii="Verdana" w:hAnsi="Verdana"/>
          <w:bCs/>
        </w:rPr>
        <w:t xml:space="preserve">to </w:t>
      </w:r>
      <w:r w:rsidR="00E557EA" w:rsidRPr="00690CC4">
        <w:rPr>
          <w:rFonts w:ascii="Verdana" w:hAnsi="Verdana"/>
          <w:bCs/>
        </w:rPr>
        <w:t>work</w:t>
      </w:r>
      <w:r w:rsidRPr="00690CC4">
        <w:rPr>
          <w:rFonts w:ascii="Verdana" w:hAnsi="Verdana"/>
          <w:bCs/>
        </w:rPr>
        <w:t xml:space="preserve"> commitments.</w:t>
      </w:r>
      <w:r w:rsidR="00AC3A1B">
        <w:rPr>
          <w:rFonts w:ascii="Verdana" w:hAnsi="Verdana"/>
          <w:bCs/>
        </w:rPr>
        <w:t xml:space="preserve"> The effect was;</w:t>
      </w:r>
      <w:r w:rsidRPr="00690CC4">
        <w:rPr>
          <w:rFonts w:ascii="Verdana" w:hAnsi="Verdana"/>
          <w:bCs/>
        </w:rPr>
        <w:t xml:space="preserve"> </w:t>
      </w:r>
      <w:r w:rsidR="00AC3A1B">
        <w:rPr>
          <w:rFonts w:ascii="Verdana" w:hAnsi="Verdana"/>
          <w:bCs/>
        </w:rPr>
        <w:t xml:space="preserve">Most of the study was therefore carried out on </w:t>
      </w:r>
      <w:r w:rsidR="000D2CF3">
        <w:rPr>
          <w:rFonts w:ascii="Verdana" w:hAnsi="Verdana"/>
          <w:bCs/>
        </w:rPr>
        <w:t>unplanned schedule.</w:t>
      </w:r>
    </w:p>
    <w:p w14:paraId="73327615" w14:textId="3CF1BDA9" w:rsidR="00C322FA" w:rsidRDefault="00C322FA" w:rsidP="00C322FA">
      <w:pPr>
        <w:rPr>
          <w:rFonts w:ascii="Verdana" w:hAnsi="Verdana"/>
          <w:bCs/>
        </w:rPr>
      </w:pPr>
      <w:r w:rsidRPr="00C322FA">
        <w:rPr>
          <w:rFonts w:ascii="Verdana" w:hAnsi="Verdana"/>
          <w:bCs/>
        </w:rPr>
        <w:t>The third has to do with the distribution and collation of questionnaires. Although</w:t>
      </w:r>
      <w:r w:rsidR="000933F9">
        <w:rPr>
          <w:rFonts w:ascii="Verdana" w:hAnsi="Verdana"/>
          <w:bCs/>
        </w:rPr>
        <w:t>,</w:t>
      </w:r>
      <w:r w:rsidRPr="00C322FA">
        <w:rPr>
          <w:rFonts w:ascii="Verdana" w:hAnsi="Verdana"/>
          <w:bCs/>
        </w:rPr>
        <w:t xml:space="preserve"> there were a total of 150 questionnaires distributed, only 90 questionnaires were received back. Out of these, only </w:t>
      </w:r>
      <w:r w:rsidR="00EB1438">
        <w:rPr>
          <w:rFonts w:ascii="Verdana" w:hAnsi="Verdana"/>
          <w:bCs/>
        </w:rPr>
        <w:t>6</w:t>
      </w:r>
      <w:r w:rsidRPr="00C322FA">
        <w:rPr>
          <w:rFonts w:ascii="Verdana" w:hAnsi="Verdana"/>
          <w:bCs/>
        </w:rPr>
        <w:t>0 were in good shape to be used for the data analysis. This drastically reduced the original intended sample size by 47%.</w:t>
      </w:r>
    </w:p>
    <w:p w14:paraId="3215DEA2" w14:textId="432D6832" w:rsidR="005C121A" w:rsidRPr="00C322FA" w:rsidRDefault="005C121A" w:rsidP="00C322FA">
      <w:pPr>
        <w:rPr>
          <w:rFonts w:ascii="Verdana" w:hAnsi="Verdana"/>
          <w:bCs/>
        </w:rPr>
      </w:pPr>
      <w:r>
        <w:rPr>
          <w:rFonts w:ascii="Verdana" w:hAnsi="Verdana"/>
          <w:bCs/>
        </w:rPr>
        <w:t>The four</w:t>
      </w:r>
      <w:r w:rsidR="009F79D7">
        <w:rPr>
          <w:rFonts w:ascii="Verdana" w:hAnsi="Verdana"/>
          <w:bCs/>
        </w:rPr>
        <w:t>th</w:t>
      </w:r>
      <w:r>
        <w:rPr>
          <w:rFonts w:ascii="Verdana" w:hAnsi="Verdana"/>
          <w:bCs/>
        </w:rPr>
        <w:t xml:space="preserve"> limitation was </w:t>
      </w:r>
      <w:r w:rsidR="009F79D7">
        <w:rPr>
          <w:rFonts w:ascii="Verdana" w:hAnsi="Verdana"/>
          <w:bCs/>
        </w:rPr>
        <w:t xml:space="preserve">a </w:t>
      </w:r>
      <w:r>
        <w:rPr>
          <w:rFonts w:ascii="Verdana" w:hAnsi="Verdana"/>
          <w:bCs/>
        </w:rPr>
        <w:t>geographic problem</w:t>
      </w:r>
      <w:r w:rsidR="009F79D7">
        <w:rPr>
          <w:rFonts w:ascii="Verdana" w:hAnsi="Verdana"/>
          <w:bCs/>
        </w:rPr>
        <w:t>.</w:t>
      </w:r>
      <w:r>
        <w:rPr>
          <w:rFonts w:ascii="Verdana" w:hAnsi="Verdana"/>
          <w:bCs/>
        </w:rPr>
        <w:t xml:space="preserve"> </w:t>
      </w:r>
      <w:r w:rsidR="009F79D7">
        <w:rPr>
          <w:rFonts w:ascii="Verdana" w:hAnsi="Verdana"/>
          <w:bCs/>
        </w:rPr>
        <w:t>T</w:t>
      </w:r>
      <w:r>
        <w:rPr>
          <w:rFonts w:ascii="Verdana" w:hAnsi="Verdana"/>
          <w:bCs/>
        </w:rPr>
        <w:t>he researcher</w:t>
      </w:r>
      <w:r w:rsidR="000116CE">
        <w:rPr>
          <w:rFonts w:ascii="Verdana" w:hAnsi="Verdana"/>
          <w:bCs/>
        </w:rPr>
        <w:t>,</w:t>
      </w:r>
      <w:r>
        <w:rPr>
          <w:rFonts w:ascii="Verdana" w:hAnsi="Verdana"/>
          <w:bCs/>
        </w:rPr>
        <w:t xml:space="preserve"> based in Northern Ireland</w:t>
      </w:r>
      <w:r w:rsidR="00D11D1E">
        <w:rPr>
          <w:rFonts w:ascii="Verdana" w:hAnsi="Verdana"/>
          <w:bCs/>
        </w:rPr>
        <w:t>,</w:t>
      </w:r>
      <w:r>
        <w:rPr>
          <w:rFonts w:ascii="Verdana" w:hAnsi="Verdana"/>
          <w:bCs/>
        </w:rPr>
        <w:t xml:space="preserve"> could not have face to face </w:t>
      </w:r>
      <w:r w:rsidR="0013055A">
        <w:rPr>
          <w:rFonts w:ascii="Verdana" w:hAnsi="Verdana"/>
          <w:bCs/>
        </w:rPr>
        <w:t>discussion</w:t>
      </w:r>
      <w:r>
        <w:rPr>
          <w:rFonts w:ascii="Verdana" w:hAnsi="Verdana"/>
          <w:bCs/>
        </w:rPr>
        <w:t xml:space="preserve"> with the supervisor</w:t>
      </w:r>
      <w:r w:rsidR="0013055A">
        <w:rPr>
          <w:rFonts w:ascii="Verdana" w:hAnsi="Verdana"/>
          <w:bCs/>
        </w:rPr>
        <w:t xml:space="preserve"> who </w:t>
      </w:r>
      <w:r w:rsidR="00EB1438">
        <w:rPr>
          <w:rFonts w:ascii="Verdana" w:hAnsi="Verdana"/>
          <w:bCs/>
        </w:rPr>
        <w:t xml:space="preserve">is </w:t>
      </w:r>
      <w:r w:rsidR="00D11D1E">
        <w:rPr>
          <w:rFonts w:ascii="Verdana" w:hAnsi="Verdana"/>
          <w:bCs/>
        </w:rPr>
        <w:t>situated in</w:t>
      </w:r>
      <w:r w:rsidR="0013055A">
        <w:rPr>
          <w:rFonts w:ascii="Verdana" w:hAnsi="Verdana"/>
          <w:bCs/>
        </w:rPr>
        <w:t xml:space="preserve"> England due to distance</w:t>
      </w:r>
      <w:r>
        <w:rPr>
          <w:rFonts w:ascii="Verdana" w:hAnsi="Verdana"/>
          <w:bCs/>
        </w:rPr>
        <w:t>.</w:t>
      </w:r>
      <w:r w:rsidR="0013055A">
        <w:rPr>
          <w:rFonts w:ascii="Verdana" w:hAnsi="Verdana"/>
          <w:bCs/>
        </w:rPr>
        <w:t xml:space="preserve"> </w:t>
      </w:r>
      <w:r w:rsidR="00D11D1E">
        <w:rPr>
          <w:rFonts w:ascii="Verdana" w:hAnsi="Verdana"/>
          <w:bCs/>
        </w:rPr>
        <w:t>A</w:t>
      </w:r>
      <w:r>
        <w:rPr>
          <w:rFonts w:ascii="Verdana" w:hAnsi="Verdana"/>
          <w:bCs/>
        </w:rPr>
        <w:t>ll discussion</w:t>
      </w:r>
      <w:r w:rsidR="0013055A">
        <w:rPr>
          <w:rFonts w:ascii="Verdana" w:hAnsi="Verdana"/>
          <w:bCs/>
        </w:rPr>
        <w:t>s</w:t>
      </w:r>
      <w:r>
        <w:rPr>
          <w:rFonts w:ascii="Verdana" w:hAnsi="Verdana"/>
          <w:bCs/>
        </w:rPr>
        <w:t xml:space="preserve"> w</w:t>
      </w:r>
      <w:r w:rsidR="0013055A">
        <w:rPr>
          <w:rFonts w:ascii="Verdana" w:hAnsi="Verdana"/>
          <w:bCs/>
        </w:rPr>
        <w:t xml:space="preserve">ere </w:t>
      </w:r>
      <w:r w:rsidR="00D11D1E">
        <w:rPr>
          <w:rFonts w:ascii="Verdana" w:hAnsi="Verdana"/>
          <w:bCs/>
        </w:rPr>
        <w:t xml:space="preserve">therefore </w:t>
      </w:r>
      <w:r w:rsidR="0013055A">
        <w:rPr>
          <w:rFonts w:ascii="Verdana" w:hAnsi="Verdana"/>
          <w:bCs/>
        </w:rPr>
        <w:t xml:space="preserve">done </w:t>
      </w:r>
      <w:r w:rsidR="00EB1438">
        <w:rPr>
          <w:rFonts w:ascii="Verdana" w:hAnsi="Verdana"/>
          <w:bCs/>
        </w:rPr>
        <w:t>by</w:t>
      </w:r>
      <w:r w:rsidR="0013055A">
        <w:rPr>
          <w:rFonts w:ascii="Verdana" w:hAnsi="Verdana"/>
          <w:bCs/>
        </w:rPr>
        <w:t xml:space="preserve"> telephone and emails, which sometimes limited the intent of some suggestions.</w:t>
      </w:r>
    </w:p>
    <w:p w14:paraId="3939A294" w14:textId="76918340" w:rsidR="00647674" w:rsidRPr="00647674" w:rsidRDefault="00647674" w:rsidP="00647674">
      <w:pPr>
        <w:rPr>
          <w:rFonts w:ascii="Verdana" w:hAnsi="Verdana"/>
          <w:bCs/>
        </w:rPr>
      </w:pPr>
      <w:r w:rsidRPr="00647674">
        <w:rPr>
          <w:rFonts w:ascii="Verdana" w:hAnsi="Verdana"/>
          <w:bCs/>
        </w:rPr>
        <w:t xml:space="preserve">Measuring the waste found in the designated assigned </w:t>
      </w:r>
      <w:r w:rsidR="00EB1438">
        <w:rPr>
          <w:rFonts w:ascii="Verdana" w:hAnsi="Verdana"/>
          <w:bCs/>
        </w:rPr>
        <w:t>s</w:t>
      </w:r>
      <w:r w:rsidRPr="00647674">
        <w:rPr>
          <w:rFonts w:ascii="Verdana" w:hAnsi="Verdana"/>
          <w:bCs/>
        </w:rPr>
        <w:t xml:space="preserve">kips on the </w:t>
      </w:r>
      <w:r w:rsidR="00EB1438">
        <w:rPr>
          <w:rFonts w:ascii="Verdana" w:hAnsi="Verdana"/>
          <w:bCs/>
        </w:rPr>
        <w:t>f</w:t>
      </w:r>
      <w:r w:rsidRPr="00647674">
        <w:rPr>
          <w:rFonts w:ascii="Verdana" w:hAnsi="Verdana"/>
          <w:bCs/>
        </w:rPr>
        <w:t>ield Experiment was extremely difficult. Therefore, this very important part of the methodology had to be substituted with field observation plans instead for the study Field Experiment Analysis.</w:t>
      </w:r>
    </w:p>
    <w:p w14:paraId="1F6E005C" w14:textId="10D3E158" w:rsidR="00A9056D" w:rsidRDefault="001B2E95" w:rsidP="00A9056D">
      <w:pPr>
        <w:rPr>
          <w:rFonts w:ascii="Verdana" w:hAnsi="Verdana" w:cs="Arial"/>
          <w:bCs/>
        </w:rPr>
      </w:pPr>
      <w:r w:rsidRPr="0041209E">
        <w:rPr>
          <w:rFonts w:ascii="Verdana" w:hAnsi="Verdana" w:cs="Arial"/>
          <w:bCs/>
        </w:rPr>
        <w:lastRenderedPageBreak/>
        <w:t>Finally, t</w:t>
      </w:r>
      <w:r w:rsidR="00A9056D" w:rsidRPr="0041209E">
        <w:rPr>
          <w:rFonts w:ascii="Verdana" w:hAnsi="Verdana" w:cs="Arial"/>
          <w:bCs/>
        </w:rPr>
        <w:t xml:space="preserve">he main manager for the Aldergrove </w:t>
      </w:r>
      <w:r w:rsidR="00B442DF">
        <w:rPr>
          <w:rFonts w:ascii="Verdana" w:hAnsi="Verdana" w:cs="Arial"/>
          <w:bCs/>
        </w:rPr>
        <w:t>r</w:t>
      </w:r>
      <w:r w:rsidR="00A9056D" w:rsidRPr="0041209E">
        <w:rPr>
          <w:rFonts w:ascii="Verdana" w:hAnsi="Verdana" w:cs="Arial"/>
          <w:bCs/>
        </w:rPr>
        <w:t>ecyc</w:t>
      </w:r>
      <w:r w:rsidR="00B442DF">
        <w:rPr>
          <w:rFonts w:ascii="Verdana" w:hAnsi="Verdana" w:cs="Arial"/>
          <w:bCs/>
        </w:rPr>
        <w:t>ling</w:t>
      </w:r>
      <w:r w:rsidR="00A9056D" w:rsidRPr="0041209E">
        <w:rPr>
          <w:rFonts w:ascii="Verdana" w:hAnsi="Verdana" w:cs="Arial"/>
          <w:bCs/>
        </w:rPr>
        <w:t xml:space="preserve"> </w:t>
      </w:r>
      <w:r w:rsidR="00B442DF">
        <w:rPr>
          <w:rFonts w:ascii="Verdana" w:hAnsi="Verdana" w:cs="Arial"/>
          <w:bCs/>
        </w:rPr>
        <w:t>c</w:t>
      </w:r>
      <w:r w:rsidR="00A9056D" w:rsidRPr="0041209E">
        <w:rPr>
          <w:rFonts w:ascii="Verdana" w:hAnsi="Verdana" w:cs="Arial"/>
          <w:bCs/>
        </w:rPr>
        <w:t>ent</w:t>
      </w:r>
      <w:r w:rsidR="00B442DF">
        <w:rPr>
          <w:rFonts w:ascii="Verdana" w:hAnsi="Verdana" w:cs="Arial"/>
          <w:bCs/>
        </w:rPr>
        <w:t>re</w:t>
      </w:r>
      <w:r w:rsidR="00A9056D" w:rsidRPr="0041209E">
        <w:rPr>
          <w:rFonts w:ascii="Verdana" w:hAnsi="Verdana" w:cs="Arial"/>
          <w:bCs/>
        </w:rPr>
        <w:t xml:space="preserve"> </w:t>
      </w:r>
      <w:r w:rsidR="0041209E" w:rsidRPr="0041209E">
        <w:rPr>
          <w:rFonts w:ascii="Verdana" w:hAnsi="Verdana"/>
          <w:bCs/>
        </w:rPr>
        <w:t xml:space="preserve">who had agreed to be interviewed for the study </w:t>
      </w:r>
      <w:r w:rsidR="00A9056D" w:rsidRPr="0041209E">
        <w:rPr>
          <w:rFonts w:ascii="Verdana" w:hAnsi="Verdana" w:cs="Arial"/>
          <w:bCs/>
        </w:rPr>
        <w:t xml:space="preserve">was on </w:t>
      </w:r>
      <w:r w:rsidR="00A9056D">
        <w:rPr>
          <w:rFonts w:ascii="Verdana" w:hAnsi="Verdana" w:cs="Arial"/>
          <w:bCs/>
        </w:rPr>
        <w:t xml:space="preserve">his Annual leave, which constrained the researcher to interview the Deputy manager </w:t>
      </w:r>
      <w:r w:rsidR="00A9056D" w:rsidRPr="00FF2729">
        <w:rPr>
          <w:rFonts w:ascii="Verdana" w:hAnsi="Verdana" w:cs="Arial"/>
          <w:bCs/>
        </w:rPr>
        <w:t>(</w:t>
      </w:r>
      <w:r w:rsidR="00A9056D" w:rsidRPr="00FF2729">
        <w:rPr>
          <w:rFonts w:ascii="Verdana" w:hAnsi="Verdana"/>
        </w:rPr>
        <w:t>Mr,</w:t>
      </w:r>
      <w:r w:rsidR="00A9056D">
        <w:rPr>
          <w:rFonts w:ascii="Verdana" w:hAnsi="Verdana"/>
        </w:rPr>
        <w:t xml:space="preserve"> </w:t>
      </w:r>
      <w:r w:rsidR="00A9056D" w:rsidRPr="00FF2729">
        <w:rPr>
          <w:rFonts w:ascii="Verdana" w:hAnsi="Verdana"/>
        </w:rPr>
        <w:t>Paddy Lynn</w:t>
      </w:r>
      <w:r w:rsidR="0041209E">
        <w:rPr>
          <w:rFonts w:ascii="Verdana" w:hAnsi="Verdana"/>
        </w:rPr>
        <w:t>)</w:t>
      </w:r>
      <w:r w:rsidR="00530AB7">
        <w:rPr>
          <w:rFonts w:ascii="Verdana" w:hAnsi="Verdana"/>
        </w:rPr>
        <w:t xml:space="preserve"> in his place</w:t>
      </w:r>
      <w:r w:rsidR="0041209E">
        <w:rPr>
          <w:rFonts w:ascii="Verdana" w:hAnsi="Verdana"/>
        </w:rPr>
        <w:t xml:space="preserve">. </w:t>
      </w:r>
    </w:p>
    <w:p w14:paraId="5A1091E0" w14:textId="77777777" w:rsidR="00A9056D" w:rsidRDefault="00A9056D" w:rsidP="00A9056D">
      <w:pPr>
        <w:rPr>
          <w:rFonts w:ascii="Verdana" w:hAnsi="Verdana" w:cs="Arial"/>
          <w:bCs/>
        </w:rPr>
      </w:pPr>
    </w:p>
    <w:p w14:paraId="48B93104" w14:textId="14AD385C" w:rsidR="00A9056D" w:rsidRPr="0089302E" w:rsidRDefault="00A9056D" w:rsidP="00A9056D">
      <w:pPr>
        <w:pStyle w:val="Heading2"/>
        <w:rPr>
          <w:rFonts w:ascii="Verdana" w:hAnsi="Verdana"/>
          <w:b/>
          <w:color w:val="auto"/>
          <w:sz w:val="22"/>
          <w:szCs w:val="22"/>
        </w:rPr>
      </w:pPr>
      <w:bookmarkStart w:id="130" w:name="_Toc524987627"/>
      <w:r w:rsidRPr="0089302E">
        <w:rPr>
          <w:rFonts w:ascii="Verdana" w:hAnsi="Verdana"/>
          <w:b/>
          <w:color w:val="auto"/>
          <w:sz w:val="22"/>
          <w:szCs w:val="22"/>
        </w:rPr>
        <w:t>5.</w:t>
      </w:r>
      <w:r w:rsidR="007741BA">
        <w:rPr>
          <w:rFonts w:ascii="Verdana" w:hAnsi="Verdana"/>
          <w:b/>
          <w:color w:val="auto"/>
          <w:sz w:val="22"/>
          <w:szCs w:val="22"/>
        </w:rPr>
        <w:t>10</w:t>
      </w:r>
      <w:r w:rsidRPr="0089302E">
        <w:rPr>
          <w:rFonts w:ascii="Verdana" w:hAnsi="Verdana"/>
          <w:b/>
          <w:color w:val="auto"/>
          <w:sz w:val="22"/>
          <w:szCs w:val="22"/>
        </w:rPr>
        <w:t xml:space="preserve"> RECOMMENDATIONS OF </w:t>
      </w:r>
      <w:r>
        <w:rPr>
          <w:rFonts w:ascii="Verdana" w:hAnsi="Verdana"/>
          <w:b/>
          <w:color w:val="auto"/>
          <w:sz w:val="22"/>
          <w:szCs w:val="22"/>
        </w:rPr>
        <w:t xml:space="preserve">THE </w:t>
      </w:r>
      <w:r w:rsidRPr="0089302E">
        <w:rPr>
          <w:rFonts w:ascii="Verdana" w:hAnsi="Verdana"/>
          <w:b/>
          <w:color w:val="auto"/>
          <w:sz w:val="22"/>
          <w:szCs w:val="22"/>
        </w:rPr>
        <w:t>STUDY</w:t>
      </w:r>
      <w:r>
        <w:rPr>
          <w:rFonts w:ascii="Verdana" w:hAnsi="Verdana"/>
          <w:b/>
          <w:color w:val="auto"/>
          <w:sz w:val="22"/>
          <w:szCs w:val="22"/>
        </w:rPr>
        <w:t>.</w:t>
      </w:r>
      <w:bookmarkEnd w:id="130"/>
    </w:p>
    <w:p w14:paraId="039A3CD9" w14:textId="6C5925AD" w:rsidR="00A9056D" w:rsidRDefault="00AC4C1B" w:rsidP="00A9056D">
      <w:pPr>
        <w:rPr>
          <w:rFonts w:ascii="Verdana" w:hAnsi="Verdana" w:cs="Arial"/>
          <w:bCs/>
        </w:rPr>
      </w:pPr>
      <w:r w:rsidRPr="00DD0312">
        <w:rPr>
          <w:rFonts w:ascii="Verdana" w:hAnsi="Verdana" w:cs="Arial"/>
          <w:bCs/>
        </w:rPr>
        <w:t xml:space="preserve">Based on the data analysis and findings of the study, I </w:t>
      </w:r>
      <w:r w:rsidR="00DD0312">
        <w:rPr>
          <w:rFonts w:ascii="Verdana" w:hAnsi="Verdana" w:cs="Arial"/>
          <w:bCs/>
        </w:rPr>
        <w:t xml:space="preserve">would </w:t>
      </w:r>
      <w:r w:rsidRPr="00DD0312">
        <w:rPr>
          <w:rFonts w:ascii="Verdana" w:hAnsi="Verdana" w:cs="Arial"/>
          <w:bCs/>
        </w:rPr>
        <w:t xml:space="preserve">like to put forward </w:t>
      </w:r>
      <w:r w:rsidR="005A1464" w:rsidRPr="00DD0312">
        <w:rPr>
          <w:rFonts w:ascii="Verdana" w:hAnsi="Verdana" w:cs="Arial"/>
          <w:bCs/>
        </w:rPr>
        <w:t>T</w:t>
      </w:r>
      <w:r w:rsidR="005A1464">
        <w:rPr>
          <w:rFonts w:ascii="Verdana" w:hAnsi="Verdana" w:cs="Arial"/>
          <w:bCs/>
        </w:rPr>
        <w:t>en</w:t>
      </w:r>
      <w:r w:rsidR="005A1464" w:rsidRPr="00DD0312">
        <w:rPr>
          <w:rFonts w:ascii="Verdana" w:hAnsi="Verdana" w:cs="Arial"/>
          <w:bCs/>
        </w:rPr>
        <w:t xml:space="preserve"> recommendations</w:t>
      </w:r>
      <w:r w:rsidRPr="00DD0312">
        <w:rPr>
          <w:rFonts w:ascii="Verdana" w:hAnsi="Verdana" w:cs="Arial"/>
          <w:bCs/>
        </w:rPr>
        <w:t xml:space="preserve"> to the main study beneficiaries </w:t>
      </w:r>
      <w:proofErr w:type="gramStart"/>
      <w:r w:rsidR="00011EFB" w:rsidRPr="00DD0312">
        <w:rPr>
          <w:rFonts w:ascii="Verdana" w:hAnsi="Verdana" w:cs="Arial"/>
          <w:bCs/>
        </w:rPr>
        <w:t>i.e.</w:t>
      </w:r>
      <w:r w:rsidRPr="00DD0312">
        <w:rPr>
          <w:rFonts w:ascii="Verdana" w:hAnsi="Verdana" w:cs="Arial"/>
          <w:bCs/>
        </w:rPr>
        <w:t>.</w:t>
      </w:r>
      <w:proofErr w:type="gramEnd"/>
      <w:r w:rsidRPr="00DD0312">
        <w:rPr>
          <w:rFonts w:ascii="Verdana" w:hAnsi="Verdana" w:cs="Arial"/>
          <w:bCs/>
        </w:rPr>
        <w:t xml:space="preserve"> Aldergrove Barracks </w:t>
      </w:r>
      <w:proofErr w:type="spellStart"/>
      <w:r w:rsidRPr="00DD0312">
        <w:rPr>
          <w:rFonts w:ascii="Verdana" w:hAnsi="Verdana" w:cs="Arial"/>
          <w:bCs/>
        </w:rPr>
        <w:t>CoC</w:t>
      </w:r>
      <w:proofErr w:type="spellEnd"/>
      <w:r w:rsidRPr="00DD0312">
        <w:rPr>
          <w:rFonts w:ascii="Verdana" w:hAnsi="Verdana" w:cs="Arial"/>
          <w:bCs/>
        </w:rPr>
        <w:t>,</w:t>
      </w:r>
      <w:r w:rsidR="00530AB7">
        <w:rPr>
          <w:rFonts w:ascii="Verdana" w:hAnsi="Verdana" w:cs="Arial"/>
          <w:bCs/>
        </w:rPr>
        <w:t xml:space="preserve"> </w:t>
      </w:r>
      <w:r w:rsidRPr="00DD0312">
        <w:rPr>
          <w:rFonts w:ascii="Verdana" w:hAnsi="Verdana" w:cs="Arial"/>
          <w:bCs/>
        </w:rPr>
        <w:t>MOD DIO</w:t>
      </w:r>
      <w:r w:rsidR="00DD0312">
        <w:rPr>
          <w:rFonts w:ascii="Verdana" w:hAnsi="Verdana" w:cs="Arial"/>
          <w:bCs/>
        </w:rPr>
        <w:t xml:space="preserve"> </w:t>
      </w:r>
      <w:r w:rsidRPr="00DD0312">
        <w:rPr>
          <w:rFonts w:ascii="Verdana" w:hAnsi="Verdana" w:cs="Arial"/>
          <w:bCs/>
        </w:rPr>
        <w:t>and Employees.</w:t>
      </w:r>
      <w:r w:rsidR="00A9056D" w:rsidRPr="00DD0312">
        <w:rPr>
          <w:rFonts w:ascii="Verdana" w:hAnsi="Verdana" w:cs="Arial"/>
          <w:bCs/>
        </w:rPr>
        <w:t xml:space="preserve"> </w:t>
      </w:r>
      <w:r w:rsidRPr="00DD0312">
        <w:rPr>
          <w:rFonts w:ascii="Verdana" w:hAnsi="Verdana" w:cs="Arial"/>
          <w:bCs/>
        </w:rPr>
        <w:t xml:space="preserve">There </w:t>
      </w:r>
      <w:r>
        <w:rPr>
          <w:rFonts w:ascii="Verdana" w:hAnsi="Verdana" w:cs="Arial"/>
          <w:bCs/>
        </w:rPr>
        <w:t>are a</w:t>
      </w:r>
      <w:r w:rsidR="00A9056D">
        <w:rPr>
          <w:rFonts w:ascii="Verdana" w:hAnsi="Verdana" w:cs="Arial"/>
          <w:bCs/>
        </w:rPr>
        <w:t xml:space="preserve">lso </w:t>
      </w:r>
      <w:r>
        <w:rPr>
          <w:rFonts w:ascii="Verdana" w:hAnsi="Verdana" w:cs="Arial"/>
          <w:bCs/>
        </w:rPr>
        <w:t>other recommendations</w:t>
      </w:r>
      <w:r w:rsidR="00A9056D">
        <w:rPr>
          <w:rFonts w:ascii="Verdana" w:hAnsi="Verdana" w:cs="Arial"/>
          <w:bCs/>
        </w:rPr>
        <w:t xml:space="preserve"> </w:t>
      </w:r>
      <w:r>
        <w:rPr>
          <w:rFonts w:ascii="Verdana" w:hAnsi="Verdana" w:cs="Arial"/>
          <w:bCs/>
        </w:rPr>
        <w:t>for</w:t>
      </w:r>
      <w:r w:rsidR="00A9056D">
        <w:rPr>
          <w:rFonts w:ascii="Verdana" w:hAnsi="Verdana" w:cs="Arial"/>
          <w:bCs/>
        </w:rPr>
        <w:t xml:space="preserve"> </w:t>
      </w:r>
      <w:r>
        <w:rPr>
          <w:rFonts w:ascii="Verdana" w:hAnsi="Verdana" w:cs="Arial"/>
          <w:bCs/>
        </w:rPr>
        <w:t>students</w:t>
      </w:r>
      <w:r w:rsidR="00A9056D">
        <w:rPr>
          <w:rFonts w:ascii="Verdana" w:hAnsi="Verdana" w:cs="Arial"/>
          <w:bCs/>
        </w:rPr>
        <w:t xml:space="preserve"> who would inten</w:t>
      </w:r>
      <w:r w:rsidR="00530AB7">
        <w:rPr>
          <w:rFonts w:ascii="Verdana" w:hAnsi="Verdana" w:cs="Arial"/>
          <w:bCs/>
        </w:rPr>
        <w:t>d</w:t>
      </w:r>
      <w:r w:rsidR="00A9056D">
        <w:rPr>
          <w:rFonts w:ascii="Verdana" w:hAnsi="Verdana" w:cs="Arial"/>
          <w:bCs/>
        </w:rPr>
        <w:t xml:space="preserve"> to conduct a similar </w:t>
      </w:r>
      <w:r>
        <w:rPr>
          <w:rFonts w:ascii="Verdana" w:hAnsi="Verdana" w:cs="Arial"/>
          <w:bCs/>
        </w:rPr>
        <w:t>research</w:t>
      </w:r>
      <w:r w:rsidR="00A9056D">
        <w:rPr>
          <w:rFonts w:ascii="Verdana" w:hAnsi="Verdana" w:cs="Arial"/>
          <w:bCs/>
        </w:rPr>
        <w:t xml:space="preserve"> </w:t>
      </w:r>
      <w:r>
        <w:rPr>
          <w:rFonts w:ascii="Verdana" w:hAnsi="Verdana" w:cs="Arial"/>
          <w:bCs/>
        </w:rPr>
        <w:t>with respect to the</w:t>
      </w:r>
      <w:r w:rsidR="00A9056D">
        <w:rPr>
          <w:rFonts w:ascii="Verdana" w:hAnsi="Verdana" w:cs="Arial"/>
          <w:bCs/>
        </w:rPr>
        <w:t xml:space="preserve"> MOD or in other industries. </w:t>
      </w:r>
    </w:p>
    <w:p w14:paraId="4F1D14DE" w14:textId="77777777" w:rsidR="00A9056D" w:rsidRDefault="00A9056D" w:rsidP="00A9056D">
      <w:pPr>
        <w:rPr>
          <w:rFonts w:ascii="Verdana" w:hAnsi="Verdana" w:cs="Arial"/>
          <w:bCs/>
        </w:rPr>
      </w:pPr>
      <w:r>
        <w:rPr>
          <w:rFonts w:ascii="Verdana" w:hAnsi="Verdana" w:cs="Arial"/>
          <w:bCs/>
        </w:rPr>
        <w:t>These recommendations are:</w:t>
      </w:r>
    </w:p>
    <w:p w14:paraId="18097BE1" w14:textId="2E683BF6" w:rsidR="003472EE" w:rsidRDefault="003472EE" w:rsidP="003472EE">
      <w:pPr>
        <w:ind w:left="360"/>
        <w:rPr>
          <w:rFonts w:ascii="Verdana" w:hAnsi="Verdana" w:cs="Arial"/>
          <w:bCs/>
        </w:rPr>
      </w:pPr>
      <w:r>
        <w:rPr>
          <w:rFonts w:ascii="Verdana" w:hAnsi="Verdana" w:cs="Arial"/>
          <w:bCs/>
        </w:rPr>
        <w:t xml:space="preserve">1. </w:t>
      </w:r>
      <w:r w:rsidR="00A9056D" w:rsidRPr="003472EE">
        <w:rPr>
          <w:rFonts w:ascii="Verdana" w:hAnsi="Verdana" w:cs="Arial"/>
          <w:bCs/>
        </w:rPr>
        <w:t xml:space="preserve">The </w:t>
      </w:r>
      <w:r w:rsidR="005B2F45">
        <w:rPr>
          <w:rFonts w:ascii="Verdana" w:hAnsi="Verdana" w:cs="Arial"/>
          <w:bCs/>
        </w:rPr>
        <w:t>Station</w:t>
      </w:r>
      <w:r w:rsidR="00A9056D" w:rsidRPr="003472EE">
        <w:rPr>
          <w:rFonts w:ascii="Verdana" w:hAnsi="Verdana" w:cs="Arial"/>
          <w:bCs/>
        </w:rPr>
        <w:t xml:space="preserve"> QM must ensure that waste management publications</w:t>
      </w:r>
      <w:r w:rsidR="00530AB7">
        <w:rPr>
          <w:rFonts w:ascii="Verdana" w:hAnsi="Verdana" w:cs="Arial"/>
          <w:bCs/>
        </w:rPr>
        <w:t xml:space="preserve"> such </w:t>
      </w:r>
      <w:r w:rsidR="00240A8F">
        <w:rPr>
          <w:rFonts w:ascii="Verdana" w:hAnsi="Verdana" w:cs="Arial"/>
          <w:bCs/>
        </w:rPr>
        <w:t>as</w:t>
      </w:r>
      <w:r w:rsidR="00530AB7">
        <w:rPr>
          <w:rFonts w:ascii="Verdana" w:hAnsi="Verdana" w:cs="Arial"/>
          <w:bCs/>
        </w:rPr>
        <w:t xml:space="preserve"> </w:t>
      </w:r>
      <w:r w:rsidR="00240A8F">
        <w:rPr>
          <w:rFonts w:ascii="Verdana" w:hAnsi="Verdana" w:cs="Arial"/>
          <w:bCs/>
        </w:rPr>
        <w:t>W</w:t>
      </w:r>
      <w:r w:rsidR="00530AB7" w:rsidRPr="003472EE">
        <w:rPr>
          <w:rFonts w:ascii="Verdana" w:hAnsi="Verdana" w:cs="Arial"/>
          <w:bCs/>
        </w:rPr>
        <w:t>aste Management Posters</w:t>
      </w:r>
      <w:r w:rsidR="00A9056D" w:rsidRPr="003472EE">
        <w:rPr>
          <w:rFonts w:ascii="Verdana" w:hAnsi="Verdana" w:cs="Arial"/>
          <w:bCs/>
        </w:rPr>
        <w:t xml:space="preserve"> are distributed around the camp to educate and improve prevention of waste.</w:t>
      </w:r>
      <w:r w:rsidR="009F2020">
        <w:rPr>
          <w:rFonts w:ascii="Verdana" w:hAnsi="Verdana" w:cs="Arial"/>
          <w:bCs/>
        </w:rPr>
        <w:t xml:space="preserve"> The Aldergrove waste committee has to conduct a </w:t>
      </w:r>
      <w:r w:rsidR="00270341">
        <w:rPr>
          <w:rFonts w:ascii="Verdana" w:hAnsi="Verdana" w:cs="Arial"/>
          <w:color w:val="000000" w:themeColor="text1"/>
        </w:rPr>
        <w:t>frequent waste training session</w:t>
      </w:r>
      <w:r w:rsidR="009F2020">
        <w:rPr>
          <w:rFonts w:ascii="Verdana" w:hAnsi="Verdana" w:cs="Arial"/>
          <w:color w:val="000000" w:themeColor="text1"/>
        </w:rPr>
        <w:t xml:space="preserve"> </w:t>
      </w:r>
      <w:r w:rsidR="00270341">
        <w:rPr>
          <w:rFonts w:ascii="Verdana" w:hAnsi="Verdana" w:cs="Arial"/>
          <w:color w:val="000000" w:themeColor="text1"/>
        </w:rPr>
        <w:t xml:space="preserve">or encourage all workers (soldiers) to complete waste disposal training on DLE as it’s cheaper form of waste management education. </w:t>
      </w:r>
    </w:p>
    <w:p w14:paraId="1BF4E90A" w14:textId="47E1CD7F" w:rsidR="005A1464" w:rsidRDefault="003472EE" w:rsidP="005A1464">
      <w:pPr>
        <w:ind w:left="360"/>
        <w:rPr>
          <w:rFonts w:ascii="Verdana" w:hAnsi="Verdana" w:cs="Arial"/>
          <w:bCs/>
        </w:rPr>
      </w:pPr>
      <w:r>
        <w:rPr>
          <w:rFonts w:ascii="Verdana" w:hAnsi="Verdana" w:cs="Arial"/>
          <w:bCs/>
        </w:rPr>
        <w:t xml:space="preserve">2. </w:t>
      </w:r>
      <w:r w:rsidR="005B73BD" w:rsidRPr="003472EE">
        <w:rPr>
          <w:rFonts w:ascii="Verdana" w:hAnsi="Verdana" w:cs="Arial"/>
          <w:bCs/>
        </w:rPr>
        <w:t xml:space="preserve">Aldergrove </w:t>
      </w:r>
      <w:proofErr w:type="spellStart"/>
      <w:r w:rsidR="005B73BD" w:rsidRPr="003472EE">
        <w:rPr>
          <w:rFonts w:ascii="Verdana" w:hAnsi="Verdana" w:cs="Arial"/>
          <w:bCs/>
        </w:rPr>
        <w:t>CoC</w:t>
      </w:r>
      <w:proofErr w:type="spellEnd"/>
      <w:r w:rsidR="00A9056D" w:rsidRPr="003472EE">
        <w:rPr>
          <w:rFonts w:ascii="Verdana" w:hAnsi="Verdana" w:cs="Arial"/>
          <w:bCs/>
        </w:rPr>
        <w:t xml:space="preserve"> must replace </w:t>
      </w:r>
      <w:r w:rsidRPr="003472EE">
        <w:rPr>
          <w:rFonts w:ascii="Verdana" w:hAnsi="Verdana" w:cs="Arial"/>
          <w:bCs/>
        </w:rPr>
        <w:t>its office</w:t>
      </w:r>
      <w:r w:rsidR="00A9056D" w:rsidRPr="003472EE">
        <w:rPr>
          <w:rFonts w:ascii="Verdana" w:hAnsi="Verdana" w:cs="Arial"/>
          <w:bCs/>
        </w:rPr>
        <w:t xml:space="preserve"> </w:t>
      </w:r>
      <w:r w:rsidR="00AC4C1B" w:rsidRPr="003472EE">
        <w:rPr>
          <w:rFonts w:ascii="Verdana" w:hAnsi="Verdana" w:cs="Arial"/>
          <w:bCs/>
        </w:rPr>
        <w:t xml:space="preserve">old </w:t>
      </w:r>
      <w:r w:rsidR="00A9056D" w:rsidRPr="003472EE">
        <w:rPr>
          <w:rFonts w:ascii="Verdana" w:hAnsi="Verdana" w:cs="Arial"/>
          <w:bCs/>
        </w:rPr>
        <w:t xml:space="preserve">waste bins with the modern waste receptacles which </w:t>
      </w:r>
      <w:r w:rsidR="00FA79BD" w:rsidRPr="003472EE">
        <w:rPr>
          <w:rFonts w:ascii="Verdana" w:hAnsi="Verdana" w:cs="Arial"/>
          <w:bCs/>
        </w:rPr>
        <w:t>display</w:t>
      </w:r>
      <w:r w:rsidR="00A9056D" w:rsidRPr="003472EE">
        <w:rPr>
          <w:rFonts w:ascii="Verdana" w:hAnsi="Verdana" w:cs="Arial"/>
          <w:bCs/>
        </w:rPr>
        <w:t xml:space="preserve"> </w:t>
      </w:r>
      <w:r w:rsidR="00270341">
        <w:rPr>
          <w:rFonts w:ascii="Verdana" w:hAnsi="Verdana" w:cs="Arial"/>
          <w:bCs/>
        </w:rPr>
        <w:t>r</w:t>
      </w:r>
      <w:r w:rsidR="00240A8F">
        <w:rPr>
          <w:rFonts w:ascii="Verdana" w:hAnsi="Verdana" w:cs="Arial"/>
          <w:bCs/>
        </w:rPr>
        <w:t xml:space="preserve">ecycle </w:t>
      </w:r>
      <w:r w:rsidR="00A9056D" w:rsidRPr="003472EE">
        <w:rPr>
          <w:rFonts w:ascii="Verdana" w:hAnsi="Verdana" w:cs="Arial"/>
          <w:bCs/>
        </w:rPr>
        <w:t>disposal</w:t>
      </w:r>
      <w:r w:rsidR="00270341">
        <w:rPr>
          <w:rFonts w:ascii="Verdana" w:hAnsi="Verdana" w:cs="Arial"/>
          <w:bCs/>
        </w:rPr>
        <w:t xml:space="preserve"> symbols and texts like p</w:t>
      </w:r>
      <w:r w:rsidR="00A9056D" w:rsidRPr="003472EE">
        <w:rPr>
          <w:rFonts w:ascii="Verdana" w:hAnsi="Verdana" w:cs="Arial"/>
          <w:bCs/>
        </w:rPr>
        <w:t xml:space="preserve">apers, </w:t>
      </w:r>
      <w:r w:rsidR="00270341">
        <w:rPr>
          <w:rFonts w:ascii="Verdana" w:hAnsi="Verdana" w:cs="Arial"/>
          <w:bCs/>
        </w:rPr>
        <w:t>c</w:t>
      </w:r>
      <w:r w:rsidR="00A9056D" w:rsidRPr="003472EE">
        <w:rPr>
          <w:rFonts w:ascii="Verdana" w:hAnsi="Verdana" w:cs="Arial"/>
          <w:bCs/>
        </w:rPr>
        <w:t xml:space="preserve">an and </w:t>
      </w:r>
      <w:r w:rsidR="00270341">
        <w:rPr>
          <w:rFonts w:ascii="Verdana" w:hAnsi="Verdana" w:cs="Arial"/>
          <w:bCs/>
        </w:rPr>
        <w:t>f</w:t>
      </w:r>
      <w:r w:rsidR="00A9056D" w:rsidRPr="003472EE">
        <w:rPr>
          <w:rFonts w:ascii="Verdana" w:hAnsi="Verdana" w:cs="Arial"/>
          <w:bCs/>
        </w:rPr>
        <w:t>ood</w:t>
      </w:r>
      <w:r w:rsidR="00E40AFB" w:rsidRPr="003472EE">
        <w:rPr>
          <w:rFonts w:ascii="Verdana" w:hAnsi="Verdana" w:cs="Arial"/>
          <w:bCs/>
        </w:rPr>
        <w:t>)</w:t>
      </w:r>
      <w:r w:rsidR="005B73BD">
        <w:rPr>
          <w:rFonts w:ascii="Verdana" w:hAnsi="Verdana" w:cs="Arial"/>
          <w:bCs/>
        </w:rPr>
        <w:t xml:space="preserve">. </w:t>
      </w:r>
      <w:r w:rsidR="005A1464">
        <w:rPr>
          <w:rFonts w:ascii="Verdana" w:hAnsi="Verdana" w:cs="Arial"/>
          <w:bCs/>
        </w:rPr>
        <w:t>Major Linegar</w:t>
      </w:r>
      <w:r w:rsidR="005B73BD">
        <w:rPr>
          <w:rFonts w:ascii="Verdana" w:hAnsi="Verdana" w:cs="Arial"/>
          <w:bCs/>
        </w:rPr>
        <w:t xml:space="preserve"> </w:t>
      </w:r>
      <w:r w:rsidR="00270341">
        <w:rPr>
          <w:rFonts w:ascii="Verdana" w:hAnsi="Verdana" w:cs="Arial"/>
          <w:bCs/>
        </w:rPr>
        <w:t>predicted that</w:t>
      </w:r>
      <w:r w:rsidR="005A1464">
        <w:rPr>
          <w:rFonts w:ascii="Verdana" w:hAnsi="Verdana" w:cs="Arial"/>
          <w:bCs/>
        </w:rPr>
        <w:t xml:space="preserve"> it will be costly. Then to reduce </w:t>
      </w:r>
      <w:r w:rsidR="00270341">
        <w:rPr>
          <w:rFonts w:ascii="Verdana" w:hAnsi="Verdana" w:cs="Arial"/>
          <w:bCs/>
        </w:rPr>
        <w:t xml:space="preserve">the suggested </w:t>
      </w:r>
      <w:r w:rsidR="005A1464">
        <w:rPr>
          <w:rFonts w:ascii="Verdana" w:hAnsi="Verdana" w:cs="Arial"/>
          <w:bCs/>
        </w:rPr>
        <w:t>new</w:t>
      </w:r>
      <w:r w:rsidR="005A1464" w:rsidRPr="005A1464">
        <w:rPr>
          <w:rFonts w:ascii="Verdana" w:hAnsi="Verdana" w:cs="Arial"/>
          <w:bCs/>
        </w:rPr>
        <w:t xml:space="preserve"> </w:t>
      </w:r>
      <w:r w:rsidR="005A1464" w:rsidRPr="003472EE">
        <w:rPr>
          <w:rFonts w:ascii="Verdana" w:hAnsi="Verdana" w:cs="Arial"/>
          <w:bCs/>
        </w:rPr>
        <w:t>modern waste receptacles</w:t>
      </w:r>
      <w:r w:rsidR="005A1464">
        <w:rPr>
          <w:rFonts w:ascii="Verdana" w:hAnsi="Verdana" w:cs="Arial"/>
          <w:bCs/>
        </w:rPr>
        <w:t xml:space="preserve">, they can provide some </w:t>
      </w:r>
      <w:r w:rsidR="005A1464" w:rsidRPr="003472EE">
        <w:rPr>
          <w:rFonts w:ascii="Verdana" w:hAnsi="Verdana" w:cs="Arial"/>
          <w:bCs/>
        </w:rPr>
        <w:t>modern waste receptacles</w:t>
      </w:r>
      <w:r w:rsidR="005A1464">
        <w:rPr>
          <w:rFonts w:ascii="Verdana" w:hAnsi="Verdana" w:cs="Arial"/>
          <w:bCs/>
        </w:rPr>
        <w:t xml:space="preserve"> at advantage </w:t>
      </w:r>
      <w:r w:rsidR="00270341">
        <w:rPr>
          <w:rFonts w:ascii="Verdana" w:hAnsi="Verdana" w:cs="Arial"/>
          <w:bCs/>
        </w:rPr>
        <w:t>p</w:t>
      </w:r>
      <w:r w:rsidR="005A1464">
        <w:rPr>
          <w:rFonts w:ascii="Verdana" w:hAnsi="Verdana" w:cs="Arial"/>
          <w:bCs/>
        </w:rPr>
        <w:t>oints (office corridors).</w:t>
      </w:r>
    </w:p>
    <w:p w14:paraId="2190E467" w14:textId="3B90D9D1" w:rsidR="003472EE" w:rsidRPr="005A1464" w:rsidRDefault="005A1464" w:rsidP="005A1464">
      <w:pPr>
        <w:ind w:left="360"/>
        <w:rPr>
          <w:rFonts w:ascii="Verdana" w:hAnsi="Verdana" w:cs="Arial"/>
          <w:bCs/>
        </w:rPr>
      </w:pPr>
      <w:r>
        <w:rPr>
          <w:rFonts w:ascii="Verdana" w:hAnsi="Verdana" w:cs="Arial"/>
          <w:bCs/>
        </w:rPr>
        <w:t xml:space="preserve">3. </w:t>
      </w:r>
      <w:r w:rsidR="0020365F">
        <w:rPr>
          <w:rFonts w:ascii="Verdana" w:hAnsi="Verdana" w:cs="Arial"/>
          <w:bCs/>
        </w:rPr>
        <w:t>R</w:t>
      </w:r>
      <w:r w:rsidR="00E40AFB" w:rsidRPr="005A1464">
        <w:rPr>
          <w:rFonts w:ascii="Verdana" w:hAnsi="Verdana" w:cs="Arial"/>
          <w:bCs/>
        </w:rPr>
        <w:t>epaint</w:t>
      </w:r>
      <w:r w:rsidR="00240A8F" w:rsidRPr="005A1464">
        <w:rPr>
          <w:rFonts w:ascii="Verdana" w:hAnsi="Verdana" w:cs="Arial"/>
          <w:bCs/>
        </w:rPr>
        <w:t xml:space="preserve"> all</w:t>
      </w:r>
      <w:r w:rsidR="00E40AFB" w:rsidRPr="005A1464">
        <w:rPr>
          <w:rFonts w:ascii="Verdana" w:hAnsi="Verdana" w:cs="Arial"/>
          <w:bCs/>
        </w:rPr>
        <w:t xml:space="preserve"> </w:t>
      </w:r>
      <w:r w:rsidR="00240A8F" w:rsidRPr="005A1464">
        <w:rPr>
          <w:rFonts w:ascii="Verdana" w:hAnsi="Verdana" w:cs="Arial"/>
          <w:bCs/>
        </w:rPr>
        <w:t xml:space="preserve">Aldergrove </w:t>
      </w:r>
      <w:r w:rsidR="00E40AFB" w:rsidRPr="005A1464">
        <w:rPr>
          <w:rFonts w:ascii="Verdana" w:hAnsi="Verdana" w:cs="Arial"/>
          <w:bCs/>
        </w:rPr>
        <w:t>rus</w:t>
      </w:r>
      <w:r w:rsidR="00B033AF" w:rsidRPr="005A1464">
        <w:rPr>
          <w:rFonts w:ascii="Verdana" w:hAnsi="Verdana" w:cs="Arial"/>
          <w:bCs/>
        </w:rPr>
        <w:t>t</w:t>
      </w:r>
      <w:r w:rsidR="00E40AFB" w:rsidRPr="005A1464">
        <w:rPr>
          <w:rFonts w:ascii="Verdana" w:hAnsi="Verdana" w:cs="Arial"/>
          <w:bCs/>
        </w:rPr>
        <w:t>ed metal skips with</w:t>
      </w:r>
      <w:r w:rsidR="00B033AF" w:rsidRPr="005A1464">
        <w:rPr>
          <w:rFonts w:ascii="Verdana" w:hAnsi="Verdana" w:cs="Arial"/>
          <w:bCs/>
        </w:rPr>
        <w:t xml:space="preserve"> </w:t>
      </w:r>
      <w:r w:rsidR="00240A8F" w:rsidRPr="005A1464">
        <w:rPr>
          <w:rFonts w:ascii="Verdana" w:hAnsi="Verdana" w:cs="Arial"/>
          <w:bCs/>
        </w:rPr>
        <w:t xml:space="preserve">a </w:t>
      </w:r>
      <w:r w:rsidR="00B033AF" w:rsidRPr="005A1464">
        <w:rPr>
          <w:rFonts w:ascii="Verdana" w:hAnsi="Verdana" w:cs="Arial"/>
          <w:bCs/>
        </w:rPr>
        <w:t>display disposal</w:t>
      </w:r>
      <w:r w:rsidR="00E40AFB" w:rsidRPr="005A1464">
        <w:rPr>
          <w:rFonts w:ascii="Verdana" w:hAnsi="Verdana" w:cs="Arial"/>
          <w:bCs/>
        </w:rPr>
        <w:t xml:space="preserve"> waste</w:t>
      </w:r>
      <w:r w:rsidR="00B033AF" w:rsidRPr="005A1464">
        <w:rPr>
          <w:rFonts w:ascii="Verdana" w:hAnsi="Verdana" w:cs="Arial"/>
          <w:bCs/>
        </w:rPr>
        <w:t xml:space="preserve"> specific information</w:t>
      </w:r>
      <w:r w:rsidR="00E40AFB" w:rsidRPr="005A1464">
        <w:rPr>
          <w:rFonts w:ascii="Verdana" w:hAnsi="Verdana" w:cs="Arial"/>
          <w:bCs/>
        </w:rPr>
        <w:t xml:space="preserve"> on them. Th</w:t>
      </w:r>
      <w:r w:rsidR="000A6466" w:rsidRPr="005A1464">
        <w:rPr>
          <w:rFonts w:ascii="Verdana" w:hAnsi="Verdana" w:cs="Arial"/>
          <w:bCs/>
        </w:rPr>
        <w:t>ese</w:t>
      </w:r>
      <w:r w:rsidR="00A9056D" w:rsidRPr="005A1464">
        <w:rPr>
          <w:rFonts w:ascii="Verdana" w:hAnsi="Verdana" w:cs="Arial"/>
          <w:bCs/>
        </w:rPr>
        <w:t xml:space="preserve"> </w:t>
      </w:r>
      <w:r w:rsidR="00530AB7" w:rsidRPr="005A1464">
        <w:rPr>
          <w:rFonts w:ascii="Verdana" w:hAnsi="Verdana" w:cs="Arial"/>
          <w:bCs/>
        </w:rPr>
        <w:t>wi</w:t>
      </w:r>
      <w:r w:rsidR="00A9056D" w:rsidRPr="005A1464">
        <w:rPr>
          <w:rFonts w:ascii="Verdana" w:hAnsi="Verdana" w:cs="Arial"/>
          <w:bCs/>
        </w:rPr>
        <w:t xml:space="preserve">ll </w:t>
      </w:r>
      <w:r w:rsidR="00E40AFB" w:rsidRPr="005A1464">
        <w:rPr>
          <w:rFonts w:ascii="Verdana" w:hAnsi="Verdana" w:cs="Arial"/>
          <w:bCs/>
        </w:rPr>
        <w:t>create opportunity</w:t>
      </w:r>
      <w:r w:rsidR="000A6466" w:rsidRPr="005A1464">
        <w:rPr>
          <w:rFonts w:ascii="Verdana" w:hAnsi="Verdana" w:cs="Arial"/>
          <w:bCs/>
        </w:rPr>
        <w:t xml:space="preserve"> for</w:t>
      </w:r>
      <w:r w:rsidR="00A9056D" w:rsidRPr="005A1464">
        <w:rPr>
          <w:rFonts w:ascii="Verdana" w:hAnsi="Verdana" w:cs="Arial"/>
          <w:bCs/>
        </w:rPr>
        <w:t xml:space="preserve"> users to segregate </w:t>
      </w:r>
      <w:r w:rsidR="00FA79BD" w:rsidRPr="005A1464">
        <w:rPr>
          <w:rFonts w:ascii="Verdana" w:hAnsi="Verdana" w:cs="Arial"/>
          <w:bCs/>
        </w:rPr>
        <w:t>prim</w:t>
      </w:r>
      <w:r w:rsidR="00E40AFB" w:rsidRPr="005A1464">
        <w:rPr>
          <w:rFonts w:ascii="Verdana" w:hAnsi="Verdana" w:cs="Arial"/>
          <w:bCs/>
        </w:rPr>
        <w:t>ary</w:t>
      </w:r>
      <w:r w:rsidR="00FA79BD" w:rsidRPr="005A1464">
        <w:rPr>
          <w:rFonts w:ascii="Verdana" w:hAnsi="Verdana" w:cs="Arial"/>
          <w:bCs/>
        </w:rPr>
        <w:t xml:space="preserve"> </w:t>
      </w:r>
      <w:r w:rsidR="00A9056D" w:rsidRPr="005A1464">
        <w:rPr>
          <w:rFonts w:ascii="Verdana" w:hAnsi="Verdana" w:cs="Arial"/>
          <w:bCs/>
        </w:rPr>
        <w:t>wastes which will lead to less disposal charges</w:t>
      </w:r>
      <w:r w:rsidR="00FA79BD" w:rsidRPr="005A1464">
        <w:rPr>
          <w:rFonts w:ascii="Verdana" w:hAnsi="Verdana" w:cs="Arial"/>
          <w:bCs/>
        </w:rPr>
        <w:t xml:space="preserve"> for mix</w:t>
      </w:r>
      <w:r w:rsidR="00530AB7" w:rsidRPr="005A1464">
        <w:rPr>
          <w:rFonts w:ascii="Verdana" w:hAnsi="Verdana" w:cs="Arial"/>
          <w:bCs/>
        </w:rPr>
        <w:t>ed</w:t>
      </w:r>
      <w:r w:rsidR="00FA79BD" w:rsidRPr="005A1464">
        <w:rPr>
          <w:rFonts w:ascii="Verdana" w:hAnsi="Verdana" w:cs="Arial"/>
          <w:bCs/>
        </w:rPr>
        <w:t xml:space="preserve"> waste</w:t>
      </w:r>
      <w:r w:rsidR="00566745" w:rsidRPr="005A1464">
        <w:rPr>
          <w:rFonts w:ascii="Verdana" w:hAnsi="Verdana" w:cs="Arial"/>
          <w:bCs/>
        </w:rPr>
        <w:t xml:space="preserve"> </w:t>
      </w:r>
      <w:r w:rsidR="00FA79BD" w:rsidRPr="005A1464">
        <w:rPr>
          <w:rFonts w:ascii="Verdana" w:hAnsi="Verdana" w:cs="Arial"/>
          <w:bCs/>
        </w:rPr>
        <w:t>(cost saving</w:t>
      </w:r>
      <w:r w:rsidR="00A9056D" w:rsidRPr="005A1464">
        <w:rPr>
          <w:rFonts w:ascii="Verdana" w:hAnsi="Verdana" w:cs="Arial"/>
          <w:bCs/>
        </w:rPr>
        <w:t>).</w:t>
      </w:r>
    </w:p>
    <w:p w14:paraId="79FD052E" w14:textId="4A49E921" w:rsidR="003472EE" w:rsidRDefault="005A1464" w:rsidP="003472EE">
      <w:pPr>
        <w:ind w:left="360"/>
        <w:rPr>
          <w:rFonts w:ascii="Verdana" w:hAnsi="Verdana" w:cs="Arial"/>
          <w:bCs/>
        </w:rPr>
      </w:pPr>
      <w:r>
        <w:rPr>
          <w:rFonts w:ascii="Verdana" w:hAnsi="Verdana" w:cs="Arial"/>
          <w:bCs/>
        </w:rPr>
        <w:lastRenderedPageBreak/>
        <w:t>4</w:t>
      </w:r>
      <w:r w:rsidR="003472EE">
        <w:rPr>
          <w:rFonts w:ascii="Verdana" w:hAnsi="Verdana" w:cs="Arial"/>
          <w:bCs/>
        </w:rPr>
        <w:t xml:space="preserve">. </w:t>
      </w:r>
      <w:r w:rsidR="00A9056D" w:rsidRPr="00AB7D68">
        <w:rPr>
          <w:rFonts w:ascii="Verdana" w:hAnsi="Verdana" w:cs="Arial"/>
          <w:bCs/>
        </w:rPr>
        <w:t xml:space="preserve">All working </w:t>
      </w:r>
      <w:r w:rsidR="003472EE" w:rsidRPr="00AB7D68">
        <w:rPr>
          <w:rFonts w:ascii="Verdana" w:hAnsi="Verdana" w:cs="Arial"/>
          <w:bCs/>
        </w:rPr>
        <w:t>departments (</w:t>
      </w:r>
      <w:r w:rsidR="00A9056D" w:rsidRPr="00AB7D68">
        <w:rPr>
          <w:rFonts w:ascii="Verdana" w:hAnsi="Verdana" w:cs="Arial"/>
          <w:bCs/>
        </w:rPr>
        <w:t>Squadrons</w:t>
      </w:r>
      <w:r w:rsidR="003472EE" w:rsidRPr="00AB7D68">
        <w:rPr>
          <w:rFonts w:ascii="Verdana" w:hAnsi="Verdana" w:cs="Arial"/>
          <w:bCs/>
        </w:rPr>
        <w:t>)</w:t>
      </w:r>
      <w:r w:rsidR="00A9056D" w:rsidRPr="00AB7D68">
        <w:rPr>
          <w:rFonts w:ascii="Verdana" w:hAnsi="Verdana" w:cs="Arial"/>
          <w:bCs/>
        </w:rPr>
        <w:t xml:space="preserve"> should appoint </w:t>
      </w:r>
      <w:r w:rsidR="003472EE" w:rsidRPr="00AB7D68">
        <w:rPr>
          <w:rFonts w:ascii="Verdana" w:hAnsi="Verdana" w:cs="Arial"/>
          <w:bCs/>
        </w:rPr>
        <w:t>their own</w:t>
      </w:r>
      <w:r w:rsidR="00A9056D" w:rsidRPr="00AB7D68">
        <w:rPr>
          <w:rFonts w:ascii="Verdana" w:hAnsi="Verdana" w:cs="Arial"/>
          <w:bCs/>
        </w:rPr>
        <w:t xml:space="preserve"> waste management representative</w:t>
      </w:r>
      <w:r w:rsidR="003472EE" w:rsidRPr="00AB7D68">
        <w:rPr>
          <w:rFonts w:ascii="Verdana" w:hAnsi="Verdana" w:cs="Arial"/>
          <w:bCs/>
        </w:rPr>
        <w:t xml:space="preserve"> with the responsibility of managing waste in their areas and reporting to the Regimental QM.</w:t>
      </w:r>
    </w:p>
    <w:p w14:paraId="39A6066B" w14:textId="514DE120" w:rsidR="003472EE" w:rsidRDefault="005A1464" w:rsidP="003472EE">
      <w:pPr>
        <w:ind w:left="360"/>
        <w:rPr>
          <w:rFonts w:ascii="Verdana" w:hAnsi="Verdana" w:cs="Arial"/>
          <w:bCs/>
        </w:rPr>
      </w:pPr>
      <w:r>
        <w:rPr>
          <w:rFonts w:ascii="Verdana" w:hAnsi="Verdana" w:cs="Arial"/>
          <w:bCs/>
        </w:rPr>
        <w:t>5</w:t>
      </w:r>
      <w:r w:rsidR="003472EE">
        <w:rPr>
          <w:rFonts w:ascii="Verdana" w:hAnsi="Verdana" w:cs="Arial"/>
          <w:bCs/>
        </w:rPr>
        <w:t xml:space="preserve">. </w:t>
      </w:r>
      <w:r w:rsidR="00A9056D" w:rsidRPr="003472EE">
        <w:rPr>
          <w:rFonts w:ascii="Verdana" w:hAnsi="Verdana" w:cs="Arial"/>
          <w:bCs/>
        </w:rPr>
        <w:t xml:space="preserve">The Aldergrove </w:t>
      </w:r>
      <w:proofErr w:type="spellStart"/>
      <w:r w:rsidR="00A9056D" w:rsidRPr="003472EE">
        <w:rPr>
          <w:rFonts w:ascii="Verdana" w:hAnsi="Verdana" w:cs="Arial"/>
          <w:bCs/>
        </w:rPr>
        <w:t>CoC</w:t>
      </w:r>
      <w:proofErr w:type="spellEnd"/>
      <w:r w:rsidR="00A9056D" w:rsidRPr="003472EE">
        <w:rPr>
          <w:rFonts w:ascii="Verdana" w:hAnsi="Verdana" w:cs="Arial"/>
          <w:bCs/>
        </w:rPr>
        <w:t xml:space="preserve"> and QM must nominate different person</w:t>
      </w:r>
      <w:r w:rsidR="00464B48">
        <w:rPr>
          <w:rFonts w:ascii="Verdana" w:hAnsi="Verdana" w:cs="Arial"/>
          <w:bCs/>
        </w:rPr>
        <w:t>ne</w:t>
      </w:r>
      <w:r w:rsidR="00A9056D" w:rsidRPr="003472EE">
        <w:rPr>
          <w:rFonts w:ascii="Verdana" w:hAnsi="Verdana" w:cs="Arial"/>
          <w:bCs/>
        </w:rPr>
        <w:t>l to wash up the empty Food waste Bins at the Kitchen to avoid breaching MOD Food Safety Policy.</w:t>
      </w:r>
    </w:p>
    <w:p w14:paraId="0F4FB406" w14:textId="46A59B8D" w:rsidR="00EB5617" w:rsidRDefault="005A1464" w:rsidP="00EB5617">
      <w:pPr>
        <w:ind w:left="360"/>
        <w:rPr>
          <w:rFonts w:ascii="Verdana" w:hAnsi="Verdana" w:cs="Arial"/>
          <w:bCs/>
        </w:rPr>
      </w:pPr>
      <w:r>
        <w:rPr>
          <w:rFonts w:ascii="Verdana" w:hAnsi="Verdana" w:cs="Arial"/>
          <w:bCs/>
        </w:rPr>
        <w:t>6</w:t>
      </w:r>
      <w:r w:rsidR="003472EE">
        <w:rPr>
          <w:rFonts w:ascii="Verdana" w:hAnsi="Verdana" w:cs="Arial"/>
          <w:bCs/>
        </w:rPr>
        <w:t xml:space="preserve">. </w:t>
      </w:r>
      <w:r w:rsidR="00A9056D" w:rsidRPr="003472EE">
        <w:rPr>
          <w:rFonts w:ascii="Verdana" w:hAnsi="Verdana" w:cs="Arial"/>
          <w:bCs/>
        </w:rPr>
        <w:t xml:space="preserve">The JNCO Accommodation waste </w:t>
      </w:r>
      <w:r w:rsidR="00464B48">
        <w:rPr>
          <w:rFonts w:ascii="Verdana" w:hAnsi="Verdana" w:cs="Arial"/>
          <w:bCs/>
        </w:rPr>
        <w:t>a</w:t>
      </w:r>
      <w:r w:rsidR="00A9056D" w:rsidRPr="003472EE">
        <w:rPr>
          <w:rFonts w:ascii="Verdana" w:hAnsi="Verdana" w:cs="Arial"/>
          <w:bCs/>
        </w:rPr>
        <w:t xml:space="preserve">rea must be frequently inspected by the Aldergrove QM. Secondly, it’s recommended that the Aldergrove </w:t>
      </w:r>
      <w:proofErr w:type="spellStart"/>
      <w:r w:rsidR="00A9056D" w:rsidRPr="003472EE">
        <w:rPr>
          <w:rFonts w:ascii="Verdana" w:hAnsi="Verdana" w:cs="Arial"/>
          <w:bCs/>
        </w:rPr>
        <w:t>CoC</w:t>
      </w:r>
      <w:proofErr w:type="spellEnd"/>
      <w:r w:rsidR="00A9056D" w:rsidRPr="003472EE">
        <w:rPr>
          <w:rFonts w:ascii="Verdana" w:hAnsi="Verdana" w:cs="Arial"/>
          <w:bCs/>
        </w:rPr>
        <w:t xml:space="preserve"> must provide larger metal skips for </w:t>
      </w:r>
      <w:r w:rsidR="0050213F">
        <w:rPr>
          <w:rFonts w:ascii="Verdana" w:hAnsi="Verdana" w:cs="Arial"/>
          <w:bCs/>
        </w:rPr>
        <w:t>w</w:t>
      </w:r>
      <w:r w:rsidR="00A9056D" w:rsidRPr="003472EE">
        <w:rPr>
          <w:rFonts w:ascii="Verdana" w:hAnsi="Verdana" w:cs="Arial"/>
          <w:bCs/>
        </w:rPr>
        <w:t xml:space="preserve">ood, </w:t>
      </w:r>
      <w:r w:rsidR="0050213F">
        <w:rPr>
          <w:rFonts w:ascii="Verdana" w:hAnsi="Verdana" w:cs="Arial"/>
          <w:bCs/>
        </w:rPr>
        <w:t>m</w:t>
      </w:r>
      <w:r w:rsidR="00A9056D" w:rsidRPr="003472EE">
        <w:rPr>
          <w:rFonts w:ascii="Verdana" w:hAnsi="Verdana" w:cs="Arial"/>
          <w:bCs/>
        </w:rPr>
        <w:t xml:space="preserve">etal and </w:t>
      </w:r>
      <w:r w:rsidR="0050213F">
        <w:rPr>
          <w:rFonts w:ascii="Verdana" w:hAnsi="Verdana" w:cs="Arial"/>
          <w:bCs/>
        </w:rPr>
        <w:t>g</w:t>
      </w:r>
      <w:r w:rsidR="00A9056D" w:rsidRPr="003472EE">
        <w:rPr>
          <w:rFonts w:ascii="Verdana" w:hAnsi="Verdana" w:cs="Arial"/>
          <w:bCs/>
        </w:rPr>
        <w:t xml:space="preserve">eneral household at the Aldergrove JNCO </w:t>
      </w:r>
      <w:r w:rsidR="002F0F47">
        <w:rPr>
          <w:rFonts w:ascii="Verdana" w:hAnsi="Verdana" w:cs="Arial"/>
          <w:bCs/>
        </w:rPr>
        <w:t>a</w:t>
      </w:r>
      <w:r w:rsidR="00A9056D" w:rsidRPr="003472EE">
        <w:rPr>
          <w:rFonts w:ascii="Verdana" w:hAnsi="Verdana" w:cs="Arial"/>
          <w:bCs/>
        </w:rPr>
        <w:t>ccommodation area to avoid overflow of waste.</w:t>
      </w:r>
      <w:r w:rsidR="002F0F47">
        <w:rPr>
          <w:rFonts w:ascii="Verdana" w:hAnsi="Verdana" w:cs="Arial"/>
          <w:bCs/>
        </w:rPr>
        <w:t xml:space="preserve"> Due to Cost implication for </w:t>
      </w:r>
      <w:r w:rsidR="0050213F">
        <w:rPr>
          <w:rFonts w:ascii="Verdana" w:hAnsi="Verdana" w:cs="Arial"/>
          <w:bCs/>
        </w:rPr>
        <w:t>the</w:t>
      </w:r>
      <w:r w:rsidR="002F0F47">
        <w:rPr>
          <w:rFonts w:ascii="Verdana" w:hAnsi="Verdana" w:cs="Arial"/>
          <w:bCs/>
        </w:rPr>
        <w:t xml:space="preserve"> acquiring </w:t>
      </w:r>
      <w:r w:rsidR="008627E4">
        <w:rPr>
          <w:rFonts w:ascii="Verdana" w:hAnsi="Verdana" w:cs="Arial"/>
          <w:bCs/>
        </w:rPr>
        <w:t xml:space="preserve">of </w:t>
      </w:r>
      <w:r w:rsidR="0050213F">
        <w:rPr>
          <w:rFonts w:ascii="Verdana" w:hAnsi="Verdana" w:cs="Arial"/>
          <w:bCs/>
        </w:rPr>
        <w:t xml:space="preserve">new </w:t>
      </w:r>
      <w:r w:rsidR="002F0F47">
        <w:rPr>
          <w:rFonts w:ascii="Verdana" w:hAnsi="Verdana" w:cs="Arial"/>
          <w:bCs/>
        </w:rPr>
        <w:t>larger skips to avoid waste overflow. It</w:t>
      </w:r>
      <w:r w:rsidR="005107E3">
        <w:rPr>
          <w:rFonts w:ascii="Verdana" w:hAnsi="Verdana" w:cs="Arial"/>
          <w:bCs/>
        </w:rPr>
        <w:t>’</w:t>
      </w:r>
      <w:r w:rsidR="002F0F47">
        <w:rPr>
          <w:rFonts w:ascii="Verdana" w:hAnsi="Verdana" w:cs="Arial"/>
          <w:bCs/>
        </w:rPr>
        <w:t xml:space="preserve">s also recommended </w:t>
      </w:r>
      <w:r w:rsidR="008627E4">
        <w:rPr>
          <w:rFonts w:ascii="Verdana" w:hAnsi="Verdana" w:cs="Arial"/>
          <w:bCs/>
        </w:rPr>
        <w:t>that;</w:t>
      </w:r>
      <w:r w:rsidR="002F0F47">
        <w:rPr>
          <w:rFonts w:ascii="Verdana" w:hAnsi="Verdana" w:cs="Arial"/>
          <w:bCs/>
        </w:rPr>
        <w:t xml:space="preserve"> the QM </w:t>
      </w:r>
      <w:r w:rsidR="0050213F">
        <w:rPr>
          <w:rFonts w:ascii="Verdana" w:hAnsi="Verdana" w:cs="Arial"/>
          <w:bCs/>
        </w:rPr>
        <w:t>should</w:t>
      </w:r>
      <w:r w:rsidR="002F0F47">
        <w:rPr>
          <w:rFonts w:ascii="Verdana" w:hAnsi="Verdana" w:cs="Arial"/>
          <w:bCs/>
        </w:rPr>
        <w:t xml:space="preserve"> </w:t>
      </w:r>
      <w:r w:rsidR="008627E4">
        <w:rPr>
          <w:rFonts w:ascii="Verdana" w:hAnsi="Verdana" w:cs="Arial"/>
          <w:bCs/>
        </w:rPr>
        <w:t>pre-book</w:t>
      </w:r>
      <w:r w:rsidR="002F0F47">
        <w:rPr>
          <w:rFonts w:ascii="Verdana" w:hAnsi="Verdana" w:cs="Arial"/>
          <w:bCs/>
        </w:rPr>
        <w:t xml:space="preserve"> for </w:t>
      </w:r>
      <w:r w:rsidR="0050213F">
        <w:rPr>
          <w:rFonts w:ascii="Verdana" w:hAnsi="Verdana" w:cs="Arial"/>
          <w:bCs/>
        </w:rPr>
        <w:t>more frequent</w:t>
      </w:r>
      <w:r w:rsidR="002F0F47">
        <w:rPr>
          <w:rFonts w:ascii="Verdana" w:hAnsi="Verdana" w:cs="Arial"/>
          <w:bCs/>
        </w:rPr>
        <w:t xml:space="preserve"> waste collection </w:t>
      </w:r>
      <w:r w:rsidR="004F55B1">
        <w:rPr>
          <w:rFonts w:ascii="Verdana" w:hAnsi="Verdana" w:cs="Arial"/>
          <w:bCs/>
        </w:rPr>
        <w:t>at</w:t>
      </w:r>
      <w:r w:rsidR="002F0F47">
        <w:rPr>
          <w:rFonts w:ascii="Verdana" w:hAnsi="Verdana" w:cs="Arial"/>
          <w:bCs/>
        </w:rPr>
        <w:t xml:space="preserve"> </w:t>
      </w:r>
      <w:r w:rsidR="0050213F">
        <w:rPr>
          <w:rFonts w:ascii="Verdana" w:hAnsi="Verdana" w:cs="Arial"/>
          <w:bCs/>
        </w:rPr>
        <w:t xml:space="preserve">the </w:t>
      </w:r>
      <w:r w:rsidR="002F0F47">
        <w:rPr>
          <w:rFonts w:ascii="Verdana" w:hAnsi="Verdana" w:cs="Arial"/>
          <w:bCs/>
        </w:rPr>
        <w:t>JNCO accommodation area.</w:t>
      </w:r>
    </w:p>
    <w:p w14:paraId="06DB1520" w14:textId="4A57A4A2" w:rsidR="00EB5617" w:rsidRDefault="005A1464" w:rsidP="00EB5617">
      <w:pPr>
        <w:ind w:left="360"/>
        <w:rPr>
          <w:rFonts w:ascii="Verdana" w:hAnsi="Verdana" w:cs="Arial"/>
          <w:bCs/>
        </w:rPr>
      </w:pPr>
      <w:r>
        <w:rPr>
          <w:rFonts w:ascii="Verdana" w:hAnsi="Verdana" w:cs="Arial"/>
          <w:bCs/>
        </w:rPr>
        <w:t>7</w:t>
      </w:r>
      <w:r w:rsidR="00EB5617">
        <w:rPr>
          <w:rFonts w:ascii="Verdana" w:hAnsi="Verdana" w:cs="Arial"/>
          <w:bCs/>
        </w:rPr>
        <w:t xml:space="preserve">. </w:t>
      </w:r>
      <w:r w:rsidR="00A9056D" w:rsidRPr="00EB5617">
        <w:rPr>
          <w:rFonts w:ascii="Verdana" w:hAnsi="Verdana" w:cs="Arial"/>
          <w:bCs/>
        </w:rPr>
        <w:t xml:space="preserve">The </w:t>
      </w:r>
      <w:r w:rsidR="00EB5617">
        <w:rPr>
          <w:rFonts w:ascii="Verdana" w:hAnsi="Verdana" w:cs="Arial"/>
          <w:bCs/>
        </w:rPr>
        <w:t xml:space="preserve">UK </w:t>
      </w:r>
      <w:r w:rsidR="00EB5617" w:rsidRPr="00EB5617">
        <w:rPr>
          <w:rFonts w:ascii="Verdana" w:hAnsi="Verdana" w:cs="Arial"/>
          <w:bCs/>
        </w:rPr>
        <w:t>DIO</w:t>
      </w:r>
      <w:r w:rsidR="00A9056D" w:rsidRPr="00EB5617">
        <w:rPr>
          <w:rFonts w:ascii="Verdana" w:hAnsi="Verdana" w:cs="Arial"/>
          <w:bCs/>
        </w:rPr>
        <w:t xml:space="preserve"> must set up some key performance indicators to monitor waste disposal contractors in o</w:t>
      </w:r>
      <w:r w:rsidR="00464B48">
        <w:rPr>
          <w:rFonts w:ascii="Verdana" w:hAnsi="Verdana" w:cs="Arial"/>
          <w:bCs/>
        </w:rPr>
        <w:t>rde</w:t>
      </w:r>
      <w:r w:rsidR="00A9056D" w:rsidRPr="00EB5617">
        <w:rPr>
          <w:rFonts w:ascii="Verdana" w:hAnsi="Verdana" w:cs="Arial"/>
          <w:bCs/>
        </w:rPr>
        <w:t xml:space="preserve">r to determine the annual waste appraisal for </w:t>
      </w:r>
      <w:r w:rsidR="000F6E76">
        <w:rPr>
          <w:rFonts w:ascii="Verdana" w:hAnsi="Verdana" w:cs="Arial"/>
          <w:bCs/>
        </w:rPr>
        <w:t xml:space="preserve">the </w:t>
      </w:r>
      <w:r w:rsidR="00A9056D" w:rsidRPr="00EB5617">
        <w:rPr>
          <w:rFonts w:ascii="Verdana" w:hAnsi="Verdana" w:cs="Arial"/>
          <w:bCs/>
        </w:rPr>
        <w:t>various military camps.</w:t>
      </w:r>
    </w:p>
    <w:p w14:paraId="5FB60FB1" w14:textId="2BD63A47" w:rsidR="00DC7A68" w:rsidRDefault="005A1464" w:rsidP="00DC7A68">
      <w:pPr>
        <w:ind w:left="360"/>
        <w:rPr>
          <w:rFonts w:ascii="Verdana" w:hAnsi="Verdana" w:cs="Arial"/>
          <w:bCs/>
        </w:rPr>
      </w:pPr>
      <w:r>
        <w:rPr>
          <w:rFonts w:ascii="Verdana" w:hAnsi="Verdana" w:cs="Arial"/>
          <w:bCs/>
        </w:rPr>
        <w:t>8</w:t>
      </w:r>
      <w:r w:rsidR="00EB5617">
        <w:rPr>
          <w:rFonts w:ascii="Verdana" w:hAnsi="Verdana" w:cs="Arial"/>
          <w:bCs/>
        </w:rPr>
        <w:t xml:space="preserve">. </w:t>
      </w:r>
      <w:r w:rsidR="00A9056D" w:rsidRPr="00EB5617">
        <w:rPr>
          <w:rFonts w:ascii="Verdana" w:hAnsi="Verdana" w:cs="Arial"/>
          <w:bCs/>
        </w:rPr>
        <w:t xml:space="preserve">Ensure </w:t>
      </w:r>
      <w:r w:rsidR="00EB5617">
        <w:rPr>
          <w:rFonts w:ascii="Verdana" w:hAnsi="Verdana" w:cs="Arial"/>
          <w:bCs/>
        </w:rPr>
        <w:t>e</w:t>
      </w:r>
      <w:r w:rsidR="00A9056D" w:rsidRPr="00EB5617">
        <w:rPr>
          <w:rFonts w:ascii="Verdana" w:hAnsi="Verdana" w:cs="Arial"/>
          <w:bCs/>
        </w:rPr>
        <w:t xml:space="preserve">xternal waste receptacles </w:t>
      </w:r>
      <w:r w:rsidR="005D312C">
        <w:rPr>
          <w:rFonts w:ascii="Verdana" w:hAnsi="Verdana" w:cs="Arial"/>
          <w:bCs/>
        </w:rPr>
        <w:t>are always</w:t>
      </w:r>
      <w:r w:rsidR="00A9056D" w:rsidRPr="00EB5617">
        <w:rPr>
          <w:rFonts w:ascii="Verdana" w:hAnsi="Verdana" w:cs="Arial"/>
          <w:bCs/>
        </w:rPr>
        <w:t xml:space="preserve"> covered when not being use</w:t>
      </w:r>
      <w:r w:rsidR="000F6E76">
        <w:rPr>
          <w:rFonts w:ascii="Verdana" w:hAnsi="Verdana" w:cs="Arial"/>
          <w:bCs/>
        </w:rPr>
        <w:t>d.</w:t>
      </w:r>
      <w:r w:rsidR="00A9056D" w:rsidRPr="00EB5617">
        <w:rPr>
          <w:rFonts w:ascii="Verdana" w:hAnsi="Verdana" w:cs="Arial"/>
          <w:bCs/>
        </w:rPr>
        <w:t xml:space="preserve"> </w:t>
      </w:r>
      <w:r w:rsidR="000F6E76">
        <w:rPr>
          <w:rFonts w:ascii="Verdana" w:hAnsi="Verdana" w:cs="Arial"/>
          <w:bCs/>
        </w:rPr>
        <w:t>T</w:t>
      </w:r>
      <w:r w:rsidR="00A9056D" w:rsidRPr="00EB5617">
        <w:rPr>
          <w:rFonts w:ascii="Verdana" w:hAnsi="Verdana" w:cs="Arial"/>
          <w:bCs/>
        </w:rPr>
        <w:t>his is key for flight safety</w:t>
      </w:r>
      <w:r w:rsidR="00EB5617">
        <w:rPr>
          <w:rFonts w:ascii="Verdana" w:hAnsi="Verdana" w:cs="Arial"/>
          <w:bCs/>
        </w:rPr>
        <w:t xml:space="preserve"> </w:t>
      </w:r>
      <w:r w:rsidR="00A9056D" w:rsidRPr="00EB5617">
        <w:rPr>
          <w:rFonts w:ascii="Verdana" w:hAnsi="Verdana" w:cs="Arial"/>
          <w:bCs/>
        </w:rPr>
        <w:t>and to prevent the contents getting wet which increase</w:t>
      </w:r>
      <w:r w:rsidR="005D312C">
        <w:rPr>
          <w:rFonts w:ascii="Verdana" w:hAnsi="Verdana" w:cs="Arial"/>
          <w:bCs/>
        </w:rPr>
        <w:t>s</w:t>
      </w:r>
      <w:r w:rsidR="00A9056D" w:rsidRPr="00EB5617">
        <w:rPr>
          <w:rFonts w:ascii="Verdana" w:hAnsi="Verdana" w:cs="Arial"/>
          <w:bCs/>
        </w:rPr>
        <w:t xml:space="preserve"> the price of disposal.</w:t>
      </w:r>
      <w:r w:rsidR="00DC7A68">
        <w:rPr>
          <w:rFonts w:ascii="Verdana" w:hAnsi="Verdana" w:cs="Arial"/>
          <w:bCs/>
        </w:rPr>
        <w:t xml:space="preserve"> </w:t>
      </w:r>
      <w:r w:rsidR="000F6E76">
        <w:rPr>
          <w:rFonts w:ascii="Verdana" w:hAnsi="Verdana" w:cs="Arial"/>
          <w:bCs/>
        </w:rPr>
        <w:t>Additionally</w:t>
      </w:r>
      <w:r w:rsidR="00DC7A68">
        <w:rPr>
          <w:rFonts w:ascii="Verdana" w:hAnsi="Verdana" w:cs="Arial"/>
          <w:bCs/>
        </w:rPr>
        <w:t xml:space="preserve">, all broken skip </w:t>
      </w:r>
      <w:r w:rsidR="000F6E76">
        <w:rPr>
          <w:rFonts w:ascii="Verdana" w:hAnsi="Verdana" w:cs="Arial"/>
          <w:bCs/>
        </w:rPr>
        <w:t>lids</w:t>
      </w:r>
      <w:r w:rsidR="00DC7A68">
        <w:rPr>
          <w:rFonts w:ascii="Verdana" w:hAnsi="Verdana" w:cs="Arial"/>
          <w:bCs/>
        </w:rPr>
        <w:t xml:space="preserve"> must be replaced.</w:t>
      </w:r>
    </w:p>
    <w:p w14:paraId="2C99BF08" w14:textId="2AD9F528" w:rsidR="00A9056D" w:rsidRDefault="005A1464" w:rsidP="00DC7A68">
      <w:pPr>
        <w:ind w:left="360"/>
        <w:rPr>
          <w:rFonts w:ascii="Verdana" w:hAnsi="Verdana" w:cs="Arial"/>
          <w:bCs/>
        </w:rPr>
      </w:pPr>
      <w:r>
        <w:rPr>
          <w:rFonts w:ascii="Verdana" w:hAnsi="Verdana" w:cs="Arial"/>
          <w:bCs/>
        </w:rPr>
        <w:t>9</w:t>
      </w:r>
      <w:r w:rsidR="00DC7A68">
        <w:rPr>
          <w:rFonts w:ascii="Verdana" w:hAnsi="Verdana" w:cs="Arial"/>
          <w:bCs/>
        </w:rPr>
        <w:t xml:space="preserve">. </w:t>
      </w:r>
      <w:r w:rsidR="00A9056D" w:rsidRPr="00DC7A68">
        <w:rPr>
          <w:rFonts w:ascii="Verdana" w:hAnsi="Verdana" w:cs="Arial"/>
          <w:bCs/>
        </w:rPr>
        <w:t>There must be a waste</w:t>
      </w:r>
      <w:r w:rsidR="000F6E76">
        <w:rPr>
          <w:rFonts w:ascii="Verdana" w:hAnsi="Verdana" w:cs="Arial"/>
          <w:bCs/>
        </w:rPr>
        <w:t xml:space="preserve"> management</w:t>
      </w:r>
      <w:r w:rsidR="00A9056D" w:rsidRPr="00DC7A68">
        <w:rPr>
          <w:rFonts w:ascii="Verdana" w:hAnsi="Verdana" w:cs="Arial"/>
          <w:bCs/>
        </w:rPr>
        <w:t xml:space="preserve"> </w:t>
      </w:r>
      <w:r w:rsidR="000F6E76">
        <w:rPr>
          <w:rFonts w:ascii="Verdana" w:hAnsi="Verdana" w:cs="Arial"/>
          <w:bCs/>
        </w:rPr>
        <w:t xml:space="preserve">arrival </w:t>
      </w:r>
      <w:r w:rsidR="00A9056D" w:rsidRPr="00DC7A68">
        <w:rPr>
          <w:rFonts w:ascii="Verdana" w:hAnsi="Verdana" w:cs="Arial"/>
          <w:bCs/>
        </w:rPr>
        <w:t>brief</w:t>
      </w:r>
      <w:r w:rsidR="005D312C">
        <w:rPr>
          <w:rFonts w:ascii="Verdana" w:hAnsi="Verdana" w:cs="Arial"/>
          <w:bCs/>
        </w:rPr>
        <w:t>ing</w:t>
      </w:r>
      <w:r w:rsidR="00A9056D" w:rsidRPr="00DC7A68">
        <w:rPr>
          <w:rFonts w:ascii="Verdana" w:hAnsi="Verdana" w:cs="Arial"/>
          <w:bCs/>
        </w:rPr>
        <w:t xml:space="preserve"> for </w:t>
      </w:r>
      <w:r w:rsidR="000933F9">
        <w:rPr>
          <w:rFonts w:ascii="Verdana" w:hAnsi="Verdana" w:cs="Arial"/>
          <w:bCs/>
        </w:rPr>
        <w:t xml:space="preserve">new </w:t>
      </w:r>
      <w:r w:rsidR="00A9056D" w:rsidRPr="00DC7A68">
        <w:rPr>
          <w:rFonts w:ascii="Verdana" w:hAnsi="Verdana" w:cs="Arial"/>
          <w:bCs/>
        </w:rPr>
        <w:t>contractors, visitors, civil servants and newly posted soldiers on their responsibilities to camp waste</w:t>
      </w:r>
      <w:r w:rsidR="00DC7A68" w:rsidRPr="00DC7A68">
        <w:rPr>
          <w:rFonts w:ascii="Verdana" w:hAnsi="Verdana" w:cs="Arial"/>
          <w:bCs/>
        </w:rPr>
        <w:t xml:space="preserve"> management</w:t>
      </w:r>
      <w:r w:rsidR="00A9056D" w:rsidRPr="00DC7A68">
        <w:rPr>
          <w:rFonts w:ascii="Verdana" w:hAnsi="Verdana" w:cs="Arial"/>
          <w:bCs/>
        </w:rPr>
        <w:t xml:space="preserve">. </w:t>
      </w:r>
    </w:p>
    <w:p w14:paraId="6D6C7107" w14:textId="5FE254AF" w:rsidR="00486572" w:rsidRDefault="005A1464" w:rsidP="00DC7A68">
      <w:pPr>
        <w:ind w:left="360"/>
        <w:rPr>
          <w:rFonts w:ascii="Verdana" w:hAnsi="Verdana" w:cs="Arial"/>
          <w:bCs/>
        </w:rPr>
      </w:pPr>
      <w:r>
        <w:rPr>
          <w:rFonts w:ascii="Verdana" w:hAnsi="Verdana" w:cs="Arial"/>
          <w:bCs/>
        </w:rPr>
        <w:t>10</w:t>
      </w:r>
      <w:r w:rsidR="002D2CA2">
        <w:rPr>
          <w:rFonts w:ascii="Verdana" w:hAnsi="Verdana" w:cs="Arial"/>
          <w:bCs/>
        </w:rPr>
        <w:t>. Other student</w:t>
      </w:r>
      <w:r w:rsidR="005D312C">
        <w:rPr>
          <w:rFonts w:ascii="Verdana" w:hAnsi="Verdana" w:cs="Arial"/>
          <w:bCs/>
        </w:rPr>
        <w:t>s</w:t>
      </w:r>
      <w:r w:rsidR="002D2CA2">
        <w:rPr>
          <w:rFonts w:ascii="Verdana" w:hAnsi="Verdana" w:cs="Arial"/>
          <w:bCs/>
        </w:rPr>
        <w:t xml:space="preserve"> could research </w:t>
      </w:r>
      <w:r w:rsidR="000F6E76">
        <w:rPr>
          <w:rFonts w:ascii="Verdana" w:hAnsi="Verdana" w:cs="Arial"/>
          <w:bCs/>
        </w:rPr>
        <w:t xml:space="preserve">whether </w:t>
      </w:r>
      <w:r w:rsidR="002D2CA2">
        <w:rPr>
          <w:rFonts w:ascii="Verdana" w:hAnsi="Verdana" w:cs="Arial"/>
          <w:bCs/>
        </w:rPr>
        <w:t>the cost of running waste management</w:t>
      </w:r>
      <w:r w:rsidR="00CD0CFA">
        <w:rPr>
          <w:rFonts w:ascii="Verdana" w:hAnsi="Verdana" w:cs="Arial"/>
          <w:bCs/>
        </w:rPr>
        <w:t xml:space="preserve"> at Aldergrove camp</w:t>
      </w:r>
      <w:r w:rsidR="002D2CA2">
        <w:rPr>
          <w:rFonts w:ascii="Verdana" w:hAnsi="Verdana" w:cs="Arial"/>
          <w:bCs/>
        </w:rPr>
        <w:t xml:space="preserve"> by Military personal is higher and </w:t>
      </w:r>
      <w:r w:rsidR="005D312C">
        <w:rPr>
          <w:rFonts w:ascii="Verdana" w:hAnsi="Verdana" w:cs="Arial"/>
          <w:bCs/>
        </w:rPr>
        <w:t xml:space="preserve">more </w:t>
      </w:r>
      <w:r w:rsidR="002D2CA2">
        <w:rPr>
          <w:rFonts w:ascii="Verdana" w:hAnsi="Verdana" w:cs="Arial"/>
          <w:bCs/>
        </w:rPr>
        <w:t>inefficient than civilian contractors or</w:t>
      </w:r>
      <w:r w:rsidR="000F6E76">
        <w:rPr>
          <w:rFonts w:ascii="Verdana" w:hAnsi="Verdana" w:cs="Arial"/>
          <w:bCs/>
        </w:rPr>
        <w:t xml:space="preserve"> vice</w:t>
      </w:r>
      <w:r w:rsidR="002D2CA2">
        <w:rPr>
          <w:rFonts w:ascii="Verdana" w:hAnsi="Verdana" w:cs="Arial"/>
          <w:bCs/>
        </w:rPr>
        <w:t xml:space="preserve"> vers</w:t>
      </w:r>
      <w:r w:rsidR="000F6E76">
        <w:rPr>
          <w:rFonts w:ascii="Verdana" w:hAnsi="Verdana" w:cs="Arial"/>
          <w:bCs/>
        </w:rPr>
        <w:t>a</w:t>
      </w:r>
      <w:r w:rsidR="00CD0CFA">
        <w:rPr>
          <w:rFonts w:ascii="Verdana" w:hAnsi="Verdana" w:cs="Arial"/>
          <w:bCs/>
        </w:rPr>
        <w:t>.</w:t>
      </w:r>
      <w:r w:rsidR="002D2CA2">
        <w:rPr>
          <w:rFonts w:ascii="Verdana" w:hAnsi="Verdana" w:cs="Arial"/>
          <w:bCs/>
        </w:rPr>
        <w:t xml:space="preserve"> </w:t>
      </w:r>
      <w:r w:rsidR="000933F9">
        <w:rPr>
          <w:rFonts w:ascii="Verdana" w:hAnsi="Verdana" w:cs="Arial"/>
          <w:bCs/>
        </w:rPr>
        <w:t>Also,</w:t>
      </w:r>
      <w:r>
        <w:rPr>
          <w:rFonts w:ascii="Verdana" w:hAnsi="Verdana" w:cs="Arial"/>
          <w:bCs/>
        </w:rPr>
        <w:t xml:space="preserve"> </w:t>
      </w:r>
      <w:r w:rsidR="005D312C">
        <w:rPr>
          <w:rFonts w:ascii="Verdana" w:hAnsi="Verdana" w:cs="Arial"/>
          <w:bCs/>
        </w:rPr>
        <w:t xml:space="preserve">they </w:t>
      </w:r>
      <w:r>
        <w:rPr>
          <w:rFonts w:ascii="Verdana" w:hAnsi="Verdana" w:cs="Arial"/>
          <w:bCs/>
        </w:rPr>
        <w:t xml:space="preserve">could research </w:t>
      </w:r>
      <w:r w:rsidR="00F33946">
        <w:rPr>
          <w:rFonts w:ascii="Verdana" w:hAnsi="Verdana" w:cs="Arial"/>
          <w:bCs/>
        </w:rPr>
        <w:t>on</w:t>
      </w:r>
      <w:r>
        <w:rPr>
          <w:rFonts w:ascii="Verdana" w:hAnsi="Verdana" w:cs="Arial"/>
          <w:bCs/>
        </w:rPr>
        <w:t xml:space="preserve"> the estimate</w:t>
      </w:r>
      <w:r w:rsidR="005D312C">
        <w:rPr>
          <w:rFonts w:ascii="Verdana" w:hAnsi="Verdana" w:cs="Arial"/>
          <w:bCs/>
        </w:rPr>
        <w:t>d</w:t>
      </w:r>
      <w:r>
        <w:rPr>
          <w:rFonts w:ascii="Verdana" w:hAnsi="Verdana" w:cs="Arial"/>
          <w:bCs/>
        </w:rPr>
        <w:t xml:space="preserve"> cost of replacing the office bins with</w:t>
      </w:r>
      <w:r w:rsidR="00F33946">
        <w:rPr>
          <w:rFonts w:ascii="Verdana" w:hAnsi="Verdana" w:cs="Arial"/>
          <w:bCs/>
        </w:rPr>
        <w:t xml:space="preserve"> </w:t>
      </w:r>
      <w:r w:rsidR="00F33946" w:rsidRPr="003472EE">
        <w:rPr>
          <w:rFonts w:ascii="Verdana" w:hAnsi="Verdana" w:cs="Arial"/>
          <w:bCs/>
        </w:rPr>
        <w:t>modern waste receptacles</w:t>
      </w:r>
      <w:r w:rsidR="00F33946">
        <w:rPr>
          <w:rFonts w:ascii="Verdana" w:hAnsi="Verdana" w:cs="Arial"/>
          <w:bCs/>
        </w:rPr>
        <w:t xml:space="preserve"> across entire Aldergrove against the costing of mix wastage to landfill charges.</w:t>
      </w:r>
    </w:p>
    <w:p w14:paraId="44282D1E" w14:textId="5457A5F9" w:rsidR="00486572" w:rsidRDefault="00486572" w:rsidP="001129E3">
      <w:pPr>
        <w:rPr>
          <w:rFonts w:ascii="Verdana" w:hAnsi="Verdana" w:cs="Arial"/>
          <w:bCs/>
        </w:rPr>
      </w:pPr>
    </w:p>
    <w:p w14:paraId="45081541" w14:textId="71E8A5EE" w:rsidR="00BA0F2C" w:rsidRPr="002938C2" w:rsidRDefault="00BA0F2C" w:rsidP="005C4920">
      <w:pPr>
        <w:rPr>
          <w:rFonts w:ascii="Verdana" w:hAnsi="Verdana"/>
        </w:rPr>
      </w:pPr>
      <w:r w:rsidRPr="006559E8">
        <w:rPr>
          <w:rFonts w:ascii="Verdana" w:hAnsi="Verdana"/>
          <w:b/>
        </w:rPr>
        <w:lastRenderedPageBreak/>
        <w:t>Word Count</w:t>
      </w:r>
      <w:r w:rsidRPr="002938C2">
        <w:rPr>
          <w:rFonts w:ascii="Verdana" w:hAnsi="Verdana"/>
        </w:rPr>
        <w:t>:</w:t>
      </w:r>
      <w:r w:rsidR="007D0615">
        <w:rPr>
          <w:rFonts w:ascii="Verdana" w:hAnsi="Verdana"/>
        </w:rPr>
        <w:t xml:space="preserve"> 20,751 Words.</w:t>
      </w:r>
    </w:p>
    <w:p w14:paraId="0BDF18A0" w14:textId="59A85F4D" w:rsidR="00CE2702" w:rsidRPr="00781F8C" w:rsidRDefault="00BA0F2C" w:rsidP="00781F8C">
      <w:pPr>
        <w:pStyle w:val="Heading1"/>
        <w:rPr>
          <w:rFonts w:ascii="Verdana" w:hAnsi="Verdana"/>
          <w:b/>
          <w:color w:val="auto"/>
          <w:sz w:val="24"/>
          <w:szCs w:val="24"/>
        </w:rPr>
      </w:pPr>
      <w:bookmarkStart w:id="131" w:name="_Toc524987628"/>
      <w:r w:rsidRPr="00781F8C">
        <w:rPr>
          <w:rFonts w:ascii="Verdana" w:hAnsi="Verdana"/>
          <w:b/>
          <w:color w:val="auto"/>
          <w:sz w:val="24"/>
          <w:szCs w:val="24"/>
        </w:rPr>
        <w:t>Reference</w:t>
      </w:r>
      <w:r w:rsidR="002938C2" w:rsidRPr="00781F8C">
        <w:rPr>
          <w:rFonts w:ascii="Verdana" w:hAnsi="Verdana"/>
          <w:b/>
          <w:color w:val="auto"/>
          <w:sz w:val="24"/>
          <w:szCs w:val="24"/>
        </w:rPr>
        <w:t>:</w:t>
      </w:r>
      <w:bookmarkEnd w:id="131"/>
    </w:p>
    <w:p w14:paraId="1FE9B8E7" w14:textId="77777777" w:rsidR="007844D3" w:rsidRPr="004A72F9" w:rsidRDefault="007844D3" w:rsidP="007844D3">
      <w:pPr>
        <w:spacing w:line="240" w:lineRule="auto"/>
        <w:jc w:val="left"/>
        <w:rPr>
          <w:rFonts w:ascii="Verdana" w:hAnsi="Verdana"/>
        </w:rPr>
      </w:pPr>
      <w:r w:rsidRPr="004A72F9">
        <w:rPr>
          <w:rFonts w:ascii="Verdana" w:hAnsi="Verdana"/>
        </w:rPr>
        <w:t xml:space="preserve">247 Waste Removal (2014), A brief History of Waste Management. [online] </w:t>
      </w:r>
      <w:hyperlink r:id="rId45" w:history="1">
        <w:r w:rsidRPr="004A72F9">
          <w:rPr>
            <w:rStyle w:val="Hyperlink"/>
            <w:rFonts w:ascii="Verdana" w:hAnsi="Verdana"/>
          </w:rPr>
          <w:t>https://247wasteremoval.co.uk/blog/a-brief-history-of-waste-management/</w:t>
        </w:r>
      </w:hyperlink>
      <w:r w:rsidRPr="004A72F9">
        <w:rPr>
          <w:rFonts w:ascii="Verdana" w:hAnsi="Verdana"/>
        </w:rPr>
        <w:t>. Accessed on 17/02/18.</w:t>
      </w:r>
    </w:p>
    <w:p w14:paraId="6467281E" w14:textId="77777777" w:rsidR="007844D3" w:rsidRPr="004A72F9" w:rsidRDefault="007844D3" w:rsidP="007844D3">
      <w:pPr>
        <w:spacing w:line="240" w:lineRule="auto"/>
        <w:jc w:val="left"/>
        <w:rPr>
          <w:rFonts w:ascii="Verdana" w:hAnsi="Verdana"/>
        </w:rPr>
      </w:pPr>
      <w:r w:rsidRPr="004A72F9">
        <w:rPr>
          <w:rFonts w:ascii="Verdana" w:hAnsi="Verdana"/>
        </w:rPr>
        <w:t>360</w:t>
      </w:r>
      <w:r>
        <w:rPr>
          <w:rFonts w:ascii="Verdana" w:hAnsi="Verdana"/>
        </w:rPr>
        <w:t xml:space="preserve"> E</w:t>
      </w:r>
      <w:r w:rsidRPr="004A72F9">
        <w:rPr>
          <w:rFonts w:ascii="Verdana" w:hAnsi="Verdana"/>
        </w:rPr>
        <w:t xml:space="preserve">nvironmental (2011), Defra Publish Guidance on applying to waste Hierarchy, [online] </w:t>
      </w:r>
      <w:hyperlink r:id="rId46" w:history="1">
        <w:r w:rsidRPr="004A72F9">
          <w:rPr>
            <w:rStyle w:val="Hyperlink"/>
            <w:rFonts w:ascii="Verdana" w:hAnsi="Verdana"/>
          </w:rPr>
          <w:t>http://www.360environmental.co.uk/news/375/</w:t>
        </w:r>
      </w:hyperlink>
      <w:r w:rsidRPr="004A72F9">
        <w:rPr>
          <w:rFonts w:ascii="Verdana" w:hAnsi="Verdana"/>
        </w:rPr>
        <w:t xml:space="preserve"> . Accessed on 24/02/2018.</w:t>
      </w:r>
    </w:p>
    <w:p w14:paraId="647AFB8F" w14:textId="77777777" w:rsidR="007844D3" w:rsidRPr="004A72F9" w:rsidRDefault="007844D3" w:rsidP="007844D3">
      <w:pPr>
        <w:spacing w:line="240" w:lineRule="auto"/>
        <w:jc w:val="left"/>
        <w:rPr>
          <w:rFonts w:ascii="Verdana" w:hAnsi="Verdana"/>
          <w:b/>
        </w:rPr>
      </w:pPr>
      <w:r w:rsidRPr="004A72F9">
        <w:rPr>
          <w:rFonts w:ascii="Verdana" w:hAnsi="Verdana"/>
        </w:rPr>
        <w:t>Alexander, J.</w:t>
      </w:r>
      <w:r>
        <w:rPr>
          <w:rFonts w:ascii="Verdana" w:hAnsi="Verdana"/>
        </w:rPr>
        <w:t xml:space="preserve"> </w:t>
      </w:r>
      <w:r w:rsidRPr="004A72F9">
        <w:rPr>
          <w:rFonts w:ascii="Verdana" w:hAnsi="Verdana"/>
        </w:rPr>
        <w:t>H. (1993), In Defense of Garbage, Praeger Publishers</w:t>
      </w:r>
      <w:r>
        <w:rPr>
          <w:rFonts w:ascii="Verdana" w:hAnsi="Verdana"/>
        </w:rPr>
        <w:t>.</w:t>
      </w:r>
    </w:p>
    <w:p w14:paraId="5D119608" w14:textId="77777777" w:rsidR="007844D3" w:rsidRDefault="007844D3" w:rsidP="007844D3">
      <w:pPr>
        <w:spacing w:line="240" w:lineRule="auto"/>
        <w:jc w:val="left"/>
        <w:rPr>
          <w:rFonts w:ascii="Verdana" w:hAnsi="Verdana"/>
        </w:rPr>
      </w:pPr>
      <w:r w:rsidRPr="004A72F9">
        <w:rPr>
          <w:rFonts w:ascii="Verdana" w:hAnsi="Verdana"/>
        </w:rPr>
        <w:t xml:space="preserve">Archdeacon, K. (2011), Sustainable cities net, Brisbane to construct second landfill gas plant. [online] </w:t>
      </w:r>
      <w:hyperlink r:id="rId47" w:history="1">
        <w:r w:rsidRPr="004A72F9">
          <w:rPr>
            <w:rStyle w:val="Hyperlink"/>
            <w:rFonts w:ascii="Verdana" w:hAnsi="Verdana"/>
          </w:rPr>
          <w:t>http://www.sustainablecitiesnet.com/models/brisbane-to-construct-second-landfill-gas-plant/</w:t>
        </w:r>
      </w:hyperlink>
      <w:r>
        <w:rPr>
          <w:rStyle w:val="Hyperlink"/>
          <w:rFonts w:ascii="Verdana" w:hAnsi="Verdana"/>
        </w:rPr>
        <w:t>.</w:t>
      </w:r>
      <w:r w:rsidRPr="004A72F9">
        <w:rPr>
          <w:rFonts w:ascii="Verdana" w:hAnsi="Verdana"/>
        </w:rPr>
        <w:t xml:space="preserve">  Accessed on 25/02/2018.</w:t>
      </w:r>
    </w:p>
    <w:p w14:paraId="06B59F21" w14:textId="77777777" w:rsidR="007844D3" w:rsidRPr="004A72F9" w:rsidRDefault="007844D3" w:rsidP="007844D3">
      <w:pPr>
        <w:spacing w:line="240" w:lineRule="auto"/>
        <w:jc w:val="left"/>
        <w:rPr>
          <w:rFonts w:ascii="Verdana" w:hAnsi="Verdana"/>
        </w:rPr>
      </w:pPr>
      <w:r w:rsidRPr="004A72F9">
        <w:rPr>
          <w:rFonts w:ascii="Verdana" w:hAnsi="Verdana"/>
        </w:rPr>
        <w:t xml:space="preserve">ARIC/DEFRA  (2017), Waste, Fact Sheet Series for Key Stage 4 and A-Level.[online] </w:t>
      </w:r>
      <w:hyperlink r:id="rId48" w:history="1">
        <w:r w:rsidRPr="004A72F9">
          <w:rPr>
            <w:rStyle w:val="Hyperlink"/>
            <w:rFonts w:ascii="Verdana" w:hAnsi="Verdana"/>
          </w:rPr>
          <w:t>http://www.lordgrey.org.uk/~f014/usefulresources/aric/Resources/Fact_Sheets/Key_Stage_4/Waste/03.html</w:t>
        </w:r>
      </w:hyperlink>
      <w:r w:rsidRPr="004A72F9">
        <w:rPr>
          <w:rFonts w:ascii="Verdana" w:hAnsi="Verdana"/>
        </w:rPr>
        <w:t>. Accessed on 10/03/2018.</w:t>
      </w:r>
    </w:p>
    <w:p w14:paraId="00A66FE3" w14:textId="77777777" w:rsidR="007844D3" w:rsidRPr="004A72F9" w:rsidRDefault="007844D3" w:rsidP="007844D3">
      <w:pPr>
        <w:spacing w:line="240" w:lineRule="auto"/>
        <w:jc w:val="left"/>
        <w:rPr>
          <w:rFonts w:ascii="Verdana" w:hAnsi="Verdana"/>
        </w:rPr>
      </w:pPr>
      <w:r w:rsidRPr="004A72F9">
        <w:rPr>
          <w:rFonts w:ascii="Verdana" w:hAnsi="Verdana"/>
        </w:rPr>
        <w:t xml:space="preserve">BBC News (2006), Waste incineration 'set to rise, [online] </w:t>
      </w:r>
      <w:hyperlink r:id="rId49" w:history="1">
        <w:r w:rsidRPr="004A72F9">
          <w:rPr>
            <w:rStyle w:val="Hyperlink"/>
            <w:rFonts w:ascii="Verdana" w:hAnsi="Verdana"/>
          </w:rPr>
          <w:t>http://news.bbc.co.uk/1/hi/uk/4621710.stm</w:t>
        </w:r>
      </w:hyperlink>
      <w:r w:rsidRPr="004A72F9">
        <w:rPr>
          <w:rFonts w:ascii="Verdana" w:hAnsi="Verdana"/>
        </w:rPr>
        <w:t>. Accessed on 07/03/2018.</w:t>
      </w:r>
    </w:p>
    <w:p w14:paraId="0C1F021A" w14:textId="77777777" w:rsidR="007844D3" w:rsidRPr="004A72F9" w:rsidRDefault="007844D3" w:rsidP="007844D3">
      <w:pPr>
        <w:spacing w:line="240" w:lineRule="auto"/>
        <w:jc w:val="left"/>
        <w:rPr>
          <w:rFonts w:ascii="Verdana" w:hAnsi="Verdana"/>
        </w:rPr>
      </w:pPr>
      <w:r w:rsidRPr="004A72F9">
        <w:rPr>
          <w:rFonts w:ascii="Verdana" w:hAnsi="Verdana"/>
        </w:rPr>
        <w:t>Becklake, S. (1991), Waste Disposal and Recycling, the problems with waste, chapter 2, published by Franklin Watts ltd, London.</w:t>
      </w:r>
    </w:p>
    <w:p w14:paraId="1CA0607D" w14:textId="77777777" w:rsidR="007844D3" w:rsidRPr="00F62B0A" w:rsidRDefault="007844D3" w:rsidP="007844D3">
      <w:pPr>
        <w:spacing w:line="240" w:lineRule="auto"/>
        <w:jc w:val="left"/>
        <w:rPr>
          <w:rFonts w:ascii="Verdana" w:hAnsi="Verdana"/>
        </w:rPr>
      </w:pPr>
      <w:r w:rsidRPr="00F62B0A">
        <w:rPr>
          <w:rFonts w:ascii="Verdana" w:hAnsi="Verdana"/>
        </w:rPr>
        <w:t>Bryman, A. (2012), Social Research Methods (5th ed.). Oxford: Oxford University Press.</w:t>
      </w:r>
    </w:p>
    <w:p w14:paraId="4FA24D80" w14:textId="77777777" w:rsidR="007844D3" w:rsidRPr="004A72F9" w:rsidRDefault="007844D3" w:rsidP="007844D3">
      <w:pPr>
        <w:spacing w:line="240" w:lineRule="auto"/>
        <w:jc w:val="left"/>
        <w:rPr>
          <w:rFonts w:ascii="Verdana" w:hAnsi="Verdana"/>
        </w:rPr>
      </w:pPr>
      <w:proofErr w:type="spellStart"/>
      <w:r w:rsidRPr="004A72F9">
        <w:rPr>
          <w:rFonts w:ascii="Verdana" w:hAnsi="Verdana"/>
        </w:rPr>
        <w:t>Buekens</w:t>
      </w:r>
      <w:proofErr w:type="spellEnd"/>
      <w:r w:rsidRPr="004A72F9">
        <w:rPr>
          <w:rFonts w:ascii="Verdana" w:hAnsi="Verdana"/>
        </w:rPr>
        <w:t xml:space="preserve">, I., A. (2005), Conference” The Future of Residual Waste Management in Europe,[online] </w:t>
      </w:r>
      <w:hyperlink r:id="rId50" w:history="1">
        <w:r w:rsidRPr="004A72F9">
          <w:rPr>
            <w:rStyle w:val="Hyperlink"/>
            <w:rFonts w:ascii="Verdana" w:hAnsi="Verdana"/>
          </w:rPr>
          <w:t>http://citeseerx.ist.psu.edu/viewdoc/download?doi=10.1.1.477.3406&amp;rep=rep1&amp;type=pdf</w:t>
        </w:r>
      </w:hyperlink>
      <w:r w:rsidRPr="004A72F9">
        <w:rPr>
          <w:rFonts w:ascii="Verdana" w:hAnsi="Verdana"/>
        </w:rPr>
        <w:t xml:space="preserve"> Accessed on 02/03/2018.</w:t>
      </w:r>
    </w:p>
    <w:p w14:paraId="2083FE88" w14:textId="77777777" w:rsidR="007844D3" w:rsidRPr="00FB3B91" w:rsidRDefault="007844D3" w:rsidP="007844D3">
      <w:pPr>
        <w:spacing w:line="240" w:lineRule="auto"/>
        <w:jc w:val="left"/>
        <w:rPr>
          <w:rFonts w:ascii="Verdana" w:hAnsi="Verdana"/>
        </w:rPr>
      </w:pPr>
      <w:proofErr w:type="spellStart"/>
      <w:r w:rsidRPr="004A72F9">
        <w:rPr>
          <w:rFonts w:ascii="Verdana" w:hAnsi="Verdana"/>
        </w:rPr>
        <w:t>Burcea</w:t>
      </w:r>
      <w:proofErr w:type="spellEnd"/>
      <w:r w:rsidRPr="004A72F9">
        <w:rPr>
          <w:rFonts w:ascii="Verdana" w:hAnsi="Verdana"/>
        </w:rPr>
        <w:t xml:space="preserve"> S., G. (2015), Evolution of European Waste Management Practices: An informal Sector Perspective Management Research and Practice Vol. 7 Issue 1 (2015) pp: 80-93</w:t>
      </w:r>
    </w:p>
    <w:p w14:paraId="02C86D18" w14:textId="77777777" w:rsidR="007844D3" w:rsidRPr="004A72F9" w:rsidRDefault="007844D3" w:rsidP="007844D3">
      <w:pPr>
        <w:spacing w:line="240" w:lineRule="auto"/>
        <w:jc w:val="left"/>
        <w:rPr>
          <w:rFonts w:ascii="Verdana" w:hAnsi="Verdana"/>
        </w:rPr>
      </w:pPr>
      <w:proofErr w:type="spellStart"/>
      <w:r w:rsidRPr="004A72F9">
        <w:rPr>
          <w:rFonts w:ascii="Verdana" w:hAnsi="Verdana"/>
        </w:rPr>
        <w:t>Burcea</w:t>
      </w:r>
      <w:proofErr w:type="spellEnd"/>
      <w:r w:rsidRPr="004A72F9">
        <w:rPr>
          <w:rFonts w:ascii="Verdana" w:hAnsi="Verdana"/>
        </w:rPr>
        <w:t xml:space="preserve"> S., G. (2015), Evolution of European Waste Management Practices: An informal Sector Perspective Management Research and Practice Vol. 7 Issue 1 (2015) pp: 80-93.</w:t>
      </w:r>
    </w:p>
    <w:p w14:paraId="5E0DE259" w14:textId="77777777" w:rsidR="007844D3" w:rsidRDefault="007844D3" w:rsidP="007844D3">
      <w:pPr>
        <w:spacing w:line="240" w:lineRule="auto"/>
        <w:jc w:val="left"/>
        <w:rPr>
          <w:rFonts w:ascii="Verdana" w:hAnsi="Verdana"/>
        </w:rPr>
      </w:pPr>
      <w:r w:rsidRPr="004A72F9">
        <w:rPr>
          <w:rFonts w:ascii="Verdana" w:hAnsi="Verdana"/>
        </w:rPr>
        <w:t xml:space="preserve">Business </w:t>
      </w:r>
      <w:r>
        <w:rPr>
          <w:rFonts w:ascii="Verdana" w:hAnsi="Verdana"/>
        </w:rPr>
        <w:t>D</w:t>
      </w:r>
      <w:r w:rsidRPr="004A72F9">
        <w:rPr>
          <w:rFonts w:ascii="Verdana" w:hAnsi="Verdana"/>
        </w:rPr>
        <w:t xml:space="preserve">ictionary (2018), definition of dioxins, [online] </w:t>
      </w:r>
      <w:hyperlink r:id="rId51" w:history="1">
        <w:r w:rsidRPr="00434723">
          <w:rPr>
            <w:rStyle w:val="Hyperlink"/>
            <w:rFonts w:ascii="Verdana" w:hAnsi="Verdana"/>
          </w:rPr>
          <w:t xml:space="preserve">http://www.businessdictionary.com/definition/dioxins.html. </w:t>
        </w:r>
        <w:r w:rsidRPr="00024598">
          <w:rPr>
            <w:rStyle w:val="Hyperlink"/>
            <w:rFonts w:ascii="Verdana" w:hAnsi="Verdana"/>
            <w:color w:val="auto"/>
            <w:u w:val="none"/>
          </w:rPr>
          <w:t>Accessed on</w:t>
        </w:r>
        <w:r w:rsidRPr="00434723">
          <w:rPr>
            <w:rStyle w:val="Hyperlink"/>
            <w:rFonts w:ascii="Verdana" w:hAnsi="Verdana"/>
          </w:rPr>
          <w:t xml:space="preserve"> </w:t>
        </w:r>
        <w:r w:rsidRPr="00024598">
          <w:rPr>
            <w:rStyle w:val="Hyperlink"/>
            <w:rFonts w:ascii="Verdana" w:hAnsi="Verdana"/>
            <w:color w:val="auto"/>
            <w:u w:val="none"/>
          </w:rPr>
          <w:t>07/03/2018</w:t>
        </w:r>
      </w:hyperlink>
      <w:r w:rsidRPr="004A72F9">
        <w:rPr>
          <w:rFonts w:ascii="Verdana" w:hAnsi="Verdana"/>
        </w:rPr>
        <w:t>.</w:t>
      </w:r>
    </w:p>
    <w:p w14:paraId="55B145C0" w14:textId="77777777" w:rsidR="007844D3" w:rsidRPr="004A72F9" w:rsidRDefault="007844D3" w:rsidP="007844D3">
      <w:pPr>
        <w:spacing w:line="240" w:lineRule="auto"/>
        <w:jc w:val="left"/>
        <w:rPr>
          <w:rFonts w:ascii="Verdana" w:hAnsi="Verdana"/>
        </w:rPr>
      </w:pPr>
      <w:r w:rsidRPr="004A72F9">
        <w:rPr>
          <w:rFonts w:ascii="Verdana" w:hAnsi="Verdana"/>
        </w:rPr>
        <w:lastRenderedPageBreak/>
        <w:t xml:space="preserve">Business Dictionary (2018), Definition of Waste. [online] </w:t>
      </w:r>
      <w:hyperlink r:id="rId52" w:history="1">
        <w:r w:rsidRPr="004A72F9">
          <w:rPr>
            <w:rStyle w:val="Hyperlink"/>
            <w:rFonts w:ascii="Verdana" w:hAnsi="Verdana"/>
          </w:rPr>
          <w:t>http://www.businessdictionary.com/definition/waste.html</w:t>
        </w:r>
      </w:hyperlink>
      <w:r w:rsidRPr="004A72F9">
        <w:rPr>
          <w:rFonts w:ascii="Verdana" w:hAnsi="Verdana"/>
        </w:rPr>
        <w:t>.  Accessed on 16/02/2018.</w:t>
      </w:r>
    </w:p>
    <w:p w14:paraId="0CCDCA4B" w14:textId="77777777" w:rsidR="007844D3" w:rsidRPr="002234CD" w:rsidRDefault="007844D3" w:rsidP="007844D3">
      <w:pPr>
        <w:spacing w:line="240" w:lineRule="auto"/>
        <w:jc w:val="left"/>
        <w:rPr>
          <w:rFonts w:ascii="Verdana" w:hAnsi="Verdana"/>
        </w:rPr>
      </w:pPr>
      <w:r w:rsidRPr="002234CD">
        <w:rPr>
          <w:rFonts w:ascii="Verdana" w:hAnsi="Verdana"/>
        </w:rPr>
        <w:t>Carrington, D. (2018), Bottle and can deposit return scheme gets green light in England</w:t>
      </w:r>
      <w:r>
        <w:rPr>
          <w:rFonts w:ascii="Verdana" w:hAnsi="Verdana"/>
        </w:rPr>
        <w:t xml:space="preserve">.[online] </w:t>
      </w:r>
      <w:hyperlink r:id="rId53" w:history="1">
        <w:r w:rsidRPr="00D801C0">
          <w:rPr>
            <w:rStyle w:val="Hyperlink"/>
            <w:rFonts w:ascii="Verdana" w:hAnsi="Verdana"/>
          </w:rPr>
          <w:t>https://www.theguardian.com/environment/2018/mar/27/bottle-and-can-deposit-return-scheme-gets-green-light-in-england</w:t>
        </w:r>
      </w:hyperlink>
      <w:r>
        <w:rPr>
          <w:rFonts w:ascii="Verdana" w:hAnsi="Verdana"/>
        </w:rPr>
        <w:t xml:space="preserve"> . Accessed on 03/04/2018</w:t>
      </w:r>
    </w:p>
    <w:p w14:paraId="4DD6562B" w14:textId="77777777" w:rsidR="007844D3" w:rsidRPr="004A72F9" w:rsidRDefault="007844D3" w:rsidP="007844D3">
      <w:pPr>
        <w:spacing w:line="240" w:lineRule="auto"/>
        <w:jc w:val="left"/>
        <w:rPr>
          <w:rFonts w:ascii="Verdana" w:hAnsi="Verdana"/>
        </w:rPr>
      </w:pPr>
      <w:r w:rsidRPr="004A72F9">
        <w:rPr>
          <w:rFonts w:ascii="Verdana" w:hAnsi="Verdana"/>
        </w:rPr>
        <w:t xml:space="preserve">Chitra Reddy (2016), waste Management, advantage and disadvantage [online] </w:t>
      </w:r>
      <w:hyperlink r:id="rId54" w:history="1">
        <w:r w:rsidRPr="004A72F9">
          <w:rPr>
            <w:rStyle w:val="Hyperlink"/>
            <w:rFonts w:ascii="Verdana" w:hAnsi="Verdana"/>
          </w:rPr>
          <w:t>https://content.wisestep.com/advantages-disadvantages-waste-management/</w:t>
        </w:r>
      </w:hyperlink>
      <w:r w:rsidRPr="004A72F9">
        <w:rPr>
          <w:rFonts w:ascii="Verdana" w:hAnsi="Verdana"/>
        </w:rPr>
        <w:t xml:space="preserve"> Accessed on 29/03/2018.</w:t>
      </w:r>
    </w:p>
    <w:p w14:paraId="32B48EEE" w14:textId="77777777" w:rsidR="007844D3" w:rsidRPr="004A72F9" w:rsidRDefault="007844D3" w:rsidP="007844D3">
      <w:pPr>
        <w:spacing w:line="240" w:lineRule="auto"/>
        <w:jc w:val="left"/>
        <w:rPr>
          <w:rFonts w:ascii="Verdana" w:hAnsi="Verdana"/>
        </w:rPr>
      </w:pPr>
      <w:r w:rsidRPr="004A72F9">
        <w:rPr>
          <w:rFonts w:ascii="Verdana" w:hAnsi="Verdana"/>
        </w:rPr>
        <w:t xml:space="preserve">CIPS (2007), How to </w:t>
      </w:r>
      <w:r>
        <w:rPr>
          <w:rFonts w:ascii="Verdana" w:hAnsi="Verdana"/>
        </w:rPr>
        <w:t>D</w:t>
      </w:r>
      <w:r w:rsidRPr="004A72F9">
        <w:rPr>
          <w:rFonts w:ascii="Verdana" w:hAnsi="Verdana"/>
        </w:rPr>
        <w:t xml:space="preserve">evelop a Waste Management and Disposal Strategy.[online] </w:t>
      </w:r>
      <w:hyperlink r:id="rId55" w:history="1">
        <w:r w:rsidRPr="004A72F9">
          <w:rPr>
            <w:rStyle w:val="Hyperlink"/>
            <w:rFonts w:ascii="Verdana" w:hAnsi="Verdana"/>
          </w:rPr>
          <w:t>https://www.cips.org/Documents/About%20CIPS/Develop%20Waste%20v3%20-%2020.11.07.pdf</w:t>
        </w:r>
      </w:hyperlink>
      <w:r w:rsidRPr="004A72F9">
        <w:rPr>
          <w:rFonts w:ascii="Verdana" w:hAnsi="Verdana"/>
        </w:rPr>
        <w:t>. Accessed on 17/03/2018.</w:t>
      </w:r>
    </w:p>
    <w:p w14:paraId="53DC1C19" w14:textId="77777777" w:rsidR="007844D3" w:rsidRPr="00F62B0A" w:rsidRDefault="007844D3" w:rsidP="007844D3">
      <w:pPr>
        <w:spacing w:line="240" w:lineRule="auto"/>
        <w:jc w:val="left"/>
        <w:rPr>
          <w:rFonts w:ascii="Verdana" w:hAnsi="Verdana"/>
          <w:b/>
        </w:rPr>
      </w:pPr>
      <w:r w:rsidRPr="00F62B0A">
        <w:rPr>
          <w:rFonts w:ascii="Verdana" w:hAnsi="Verdana"/>
        </w:rPr>
        <w:t>Cooper D.R. and Emory C.W (1994), Business Research Methods, Design Strategies, chapter 5, published by</w:t>
      </w:r>
      <w:r w:rsidRPr="00F62B0A">
        <w:rPr>
          <w:rFonts w:ascii="Verdana" w:hAnsi="Verdana"/>
          <w:iCs/>
          <w:shd w:val="clear" w:color="auto" w:fill="FFFFFF"/>
        </w:rPr>
        <w:t xml:space="preserve"> Irwin Professional Publishing, ISBN: 0-256-13777-3</w:t>
      </w:r>
    </w:p>
    <w:p w14:paraId="3E2ECA8B" w14:textId="77777777" w:rsidR="007844D3" w:rsidRPr="00F62B0A" w:rsidRDefault="007844D3" w:rsidP="007844D3">
      <w:pPr>
        <w:spacing w:line="240" w:lineRule="auto"/>
        <w:jc w:val="left"/>
        <w:rPr>
          <w:rFonts w:ascii="Verdana" w:hAnsi="Verdana"/>
          <w:snapToGrid w:val="0"/>
          <w:color w:val="000000"/>
        </w:rPr>
      </w:pPr>
      <w:r w:rsidRPr="00F62B0A">
        <w:rPr>
          <w:rFonts w:ascii="Verdana" w:hAnsi="Verdana" w:cs="Tahoma"/>
          <w:bCs/>
          <w:color w:val="000000"/>
          <w:kern w:val="36"/>
        </w:rPr>
        <w:t xml:space="preserve">Davies (2007), Doing a </w:t>
      </w:r>
      <w:r w:rsidRPr="00F62B0A">
        <w:rPr>
          <w:rFonts w:ascii="Verdana" w:hAnsi="Verdana" w:cs="Tahoma"/>
          <w:bCs/>
          <w:kern w:val="36"/>
        </w:rPr>
        <w:t xml:space="preserve">Successful Research Project: Using Qualitative or Quantitative Methods. </w:t>
      </w:r>
      <w:r w:rsidRPr="00F62B0A">
        <w:rPr>
          <w:rFonts w:ascii="Verdana" w:hAnsi="Verdana"/>
          <w:snapToGrid w:val="0"/>
          <w:color w:val="000000"/>
        </w:rPr>
        <w:t>ISBN-13 978-1-4039-9379-3, Chap 9, Page 141, Para 2</w:t>
      </w:r>
      <w:r w:rsidRPr="00F62B0A">
        <w:rPr>
          <w:rFonts w:ascii="Verdana" w:hAnsi="Verdana" w:cs="Arial"/>
          <w:shd w:val="clear" w:color="auto" w:fill="FFFFFF"/>
        </w:rPr>
        <w:t xml:space="preserve">. published by </w:t>
      </w:r>
      <w:r w:rsidRPr="00F62B0A">
        <w:rPr>
          <w:rFonts w:ascii="Verdana" w:hAnsi="Verdana"/>
          <w:shd w:val="clear" w:color="auto" w:fill="FFFFFF"/>
        </w:rPr>
        <w:t>Palgrave Macmillan.</w:t>
      </w:r>
    </w:p>
    <w:p w14:paraId="241CF9B5" w14:textId="77777777" w:rsidR="007844D3" w:rsidRPr="004A72F9" w:rsidRDefault="007844D3" w:rsidP="007844D3">
      <w:pPr>
        <w:spacing w:line="240" w:lineRule="auto"/>
        <w:jc w:val="left"/>
        <w:rPr>
          <w:rFonts w:ascii="Verdana" w:hAnsi="Verdana"/>
        </w:rPr>
      </w:pPr>
      <w:r w:rsidRPr="004A72F9">
        <w:rPr>
          <w:rFonts w:ascii="Verdana" w:hAnsi="Verdana"/>
        </w:rPr>
        <w:t xml:space="preserve">DEFRA (2011), Guidance on </w:t>
      </w:r>
      <w:r>
        <w:rPr>
          <w:rFonts w:ascii="Verdana" w:hAnsi="Verdana"/>
        </w:rPr>
        <w:t>A</w:t>
      </w:r>
      <w:r w:rsidRPr="004A72F9">
        <w:rPr>
          <w:rFonts w:ascii="Verdana" w:hAnsi="Verdana"/>
        </w:rPr>
        <w:t xml:space="preserve">pplying the Waste Hierarchy, [online] </w:t>
      </w:r>
      <w:hyperlink r:id="rId56" w:history="1">
        <w:r w:rsidRPr="004A72F9">
          <w:rPr>
            <w:rStyle w:val="Hyperlink"/>
            <w:rFonts w:ascii="Verdana" w:hAnsi="Verdana"/>
          </w:rPr>
          <w:t>https://www.gov.uk/government/uploads/system/uploads/attachment_data/file/69403/pb13530-waste-hierarchy-guidance.pdf</w:t>
        </w:r>
      </w:hyperlink>
      <w:r w:rsidRPr="004A72F9">
        <w:rPr>
          <w:rFonts w:ascii="Verdana" w:hAnsi="Verdana"/>
        </w:rPr>
        <w:t>. Accessed on 25/02/2018.</w:t>
      </w:r>
    </w:p>
    <w:p w14:paraId="06A46BF9" w14:textId="77777777" w:rsidR="007844D3" w:rsidRDefault="007844D3" w:rsidP="007844D3">
      <w:pPr>
        <w:spacing w:line="240" w:lineRule="auto"/>
        <w:jc w:val="left"/>
        <w:rPr>
          <w:rFonts w:ascii="Verdana" w:hAnsi="Verdana"/>
        </w:rPr>
      </w:pPr>
      <w:r w:rsidRPr="004A72F9">
        <w:rPr>
          <w:rFonts w:ascii="Verdana" w:hAnsi="Verdana"/>
        </w:rPr>
        <w:t xml:space="preserve">DEFRA (2013), Waste Management Plan for England. [online] </w:t>
      </w:r>
      <w:hyperlink r:id="rId57" w:history="1">
        <w:r w:rsidRPr="00203DE3">
          <w:rPr>
            <w:rStyle w:val="Hyperlink"/>
            <w:rFonts w:ascii="Verdana" w:hAnsi="Verdana"/>
          </w:rPr>
          <w:t>https://www.gov.uk/government/uploads/system/uploads/attachment_data/file/265810/pb14100-waste-management-plan-20131213.pdf .</w:t>
        </w:r>
        <w:r w:rsidRPr="00A063C3">
          <w:rPr>
            <w:rStyle w:val="Hyperlink"/>
            <w:rFonts w:ascii="Verdana" w:hAnsi="Verdana"/>
            <w:color w:val="000000" w:themeColor="text1"/>
            <w:u w:val="none"/>
          </w:rPr>
          <w:t>Accessed on</w:t>
        </w:r>
        <w:r w:rsidRPr="00203DE3">
          <w:rPr>
            <w:rStyle w:val="Hyperlink"/>
            <w:rFonts w:ascii="Verdana" w:hAnsi="Verdana"/>
          </w:rPr>
          <w:t xml:space="preserve"> </w:t>
        </w:r>
        <w:r w:rsidRPr="00A063C3">
          <w:rPr>
            <w:rStyle w:val="Hyperlink"/>
            <w:rFonts w:ascii="Verdana" w:hAnsi="Verdana"/>
            <w:color w:val="000000" w:themeColor="text1"/>
            <w:u w:val="none"/>
          </w:rPr>
          <w:t>04/04/18</w:t>
        </w:r>
      </w:hyperlink>
      <w:r w:rsidRPr="004A72F9">
        <w:rPr>
          <w:rFonts w:ascii="Verdana" w:hAnsi="Verdana"/>
        </w:rPr>
        <w:t>.</w:t>
      </w:r>
    </w:p>
    <w:p w14:paraId="6CCEF36A" w14:textId="77777777" w:rsidR="007844D3" w:rsidRPr="004A72F9" w:rsidRDefault="007844D3" w:rsidP="007844D3">
      <w:pPr>
        <w:spacing w:line="240" w:lineRule="auto"/>
        <w:jc w:val="left"/>
        <w:rPr>
          <w:rFonts w:ascii="Verdana" w:hAnsi="Verdana"/>
        </w:rPr>
      </w:pPr>
      <w:r w:rsidRPr="004A72F9">
        <w:rPr>
          <w:rFonts w:ascii="Verdana" w:hAnsi="Verdana"/>
        </w:rPr>
        <w:t xml:space="preserve">DEFRA (2013), Waste Management Plan for England. [online] </w:t>
      </w:r>
      <w:hyperlink r:id="rId58" w:history="1">
        <w:r w:rsidRPr="004A72F9">
          <w:rPr>
            <w:rStyle w:val="Hyperlink"/>
            <w:rFonts w:ascii="Verdana" w:hAnsi="Verdana"/>
          </w:rPr>
          <w:t>https://www.gov.uk/government/uploads/system/uploads/attachment_data/file/265810/pb14100-waste-management-plan-20131213.pdf</w:t>
        </w:r>
      </w:hyperlink>
      <w:r w:rsidRPr="004A72F9">
        <w:rPr>
          <w:rFonts w:ascii="Verdana" w:hAnsi="Verdana"/>
        </w:rPr>
        <w:t xml:space="preserve"> .</w:t>
      </w:r>
      <w:r>
        <w:rPr>
          <w:rFonts w:ascii="Verdana" w:hAnsi="Verdana"/>
        </w:rPr>
        <w:t xml:space="preserve"> </w:t>
      </w:r>
      <w:r w:rsidRPr="004A72F9">
        <w:rPr>
          <w:rFonts w:ascii="Verdana" w:hAnsi="Verdana"/>
        </w:rPr>
        <w:t>Accessed on 17/02/18.</w:t>
      </w:r>
    </w:p>
    <w:p w14:paraId="5A5D200B" w14:textId="77777777" w:rsidR="007844D3" w:rsidRPr="004A72F9" w:rsidRDefault="007844D3" w:rsidP="007844D3">
      <w:pPr>
        <w:spacing w:line="240" w:lineRule="auto"/>
        <w:jc w:val="left"/>
        <w:rPr>
          <w:rFonts w:ascii="Verdana" w:hAnsi="Verdana"/>
        </w:rPr>
      </w:pPr>
      <w:r w:rsidRPr="004A72F9">
        <w:rPr>
          <w:rFonts w:ascii="Verdana" w:hAnsi="Verdana"/>
        </w:rPr>
        <w:t xml:space="preserve">DEFRA (2017), Digest of Waste and Resource Statistics 2017 Edition [online] </w:t>
      </w:r>
      <w:hyperlink r:id="rId59" w:history="1">
        <w:r w:rsidRPr="004A72F9">
          <w:rPr>
            <w:rStyle w:val="Hyperlink"/>
            <w:rFonts w:ascii="Verdana" w:hAnsi="Verdana"/>
          </w:rPr>
          <w:t>https://www.gov.uk/government/uploads/system/uploads/attachment_data/file/607416/Digest_of_Waste_and_Resource_Statistics__2017_rev.pdf</w:t>
        </w:r>
      </w:hyperlink>
      <w:r w:rsidRPr="004A72F9">
        <w:rPr>
          <w:rFonts w:ascii="Verdana" w:hAnsi="Verdana"/>
        </w:rPr>
        <w:t xml:space="preserve"> . Accessed on 02/03/2018.</w:t>
      </w:r>
    </w:p>
    <w:p w14:paraId="41A32D9F" w14:textId="77777777" w:rsidR="007844D3" w:rsidRPr="003F4D96" w:rsidRDefault="007844D3" w:rsidP="007844D3">
      <w:pPr>
        <w:spacing w:line="240" w:lineRule="auto"/>
        <w:jc w:val="left"/>
        <w:rPr>
          <w:rFonts w:ascii="Verdana" w:hAnsi="Verdana"/>
        </w:rPr>
      </w:pPr>
      <w:r w:rsidRPr="003F4D96">
        <w:rPr>
          <w:rFonts w:ascii="Verdana" w:hAnsi="Verdana"/>
        </w:rPr>
        <w:t>DEFRA (2018), Deposit return scheme in fight against plastic</w:t>
      </w:r>
      <w:r>
        <w:rPr>
          <w:rFonts w:ascii="Verdana" w:hAnsi="Verdana"/>
        </w:rPr>
        <w:t xml:space="preserve"> [online]</w:t>
      </w:r>
      <w:r w:rsidRPr="003F4D96">
        <w:t xml:space="preserve"> </w:t>
      </w:r>
      <w:hyperlink r:id="rId60" w:history="1">
        <w:r w:rsidRPr="00D801C0">
          <w:rPr>
            <w:rStyle w:val="Hyperlink"/>
            <w:rFonts w:ascii="Verdana" w:hAnsi="Verdana"/>
          </w:rPr>
          <w:t>https://www.gov.uk/government/news/deposit-return-scheme-in-fight-against-plastic</w:t>
        </w:r>
      </w:hyperlink>
      <w:r>
        <w:rPr>
          <w:rFonts w:ascii="Verdana" w:hAnsi="Verdana"/>
        </w:rPr>
        <w:t xml:space="preserve">. </w:t>
      </w:r>
      <w:r w:rsidRPr="004A72F9">
        <w:rPr>
          <w:rFonts w:ascii="Verdana" w:hAnsi="Verdana"/>
        </w:rPr>
        <w:t>Accessed on 0</w:t>
      </w:r>
      <w:r>
        <w:rPr>
          <w:rFonts w:ascii="Verdana" w:hAnsi="Verdana"/>
        </w:rPr>
        <w:t>3</w:t>
      </w:r>
      <w:r w:rsidRPr="004A72F9">
        <w:rPr>
          <w:rFonts w:ascii="Verdana" w:hAnsi="Verdana"/>
        </w:rPr>
        <w:t>/0</w:t>
      </w:r>
      <w:r>
        <w:rPr>
          <w:rFonts w:ascii="Verdana" w:hAnsi="Verdana"/>
        </w:rPr>
        <w:t>4</w:t>
      </w:r>
      <w:r w:rsidRPr="004A72F9">
        <w:rPr>
          <w:rFonts w:ascii="Verdana" w:hAnsi="Verdana"/>
        </w:rPr>
        <w:t>/2018.</w:t>
      </w:r>
    </w:p>
    <w:p w14:paraId="2C1A0E9F" w14:textId="77777777" w:rsidR="007844D3" w:rsidRPr="004A72F9" w:rsidRDefault="007844D3" w:rsidP="007844D3">
      <w:pPr>
        <w:spacing w:line="240" w:lineRule="auto"/>
        <w:jc w:val="left"/>
        <w:rPr>
          <w:rFonts w:ascii="Verdana" w:hAnsi="Verdana"/>
        </w:rPr>
      </w:pPr>
      <w:r w:rsidRPr="004A72F9">
        <w:rPr>
          <w:rFonts w:ascii="Verdana" w:hAnsi="Verdana"/>
        </w:rPr>
        <w:lastRenderedPageBreak/>
        <w:t xml:space="preserve">Enerkem (2018), Sustainable Waste Management, promote a circular economy with clean fuels and chemicals made from waste, [online] </w:t>
      </w:r>
      <w:hyperlink r:id="rId61" w:history="1">
        <w:r w:rsidRPr="004A72F9">
          <w:rPr>
            <w:rStyle w:val="Hyperlink"/>
            <w:rFonts w:ascii="Verdana" w:hAnsi="Verdana"/>
          </w:rPr>
          <w:t>http://enerkem.com/waste-diversion/sustainable-waste-management/</w:t>
        </w:r>
      </w:hyperlink>
      <w:r w:rsidRPr="004A72F9">
        <w:rPr>
          <w:rFonts w:ascii="Verdana" w:hAnsi="Verdana"/>
        </w:rPr>
        <w:t xml:space="preserve"> . Accessed on 29/03/2018.</w:t>
      </w:r>
    </w:p>
    <w:p w14:paraId="7EAFA5C7" w14:textId="77777777" w:rsidR="007844D3" w:rsidRPr="004A72F9" w:rsidRDefault="007844D3" w:rsidP="007844D3">
      <w:pPr>
        <w:spacing w:line="240" w:lineRule="auto"/>
        <w:jc w:val="left"/>
        <w:rPr>
          <w:rFonts w:ascii="Verdana" w:hAnsi="Verdana"/>
        </w:rPr>
      </w:pPr>
      <w:r w:rsidRPr="004A72F9">
        <w:rPr>
          <w:rFonts w:ascii="Verdana" w:hAnsi="Verdana"/>
        </w:rPr>
        <w:t xml:space="preserve">FAO (2018), Food Loss and Food Waste, [online] </w:t>
      </w:r>
      <w:hyperlink r:id="rId62" w:history="1">
        <w:r w:rsidRPr="004A72F9">
          <w:rPr>
            <w:rStyle w:val="Hyperlink"/>
            <w:rFonts w:ascii="Verdana" w:hAnsi="Verdana"/>
          </w:rPr>
          <w:t>http://www.fao.org/food-loss-and-food-waste/en/</w:t>
        </w:r>
      </w:hyperlink>
      <w:r w:rsidRPr="004A72F9">
        <w:rPr>
          <w:rFonts w:ascii="Verdana" w:hAnsi="Verdana"/>
        </w:rPr>
        <w:t>. Accessed on 26/03/2018.</w:t>
      </w:r>
    </w:p>
    <w:p w14:paraId="3377B017" w14:textId="77777777" w:rsidR="007844D3" w:rsidRPr="00F62B0A" w:rsidRDefault="007844D3" w:rsidP="007844D3">
      <w:pPr>
        <w:spacing w:line="240" w:lineRule="auto"/>
        <w:jc w:val="left"/>
        <w:rPr>
          <w:rFonts w:ascii="Verdana" w:hAnsi="Verdana"/>
        </w:rPr>
      </w:pPr>
      <w:r w:rsidRPr="00F62B0A">
        <w:rPr>
          <w:rFonts w:ascii="Verdana" w:hAnsi="Verdana"/>
        </w:rPr>
        <w:t>Flick, U. (2011). Introducing research methodology: A beginner's guide to doing a research project. London: Sage.</w:t>
      </w:r>
    </w:p>
    <w:p w14:paraId="11AB324F" w14:textId="77777777" w:rsidR="007844D3" w:rsidRPr="003A32AF" w:rsidRDefault="007844D3" w:rsidP="007844D3">
      <w:pPr>
        <w:spacing w:line="240" w:lineRule="auto"/>
        <w:jc w:val="left"/>
        <w:rPr>
          <w:rFonts w:ascii="Verdana" w:hAnsi="Verdana"/>
        </w:rPr>
      </w:pPr>
      <w:r>
        <w:rPr>
          <w:rFonts w:ascii="Verdana" w:hAnsi="Verdana"/>
        </w:rPr>
        <w:t xml:space="preserve"> </w:t>
      </w:r>
      <w:r w:rsidRPr="004A72F9">
        <w:rPr>
          <w:rFonts w:ascii="Verdana" w:hAnsi="Verdana"/>
        </w:rPr>
        <w:t xml:space="preserve">Friends of the earth (2002), Fact Sheet, EU Landfill Directive and Waste Strategy [online] </w:t>
      </w:r>
      <w:hyperlink r:id="rId63" w:history="1">
        <w:r w:rsidRPr="004A72F9">
          <w:rPr>
            <w:rStyle w:val="Hyperlink"/>
            <w:rFonts w:ascii="Verdana" w:hAnsi="Verdana"/>
          </w:rPr>
          <w:t>https://friendsoftheearth.uk/sites/default/files/downloads/eu_landfill_directive.pdf</w:t>
        </w:r>
      </w:hyperlink>
      <w:r w:rsidRPr="004A72F9">
        <w:rPr>
          <w:rFonts w:ascii="Verdana" w:hAnsi="Verdana"/>
        </w:rPr>
        <w:t xml:space="preserve"> </w:t>
      </w:r>
      <w:r>
        <w:rPr>
          <w:rFonts w:ascii="Verdana" w:hAnsi="Verdana"/>
        </w:rPr>
        <w:t xml:space="preserve">. </w:t>
      </w:r>
      <w:r w:rsidRPr="004A72F9">
        <w:rPr>
          <w:rFonts w:ascii="Verdana" w:hAnsi="Verdana"/>
        </w:rPr>
        <w:t>Accessed on 22/02/2018</w:t>
      </w:r>
      <w:r>
        <w:rPr>
          <w:rFonts w:ascii="Verdana" w:hAnsi="Verdana"/>
        </w:rPr>
        <w:t xml:space="preserve">.  </w:t>
      </w:r>
    </w:p>
    <w:p w14:paraId="6FB5ACE8" w14:textId="77777777" w:rsidR="007844D3" w:rsidRPr="004A72F9" w:rsidRDefault="007844D3" w:rsidP="007844D3">
      <w:pPr>
        <w:spacing w:line="240" w:lineRule="auto"/>
        <w:jc w:val="left"/>
        <w:rPr>
          <w:rFonts w:ascii="Verdana" w:hAnsi="Verdana"/>
        </w:rPr>
      </w:pPr>
      <w:r w:rsidRPr="004A72F9">
        <w:rPr>
          <w:rFonts w:ascii="Verdana" w:hAnsi="Verdana"/>
        </w:rPr>
        <w:t xml:space="preserve">Friends of the Earth (2010), More less Potential through hi recycling e jobs, waste al for job creation higher rates of ng in the UK and on d EU,[online] </w:t>
      </w:r>
      <w:hyperlink r:id="rId64" w:history="1">
        <w:r w:rsidRPr="004A72F9">
          <w:rPr>
            <w:rStyle w:val="Hyperlink"/>
            <w:rFonts w:ascii="Verdana" w:hAnsi="Verdana"/>
          </w:rPr>
          <w:t>https://friendsoftheearth.uk/sites/default/files/downloads/jobs_recycling.pdf</w:t>
        </w:r>
      </w:hyperlink>
      <w:r w:rsidRPr="004A72F9">
        <w:rPr>
          <w:rFonts w:ascii="Verdana" w:hAnsi="Verdana"/>
        </w:rPr>
        <w:t xml:space="preserve"> . Accessed on 24/03/2018.</w:t>
      </w:r>
    </w:p>
    <w:p w14:paraId="27B72091" w14:textId="77777777" w:rsidR="007844D3" w:rsidRPr="004A72F9" w:rsidRDefault="007844D3" w:rsidP="007844D3">
      <w:pPr>
        <w:spacing w:line="240" w:lineRule="auto"/>
        <w:jc w:val="left"/>
        <w:rPr>
          <w:rFonts w:ascii="Verdana" w:hAnsi="Verdana"/>
        </w:rPr>
      </w:pPr>
      <w:r w:rsidRPr="004A72F9">
        <w:rPr>
          <w:rFonts w:ascii="Verdana" w:hAnsi="Verdana"/>
        </w:rPr>
        <w:t>Fusions (2017)</w:t>
      </w:r>
      <w:r>
        <w:rPr>
          <w:rFonts w:ascii="Verdana" w:hAnsi="Verdana"/>
        </w:rPr>
        <w:t>,</w:t>
      </w:r>
      <w:r w:rsidRPr="004A72F9">
        <w:rPr>
          <w:rFonts w:ascii="Verdana" w:hAnsi="Verdana"/>
        </w:rPr>
        <w:t xml:space="preserve"> Food Waste Definition [online] </w:t>
      </w:r>
      <w:hyperlink r:id="rId65" w:history="1">
        <w:r w:rsidRPr="004A72F9">
          <w:rPr>
            <w:rStyle w:val="Hyperlink"/>
            <w:rFonts w:ascii="Verdana" w:hAnsi="Verdana"/>
          </w:rPr>
          <w:t>http://www.eu-fusions.org/index.php/about-food-waste/10-food-waste-wiki/280-food-waste-definition?highlight=WyJkZWZpbml0aW9uIl0</w:t>
        </w:r>
      </w:hyperlink>
      <w:r>
        <w:rPr>
          <w:rFonts w:ascii="Verdana" w:hAnsi="Verdana"/>
        </w:rPr>
        <w:t>.</w:t>
      </w:r>
      <w:r w:rsidRPr="004A72F9">
        <w:rPr>
          <w:rFonts w:ascii="Verdana" w:hAnsi="Verdana"/>
        </w:rPr>
        <w:t xml:space="preserve"> Accessed on 17/03/18.</w:t>
      </w:r>
    </w:p>
    <w:p w14:paraId="37691DE3" w14:textId="77777777" w:rsidR="007844D3" w:rsidRPr="00F62B0A" w:rsidRDefault="007844D3" w:rsidP="007844D3">
      <w:pPr>
        <w:spacing w:line="240" w:lineRule="auto"/>
        <w:jc w:val="left"/>
        <w:rPr>
          <w:rFonts w:ascii="Verdana" w:hAnsi="Verdana"/>
        </w:rPr>
      </w:pPr>
      <w:r w:rsidRPr="00F62B0A">
        <w:rPr>
          <w:rFonts w:ascii="Verdana" w:hAnsi="Verdana"/>
        </w:rPr>
        <w:t>Ghauri, P. and Gronhaug, K. (2005), Research Methods in Business studies, A practical Guide, Data Collection, Chapter 8. Published by Pearson Education Limited, Essex, England.</w:t>
      </w:r>
    </w:p>
    <w:p w14:paraId="56AC64AE" w14:textId="77777777" w:rsidR="007844D3" w:rsidRPr="004A72F9" w:rsidRDefault="007844D3" w:rsidP="007844D3">
      <w:pPr>
        <w:spacing w:line="240" w:lineRule="auto"/>
        <w:jc w:val="left"/>
        <w:rPr>
          <w:rFonts w:ascii="Verdana" w:hAnsi="Verdana"/>
        </w:rPr>
      </w:pPr>
      <w:r w:rsidRPr="004A72F9">
        <w:rPr>
          <w:rFonts w:ascii="Verdana" w:hAnsi="Verdana"/>
        </w:rPr>
        <w:t xml:space="preserve">Hall, C. (2017), The Disadvantages of Waste Disposal [online] </w:t>
      </w:r>
      <w:hyperlink r:id="rId66" w:history="1">
        <w:r w:rsidRPr="004A72F9">
          <w:rPr>
            <w:rStyle w:val="Hyperlink"/>
            <w:rFonts w:ascii="Verdana" w:hAnsi="Verdana"/>
          </w:rPr>
          <w:t>https://classroom.synonym.com/the-disadvantages-of-waste-disposal-12533871.html</w:t>
        </w:r>
      </w:hyperlink>
      <w:r w:rsidRPr="004A72F9">
        <w:rPr>
          <w:rFonts w:ascii="Verdana" w:hAnsi="Verdana"/>
        </w:rPr>
        <w:t>. Accessed on 29/03/2018.</w:t>
      </w:r>
    </w:p>
    <w:p w14:paraId="2E9F5189" w14:textId="77777777" w:rsidR="007844D3" w:rsidRPr="004A72F9" w:rsidRDefault="007844D3" w:rsidP="007844D3">
      <w:pPr>
        <w:spacing w:line="240" w:lineRule="auto"/>
        <w:jc w:val="left"/>
        <w:rPr>
          <w:rFonts w:ascii="Verdana" w:hAnsi="Verdana"/>
        </w:rPr>
      </w:pPr>
      <w:r w:rsidRPr="004A72F9">
        <w:rPr>
          <w:rFonts w:ascii="Verdana" w:hAnsi="Verdana"/>
        </w:rPr>
        <w:t xml:space="preserve">Hall, E. J. (2005), Our Environment, Recycling, what is Recycling? Chapter 7, Published by </w:t>
      </w:r>
      <w:proofErr w:type="spellStart"/>
      <w:r w:rsidRPr="004A72F9">
        <w:rPr>
          <w:rFonts w:ascii="Verdana" w:hAnsi="Verdana"/>
        </w:rPr>
        <w:t>KidHaven</w:t>
      </w:r>
      <w:proofErr w:type="spellEnd"/>
      <w:r w:rsidRPr="004A72F9">
        <w:rPr>
          <w:rFonts w:ascii="Verdana" w:hAnsi="Verdana"/>
        </w:rPr>
        <w:t xml:space="preserve"> Press. USA.</w:t>
      </w:r>
    </w:p>
    <w:p w14:paraId="3107C4F2" w14:textId="77777777" w:rsidR="007844D3" w:rsidRPr="004A72F9" w:rsidRDefault="007844D3" w:rsidP="007844D3">
      <w:pPr>
        <w:spacing w:line="240" w:lineRule="auto"/>
        <w:jc w:val="left"/>
        <w:rPr>
          <w:rFonts w:ascii="Verdana" w:hAnsi="Verdana"/>
        </w:rPr>
      </w:pPr>
      <w:r w:rsidRPr="004A72F9">
        <w:rPr>
          <w:rFonts w:ascii="Verdana" w:hAnsi="Verdana"/>
        </w:rPr>
        <w:t xml:space="preserve">HSE (2018), Waste Electrical and Electronic Equipment recycling (WEEE) [online] </w:t>
      </w:r>
      <w:hyperlink r:id="rId67" w:history="1">
        <w:r w:rsidRPr="004A72F9">
          <w:rPr>
            <w:rStyle w:val="Hyperlink"/>
            <w:rFonts w:ascii="Verdana" w:hAnsi="Verdana"/>
          </w:rPr>
          <w:t>www.hse.gov.uk/waste/waste-electrical.htm</w:t>
        </w:r>
      </w:hyperlink>
      <w:r w:rsidRPr="004A72F9">
        <w:rPr>
          <w:rFonts w:ascii="Verdana" w:hAnsi="Verdana"/>
        </w:rPr>
        <w:t>. Accessed on 28/03/2018.</w:t>
      </w:r>
    </w:p>
    <w:p w14:paraId="121B3908" w14:textId="77777777" w:rsidR="007844D3" w:rsidRPr="00FB0190" w:rsidRDefault="007844D3" w:rsidP="007844D3">
      <w:pPr>
        <w:spacing w:line="240" w:lineRule="auto"/>
        <w:jc w:val="left"/>
        <w:rPr>
          <w:rFonts w:ascii="Verdana" w:hAnsi="Verdana"/>
        </w:rPr>
      </w:pPr>
      <w:proofErr w:type="spellStart"/>
      <w:r w:rsidRPr="00FB0190">
        <w:rPr>
          <w:rFonts w:ascii="Verdana" w:hAnsi="Verdana"/>
        </w:rPr>
        <w:t>Idoceonline</w:t>
      </w:r>
      <w:proofErr w:type="spellEnd"/>
      <w:r w:rsidRPr="00FB0190">
        <w:rPr>
          <w:rFonts w:ascii="Verdana" w:hAnsi="Verdana"/>
        </w:rPr>
        <w:t xml:space="preserve"> (2017), </w:t>
      </w:r>
      <w:r>
        <w:rPr>
          <w:rFonts w:ascii="Verdana" w:hAnsi="Verdana"/>
        </w:rPr>
        <w:t>Waste D</w:t>
      </w:r>
      <w:r w:rsidRPr="00FB0190">
        <w:rPr>
          <w:rFonts w:ascii="Verdana" w:hAnsi="Verdana"/>
        </w:rPr>
        <w:t>isposal in </w:t>
      </w:r>
      <w:hyperlink r:id="rId68" w:tooltip="Environment &amp; waste topic" w:history="1">
        <w:r w:rsidRPr="00FB0190">
          <w:rPr>
            <w:rStyle w:val="Hyperlink"/>
            <w:rFonts w:ascii="Verdana" w:hAnsi="Verdana"/>
          </w:rPr>
          <w:t>Environment &amp; waste topic</w:t>
        </w:r>
      </w:hyperlink>
      <w:r w:rsidRPr="00FB0190">
        <w:rPr>
          <w:rFonts w:ascii="Verdana" w:hAnsi="Verdana"/>
        </w:rPr>
        <w:t xml:space="preserve">. [online] </w:t>
      </w:r>
      <w:hyperlink r:id="rId69" w:history="1">
        <w:r w:rsidRPr="00FB0190">
          <w:rPr>
            <w:rStyle w:val="Hyperlink"/>
            <w:rFonts w:ascii="Verdana" w:hAnsi="Verdana"/>
          </w:rPr>
          <w:t>http://www.ldoceonline.com/Environment%20&amp;%20waste-topic/waste-disposal</w:t>
        </w:r>
      </w:hyperlink>
      <w:r w:rsidRPr="00FB0190">
        <w:rPr>
          <w:rFonts w:ascii="Verdana" w:hAnsi="Verdana"/>
        </w:rPr>
        <w:t>. Accessed on 0</w:t>
      </w:r>
      <w:r>
        <w:rPr>
          <w:rFonts w:ascii="Verdana" w:hAnsi="Verdana"/>
        </w:rPr>
        <w:t>4</w:t>
      </w:r>
      <w:r w:rsidRPr="00FB0190">
        <w:rPr>
          <w:rFonts w:ascii="Verdana" w:hAnsi="Verdana"/>
        </w:rPr>
        <w:t>/0</w:t>
      </w:r>
      <w:r>
        <w:rPr>
          <w:rFonts w:ascii="Verdana" w:hAnsi="Verdana"/>
        </w:rPr>
        <w:t>4</w:t>
      </w:r>
      <w:r w:rsidRPr="00FB0190">
        <w:rPr>
          <w:rFonts w:ascii="Verdana" w:hAnsi="Verdana"/>
        </w:rPr>
        <w:t>/201</w:t>
      </w:r>
      <w:r>
        <w:rPr>
          <w:rFonts w:ascii="Verdana" w:hAnsi="Verdana"/>
        </w:rPr>
        <w:t>8</w:t>
      </w:r>
    </w:p>
    <w:p w14:paraId="39679577" w14:textId="77777777" w:rsidR="007844D3" w:rsidRPr="004A72F9" w:rsidRDefault="007844D3" w:rsidP="007844D3">
      <w:pPr>
        <w:spacing w:line="240" w:lineRule="auto"/>
        <w:jc w:val="left"/>
        <w:rPr>
          <w:rFonts w:ascii="Verdana" w:hAnsi="Verdana"/>
        </w:rPr>
      </w:pPr>
      <w:proofErr w:type="spellStart"/>
      <w:r w:rsidRPr="004A72F9">
        <w:rPr>
          <w:rFonts w:ascii="Verdana" w:hAnsi="Verdana"/>
        </w:rPr>
        <w:t>Iken</w:t>
      </w:r>
      <w:proofErr w:type="spellEnd"/>
      <w:r w:rsidRPr="004A72F9">
        <w:rPr>
          <w:rFonts w:ascii="Verdana" w:hAnsi="Verdana"/>
        </w:rPr>
        <w:t xml:space="preserve"> Edu (2015), Importance of </w:t>
      </w:r>
      <w:r>
        <w:rPr>
          <w:rFonts w:ascii="Verdana" w:hAnsi="Verdana"/>
        </w:rPr>
        <w:t>W</w:t>
      </w:r>
      <w:r w:rsidRPr="004A72F9">
        <w:rPr>
          <w:rFonts w:ascii="Verdana" w:hAnsi="Verdana"/>
        </w:rPr>
        <w:t xml:space="preserve">aste &amp; Recycling, [online] </w:t>
      </w:r>
      <w:hyperlink r:id="rId70" w:history="1">
        <w:r w:rsidRPr="004A72F9">
          <w:rPr>
            <w:rStyle w:val="Hyperlink"/>
            <w:rFonts w:ascii="Verdana" w:hAnsi="Verdana"/>
          </w:rPr>
          <w:t>https://www.youtube.com/watch?v=mc4x35Bn4oc</w:t>
        </w:r>
      </w:hyperlink>
      <w:r w:rsidRPr="004A72F9">
        <w:rPr>
          <w:rFonts w:ascii="Verdana" w:hAnsi="Verdana"/>
        </w:rPr>
        <w:t>. Accessed on 16/02/2018.</w:t>
      </w:r>
    </w:p>
    <w:p w14:paraId="55DDBA7D" w14:textId="77777777" w:rsidR="007844D3" w:rsidRPr="004A72F9" w:rsidRDefault="007844D3" w:rsidP="007844D3">
      <w:pPr>
        <w:spacing w:line="240" w:lineRule="auto"/>
        <w:jc w:val="left"/>
        <w:rPr>
          <w:rFonts w:ascii="Verdana" w:hAnsi="Verdana"/>
        </w:rPr>
      </w:pPr>
      <w:r w:rsidRPr="004A72F9">
        <w:rPr>
          <w:rFonts w:ascii="Verdana" w:hAnsi="Verdana"/>
        </w:rPr>
        <w:t xml:space="preserve">Inskipp C. (2005), Waste and Recycling, Downing in Waste, published by Hodder Wayland.  </w:t>
      </w:r>
    </w:p>
    <w:p w14:paraId="36483975" w14:textId="77777777" w:rsidR="007844D3" w:rsidRPr="004A72F9" w:rsidRDefault="007844D3" w:rsidP="007844D3">
      <w:pPr>
        <w:spacing w:line="240" w:lineRule="auto"/>
        <w:jc w:val="left"/>
        <w:rPr>
          <w:rFonts w:ascii="Verdana" w:hAnsi="Verdana"/>
        </w:rPr>
      </w:pPr>
      <w:r w:rsidRPr="004A72F9">
        <w:rPr>
          <w:rFonts w:ascii="Verdana" w:hAnsi="Verdana"/>
        </w:rPr>
        <w:lastRenderedPageBreak/>
        <w:t xml:space="preserve">IRJET (2017), A Review: Advantages and Disadvantages of Biogas, [online] </w:t>
      </w:r>
      <w:hyperlink r:id="rId71" w:history="1">
        <w:r w:rsidRPr="004A72F9">
          <w:rPr>
            <w:rStyle w:val="Hyperlink"/>
            <w:rFonts w:ascii="Verdana" w:hAnsi="Verdana"/>
          </w:rPr>
          <w:t>https://www.irjet.net/archives/V4/i10/IRJET-V4I10155.pdf</w:t>
        </w:r>
      </w:hyperlink>
      <w:r w:rsidRPr="004A72F9">
        <w:rPr>
          <w:rFonts w:ascii="Verdana" w:hAnsi="Verdana"/>
        </w:rPr>
        <w:t>. Accessed on 24/02/2018.</w:t>
      </w:r>
    </w:p>
    <w:p w14:paraId="0BD11480" w14:textId="77777777" w:rsidR="007844D3" w:rsidRPr="004A72F9" w:rsidRDefault="007844D3" w:rsidP="007844D3">
      <w:pPr>
        <w:spacing w:line="240" w:lineRule="auto"/>
        <w:jc w:val="left"/>
        <w:rPr>
          <w:rFonts w:ascii="Verdana" w:hAnsi="Verdana"/>
        </w:rPr>
      </w:pPr>
      <w:r w:rsidRPr="004A72F9">
        <w:rPr>
          <w:rFonts w:ascii="Verdana" w:hAnsi="Verdana"/>
        </w:rPr>
        <w:t xml:space="preserve">Kane A. (2015), Waste and Resources Sector Brings £41 Billion To UK Economy, [online] </w:t>
      </w:r>
      <w:hyperlink r:id="rId72" w:history="1">
        <w:r w:rsidRPr="004A72F9">
          <w:rPr>
            <w:rStyle w:val="Hyperlink"/>
            <w:rFonts w:ascii="Verdana" w:hAnsi="Verdana"/>
          </w:rPr>
          <w:t>https://resource.co/article/waste-and-resources-sector-brings-41-billion-uk-economy-9822</w:t>
        </w:r>
        <w:r w:rsidRPr="009F623A">
          <w:rPr>
            <w:rStyle w:val="Hyperlink"/>
            <w:rFonts w:ascii="Verdana" w:hAnsi="Verdana"/>
            <w:color w:val="auto"/>
            <w:u w:val="none"/>
          </w:rPr>
          <w:t>. Accessed on  02/03/2018</w:t>
        </w:r>
      </w:hyperlink>
      <w:r w:rsidRPr="004A72F9">
        <w:rPr>
          <w:rFonts w:ascii="Verdana" w:hAnsi="Verdana"/>
        </w:rPr>
        <w:t>.</w:t>
      </w:r>
    </w:p>
    <w:p w14:paraId="6F0C218D" w14:textId="77777777" w:rsidR="007844D3" w:rsidRPr="004A72F9" w:rsidRDefault="007844D3" w:rsidP="007844D3">
      <w:pPr>
        <w:spacing w:line="240" w:lineRule="auto"/>
        <w:jc w:val="left"/>
        <w:rPr>
          <w:rFonts w:ascii="Verdana" w:hAnsi="Verdana"/>
        </w:rPr>
      </w:pPr>
      <w:proofErr w:type="spellStart"/>
      <w:r w:rsidRPr="004A72F9">
        <w:rPr>
          <w:rFonts w:ascii="Verdana" w:hAnsi="Verdana"/>
        </w:rPr>
        <w:t>Kaskey</w:t>
      </w:r>
      <w:proofErr w:type="spellEnd"/>
      <w:r w:rsidRPr="004A72F9">
        <w:rPr>
          <w:rFonts w:ascii="Verdana" w:hAnsi="Verdana"/>
        </w:rPr>
        <w:t xml:space="preserve">, J. and </w:t>
      </w:r>
      <w:proofErr w:type="spellStart"/>
      <w:r w:rsidRPr="004A72F9">
        <w:rPr>
          <w:rFonts w:ascii="Verdana" w:hAnsi="Verdana"/>
        </w:rPr>
        <w:t>koh</w:t>
      </w:r>
      <w:proofErr w:type="spellEnd"/>
      <w:r w:rsidRPr="004A72F9">
        <w:rPr>
          <w:rFonts w:ascii="Verdana" w:hAnsi="Verdana"/>
        </w:rPr>
        <w:t xml:space="preserve">, A. (2017), China’s Blow to Recycling Boosts U.S.’s $185 Billion Plastic Bet. [online] </w:t>
      </w:r>
      <w:hyperlink r:id="rId73" w:history="1">
        <w:r w:rsidRPr="004A72F9">
          <w:rPr>
            <w:rStyle w:val="Hyperlink"/>
            <w:rFonts w:ascii="Verdana" w:hAnsi="Verdana"/>
          </w:rPr>
          <w:t>https://www.bloomberg.com/news/articles/2017-12-06/china-s-blow-to-recycling-boosts-u-s-s-185-billion-plastic-bet</w:t>
        </w:r>
      </w:hyperlink>
      <w:r w:rsidRPr="004A72F9">
        <w:rPr>
          <w:rFonts w:ascii="Verdana" w:hAnsi="Verdana"/>
        </w:rPr>
        <w:t xml:space="preserve"> . Accessed on 24/03/2018.</w:t>
      </w:r>
    </w:p>
    <w:p w14:paraId="3F70211F" w14:textId="77777777" w:rsidR="007844D3" w:rsidRDefault="007844D3" w:rsidP="007844D3">
      <w:pPr>
        <w:spacing w:line="240" w:lineRule="auto"/>
        <w:jc w:val="left"/>
        <w:rPr>
          <w:rFonts w:ascii="Verdana" w:hAnsi="Verdana"/>
        </w:rPr>
      </w:pPr>
      <w:proofErr w:type="spellStart"/>
      <w:r>
        <w:rPr>
          <w:rFonts w:ascii="Verdana" w:hAnsi="Verdana" w:cs="Arial"/>
          <w:color w:val="000000" w:themeColor="text1"/>
        </w:rPr>
        <w:t>Kimberleo</w:t>
      </w:r>
      <w:proofErr w:type="spellEnd"/>
      <w:r>
        <w:rPr>
          <w:rFonts w:ascii="Verdana" w:hAnsi="Verdana" w:cs="Arial"/>
          <w:color w:val="000000" w:themeColor="text1"/>
        </w:rPr>
        <w:t xml:space="preserve"> (2017). Definition of Waste Disposal, [online]</w:t>
      </w:r>
      <w:r w:rsidRPr="00432917">
        <w:t xml:space="preserve"> </w:t>
      </w:r>
      <w:hyperlink r:id="rId74" w:history="1">
        <w:r w:rsidRPr="005312A2">
          <w:rPr>
            <w:rStyle w:val="Hyperlink"/>
            <w:rFonts w:ascii="Verdana" w:hAnsi="Verdana" w:cs="Arial"/>
          </w:rPr>
          <w:t>https://www.hunker.com/12233631/definition-of-waste-disposal.</w:t>
        </w:r>
        <w:r w:rsidRPr="005312A2">
          <w:rPr>
            <w:rStyle w:val="Hyperlink"/>
            <w:rFonts w:ascii="Verdana" w:hAnsi="Verdana"/>
          </w:rPr>
          <w:t xml:space="preserve"> </w:t>
        </w:r>
        <w:r w:rsidRPr="00B757B2">
          <w:rPr>
            <w:rStyle w:val="Hyperlink"/>
            <w:rFonts w:ascii="Verdana" w:hAnsi="Verdana"/>
            <w:color w:val="auto"/>
            <w:u w:val="none"/>
          </w:rPr>
          <w:t>Accessed on</w:t>
        </w:r>
        <w:r w:rsidRPr="005312A2">
          <w:rPr>
            <w:rStyle w:val="Hyperlink"/>
            <w:rFonts w:ascii="Verdana" w:hAnsi="Verdana"/>
          </w:rPr>
          <w:t xml:space="preserve"> </w:t>
        </w:r>
        <w:r w:rsidRPr="00B757B2">
          <w:rPr>
            <w:rStyle w:val="Hyperlink"/>
            <w:rFonts w:ascii="Verdana" w:hAnsi="Verdana"/>
            <w:color w:val="auto"/>
            <w:u w:val="none"/>
          </w:rPr>
          <w:t>04/04/2018</w:t>
        </w:r>
      </w:hyperlink>
      <w:r>
        <w:rPr>
          <w:rFonts w:ascii="Verdana" w:hAnsi="Verdana"/>
        </w:rPr>
        <w:t>.</w:t>
      </w:r>
    </w:p>
    <w:p w14:paraId="4BB388B0" w14:textId="77777777" w:rsidR="007844D3" w:rsidRPr="004A72F9" w:rsidRDefault="007844D3" w:rsidP="007844D3">
      <w:pPr>
        <w:spacing w:line="240" w:lineRule="auto"/>
        <w:jc w:val="left"/>
        <w:rPr>
          <w:rFonts w:ascii="Verdana" w:hAnsi="Verdana"/>
        </w:rPr>
      </w:pPr>
      <w:r w:rsidRPr="004A72F9">
        <w:rPr>
          <w:rFonts w:ascii="Verdana" w:hAnsi="Verdana"/>
        </w:rPr>
        <w:t xml:space="preserve">Lane, P. and </w:t>
      </w:r>
      <w:proofErr w:type="spellStart"/>
      <w:r w:rsidRPr="004A72F9">
        <w:rPr>
          <w:rFonts w:ascii="Verdana" w:hAnsi="Verdana"/>
        </w:rPr>
        <w:t>Peto</w:t>
      </w:r>
      <w:proofErr w:type="spellEnd"/>
      <w:r w:rsidRPr="004A72F9">
        <w:rPr>
          <w:rFonts w:ascii="Verdana" w:hAnsi="Verdana"/>
        </w:rPr>
        <w:t>, M. (1995), Blackstone’s Guide to The Environment Act 1995, published by Blackstone at London.</w:t>
      </w:r>
    </w:p>
    <w:p w14:paraId="418FAD64" w14:textId="77777777" w:rsidR="007844D3" w:rsidRPr="004A72F9" w:rsidRDefault="007844D3" w:rsidP="007844D3">
      <w:pPr>
        <w:spacing w:line="240" w:lineRule="auto"/>
        <w:jc w:val="left"/>
        <w:rPr>
          <w:rFonts w:ascii="Verdana" w:hAnsi="Verdana"/>
        </w:rPr>
      </w:pPr>
      <w:proofErr w:type="spellStart"/>
      <w:r>
        <w:rPr>
          <w:rFonts w:ascii="Verdana" w:hAnsi="Verdana"/>
        </w:rPr>
        <w:t>Laville</w:t>
      </w:r>
      <w:proofErr w:type="spellEnd"/>
      <w:r>
        <w:rPr>
          <w:rFonts w:ascii="Verdana" w:hAnsi="Verdana"/>
        </w:rPr>
        <w:t>, S. &amp; Zhou, N. (2017), The Guardian, could a money-back scheme clean up the UK’s plastic bottle plague.</w:t>
      </w:r>
      <w:r w:rsidRPr="0052260D">
        <w:rPr>
          <w:rFonts w:ascii="Verdana" w:hAnsi="Verdana"/>
        </w:rPr>
        <w:t xml:space="preserve"> </w:t>
      </w:r>
      <w:r w:rsidRPr="004A72F9">
        <w:rPr>
          <w:rFonts w:ascii="Verdana" w:hAnsi="Verdana"/>
        </w:rPr>
        <w:t>[online]</w:t>
      </w:r>
      <w:r>
        <w:rPr>
          <w:rFonts w:ascii="Verdana" w:hAnsi="Verdana"/>
        </w:rPr>
        <w:t xml:space="preserve"> </w:t>
      </w:r>
      <w:hyperlink r:id="rId75" w:history="1">
        <w:r w:rsidRPr="00434723">
          <w:rPr>
            <w:rStyle w:val="Hyperlink"/>
            <w:rFonts w:ascii="Verdana" w:hAnsi="Verdana"/>
          </w:rPr>
          <w:t>https://www.theguardian.com/environment/2017/jun/29/could-a-money-back-scheme-clean-up-the-uks-plastic-bottle-plague</w:t>
        </w:r>
      </w:hyperlink>
      <w:r>
        <w:rPr>
          <w:rStyle w:val="Hyperlink"/>
          <w:rFonts w:ascii="Verdana" w:hAnsi="Verdana"/>
        </w:rPr>
        <w:t>.</w:t>
      </w:r>
      <w:r>
        <w:rPr>
          <w:rFonts w:ascii="Verdana" w:hAnsi="Verdana"/>
        </w:rPr>
        <w:t xml:space="preserve"> Accessed on03/04/2018.</w:t>
      </w:r>
    </w:p>
    <w:p w14:paraId="3FFBACEB" w14:textId="77777777" w:rsidR="007844D3" w:rsidRPr="004A72F9" w:rsidRDefault="007844D3" w:rsidP="007844D3">
      <w:pPr>
        <w:spacing w:line="240" w:lineRule="auto"/>
        <w:jc w:val="left"/>
        <w:rPr>
          <w:rFonts w:ascii="Verdana" w:hAnsi="Verdana"/>
        </w:rPr>
      </w:pPr>
      <w:proofErr w:type="spellStart"/>
      <w:r w:rsidRPr="004A72F9">
        <w:rPr>
          <w:rFonts w:ascii="Verdana" w:hAnsi="Verdana"/>
        </w:rPr>
        <w:t>Laville</w:t>
      </w:r>
      <w:proofErr w:type="spellEnd"/>
      <w:r w:rsidRPr="004A72F9">
        <w:rPr>
          <w:rFonts w:ascii="Verdana" w:hAnsi="Verdana"/>
        </w:rPr>
        <w:t xml:space="preserve">, S. (2017), The Guardian, Supermarkets must stop using plastic packaging, says former Asda boss [online] </w:t>
      </w:r>
      <w:hyperlink r:id="rId76" w:history="1">
        <w:r w:rsidRPr="004A72F9">
          <w:rPr>
            <w:rStyle w:val="Hyperlink"/>
            <w:rFonts w:ascii="Verdana" w:hAnsi="Verdana"/>
          </w:rPr>
          <w:t xml:space="preserve">https://www.theguardian.com/environment/2017/oct/12/supermarkets-stop-using-plastic-packaging-former-asda-boss-andy-clarke </w:t>
        </w:r>
        <w:r w:rsidRPr="007A55BE">
          <w:rPr>
            <w:rStyle w:val="Hyperlink"/>
            <w:rFonts w:ascii="Verdana" w:hAnsi="Verdana"/>
            <w:u w:val="none"/>
          </w:rPr>
          <w:t xml:space="preserve">. </w:t>
        </w:r>
        <w:r w:rsidRPr="006873C1">
          <w:rPr>
            <w:rStyle w:val="Hyperlink"/>
            <w:rFonts w:ascii="Verdana" w:hAnsi="Verdana"/>
            <w:color w:val="auto"/>
            <w:u w:val="none"/>
          </w:rPr>
          <w:t>Accessed on</w:t>
        </w:r>
        <w:r w:rsidRPr="004A72F9">
          <w:rPr>
            <w:rStyle w:val="Hyperlink"/>
            <w:rFonts w:ascii="Verdana" w:hAnsi="Verdana"/>
          </w:rPr>
          <w:t xml:space="preserve"> </w:t>
        </w:r>
        <w:r w:rsidRPr="006873C1">
          <w:rPr>
            <w:rStyle w:val="Hyperlink"/>
            <w:rFonts w:ascii="Verdana" w:hAnsi="Verdana"/>
            <w:color w:val="auto"/>
            <w:u w:val="none"/>
          </w:rPr>
          <w:t>24/02/2018</w:t>
        </w:r>
      </w:hyperlink>
      <w:r w:rsidRPr="004A72F9">
        <w:rPr>
          <w:rFonts w:ascii="Verdana" w:hAnsi="Verdana"/>
        </w:rPr>
        <w:t>.</w:t>
      </w:r>
    </w:p>
    <w:p w14:paraId="35259A2C" w14:textId="77777777" w:rsidR="007844D3" w:rsidRPr="004A72F9" w:rsidRDefault="007844D3" w:rsidP="007844D3">
      <w:pPr>
        <w:spacing w:line="240" w:lineRule="auto"/>
        <w:jc w:val="left"/>
        <w:rPr>
          <w:rFonts w:ascii="Verdana" w:hAnsi="Verdana"/>
        </w:rPr>
      </w:pPr>
      <w:proofErr w:type="spellStart"/>
      <w:r w:rsidRPr="004A72F9">
        <w:rPr>
          <w:rFonts w:ascii="Verdana" w:hAnsi="Verdana"/>
        </w:rPr>
        <w:t>Letstute</w:t>
      </w:r>
      <w:proofErr w:type="spellEnd"/>
      <w:r w:rsidRPr="004A72F9">
        <w:rPr>
          <w:rFonts w:ascii="Verdana" w:hAnsi="Verdana"/>
        </w:rPr>
        <w:t xml:space="preserve"> (2016), Introduction To waste/Environmental Science/EVS </w:t>
      </w:r>
      <w:proofErr w:type="spellStart"/>
      <w:r w:rsidRPr="004A72F9">
        <w:rPr>
          <w:rFonts w:ascii="Verdana" w:hAnsi="Verdana"/>
        </w:rPr>
        <w:t>LetsTute</w:t>
      </w:r>
      <w:proofErr w:type="spellEnd"/>
      <w:r w:rsidRPr="004A72F9">
        <w:rPr>
          <w:rFonts w:ascii="Verdana" w:hAnsi="Verdana"/>
        </w:rPr>
        <w:t xml:space="preserve">.[online] </w:t>
      </w:r>
      <w:hyperlink r:id="rId77" w:history="1">
        <w:r w:rsidRPr="004A72F9">
          <w:rPr>
            <w:rStyle w:val="Hyperlink"/>
            <w:rFonts w:ascii="Verdana" w:hAnsi="Verdana"/>
          </w:rPr>
          <w:t>https://www.youtube.com/watch?v=_NkqwMitQ8o</w:t>
        </w:r>
      </w:hyperlink>
      <w:r w:rsidRPr="004A72F9">
        <w:rPr>
          <w:rFonts w:ascii="Verdana" w:hAnsi="Verdana"/>
        </w:rPr>
        <w:t xml:space="preserve"> . Accessed on 16/02/2018. </w:t>
      </w:r>
    </w:p>
    <w:p w14:paraId="7E986BEA" w14:textId="77777777" w:rsidR="007844D3" w:rsidRDefault="007844D3" w:rsidP="007844D3">
      <w:pPr>
        <w:spacing w:line="240" w:lineRule="auto"/>
        <w:jc w:val="left"/>
        <w:rPr>
          <w:rFonts w:ascii="Verdana" w:hAnsi="Verdana" w:cs="Arial"/>
          <w:shd w:val="clear" w:color="auto" w:fill="FFFFFF"/>
        </w:rPr>
      </w:pPr>
      <w:r w:rsidRPr="00F62B0A">
        <w:rPr>
          <w:rFonts w:ascii="Verdana" w:hAnsi="Verdana" w:cs="Arial"/>
          <w:shd w:val="clear" w:color="auto" w:fill="FFFFFF"/>
        </w:rPr>
        <w:t>Maanen</w:t>
      </w:r>
      <w:r>
        <w:rPr>
          <w:rFonts w:ascii="Verdana" w:hAnsi="Verdana" w:cs="Arial"/>
          <w:shd w:val="clear" w:color="auto" w:fill="FFFFFF"/>
        </w:rPr>
        <w:t>,</w:t>
      </w:r>
      <w:r w:rsidRPr="00F62B0A">
        <w:rPr>
          <w:rFonts w:ascii="Verdana" w:hAnsi="Verdana" w:cs="Arial"/>
          <w:shd w:val="clear" w:color="auto" w:fill="FFFFFF"/>
        </w:rPr>
        <w:t xml:space="preserve"> et</w:t>
      </w:r>
      <w:r>
        <w:rPr>
          <w:rFonts w:ascii="Verdana" w:hAnsi="Verdana" w:cs="Arial"/>
          <w:shd w:val="clear" w:color="auto" w:fill="FFFFFF"/>
        </w:rPr>
        <w:t>,</w:t>
      </w:r>
      <w:r w:rsidRPr="00F62B0A">
        <w:rPr>
          <w:rFonts w:ascii="Verdana" w:hAnsi="Verdana" w:cs="Arial"/>
          <w:shd w:val="clear" w:color="auto" w:fill="FFFFFF"/>
        </w:rPr>
        <w:t xml:space="preserve"> al</w:t>
      </w:r>
      <w:r>
        <w:rPr>
          <w:rFonts w:ascii="Verdana" w:hAnsi="Verdana" w:cs="Arial"/>
          <w:shd w:val="clear" w:color="auto" w:fill="FFFFFF"/>
        </w:rPr>
        <w:t>.</w:t>
      </w:r>
      <w:r w:rsidRPr="00F62B0A">
        <w:rPr>
          <w:rFonts w:ascii="Verdana" w:hAnsi="Verdana" w:cs="Arial"/>
          <w:shd w:val="clear" w:color="auto" w:fill="FFFFFF"/>
        </w:rPr>
        <w:t xml:space="preserve"> (1982),</w:t>
      </w:r>
      <w:r w:rsidRPr="00F62B0A">
        <w:rPr>
          <w:rStyle w:val="apple-converted-space"/>
          <w:rFonts w:ascii="Verdana" w:hAnsi="Verdana" w:cs="Arial"/>
          <w:shd w:val="clear" w:color="auto" w:fill="FFFFFF"/>
        </w:rPr>
        <w:t> </w:t>
      </w:r>
      <w:r w:rsidRPr="00F62B0A">
        <w:rPr>
          <w:rFonts w:ascii="Verdana" w:hAnsi="Verdana" w:cs="Arial"/>
          <w:i/>
          <w:iCs/>
          <w:shd w:val="clear" w:color="auto" w:fill="FFFFFF"/>
        </w:rPr>
        <w:t>Varieties of qualitative research</w:t>
      </w:r>
      <w:r w:rsidRPr="00F62B0A">
        <w:rPr>
          <w:rStyle w:val="apple-converted-space"/>
          <w:rFonts w:ascii="Verdana" w:hAnsi="Verdana" w:cs="Arial"/>
          <w:shd w:val="clear" w:color="auto" w:fill="FFFFFF"/>
        </w:rPr>
        <w:t> </w:t>
      </w:r>
      <w:r w:rsidRPr="00F62B0A">
        <w:rPr>
          <w:rFonts w:ascii="Verdana" w:hAnsi="Verdana" w:cs="Arial"/>
          <w:shd w:val="clear" w:color="auto" w:fill="FFFFFF"/>
        </w:rPr>
        <w:t>(Vol. 5). Sage Publications, Inc.</w:t>
      </w:r>
    </w:p>
    <w:p w14:paraId="3870D95C" w14:textId="77777777" w:rsidR="007844D3" w:rsidRPr="00F62B0A" w:rsidRDefault="007844D3" w:rsidP="007844D3">
      <w:pPr>
        <w:spacing w:line="240" w:lineRule="auto"/>
        <w:jc w:val="left"/>
        <w:rPr>
          <w:rFonts w:ascii="Verdana" w:hAnsi="Verdana"/>
        </w:rPr>
      </w:pPr>
      <w:r w:rsidRPr="00F62B0A">
        <w:rPr>
          <w:rFonts w:ascii="Verdana" w:hAnsi="Verdana"/>
          <w:color w:val="252525"/>
          <w:shd w:val="clear" w:color="auto" w:fill="FFFFFF"/>
        </w:rPr>
        <w:t xml:space="preserve">McLeod, S. A. (2008). Case study method. </w:t>
      </w:r>
      <w:r w:rsidRPr="00F62B0A">
        <w:rPr>
          <w:rFonts w:ascii="Verdana" w:hAnsi="Verdana"/>
        </w:rPr>
        <w:t xml:space="preserve">[online], </w:t>
      </w:r>
      <w:hyperlink r:id="rId78" w:history="1">
        <w:r w:rsidRPr="00F62B0A">
          <w:rPr>
            <w:rStyle w:val="Hyperlink"/>
            <w:rFonts w:ascii="Verdana" w:hAnsi="Verdana"/>
            <w:shd w:val="clear" w:color="auto" w:fill="FFFFFF"/>
          </w:rPr>
          <w:t>www.simplypsychology.org/case-study.html</w:t>
        </w:r>
      </w:hyperlink>
      <w:r w:rsidRPr="00F62B0A">
        <w:rPr>
          <w:rFonts w:ascii="Verdana" w:hAnsi="Verdana"/>
          <w:color w:val="252525"/>
          <w:shd w:val="clear" w:color="auto" w:fill="FFFFFF"/>
        </w:rPr>
        <w:t xml:space="preserve">, Accessed </w:t>
      </w:r>
      <w:r w:rsidRPr="00F62B0A">
        <w:rPr>
          <w:rFonts w:ascii="Verdana" w:hAnsi="Verdana"/>
        </w:rPr>
        <w:t xml:space="preserve">on 12/04/2018. </w:t>
      </w:r>
    </w:p>
    <w:p w14:paraId="5C4F60E2" w14:textId="77777777" w:rsidR="007844D3" w:rsidRPr="003A32AF" w:rsidRDefault="007844D3" w:rsidP="007844D3">
      <w:pPr>
        <w:spacing w:line="240" w:lineRule="auto"/>
        <w:jc w:val="left"/>
        <w:rPr>
          <w:rFonts w:ascii="Verdana" w:hAnsi="Verdana"/>
        </w:rPr>
      </w:pPr>
      <w:bookmarkStart w:id="132" w:name="_Hlk513299673"/>
      <w:r>
        <w:rPr>
          <w:rFonts w:ascii="Verdana" w:hAnsi="Verdana"/>
        </w:rPr>
        <w:t>MOD (2010),</w:t>
      </w:r>
      <w:r w:rsidRPr="004169F5">
        <w:t xml:space="preserve"> </w:t>
      </w:r>
      <w:r w:rsidRPr="004169F5">
        <w:rPr>
          <w:rFonts w:ascii="Verdana" w:hAnsi="Verdana"/>
        </w:rPr>
        <w:t>MOD Waste Management</w:t>
      </w:r>
      <w:r>
        <w:rPr>
          <w:rFonts w:ascii="Verdana" w:hAnsi="Verdana"/>
        </w:rPr>
        <w:t xml:space="preserve"> </w:t>
      </w:r>
      <w:r w:rsidRPr="004169F5">
        <w:rPr>
          <w:rFonts w:ascii="Verdana" w:hAnsi="Verdana"/>
        </w:rPr>
        <w:t>Strategy 2010</w:t>
      </w:r>
      <w:r>
        <w:rPr>
          <w:rFonts w:ascii="Verdana" w:hAnsi="Verdana"/>
        </w:rPr>
        <w:t>, [online]</w:t>
      </w:r>
      <w:r w:rsidRPr="004169F5">
        <w:t xml:space="preserve"> </w:t>
      </w:r>
      <w:hyperlink r:id="rId79" w:history="1">
        <w:r w:rsidRPr="00072F77">
          <w:rPr>
            <w:rStyle w:val="Hyperlink"/>
            <w:rFonts w:ascii="Verdana" w:hAnsi="Verdana"/>
          </w:rPr>
          <w:t>https://assets.publishing.service.gov.uk/government/uploads/system/uploads/attachment_data/file/27612/WasteManagementStrategy2010.pdf</w:t>
        </w:r>
      </w:hyperlink>
      <w:r>
        <w:rPr>
          <w:rFonts w:ascii="Verdana" w:hAnsi="Verdana"/>
        </w:rPr>
        <w:t xml:space="preserve">. Accessed on 28/04/2018.    </w:t>
      </w:r>
    </w:p>
    <w:bookmarkEnd w:id="132"/>
    <w:p w14:paraId="6C449C5C" w14:textId="77777777" w:rsidR="007844D3" w:rsidRDefault="007844D3" w:rsidP="007844D3">
      <w:pPr>
        <w:spacing w:line="240" w:lineRule="auto"/>
        <w:jc w:val="left"/>
        <w:rPr>
          <w:rFonts w:ascii="Verdana" w:hAnsi="Verdana"/>
        </w:rPr>
      </w:pPr>
      <w:r>
        <w:rPr>
          <w:rFonts w:ascii="Verdana" w:hAnsi="Verdana"/>
        </w:rPr>
        <w:t>MOD (2010),</w:t>
      </w:r>
      <w:r w:rsidRPr="004169F5">
        <w:t xml:space="preserve"> </w:t>
      </w:r>
      <w:r w:rsidRPr="004169F5">
        <w:rPr>
          <w:rFonts w:ascii="Verdana" w:hAnsi="Verdana"/>
        </w:rPr>
        <w:t>MOD Waste Management</w:t>
      </w:r>
      <w:r>
        <w:rPr>
          <w:rFonts w:ascii="Verdana" w:hAnsi="Verdana"/>
        </w:rPr>
        <w:t xml:space="preserve"> </w:t>
      </w:r>
      <w:r w:rsidRPr="004169F5">
        <w:rPr>
          <w:rFonts w:ascii="Verdana" w:hAnsi="Verdana"/>
        </w:rPr>
        <w:t>Strategy 2010</w:t>
      </w:r>
      <w:r>
        <w:rPr>
          <w:rFonts w:ascii="Verdana" w:hAnsi="Verdana"/>
        </w:rPr>
        <w:t>, [online]</w:t>
      </w:r>
      <w:r w:rsidRPr="004169F5">
        <w:t xml:space="preserve"> </w:t>
      </w:r>
      <w:hyperlink r:id="rId80" w:history="1">
        <w:r w:rsidRPr="00072F77">
          <w:rPr>
            <w:rStyle w:val="Hyperlink"/>
            <w:rFonts w:ascii="Verdana" w:hAnsi="Verdana"/>
          </w:rPr>
          <w:t>https://assets.publishing.service.gov.uk/government/uploads/system/uploads/attachment_data/file/27612/WasteManagementStrategy2010.pdf</w:t>
        </w:r>
      </w:hyperlink>
      <w:r>
        <w:rPr>
          <w:rStyle w:val="Hyperlink"/>
          <w:rFonts w:ascii="Verdana" w:hAnsi="Verdana"/>
        </w:rPr>
        <w:t>.</w:t>
      </w:r>
      <w:r>
        <w:rPr>
          <w:rFonts w:ascii="Verdana" w:hAnsi="Verdana"/>
        </w:rPr>
        <w:t xml:space="preserve"> Accessed on 28/04/2018.  </w:t>
      </w:r>
    </w:p>
    <w:p w14:paraId="1F2F6298" w14:textId="77777777" w:rsidR="007844D3" w:rsidRPr="00760FD1" w:rsidRDefault="007844D3" w:rsidP="007844D3">
      <w:pPr>
        <w:spacing w:line="240" w:lineRule="auto"/>
        <w:jc w:val="left"/>
        <w:rPr>
          <w:rFonts w:ascii="Verdana" w:hAnsi="Verdana" w:cs="Arial"/>
        </w:rPr>
      </w:pPr>
      <w:r>
        <w:rPr>
          <w:rFonts w:ascii="Verdana" w:hAnsi="Verdana" w:cs="Arial"/>
        </w:rPr>
        <w:lastRenderedPageBreak/>
        <w:t>MOD (2010), MOD Waste Management strategy 2010. [online]</w:t>
      </w:r>
      <w:r w:rsidRPr="00762B1C">
        <w:t xml:space="preserve"> </w:t>
      </w:r>
      <w:hyperlink r:id="rId81" w:history="1">
        <w:r w:rsidRPr="00E51AFB">
          <w:rPr>
            <w:rStyle w:val="Hyperlink"/>
            <w:rFonts w:ascii="Verdana" w:hAnsi="Verdana" w:cs="Arial"/>
          </w:rPr>
          <w:t>https://www.gov.uk/government/uploads/system/uploads/attachment_data/file/27612/WasteManagementStrategy2010.pdf</w:t>
        </w:r>
      </w:hyperlink>
      <w:r>
        <w:rPr>
          <w:rFonts w:ascii="Verdana" w:hAnsi="Verdana" w:cs="Arial"/>
        </w:rPr>
        <w:t>. Accessed on 06/04/2018.</w:t>
      </w:r>
    </w:p>
    <w:p w14:paraId="77E62DB8" w14:textId="77777777" w:rsidR="007844D3" w:rsidRPr="00760FD1" w:rsidRDefault="007844D3" w:rsidP="007844D3">
      <w:pPr>
        <w:spacing w:line="240" w:lineRule="auto"/>
        <w:jc w:val="left"/>
        <w:rPr>
          <w:rFonts w:ascii="Verdana" w:hAnsi="Verdana" w:cs="Arial"/>
        </w:rPr>
      </w:pPr>
      <w:r w:rsidRPr="0067005E">
        <w:rPr>
          <w:rFonts w:ascii="Verdana" w:hAnsi="Verdana"/>
        </w:rPr>
        <w:t xml:space="preserve">MOD (2014), JSP 418 Management of Environmental Protection in Defence </w:t>
      </w:r>
      <w:hyperlink r:id="rId82" w:history="1">
        <w:r w:rsidRPr="0067005E">
          <w:rPr>
            <w:rStyle w:val="Hyperlink"/>
            <w:rFonts w:ascii="Verdana" w:hAnsi="Verdana"/>
          </w:rPr>
          <w:t>https://www.gov.uk/government/uploads/system/uploads/attachment_data/file/390150/20141209-JSP_418_Part1_Final-U.pdf</w:t>
        </w:r>
      </w:hyperlink>
      <w:r>
        <w:rPr>
          <w:rFonts w:ascii="Verdana" w:hAnsi="Verdana"/>
        </w:rPr>
        <w:t xml:space="preserve">. </w:t>
      </w:r>
      <w:r>
        <w:rPr>
          <w:rFonts w:ascii="Verdana" w:hAnsi="Verdana" w:cs="Arial"/>
        </w:rPr>
        <w:t>Accessed on 04/04/2018.</w:t>
      </w:r>
    </w:p>
    <w:p w14:paraId="5474D724" w14:textId="77777777" w:rsidR="007844D3" w:rsidRPr="003A32AF" w:rsidRDefault="007844D3" w:rsidP="007844D3">
      <w:pPr>
        <w:spacing w:line="240" w:lineRule="auto"/>
        <w:jc w:val="left"/>
        <w:rPr>
          <w:rFonts w:ascii="Verdana" w:hAnsi="Verdana"/>
        </w:rPr>
      </w:pPr>
      <w:r w:rsidRPr="003A32AF">
        <w:rPr>
          <w:rFonts w:ascii="Verdana" w:hAnsi="Verdana"/>
        </w:rPr>
        <w:t>MOD</w:t>
      </w:r>
      <w:r>
        <w:rPr>
          <w:rFonts w:ascii="Verdana" w:hAnsi="Verdana"/>
        </w:rPr>
        <w:t xml:space="preserve"> </w:t>
      </w:r>
      <w:r w:rsidRPr="003A32AF">
        <w:rPr>
          <w:rFonts w:ascii="Verdana" w:hAnsi="Verdana"/>
        </w:rPr>
        <w:t xml:space="preserve">(2016), Sustainable MOD strategy: waste management 2015-2025, </w:t>
      </w:r>
      <w:r w:rsidRPr="003A32AF">
        <w:rPr>
          <w:rFonts w:ascii="Verdana" w:hAnsi="Verdana" w:cs="Arial"/>
          <w:color w:val="0B0C0C"/>
          <w:shd w:val="clear" w:color="auto" w:fill="FFFFFF"/>
        </w:rPr>
        <w:t>Published on 19 February 2016, [online]</w:t>
      </w:r>
      <w:r w:rsidRPr="003A32AF">
        <w:rPr>
          <w:rFonts w:ascii="Verdana" w:hAnsi="Verdana"/>
        </w:rPr>
        <w:t xml:space="preserve">  </w:t>
      </w:r>
      <w:hyperlink r:id="rId83" w:history="1">
        <w:r w:rsidRPr="003A32AF">
          <w:rPr>
            <w:rStyle w:val="Hyperlink"/>
            <w:rFonts w:ascii="Verdana" w:hAnsi="Verdana"/>
          </w:rPr>
          <w:t>https://www.gov.uk/government/publications/mod-waste-management-2015-to-2025</w:t>
        </w:r>
      </w:hyperlink>
      <w:r>
        <w:rPr>
          <w:rFonts w:ascii="Verdana" w:hAnsi="Verdana"/>
        </w:rPr>
        <w:t>. A</w:t>
      </w:r>
      <w:r w:rsidRPr="003A32AF">
        <w:rPr>
          <w:rFonts w:ascii="Verdana" w:hAnsi="Verdana"/>
        </w:rPr>
        <w:t xml:space="preserve">ccessed on 28/04/2018.    </w:t>
      </w:r>
    </w:p>
    <w:p w14:paraId="216E5E1E" w14:textId="77777777" w:rsidR="007844D3" w:rsidRPr="004A72F9" w:rsidRDefault="007844D3" w:rsidP="007844D3">
      <w:pPr>
        <w:spacing w:line="240" w:lineRule="auto"/>
        <w:jc w:val="left"/>
        <w:rPr>
          <w:rFonts w:ascii="Verdana" w:hAnsi="Verdana"/>
        </w:rPr>
      </w:pPr>
      <w:r w:rsidRPr="004A72F9">
        <w:rPr>
          <w:rFonts w:ascii="Verdana" w:hAnsi="Verdana"/>
        </w:rPr>
        <w:t xml:space="preserve">NDA (2018) , UK Radiative waste inventory ,[online] </w:t>
      </w:r>
      <w:hyperlink r:id="rId84" w:history="1">
        <w:r w:rsidRPr="004A72F9">
          <w:rPr>
            <w:rStyle w:val="Hyperlink"/>
            <w:rFonts w:ascii="Verdana" w:hAnsi="Verdana"/>
          </w:rPr>
          <w:t>https://ukinventory.nda.gov.uk/about-radioactive-waste/what-is-the-waste-hierarchy/</w:t>
        </w:r>
      </w:hyperlink>
      <w:r>
        <w:rPr>
          <w:rFonts w:ascii="Verdana" w:hAnsi="Verdana"/>
        </w:rPr>
        <w:t xml:space="preserve">. </w:t>
      </w:r>
      <w:r w:rsidRPr="004A72F9">
        <w:rPr>
          <w:rFonts w:ascii="Verdana" w:hAnsi="Verdana"/>
        </w:rPr>
        <w:t>Accessed on 07/03/2018</w:t>
      </w:r>
    </w:p>
    <w:p w14:paraId="221D56CE" w14:textId="77777777" w:rsidR="007844D3" w:rsidRPr="004A72F9" w:rsidRDefault="007844D3" w:rsidP="007844D3">
      <w:pPr>
        <w:spacing w:line="240" w:lineRule="auto"/>
        <w:jc w:val="left"/>
        <w:rPr>
          <w:rFonts w:ascii="Verdana" w:hAnsi="Verdana"/>
        </w:rPr>
      </w:pPr>
      <w:proofErr w:type="gramStart"/>
      <w:r w:rsidRPr="004A72F9">
        <w:rPr>
          <w:rFonts w:ascii="Verdana" w:hAnsi="Verdana"/>
        </w:rPr>
        <w:t>NWRWMG(</w:t>
      </w:r>
      <w:proofErr w:type="gramEnd"/>
      <w:r w:rsidRPr="004A72F9">
        <w:rPr>
          <w:rFonts w:ascii="Verdana" w:hAnsi="Verdana"/>
        </w:rPr>
        <w:t xml:space="preserve">2011), The Future of Waste Resource Management.[online] </w:t>
      </w:r>
      <w:hyperlink r:id="rId85" w:history="1">
        <w:r w:rsidRPr="004A72F9">
          <w:rPr>
            <w:rStyle w:val="Hyperlink"/>
            <w:rFonts w:ascii="Verdana" w:hAnsi="Verdana"/>
          </w:rPr>
          <w:t>https://www.youtube.com/watch?v=XGqrNi3kTLc</w:t>
        </w:r>
      </w:hyperlink>
      <w:r w:rsidRPr="004A72F9">
        <w:rPr>
          <w:rFonts w:ascii="Verdana" w:hAnsi="Verdana"/>
        </w:rPr>
        <w:t xml:space="preserve"> . Accessed on 24/02/2018.</w:t>
      </w:r>
    </w:p>
    <w:p w14:paraId="5A97CF43" w14:textId="77777777" w:rsidR="007844D3" w:rsidRPr="004A72F9" w:rsidRDefault="007844D3" w:rsidP="007844D3">
      <w:pPr>
        <w:spacing w:line="240" w:lineRule="auto"/>
        <w:jc w:val="left"/>
        <w:rPr>
          <w:rFonts w:ascii="Verdana" w:hAnsi="Verdana"/>
        </w:rPr>
      </w:pPr>
      <w:r w:rsidRPr="004A72F9">
        <w:rPr>
          <w:rFonts w:ascii="Verdana" w:hAnsi="Verdana"/>
        </w:rPr>
        <w:t xml:space="preserve">Pal, S. (2016), The Better India, Green Living: 20 Ingenious Ways to Reuse Plastic Bottles Instead of Trashing Them, [online] </w:t>
      </w:r>
      <w:hyperlink r:id="rId86" w:history="1">
        <w:r w:rsidRPr="004A72F9">
          <w:rPr>
            <w:rStyle w:val="Hyperlink"/>
            <w:rFonts w:ascii="Verdana" w:hAnsi="Verdana"/>
          </w:rPr>
          <w:t>https://www.thebetterindia.com/58509/reuse-plastic-bottles-reduce-pollution-waste/</w:t>
        </w:r>
      </w:hyperlink>
      <w:r w:rsidRPr="004A72F9">
        <w:rPr>
          <w:rFonts w:ascii="Verdana" w:hAnsi="Verdana"/>
        </w:rPr>
        <w:t xml:space="preserve"> . Accessed on 02/03/2018.</w:t>
      </w:r>
    </w:p>
    <w:p w14:paraId="0CF7208C" w14:textId="77777777" w:rsidR="007844D3" w:rsidRDefault="007844D3" w:rsidP="007844D3">
      <w:pPr>
        <w:spacing w:line="240" w:lineRule="auto"/>
        <w:jc w:val="left"/>
        <w:rPr>
          <w:rFonts w:ascii="Verdana" w:hAnsi="Verdana"/>
        </w:rPr>
      </w:pPr>
      <w:proofErr w:type="spellStart"/>
      <w:r w:rsidRPr="00547483">
        <w:rPr>
          <w:rFonts w:ascii="Verdana" w:hAnsi="Verdana"/>
        </w:rPr>
        <w:t>Pichtel</w:t>
      </w:r>
      <w:proofErr w:type="spellEnd"/>
      <w:r w:rsidRPr="00547483">
        <w:rPr>
          <w:rFonts w:ascii="Verdana" w:hAnsi="Verdana"/>
        </w:rPr>
        <w:t>, J. (2005)</w:t>
      </w:r>
      <w:r>
        <w:rPr>
          <w:rFonts w:ascii="Verdana" w:hAnsi="Verdana"/>
        </w:rPr>
        <w:t>,</w:t>
      </w:r>
      <w:r w:rsidRPr="00547483">
        <w:rPr>
          <w:rFonts w:ascii="Verdana" w:hAnsi="Verdana"/>
        </w:rPr>
        <w:t xml:space="preserve"> Waste Management Practices: Municipal, Hazardous and Industrial, CRC Press.</w:t>
      </w:r>
    </w:p>
    <w:p w14:paraId="7FA86137" w14:textId="77777777" w:rsidR="007844D3" w:rsidRPr="004A72F9" w:rsidRDefault="007844D3" w:rsidP="007844D3">
      <w:pPr>
        <w:spacing w:line="240" w:lineRule="auto"/>
        <w:jc w:val="left"/>
        <w:rPr>
          <w:rFonts w:ascii="Verdana" w:hAnsi="Verdana"/>
        </w:rPr>
      </w:pPr>
      <w:r w:rsidRPr="004A72F9">
        <w:rPr>
          <w:rFonts w:ascii="Verdana" w:hAnsi="Verdana"/>
        </w:rPr>
        <w:t xml:space="preserve">Priestley, S. (2016), Briefing Paper, Food Waste [online] </w:t>
      </w:r>
      <w:hyperlink r:id="rId87" w:history="1">
        <w:r w:rsidRPr="004A72F9">
          <w:rPr>
            <w:rStyle w:val="Hyperlink"/>
            <w:rFonts w:ascii="Verdana" w:hAnsi="Verdana"/>
          </w:rPr>
          <w:t>file:///C:/Users/Akwasi%20Kwakye/Downloads/CBP-7552.pdf . Accessed on 07/03/2018</w:t>
        </w:r>
      </w:hyperlink>
      <w:r w:rsidRPr="004A72F9">
        <w:rPr>
          <w:rFonts w:ascii="Verdana" w:hAnsi="Verdana"/>
        </w:rPr>
        <w:t>.</w:t>
      </w:r>
    </w:p>
    <w:p w14:paraId="79A66A52" w14:textId="12AC4D46" w:rsidR="007844D3" w:rsidRDefault="007844D3" w:rsidP="007844D3">
      <w:pPr>
        <w:spacing w:line="240" w:lineRule="auto"/>
        <w:jc w:val="left"/>
        <w:rPr>
          <w:rFonts w:ascii="Verdana" w:hAnsi="Verdana"/>
        </w:rPr>
      </w:pPr>
      <w:r w:rsidRPr="004A72F9">
        <w:rPr>
          <w:rFonts w:ascii="Verdana" w:hAnsi="Verdana"/>
        </w:rPr>
        <w:t xml:space="preserve">PRISCA, (2017), Re-use and preparing for Reuse. [ online] </w:t>
      </w:r>
      <w:hyperlink r:id="rId88" w:history="1">
        <w:r w:rsidR="00EA0617" w:rsidRPr="00D27B82">
          <w:rPr>
            <w:rStyle w:val="Hyperlink"/>
            <w:rFonts w:ascii="Verdana" w:hAnsi="Verdana"/>
          </w:rPr>
          <w:t>http://www.progettoprisca.eu/en/reuse . Accessed on 24/02/2018</w:t>
        </w:r>
      </w:hyperlink>
      <w:r w:rsidRPr="004A72F9">
        <w:rPr>
          <w:rFonts w:ascii="Verdana" w:hAnsi="Verdana"/>
        </w:rPr>
        <w:t>.</w:t>
      </w:r>
    </w:p>
    <w:p w14:paraId="31147F20" w14:textId="518D7C48" w:rsidR="00EA0617" w:rsidRPr="00EA0617" w:rsidRDefault="00EA0617" w:rsidP="00EA0617">
      <w:pPr>
        <w:jc w:val="left"/>
        <w:rPr>
          <w:rFonts w:ascii="Verdana" w:hAnsi="Verdana"/>
        </w:rPr>
      </w:pPr>
      <w:r w:rsidRPr="00EA0617">
        <w:rPr>
          <w:rFonts w:ascii="Verdana" w:hAnsi="Verdana"/>
        </w:rPr>
        <w:t xml:space="preserve">RAF Family (2018), Royal Air Force, JHC FA Aldergrove, History, [online] </w:t>
      </w:r>
      <w:hyperlink r:id="rId89" w:history="1">
        <w:r w:rsidRPr="00EA0617">
          <w:rPr>
            <w:rStyle w:val="Hyperlink"/>
            <w:rFonts w:ascii="Verdana" w:hAnsi="Verdana"/>
          </w:rPr>
          <w:t>https://www.raf.mod.uk/our-organisation/stations/jhfs-aldergrove/</w:t>
        </w:r>
      </w:hyperlink>
      <w:r w:rsidRPr="00EA0617">
        <w:rPr>
          <w:rFonts w:ascii="Verdana" w:hAnsi="Verdana"/>
        </w:rPr>
        <w:t xml:space="preserve"> . Accessed on 22</w:t>
      </w:r>
      <w:r>
        <w:rPr>
          <w:rFonts w:ascii="Verdana" w:hAnsi="Verdana"/>
        </w:rPr>
        <w:t>/</w:t>
      </w:r>
      <w:r w:rsidRPr="00EA0617">
        <w:rPr>
          <w:rFonts w:ascii="Verdana" w:hAnsi="Verdana"/>
        </w:rPr>
        <w:t>09</w:t>
      </w:r>
      <w:r>
        <w:rPr>
          <w:rFonts w:ascii="Verdana" w:hAnsi="Verdana"/>
        </w:rPr>
        <w:t>/</w:t>
      </w:r>
      <w:r w:rsidRPr="00EA0617">
        <w:rPr>
          <w:rFonts w:ascii="Verdana" w:hAnsi="Verdana"/>
        </w:rPr>
        <w:t>2018</w:t>
      </w:r>
      <w:r>
        <w:rPr>
          <w:rFonts w:ascii="Verdana" w:hAnsi="Verdana"/>
        </w:rPr>
        <w:t>.</w:t>
      </w:r>
    </w:p>
    <w:p w14:paraId="0049C900" w14:textId="77777777" w:rsidR="007844D3" w:rsidRPr="004A72F9" w:rsidRDefault="007844D3" w:rsidP="007844D3">
      <w:pPr>
        <w:spacing w:line="240" w:lineRule="auto"/>
        <w:jc w:val="left"/>
        <w:rPr>
          <w:rFonts w:ascii="Verdana" w:hAnsi="Verdana"/>
        </w:rPr>
      </w:pPr>
      <w:r w:rsidRPr="004A72F9">
        <w:rPr>
          <w:rFonts w:ascii="Verdana" w:hAnsi="Verdana"/>
        </w:rPr>
        <w:t xml:space="preserve">Roopalall, R. (2017), Using farm waste for biogas as alternative source of energy, [online] </w:t>
      </w:r>
      <w:hyperlink r:id="rId90" w:history="1">
        <w:r w:rsidRPr="004A72F9">
          <w:rPr>
            <w:rStyle w:val="Hyperlink"/>
            <w:rFonts w:ascii="Verdana" w:hAnsi="Verdana"/>
          </w:rPr>
          <w:t>http://guyanachronicle.com/2017/01/29/using-farm-waste-for-biogas-as-alternative-source-of-energy</w:t>
        </w:r>
      </w:hyperlink>
      <w:r w:rsidRPr="004A72F9">
        <w:rPr>
          <w:rStyle w:val="Hyperlink"/>
          <w:rFonts w:ascii="Verdana" w:hAnsi="Verdana"/>
        </w:rPr>
        <w:t xml:space="preserve"> . </w:t>
      </w:r>
      <w:r w:rsidRPr="004A72F9">
        <w:rPr>
          <w:rFonts w:ascii="Verdana" w:hAnsi="Verdana"/>
        </w:rPr>
        <w:t xml:space="preserve"> Accessed on 02/03/2018</w:t>
      </w:r>
    </w:p>
    <w:p w14:paraId="29B0A632" w14:textId="77777777" w:rsidR="007844D3" w:rsidRPr="004A72F9" w:rsidRDefault="007844D3" w:rsidP="007844D3">
      <w:pPr>
        <w:spacing w:line="240" w:lineRule="auto"/>
        <w:jc w:val="left"/>
        <w:rPr>
          <w:rFonts w:ascii="Verdana" w:hAnsi="Verdana"/>
        </w:rPr>
      </w:pPr>
      <w:proofErr w:type="gramStart"/>
      <w:r w:rsidRPr="004A72F9">
        <w:rPr>
          <w:rFonts w:ascii="Verdana" w:hAnsi="Verdana"/>
        </w:rPr>
        <w:t>SEPA(</w:t>
      </w:r>
      <w:proofErr w:type="gramEnd"/>
      <w:r w:rsidRPr="004A72F9">
        <w:rPr>
          <w:rFonts w:ascii="Verdana" w:hAnsi="Verdana"/>
        </w:rPr>
        <w:t xml:space="preserve">2003) , Scottish Environment protection Agency [online] </w:t>
      </w:r>
      <w:hyperlink r:id="rId91" w:history="1">
        <w:r w:rsidRPr="004A72F9">
          <w:rPr>
            <w:rStyle w:val="Hyperlink"/>
            <w:rFonts w:ascii="Verdana" w:hAnsi="Verdana"/>
          </w:rPr>
          <w:t>https://www.sepa.org.uk/regulations/water/</w:t>
        </w:r>
      </w:hyperlink>
      <w:r w:rsidRPr="004A72F9">
        <w:rPr>
          <w:rFonts w:ascii="Verdana" w:hAnsi="Verdana"/>
        </w:rPr>
        <w:t xml:space="preserve"> Accessed on 16/02/2018.</w:t>
      </w:r>
    </w:p>
    <w:p w14:paraId="78E4918C" w14:textId="77777777" w:rsidR="007844D3" w:rsidRPr="004A72F9" w:rsidRDefault="007844D3" w:rsidP="007844D3">
      <w:pPr>
        <w:spacing w:line="240" w:lineRule="auto"/>
        <w:jc w:val="left"/>
        <w:rPr>
          <w:rFonts w:ascii="Verdana" w:hAnsi="Verdana"/>
        </w:rPr>
      </w:pPr>
      <w:r w:rsidRPr="004A72F9">
        <w:rPr>
          <w:rFonts w:ascii="Verdana" w:hAnsi="Verdana"/>
        </w:rPr>
        <w:lastRenderedPageBreak/>
        <w:t xml:space="preserve">Stream Bioenergy (2010), Government Initiatives and Drivers for AD [online] </w:t>
      </w:r>
      <w:hyperlink r:id="rId92" w:history="1">
        <w:r w:rsidRPr="004A72F9">
          <w:rPr>
            <w:rStyle w:val="Hyperlink"/>
            <w:rFonts w:ascii="Verdana" w:hAnsi="Verdana"/>
          </w:rPr>
          <w:t>http://www.streambioenergy.ie/government-initiatives.html</w:t>
        </w:r>
      </w:hyperlink>
      <w:r w:rsidRPr="004A72F9">
        <w:rPr>
          <w:rFonts w:ascii="Verdana" w:hAnsi="Verdana"/>
        </w:rPr>
        <w:t>. Accessed on 24/02/2018.</w:t>
      </w:r>
    </w:p>
    <w:p w14:paraId="73B097B9" w14:textId="77777777" w:rsidR="007844D3" w:rsidRPr="00F62B0A" w:rsidRDefault="007844D3" w:rsidP="007844D3">
      <w:pPr>
        <w:spacing w:line="240" w:lineRule="auto"/>
        <w:jc w:val="left"/>
        <w:rPr>
          <w:rFonts w:ascii="Verdana" w:hAnsi="Verdana"/>
        </w:rPr>
      </w:pPr>
      <w:r w:rsidRPr="00F62B0A">
        <w:rPr>
          <w:rFonts w:ascii="Verdana" w:hAnsi="Verdana"/>
        </w:rPr>
        <w:t>Svatko, J.</w:t>
      </w:r>
      <w:r>
        <w:rPr>
          <w:rFonts w:ascii="Verdana" w:hAnsi="Verdana"/>
        </w:rPr>
        <w:t xml:space="preserve"> </w:t>
      </w:r>
      <w:r w:rsidRPr="00F62B0A">
        <w:rPr>
          <w:rFonts w:ascii="Verdana" w:hAnsi="Verdana"/>
        </w:rPr>
        <w:t>E. (1989), ‘Working with consultants’, Small Business Report, 14(2), pp.58-68.</w:t>
      </w:r>
    </w:p>
    <w:p w14:paraId="58B99BC0" w14:textId="77777777" w:rsidR="007844D3" w:rsidRPr="004A72F9" w:rsidRDefault="007844D3" w:rsidP="007844D3">
      <w:pPr>
        <w:spacing w:line="240" w:lineRule="auto"/>
        <w:jc w:val="left"/>
        <w:rPr>
          <w:rFonts w:ascii="Verdana" w:hAnsi="Verdana"/>
        </w:rPr>
      </w:pPr>
      <w:r w:rsidRPr="004A72F9">
        <w:rPr>
          <w:rFonts w:ascii="Verdana" w:hAnsi="Verdana"/>
        </w:rPr>
        <w:t xml:space="preserve">The Economist (2017), China Tries to keep foreign rubbish out. [online] </w:t>
      </w:r>
      <w:hyperlink r:id="rId93" w:history="1">
        <w:r w:rsidRPr="004A72F9">
          <w:rPr>
            <w:rStyle w:val="Hyperlink"/>
            <w:rFonts w:ascii="Verdana" w:hAnsi="Verdana"/>
          </w:rPr>
          <w:t>https://www.economist.com/news/china/21725815-how-new-rule-could-wallop-recycling-industry-china-tries-keep-foreign-rubbish-out</w:t>
        </w:r>
      </w:hyperlink>
      <w:r w:rsidRPr="004A72F9">
        <w:rPr>
          <w:rFonts w:ascii="Verdana" w:hAnsi="Verdana"/>
        </w:rPr>
        <w:t>. Accessed on 05/03/2018.</w:t>
      </w:r>
    </w:p>
    <w:p w14:paraId="63990537" w14:textId="77777777" w:rsidR="007844D3" w:rsidRDefault="007844D3" w:rsidP="007844D3">
      <w:pPr>
        <w:spacing w:line="240" w:lineRule="auto"/>
        <w:jc w:val="left"/>
        <w:rPr>
          <w:rFonts w:ascii="Verdana" w:hAnsi="Verdana"/>
        </w:rPr>
      </w:pPr>
      <w:r w:rsidRPr="004A72F9">
        <w:rPr>
          <w:rFonts w:ascii="Verdana" w:hAnsi="Verdana"/>
        </w:rPr>
        <w:t xml:space="preserve">The Environment and Welsh </w:t>
      </w:r>
      <w:r>
        <w:rPr>
          <w:rFonts w:ascii="Verdana" w:hAnsi="Verdana"/>
        </w:rPr>
        <w:t>O</w:t>
      </w:r>
      <w:r w:rsidRPr="004A72F9">
        <w:rPr>
          <w:rFonts w:ascii="Verdana" w:hAnsi="Verdana"/>
        </w:rPr>
        <w:t>ffice (1995),</w:t>
      </w:r>
      <w:r>
        <w:rPr>
          <w:rFonts w:ascii="Verdana" w:hAnsi="Verdana"/>
        </w:rPr>
        <w:t xml:space="preserve"> </w:t>
      </w:r>
      <w:r w:rsidRPr="004A72F9">
        <w:rPr>
          <w:rFonts w:ascii="Verdana" w:hAnsi="Verdana"/>
        </w:rPr>
        <w:t>HMSO, London.</w:t>
      </w:r>
    </w:p>
    <w:p w14:paraId="006A017A" w14:textId="77777777" w:rsidR="007844D3" w:rsidRPr="004A72F9" w:rsidRDefault="007844D3" w:rsidP="007844D3">
      <w:pPr>
        <w:spacing w:line="240" w:lineRule="auto"/>
        <w:jc w:val="left"/>
        <w:rPr>
          <w:rFonts w:ascii="Verdana" w:hAnsi="Verdana"/>
          <w:i/>
        </w:rPr>
      </w:pPr>
      <w:r w:rsidRPr="004A72F9">
        <w:rPr>
          <w:rFonts w:ascii="Verdana" w:hAnsi="Verdana"/>
        </w:rPr>
        <w:t xml:space="preserve">The Free Dictionary (2017), definition for waste disposal, [online] </w:t>
      </w:r>
      <w:hyperlink r:id="rId94" w:history="1">
        <w:r w:rsidRPr="004A72F9">
          <w:rPr>
            <w:rStyle w:val="Hyperlink"/>
            <w:rFonts w:ascii="Verdana" w:hAnsi="Verdana"/>
          </w:rPr>
          <w:t>https://www.thefreedictionary.com/waste+disposal</w:t>
        </w:r>
      </w:hyperlink>
      <w:r w:rsidRPr="004A72F9">
        <w:rPr>
          <w:rFonts w:ascii="Verdana" w:hAnsi="Verdana"/>
        </w:rPr>
        <w:t>. Accessed on 10/03/2018.</w:t>
      </w:r>
    </w:p>
    <w:p w14:paraId="7DC74769" w14:textId="77777777" w:rsidR="007844D3" w:rsidRPr="004A72F9" w:rsidRDefault="007844D3" w:rsidP="007844D3">
      <w:pPr>
        <w:spacing w:line="240" w:lineRule="auto"/>
        <w:jc w:val="left"/>
        <w:rPr>
          <w:rFonts w:ascii="Verdana" w:hAnsi="Verdana"/>
        </w:rPr>
      </w:pPr>
      <w:r w:rsidRPr="004A72F9">
        <w:rPr>
          <w:rFonts w:ascii="Verdana" w:hAnsi="Verdana"/>
        </w:rPr>
        <w:t xml:space="preserve">The Waste Disposal Hub(2018), History of Waste Management [online] </w:t>
      </w:r>
      <w:hyperlink r:id="rId95" w:history="1">
        <w:r w:rsidRPr="004A72F9">
          <w:rPr>
            <w:rStyle w:val="Hyperlink"/>
            <w:rFonts w:ascii="Verdana" w:hAnsi="Verdana"/>
          </w:rPr>
          <w:t>https://www.wastedisposalhub.com/history-of-waste-management.html</w:t>
        </w:r>
      </w:hyperlink>
      <w:r w:rsidRPr="004A72F9">
        <w:rPr>
          <w:rFonts w:ascii="Verdana" w:hAnsi="Verdana"/>
        </w:rPr>
        <w:t xml:space="preserve"> .Accessed on 17/02/18.</w:t>
      </w:r>
    </w:p>
    <w:p w14:paraId="610B79C9" w14:textId="32E0408B" w:rsidR="007844D3" w:rsidRPr="004A72F9" w:rsidRDefault="007844D3" w:rsidP="007844D3">
      <w:pPr>
        <w:spacing w:line="240" w:lineRule="auto"/>
        <w:jc w:val="left"/>
        <w:rPr>
          <w:rFonts w:ascii="Verdana" w:hAnsi="Verdana"/>
        </w:rPr>
      </w:pPr>
      <w:r w:rsidRPr="004A72F9">
        <w:rPr>
          <w:rFonts w:ascii="Verdana" w:hAnsi="Verdana"/>
        </w:rPr>
        <w:t>Common Inheritance (1996), UK Annual Report 1996, Reporting the UK’s Sustainable Strategy of 1994. HMSO</w:t>
      </w:r>
      <w:r>
        <w:rPr>
          <w:rFonts w:ascii="Verdana" w:hAnsi="Verdana"/>
        </w:rPr>
        <w:t>,</w:t>
      </w:r>
      <w:r w:rsidRPr="004A72F9">
        <w:rPr>
          <w:rFonts w:ascii="Verdana" w:hAnsi="Verdana"/>
        </w:rPr>
        <w:t xml:space="preserve"> </w:t>
      </w:r>
      <w:r>
        <w:rPr>
          <w:rFonts w:ascii="Verdana" w:hAnsi="Verdana"/>
        </w:rPr>
        <w:t>P</w:t>
      </w:r>
      <w:r w:rsidRPr="004A72F9">
        <w:rPr>
          <w:rFonts w:ascii="Verdana" w:hAnsi="Verdana"/>
        </w:rPr>
        <w:t>ublished in London.</w:t>
      </w:r>
    </w:p>
    <w:p w14:paraId="104BF8CD" w14:textId="77777777" w:rsidR="007844D3" w:rsidRPr="004A72F9" w:rsidRDefault="007844D3" w:rsidP="007844D3">
      <w:pPr>
        <w:spacing w:line="240" w:lineRule="auto"/>
        <w:jc w:val="left"/>
        <w:rPr>
          <w:rFonts w:ascii="Verdana" w:hAnsi="Verdana"/>
        </w:rPr>
      </w:pPr>
      <w:bookmarkStart w:id="133" w:name="_Hlk513299822"/>
      <w:r w:rsidRPr="004A72F9">
        <w:rPr>
          <w:rFonts w:ascii="Verdana" w:hAnsi="Verdana"/>
        </w:rPr>
        <w:t>Tilley</w:t>
      </w:r>
      <w:r>
        <w:rPr>
          <w:rFonts w:ascii="Verdana" w:hAnsi="Verdana"/>
        </w:rPr>
        <w:t>,</w:t>
      </w:r>
      <w:r w:rsidRPr="004A72F9">
        <w:rPr>
          <w:rFonts w:ascii="Verdana" w:hAnsi="Verdana"/>
        </w:rPr>
        <w:t xml:space="preserve"> K</w:t>
      </w:r>
      <w:r>
        <w:rPr>
          <w:rFonts w:ascii="Verdana" w:hAnsi="Verdana"/>
        </w:rPr>
        <w:t>.</w:t>
      </w:r>
      <w:r w:rsidRPr="004A72F9">
        <w:rPr>
          <w:rFonts w:ascii="Verdana" w:hAnsi="Verdana"/>
        </w:rPr>
        <w:t xml:space="preserve"> (2017), Inventor converts waste plastics to fertilizer, fuel.[online] </w:t>
      </w:r>
      <w:hyperlink r:id="rId96" w:history="1">
        <w:r w:rsidRPr="004A72F9">
          <w:rPr>
            <w:rStyle w:val="Hyperlink"/>
            <w:rFonts w:ascii="Verdana" w:hAnsi="Verdana"/>
          </w:rPr>
          <w:t>http://www.plasticsnews.com/article/20170913/NEWS/170919960/inventor-converts-waste-plastics-to-fertilizer-fuel</w:t>
        </w:r>
      </w:hyperlink>
      <w:r w:rsidRPr="004A72F9">
        <w:rPr>
          <w:rFonts w:ascii="Verdana" w:hAnsi="Verdana"/>
        </w:rPr>
        <w:t xml:space="preserve"> Accessed on 24/03/2018.</w:t>
      </w:r>
    </w:p>
    <w:bookmarkEnd w:id="133"/>
    <w:p w14:paraId="4D948FB6" w14:textId="77777777" w:rsidR="007844D3" w:rsidRPr="004A72F9" w:rsidRDefault="007844D3" w:rsidP="007844D3">
      <w:pPr>
        <w:spacing w:line="240" w:lineRule="auto"/>
        <w:jc w:val="left"/>
        <w:rPr>
          <w:rFonts w:ascii="Verdana" w:hAnsi="Verdana"/>
        </w:rPr>
      </w:pPr>
      <w:r w:rsidRPr="004A72F9">
        <w:rPr>
          <w:rFonts w:ascii="Verdana" w:hAnsi="Verdana"/>
        </w:rPr>
        <w:t>Tilley</w:t>
      </w:r>
      <w:r>
        <w:rPr>
          <w:rFonts w:ascii="Verdana" w:hAnsi="Verdana"/>
        </w:rPr>
        <w:t>,</w:t>
      </w:r>
      <w:r w:rsidRPr="004A72F9">
        <w:rPr>
          <w:rFonts w:ascii="Verdana" w:hAnsi="Verdana"/>
        </w:rPr>
        <w:t xml:space="preserve"> K</w:t>
      </w:r>
      <w:r>
        <w:rPr>
          <w:rFonts w:ascii="Verdana" w:hAnsi="Verdana"/>
        </w:rPr>
        <w:t>.</w:t>
      </w:r>
      <w:r w:rsidRPr="004A72F9">
        <w:rPr>
          <w:rFonts w:ascii="Verdana" w:hAnsi="Verdana"/>
        </w:rPr>
        <w:t xml:space="preserve"> (2017), Inventor converts waste plastics to fertilizer, fuel.[online] </w:t>
      </w:r>
      <w:hyperlink r:id="rId97" w:history="1">
        <w:r w:rsidRPr="004A72F9">
          <w:rPr>
            <w:rStyle w:val="Hyperlink"/>
            <w:rFonts w:ascii="Verdana" w:hAnsi="Verdana"/>
          </w:rPr>
          <w:t>http://www.plasticsnews.com/article/20170913/NEWS/170919960/inventor-converts-waste-plastics-to-fertilizer-fuel</w:t>
        </w:r>
      </w:hyperlink>
      <w:r w:rsidRPr="004A72F9">
        <w:rPr>
          <w:rFonts w:ascii="Verdana" w:hAnsi="Verdana"/>
        </w:rPr>
        <w:t xml:space="preserve"> Accessed on 24/03/2018.</w:t>
      </w:r>
    </w:p>
    <w:p w14:paraId="575A1EA5" w14:textId="77777777" w:rsidR="007844D3" w:rsidRPr="00161BFE" w:rsidRDefault="007844D3" w:rsidP="007844D3">
      <w:pPr>
        <w:spacing w:line="240" w:lineRule="auto"/>
        <w:jc w:val="left"/>
        <w:rPr>
          <w:rFonts w:ascii="Verdana" w:hAnsi="Verdana" w:cs="Arial"/>
        </w:rPr>
      </w:pPr>
      <w:r>
        <w:rPr>
          <w:rFonts w:ascii="Verdana" w:hAnsi="Verdana" w:cs="Arial"/>
        </w:rPr>
        <w:t>Ukpublicspending (</w:t>
      </w:r>
      <w:r w:rsidRPr="0071694F">
        <w:rPr>
          <w:rFonts w:ascii="Verdana" w:hAnsi="Verdana" w:cs="Arial"/>
        </w:rPr>
        <w:t>2017)</w:t>
      </w:r>
      <w:r>
        <w:rPr>
          <w:rFonts w:ascii="Verdana" w:hAnsi="Verdana" w:cs="Arial"/>
        </w:rPr>
        <w:t>, UK National Defence, Recent UK Defence Spending [online]</w:t>
      </w:r>
      <w:hyperlink r:id="rId98" w:history="1">
        <w:r w:rsidRPr="00E51AFB">
          <w:rPr>
            <w:rStyle w:val="Hyperlink"/>
            <w:rFonts w:ascii="Verdana" w:hAnsi="Verdana" w:cs="Arial"/>
          </w:rPr>
          <w:t>http://www.ukpublicspending.co.uk/uk_defence_spending_30.html</w:t>
        </w:r>
      </w:hyperlink>
      <w:r>
        <w:rPr>
          <w:rFonts w:ascii="Verdana" w:hAnsi="Verdana" w:cs="Arial"/>
        </w:rPr>
        <w:t>. Accessed on 05/04/2018.</w:t>
      </w:r>
    </w:p>
    <w:p w14:paraId="37567E80" w14:textId="77777777" w:rsidR="007844D3" w:rsidRPr="004A72F9" w:rsidRDefault="007844D3" w:rsidP="007844D3">
      <w:pPr>
        <w:spacing w:line="240" w:lineRule="auto"/>
        <w:jc w:val="left"/>
        <w:rPr>
          <w:rFonts w:ascii="Verdana" w:hAnsi="Verdana"/>
        </w:rPr>
      </w:pPr>
      <w:r w:rsidRPr="004A72F9">
        <w:rPr>
          <w:rFonts w:ascii="Verdana" w:hAnsi="Verdana"/>
        </w:rPr>
        <w:t>Waste Prevention Team (2013), HM Government, Prevention is better than cure .[online]</w:t>
      </w:r>
      <w:hyperlink r:id="rId99" w:history="1">
        <w:r w:rsidRPr="00434723">
          <w:rPr>
            <w:rStyle w:val="Hyperlink"/>
            <w:rFonts w:ascii="Verdana" w:hAnsi="Verdana"/>
          </w:rPr>
          <w:t>https://www.gov.uk/government/uploads/system/uploads/attachment_data/file/265022/pb14091-waste-prevention-20131211.pdf</w:t>
        </w:r>
      </w:hyperlink>
      <w:r w:rsidRPr="004A72F9">
        <w:rPr>
          <w:rFonts w:ascii="Verdana" w:hAnsi="Verdana"/>
        </w:rPr>
        <w:t xml:space="preserve"> . Accessed on 24/02/2018.</w:t>
      </w:r>
    </w:p>
    <w:p w14:paraId="0C3FD72F" w14:textId="77777777" w:rsidR="007844D3" w:rsidRDefault="007844D3" w:rsidP="007844D3">
      <w:pPr>
        <w:spacing w:line="240" w:lineRule="auto"/>
        <w:jc w:val="left"/>
        <w:rPr>
          <w:rFonts w:ascii="Verdana" w:hAnsi="Verdana"/>
        </w:rPr>
      </w:pPr>
      <w:r w:rsidRPr="00FB3B91">
        <w:rPr>
          <w:rFonts w:ascii="Verdana" w:hAnsi="Verdana"/>
        </w:rPr>
        <w:t>William, R. and Murphy, C. (2001). Rubbish! The Archaeology of Garbage, University of Arizona Press</w:t>
      </w:r>
      <w:r>
        <w:rPr>
          <w:rFonts w:ascii="Verdana" w:hAnsi="Verdana"/>
        </w:rPr>
        <w:t>.</w:t>
      </w:r>
    </w:p>
    <w:p w14:paraId="082EE205" w14:textId="77777777" w:rsidR="007844D3" w:rsidRPr="004A72F9" w:rsidRDefault="007844D3" w:rsidP="007844D3">
      <w:pPr>
        <w:spacing w:line="240" w:lineRule="auto"/>
        <w:jc w:val="left"/>
        <w:rPr>
          <w:rFonts w:ascii="Verdana" w:hAnsi="Verdana"/>
        </w:rPr>
      </w:pPr>
      <w:r w:rsidRPr="004A72F9">
        <w:rPr>
          <w:rFonts w:ascii="Verdana" w:hAnsi="Verdana"/>
        </w:rPr>
        <w:t>Williams, P., T. (1998), Waste Treatment and Disposal, introduction, chapter 1, published by John Wiley &amp; Sons Ltd in England.</w:t>
      </w:r>
    </w:p>
    <w:p w14:paraId="09A19949" w14:textId="77777777" w:rsidR="007844D3" w:rsidRDefault="007844D3" w:rsidP="007844D3">
      <w:pPr>
        <w:spacing w:line="240" w:lineRule="auto"/>
        <w:jc w:val="left"/>
        <w:rPr>
          <w:rFonts w:ascii="Verdana" w:hAnsi="Verdana"/>
        </w:rPr>
      </w:pPr>
      <w:r w:rsidRPr="004A72F9">
        <w:rPr>
          <w:rFonts w:ascii="Verdana" w:hAnsi="Verdana"/>
        </w:rPr>
        <w:t xml:space="preserve">Wrap (2011), Material change for a better environment, applying the waste hierarchy. [online] </w:t>
      </w:r>
      <w:hyperlink r:id="rId100" w:history="1">
        <w:r w:rsidRPr="004A72F9">
          <w:rPr>
            <w:rStyle w:val="Hyperlink"/>
            <w:rFonts w:ascii="Verdana" w:hAnsi="Verdana"/>
          </w:rPr>
          <w:t>http://www.fccenvironment.co.uk/assets/files/pdf/content/wrap-applying-wastehierarchy.pdf . Accessed on 24/02/2018</w:t>
        </w:r>
      </w:hyperlink>
      <w:r w:rsidRPr="004A72F9">
        <w:rPr>
          <w:rFonts w:ascii="Verdana" w:hAnsi="Verdana"/>
        </w:rPr>
        <w:t>.</w:t>
      </w:r>
    </w:p>
    <w:p w14:paraId="3A7E35C1" w14:textId="77777777" w:rsidR="00601B63" w:rsidRDefault="00601B63" w:rsidP="00601B63">
      <w:pPr>
        <w:jc w:val="left"/>
        <w:rPr>
          <w:rFonts w:ascii="Verdana" w:hAnsi="Verdana"/>
          <w:b/>
        </w:rPr>
      </w:pPr>
    </w:p>
    <w:p w14:paraId="16E0FF63" w14:textId="529A7369" w:rsidR="00601B63" w:rsidRPr="007662E4" w:rsidRDefault="00601B63" w:rsidP="007662E4">
      <w:pPr>
        <w:pStyle w:val="Heading1"/>
        <w:rPr>
          <w:rFonts w:ascii="Verdana" w:hAnsi="Verdana"/>
          <w:b/>
          <w:color w:val="auto"/>
          <w:sz w:val="24"/>
          <w:szCs w:val="24"/>
        </w:rPr>
      </w:pPr>
      <w:bookmarkStart w:id="134" w:name="_Toc524987629"/>
      <w:r w:rsidRPr="007662E4">
        <w:rPr>
          <w:rFonts w:ascii="Verdana" w:hAnsi="Verdana"/>
          <w:b/>
          <w:color w:val="auto"/>
          <w:sz w:val="24"/>
          <w:szCs w:val="24"/>
        </w:rPr>
        <w:t>Bibliography:</w:t>
      </w:r>
      <w:bookmarkEnd w:id="134"/>
    </w:p>
    <w:p w14:paraId="50B23D60" w14:textId="77777777" w:rsidR="00601B63" w:rsidRDefault="00601B63" w:rsidP="007662E4">
      <w:pPr>
        <w:spacing w:line="240" w:lineRule="auto"/>
        <w:jc w:val="left"/>
        <w:rPr>
          <w:rFonts w:ascii="Verdana" w:hAnsi="Verdana"/>
        </w:rPr>
      </w:pPr>
      <w:r w:rsidRPr="008E7676">
        <w:rPr>
          <w:rFonts w:ascii="Verdana" w:hAnsi="Verdana"/>
        </w:rPr>
        <w:t>BBC (2017), Island's rubbish density 'world's worst' - BBC News</w:t>
      </w:r>
      <w:r>
        <w:rPr>
          <w:rFonts w:ascii="Verdana" w:hAnsi="Verdana"/>
        </w:rPr>
        <w:t xml:space="preserve"> [online] </w:t>
      </w:r>
      <w:hyperlink r:id="rId101" w:history="1">
        <w:r w:rsidRPr="00EC1BEA">
          <w:rPr>
            <w:rStyle w:val="Hyperlink"/>
            <w:rFonts w:ascii="Verdana" w:hAnsi="Verdana"/>
          </w:rPr>
          <w:t>https://www.youtube.com/watch?v=bQCReet5oyA</w:t>
        </w:r>
      </w:hyperlink>
      <w:r>
        <w:rPr>
          <w:rFonts w:ascii="Verdana" w:hAnsi="Verdana"/>
        </w:rPr>
        <w:t xml:space="preserve"> Accessed on 06/04/2018.</w:t>
      </w:r>
    </w:p>
    <w:p w14:paraId="60E95F7E" w14:textId="77777777" w:rsidR="00601B63" w:rsidRDefault="00601B63" w:rsidP="007662E4">
      <w:pPr>
        <w:spacing w:line="240" w:lineRule="auto"/>
        <w:jc w:val="left"/>
        <w:rPr>
          <w:rFonts w:ascii="Verdana" w:hAnsi="Verdana"/>
        </w:rPr>
      </w:pPr>
      <w:r w:rsidRPr="008E7676">
        <w:rPr>
          <w:rFonts w:ascii="Verdana" w:hAnsi="Verdana"/>
        </w:rPr>
        <w:t>United Nations (2017), Plastic Ocean</w:t>
      </w:r>
      <w:r>
        <w:rPr>
          <w:rFonts w:ascii="Verdana" w:hAnsi="Verdana"/>
        </w:rPr>
        <w:t xml:space="preserve"> [online] </w:t>
      </w:r>
      <w:hyperlink r:id="rId102" w:history="1">
        <w:r w:rsidRPr="00EC1BEA">
          <w:rPr>
            <w:rStyle w:val="Hyperlink"/>
            <w:rFonts w:ascii="Verdana" w:hAnsi="Verdana"/>
          </w:rPr>
          <w:t>https://www.youtube.com/watch?v=ju_2NuK5O-E</w:t>
        </w:r>
      </w:hyperlink>
      <w:r>
        <w:rPr>
          <w:rFonts w:ascii="Verdana" w:hAnsi="Verdana"/>
        </w:rPr>
        <w:t xml:space="preserve"> Accessed on 04/04/2018.</w:t>
      </w:r>
    </w:p>
    <w:p w14:paraId="740159E2" w14:textId="77777777" w:rsidR="00601B63" w:rsidRDefault="00601B63" w:rsidP="007662E4">
      <w:pPr>
        <w:spacing w:line="240" w:lineRule="auto"/>
        <w:jc w:val="left"/>
        <w:rPr>
          <w:rFonts w:ascii="Verdana" w:hAnsi="Verdana"/>
        </w:rPr>
      </w:pPr>
      <w:r w:rsidRPr="004742DA">
        <w:rPr>
          <w:rFonts w:ascii="Verdana" w:hAnsi="Verdana"/>
        </w:rPr>
        <w:t>Yogi (2018), OCEAN TRASH: 5.25 Trillion pieces and Counting</w:t>
      </w:r>
      <w:r>
        <w:rPr>
          <w:rFonts w:ascii="Verdana" w:hAnsi="Verdana"/>
        </w:rPr>
        <w:t xml:space="preserve">, [online] </w:t>
      </w:r>
      <w:hyperlink r:id="rId103" w:history="1">
        <w:r w:rsidRPr="00EC1BEA">
          <w:rPr>
            <w:rStyle w:val="Hyperlink"/>
            <w:rFonts w:ascii="Verdana" w:hAnsi="Verdana"/>
          </w:rPr>
          <w:t>https://www.youtube.com/watch?v=k-F-gvRO1vE</w:t>
        </w:r>
      </w:hyperlink>
      <w:r>
        <w:rPr>
          <w:rFonts w:ascii="Verdana" w:hAnsi="Verdana"/>
        </w:rPr>
        <w:t xml:space="preserve"> Accessed on 06/04/2018.</w:t>
      </w:r>
    </w:p>
    <w:p w14:paraId="72E22FA1" w14:textId="77777777" w:rsidR="00601B63" w:rsidRDefault="00601B63" w:rsidP="007662E4">
      <w:pPr>
        <w:spacing w:line="240" w:lineRule="auto"/>
        <w:jc w:val="left"/>
        <w:rPr>
          <w:rFonts w:ascii="Verdana" w:hAnsi="Verdana"/>
        </w:rPr>
      </w:pPr>
      <w:r w:rsidRPr="00A401F0">
        <w:rPr>
          <w:rFonts w:ascii="Verdana" w:hAnsi="Verdana"/>
        </w:rPr>
        <w:t>Lairpoliticans2(2018)</w:t>
      </w:r>
      <w:r>
        <w:rPr>
          <w:rFonts w:ascii="Verdana" w:hAnsi="Verdana"/>
        </w:rPr>
        <w:t>,</w:t>
      </w:r>
      <w:r w:rsidRPr="00A401F0">
        <w:rPr>
          <w:rFonts w:ascii="Verdana" w:hAnsi="Verdana"/>
        </w:rPr>
        <w:t xml:space="preserve"> China doesn't want any more UK crap for recycling</w:t>
      </w:r>
      <w:r>
        <w:rPr>
          <w:rFonts w:ascii="Verdana" w:hAnsi="Verdana"/>
        </w:rPr>
        <w:t xml:space="preserve">, [online] </w:t>
      </w:r>
      <w:hyperlink r:id="rId104" w:history="1">
        <w:r w:rsidRPr="00EC1BEA">
          <w:rPr>
            <w:rStyle w:val="Hyperlink"/>
            <w:rFonts w:ascii="Verdana" w:hAnsi="Verdana"/>
          </w:rPr>
          <w:t>https://www.youtube.com/watch?v=edoQ2jc9SHU</w:t>
        </w:r>
      </w:hyperlink>
      <w:r>
        <w:rPr>
          <w:rFonts w:ascii="Verdana" w:hAnsi="Verdana"/>
        </w:rPr>
        <w:t xml:space="preserve"> Accessed on 01/04/2018.</w:t>
      </w:r>
    </w:p>
    <w:p w14:paraId="6A4A2F7E" w14:textId="77777777" w:rsidR="00601B63" w:rsidRDefault="00601B63" w:rsidP="007662E4">
      <w:pPr>
        <w:spacing w:line="240" w:lineRule="auto"/>
        <w:jc w:val="left"/>
        <w:rPr>
          <w:rFonts w:ascii="Verdana" w:hAnsi="Verdana"/>
        </w:rPr>
      </w:pPr>
      <w:r w:rsidRPr="009B6104">
        <w:rPr>
          <w:rFonts w:ascii="Verdana" w:hAnsi="Verdana"/>
        </w:rPr>
        <w:t>France 24 English</w:t>
      </w:r>
      <w:r>
        <w:rPr>
          <w:rFonts w:ascii="Verdana" w:hAnsi="Verdana"/>
        </w:rPr>
        <w:t xml:space="preserve"> </w:t>
      </w:r>
      <w:r w:rsidRPr="009B6104">
        <w:rPr>
          <w:rFonts w:ascii="Verdana" w:hAnsi="Verdana"/>
        </w:rPr>
        <w:t>(2018) How Sweden is turning its waste into gold</w:t>
      </w:r>
      <w:r>
        <w:rPr>
          <w:rFonts w:ascii="Verdana" w:hAnsi="Verdana"/>
        </w:rPr>
        <w:t>. [online]</w:t>
      </w:r>
      <w:r w:rsidRPr="009B6104">
        <w:t xml:space="preserve"> </w:t>
      </w:r>
      <w:hyperlink r:id="rId105" w:history="1">
        <w:r w:rsidRPr="00EC1BEA">
          <w:rPr>
            <w:rStyle w:val="Hyperlink"/>
            <w:rFonts w:ascii="Verdana" w:hAnsi="Verdana"/>
          </w:rPr>
          <w:t>https://www.youtube.com/watch?v=14r7f9khK70</w:t>
        </w:r>
      </w:hyperlink>
      <w:r>
        <w:rPr>
          <w:rFonts w:ascii="Verdana" w:hAnsi="Verdana"/>
        </w:rPr>
        <w:t xml:space="preserve"> Accessed on 06/04/2018.</w:t>
      </w:r>
    </w:p>
    <w:p w14:paraId="3B0CE64A" w14:textId="77777777" w:rsidR="00601B63" w:rsidRDefault="00601B63" w:rsidP="007662E4">
      <w:pPr>
        <w:spacing w:line="240" w:lineRule="auto"/>
        <w:jc w:val="left"/>
        <w:rPr>
          <w:rFonts w:ascii="Verdana" w:hAnsi="Verdana"/>
        </w:rPr>
      </w:pPr>
      <w:r w:rsidRPr="004A72F9">
        <w:rPr>
          <w:rFonts w:ascii="Verdana" w:hAnsi="Verdana"/>
        </w:rPr>
        <w:t xml:space="preserve">Simpson, J. (2015), Livestrong.com, what are the side effects of Dioxin? [online] </w:t>
      </w:r>
      <w:hyperlink r:id="rId106" w:history="1">
        <w:r w:rsidRPr="004A72F9">
          <w:rPr>
            <w:rStyle w:val="Hyperlink"/>
            <w:rFonts w:ascii="Verdana" w:hAnsi="Verdana"/>
          </w:rPr>
          <w:t>https://www.livestrong.com/article/141022-side-effects-herbicides/</w:t>
        </w:r>
      </w:hyperlink>
      <w:r w:rsidRPr="004A72F9">
        <w:rPr>
          <w:rFonts w:ascii="Verdana" w:hAnsi="Verdana"/>
        </w:rPr>
        <w:t xml:space="preserve"> . Accessed on 06/03/2018.</w:t>
      </w:r>
    </w:p>
    <w:p w14:paraId="78EB85D6" w14:textId="77777777" w:rsidR="00601B63" w:rsidRDefault="00601B63" w:rsidP="007662E4">
      <w:pPr>
        <w:spacing w:line="240" w:lineRule="auto"/>
        <w:jc w:val="left"/>
        <w:rPr>
          <w:rFonts w:ascii="Verdana" w:hAnsi="Verdana"/>
        </w:rPr>
      </w:pPr>
      <w:r w:rsidRPr="004A72F9">
        <w:rPr>
          <w:rFonts w:ascii="Verdana" w:hAnsi="Verdana"/>
        </w:rPr>
        <w:t xml:space="preserve">Renewable Energy Association (REA)(2013), Gasification and pyrolysis [online] </w:t>
      </w:r>
      <w:hyperlink r:id="rId107" w:history="1">
        <w:r w:rsidRPr="00652C30">
          <w:rPr>
            <w:rStyle w:val="Hyperlink"/>
            <w:rFonts w:ascii="Verdana" w:hAnsi="Verdana"/>
          </w:rPr>
          <w:t>http://www.r-e-a.net/upload/rea_gp_leaflet_june2013_final.pdf . Accessed on 07/03/2018</w:t>
        </w:r>
      </w:hyperlink>
      <w:r w:rsidRPr="004A72F9">
        <w:rPr>
          <w:rFonts w:ascii="Verdana" w:hAnsi="Verdana"/>
        </w:rPr>
        <w:t>.</w:t>
      </w:r>
    </w:p>
    <w:p w14:paraId="7E7A6497" w14:textId="77777777" w:rsidR="00601B63" w:rsidRDefault="00601B63" w:rsidP="007662E4">
      <w:pPr>
        <w:spacing w:line="240" w:lineRule="auto"/>
        <w:jc w:val="left"/>
        <w:rPr>
          <w:rFonts w:ascii="Verdana" w:hAnsi="Verdana"/>
        </w:rPr>
      </w:pPr>
      <w:r w:rsidRPr="004A72F9">
        <w:rPr>
          <w:rFonts w:ascii="Verdana" w:hAnsi="Verdana"/>
        </w:rPr>
        <w:t xml:space="preserve">Friends of the earth (2002), Fact Sheet, EU Landfill Directive and Waste Strategy [online] </w:t>
      </w:r>
      <w:hyperlink r:id="rId108" w:history="1">
        <w:r w:rsidRPr="004A72F9">
          <w:rPr>
            <w:rStyle w:val="Hyperlink"/>
            <w:rFonts w:ascii="Verdana" w:hAnsi="Verdana"/>
          </w:rPr>
          <w:t>https://friendsoftheearth.uk/sites/default/files/downloads/eu_landfill_directive.pdf</w:t>
        </w:r>
      </w:hyperlink>
      <w:r w:rsidRPr="004A72F9">
        <w:rPr>
          <w:rFonts w:ascii="Verdana" w:hAnsi="Verdana"/>
        </w:rPr>
        <w:t xml:space="preserve"> Accessed on 22/02/2018.</w:t>
      </w:r>
    </w:p>
    <w:p w14:paraId="3871ECD1" w14:textId="02607085" w:rsidR="00601B63" w:rsidRDefault="00601B63" w:rsidP="007662E4">
      <w:pPr>
        <w:spacing w:line="240" w:lineRule="auto"/>
        <w:jc w:val="left"/>
        <w:rPr>
          <w:rFonts w:ascii="Verdana" w:hAnsi="Verdana"/>
        </w:rPr>
      </w:pPr>
      <w:r w:rsidRPr="004A72F9">
        <w:rPr>
          <w:rFonts w:ascii="Verdana" w:hAnsi="Verdana"/>
        </w:rPr>
        <w:t xml:space="preserve">Archdeacon, K. (2011), Sustainable cities net, Brisbane to construct second landfill gas plant. [online] </w:t>
      </w:r>
      <w:hyperlink r:id="rId109" w:history="1">
        <w:r w:rsidRPr="004A72F9">
          <w:rPr>
            <w:rStyle w:val="Hyperlink"/>
            <w:rFonts w:ascii="Verdana" w:hAnsi="Verdana"/>
          </w:rPr>
          <w:t>http://www.sustainablecitiesnet.com/models/brisbane-to-construct-second-landfill-gas-plant/</w:t>
        </w:r>
      </w:hyperlink>
      <w:r w:rsidRPr="004A72F9">
        <w:rPr>
          <w:rFonts w:ascii="Verdana" w:hAnsi="Verdana"/>
        </w:rPr>
        <w:t xml:space="preserve">  Accessed on 25/02/2018.</w:t>
      </w:r>
    </w:p>
    <w:p w14:paraId="6FA6DB28" w14:textId="00F2DCF1" w:rsidR="00912791" w:rsidRPr="00CF0DBA" w:rsidRDefault="00912791" w:rsidP="007662E4">
      <w:pPr>
        <w:spacing w:line="240" w:lineRule="auto"/>
        <w:jc w:val="left"/>
        <w:rPr>
          <w:rFonts w:ascii="Verdana" w:hAnsi="Verdana" w:cs="Arial"/>
          <w:b/>
        </w:rPr>
        <w:sectPr w:rsidR="00912791" w:rsidRPr="00CF0DBA" w:rsidSect="00AF4425">
          <w:pgSz w:w="11906" w:h="16838"/>
          <w:pgMar w:top="567" w:right="1440" w:bottom="1440" w:left="1440" w:header="709" w:footer="709" w:gutter="0"/>
          <w:cols w:space="708"/>
          <w:docGrid w:linePitch="360"/>
        </w:sectPr>
      </w:pPr>
      <w:r w:rsidRPr="00E10E5D">
        <w:rPr>
          <w:rFonts w:ascii="Verdana" w:hAnsi="Verdana"/>
          <w:lang w:val="en-US"/>
        </w:rPr>
        <w:t>Ghauri, P. and Gronhaug, K. (2005)</w:t>
      </w:r>
      <w:r>
        <w:rPr>
          <w:rFonts w:ascii="Verdana" w:hAnsi="Verdana"/>
          <w:lang w:val="en-US"/>
        </w:rPr>
        <w:t>,</w:t>
      </w:r>
      <w:r w:rsidRPr="00E10E5D">
        <w:rPr>
          <w:rFonts w:ascii="Verdana" w:hAnsi="Verdana"/>
          <w:lang w:val="en-US"/>
        </w:rPr>
        <w:t xml:space="preserve"> </w:t>
      </w:r>
      <w:r>
        <w:rPr>
          <w:rFonts w:ascii="Verdana" w:hAnsi="Verdana"/>
          <w:lang w:val="en-US"/>
        </w:rPr>
        <w:t>R</w:t>
      </w:r>
      <w:r w:rsidRPr="00E10E5D">
        <w:rPr>
          <w:rFonts w:ascii="Verdana" w:hAnsi="Verdana"/>
          <w:lang w:val="en-US"/>
        </w:rPr>
        <w:t>esearch Methods in business studies, sampling in empirical research, chapter 9, published by Pearson Education Limited,</w:t>
      </w:r>
      <w:r>
        <w:rPr>
          <w:rFonts w:ascii="Verdana" w:hAnsi="Verdana"/>
          <w:lang w:val="en-US"/>
        </w:rPr>
        <w:t xml:space="preserve"> </w:t>
      </w:r>
      <w:r w:rsidRPr="00E10E5D">
        <w:rPr>
          <w:rFonts w:ascii="Verdana" w:hAnsi="Verdana"/>
          <w:lang w:val="en-US"/>
        </w:rPr>
        <w:t>England</w:t>
      </w:r>
    </w:p>
    <w:p w14:paraId="7C8A01CF" w14:textId="48DF3510" w:rsidR="006736A5" w:rsidRPr="00A04F63" w:rsidRDefault="00A66994" w:rsidP="006736A5">
      <w:pPr>
        <w:rPr>
          <w:rFonts w:ascii="Verdana" w:hAnsi="Verdana"/>
          <w:b/>
        </w:rPr>
      </w:pPr>
      <w:r w:rsidRPr="00E21CCE">
        <w:rPr>
          <w:rFonts w:ascii="Verdana" w:hAnsi="Verdana"/>
          <w:b/>
          <w:color w:val="FF0000"/>
        </w:rPr>
        <w:lastRenderedPageBreak/>
        <w:t>Chapter 1</w:t>
      </w:r>
      <w:r>
        <w:rPr>
          <w:rFonts w:ascii="Verdana" w:hAnsi="Verdana"/>
          <w:b/>
        </w:rPr>
        <w:t xml:space="preserve">: </w:t>
      </w:r>
      <w:r w:rsidR="006736A5" w:rsidRPr="00A04F63">
        <w:rPr>
          <w:rFonts w:ascii="Verdana" w:hAnsi="Verdana"/>
          <w:b/>
        </w:rPr>
        <w:t>Appendix List</w:t>
      </w:r>
      <w:r w:rsidR="00142790">
        <w:rPr>
          <w:rFonts w:ascii="Verdana" w:hAnsi="Verdana"/>
          <w:b/>
        </w:rPr>
        <w:t>s</w:t>
      </w:r>
      <w:r w:rsidR="006736A5" w:rsidRPr="00A04F63">
        <w:rPr>
          <w:rFonts w:ascii="Verdana" w:hAnsi="Verdana"/>
          <w:b/>
        </w:rPr>
        <w:t>:</w:t>
      </w:r>
    </w:p>
    <w:p w14:paraId="52299E1B" w14:textId="327FA50D" w:rsidR="00EC3922" w:rsidRPr="00EC3922" w:rsidRDefault="00EC3922" w:rsidP="00EC3922">
      <w:pPr>
        <w:pStyle w:val="Caption"/>
        <w:jc w:val="left"/>
        <w:rPr>
          <w:rFonts w:ascii="Verdana" w:hAnsi="Verdana"/>
          <w:i w:val="0"/>
          <w:color w:val="auto"/>
          <w:sz w:val="22"/>
          <w:szCs w:val="22"/>
        </w:rPr>
      </w:pPr>
      <w:r w:rsidRPr="00EC3922">
        <w:rPr>
          <w:rFonts w:ascii="Verdana" w:hAnsi="Verdana"/>
          <w:i w:val="0"/>
          <w:color w:val="auto"/>
          <w:sz w:val="22"/>
          <w:szCs w:val="22"/>
        </w:rPr>
        <w:t xml:space="preserve"> </w:t>
      </w:r>
      <w:r w:rsidRPr="00433BE0">
        <w:rPr>
          <w:rFonts w:ascii="Verdana" w:hAnsi="Verdana"/>
          <w:b/>
          <w:i w:val="0"/>
          <w:color w:val="auto"/>
          <w:sz w:val="22"/>
          <w:szCs w:val="22"/>
        </w:rPr>
        <w:fldChar w:fldCharType="begin"/>
      </w:r>
      <w:r w:rsidRPr="00433BE0">
        <w:rPr>
          <w:rFonts w:ascii="Verdana" w:hAnsi="Verdana"/>
          <w:b/>
          <w:i w:val="0"/>
          <w:color w:val="auto"/>
          <w:sz w:val="22"/>
          <w:szCs w:val="22"/>
        </w:rPr>
        <w:instrText xml:space="preserve"> SEQ Appendix_A \* ARABIC </w:instrText>
      </w:r>
      <w:r w:rsidRPr="00433BE0">
        <w:rPr>
          <w:rFonts w:ascii="Verdana" w:hAnsi="Verdana"/>
          <w:b/>
          <w:i w:val="0"/>
          <w:color w:val="auto"/>
          <w:sz w:val="22"/>
          <w:szCs w:val="22"/>
        </w:rPr>
        <w:fldChar w:fldCharType="separate"/>
      </w:r>
      <w:bookmarkStart w:id="135" w:name="_Toc522718005"/>
      <w:r w:rsidR="007A1E8F">
        <w:rPr>
          <w:rFonts w:ascii="Verdana" w:hAnsi="Verdana"/>
          <w:b/>
          <w:i w:val="0"/>
          <w:noProof/>
          <w:color w:val="auto"/>
          <w:sz w:val="22"/>
          <w:szCs w:val="22"/>
        </w:rPr>
        <w:t>1</w:t>
      </w:r>
      <w:r w:rsidRPr="00433BE0">
        <w:rPr>
          <w:rFonts w:ascii="Verdana" w:hAnsi="Verdana"/>
          <w:b/>
          <w:i w:val="0"/>
          <w:color w:val="auto"/>
          <w:sz w:val="22"/>
          <w:szCs w:val="22"/>
        </w:rPr>
        <w:fldChar w:fldCharType="end"/>
      </w:r>
      <w:r w:rsidR="008021CF">
        <w:rPr>
          <w:rFonts w:ascii="Verdana" w:hAnsi="Verdana"/>
          <w:b/>
          <w:i w:val="0"/>
          <w:color w:val="auto"/>
          <w:sz w:val="22"/>
          <w:szCs w:val="22"/>
        </w:rPr>
        <w:t>.</w:t>
      </w:r>
      <w:r w:rsidRPr="00433BE0">
        <w:rPr>
          <w:rFonts w:ascii="Verdana" w:hAnsi="Verdana"/>
          <w:b/>
          <w:i w:val="0"/>
          <w:color w:val="auto"/>
          <w:sz w:val="22"/>
          <w:szCs w:val="22"/>
        </w:rPr>
        <w:t xml:space="preserve"> Appendix A</w:t>
      </w:r>
      <w:r w:rsidRPr="00EC3922">
        <w:rPr>
          <w:rFonts w:ascii="Verdana" w:hAnsi="Verdana"/>
          <w:i w:val="0"/>
          <w:color w:val="auto"/>
          <w:sz w:val="22"/>
          <w:szCs w:val="22"/>
        </w:rPr>
        <w:t>: History UK Defence spending from FY 2000 to 2017.</w:t>
      </w:r>
      <w:bookmarkEnd w:id="135"/>
    </w:p>
    <w:p w14:paraId="6E5FCA9C" w14:textId="77777777" w:rsidR="006736A5" w:rsidRPr="0039284A" w:rsidRDefault="006736A5" w:rsidP="006736A5">
      <w:pPr>
        <w:jc w:val="left"/>
        <w:rPr>
          <w:rFonts w:ascii="Verdana" w:hAnsi="Verdana" w:cs="Arial"/>
        </w:rPr>
      </w:pPr>
      <w:r w:rsidRPr="0039284A">
        <w:rPr>
          <w:rFonts w:ascii="Verdana" w:hAnsi="Verdana" w:cs="Arial"/>
          <w:b/>
        </w:rPr>
        <w:t>Source:</w:t>
      </w:r>
      <w:hyperlink r:id="rId110" w:history="1">
        <w:r w:rsidRPr="00203DE3">
          <w:rPr>
            <w:rStyle w:val="Hyperlink"/>
            <w:rFonts w:ascii="Verdana" w:hAnsi="Verdana" w:cs="Arial"/>
          </w:rPr>
          <w:t>http://www.ukpublicspending.co.uk/uk_defence_spending_30.html</w:t>
        </w:r>
      </w:hyperlink>
      <w:r w:rsidRPr="0039284A">
        <w:rPr>
          <w:rFonts w:ascii="Verdana" w:hAnsi="Verdana" w:cs="Arial"/>
        </w:rPr>
        <w:t>.</w:t>
      </w:r>
    </w:p>
    <w:p w14:paraId="09DE4F0C" w14:textId="5D9D2CFE" w:rsidR="006736A5" w:rsidRPr="00A66994" w:rsidRDefault="006736A5" w:rsidP="00A66994">
      <w:pPr>
        <w:jc w:val="center"/>
        <w:rPr>
          <w:rFonts w:ascii="Verdana" w:hAnsi="Verdana" w:cs="Arial"/>
        </w:rPr>
      </w:pPr>
      <w:r>
        <w:rPr>
          <w:noProof/>
          <w:lang w:eastAsia="en-GB"/>
        </w:rPr>
        <w:drawing>
          <wp:inline distT="0" distB="0" distL="0" distR="0" wp14:anchorId="224ECFA2" wp14:editId="44804634">
            <wp:extent cx="5715000" cy="3133725"/>
            <wp:effectExtent l="0" t="0" r="0" b="952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1"/>
                    <a:srcRect l="37226" t="56445" r="38012" b="19543"/>
                    <a:stretch/>
                  </pic:blipFill>
                  <pic:spPr bwMode="auto">
                    <a:xfrm>
                      <a:off x="0" y="0"/>
                      <a:ext cx="5715000" cy="3133725"/>
                    </a:xfrm>
                    <a:prstGeom prst="rect">
                      <a:avLst/>
                    </a:prstGeom>
                    <a:ln>
                      <a:noFill/>
                    </a:ln>
                    <a:extLst>
                      <a:ext uri="{53640926-AAD7-44D8-BBD7-CCE9431645EC}">
                        <a14:shadowObscured xmlns:a14="http://schemas.microsoft.com/office/drawing/2010/main"/>
                      </a:ext>
                    </a:extLst>
                  </pic:spPr>
                </pic:pic>
              </a:graphicData>
            </a:graphic>
          </wp:inline>
        </w:drawing>
      </w:r>
    </w:p>
    <w:p w14:paraId="1786FA3F" w14:textId="772307AB" w:rsidR="00433BE0" w:rsidRPr="00433BE0" w:rsidRDefault="00433BE0" w:rsidP="00433BE0">
      <w:pPr>
        <w:pStyle w:val="Caption"/>
        <w:jc w:val="left"/>
        <w:rPr>
          <w:rFonts w:ascii="Verdana" w:hAnsi="Verdana"/>
          <w:i w:val="0"/>
          <w:color w:val="auto"/>
          <w:sz w:val="22"/>
          <w:szCs w:val="22"/>
        </w:rPr>
      </w:pPr>
      <w:r w:rsidRPr="00433BE0">
        <w:rPr>
          <w:rFonts w:ascii="Verdana" w:hAnsi="Verdana"/>
          <w:b/>
          <w:i w:val="0"/>
          <w:color w:val="auto"/>
          <w:sz w:val="22"/>
          <w:szCs w:val="22"/>
        </w:rPr>
        <w:fldChar w:fldCharType="begin"/>
      </w:r>
      <w:r w:rsidRPr="00433BE0">
        <w:rPr>
          <w:rFonts w:ascii="Verdana" w:hAnsi="Verdana"/>
          <w:b/>
          <w:i w:val="0"/>
          <w:color w:val="auto"/>
          <w:sz w:val="22"/>
          <w:szCs w:val="22"/>
        </w:rPr>
        <w:instrText xml:space="preserve"> SEQ Appendix_A \* ARABIC </w:instrText>
      </w:r>
      <w:r w:rsidRPr="00433BE0">
        <w:rPr>
          <w:rFonts w:ascii="Verdana" w:hAnsi="Verdana"/>
          <w:b/>
          <w:i w:val="0"/>
          <w:color w:val="auto"/>
          <w:sz w:val="22"/>
          <w:szCs w:val="22"/>
        </w:rPr>
        <w:fldChar w:fldCharType="separate"/>
      </w:r>
      <w:bookmarkStart w:id="136" w:name="_Toc522718006"/>
      <w:r w:rsidR="007A1E8F">
        <w:rPr>
          <w:rFonts w:ascii="Verdana" w:hAnsi="Verdana"/>
          <w:b/>
          <w:i w:val="0"/>
          <w:noProof/>
          <w:color w:val="auto"/>
          <w:sz w:val="22"/>
          <w:szCs w:val="22"/>
        </w:rPr>
        <w:t>2</w:t>
      </w:r>
      <w:r w:rsidRPr="00433BE0">
        <w:rPr>
          <w:rFonts w:ascii="Verdana" w:hAnsi="Verdana"/>
          <w:b/>
          <w:i w:val="0"/>
          <w:color w:val="auto"/>
          <w:sz w:val="22"/>
          <w:szCs w:val="22"/>
        </w:rPr>
        <w:fldChar w:fldCharType="end"/>
      </w:r>
      <w:r w:rsidR="00C30399">
        <w:rPr>
          <w:rFonts w:ascii="Verdana" w:hAnsi="Verdana"/>
          <w:b/>
          <w:i w:val="0"/>
          <w:color w:val="auto"/>
          <w:sz w:val="22"/>
          <w:szCs w:val="22"/>
        </w:rPr>
        <w:t>.</w:t>
      </w:r>
      <w:r w:rsidRPr="00433BE0">
        <w:rPr>
          <w:rFonts w:ascii="Verdana" w:hAnsi="Verdana"/>
          <w:b/>
          <w:i w:val="0"/>
          <w:color w:val="auto"/>
          <w:sz w:val="22"/>
          <w:szCs w:val="22"/>
        </w:rPr>
        <w:t xml:space="preserve"> Appendix B</w:t>
      </w:r>
      <w:r w:rsidRPr="00433BE0">
        <w:rPr>
          <w:rFonts w:ascii="Verdana" w:hAnsi="Verdana"/>
          <w:i w:val="0"/>
          <w:color w:val="auto"/>
          <w:sz w:val="22"/>
          <w:szCs w:val="22"/>
        </w:rPr>
        <w:t>: Aldergrove Barracks offices waste bins</w:t>
      </w:r>
      <w:bookmarkEnd w:id="136"/>
    </w:p>
    <w:p w14:paraId="11B2B17C" w14:textId="77777777" w:rsidR="006736A5" w:rsidRDefault="006736A5" w:rsidP="006736A5">
      <w:pPr>
        <w:jc w:val="center"/>
        <w:rPr>
          <w:rFonts w:ascii="Verdana" w:hAnsi="Verdana" w:cs="Arial"/>
        </w:rPr>
      </w:pPr>
      <w:r>
        <w:rPr>
          <w:noProof/>
          <w:lang w:eastAsia="en-GB"/>
        </w:rPr>
        <w:drawing>
          <wp:inline distT="0" distB="0" distL="0" distR="0" wp14:anchorId="08121641" wp14:editId="642FC355">
            <wp:extent cx="5515610" cy="2752725"/>
            <wp:effectExtent l="0" t="0" r="8890" b="952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2"/>
                    <a:srcRect l="17283" t="28994" r="16242" b="14867"/>
                    <a:stretch/>
                  </pic:blipFill>
                  <pic:spPr bwMode="auto">
                    <a:xfrm>
                      <a:off x="0" y="0"/>
                      <a:ext cx="5524392" cy="2757108"/>
                    </a:xfrm>
                    <a:prstGeom prst="rect">
                      <a:avLst/>
                    </a:prstGeom>
                    <a:ln>
                      <a:noFill/>
                    </a:ln>
                    <a:extLst>
                      <a:ext uri="{53640926-AAD7-44D8-BBD7-CCE9431645EC}">
                        <a14:shadowObscured xmlns:a14="http://schemas.microsoft.com/office/drawing/2010/main"/>
                      </a:ext>
                    </a:extLst>
                  </pic:spPr>
                </pic:pic>
              </a:graphicData>
            </a:graphic>
          </wp:inline>
        </w:drawing>
      </w:r>
    </w:p>
    <w:p w14:paraId="134EC5EE" w14:textId="77777777" w:rsidR="00433BE0" w:rsidRDefault="00433BE0" w:rsidP="006736A5">
      <w:pPr>
        <w:jc w:val="left"/>
        <w:rPr>
          <w:rFonts w:ascii="Verdana" w:hAnsi="Verdana"/>
          <w:b/>
        </w:rPr>
      </w:pPr>
    </w:p>
    <w:p w14:paraId="555BD3ED" w14:textId="440C2F2E" w:rsidR="00433BE0" w:rsidRPr="00433BE0" w:rsidRDefault="00433BE0" w:rsidP="00433BE0">
      <w:pPr>
        <w:pStyle w:val="Caption"/>
        <w:jc w:val="left"/>
        <w:rPr>
          <w:rFonts w:ascii="Verdana" w:hAnsi="Verdana"/>
          <w:i w:val="0"/>
          <w:color w:val="auto"/>
          <w:sz w:val="22"/>
          <w:szCs w:val="22"/>
        </w:rPr>
      </w:pPr>
      <w:r w:rsidRPr="00433BE0">
        <w:rPr>
          <w:rFonts w:ascii="Verdana" w:hAnsi="Verdana"/>
          <w:b/>
          <w:i w:val="0"/>
          <w:color w:val="auto"/>
          <w:sz w:val="22"/>
          <w:szCs w:val="22"/>
        </w:rPr>
        <w:lastRenderedPageBreak/>
        <w:fldChar w:fldCharType="begin"/>
      </w:r>
      <w:r w:rsidRPr="00433BE0">
        <w:rPr>
          <w:rFonts w:ascii="Verdana" w:hAnsi="Verdana"/>
          <w:b/>
          <w:i w:val="0"/>
          <w:color w:val="auto"/>
          <w:sz w:val="22"/>
          <w:szCs w:val="22"/>
        </w:rPr>
        <w:instrText xml:space="preserve"> SEQ Appendix_A \* ARABIC </w:instrText>
      </w:r>
      <w:r w:rsidRPr="00433BE0">
        <w:rPr>
          <w:rFonts w:ascii="Verdana" w:hAnsi="Verdana"/>
          <w:b/>
          <w:i w:val="0"/>
          <w:color w:val="auto"/>
          <w:sz w:val="22"/>
          <w:szCs w:val="22"/>
        </w:rPr>
        <w:fldChar w:fldCharType="separate"/>
      </w:r>
      <w:bookmarkStart w:id="137" w:name="_Toc522718007"/>
      <w:r w:rsidR="007A1E8F">
        <w:rPr>
          <w:rFonts w:ascii="Verdana" w:hAnsi="Verdana"/>
          <w:b/>
          <w:i w:val="0"/>
          <w:noProof/>
          <w:color w:val="auto"/>
          <w:sz w:val="22"/>
          <w:szCs w:val="22"/>
        </w:rPr>
        <w:t>3</w:t>
      </w:r>
      <w:r w:rsidRPr="00433BE0">
        <w:rPr>
          <w:rFonts w:ascii="Verdana" w:hAnsi="Verdana"/>
          <w:b/>
          <w:i w:val="0"/>
          <w:color w:val="auto"/>
          <w:sz w:val="22"/>
          <w:szCs w:val="22"/>
        </w:rPr>
        <w:fldChar w:fldCharType="end"/>
      </w:r>
      <w:r w:rsidR="008021CF">
        <w:rPr>
          <w:rFonts w:ascii="Verdana" w:hAnsi="Verdana"/>
          <w:b/>
          <w:i w:val="0"/>
          <w:color w:val="auto"/>
          <w:sz w:val="22"/>
          <w:szCs w:val="22"/>
        </w:rPr>
        <w:t>.</w:t>
      </w:r>
      <w:r w:rsidRPr="00433BE0">
        <w:rPr>
          <w:rFonts w:ascii="Verdana" w:hAnsi="Verdana"/>
          <w:b/>
          <w:i w:val="0"/>
          <w:color w:val="auto"/>
          <w:sz w:val="22"/>
          <w:szCs w:val="22"/>
        </w:rPr>
        <w:t xml:space="preserve"> Appendix C</w:t>
      </w:r>
      <w:r w:rsidRPr="00433BE0">
        <w:rPr>
          <w:rFonts w:ascii="Verdana" w:hAnsi="Verdana"/>
          <w:i w:val="0"/>
          <w:color w:val="auto"/>
          <w:sz w:val="22"/>
          <w:szCs w:val="22"/>
        </w:rPr>
        <w:t>: Modern office Recycle Bins</w:t>
      </w:r>
      <w:bookmarkEnd w:id="137"/>
    </w:p>
    <w:p w14:paraId="7B19A7FF" w14:textId="77777777" w:rsidR="006736A5" w:rsidRPr="00E56370" w:rsidRDefault="006736A5" w:rsidP="006736A5">
      <w:pPr>
        <w:jc w:val="left"/>
        <w:rPr>
          <w:rFonts w:ascii="Verdana" w:hAnsi="Verdana"/>
        </w:rPr>
      </w:pPr>
      <w:r w:rsidRPr="00E56370">
        <w:rPr>
          <w:rFonts w:ascii="Verdana" w:hAnsi="Verdana"/>
          <w:b/>
        </w:rPr>
        <w:t>Sources:</w:t>
      </w:r>
      <w:r w:rsidRPr="00E56370">
        <w:rPr>
          <w:rFonts w:ascii="Verdana" w:hAnsi="Verdana"/>
        </w:rPr>
        <w:t xml:space="preserve">  </w:t>
      </w:r>
      <w:hyperlink r:id="rId113" w:history="1">
        <w:r w:rsidRPr="00E56370">
          <w:rPr>
            <w:rStyle w:val="Hyperlink"/>
            <w:rFonts w:ascii="Verdana" w:hAnsi="Verdana"/>
          </w:rPr>
          <w:t>https://www.workspacedesigns.co.uk/office-recycling-bins-c102x2318468</w:t>
        </w:r>
      </w:hyperlink>
      <w:r w:rsidRPr="00E56370">
        <w:rPr>
          <w:rFonts w:ascii="Verdana" w:hAnsi="Verdana"/>
        </w:rPr>
        <w:t xml:space="preserve">  and</w:t>
      </w:r>
      <w:hyperlink r:id="rId114" w:history="1">
        <w:r w:rsidRPr="009C0AB9">
          <w:rPr>
            <w:rStyle w:val="Hyperlink"/>
            <w:rFonts w:ascii="Verdana" w:hAnsi="Verdana"/>
          </w:rPr>
          <w:t>https://www.flexiform.co.uk/products/recycling-units</w:t>
        </w:r>
      </w:hyperlink>
    </w:p>
    <w:p w14:paraId="3A2BCAFC" w14:textId="77777777" w:rsidR="006736A5" w:rsidRDefault="006736A5" w:rsidP="006736A5">
      <w:pPr>
        <w:jc w:val="center"/>
      </w:pPr>
      <w:r>
        <w:rPr>
          <w:noProof/>
          <w:lang w:eastAsia="en-GB"/>
        </w:rPr>
        <w:drawing>
          <wp:inline distT="0" distB="0" distL="0" distR="0" wp14:anchorId="3D1709F4" wp14:editId="7840C753">
            <wp:extent cx="6132407" cy="2852530"/>
            <wp:effectExtent l="0" t="0" r="1905" b="508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5"/>
                    <a:srcRect l="13129" t="26526" r="14746" b="25048"/>
                    <a:stretch/>
                  </pic:blipFill>
                  <pic:spPr bwMode="auto">
                    <a:xfrm>
                      <a:off x="0" y="0"/>
                      <a:ext cx="6162574" cy="2866563"/>
                    </a:xfrm>
                    <a:prstGeom prst="rect">
                      <a:avLst/>
                    </a:prstGeom>
                    <a:ln>
                      <a:noFill/>
                    </a:ln>
                    <a:extLst>
                      <a:ext uri="{53640926-AAD7-44D8-BBD7-CCE9431645EC}">
                        <a14:shadowObscured xmlns:a14="http://schemas.microsoft.com/office/drawing/2010/main"/>
                      </a:ext>
                    </a:extLst>
                  </pic:spPr>
                </pic:pic>
              </a:graphicData>
            </a:graphic>
          </wp:inline>
        </w:drawing>
      </w:r>
    </w:p>
    <w:p w14:paraId="4E5379C5" w14:textId="7D3DD9F3" w:rsidR="00CC41C2" w:rsidRDefault="00092133" w:rsidP="00CC41C2">
      <w:pPr>
        <w:spacing w:line="240" w:lineRule="auto"/>
        <w:jc w:val="left"/>
        <w:rPr>
          <w:rFonts w:ascii="Verdana" w:hAnsi="Verdana"/>
          <w:b/>
        </w:rPr>
      </w:pPr>
      <w:r w:rsidRPr="00E21CCE">
        <w:rPr>
          <w:rFonts w:ascii="Verdana" w:hAnsi="Verdana"/>
          <w:b/>
          <w:color w:val="FF0000"/>
        </w:rPr>
        <w:t xml:space="preserve">Chapter </w:t>
      </w:r>
      <w:r w:rsidR="00E21CCE" w:rsidRPr="00E21CCE">
        <w:rPr>
          <w:rFonts w:ascii="Verdana" w:hAnsi="Verdana"/>
          <w:b/>
          <w:color w:val="FF0000"/>
        </w:rPr>
        <w:t>2:</w:t>
      </w:r>
      <w:r>
        <w:rPr>
          <w:rFonts w:ascii="Verdana" w:hAnsi="Verdana"/>
          <w:b/>
        </w:rPr>
        <w:t xml:space="preserve"> </w:t>
      </w:r>
      <w:r w:rsidR="00CC41C2">
        <w:rPr>
          <w:rFonts w:ascii="Verdana" w:hAnsi="Verdana"/>
          <w:b/>
        </w:rPr>
        <w:t>Appendix List</w:t>
      </w:r>
      <w:r w:rsidR="00142790">
        <w:rPr>
          <w:rFonts w:ascii="Verdana" w:hAnsi="Verdana"/>
          <w:b/>
        </w:rPr>
        <w:t>s</w:t>
      </w:r>
      <w:r w:rsidR="00CC41C2">
        <w:rPr>
          <w:rFonts w:ascii="Verdana" w:hAnsi="Verdana"/>
          <w:b/>
        </w:rPr>
        <w:t xml:space="preserve">: </w:t>
      </w:r>
    </w:p>
    <w:p w14:paraId="0985380B" w14:textId="0D576723" w:rsidR="00BA3B71" w:rsidRPr="00BA3B71" w:rsidRDefault="00BA3B71" w:rsidP="00BA3B71">
      <w:pPr>
        <w:pStyle w:val="Caption"/>
        <w:jc w:val="left"/>
        <w:rPr>
          <w:rFonts w:ascii="Verdana" w:hAnsi="Verdana"/>
          <w:i w:val="0"/>
          <w:color w:val="auto"/>
          <w:sz w:val="22"/>
          <w:szCs w:val="22"/>
        </w:rPr>
      </w:pPr>
      <w:r w:rsidRPr="007B35E0">
        <w:rPr>
          <w:rFonts w:ascii="Verdana" w:hAnsi="Verdana"/>
          <w:b/>
          <w:i w:val="0"/>
          <w:color w:val="auto"/>
          <w:sz w:val="22"/>
          <w:szCs w:val="22"/>
        </w:rPr>
        <w:fldChar w:fldCharType="begin"/>
      </w:r>
      <w:r w:rsidRPr="007B35E0">
        <w:rPr>
          <w:rFonts w:ascii="Verdana" w:hAnsi="Verdana"/>
          <w:b/>
          <w:i w:val="0"/>
          <w:color w:val="auto"/>
          <w:sz w:val="22"/>
          <w:szCs w:val="22"/>
        </w:rPr>
        <w:instrText xml:space="preserve"> SEQ Appendix_A \* ARABIC </w:instrText>
      </w:r>
      <w:r w:rsidRPr="007B35E0">
        <w:rPr>
          <w:rFonts w:ascii="Verdana" w:hAnsi="Verdana"/>
          <w:b/>
          <w:i w:val="0"/>
          <w:color w:val="auto"/>
          <w:sz w:val="22"/>
          <w:szCs w:val="22"/>
        </w:rPr>
        <w:fldChar w:fldCharType="separate"/>
      </w:r>
      <w:bookmarkStart w:id="138" w:name="_Toc522718008"/>
      <w:r w:rsidR="007A1E8F">
        <w:rPr>
          <w:rFonts w:ascii="Verdana" w:hAnsi="Verdana"/>
          <w:b/>
          <w:i w:val="0"/>
          <w:noProof/>
          <w:color w:val="auto"/>
          <w:sz w:val="22"/>
          <w:szCs w:val="22"/>
        </w:rPr>
        <w:t>4</w:t>
      </w:r>
      <w:r w:rsidRPr="007B35E0">
        <w:rPr>
          <w:rFonts w:ascii="Verdana" w:hAnsi="Verdana"/>
          <w:b/>
          <w:i w:val="0"/>
          <w:color w:val="auto"/>
          <w:sz w:val="22"/>
          <w:szCs w:val="22"/>
        </w:rPr>
        <w:fldChar w:fldCharType="end"/>
      </w:r>
      <w:r w:rsidRPr="007B35E0">
        <w:rPr>
          <w:rFonts w:ascii="Verdana" w:hAnsi="Verdana"/>
          <w:b/>
          <w:i w:val="0"/>
          <w:color w:val="auto"/>
          <w:sz w:val="22"/>
          <w:szCs w:val="22"/>
        </w:rPr>
        <w:t>. Appendix D</w:t>
      </w:r>
      <w:r w:rsidRPr="00BA3B71">
        <w:rPr>
          <w:rFonts w:ascii="Verdana" w:hAnsi="Verdana"/>
          <w:i w:val="0"/>
          <w:color w:val="auto"/>
          <w:sz w:val="22"/>
          <w:szCs w:val="22"/>
        </w:rPr>
        <w:t>:  Index of GVA over time of the Waste Management Sector and the Whole Economy in Constant Prices (CVM Measure).</w:t>
      </w:r>
      <w:bookmarkEnd w:id="138"/>
    </w:p>
    <w:p w14:paraId="45CA9297" w14:textId="77777777" w:rsidR="00CC41C2" w:rsidRDefault="00CC41C2" w:rsidP="00CC41C2">
      <w:pPr>
        <w:spacing w:line="240" w:lineRule="auto"/>
        <w:jc w:val="left"/>
        <w:rPr>
          <w:rFonts w:ascii="Verdana" w:hAnsi="Verdana"/>
        </w:rPr>
      </w:pPr>
      <w:r w:rsidRPr="00F530FB">
        <w:rPr>
          <w:rFonts w:ascii="Verdana" w:hAnsi="Verdana"/>
          <w:b/>
        </w:rPr>
        <w:t xml:space="preserve">Source </w:t>
      </w:r>
      <w:r>
        <w:rPr>
          <w:rFonts w:ascii="Verdana" w:hAnsi="Verdana"/>
        </w:rPr>
        <w:t>:</w:t>
      </w:r>
      <w:r w:rsidRPr="00F530FB">
        <w:t xml:space="preserve"> </w:t>
      </w:r>
      <w:hyperlink r:id="rId116" w:history="1">
        <w:r w:rsidRPr="00A147C8">
          <w:rPr>
            <w:rStyle w:val="Hyperlink"/>
            <w:rFonts w:ascii="Verdana" w:hAnsi="Verdana"/>
          </w:rPr>
          <w:t>https://resource.co/article/waste-and-resources-sector-brings-41-billion-uk-economy-9822</w:t>
        </w:r>
      </w:hyperlink>
      <w:r>
        <w:rPr>
          <w:rFonts w:ascii="Verdana" w:hAnsi="Verdana"/>
          <w:i/>
        </w:rPr>
        <w:t xml:space="preserve">  </w:t>
      </w:r>
    </w:p>
    <w:p w14:paraId="076686F2" w14:textId="6044635A" w:rsidR="00CC41C2" w:rsidRDefault="00CC41C2" w:rsidP="00CC41C2">
      <w:pPr>
        <w:jc w:val="left"/>
        <w:rPr>
          <w:rFonts w:ascii="Verdana" w:hAnsi="Verdana"/>
          <w:b/>
        </w:rPr>
      </w:pPr>
      <w:r>
        <w:rPr>
          <w:noProof/>
          <w:lang w:eastAsia="en-GB"/>
        </w:rPr>
        <w:drawing>
          <wp:inline distT="0" distB="0" distL="0" distR="0" wp14:anchorId="24358D16" wp14:editId="129DD4D7">
            <wp:extent cx="5730240" cy="2483555"/>
            <wp:effectExtent l="0" t="0" r="381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7"/>
                    <a:srcRect l="6947" t="27665" r="12712" b="28305"/>
                    <a:stretch/>
                  </pic:blipFill>
                  <pic:spPr bwMode="auto">
                    <a:xfrm>
                      <a:off x="0" y="0"/>
                      <a:ext cx="5740436" cy="2487974"/>
                    </a:xfrm>
                    <a:prstGeom prst="rect">
                      <a:avLst/>
                    </a:prstGeom>
                    <a:ln>
                      <a:noFill/>
                    </a:ln>
                    <a:extLst>
                      <a:ext uri="{53640926-AAD7-44D8-BBD7-CCE9431645EC}">
                        <a14:shadowObscured xmlns:a14="http://schemas.microsoft.com/office/drawing/2010/main"/>
                      </a:ext>
                    </a:extLst>
                  </pic:spPr>
                </pic:pic>
              </a:graphicData>
            </a:graphic>
          </wp:inline>
        </w:drawing>
      </w:r>
    </w:p>
    <w:p w14:paraId="143057A4" w14:textId="1B944B63" w:rsidR="00D71271" w:rsidRPr="00D71271" w:rsidRDefault="00D71271" w:rsidP="00D71271">
      <w:pPr>
        <w:pStyle w:val="Caption"/>
        <w:jc w:val="left"/>
        <w:rPr>
          <w:rFonts w:ascii="Verdana" w:hAnsi="Verdana"/>
          <w:i w:val="0"/>
          <w:color w:val="auto"/>
          <w:sz w:val="22"/>
          <w:szCs w:val="22"/>
        </w:rPr>
      </w:pPr>
      <w:r w:rsidRPr="00D71271">
        <w:rPr>
          <w:rFonts w:ascii="Verdana" w:hAnsi="Verdana"/>
          <w:b/>
          <w:i w:val="0"/>
          <w:color w:val="auto"/>
          <w:sz w:val="22"/>
          <w:szCs w:val="22"/>
        </w:rPr>
        <w:lastRenderedPageBreak/>
        <w:fldChar w:fldCharType="begin"/>
      </w:r>
      <w:r w:rsidRPr="00D71271">
        <w:rPr>
          <w:rFonts w:ascii="Verdana" w:hAnsi="Verdana"/>
          <w:b/>
          <w:i w:val="0"/>
          <w:color w:val="auto"/>
          <w:sz w:val="22"/>
          <w:szCs w:val="22"/>
        </w:rPr>
        <w:instrText xml:space="preserve"> SEQ Appendix_A \* ARABIC </w:instrText>
      </w:r>
      <w:r w:rsidRPr="00D71271">
        <w:rPr>
          <w:rFonts w:ascii="Verdana" w:hAnsi="Verdana"/>
          <w:b/>
          <w:i w:val="0"/>
          <w:color w:val="auto"/>
          <w:sz w:val="22"/>
          <w:szCs w:val="22"/>
        </w:rPr>
        <w:fldChar w:fldCharType="separate"/>
      </w:r>
      <w:bookmarkStart w:id="139" w:name="_Toc522718009"/>
      <w:r w:rsidR="007A1E8F">
        <w:rPr>
          <w:rFonts w:ascii="Verdana" w:hAnsi="Verdana"/>
          <w:b/>
          <w:i w:val="0"/>
          <w:noProof/>
          <w:color w:val="auto"/>
          <w:sz w:val="22"/>
          <w:szCs w:val="22"/>
        </w:rPr>
        <w:t>5</w:t>
      </w:r>
      <w:r w:rsidRPr="00D71271">
        <w:rPr>
          <w:rFonts w:ascii="Verdana" w:hAnsi="Verdana"/>
          <w:b/>
          <w:i w:val="0"/>
          <w:color w:val="auto"/>
          <w:sz w:val="22"/>
          <w:szCs w:val="22"/>
        </w:rPr>
        <w:fldChar w:fldCharType="end"/>
      </w:r>
      <w:r w:rsidRPr="00D71271">
        <w:rPr>
          <w:rFonts w:ascii="Verdana" w:hAnsi="Verdana"/>
          <w:b/>
          <w:i w:val="0"/>
          <w:color w:val="auto"/>
          <w:sz w:val="22"/>
          <w:szCs w:val="22"/>
        </w:rPr>
        <w:t>. Appendix E</w:t>
      </w:r>
      <w:r w:rsidRPr="00D71271">
        <w:rPr>
          <w:rFonts w:ascii="Verdana" w:hAnsi="Verdana"/>
          <w:i w:val="0"/>
          <w:color w:val="auto"/>
          <w:sz w:val="22"/>
          <w:szCs w:val="22"/>
        </w:rPr>
        <w:t>: Historical trend of methane (CH4) emissions from landfill and waste management sector, UK, 1990 – 2015 (Waste Prevention Metric).</w:t>
      </w:r>
      <w:bookmarkEnd w:id="139"/>
    </w:p>
    <w:p w14:paraId="4D254818" w14:textId="0A384641" w:rsidR="007614CD" w:rsidRPr="00F462E1" w:rsidRDefault="007614CD" w:rsidP="007614CD">
      <w:pPr>
        <w:spacing w:line="240" w:lineRule="auto"/>
        <w:jc w:val="left"/>
        <w:rPr>
          <w:rFonts w:ascii="Verdana" w:hAnsi="Verdana"/>
        </w:rPr>
      </w:pPr>
      <w:r w:rsidRPr="00F462E1">
        <w:rPr>
          <w:rFonts w:ascii="Verdana" w:hAnsi="Verdana"/>
          <w:b/>
        </w:rPr>
        <w:t>Source</w:t>
      </w:r>
      <w:r w:rsidRPr="005A6EAD">
        <w:rPr>
          <w:rFonts w:ascii="Verdana" w:hAnsi="Verdana"/>
          <w:i/>
        </w:rPr>
        <w:t xml:space="preserve">: </w:t>
      </w:r>
      <w:hyperlink r:id="rId118" w:history="1">
        <w:r w:rsidRPr="00F462E1">
          <w:rPr>
            <w:rStyle w:val="Hyperlink"/>
            <w:rFonts w:ascii="Verdana" w:hAnsi="Verdana"/>
          </w:rPr>
          <w:t>https://www.gov.uk/government/statistics/final-uk-greenhouse-gas-emissions-national-statistics-1990-2015</w:t>
        </w:r>
      </w:hyperlink>
      <w:r w:rsidRPr="00F462E1">
        <w:rPr>
          <w:rStyle w:val="Hyperlink"/>
          <w:rFonts w:ascii="Verdana" w:hAnsi="Verdana"/>
        </w:rPr>
        <w:t>.</w:t>
      </w:r>
      <w:r>
        <w:rPr>
          <w:rStyle w:val="Hyperlink"/>
          <w:rFonts w:ascii="Verdana" w:hAnsi="Verdana"/>
        </w:rPr>
        <w:t xml:space="preserve"> </w:t>
      </w:r>
    </w:p>
    <w:p w14:paraId="2A4BA9B2" w14:textId="77777777" w:rsidR="007614CD" w:rsidRPr="004E08E4" w:rsidRDefault="007614CD" w:rsidP="007614CD">
      <w:pPr>
        <w:spacing w:line="240" w:lineRule="auto"/>
        <w:jc w:val="left"/>
        <w:rPr>
          <w:rFonts w:ascii="Verdana" w:hAnsi="Verdana"/>
          <w:b/>
        </w:rPr>
      </w:pPr>
      <w:r>
        <w:rPr>
          <w:noProof/>
          <w:lang w:eastAsia="en-GB"/>
        </w:rPr>
        <w:drawing>
          <wp:inline distT="0" distB="0" distL="0" distR="0" wp14:anchorId="33B9D780" wp14:editId="7B8D0810">
            <wp:extent cx="5828361" cy="2713383"/>
            <wp:effectExtent l="0" t="0" r="127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9">
                      <a:extLst>
                        <a:ext uri="{28A0092B-C50C-407E-A947-70E740481C1C}">
                          <a14:useLocalDpi xmlns:a14="http://schemas.microsoft.com/office/drawing/2010/main" val="0"/>
                        </a:ext>
                      </a:extLst>
                    </a:blip>
                    <a:srcRect l="32406" t="44907" r="32694" b="17047"/>
                    <a:stretch/>
                  </pic:blipFill>
                  <pic:spPr bwMode="auto">
                    <a:xfrm>
                      <a:off x="0" y="0"/>
                      <a:ext cx="5842270" cy="2719858"/>
                    </a:xfrm>
                    <a:prstGeom prst="rect">
                      <a:avLst/>
                    </a:prstGeom>
                    <a:ln>
                      <a:noFill/>
                    </a:ln>
                    <a:extLst>
                      <a:ext uri="{53640926-AAD7-44D8-BBD7-CCE9431645EC}">
                        <a14:shadowObscured xmlns:a14="http://schemas.microsoft.com/office/drawing/2010/main"/>
                      </a:ext>
                    </a:extLst>
                  </pic:spPr>
                </pic:pic>
              </a:graphicData>
            </a:graphic>
          </wp:inline>
        </w:drawing>
      </w:r>
      <w:r w:rsidRPr="00A147C8">
        <w:rPr>
          <w:rFonts w:ascii="Verdana" w:hAnsi="Verdana"/>
          <w:b/>
        </w:rPr>
        <w:t xml:space="preserve"> </w:t>
      </w:r>
    </w:p>
    <w:p w14:paraId="0353AE76" w14:textId="529FF2AC" w:rsidR="00CC41C2" w:rsidRPr="00C4029B" w:rsidRDefault="00C4029B" w:rsidP="00C4029B">
      <w:pPr>
        <w:pStyle w:val="Caption"/>
        <w:jc w:val="left"/>
        <w:rPr>
          <w:rFonts w:ascii="Verdana" w:hAnsi="Verdana"/>
          <w:i w:val="0"/>
          <w:color w:val="auto"/>
          <w:sz w:val="22"/>
          <w:szCs w:val="22"/>
        </w:rPr>
      </w:pPr>
      <w:r w:rsidRPr="00C4029B">
        <w:rPr>
          <w:rFonts w:ascii="Verdana" w:hAnsi="Verdana"/>
          <w:b/>
          <w:i w:val="0"/>
          <w:color w:val="auto"/>
          <w:sz w:val="22"/>
          <w:szCs w:val="22"/>
        </w:rPr>
        <w:fldChar w:fldCharType="begin"/>
      </w:r>
      <w:r w:rsidRPr="00C4029B">
        <w:rPr>
          <w:rFonts w:ascii="Verdana" w:hAnsi="Verdana"/>
          <w:b/>
          <w:i w:val="0"/>
          <w:color w:val="auto"/>
          <w:sz w:val="22"/>
          <w:szCs w:val="22"/>
        </w:rPr>
        <w:instrText xml:space="preserve"> SEQ Appendix_A \* ARABIC </w:instrText>
      </w:r>
      <w:r w:rsidRPr="00C4029B">
        <w:rPr>
          <w:rFonts w:ascii="Verdana" w:hAnsi="Verdana"/>
          <w:b/>
          <w:i w:val="0"/>
          <w:color w:val="auto"/>
          <w:sz w:val="22"/>
          <w:szCs w:val="22"/>
        </w:rPr>
        <w:fldChar w:fldCharType="separate"/>
      </w:r>
      <w:bookmarkStart w:id="140" w:name="_Toc522718010"/>
      <w:r w:rsidR="007A1E8F">
        <w:rPr>
          <w:rFonts w:ascii="Verdana" w:hAnsi="Verdana"/>
          <w:b/>
          <w:i w:val="0"/>
          <w:noProof/>
          <w:color w:val="auto"/>
          <w:sz w:val="22"/>
          <w:szCs w:val="22"/>
        </w:rPr>
        <w:t>6</w:t>
      </w:r>
      <w:r w:rsidRPr="00C4029B">
        <w:rPr>
          <w:rFonts w:ascii="Verdana" w:hAnsi="Verdana"/>
          <w:b/>
          <w:i w:val="0"/>
          <w:color w:val="auto"/>
          <w:sz w:val="22"/>
          <w:szCs w:val="22"/>
        </w:rPr>
        <w:fldChar w:fldCharType="end"/>
      </w:r>
      <w:r w:rsidRPr="00C4029B">
        <w:rPr>
          <w:rFonts w:ascii="Verdana" w:hAnsi="Verdana"/>
          <w:b/>
          <w:i w:val="0"/>
          <w:color w:val="auto"/>
          <w:sz w:val="22"/>
          <w:szCs w:val="22"/>
        </w:rPr>
        <w:t>. Appendix F</w:t>
      </w:r>
      <w:r w:rsidRPr="00C4029B">
        <w:rPr>
          <w:rFonts w:ascii="Verdana" w:hAnsi="Verdana"/>
          <w:i w:val="0"/>
          <w:color w:val="auto"/>
          <w:sz w:val="22"/>
          <w:szCs w:val="22"/>
        </w:rPr>
        <w:t>: DIY No-Sew Zipper cases.</w:t>
      </w:r>
      <w:bookmarkEnd w:id="140"/>
    </w:p>
    <w:p w14:paraId="3C588F5A" w14:textId="77777777" w:rsidR="00CC41C2" w:rsidRDefault="00CC41C2" w:rsidP="00CC41C2">
      <w:pPr>
        <w:spacing w:line="240" w:lineRule="auto"/>
        <w:jc w:val="left"/>
      </w:pPr>
      <w:r w:rsidRPr="00AB0566">
        <w:rPr>
          <w:rFonts w:ascii="Verdana" w:hAnsi="Verdana"/>
          <w:b/>
        </w:rPr>
        <w:t>Source</w:t>
      </w:r>
      <w:r w:rsidRPr="003C5EFA">
        <w:rPr>
          <w:rFonts w:ascii="Verdana" w:hAnsi="Verdana"/>
          <w:i/>
        </w:rPr>
        <w:t>:</w:t>
      </w:r>
      <w:r w:rsidRPr="00AB0566">
        <w:rPr>
          <w:rFonts w:ascii="Verdana" w:hAnsi="Verdana"/>
        </w:rPr>
        <w:t xml:space="preserve"> </w:t>
      </w:r>
      <w:r>
        <w:rPr>
          <w:rFonts w:ascii="Verdana" w:hAnsi="Verdana"/>
        </w:rPr>
        <w:t xml:space="preserve">Pal (2016), </w:t>
      </w:r>
      <w:r w:rsidRPr="008C1493">
        <w:rPr>
          <w:rFonts w:ascii="Verdana" w:hAnsi="Verdana"/>
        </w:rPr>
        <w:t>Green Living: 20 Ingenious Ways to Reuse Plastic Bottles Instead of Trashing Them</w:t>
      </w:r>
      <w:r>
        <w:rPr>
          <w:rFonts w:ascii="Verdana" w:hAnsi="Verdana"/>
        </w:rPr>
        <w:t xml:space="preserve">, published on 16/06/2016,7:27pm [online] </w:t>
      </w:r>
      <w:hyperlink r:id="rId120" w:history="1">
        <w:r w:rsidRPr="00AA1D00">
          <w:rPr>
            <w:rStyle w:val="Hyperlink"/>
            <w:rFonts w:ascii="Verdana" w:hAnsi="Verdana"/>
          </w:rPr>
          <w:t>https://www.thebetterindia.com/58509/reuse-plastic-bottles-reduce-pollution-waste/</w:t>
        </w:r>
      </w:hyperlink>
      <w:r>
        <w:rPr>
          <w:rStyle w:val="Hyperlink"/>
          <w:rFonts w:ascii="Verdana" w:hAnsi="Verdana"/>
        </w:rPr>
        <w:t xml:space="preserve">. </w:t>
      </w:r>
      <w:r w:rsidRPr="008C1493">
        <w:rPr>
          <w:rStyle w:val="Hyperlink"/>
          <w:rFonts w:ascii="Verdana" w:hAnsi="Verdana"/>
        </w:rPr>
        <w:t>Accessed on 26/03/2018</w:t>
      </w:r>
      <w:r>
        <w:rPr>
          <w:noProof/>
          <w:lang w:eastAsia="en-GB"/>
        </w:rPr>
        <w:drawing>
          <wp:inline distT="0" distB="0" distL="0" distR="0" wp14:anchorId="7B5D14B5" wp14:editId="3CF06D19">
            <wp:extent cx="5934075" cy="2809875"/>
            <wp:effectExtent l="0" t="0" r="9525" b="952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1"/>
                    <a:srcRect l="24596" t="35239" r="26046" b="12370"/>
                    <a:stretch/>
                  </pic:blipFill>
                  <pic:spPr bwMode="auto">
                    <a:xfrm>
                      <a:off x="0" y="0"/>
                      <a:ext cx="5934075" cy="2809875"/>
                    </a:xfrm>
                    <a:prstGeom prst="rect">
                      <a:avLst/>
                    </a:prstGeom>
                    <a:ln>
                      <a:noFill/>
                    </a:ln>
                    <a:extLst>
                      <a:ext uri="{53640926-AAD7-44D8-BBD7-CCE9431645EC}">
                        <a14:shadowObscured xmlns:a14="http://schemas.microsoft.com/office/drawing/2010/main"/>
                      </a:ext>
                    </a:extLst>
                  </pic:spPr>
                </pic:pic>
              </a:graphicData>
            </a:graphic>
          </wp:inline>
        </w:drawing>
      </w:r>
    </w:p>
    <w:p w14:paraId="699479C8" w14:textId="77777777" w:rsidR="003F6A36" w:rsidRDefault="003F6A36" w:rsidP="00CC41C2">
      <w:pPr>
        <w:spacing w:line="240" w:lineRule="auto"/>
        <w:jc w:val="left"/>
        <w:rPr>
          <w:rFonts w:ascii="Verdana" w:hAnsi="Verdana"/>
          <w:b/>
        </w:rPr>
      </w:pPr>
    </w:p>
    <w:p w14:paraId="3C50CC2B" w14:textId="781FB3D4" w:rsidR="003F6A36" w:rsidRPr="003F6A36" w:rsidRDefault="003F6A36" w:rsidP="003F6A36">
      <w:pPr>
        <w:pStyle w:val="Caption"/>
        <w:jc w:val="left"/>
        <w:rPr>
          <w:rFonts w:ascii="Verdana" w:hAnsi="Verdana"/>
          <w:i w:val="0"/>
          <w:color w:val="auto"/>
          <w:sz w:val="22"/>
          <w:szCs w:val="22"/>
        </w:rPr>
      </w:pPr>
      <w:r w:rsidRPr="003F6A36">
        <w:rPr>
          <w:rFonts w:ascii="Verdana" w:hAnsi="Verdana"/>
          <w:i w:val="0"/>
          <w:color w:val="auto"/>
          <w:sz w:val="22"/>
          <w:szCs w:val="22"/>
        </w:rPr>
        <w:lastRenderedPageBreak/>
        <w:t xml:space="preserve"> </w:t>
      </w:r>
      <w:r w:rsidRPr="003F6A36">
        <w:rPr>
          <w:rFonts w:ascii="Verdana" w:hAnsi="Verdana"/>
          <w:b/>
          <w:i w:val="0"/>
          <w:color w:val="auto"/>
          <w:sz w:val="22"/>
          <w:szCs w:val="22"/>
        </w:rPr>
        <w:fldChar w:fldCharType="begin"/>
      </w:r>
      <w:r w:rsidRPr="003F6A36">
        <w:rPr>
          <w:rFonts w:ascii="Verdana" w:hAnsi="Verdana"/>
          <w:b/>
          <w:i w:val="0"/>
          <w:color w:val="auto"/>
          <w:sz w:val="22"/>
          <w:szCs w:val="22"/>
        </w:rPr>
        <w:instrText xml:space="preserve"> SEQ Appendix_A \* ARABIC </w:instrText>
      </w:r>
      <w:r w:rsidRPr="003F6A36">
        <w:rPr>
          <w:rFonts w:ascii="Verdana" w:hAnsi="Verdana"/>
          <w:b/>
          <w:i w:val="0"/>
          <w:color w:val="auto"/>
          <w:sz w:val="22"/>
          <w:szCs w:val="22"/>
        </w:rPr>
        <w:fldChar w:fldCharType="separate"/>
      </w:r>
      <w:bookmarkStart w:id="141" w:name="_Toc522718011"/>
      <w:r w:rsidR="007A1E8F">
        <w:rPr>
          <w:rFonts w:ascii="Verdana" w:hAnsi="Verdana"/>
          <w:b/>
          <w:i w:val="0"/>
          <w:noProof/>
          <w:color w:val="auto"/>
          <w:sz w:val="22"/>
          <w:szCs w:val="22"/>
        </w:rPr>
        <w:t>7</w:t>
      </w:r>
      <w:r w:rsidRPr="003F6A36">
        <w:rPr>
          <w:rFonts w:ascii="Verdana" w:hAnsi="Verdana"/>
          <w:b/>
          <w:i w:val="0"/>
          <w:color w:val="auto"/>
          <w:sz w:val="22"/>
          <w:szCs w:val="22"/>
        </w:rPr>
        <w:fldChar w:fldCharType="end"/>
      </w:r>
      <w:r w:rsidRPr="003F6A36">
        <w:rPr>
          <w:rFonts w:ascii="Verdana" w:hAnsi="Verdana"/>
          <w:b/>
          <w:i w:val="0"/>
          <w:color w:val="auto"/>
          <w:sz w:val="22"/>
          <w:szCs w:val="22"/>
        </w:rPr>
        <w:t>. Appendix G</w:t>
      </w:r>
      <w:r w:rsidRPr="003F6A36">
        <w:rPr>
          <w:rFonts w:ascii="Verdana" w:hAnsi="Verdana"/>
          <w:i w:val="0"/>
          <w:color w:val="auto"/>
          <w:sz w:val="22"/>
          <w:szCs w:val="22"/>
        </w:rPr>
        <w:t>: Plastic Bottles Drip Irrigators.</w:t>
      </w:r>
      <w:bookmarkEnd w:id="141"/>
    </w:p>
    <w:p w14:paraId="50839617" w14:textId="77777777" w:rsidR="00CC41C2" w:rsidRDefault="00CC41C2" w:rsidP="00CC41C2">
      <w:pPr>
        <w:spacing w:line="240" w:lineRule="auto"/>
        <w:jc w:val="left"/>
      </w:pPr>
      <w:r w:rsidRPr="00B5465E">
        <w:rPr>
          <w:rFonts w:ascii="Verdana" w:hAnsi="Verdana"/>
          <w:b/>
        </w:rPr>
        <w:t>Source</w:t>
      </w:r>
      <w:r w:rsidRPr="00B5465E">
        <w:rPr>
          <w:rFonts w:ascii="Verdana" w:hAnsi="Verdana"/>
        </w:rPr>
        <w:t xml:space="preserve">: </w:t>
      </w:r>
      <w:r>
        <w:rPr>
          <w:rFonts w:ascii="Verdana" w:hAnsi="Verdana"/>
        </w:rPr>
        <w:t xml:space="preserve">Pal (2016), </w:t>
      </w:r>
      <w:r w:rsidRPr="008C1493">
        <w:rPr>
          <w:rFonts w:ascii="Verdana" w:hAnsi="Verdana"/>
        </w:rPr>
        <w:t>Green Living: 20 Ingenious Ways to Reuse Plastic Bottles Instead of Trashing Them</w:t>
      </w:r>
      <w:r>
        <w:rPr>
          <w:rFonts w:ascii="Verdana" w:hAnsi="Verdana"/>
        </w:rPr>
        <w:t xml:space="preserve">, published on 16/06/2016,7:27pm [online] </w:t>
      </w:r>
      <w:hyperlink r:id="rId122" w:history="1">
        <w:r w:rsidRPr="00AA1D00">
          <w:rPr>
            <w:rStyle w:val="Hyperlink"/>
            <w:rFonts w:ascii="Verdana" w:hAnsi="Verdana"/>
          </w:rPr>
          <w:t>https://www.thebetterindia.com/58509/reuse-plastic-bottles-reduce-pollution-waste/</w:t>
        </w:r>
      </w:hyperlink>
      <w:r>
        <w:rPr>
          <w:rStyle w:val="Hyperlink"/>
          <w:rFonts w:ascii="Verdana" w:hAnsi="Verdana"/>
        </w:rPr>
        <w:t xml:space="preserve">. </w:t>
      </w:r>
      <w:r w:rsidRPr="008C1493">
        <w:rPr>
          <w:rStyle w:val="Hyperlink"/>
          <w:rFonts w:ascii="Verdana" w:hAnsi="Verdana"/>
        </w:rPr>
        <w:t>Accessed on 26/03/2018</w:t>
      </w:r>
      <w:r>
        <w:rPr>
          <w:noProof/>
          <w:lang w:eastAsia="en-GB"/>
        </w:rPr>
        <w:drawing>
          <wp:inline distT="0" distB="0" distL="0" distR="0" wp14:anchorId="6E962FF8" wp14:editId="3CAD69F5">
            <wp:extent cx="5534025" cy="3677478"/>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3"/>
                    <a:srcRect l="24761" t="21830" r="26213" b="8939"/>
                    <a:stretch/>
                  </pic:blipFill>
                  <pic:spPr bwMode="auto">
                    <a:xfrm>
                      <a:off x="0" y="0"/>
                      <a:ext cx="5537393" cy="3679716"/>
                    </a:xfrm>
                    <a:prstGeom prst="rect">
                      <a:avLst/>
                    </a:prstGeom>
                    <a:ln>
                      <a:noFill/>
                    </a:ln>
                    <a:extLst>
                      <a:ext uri="{53640926-AAD7-44D8-BBD7-CCE9431645EC}">
                        <a14:shadowObscured xmlns:a14="http://schemas.microsoft.com/office/drawing/2010/main"/>
                      </a:ext>
                    </a:extLst>
                  </pic:spPr>
                </pic:pic>
              </a:graphicData>
            </a:graphic>
          </wp:inline>
        </w:drawing>
      </w:r>
    </w:p>
    <w:p w14:paraId="6321D548" w14:textId="77777777" w:rsidR="00CC41C2" w:rsidRDefault="00CC41C2" w:rsidP="00CC41C2">
      <w:pPr>
        <w:jc w:val="left"/>
      </w:pPr>
    </w:p>
    <w:p w14:paraId="53367913" w14:textId="77777777" w:rsidR="00BA6332" w:rsidRDefault="00BA6332" w:rsidP="00CC41C2">
      <w:pPr>
        <w:spacing w:line="240" w:lineRule="auto"/>
        <w:jc w:val="left"/>
        <w:rPr>
          <w:rFonts w:ascii="Verdana" w:hAnsi="Verdana"/>
          <w:b/>
        </w:rPr>
      </w:pPr>
    </w:p>
    <w:p w14:paraId="18857425" w14:textId="63C6AE0C" w:rsidR="00BA6332" w:rsidRDefault="00BA6332" w:rsidP="00CC41C2">
      <w:pPr>
        <w:spacing w:line="240" w:lineRule="auto"/>
        <w:jc w:val="left"/>
        <w:rPr>
          <w:rFonts w:ascii="Verdana" w:hAnsi="Verdana"/>
          <w:b/>
        </w:rPr>
      </w:pPr>
    </w:p>
    <w:p w14:paraId="580FFE97" w14:textId="78A6C6D6" w:rsidR="00BA6332" w:rsidRDefault="00BA6332" w:rsidP="00CC41C2">
      <w:pPr>
        <w:spacing w:line="240" w:lineRule="auto"/>
        <w:jc w:val="left"/>
        <w:rPr>
          <w:rFonts w:ascii="Verdana" w:hAnsi="Verdana"/>
          <w:b/>
        </w:rPr>
      </w:pPr>
    </w:p>
    <w:p w14:paraId="3126F3BB" w14:textId="3E612DAB" w:rsidR="00BA6332" w:rsidRDefault="00BA6332" w:rsidP="00CC41C2">
      <w:pPr>
        <w:spacing w:line="240" w:lineRule="auto"/>
        <w:jc w:val="left"/>
        <w:rPr>
          <w:rFonts w:ascii="Verdana" w:hAnsi="Verdana"/>
          <w:b/>
        </w:rPr>
      </w:pPr>
    </w:p>
    <w:p w14:paraId="3121BFB4" w14:textId="76C43A46" w:rsidR="00BA6332" w:rsidRDefault="00BA6332" w:rsidP="00CC41C2">
      <w:pPr>
        <w:spacing w:line="240" w:lineRule="auto"/>
        <w:jc w:val="left"/>
        <w:rPr>
          <w:rFonts w:ascii="Verdana" w:hAnsi="Verdana"/>
          <w:b/>
        </w:rPr>
      </w:pPr>
    </w:p>
    <w:p w14:paraId="60FC801F" w14:textId="51CC064B" w:rsidR="00BA6332" w:rsidRDefault="00BA6332" w:rsidP="00CC41C2">
      <w:pPr>
        <w:spacing w:line="240" w:lineRule="auto"/>
        <w:jc w:val="left"/>
        <w:rPr>
          <w:rFonts w:ascii="Verdana" w:hAnsi="Verdana"/>
          <w:b/>
        </w:rPr>
      </w:pPr>
    </w:p>
    <w:p w14:paraId="1B1A4DB4" w14:textId="5B23BFCA" w:rsidR="00BA6332" w:rsidRDefault="00BA6332" w:rsidP="00CC41C2">
      <w:pPr>
        <w:spacing w:line="240" w:lineRule="auto"/>
        <w:jc w:val="left"/>
        <w:rPr>
          <w:rFonts w:ascii="Verdana" w:hAnsi="Verdana"/>
          <w:b/>
        </w:rPr>
      </w:pPr>
    </w:p>
    <w:p w14:paraId="05819A94" w14:textId="77777777" w:rsidR="00BA6332" w:rsidRDefault="00BA6332" w:rsidP="00CC41C2">
      <w:pPr>
        <w:spacing w:line="240" w:lineRule="auto"/>
        <w:jc w:val="left"/>
        <w:rPr>
          <w:rFonts w:ascii="Verdana" w:hAnsi="Verdana"/>
          <w:b/>
        </w:rPr>
      </w:pPr>
    </w:p>
    <w:p w14:paraId="37304677" w14:textId="77777777" w:rsidR="00262170" w:rsidRDefault="00262170" w:rsidP="00262170">
      <w:pPr>
        <w:pStyle w:val="Caption"/>
        <w:jc w:val="left"/>
      </w:pPr>
    </w:p>
    <w:p w14:paraId="24001EB3" w14:textId="709E080E" w:rsidR="00CC41C2" w:rsidRPr="009B0D97" w:rsidRDefault="00262170" w:rsidP="00262170">
      <w:pPr>
        <w:pStyle w:val="Caption"/>
        <w:jc w:val="left"/>
        <w:rPr>
          <w:rFonts w:ascii="Verdana" w:hAnsi="Verdana"/>
          <w:i w:val="0"/>
          <w:sz w:val="22"/>
          <w:szCs w:val="22"/>
        </w:rPr>
      </w:pPr>
      <w:r w:rsidRPr="009B0D97">
        <w:rPr>
          <w:rFonts w:ascii="Verdana" w:hAnsi="Verdana"/>
          <w:i w:val="0"/>
          <w:color w:val="auto"/>
          <w:sz w:val="22"/>
          <w:szCs w:val="22"/>
        </w:rPr>
        <w:lastRenderedPageBreak/>
        <w:t xml:space="preserve"> </w:t>
      </w:r>
      <w:r w:rsidRPr="009B0D97">
        <w:rPr>
          <w:rFonts w:ascii="Verdana" w:hAnsi="Verdana"/>
          <w:b/>
          <w:i w:val="0"/>
          <w:color w:val="auto"/>
          <w:sz w:val="22"/>
          <w:szCs w:val="22"/>
        </w:rPr>
        <w:fldChar w:fldCharType="begin"/>
      </w:r>
      <w:r w:rsidRPr="009B0D97">
        <w:rPr>
          <w:rFonts w:ascii="Verdana" w:hAnsi="Verdana"/>
          <w:b/>
          <w:i w:val="0"/>
          <w:color w:val="auto"/>
          <w:sz w:val="22"/>
          <w:szCs w:val="22"/>
        </w:rPr>
        <w:instrText xml:space="preserve"> SEQ Appendix_A \* ARABIC </w:instrText>
      </w:r>
      <w:r w:rsidRPr="009B0D97">
        <w:rPr>
          <w:rFonts w:ascii="Verdana" w:hAnsi="Verdana"/>
          <w:b/>
          <w:i w:val="0"/>
          <w:color w:val="auto"/>
          <w:sz w:val="22"/>
          <w:szCs w:val="22"/>
        </w:rPr>
        <w:fldChar w:fldCharType="separate"/>
      </w:r>
      <w:bookmarkStart w:id="142" w:name="_Toc522718012"/>
      <w:r w:rsidR="007A1E8F">
        <w:rPr>
          <w:rFonts w:ascii="Verdana" w:hAnsi="Verdana"/>
          <w:b/>
          <w:i w:val="0"/>
          <w:noProof/>
          <w:color w:val="auto"/>
          <w:sz w:val="22"/>
          <w:szCs w:val="22"/>
        </w:rPr>
        <w:t>8</w:t>
      </w:r>
      <w:r w:rsidRPr="009B0D97">
        <w:rPr>
          <w:rFonts w:ascii="Verdana" w:hAnsi="Verdana"/>
          <w:b/>
          <w:i w:val="0"/>
          <w:color w:val="auto"/>
          <w:sz w:val="22"/>
          <w:szCs w:val="22"/>
        </w:rPr>
        <w:fldChar w:fldCharType="end"/>
      </w:r>
      <w:r w:rsidRPr="009B0D97">
        <w:rPr>
          <w:rFonts w:ascii="Verdana" w:hAnsi="Verdana"/>
          <w:b/>
          <w:i w:val="0"/>
          <w:color w:val="auto"/>
          <w:sz w:val="22"/>
          <w:szCs w:val="22"/>
        </w:rPr>
        <w:t>.</w:t>
      </w:r>
      <w:r w:rsidR="009B0D97" w:rsidRPr="009B0D97">
        <w:rPr>
          <w:rFonts w:ascii="Verdana" w:hAnsi="Verdana"/>
          <w:b/>
          <w:i w:val="0"/>
          <w:color w:val="auto"/>
          <w:sz w:val="22"/>
          <w:szCs w:val="22"/>
        </w:rPr>
        <w:t xml:space="preserve"> </w:t>
      </w:r>
      <w:r w:rsidRPr="009B0D97">
        <w:rPr>
          <w:rFonts w:ascii="Verdana" w:hAnsi="Verdana"/>
          <w:b/>
          <w:i w:val="0"/>
          <w:color w:val="auto"/>
          <w:sz w:val="22"/>
          <w:szCs w:val="22"/>
        </w:rPr>
        <w:t>Appendix H</w:t>
      </w:r>
      <w:r w:rsidRPr="009B0D97">
        <w:rPr>
          <w:rFonts w:ascii="Verdana" w:hAnsi="Verdana"/>
          <w:i w:val="0"/>
          <w:color w:val="auto"/>
          <w:sz w:val="22"/>
          <w:szCs w:val="22"/>
        </w:rPr>
        <w:t>: Plastic Bottle made Bird</w:t>
      </w:r>
      <w:r w:rsidR="009B0D97" w:rsidRPr="009B0D97">
        <w:rPr>
          <w:rFonts w:ascii="Verdana" w:hAnsi="Verdana"/>
          <w:i w:val="0"/>
          <w:color w:val="auto"/>
          <w:sz w:val="22"/>
          <w:szCs w:val="22"/>
        </w:rPr>
        <w:t>s</w:t>
      </w:r>
      <w:r w:rsidRPr="009B0D97">
        <w:rPr>
          <w:rFonts w:ascii="Verdana" w:hAnsi="Verdana"/>
          <w:i w:val="0"/>
          <w:color w:val="auto"/>
          <w:sz w:val="22"/>
          <w:szCs w:val="22"/>
        </w:rPr>
        <w:t xml:space="preserve"> Feeders</w:t>
      </w:r>
      <w:r w:rsidR="009B0D97" w:rsidRPr="009B0D97">
        <w:rPr>
          <w:rFonts w:ascii="Verdana" w:hAnsi="Verdana"/>
          <w:i w:val="0"/>
          <w:color w:val="auto"/>
          <w:sz w:val="22"/>
          <w:szCs w:val="22"/>
        </w:rPr>
        <w:t>.</w:t>
      </w:r>
      <w:bookmarkEnd w:id="142"/>
    </w:p>
    <w:p w14:paraId="33A66FF3" w14:textId="75D5CFA4" w:rsidR="00CC41C2" w:rsidRPr="008C1493" w:rsidRDefault="00CC41C2" w:rsidP="00CC41C2">
      <w:pPr>
        <w:spacing w:line="240" w:lineRule="auto"/>
        <w:jc w:val="left"/>
        <w:rPr>
          <w:rFonts w:ascii="Verdana" w:hAnsi="Verdana"/>
        </w:rPr>
      </w:pPr>
      <w:r w:rsidRPr="00177208">
        <w:rPr>
          <w:rFonts w:ascii="Verdana" w:hAnsi="Verdana"/>
          <w:b/>
        </w:rPr>
        <w:t>Source</w:t>
      </w:r>
      <w:r w:rsidRPr="00177208">
        <w:rPr>
          <w:rFonts w:ascii="Verdana" w:hAnsi="Verdana"/>
        </w:rPr>
        <w:t xml:space="preserve">: </w:t>
      </w:r>
      <w:r>
        <w:rPr>
          <w:rFonts w:ascii="Verdana" w:hAnsi="Verdana"/>
        </w:rPr>
        <w:t xml:space="preserve">Pal (2016), </w:t>
      </w:r>
      <w:r w:rsidRPr="008C1493">
        <w:rPr>
          <w:rFonts w:ascii="Verdana" w:hAnsi="Verdana"/>
        </w:rPr>
        <w:t>Green Living: 20 Ingenious Ways to Reuse Plastic Bottles Instead of Trashing Them</w:t>
      </w:r>
      <w:r>
        <w:rPr>
          <w:rFonts w:ascii="Verdana" w:hAnsi="Verdana"/>
        </w:rPr>
        <w:t xml:space="preserve">, published on 16/06/2016,7:27pm [online] </w:t>
      </w:r>
      <w:hyperlink r:id="rId124" w:history="1">
        <w:r w:rsidRPr="00AA1D00">
          <w:rPr>
            <w:rStyle w:val="Hyperlink"/>
            <w:rFonts w:ascii="Verdana" w:hAnsi="Verdana"/>
          </w:rPr>
          <w:t>https://www.thebetterindia.com/58509/reuse-plastic-bottles-reduce-pollution-waste/</w:t>
        </w:r>
      </w:hyperlink>
      <w:r>
        <w:rPr>
          <w:rStyle w:val="Hyperlink"/>
          <w:rFonts w:ascii="Verdana" w:hAnsi="Verdana"/>
        </w:rPr>
        <w:t xml:space="preserve">. </w:t>
      </w:r>
      <w:r w:rsidRPr="008C1493">
        <w:rPr>
          <w:rStyle w:val="Hyperlink"/>
          <w:rFonts w:ascii="Verdana" w:hAnsi="Verdana"/>
        </w:rPr>
        <w:t>Accessed on 26/03/2018</w:t>
      </w:r>
      <w:r w:rsidR="00EF1096">
        <w:rPr>
          <w:rStyle w:val="Hyperlink"/>
          <w:rFonts w:ascii="Verdana" w:hAnsi="Verdana"/>
        </w:rPr>
        <w:t>.</w:t>
      </w:r>
    </w:p>
    <w:p w14:paraId="13219C97" w14:textId="77777777" w:rsidR="00CC41C2" w:rsidRDefault="00CC41C2" w:rsidP="00CC41C2">
      <w:pPr>
        <w:jc w:val="center"/>
      </w:pPr>
      <w:r>
        <w:rPr>
          <w:noProof/>
          <w:lang w:eastAsia="en-GB"/>
        </w:rPr>
        <w:drawing>
          <wp:inline distT="0" distB="0" distL="0" distR="0" wp14:anchorId="348A3A04" wp14:editId="2B850D1E">
            <wp:extent cx="5685155" cy="4740965"/>
            <wp:effectExtent l="0" t="0" r="0" b="254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5"/>
                    <a:srcRect l="24928" t="16216" r="25881"/>
                    <a:stretch/>
                  </pic:blipFill>
                  <pic:spPr bwMode="auto">
                    <a:xfrm>
                      <a:off x="0" y="0"/>
                      <a:ext cx="5691792" cy="4746500"/>
                    </a:xfrm>
                    <a:prstGeom prst="rect">
                      <a:avLst/>
                    </a:prstGeom>
                    <a:ln>
                      <a:noFill/>
                    </a:ln>
                    <a:extLst>
                      <a:ext uri="{53640926-AAD7-44D8-BBD7-CCE9431645EC}">
                        <a14:shadowObscured xmlns:a14="http://schemas.microsoft.com/office/drawing/2010/main"/>
                      </a:ext>
                    </a:extLst>
                  </pic:spPr>
                </pic:pic>
              </a:graphicData>
            </a:graphic>
          </wp:inline>
        </w:drawing>
      </w:r>
    </w:p>
    <w:p w14:paraId="0B810222" w14:textId="77777777" w:rsidR="00CC41C2" w:rsidRDefault="00CC41C2" w:rsidP="00CC41C2">
      <w:pPr>
        <w:jc w:val="left"/>
        <w:rPr>
          <w:rFonts w:ascii="Verdana" w:hAnsi="Verdana"/>
          <w:b/>
        </w:rPr>
      </w:pPr>
    </w:p>
    <w:p w14:paraId="6F3B8B72" w14:textId="77777777" w:rsidR="00CC41C2" w:rsidRDefault="00CC41C2" w:rsidP="00CC41C2">
      <w:pPr>
        <w:jc w:val="left"/>
        <w:rPr>
          <w:rFonts w:ascii="Verdana" w:hAnsi="Verdana"/>
          <w:b/>
        </w:rPr>
      </w:pPr>
    </w:p>
    <w:p w14:paraId="5A617DFD" w14:textId="77777777" w:rsidR="00CC41C2" w:rsidRDefault="00CC41C2" w:rsidP="00CC41C2">
      <w:pPr>
        <w:jc w:val="left"/>
        <w:rPr>
          <w:rFonts w:ascii="Verdana" w:hAnsi="Verdana"/>
          <w:b/>
        </w:rPr>
      </w:pPr>
    </w:p>
    <w:p w14:paraId="692B2A33" w14:textId="77777777" w:rsidR="00CC41C2" w:rsidRDefault="00CC41C2" w:rsidP="00CC41C2">
      <w:pPr>
        <w:jc w:val="left"/>
        <w:rPr>
          <w:rFonts w:ascii="Verdana" w:hAnsi="Verdana"/>
          <w:b/>
        </w:rPr>
      </w:pPr>
    </w:p>
    <w:p w14:paraId="7C1C7FEF" w14:textId="77777777" w:rsidR="00CC41C2" w:rsidRDefault="00CC41C2" w:rsidP="00CC41C2">
      <w:pPr>
        <w:jc w:val="left"/>
        <w:rPr>
          <w:rFonts w:ascii="Verdana" w:hAnsi="Verdana"/>
          <w:b/>
        </w:rPr>
      </w:pPr>
    </w:p>
    <w:p w14:paraId="7FEC39D5" w14:textId="3F91F8F8" w:rsidR="00471B9C" w:rsidRPr="00471B9C" w:rsidRDefault="00471B9C" w:rsidP="00471B9C">
      <w:pPr>
        <w:pStyle w:val="Caption"/>
        <w:jc w:val="left"/>
        <w:rPr>
          <w:rFonts w:ascii="Verdana" w:hAnsi="Verdana"/>
          <w:i w:val="0"/>
          <w:color w:val="auto"/>
          <w:sz w:val="22"/>
          <w:szCs w:val="22"/>
        </w:rPr>
      </w:pPr>
      <w:r w:rsidRPr="00471B9C">
        <w:rPr>
          <w:rFonts w:ascii="Verdana" w:hAnsi="Verdana"/>
          <w:i w:val="0"/>
          <w:color w:val="auto"/>
          <w:sz w:val="22"/>
          <w:szCs w:val="22"/>
        </w:rPr>
        <w:lastRenderedPageBreak/>
        <w:t xml:space="preserve"> </w:t>
      </w:r>
      <w:r w:rsidRPr="00471B9C">
        <w:rPr>
          <w:rFonts w:ascii="Verdana" w:hAnsi="Verdana"/>
          <w:b/>
          <w:i w:val="0"/>
          <w:color w:val="auto"/>
          <w:sz w:val="22"/>
          <w:szCs w:val="22"/>
        </w:rPr>
        <w:fldChar w:fldCharType="begin"/>
      </w:r>
      <w:r w:rsidRPr="00471B9C">
        <w:rPr>
          <w:rFonts w:ascii="Verdana" w:hAnsi="Verdana"/>
          <w:b/>
          <w:i w:val="0"/>
          <w:color w:val="auto"/>
          <w:sz w:val="22"/>
          <w:szCs w:val="22"/>
        </w:rPr>
        <w:instrText xml:space="preserve"> SEQ Appendix_A \* ARABIC </w:instrText>
      </w:r>
      <w:r w:rsidRPr="00471B9C">
        <w:rPr>
          <w:rFonts w:ascii="Verdana" w:hAnsi="Verdana"/>
          <w:b/>
          <w:i w:val="0"/>
          <w:color w:val="auto"/>
          <w:sz w:val="22"/>
          <w:szCs w:val="22"/>
        </w:rPr>
        <w:fldChar w:fldCharType="separate"/>
      </w:r>
      <w:bookmarkStart w:id="143" w:name="_Toc522718013"/>
      <w:r w:rsidR="007A1E8F">
        <w:rPr>
          <w:rFonts w:ascii="Verdana" w:hAnsi="Verdana"/>
          <w:b/>
          <w:i w:val="0"/>
          <w:noProof/>
          <w:color w:val="auto"/>
          <w:sz w:val="22"/>
          <w:szCs w:val="22"/>
        </w:rPr>
        <w:t>9</w:t>
      </w:r>
      <w:r w:rsidRPr="00471B9C">
        <w:rPr>
          <w:rFonts w:ascii="Verdana" w:hAnsi="Verdana"/>
          <w:b/>
          <w:i w:val="0"/>
          <w:color w:val="auto"/>
          <w:sz w:val="22"/>
          <w:szCs w:val="22"/>
        </w:rPr>
        <w:fldChar w:fldCharType="end"/>
      </w:r>
      <w:r w:rsidRPr="00471B9C">
        <w:rPr>
          <w:rFonts w:ascii="Verdana" w:hAnsi="Verdana"/>
          <w:b/>
          <w:i w:val="0"/>
          <w:color w:val="auto"/>
          <w:sz w:val="22"/>
          <w:szCs w:val="22"/>
        </w:rPr>
        <w:t>. APPENDIX I:</w:t>
      </w:r>
      <w:r w:rsidRPr="00471B9C">
        <w:rPr>
          <w:rFonts w:ascii="Verdana" w:hAnsi="Verdana"/>
          <w:i w:val="0"/>
          <w:color w:val="auto"/>
          <w:sz w:val="22"/>
          <w:szCs w:val="22"/>
        </w:rPr>
        <w:t xml:space="preserve"> The UK Exports of Scrap Materials from 2001-2015 in Tonnes and £m included is Textiles, rubber, Plastic, Paper, Copper, aluminium, Nickel, Lead, Zinc, Tin and Ferrous metals.</w:t>
      </w:r>
      <w:bookmarkEnd w:id="143"/>
    </w:p>
    <w:p w14:paraId="6C64E1BE" w14:textId="3F44AF21" w:rsidR="00CC41C2" w:rsidRPr="00D57C59" w:rsidRDefault="00CC41C2" w:rsidP="00CC41C2">
      <w:pPr>
        <w:jc w:val="left"/>
        <w:rPr>
          <w:rFonts w:ascii="Verdana" w:hAnsi="Verdana"/>
          <w:b/>
        </w:rPr>
      </w:pPr>
      <w:r>
        <w:rPr>
          <w:rFonts w:ascii="Verdana" w:hAnsi="Verdana"/>
          <w:b/>
        </w:rPr>
        <w:t xml:space="preserve">Source: </w:t>
      </w:r>
      <w:proofErr w:type="gramStart"/>
      <w:r w:rsidRPr="0058104E">
        <w:rPr>
          <w:rFonts w:ascii="Verdana" w:hAnsi="Verdana"/>
        </w:rPr>
        <w:t>DEFRA(</w:t>
      </w:r>
      <w:proofErr w:type="gramEnd"/>
      <w:r w:rsidRPr="0058104E">
        <w:rPr>
          <w:rFonts w:ascii="Verdana" w:hAnsi="Verdana"/>
        </w:rPr>
        <w:t>2017)</w:t>
      </w:r>
      <w:r>
        <w:rPr>
          <w:rFonts w:ascii="Verdana" w:hAnsi="Verdana"/>
          <w:b/>
        </w:rPr>
        <w:t xml:space="preserve">, </w:t>
      </w:r>
      <w:r w:rsidRPr="0058104E">
        <w:rPr>
          <w:rFonts w:ascii="Verdana" w:hAnsi="Verdana"/>
        </w:rPr>
        <w:t>Digest of Waste and Resource Statistics – 2017 Edition</w:t>
      </w:r>
      <w:r w:rsidR="00471B9C">
        <w:rPr>
          <w:rFonts w:ascii="Verdana" w:hAnsi="Verdana"/>
        </w:rPr>
        <w:t>.</w:t>
      </w:r>
      <w:r>
        <w:rPr>
          <w:rFonts w:ascii="Verdana" w:hAnsi="Verdana"/>
          <w:b/>
        </w:rPr>
        <w:t xml:space="preserve"> </w:t>
      </w:r>
      <w:r>
        <w:rPr>
          <w:rFonts w:ascii="Verdana" w:hAnsi="Verdana"/>
        </w:rPr>
        <w:t>[online]</w:t>
      </w:r>
      <w:hyperlink r:id="rId126" w:history="1">
        <w:r w:rsidR="009D3E87" w:rsidRPr="0068681B">
          <w:rPr>
            <w:rStyle w:val="Hyperlink"/>
            <w:rFonts w:ascii="Verdana" w:hAnsi="Verdana"/>
          </w:rPr>
          <w:t>https://www.gov.uk/government/uploads/system/uploads/attachment_data/file/607416/Digest_of_Waste_and_Resource_Statistics__2017_rev.pdf</w:t>
        </w:r>
      </w:hyperlink>
      <w:r>
        <w:rPr>
          <w:rFonts w:ascii="Verdana" w:hAnsi="Verdana"/>
        </w:rPr>
        <w:t>.25/03/2019</w:t>
      </w:r>
    </w:p>
    <w:p w14:paraId="126043FF" w14:textId="20CA433E" w:rsidR="00CC41C2" w:rsidRPr="009D3E87" w:rsidRDefault="00CC41C2" w:rsidP="009D3E87">
      <w:pPr>
        <w:jc w:val="center"/>
      </w:pPr>
      <w:r>
        <w:rPr>
          <w:noProof/>
          <w:lang w:eastAsia="en-GB"/>
        </w:rPr>
        <w:drawing>
          <wp:inline distT="0" distB="0" distL="0" distR="0" wp14:anchorId="7E3324C6" wp14:editId="0B16B0ED">
            <wp:extent cx="5876925" cy="6353175"/>
            <wp:effectExtent l="0" t="0" r="9525" b="9525"/>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7"/>
                    <a:srcRect l="31908" t="16840" r="32030"/>
                    <a:stretch/>
                  </pic:blipFill>
                  <pic:spPr bwMode="auto">
                    <a:xfrm>
                      <a:off x="0" y="0"/>
                      <a:ext cx="5876925" cy="6353175"/>
                    </a:xfrm>
                    <a:prstGeom prst="rect">
                      <a:avLst/>
                    </a:prstGeom>
                    <a:ln>
                      <a:noFill/>
                    </a:ln>
                    <a:extLst>
                      <a:ext uri="{53640926-AAD7-44D8-BBD7-CCE9431645EC}">
                        <a14:shadowObscured xmlns:a14="http://schemas.microsoft.com/office/drawing/2010/main"/>
                      </a:ext>
                    </a:extLst>
                  </pic:spPr>
                </pic:pic>
              </a:graphicData>
            </a:graphic>
          </wp:inline>
        </w:drawing>
      </w:r>
    </w:p>
    <w:p w14:paraId="44A67501" w14:textId="54BDAC9D" w:rsidR="009D3E87" w:rsidRPr="009D3E87" w:rsidRDefault="009D3E87" w:rsidP="009D3E87">
      <w:pPr>
        <w:pStyle w:val="Caption"/>
        <w:jc w:val="left"/>
        <w:rPr>
          <w:rFonts w:ascii="Verdana" w:hAnsi="Verdana"/>
          <w:i w:val="0"/>
          <w:color w:val="auto"/>
          <w:sz w:val="22"/>
          <w:szCs w:val="22"/>
        </w:rPr>
      </w:pPr>
      <w:r w:rsidRPr="009D3E87">
        <w:rPr>
          <w:rFonts w:ascii="Verdana" w:hAnsi="Verdana"/>
          <w:b/>
          <w:i w:val="0"/>
          <w:color w:val="auto"/>
          <w:sz w:val="22"/>
          <w:szCs w:val="22"/>
        </w:rPr>
        <w:lastRenderedPageBreak/>
        <w:fldChar w:fldCharType="begin"/>
      </w:r>
      <w:r w:rsidRPr="009D3E87">
        <w:rPr>
          <w:rFonts w:ascii="Verdana" w:hAnsi="Verdana"/>
          <w:b/>
          <w:i w:val="0"/>
          <w:color w:val="auto"/>
          <w:sz w:val="22"/>
          <w:szCs w:val="22"/>
        </w:rPr>
        <w:instrText xml:space="preserve"> SEQ Appendix_A \* ARABIC </w:instrText>
      </w:r>
      <w:r w:rsidRPr="009D3E87">
        <w:rPr>
          <w:rFonts w:ascii="Verdana" w:hAnsi="Verdana"/>
          <w:b/>
          <w:i w:val="0"/>
          <w:color w:val="auto"/>
          <w:sz w:val="22"/>
          <w:szCs w:val="22"/>
        </w:rPr>
        <w:fldChar w:fldCharType="separate"/>
      </w:r>
      <w:bookmarkStart w:id="144" w:name="_Toc522718014"/>
      <w:r w:rsidR="007A1E8F">
        <w:rPr>
          <w:rFonts w:ascii="Verdana" w:hAnsi="Verdana"/>
          <w:b/>
          <w:i w:val="0"/>
          <w:noProof/>
          <w:color w:val="auto"/>
          <w:sz w:val="22"/>
          <w:szCs w:val="22"/>
        </w:rPr>
        <w:t>10</w:t>
      </w:r>
      <w:r w:rsidRPr="009D3E87">
        <w:rPr>
          <w:rFonts w:ascii="Verdana" w:hAnsi="Verdana"/>
          <w:b/>
          <w:i w:val="0"/>
          <w:color w:val="auto"/>
          <w:sz w:val="22"/>
          <w:szCs w:val="22"/>
        </w:rPr>
        <w:fldChar w:fldCharType="end"/>
      </w:r>
      <w:r w:rsidRPr="009D3E87">
        <w:rPr>
          <w:rFonts w:ascii="Verdana" w:hAnsi="Verdana"/>
          <w:b/>
          <w:i w:val="0"/>
          <w:color w:val="auto"/>
          <w:sz w:val="22"/>
          <w:szCs w:val="22"/>
        </w:rPr>
        <w:t>. Appendix J:</w:t>
      </w:r>
      <w:r w:rsidRPr="009D3E87">
        <w:rPr>
          <w:rFonts w:ascii="Verdana" w:hAnsi="Verdana"/>
          <w:i w:val="0"/>
          <w:color w:val="auto"/>
          <w:sz w:val="22"/>
          <w:szCs w:val="22"/>
        </w:rPr>
        <w:t xml:space="preserve"> The Ten Categories of WEEE Within The 2013 WEEE Regulations.</w:t>
      </w:r>
      <w:bookmarkEnd w:id="144"/>
    </w:p>
    <w:p w14:paraId="0996AD58" w14:textId="77777777" w:rsidR="00CC41C2" w:rsidRPr="001E5727" w:rsidRDefault="00CC41C2" w:rsidP="00CC41C2">
      <w:pPr>
        <w:jc w:val="left"/>
        <w:rPr>
          <w:rFonts w:ascii="Verdana" w:hAnsi="Verdana"/>
        </w:rPr>
      </w:pPr>
      <w:r w:rsidRPr="001E5727">
        <w:rPr>
          <w:rFonts w:ascii="Verdana" w:hAnsi="Verdana" w:cs="Arial"/>
          <w:b/>
          <w:color w:val="111111"/>
        </w:rPr>
        <w:t>Source:</w:t>
      </w:r>
      <w:r w:rsidRPr="001E5727">
        <w:rPr>
          <w:rFonts w:ascii="Verdana" w:hAnsi="Verdana"/>
        </w:rPr>
        <w:t xml:space="preserve"> HSE (2018) </w:t>
      </w:r>
      <w:hyperlink w:history="1">
        <w:r w:rsidRPr="001E5727">
          <w:rPr>
            <w:rStyle w:val="Hyperlink"/>
            <w:rFonts w:ascii="Verdana" w:hAnsi="Verdana"/>
          </w:rPr>
          <w:t xml:space="preserve">Waste Electrical and Electronic Equipment recycling (WEEE) [online] </w:t>
        </w:r>
        <w:r w:rsidRPr="001E5727">
          <w:rPr>
            <w:rStyle w:val="Hyperlink"/>
            <w:rFonts w:ascii="Verdana" w:hAnsi="Verdana" w:cs="Arial"/>
          </w:rPr>
          <w:t>www.hse.gov.uk/waste/waste-electrical.htm</w:t>
        </w:r>
      </w:hyperlink>
      <w:r w:rsidRPr="001E5727">
        <w:rPr>
          <w:rFonts w:ascii="Verdana" w:hAnsi="Verdana" w:cs="Arial"/>
          <w:color w:val="111111"/>
        </w:rPr>
        <w:t xml:space="preserve"> accessed on 20/03/2018</w:t>
      </w:r>
    </w:p>
    <w:p w14:paraId="7484CFC6" w14:textId="50C87213" w:rsidR="00CC41C2" w:rsidRDefault="00CC41C2" w:rsidP="00CC41C2">
      <w:pPr>
        <w:jc w:val="center"/>
      </w:pPr>
      <w:r>
        <w:rPr>
          <w:noProof/>
          <w:lang w:eastAsia="en-GB"/>
        </w:rPr>
        <w:drawing>
          <wp:inline distT="0" distB="0" distL="0" distR="0" wp14:anchorId="008E2448" wp14:editId="302002AA">
            <wp:extent cx="5774635" cy="6494486"/>
            <wp:effectExtent l="0" t="0" r="0" b="1905"/>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8"/>
                    <a:srcRect l="32501" t="10349" r="33620" b="28650"/>
                    <a:stretch/>
                  </pic:blipFill>
                  <pic:spPr bwMode="auto">
                    <a:xfrm>
                      <a:off x="0" y="0"/>
                      <a:ext cx="5829438" cy="6556120"/>
                    </a:xfrm>
                    <a:prstGeom prst="rect">
                      <a:avLst/>
                    </a:prstGeom>
                    <a:ln>
                      <a:noFill/>
                    </a:ln>
                    <a:extLst>
                      <a:ext uri="{53640926-AAD7-44D8-BBD7-CCE9431645EC}">
                        <a14:shadowObscured xmlns:a14="http://schemas.microsoft.com/office/drawing/2010/main"/>
                      </a:ext>
                    </a:extLst>
                  </pic:spPr>
                </pic:pic>
              </a:graphicData>
            </a:graphic>
          </wp:inline>
        </w:drawing>
      </w:r>
    </w:p>
    <w:p w14:paraId="61E2768B" w14:textId="77777777" w:rsidR="0054751F" w:rsidRDefault="0054751F" w:rsidP="004D3E22">
      <w:pPr>
        <w:jc w:val="left"/>
        <w:rPr>
          <w:rFonts w:ascii="Verdana" w:hAnsi="Verdana"/>
          <w:b/>
        </w:rPr>
      </w:pPr>
    </w:p>
    <w:p w14:paraId="68E4FF71" w14:textId="252C1416" w:rsidR="005765E0" w:rsidRPr="005765E0" w:rsidRDefault="005765E0" w:rsidP="005765E0">
      <w:pPr>
        <w:pStyle w:val="Caption"/>
        <w:jc w:val="left"/>
        <w:rPr>
          <w:rFonts w:ascii="Verdana" w:hAnsi="Verdana"/>
          <w:i w:val="0"/>
          <w:color w:val="auto"/>
          <w:sz w:val="22"/>
          <w:szCs w:val="22"/>
        </w:rPr>
      </w:pPr>
      <w:r w:rsidRPr="005765E0">
        <w:rPr>
          <w:rFonts w:ascii="Verdana" w:hAnsi="Verdana"/>
          <w:b/>
          <w:i w:val="0"/>
          <w:color w:val="auto"/>
          <w:sz w:val="22"/>
          <w:szCs w:val="22"/>
        </w:rPr>
        <w:lastRenderedPageBreak/>
        <w:fldChar w:fldCharType="begin"/>
      </w:r>
      <w:r w:rsidRPr="005765E0">
        <w:rPr>
          <w:rFonts w:ascii="Verdana" w:hAnsi="Verdana"/>
          <w:b/>
          <w:i w:val="0"/>
          <w:color w:val="auto"/>
          <w:sz w:val="22"/>
          <w:szCs w:val="22"/>
        </w:rPr>
        <w:instrText xml:space="preserve"> SEQ Appendix_A \* ARABIC </w:instrText>
      </w:r>
      <w:r w:rsidRPr="005765E0">
        <w:rPr>
          <w:rFonts w:ascii="Verdana" w:hAnsi="Verdana"/>
          <w:b/>
          <w:i w:val="0"/>
          <w:color w:val="auto"/>
          <w:sz w:val="22"/>
          <w:szCs w:val="22"/>
        </w:rPr>
        <w:fldChar w:fldCharType="separate"/>
      </w:r>
      <w:bookmarkStart w:id="145" w:name="_Toc522718015"/>
      <w:r w:rsidR="007A1E8F">
        <w:rPr>
          <w:rFonts w:ascii="Verdana" w:hAnsi="Verdana"/>
          <w:b/>
          <w:i w:val="0"/>
          <w:noProof/>
          <w:color w:val="auto"/>
          <w:sz w:val="22"/>
          <w:szCs w:val="22"/>
        </w:rPr>
        <w:t>11</w:t>
      </w:r>
      <w:r w:rsidRPr="005765E0">
        <w:rPr>
          <w:rFonts w:ascii="Verdana" w:hAnsi="Verdana"/>
          <w:b/>
          <w:i w:val="0"/>
          <w:color w:val="auto"/>
          <w:sz w:val="22"/>
          <w:szCs w:val="22"/>
        </w:rPr>
        <w:fldChar w:fldCharType="end"/>
      </w:r>
      <w:r w:rsidRPr="005765E0">
        <w:rPr>
          <w:rFonts w:ascii="Verdana" w:hAnsi="Verdana"/>
          <w:b/>
          <w:i w:val="0"/>
          <w:color w:val="auto"/>
          <w:sz w:val="22"/>
          <w:szCs w:val="22"/>
        </w:rPr>
        <w:t>. Appendix K</w:t>
      </w:r>
      <w:r w:rsidRPr="005765E0">
        <w:rPr>
          <w:rFonts w:ascii="Verdana" w:hAnsi="Verdana"/>
          <w:i w:val="0"/>
          <w:color w:val="auto"/>
          <w:sz w:val="22"/>
          <w:szCs w:val="22"/>
        </w:rPr>
        <w:t xml:space="preserve">: Benefits and </w:t>
      </w:r>
      <w:r w:rsidR="00826159">
        <w:rPr>
          <w:rFonts w:ascii="Verdana" w:hAnsi="Verdana"/>
          <w:i w:val="0"/>
          <w:color w:val="auto"/>
          <w:sz w:val="22"/>
          <w:szCs w:val="22"/>
        </w:rPr>
        <w:t>D</w:t>
      </w:r>
      <w:r w:rsidRPr="005765E0">
        <w:rPr>
          <w:rFonts w:ascii="Verdana" w:hAnsi="Verdana"/>
          <w:i w:val="0"/>
          <w:color w:val="auto"/>
          <w:sz w:val="22"/>
          <w:szCs w:val="22"/>
        </w:rPr>
        <w:t>isadvantage</w:t>
      </w:r>
      <w:r w:rsidR="00CD3CBD">
        <w:rPr>
          <w:rFonts w:ascii="Verdana" w:hAnsi="Verdana"/>
          <w:i w:val="0"/>
          <w:color w:val="auto"/>
          <w:sz w:val="22"/>
          <w:szCs w:val="22"/>
        </w:rPr>
        <w:t>s</w:t>
      </w:r>
      <w:r w:rsidRPr="005765E0">
        <w:rPr>
          <w:rFonts w:ascii="Verdana" w:hAnsi="Verdana"/>
          <w:i w:val="0"/>
          <w:color w:val="auto"/>
          <w:sz w:val="22"/>
          <w:szCs w:val="22"/>
        </w:rPr>
        <w:t xml:space="preserve"> </w:t>
      </w:r>
      <w:r w:rsidR="00CD3CBD">
        <w:rPr>
          <w:rFonts w:ascii="Verdana" w:hAnsi="Verdana"/>
          <w:i w:val="0"/>
          <w:color w:val="auto"/>
          <w:sz w:val="22"/>
          <w:szCs w:val="22"/>
        </w:rPr>
        <w:t>of</w:t>
      </w:r>
      <w:r w:rsidRPr="005765E0">
        <w:rPr>
          <w:rFonts w:ascii="Verdana" w:hAnsi="Verdana"/>
          <w:i w:val="0"/>
          <w:color w:val="auto"/>
          <w:sz w:val="22"/>
          <w:szCs w:val="22"/>
        </w:rPr>
        <w:t xml:space="preserve"> Reduce, Reuse and Recycle.</w:t>
      </w:r>
      <w:bookmarkEnd w:id="145"/>
    </w:p>
    <w:p w14:paraId="3ACC0298" w14:textId="7ED61FBD" w:rsidR="004D3E22" w:rsidRPr="00AF50DB" w:rsidRDefault="004D3E22" w:rsidP="004D3E22">
      <w:pPr>
        <w:jc w:val="left"/>
        <w:rPr>
          <w:rFonts w:ascii="Verdana" w:hAnsi="Verdana"/>
        </w:rPr>
      </w:pPr>
      <w:r w:rsidRPr="00AF50DB">
        <w:rPr>
          <w:rFonts w:ascii="Verdana" w:hAnsi="Verdana"/>
          <w:b/>
        </w:rPr>
        <w:t>Source:</w:t>
      </w:r>
      <w:r w:rsidRPr="00AF50DB">
        <w:rPr>
          <w:rFonts w:ascii="Verdana" w:hAnsi="Verdana"/>
        </w:rPr>
        <w:t xml:space="preserve"> </w:t>
      </w:r>
      <w:hyperlink r:id="rId129" w:history="1">
        <w:r w:rsidRPr="00AF50DB">
          <w:rPr>
            <w:rStyle w:val="Hyperlink"/>
            <w:rFonts w:ascii="Verdana" w:hAnsi="Verdana"/>
          </w:rPr>
          <w:t>https://2trrr.wikispaces.com/Benefits+and+disadvantages</w:t>
        </w:r>
      </w:hyperlink>
      <w:r>
        <w:rPr>
          <w:rStyle w:val="Hyperlink"/>
          <w:rFonts w:ascii="Verdana" w:hAnsi="Verdana"/>
        </w:rPr>
        <w:t>.</w:t>
      </w:r>
      <w:r w:rsidRPr="00AF50DB">
        <w:rPr>
          <w:rFonts w:ascii="Verdana" w:hAnsi="Verdana"/>
        </w:rPr>
        <w:t xml:space="preserve"> </w:t>
      </w:r>
    </w:p>
    <w:p w14:paraId="3F8C561D" w14:textId="77777777" w:rsidR="004D3E22" w:rsidRDefault="004D3E22" w:rsidP="004D3E22">
      <w:pPr>
        <w:jc w:val="center"/>
      </w:pPr>
      <w:r>
        <w:rPr>
          <w:noProof/>
          <w:lang w:eastAsia="en-GB"/>
        </w:rPr>
        <w:drawing>
          <wp:inline distT="0" distB="0" distL="0" distR="0" wp14:anchorId="274BD1DF" wp14:editId="22BF0D83">
            <wp:extent cx="5934075" cy="6478999"/>
            <wp:effectExtent l="0" t="0" r="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0"/>
                    <a:srcRect l="7288" t="11829" r="27912" b="11270"/>
                    <a:stretch/>
                  </pic:blipFill>
                  <pic:spPr bwMode="auto">
                    <a:xfrm>
                      <a:off x="0" y="0"/>
                      <a:ext cx="5990096" cy="6540164"/>
                    </a:xfrm>
                    <a:prstGeom prst="rect">
                      <a:avLst/>
                    </a:prstGeom>
                    <a:ln>
                      <a:noFill/>
                    </a:ln>
                    <a:extLst>
                      <a:ext uri="{53640926-AAD7-44D8-BBD7-CCE9431645EC}">
                        <a14:shadowObscured xmlns:a14="http://schemas.microsoft.com/office/drawing/2010/main"/>
                      </a:ext>
                    </a:extLst>
                  </pic:spPr>
                </pic:pic>
              </a:graphicData>
            </a:graphic>
          </wp:inline>
        </w:drawing>
      </w:r>
    </w:p>
    <w:p w14:paraId="05D068A9" w14:textId="77777777" w:rsidR="004D3E22" w:rsidRDefault="004D3E22" w:rsidP="004D3E22">
      <w:pPr>
        <w:rPr>
          <w:rFonts w:ascii="Verdana" w:hAnsi="Verdana"/>
          <w:b/>
        </w:rPr>
      </w:pPr>
    </w:p>
    <w:p w14:paraId="34CD15D9" w14:textId="77777777" w:rsidR="004D3E22" w:rsidRDefault="004D3E22" w:rsidP="00CC41C2">
      <w:pPr>
        <w:jc w:val="center"/>
      </w:pPr>
    </w:p>
    <w:p w14:paraId="66BADFDA" w14:textId="78AD70C7" w:rsidR="009448DD" w:rsidRPr="009448DD" w:rsidRDefault="009448DD" w:rsidP="009448DD">
      <w:pPr>
        <w:pStyle w:val="Caption"/>
        <w:jc w:val="left"/>
        <w:rPr>
          <w:rFonts w:ascii="Verdana" w:hAnsi="Verdana"/>
          <w:i w:val="0"/>
          <w:sz w:val="22"/>
          <w:szCs w:val="22"/>
        </w:rPr>
      </w:pPr>
      <w:r w:rsidRPr="009448DD">
        <w:rPr>
          <w:rFonts w:ascii="Verdana" w:hAnsi="Verdana"/>
          <w:b/>
          <w:i w:val="0"/>
          <w:color w:val="auto"/>
          <w:sz w:val="22"/>
          <w:szCs w:val="22"/>
        </w:rPr>
        <w:lastRenderedPageBreak/>
        <w:fldChar w:fldCharType="begin"/>
      </w:r>
      <w:r w:rsidRPr="009448DD">
        <w:rPr>
          <w:rFonts w:ascii="Verdana" w:hAnsi="Verdana"/>
          <w:b/>
          <w:i w:val="0"/>
          <w:color w:val="auto"/>
          <w:sz w:val="22"/>
          <w:szCs w:val="22"/>
        </w:rPr>
        <w:instrText xml:space="preserve"> SEQ Appendix_A \* ARABIC </w:instrText>
      </w:r>
      <w:r w:rsidRPr="009448DD">
        <w:rPr>
          <w:rFonts w:ascii="Verdana" w:hAnsi="Verdana"/>
          <w:b/>
          <w:i w:val="0"/>
          <w:color w:val="auto"/>
          <w:sz w:val="22"/>
          <w:szCs w:val="22"/>
        </w:rPr>
        <w:fldChar w:fldCharType="separate"/>
      </w:r>
      <w:bookmarkStart w:id="146" w:name="_Toc522718016"/>
      <w:r w:rsidR="007A1E8F">
        <w:rPr>
          <w:rFonts w:ascii="Verdana" w:hAnsi="Verdana"/>
          <w:b/>
          <w:i w:val="0"/>
          <w:noProof/>
          <w:color w:val="auto"/>
          <w:sz w:val="22"/>
          <w:szCs w:val="22"/>
        </w:rPr>
        <w:t>12</w:t>
      </w:r>
      <w:r w:rsidRPr="009448DD">
        <w:rPr>
          <w:rFonts w:ascii="Verdana" w:hAnsi="Verdana"/>
          <w:b/>
          <w:i w:val="0"/>
          <w:color w:val="auto"/>
          <w:sz w:val="22"/>
          <w:szCs w:val="22"/>
        </w:rPr>
        <w:fldChar w:fldCharType="end"/>
      </w:r>
      <w:r w:rsidRPr="009448DD">
        <w:rPr>
          <w:rFonts w:ascii="Verdana" w:hAnsi="Verdana"/>
          <w:b/>
          <w:i w:val="0"/>
          <w:color w:val="auto"/>
          <w:sz w:val="22"/>
          <w:szCs w:val="22"/>
        </w:rPr>
        <w:t>. Appendix L:</w:t>
      </w:r>
      <w:r w:rsidRPr="009448DD">
        <w:rPr>
          <w:rFonts w:ascii="Verdana" w:hAnsi="Verdana"/>
          <w:i w:val="0"/>
          <w:color w:val="auto"/>
          <w:sz w:val="22"/>
          <w:szCs w:val="22"/>
        </w:rPr>
        <w:t xml:space="preserve"> UK Employment in Waste collection, Recycling and Reuse, ‘000s, 1998-2008.</w:t>
      </w:r>
      <w:bookmarkEnd w:id="146"/>
    </w:p>
    <w:p w14:paraId="4DDD12F8" w14:textId="105B7E77" w:rsidR="00CC41C2" w:rsidRPr="00BC219E" w:rsidRDefault="00CC41C2" w:rsidP="00CC41C2">
      <w:pPr>
        <w:jc w:val="left"/>
        <w:rPr>
          <w:rFonts w:ascii="Verdana" w:hAnsi="Verdana"/>
        </w:rPr>
      </w:pPr>
      <w:r w:rsidRPr="00BC219E">
        <w:rPr>
          <w:rFonts w:ascii="Verdana" w:hAnsi="Verdana"/>
          <w:b/>
        </w:rPr>
        <w:t>Source</w:t>
      </w:r>
      <w:r w:rsidRPr="00BC219E">
        <w:rPr>
          <w:rFonts w:ascii="Verdana" w:hAnsi="Verdana"/>
        </w:rPr>
        <w:t xml:space="preserve">: ONS </w:t>
      </w:r>
      <w:r>
        <w:rPr>
          <w:rFonts w:ascii="Verdana" w:hAnsi="Verdana"/>
        </w:rPr>
        <w:t>(</w:t>
      </w:r>
      <w:r w:rsidRPr="00BC219E">
        <w:rPr>
          <w:rFonts w:ascii="Verdana" w:hAnsi="Verdana"/>
        </w:rPr>
        <w:t>2010</w:t>
      </w:r>
      <w:r>
        <w:rPr>
          <w:rFonts w:ascii="Verdana" w:hAnsi="Verdana"/>
        </w:rPr>
        <w:t>)</w:t>
      </w:r>
      <w:r w:rsidRPr="00BC219E">
        <w:rPr>
          <w:rFonts w:ascii="Verdana" w:hAnsi="Verdana"/>
        </w:rPr>
        <w:t>, Labour market statistics, Office for National Statistics.</w:t>
      </w:r>
    </w:p>
    <w:p w14:paraId="0F58B673" w14:textId="2E73E77B" w:rsidR="003F049A" w:rsidRDefault="00CC41C2" w:rsidP="003F049A">
      <w:pPr>
        <w:keepNext/>
        <w:jc w:val="center"/>
      </w:pPr>
      <w:r>
        <w:rPr>
          <w:noProof/>
          <w:lang w:eastAsia="en-GB"/>
        </w:rPr>
        <w:drawing>
          <wp:inline distT="0" distB="0" distL="0" distR="0" wp14:anchorId="2A3BF31B" wp14:editId="438F7350">
            <wp:extent cx="5665470" cy="2705100"/>
            <wp:effectExtent l="0" t="0" r="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1"/>
                    <a:srcRect l="12216" t="34557" r="14518" b="27098"/>
                    <a:stretch/>
                  </pic:blipFill>
                  <pic:spPr bwMode="auto">
                    <a:xfrm>
                      <a:off x="0" y="0"/>
                      <a:ext cx="5717021" cy="2729714"/>
                    </a:xfrm>
                    <a:prstGeom prst="rect">
                      <a:avLst/>
                    </a:prstGeom>
                    <a:ln>
                      <a:noFill/>
                    </a:ln>
                    <a:extLst>
                      <a:ext uri="{53640926-AAD7-44D8-BBD7-CCE9431645EC}">
                        <a14:shadowObscured xmlns:a14="http://schemas.microsoft.com/office/drawing/2010/main"/>
                      </a:ext>
                    </a:extLst>
                  </pic:spPr>
                </pic:pic>
              </a:graphicData>
            </a:graphic>
          </wp:inline>
        </w:drawing>
      </w:r>
      <w:r w:rsidR="00121154">
        <w:rPr>
          <w:rFonts w:ascii="Verdana" w:hAnsi="Verdana"/>
        </w:rPr>
        <w:t xml:space="preserve"> </w:t>
      </w:r>
    </w:p>
    <w:p w14:paraId="595C1D10" w14:textId="3602A5E1" w:rsidR="003F049A" w:rsidRPr="003F049A" w:rsidRDefault="003F049A" w:rsidP="003F049A">
      <w:pPr>
        <w:pStyle w:val="Caption"/>
        <w:rPr>
          <w:rFonts w:ascii="Verdana" w:hAnsi="Verdana"/>
          <w:i w:val="0"/>
          <w:color w:val="auto"/>
          <w:sz w:val="22"/>
          <w:szCs w:val="22"/>
        </w:rPr>
      </w:pPr>
      <w:r>
        <w:t xml:space="preserve"> </w:t>
      </w:r>
      <w:r w:rsidRPr="003F049A">
        <w:rPr>
          <w:rFonts w:ascii="Verdana" w:hAnsi="Verdana"/>
          <w:b/>
          <w:i w:val="0"/>
          <w:color w:val="auto"/>
          <w:sz w:val="22"/>
          <w:szCs w:val="22"/>
        </w:rPr>
        <w:fldChar w:fldCharType="begin"/>
      </w:r>
      <w:r w:rsidRPr="003F049A">
        <w:rPr>
          <w:rFonts w:ascii="Verdana" w:hAnsi="Verdana"/>
          <w:b/>
          <w:i w:val="0"/>
          <w:color w:val="auto"/>
          <w:sz w:val="22"/>
          <w:szCs w:val="22"/>
        </w:rPr>
        <w:instrText xml:space="preserve"> SEQ Appendix_A \* ARABIC </w:instrText>
      </w:r>
      <w:r w:rsidRPr="003F049A">
        <w:rPr>
          <w:rFonts w:ascii="Verdana" w:hAnsi="Verdana"/>
          <w:b/>
          <w:i w:val="0"/>
          <w:color w:val="auto"/>
          <w:sz w:val="22"/>
          <w:szCs w:val="22"/>
        </w:rPr>
        <w:fldChar w:fldCharType="separate"/>
      </w:r>
      <w:bookmarkStart w:id="147" w:name="_Toc522718017"/>
      <w:r w:rsidR="007A1E8F">
        <w:rPr>
          <w:rFonts w:ascii="Verdana" w:hAnsi="Verdana"/>
          <w:b/>
          <w:i w:val="0"/>
          <w:noProof/>
          <w:color w:val="auto"/>
          <w:sz w:val="22"/>
          <w:szCs w:val="22"/>
        </w:rPr>
        <w:t>13</w:t>
      </w:r>
      <w:r w:rsidRPr="003F049A">
        <w:rPr>
          <w:rFonts w:ascii="Verdana" w:hAnsi="Verdana"/>
          <w:b/>
          <w:i w:val="0"/>
          <w:color w:val="auto"/>
          <w:sz w:val="22"/>
          <w:szCs w:val="22"/>
        </w:rPr>
        <w:fldChar w:fldCharType="end"/>
      </w:r>
      <w:r w:rsidRPr="003F049A">
        <w:rPr>
          <w:rFonts w:ascii="Verdana" w:hAnsi="Verdana"/>
          <w:b/>
          <w:i w:val="0"/>
          <w:color w:val="auto"/>
          <w:sz w:val="22"/>
          <w:szCs w:val="22"/>
        </w:rPr>
        <w:t>. Appendix M:</w:t>
      </w:r>
      <w:r w:rsidRPr="003F049A">
        <w:rPr>
          <w:rFonts w:ascii="Verdana" w:hAnsi="Verdana"/>
          <w:i w:val="0"/>
          <w:color w:val="auto"/>
          <w:sz w:val="22"/>
          <w:szCs w:val="22"/>
        </w:rPr>
        <w:t xml:space="preserve"> Potential New Jobs from increased UK recycling (2025 compared to 2006basline2006)</w:t>
      </w:r>
      <w:bookmarkEnd w:id="147"/>
    </w:p>
    <w:p w14:paraId="5CE328F8" w14:textId="63B41A10" w:rsidR="00CC41C2" w:rsidRPr="003F049A" w:rsidRDefault="00CC41C2" w:rsidP="003F049A">
      <w:pPr>
        <w:jc w:val="center"/>
      </w:pPr>
      <w:r w:rsidRPr="00D26E3F">
        <w:rPr>
          <w:rFonts w:ascii="Verdana" w:hAnsi="Verdana"/>
          <w:b/>
        </w:rPr>
        <w:t>Source</w:t>
      </w:r>
      <w:r w:rsidRPr="00D26E3F">
        <w:rPr>
          <w:rFonts w:ascii="Verdana" w:hAnsi="Verdana"/>
        </w:rPr>
        <w:t>:</w:t>
      </w:r>
      <w:hyperlink r:id="rId132" w:history="1">
        <w:r w:rsidRPr="00D801C0">
          <w:rPr>
            <w:rStyle w:val="Hyperlink"/>
            <w:rFonts w:ascii="Verdana" w:hAnsi="Verdana"/>
          </w:rPr>
          <w:t>https://friendsoftheearth.uk/sites/default/files/downloads/jobs_recycling.pdf</w:t>
        </w:r>
      </w:hyperlink>
      <w:r w:rsidRPr="00D26E3F">
        <w:rPr>
          <w:rFonts w:ascii="Verdana" w:hAnsi="Verdana"/>
        </w:rPr>
        <w:t xml:space="preserve"> </w:t>
      </w:r>
      <w:r>
        <w:rPr>
          <w:rFonts w:ascii="Verdana" w:hAnsi="Verdana"/>
        </w:rPr>
        <w:t>.</w:t>
      </w:r>
      <w:r w:rsidR="00121154" w:rsidRPr="00121154">
        <w:rPr>
          <w:noProof/>
          <w:lang w:eastAsia="en-GB"/>
        </w:rPr>
        <w:t xml:space="preserve"> </w:t>
      </w:r>
      <w:r w:rsidR="00121154">
        <w:rPr>
          <w:noProof/>
          <w:lang w:eastAsia="en-GB"/>
        </w:rPr>
        <w:drawing>
          <wp:inline distT="0" distB="0" distL="0" distR="0" wp14:anchorId="76C7C51B" wp14:editId="4B2F4D58">
            <wp:extent cx="6031230" cy="3266601"/>
            <wp:effectExtent l="0" t="0" r="7620"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3"/>
                    <a:srcRect l="14973" t="35117" r="19439" b="32406"/>
                    <a:stretch/>
                  </pic:blipFill>
                  <pic:spPr bwMode="auto">
                    <a:xfrm>
                      <a:off x="0" y="0"/>
                      <a:ext cx="6031230" cy="3266601"/>
                    </a:xfrm>
                    <a:prstGeom prst="rect">
                      <a:avLst/>
                    </a:prstGeom>
                    <a:ln>
                      <a:noFill/>
                    </a:ln>
                    <a:extLst>
                      <a:ext uri="{53640926-AAD7-44D8-BBD7-CCE9431645EC}">
                        <a14:shadowObscured xmlns:a14="http://schemas.microsoft.com/office/drawing/2010/main"/>
                      </a:ext>
                    </a:extLst>
                  </pic:spPr>
                </pic:pic>
              </a:graphicData>
            </a:graphic>
          </wp:inline>
        </w:drawing>
      </w:r>
    </w:p>
    <w:p w14:paraId="3EB097E0" w14:textId="0277472B" w:rsidR="0031594A" w:rsidRPr="0031192D" w:rsidRDefault="0031594A" w:rsidP="0031594A">
      <w:pPr>
        <w:rPr>
          <w:rFonts w:ascii="Verdana" w:hAnsi="Verdana"/>
          <w:b/>
        </w:rPr>
      </w:pPr>
      <w:r w:rsidRPr="0031594A">
        <w:rPr>
          <w:rFonts w:ascii="Verdana" w:hAnsi="Verdana"/>
          <w:b/>
          <w:color w:val="FF0000"/>
        </w:rPr>
        <w:lastRenderedPageBreak/>
        <w:t xml:space="preserve">Chapter 3: </w:t>
      </w:r>
      <w:r w:rsidRPr="0031192D">
        <w:rPr>
          <w:rFonts w:ascii="Verdana" w:hAnsi="Verdana"/>
          <w:b/>
        </w:rPr>
        <w:t>Appendix:</w:t>
      </w:r>
    </w:p>
    <w:p w14:paraId="0C901856" w14:textId="57AA96AA" w:rsidR="003F049A" w:rsidRPr="003F049A" w:rsidRDefault="003F049A" w:rsidP="003F049A">
      <w:pPr>
        <w:pStyle w:val="Caption"/>
        <w:jc w:val="left"/>
        <w:rPr>
          <w:rFonts w:ascii="Verdana" w:hAnsi="Verdana"/>
          <w:i w:val="0"/>
          <w:sz w:val="22"/>
          <w:szCs w:val="22"/>
        </w:rPr>
      </w:pPr>
      <w:r>
        <w:t xml:space="preserve"> </w:t>
      </w:r>
      <w:r w:rsidRPr="003F049A">
        <w:rPr>
          <w:rFonts w:ascii="Verdana" w:hAnsi="Verdana"/>
          <w:b/>
          <w:i w:val="0"/>
          <w:color w:val="auto"/>
          <w:sz w:val="22"/>
          <w:szCs w:val="22"/>
        </w:rPr>
        <w:fldChar w:fldCharType="begin"/>
      </w:r>
      <w:r w:rsidRPr="003F049A">
        <w:rPr>
          <w:rFonts w:ascii="Verdana" w:hAnsi="Verdana"/>
          <w:b/>
          <w:i w:val="0"/>
          <w:color w:val="auto"/>
          <w:sz w:val="22"/>
          <w:szCs w:val="22"/>
        </w:rPr>
        <w:instrText xml:space="preserve"> SEQ Appendix_A \* ARABIC </w:instrText>
      </w:r>
      <w:r w:rsidRPr="003F049A">
        <w:rPr>
          <w:rFonts w:ascii="Verdana" w:hAnsi="Verdana"/>
          <w:b/>
          <w:i w:val="0"/>
          <w:color w:val="auto"/>
          <w:sz w:val="22"/>
          <w:szCs w:val="22"/>
        </w:rPr>
        <w:fldChar w:fldCharType="separate"/>
      </w:r>
      <w:bookmarkStart w:id="148" w:name="_Toc522718018"/>
      <w:r w:rsidR="007A1E8F">
        <w:rPr>
          <w:rFonts w:ascii="Verdana" w:hAnsi="Verdana"/>
          <w:b/>
          <w:i w:val="0"/>
          <w:noProof/>
          <w:color w:val="auto"/>
          <w:sz w:val="22"/>
          <w:szCs w:val="22"/>
        </w:rPr>
        <w:t>14</w:t>
      </w:r>
      <w:r w:rsidRPr="003F049A">
        <w:rPr>
          <w:rFonts w:ascii="Verdana" w:hAnsi="Verdana"/>
          <w:b/>
          <w:i w:val="0"/>
          <w:color w:val="auto"/>
          <w:sz w:val="22"/>
          <w:szCs w:val="22"/>
        </w:rPr>
        <w:fldChar w:fldCharType="end"/>
      </w:r>
      <w:r w:rsidRPr="003F049A">
        <w:rPr>
          <w:rFonts w:ascii="Verdana" w:hAnsi="Verdana"/>
          <w:b/>
          <w:i w:val="0"/>
          <w:color w:val="auto"/>
          <w:sz w:val="22"/>
          <w:szCs w:val="22"/>
        </w:rPr>
        <w:t>. Appendix N</w:t>
      </w:r>
      <w:r w:rsidRPr="003F049A">
        <w:rPr>
          <w:rFonts w:ascii="Verdana" w:hAnsi="Verdana"/>
          <w:i w:val="0"/>
          <w:color w:val="auto"/>
          <w:sz w:val="22"/>
          <w:szCs w:val="22"/>
        </w:rPr>
        <w:t>: The Research Onion Process (Saunders et’ al 2012).</w:t>
      </w:r>
      <w:bookmarkEnd w:id="148"/>
    </w:p>
    <w:p w14:paraId="4EE50331" w14:textId="5482BF14" w:rsidR="0031594A" w:rsidRPr="00F56F61" w:rsidRDefault="0031594A" w:rsidP="00F56F61">
      <w:pPr>
        <w:pStyle w:val="Caption"/>
        <w:rPr>
          <w:rFonts w:ascii="Verdana" w:hAnsi="Verdana"/>
          <w:i w:val="0"/>
          <w:color w:val="auto"/>
          <w:sz w:val="22"/>
          <w:szCs w:val="22"/>
        </w:rPr>
      </w:pPr>
      <w:r w:rsidRPr="0031192D">
        <w:rPr>
          <w:rFonts w:ascii="Verdana" w:hAnsi="Verdana"/>
          <w:b/>
          <w:i w:val="0"/>
          <w:color w:val="auto"/>
          <w:sz w:val="22"/>
          <w:szCs w:val="22"/>
        </w:rPr>
        <w:t>Source:</w:t>
      </w:r>
      <w:r w:rsidRPr="0031192D">
        <w:rPr>
          <w:rFonts w:ascii="Verdana" w:hAnsi="Verdana"/>
          <w:i w:val="0"/>
          <w:color w:val="auto"/>
          <w:sz w:val="22"/>
          <w:szCs w:val="22"/>
        </w:rPr>
        <w:t xml:space="preserve"> Saunders, M. Lewis, P. and Thornhill, A. (2012). ‘Research Methods for Business Students’, 6th Edition, Pearson Education Limited, London, U.K. </w:t>
      </w:r>
    </w:p>
    <w:p w14:paraId="42B83B3A" w14:textId="7CE74E05" w:rsidR="0031594A" w:rsidRDefault="0031594A" w:rsidP="0031594A">
      <w:pPr>
        <w:rPr>
          <w:rFonts w:ascii="Verdana" w:hAnsi="Verdana"/>
        </w:rPr>
      </w:pPr>
      <w:r>
        <w:rPr>
          <w:noProof/>
        </w:rPr>
        <w:drawing>
          <wp:inline distT="0" distB="0" distL="0" distR="0" wp14:anchorId="30C50467" wp14:editId="24806FEC">
            <wp:extent cx="5829300" cy="3299460"/>
            <wp:effectExtent l="0" t="0" r="0"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4"/>
                    <a:srcRect l="22933" t="27131" r="24220" b="8316"/>
                    <a:stretch/>
                  </pic:blipFill>
                  <pic:spPr bwMode="auto">
                    <a:xfrm>
                      <a:off x="0" y="0"/>
                      <a:ext cx="5845104" cy="3308405"/>
                    </a:xfrm>
                    <a:prstGeom prst="rect">
                      <a:avLst/>
                    </a:prstGeom>
                    <a:ln>
                      <a:noFill/>
                    </a:ln>
                    <a:extLst>
                      <a:ext uri="{53640926-AAD7-44D8-BBD7-CCE9431645EC}">
                        <a14:shadowObscured xmlns:a14="http://schemas.microsoft.com/office/drawing/2010/main"/>
                      </a:ext>
                    </a:extLst>
                  </pic:spPr>
                </pic:pic>
              </a:graphicData>
            </a:graphic>
          </wp:inline>
        </w:drawing>
      </w:r>
    </w:p>
    <w:p w14:paraId="7FE1AC87" w14:textId="77777777" w:rsidR="00331CBA" w:rsidRDefault="00331CBA" w:rsidP="00B3212F">
      <w:pPr>
        <w:rPr>
          <w:rFonts w:ascii="Verdana" w:hAnsi="Verdana"/>
          <w:b/>
        </w:rPr>
      </w:pPr>
    </w:p>
    <w:p w14:paraId="39DAE2E1" w14:textId="77777777" w:rsidR="00331CBA" w:rsidRDefault="00331CBA" w:rsidP="00B3212F">
      <w:pPr>
        <w:rPr>
          <w:rFonts w:ascii="Verdana" w:hAnsi="Verdana"/>
          <w:b/>
        </w:rPr>
      </w:pPr>
    </w:p>
    <w:p w14:paraId="08E73754" w14:textId="77777777" w:rsidR="00331CBA" w:rsidRDefault="00331CBA" w:rsidP="00B3212F">
      <w:pPr>
        <w:rPr>
          <w:rFonts w:ascii="Verdana" w:hAnsi="Verdana"/>
          <w:b/>
        </w:rPr>
      </w:pPr>
    </w:p>
    <w:p w14:paraId="6ED370A4" w14:textId="77777777" w:rsidR="00331CBA" w:rsidRDefault="00331CBA" w:rsidP="00B3212F">
      <w:pPr>
        <w:rPr>
          <w:rFonts w:ascii="Verdana" w:hAnsi="Verdana"/>
          <w:b/>
        </w:rPr>
      </w:pPr>
    </w:p>
    <w:p w14:paraId="36F1DD06" w14:textId="77777777" w:rsidR="00331CBA" w:rsidRDefault="00331CBA" w:rsidP="00B3212F">
      <w:pPr>
        <w:rPr>
          <w:rFonts w:ascii="Verdana" w:hAnsi="Verdana"/>
          <w:b/>
        </w:rPr>
      </w:pPr>
    </w:p>
    <w:p w14:paraId="6FE977CD" w14:textId="77777777" w:rsidR="00845C85" w:rsidRDefault="00845C85" w:rsidP="00B3212F">
      <w:pPr>
        <w:rPr>
          <w:rFonts w:ascii="Verdana" w:hAnsi="Verdana"/>
          <w:b/>
        </w:rPr>
      </w:pPr>
    </w:p>
    <w:p w14:paraId="7A48B3C3" w14:textId="77777777" w:rsidR="00845C85" w:rsidRDefault="00845C85" w:rsidP="00B3212F">
      <w:pPr>
        <w:rPr>
          <w:rFonts w:ascii="Verdana" w:hAnsi="Verdana"/>
          <w:b/>
        </w:rPr>
      </w:pPr>
    </w:p>
    <w:p w14:paraId="7A6FD3CE" w14:textId="77777777" w:rsidR="00845C85" w:rsidRDefault="00845C85" w:rsidP="00B3212F">
      <w:pPr>
        <w:rPr>
          <w:rFonts w:ascii="Verdana" w:hAnsi="Verdana"/>
          <w:b/>
        </w:rPr>
      </w:pPr>
    </w:p>
    <w:p w14:paraId="710FD8BC" w14:textId="5E037B3D" w:rsidR="00466EA7" w:rsidRPr="00A61512" w:rsidRDefault="00C15AF5" w:rsidP="008C682D">
      <w:pPr>
        <w:pStyle w:val="Caption"/>
        <w:jc w:val="left"/>
        <w:rPr>
          <w:rFonts w:ascii="Verdana" w:hAnsi="Verdana"/>
          <w:i w:val="0"/>
          <w:color w:val="auto"/>
          <w:sz w:val="22"/>
          <w:szCs w:val="22"/>
        </w:rPr>
      </w:pPr>
      <w:r w:rsidRPr="00C15AF5">
        <w:rPr>
          <w:rFonts w:ascii="Verdana" w:hAnsi="Verdana"/>
          <w:b/>
          <w:i w:val="0"/>
          <w:color w:val="auto"/>
          <w:sz w:val="22"/>
          <w:szCs w:val="22"/>
        </w:rPr>
        <w:lastRenderedPageBreak/>
        <w:fldChar w:fldCharType="begin"/>
      </w:r>
      <w:r w:rsidRPr="00C15AF5">
        <w:rPr>
          <w:rFonts w:ascii="Verdana" w:hAnsi="Verdana"/>
          <w:b/>
          <w:i w:val="0"/>
          <w:color w:val="auto"/>
          <w:sz w:val="22"/>
          <w:szCs w:val="22"/>
        </w:rPr>
        <w:instrText xml:space="preserve"> SEQ Appendix_A \* ARABIC </w:instrText>
      </w:r>
      <w:r w:rsidRPr="00C15AF5">
        <w:rPr>
          <w:rFonts w:ascii="Verdana" w:hAnsi="Verdana"/>
          <w:b/>
          <w:i w:val="0"/>
          <w:color w:val="auto"/>
          <w:sz w:val="22"/>
          <w:szCs w:val="22"/>
        </w:rPr>
        <w:fldChar w:fldCharType="separate"/>
      </w:r>
      <w:bookmarkStart w:id="149" w:name="_Toc522718019"/>
      <w:r w:rsidR="007A1E8F">
        <w:rPr>
          <w:rFonts w:ascii="Verdana" w:hAnsi="Verdana"/>
          <w:b/>
          <w:i w:val="0"/>
          <w:noProof/>
          <w:color w:val="auto"/>
          <w:sz w:val="22"/>
          <w:szCs w:val="22"/>
        </w:rPr>
        <w:t>15</w:t>
      </w:r>
      <w:r w:rsidRPr="00C15AF5">
        <w:rPr>
          <w:rFonts w:ascii="Verdana" w:hAnsi="Verdana"/>
          <w:b/>
          <w:i w:val="0"/>
          <w:color w:val="auto"/>
          <w:sz w:val="22"/>
          <w:szCs w:val="22"/>
        </w:rPr>
        <w:fldChar w:fldCharType="end"/>
      </w:r>
      <w:r w:rsidRPr="00C15AF5">
        <w:rPr>
          <w:rFonts w:ascii="Verdana" w:hAnsi="Verdana"/>
          <w:b/>
          <w:i w:val="0"/>
          <w:color w:val="auto"/>
          <w:sz w:val="22"/>
          <w:szCs w:val="22"/>
        </w:rPr>
        <w:t>. Appendix O</w:t>
      </w:r>
      <w:r w:rsidRPr="00C15AF5">
        <w:rPr>
          <w:rFonts w:ascii="Verdana" w:hAnsi="Verdana"/>
          <w:i w:val="0"/>
          <w:color w:val="auto"/>
          <w:sz w:val="22"/>
          <w:szCs w:val="22"/>
        </w:rPr>
        <w:t>: A survey questionnaire for Aldergrove Barracks respondents</w:t>
      </w:r>
      <w:r w:rsidR="00A61512">
        <w:rPr>
          <w:rFonts w:ascii="Verdana" w:hAnsi="Verdana"/>
          <w:i w:val="0"/>
          <w:color w:val="auto"/>
          <w:sz w:val="22"/>
          <w:szCs w:val="22"/>
        </w:rPr>
        <w:t>.</w:t>
      </w:r>
      <w:bookmarkEnd w:id="149"/>
      <w:r w:rsidR="00B3212F" w:rsidRPr="008136BC">
        <w:rPr>
          <w:rFonts w:ascii="Verdana" w:hAnsi="Verdana"/>
        </w:rPr>
        <w:t xml:space="preserve"> </w:t>
      </w:r>
    </w:p>
    <w:p w14:paraId="67473CAF" w14:textId="77777777" w:rsidR="00466EA7" w:rsidRPr="00EF74BC" w:rsidRDefault="00466EA7" w:rsidP="00466EA7">
      <w:pPr>
        <w:jc w:val="center"/>
        <w:rPr>
          <w:rFonts w:ascii="Verdana" w:hAnsi="Verdana"/>
          <w:b/>
          <w:u w:val="single"/>
        </w:rPr>
      </w:pPr>
      <w:r>
        <w:rPr>
          <w:rFonts w:ascii="Verdana" w:hAnsi="Verdana"/>
          <w:b/>
          <w:u w:val="single"/>
        </w:rPr>
        <w:t xml:space="preserve">MSC IN LOGISTICS </w:t>
      </w:r>
    </w:p>
    <w:p w14:paraId="32EFE8A1" w14:textId="77777777" w:rsidR="00466EA7" w:rsidRDefault="00466EA7" w:rsidP="00466EA7">
      <w:pPr>
        <w:jc w:val="center"/>
        <w:rPr>
          <w:rFonts w:ascii="Verdana" w:hAnsi="Verdana"/>
          <w:b/>
          <w:u w:val="single"/>
        </w:rPr>
      </w:pPr>
      <w:r>
        <w:rPr>
          <w:rFonts w:ascii="Verdana" w:hAnsi="Verdana"/>
          <w:b/>
          <w:u w:val="single"/>
        </w:rPr>
        <w:t>U</w:t>
      </w:r>
      <w:r w:rsidRPr="00EF74BC">
        <w:rPr>
          <w:rFonts w:ascii="Verdana" w:hAnsi="Verdana"/>
          <w:b/>
          <w:u w:val="single"/>
        </w:rPr>
        <w:t>NIVERSITY OF WALES TRINITY SAINT DAVID (SWANSEA CAMPUS)</w:t>
      </w:r>
    </w:p>
    <w:p w14:paraId="38BC4746" w14:textId="77777777" w:rsidR="00466EA7" w:rsidRDefault="00466EA7" w:rsidP="00466EA7">
      <w:pPr>
        <w:jc w:val="center"/>
        <w:rPr>
          <w:rFonts w:ascii="Verdana" w:hAnsi="Verdana"/>
          <w:b/>
        </w:rPr>
      </w:pPr>
    </w:p>
    <w:p w14:paraId="2A0719A7" w14:textId="55F0E003" w:rsidR="00466EA7" w:rsidRDefault="00466EA7" w:rsidP="00466EA7">
      <w:pPr>
        <w:jc w:val="center"/>
        <w:rPr>
          <w:rFonts w:ascii="Verdana" w:hAnsi="Verdana"/>
          <w:b/>
          <w:u w:val="single"/>
        </w:rPr>
      </w:pPr>
      <w:r w:rsidRPr="0033479A">
        <w:rPr>
          <w:rFonts w:ascii="Verdana" w:hAnsi="Verdana"/>
          <w:b/>
          <w:u w:val="single"/>
        </w:rPr>
        <w:t>QUESTIONNAIRE FOR</w:t>
      </w:r>
      <w:r>
        <w:rPr>
          <w:rFonts w:ascii="Verdana" w:hAnsi="Verdana"/>
          <w:b/>
          <w:u w:val="single"/>
        </w:rPr>
        <w:t xml:space="preserve"> THE MILITARY PERSONNEL, CIVIL SERVANT WORKERS AT 5 REGIMENT ALDERGROVE</w:t>
      </w:r>
      <w:r w:rsidR="003F42C9">
        <w:rPr>
          <w:rFonts w:ascii="Verdana" w:hAnsi="Verdana"/>
          <w:b/>
          <w:u w:val="single"/>
        </w:rPr>
        <w:t>.</w:t>
      </w:r>
      <w:r>
        <w:rPr>
          <w:rFonts w:ascii="Verdana" w:hAnsi="Verdana"/>
          <w:b/>
          <w:u w:val="single"/>
        </w:rPr>
        <w:t xml:space="preserve">  </w:t>
      </w:r>
    </w:p>
    <w:p w14:paraId="6D6FF19C" w14:textId="77777777" w:rsidR="00466EA7" w:rsidRPr="00710BCD" w:rsidRDefault="00466EA7" w:rsidP="00466EA7">
      <w:pPr>
        <w:rPr>
          <w:rFonts w:ascii="Verdana" w:hAnsi="Verdana"/>
        </w:rPr>
      </w:pPr>
      <w:r>
        <w:rPr>
          <w:rFonts w:ascii="Verdana" w:hAnsi="Verdana"/>
        </w:rPr>
        <w:t>These questions have been drafted to seek data and information for research work which will be submitted</w:t>
      </w:r>
      <w:r w:rsidRPr="00F97588">
        <w:rPr>
          <w:rFonts w:ascii="Verdana" w:hAnsi="Verdana"/>
        </w:rPr>
        <w:t xml:space="preserve"> </w:t>
      </w:r>
      <w:r>
        <w:rPr>
          <w:rFonts w:ascii="Verdana" w:hAnsi="Verdana"/>
        </w:rPr>
        <w:t xml:space="preserve">to the School of Engineering, FACULTY of Architecture, Computing and Engineering at the University of Wales Trinity Saint David. Data and information provided will be treated as strictly confidential and wholly utilised for academic pursuit.   </w:t>
      </w:r>
    </w:p>
    <w:p w14:paraId="7A94D49F" w14:textId="77777777" w:rsidR="00466EA7" w:rsidRPr="00372642" w:rsidRDefault="00466EA7" w:rsidP="00466EA7">
      <w:pPr>
        <w:rPr>
          <w:rFonts w:ascii="Verdana" w:hAnsi="Verdana"/>
          <w:b/>
        </w:rPr>
      </w:pPr>
      <w:r w:rsidRPr="00372642">
        <w:rPr>
          <w:rFonts w:ascii="Verdana" w:hAnsi="Verdana"/>
          <w:b/>
        </w:rPr>
        <w:t>SECTION A:</w:t>
      </w:r>
    </w:p>
    <w:p w14:paraId="3AADC7C8" w14:textId="77777777" w:rsidR="00466EA7" w:rsidRDefault="00466EA7" w:rsidP="00466EA7">
      <w:pPr>
        <w:tabs>
          <w:tab w:val="left" w:pos="2115"/>
        </w:tabs>
        <w:rPr>
          <w:rFonts w:ascii="Verdana" w:hAnsi="Verdana"/>
        </w:rPr>
      </w:pPr>
      <w:r>
        <w:rPr>
          <w:rFonts w:ascii="Verdana" w:hAnsi="Verdana"/>
          <w:b/>
        </w:rPr>
        <w:t xml:space="preserve">Q1. </w:t>
      </w:r>
      <w:r w:rsidRPr="00AC5EBF">
        <w:rPr>
          <w:rFonts w:ascii="Verdana" w:hAnsi="Verdana"/>
        </w:rPr>
        <w:t>Your age</w:t>
      </w:r>
      <w:r>
        <w:rPr>
          <w:rFonts w:ascii="Verdana" w:hAnsi="Verdana"/>
        </w:rPr>
        <w:t xml:space="preserve">    </w:t>
      </w:r>
    </w:p>
    <w:p w14:paraId="37D60C6A" w14:textId="77777777" w:rsidR="00466EA7" w:rsidRDefault="00466EA7" w:rsidP="00466EA7">
      <w:pPr>
        <w:tabs>
          <w:tab w:val="left" w:pos="2115"/>
        </w:tabs>
        <w:rPr>
          <w:rFonts w:ascii="Verdana" w:hAnsi="Verdana"/>
        </w:rPr>
      </w:pPr>
      <w:r>
        <w:rPr>
          <w:rFonts w:ascii="Verdana" w:hAnsi="Verdana"/>
          <w:b/>
          <w:noProof/>
          <w:lang w:eastAsia="en-GB"/>
        </w:rPr>
        <mc:AlternateContent>
          <mc:Choice Requires="wps">
            <w:drawing>
              <wp:anchor distT="0" distB="0" distL="114300" distR="114300" simplePos="0" relativeHeight="251670528" behindDoc="0" locked="0" layoutInCell="1" allowOverlap="1" wp14:anchorId="2E19DF8F" wp14:editId="31A2374F">
                <wp:simplePos x="0" y="0"/>
                <wp:positionH relativeFrom="column">
                  <wp:posOffset>2447925</wp:posOffset>
                </wp:positionH>
                <wp:positionV relativeFrom="paragraph">
                  <wp:posOffset>8890</wp:posOffset>
                </wp:positionV>
                <wp:extent cx="657225" cy="276225"/>
                <wp:effectExtent l="0" t="0" r="28575" b="28575"/>
                <wp:wrapNone/>
                <wp:docPr id="41" name="Rectangle 41"/>
                <wp:cNvGraphicFramePr/>
                <a:graphic xmlns:a="http://schemas.openxmlformats.org/drawingml/2006/main">
                  <a:graphicData uri="http://schemas.microsoft.com/office/word/2010/wordprocessingShape">
                    <wps:wsp>
                      <wps:cNvSpPr/>
                      <wps:spPr>
                        <a:xfrm>
                          <a:off x="0" y="0"/>
                          <a:ext cx="657225" cy="276225"/>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709CFB8" id="Rectangle 41" o:spid="_x0000_s1026" style="position:absolute;margin-left:192.75pt;margin-top:.7pt;width:51.75pt;height:21.75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" fillcolor="white [3201]" strokecolor="black [3200]" strokeweight="1pt"/>
            </w:pict>
          </mc:Fallback>
        </mc:AlternateContent>
      </w:r>
      <w:r>
        <w:rPr>
          <w:rFonts w:ascii="Verdana" w:hAnsi="Verdana"/>
        </w:rPr>
        <w:t xml:space="preserve">                           18 – 21 </w:t>
      </w:r>
    </w:p>
    <w:p w14:paraId="29A7004C" w14:textId="77777777" w:rsidR="00466EA7" w:rsidRDefault="00466EA7" w:rsidP="00466EA7">
      <w:pPr>
        <w:tabs>
          <w:tab w:val="left" w:pos="2115"/>
        </w:tabs>
        <w:rPr>
          <w:rFonts w:ascii="Verdana" w:hAnsi="Verdana"/>
        </w:rPr>
      </w:pPr>
      <w:r>
        <w:rPr>
          <w:rFonts w:ascii="Verdana" w:hAnsi="Verdana"/>
          <w:b/>
          <w:noProof/>
          <w:lang w:eastAsia="en-GB"/>
        </w:rPr>
        <mc:AlternateContent>
          <mc:Choice Requires="wps">
            <w:drawing>
              <wp:anchor distT="0" distB="0" distL="114300" distR="114300" simplePos="0" relativeHeight="251671552" behindDoc="0" locked="0" layoutInCell="1" allowOverlap="1" wp14:anchorId="37309AAE" wp14:editId="5EAADBE7">
                <wp:simplePos x="0" y="0"/>
                <wp:positionH relativeFrom="column">
                  <wp:posOffset>2447925</wp:posOffset>
                </wp:positionH>
                <wp:positionV relativeFrom="paragraph">
                  <wp:posOffset>8890</wp:posOffset>
                </wp:positionV>
                <wp:extent cx="657225" cy="276225"/>
                <wp:effectExtent l="0" t="0" r="28575" b="28575"/>
                <wp:wrapNone/>
                <wp:docPr id="42" name="Rectangle 42"/>
                <wp:cNvGraphicFramePr/>
                <a:graphic xmlns:a="http://schemas.openxmlformats.org/drawingml/2006/main">
                  <a:graphicData uri="http://schemas.microsoft.com/office/word/2010/wordprocessingShape">
                    <wps:wsp>
                      <wps:cNvSpPr/>
                      <wps:spPr>
                        <a:xfrm>
                          <a:off x="0" y="0"/>
                          <a:ext cx="657225" cy="276225"/>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8EA6F0A" id="Rectangle 42" o:spid="_x0000_s1026" style="position:absolute;margin-left:192.75pt;margin-top:.7pt;width:51.75pt;height:21.7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" fillcolor="white [3201]" strokecolor="black [3200]" strokeweight="1pt"/>
            </w:pict>
          </mc:Fallback>
        </mc:AlternateContent>
      </w:r>
      <w:r>
        <w:rPr>
          <w:rFonts w:ascii="Verdana" w:hAnsi="Verdana"/>
        </w:rPr>
        <w:t xml:space="preserve">                           </w:t>
      </w:r>
      <w:r w:rsidRPr="002731DF">
        <w:rPr>
          <w:rFonts w:ascii="Verdana" w:hAnsi="Verdana"/>
        </w:rPr>
        <w:t xml:space="preserve">22 </w:t>
      </w:r>
      <w:r>
        <w:rPr>
          <w:rFonts w:ascii="Verdana" w:hAnsi="Verdana"/>
        </w:rPr>
        <w:t>–</w:t>
      </w:r>
      <w:r w:rsidRPr="002731DF">
        <w:rPr>
          <w:rFonts w:ascii="Verdana" w:hAnsi="Verdana"/>
        </w:rPr>
        <w:t xml:space="preserve"> 25</w:t>
      </w:r>
    </w:p>
    <w:p w14:paraId="06C32985" w14:textId="77777777" w:rsidR="00466EA7" w:rsidRDefault="00466EA7" w:rsidP="00466EA7">
      <w:pPr>
        <w:tabs>
          <w:tab w:val="left" w:pos="2115"/>
        </w:tabs>
        <w:rPr>
          <w:rFonts w:ascii="Verdana" w:hAnsi="Verdana"/>
        </w:rPr>
      </w:pPr>
      <w:r>
        <w:rPr>
          <w:rFonts w:ascii="Verdana" w:hAnsi="Verdana"/>
          <w:b/>
          <w:noProof/>
          <w:lang w:eastAsia="en-GB"/>
        </w:rPr>
        <mc:AlternateContent>
          <mc:Choice Requires="wps">
            <w:drawing>
              <wp:anchor distT="0" distB="0" distL="114300" distR="114300" simplePos="0" relativeHeight="251672576" behindDoc="0" locked="0" layoutInCell="1" allowOverlap="1" wp14:anchorId="5BC30CD3" wp14:editId="64CFE7AC">
                <wp:simplePos x="0" y="0"/>
                <wp:positionH relativeFrom="column">
                  <wp:posOffset>2457450</wp:posOffset>
                </wp:positionH>
                <wp:positionV relativeFrom="paragraph">
                  <wp:posOffset>8890</wp:posOffset>
                </wp:positionV>
                <wp:extent cx="657225" cy="276225"/>
                <wp:effectExtent l="0" t="0" r="28575" b="28575"/>
                <wp:wrapNone/>
                <wp:docPr id="43" name="Rectangle 43"/>
                <wp:cNvGraphicFramePr/>
                <a:graphic xmlns:a="http://schemas.openxmlformats.org/drawingml/2006/main">
                  <a:graphicData uri="http://schemas.microsoft.com/office/word/2010/wordprocessingShape">
                    <wps:wsp>
                      <wps:cNvSpPr/>
                      <wps:spPr>
                        <a:xfrm>
                          <a:off x="0" y="0"/>
                          <a:ext cx="657225" cy="276225"/>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A5D3002" id="Rectangle 43" o:spid="_x0000_s1026" style="position:absolute;margin-left:193.5pt;margin-top:.7pt;width:51.75pt;height:21.75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" fillcolor="white [3201]" strokecolor="black [3200]" strokeweight="1pt"/>
            </w:pict>
          </mc:Fallback>
        </mc:AlternateContent>
      </w:r>
      <w:r>
        <w:rPr>
          <w:rFonts w:ascii="Verdana" w:hAnsi="Verdana"/>
        </w:rPr>
        <w:t xml:space="preserve">                            26 – 30 </w:t>
      </w:r>
    </w:p>
    <w:p w14:paraId="081C98DB" w14:textId="77777777" w:rsidR="00466EA7" w:rsidRPr="002731DF" w:rsidRDefault="00466EA7" w:rsidP="00466EA7">
      <w:pPr>
        <w:tabs>
          <w:tab w:val="left" w:pos="2115"/>
        </w:tabs>
        <w:rPr>
          <w:rFonts w:ascii="Verdana" w:hAnsi="Verdana"/>
        </w:rPr>
      </w:pPr>
      <w:r>
        <w:rPr>
          <w:rFonts w:ascii="Verdana" w:hAnsi="Verdana"/>
          <w:b/>
          <w:noProof/>
          <w:lang w:eastAsia="en-GB"/>
        </w:rPr>
        <mc:AlternateContent>
          <mc:Choice Requires="wps">
            <w:drawing>
              <wp:anchor distT="0" distB="0" distL="114300" distR="114300" simplePos="0" relativeHeight="251673600" behindDoc="0" locked="0" layoutInCell="1" allowOverlap="1" wp14:anchorId="16F79657" wp14:editId="334F4DD0">
                <wp:simplePos x="0" y="0"/>
                <wp:positionH relativeFrom="column">
                  <wp:posOffset>2486025</wp:posOffset>
                </wp:positionH>
                <wp:positionV relativeFrom="paragraph">
                  <wp:posOffset>8890</wp:posOffset>
                </wp:positionV>
                <wp:extent cx="657225" cy="276225"/>
                <wp:effectExtent l="0" t="0" r="28575" b="28575"/>
                <wp:wrapNone/>
                <wp:docPr id="44" name="Rectangle 44"/>
                <wp:cNvGraphicFramePr/>
                <a:graphic xmlns:a="http://schemas.openxmlformats.org/drawingml/2006/main">
                  <a:graphicData uri="http://schemas.microsoft.com/office/word/2010/wordprocessingShape">
                    <wps:wsp>
                      <wps:cNvSpPr/>
                      <wps:spPr>
                        <a:xfrm>
                          <a:off x="0" y="0"/>
                          <a:ext cx="657225" cy="276225"/>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949AF47" id="Rectangle 44" o:spid="_x0000_s1026" style="position:absolute;margin-left:195.75pt;margin-top:.7pt;width:51.75pt;height:21.75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" fillcolor="white [3201]" strokecolor="black [3200]" strokeweight="1pt"/>
            </w:pict>
          </mc:Fallback>
        </mc:AlternateContent>
      </w:r>
      <w:r>
        <w:rPr>
          <w:rFonts w:ascii="Verdana" w:hAnsi="Verdana"/>
        </w:rPr>
        <w:t xml:space="preserve">                            31 – 40 </w:t>
      </w:r>
    </w:p>
    <w:p w14:paraId="4C20AC40" w14:textId="77777777" w:rsidR="00466EA7" w:rsidRPr="00375B58" w:rsidRDefault="00466EA7" w:rsidP="00466EA7">
      <w:pPr>
        <w:jc w:val="left"/>
        <w:rPr>
          <w:rFonts w:ascii="Verdana" w:hAnsi="Verdana"/>
        </w:rPr>
      </w:pPr>
      <w:r>
        <w:rPr>
          <w:rFonts w:ascii="Verdana" w:hAnsi="Verdana"/>
          <w:b/>
          <w:noProof/>
          <w:lang w:eastAsia="en-GB"/>
        </w:rPr>
        <mc:AlternateContent>
          <mc:Choice Requires="wps">
            <w:drawing>
              <wp:anchor distT="0" distB="0" distL="114300" distR="114300" simplePos="0" relativeHeight="251674624" behindDoc="0" locked="0" layoutInCell="1" allowOverlap="1" wp14:anchorId="046905F9" wp14:editId="4C16DA07">
                <wp:simplePos x="0" y="0"/>
                <wp:positionH relativeFrom="column">
                  <wp:posOffset>2486025</wp:posOffset>
                </wp:positionH>
                <wp:positionV relativeFrom="paragraph">
                  <wp:posOffset>8890</wp:posOffset>
                </wp:positionV>
                <wp:extent cx="657225" cy="276225"/>
                <wp:effectExtent l="0" t="0" r="28575" b="28575"/>
                <wp:wrapNone/>
                <wp:docPr id="45" name="Rectangle 45"/>
                <wp:cNvGraphicFramePr/>
                <a:graphic xmlns:a="http://schemas.openxmlformats.org/drawingml/2006/main">
                  <a:graphicData uri="http://schemas.microsoft.com/office/word/2010/wordprocessingShape">
                    <wps:wsp>
                      <wps:cNvSpPr/>
                      <wps:spPr>
                        <a:xfrm>
                          <a:off x="0" y="0"/>
                          <a:ext cx="657225" cy="276225"/>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80713AC" id="Rectangle 45" o:spid="_x0000_s1026" style="position:absolute;margin-left:195.75pt;margin-top:.7pt;width:51.75pt;height:21.75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" fillcolor="white [3201]" strokecolor="black [3200]" strokeweight="1pt"/>
            </w:pict>
          </mc:Fallback>
        </mc:AlternateContent>
      </w:r>
      <w:r>
        <w:rPr>
          <w:rFonts w:ascii="Verdana" w:hAnsi="Verdana"/>
        </w:rPr>
        <w:t xml:space="preserve">                            41 – A</w:t>
      </w:r>
      <w:r w:rsidRPr="00E135C2">
        <w:rPr>
          <w:rFonts w:ascii="Verdana" w:hAnsi="Verdana"/>
        </w:rPr>
        <w:t>bove</w:t>
      </w:r>
      <w:r>
        <w:rPr>
          <w:rFonts w:ascii="Verdana" w:hAnsi="Verdana"/>
        </w:rPr>
        <w:t xml:space="preserve"> </w:t>
      </w:r>
    </w:p>
    <w:p w14:paraId="1C7CF0EA" w14:textId="77777777" w:rsidR="00466EA7" w:rsidRDefault="00466EA7" w:rsidP="00466EA7">
      <w:pPr>
        <w:jc w:val="left"/>
        <w:rPr>
          <w:rFonts w:ascii="Verdana" w:hAnsi="Verdana"/>
        </w:rPr>
      </w:pPr>
      <w:r>
        <w:rPr>
          <w:rFonts w:ascii="Verdana" w:hAnsi="Verdana"/>
          <w:b/>
        </w:rPr>
        <w:t xml:space="preserve">Q2. </w:t>
      </w:r>
      <w:r>
        <w:rPr>
          <w:rFonts w:ascii="Verdana" w:hAnsi="Verdana"/>
        </w:rPr>
        <w:t xml:space="preserve">What is your Gender?      </w:t>
      </w:r>
    </w:p>
    <w:p w14:paraId="0032F670" w14:textId="77777777" w:rsidR="00466EA7" w:rsidRDefault="00466EA7" w:rsidP="00466EA7">
      <w:pPr>
        <w:jc w:val="left"/>
        <w:rPr>
          <w:rFonts w:ascii="Verdana" w:hAnsi="Verdana"/>
        </w:rPr>
      </w:pPr>
      <w:r>
        <w:rPr>
          <w:rFonts w:ascii="Verdana" w:hAnsi="Verdana"/>
          <w:b/>
          <w:noProof/>
          <w:lang w:eastAsia="en-GB"/>
        </w:rPr>
        <mc:AlternateContent>
          <mc:Choice Requires="wps">
            <w:drawing>
              <wp:anchor distT="0" distB="0" distL="114300" distR="114300" simplePos="0" relativeHeight="251694080" behindDoc="0" locked="0" layoutInCell="1" allowOverlap="1" wp14:anchorId="23B71DB4" wp14:editId="42FB5017">
                <wp:simplePos x="0" y="0"/>
                <wp:positionH relativeFrom="column">
                  <wp:posOffset>2543175</wp:posOffset>
                </wp:positionH>
                <wp:positionV relativeFrom="paragraph">
                  <wp:posOffset>9525</wp:posOffset>
                </wp:positionV>
                <wp:extent cx="657225" cy="276225"/>
                <wp:effectExtent l="0" t="0" r="28575" b="28575"/>
                <wp:wrapNone/>
                <wp:docPr id="46" name="Rectangle 46"/>
                <wp:cNvGraphicFramePr/>
                <a:graphic xmlns:a="http://schemas.openxmlformats.org/drawingml/2006/main">
                  <a:graphicData uri="http://schemas.microsoft.com/office/word/2010/wordprocessingShape">
                    <wps:wsp>
                      <wps:cNvSpPr/>
                      <wps:spPr>
                        <a:xfrm>
                          <a:off x="0" y="0"/>
                          <a:ext cx="657225" cy="276225"/>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7212424" id="Rectangle 46" o:spid="_x0000_s1026" style="position:absolute;margin-left:200.25pt;margin-top:.75pt;width:51.75pt;height:21.75pt;z-index:251694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" fillcolor="white [3201]" strokecolor="black [3200]" strokeweight="1pt"/>
            </w:pict>
          </mc:Fallback>
        </mc:AlternateContent>
      </w:r>
      <w:r>
        <w:rPr>
          <w:rFonts w:ascii="Verdana" w:hAnsi="Verdana"/>
        </w:rPr>
        <w:t xml:space="preserve">                              Male </w:t>
      </w:r>
    </w:p>
    <w:p w14:paraId="3E24C75B" w14:textId="77777777" w:rsidR="00466EA7" w:rsidRPr="00375B58" w:rsidRDefault="00466EA7" w:rsidP="00466EA7">
      <w:pPr>
        <w:jc w:val="left"/>
        <w:rPr>
          <w:rFonts w:ascii="Verdana" w:hAnsi="Verdana"/>
        </w:rPr>
      </w:pPr>
      <w:r>
        <w:rPr>
          <w:rFonts w:ascii="Verdana" w:hAnsi="Verdana"/>
          <w:b/>
          <w:noProof/>
          <w:lang w:eastAsia="en-GB"/>
        </w:rPr>
        <mc:AlternateContent>
          <mc:Choice Requires="wps">
            <w:drawing>
              <wp:anchor distT="0" distB="0" distL="114300" distR="114300" simplePos="0" relativeHeight="251693056" behindDoc="0" locked="0" layoutInCell="1" allowOverlap="1" wp14:anchorId="3E3C6A0F" wp14:editId="2EBD83E9">
                <wp:simplePos x="0" y="0"/>
                <wp:positionH relativeFrom="column">
                  <wp:posOffset>2543175</wp:posOffset>
                </wp:positionH>
                <wp:positionV relativeFrom="paragraph">
                  <wp:posOffset>15240</wp:posOffset>
                </wp:positionV>
                <wp:extent cx="657225" cy="276225"/>
                <wp:effectExtent l="0" t="0" r="28575" b="28575"/>
                <wp:wrapNone/>
                <wp:docPr id="47" name="Rectangle 47"/>
                <wp:cNvGraphicFramePr/>
                <a:graphic xmlns:a="http://schemas.openxmlformats.org/drawingml/2006/main">
                  <a:graphicData uri="http://schemas.microsoft.com/office/word/2010/wordprocessingShape">
                    <wps:wsp>
                      <wps:cNvSpPr/>
                      <wps:spPr>
                        <a:xfrm>
                          <a:off x="0" y="0"/>
                          <a:ext cx="657225" cy="276225"/>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CFE0B19" id="Rectangle 47" o:spid="_x0000_s1026" style="position:absolute;margin-left:200.25pt;margin-top:1.2pt;width:51.75pt;height:21.75pt;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" fillcolor="white [3201]" strokecolor="black [3200]" strokeweight="1pt"/>
            </w:pict>
          </mc:Fallback>
        </mc:AlternateContent>
      </w:r>
      <w:r>
        <w:rPr>
          <w:rFonts w:ascii="Verdana" w:hAnsi="Verdana"/>
        </w:rPr>
        <w:t xml:space="preserve">                              Female</w:t>
      </w:r>
    </w:p>
    <w:p w14:paraId="2400CF65" w14:textId="77777777" w:rsidR="00466EA7" w:rsidRDefault="00466EA7" w:rsidP="00466EA7">
      <w:pPr>
        <w:jc w:val="left"/>
        <w:rPr>
          <w:rFonts w:ascii="Verdana" w:hAnsi="Verdana"/>
        </w:rPr>
      </w:pPr>
      <w:r>
        <w:rPr>
          <w:rFonts w:ascii="Verdana" w:hAnsi="Verdana"/>
          <w:b/>
        </w:rPr>
        <w:lastRenderedPageBreak/>
        <w:t xml:space="preserve">Q3. </w:t>
      </w:r>
      <w:r>
        <w:rPr>
          <w:rFonts w:ascii="Verdana" w:hAnsi="Verdana"/>
        </w:rPr>
        <w:t>What is your Rank?</w:t>
      </w:r>
    </w:p>
    <w:p w14:paraId="4E2115AE" w14:textId="33074147" w:rsidR="00466EA7" w:rsidRPr="005A0BBF" w:rsidRDefault="00466EA7" w:rsidP="00466EA7">
      <w:pPr>
        <w:tabs>
          <w:tab w:val="left" w:pos="2865"/>
        </w:tabs>
        <w:jc w:val="left"/>
        <w:rPr>
          <w:rFonts w:ascii="Verdana" w:hAnsi="Verdana"/>
        </w:rPr>
      </w:pPr>
      <w:r>
        <w:rPr>
          <w:rFonts w:ascii="Verdana" w:hAnsi="Verdana"/>
          <w:b/>
          <w:noProof/>
          <w:lang w:eastAsia="en-GB"/>
        </w:rPr>
        <mc:AlternateContent>
          <mc:Choice Requires="wps">
            <w:drawing>
              <wp:anchor distT="0" distB="0" distL="114300" distR="114300" simplePos="0" relativeHeight="251665408" behindDoc="0" locked="0" layoutInCell="1" allowOverlap="1" wp14:anchorId="377A5FE8" wp14:editId="6CBE0E16">
                <wp:simplePos x="0" y="0"/>
                <wp:positionH relativeFrom="column">
                  <wp:posOffset>857250</wp:posOffset>
                </wp:positionH>
                <wp:positionV relativeFrom="paragraph">
                  <wp:posOffset>12065</wp:posOffset>
                </wp:positionV>
                <wp:extent cx="657225" cy="304800"/>
                <wp:effectExtent l="0" t="0" r="28575" b="19050"/>
                <wp:wrapNone/>
                <wp:docPr id="48" name="Rectangle 48"/>
                <wp:cNvGraphicFramePr/>
                <a:graphic xmlns:a="http://schemas.openxmlformats.org/drawingml/2006/main">
                  <a:graphicData uri="http://schemas.microsoft.com/office/word/2010/wordprocessingShape">
                    <wps:wsp>
                      <wps:cNvSpPr/>
                      <wps:spPr>
                        <a:xfrm>
                          <a:off x="0" y="0"/>
                          <a:ext cx="657225" cy="304800"/>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07039CF" id="Rectangle 48" o:spid="_x0000_s1026" style="position:absolute;margin-left:67.5pt;margin-top:.95pt;width:51.75pt;height:24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" fillcolor="white [3201]" strokecolor="black [3200]" strokeweight="1pt"/>
            </w:pict>
          </mc:Fallback>
        </mc:AlternateContent>
      </w:r>
      <w:r>
        <w:rPr>
          <w:rFonts w:ascii="Verdana" w:hAnsi="Verdana"/>
          <w:b/>
          <w:noProof/>
          <w:lang w:eastAsia="en-GB"/>
        </w:rPr>
        <mc:AlternateContent>
          <mc:Choice Requires="wps">
            <w:drawing>
              <wp:anchor distT="0" distB="0" distL="114300" distR="114300" simplePos="0" relativeHeight="251666432" behindDoc="0" locked="0" layoutInCell="1" allowOverlap="1" wp14:anchorId="522F54C8" wp14:editId="7CD460FB">
                <wp:simplePos x="0" y="0"/>
                <wp:positionH relativeFrom="column">
                  <wp:posOffset>2162175</wp:posOffset>
                </wp:positionH>
                <wp:positionV relativeFrom="paragraph">
                  <wp:posOffset>9525</wp:posOffset>
                </wp:positionV>
                <wp:extent cx="647700" cy="304800"/>
                <wp:effectExtent l="0" t="0" r="19050" b="19050"/>
                <wp:wrapNone/>
                <wp:docPr id="49" name="Rectangle 49"/>
                <wp:cNvGraphicFramePr/>
                <a:graphic xmlns:a="http://schemas.openxmlformats.org/drawingml/2006/main">
                  <a:graphicData uri="http://schemas.microsoft.com/office/word/2010/wordprocessingShape">
                    <wps:wsp>
                      <wps:cNvSpPr/>
                      <wps:spPr>
                        <a:xfrm>
                          <a:off x="0" y="0"/>
                          <a:ext cx="647700" cy="304800"/>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342AABD" id="Rectangle 49" o:spid="_x0000_s1026" style="position:absolute;margin-left:170.25pt;margin-top:.75pt;width:51pt;height:24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" fillcolor="white [3201]" strokecolor="black [3200]" strokeweight="1pt"/>
            </w:pict>
          </mc:Fallback>
        </mc:AlternateContent>
      </w:r>
      <w:r>
        <w:rPr>
          <w:rFonts w:ascii="Verdana" w:hAnsi="Verdana"/>
          <w:b/>
          <w:noProof/>
          <w:lang w:eastAsia="en-GB"/>
        </w:rPr>
        <mc:AlternateContent>
          <mc:Choice Requires="wps">
            <w:drawing>
              <wp:anchor distT="0" distB="0" distL="114300" distR="114300" simplePos="0" relativeHeight="251667456" behindDoc="0" locked="0" layoutInCell="1" allowOverlap="1" wp14:anchorId="7A9985B3" wp14:editId="6EAB226E">
                <wp:simplePos x="0" y="0"/>
                <wp:positionH relativeFrom="column">
                  <wp:posOffset>3295650</wp:posOffset>
                </wp:positionH>
                <wp:positionV relativeFrom="paragraph">
                  <wp:posOffset>12065</wp:posOffset>
                </wp:positionV>
                <wp:extent cx="685800" cy="295275"/>
                <wp:effectExtent l="0" t="0" r="19050" b="28575"/>
                <wp:wrapNone/>
                <wp:docPr id="50" name="Rectangle 50"/>
                <wp:cNvGraphicFramePr/>
                <a:graphic xmlns:a="http://schemas.openxmlformats.org/drawingml/2006/main">
                  <a:graphicData uri="http://schemas.microsoft.com/office/word/2010/wordprocessingShape">
                    <wps:wsp>
                      <wps:cNvSpPr/>
                      <wps:spPr>
                        <a:xfrm>
                          <a:off x="0" y="0"/>
                          <a:ext cx="685800" cy="295275"/>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79C8C02" id="Rectangle 50" o:spid="_x0000_s1026" style="position:absolute;margin-left:259.5pt;margin-top:.95pt;width:54pt;height:23.2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" fillcolor="white [3201]" strokecolor="black [3200]" strokeweight="1pt"/>
            </w:pict>
          </mc:Fallback>
        </mc:AlternateContent>
      </w:r>
      <w:r>
        <w:rPr>
          <w:rFonts w:ascii="Verdana" w:hAnsi="Verdana"/>
          <w:b/>
          <w:noProof/>
          <w:lang w:eastAsia="en-GB"/>
        </w:rPr>
        <mc:AlternateContent>
          <mc:Choice Requires="wps">
            <w:drawing>
              <wp:anchor distT="0" distB="0" distL="114300" distR="114300" simplePos="0" relativeHeight="251695104" behindDoc="0" locked="0" layoutInCell="1" allowOverlap="1" wp14:anchorId="3654C049" wp14:editId="6C6180C4">
                <wp:simplePos x="0" y="0"/>
                <wp:positionH relativeFrom="column">
                  <wp:posOffset>4695825</wp:posOffset>
                </wp:positionH>
                <wp:positionV relativeFrom="paragraph">
                  <wp:posOffset>12065</wp:posOffset>
                </wp:positionV>
                <wp:extent cx="742950" cy="304800"/>
                <wp:effectExtent l="0" t="0" r="19050" b="19050"/>
                <wp:wrapNone/>
                <wp:docPr id="51" name="Rectangle 51"/>
                <wp:cNvGraphicFramePr/>
                <a:graphic xmlns:a="http://schemas.openxmlformats.org/drawingml/2006/main">
                  <a:graphicData uri="http://schemas.microsoft.com/office/word/2010/wordprocessingShape">
                    <wps:wsp>
                      <wps:cNvSpPr/>
                      <wps:spPr>
                        <a:xfrm>
                          <a:off x="0" y="0"/>
                          <a:ext cx="742950" cy="304800"/>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710D577" id="Rectangle 51" o:spid="_x0000_s1026" style="position:absolute;margin-left:369.75pt;margin-top:.95pt;width:58.5pt;height:24pt;z-index:251695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" fillcolor="white [3201]" strokecolor="black [3200]" strokeweight="1pt"/>
            </w:pict>
          </mc:Fallback>
        </mc:AlternateContent>
      </w:r>
      <w:r>
        <w:rPr>
          <w:rFonts w:ascii="Verdana" w:hAnsi="Verdana"/>
        </w:rPr>
        <w:t xml:space="preserve"> Pte/Sac                       L/Cpl                                        Sgt   </w:t>
      </w:r>
    </w:p>
    <w:p w14:paraId="664992B2" w14:textId="77777777" w:rsidR="00466EA7" w:rsidRDefault="00466EA7" w:rsidP="00466EA7">
      <w:pPr>
        <w:tabs>
          <w:tab w:val="left" w:pos="2115"/>
        </w:tabs>
        <w:rPr>
          <w:rFonts w:ascii="Verdana" w:hAnsi="Verdana"/>
          <w:b/>
        </w:rPr>
      </w:pPr>
      <w:r>
        <w:rPr>
          <w:rFonts w:ascii="Verdana" w:hAnsi="Verdana"/>
          <w:b/>
          <w:noProof/>
          <w:lang w:eastAsia="en-GB"/>
        </w:rPr>
        <mc:AlternateContent>
          <mc:Choice Requires="wps">
            <w:drawing>
              <wp:anchor distT="0" distB="0" distL="114300" distR="114300" simplePos="0" relativeHeight="251669504" behindDoc="0" locked="0" layoutInCell="1" allowOverlap="1" wp14:anchorId="7395CDA5" wp14:editId="54FF2941">
                <wp:simplePos x="0" y="0"/>
                <wp:positionH relativeFrom="column">
                  <wp:posOffset>904875</wp:posOffset>
                </wp:positionH>
                <wp:positionV relativeFrom="paragraph">
                  <wp:posOffset>17780</wp:posOffset>
                </wp:positionV>
                <wp:extent cx="695325" cy="314325"/>
                <wp:effectExtent l="0" t="0" r="28575" b="28575"/>
                <wp:wrapNone/>
                <wp:docPr id="52" name="Rectangle 52"/>
                <wp:cNvGraphicFramePr/>
                <a:graphic xmlns:a="http://schemas.openxmlformats.org/drawingml/2006/main">
                  <a:graphicData uri="http://schemas.microsoft.com/office/word/2010/wordprocessingShape">
                    <wps:wsp>
                      <wps:cNvSpPr/>
                      <wps:spPr>
                        <a:xfrm>
                          <a:off x="0" y="0"/>
                          <a:ext cx="695325" cy="314325"/>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21356B0" id="Rectangle 52" o:spid="_x0000_s1026" style="position:absolute;margin-left:71.25pt;margin-top:1.4pt;width:54.75pt;height:24.7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" fillcolor="white [3201]" strokecolor="black [3200]" strokeweight="1pt"/>
            </w:pict>
          </mc:Fallback>
        </mc:AlternateContent>
      </w:r>
      <w:r>
        <w:rPr>
          <w:rFonts w:ascii="Verdana" w:hAnsi="Verdana"/>
          <w:b/>
          <w:noProof/>
          <w:lang w:eastAsia="en-GB"/>
        </w:rPr>
        <mc:AlternateContent>
          <mc:Choice Requires="wps">
            <w:drawing>
              <wp:anchor distT="0" distB="0" distL="114300" distR="114300" simplePos="0" relativeHeight="251696128" behindDoc="0" locked="0" layoutInCell="1" allowOverlap="1" wp14:anchorId="5BDE7542" wp14:editId="00454C3B">
                <wp:simplePos x="0" y="0"/>
                <wp:positionH relativeFrom="column">
                  <wp:posOffset>4162425</wp:posOffset>
                </wp:positionH>
                <wp:positionV relativeFrom="paragraph">
                  <wp:posOffset>8255</wp:posOffset>
                </wp:positionV>
                <wp:extent cx="733425" cy="295275"/>
                <wp:effectExtent l="0" t="0" r="28575" b="28575"/>
                <wp:wrapNone/>
                <wp:docPr id="53" name="Rectangle 53"/>
                <wp:cNvGraphicFramePr/>
                <a:graphic xmlns:a="http://schemas.openxmlformats.org/drawingml/2006/main">
                  <a:graphicData uri="http://schemas.microsoft.com/office/word/2010/wordprocessingShape">
                    <wps:wsp>
                      <wps:cNvSpPr/>
                      <wps:spPr>
                        <a:xfrm>
                          <a:off x="0" y="0"/>
                          <a:ext cx="733425" cy="295275"/>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EC81169" id="Rectangle 53" o:spid="_x0000_s1026" style="position:absolute;margin-left:327.75pt;margin-top:.65pt;width:57.75pt;height:23.25pt;z-index:251696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" fillcolor="white [3201]" strokecolor="black [3200]" strokeweight="1pt"/>
            </w:pict>
          </mc:Fallback>
        </mc:AlternateContent>
      </w:r>
      <w:r>
        <w:rPr>
          <w:rFonts w:ascii="Verdana" w:hAnsi="Verdana"/>
          <w:b/>
          <w:noProof/>
          <w:lang w:eastAsia="en-GB"/>
        </w:rPr>
        <mc:AlternateContent>
          <mc:Choice Requires="wps">
            <w:drawing>
              <wp:anchor distT="0" distB="0" distL="114300" distR="114300" simplePos="0" relativeHeight="251668480" behindDoc="0" locked="0" layoutInCell="1" allowOverlap="1" wp14:anchorId="7D8A3272" wp14:editId="39BE3667">
                <wp:simplePos x="0" y="0"/>
                <wp:positionH relativeFrom="column">
                  <wp:posOffset>2314575</wp:posOffset>
                </wp:positionH>
                <wp:positionV relativeFrom="paragraph">
                  <wp:posOffset>3810</wp:posOffset>
                </wp:positionV>
                <wp:extent cx="666750" cy="295275"/>
                <wp:effectExtent l="0" t="0" r="19050" b="28575"/>
                <wp:wrapNone/>
                <wp:docPr id="54" name="Rectangle 54"/>
                <wp:cNvGraphicFramePr/>
                <a:graphic xmlns:a="http://schemas.openxmlformats.org/drawingml/2006/main">
                  <a:graphicData uri="http://schemas.microsoft.com/office/word/2010/wordprocessingShape">
                    <wps:wsp>
                      <wps:cNvSpPr/>
                      <wps:spPr>
                        <a:xfrm>
                          <a:off x="0" y="0"/>
                          <a:ext cx="666750" cy="295275"/>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45C9169" id="Rectangle 54" o:spid="_x0000_s1026" style="position:absolute;margin-left:182.25pt;margin-top:.3pt;width:52.5pt;height:23.2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" fillcolor="white [3201]" strokecolor="black [3200]" strokeweight="1pt"/>
            </w:pict>
          </mc:Fallback>
        </mc:AlternateContent>
      </w:r>
      <w:r>
        <w:rPr>
          <w:rFonts w:ascii="Verdana" w:hAnsi="Verdana"/>
        </w:rPr>
        <w:t>SSgt/Flt Sgt</w:t>
      </w:r>
      <w:r>
        <w:tab/>
        <w:t xml:space="preserve">          </w:t>
      </w:r>
      <w:r>
        <w:rPr>
          <w:rFonts w:ascii="Verdana" w:hAnsi="Verdana"/>
        </w:rPr>
        <w:t>WO</w:t>
      </w:r>
      <w:r w:rsidRPr="008658BE">
        <w:rPr>
          <w:rFonts w:ascii="Verdana" w:hAnsi="Verdana"/>
        </w:rPr>
        <w:t>2&amp;1</w:t>
      </w:r>
      <w:r>
        <w:t xml:space="preserve">                                </w:t>
      </w:r>
      <w:r w:rsidRPr="008658BE">
        <w:rPr>
          <w:rFonts w:ascii="Verdana" w:hAnsi="Verdana"/>
        </w:rPr>
        <w:t>above</w:t>
      </w:r>
      <w:r>
        <w:rPr>
          <w:rFonts w:ascii="Verdana" w:hAnsi="Verdana"/>
        </w:rPr>
        <w:t xml:space="preserve"> WO</w:t>
      </w:r>
      <w:r w:rsidRPr="008658BE">
        <w:rPr>
          <w:rFonts w:ascii="Verdana" w:hAnsi="Verdana"/>
        </w:rPr>
        <w:t xml:space="preserve">1 </w:t>
      </w:r>
      <w:r>
        <w:t xml:space="preserve">                                 </w:t>
      </w:r>
    </w:p>
    <w:p w14:paraId="2F8D9261" w14:textId="77777777" w:rsidR="00466EA7" w:rsidRPr="008658BE" w:rsidRDefault="00466EA7" w:rsidP="00466EA7">
      <w:pPr>
        <w:tabs>
          <w:tab w:val="left" w:pos="2115"/>
        </w:tabs>
        <w:rPr>
          <w:rFonts w:ascii="Verdana" w:hAnsi="Verdana"/>
          <w:b/>
        </w:rPr>
      </w:pPr>
      <w:r w:rsidRPr="008658BE">
        <w:rPr>
          <w:rFonts w:ascii="Verdana" w:hAnsi="Verdana"/>
          <w:b/>
          <w:noProof/>
          <w:lang w:eastAsia="en-GB"/>
        </w:rPr>
        <mc:AlternateContent>
          <mc:Choice Requires="wps">
            <w:drawing>
              <wp:anchor distT="0" distB="0" distL="114300" distR="114300" simplePos="0" relativeHeight="251731968" behindDoc="0" locked="0" layoutInCell="1" allowOverlap="1" wp14:anchorId="5139E05D" wp14:editId="34612C8C">
                <wp:simplePos x="0" y="0"/>
                <wp:positionH relativeFrom="margin">
                  <wp:align>center</wp:align>
                </wp:positionH>
                <wp:positionV relativeFrom="paragraph">
                  <wp:posOffset>9525</wp:posOffset>
                </wp:positionV>
                <wp:extent cx="800100" cy="295275"/>
                <wp:effectExtent l="0" t="0" r="19050" b="28575"/>
                <wp:wrapNone/>
                <wp:docPr id="55" name="Rectangle 55"/>
                <wp:cNvGraphicFramePr/>
                <a:graphic xmlns:a="http://schemas.openxmlformats.org/drawingml/2006/main">
                  <a:graphicData uri="http://schemas.microsoft.com/office/word/2010/wordprocessingShape">
                    <wps:wsp>
                      <wps:cNvSpPr/>
                      <wps:spPr>
                        <a:xfrm>
                          <a:off x="0" y="0"/>
                          <a:ext cx="800100" cy="295275"/>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98B3271" id="Rectangle 55" o:spid="_x0000_s1026" style="position:absolute;margin-left:0;margin-top:.75pt;width:63pt;height:23.25pt;z-index:251731968;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" fillcolor="white [3201]" strokecolor="black [3200]" strokeweight="1pt">
                <w10:wrap anchorx="margin"/>
              </v:rect>
            </w:pict>
          </mc:Fallback>
        </mc:AlternateContent>
      </w:r>
      <w:r w:rsidRPr="008658BE">
        <w:rPr>
          <w:rFonts w:ascii="Verdana" w:hAnsi="Verdana"/>
          <w:b/>
          <w:noProof/>
          <w:lang w:eastAsia="en-GB"/>
        </w:rPr>
        <mc:AlternateContent>
          <mc:Choice Requires="wps">
            <w:drawing>
              <wp:anchor distT="0" distB="0" distL="114300" distR="114300" simplePos="0" relativeHeight="251698176" behindDoc="0" locked="0" layoutInCell="1" allowOverlap="1" wp14:anchorId="0EF6CBC2" wp14:editId="2CF37D3C">
                <wp:simplePos x="0" y="0"/>
                <wp:positionH relativeFrom="column">
                  <wp:posOffset>933450</wp:posOffset>
                </wp:positionH>
                <wp:positionV relativeFrom="paragraph">
                  <wp:posOffset>13970</wp:posOffset>
                </wp:positionV>
                <wp:extent cx="762000" cy="295275"/>
                <wp:effectExtent l="0" t="0" r="19050" b="28575"/>
                <wp:wrapNone/>
                <wp:docPr id="56" name="Rectangle 56"/>
                <wp:cNvGraphicFramePr/>
                <a:graphic xmlns:a="http://schemas.openxmlformats.org/drawingml/2006/main">
                  <a:graphicData uri="http://schemas.microsoft.com/office/word/2010/wordprocessingShape">
                    <wps:wsp>
                      <wps:cNvSpPr/>
                      <wps:spPr>
                        <a:xfrm>
                          <a:off x="0" y="0"/>
                          <a:ext cx="762000" cy="295275"/>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62F8CDF" id="Rectangle 56" o:spid="_x0000_s1026" style="position:absolute;margin-left:73.5pt;margin-top:1.1pt;width:60pt;height:23.25pt;z-index:251698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" fillcolor="white [3201]" strokecolor="black [3200]" strokeweight="1pt"/>
            </w:pict>
          </mc:Fallback>
        </mc:AlternateContent>
      </w:r>
      <w:r w:rsidRPr="008658BE">
        <w:rPr>
          <w:rFonts w:ascii="Verdana" w:hAnsi="Verdana"/>
        </w:rPr>
        <w:t xml:space="preserve">Civil Servant </w:t>
      </w:r>
      <w:r>
        <w:rPr>
          <w:rFonts w:ascii="Verdana" w:hAnsi="Verdana"/>
        </w:rPr>
        <w:t xml:space="preserve">                  Other</w:t>
      </w:r>
    </w:p>
    <w:p w14:paraId="6535534D" w14:textId="77777777" w:rsidR="00466EA7" w:rsidRDefault="00466EA7" w:rsidP="00466EA7">
      <w:pPr>
        <w:tabs>
          <w:tab w:val="left" w:pos="2115"/>
        </w:tabs>
        <w:rPr>
          <w:rFonts w:ascii="Verdana" w:hAnsi="Verdana"/>
          <w:b/>
        </w:rPr>
      </w:pPr>
    </w:p>
    <w:p w14:paraId="49C9966D" w14:textId="77777777" w:rsidR="00466EA7" w:rsidRDefault="00466EA7" w:rsidP="00466EA7">
      <w:pPr>
        <w:tabs>
          <w:tab w:val="left" w:pos="2115"/>
        </w:tabs>
        <w:rPr>
          <w:rFonts w:ascii="Verdana" w:hAnsi="Verdana"/>
        </w:rPr>
      </w:pPr>
      <w:r>
        <w:rPr>
          <w:rFonts w:ascii="Verdana" w:hAnsi="Verdana"/>
          <w:b/>
        </w:rPr>
        <w:t xml:space="preserve">Q4. </w:t>
      </w:r>
      <w:r>
        <w:rPr>
          <w:rFonts w:ascii="Verdana" w:hAnsi="Verdana"/>
        </w:rPr>
        <w:t>What is your Corp</w:t>
      </w:r>
      <w:r w:rsidRPr="003B4AC5">
        <w:rPr>
          <w:rFonts w:ascii="Verdana" w:hAnsi="Verdana"/>
        </w:rPr>
        <w:t>?</w:t>
      </w:r>
    </w:p>
    <w:p w14:paraId="559CAB30" w14:textId="77777777" w:rsidR="00466EA7" w:rsidRDefault="00466EA7" w:rsidP="00466EA7">
      <w:pPr>
        <w:tabs>
          <w:tab w:val="left" w:pos="2115"/>
        </w:tabs>
        <w:rPr>
          <w:rFonts w:ascii="Verdana" w:hAnsi="Verdana"/>
          <w:noProof/>
          <w:lang w:eastAsia="en-GB"/>
        </w:rPr>
      </w:pPr>
      <w:r w:rsidRPr="008658BE">
        <w:rPr>
          <w:rFonts w:ascii="Verdana" w:hAnsi="Verdana"/>
          <w:noProof/>
          <w:lang w:eastAsia="en-GB"/>
        </w:rPr>
        <mc:AlternateContent>
          <mc:Choice Requires="wps">
            <w:drawing>
              <wp:anchor distT="0" distB="0" distL="114300" distR="114300" simplePos="0" relativeHeight="251732992" behindDoc="0" locked="0" layoutInCell="1" allowOverlap="1" wp14:anchorId="141843A3" wp14:editId="01E779B8">
                <wp:simplePos x="0" y="0"/>
                <wp:positionH relativeFrom="column">
                  <wp:posOffset>2743200</wp:posOffset>
                </wp:positionH>
                <wp:positionV relativeFrom="paragraph">
                  <wp:posOffset>3810</wp:posOffset>
                </wp:positionV>
                <wp:extent cx="657225" cy="276225"/>
                <wp:effectExtent l="0" t="0" r="28575" b="28575"/>
                <wp:wrapNone/>
                <wp:docPr id="57" name="Rectangle 57"/>
                <wp:cNvGraphicFramePr/>
                <a:graphic xmlns:a="http://schemas.openxmlformats.org/drawingml/2006/main">
                  <a:graphicData uri="http://schemas.microsoft.com/office/word/2010/wordprocessingShape">
                    <wps:wsp>
                      <wps:cNvSpPr/>
                      <wps:spPr>
                        <a:xfrm>
                          <a:off x="0" y="0"/>
                          <a:ext cx="657225" cy="276225"/>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D0928B0" id="Rectangle 57" o:spid="_x0000_s1026" style="position:absolute;margin-left:3in;margin-top:.3pt;width:51.75pt;height:21.75pt;z-index:2517329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" fillcolor="white [3201]" strokecolor="black [3200]" strokeweight="1pt"/>
            </w:pict>
          </mc:Fallback>
        </mc:AlternateContent>
      </w:r>
      <w:r>
        <w:rPr>
          <w:rFonts w:ascii="Verdana" w:hAnsi="Verdana"/>
          <w:noProof/>
          <w:lang w:eastAsia="en-GB"/>
        </w:rPr>
        <w:t>REME</w:t>
      </w:r>
    </w:p>
    <w:p w14:paraId="7660373C" w14:textId="77777777" w:rsidR="00466EA7" w:rsidRPr="008658BE" w:rsidRDefault="00466EA7" w:rsidP="00466EA7">
      <w:pPr>
        <w:tabs>
          <w:tab w:val="left" w:pos="2115"/>
        </w:tabs>
        <w:rPr>
          <w:rFonts w:ascii="Verdana" w:hAnsi="Verdana"/>
        </w:rPr>
      </w:pPr>
      <w:r w:rsidRPr="008658BE">
        <w:rPr>
          <w:rFonts w:ascii="Verdana" w:hAnsi="Verdana"/>
          <w:noProof/>
          <w:lang w:eastAsia="en-GB"/>
        </w:rPr>
        <mc:AlternateContent>
          <mc:Choice Requires="wps">
            <w:drawing>
              <wp:anchor distT="0" distB="0" distL="114300" distR="114300" simplePos="0" relativeHeight="251676672" behindDoc="0" locked="0" layoutInCell="1" allowOverlap="1" wp14:anchorId="28352F7C" wp14:editId="1B6B5EE6">
                <wp:simplePos x="0" y="0"/>
                <wp:positionH relativeFrom="column">
                  <wp:posOffset>2743200</wp:posOffset>
                </wp:positionH>
                <wp:positionV relativeFrom="paragraph">
                  <wp:posOffset>9525</wp:posOffset>
                </wp:positionV>
                <wp:extent cx="657225" cy="276225"/>
                <wp:effectExtent l="0" t="0" r="28575" b="28575"/>
                <wp:wrapNone/>
                <wp:docPr id="58" name="Rectangle 58"/>
                <wp:cNvGraphicFramePr/>
                <a:graphic xmlns:a="http://schemas.openxmlformats.org/drawingml/2006/main">
                  <a:graphicData uri="http://schemas.microsoft.com/office/word/2010/wordprocessingShape">
                    <wps:wsp>
                      <wps:cNvSpPr/>
                      <wps:spPr>
                        <a:xfrm>
                          <a:off x="0" y="0"/>
                          <a:ext cx="657225" cy="276225"/>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769231A" id="Rectangle 58" o:spid="_x0000_s1026" style="position:absolute;margin-left:3in;margin-top:.75pt;width:51.75pt;height:21.75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" fillcolor="white [3201]" strokecolor="black [3200]" strokeweight="1pt"/>
            </w:pict>
          </mc:Fallback>
        </mc:AlternateContent>
      </w:r>
      <w:r>
        <w:rPr>
          <w:rFonts w:ascii="Verdana" w:hAnsi="Verdana"/>
          <w:noProof/>
          <w:lang w:eastAsia="en-GB"/>
        </w:rPr>
        <w:t>Army Air Corp</w:t>
      </w:r>
      <w:r w:rsidRPr="008658BE">
        <w:rPr>
          <w:rFonts w:ascii="Verdana" w:hAnsi="Verdana"/>
        </w:rPr>
        <w:t xml:space="preserve"> </w:t>
      </w:r>
      <w:r>
        <w:rPr>
          <w:rFonts w:ascii="Verdana" w:hAnsi="Verdana"/>
        </w:rPr>
        <w:t>(AAC)</w:t>
      </w:r>
      <w:r w:rsidRPr="008658BE">
        <w:rPr>
          <w:rFonts w:ascii="Verdana" w:hAnsi="Verdana"/>
        </w:rPr>
        <w:tab/>
      </w:r>
    </w:p>
    <w:p w14:paraId="64340117" w14:textId="77777777" w:rsidR="00466EA7" w:rsidRDefault="00466EA7" w:rsidP="00466EA7">
      <w:pPr>
        <w:tabs>
          <w:tab w:val="left" w:pos="2115"/>
          <w:tab w:val="center" w:pos="4513"/>
          <w:tab w:val="left" w:pos="7755"/>
        </w:tabs>
        <w:rPr>
          <w:rFonts w:ascii="Verdana" w:hAnsi="Verdana"/>
        </w:rPr>
      </w:pPr>
      <w:r>
        <w:rPr>
          <w:rFonts w:ascii="Verdana" w:hAnsi="Verdana"/>
          <w:b/>
          <w:noProof/>
          <w:lang w:eastAsia="en-GB"/>
        </w:rPr>
        <mc:AlternateContent>
          <mc:Choice Requires="wps">
            <w:drawing>
              <wp:anchor distT="0" distB="0" distL="114300" distR="114300" simplePos="0" relativeHeight="251677696" behindDoc="0" locked="0" layoutInCell="1" allowOverlap="1" wp14:anchorId="0124668A" wp14:editId="6C7E6C76">
                <wp:simplePos x="0" y="0"/>
                <wp:positionH relativeFrom="column">
                  <wp:posOffset>2743200</wp:posOffset>
                </wp:positionH>
                <wp:positionV relativeFrom="paragraph">
                  <wp:posOffset>9525</wp:posOffset>
                </wp:positionV>
                <wp:extent cx="657225" cy="276225"/>
                <wp:effectExtent l="0" t="0" r="28575" b="28575"/>
                <wp:wrapNone/>
                <wp:docPr id="59" name="Rectangle 59"/>
                <wp:cNvGraphicFramePr/>
                <a:graphic xmlns:a="http://schemas.openxmlformats.org/drawingml/2006/main">
                  <a:graphicData uri="http://schemas.microsoft.com/office/word/2010/wordprocessingShape">
                    <wps:wsp>
                      <wps:cNvSpPr/>
                      <wps:spPr>
                        <a:xfrm>
                          <a:off x="0" y="0"/>
                          <a:ext cx="657225" cy="276225"/>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9AB422E" id="Rectangle 59" o:spid="_x0000_s1026" style="position:absolute;margin-left:3in;margin-top:.75pt;width:51.75pt;height:21.75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" fillcolor="white [3201]" strokecolor="black [3200]" strokeweight="1pt"/>
            </w:pict>
          </mc:Fallback>
        </mc:AlternateContent>
      </w:r>
      <w:r>
        <w:rPr>
          <w:rFonts w:ascii="Verdana" w:hAnsi="Verdana"/>
        </w:rPr>
        <w:t>Royal Logistic Corp (RLC)</w:t>
      </w:r>
    </w:p>
    <w:p w14:paraId="3A1AB8C8" w14:textId="77777777" w:rsidR="00466EA7" w:rsidRPr="002A11CC" w:rsidRDefault="00466EA7" w:rsidP="00466EA7">
      <w:pPr>
        <w:tabs>
          <w:tab w:val="left" w:pos="2115"/>
          <w:tab w:val="center" w:pos="4513"/>
          <w:tab w:val="left" w:pos="7755"/>
        </w:tabs>
        <w:jc w:val="left"/>
        <w:rPr>
          <w:rFonts w:ascii="Verdana" w:hAnsi="Verdana"/>
        </w:rPr>
      </w:pPr>
      <w:r>
        <w:rPr>
          <w:rFonts w:ascii="Verdana" w:hAnsi="Verdana"/>
          <w:b/>
          <w:noProof/>
          <w:lang w:eastAsia="en-GB"/>
        </w:rPr>
        <mc:AlternateContent>
          <mc:Choice Requires="wps">
            <w:drawing>
              <wp:anchor distT="0" distB="0" distL="114300" distR="114300" simplePos="0" relativeHeight="251697152" behindDoc="0" locked="0" layoutInCell="1" allowOverlap="1" wp14:anchorId="4913CAC7" wp14:editId="1757067E">
                <wp:simplePos x="0" y="0"/>
                <wp:positionH relativeFrom="column">
                  <wp:posOffset>2743200</wp:posOffset>
                </wp:positionH>
                <wp:positionV relativeFrom="paragraph">
                  <wp:posOffset>393700</wp:posOffset>
                </wp:positionV>
                <wp:extent cx="657225" cy="276225"/>
                <wp:effectExtent l="0" t="0" r="28575" b="28575"/>
                <wp:wrapNone/>
                <wp:docPr id="60" name="Rectangle 60"/>
                <wp:cNvGraphicFramePr/>
                <a:graphic xmlns:a="http://schemas.openxmlformats.org/drawingml/2006/main">
                  <a:graphicData uri="http://schemas.microsoft.com/office/word/2010/wordprocessingShape">
                    <wps:wsp>
                      <wps:cNvSpPr/>
                      <wps:spPr>
                        <a:xfrm>
                          <a:off x="0" y="0"/>
                          <a:ext cx="657225" cy="276225"/>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E83DA37" id="Rectangle 60" o:spid="_x0000_s1026" style="position:absolute;margin-left:3in;margin-top:31pt;width:51.75pt;height:21.75pt;z-index:251697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" fillcolor="white [3201]" strokecolor="black [3200]" strokeweight="1pt"/>
            </w:pict>
          </mc:Fallback>
        </mc:AlternateContent>
      </w:r>
      <w:r>
        <w:rPr>
          <w:rFonts w:ascii="Verdana" w:hAnsi="Verdana"/>
          <w:b/>
          <w:noProof/>
          <w:lang w:eastAsia="en-GB"/>
        </w:rPr>
        <mc:AlternateContent>
          <mc:Choice Requires="wps">
            <w:drawing>
              <wp:anchor distT="0" distB="0" distL="114300" distR="114300" simplePos="0" relativeHeight="251678720" behindDoc="0" locked="0" layoutInCell="1" allowOverlap="1" wp14:anchorId="00A0CD38" wp14:editId="33ED8EB9">
                <wp:simplePos x="0" y="0"/>
                <wp:positionH relativeFrom="column">
                  <wp:posOffset>2743200</wp:posOffset>
                </wp:positionH>
                <wp:positionV relativeFrom="paragraph">
                  <wp:posOffset>9525</wp:posOffset>
                </wp:positionV>
                <wp:extent cx="657225" cy="276225"/>
                <wp:effectExtent l="0" t="0" r="28575" b="28575"/>
                <wp:wrapNone/>
                <wp:docPr id="61" name="Rectangle 61"/>
                <wp:cNvGraphicFramePr/>
                <a:graphic xmlns:a="http://schemas.openxmlformats.org/drawingml/2006/main">
                  <a:graphicData uri="http://schemas.microsoft.com/office/word/2010/wordprocessingShape">
                    <wps:wsp>
                      <wps:cNvSpPr/>
                      <wps:spPr>
                        <a:xfrm>
                          <a:off x="0" y="0"/>
                          <a:ext cx="657225" cy="276225"/>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A244A17" id="Rectangle 61" o:spid="_x0000_s1026" style="position:absolute;margin-left:3in;margin-top:.75pt;width:51.75pt;height:21.75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" fillcolor="white [3201]" strokecolor="black [3200]" strokeweight="1pt"/>
            </w:pict>
          </mc:Fallback>
        </mc:AlternateContent>
      </w:r>
      <w:r>
        <w:rPr>
          <w:rFonts w:ascii="Verdana" w:hAnsi="Verdana"/>
        </w:rPr>
        <w:t>Civil Servants /</w:t>
      </w:r>
      <w:r w:rsidRPr="00555171">
        <w:rPr>
          <w:rFonts w:ascii="Verdana" w:hAnsi="Verdana"/>
        </w:rPr>
        <w:t xml:space="preserve"> </w:t>
      </w:r>
      <w:r>
        <w:rPr>
          <w:rFonts w:ascii="Verdana" w:hAnsi="Verdana"/>
        </w:rPr>
        <w:t xml:space="preserve">Contractors </w:t>
      </w:r>
    </w:p>
    <w:p w14:paraId="2E2F99F0" w14:textId="77777777" w:rsidR="00466EA7" w:rsidRPr="002A11CC" w:rsidRDefault="00466EA7" w:rsidP="00466EA7">
      <w:pPr>
        <w:tabs>
          <w:tab w:val="left" w:pos="2115"/>
          <w:tab w:val="center" w:pos="4513"/>
          <w:tab w:val="left" w:pos="7755"/>
        </w:tabs>
        <w:rPr>
          <w:rFonts w:ascii="Verdana" w:hAnsi="Verdana"/>
        </w:rPr>
      </w:pPr>
      <w:proofErr w:type="gramStart"/>
      <w:r>
        <w:rPr>
          <w:rFonts w:ascii="Verdana" w:hAnsi="Verdana"/>
        </w:rPr>
        <w:t>Other( RAF</w:t>
      </w:r>
      <w:proofErr w:type="gramEnd"/>
      <w:r>
        <w:rPr>
          <w:rFonts w:ascii="Verdana" w:hAnsi="Verdana"/>
        </w:rPr>
        <w:t>)</w:t>
      </w:r>
    </w:p>
    <w:p w14:paraId="73315863" w14:textId="77777777" w:rsidR="00466EA7" w:rsidRDefault="00466EA7" w:rsidP="00466EA7">
      <w:pPr>
        <w:tabs>
          <w:tab w:val="left" w:pos="2115"/>
          <w:tab w:val="center" w:pos="4513"/>
          <w:tab w:val="left" w:pos="7755"/>
        </w:tabs>
        <w:jc w:val="left"/>
        <w:rPr>
          <w:rFonts w:ascii="Verdana" w:hAnsi="Verdana"/>
          <w:b/>
        </w:rPr>
      </w:pPr>
    </w:p>
    <w:p w14:paraId="4718C3C1" w14:textId="77777777" w:rsidR="00466EA7" w:rsidRPr="00C34EB5" w:rsidRDefault="00466EA7" w:rsidP="00466EA7">
      <w:pPr>
        <w:tabs>
          <w:tab w:val="left" w:pos="2115"/>
          <w:tab w:val="center" w:pos="4513"/>
          <w:tab w:val="left" w:pos="7755"/>
        </w:tabs>
        <w:jc w:val="left"/>
        <w:rPr>
          <w:rFonts w:ascii="Verdana" w:hAnsi="Verdana"/>
        </w:rPr>
      </w:pPr>
      <w:r>
        <w:rPr>
          <w:rFonts w:ascii="Verdana" w:hAnsi="Verdana"/>
          <w:b/>
          <w:noProof/>
          <w:lang w:eastAsia="en-GB"/>
        </w:rPr>
        <mc:AlternateContent>
          <mc:Choice Requires="wps">
            <w:drawing>
              <wp:anchor distT="0" distB="0" distL="114300" distR="114300" simplePos="0" relativeHeight="251687936" behindDoc="0" locked="0" layoutInCell="1" allowOverlap="1" wp14:anchorId="3B891D95" wp14:editId="1640C253">
                <wp:simplePos x="0" y="0"/>
                <wp:positionH relativeFrom="column">
                  <wp:posOffset>4210050</wp:posOffset>
                </wp:positionH>
                <wp:positionV relativeFrom="paragraph">
                  <wp:posOffset>375285</wp:posOffset>
                </wp:positionV>
                <wp:extent cx="657225" cy="276225"/>
                <wp:effectExtent l="0" t="0" r="28575" b="28575"/>
                <wp:wrapNone/>
                <wp:docPr id="62" name="Rectangle 62"/>
                <wp:cNvGraphicFramePr/>
                <a:graphic xmlns:a="http://schemas.openxmlformats.org/drawingml/2006/main">
                  <a:graphicData uri="http://schemas.microsoft.com/office/word/2010/wordprocessingShape">
                    <wps:wsp>
                      <wps:cNvSpPr/>
                      <wps:spPr>
                        <a:xfrm>
                          <a:off x="0" y="0"/>
                          <a:ext cx="657225" cy="276225"/>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B7E2635" id="Rectangle 62" o:spid="_x0000_s1026" style="position:absolute;margin-left:331.5pt;margin-top:29.55pt;width:51.75pt;height:21.75pt;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" fillcolor="white [3201]" strokecolor="black [3200]" strokeweight="1pt"/>
            </w:pict>
          </mc:Fallback>
        </mc:AlternateContent>
      </w:r>
      <w:r>
        <w:rPr>
          <w:rFonts w:ascii="Verdana" w:hAnsi="Verdana"/>
          <w:b/>
        </w:rPr>
        <w:t>Q5</w:t>
      </w:r>
      <w:r w:rsidRPr="00C34EB5">
        <w:rPr>
          <w:rFonts w:ascii="Verdana" w:hAnsi="Verdana"/>
          <w:b/>
        </w:rPr>
        <w:t>.</w:t>
      </w:r>
      <w:r>
        <w:rPr>
          <w:rFonts w:ascii="Verdana" w:hAnsi="Verdana"/>
          <w:b/>
        </w:rPr>
        <w:t xml:space="preserve"> </w:t>
      </w:r>
      <w:r w:rsidRPr="00C34EB5">
        <w:rPr>
          <w:rFonts w:ascii="Verdana" w:hAnsi="Verdana"/>
        </w:rPr>
        <w:t xml:space="preserve">Which </w:t>
      </w:r>
      <w:r>
        <w:rPr>
          <w:rFonts w:ascii="Verdana" w:hAnsi="Verdana"/>
        </w:rPr>
        <w:t>T</w:t>
      </w:r>
      <w:r w:rsidRPr="00C34EB5">
        <w:rPr>
          <w:rFonts w:ascii="Verdana" w:hAnsi="Verdana"/>
        </w:rPr>
        <w:t>rade Qualification/ Class /level are you?</w:t>
      </w:r>
    </w:p>
    <w:p w14:paraId="1C1A8B46" w14:textId="77777777" w:rsidR="00466EA7" w:rsidRPr="00C34EB5" w:rsidRDefault="00466EA7" w:rsidP="00466EA7">
      <w:pPr>
        <w:tabs>
          <w:tab w:val="left" w:pos="2115"/>
          <w:tab w:val="center" w:pos="4513"/>
          <w:tab w:val="left" w:pos="7755"/>
        </w:tabs>
        <w:jc w:val="left"/>
        <w:rPr>
          <w:rFonts w:ascii="Verdana" w:hAnsi="Verdana"/>
        </w:rPr>
      </w:pPr>
      <w:r>
        <w:rPr>
          <w:rFonts w:ascii="Verdana" w:hAnsi="Verdana"/>
          <w:b/>
          <w:noProof/>
          <w:lang w:eastAsia="en-GB"/>
        </w:rPr>
        <mc:AlternateContent>
          <mc:Choice Requires="wps">
            <w:drawing>
              <wp:anchor distT="0" distB="0" distL="114300" distR="114300" simplePos="0" relativeHeight="251688960" behindDoc="0" locked="0" layoutInCell="1" allowOverlap="1" wp14:anchorId="4D6B9636" wp14:editId="336E67F7">
                <wp:simplePos x="0" y="0"/>
                <wp:positionH relativeFrom="column">
                  <wp:posOffset>4238625</wp:posOffset>
                </wp:positionH>
                <wp:positionV relativeFrom="paragraph">
                  <wp:posOffset>384810</wp:posOffset>
                </wp:positionV>
                <wp:extent cx="657225" cy="276225"/>
                <wp:effectExtent l="0" t="0" r="28575" b="28575"/>
                <wp:wrapNone/>
                <wp:docPr id="63" name="Rectangle 63"/>
                <wp:cNvGraphicFramePr/>
                <a:graphic xmlns:a="http://schemas.openxmlformats.org/drawingml/2006/main">
                  <a:graphicData uri="http://schemas.microsoft.com/office/word/2010/wordprocessingShape">
                    <wps:wsp>
                      <wps:cNvSpPr/>
                      <wps:spPr>
                        <a:xfrm>
                          <a:off x="0" y="0"/>
                          <a:ext cx="657225" cy="276225"/>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476408C" id="Rectangle 63" o:spid="_x0000_s1026" style="position:absolute;margin-left:333.75pt;margin-top:30.3pt;width:51.75pt;height:21.75pt;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" fillcolor="white [3201]" strokecolor="black [3200]" strokeweight="1pt"/>
            </w:pict>
          </mc:Fallback>
        </mc:AlternateContent>
      </w:r>
      <w:r w:rsidRPr="00F25DE6">
        <w:rPr>
          <w:rFonts w:ascii="Verdana" w:hAnsi="Verdana"/>
        </w:rPr>
        <w:t xml:space="preserve"> </w:t>
      </w:r>
      <w:r w:rsidRPr="00C34EB5">
        <w:rPr>
          <w:rFonts w:ascii="Verdana" w:hAnsi="Verdana"/>
        </w:rPr>
        <w:t xml:space="preserve">Qualification/ Class /level Class 3             </w:t>
      </w:r>
    </w:p>
    <w:p w14:paraId="415DACD5" w14:textId="77777777" w:rsidR="00466EA7" w:rsidRPr="00C34EB5" w:rsidRDefault="00466EA7" w:rsidP="00466EA7">
      <w:pPr>
        <w:tabs>
          <w:tab w:val="left" w:pos="2115"/>
          <w:tab w:val="center" w:pos="4513"/>
          <w:tab w:val="left" w:pos="7755"/>
        </w:tabs>
        <w:jc w:val="left"/>
        <w:rPr>
          <w:rFonts w:ascii="Verdana" w:hAnsi="Verdana"/>
        </w:rPr>
      </w:pPr>
      <w:r>
        <w:rPr>
          <w:rFonts w:ascii="Verdana" w:hAnsi="Verdana"/>
          <w:b/>
          <w:noProof/>
          <w:lang w:eastAsia="en-GB"/>
        </w:rPr>
        <mc:AlternateContent>
          <mc:Choice Requires="wps">
            <w:drawing>
              <wp:anchor distT="0" distB="0" distL="114300" distR="114300" simplePos="0" relativeHeight="251691008" behindDoc="0" locked="0" layoutInCell="1" allowOverlap="1" wp14:anchorId="2D973A1C" wp14:editId="1D9D13AC">
                <wp:simplePos x="0" y="0"/>
                <wp:positionH relativeFrom="column">
                  <wp:posOffset>4219575</wp:posOffset>
                </wp:positionH>
                <wp:positionV relativeFrom="paragraph">
                  <wp:posOffset>375285</wp:posOffset>
                </wp:positionV>
                <wp:extent cx="657225" cy="276225"/>
                <wp:effectExtent l="0" t="0" r="28575" b="28575"/>
                <wp:wrapNone/>
                <wp:docPr id="64" name="Rectangle 64"/>
                <wp:cNvGraphicFramePr/>
                <a:graphic xmlns:a="http://schemas.openxmlformats.org/drawingml/2006/main">
                  <a:graphicData uri="http://schemas.microsoft.com/office/word/2010/wordprocessingShape">
                    <wps:wsp>
                      <wps:cNvSpPr/>
                      <wps:spPr>
                        <a:xfrm>
                          <a:off x="0" y="0"/>
                          <a:ext cx="657225" cy="276225"/>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86D6F9E" id="Rectangle 64" o:spid="_x0000_s1026" style="position:absolute;margin-left:332.25pt;margin-top:29.55pt;width:51.75pt;height:21.75pt;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" fillcolor="white [3201]" strokecolor="black [3200]" strokeweight="1pt"/>
            </w:pict>
          </mc:Fallback>
        </mc:AlternateContent>
      </w:r>
      <w:r w:rsidRPr="00F25DE6">
        <w:rPr>
          <w:rFonts w:ascii="Verdana" w:hAnsi="Verdana"/>
        </w:rPr>
        <w:t xml:space="preserve"> </w:t>
      </w:r>
      <w:r w:rsidRPr="00C34EB5">
        <w:rPr>
          <w:rFonts w:ascii="Verdana" w:hAnsi="Verdana"/>
        </w:rPr>
        <w:t xml:space="preserve">Qualification/ Class /level </w:t>
      </w:r>
      <w:r>
        <w:rPr>
          <w:rFonts w:ascii="Verdana" w:hAnsi="Verdana"/>
        </w:rPr>
        <w:t>Class 2</w:t>
      </w:r>
    </w:p>
    <w:p w14:paraId="41BC4E41" w14:textId="77777777" w:rsidR="00466EA7" w:rsidRDefault="00466EA7" w:rsidP="00466EA7">
      <w:pPr>
        <w:tabs>
          <w:tab w:val="left" w:pos="2115"/>
          <w:tab w:val="center" w:pos="4513"/>
          <w:tab w:val="left" w:pos="7755"/>
        </w:tabs>
        <w:jc w:val="left"/>
        <w:rPr>
          <w:rFonts w:ascii="Verdana" w:hAnsi="Verdana"/>
        </w:rPr>
      </w:pPr>
      <w:r>
        <w:rPr>
          <w:noProof/>
          <w:lang w:eastAsia="en-GB"/>
        </w:rPr>
        <mc:AlternateContent>
          <mc:Choice Requires="wps">
            <w:drawing>
              <wp:anchor distT="0" distB="0" distL="114300" distR="114300" simplePos="0" relativeHeight="251692032" behindDoc="0" locked="0" layoutInCell="1" allowOverlap="1" wp14:anchorId="2E087C9C" wp14:editId="16A13F52">
                <wp:simplePos x="0" y="0"/>
                <wp:positionH relativeFrom="column">
                  <wp:posOffset>4229100</wp:posOffset>
                </wp:positionH>
                <wp:positionV relativeFrom="paragraph">
                  <wp:posOffset>369570</wp:posOffset>
                </wp:positionV>
                <wp:extent cx="657225" cy="276225"/>
                <wp:effectExtent l="0" t="0" r="28575" b="28575"/>
                <wp:wrapNone/>
                <wp:docPr id="65" name="Rectangle 65"/>
                <wp:cNvGraphicFramePr/>
                <a:graphic xmlns:a="http://schemas.openxmlformats.org/drawingml/2006/main">
                  <a:graphicData uri="http://schemas.microsoft.com/office/word/2010/wordprocessingShape">
                    <wps:wsp>
                      <wps:cNvSpPr/>
                      <wps:spPr>
                        <a:xfrm>
                          <a:off x="0" y="0"/>
                          <a:ext cx="657225" cy="276225"/>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7CA12FC" id="Rectangle 65" o:spid="_x0000_s1026" style="position:absolute;margin-left:333pt;margin-top:29.1pt;width:51.75pt;height:21.75pt;z-index:25169203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" fillcolor="white [3201]" strokecolor="black [3200]" strokeweight="1pt"/>
            </w:pict>
          </mc:Fallback>
        </mc:AlternateContent>
      </w:r>
      <w:r w:rsidRPr="00F25DE6">
        <w:rPr>
          <w:rFonts w:ascii="Verdana" w:hAnsi="Verdana"/>
        </w:rPr>
        <w:t xml:space="preserve"> </w:t>
      </w:r>
      <w:r w:rsidRPr="00C34EB5">
        <w:rPr>
          <w:rFonts w:ascii="Verdana" w:hAnsi="Verdana"/>
        </w:rPr>
        <w:t xml:space="preserve">Qualification/ Class /level </w:t>
      </w:r>
      <w:r>
        <w:rPr>
          <w:rFonts w:ascii="Verdana" w:hAnsi="Verdana"/>
        </w:rPr>
        <w:t>Class 1</w:t>
      </w:r>
    </w:p>
    <w:p w14:paraId="7012FC83" w14:textId="77777777" w:rsidR="00466EA7" w:rsidRDefault="00466EA7" w:rsidP="00466EA7">
      <w:pPr>
        <w:tabs>
          <w:tab w:val="left" w:pos="2115"/>
          <w:tab w:val="center" w:pos="4513"/>
          <w:tab w:val="left" w:pos="7755"/>
        </w:tabs>
        <w:jc w:val="left"/>
        <w:rPr>
          <w:rFonts w:ascii="Verdana" w:hAnsi="Verdana"/>
        </w:rPr>
      </w:pPr>
      <w:r>
        <w:rPr>
          <w:noProof/>
          <w:lang w:eastAsia="en-GB"/>
        </w:rPr>
        <mc:AlternateContent>
          <mc:Choice Requires="wps">
            <w:drawing>
              <wp:anchor distT="0" distB="0" distL="114300" distR="114300" simplePos="0" relativeHeight="251699200" behindDoc="0" locked="0" layoutInCell="1" allowOverlap="1" wp14:anchorId="4306EDAD" wp14:editId="7BD8EB39">
                <wp:simplePos x="0" y="0"/>
                <wp:positionH relativeFrom="column">
                  <wp:posOffset>3124200</wp:posOffset>
                </wp:positionH>
                <wp:positionV relativeFrom="paragraph">
                  <wp:posOffset>412750</wp:posOffset>
                </wp:positionV>
                <wp:extent cx="1943100" cy="276225"/>
                <wp:effectExtent l="0" t="0" r="19050" b="28575"/>
                <wp:wrapNone/>
                <wp:docPr id="66" name="Rectangle 66"/>
                <wp:cNvGraphicFramePr/>
                <a:graphic xmlns:a="http://schemas.openxmlformats.org/drawingml/2006/main">
                  <a:graphicData uri="http://schemas.microsoft.com/office/word/2010/wordprocessingShape">
                    <wps:wsp>
                      <wps:cNvSpPr/>
                      <wps:spPr>
                        <a:xfrm>
                          <a:off x="0" y="0"/>
                          <a:ext cx="1943100" cy="276225"/>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23DA1007" id="Rectangle 66" o:spid="_x0000_s1026" style="position:absolute;margin-left:246pt;margin-top:32.5pt;width:153pt;height:21.75pt;z-index:25169920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" fillcolor="white [3201]" strokecolor="black [3200]" strokeweight="1pt"/>
            </w:pict>
          </mc:Fallback>
        </mc:AlternateContent>
      </w:r>
      <w:r w:rsidRPr="00C34EB5">
        <w:rPr>
          <w:rFonts w:ascii="Verdana" w:hAnsi="Verdana"/>
        </w:rPr>
        <w:t xml:space="preserve">Qualification/ Class /level </w:t>
      </w:r>
      <w:r>
        <w:rPr>
          <w:rFonts w:ascii="Verdana" w:hAnsi="Verdana"/>
        </w:rPr>
        <w:t>Seniors &amp; Officers</w:t>
      </w:r>
    </w:p>
    <w:p w14:paraId="236E12D2" w14:textId="77777777" w:rsidR="00466EA7" w:rsidRDefault="00466EA7" w:rsidP="00466EA7">
      <w:pPr>
        <w:tabs>
          <w:tab w:val="left" w:pos="2115"/>
          <w:tab w:val="center" w:pos="4513"/>
          <w:tab w:val="left" w:pos="7755"/>
        </w:tabs>
        <w:jc w:val="left"/>
        <w:rPr>
          <w:rFonts w:ascii="Verdana" w:hAnsi="Verdana"/>
        </w:rPr>
      </w:pPr>
      <w:r>
        <w:rPr>
          <w:rFonts w:ascii="Verdana" w:hAnsi="Verdana"/>
        </w:rPr>
        <w:t>Other (</w:t>
      </w:r>
      <w:r w:rsidRPr="00F25DE6">
        <w:rPr>
          <w:rFonts w:ascii="Verdana" w:hAnsi="Verdana"/>
          <w:i/>
        </w:rPr>
        <w:t>please write your class/level here</w:t>
      </w:r>
      <w:r>
        <w:rPr>
          <w:rFonts w:ascii="Verdana" w:hAnsi="Verdana"/>
        </w:rPr>
        <w:t>)</w:t>
      </w:r>
    </w:p>
    <w:p w14:paraId="28615976" w14:textId="77777777" w:rsidR="00466EA7" w:rsidRDefault="00466EA7" w:rsidP="00466EA7">
      <w:pPr>
        <w:tabs>
          <w:tab w:val="left" w:pos="2115"/>
          <w:tab w:val="center" w:pos="4513"/>
          <w:tab w:val="left" w:pos="7755"/>
        </w:tabs>
        <w:jc w:val="left"/>
        <w:rPr>
          <w:rFonts w:ascii="Verdana" w:hAnsi="Verdana"/>
          <w:b/>
          <w:u w:val="single"/>
        </w:rPr>
      </w:pPr>
    </w:p>
    <w:p w14:paraId="39B1D1CB" w14:textId="77777777" w:rsidR="00466EA7" w:rsidRPr="00E719E2" w:rsidRDefault="00466EA7" w:rsidP="00466EA7">
      <w:pPr>
        <w:tabs>
          <w:tab w:val="left" w:pos="2115"/>
          <w:tab w:val="center" w:pos="4513"/>
          <w:tab w:val="left" w:pos="7755"/>
        </w:tabs>
        <w:jc w:val="left"/>
        <w:rPr>
          <w:rFonts w:ascii="Verdana" w:hAnsi="Verdana"/>
          <w:b/>
          <w:u w:val="single"/>
        </w:rPr>
      </w:pPr>
      <w:r w:rsidRPr="00E719E2">
        <w:rPr>
          <w:rFonts w:ascii="Verdana" w:hAnsi="Verdana"/>
          <w:b/>
          <w:u w:val="single"/>
        </w:rPr>
        <w:lastRenderedPageBreak/>
        <w:t>SECTION B:</w:t>
      </w:r>
    </w:p>
    <w:p w14:paraId="75CA2EFC" w14:textId="77777777" w:rsidR="00466EA7" w:rsidRDefault="00466EA7" w:rsidP="00466EA7">
      <w:pPr>
        <w:tabs>
          <w:tab w:val="left" w:pos="2115"/>
          <w:tab w:val="center" w:pos="4513"/>
          <w:tab w:val="left" w:pos="7755"/>
        </w:tabs>
        <w:rPr>
          <w:rFonts w:ascii="Verdana" w:hAnsi="Verdana"/>
        </w:rPr>
      </w:pPr>
      <w:r>
        <w:rPr>
          <w:rFonts w:ascii="Verdana" w:hAnsi="Verdana"/>
          <w:b/>
        </w:rPr>
        <w:t>Q6</w:t>
      </w:r>
      <w:r w:rsidRPr="006E1930">
        <w:rPr>
          <w:rFonts w:ascii="Verdana" w:hAnsi="Verdana"/>
        </w:rPr>
        <w:t xml:space="preserve">. </w:t>
      </w:r>
      <w:r>
        <w:rPr>
          <w:rFonts w:ascii="Verdana" w:hAnsi="Verdana"/>
        </w:rPr>
        <w:t>How many Trash/Rubbish Bins are there in your office or work shop floor?</w:t>
      </w:r>
    </w:p>
    <w:p w14:paraId="68797C5F" w14:textId="77777777" w:rsidR="00466EA7" w:rsidRPr="009549E7" w:rsidRDefault="00466EA7" w:rsidP="00466EA7">
      <w:pPr>
        <w:tabs>
          <w:tab w:val="left" w:pos="2115"/>
          <w:tab w:val="center" w:pos="4513"/>
          <w:tab w:val="left" w:pos="7755"/>
        </w:tabs>
        <w:jc w:val="left"/>
        <w:rPr>
          <w:rFonts w:ascii="Verdana" w:hAnsi="Verdana"/>
        </w:rPr>
      </w:pPr>
      <w:r>
        <w:rPr>
          <w:rFonts w:ascii="Verdana" w:hAnsi="Verdana"/>
          <w:b/>
          <w:noProof/>
          <w:lang w:eastAsia="en-GB"/>
        </w:rPr>
        <mc:AlternateContent>
          <mc:Choice Requires="wps">
            <w:drawing>
              <wp:anchor distT="0" distB="0" distL="114300" distR="114300" simplePos="0" relativeHeight="251682816" behindDoc="0" locked="0" layoutInCell="1" allowOverlap="1" wp14:anchorId="4BC4E0B1" wp14:editId="5AECD139">
                <wp:simplePos x="0" y="0"/>
                <wp:positionH relativeFrom="margin">
                  <wp:align>right</wp:align>
                </wp:positionH>
                <wp:positionV relativeFrom="paragraph">
                  <wp:posOffset>13335</wp:posOffset>
                </wp:positionV>
                <wp:extent cx="657225" cy="276225"/>
                <wp:effectExtent l="0" t="0" r="28575" b="28575"/>
                <wp:wrapNone/>
                <wp:docPr id="67" name="Rectangle 67"/>
                <wp:cNvGraphicFramePr/>
                <a:graphic xmlns:a="http://schemas.openxmlformats.org/drawingml/2006/main">
                  <a:graphicData uri="http://schemas.microsoft.com/office/word/2010/wordprocessingShape">
                    <wps:wsp>
                      <wps:cNvSpPr/>
                      <wps:spPr>
                        <a:xfrm>
                          <a:off x="0" y="0"/>
                          <a:ext cx="657225" cy="276225"/>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C57D829" id="Rectangle 67" o:spid="_x0000_s1026" style="position:absolute;margin-left:.55pt;margin-top:1.05pt;width:51.75pt;height:21.75pt;z-index:251682816;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" fillcolor="white [3201]" strokecolor="black [3200]" strokeweight="1pt">
                <w10:wrap anchorx="margin"/>
              </v:rect>
            </w:pict>
          </mc:Fallback>
        </mc:AlternateContent>
      </w:r>
      <w:r>
        <w:rPr>
          <w:noProof/>
          <w:lang w:eastAsia="en-GB"/>
        </w:rPr>
        <mc:AlternateContent>
          <mc:Choice Requires="wps">
            <w:drawing>
              <wp:anchor distT="0" distB="0" distL="114300" distR="114300" simplePos="0" relativeHeight="251700224" behindDoc="0" locked="0" layoutInCell="1" allowOverlap="1" wp14:anchorId="4A235943" wp14:editId="49244C36">
                <wp:simplePos x="0" y="0"/>
                <wp:positionH relativeFrom="column">
                  <wp:posOffset>3505200</wp:posOffset>
                </wp:positionH>
                <wp:positionV relativeFrom="paragraph">
                  <wp:posOffset>10160</wp:posOffset>
                </wp:positionV>
                <wp:extent cx="657225" cy="276225"/>
                <wp:effectExtent l="0" t="0" r="28575" b="28575"/>
                <wp:wrapNone/>
                <wp:docPr id="68" name="Rectangle 68"/>
                <wp:cNvGraphicFramePr/>
                <a:graphic xmlns:a="http://schemas.openxmlformats.org/drawingml/2006/main">
                  <a:graphicData uri="http://schemas.microsoft.com/office/word/2010/wordprocessingShape">
                    <wps:wsp>
                      <wps:cNvSpPr/>
                      <wps:spPr>
                        <a:xfrm>
                          <a:off x="0" y="0"/>
                          <a:ext cx="657225" cy="276225"/>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204836D" id="Rectangle 68" o:spid="_x0000_s1026" style="position:absolute;margin-left:276pt;margin-top:.8pt;width:51.75pt;height:21.75pt;z-index:25170022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" fillcolor="white [3201]" strokecolor="black [3200]" strokeweight="1pt"/>
            </w:pict>
          </mc:Fallback>
        </mc:AlternateContent>
      </w:r>
      <w:r>
        <w:rPr>
          <w:rFonts w:ascii="Verdana" w:hAnsi="Verdana"/>
          <w:b/>
          <w:noProof/>
          <w:lang w:eastAsia="en-GB"/>
        </w:rPr>
        <mc:AlternateContent>
          <mc:Choice Requires="wps">
            <w:drawing>
              <wp:anchor distT="0" distB="0" distL="114300" distR="114300" simplePos="0" relativeHeight="251680768" behindDoc="0" locked="0" layoutInCell="1" allowOverlap="1" wp14:anchorId="108C8A8A" wp14:editId="7AAB7837">
                <wp:simplePos x="0" y="0"/>
                <wp:positionH relativeFrom="column">
                  <wp:posOffset>1581150</wp:posOffset>
                </wp:positionH>
                <wp:positionV relativeFrom="paragraph">
                  <wp:posOffset>9525</wp:posOffset>
                </wp:positionV>
                <wp:extent cx="657225" cy="276225"/>
                <wp:effectExtent l="0" t="0" r="28575" b="28575"/>
                <wp:wrapNone/>
                <wp:docPr id="69" name="Rectangle 69"/>
                <wp:cNvGraphicFramePr/>
                <a:graphic xmlns:a="http://schemas.openxmlformats.org/drawingml/2006/main">
                  <a:graphicData uri="http://schemas.microsoft.com/office/word/2010/wordprocessingShape">
                    <wps:wsp>
                      <wps:cNvSpPr/>
                      <wps:spPr>
                        <a:xfrm>
                          <a:off x="0" y="0"/>
                          <a:ext cx="657225" cy="276225"/>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52D2CA9" id="Rectangle 69" o:spid="_x0000_s1026" style="position:absolute;margin-left:124.5pt;margin-top:.75pt;width:51.75pt;height:21.75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" fillcolor="white [3201]" strokecolor="black [3200]" strokeweight="1pt"/>
            </w:pict>
          </mc:Fallback>
        </mc:AlternateContent>
      </w:r>
      <w:r>
        <w:rPr>
          <w:rFonts w:ascii="Verdana" w:hAnsi="Verdana"/>
          <w:b/>
          <w:noProof/>
          <w:lang w:eastAsia="en-GB"/>
        </w:rPr>
        <mc:AlternateContent>
          <mc:Choice Requires="wps">
            <w:drawing>
              <wp:anchor distT="0" distB="0" distL="114300" distR="114300" simplePos="0" relativeHeight="251681792" behindDoc="0" locked="0" layoutInCell="1" allowOverlap="1" wp14:anchorId="1F2FDD01" wp14:editId="0A3E2F22">
                <wp:simplePos x="0" y="0"/>
                <wp:positionH relativeFrom="column">
                  <wp:posOffset>2562225</wp:posOffset>
                </wp:positionH>
                <wp:positionV relativeFrom="paragraph">
                  <wp:posOffset>9525</wp:posOffset>
                </wp:positionV>
                <wp:extent cx="657225" cy="276225"/>
                <wp:effectExtent l="0" t="0" r="28575" b="28575"/>
                <wp:wrapNone/>
                <wp:docPr id="70" name="Rectangle 70"/>
                <wp:cNvGraphicFramePr/>
                <a:graphic xmlns:a="http://schemas.openxmlformats.org/drawingml/2006/main">
                  <a:graphicData uri="http://schemas.microsoft.com/office/word/2010/wordprocessingShape">
                    <wps:wsp>
                      <wps:cNvSpPr/>
                      <wps:spPr>
                        <a:xfrm>
                          <a:off x="0" y="0"/>
                          <a:ext cx="657225" cy="276225"/>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A935FA6" id="Rectangle 70" o:spid="_x0000_s1026" style="position:absolute;margin-left:201.75pt;margin-top:.75pt;width:51.75pt;height:21.75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" fillcolor="white [3201]" strokecolor="black [3200]" strokeweight="1pt"/>
            </w:pict>
          </mc:Fallback>
        </mc:AlternateContent>
      </w:r>
      <w:r>
        <w:rPr>
          <w:rFonts w:ascii="Verdana" w:hAnsi="Verdana"/>
          <w:b/>
          <w:noProof/>
          <w:lang w:eastAsia="en-GB"/>
        </w:rPr>
        <mc:AlternateContent>
          <mc:Choice Requires="wps">
            <w:drawing>
              <wp:anchor distT="0" distB="0" distL="114300" distR="114300" simplePos="0" relativeHeight="251679744" behindDoc="0" locked="0" layoutInCell="1" allowOverlap="1" wp14:anchorId="0EA2CE92" wp14:editId="16DB78C1">
                <wp:simplePos x="0" y="0"/>
                <wp:positionH relativeFrom="column">
                  <wp:posOffset>485775</wp:posOffset>
                </wp:positionH>
                <wp:positionV relativeFrom="paragraph">
                  <wp:posOffset>9525</wp:posOffset>
                </wp:positionV>
                <wp:extent cx="657225" cy="276225"/>
                <wp:effectExtent l="0" t="0" r="28575" b="28575"/>
                <wp:wrapNone/>
                <wp:docPr id="71" name="Rectangle 71"/>
                <wp:cNvGraphicFramePr/>
                <a:graphic xmlns:a="http://schemas.openxmlformats.org/drawingml/2006/main">
                  <a:graphicData uri="http://schemas.microsoft.com/office/word/2010/wordprocessingShape">
                    <wps:wsp>
                      <wps:cNvSpPr/>
                      <wps:spPr>
                        <a:xfrm>
                          <a:off x="0" y="0"/>
                          <a:ext cx="657225" cy="276225"/>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AF94D9D" id="Rectangle 71" o:spid="_x0000_s1026" style="position:absolute;margin-left:38.25pt;margin-top:.75pt;width:51.75pt;height:21.75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" fillcolor="white [3201]" strokecolor="black [3200]" strokeweight="1pt"/>
            </w:pict>
          </mc:Fallback>
        </mc:AlternateContent>
      </w:r>
      <w:r>
        <w:rPr>
          <w:rFonts w:ascii="Verdana" w:hAnsi="Verdana"/>
        </w:rPr>
        <w:t>None                   1                    2                  3                    4-</w:t>
      </w:r>
      <w:r w:rsidRPr="009549E7">
        <w:rPr>
          <w:rFonts w:ascii="Verdana" w:hAnsi="Verdana"/>
        </w:rPr>
        <w:t xml:space="preserve"> </w:t>
      </w:r>
      <w:r>
        <w:rPr>
          <w:rFonts w:ascii="Verdana" w:hAnsi="Verdana"/>
        </w:rPr>
        <w:t xml:space="preserve">above  </w:t>
      </w:r>
    </w:p>
    <w:p w14:paraId="17A5280C" w14:textId="77777777" w:rsidR="00466EA7" w:rsidRDefault="00466EA7" w:rsidP="00466EA7">
      <w:pPr>
        <w:tabs>
          <w:tab w:val="left" w:pos="2115"/>
          <w:tab w:val="center" w:pos="4513"/>
          <w:tab w:val="left" w:pos="7755"/>
        </w:tabs>
        <w:jc w:val="left"/>
        <w:rPr>
          <w:rFonts w:ascii="Verdana" w:hAnsi="Verdana"/>
          <w:b/>
        </w:rPr>
      </w:pPr>
    </w:p>
    <w:p w14:paraId="35FE1E8A" w14:textId="77777777" w:rsidR="00466EA7" w:rsidRDefault="00466EA7" w:rsidP="00466EA7">
      <w:pPr>
        <w:tabs>
          <w:tab w:val="left" w:pos="2115"/>
          <w:tab w:val="center" w:pos="4513"/>
          <w:tab w:val="left" w:pos="7755"/>
        </w:tabs>
        <w:jc w:val="left"/>
        <w:rPr>
          <w:rFonts w:ascii="Verdana" w:hAnsi="Verdana"/>
        </w:rPr>
      </w:pPr>
      <w:r>
        <w:rPr>
          <w:rFonts w:ascii="Verdana" w:hAnsi="Verdana"/>
          <w:b/>
        </w:rPr>
        <w:t xml:space="preserve">Q7. </w:t>
      </w:r>
      <w:r w:rsidRPr="0037457D">
        <w:rPr>
          <w:rFonts w:ascii="Verdana" w:hAnsi="Verdana"/>
        </w:rPr>
        <w:t>Do</w:t>
      </w:r>
      <w:r>
        <w:rPr>
          <w:rFonts w:ascii="Verdana" w:hAnsi="Verdana"/>
        </w:rPr>
        <w:t>es</w:t>
      </w:r>
      <w:r w:rsidRPr="0037457D">
        <w:rPr>
          <w:rFonts w:ascii="Verdana" w:hAnsi="Verdana"/>
        </w:rPr>
        <w:t xml:space="preserve"> </w:t>
      </w:r>
      <w:r>
        <w:rPr>
          <w:rFonts w:ascii="Verdana" w:hAnsi="Verdana"/>
        </w:rPr>
        <w:t>your office or work shop wastes Bins have any waste information advising users on which waste to dispose in them?</w:t>
      </w:r>
      <w:r w:rsidRPr="0086005A">
        <w:rPr>
          <w:rFonts w:ascii="Verdana" w:hAnsi="Verdana"/>
        </w:rPr>
        <w:t xml:space="preserve"> </w:t>
      </w:r>
      <w:r>
        <w:rPr>
          <w:rFonts w:ascii="Verdana" w:hAnsi="Verdana"/>
        </w:rPr>
        <w:t xml:space="preserve">Please tick one.   </w:t>
      </w:r>
    </w:p>
    <w:p w14:paraId="70E6673A" w14:textId="77777777" w:rsidR="00466EA7" w:rsidRDefault="00466EA7" w:rsidP="00466EA7">
      <w:pPr>
        <w:tabs>
          <w:tab w:val="left" w:pos="2115"/>
          <w:tab w:val="center" w:pos="4513"/>
          <w:tab w:val="left" w:pos="7755"/>
        </w:tabs>
        <w:jc w:val="left"/>
        <w:rPr>
          <w:rFonts w:ascii="Verdana" w:hAnsi="Verdana"/>
          <w:b/>
        </w:rPr>
      </w:pPr>
      <w:r>
        <w:rPr>
          <w:rFonts w:ascii="Verdana" w:hAnsi="Verdana"/>
          <w:b/>
          <w:noProof/>
          <w:lang w:eastAsia="en-GB"/>
        </w:rPr>
        <mc:AlternateContent>
          <mc:Choice Requires="wps">
            <w:drawing>
              <wp:anchor distT="0" distB="0" distL="114300" distR="114300" simplePos="0" relativeHeight="251702272" behindDoc="0" locked="0" layoutInCell="1" allowOverlap="1" wp14:anchorId="7CB4430D" wp14:editId="2A7D39BE">
                <wp:simplePos x="0" y="0"/>
                <wp:positionH relativeFrom="column">
                  <wp:posOffset>1790700</wp:posOffset>
                </wp:positionH>
                <wp:positionV relativeFrom="paragraph">
                  <wp:posOffset>5715</wp:posOffset>
                </wp:positionV>
                <wp:extent cx="657225" cy="276225"/>
                <wp:effectExtent l="0" t="0" r="28575" b="28575"/>
                <wp:wrapNone/>
                <wp:docPr id="72" name="Rectangle 72"/>
                <wp:cNvGraphicFramePr/>
                <a:graphic xmlns:a="http://schemas.openxmlformats.org/drawingml/2006/main">
                  <a:graphicData uri="http://schemas.microsoft.com/office/word/2010/wordprocessingShape">
                    <wps:wsp>
                      <wps:cNvSpPr/>
                      <wps:spPr>
                        <a:xfrm>
                          <a:off x="0" y="0"/>
                          <a:ext cx="657225" cy="276225"/>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E69B640" id="Rectangle 72" o:spid="_x0000_s1026" style="position:absolute;margin-left:141pt;margin-top:.45pt;width:51.75pt;height:21.75pt;z-index:2517022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" fillcolor="white [3201]" strokecolor="black [3200]" strokeweight="1pt"/>
            </w:pict>
          </mc:Fallback>
        </mc:AlternateContent>
      </w:r>
      <w:r>
        <w:rPr>
          <w:rFonts w:ascii="Verdana" w:hAnsi="Verdana"/>
          <w:b/>
          <w:noProof/>
          <w:lang w:eastAsia="en-GB"/>
        </w:rPr>
        <mc:AlternateContent>
          <mc:Choice Requires="wps">
            <w:drawing>
              <wp:anchor distT="0" distB="0" distL="114300" distR="114300" simplePos="0" relativeHeight="251701248" behindDoc="0" locked="0" layoutInCell="1" allowOverlap="1" wp14:anchorId="211CF6C8" wp14:editId="6F341871">
                <wp:simplePos x="0" y="0"/>
                <wp:positionH relativeFrom="column">
                  <wp:posOffset>361950</wp:posOffset>
                </wp:positionH>
                <wp:positionV relativeFrom="paragraph">
                  <wp:posOffset>9525</wp:posOffset>
                </wp:positionV>
                <wp:extent cx="657225" cy="276225"/>
                <wp:effectExtent l="0" t="0" r="28575" b="28575"/>
                <wp:wrapNone/>
                <wp:docPr id="73" name="Rectangle 73"/>
                <wp:cNvGraphicFramePr/>
                <a:graphic xmlns:a="http://schemas.openxmlformats.org/drawingml/2006/main">
                  <a:graphicData uri="http://schemas.microsoft.com/office/word/2010/wordprocessingShape">
                    <wps:wsp>
                      <wps:cNvSpPr/>
                      <wps:spPr>
                        <a:xfrm>
                          <a:off x="0" y="0"/>
                          <a:ext cx="657225" cy="276225"/>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AAC01A7" id="Rectangle 73" o:spid="_x0000_s1026" style="position:absolute;margin-left:28.5pt;margin-top:.75pt;width:51.75pt;height:21.75pt;z-index:251701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" fillcolor="white [3201]" strokecolor="black [3200]" strokeweight="1pt"/>
            </w:pict>
          </mc:Fallback>
        </mc:AlternateContent>
      </w:r>
      <w:r>
        <w:rPr>
          <w:rFonts w:ascii="Verdana" w:hAnsi="Verdana"/>
        </w:rPr>
        <w:t>Yes                         No</w:t>
      </w:r>
    </w:p>
    <w:p w14:paraId="521306C4" w14:textId="77777777" w:rsidR="00466EA7" w:rsidRPr="0037457D" w:rsidRDefault="00466EA7" w:rsidP="00466EA7">
      <w:pPr>
        <w:tabs>
          <w:tab w:val="left" w:pos="2115"/>
          <w:tab w:val="center" w:pos="4513"/>
          <w:tab w:val="left" w:pos="7755"/>
        </w:tabs>
        <w:jc w:val="left"/>
        <w:rPr>
          <w:rFonts w:ascii="Verdana" w:hAnsi="Verdana"/>
        </w:rPr>
      </w:pPr>
    </w:p>
    <w:p w14:paraId="3EF78038" w14:textId="77777777" w:rsidR="00466EA7" w:rsidRPr="0037457D" w:rsidRDefault="00466EA7" w:rsidP="00466EA7">
      <w:pPr>
        <w:tabs>
          <w:tab w:val="left" w:pos="2115"/>
          <w:tab w:val="center" w:pos="4513"/>
          <w:tab w:val="left" w:pos="7755"/>
        </w:tabs>
        <w:jc w:val="left"/>
        <w:rPr>
          <w:rFonts w:ascii="Verdana" w:hAnsi="Verdana"/>
        </w:rPr>
      </w:pPr>
      <w:r w:rsidRPr="0037457D">
        <w:rPr>
          <w:rFonts w:ascii="Verdana" w:hAnsi="Verdana"/>
          <w:b/>
        </w:rPr>
        <w:t>Q8.</w:t>
      </w:r>
      <w:r>
        <w:rPr>
          <w:rFonts w:ascii="Verdana" w:hAnsi="Verdana"/>
        </w:rPr>
        <w:t xml:space="preserve"> Have you ever found any mix of Plastics, Glass, Can, Papers and Food in your Office/ Work shop Bin?</w:t>
      </w:r>
      <w:r w:rsidRPr="0086005A">
        <w:rPr>
          <w:rFonts w:ascii="Verdana" w:hAnsi="Verdana"/>
        </w:rPr>
        <w:t xml:space="preserve"> </w:t>
      </w:r>
      <w:r>
        <w:rPr>
          <w:rFonts w:ascii="Verdana" w:hAnsi="Verdana"/>
        </w:rPr>
        <w:t xml:space="preserve">Please tick one   </w:t>
      </w:r>
    </w:p>
    <w:p w14:paraId="37FEB737" w14:textId="77777777" w:rsidR="00466EA7" w:rsidRDefault="00466EA7" w:rsidP="00466EA7">
      <w:pPr>
        <w:tabs>
          <w:tab w:val="left" w:pos="2115"/>
          <w:tab w:val="center" w:pos="4513"/>
          <w:tab w:val="left" w:pos="7755"/>
        </w:tabs>
        <w:jc w:val="left"/>
        <w:rPr>
          <w:rFonts w:ascii="Verdana" w:hAnsi="Verdana"/>
          <w:b/>
        </w:rPr>
      </w:pPr>
      <w:r>
        <w:rPr>
          <w:rFonts w:ascii="Verdana" w:hAnsi="Verdana"/>
          <w:b/>
          <w:noProof/>
          <w:lang w:eastAsia="en-GB"/>
        </w:rPr>
        <mc:AlternateContent>
          <mc:Choice Requires="wps">
            <w:drawing>
              <wp:anchor distT="0" distB="0" distL="114300" distR="114300" simplePos="0" relativeHeight="251704320" behindDoc="0" locked="0" layoutInCell="1" allowOverlap="1" wp14:anchorId="3C9A9353" wp14:editId="11129CC4">
                <wp:simplePos x="0" y="0"/>
                <wp:positionH relativeFrom="column">
                  <wp:posOffset>1781175</wp:posOffset>
                </wp:positionH>
                <wp:positionV relativeFrom="paragraph">
                  <wp:posOffset>6350</wp:posOffset>
                </wp:positionV>
                <wp:extent cx="695325" cy="304800"/>
                <wp:effectExtent l="0" t="0" r="28575" b="19050"/>
                <wp:wrapNone/>
                <wp:docPr id="74" name="Rectangle 74"/>
                <wp:cNvGraphicFramePr/>
                <a:graphic xmlns:a="http://schemas.openxmlformats.org/drawingml/2006/main">
                  <a:graphicData uri="http://schemas.microsoft.com/office/word/2010/wordprocessingShape">
                    <wps:wsp>
                      <wps:cNvSpPr/>
                      <wps:spPr>
                        <a:xfrm>
                          <a:off x="0" y="0"/>
                          <a:ext cx="695325" cy="304800"/>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7B3065C" id="Rectangle 74" o:spid="_x0000_s1026" style="position:absolute;margin-left:140.25pt;margin-top:.5pt;width:54.75pt;height:24pt;z-index:2517043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" fillcolor="white [3201]" strokecolor="black [3200]" strokeweight="1pt"/>
            </w:pict>
          </mc:Fallback>
        </mc:AlternateContent>
      </w:r>
      <w:r>
        <w:rPr>
          <w:rFonts w:ascii="Verdana" w:hAnsi="Verdana"/>
          <w:b/>
          <w:noProof/>
          <w:lang w:eastAsia="en-GB"/>
        </w:rPr>
        <mc:AlternateContent>
          <mc:Choice Requires="wps">
            <w:drawing>
              <wp:anchor distT="0" distB="0" distL="114300" distR="114300" simplePos="0" relativeHeight="251703296" behindDoc="0" locked="0" layoutInCell="1" allowOverlap="1" wp14:anchorId="1214B4DE" wp14:editId="3F6B5BD3">
                <wp:simplePos x="0" y="0"/>
                <wp:positionH relativeFrom="column">
                  <wp:posOffset>361950</wp:posOffset>
                </wp:positionH>
                <wp:positionV relativeFrom="paragraph">
                  <wp:posOffset>9525</wp:posOffset>
                </wp:positionV>
                <wp:extent cx="657225" cy="276225"/>
                <wp:effectExtent l="0" t="0" r="28575" b="28575"/>
                <wp:wrapNone/>
                <wp:docPr id="75" name="Rectangle 75"/>
                <wp:cNvGraphicFramePr/>
                <a:graphic xmlns:a="http://schemas.openxmlformats.org/drawingml/2006/main">
                  <a:graphicData uri="http://schemas.microsoft.com/office/word/2010/wordprocessingShape">
                    <wps:wsp>
                      <wps:cNvSpPr/>
                      <wps:spPr>
                        <a:xfrm>
                          <a:off x="0" y="0"/>
                          <a:ext cx="657225" cy="276225"/>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ABAB008" id="Rectangle 75" o:spid="_x0000_s1026" style="position:absolute;margin-left:28.5pt;margin-top:.75pt;width:51.75pt;height:21.75pt;z-index:2517032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" fillcolor="white [3201]" strokecolor="black [3200]" strokeweight="1pt"/>
            </w:pict>
          </mc:Fallback>
        </mc:AlternateContent>
      </w:r>
      <w:r>
        <w:rPr>
          <w:rFonts w:ascii="Verdana" w:hAnsi="Verdana"/>
        </w:rPr>
        <w:t>Yes                         No</w:t>
      </w:r>
    </w:p>
    <w:p w14:paraId="41C78EC6" w14:textId="77777777" w:rsidR="00466EA7" w:rsidRDefault="00466EA7" w:rsidP="00466EA7">
      <w:pPr>
        <w:tabs>
          <w:tab w:val="left" w:pos="2115"/>
          <w:tab w:val="center" w:pos="4513"/>
          <w:tab w:val="left" w:pos="7755"/>
        </w:tabs>
        <w:rPr>
          <w:rFonts w:ascii="Verdana" w:hAnsi="Verdana"/>
          <w:b/>
        </w:rPr>
      </w:pPr>
    </w:p>
    <w:p w14:paraId="1FBD1AF2" w14:textId="77777777" w:rsidR="00466EA7" w:rsidRDefault="00466EA7" w:rsidP="00466EA7">
      <w:pPr>
        <w:tabs>
          <w:tab w:val="left" w:pos="2115"/>
          <w:tab w:val="center" w:pos="4513"/>
          <w:tab w:val="left" w:pos="7755"/>
        </w:tabs>
        <w:rPr>
          <w:rFonts w:ascii="Verdana" w:hAnsi="Verdana"/>
        </w:rPr>
      </w:pPr>
      <w:r w:rsidRPr="00D73471">
        <w:rPr>
          <w:rFonts w:ascii="Verdana" w:hAnsi="Verdana"/>
          <w:b/>
        </w:rPr>
        <w:t>Q9</w:t>
      </w:r>
      <w:r>
        <w:rPr>
          <w:rFonts w:ascii="Verdana" w:hAnsi="Verdana"/>
        </w:rPr>
        <w:t>. How many large Trash/Rubbish Bins can you find on camp?</w:t>
      </w:r>
      <w:r w:rsidRPr="00546303">
        <w:rPr>
          <w:rFonts w:ascii="Verdana" w:hAnsi="Verdana"/>
        </w:rPr>
        <w:t xml:space="preserve"> </w:t>
      </w:r>
      <w:r>
        <w:rPr>
          <w:rFonts w:ascii="Verdana" w:hAnsi="Verdana"/>
        </w:rPr>
        <w:t xml:space="preserve">Please tick one   </w:t>
      </w:r>
    </w:p>
    <w:p w14:paraId="34BF87A9" w14:textId="77777777" w:rsidR="00466EA7" w:rsidRPr="009549E7" w:rsidRDefault="00466EA7" w:rsidP="00466EA7">
      <w:pPr>
        <w:tabs>
          <w:tab w:val="left" w:pos="2115"/>
          <w:tab w:val="center" w:pos="4513"/>
          <w:tab w:val="left" w:pos="7755"/>
        </w:tabs>
        <w:jc w:val="left"/>
        <w:rPr>
          <w:rFonts w:ascii="Verdana" w:hAnsi="Verdana"/>
        </w:rPr>
      </w:pPr>
      <w:r>
        <w:rPr>
          <w:noProof/>
          <w:lang w:eastAsia="en-GB"/>
        </w:rPr>
        <mc:AlternateContent>
          <mc:Choice Requires="wps">
            <w:drawing>
              <wp:anchor distT="0" distB="0" distL="114300" distR="114300" simplePos="0" relativeHeight="251729920" behindDoc="0" locked="0" layoutInCell="1" allowOverlap="1" wp14:anchorId="14AE89D1" wp14:editId="06E9DA71">
                <wp:simplePos x="0" y="0"/>
                <wp:positionH relativeFrom="column">
                  <wp:posOffset>4781550</wp:posOffset>
                </wp:positionH>
                <wp:positionV relativeFrom="paragraph">
                  <wp:posOffset>8890</wp:posOffset>
                </wp:positionV>
                <wp:extent cx="542925" cy="276225"/>
                <wp:effectExtent l="0" t="0" r="28575" b="28575"/>
                <wp:wrapNone/>
                <wp:docPr id="76" name="Rectangle 76"/>
                <wp:cNvGraphicFramePr/>
                <a:graphic xmlns:a="http://schemas.openxmlformats.org/drawingml/2006/main">
                  <a:graphicData uri="http://schemas.microsoft.com/office/word/2010/wordprocessingShape">
                    <wps:wsp>
                      <wps:cNvSpPr/>
                      <wps:spPr>
                        <a:xfrm>
                          <a:off x="0" y="0"/>
                          <a:ext cx="542925" cy="276225"/>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54A4F94A" id="Rectangle 76" o:spid="_x0000_s1026" style="position:absolute;margin-left:376.5pt;margin-top:.7pt;width:42.75pt;height:21.75pt;z-index:25172992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" fillcolor="white [3201]" strokecolor="black [3200]" strokeweight="1pt"/>
            </w:pict>
          </mc:Fallback>
        </mc:AlternateContent>
      </w:r>
      <w:r>
        <w:rPr>
          <w:noProof/>
          <w:lang w:eastAsia="en-GB"/>
        </w:rPr>
        <mc:AlternateContent>
          <mc:Choice Requires="wps">
            <w:drawing>
              <wp:anchor distT="0" distB="0" distL="114300" distR="114300" simplePos="0" relativeHeight="251726848" behindDoc="0" locked="0" layoutInCell="1" allowOverlap="1" wp14:anchorId="546DC76A" wp14:editId="1288075A">
                <wp:simplePos x="0" y="0"/>
                <wp:positionH relativeFrom="column">
                  <wp:posOffset>2362200</wp:posOffset>
                </wp:positionH>
                <wp:positionV relativeFrom="paragraph">
                  <wp:posOffset>6985</wp:posOffset>
                </wp:positionV>
                <wp:extent cx="542925" cy="276225"/>
                <wp:effectExtent l="0" t="0" r="28575" b="28575"/>
                <wp:wrapNone/>
                <wp:docPr id="77" name="Rectangle 77"/>
                <wp:cNvGraphicFramePr/>
                <a:graphic xmlns:a="http://schemas.openxmlformats.org/drawingml/2006/main">
                  <a:graphicData uri="http://schemas.microsoft.com/office/word/2010/wordprocessingShape">
                    <wps:wsp>
                      <wps:cNvSpPr/>
                      <wps:spPr>
                        <a:xfrm>
                          <a:off x="0" y="0"/>
                          <a:ext cx="542925" cy="276225"/>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196AB054" id="Rectangle 77" o:spid="_x0000_s1026" style="position:absolute;margin-left:186pt;margin-top:.55pt;width:42.75pt;height:21.75pt;z-index:25172684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" fillcolor="white [3201]" strokecolor="black [3200]" strokeweight="1pt"/>
            </w:pict>
          </mc:Fallback>
        </mc:AlternateContent>
      </w:r>
      <w:r>
        <w:rPr>
          <w:rFonts w:ascii="Verdana" w:hAnsi="Verdana"/>
          <w:b/>
          <w:noProof/>
          <w:lang w:eastAsia="en-GB"/>
        </w:rPr>
        <mc:AlternateContent>
          <mc:Choice Requires="wps">
            <w:drawing>
              <wp:anchor distT="0" distB="0" distL="114300" distR="114300" simplePos="0" relativeHeight="251707392" behindDoc="0" locked="0" layoutInCell="1" allowOverlap="1" wp14:anchorId="078EB302" wp14:editId="087606C2">
                <wp:simplePos x="0" y="0"/>
                <wp:positionH relativeFrom="margin">
                  <wp:posOffset>3457575</wp:posOffset>
                </wp:positionH>
                <wp:positionV relativeFrom="paragraph">
                  <wp:posOffset>6985</wp:posOffset>
                </wp:positionV>
                <wp:extent cx="542925" cy="276225"/>
                <wp:effectExtent l="0" t="0" r="28575" b="28575"/>
                <wp:wrapNone/>
                <wp:docPr id="78" name="Rectangle 78"/>
                <wp:cNvGraphicFramePr/>
                <a:graphic xmlns:a="http://schemas.openxmlformats.org/drawingml/2006/main">
                  <a:graphicData uri="http://schemas.microsoft.com/office/word/2010/wordprocessingShape">
                    <wps:wsp>
                      <wps:cNvSpPr/>
                      <wps:spPr>
                        <a:xfrm>
                          <a:off x="0" y="0"/>
                          <a:ext cx="542925" cy="276225"/>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2482791" id="Rectangle 78" o:spid="_x0000_s1026" style="position:absolute;margin-left:272.25pt;margin-top:.55pt;width:42.75pt;height:21.75pt;z-index:25170739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" fillcolor="white [3201]" strokecolor="black [3200]" strokeweight="1pt">
                <w10:wrap anchorx="margin"/>
              </v:rect>
            </w:pict>
          </mc:Fallback>
        </mc:AlternateContent>
      </w:r>
      <w:r>
        <w:rPr>
          <w:rFonts w:ascii="Verdana" w:hAnsi="Verdana"/>
          <w:b/>
          <w:noProof/>
          <w:lang w:eastAsia="en-GB"/>
        </w:rPr>
        <mc:AlternateContent>
          <mc:Choice Requires="wps">
            <w:drawing>
              <wp:anchor distT="0" distB="0" distL="114300" distR="114300" simplePos="0" relativeHeight="251689984" behindDoc="0" locked="0" layoutInCell="1" allowOverlap="1" wp14:anchorId="32EDE857" wp14:editId="6BF71D5B">
                <wp:simplePos x="0" y="0"/>
                <wp:positionH relativeFrom="column">
                  <wp:posOffset>1295400</wp:posOffset>
                </wp:positionH>
                <wp:positionV relativeFrom="paragraph">
                  <wp:posOffset>6985</wp:posOffset>
                </wp:positionV>
                <wp:extent cx="533400" cy="276225"/>
                <wp:effectExtent l="0" t="0" r="19050" b="28575"/>
                <wp:wrapNone/>
                <wp:docPr id="79" name="Rectangle 79"/>
                <wp:cNvGraphicFramePr/>
                <a:graphic xmlns:a="http://schemas.openxmlformats.org/drawingml/2006/main">
                  <a:graphicData uri="http://schemas.microsoft.com/office/word/2010/wordprocessingShape">
                    <wps:wsp>
                      <wps:cNvSpPr/>
                      <wps:spPr>
                        <a:xfrm>
                          <a:off x="0" y="0"/>
                          <a:ext cx="533400" cy="276225"/>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DBD4C37" id="Rectangle 79" o:spid="_x0000_s1026" style="position:absolute;margin-left:102pt;margin-top:.55pt;width:42pt;height:21.75pt;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" fillcolor="white [3201]" strokecolor="black [3200]" strokeweight="1pt"/>
            </w:pict>
          </mc:Fallback>
        </mc:AlternateContent>
      </w:r>
      <w:r>
        <w:rPr>
          <w:rFonts w:ascii="Verdana" w:hAnsi="Verdana"/>
          <w:b/>
          <w:noProof/>
          <w:lang w:eastAsia="en-GB"/>
        </w:rPr>
        <mc:AlternateContent>
          <mc:Choice Requires="wps">
            <w:drawing>
              <wp:anchor distT="0" distB="0" distL="114300" distR="114300" simplePos="0" relativeHeight="251675648" behindDoc="0" locked="0" layoutInCell="1" allowOverlap="1" wp14:anchorId="022E1E67" wp14:editId="3E511016">
                <wp:simplePos x="0" y="0"/>
                <wp:positionH relativeFrom="column">
                  <wp:posOffset>285750</wp:posOffset>
                </wp:positionH>
                <wp:positionV relativeFrom="paragraph">
                  <wp:posOffset>6985</wp:posOffset>
                </wp:positionV>
                <wp:extent cx="542925" cy="276225"/>
                <wp:effectExtent l="0" t="0" r="28575" b="28575"/>
                <wp:wrapNone/>
                <wp:docPr id="80" name="Rectangle 80"/>
                <wp:cNvGraphicFramePr/>
                <a:graphic xmlns:a="http://schemas.openxmlformats.org/drawingml/2006/main">
                  <a:graphicData uri="http://schemas.microsoft.com/office/word/2010/wordprocessingShape">
                    <wps:wsp>
                      <wps:cNvSpPr/>
                      <wps:spPr>
                        <a:xfrm>
                          <a:off x="0" y="0"/>
                          <a:ext cx="542925" cy="276225"/>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0E6CEA9" id="Rectangle 80" o:spid="_x0000_s1026" style="position:absolute;margin-left:22.5pt;margin-top:.55pt;width:42.75pt;height:21.75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" fillcolor="white [3201]" strokecolor="black [3200]" strokeweight="1pt"/>
            </w:pict>
          </mc:Fallback>
        </mc:AlternateContent>
      </w:r>
      <w:r>
        <w:rPr>
          <w:rFonts w:ascii="Verdana" w:hAnsi="Verdana"/>
        </w:rPr>
        <w:t>0-5             6-10              11-15              15-20             25-</w:t>
      </w:r>
      <w:r w:rsidRPr="009549E7">
        <w:rPr>
          <w:rFonts w:ascii="Verdana" w:hAnsi="Verdana"/>
        </w:rPr>
        <w:t xml:space="preserve"> </w:t>
      </w:r>
      <w:r>
        <w:rPr>
          <w:rFonts w:ascii="Verdana" w:hAnsi="Verdana"/>
        </w:rPr>
        <w:t xml:space="preserve">above  </w:t>
      </w:r>
    </w:p>
    <w:p w14:paraId="32C43EC1" w14:textId="77777777" w:rsidR="00466EA7" w:rsidRPr="00A564FE" w:rsidRDefault="00466EA7" w:rsidP="00466EA7">
      <w:pPr>
        <w:tabs>
          <w:tab w:val="left" w:pos="2115"/>
          <w:tab w:val="center" w:pos="4513"/>
          <w:tab w:val="left" w:pos="7755"/>
        </w:tabs>
        <w:rPr>
          <w:rFonts w:ascii="Verdana" w:hAnsi="Verdana"/>
          <w:b/>
          <w:sz w:val="8"/>
        </w:rPr>
      </w:pPr>
    </w:p>
    <w:p w14:paraId="2DA83C38" w14:textId="77777777" w:rsidR="00466EA7" w:rsidRPr="0062333B" w:rsidRDefault="00466EA7" w:rsidP="00466EA7">
      <w:pPr>
        <w:tabs>
          <w:tab w:val="left" w:pos="2115"/>
          <w:tab w:val="center" w:pos="4513"/>
          <w:tab w:val="left" w:pos="7755"/>
        </w:tabs>
        <w:rPr>
          <w:rFonts w:ascii="Verdana" w:hAnsi="Verdana"/>
        </w:rPr>
      </w:pPr>
      <w:r>
        <w:rPr>
          <w:rFonts w:ascii="Verdana" w:hAnsi="Verdana"/>
          <w:b/>
        </w:rPr>
        <w:t xml:space="preserve">Q10. </w:t>
      </w:r>
      <w:r>
        <w:rPr>
          <w:rFonts w:ascii="Verdana" w:hAnsi="Verdana"/>
        </w:rPr>
        <w:t xml:space="preserve">How accessible (distance) is the Regimental Compound Waste bins (Metal skip) to you? </w:t>
      </w:r>
    </w:p>
    <w:p w14:paraId="2A1AFC79" w14:textId="77777777" w:rsidR="00466EA7" w:rsidRPr="00A564FE" w:rsidRDefault="00466EA7" w:rsidP="00466EA7">
      <w:pPr>
        <w:tabs>
          <w:tab w:val="left" w:pos="2115"/>
          <w:tab w:val="center" w:pos="4513"/>
          <w:tab w:val="left" w:pos="7755"/>
        </w:tabs>
        <w:rPr>
          <w:rFonts w:ascii="Verdana" w:hAnsi="Verdana"/>
        </w:rPr>
      </w:pPr>
      <w:r w:rsidRPr="0062333B">
        <w:rPr>
          <w:rFonts w:ascii="Verdana" w:hAnsi="Verdana"/>
          <w:noProof/>
          <w:lang w:eastAsia="en-GB"/>
        </w:rPr>
        <mc:AlternateContent>
          <mc:Choice Requires="wps">
            <w:drawing>
              <wp:anchor distT="0" distB="0" distL="114300" distR="114300" simplePos="0" relativeHeight="251727872" behindDoc="0" locked="0" layoutInCell="1" allowOverlap="1" wp14:anchorId="46E2FE73" wp14:editId="0D48662F">
                <wp:simplePos x="0" y="0"/>
                <wp:positionH relativeFrom="column">
                  <wp:posOffset>2428875</wp:posOffset>
                </wp:positionH>
                <wp:positionV relativeFrom="paragraph">
                  <wp:posOffset>13335</wp:posOffset>
                </wp:positionV>
                <wp:extent cx="657225" cy="276225"/>
                <wp:effectExtent l="0" t="0" r="28575" b="28575"/>
                <wp:wrapNone/>
                <wp:docPr id="81" name="Rectangle 81"/>
                <wp:cNvGraphicFramePr/>
                <a:graphic xmlns:a="http://schemas.openxmlformats.org/drawingml/2006/main">
                  <a:graphicData uri="http://schemas.microsoft.com/office/word/2010/wordprocessingShape">
                    <wps:wsp>
                      <wps:cNvSpPr/>
                      <wps:spPr>
                        <a:xfrm>
                          <a:off x="0" y="0"/>
                          <a:ext cx="657225" cy="276225"/>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351044C" id="Rectangle 81" o:spid="_x0000_s1026" style="position:absolute;margin-left:191.25pt;margin-top:1.05pt;width:51.75pt;height:21.75pt;z-index:2517278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" fillcolor="white [3201]" strokecolor="black [3200]" strokeweight="1pt"/>
            </w:pict>
          </mc:Fallback>
        </mc:AlternateContent>
      </w:r>
      <w:r w:rsidRPr="0062333B">
        <w:rPr>
          <w:rFonts w:ascii="Verdana" w:hAnsi="Verdana"/>
          <w:noProof/>
          <w:lang w:eastAsia="en-GB"/>
        </w:rPr>
        <mc:AlternateContent>
          <mc:Choice Requires="wps">
            <w:drawing>
              <wp:anchor distT="0" distB="0" distL="114300" distR="114300" simplePos="0" relativeHeight="251725824" behindDoc="0" locked="0" layoutInCell="1" allowOverlap="1" wp14:anchorId="2D84DBD6" wp14:editId="5CF27483">
                <wp:simplePos x="0" y="0"/>
                <wp:positionH relativeFrom="column">
                  <wp:posOffset>4505325</wp:posOffset>
                </wp:positionH>
                <wp:positionV relativeFrom="paragraph">
                  <wp:posOffset>13335</wp:posOffset>
                </wp:positionV>
                <wp:extent cx="657225" cy="276225"/>
                <wp:effectExtent l="0" t="0" r="28575" b="28575"/>
                <wp:wrapNone/>
                <wp:docPr id="82" name="Rectangle 82"/>
                <wp:cNvGraphicFramePr/>
                <a:graphic xmlns:a="http://schemas.openxmlformats.org/drawingml/2006/main">
                  <a:graphicData uri="http://schemas.microsoft.com/office/word/2010/wordprocessingShape">
                    <wps:wsp>
                      <wps:cNvSpPr/>
                      <wps:spPr>
                        <a:xfrm>
                          <a:off x="0" y="0"/>
                          <a:ext cx="657225" cy="276225"/>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0C408AB" id="Rectangle 82" o:spid="_x0000_s1026" style="position:absolute;margin-left:354.75pt;margin-top:1.05pt;width:51.75pt;height:21.75pt;z-index:2517258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" fillcolor="white [3201]" strokecolor="black [3200]" strokeweight="1pt"/>
            </w:pict>
          </mc:Fallback>
        </mc:AlternateContent>
      </w:r>
      <w:r w:rsidRPr="0062333B">
        <w:rPr>
          <w:rFonts w:ascii="Verdana" w:hAnsi="Verdana"/>
          <w:noProof/>
          <w:lang w:eastAsia="en-GB"/>
        </w:rPr>
        <mc:AlternateContent>
          <mc:Choice Requires="wps">
            <w:drawing>
              <wp:anchor distT="0" distB="0" distL="114300" distR="114300" simplePos="0" relativeHeight="251724800" behindDoc="0" locked="0" layoutInCell="1" allowOverlap="1" wp14:anchorId="5C6CA246" wp14:editId="4E9A4BB8">
                <wp:simplePos x="0" y="0"/>
                <wp:positionH relativeFrom="column">
                  <wp:posOffset>828675</wp:posOffset>
                </wp:positionH>
                <wp:positionV relativeFrom="paragraph">
                  <wp:posOffset>19050</wp:posOffset>
                </wp:positionV>
                <wp:extent cx="657225" cy="276225"/>
                <wp:effectExtent l="0" t="0" r="28575" b="28575"/>
                <wp:wrapNone/>
                <wp:docPr id="83" name="Rectangle 83"/>
                <wp:cNvGraphicFramePr/>
                <a:graphic xmlns:a="http://schemas.openxmlformats.org/drawingml/2006/main">
                  <a:graphicData uri="http://schemas.microsoft.com/office/word/2010/wordprocessingShape">
                    <wps:wsp>
                      <wps:cNvSpPr/>
                      <wps:spPr>
                        <a:xfrm>
                          <a:off x="0" y="0"/>
                          <a:ext cx="657225" cy="276225"/>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5AFD8BA" id="Rectangle 83" o:spid="_x0000_s1026" style="position:absolute;margin-left:65.25pt;margin-top:1.5pt;width:51.75pt;height:21.75pt;z-index:2517248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" fillcolor="white [3201]" strokecolor="black [3200]" strokeweight="1pt"/>
            </w:pict>
          </mc:Fallback>
        </mc:AlternateContent>
      </w:r>
      <w:r w:rsidRPr="0062333B">
        <w:rPr>
          <w:rFonts w:ascii="Verdana" w:hAnsi="Verdana"/>
        </w:rPr>
        <w:t xml:space="preserve">Very </w:t>
      </w:r>
      <w:r>
        <w:rPr>
          <w:rFonts w:ascii="Verdana" w:hAnsi="Verdana"/>
        </w:rPr>
        <w:t>C</w:t>
      </w:r>
      <w:r w:rsidRPr="0062333B">
        <w:rPr>
          <w:rFonts w:ascii="Verdana" w:hAnsi="Verdana"/>
        </w:rPr>
        <w:t>lose</w:t>
      </w:r>
      <w:r>
        <w:rPr>
          <w:rFonts w:ascii="Verdana" w:hAnsi="Verdana"/>
        </w:rPr>
        <w:t xml:space="preserve">                     Not Far                            Too Far</w:t>
      </w:r>
    </w:p>
    <w:p w14:paraId="68547669" w14:textId="77777777" w:rsidR="00466EA7" w:rsidRPr="00A564FE" w:rsidRDefault="00466EA7" w:rsidP="00466EA7">
      <w:pPr>
        <w:tabs>
          <w:tab w:val="left" w:pos="2115"/>
          <w:tab w:val="center" w:pos="4513"/>
          <w:tab w:val="left" w:pos="7755"/>
        </w:tabs>
        <w:rPr>
          <w:rFonts w:ascii="Verdana" w:hAnsi="Verdana"/>
          <w:b/>
          <w:sz w:val="6"/>
        </w:rPr>
      </w:pPr>
    </w:p>
    <w:p w14:paraId="3982EC82" w14:textId="77777777" w:rsidR="002A285C" w:rsidRDefault="002A285C" w:rsidP="00466EA7">
      <w:pPr>
        <w:tabs>
          <w:tab w:val="left" w:pos="2115"/>
          <w:tab w:val="center" w:pos="4513"/>
          <w:tab w:val="left" w:pos="7755"/>
        </w:tabs>
        <w:rPr>
          <w:rFonts w:ascii="Verdana" w:hAnsi="Verdana"/>
          <w:b/>
        </w:rPr>
      </w:pPr>
    </w:p>
    <w:p w14:paraId="0B4F8CCA" w14:textId="1B3E20F4" w:rsidR="00466EA7" w:rsidRDefault="00466EA7" w:rsidP="00466EA7">
      <w:pPr>
        <w:tabs>
          <w:tab w:val="left" w:pos="2115"/>
          <w:tab w:val="center" w:pos="4513"/>
          <w:tab w:val="left" w:pos="7755"/>
        </w:tabs>
        <w:rPr>
          <w:rFonts w:ascii="Verdana" w:hAnsi="Verdana"/>
        </w:rPr>
      </w:pPr>
      <w:r>
        <w:rPr>
          <w:rFonts w:ascii="Verdana" w:hAnsi="Verdana"/>
          <w:b/>
          <w:noProof/>
          <w:lang w:eastAsia="en-GB"/>
        </w:rPr>
        <mc:AlternateContent>
          <mc:Choice Requires="wps">
            <w:drawing>
              <wp:anchor distT="0" distB="0" distL="114300" distR="114300" simplePos="0" relativeHeight="251715584" behindDoc="0" locked="0" layoutInCell="1" allowOverlap="1" wp14:anchorId="1057A817" wp14:editId="0DD83075">
                <wp:simplePos x="0" y="0"/>
                <wp:positionH relativeFrom="column">
                  <wp:posOffset>4162425</wp:posOffset>
                </wp:positionH>
                <wp:positionV relativeFrom="paragraph">
                  <wp:posOffset>359410</wp:posOffset>
                </wp:positionV>
                <wp:extent cx="657225" cy="276225"/>
                <wp:effectExtent l="0" t="0" r="28575" b="28575"/>
                <wp:wrapNone/>
                <wp:docPr id="84" name="Rectangle 84"/>
                <wp:cNvGraphicFramePr/>
                <a:graphic xmlns:a="http://schemas.openxmlformats.org/drawingml/2006/main">
                  <a:graphicData uri="http://schemas.microsoft.com/office/word/2010/wordprocessingShape">
                    <wps:wsp>
                      <wps:cNvSpPr/>
                      <wps:spPr>
                        <a:xfrm>
                          <a:off x="0" y="0"/>
                          <a:ext cx="657225" cy="276225"/>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C725C7D" id="Rectangle 84" o:spid="_x0000_s1026" style="position:absolute;margin-left:327.75pt;margin-top:28.3pt;width:51.75pt;height:21.75pt;z-index:2517155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" fillcolor="white [3201]" strokecolor="black [3200]" strokeweight="1pt"/>
            </w:pict>
          </mc:Fallback>
        </mc:AlternateContent>
      </w:r>
      <w:r>
        <w:rPr>
          <w:rFonts w:ascii="Verdana" w:hAnsi="Verdana"/>
          <w:b/>
        </w:rPr>
        <w:t>Q11</w:t>
      </w:r>
      <w:r w:rsidRPr="002139D9">
        <w:rPr>
          <w:rFonts w:ascii="Verdana" w:hAnsi="Verdana"/>
          <w:b/>
        </w:rPr>
        <w:t>.</w:t>
      </w:r>
      <w:r>
        <w:rPr>
          <w:rFonts w:ascii="Verdana" w:hAnsi="Verdana"/>
          <w:b/>
        </w:rPr>
        <w:t xml:space="preserve"> </w:t>
      </w:r>
      <w:r>
        <w:rPr>
          <w:rFonts w:ascii="Verdana" w:hAnsi="Verdana"/>
          <w:b/>
          <w:noProof/>
          <w:lang w:eastAsia="en-GB"/>
        </w:rPr>
        <mc:AlternateContent>
          <mc:Choice Requires="wps">
            <w:drawing>
              <wp:anchor distT="0" distB="0" distL="114300" distR="114300" simplePos="0" relativeHeight="251714560" behindDoc="0" locked="0" layoutInCell="1" allowOverlap="1" wp14:anchorId="39C7B186" wp14:editId="3CF24449">
                <wp:simplePos x="0" y="0"/>
                <wp:positionH relativeFrom="column">
                  <wp:posOffset>2257425</wp:posOffset>
                </wp:positionH>
                <wp:positionV relativeFrom="paragraph">
                  <wp:posOffset>416560</wp:posOffset>
                </wp:positionV>
                <wp:extent cx="657225" cy="276225"/>
                <wp:effectExtent l="0" t="0" r="28575" b="28575"/>
                <wp:wrapNone/>
                <wp:docPr id="85" name="Rectangle 85"/>
                <wp:cNvGraphicFramePr/>
                <a:graphic xmlns:a="http://schemas.openxmlformats.org/drawingml/2006/main">
                  <a:graphicData uri="http://schemas.microsoft.com/office/word/2010/wordprocessingShape">
                    <wps:wsp>
                      <wps:cNvSpPr/>
                      <wps:spPr>
                        <a:xfrm>
                          <a:off x="0" y="0"/>
                          <a:ext cx="657225" cy="276225"/>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6CBFB26" id="Rectangle 85" o:spid="_x0000_s1026" style="position:absolute;margin-left:177.75pt;margin-top:32.8pt;width:51.75pt;height:21.75pt;z-index:2517145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" fillcolor="white [3201]" strokecolor="black [3200]" strokeweight="1pt"/>
            </w:pict>
          </mc:Fallback>
        </mc:AlternateContent>
      </w:r>
      <w:r>
        <w:rPr>
          <w:rFonts w:ascii="Verdana" w:hAnsi="Verdana"/>
        </w:rPr>
        <w:t>Do you dispose Trash/Rubbish correctly at work? Please tick one.</w:t>
      </w:r>
    </w:p>
    <w:p w14:paraId="05D8D16A" w14:textId="77777777" w:rsidR="00466EA7" w:rsidRDefault="00466EA7" w:rsidP="00466EA7">
      <w:pPr>
        <w:tabs>
          <w:tab w:val="left" w:pos="2115"/>
          <w:tab w:val="center" w:pos="4513"/>
          <w:tab w:val="left" w:pos="7755"/>
        </w:tabs>
        <w:spacing w:line="240" w:lineRule="auto"/>
        <w:jc w:val="left"/>
        <w:rPr>
          <w:rFonts w:ascii="Verdana" w:hAnsi="Verdana"/>
          <w:b/>
        </w:rPr>
      </w:pPr>
      <w:r>
        <w:rPr>
          <w:rFonts w:ascii="Verdana" w:hAnsi="Verdana"/>
          <w:b/>
          <w:noProof/>
          <w:lang w:eastAsia="en-GB"/>
        </w:rPr>
        <w:lastRenderedPageBreak/>
        <mc:AlternateContent>
          <mc:Choice Requires="wps">
            <w:drawing>
              <wp:anchor distT="0" distB="0" distL="114300" distR="114300" simplePos="0" relativeHeight="251713536" behindDoc="0" locked="0" layoutInCell="1" allowOverlap="1" wp14:anchorId="35327FDC" wp14:editId="6D5FDE81">
                <wp:simplePos x="0" y="0"/>
                <wp:positionH relativeFrom="column">
                  <wp:posOffset>609600</wp:posOffset>
                </wp:positionH>
                <wp:positionV relativeFrom="paragraph">
                  <wp:posOffset>9525</wp:posOffset>
                </wp:positionV>
                <wp:extent cx="657225" cy="276225"/>
                <wp:effectExtent l="0" t="0" r="28575" b="28575"/>
                <wp:wrapNone/>
                <wp:docPr id="86" name="Rectangle 86"/>
                <wp:cNvGraphicFramePr/>
                <a:graphic xmlns:a="http://schemas.openxmlformats.org/drawingml/2006/main">
                  <a:graphicData uri="http://schemas.microsoft.com/office/word/2010/wordprocessingShape">
                    <wps:wsp>
                      <wps:cNvSpPr/>
                      <wps:spPr>
                        <a:xfrm>
                          <a:off x="0" y="0"/>
                          <a:ext cx="657225" cy="276225"/>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0789B4C" id="Rectangle 86" o:spid="_x0000_s1026" style="position:absolute;margin-left:48pt;margin-top:.75pt;width:51.75pt;height:21.75pt;z-index:2517135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" fillcolor="white [3201]" strokecolor="black [3200]" strokeweight="1pt"/>
            </w:pict>
          </mc:Fallback>
        </mc:AlternateContent>
      </w:r>
      <w:r>
        <w:rPr>
          <w:rFonts w:ascii="Verdana" w:hAnsi="Verdana"/>
        </w:rPr>
        <w:t xml:space="preserve">Never                     Sometime                           Always                  </w:t>
      </w:r>
    </w:p>
    <w:p w14:paraId="69E6938A" w14:textId="77777777" w:rsidR="00466EA7" w:rsidRPr="000B3179" w:rsidRDefault="00466EA7" w:rsidP="00466EA7">
      <w:pPr>
        <w:tabs>
          <w:tab w:val="left" w:pos="2115"/>
          <w:tab w:val="center" w:pos="4513"/>
          <w:tab w:val="left" w:pos="7755"/>
        </w:tabs>
        <w:spacing w:line="240" w:lineRule="auto"/>
        <w:jc w:val="left"/>
        <w:rPr>
          <w:rFonts w:ascii="Verdana" w:hAnsi="Verdana"/>
          <w:b/>
        </w:rPr>
      </w:pPr>
      <w:r w:rsidRPr="00653684">
        <w:rPr>
          <w:rFonts w:ascii="Verdana" w:hAnsi="Verdana"/>
          <w:b/>
        </w:rPr>
        <w:tab/>
      </w:r>
      <w:r w:rsidRPr="00653684">
        <w:rPr>
          <w:rFonts w:ascii="Verdana" w:hAnsi="Verdana"/>
          <w:b/>
        </w:rPr>
        <w:tab/>
      </w:r>
      <w:r w:rsidRPr="00653684">
        <w:rPr>
          <w:rFonts w:ascii="Verdana" w:hAnsi="Verdana"/>
          <w:b/>
        </w:rPr>
        <w:tab/>
        <w:t xml:space="preserve">                         </w:t>
      </w:r>
      <w:r>
        <w:rPr>
          <w:rFonts w:ascii="Verdana" w:hAnsi="Verdana"/>
          <w:b/>
        </w:rPr>
        <w:t>Q12</w:t>
      </w:r>
      <w:r w:rsidRPr="00E719E2">
        <w:rPr>
          <w:rFonts w:ascii="Verdana" w:hAnsi="Verdana"/>
          <w:b/>
        </w:rPr>
        <w:t>.</w:t>
      </w:r>
      <w:r>
        <w:rPr>
          <w:rFonts w:ascii="Verdana" w:hAnsi="Verdana"/>
        </w:rPr>
        <w:t xml:space="preserve"> Have you attended a waste management presentation (Brief) since you join the MOD? Please tick one   </w:t>
      </w:r>
    </w:p>
    <w:p w14:paraId="4DB712A3" w14:textId="77777777" w:rsidR="00466EA7" w:rsidRDefault="00466EA7" w:rsidP="00466EA7">
      <w:pPr>
        <w:tabs>
          <w:tab w:val="left" w:pos="2115"/>
        </w:tabs>
        <w:rPr>
          <w:rFonts w:ascii="Verdana" w:hAnsi="Verdana"/>
        </w:rPr>
      </w:pPr>
      <w:r>
        <w:rPr>
          <w:rFonts w:ascii="Verdana" w:hAnsi="Verdana"/>
          <w:b/>
          <w:noProof/>
          <w:lang w:eastAsia="en-GB"/>
        </w:rPr>
        <mc:AlternateContent>
          <mc:Choice Requires="wps">
            <w:drawing>
              <wp:anchor distT="0" distB="0" distL="114300" distR="114300" simplePos="0" relativeHeight="251685888" behindDoc="0" locked="0" layoutInCell="1" allowOverlap="1" wp14:anchorId="11E7F4ED" wp14:editId="0AABD788">
                <wp:simplePos x="0" y="0"/>
                <wp:positionH relativeFrom="column">
                  <wp:posOffset>2390775</wp:posOffset>
                </wp:positionH>
                <wp:positionV relativeFrom="paragraph">
                  <wp:posOffset>0</wp:posOffset>
                </wp:positionV>
                <wp:extent cx="762000" cy="276225"/>
                <wp:effectExtent l="0" t="0" r="19050" b="28575"/>
                <wp:wrapNone/>
                <wp:docPr id="87" name="Rectangle 87"/>
                <wp:cNvGraphicFramePr/>
                <a:graphic xmlns:a="http://schemas.openxmlformats.org/drawingml/2006/main">
                  <a:graphicData uri="http://schemas.microsoft.com/office/word/2010/wordprocessingShape">
                    <wps:wsp>
                      <wps:cNvSpPr/>
                      <wps:spPr>
                        <a:xfrm>
                          <a:off x="0" y="0"/>
                          <a:ext cx="762000" cy="276225"/>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3E38499" id="Rectangle 87" o:spid="_x0000_s1026" style="position:absolute;margin-left:188.25pt;margin-top:0;width:60pt;height:21.75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" fillcolor="white [3201]" strokecolor="black [3200]" strokeweight="1pt"/>
            </w:pict>
          </mc:Fallback>
        </mc:AlternateContent>
      </w:r>
      <w:r>
        <w:rPr>
          <w:rFonts w:ascii="Verdana" w:hAnsi="Verdana"/>
          <w:b/>
          <w:noProof/>
          <w:lang w:eastAsia="en-GB"/>
        </w:rPr>
        <mc:AlternateContent>
          <mc:Choice Requires="wps">
            <w:drawing>
              <wp:anchor distT="0" distB="0" distL="114300" distR="114300" simplePos="0" relativeHeight="251684864" behindDoc="0" locked="0" layoutInCell="1" allowOverlap="1" wp14:anchorId="7D782F0E" wp14:editId="06B22433">
                <wp:simplePos x="0" y="0"/>
                <wp:positionH relativeFrom="column">
                  <wp:posOffset>466725</wp:posOffset>
                </wp:positionH>
                <wp:positionV relativeFrom="paragraph">
                  <wp:posOffset>1905</wp:posOffset>
                </wp:positionV>
                <wp:extent cx="657225" cy="276225"/>
                <wp:effectExtent l="0" t="0" r="28575" b="28575"/>
                <wp:wrapNone/>
                <wp:docPr id="88" name="Rectangle 88"/>
                <wp:cNvGraphicFramePr/>
                <a:graphic xmlns:a="http://schemas.openxmlformats.org/drawingml/2006/main">
                  <a:graphicData uri="http://schemas.microsoft.com/office/word/2010/wordprocessingShape">
                    <wps:wsp>
                      <wps:cNvSpPr/>
                      <wps:spPr>
                        <a:xfrm>
                          <a:off x="0" y="0"/>
                          <a:ext cx="657225" cy="276225"/>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21A2F59" id="Rectangle 88" o:spid="_x0000_s1026" style="position:absolute;margin-left:36.75pt;margin-top:.15pt;width:51.75pt;height:21.75pt;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" fillcolor="white [3201]" strokecolor="black [3200]" strokeweight="1pt"/>
            </w:pict>
          </mc:Fallback>
        </mc:AlternateContent>
      </w:r>
      <w:r>
        <w:rPr>
          <w:rFonts w:ascii="Verdana" w:hAnsi="Verdana"/>
        </w:rPr>
        <w:t>Yes                                    No</w:t>
      </w:r>
    </w:p>
    <w:p w14:paraId="0352DA93" w14:textId="77777777" w:rsidR="00466EA7" w:rsidRPr="000B3179" w:rsidRDefault="00466EA7" w:rsidP="00466EA7">
      <w:pPr>
        <w:tabs>
          <w:tab w:val="left" w:pos="2115"/>
        </w:tabs>
        <w:rPr>
          <w:rFonts w:ascii="Verdana" w:hAnsi="Verdana"/>
          <w:b/>
          <w:sz w:val="12"/>
        </w:rPr>
      </w:pPr>
    </w:p>
    <w:p w14:paraId="1C97E756" w14:textId="77777777" w:rsidR="00466EA7" w:rsidRDefault="00466EA7" w:rsidP="00466EA7">
      <w:pPr>
        <w:tabs>
          <w:tab w:val="left" w:pos="2115"/>
        </w:tabs>
        <w:rPr>
          <w:rFonts w:ascii="Verdana" w:hAnsi="Verdana"/>
        </w:rPr>
      </w:pPr>
      <w:r>
        <w:rPr>
          <w:rFonts w:ascii="Verdana" w:hAnsi="Verdana"/>
          <w:b/>
          <w:noProof/>
          <w:lang w:eastAsia="en-GB"/>
        </w:rPr>
        <mc:AlternateContent>
          <mc:Choice Requires="wps">
            <w:drawing>
              <wp:anchor distT="0" distB="0" distL="114300" distR="114300" simplePos="0" relativeHeight="251734016" behindDoc="0" locked="0" layoutInCell="1" allowOverlap="1" wp14:anchorId="7B237298" wp14:editId="19F028A8">
                <wp:simplePos x="0" y="0"/>
                <wp:positionH relativeFrom="margin">
                  <wp:posOffset>4076700</wp:posOffset>
                </wp:positionH>
                <wp:positionV relativeFrom="paragraph">
                  <wp:posOffset>398780</wp:posOffset>
                </wp:positionV>
                <wp:extent cx="809625" cy="276225"/>
                <wp:effectExtent l="0" t="0" r="28575" b="28575"/>
                <wp:wrapNone/>
                <wp:docPr id="89" name="Rectangle 89"/>
                <wp:cNvGraphicFramePr/>
                <a:graphic xmlns:a="http://schemas.openxmlformats.org/drawingml/2006/main">
                  <a:graphicData uri="http://schemas.microsoft.com/office/word/2010/wordprocessingShape">
                    <wps:wsp>
                      <wps:cNvSpPr/>
                      <wps:spPr>
                        <a:xfrm>
                          <a:off x="0" y="0"/>
                          <a:ext cx="809625" cy="276225"/>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E6B6AD9" id="Rectangle 89" o:spid="_x0000_s1026" style="position:absolute;margin-left:321pt;margin-top:31.4pt;width:63.75pt;height:21.75pt;z-index:25173401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" fillcolor="white [3201]" strokecolor="black [3200]" strokeweight="1pt">
                <w10:wrap anchorx="margin"/>
              </v:rect>
            </w:pict>
          </mc:Fallback>
        </mc:AlternateContent>
      </w:r>
      <w:r>
        <w:rPr>
          <w:rFonts w:ascii="Verdana" w:hAnsi="Verdana"/>
          <w:b/>
          <w:noProof/>
          <w:lang w:eastAsia="en-GB"/>
        </w:rPr>
        <mc:AlternateContent>
          <mc:Choice Requires="wps">
            <w:drawing>
              <wp:anchor distT="0" distB="0" distL="114300" distR="114300" simplePos="0" relativeHeight="251706368" behindDoc="0" locked="0" layoutInCell="1" allowOverlap="1" wp14:anchorId="2D547D30" wp14:editId="1D537135">
                <wp:simplePos x="0" y="0"/>
                <wp:positionH relativeFrom="margin">
                  <wp:posOffset>2333625</wp:posOffset>
                </wp:positionH>
                <wp:positionV relativeFrom="paragraph">
                  <wp:posOffset>398780</wp:posOffset>
                </wp:positionV>
                <wp:extent cx="762000" cy="276225"/>
                <wp:effectExtent l="0" t="0" r="19050" b="28575"/>
                <wp:wrapNone/>
                <wp:docPr id="90" name="Rectangle 90"/>
                <wp:cNvGraphicFramePr/>
                <a:graphic xmlns:a="http://schemas.openxmlformats.org/drawingml/2006/main">
                  <a:graphicData uri="http://schemas.microsoft.com/office/word/2010/wordprocessingShape">
                    <wps:wsp>
                      <wps:cNvSpPr/>
                      <wps:spPr>
                        <a:xfrm>
                          <a:off x="0" y="0"/>
                          <a:ext cx="762000" cy="276225"/>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D0B8EF0" id="Rectangle 90" o:spid="_x0000_s1026" style="position:absolute;margin-left:183.75pt;margin-top:31.4pt;width:60pt;height:21.75pt;z-index:25170636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" fillcolor="white [3201]" strokecolor="black [3200]" strokeweight="1pt">
                <w10:wrap anchorx="margin"/>
              </v:rect>
            </w:pict>
          </mc:Fallback>
        </mc:AlternateContent>
      </w:r>
      <w:r>
        <w:rPr>
          <w:rFonts w:ascii="Verdana" w:hAnsi="Verdana"/>
          <w:b/>
          <w:noProof/>
          <w:lang w:eastAsia="en-GB"/>
        </w:rPr>
        <mc:AlternateContent>
          <mc:Choice Requires="wps">
            <w:drawing>
              <wp:anchor distT="0" distB="0" distL="114300" distR="114300" simplePos="0" relativeHeight="251705344" behindDoc="0" locked="0" layoutInCell="1" allowOverlap="1" wp14:anchorId="252ABEC5" wp14:editId="73E54E1A">
                <wp:simplePos x="0" y="0"/>
                <wp:positionH relativeFrom="column">
                  <wp:posOffset>381000</wp:posOffset>
                </wp:positionH>
                <wp:positionV relativeFrom="paragraph">
                  <wp:posOffset>398780</wp:posOffset>
                </wp:positionV>
                <wp:extent cx="742950" cy="276225"/>
                <wp:effectExtent l="0" t="0" r="19050" b="28575"/>
                <wp:wrapNone/>
                <wp:docPr id="91" name="Rectangle 91"/>
                <wp:cNvGraphicFramePr/>
                <a:graphic xmlns:a="http://schemas.openxmlformats.org/drawingml/2006/main">
                  <a:graphicData uri="http://schemas.microsoft.com/office/word/2010/wordprocessingShape">
                    <wps:wsp>
                      <wps:cNvSpPr/>
                      <wps:spPr>
                        <a:xfrm>
                          <a:off x="0" y="0"/>
                          <a:ext cx="742950" cy="276225"/>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262E84E" id="Rectangle 91" o:spid="_x0000_s1026" style="position:absolute;margin-left:30pt;margin-top:31.4pt;width:58.5pt;height:21.75pt;z-index:2517053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" fillcolor="white [3201]" strokecolor="black [3200]" strokeweight="1pt"/>
            </w:pict>
          </mc:Fallback>
        </mc:AlternateContent>
      </w:r>
      <w:r>
        <w:rPr>
          <w:rFonts w:ascii="Verdana" w:hAnsi="Verdana"/>
          <w:b/>
        </w:rPr>
        <w:t>Q13</w:t>
      </w:r>
      <w:r>
        <w:rPr>
          <w:rFonts w:ascii="Verdana" w:hAnsi="Verdana"/>
        </w:rPr>
        <w:t xml:space="preserve">. If Yes, was the presentation informative (Educative)? Please tick one   </w:t>
      </w:r>
    </w:p>
    <w:p w14:paraId="0A928EFC" w14:textId="77777777" w:rsidR="00466EA7" w:rsidRDefault="00466EA7" w:rsidP="00466EA7">
      <w:pPr>
        <w:tabs>
          <w:tab w:val="left" w:pos="2115"/>
        </w:tabs>
        <w:rPr>
          <w:rFonts w:ascii="Verdana" w:hAnsi="Verdana"/>
        </w:rPr>
      </w:pPr>
      <w:proofErr w:type="gramStart"/>
      <w:r>
        <w:rPr>
          <w:rFonts w:ascii="Verdana" w:hAnsi="Verdana"/>
        </w:rPr>
        <w:t>Yes</w:t>
      </w:r>
      <w:proofErr w:type="gramEnd"/>
      <w:r>
        <w:rPr>
          <w:rFonts w:ascii="Verdana" w:hAnsi="Verdana"/>
        </w:rPr>
        <w:t xml:space="preserve">                                    No                              N/A </w:t>
      </w:r>
    </w:p>
    <w:p w14:paraId="338421A1" w14:textId="77777777" w:rsidR="00466EA7" w:rsidRDefault="00466EA7" w:rsidP="00466EA7">
      <w:pPr>
        <w:tabs>
          <w:tab w:val="left" w:pos="2115"/>
          <w:tab w:val="center" w:pos="4513"/>
          <w:tab w:val="left" w:pos="7755"/>
        </w:tabs>
        <w:rPr>
          <w:rFonts w:ascii="Verdana" w:hAnsi="Verdana"/>
          <w:b/>
        </w:rPr>
      </w:pPr>
    </w:p>
    <w:p w14:paraId="6F0AED49" w14:textId="77777777" w:rsidR="00466EA7" w:rsidRDefault="00466EA7" w:rsidP="00466EA7">
      <w:pPr>
        <w:tabs>
          <w:tab w:val="left" w:pos="2115"/>
          <w:tab w:val="center" w:pos="4513"/>
          <w:tab w:val="left" w:pos="7755"/>
        </w:tabs>
        <w:rPr>
          <w:rFonts w:ascii="Verdana" w:hAnsi="Verdana"/>
        </w:rPr>
      </w:pPr>
      <w:r>
        <w:rPr>
          <w:rFonts w:ascii="Verdana" w:hAnsi="Verdana"/>
          <w:b/>
        </w:rPr>
        <w:t xml:space="preserve">Q14. </w:t>
      </w:r>
      <w:r>
        <w:rPr>
          <w:rFonts w:ascii="Verdana" w:hAnsi="Verdana"/>
        </w:rPr>
        <w:t xml:space="preserve"> Does your department have a waste management representative? Please tick one  </w:t>
      </w:r>
    </w:p>
    <w:p w14:paraId="113DF485" w14:textId="77777777" w:rsidR="00466EA7" w:rsidRPr="00994C30" w:rsidRDefault="00466EA7" w:rsidP="00466EA7">
      <w:pPr>
        <w:tabs>
          <w:tab w:val="left" w:pos="2115"/>
          <w:tab w:val="center" w:pos="4513"/>
          <w:tab w:val="left" w:pos="7755"/>
        </w:tabs>
        <w:rPr>
          <w:rFonts w:ascii="Verdana" w:hAnsi="Verdana"/>
        </w:rPr>
      </w:pPr>
      <w:r>
        <w:rPr>
          <w:rFonts w:ascii="Verdana" w:hAnsi="Verdana"/>
          <w:b/>
          <w:noProof/>
          <w:lang w:eastAsia="en-GB"/>
        </w:rPr>
        <mc:AlternateContent>
          <mc:Choice Requires="wps">
            <w:drawing>
              <wp:anchor distT="0" distB="0" distL="114300" distR="114300" simplePos="0" relativeHeight="251708416" behindDoc="0" locked="0" layoutInCell="1" allowOverlap="1" wp14:anchorId="3EF220AD" wp14:editId="69DC4F9B">
                <wp:simplePos x="0" y="0"/>
                <wp:positionH relativeFrom="margin">
                  <wp:posOffset>2389505</wp:posOffset>
                </wp:positionH>
                <wp:positionV relativeFrom="paragraph">
                  <wp:posOffset>8890</wp:posOffset>
                </wp:positionV>
                <wp:extent cx="657225" cy="276225"/>
                <wp:effectExtent l="0" t="0" r="28575" b="28575"/>
                <wp:wrapNone/>
                <wp:docPr id="92" name="Rectangle 92"/>
                <wp:cNvGraphicFramePr/>
                <a:graphic xmlns:a="http://schemas.openxmlformats.org/drawingml/2006/main">
                  <a:graphicData uri="http://schemas.microsoft.com/office/word/2010/wordprocessingShape">
                    <wps:wsp>
                      <wps:cNvSpPr/>
                      <wps:spPr>
                        <a:xfrm>
                          <a:off x="0" y="0"/>
                          <a:ext cx="657225" cy="276225"/>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1924B9F" id="Rectangle 92" o:spid="_x0000_s1026" style="position:absolute;margin-left:188.15pt;margin-top:.7pt;width:51.75pt;height:21.75pt;z-index:25170841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" fillcolor="white [3201]" strokecolor="black [3200]" strokeweight="1pt">
                <w10:wrap anchorx="margin"/>
              </v:rect>
            </w:pict>
          </mc:Fallback>
        </mc:AlternateContent>
      </w:r>
      <w:r>
        <w:rPr>
          <w:rFonts w:ascii="Verdana" w:hAnsi="Verdana"/>
          <w:b/>
          <w:noProof/>
          <w:lang w:eastAsia="en-GB"/>
        </w:rPr>
        <mc:AlternateContent>
          <mc:Choice Requires="wps">
            <w:drawing>
              <wp:anchor distT="0" distB="0" distL="114300" distR="114300" simplePos="0" relativeHeight="251709440" behindDoc="0" locked="0" layoutInCell="1" allowOverlap="1" wp14:anchorId="43E6E771" wp14:editId="0C49B6BE">
                <wp:simplePos x="0" y="0"/>
                <wp:positionH relativeFrom="column">
                  <wp:posOffset>4514850</wp:posOffset>
                </wp:positionH>
                <wp:positionV relativeFrom="paragraph">
                  <wp:posOffset>9525</wp:posOffset>
                </wp:positionV>
                <wp:extent cx="657225" cy="276225"/>
                <wp:effectExtent l="0" t="0" r="28575" b="28575"/>
                <wp:wrapNone/>
                <wp:docPr id="93" name="Rectangle 93"/>
                <wp:cNvGraphicFramePr/>
                <a:graphic xmlns:a="http://schemas.openxmlformats.org/drawingml/2006/main">
                  <a:graphicData uri="http://schemas.microsoft.com/office/word/2010/wordprocessingShape">
                    <wps:wsp>
                      <wps:cNvSpPr/>
                      <wps:spPr>
                        <a:xfrm>
                          <a:off x="0" y="0"/>
                          <a:ext cx="657225" cy="276225"/>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BA4A4A5" id="Rectangle 93" o:spid="_x0000_s1026" style="position:absolute;margin-left:355.5pt;margin-top:.75pt;width:51.75pt;height:21.75pt;z-index:2517094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" fillcolor="white [3201]" strokecolor="black [3200]" strokeweight="1pt"/>
            </w:pict>
          </mc:Fallback>
        </mc:AlternateContent>
      </w:r>
      <w:r>
        <w:rPr>
          <w:rFonts w:ascii="Verdana" w:hAnsi="Verdana"/>
          <w:b/>
          <w:noProof/>
          <w:lang w:eastAsia="en-GB"/>
        </w:rPr>
        <mc:AlternateContent>
          <mc:Choice Requires="wps">
            <w:drawing>
              <wp:anchor distT="0" distB="0" distL="114300" distR="114300" simplePos="0" relativeHeight="251686912" behindDoc="0" locked="0" layoutInCell="1" allowOverlap="1" wp14:anchorId="02F43E97" wp14:editId="6F11D6BB">
                <wp:simplePos x="0" y="0"/>
                <wp:positionH relativeFrom="column">
                  <wp:posOffset>514350</wp:posOffset>
                </wp:positionH>
                <wp:positionV relativeFrom="paragraph">
                  <wp:posOffset>8255</wp:posOffset>
                </wp:positionV>
                <wp:extent cx="657225" cy="238125"/>
                <wp:effectExtent l="0" t="0" r="28575" b="28575"/>
                <wp:wrapNone/>
                <wp:docPr id="94" name="Rectangle 94"/>
                <wp:cNvGraphicFramePr/>
                <a:graphic xmlns:a="http://schemas.openxmlformats.org/drawingml/2006/main">
                  <a:graphicData uri="http://schemas.microsoft.com/office/word/2010/wordprocessingShape">
                    <wps:wsp>
                      <wps:cNvSpPr/>
                      <wps:spPr>
                        <a:xfrm>
                          <a:off x="0" y="0"/>
                          <a:ext cx="657225" cy="238125"/>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4831FBC" id="Rectangle 94" o:spid="_x0000_s1026" style="position:absolute;margin-left:40.5pt;margin-top:.65pt;width:51.75pt;height:18.75pt;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" fillcolor="white [3201]" strokecolor="black [3200]" strokeweight="1pt"/>
            </w:pict>
          </mc:Fallback>
        </mc:AlternateContent>
      </w:r>
      <w:proofErr w:type="gramStart"/>
      <w:r>
        <w:rPr>
          <w:rFonts w:ascii="Verdana" w:hAnsi="Verdana"/>
        </w:rPr>
        <w:t>Yes</w:t>
      </w:r>
      <w:proofErr w:type="gramEnd"/>
      <w:r>
        <w:rPr>
          <w:rFonts w:ascii="Verdana" w:hAnsi="Verdana"/>
        </w:rPr>
        <w:t xml:space="preserve">                                   No                          I am Not Sure </w:t>
      </w:r>
    </w:p>
    <w:p w14:paraId="10DA547B" w14:textId="77777777" w:rsidR="00466EA7" w:rsidRPr="000B3179" w:rsidRDefault="00466EA7" w:rsidP="00466EA7">
      <w:pPr>
        <w:tabs>
          <w:tab w:val="left" w:pos="2115"/>
          <w:tab w:val="center" w:pos="4513"/>
          <w:tab w:val="left" w:pos="7755"/>
        </w:tabs>
        <w:rPr>
          <w:rFonts w:ascii="Verdana" w:hAnsi="Verdana"/>
          <w:b/>
          <w:sz w:val="12"/>
        </w:rPr>
      </w:pPr>
    </w:p>
    <w:p w14:paraId="22E7B512" w14:textId="77777777" w:rsidR="00466EA7" w:rsidRDefault="00466EA7" w:rsidP="00466EA7">
      <w:pPr>
        <w:tabs>
          <w:tab w:val="left" w:pos="2115"/>
          <w:tab w:val="center" w:pos="4513"/>
          <w:tab w:val="left" w:pos="7755"/>
        </w:tabs>
        <w:rPr>
          <w:rFonts w:ascii="Verdana" w:hAnsi="Verdana"/>
        </w:rPr>
      </w:pPr>
      <w:r>
        <w:rPr>
          <w:rFonts w:ascii="Verdana" w:hAnsi="Verdana"/>
          <w:b/>
        </w:rPr>
        <w:t xml:space="preserve">Q15. </w:t>
      </w:r>
      <w:r>
        <w:rPr>
          <w:rFonts w:ascii="Verdana" w:hAnsi="Verdana"/>
        </w:rPr>
        <w:t xml:space="preserve">How many MOD waste management (Recycling) posters have you seen displaced around your office, work place or at Camp?   </w:t>
      </w:r>
    </w:p>
    <w:p w14:paraId="2E1A4AD5" w14:textId="77777777" w:rsidR="00466EA7" w:rsidRDefault="00466EA7" w:rsidP="00466EA7">
      <w:pPr>
        <w:tabs>
          <w:tab w:val="left" w:pos="2115"/>
          <w:tab w:val="center" w:pos="4513"/>
          <w:tab w:val="left" w:pos="7755"/>
        </w:tabs>
        <w:rPr>
          <w:rFonts w:ascii="Verdana" w:hAnsi="Verdana"/>
        </w:rPr>
      </w:pPr>
      <w:r>
        <w:rPr>
          <w:rFonts w:ascii="Verdana" w:hAnsi="Verdana"/>
          <w:b/>
          <w:noProof/>
          <w:lang w:eastAsia="en-GB"/>
        </w:rPr>
        <mc:AlternateContent>
          <mc:Choice Requires="wps">
            <w:drawing>
              <wp:anchor distT="0" distB="0" distL="114300" distR="114300" simplePos="0" relativeHeight="251712512" behindDoc="0" locked="0" layoutInCell="1" allowOverlap="1" wp14:anchorId="1A67C6C3" wp14:editId="1A40F6F1">
                <wp:simplePos x="0" y="0"/>
                <wp:positionH relativeFrom="column">
                  <wp:posOffset>4514850</wp:posOffset>
                </wp:positionH>
                <wp:positionV relativeFrom="paragraph">
                  <wp:posOffset>9525</wp:posOffset>
                </wp:positionV>
                <wp:extent cx="657225" cy="276225"/>
                <wp:effectExtent l="0" t="0" r="28575" b="28575"/>
                <wp:wrapNone/>
                <wp:docPr id="95" name="Rectangle 95"/>
                <wp:cNvGraphicFramePr/>
                <a:graphic xmlns:a="http://schemas.openxmlformats.org/drawingml/2006/main">
                  <a:graphicData uri="http://schemas.microsoft.com/office/word/2010/wordprocessingShape">
                    <wps:wsp>
                      <wps:cNvSpPr/>
                      <wps:spPr>
                        <a:xfrm>
                          <a:off x="0" y="0"/>
                          <a:ext cx="657225" cy="276225"/>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B6B6F5A" id="Rectangle 95" o:spid="_x0000_s1026" style="position:absolute;margin-left:355.5pt;margin-top:.75pt;width:51.75pt;height:21.75pt;z-index:2517125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" fillcolor="white [3201]" strokecolor="black [3200]" strokeweight="1pt"/>
            </w:pict>
          </mc:Fallback>
        </mc:AlternateContent>
      </w:r>
      <w:r>
        <w:rPr>
          <w:rFonts w:ascii="Verdana" w:hAnsi="Verdana"/>
          <w:b/>
          <w:noProof/>
          <w:lang w:eastAsia="en-GB"/>
        </w:rPr>
        <mc:AlternateContent>
          <mc:Choice Requires="wps">
            <w:drawing>
              <wp:anchor distT="0" distB="0" distL="114300" distR="114300" simplePos="0" relativeHeight="251711488" behindDoc="0" locked="0" layoutInCell="1" allowOverlap="1" wp14:anchorId="494E35B2" wp14:editId="586EC5B4">
                <wp:simplePos x="0" y="0"/>
                <wp:positionH relativeFrom="margin">
                  <wp:align>center</wp:align>
                </wp:positionH>
                <wp:positionV relativeFrom="paragraph">
                  <wp:posOffset>8890</wp:posOffset>
                </wp:positionV>
                <wp:extent cx="657225" cy="276225"/>
                <wp:effectExtent l="0" t="0" r="28575" b="28575"/>
                <wp:wrapNone/>
                <wp:docPr id="96" name="Rectangle 96"/>
                <wp:cNvGraphicFramePr/>
                <a:graphic xmlns:a="http://schemas.openxmlformats.org/drawingml/2006/main">
                  <a:graphicData uri="http://schemas.microsoft.com/office/word/2010/wordprocessingShape">
                    <wps:wsp>
                      <wps:cNvSpPr/>
                      <wps:spPr>
                        <a:xfrm>
                          <a:off x="0" y="0"/>
                          <a:ext cx="657225" cy="276225"/>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D3C239D" id="Rectangle 96" o:spid="_x0000_s1026" style="position:absolute;margin-left:0;margin-top:.7pt;width:51.75pt;height:21.75pt;z-index:251711488;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" fillcolor="white [3201]" strokecolor="black [3200]" strokeweight="1pt">
                <w10:wrap anchorx="margin"/>
              </v:rect>
            </w:pict>
          </mc:Fallback>
        </mc:AlternateContent>
      </w:r>
      <w:r>
        <w:rPr>
          <w:rFonts w:ascii="Verdana" w:hAnsi="Verdana"/>
        </w:rPr>
        <w:t xml:space="preserve"> </w:t>
      </w:r>
      <w:r>
        <w:rPr>
          <w:rFonts w:ascii="Verdana" w:hAnsi="Verdana"/>
          <w:b/>
          <w:noProof/>
          <w:lang w:eastAsia="en-GB"/>
        </w:rPr>
        <mc:AlternateContent>
          <mc:Choice Requires="wps">
            <w:drawing>
              <wp:anchor distT="0" distB="0" distL="114300" distR="114300" simplePos="0" relativeHeight="251710464" behindDoc="0" locked="0" layoutInCell="1" allowOverlap="1" wp14:anchorId="2CA374A4" wp14:editId="15BE80C9">
                <wp:simplePos x="0" y="0"/>
                <wp:positionH relativeFrom="column">
                  <wp:posOffset>514350</wp:posOffset>
                </wp:positionH>
                <wp:positionV relativeFrom="paragraph">
                  <wp:posOffset>8255</wp:posOffset>
                </wp:positionV>
                <wp:extent cx="657225" cy="238125"/>
                <wp:effectExtent l="0" t="0" r="28575" b="28575"/>
                <wp:wrapNone/>
                <wp:docPr id="97" name="Rectangle 97"/>
                <wp:cNvGraphicFramePr/>
                <a:graphic xmlns:a="http://schemas.openxmlformats.org/drawingml/2006/main">
                  <a:graphicData uri="http://schemas.microsoft.com/office/word/2010/wordprocessingShape">
                    <wps:wsp>
                      <wps:cNvSpPr/>
                      <wps:spPr>
                        <a:xfrm>
                          <a:off x="0" y="0"/>
                          <a:ext cx="657225" cy="238125"/>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CFC7DE5" id="Rectangle 97" o:spid="_x0000_s1026" style="position:absolute;margin-left:40.5pt;margin-top:.65pt;width:51.75pt;height:18.75pt;z-index:2517104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" fillcolor="white [3201]" strokecolor="black [3200]" strokeweight="1pt"/>
            </w:pict>
          </mc:Fallback>
        </mc:AlternateContent>
      </w:r>
      <w:r>
        <w:rPr>
          <w:rFonts w:ascii="Verdana" w:hAnsi="Verdana"/>
        </w:rPr>
        <w:t>None                                 Few                                Many</w:t>
      </w:r>
    </w:p>
    <w:p w14:paraId="41B5984F" w14:textId="77777777" w:rsidR="00466EA7" w:rsidRPr="005314CD" w:rsidRDefault="00466EA7" w:rsidP="00466EA7">
      <w:pPr>
        <w:tabs>
          <w:tab w:val="left" w:pos="2115"/>
          <w:tab w:val="center" w:pos="4513"/>
          <w:tab w:val="left" w:pos="7755"/>
        </w:tabs>
        <w:rPr>
          <w:rFonts w:ascii="Verdana" w:hAnsi="Verdana"/>
        </w:rPr>
      </w:pPr>
      <w:r>
        <w:rPr>
          <w:rFonts w:ascii="Verdana" w:hAnsi="Verdana"/>
        </w:rPr>
        <w:t xml:space="preserve">                                        </w:t>
      </w:r>
      <w:r>
        <w:rPr>
          <w:rFonts w:ascii="Verdana" w:hAnsi="Verdana"/>
          <w:b/>
        </w:rPr>
        <w:tab/>
      </w:r>
    </w:p>
    <w:p w14:paraId="2BF4DF9A" w14:textId="79765905" w:rsidR="00466EA7" w:rsidRPr="00DA2C44" w:rsidRDefault="00466EA7" w:rsidP="00466EA7">
      <w:pPr>
        <w:tabs>
          <w:tab w:val="left" w:pos="2115"/>
          <w:tab w:val="center" w:pos="4513"/>
          <w:tab w:val="left" w:pos="7755"/>
        </w:tabs>
        <w:rPr>
          <w:rFonts w:ascii="Verdana" w:hAnsi="Verdana"/>
          <w:b/>
        </w:rPr>
      </w:pPr>
      <w:r>
        <w:rPr>
          <w:rFonts w:ascii="Verdana" w:hAnsi="Verdana"/>
          <w:b/>
        </w:rPr>
        <w:t>Q16</w:t>
      </w:r>
      <w:r w:rsidRPr="001348F3">
        <w:rPr>
          <w:rFonts w:ascii="Verdana" w:hAnsi="Verdana"/>
          <w:b/>
        </w:rPr>
        <w:t xml:space="preserve">. </w:t>
      </w:r>
      <w:r>
        <w:rPr>
          <w:rFonts w:ascii="Verdana" w:hAnsi="Verdana"/>
        </w:rPr>
        <w:t>In a scale of rating:</w:t>
      </w:r>
      <w:r w:rsidR="00DA2C44">
        <w:rPr>
          <w:rFonts w:ascii="Verdana" w:hAnsi="Verdana"/>
          <w:b/>
        </w:rPr>
        <w:t xml:space="preserve"> </w:t>
      </w:r>
      <w:r>
        <w:rPr>
          <w:rFonts w:ascii="Verdana" w:hAnsi="Verdana"/>
        </w:rPr>
        <w:t>Overall, the MOD waste management policy has been implemented well on Aldergrove (is it effective)? Circle one</w:t>
      </w:r>
    </w:p>
    <w:p w14:paraId="6C32E77E" w14:textId="5A2407F0" w:rsidR="00466EA7" w:rsidRDefault="00466EA7" w:rsidP="00466EA7">
      <w:pPr>
        <w:tabs>
          <w:tab w:val="left" w:pos="2115"/>
          <w:tab w:val="center" w:pos="4513"/>
          <w:tab w:val="left" w:pos="7755"/>
        </w:tabs>
        <w:jc w:val="left"/>
        <w:rPr>
          <w:rFonts w:ascii="Verdana" w:hAnsi="Verdana"/>
        </w:rPr>
      </w:pPr>
      <w:r>
        <w:rPr>
          <w:rFonts w:ascii="Verdana" w:hAnsi="Verdana"/>
          <w:noProof/>
          <w:lang w:eastAsia="en-GB"/>
        </w:rPr>
        <mc:AlternateContent>
          <mc:Choice Requires="wps">
            <w:drawing>
              <wp:anchor distT="0" distB="0" distL="114300" distR="114300" simplePos="0" relativeHeight="251683840" behindDoc="0" locked="0" layoutInCell="1" allowOverlap="1" wp14:anchorId="485F6441" wp14:editId="0E95E529">
                <wp:simplePos x="0" y="0"/>
                <wp:positionH relativeFrom="margin">
                  <wp:posOffset>19050</wp:posOffset>
                </wp:positionH>
                <wp:positionV relativeFrom="paragraph">
                  <wp:posOffset>11430</wp:posOffset>
                </wp:positionV>
                <wp:extent cx="5534025" cy="0"/>
                <wp:effectExtent l="0" t="0" r="0" b="0"/>
                <wp:wrapNone/>
                <wp:docPr id="98" name="Straight Connector 98"/>
                <wp:cNvGraphicFramePr/>
                <a:graphic xmlns:a="http://schemas.openxmlformats.org/drawingml/2006/main">
                  <a:graphicData uri="http://schemas.microsoft.com/office/word/2010/wordprocessingShape">
                    <wps:wsp>
                      <wps:cNvCnPr/>
                      <wps:spPr>
                        <a:xfrm>
                          <a:off x="0" y="0"/>
                          <a:ext cx="5534025"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5F46803" id="Straight Connector 98" o:spid="_x0000_s1026" style="position:absolute;z-index:25168384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1.5pt,.9pt" to="437.25pt,.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" strokecolor="black [3200]" strokeweight=".5pt">
                <v:stroke joinstyle="miter"/>
                <w10:wrap anchorx="margin"/>
              </v:line>
            </w:pict>
          </mc:Fallback>
        </mc:AlternateContent>
      </w:r>
      <w:r>
        <w:rPr>
          <w:rFonts w:ascii="Verdana" w:hAnsi="Verdana"/>
        </w:rPr>
        <w:t xml:space="preserve"> I                                                                                </w:t>
      </w:r>
      <w:proofErr w:type="spellStart"/>
      <w:r>
        <w:rPr>
          <w:rFonts w:ascii="Verdana" w:hAnsi="Verdana"/>
        </w:rPr>
        <w:t>I</w:t>
      </w:r>
      <w:proofErr w:type="spellEnd"/>
      <w:r>
        <w:rPr>
          <w:rFonts w:ascii="Verdana" w:hAnsi="Verdana"/>
        </w:rPr>
        <w:t xml:space="preserve">                        </w:t>
      </w:r>
      <w:proofErr w:type="spellStart"/>
      <w:r>
        <w:rPr>
          <w:rFonts w:ascii="Verdana" w:hAnsi="Verdana"/>
        </w:rPr>
        <w:t>I</w:t>
      </w:r>
      <w:proofErr w:type="spellEnd"/>
    </w:p>
    <w:p w14:paraId="77E7B0BA" w14:textId="77777777" w:rsidR="00466EA7" w:rsidRDefault="00466EA7" w:rsidP="00466EA7">
      <w:pPr>
        <w:tabs>
          <w:tab w:val="left" w:pos="2115"/>
          <w:tab w:val="center" w:pos="4513"/>
          <w:tab w:val="left" w:pos="7755"/>
        </w:tabs>
        <w:jc w:val="left"/>
        <w:rPr>
          <w:rFonts w:ascii="Verdana" w:hAnsi="Verdana"/>
        </w:rPr>
      </w:pPr>
      <w:r>
        <w:rPr>
          <w:rFonts w:ascii="Verdana" w:hAnsi="Verdana"/>
        </w:rPr>
        <w:t>1                            2                         3                            4                       5</w:t>
      </w:r>
    </w:p>
    <w:p w14:paraId="0E73B567" w14:textId="77777777" w:rsidR="00466EA7" w:rsidRDefault="00466EA7" w:rsidP="00466EA7">
      <w:pPr>
        <w:tabs>
          <w:tab w:val="left" w:pos="2115"/>
          <w:tab w:val="center" w:pos="4513"/>
          <w:tab w:val="left" w:pos="7755"/>
        </w:tabs>
        <w:spacing w:line="240" w:lineRule="auto"/>
        <w:jc w:val="left"/>
        <w:rPr>
          <w:rFonts w:ascii="Verdana" w:hAnsi="Verdana"/>
        </w:rPr>
      </w:pPr>
      <w:r>
        <w:rPr>
          <w:rFonts w:ascii="Verdana" w:hAnsi="Verdana"/>
        </w:rPr>
        <w:t>Strongly               Disagree               Neither                    Agree          Strongly</w:t>
      </w:r>
    </w:p>
    <w:p w14:paraId="0802DE34" w14:textId="77777777" w:rsidR="00466EA7" w:rsidRDefault="00466EA7" w:rsidP="00466EA7">
      <w:pPr>
        <w:tabs>
          <w:tab w:val="left" w:pos="720"/>
          <w:tab w:val="left" w:pos="1440"/>
        </w:tabs>
        <w:spacing w:line="240" w:lineRule="auto"/>
        <w:jc w:val="left"/>
        <w:rPr>
          <w:rFonts w:ascii="Verdana" w:hAnsi="Verdana"/>
        </w:rPr>
      </w:pPr>
      <w:r>
        <w:rPr>
          <w:rFonts w:ascii="Verdana" w:hAnsi="Verdana"/>
        </w:rPr>
        <w:t>Disagree</w:t>
      </w:r>
      <w:r>
        <w:rPr>
          <w:rFonts w:ascii="Verdana" w:hAnsi="Verdana"/>
        </w:rPr>
        <w:tab/>
      </w:r>
      <w:r>
        <w:rPr>
          <w:rFonts w:ascii="Verdana" w:hAnsi="Verdana"/>
        </w:rPr>
        <w:tab/>
      </w:r>
      <w:r>
        <w:rPr>
          <w:rFonts w:ascii="Verdana" w:hAnsi="Verdana"/>
        </w:rPr>
        <w:tab/>
        <w:t xml:space="preserve">                Agree </w:t>
      </w:r>
      <w:proofErr w:type="gramStart"/>
      <w:r>
        <w:rPr>
          <w:rFonts w:ascii="Verdana" w:hAnsi="Verdana"/>
        </w:rPr>
        <w:t>Nor</w:t>
      </w:r>
      <w:proofErr w:type="gramEnd"/>
      <w:r>
        <w:rPr>
          <w:rFonts w:ascii="Verdana" w:hAnsi="Verdana"/>
        </w:rPr>
        <w:t xml:space="preserve"> Disagree                         Agree</w:t>
      </w:r>
    </w:p>
    <w:p w14:paraId="711323B0" w14:textId="77777777" w:rsidR="00466EA7" w:rsidRDefault="00466EA7" w:rsidP="00466EA7">
      <w:pPr>
        <w:tabs>
          <w:tab w:val="left" w:pos="720"/>
          <w:tab w:val="left" w:pos="1440"/>
        </w:tabs>
        <w:spacing w:line="240" w:lineRule="auto"/>
        <w:jc w:val="left"/>
        <w:rPr>
          <w:rFonts w:ascii="Verdana" w:hAnsi="Verdana"/>
        </w:rPr>
      </w:pPr>
      <w:r>
        <w:rPr>
          <w:rFonts w:ascii="Verdana" w:hAnsi="Verdana"/>
        </w:rPr>
        <w:lastRenderedPageBreak/>
        <w:t xml:space="preserve">                                                  </w:t>
      </w:r>
    </w:p>
    <w:p w14:paraId="064D1CFD" w14:textId="77777777" w:rsidR="00466EA7" w:rsidRDefault="00466EA7" w:rsidP="00466EA7">
      <w:pPr>
        <w:tabs>
          <w:tab w:val="left" w:pos="2115"/>
          <w:tab w:val="center" w:pos="4513"/>
          <w:tab w:val="left" w:pos="7755"/>
        </w:tabs>
        <w:rPr>
          <w:rFonts w:ascii="Verdana" w:hAnsi="Verdana"/>
        </w:rPr>
      </w:pPr>
      <w:r>
        <w:rPr>
          <w:rFonts w:ascii="Verdana" w:hAnsi="Verdana"/>
          <w:b/>
          <w:noProof/>
          <w:lang w:eastAsia="en-GB"/>
        </w:rPr>
        <mc:AlternateContent>
          <mc:Choice Requires="wps">
            <w:drawing>
              <wp:anchor distT="0" distB="0" distL="114300" distR="114300" simplePos="0" relativeHeight="251722752" behindDoc="0" locked="0" layoutInCell="1" allowOverlap="1" wp14:anchorId="27851DAD" wp14:editId="38D05023">
                <wp:simplePos x="0" y="0"/>
                <wp:positionH relativeFrom="column">
                  <wp:posOffset>4848225</wp:posOffset>
                </wp:positionH>
                <wp:positionV relativeFrom="paragraph">
                  <wp:posOffset>615950</wp:posOffset>
                </wp:positionV>
                <wp:extent cx="657225" cy="276225"/>
                <wp:effectExtent l="0" t="0" r="28575" b="28575"/>
                <wp:wrapNone/>
                <wp:docPr id="99" name="Rectangle 99"/>
                <wp:cNvGraphicFramePr/>
                <a:graphic xmlns:a="http://schemas.openxmlformats.org/drawingml/2006/main">
                  <a:graphicData uri="http://schemas.microsoft.com/office/word/2010/wordprocessingShape">
                    <wps:wsp>
                      <wps:cNvSpPr/>
                      <wps:spPr>
                        <a:xfrm>
                          <a:off x="0" y="0"/>
                          <a:ext cx="657225" cy="276225"/>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1955678" id="Rectangle 99" o:spid="_x0000_s1026" style="position:absolute;margin-left:381.75pt;margin-top:48.5pt;width:51.75pt;height:21.75pt;z-index:2517227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" fillcolor="white [3201]" strokecolor="black [3200]" strokeweight="1pt"/>
            </w:pict>
          </mc:Fallback>
        </mc:AlternateContent>
      </w:r>
      <w:r>
        <w:rPr>
          <w:rFonts w:ascii="Verdana" w:hAnsi="Verdana"/>
          <w:b/>
          <w:noProof/>
          <w:lang w:eastAsia="en-GB"/>
        </w:rPr>
        <mc:AlternateContent>
          <mc:Choice Requires="wps">
            <w:drawing>
              <wp:anchor distT="0" distB="0" distL="114300" distR="114300" simplePos="0" relativeHeight="251720704" behindDoc="0" locked="0" layoutInCell="1" allowOverlap="1" wp14:anchorId="2A9F23D6" wp14:editId="362E8968">
                <wp:simplePos x="0" y="0"/>
                <wp:positionH relativeFrom="column">
                  <wp:posOffset>2609850</wp:posOffset>
                </wp:positionH>
                <wp:positionV relativeFrom="paragraph">
                  <wp:posOffset>615950</wp:posOffset>
                </wp:positionV>
                <wp:extent cx="657225" cy="276225"/>
                <wp:effectExtent l="0" t="0" r="28575" b="28575"/>
                <wp:wrapNone/>
                <wp:docPr id="100" name="Rectangle 100"/>
                <wp:cNvGraphicFramePr/>
                <a:graphic xmlns:a="http://schemas.openxmlformats.org/drawingml/2006/main">
                  <a:graphicData uri="http://schemas.microsoft.com/office/word/2010/wordprocessingShape">
                    <wps:wsp>
                      <wps:cNvSpPr/>
                      <wps:spPr>
                        <a:xfrm>
                          <a:off x="0" y="0"/>
                          <a:ext cx="657225" cy="276225"/>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2C40B55" id="Rectangle 100" o:spid="_x0000_s1026" style="position:absolute;margin-left:205.5pt;margin-top:48.5pt;width:51.75pt;height:21.75pt;z-index:2517207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" fillcolor="white [3201]" strokecolor="black [3200]" strokeweight="1pt"/>
            </w:pict>
          </mc:Fallback>
        </mc:AlternateContent>
      </w:r>
      <w:r>
        <w:rPr>
          <w:rFonts w:ascii="Verdana" w:hAnsi="Verdana"/>
          <w:b/>
        </w:rPr>
        <w:t>Q17</w:t>
      </w:r>
      <w:r w:rsidRPr="005314CD">
        <w:rPr>
          <w:rFonts w:ascii="Verdana" w:hAnsi="Verdana"/>
          <w:b/>
        </w:rPr>
        <w:t>.</w:t>
      </w:r>
      <w:r>
        <w:rPr>
          <w:rFonts w:ascii="Verdana" w:hAnsi="Verdana"/>
        </w:rPr>
        <w:t xml:space="preserve"> Which of these (recycle wastes) do you think MOD has been campaigning about in your units?</w:t>
      </w:r>
    </w:p>
    <w:p w14:paraId="575DC7BD" w14:textId="77777777" w:rsidR="00466EA7" w:rsidRDefault="00466EA7" w:rsidP="00466EA7">
      <w:pPr>
        <w:tabs>
          <w:tab w:val="left" w:pos="2115"/>
          <w:tab w:val="center" w:pos="4513"/>
          <w:tab w:val="left" w:pos="7755"/>
        </w:tabs>
        <w:rPr>
          <w:rFonts w:ascii="Verdana" w:hAnsi="Verdana"/>
        </w:rPr>
      </w:pPr>
      <w:r>
        <w:rPr>
          <w:rFonts w:ascii="Verdana" w:hAnsi="Verdana"/>
          <w:b/>
          <w:noProof/>
          <w:lang w:eastAsia="en-GB"/>
        </w:rPr>
        <mc:AlternateContent>
          <mc:Choice Requires="wps">
            <w:drawing>
              <wp:anchor distT="0" distB="0" distL="114300" distR="114300" simplePos="0" relativeHeight="251718656" behindDoc="0" locked="0" layoutInCell="1" allowOverlap="1" wp14:anchorId="325A2B41" wp14:editId="483A3999">
                <wp:simplePos x="0" y="0"/>
                <wp:positionH relativeFrom="margin">
                  <wp:posOffset>819150</wp:posOffset>
                </wp:positionH>
                <wp:positionV relativeFrom="paragraph">
                  <wp:posOffset>433705</wp:posOffset>
                </wp:positionV>
                <wp:extent cx="657225" cy="276225"/>
                <wp:effectExtent l="0" t="0" r="28575" b="28575"/>
                <wp:wrapNone/>
                <wp:docPr id="101" name="Rectangle 101"/>
                <wp:cNvGraphicFramePr/>
                <a:graphic xmlns:a="http://schemas.openxmlformats.org/drawingml/2006/main">
                  <a:graphicData uri="http://schemas.microsoft.com/office/word/2010/wordprocessingShape">
                    <wps:wsp>
                      <wps:cNvSpPr/>
                      <wps:spPr>
                        <a:xfrm>
                          <a:off x="0" y="0"/>
                          <a:ext cx="657225" cy="276225"/>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37C5D76" id="Rectangle 101" o:spid="_x0000_s1026" style="position:absolute;margin-left:64.5pt;margin-top:34.15pt;width:51.75pt;height:21.75pt;z-index:25171865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" fillcolor="white [3201]" strokecolor="black [3200]" strokeweight="1pt">
                <w10:wrap anchorx="margin"/>
              </v:rect>
            </w:pict>
          </mc:Fallback>
        </mc:AlternateContent>
      </w:r>
      <w:r>
        <w:rPr>
          <w:rFonts w:ascii="Verdana" w:hAnsi="Verdana"/>
          <w:b/>
          <w:noProof/>
          <w:lang w:eastAsia="en-GB"/>
        </w:rPr>
        <mc:AlternateContent>
          <mc:Choice Requires="wps">
            <w:drawing>
              <wp:anchor distT="0" distB="0" distL="114300" distR="114300" simplePos="0" relativeHeight="251716608" behindDoc="0" locked="0" layoutInCell="1" allowOverlap="1" wp14:anchorId="7CC08C61" wp14:editId="01D6515D">
                <wp:simplePos x="0" y="0"/>
                <wp:positionH relativeFrom="column">
                  <wp:posOffset>819150</wp:posOffset>
                </wp:positionH>
                <wp:positionV relativeFrom="paragraph">
                  <wp:posOffset>19050</wp:posOffset>
                </wp:positionV>
                <wp:extent cx="657225" cy="276225"/>
                <wp:effectExtent l="0" t="0" r="28575" b="28575"/>
                <wp:wrapNone/>
                <wp:docPr id="102" name="Rectangle 102"/>
                <wp:cNvGraphicFramePr/>
                <a:graphic xmlns:a="http://schemas.openxmlformats.org/drawingml/2006/main">
                  <a:graphicData uri="http://schemas.microsoft.com/office/word/2010/wordprocessingShape">
                    <wps:wsp>
                      <wps:cNvSpPr/>
                      <wps:spPr>
                        <a:xfrm>
                          <a:off x="0" y="0"/>
                          <a:ext cx="657225" cy="276225"/>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4831163" id="Rectangle 102" o:spid="_x0000_s1026" style="position:absolute;margin-left:64.5pt;margin-top:1.5pt;width:51.75pt;height:21.75pt;z-index:2517166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" fillcolor="white [3201]" strokecolor="black [3200]" strokeweight="1pt"/>
            </w:pict>
          </mc:Fallback>
        </mc:AlternateContent>
      </w:r>
      <w:r>
        <w:rPr>
          <w:rFonts w:ascii="Verdana" w:hAnsi="Verdana"/>
        </w:rPr>
        <w:t xml:space="preserve"> Papers                         Food                                          Oil</w:t>
      </w:r>
    </w:p>
    <w:p w14:paraId="43C46F7B" w14:textId="77777777" w:rsidR="00466EA7" w:rsidRDefault="00466EA7" w:rsidP="00466EA7">
      <w:pPr>
        <w:tabs>
          <w:tab w:val="left" w:pos="720"/>
          <w:tab w:val="left" w:pos="1440"/>
        </w:tabs>
        <w:spacing w:line="240" w:lineRule="auto"/>
        <w:jc w:val="left"/>
        <w:rPr>
          <w:rFonts w:ascii="Verdana" w:hAnsi="Verdana"/>
        </w:rPr>
      </w:pPr>
      <w:r>
        <w:rPr>
          <w:rFonts w:ascii="Verdana" w:hAnsi="Verdana"/>
          <w:b/>
          <w:noProof/>
          <w:lang w:eastAsia="en-GB"/>
        </w:rPr>
        <mc:AlternateContent>
          <mc:Choice Requires="wps">
            <w:drawing>
              <wp:anchor distT="0" distB="0" distL="114300" distR="114300" simplePos="0" relativeHeight="251723776" behindDoc="0" locked="0" layoutInCell="1" allowOverlap="1" wp14:anchorId="15FC1476" wp14:editId="02A9A4C7">
                <wp:simplePos x="0" y="0"/>
                <wp:positionH relativeFrom="column">
                  <wp:posOffset>4848225</wp:posOffset>
                </wp:positionH>
                <wp:positionV relativeFrom="paragraph">
                  <wp:posOffset>9525</wp:posOffset>
                </wp:positionV>
                <wp:extent cx="657225" cy="276225"/>
                <wp:effectExtent l="0" t="0" r="28575" b="28575"/>
                <wp:wrapNone/>
                <wp:docPr id="103" name="Rectangle 103"/>
                <wp:cNvGraphicFramePr/>
                <a:graphic xmlns:a="http://schemas.openxmlformats.org/drawingml/2006/main">
                  <a:graphicData uri="http://schemas.microsoft.com/office/word/2010/wordprocessingShape">
                    <wps:wsp>
                      <wps:cNvSpPr/>
                      <wps:spPr>
                        <a:xfrm>
                          <a:off x="0" y="0"/>
                          <a:ext cx="657225" cy="276225"/>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98542D8" id="Rectangle 103" o:spid="_x0000_s1026" style="position:absolute;margin-left:381.75pt;margin-top:.75pt;width:51.75pt;height:21.75pt;z-index:251723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" fillcolor="white [3201]" strokecolor="black [3200]" strokeweight="1pt"/>
            </w:pict>
          </mc:Fallback>
        </mc:AlternateContent>
      </w:r>
      <w:r>
        <w:rPr>
          <w:rFonts w:ascii="Verdana" w:hAnsi="Verdana"/>
          <w:b/>
          <w:noProof/>
          <w:lang w:eastAsia="en-GB"/>
        </w:rPr>
        <mc:AlternateContent>
          <mc:Choice Requires="wps">
            <w:drawing>
              <wp:anchor distT="0" distB="0" distL="114300" distR="114300" simplePos="0" relativeHeight="251721728" behindDoc="0" locked="0" layoutInCell="1" allowOverlap="1" wp14:anchorId="4123095C" wp14:editId="782AE88F">
                <wp:simplePos x="0" y="0"/>
                <wp:positionH relativeFrom="column">
                  <wp:posOffset>2609850</wp:posOffset>
                </wp:positionH>
                <wp:positionV relativeFrom="paragraph">
                  <wp:posOffset>1270</wp:posOffset>
                </wp:positionV>
                <wp:extent cx="657225" cy="276225"/>
                <wp:effectExtent l="0" t="0" r="28575" b="28575"/>
                <wp:wrapNone/>
                <wp:docPr id="104" name="Rectangle 104"/>
                <wp:cNvGraphicFramePr/>
                <a:graphic xmlns:a="http://schemas.openxmlformats.org/drawingml/2006/main">
                  <a:graphicData uri="http://schemas.microsoft.com/office/word/2010/wordprocessingShape">
                    <wps:wsp>
                      <wps:cNvSpPr/>
                      <wps:spPr>
                        <a:xfrm>
                          <a:off x="0" y="0"/>
                          <a:ext cx="657225" cy="276225"/>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86B6FCD" id="Rectangle 104" o:spid="_x0000_s1026" style="position:absolute;margin-left:205.5pt;margin-top:.1pt;width:51.75pt;height:21.75pt;z-index:251721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" fillcolor="white [3201]" strokecolor="black [3200]" strokeweight="1pt"/>
            </w:pict>
          </mc:Fallback>
        </mc:AlternateContent>
      </w:r>
      <w:r>
        <w:rPr>
          <w:rFonts w:ascii="Verdana" w:hAnsi="Verdana"/>
        </w:rPr>
        <w:t xml:space="preserve"> Glass                           Batteries                             All Above </w:t>
      </w:r>
    </w:p>
    <w:p w14:paraId="61F5A902" w14:textId="77777777" w:rsidR="00466EA7" w:rsidRDefault="00466EA7" w:rsidP="00466EA7">
      <w:pPr>
        <w:tabs>
          <w:tab w:val="left" w:pos="720"/>
          <w:tab w:val="left" w:pos="1440"/>
        </w:tabs>
        <w:spacing w:line="240" w:lineRule="auto"/>
        <w:jc w:val="left"/>
        <w:rPr>
          <w:rFonts w:ascii="Verdana" w:hAnsi="Verdana"/>
        </w:rPr>
      </w:pPr>
      <w:r>
        <w:rPr>
          <w:rFonts w:ascii="Verdana" w:hAnsi="Verdana"/>
          <w:b/>
          <w:noProof/>
          <w:lang w:eastAsia="en-GB"/>
        </w:rPr>
        <mc:AlternateContent>
          <mc:Choice Requires="wps">
            <w:drawing>
              <wp:anchor distT="0" distB="0" distL="114300" distR="114300" simplePos="0" relativeHeight="251735040" behindDoc="0" locked="0" layoutInCell="1" allowOverlap="1" wp14:anchorId="2128BA80" wp14:editId="3287806A">
                <wp:simplePos x="0" y="0"/>
                <wp:positionH relativeFrom="column">
                  <wp:posOffset>4848225</wp:posOffset>
                </wp:positionH>
                <wp:positionV relativeFrom="paragraph">
                  <wp:posOffset>5080</wp:posOffset>
                </wp:positionV>
                <wp:extent cx="657225" cy="276225"/>
                <wp:effectExtent l="0" t="0" r="28575" b="28575"/>
                <wp:wrapNone/>
                <wp:docPr id="105" name="Rectangle 105"/>
                <wp:cNvGraphicFramePr/>
                <a:graphic xmlns:a="http://schemas.openxmlformats.org/drawingml/2006/main">
                  <a:graphicData uri="http://schemas.microsoft.com/office/word/2010/wordprocessingShape">
                    <wps:wsp>
                      <wps:cNvSpPr/>
                      <wps:spPr>
                        <a:xfrm>
                          <a:off x="0" y="0"/>
                          <a:ext cx="657225" cy="276225"/>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41D04A0" id="Rectangle 105" o:spid="_x0000_s1026" style="position:absolute;margin-left:381.75pt;margin-top:.4pt;width:51.75pt;height:21.75pt;z-index:2517350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" fillcolor="white [3201]" strokecolor="black [3200]" strokeweight="1pt"/>
            </w:pict>
          </mc:Fallback>
        </mc:AlternateContent>
      </w:r>
      <w:r>
        <w:rPr>
          <w:rFonts w:ascii="Verdana" w:hAnsi="Verdana"/>
          <w:b/>
          <w:noProof/>
          <w:lang w:eastAsia="en-GB"/>
        </w:rPr>
        <mc:AlternateContent>
          <mc:Choice Requires="wps">
            <w:drawing>
              <wp:anchor distT="0" distB="0" distL="114300" distR="114300" simplePos="0" relativeHeight="251717632" behindDoc="0" locked="0" layoutInCell="1" allowOverlap="1" wp14:anchorId="13563A07" wp14:editId="6DFCD803">
                <wp:simplePos x="0" y="0"/>
                <wp:positionH relativeFrom="column">
                  <wp:posOffset>2609850</wp:posOffset>
                </wp:positionH>
                <wp:positionV relativeFrom="paragraph">
                  <wp:posOffset>4445</wp:posOffset>
                </wp:positionV>
                <wp:extent cx="657225" cy="276225"/>
                <wp:effectExtent l="0" t="0" r="28575" b="28575"/>
                <wp:wrapNone/>
                <wp:docPr id="106" name="Rectangle 106"/>
                <wp:cNvGraphicFramePr/>
                <a:graphic xmlns:a="http://schemas.openxmlformats.org/drawingml/2006/main">
                  <a:graphicData uri="http://schemas.microsoft.com/office/word/2010/wordprocessingShape">
                    <wps:wsp>
                      <wps:cNvSpPr/>
                      <wps:spPr>
                        <a:xfrm>
                          <a:off x="0" y="0"/>
                          <a:ext cx="657225" cy="276225"/>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EA551FF" id="Rectangle 106" o:spid="_x0000_s1026" style="position:absolute;margin-left:205.5pt;margin-top:.35pt;width:51.75pt;height:21.75pt;z-index:2517176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" fillcolor="white [3201]" strokecolor="black [3200]" strokeweight="1pt"/>
            </w:pict>
          </mc:Fallback>
        </mc:AlternateContent>
      </w:r>
      <w:r>
        <w:rPr>
          <w:rFonts w:ascii="Verdana" w:hAnsi="Verdana"/>
          <w:b/>
          <w:noProof/>
          <w:lang w:eastAsia="en-GB"/>
        </w:rPr>
        <mc:AlternateContent>
          <mc:Choice Requires="wps">
            <w:drawing>
              <wp:anchor distT="0" distB="0" distL="114300" distR="114300" simplePos="0" relativeHeight="251719680" behindDoc="0" locked="0" layoutInCell="1" allowOverlap="1" wp14:anchorId="17F7D125" wp14:editId="191F3B35">
                <wp:simplePos x="0" y="0"/>
                <wp:positionH relativeFrom="margin">
                  <wp:posOffset>828675</wp:posOffset>
                </wp:positionH>
                <wp:positionV relativeFrom="paragraph">
                  <wp:posOffset>5715</wp:posOffset>
                </wp:positionV>
                <wp:extent cx="657225" cy="276225"/>
                <wp:effectExtent l="0" t="0" r="28575" b="28575"/>
                <wp:wrapNone/>
                <wp:docPr id="107" name="Rectangle 107"/>
                <wp:cNvGraphicFramePr/>
                <a:graphic xmlns:a="http://schemas.openxmlformats.org/drawingml/2006/main">
                  <a:graphicData uri="http://schemas.microsoft.com/office/word/2010/wordprocessingShape">
                    <wps:wsp>
                      <wps:cNvSpPr/>
                      <wps:spPr>
                        <a:xfrm>
                          <a:off x="0" y="0"/>
                          <a:ext cx="657225" cy="276225"/>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DEA429E" id="Rectangle 107" o:spid="_x0000_s1026" style="position:absolute;margin-left:65.25pt;margin-top:.45pt;width:51.75pt;height:21.75pt;z-index:25171968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" fillcolor="white [3201]" strokecolor="black [3200]" strokeweight="1pt">
                <w10:wrap anchorx="margin"/>
              </v:rect>
            </w:pict>
          </mc:Fallback>
        </mc:AlternateContent>
      </w:r>
      <w:r>
        <w:rPr>
          <w:rFonts w:ascii="Verdana" w:hAnsi="Verdana"/>
        </w:rPr>
        <w:t xml:space="preserve"> Plastic                         Cardboard                    None of the Above</w:t>
      </w:r>
    </w:p>
    <w:p w14:paraId="28619E13" w14:textId="77777777" w:rsidR="00466EA7" w:rsidRDefault="00466EA7" w:rsidP="00466EA7">
      <w:pPr>
        <w:tabs>
          <w:tab w:val="left" w:pos="720"/>
          <w:tab w:val="left" w:pos="1440"/>
        </w:tabs>
        <w:spacing w:line="240" w:lineRule="auto"/>
        <w:jc w:val="left"/>
        <w:rPr>
          <w:rFonts w:ascii="Verdana" w:hAnsi="Verdana"/>
        </w:rPr>
      </w:pPr>
    </w:p>
    <w:p w14:paraId="43FA0B67" w14:textId="77777777" w:rsidR="00466EA7" w:rsidRDefault="00466EA7" w:rsidP="00466EA7">
      <w:pPr>
        <w:tabs>
          <w:tab w:val="left" w:pos="720"/>
          <w:tab w:val="left" w:pos="1440"/>
        </w:tabs>
        <w:spacing w:line="240" w:lineRule="auto"/>
        <w:jc w:val="left"/>
        <w:rPr>
          <w:rFonts w:ascii="Verdana" w:hAnsi="Verdana"/>
        </w:rPr>
      </w:pPr>
      <w:r>
        <w:rPr>
          <w:rFonts w:ascii="Verdana" w:hAnsi="Verdana"/>
          <w:b/>
        </w:rPr>
        <w:t>Q18</w:t>
      </w:r>
      <w:r w:rsidRPr="004B21DC">
        <w:rPr>
          <w:rFonts w:ascii="Verdana" w:hAnsi="Verdana"/>
          <w:b/>
        </w:rPr>
        <w:t xml:space="preserve">. </w:t>
      </w:r>
      <w:r w:rsidRPr="004B21DC">
        <w:rPr>
          <w:rFonts w:ascii="Verdana" w:hAnsi="Verdana"/>
        </w:rPr>
        <w:t>Do</w:t>
      </w:r>
      <w:r>
        <w:rPr>
          <w:rFonts w:ascii="Verdana" w:hAnsi="Verdana"/>
        </w:rPr>
        <w:t xml:space="preserve"> you think UK (MOD -Aldergrove Barracks) is Environmentally focus/friendly?</w:t>
      </w:r>
    </w:p>
    <w:p w14:paraId="6A9459B7" w14:textId="77777777" w:rsidR="00466EA7" w:rsidRPr="004B21DC" w:rsidRDefault="00466EA7" w:rsidP="00466EA7">
      <w:pPr>
        <w:tabs>
          <w:tab w:val="left" w:pos="2565"/>
        </w:tabs>
        <w:spacing w:line="240" w:lineRule="auto"/>
        <w:jc w:val="left"/>
        <w:rPr>
          <w:rFonts w:ascii="Verdana" w:hAnsi="Verdana"/>
          <w:b/>
        </w:rPr>
      </w:pPr>
      <w:r>
        <w:rPr>
          <w:rFonts w:ascii="Verdana" w:hAnsi="Verdana"/>
          <w:b/>
          <w:noProof/>
          <w:lang w:eastAsia="en-GB"/>
        </w:rPr>
        <mc:AlternateContent>
          <mc:Choice Requires="wps">
            <w:drawing>
              <wp:anchor distT="0" distB="0" distL="114300" distR="114300" simplePos="0" relativeHeight="251730944" behindDoc="0" locked="0" layoutInCell="1" allowOverlap="1" wp14:anchorId="5E2F0DA9" wp14:editId="4E2BE915">
                <wp:simplePos x="0" y="0"/>
                <wp:positionH relativeFrom="margin">
                  <wp:posOffset>2770505</wp:posOffset>
                </wp:positionH>
                <wp:positionV relativeFrom="paragraph">
                  <wp:posOffset>7620</wp:posOffset>
                </wp:positionV>
                <wp:extent cx="657225" cy="276225"/>
                <wp:effectExtent l="0" t="0" r="28575" b="28575"/>
                <wp:wrapNone/>
                <wp:docPr id="108" name="Rectangle 108"/>
                <wp:cNvGraphicFramePr/>
                <a:graphic xmlns:a="http://schemas.openxmlformats.org/drawingml/2006/main">
                  <a:graphicData uri="http://schemas.microsoft.com/office/word/2010/wordprocessingShape">
                    <wps:wsp>
                      <wps:cNvSpPr/>
                      <wps:spPr>
                        <a:xfrm>
                          <a:off x="0" y="0"/>
                          <a:ext cx="657225" cy="276225"/>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8B33332" id="Rectangle 108" o:spid="_x0000_s1026" style="position:absolute;margin-left:218.15pt;margin-top:.6pt;width:51.75pt;height:21.75pt;z-index:25173094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" fillcolor="white [3201]" strokecolor="black [3200]" strokeweight="1pt">
                <w10:wrap anchorx="margin"/>
              </v:rect>
            </w:pict>
          </mc:Fallback>
        </mc:AlternateContent>
      </w:r>
      <w:r>
        <w:rPr>
          <w:rFonts w:ascii="Verdana" w:hAnsi="Verdana"/>
          <w:b/>
          <w:noProof/>
          <w:lang w:eastAsia="en-GB"/>
        </w:rPr>
        <mc:AlternateContent>
          <mc:Choice Requires="wps">
            <w:drawing>
              <wp:anchor distT="0" distB="0" distL="114300" distR="114300" simplePos="0" relativeHeight="251728896" behindDoc="0" locked="0" layoutInCell="1" allowOverlap="1" wp14:anchorId="0599988F" wp14:editId="707E55D3">
                <wp:simplePos x="0" y="0"/>
                <wp:positionH relativeFrom="column">
                  <wp:posOffset>866775</wp:posOffset>
                </wp:positionH>
                <wp:positionV relativeFrom="paragraph">
                  <wp:posOffset>8890</wp:posOffset>
                </wp:positionV>
                <wp:extent cx="657225" cy="276225"/>
                <wp:effectExtent l="0" t="0" r="28575" b="28575"/>
                <wp:wrapNone/>
                <wp:docPr id="109" name="Rectangle 109"/>
                <wp:cNvGraphicFramePr/>
                <a:graphic xmlns:a="http://schemas.openxmlformats.org/drawingml/2006/main">
                  <a:graphicData uri="http://schemas.microsoft.com/office/word/2010/wordprocessingShape">
                    <wps:wsp>
                      <wps:cNvSpPr/>
                      <wps:spPr>
                        <a:xfrm>
                          <a:off x="0" y="0"/>
                          <a:ext cx="657225" cy="276225"/>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4B27936" id="Rectangle 109" o:spid="_x0000_s1026" style="position:absolute;margin-left:68.25pt;margin-top:.7pt;width:51.75pt;height:21.75pt;z-index:2517288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" fillcolor="white [3201]" strokecolor="black [3200]" strokeweight="1pt"/>
            </w:pict>
          </mc:Fallback>
        </mc:AlternateContent>
      </w:r>
      <w:r>
        <w:rPr>
          <w:rFonts w:ascii="Verdana" w:hAnsi="Verdana"/>
        </w:rPr>
        <w:t xml:space="preserve">  Yes </w:t>
      </w:r>
      <w:r>
        <w:rPr>
          <w:rFonts w:ascii="Verdana" w:hAnsi="Verdana"/>
        </w:rPr>
        <w:tab/>
        <w:t xml:space="preserve">           No</w:t>
      </w:r>
    </w:p>
    <w:p w14:paraId="58429F84" w14:textId="77777777" w:rsidR="00466EA7" w:rsidRDefault="00466EA7" w:rsidP="00466EA7">
      <w:pPr>
        <w:tabs>
          <w:tab w:val="left" w:pos="720"/>
          <w:tab w:val="left" w:pos="1440"/>
        </w:tabs>
        <w:spacing w:line="240" w:lineRule="auto"/>
        <w:jc w:val="left"/>
        <w:rPr>
          <w:rFonts w:ascii="Verdana" w:hAnsi="Verdana"/>
        </w:rPr>
      </w:pPr>
    </w:p>
    <w:p w14:paraId="0EEE6339" w14:textId="77777777" w:rsidR="00466EA7" w:rsidRDefault="00466EA7" w:rsidP="00466EA7">
      <w:pPr>
        <w:tabs>
          <w:tab w:val="left" w:pos="720"/>
          <w:tab w:val="left" w:pos="1440"/>
        </w:tabs>
        <w:spacing w:line="240" w:lineRule="auto"/>
        <w:jc w:val="left"/>
        <w:rPr>
          <w:rFonts w:ascii="Verdana" w:hAnsi="Verdana"/>
        </w:rPr>
      </w:pPr>
    </w:p>
    <w:p w14:paraId="6A613422" w14:textId="77777777" w:rsidR="00466EA7" w:rsidRDefault="00466EA7" w:rsidP="00466EA7">
      <w:pPr>
        <w:tabs>
          <w:tab w:val="left" w:pos="720"/>
          <w:tab w:val="left" w:pos="1440"/>
        </w:tabs>
        <w:spacing w:line="240" w:lineRule="auto"/>
        <w:jc w:val="left"/>
        <w:rPr>
          <w:rFonts w:ascii="Verdana" w:hAnsi="Verdana"/>
        </w:rPr>
      </w:pPr>
    </w:p>
    <w:p w14:paraId="3D155185" w14:textId="77777777" w:rsidR="0073215F" w:rsidRDefault="0073215F" w:rsidP="00B3212F">
      <w:pPr>
        <w:rPr>
          <w:rFonts w:ascii="Verdana" w:hAnsi="Verdana"/>
        </w:rPr>
      </w:pPr>
    </w:p>
    <w:p w14:paraId="5CBE4C45" w14:textId="77777777" w:rsidR="004F4E3B" w:rsidRDefault="004F4E3B" w:rsidP="00B3212F">
      <w:pPr>
        <w:rPr>
          <w:rFonts w:ascii="Verdana" w:hAnsi="Verdana"/>
          <w:b/>
        </w:rPr>
      </w:pPr>
    </w:p>
    <w:p w14:paraId="3B1C4B6C" w14:textId="23E35DD6" w:rsidR="00E03030" w:rsidRDefault="00E03030" w:rsidP="00B3212F">
      <w:pPr>
        <w:rPr>
          <w:rFonts w:ascii="Verdana" w:hAnsi="Verdana"/>
          <w:b/>
        </w:rPr>
      </w:pPr>
    </w:p>
    <w:p w14:paraId="6493A033" w14:textId="0E75ACFB" w:rsidR="001F71A9" w:rsidRDefault="001F71A9" w:rsidP="00B3212F">
      <w:pPr>
        <w:rPr>
          <w:rFonts w:ascii="Verdana" w:hAnsi="Verdana"/>
          <w:b/>
        </w:rPr>
      </w:pPr>
    </w:p>
    <w:p w14:paraId="5379D49A" w14:textId="03DDF35D" w:rsidR="001F71A9" w:rsidRDefault="001F71A9" w:rsidP="00B3212F">
      <w:pPr>
        <w:rPr>
          <w:rFonts w:ascii="Verdana" w:hAnsi="Verdana"/>
          <w:b/>
        </w:rPr>
      </w:pPr>
    </w:p>
    <w:p w14:paraId="74CDDAF9" w14:textId="18567866" w:rsidR="001F71A9" w:rsidRDefault="001F71A9" w:rsidP="00B3212F">
      <w:pPr>
        <w:rPr>
          <w:rFonts w:ascii="Verdana" w:hAnsi="Verdana"/>
          <w:b/>
        </w:rPr>
      </w:pPr>
    </w:p>
    <w:p w14:paraId="485590EF" w14:textId="15A5FD4A" w:rsidR="001F71A9" w:rsidRDefault="001F71A9" w:rsidP="00B3212F">
      <w:pPr>
        <w:rPr>
          <w:rFonts w:ascii="Verdana" w:hAnsi="Verdana"/>
          <w:b/>
        </w:rPr>
      </w:pPr>
    </w:p>
    <w:p w14:paraId="1BF2B8E8" w14:textId="77777777" w:rsidR="001F71A9" w:rsidRDefault="001F71A9" w:rsidP="00B3212F">
      <w:pPr>
        <w:rPr>
          <w:rFonts w:ascii="Verdana" w:hAnsi="Verdana"/>
          <w:b/>
        </w:rPr>
      </w:pPr>
    </w:p>
    <w:p w14:paraId="6E495F21" w14:textId="77777777" w:rsidR="005E01BE" w:rsidRDefault="005E01BE" w:rsidP="005E01BE">
      <w:pPr>
        <w:pStyle w:val="Caption"/>
      </w:pPr>
    </w:p>
    <w:p w14:paraId="0BC11C3A" w14:textId="539D52E3" w:rsidR="00B3212F" w:rsidRPr="005E01BE" w:rsidRDefault="005E01BE" w:rsidP="00A5341E">
      <w:pPr>
        <w:pStyle w:val="Caption"/>
        <w:jc w:val="left"/>
        <w:rPr>
          <w:rFonts w:ascii="Verdana" w:hAnsi="Verdana"/>
          <w:i w:val="0"/>
          <w:color w:val="auto"/>
          <w:sz w:val="22"/>
          <w:szCs w:val="22"/>
        </w:rPr>
      </w:pPr>
      <w:r w:rsidRPr="005E01BE">
        <w:rPr>
          <w:rFonts w:ascii="Verdana" w:hAnsi="Verdana"/>
          <w:b/>
          <w:i w:val="0"/>
          <w:color w:val="auto"/>
          <w:sz w:val="22"/>
          <w:szCs w:val="22"/>
        </w:rPr>
        <w:lastRenderedPageBreak/>
        <w:fldChar w:fldCharType="begin"/>
      </w:r>
      <w:r w:rsidRPr="005E01BE">
        <w:rPr>
          <w:rFonts w:ascii="Verdana" w:hAnsi="Verdana"/>
          <w:b/>
          <w:i w:val="0"/>
          <w:color w:val="auto"/>
          <w:sz w:val="22"/>
          <w:szCs w:val="22"/>
        </w:rPr>
        <w:instrText xml:space="preserve"> SEQ Appendix_A \* ARABIC </w:instrText>
      </w:r>
      <w:r w:rsidRPr="005E01BE">
        <w:rPr>
          <w:rFonts w:ascii="Verdana" w:hAnsi="Verdana"/>
          <w:b/>
          <w:i w:val="0"/>
          <w:color w:val="auto"/>
          <w:sz w:val="22"/>
          <w:szCs w:val="22"/>
        </w:rPr>
        <w:fldChar w:fldCharType="separate"/>
      </w:r>
      <w:bookmarkStart w:id="150" w:name="_Toc522718020"/>
      <w:r w:rsidR="007A1E8F">
        <w:rPr>
          <w:rFonts w:ascii="Verdana" w:hAnsi="Verdana"/>
          <w:b/>
          <w:i w:val="0"/>
          <w:noProof/>
          <w:color w:val="auto"/>
          <w:sz w:val="22"/>
          <w:szCs w:val="22"/>
        </w:rPr>
        <w:t>16</w:t>
      </w:r>
      <w:r w:rsidRPr="005E01BE">
        <w:rPr>
          <w:rFonts w:ascii="Verdana" w:hAnsi="Verdana"/>
          <w:b/>
          <w:i w:val="0"/>
          <w:color w:val="auto"/>
          <w:sz w:val="22"/>
          <w:szCs w:val="22"/>
        </w:rPr>
        <w:fldChar w:fldCharType="end"/>
      </w:r>
      <w:r w:rsidRPr="005E01BE">
        <w:rPr>
          <w:rFonts w:ascii="Verdana" w:hAnsi="Verdana"/>
          <w:b/>
          <w:i w:val="0"/>
          <w:color w:val="auto"/>
          <w:sz w:val="22"/>
          <w:szCs w:val="22"/>
        </w:rPr>
        <w:t>. Appendix P</w:t>
      </w:r>
      <w:r w:rsidRPr="005E01BE">
        <w:rPr>
          <w:rFonts w:ascii="Verdana" w:hAnsi="Verdana"/>
          <w:i w:val="0"/>
          <w:color w:val="auto"/>
          <w:sz w:val="22"/>
          <w:szCs w:val="22"/>
        </w:rPr>
        <w:t>: A semi-structured interview questionnaire for Aldergrove Station Recycling Center manager</w:t>
      </w:r>
      <w:r w:rsidR="00B3212F" w:rsidRPr="005E01BE">
        <w:rPr>
          <w:rFonts w:ascii="Verdana" w:hAnsi="Verdana"/>
          <w:i w:val="0"/>
          <w:color w:val="auto"/>
          <w:sz w:val="22"/>
          <w:szCs w:val="22"/>
        </w:rPr>
        <w:t>.</w:t>
      </w:r>
      <w:bookmarkEnd w:id="150"/>
    </w:p>
    <w:p w14:paraId="64FC81AF" w14:textId="77777777" w:rsidR="004F4E3B" w:rsidRPr="00EF74BC" w:rsidRDefault="004F4E3B" w:rsidP="004F4E3B">
      <w:pPr>
        <w:jc w:val="center"/>
        <w:rPr>
          <w:rFonts w:ascii="Verdana" w:hAnsi="Verdana"/>
          <w:b/>
          <w:u w:val="single"/>
        </w:rPr>
      </w:pPr>
      <w:r>
        <w:rPr>
          <w:rFonts w:ascii="Verdana" w:hAnsi="Verdana"/>
          <w:b/>
          <w:u w:val="single"/>
        </w:rPr>
        <w:t>MSc</w:t>
      </w:r>
      <w:r w:rsidRPr="00EF74BC">
        <w:rPr>
          <w:rFonts w:ascii="Verdana" w:hAnsi="Verdana"/>
          <w:b/>
          <w:u w:val="single"/>
        </w:rPr>
        <w:t xml:space="preserve"> IN LOGISTICS AND TRANS</w:t>
      </w:r>
      <w:r>
        <w:rPr>
          <w:rFonts w:ascii="Verdana" w:hAnsi="Verdana"/>
          <w:b/>
          <w:u w:val="single"/>
        </w:rPr>
        <w:t>PO</w:t>
      </w:r>
      <w:r w:rsidRPr="00EF74BC">
        <w:rPr>
          <w:rFonts w:ascii="Verdana" w:hAnsi="Verdana"/>
          <w:b/>
          <w:u w:val="single"/>
        </w:rPr>
        <w:t>RT</w:t>
      </w:r>
    </w:p>
    <w:p w14:paraId="4608131B" w14:textId="77777777" w:rsidR="004F4E3B" w:rsidRDefault="004F4E3B" w:rsidP="004F4E3B">
      <w:pPr>
        <w:jc w:val="center"/>
        <w:rPr>
          <w:rFonts w:ascii="Verdana" w:hAnsi="Verdana"/>
          <w:b/>
          <w:u w:val="single"/>
        </w:rPr>
      </w:pPr>
      <w:r w:rsidRPr="00EF74BC">
        <w:rPr>
          <w:rFonts w:ascii="Verdana" w:hAnsi="Verdana"/>
          <w:b/>
          <w:u w:val="single"/>
        </w:rPr>
        <w:t>UNIVERSITY OF WALES TRINTY SAINT DAVID (SWANSEA CAMPUS)</w:t>
      </w:r>
    </w:p>
    <w:p w14:paraId="3ED1C84D" w14:textId="77777777" w:rsidR="004F4E3B" w:rsidRDefault="004F4E3B" w:rsidP="004F4E3B">
      <w:pPr>
        <w:jc w:val="center"/>
        <w:rPr>
          <w:rFonts w:ascii="Verdana" w:hAnsi="Verdana"/>
          <w:b/>
        </w:rPr>
      </w:pPr>
    </w:p>
    <w:p w14:paraId="10FE157B" w14:textId="77777777" w:rsidR="004F4E3B" w:rsidRDefault="004F4E3B" w:rsidP="004F4E3B">
      <w:pPr>
        <w:jc w:val="center"/>
        <w:rPr>
          <w:rFonts w:ascii="Verdana" w:hAnsi="Verdana"/>
          <w:b/>
          <w:u w:val="single"/>
        </w:rPr>
      </w:pPr>
      <w:r>
        <w:rPr>
          <w:rFonts w:ascii="Verdana" w:hAnsi="Verdana"/>
          <w:b/>
          <w:u w:val="single"/>
        </w:rPr>
        <w:t>SEMI-STRUCTURED INTERVIEW (FACE-FACE INTERVIEW)</w:t>
      </w:r>
      <w:r w:rsidRPr="0033479A">
        <w:rPr>
          <w:rFonts w:ascii="Verdana" w:hAnsi="Verdana"/>
          <w:b/>
          <w:u w:val="single"/>
        </w:rPr>
        <w:t xml:space="preserve"> </w:t>
      </w:r>
      <w:r>
        <w:rPr>
          <w:rFonts w:ascii="Verdana" w:hAnsi="Verdana"/>
          <w:b/>
          <w:u w:val="single"/>
        </w:rPr>
        <w:t xml:space="preserve">WITH THE ALDERGROVE RECYCLE CENTRE MANAGER </w:t>
      </w:r>
    </w:p>
    <w:p w14:paraId="7E8ACB8C" w14:textId="77777777" w:rsidR="004F4E3B" w:rsidRDefault="004F4E3B" w:rsidP="004F4E3B">
      <w:pPr>
        <w:rPr>
          <w:rFonts w:ascii="Verdana" w:hAnsi="Verdana"/>
        </w:rPr>
      </w:pPr>
      <w:r>
        <w:rPr>
          <w:rFonts w:ascii="Verdana" w:hAnsi="Verdana"/>
        </w:rPr>
        <w:t xml:space="preserve">These questions have been drafted to seek for data and information for research work which will be submitted to the School of Engineering, FACULTY of Architecture, Computing and Engineering at University of Wales Trinity Saint David. Data and information provided will be treated as strictly confidential and wholly utilised for academic pursuit. </w:t>
      </w:r>
    </w:p>
    <w:p w14:paraId="2DAFBF15" w14:textId="77777777" w:rsidR="004F4E3B" w:rsidRDefault="004F4E3B" w:rsidP="004F4E3B">
      <w:pPr>
        <w:rPr>
          <w:rFonts w:ascii="Verdana" w:hAnsi="Verdana"/>
        </w:rPr>
      </w:pPr>
      <w:r>
        <w:rPr>
          <w:rFonts w:ascii="Verdana" w:hAnsi="Verdana"/>
        </w:rPr>
        <w:t xml:space="preserve"> This interview contains just 6 questions and may last for at least 15 minutes. </w:t>
      </w:r>
    </w:p>
    <w:p w14:paraId="4A4260F8" w14:textId="77777777" w:rsidR="004F4E3B" w:rsidRDefault="004F4E3B" w:rsidP="004F4E3B">
      <w:pPr>
        <w:rPr>
          <w:rFonts w:ascii="Verdana" w:hAnsi="Verdana"/>
        </w:rPr>
      </w:pPr>
      <w:r w:rsidRPr="00065D65">
        <w:rPr>
          <w:rFonts w:ascii="Verdana" w:hAnsi="Verdana"/>
          <w:b/>
        </w:rPr>
        <w:t xml:space="preserve">Q1. </w:t>
      </w:r>
      <w:r>
        <w:rPr>
          <w:rFonts w:ascii="Verdana" w:hAnsi="Verdana"/>
          <w:b/>
        </w:rPr>
        <w:t xml:space="preserve"> </w:t>
      </w:r>
      <w:r>
        <w:rPr>
          <w:rFonts w:ascii="Verdana" w:hAnsi="Verdana"/>
        </w:rPr>
        <w:t xml:space="preserve">Which kind of Waste do People dispose of here. </w:t>
      </w:r>
    </w:p>
    <w:p w14:paraId="6F8EE9D9" w14:textId="77777777" w:rsidR="004F4E3B" w:rsidRDefault="004F4E3B" w:rsidP="004F4E3B">
      <w:pPr>
        <w:rPr>
          <w:rFonts w:ascii="Verdana" w:hAnsi="Verdana"/>
        </w:rPr>
      </w:pPr>
      <w:r>
        <w:rPr>
          <w:rFonts w:ascii="Verdana" w:hAnsi="Verdana"/>
        </w:rPr>
        <w:t>Answer box:</w:t>
      </w:r>
    </w:p>
    <w:p w14:paraId="58AE2F47" w14:textId="77777777" w:rsidR="004F4E3B" w:rsidRDefault="004F4E3B" w:rsidP="004F4E3B">
      <w:pPr>
        <w:rPr>
          <w:rFonts w:ascii="Verdana" w:hAnsi="Verdana"/>
        </w:rPr>
      </w:pPr>
      <w:r>
        <w:rPr>
          <w:rFonts w:ascii="Verdana" w:hAnsi="Verdana"/>
          <w:noProof/>
          <w:lang w:eastAsia="en-GB"/>
        </w:rPr>
        <mc:AlternateContent>
          <mc:Choice Requires="wps">
            <w:drawing>
              <wp:anchor distT="0" distB="0" distL="114300" distR="114300" simplePos="0" relativeHeight="251737088" behindDoc="0" locked="0" layoutInCell="1" allowOverlap="1" wp14:anchorId="139B1B76" wp14:editId="4079323E">
                <wp:simplePos x="0" y="0"/>
                <wp:positionH relativeFrom="margin">
                  <wp:align>left</wp:align>
                </wp:positionH>
                <wp:positionV relativeFrom="paragraph">
                  <wp:posOffset>201295</wp:posOffset>
                </wp:positionV>
                <wp:extent cx="5953125" cy="2705100"/>
                <wp:effectExtent l="0" t="0" r="28575" b="19050"/>
                <wp:wrapNone/>
                <wp:docPr id="116" name="Rectangle 116"/>
                <wp:cNvGraphicFramePr/>
                <a:graphic xmlns:a="http://schemas.openxmlformats.org/drawingml/2006/main">
                  <a:graphicData uri="http://schemas.microsoft.com/office/word/2010/wordprocessingShape">
                    <wps:wsp>
                      <wps:cNvSpPr/>
                      <wps:spPr>
                        <a:xfrm>
                          <a:off x="0" y="0"/>
                          <a:ext cx="5953125" cy="2705100"/>
                        </a:xfrm>
                        <a:prstGeom prst="rect">
                          <a:avLst/>
                        </a:prstGeom>
                      </wps:spPr>
                      <wps:style>
                        <a:lnRef idx="2">
                          <a:schemeClr val="dk1"/>
                        </a:lnRef>
                        <a:fillRef idx="1">
                          <a:schemeClr val="lt1"/>
                        </a:fillRef>
                        <a:effectRef idx="0">
                          <a:schemeClr val="dk1"/>
                        </a:effectRef>
                        <a:fontRef idx="minor">
                          <a:schemeClr val="dk1"/>
                        </a:fontRef>
                      </wps:style>
                      <wps:txbx>
                        <w:txbxContent>
                          <w:p w14:paraId="7A76AC87" w14:textId="77777777" w:rsidR="001C0A96" w:rsidRDefault="001C0A96" w:rsidP="004F4E3B">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39B1B76" id="Rectangle 116" o:spid="_x0000_s1026" style="position:absolute;left:0;text-align:left;margin-left:0;margin-top:15.85pt;width:468.75pt;height:213pt;z-index:251737088;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" fillcolor="white [3201]" strokecolor="black [3200]" strokeweight="1pt">
                <v:textbox>
                  <w:txbxContent>
                    <w:p w14:paraId="7A76AC87" w14:textId="77777777" w:rsidR="001C0A96" w:rsidRDefault="001C0A96" w:rsidP="004F4E3B">
                      <w:pPr>
                        <w:jc w:val="center"/>
                      </w:pPr>
                    </w:p>
                  </w:txbxContent>
                </v:textbox>
                <w10:wrap anchorx="margin"/>
              </v:rect>
            </w:pict>
          </mc:Fallback>
        </mc:AlternateContent>
      </w:r>
    </w:p>
    <w:p w14:paraId="2D58A3F7" w14:textId="77777777" w:rsidR="004F4E3B" w:rsidRDefault="004F4E3B" w:rsidP="004F4E3B">
      <w:pPr>
        <w:rPr>
          <w:rFonts w:ascii="Verdana" w:hAnsi="Verdana"/>
        </w:rPr>
      </w:pPr>
    </w:p>
    <w:p w14:paraId="3C970728" w14:textId="77777777" w:rsidR="004F4E3B" w:rsidRDefault="004F4E3B" w:rsidP="004F4E3B">
      <w:pPr>
        <w:rPr>
          <w:rFonts w:ascii="Verdana" w:hAnsi="Verdana"/>
        </w:rPr>
      </w:pPr>
    </w:p>
    <w:p w14:paraId="08FA6DDD" w14:textId="77777777" w:rsidR="004F4E3B" w:rsidRDefault="004F4E3B" w:rsidP="004F4E3B">
      <w:pPr>
        <w:rPr>
          <w:rFonts w:ascii="Verdana" w:hAnsi="Verdana"/>
        </w:rPr>
      </w:pPr>
    </w:p>
    <w:p w14:paraId="0A557315" w14:textId="77777777" w:rsidR="004F4E3B" w:rsidRDefault="004F4E3B" w:rsidP="004F4E3B">
      <w:pPr>
        <w:rPr>
          <w:rFonts w:ascii="Verdana" w:hAnsi="Verdana"/>
        </w:rPr>
      </w:pPr>
    </w:p>
    <w:p w14:paraId="0B2C9E29" w14:textId="77777777" w:rsidR="004F4E3B" w:rsidRDefault="004F4E3B" w:rsidP="004F4E3B"/>
    <w:p w14:paraId="4FA24EDB" w14:textId="77777777" w:rsidR="004F4E3B" w:rsidRDefault="004F4E3B" w:rsidP="004F4E3B">
      <w:pPr>
        <w:rPr>
          <w:rFonts w:ascii="Verdana" w:hAnsi="Verdana"/>
          <w:b/>
        </w:rPr>
      </w:pPr>
    </w:p>
    <w:p w14:paraId="20B80226" w14:textId="77777777" w:rsidR="004F4E3B" w:rsidRDefault="004F4E3B" w:rsidP="004F4E3B">
      <w:pPr>
        <w:rPr>
          <w:rFonts w:ascii="Verdana" w:hAnsi="Verdana"/>
        </w:rPr>
      </w:pPr>
      <w:r w:rsidRPr="00065D65">
        <w:rPr>
          <w:rFonts w:ascii="Verdana" w:hAnsi="Verdana"/>
          <w:b/>
        </w:rPr>
        <w:lastRenderedPageBreak/>
        <w:t xml:space="preserve">Q2. </w:t>
      </w:r>
      <w:r>
        <w:rPr>
          <w:rFonts w:ascii="Verdana" w:hAnsi="Verdana"/>
          <w:b/>
        </w:rPr>
        <w:t xml:space="preserve"> </w:t>
      </w:r>
      <w:r>
        <w:rPr>
          <w:rFonts w:ascii="Verdana" w:hAnsi="Verdana"/>
        </w:rPr>
        <w:t xml:space="preserve">Which Days do you operate and How often do people visit this centre for disposal? </w:t>
      </w:r>
    </w:p>
    <w:p w14:paraId="4E37366F" w14:textId="77777777" w:rsidR="004F4E3B" w:rsidRDefault="004F4E3B" w:rsidP="004F4E3B">
      <w:pPr>
        <w:rPr>
          <w:rFonts w:ascii="Verdana" w:hAnsi="Verdana"/>
        </w:rPr>
      </w:pPr>
      <w:r>
        <w:rPr>
          <w:rFonts w:ascii="Verdana" w:hAnsi="Verdana"/>
        </w:rPr>
        <w:t>Answer box:</w:t>
      </w:r>
    </w:p>
    <w:p w14:paraId="373016DE" w14:textId="77777777" w:rsidR="004F4E3B" w:rsidRDefault="004F4E3B" w:rsidP="004F4E3B">
      <w:pPr>
        <w:rPr>
          <w:rFonts w:ascii="Verdana" w:hAnsi="Verdana"/>
        </w:rPr>
      </w:pPr>
      <w:r>
        <w:rPr>
          <w:rFonts w:ascii="Verdana" w:hAnsi="Verdana"/>
          <w:noProof/>
          <w:lang w:eastAsia="en-GB"/>
        </w:rPr>
        <mc:AlternateContent>
          <mc:Choice Requires="wps">
            <w:drawing>
              <wp:anchor distT="0" distB="0" distL="114300" distR="114300" simplePos="0" relativeHeight="251738112" behindDoc="0" locked="0" layoutInCell="1" allowOverlap="1" wp14:anchorId="04894D18" wp14:editId="225F39A8">
                <wp:simplePos x="0" y="0"/>
                <wp:positionH relativeFrom="margin">
                  <wp:posOffset>0</wp:posOffset>
                </wp:positionH>
                <wp:positionV relativeFrom="paragraph">
                  <wp:posOffset>0</wp:posOffset>
                </wp:positionV>
                <wp:extent cx="5953125" cy="3000375"/>
                <wp:effectExtent l="0" t="0" r="28575" b="28575"/>
                <wp:wrapNone/>
                <wp:docPr id="117" name="Rectangle 117"/>
                <wp:cNvGraphicFramePr/>
                <a:graphic xmlns:a="http://schemas.openxmlformats.org/drawingml/2006/main">
                  <a:graphicData uri="http://schemas.microsoft.com/office/word/2010/wordprocessingShape">
                    <wps:wsp>
                      <wps:cNvSpPr/>
                      <wps:spPr>
                        <a:xfrm>
                          <a:off x="0" y="0"/>
                          <a:ext cx="5953125" cy="3000375"/>
                        </a:xfrm>
                        <a:prstGeom prst="rect">
                          <a:avLst/>
                        </a:prstGeom>
                      </wps:spPr>
                      <wps:style>
                        <a:lnRef idx="2">
                          <a:schemeClr val="dk1"/>
                        </a:lnRef>
                        <a:fillRef idx="1">
                          <a:schemeClr val="lt1"/>
                        </a:fillRef>
                        <a:effectRef idx="0">
                          <a:schemeClr val="dk1"/>
                        </a:effectRef>
                        <a:fontRef idx="minor">
                          <a:schemeClr val="dk1"/>
                        </a:fontRef>
                      </wps:style>
                      <wps:txbx>
                        <w:txbxContent>
                          <w:p w14:paraId="35C5B96B" w14:textId="77777777" w:rsidR="001C0A96" w:rsidRDefault="001C0A96" w:rsidP="004F4E3B">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4894D18" id="Rectangle 117" o:spid="_x0000_s1027" style="position:absolute;left:0;text-align:left;margin-left:0;margin-top:0;width:468.75pt;height:236.25pt;z-index:2517381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" fillcolor="white [3201]" strokecolor="black [3200]" strokeweight="1pt">
                <v:textbox>
                  <w:txbxContent>
                    <w:p w14:paraId="35C5B96B" w14:textId="77777777" w:rsidR="001C0A96" w:rsidRDefault="001C0A96" w:rsidP="004F4E3B">
                      <w:pPr>
                        <w:jc w:val="center"/>
                      </w:pPr>
                    </w:p>
                  </w:txbxContent>
                </v:textbox>
                <w10:wrap anchorx="margin"/>
              </v:rect>
            </w:pict>
          </mc:Fallback>
        </mc:AlternateContent>
      </w:r>
    </w:p>
    <w:p w14:paraId="4AEA149F" w14:textId="77777777" w:rsidR="004F4E3B" w:rsidRDefault="004F4E3B" w:rsidP="004F4E3B">
      <w:pPr>
        <w:jc w:val="center"/>
      </w:pPr>
    </w:p>
    <w:p w14:paraId="1125E6AA" w14:textId="77777777" w:rsidR="004F4E3B" w:rsidRDefault="004F4E3B" w:rsidP="004F4E3B">
      <w:pPr>
        <w:rPr>
          <w:rFonts w:ascii="Verdana" w:hAnsi="Verdana"/>
        </w:rPr>
      </w:pPr>
    </w:p>
    <w:p w14:paraId="760EC57F" w14:textId="77777777" w:rsidR="004F4E3B" w:rsidRDefault="004F4E3B" w:rsidP="004F4E3B"/>
    <w:p w14:paraId="2FBB8CC1" w14:textId="77777777" w:rsidR="004F4E3B" w:rsidRDefault="004F4E3B" w:rsidP="004F4E3B"/>
    <w:p w14:paraId="49138614" w14:textId="77777777" w:rsidR="004F4E3B" w:rsidRDefault="004F4E3B" w:rsidP="004F4E3B"/>
    <w:p w14:paraId="0D0B8F6D" w14:textId="77777777" w:rsidR="004F4E3B" w:rsidRDefault="004F4E3B" w:rsidP="004F4E3B"/>
    <w:p w14:paraId="0F89FA21" w14:textId="77777777" w:rsidR="004F4E3B" w:rsidRDefault="004F4E3B" w:rsidP="004F4E3B"/>
    <w:p w14:paraId="3B4D79F0" w14:textId="3FD30B1B" w:rsidR="004F4E3B" w:rsidRDefault="004F4E3B" w:rsidP="004F4E3B">
      <w:pPr>
        <w:rPr>
          <w:rFonts w:ascii="Verdana" w:hAnsi="Verdana"/>
        </w:rPr>
      </w:pPr>
      <w:r w:rsidRPr="00A26D61">
        <w:rPr>
          <w:rFonts w:ascii="Verdana" w:hAnsi="Verdana"/>
        </w:rPr>
        <w:t xml:space="preserve">Q3. </w:t>
      </w:r>
      <w:r>
        <w:rPr>
          <w:rFonts w:ascii="Verdana" w:hAnsi="Verdana"/>
        </w:rPr>
        <w:t>Do you have any waste policy? If Yes</w:t>
      </w:r>
      <w:r w:rsidR="00DE3C76">
        <w:rPr>
          <w:rFonts w:ascii="Verdana" w:hAnsi="Verdana"/>
        </w:rPr>
        <w:t>,</w:t>
      </w:r>
      <w:r>
        <w:rPr>
          <w:rFonts w:ascii="Verdana" w:hAnsi="Verdana"/>
        </w:rPr>
        <w:t xml:space="preserve"> how do you comply to it? </w:t>
      </w:r>
    </w:p>
    <w:p w14:paraId="264BBDA3" w14:textId="6939248E" w:rsidR="004F4E3B" w:rsidRDefault="0080292C" w:rsidP="004F4E3B">
      <w:pPr>
        <w:rPr>
          <w:rFonts w:ascii="Verdana" w:hAnsi="Verdana"/>
        </w:rPr>
      </w:pPr>
      <w:r>
        <w:rPr>
          <w:rFonts w:ascii="Verdana" w:hAnsi="Verdana"/>
          <w:noProof/>
          <w:lang w:eastAsia="en-GB"/>
        </w:rPr>
        <mc:AlternateContent>
          <mc:Choice Requires="wps">
            <w:drawing>
              <wp:anchor distT="0" distB="0" distL="114300" distR="114300" simplePos="0" relativeHeight="251739136" behindDoc="0" locked="0" layoutInCell="1" allowOverlap="1" wp14:anchorId="3A33B4C1" wp14:editId="797C79E3">
                <wp:simplePos x="0" y="0"/>
                <wp:positionH relativeFrom="margin">
                  <wp:align>left</wp:align>
                </wp:positionH>
                <wp:positionV relativeFrom="paragraph">
                  <wp:posOffset>3175</wp:posOffset>
                </wp:positionV>
                <wp:extent cx="5953125" cy="3076575"/>
                <wp:effectExtent l="0" t="0" r="28575" b="28575"/>
                <wp:wrapNone/>
                <wp:docPr id="118" name="Rectangle 118"/>
                <wp:cNvGraphicFramePr/>
                <a:graphic xmlns:a="http://schemas.openxmlformats.org/drawingml/2006/main">
                  <a:graphicData uri="http://schemas.microsoft.com/office/word/2010/wordprocessingShape">
                    <wps:wsp>
                      <wps:cNvSpPr/>
                      <wps:spPr>
                        <a:xfrm>
                          <a:off x="0" y="0"/>
                          <a:ext cx="5953125" cy="3076575"/>
                        </a:xfrm>
                        <a:prstGeom prst="rect">
                          <a:avLst/>
                        </a:prstGeom>
                      </wps:spPr>
                      <wps:style>
                        <a:lnRef idx="2">
                          <a:schemeClr val="dk1"/>
                        </a:lnRef>
                        <a:fillRef idx="1">
                          <a:schemeClr val="lt1"/>
                        </a:fillRef>
                        <a:effectRef idx="0">
                          <a:schemeClr val="dk1"/>
                        </a:effectRef>
                        <a:fontRef idx="minor">
                          <a:schemeClr val="dk1"/>
                        </a:fontRef>
                      </wps:style>
                      <wps:txbx>
                        <w:txbxContent>
                          <w:p w14:paraId="7D6719CE" w14:textId="77777777" w:rsidR="001C0A96" w:rsidRDefault="001C0A96" w:rsidP="004F4E3B">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A33B4C1" id="Rectangle 118" o:spid="_x0000_s1028" style="position:absolute;left:0;text-align:left;margin-left:0;margin-top:.25pt;width:468.75pt;height:242.25pt;z-index:25173913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" fillcolor="white [3201]" strokecolor="black [3200]" strokeweight="1pt">
                <v:textbox>
                  <w:txbxContent>
                    <w:p w14:paraId="7D6719CE" w14:textId="77777777" w:rsidR="001C0A96" w:rsidRDefault="001C0A96" w:rsidP="004F4E3B">
                      <w:pPr>
                        <w:jc w:val="center"/>
                      </w:pPr>
                    </w:p>
                  </w:txbxContent>
                </v:textbox>
                <w10:wrap anchorx="margin"/>
              </v:rect>
            </w:pict>
          </mc:Fallback>
        </mc:AlternateContent>
      </w:r>
      <w:r w:rsidR="004F4E3B">
        <w:rPr>
          <w:rFonts w:ascii="Verdana" w:hAnsi="Verdana"/>
        </w:rPr>
        <w:t>Answer box:</w:t>
      </w:r>
    </w:p>
    <w:p w14:paraId="42B6DAB3" w14:textId="0AD35A3A" w:rsidR="004F4E3B" w:rsidRDefault="004F4E3B" w:rsidP="004F4E3B">
      <w:pPr>
        <w:rPr>
          <w:rFonts w:ascii="Verdana" w:hAnsi="Verdana"/>
        </w:rPr>
      </w:pPr>
    </w:p>
    <w:p w14:paraId="7BF0DF9D" w14:textId="77777777" w:rsidR="004F4E3B" w:rsidRDefault="004F4E3B" w:rsidP="004F4E3B">
      <w:pPr>
        <w:rPr>
          <w:rFonts w:ascii="Verdana" w:hAnsi="Verdana"/>
        </w:rPr>
      </w:pPr>
    </w:p>
    <w:p w14:paraId="62BF7B06" w14:textId="77777777" w:rsidR="004F4E3B" w:rsidRDefault="004F4E3B" w:rsidP="004F4E3B">
      <w:pPr>
        <w:rPr>
          <w:rFonts w:ascii="Verdana" w:hAnsi="Verdana"/>
        </w:rPr>
      </w:pPr>
    </w:p>
    <w:p w14:paraId="66DF9215" w14:textId="77777777" w:rsidR="004F4E3B" w:rsidRDefault="004F4E3B" w:rsidP="004F4E3B">
      <w:pPr>
        <w:rPr>
          <w:rFonts w:ascii="Verdana" w:hAnsi="Verdana"/>
        </w:rPr>
      </w:pPr>
    </w:p>
    <w:p w14:paraId="29F427F7" w14:textId="77777777" w:rsidR="004F4E3B" w:rsidRDefault="004F4E3B" w:rsidP="004F4E3B">
      <w:pPr>
        <w:rPr>
          <w:rFonts w:ascii="Verdana" w:hAnsi="Verdana"/>
        </w:rPr>
      </w:pPr>
    </w:p>
    <w:p w14:paraId="16ADFDA2" w14:textId="77777777" w:rsidR="004F4E3B" w:rsidRDefault="004F4E3B" w:rsidP="004F4E3B">
      <w:pPr>
        <w:rPr>
          <w:rFonts w:ascii="Verdana" w:hAnsi="Verdana"/>
        </w:rPr>
      </w:pPr>
    </w:p>
    <w:p w14:paraId="0C0AA241" w14:textId="77777777" w:rsidR="0080292C" w:rsidRDefault="0080292C" w:rsidP="004F4E3B">
      <w:pPr>
        <w:rPr>
          <w:rFonts w:ascii="Verdana" w:hAnsi="Verdana"/>
          <w:b/>
        </w:rPr>
      </w:pPr>
    </w:p>
    <w:p w14:paraId="4515B8D9" w14:textId="352FF65A" w:rsidR="004F4E3B" w:rsidRDefault="004F4E3B" w:rsidP="004F4E3B">
      <w:pPr>
        <w:rPr>
          <w:rFonts w:ascii="Verdana" w:hAnsi="Verdana"/>
        </w:rPr>
      </w:pPr>
      <w:r w:rsidRPr="00362826">
        <w:rPr>
          <w:rFonts w:ascii="Verdana" w:hAnsi="Verdana"/>
          <w:b/>
        </w:rPr>
        <w:lastRenderedPageBreak/>
        <w:t>Q4.</w:t>
      </w:r>
      <w:r>
        <w:rPr>
          <w:rFonts w:ascii="Verdana" w:hAnsi="Verdana"/>
        </w:rPr>
        <w:t xml:space="preserve"> How much do MOD Aldergrove authorities have pay to the Council for its waste to be disposed of?</w:t>
      </w:r>
    </w:p>
    <w:p w14:paraId="6D61382B" w14:textId="77777777" w:rsidR="004F4E3B" w:rsidRDefault="004F4E3B" w:rsidP="004F4E3B">
      <w:pPr>
        <w:rPr>
          <w:rFonts w:ascii="Verdana" w:hAnsi="Verdana"/>
        </w:rPr>
      </w:pPr>
      <w:r>
        <w:rPr>
          <w:rFonts w:ascii="Verdana" w:hAnsi="Verdana"/>
        </w:rPr>
        <w:t>Answer box:</w:t>
      </w:r>
    </w:p>
    <w:p w14:paraId="45B4B392" w14:textId="77777777" w:rsidR="004F4E3B" w:rsidRDefault="004F4E3B" w:rsidP="004F4E3B">
      <w:pPr>
        <w:rPr>
          <w:rFonts w:ascii="Verdana" w:hAnsi="Verdana"/>
        </w:rPr>
      </w:pPr>
      <w:r>
        <w:rPr>
          <w:rFonts w:ascii="Verdana" w:hAnsi="Verdana"/>
          <w:noProof/>
          <w:lang w:eastAsia="en-GB"/>
        </w:rPr>
        <mc:AlternateContent>
          <mc:Choice Requires="wps">
            <w:drawing>
              <wp:anchor distT="0" distB="0" distL="114300" distR="114300" simplePos="0" relativeHeight="251740160" behindDoc="0" locked="0" layoutInCell="1" allowOverlap="1" wp14:anchorId="5466665A" wp14:editId="77715BD7">
                <wp:simplePos x="0" y="0"/>
                <wp:positionH relativeFrom="margin">
                  <wp:posOffset>0</wp:posOffset>
                </wp:positionH>
                <wp:positionV relativeFrom="paragraph">
                  <wp:posOffset>0</wp:posOffset>
                </wp:positionV>
                <wp:extent cx="5953125" cy="3000375"/>
                <wp:effectExtent l="0" t="0" r="28575" b="28575"/>
                <wp:wrapNone/>
                <wp:docPr id="119" name="Rectangle 119"/>
                <wp:cNvGraphicFramePr/>
                <a:graphic xmlns:a="http://schemas.openxmlformats.org/drawingml/2006/main">
                  <a:graphicData uri="http://schemas.microsoft.com/office/word/2010/wordprocessingShape">
                    <wps:wsp>
                      <wps:cNvSpPr/>
                      <wps:spPr>
                        <a:xfrm>
                          <a:off x="0" y="0"/>
                          <a:ext cx="5953125" cy="3000375"/>
                        </a:xfrm>
                        <a:prstGeom prst="rect">
                          <a:avLst/>
                        </a:prstGeom>
                      </wps:spPr>
                      <wps:style>
                        <a:lnRef idx="2">
                          <a:schemeClr val="dk1"/>
                        </a:lnRef>
                        <a:fillRef idx="1">
                          <a:schemeClr val="lt1"/>
                        </a:fillRef>
                        <a:effectRef idx="0">
                          <a:schemeClr val="dk1"/>
                        </a:effectRef>
                        <a:fontRef idx="minor">
                          <a:schemeClr val="dk1"/>
                        </a:fontRef>
                      </wps:style>
                      <wps:txbx>
                        <w:txbxContent>
                          <w:p w14:paraId="7755EF2A" w14:textId="77777777" w:rsidR="001C0A96" w:rsidRDefault="001C0A96" w:rsidP="004F4E3B">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466665A" id="Rectangle 119" o:spid="_x0000_s1029" style="position:absolute;left:0;text-align:left;margin-left:0;margin-top:0;width:468.75pt;height:236.25pt;z-index:2517401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" fillcolor="white [3201]" strokecolor="black [3200]" strokeweight="1pt">
                <v:textbox>
                  <w:txbxContent>
                    <w:p w14:paraId="7755EF2A" w14:textId="77777777" w:rsidR="001C0A96" w:rsidRDefault="001C0A96" w:rsidP="004F4E3B">
                      <w:pPr>
                        <w:jc w:val="center"/>
                      </w:pPr>
                    </w:p>
                  </w:txbxContent>
                </v:textbox>
                <w10:wrap anchorx="margin"/>
              </v:rect>
            </w:pict>
          </mc:Fallback>
        </mc:AlternateContent>
      </w:r>
    </w:p>
    <w:p w14:paraId="4059BBE2" w14:textId="77777777" w:rsidR="004F4E3B" w:rsidRDefault="004F4E3B" w:rsidP="004F4E3B">
      <w:pPr>
        <w:rPr>
          <w:rFonts w:ascii="Verdana" w:hAnsi="Verdana"/>
        </w:rPr>
      </w:pPr>
    </w:p>
    <w:p w14:paraId="4D89B0C1" w14:textId="77777777" w:rsidR="004F4E3B" w:rsidRDefault="004F4E3B" w:rsidP="004F4E3B">
      <w:pPr>
        <w:rPr>
          <w:rFonts w:ascii="Verdana" w:hAnsi="Verdana"/>
        </w:rPr>
      </w:pPr>
    </w:p>
    <w:p w14:paraId="364ECC48" w14:textId="77777777" w:rsidR="004F4E3B" w:rsidRDefault="004F4E3B" w:rsidP="004F4E3B">
      <w:pPr>
        <w:rPr>
          <w:rFonts w:ascii="Verdana" w:hAnsi="Verdana"/>
        </w:rPr>
      </w:pPr>
    </w:p>
    <w:p w14:paraId="07FFBCC7" w14:textId="77777777" w:rsidR="004F4E3B" w:rsidRDefault="004F4E3B" w:rsidP="004F4E3B">
      <w:pPr>
        <w:rPr>
          <w:rFonts w:ascii="Verdana" w:hAnsi="Verdana"/>
        </w:rPr>
      </w:pPr>
    </w:p>
    <w:p w14:paraId="78F9D0DE" w14:textId="77777777" w:rsidR="004F4E3B" w:rsidRDefault="004F4E3B" w:rsidP="004F4E3B">
      <w:pPr>
        <w:rPr>
          <w:rFonts w:ascii="Verdana" w:hAnsi="Verdana"/>
        </w:rPr>
      </w:pPr>
    </w:p>
    <w:p w14:paraId="22CEC5CB" w14:textId="77777777" w:rsidR="004F4E3B" w:rsidRDefault="004F4E3B" w:rsidP="004F4E3B">
      <w:pPr>
        <w:rPr>
          <w:rFonts w:ascii="Verdana" w:hAnsi="Verdana"/>
        </w:rPr>
      </w:pPr>
    </w:p>
    <w:p w14:paraId="7186BB02" w14:textId="77777777" w:rsidR="004F4E3B" w:rsidRDefault="004F4E3B" w:rsidP="004F4E3B">
      <w:pPr>
        <w:rPr>
          <w:rFonts w:ascii="Verdana" w:hAnsi="Verdana"/>
        </w:rPr>
      </w:pPr>
    </w:p>
    <w:p w14:paraId="58C139C1" w14:textId="1E3ACE90" w:rsidR="004F4E3B" w:rsidRDefault="004F4E3B" w:rsidP="004F4E3B">
      <w:pPr>
        <w:rPr>
          <w:rFonts w:ascii="Verdana" w:hAnsi="Verdana"/>
        </w:rPr>
      </w:pPr>
      <w:r w:rsidRPr="00E40A52">
        <w:rPr>
          <w:rFonts w:ascii="Verdana" w:hAnsi="Verdana"/>
          <w:b/>
        </w:rPr>
        <w:t>Q5</w:t>
      </w:r>
      <w:r>
        <w:rPr>
          <w:rFonts w:ascii="Verdana" w:hAnsi="Verdana"/>
        </w:rPr>
        <w:t>. How often do the council waste collectors collect bulk waste from here (center)?</w:t>
      </w:r>
    </w:p>
    <w:p w14:paraId="07D18F09" w14:textId="51132C2C" w:rsidR="004F4E3B" w:rsidRDefault="004A1C9B" w:rsidP="004F4E3B">
      <w:pPr>
        <w:rPr>
          <w:rFonts w:ascii="Verdana" w:hAnsi="Verdana"/>
        </w:rPr>
      </w:pPr>
      <w:r>
        <w:rPr>
          <w:rFonts w:ascii="Verdana" w:hAnsi="Verdana"/>
          <w:noProof/>
          <w:lang w:eastAsia="en-GB"/>
        </w:rPr>
        <mc:AlternateContent>
          <mc:Choice Requires="wps">
            <w:drawing>
              <wp:anchor distT="0" distB="0" distL="114300" distR="114300" simplePos="0" relativeHeight="251741184" behindDoc="0" locked="0" layoutInCell="1" allowOverlap="1" wp14:anchorId="52DD3C71" wp14:editId="458D2682">
                <wp:simplePos x="0" y="0"/>
                <wp:positionH relativeFrom="margin">
                  <wp:align>left</wp:align>
                </wp:positionH>
                <wp:positionV relativeFrom="paragraph">
                  <wp:posOffset>290195</wp:posOffset>
                </wp:positionV>
                <wp:extent cx="5953125" cy="3190875"/>
                <wp:effectExtent l="0" t="0" r="28575" b="28575"/>
                <wp:wrapNone/>
                <wp:docPr id="120" name="Rectangle 120"/>
                <wp:cNvGraphicFramePr/>
                <a:graphic xmlns:a="http://schemas.openxmlformats.org/drawingml/2006/main">
                  <a:graphicData uri="http://schemas.microsoft.com/office/word/2010/wordprocessingShape">
                    <wps:wsp>
                      <wps:cNvSpPr/>
                      <wps:spPr>
                        <a:xfrm>
                          <a:off x="0" y="0"/>
                          <a:ext cx="5953125" cy="3190875"/>
                        </a:xfrm>
                        <a:prstGeom prst="rect">
                          <a:avLst/>
                        </a:prstGeom>
                      </wps:spPr>
                      <wps:style>
                        <a:lnRef idx="2">
                          <a:schemeClr val="dk1"/>
                        </a:lnRef>
                        <a:fillRef idx="1">
                          <a:schemeClr val="lt1"/>
                        </a:fillRef>
                        <a:effectRef idx="0">
                          <a:schemeClr val="dk1"/>
                        </a:effectRef>
                        <a:fontRef idx="minor">
                          <a:schemeClr val="dk1"/>
                        </a:fontRef>
                      </wps:style>
                      <wps:txbx>
                        <w:txbxContent>
                          <w:p w14:paraId="36C51DDD" w14:textId="77777777" w:rsidR="001C0A96" w:rsidRDefault="001C0A96" w:rsidP="004F4E3B">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2DD3C71" id="Rectangle 120" o:spid="_x0000_s1030" style="position:absolute;left:0;text-align:left;margin-left:0;margin-top:22.85pt;width:468.75pt;height:251.25pt;z-index:251741184;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" fillcolor="white [3201]" strokecolor="black [3200]" strokeweight="1pt">
                <v:textbox>
                  <w:txbxContent>
                    <w:p w14:paraId="36C51DDD" w14:textId="77777777" w:rsidR="001C0A96" w:rsidRDefault="001C0A96" w:rsidP="004F4E3B">
                      <w:pPr>
                        <w:jc w:val="center"/>
                      </w:pPr>
                    </w:p>
                  </w:txbxContent>
                </v:textbox>
                <w10:wrap anchorx="margin"/>
              </v:rect>
            </w:pict>
          </mc:Fallback>
        </mc:AlternateContent>
      </w:r>
      <w:r w:rsidR="004F4E3B">
        <w:rPr>
          <w:rFonts w:ascii="Verdana" w:hAnsi="Verdana"/>
        </w:rPr>
        <w:t>Answer box:</w:t>
      </w:r>
    </w:p>
    <w:p w14:paraId="0D6911A8" w14:textId="77777777" w:rsidR="004F4E3B" w:rsidRDefault="004F4E3B" w:rsidP="004F4E3B">
      <w:pPr>
        <w:rPr>
          <w:rFonts w:ascii="Verdana" w:hAnsi="Verdana"/>
        </w:rPr>
      </w:pPr>
    </w:p>
    <w:p w14:paraId="12D71527" w14:textId="77777777" w:rsidR="004F4E3B" w:rsidRDefault="004F4E3B" w:rsidP="004F4E3B">
      <w:pPr>
        <w:rPr>
          <w:rFonts w:ascii="Verdana" w:hAnsi="Verdana"/>
        </w:rPr>
      </w:pPr>
    </w:p>
    <w:p w14:paraId="605338B5" w14:textId="77777777" w:rsidR="004F4E3B" w:rsidRDefault="004F4E3B" w:rsidP="004F4E3B">
      <w:pPr>
        <w:rPr>
          <w:rFonts w:ascii="Verdana" w:hAnsi="Verdana"/>
        </w:rPr>
      </w:pPr>
    </w:p>
    <w:p w14:paraId="73B352CA" w14:textId="77777777" w:rsidR="004F4E3B" w:rsidRDefault="004F4E3B" w:rsidP="004F4E3B">
      <w:pPr>
        <w:rPr>
          <w:rFonts w:ascii="Verdana" w:hAnsi="Verdana"/>
        </w:rPr>
      </w:pPr>
    </w:p>
    <w:p w14:paraId="417C03D2" w14:textId="77777777" w:rsidR="004F4E3B" w:rsidRDefault="004F4E3B" w:rsidP="004F4E3B">
      <w:pPr>
        <w:rPr>
          <w:rFonts w:ascii="Verdana" w:hAnsi="Verdana"/>
        </w:rPr>
      </w:pPr>
    </w:p>
    <w:p w14:paraId="39E24B31" w14:textId="77777777" w:rsidR="004A1C9B" w:rsidRDefault="004A1C9B" w:rsidP="004F4E3B">
      <w:pPr>
        <w:rPr>
          <w:rFonts w:ascii="Verdana" w:hAnsi="Verdana"/>
          <w:b/>
        </w:rPr>
      </w:pPr>
    </w:p>
    <w:p w14:paraId="457F568E" w14:textId="79D34A9C" w:rsidR="004F4E3B" w:rsidRDefault="004F4E3B" w:rsidP="004F4E3B">
      <w:pPr>
        <w:rPr>
          <w:rFonts w:ascii="Verdana" w:hAnsi="Verdana"/>
        </w:rPr>
      </w:pPr>
      <w:r w:rsidRPr="0029472F">
        <w:rPr>
          <w:rFonts w:ascii="Verdana" w:hAnsi="Verdana"/>
          <w:b/>
        </w:rPr>
        <w:lastRenderedPageBreak/>
        <w:t>Q6</w:t>
      </w:r>
      <w:r>
        <w:rPr>
          <w:rFonts w:ascii="Verdana" w:hAnsi="Verdana"/>
        </w:rPr>
        <w:t>. If the MOD-Aldergrove Barracks were to improve its waste management Systems, which areas would you recommend for improvement?</w:t>
      </w:r>
    </w:p>
    <w:p w14:paraId="41285D7A" w14:textId="77777777" w:rsidR="004F4E3B" w:rsidRDefault="004F4E3B" w:rsidP="004F4E3B">
      <w:pPr>
        <w:rPr>
          <w:rFonts w:ascii="Verdana" w:hAnsi="Verdana"/>
        </w:rPr>
      </w:pPr>
      <w:r>
        <w:rPr>
          <w:rFonts w:ascii="Verdana" w:hAnsi="Verdana"/>
        </w:rPr>
        <w:t>Answer box:</w:t>
      </w:r>
    </w:p>
    <w:p w14:paraId="4496EDA2" w14:textId="77777777" w:rsidR="004F4E3B" w:rsidRDefault="004F4E3B" w:rsidP="004F4E3B">
      <w:pPr>
        <w:rPr>
          <w:rFonts w:ascii="Verdana" w:hAnsi="Verdana"/>
        </w:rPr>
      </w:pPr>
      <w:r>
        <w:rPr>
          <w:rFonts w:ascii="Verdana" w:hAnsi="Verdana"/>
          <w:noProof/>
          <w:lang w:eastAsia="en-GB"/>
        </w:rPr>
        <mc:AlternateContent>
          <mc:Choice Requires="wps">
            <w:drawing>
              <wp:anchor distT="0" distB="0" distL="114300" distR="114300" simplePos="0" relativeHeight="251742208" behindDoc="0" locked="0" layoutInCell="1" allowOverlap="1" wp14:anchorId="0C4BA280" wp14:editId="4CA5BE86">
                <wp:simplePos x="0" y="0"/>
                <wp:positionH relativeFrom="margin">
                  <wp:posOffset>0</wp:posOffset>
                </wp:positionH>
                <wp:positionV relativeFrom="paragraph">
                  <wp:posOffset>0</wp:posOffset>
                </wp:positionV>
                <wp:extent cx="5953125" cy="2847975"/>
                <wp:effectExtent l="0" t="0" r="28575" b="28575"/>
                <wp:wrapNone/>
                <wp:docPr id="121" name="Rectangle 121"/>
                <wp:cNvGraphicFramePr/>
                <a:graphic xmlns:a="http://schemas.openxmlformats.org/drawingml/2006/main">
                  <a:graphicData uri="http://schemas.microsoft.com/office/word/2010/wordprocessingShape">
                    <wps:wsp>
                      <wps:cNvSpPr/>
                      <wps:spPr>
                        <a:xfrm>
                          <a:off x="0" y="0"/>
                          <a:ext cx="5953125" cy="2847975"/>
                        </a:xfrm>
                        <a:prstGeom prst="rect">
                          <a:avLst/>
                        </a:prstGeom>
                      </wps:spPr>
                      <wps:style>
                        <a:lnRef idx="2">
                          <a:schemeClr val="dk1"/>
                        </a:lnRef>
                        <a:fillRef idx="1">
                          <a:schemeClr val="lt1"/>
                        </a:fillRef>
                        <a:effectRef idx="0">
                          <a:schemeClr val="dk1"/>
                        </a:effectRef>
                        <a:fontRef idx="minor">
                          <a:schemeClr val="dk1"/>
                        </a:fontRef>
                      </wps:style>
                      <wps:txbx>
                        <w:txbxContent>
                          <w:p w14:paraId="431767A6" w14:textId="77777777" w:rsidR="001C0A96" w:rsidRDefault="001C0A96" w:rsidP="004F4E3B">
                            <w:pPr>
                              <w:jc w:val="center"/>
                            </w:pPr>
                          </w:p>
                          <w:p w14:paraId="73F02644" w14:textId="77777777" w:rsidR="001C0A96" w:rsidRDefault="001C0A96" w:rsidP="004F4E3B">
                            <w:pPr>
                              <w:jc w:val="center"/>
                            </w:pPr>
                          </w:p>
                          <w:p w14:paraId="5EF8EC2C" w14:textId="77777777" w:rsidR="001C0A96" w:rsidRDefault="001C0A96" w:rsidP="004F4E3B">
                            <w:pPr>
                              <w:jc w:val="center"/>
                            </w:pPr>
                          </w:p>
                          <w:p w14:paraId="0E893C5D" w14:textId="77777777" w:rsidR="001C0A96" w:rsidRDefault="001C0A96" w:rsidP="004F4E3B">
                            <w:pPr>
                              <w:jc w:val="center"/>
                            </w:pPr>
                          </w:p>
                          <w:p w14:paraId="41DD703C" w14:textId="77777777" w:rsidR="001C0A96" w:rsidRDefault="001C0A96" w:rsidP="004F4E3B">
                            <w:pPr>
                              <w:jc w:val="center"/>
                            </w:pPr>
                          </w:p>
                          <w:p w14:paraId="67278D54" w14:textId="77777777" w:rsidR="001C0A96" w:rsidRDefault="001C0A96" w:rsidP="004F4E3B">
                            <w:pPr>
                              <w:jc w:val="center"/>
                            </w:pPr>
                          </w:p>
                          <w:p w14:paraId="7365C00E" w14:textId="77777777" w:rsidR="001C0A96" w:rsidRDefault="001C0A96" w:rsidP="004F4E3B">
                            <w:pPr>
                              <w:jc w:val="center"/>
                            </w:pPr>
                          </w:p>
                          <w:p w14:paraId="2185D28C" w14:textId="77777777" w:rsidR="001C0A96" w:rsidRDefault="001C0A96" w:rsidP="004F4E3B">
                            <w:pPr>
                              <w:jc w:val="center"/>
                            </w:pPr>
                          </w:p>
                          <w:p w14:paraId="25EB0945" w14:textId="77777777" w:rsidR="001C0A96" w:rsidRDefault="001C0A96" w:rsidP="004F4E3B">
                            <w:pPr>
                              <w:jc w:val="center"/>
                            </w:pPr>
                          </w:p>
                          <w:p w14:paraId="44CF6FB0" w14:textId="77777777" w:rsidR="001C0A96" w:rsidRDefault="001C0A96" w:rsidP="004F4E3B">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C4BA280" id="Rectangle 121" o:spid="_x0000_s1031" style="position:absolute;left:0;text-align:left;margin-left:0;margin-top:0;width:468.75pt;height:224.25pt;z-index:25174220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" fillcolor="white [3201]" strokecolor="black [3200]" strokeweight="1pt">
                <v:textbox>
                  <w:txbxContent>
                    <w:p w14:paraId="431767A6" w14:textId="77777777" w:rsidR="001C0A96" w:rsidRDefault="001C0A96" w:rsidP="004F4E3B">
                      <w:pPr>
                        <w:jc w:val="center"/>
                      </w:pPr>
                    </w:p>
                    <w:p w14:paraId="73F02644" w14:textId="77777777" w:rsidR="001C0A96" w:rsidRDefault="001C0A96" w:rsidP="004F4E3B">
                      <w:pPr>
                        <w:jc w:val="center"/>
                      </w:pPr>
                    </w:p>
                    <w:p w14:paraId="5EF8EC2C" w14:textId="77777777" w:rsidR="001C0A96" w:rsidRDefault="001C0A96" w:rsidP="004F4E3B">
                      <w:pPr>
                        <w:jc w:val="center"/>
                      </w:pPr>
                    </w:p>
                    <w:p w14:paraId="0E893C5D" w14:textId="77777777" w:rsidR="001C0A96" w:rsidRDefault="001C0A96" w:rsidP="004F4E3B">
                      <w:pPr>
                        <w:jc w:val="center"/>
                      </w:pPr>
                    </w:p>
                    <w:p w14:paraId="41DD703C" w14:textId="77777777" w:rsidR="001C0A96" w:rsidRDefault="001C0A96" w:rsidP="004F4E3B">
                      <w:pPr>
                        <w:jc w:val="center"/>
                      </w:pPr>
                    </w:p>
                    <w:p w14:paraId="67278D54" w14:textId="77777777" w:rsidR="001C0A96" w:rsidRDefault="001C0A96" w:rsidP="004F4E3B">
                      <w:pPr>
                        <w:jc w:val="center"/>
                      </w:pPr>
                    </w:p>
                    <w:p w14:paraId="7365C00E" w14:textId="77777777" w:rsidR="001C0A96" w:rsidRDefault="001C0A96" w:rsidP="004F4E3B">
                      <w:pPr>
                        <w:jc w:val="center"/>
                      </w:pPr>
                    </w:p>
                    <w:p w14:paraId="2185D28C" w14:textId="77777777" w:rsidR="001C0A96" w:rsidRDefault="001C0A96" w:rsidP="004F4E3B">
                      <w:pPr>
                        <w:jc w:val="center"/>
                      </w:pPr>
                    </w:p>
                    <w:p w14:paraId="25EB0945" w14:textId="77777777" w:rsidR="001C0A96" w:rsidRDefault="001C0A96" w:rsidP="004F4E3B">
                      <w:pPr>
                        <w:jc w:val="center"/>
                      </w:pPr>
                    </w:p>
                    <w:p w14:paraId="44CF6FB0" w14:textId="77777777" w:rsidR="001C0A96" w:rsidRDefault="001C0A96" w:rsidP="004F4E3B">
                      <w:pPr>
                        <w:jc w:val="center"/>
                      </w:pPr>
                    </w:p>
                  </w:txbxContent>
                </v:textbox>
                <w10:wrap anchorx="margin"/>
              </v:rect>
            </w:pict>
          </mc:Fallback>
        </mc:AlternateContent>
      </w:r>
    </w:p>
    <w:p w14:paraId="6D27314C" w14:textId="77777777" w:rsidR="004F4E3B" w:rsidRDefault="004F4E3B" w:rsidP="004F4E3B"/>
    <w:p w14:paraId="30565138" w14:textId="77777777" w:rsidR="004F4E3B" w:rsidRDefault="004F4E3B" w:rsidP="00B3212F">
      <w:pPr>
        <w:rPr>
          <w:rFonts w:ascii="Verdana" w:hAnsi="Verdana"/>
        </w:rPr>
      </w:pPr>
    </w:p>
    <w:p w14:paraId="31350478" w14:textId="59F94490" w:rsidR="004F4E3B" w:rsidRDefault="004F4E3B" w:rsidP="00B3212F">
      <w:pPr>
        <w:rPr>
          <w:rFonts w:ascii="Verdana" w:hAnsi="Verdana"/>
        </w:rPr>
      </w:pPr>
    </w:p>
    <w:p w14:paraId="4AC82167" w14:textId="7AB64521" w:rsidR="004F4E3B" w:rsidRDefault="004F4E3B" w:rsidP="00B3212F">
      <w:pPr>
        <w:rPr>
          <w:rFonts w:ascii="Verdana" w:hAnsi="Verdana"/>
        </w:rPr>
      </w:pPr>
    </w:p>
    <w:p w14:paraId="2429F909" w14:textId="0D8AF319" w:rsidR="004F4E3B" w:rsidRDefault="004F4E3B" w:rsidP="00B3212F">
      <w:pPr>
        <w:rPr>
          <w:rFonts w:ascii="Verdana" w:hAnsi="Verdana"/>
        </w:rPr>
      </w:pPr>
    </w:p>
    <w:p w14:paraId="269CC673" w14:textId="6775DE60" w:rsidR="004F4E3B" w:rsidRDefault="004F4E3B" w:rsidP="00B3212F">
      <w:pPr>
        <w:rPr>
          <w:rFonts w:ascii="Verdana" w:hAnsi="Verdana"/>
        </w:rPr>
      </w:pPr>
    </w:p>
    <w:p w14:paraId="2FE0F659" w14:textId="64577644" w:rsidR="004F4E3B" w:rsidRDefault="004F4E3B" w:rsidP="00B3212F">
      <w:pPr>
        <w:rPr>
          <w:rFonts w:ascii="Verdana" w:hAnsi="Verdana"/>
        </w:rPr>
      </w:pPr>
    </w:p>
    <w:p w14:paraId="0A6108EA" w14:textId="479FB64D" w:rsidR="004F4E3B" w:rsidRDefault="004F4E3B" w:rsidP="00B3212F">
      <w:pPr>
        <w:rPr>
          <w:rFonts w:ascii="Verdana" w:hAnsi="Verdana"/>
        </w:rPr>
      </w:pPr>
    </w:p>
    <w:p w14:paraId="552171C7" w14:textId="7F16B5E8" w:rsidR="004F4E3B" w:rsidRDefault="004F4E3B" w:rsidP="00B3212F">
      <w:pPr>
        <w:rPr>
          <w:rFonts w:ascii="Verdana" w:hAnsi="Verdana"/>
        </w:rPr>
      </w:pPr>
    </w:p>
    <w:p w14:paraId="254D8496" w14:textId="29E43959" w:rsidR="004F4E3B" w:rsidRDefault="004F4E3B" w:rsidP="00B3212F">
      <w:pPr>
        <w:rPr>
          <w:rFonts w:ascii="Verdana" w:hAnsi="Verdana"/>
        </w:rPr>
      </w:pPr>
    </w:p>
    <w:p w14:paraId="3378D06B" w14:textId="3CE05E7B" w:rsidR="004F4E3B" w:rsidRDefault="004F4E3B" w:rsidP="00B3212F">
      <w:pPr>
        <w:rPr>
          <w:rFonts w:ascii="Verdana" w:hAnsi="Verdana"/>
        </w:rPr>
      </w:pPr>
    </w:p>
    <w:p w14:paraId="069564B6" w14:textId="2C454D4B" w:rsidR="004F4E3B" w:rsidRDefault="004F4E3B" w:rsidP="00B3212F">
      <w:pPr>
        <w:rPr>
          <w:rFonts w:ascii="Verdana" w:hAnsi="Verdana"/>
        </w:rPr>
      </w:pPr>
    </w:p>
    <w:p w14:paraId="79B31268" w14:textId="65D609A7" w:rsidR="004F4E3B" w:rsidRDefault="004F4E3B" w:rsidP="00B3212F">
      <w:pPr>
        <w:rPr>
          <w:rFonts w:ascii="Verdana" w:hAnsi="Verdana"/>
        </w:rPr>
      </w:pPr>
    </w:p>
    <w:p w14:paraId="5F3D3ED5" w14:textId="4BA05230" w:rsidR="004F4E3B" w:rsidRDefault="004F4E3B" w:rsidP="00B3212F">
      <w:pPr>
        <w:rPr>
          <w:rFonts w:ascii="Verdana" w:hAnsi="Verdana"/>
        </w:rPr>
      </w:pPr>
    </w:p>
    <w:p w14:paraId="607DC8FD" w14:textId="77777777" w:rsidR="004F4E3B" w:rsidRPr="00B37426" w:rsidRDefault="004F4E3B" w:rsidP="00B3212F">
      <w:pPr>
        <w:rPr>
          <w:rFonts w:ascii="Verdana" w:hAnsi="Verdana"/>
        </w:rPr>
      </w:pPr>
    </w:p>
    <w:p w14:paraId="5198B530" w14:textId="77777777" w:rsidR="00755C46" w:rsidRDefault="00755C46" w:rsidP="00B3212F">
      <w:pPr>
        <w:rPr>
          <w:rFonts w:ascii="Verdana" w:hAnsi="Verdana"/>
          <w:b/>
        </w:rPr>
      </w:pPr>
    </w:p>
    <w:p w14:paraId="691330B0" w14:textId="45FE4F06" w:rsidR="00A5341E" w:rsidRPr="00A5341E" w:rsidRDefault="00A5341E" w:rsidP="00A5341E">
      <w:pPr>
        <w:pStyle w:val="Caption"/>
        <w:jc w:val="left"/>
        <w:rPr>
          <w:rFonts w:ascii="Verdana" w:hAnsi="Verdana"/>
          <w:i w:val="0"/>
          <w:color w:val="auto"/>
          <w:sz w:val="22"/>
          <w:szCs w:val="22"/>
        </w:rPr>
      </w:pPr>
      <w:r w:rsidRPr="00A5341E">
        <w:rPr>
          <w:rFonts w:ascii="Verdana" w:hAnsi="Verdana"/>
          <w:b/>
          <w:i w:val="0"/>
          <w:color w:val="auto"/>
          <w:sz w:val="22"/>
          <w:szCs w:val="22"/>
        </w:rPr>
        <w:lastRenderedPageBreak/>
        <w:fldChar w:fldCharType="begin"/>
      </w:r>
      <w:r w:rsidRPr="00A5341E">
        <w:rPr>
          <w:rFonts w:ascii="Verdana" w:hAnsi="Verdana"/>
          <w:b/>
          <w:i w:val="0"/>
          <w:color w:val="auto"/>
          <w:sz w:val="22"/>
          <w:szCs w:val="22"/>
        </w:rPr>
        <w:instrText xml:space="preserve"> SEQ Appendix_A \* ARABIC </w:instrText>
      </w:r>
      <w:r w:rsidRPr="00A5341E">
        <w:rPr>
          <w:rFonts w:ascii="Verdana" w:hAnsi="Verdana"/>
          <w:b/>
          <w:i w:val="0"/>
          <w:color w:val="auto"/>
          <w:sz w:val="22"/>
          <w:szCs w:val="22"/>
        </w:rPr>
        <w:fldChar w:fldCharType="separate"/>
      </w:r>
      <w:bookmarkStart w:id="151" w:name="_Toc522718021"/>
      <w:r w:rsidR="007A1E8F">
        <w:rPr>
          <w:rFonts w:ascii="Verdana" w:hAnsi="Verdana"/>
          <w:b/>
          <w:i w:val="0"/>
          <w:noProof/>
          <w:color w:val="auto"/>
          <w:sz w:val="22"/>
          <w:szCs w:val="22"/>
        </w:rPr>
        <w:t>17</w:t>
      </w:r>
      <w:r w:rsidRPr="00A5341E">
        <w:rPr>
          <w:rFonts w:ascii="Verdana" w:hAnsi="Verdana"/>
          <w:b/>
          <w:i w:val="0"/>
          <w:color w:val="auto"/>
          <w:sz w:val="22"/>
          <w:szCs w:val="22"/>
        </w:rPr>
        <w:fldChar w:fldCharType="end"/>
      </w:r>
      <w:r w:rsidRPr="00A5341E">
        <w:rPr>
          <w:rFonts w:ascii="Verdana" w:hAnsi="Verdana"/>
          <w:b/>
          <w:i w:val="0"/>
          <w:color w:val="auto"/>
          <w:sz w:val="22"/>
          <w:szCs w:val="22"/>
        </w:rPr>
        <w:t>. Appendix Q:</w:t>
      </w:r>
      <w:r w:rsidRPr="00A5341E">
        <w:rPr>
          <w:rFonts w:ascii="Verdana" w:hAnsi="Verdana"/>
          <w:i w:val="0"/>
          <w:color w:val="auto"/>
          <w:sz w:val="22"/>
          <w:szCs w:val="22"/>
        </w:rPr>
        <w:t xml:space="preserve"> A semi-structured interview questionnaire for the Aldergrove Catering manager.</w:t>
      </w:r>
      <w:bookmarkEnd w:id="151"/>
    </w:p>
    <w:p w14:paraId="48E59DD6" w14:textId="77777777" w:rsidR="004F4E3B" w:rsidRPr="00EF74BC" w:rsidRDefault="004F4E3B" w:rsidP="004F4E3B">
      <w:pPr>
        <w:jc w:val="center"/>
        <w:rPr>
          <w:rFonts w:ascii="Verdana" w:hAnsi="Verdana"/>
          <w:b/>
          <w:u w:val="single"/>
        </w:rPr>
      </w:pPr>
      <w:r>
        <w:rPr>
          <w:rFonts w:ascii="Verdana" w:hAnsi="Verdana"/>
          <w:b/>
          <w:u w:val="single"/>
        </w:rPr>
        <w:t>MSc</w:t>
      </w:r>
      <w:r w:rsidRPr="00EF74BC">
        <w:rPr>
          <w:rFonts w:ascii="Verdana" w:hAnsi="Verdana"/>
          <w:b/>
          <w:u w:val="single"/>
        </w:rPr>
        <w:t xml:space="preserve"> IN LOGISTICS AND TRANS</w:t>
      </w:r>
      <w:r>
        <w:rPr>
          <w:rFonts w:ascii="Verdana" w:hAnsi="Verdana"/>
          <w:b/>
          <w:u w:val="single"/>
        </w:rPr>
        <w:t>PO</w:t>
      </w:r>
      <w:r w:rsidRPr="00EF74BC">
        <w:rPr>
          <w:rFonts w:ascii="Verdana" w:hAnsi="Verdana"/>
          <w:b/>
          <w:u w:val="single"/>
        </w:rPr>
        <w:t>RT</w:t>
      </w:r>
    </w:p>
    <w:p w14:paraId="2BE4FB1A" w14:textId="77777777" w:rsidR="004F4E3B" w:rsidRDefault="004F4E3B" w:rsidP="004F4E3B">
      <w:pPr>
        <w:jc w:val="center"/>
        <w:rPr>
          <w:rFonts w:ascii="Verdana" w:hAnsi="Verdana"/>
          <w:b/>
          <w:u w:val="single"/>
        </w:rPr>
      </w:pPr>
      <w:r w:rsidRPr="00EF74BC">
        <w:rPr>
          <w:rFonts w:ascii="Verdana" w:hAnsi="Verdana"/>
          <w:b/>
          <w:u w:val="single"/>
        </w:rPr>
        <w:t>UNIVERSITY OF WALES TRINTY SAINT DAVID (SWANSEA CAMPUS)</w:t>
      </w:r>
    </w:p>
    <w:p w14:paraId="0A81DE8E" w14:textId="77777777" w:rsidR="004F4E3B" w:rsidRDefault="004F4E3B" w:rsidP="004F4E3B">
      <w:pPr>
        <w:jc w:val="center"/>
        <w:rPr>
          <w:rFonts w:ascii="Verdana" w:hAnsi="Verdana"/>
          <w:b/>
        </w:rPr>
      </w:pPr>
    </w:p>
    <w:p w14:paraId="3343935A" w14:textId="0AC68F9A" w:rsidR="004F4E3B" w:rsidRDefault="004F4E3B" w:rsidP="004F4E3B">
      <w:pPr>
        <w:jc w:val="center"/>
        <w:rPr>
          <w:rFonts w:ascii="Verdana" w:hAnsi="Verdana"/>
          <w:b/>
          <w:u w:val="single"/>
        </w:rPr>
      </w:pPr>
      <w:r>
        <w:rPr>
          <w:rFonts w:ascii="Verdana" w:hAnsi="Verdana"/>
          <w:b/>
          <w:u w:val="single"/>
        </w:rPr>
        <w:t>SEMI-STRUCTURED INTERVIEW (</w:t>
      </w:r>
      <w:r w:rsidR="00F0700D">
        <w:rPr>
          <w:rFonts w:ascii="Verdana" w:hAnsi="Verdana"/>
          <w:b/>
          <w:u w:val="single"/>
        </w:rPr>
        <w:t xml:space="preserve">FACE-FACE </w:t>
      </w:r>
      <w:r>
        <w:rPr>
          <w:rFonts w:ascii="Verdana" w:hAnsi="Verdana"/>
          <w:b/>
          <w:u w:val="single"/>
        </w:rPr>
        <w:t>INTERVIEW)</w:t>
      </w:r>
      <w:r w:rsidRPr="0033479A">
        <w:rPr>
          <w:rFonts w:ascii="Verdana" w:hAnsi="Verdana"/>
          <w:b/>
          <w:u w:val="single"/>
        </w:rPr>
        <w:t xml:space="preserve"> FOR</w:t>
      </w:r>
      <w:r>
        <w:rPr>
          <w:rFonts w:ascii="Verdana" w:hAnsi="Verdana"/>
          <w:b/>
          <w:u w:val="single"/>
        </w:rPr>
        <w:t xml:space="preserve"> THE ALDERGROVE COOKHOUSE</w:t>
      </w:r>
      <w:r w:rsidR="00F0700D">
        <w:rPr>
          <w:rFonts w:ascii="Verdana" w:hAnsi="Verdana"/>
          <w:b/>
          <w:u w:val="single"/>
        </w:rPr>
        <w:t xml:space="preserve">(CATERING) </w:t>
      </w:r>
      <w:r>
        <w:rPr>
          <w:rFonts w:ascii="Verdana" w:hAnsi="Verdana"/>
          <w:b/>
          <w:u w:val="single"/>
        </w:rPr>
        <w:t xml:space="preserve">MANAGER </w:t>
      </w:r>
    </w:p>
    <w:p w14:paraId="4278AC27" w14:textId="77777777" w:rsidR="004F4E3B" w:rsidRDefault="004F4E3B" w:rsidP="004F4E3B">
      <w:pPr>
        <w:rPr>
          <w:rFonts w:ascii="Verdana" w:hAnsi="Verdana"/>
        </w:rPr>
      </w:pPr>
      <w:r>
        <w:rPr>
          <w:rFonts w:ascii="Verdana" w:hAnsi="Verdana"/>
        </w:rPr>
        <w:t xml:space="preserve">These questions have been drafted to seek data and information for research work which will be submitted to the School of Engineering, FACULTY of Architecture, Computing and Engineering at University of Wales Trinity Saint David. Data and information provided will be treated as strictly confidential and wholly utilised for academic pursuit. </w:t>
      </w:r>
    </w:p>
    <w:p w14:paraId="2A712072" w14:textId="77777777" w:rsidR="004F4E3B" w:rsidRDefault="004F4E3B" w:rsidP="004F4E3B">
      <w:pPr>
        <w:rPr>
          <w:rFonts w:ascii="Verdana" w:hAnsi="Verdana"/>
        </w:rPr>
      </w:pPr>
      <w:r>
        <w:rPr>
          <w:rFonts w:ascii="Verdana" w:hAnsi="Verdana"/>
        </w:rPr>
        <w:t xml:space="preserve"> This interview contains just 6 questions and may last up to 15 minutes </w:t>
      </w:r>
    </w:p>
    <w:p w14:paraId="50F68BCE" w14:textId="77777777" w:rsidR="004F4E3B" w:rsidRDefault="004F4E3B" w:rsidP="004F4E3B">
      <w:pPr>
        <w:rPr>
          <w:rFonts w:ascii="Verdana" w:hAnsi="Verdana"/>
        </w:rPr>
      </w:pPr>
      <w:r w:rsidRPr="00065D65">
        <w:rPr>
          <w:rFonts w:ascii="Verdana" w:hAnsi="Verdana"/>
          <w:b/>
        </w:rPr>
        <w:t xml:space="preserve">Q1. </w:t>
      </w:r>
      <w:r>
        <w:rPr>
          <w:rFonts w:ascii="Verdana" w:hAnsi="Verdana"/>
          <w:b/>
        </w:rPr>
        <w:t xml:space="preserve"> </w:t>
      </w:r>
      <w:r>
        <w:rPr>
          <w:rFonts w:ascii="Verdana" w:hAnsi="Verdana"/>
        </w:rPr>
        <w:t>Which kind of Waste does your cookhouse produce? And how do you dispose of them?</w:t>
      </w:r>
    </w:p>
    <w:p w14:paraId="1D5E483D" w14:textId="77777777" w:rsidR="004F4E3B" w:rsidRDefault="004F4E3B" w:rsidP="004F4E3B">
      <w:pPr>
        <w:rPr>
          <w:rFonts w:ascii="Verdana" w:hAnsi="Verdana"/>
        </w:rPr>
      </w:pPr>
      <w:r>
        <w:rPr>
          <w:rFonts w:ascii="Verdana" w:hAnsi="Verdana"/>
        </w:rPr>
        <w:t>Answer box:</w:t>
      </w:r>
    </w:p>
    <w:p w14:paraId="4505FCF0" w14:textId="77777777" w:rsidR="004F4E3B" w:rsidRDefault="004F4E3B" w:rsidP="004F4E3B">
      <w:pPr>
        <w:rPr>
          <w:rFonts w:ascii="Verdana" w:hAnsi="Verdana"/>
        </w:rPr>
      </w:pPr>
      <w:r>
        <w:rPr>
          <w:rFonts w:ascii="Verdana" w:hAnsi="Verdana"/>
          <w:noProof/>
          <w:lang w:eastAsia="en-GB"/>
        </w:rPr>
        <mc:AlternateContent>
          <mc:Choice Requires="wps">
            <w:drawing>
              <wp:anchor distT="0" distB="0" distL="114300" distR="114300" simplePos="0" relativeHeight="251744256" behindDoc="0" locked="0" layoutInCell="1" allowOverlap="1" wp14:anchorId="1C395F6D" wp14:editId="2BA4405C">
                <wp:simplePos x="0" y="0"/>
                <wp:positionH relativeFrom="margin">
                  <wp:align>left</wp:align>
                </wp:positionH>
                <wp:positionV relativeFrom="paragraph">
                  <wp:posOffset>10795</wp:posOffset>
                </wp:positionV>
                <wp:extent cx="5953125" cy="3000375"/>
                <wp:effectExtent l="0" t="0" r="28575" b="28575"/>
                <wp:wrapNone/>
                <wp:docPr id="122" name="Rectangle 122"/>
                <wp:cNvGraphicFramePr/>
                <a:graphic xmlns:a="http://schemas.openxmlformats.org/drawingml/2006/main">
                  <a:graphicData uri="http://schemas.microsoft.com/office/word/2010/wordprocessingShape">
                    <wps:wsp>
                      <wps:cNvSpPr/>
                      <wps:spPr>
                        <a:xfrm>
                          <a:off x="0" y="0"/>
                          <a:ext cx="5953125" cy="3000375"/>
                        </a:xfrm>
                        <a:prstGeom prst="rect">
                          <a:avLst/>
                        </a:prstGeom>
                      </wps:spPr>
                      <wps:style>
                        <a:lnRef idx="2">
                          <a:schemeClr val="dk1"/>
                        </a:lnRef>
                        <a:fillRef idx="1">
                          <a:schemeClr val="lt1"/>
                        </a:fillRef>
                        <a:effectRef idx="0">
                          <a:schemeClr val="dk1"/>
                        </a:effectRef>
                        <a:fontRef idx="minor">
                          <a:schemeClr val="dk1"/>
                        </a:fontRef>
                      </wps:style>
                      <wps:txbx>
                        <w:txbxContent>
                          <w:p w14:paraId="1415AE5B" w14:textId="77777777" w:rsidR="001C0A96" w:rsidRDefault="001C0A96" w:rsidP="004F4E3B">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C395F6D" id="Rectangle 122" o:spid="_x0000_s1032" style="position:absolute;left:0;text-align:left;margin-left:0;margin-top:.85pt;width:468.75pt;height:236.25pt;z-index:25174425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" fillcolor="white [3201]" strokecolor="black [3200]" strokeweight="1pt">
                <v:textbox>
                  <w:txbxContent>
                    <w:p w14:paraId="1415AE5B" w14:textId="77777777" w:rsidR="001C0A96" w:rsidRDefault="001C0A96" w:rsidP="004F4E3B">
                      <w:pPr>
                        <w:jc w:val="center"/>
                      </w:pPr>
                    </w:p>
                  </w:txbxContent>
                </v:textbox>
                <w10:wrap anchorx="margin"/>
              </v:rect>
            </w:pict>
          </mc:Fallback>
        </mc:AlternateContent>
      </w:r>
    </w:p>
    <w:p w14:paraId="11C5668C" w14:textId="77777777" w:rsidR="004F4E3B" w:rsidRDefault="004F4E3B" w:rsidP="004F4E3B">
      <w:pPr>
        <w:rPr>
          <w:rFonts w:ascii="Verdana" w:hAnsi="Verdana"/>
        </w:rPr>
      </w:pPr>
    </w:p>
    <w:p w14:paraId="5CFBB6CA" w14:textId="77777777" w:rsidR="004F4E3B" w:rsidRDefault="004F4E3B" w:rsidP="004F4E3B">
      <w:pPr>
        <w:rPr>
          <w:rFonts w:ascii="Verdana" w:hAnsi="Verdana"/>
        </w:rPr>
      </w:pPr>
    </w:p>
    <w:p w14:paraId="3FA04A7C" w14:textId="77777777" w:rsidR="004F4E3B" w:rsidRDefault="004F4E3B" w:rsidP="004F4E3B">
      <w:pPr>
        <w:rPr>
          <w:rFonts w:ascii="Verdana" w:hAnsi="Verdana"/>
        </w:rPr>
      </w:pPr>
    </w:p>
    <w:p w14:paraId="03564E7E" w14:textId="77777777" w:rsidR="004F4E3B" w:rsidRDefault="004F4E3B" w:rsidP="004F4E3B">
      <w:pPr>
        <w:rPr>
          <w:rFonts w:ascii="Verdana" w:hAnsi="Verdana"/>
        </w:rPr>
      </w:pPr>
    </w:p>
    <w:p w14:paraId="210DEA47" w14:textId="77777777" w:rsidR="004F4E3B" w:rsidRDefault="004F4E3B" w:rsidP="004F4E3B"/>
    <w:p w14:paraId="2DE1699B" w14:textId="77777777" w:rsidR="004F4E3B" w:rsidRDefault="004F4E3B" w:rsidP="004F4E3B"/>
    <w:p w14:paraId="3B9D218C" w14:textId="77777777" w:rsidR="004F4E3B" w:rsidRDefault="004F4E3B" w:rsidP="004F4E3B">
      <w:pPr>
        <w:rPr>
          <w:rFonts w:ascii="Verdana" w:hAnsi="Verdana"/>
        </w:rPr>
      </w:pPr>
      <w:r w:rsidRPr="00065D65">
        <w:rPr>
          <w:rFonts w:ascii="Verdana" w:hAnsi="Verdana"/>
          <w:b/>
        </w:rPr>
        <w:t xml:space="preserve">Q2. </w:t>
      </w:r>
      <w:r>
        <w:rPr>
          <w:rFonts w:ascii="Verdana" w:hAnsi="Verdana"/>
          <w:b/>
        </w:rPr>
        <w:t xml:space="preserve"> </w:t>
      </w:r>
      <w:r>
        <w:rPr>
          <w:rFonts w:ascii="Verdana" w:hAnsi="Verdana"/>
        </w:rPr>
        <w:t>Do your workers practice waste prevention and recycle of waste? If yes How do they practise?</w:t>
      </w:r>
    </w:p>
    <w:p w14:paraId="161CC138" w14:textId="77777777" w:rsidR="004F4E3B" w:rsidRDefault="004F4E3B" w:rsidP="004F4E3B">
      <w:pPr>
        <w:rPr>
          <w:rFonts w:ascii="Verdana" w:hAnsi="Verdana"/>
        </w:rPr>
      </w:pPr>
      <w:r>
        <w:rPr>
          <w:rFonts w:ascii="Verdana" w:hAnsi="Verdana"/>
        </w:rPr>
        <w:t>Answer box:</w:t>
      </w:r>
    </w:p>
    <w:p w14:paraId="682D2E26" w14:textId="77777777" w:rsidR="004F4E3B" w:rsidRDefault="004F4E3B" w:rsidP="004F4E3B">
      <w:pPr>
        <w:rPr>
          <w:rFonts w:ascii="Verdana" w:hAnsi="Verdana"/>
        </w:rPr>
      </w:pPr>
      <w:r>
        <w:rPr>
          <w:rFonts w:ascii="Verdana" w:hAnsi="Verdana"/>
          <w:noProof/>
          <w:lang w:eastAsia="en-GB"/>
        </w:rPr>
        <mc:AlternateContent>
          <mc:Choice Requires="wps">
            <w:drawing>
              <wp:anchor distT="0" distB="0" distL="114300" distR="114300" simplePos="0" relativeHeight="251745280" behindDoc="0" locked="0" layoutInCell="1" allowOverlap="1" wp14:anchorId="2D1738EC" wp14:editId="6EEF9231">
                <wp:simplePos x="0" y="0"/>
                <wp:positionH relativeFrom="margin">
                  <wp:posOffset>0</wp:posOffset>
                </wp:positionH>
                <wp:positionV relativeFrom="paragraph">
                  <wp:posOffset>0</wp:posOffset>
                </wp:positionV>
                <wp:extent cx="5953125" cy="3000375"/>
                <wp:effectExtent l="0" t="0" r="28575" b="28575"/>
                <wp:wrapNone/>
                <wp:docPr id="123" name="Rectangle 123"/>
                <wp:cNvGraphicFramePr/>
                <a:graphic xmlns:a="http://schemas.openxmlformats.org/drawingml/2006/main">
                  <a:graphicData uri="http://schemas.microsoft.com/office/word/2010/wordprocessingShape">
                    <wps:wsp>
                      <wps:cNvSpPr/>
                      <wps:spPr>
                        <a:xfrm>
                          <a:off x="0" y="0"/>
                          <a:ext cx="5953125" cy="3000375"/>
                        </a:xfrm>
                        <a:prstGeom prst="rect">
                          <a:avLst/>
                        </a:prstGeom>
                      </wps:spPr>
                      <wps:style>
                        <a:lnRef idx="2">
                          <a:schemeClr val="dk1"/>
                        </a:lnRef>
                        <a:fillRef idx="1">
                          <a:schemeClr val="lt1"/>
                        </a:fillRef>
                        <a:effectRef idx="0">
                          <a:schemeClr val="dk1"/>
                        </a:effectRef>
                        <a:fontRef idx="minor">
                          <a:schemeClr val="dk1"/>
                        </a:fontRef>
                      </wps:style>
                      <wps:txbx>
                        <w:txbxContent>
                          <w:p w14:paraId="74627BE8" w14:textId="77777777" w:rsidR="001C0A96" w:rsidRDefault="001C0A96" w:rsidP="004F4E3B">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D1738EC" id="Rectangle 123" o:spid="_x0000_s1033" style="position:absolute;left:0;text-align:left;margin-left:0;margin-top:0;width:468.75pt;height:236.25pt;z-index:25174528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" fillcolor="white [3201]" strokecolor="black [3200]" strokeweight="1pt">
                <v:textbox>
                  <w:txbxContent>
                    <w:p w14:paraId="74627BE8" w14:textId="77777777" w:rsidR="001C0A96" w:rsidRDefault="001C0A96" w:rsidP="004F4E3B">
                      <w:pPr>
                        <w:jc w:val="center"/>
                      </w:pPr>
                    </w:p>
                  </w:txbxContent>
                </v:textbox>
                <w10:wrap anchorx="margin"/>
              </v:rect>
            </w:pict>
          </mc:Fallback>
        </mc:AlternateContent>
      </w:r>
    </w:p>
    <w:p w14:paraId="28505979" w14:textId="77777777" w:rsidR="004F4E3B" w:rsidRDefault="004F4E3B" w:rsidP="004F4E3B">
      <w:pPr>
        <w:jc w:val="center"/>
      </w:pPr>
    </w:p>
    <w:p w14:paraId="2D853F7D" w14:textId="77777777" w:rsidR="004F4E3B" w:rsidRDefault="004F4E3B" w:rsidP="004F4E3B">
      <w:pPr>
        <w:rPr>
          <w:rFonts w:ascii="Verdana" w:hAnsi="Verdana"/>
        </w:rPr>
      </w:pPr>
    </w:p>
    <w:p w14:paraId="6BE171A7" w14:textId="77777777" w:rsidR="004F4E3B" w:rsidRDefault="004F4E3B" w:rsidP="004F4E3B"/>
    <w:p w14:paraId="42D20C4D" w14:textId="77777777" w:rsidR="004F4E3B" w:rsidRDefault="004F4E3B" w:rsidP="004F4E3B"/>
    <w:p w14:paraId="0F2ED0E6" w14:textId="77777777" w:rsidR="004F4E3B" w:rsidRDefault="004F4E3B" w:rsidP="004F4E3B"/>
    <w:p w14:paraId="1210C2C0" w14:textId="77777777" w:rsidR="004F4E3B" w:rsidRDefault="004F4E3B" w:rsidP="004F4E3B"/>
    <w:p w14:paraId="280C0642" w14:textId="77777777" w:rsidR="004F4E3B" w:rsidRDefault="004F4E3B" w:rsidP="004F4E3B"/>
    <w:p w14:paraId="7058E8E4" w14:textId="0EE61B84" w:rsidR="004F4E3B" w:rsidRDefault="004F4E3B" w:rsidP="004F4E3B">
      <w:pPr>
        <w:rPr>
          <w:rFonts w:ascii="Verdana" w:hAnsi="Verdana"/>
        </w:rPr>
      </w:pPr>
      <w:r w:rsidRPr="005673F6">
        <w:rPr>
          <w:rFonts w:ascii="Verdana" w:hAnsi="Verdana"/>
          <w:b/>
        </w:rPr>
        <w:t>Q3.</w:t>
      </w:r>
      <w:r w:rsidRPr="00A26D61">
        <w:rPr>
          <w:rFonts w:ascii="Verdana" w:hAnsi="Verdana"/>
        </w:rPr>
        <w:t xml:space="preserve"> </w:t>
      </w:r>
      <w:r>
        <w:rPr>
          <w:rFonts w:ascii="Verdana" w:hAnsi="Verdana"/>
        </w:rPr>
        <w:t>Do you have a waste policy? If Yes</w:t>
      </w:r>
      <w:r w:rsidR="006519DE">
        <w:rPr>
          <w:rFonts w:ascii="Verdana" w:hAnsi="Verdana"/>
        </w:rPr>
        <w:t>,</w:t>
      </w:r>
      <w:r>
        <w:rPr>
          <w:rFonts w:ascii="Verdana" w:hAnsi="Verdana"/>
        </w:rPr>
        <w:t xml:space="preserve"> how do you comply to it? </w:t>
      </w:r>
    </w:p>
    <w:p w14:paraId="1DEB67A5" w14:textId="77777777" w:rsidR="004F4E3B" w:rsidRDefault="004F4E3B" w:rsidP="004F4E3B">
      <w:pPr>
        <w:rPr>
          <w:rFonts w:ascii="Verdana" w:hAnsi="Verdana"/>
        </w:rPr>
      </w:pPr>
      <w:r>
        <w:rPr>
          <w:rFonts w:ascii="Verdana" w:hAnsi="Verdana"/>
        </w:rPr>
        <w:t>Answer box:</w:t>
      </w:r>
    </w:p>
    <w:p w14:paraId="6AF3DF4F" w14:textId="77777777" w:rsidR="004F4E3B" w:rsidRDefault="004F4E3B" w:rsidP="004F4E3B">
      <w:pPr>
        <w:rPr>
          <w:rFonts w:ascii="Verdana" w:hAnsi="Verdana"/>
        </w:rPr>
      </w:pPr>
      <w:r>
        <w:rPr>
          <w:rFonts w:ascii="Verdana" w:hAnsi="Verdana"/>
          <w:noProof/>
          <w:lang w:eastAsia="en-GB"/>
        </w:rPr>
        <mc:AlternateContent>
          <mc:Choice Requires="wps">
            <w:drawing>
              <wp:anchor distT="0" distB="0" distL="114300" distR="114300" simplePos="0" relativeHeight="251746304" behindDoc="0" locked="0" layoutInCell="1" allowOverlap="1" wp14:anchorId="77C8678B" wp14:editId="5E39488A">
                <wp:simplePos x="0" y="0"/>
                <wp:positionH relativeFrom="margin">
                  <wp:posOffset>0</wp:posOffset>
                </wp:positionH>
                <wp:positionV relativeFrom="paragraph">
                  <wp:posOffset>-635</wp:posOffset>
                </wp:positionV>
                <wp:extent cx="5953125" cy="3000375"/>
                <wp:effectExtent l="0" t="0" r="28575" b="28575"/>
                <wp:wrapNone/>
                <wp:docPr id="124" name="Rectangle 124"/>
                <wp:cNvGraphicFramePr/>
                <a:graphic xmlns:a="http://schemas.openxmlformats.org/drawingml/2006/main">
                  <a:graphicData uri="http://schemas.microsoft.com/office/word/2010/wordprocessingShape">
                    <wps:wsp>
                      <wps:cNvSpPr/>
                      <wps:spPr>
                        <a:xfrm>
                          <a:off x="0" y="0"/>
                          <a:ext cx="5953125" cy="3000375"/>
                        </a:xfrm>
                        <a:prstGeom prst="rect">
                          <a:avLst/>
                        </a:prstGeom>
                      </wps:spPr>
                      <wps:style>
                        <a:lnRef idx="2">
                          <a:schemeClr val="dk1"/>
                        </a:lnRef>
                        <a:fillRef idx="1">
                          <a:schemeClr val="lt1"/>
                        </a:fillRef>
                        <a:effectRef idx="0">
                          <a:schemeClr val="dk1"/>
                        </a:effectRef>
                        <a:fontRef idx="minor">
                          <a:schemeClr val="dk1"/>
                        </a:fontRef>
                      </wps:style>
                      <wps:txbx>
                        <w:txbxContent>
                          <w:p w14:paraId="6A045836" w14:textId="77777777" w:rsidR="001C0A96" w:rsidRDefault="001C0A96" w:rsidP="004F4E3B">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7C8678B" id="Rectangle 124" o:spid="_x0000_s1034" style="position:absolute;left:0;text-align:left;margin-left:0;margin-top:-.05pt;width:468.75pt;height:236.25pt;z-index:25174630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" fillcolor="white [3201]" strokecolor="black [3200]" strokeweight="1pt">
                <v:textbox>
                  <w:txbxContent>
                    <w:p w14:paraId="6A045836" w14:textId="77777777" w:rsidR="001C0A96" w:rsidRDefault="001C0A96" w:rsidP="004F4E3B">
                      <w:pPr>
                        <w:jc w:val="center"/>
                      </w:pPr>
                    </w:p>
                  </w:txbxContent>
                </v:textbox>
                <w10:wrap anchorx="margin"/>
              </v:rect>
            </w:pict>
          </mc:Fallback>
        </mc:AlternateContent>
      </w:r>
    </w:p>
    <w:p w14:paraId="28CAC6A6" w14:textId="77777777" w:rsidR="004F4E3B" w:rsidRDefault="004F4E3B" w:rsidP="004F4E3B">
      <w:pPr>
        <w:rPr>
          <w:rFonts w:ascii="Verdana" w:hAnsi="Verdana"/>
        </w:rPr>
      </w:pPr>
    </w:p>
    <w:p w14:paraId="063385FB" w14:textId="77777777" w:rsidR="004F4E3B" w:rsidRDefault="004F4E3B" w:rsidP="004F4E3B">
      <w:pPr>
        <w:rPr>
          <w:rFonts w:ascii="Verdana" w:hAnsi="Verdana"/>
        </w:rPr>
      </w:pPr>
    </w:p>
    <w:p w14:paraId="01A7A017" w14:textId="77777777" w:rsidR="004F4E3B" w:rsidRDefault="004F4E3B" w:rsidP="004F4E3B">
      <w:pPr>
        <w:rPr>
          <w:rFonts w:ascii="Verdana" w:hAnsi="Verdana"/>
        </w:rPr>
      </w:pPr>
    </w:p>
    <w:p w14:paraId="16B544C9" w14:textId="77777777" w:rsidR="004F4E3B" w:rsidRDefault="004F4E3B" w:rsidP="004F4E3B">
      <w:pPr>
        <w:rPr>
          <w:rFonts w:ascii="Verdana" w:hAnsi="Verdana"/>
        </w:rPr>
      </w:pPr>
    </w:p>
    <w:p w14:paraId="431C8FDD" w14:textId="77777777" w:rsidR="004F4E3B" w:rsidRDefault="004F4E3B" w:rsidP="004F4E3B">
      <w:pPr>
        <w:rPr>
          <w:rFonts w:ascii="Verdana" w:hAnsi="Verdana"/>
        </w:rPr>
      </w:pPr>
    </w:p>
    <w:p w14:paraId="39C7E325" w14:textId="77777777" w:rsidR="004F4E3B" w:rsidRDefault="004F4E3B" w:rsidP="004F4E3B">
      <w:pPr>
        <w:rPr>
          <w:rFonts w:ascii="Verdana" w:hAnsi="Verdana"/>
        </w:rPr>
      </w:pPr>
    </w:p>
    <w:p w14:paraId="4461DA1C" w14:textId="77777777" w:rsidR="004F4E3B" w:rsidRDefault="004F4E3B" w:rsidP="004F4E3B">
      <w:pPr>
        <w:rPr>
          <w:rFonts w:ascii="Verdana" w:hAnsi="Verdana"/>
        </w:rPr>
      </w:pPr>
      <w:r w:rsidRPr="00362826">
        <w:rPr>
          <w:rFonts w:ascii="Verdana" w:hAnsi="Verdana"/>
          <w:b/>
        </w:rPr>
        <w:t>Q4.</w:t>
      </w:r>
      <w:r>
        <w:rPr>
          <w:rFonts w:ascii="Verdana" w:hAnsi="Verdana"/>
        </w:rPr>
        <w:t xml:space="preserve"> How much do you pay the waste Disposal Company to dispose of your General and Recycle waste?</w:t>
      </w:r>
    </w:p>
    <w:p w14:paraId="78F92B93" w14:textId="77777777" w:rsidR="004F4E3B" w:rsidRDefault="004F4E3B" w:rsidP="004F4E3B">
      <w:pPr>
        <w:rPr>
          <w:rFonts w:ascii="Verdana" w:hAnsi="Verdana"/>
        </w:rPr>
      </w:pPr>
      <w:r>
        <w:rPr>
          <w:rFonts w:ascii="Verdana" w:hAnsi="Verdana"/>
        </w:rPr>
        <w:t>Answer box:</w:t>
      </w:r>
    </w:p>
    <w:p w14:paraId="0A09AA94" w14:textId="77777777" w:rsidR="004F4E3B" w:rsidRDefault="004F4E3B" w:rsidP="004F4E3B">
      <w:pPr>
        <w:rPr>
          <w:rFonts w:ascii="Verdana" w:hAnsi="Verdana"/>
        </w:rPr>
      </w:pPr>
      <w:r>
        <w:rPr>
          <w:rFonts w:ascii="Verdana" w:hAnsi="Verdana"/>
          <w:noProof/>
          <w:lang w:eastAsia="en-GB"/>
        </w:rPr>
        <mc:AlternateContent>
          <mc:Choice Requires="wps">
            <w:drawing>
              <wp:anchor distT="0" distB="0" distL="114300" distR="114300" simplePos="0" relativeHeight="251747328" behindDoc="0" locked="0" layoutInCell="1" allowOverlap="1" wp14:anchorId="56A0B883" wp14:editId="6ED36662">
                <wp:simplePos x="0" y="0"/>
                <wp:positionH relativeFrom="margin">
                  <wp:posOffset>0</wp:posOffset>
                </wp:positionH>
                <wp:positionV relativeFrom="paragraph">
                  <wp:posOffset>0</wp:posOffset>
                </wp:positionV>
                <wp:extent cx="5953125" cy="3000375"/>
                <wp:effectExtent l="0" t="0" r="28575" b="28575"/>
                <wp:wrapNone/>
                <wp:docPr id="125" name="Rectangle 125"/>
                <wp:cNvGraphicFramePr/>
                <a:graphic xmlns:a="http://schemas.openxmlformats.org/drawingml/2006/main">
                  <a:graphicData uri="http://schemas.microsoft.com/office/word/2010/wordprocessingShape">
                    <wps:wsp>
                      <wps:cNvSpPr/>
                      <wps:spPr>
                        <a:xfrm>
                          <a:off x="0" y="0"/>
                          <a:ext cx="5953125" cy="3000375"/>
                        </a:xfrm>
                        <a:prstGeom prst="rect">
                          <a:avLst/>
                        </a:prstGeom>
                      </wps:spPr>
                      <wps:style>
                        <a:lnRef idx="2">
                          <a:schemeClr val="dk1"/>
                        </a:lnRef>
                        <a:fillRef idx="1">
                          <a:schemeClr val="lt1"/>
                        </a:fillRef>
                        <a:effectRef idx="0">
                          <a:schemeClr val="dk1"/>
                        </a:effectRef>
                        <a:fontRef idx="minor">
                          <a:schemeClr val="dk1"/>
                        </a:fontRef>
                      </wps:style>
                      <wps:txbx>
                        <w:txbxContent>
                          <w:p w14:paraId="2A340FDF" w14:textId="77777777" w:rsidR="001C0A96" w:rsidRDefault="001C0A96" w:rsidP="004F4E3B">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6A0B883" id="Rectangle 125" o:spid="_x0000_s1035" style="position:absolute;left:0;text-align:left;margin-left:0;margin-top:0;width:468.75pt;height:236.25pt;z-index:25174732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" fillcolor="white [3201]" strokecolor="black [3200]" strokeweight="1pt">
                <v:textbox>
                  <w:txbxContent>
                    <w:p w14:paraId="2A340FDF" w14:textId="77777777" w:rsidR="001C0A96" w:rsidRDefault="001C0A96" w:rsidP="004F4E3B">
                      <w:pPr>
                        <w:jc w:val="center"/>
                      </w:pPr>
                    </w:p>
                  </w:txbxContent>
                </v:textbox>
                <w10:wrap anchorx="margin"/>
              </v:rect>
            </w:pict>
          </mc:Fallback>
        </mc:AlternateContent>
      </w:r>
    </w:p>
    <w:p w14:paraId="2FE1B321" w14:textId="77777777" w:rsidR="004F4E3B" w:rsidRDefault="004F4E3B" w:rsidP="004F4E3B">
      <w:pPr>
        <w:rPr>
          <w:rFonts w:ascii="Verdana" w:hAnsi="Verdana"/>
        </w:rPr>
      </w:pPr>
    </w:p>
    <w:p w14:paraId="00A1B7C8" w14:textId="77777777" w:rsidR="004F4E3B" w:rsidRDefault="004F4E3B" w:rsidP="004F4E3B">
      <w:pPr>
        <w:rPr>
          <w:rFonts w:ascii="Verdana" w:hAnsi="Verdana"/>
        </w:rPr>
      </w:pPr>
    </w:p>
    <w:p w14:paraId="57142F5F" w14:textId="77777777" w:rsidR="004F4E3B" w:rsidRDefault="004F4E3B" w:rsidP="004F4E3B">
      <w:pPr>
        <w:rPr>
          <w:rFonts w:ascii="Verdana" w:hAnsi="Verdana"/>
        </w:rPr>
      </w:pPr>
    </w:p>
    <w:p w14:paraId="3C6A46CD" w14:textId="77777777" w:rsidR="004F4E3B" w:rsidRDefault="004F4E3B" w:rsidP="004F4E3B">
      <w:pPr>
        <w:rPr>
          <w:rFonts w:ascii="Verdana" w:hAnsi="Verdana"/>
        </w:rPr>
      </w:pPr>
    </w:p>
    <w:p w14:paraId="542AEC01" w14:textId="77777777" w:rsidR="004F4E3B" w:rsidRDefault="004F4E3B" w:rsidP="004F4E3B">
      <w:pPr>
        <w:rPr>
          <w:rFonts w:ascii="Verdana" w:hAnsi="Verdana"/>
        </w:rPr>
      </w:pPr>
    </w:p>
    <w:p w14:paraId="0DACD1C9" w14:textId="77777777" w:rsidR="004F4E3B" w:rsidRDefault="004F4E3B" w:rsidP="004F4E3B">
      <w:pPr>
        <w:rPr>
          <w:rFonts w:ascii="Verdana" w:hAnsi="Verdana"/>
        </w:rPr>
      </w:pPr>
    </w:p>
    <w:p w14:paraId="39F8C351" w14:textId="77777777" w:rsidR="004F4E3B" w:rsidRDefault="004F4E3B" w:rsidP="004F4E3B">
      <w:pPr>
        <w:rPr>
          <w:rFonts w:ascii="Verdana" w:hAnsi="Verdana"/>
        </w:rPr>
      </w:pPr>
    </w:p>
    <w:p w14:paraId="1769D637" w14:textId="77777777" w:rsidR="004F4E3B" w:rsidRDefault="004F4E3B" w:rsidP="004F4E3B">
      <w:pPr>
        <w:rPr>
          <w:rFonts w:ascii="Verdana" w:hAnsi="Verdana"/>
        </w:rPr>
      </w:pPr>
      <w:r w:rsidRPr="00E40A52">
        <w:rPr>
          <w:rFonts w:ascii="Verdana" w:hAnsi="Verdana"/>
          <w:b/>
        </w:rPr>
        <w:t>Q5</w:t>
      </w:r>
      <w:r>
        <w:rPr>
          <w:rFonts w:ascii="Verdana" w:hAnsi="Verdana"/>
        </w:rPr>
        <w:t>. How often the company does collect your waste?</w:t>
      </w:r>
    </w:p>
    <w:p w14:paraId="524BC303" w14:textId="77777777" w:rsidR="004F4E3B" w:rsidRDefault="004F4E3B" w:rsidP="004F4E3B">
      <w:pPr>
        <w:rPr>
          <w:rFonts w:ascii="Verdana" w:hAnsi="Verdana"/>
        </w:rPr>
      </w:pPr>
      <w:r>
        <w:rPr>
          <w:rFonts w:ascii="Verdana" w:hAnsi="Verdana"/>
          <w:noProof/>
          <w:lang w:eastAsia="en-GB"/>
        </w:rPr>
        <mc:AlternateContent>
          <mc:Choice Requires="wps">
            <w:drawing>
              <wp:anchor distT="0" distB="0" distL="114300" distR="114300" simplePos="0" relativeHeight="251748352" behindDoc="0" locked="0" layoutInCell="1" allowOverlap="1" wp14:anchorId="3F0BB3EA" wp14:editId="3F01EAA7">
                <wp:simplePos x="0" y="0"/>
                <wp:positionH relativeFrom="margin">
                  <wp:align>left</wp:align>
                </wp:positionH>
                <wp:positionV relativeFrom="paragraph">
                  <wp:posOffset>433070</wp:posOffset>
                </wp:positionV>
                <wp:extent cx="5953125" cy="2847975"/>
                <wp:effectExtent l="0" t="0" r="28575" b="28575"/>
                <wp:wrapNone/>
                <wp:docPr id="126" name="Rectangle 126"/>
                <wp:cNvGraphicFramePr/>
                <a:graphic xmlns:a="http://schemas.openxmlformats.org/drawingml/2006/main">
                  <a:graphicData uri="http://schemas.microsoft.com/office/word/2010/wordprocessingShape">
                    <wps:wsp>
                      <wps:cNvSpPr/>
                      <wps:spPr>
                        <a:xfrm>
                          <a:off x="0" y="0"/>
                          <a:ext cx="5953125" cy="2847975"/>
                        </a:xfrm>
                        <a:prstGeom prst="rect">
                          <a:avLst/>
                        </a:prstGeom>
                      </wps:spPr>
                      <wps:style>
                        <a:lnRef idx="2">
                          <a:schemeClr val="dk1"/>
                        </a:lnRef>
                        <a:fillRef idx="1">
                          <a:schemeClr val="lt1"/>
                        </a:fillRef>
                        <a:effectRef idx="0">
                          <a:schemeClr val="dk1"/>
                        </a:effectRef>
                        <a:fontRef idx="minor">
                          <a:schemeClr val="dk1"/>
                        </a:fontRef>
                      </wps:style>
                      <wps:txbx>
                        <w:txbxContent>
                          <w:p w14:paraId="19665622" w14:textId="77777777" w:rsidR="001C0A96" w:rsidRDefault="001C0A96" w:rsidP="004F4E3B">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F0BB3EA" id="Rectangle 126" o:spid="_x0000_s1036" style="position:absolute;left:0;text-align:left;margin-left:0;margin-top:34.1pt;width:468.75pt;height:224.25pt;z-index:251748352;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" fillcolor="white [3201]" strokecolor="black [3200]" strokeweight="1pt">
                <v:textbox>
                  <w:txbxContent>
                    <w:p w14:paraId="19665622" w14:textId="77777777" w:rsidR="001C0A96" w:rsidRDefault="001C0A96" w:rsidP="004F4E3B">
                      <w:pPr>
                        <w:jc w:val="center"/>
                      </w:pPr>
                    </w:p>
                  </w:txbxContent>
                </v:textbox>
                <w10:wrap anchorx="margin"/>
              </v:rect>
            </w:pict>
          </mc:Fallback>
        </mc:AlternateContent>
      </w:r>
      <w:r>
        <w:rPr>
          <w:rFonts w:ascii="Verdana" w:hAnsi="Verdana"/>
        </w:rPr>
        <w:t>Answer box:</w:t>
      </w:r>
    </w:p>
    <w:p w14:paraId="3F852B6C" w14:textId="77777777" w:rsidR="004F4E3B" w:rsidRDefault="004F4E3B" w:rsidP="004F4E3B">
      <w:pPr>
        <w:rPr>
          <w:rFonts w:ascii="Verdana" w:hAnsi="Verdana"/>
        </w:rPr>
      </w:pPr>
    </w:p>
    <w:p w14:paraId="72DFA633" w14:textId="77777777" w:rsidR="004F4E3B" w:rsidRDefault="004F4E3B" w:rsidP="004F4E3B">
      <w:pPr>
        <w:rPr>
          <w:rFonts w:ascii="Verdana" w:hAnsi="Verdana"/>
        </w:rPr>
      </w:pPr>
    </w:p>
    <w:p w14:paraId="08F7D5D0" w14:textId="77777777" w:rsidR="004F4E3B" w:rsidRDefault="004F4E3B" w:rsidP="004F4E3B">
      <w:pPr>
        <w:rPr>
          <w:rFonts w:ascii="Verdana" w:hAnsi="Verdana"/>
        </w:rPr>
      </w:pPr>
    </w:p>
    <w:p w14:paraId="26D2339A" w14:textId="77777777" w:rsidR="004F4E3B" w:rsidRDefault="004F4E3B" w:rsidP="004F4E3B">
      <w:pPr>
        <w:rPr>
          <w:rFonts w:ascii="Verdana" w:hAnsi="Verdana"/>
        </w:rPr>
      </w:pPr>
    </w:p>
    <w:p w14:paraId="691266C5" w14:textId="77777777" w:rsidR="004F4E3B" w:rsidRDefault="004F4E3B" w:rsidP="004F4E3B">
      <w:pPr>
        <w:rPr>
          <w:rFonts w:ascii="Verdana" w:hAnsi="Verdana"/>
        </w:rPr>
      </w:pPr>
    </w:p>
    <w:p w14:paraId="77124A22" w14:textId="5CED65C1" w:rsidR="004F4E3B" w:rsidRDefault="004F4E3B" w:rsidP="004F4E3B">
      <w:pPr>
        <w:rPr>
          <w:rFonts w:ascii="Verdana" w:hAnsi="Verdana"/>
        </w:rPr>
      </w:pPr>
      <w:r w:rsidRPr="0029472F">
        <w:rPr>
          <w:rFonts w:ascii="Verdana" w:hAnsi="Verdana"/>
          <w:b/>
        </w:rPr>
        <w:lastRenderedPageBreak/>
        <w:t>Q6</w:t>
      </w:r>
      <w:r>
        <w:rPr>
          <w:rFonts w:ascii="Verdana" w:hAnsi="Verdana"/>
        </w:rPr>
        <w:t>. If MOD-Aldergrove Barracks were to improve its waste management Systems, which areas would you recommend for improvement?</w:t>
      </w:r>
    </w:p>
    <w:p w14:paraId="13B2F59D" w14:textId="1A6596E0" w:rsidR="004F4E3B" w:rsidRDefault="00557B33" w:rsidP="004F4E3B">
      <w:pPr>
        <w:rPr>
          <w:rFonts w:ascii="Verdana" w:hAnsi="Verdana"/>
        </w:rPr>
      </w:pPr>
      <w:r>
        <w:rPr>
          <w:rFonts w:ascii="Verdana" w:hAnsi="Verdana"/>
          <w:noProof/>
          <w:lang w:eastAsia="en-GB"/>
        </w:rPr>
        <mc:AlternateContent>
          <mc:Choice Requires="wps">
            <w:drawing>
              <wp:anchor distT="0" distB="0" distL="114300" distR="114300" simplePos="0" relativeHeight="251749376" behindDoc="0" locked="0" layoutInCell="1" allowOverlap="1" wp14:anchorId="4793EFEB" wp14:editId="283C11CD">
                <wp:simplePos x="0" y="0"/>
                <wp:positionH relativeFrom="margin">
                  <wp:align>left</wp:align>
                </wp:positionH>
                <wp:positionV relativeFrom="paragraph">
                  <wp:posOffset>273436</wp:posOffset>
                </wp:positionV>
                <wp:extent cx="5953125" cy="3250096"/>
                <wp:effectExtent l="0" t="0" r="28575" b="26670"/>
                <wp:wrapNone/>
                <wp:docPr id="127" name="Rectangle 127"/>
                <wp:cNvGraphicFramePr/>
                <a:graphic xmlns:a="http://schemas.openxmlformats.org/drawingml/2006/main">
                  <a:graphicData uri="http://schemas.microsoft.com/office/word/2010/wordprocessingShape">
                    <wps:wsp>
                      <wps:cNvSpPr/>
                      <wps:spPr>
                        <a:xfrm>
                          <a:off x="0" y="0"/>
                          <a:ext cx="5953125" cy="3250096"/>
                        </a:xfrm>
                        <a:prstGeom prst="rect">
                          <a:avLst/>
                        </a:prstGeom>
                      </wps:spPr>
                      <wps:style>
                        <a:lnRef idx="2">
                          <a:schemeClr val="dk1"/>
                        </a:lnRef>
                        <a:fillRef idx="1">
                          <a:schemeClr val="lt1"/>
                        </a:fillRef>
                        <a:effectRef idx="0">
                          <a:schemeClr val="dk1"/>
                        </a:effectRef>
                        <a:fontRef idx="minor">
                          <a:schemeClr val="dk1"/>
                        </a:fontRef>
                      </wps:style>
                      <wps:txbx>
                        <w:txbxContent>
                          <w:p w14:paraId="3E54D369" w14:textId="77777777" w:rsidR="001C0A96" w:rsidRDefault="001C0A96" w:rsidP="004F4E3B">
                            <w:pPr>
                              <w:jc w:val="center"/>
                            </w:pPr>
                          </w:p>
                          <w:p w14:paraId="573F4154" w14:textId="77777777" w:rsidR="001C0A96" w:rsidRDefault="001C0A96" w:rsidP="004F4E3B">
                            <w:pPr>
                              <w:jc w:val="center"/>
                            </w:pPr>
                          </w:p>
                          <w:p w14:paraId="30BA19B8" w14:textId="77777777" w:rsidR="001C0A96" w:rsidRDefault="001C0A96" w:rsidP="004F4E3B">
                            <w:pPr>
                              <w:jc w:val="center"/>
                            </w:pPr>
                          </w:p>
                          <w:p w14:paraId="6E797864" w14:textId="77777777" w:rsidR="001C0A96" w:rsidRDefault="001C0A96" w:rsidP="004F4E3B">
                            <w:pPr>
                              <w:jc w:val="center"/>
                            </w:pPr>
                          </w:p>
                          <w:p w14:paraId="450C7848" w14:textId="77777777" w:rsidR="001C0A96" w:rsidRDefault="001C0A96" w:rsidP="004F4E3B">
                            <w:pPr>
                              <w:jc w:val="center"/>
                            </w:pPr>
                          </w:p>
                          <w:p w14:paraId="0A6F47FD" w14:textId="77777777" w:rsidR="001C0A96" w:rsidRDefault="001C0A96" w:rsidP="004F4E3B">
                            <w:pPr>
                              <w:jc w:val="center"/>
                            </w:pPr>
                          </w:p>
                          <w:p w14:paraId="6A29629D" w14:textId="77777777" w:rsidR="001C0A96" w:rsidRDefault="001C0A96" w:rsidP="004F4E3B">
                            <w:pPr>
                              <w:jc w:val="center"/>
                            </w:pPr>
                          </w:p>
                          <w:p w14:paraId="50B91998" w14:textId="77777777" w:rsidR="001C0A96" w:rsidRDefault="001C0A96" w:rsidP="004F4E3B">
                            <w:pPr>
                              <w:jc w:val="center"/>
                            </w:pPr>
                          </w:p>
                          <w:p w14:paraId="6817C005" w14:textId="77777777" w:rsidR="001C0A96" w:rsidRDefault="001C0A96" w:rsidP="004F4E3B">
                            <w:pPr>
                              <w:jc w:val="center"/>
                            </w:pPr>
                          </w:p>
                          <w:p w14:paraId="722E7DEB" w14:textId="77777777" w:rsidR="001C0A96" w:rsidRDefault="001C0A96" w:rsidP="004F4E3B">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793EFEB" id="Rectangle 127" o:spid="_x0000_s1037" style="position:absolute;left:0;text-align:left;margin-left:0;margin-top:21.55pt;width:468.75pt;height:255.9pt;z-index:25174937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" fillcolor="white [3201]" strokecolor="black [3200]" strokeweight="1pt">
                <v:textbox>
                  <w:txbxContent>
                    <w:p w14:paraId="3E54D369" w14:textId="77777777" w:rsidR="001C0A96" w:rsidRDefault="001C0A96" w:rsidP="004F4E3B">
                      <w:pPr>
                        <w:jc w:val="center"/>
                      </w:pPr>
                    </w:p>
                    <w:p w14:paraId="573F4154" w14:textId="77777777" w:rsidR="001C0A96" w:rsidRDefault="001C0A96" w:rsidP="004F4E3B">
                      <w:pPr>
                        <w:jc w:val="center"/>
                      </w:pPr>
                    </w:p>
                    <w:p w14:paraId="30BA19B8" w14:textId="77777777" w:rsidR="001C0A96" w:rsidRDefault="001C0A96" w:rsidP="004F4E3B">
                      <w:pPr>
                        <w:jc w:val="center"/>
                      </w:pPr>
                    </w:p>
                    <w:p w14:paraId="6E797864" w14:textId="77777777" w:rsidR="001C0A96" w:rsidRDefault="001C0A96" w:rsidP="004F4E3B">
                      <w:pPr>
                        <w:jc w:val="center"/>
                      </w:pPr>
                    </w:p>
                    <w:p w14:paraId="450C7848" w14:textId="77777777" w:rsidR="001C0A96" w:rsidRDefault="001C0A96" w:rsidP="004F4E3B">
                      <w:pPr>
                        <w:jc w:val="center"/>
                      </w:pPr>
                    </w:p>
                    <w:p w14:paraId="0A6F47FD" w14:textId="77777777" w:rsidR="001C0A96" w:rsidRDefault="001C0A96" w:rsidP="004F4E3B">
                      <w:pPr>
                        <w:jc w:val="center"/>
                      </w:pPr>
                    </w:p>
                    <w:p w14:paraId="6A29629D" w14:textId="77777777" w:rsidR="001C0A96" w:rsidRDefault="001C0A96" w:rsidP="004F4E3B">
                      <w:pPr>
                        <w:jc w:val="center"/>
                      </w:pPr>
                    </w:p>
                    <w:p w14:paraId="50B91998" w14:textId="77777777" w:rsidR="001C0A96" w:rsidRDefault="001C0A96" w:rsidP="004F4E3B">
                      <w:pPr>
                        <w:jc w:val="center"/>
                      </w:pPr>
                    </w:p>
                    <w:p w14:paraId="6817C005" w14:textId="77777777" w:rsidR="001C0A96" w:rsidRDefault="001C0A96" w:rsidP="004F4E3B">
                      <w:pPr>
                        <w:jc w:val="center"/>
                      </w:pPr>
                    </w:p>
                    <w:p w14:paraId="722E7DEB" w14:textId="77777777" w:rsidR="001C0A96" w:rsidRDefault="001C0A96" w:rsidP="004F4E3B">
                      <w:pPr>
                        <w:jc w:val="center"/>
                      </w:pPr>
                    </w:p>
                  </w:txbxContent>
                </v:textbox>
                <w10:wrap anchorx="margin"/>
              </v:rect>
            </w:pict>
          </mc:Fallback>
        </mc:AlternateContent>
      </w:r>
      <w:r w:rsidR="004F4E3B">
        <w:rPr>
          <w:rFonts w:ascii="Verdana" w:hAnsi="Verdana"/>
        </w:rPr>
        <w:t>Answer box:</w:t>
      </w:r>
    </w:p>
    <w:p w14:paraId="53854ACC" w14:textId="44ABBC17" w:rsidR="004F4E3B" w:rsidRDefault="004F4E3B" w:rsidP="004F4E3B">
      <w:pPr>
        <w:rPr>
          <w:rFonts w:ascii="Verdana" w:hAnsi="Verdana"/>
        </w:rPr>
      </w:pPr>
    </w:p>
    <w:p w14:paraId="3B9347E1" w14:textId="77777777" w:rsidR="004F4E3B" w:rsidRPr="00362826" w:rsidRDefault="004F4E3B" w:rsidP="004F4E3B">
      <w:pPr>
        <w:rPr>
          <w:rFonts w:ascii="Verdana" w:hAnsi="Verdana"/>
        </w:rPr>
      </w:pPr>
    </w:p>
    <w:p w14:paraId="418BEE21" w14:textId="77777777" w:rsidR="004F4E3B" w:rsidRDefault="004F4E3B" w:rsidP="00B3212F">
      <w:pPr>
        <w:rPr>
          <w:rFonts w:ascii="Verdana" w:hAnsi="Verdana"/>
        </w:rPr>
      </w:pPr>
    </w:p>
    <w:p w14:paraId="1C4E4711" w14:textId="77777777" w:rsidR="00557B33" w:rsidRDefault="00557B33" w:rsidP="00B3212F">
      <w:pPr>
        <w:rPr>
          <w:rFonts w:ascii="Verdana" w:hAnsi="Verdana"/>
          <w:b/>
        </w:rPr>
      </w:pPr>
    </w:p>
    <w:p w14:paraId="345FA700" w14:textId="77777777" w:rsidR="00557B33" w:rsidRDefault="00557B33" w:rsidP="00B3212F">
      <w:pPr>
        <w:rPr>
          <w:rFonts w:ascii="Verdana" w:hAnsi="Verdana"/>
          <w:b/>
        </w:rPr>
      </w:pPr>
    </w:p>
    <w:p w14:paraId="29AA605D" w14:textId="77777777" w:rsidR="00557B33" w:rsidRDefault="00557B33" w:rsidP="00B3212F">
      <w:pPr>
        <w:rPr>
          <w:rFonts w:ascii="Verdana" w:hAnsi="Verdana"/>
          <w:b/>
        </w:rPr>
      </w:pPr>
    </w:p>
    <w:p w14:paraId="0D1633E7" w14:textId="77777777" w:rsidR="00557B33" w:rsidRDefault="00557B33" w:rsidP="00B3212F">
      <w:pPr>
        <w:rPr>
          <w:rFonts w:ascii="Verdana" w:hAnsi="Verdana"/>
          <w:b/>
        </w:rPr>
      </w:pPr>
    </w:p>
    <w:p w14:paraId="3BA906DC" w14:textId="77777777" w:rsidR="00557B33" w:rsidRDefault="00557B33" w:rsidP="00B3212F">
      <w:pPr>
        <w:rPr>
          <w:rFonts w:ascii="Verdana" w:hAnsi="Verdana"/>
          <w:b/>
        </w:rPr>
      </w:pPr>
    </w:p>
    <w:p w14:paraId="62073860" w14:textId="77777777" w:rsidR="00557B33" w:rsidRDefault="00557B33" w:rsidP="00B3212F">
      <w:pPr>
        <w:rPr>
          <w:rFonts w:ascii="Verdana" w:hAnsi="Verdana"/>
          <w:b/>
        </w:rPr>
      </w:pPr>
    </w:p>
    <w:p w14:paraId="13094161" w14:textId="77777777" w:rsidR="00557B33" w:rsidRDefault="00557B33" w:rsidP="00B3212F">
      <w:pPr>
        <w:rPr>
          <w:rFonts w:ascii="Verdana" w:hAnsi="Verdana"/>
          <w:b/>
        </w:rPr>
      </w:pPr>
    </w:p>
    <w:p w14:paraId="472FFC64" w14:textId="77777777" w:rsidR="00557B33" w:rsidRDefault="00557B33" w:rsidP="00B3212F">
      <w:pPr>
        <w:rPr>
          <w:rFonts w:ascii="Verdana" w:hAnsi="Verdana"/>
          <w:b/>
        </w:rPr>
      </w:pPr>
    </w:p>
    <w:p w14:paraId="6C2597DC" w14:textId="77777777" w:rsidR="00557B33" w:rsidRDefault="00557B33" w:rsidP="00B3212F">
      <w:pPr>
        <w:rPr>
          <w:rFonts w:ascii="Verdana" w:hAnsi="Verdana"/>
          <w:b/>
        </w:rPr>
      </w:pPr>
    </w:p>
    <w:p w14:paraId="1D90E709" w14:textId="77777777" w:rsidR="00557B33" w:rsidRDefault="00557B33" w:rsidP="00B3212F">
      <w:pPr>
        <w:rPr>
          <w:rFonts w:ascii="Verdana" w:hAnsi="Verdana"/>
          <w:b/>
        </w:rPr>
      </w:pPr>
    </w:p>
    <w:p w14:paraId="0F22AEA6" w14:textId="77777777" w:rsidR="00557B33" w:rsidRDefault="00557B33" w:rsidP="00B3212F">
      <w:pPr>
        <w:rPr>
          <w:rFonts w:ascii="Verdana" w:hAnsi="Verdana"/>
          <w:b/>
        </w:rPr>
      </w:pPr>
    </w:p>
    <w:p w14:paraId="5B1D0646" w14:textId="77777777" w:rsidR="00557B33" w:rsidRDefault="00557B33" w:rsidP="00B3212F">
      <w:pPr>
        <w:rPr>
          <w:rFonts w:ascii="Verdana" w:hAnsi="Verdana"/>
          <w:b/>
        </w:rPr>
      </w:pPr>
    </w:p>
    <w:p w14:paraId="5D655AB3" w14:textId="77777777" w:rsidR="00557B33" w:rsidRDefault="00557B33" w:rsidP="00B3212F">
      <w:pPr>
        <w:rPr>
          <w:rFonts w:ascii="Verdana" w:hAnsi="Verdana"/>
          <w:b/>
        </w:rPr>
      </w:pPr>
    </w:p>
    <w:p w14:paraId="53ACA689" w14:textId="77777777" w:rsidR="001E67AB" w:rsidRDefault="001E67AB" w:rsidP="001E67AB">
      <w:pPr>
        <w:pStyle w:val="Caption"/>
      </w:pPr>
    </w:p>
    <w:p w14:paraId="61833284" w14:textId="0FD66D30" w:rsidR="001E67AB" w:rsidRPr="001E67AB" w:rsidRDefault="001E67AB" w:rsidP="001E67AB">
      <w:pPr>
        <w:pStyle w:val="Caption"/>
        <w:jc w:val="left"/>
        <w:rPr>
          <w:rFonts w:ascii="Verdana" w:hAnsi="Verdana"/>
          <w:i w:val="0"/>
          <w:color w:val="auto"/>
          <w:sz w:val="22"/>
          <w:szCs w:val="22"/>
        </w:rPr>
      </w:pPr>
      <w:r w:rsidRPr="001E67AB">
        <w:rPr>
          <w:rFonts w:ascii="Verdana" w:hAnsi="Verdana"/>
          <w:b/>
          <w:i w:val="0"/>
          <w:color w:val="auto"/>
          <w:sz w:val="22"/>
          <w:szCs w:val="22"/>
        </w:rPr>
        <w:lastRenderedPageBreak/>
        <w:fldChar w:fldCharType="begin"/>
      </w:r>
      <w:r w:rsidRPr="001E67AB">
        <w:rPr>
          <w:rFonts w:ascii="Verdana" w:hAnsi="Verdana"/>
          <w:b/>
          <w:i w:val="0"/>
          <w:color w:val="auto"/>
          <w:sz w:val="22"/>
          <w:szCs w:val="22"/>
        </w:rPr>
        <w:instrText xml:space="preserve"> SEQ Appendix_A \* ARABIC </w:instrText>
      </w:r>
      <w:r w:rsidRPr="001E67AB">
        <w:rPr>
          <w:rFonts w:ascii="Verdana" w:hAnsi="Verdana"/>
          <w:b/>
          <w:i w:val="0"/>
          <w:color w:val="auto"/>
          <w:sz w:val="22"/>
          <w:szCs w:val="22"/>
        </w:rPr>
        <w:fldChar w:fldCharType="separate"/>
      </w:r>
      <w:bookmarkStart w:id="152" w:name="_Toc522718022"/>
      <w:r w:rsidR="007A1E8F">
        <w:rPr>
          <w:rFonts w:ascii="Verdana" w:hAnsi="Verdana"/>
          <w:b/>
          <w:i w:val="0"/>
          <w:noProof/>
          <w:color w:val="auto"/>
          <w:sz w:val="22"/>
          <w:szCs w:val="22"/>
        </w:rPr>
        <w:t>18</w:t>
      </w:r>
      <w:r w:rsidRPr="001E67AB">
        <w:rPr>
          <w:rFonts w:ascii="Verdana" w:hAnsi="Verdana"/>
          <w:b/>
          <w:i w:val="0"/>
          <w:color w:val="auto"/>
          <w:sz w:val="22"/>
          <w:szCs w:val="22"/>
        </w:rPr>
        <w:fldChar w:fldCharType="end"/>
      </w:r>
      <w:r w:rsidRPr="001E67AB">
        <w:rPr>
          <w:rFonts w:ascii="Verdana" w:hAnsi="Verdana"/>
          <w:b/>
          <w:i w:val="0"/>
          <w:color w:val="auto"/>
          <w:sz w:val="22"/>
          <w:szCs w:val="22"/>
        </w:rPr>
        <w:t>. Appendix R</w:t>
      </w:r>
      <w:r w:rsidRPr="001E67AB">
        <w:rPr>
          <w:rFonts w:ascii="Verdana" w:hAnsi="Verdana"/>
          <w:i w:val="0"/>
          <w:color w:val="auto"/>
          <w:sz w:val="22"/>
          <w:szCs w:val="22"/>
        </w:rPr>
        <w:t>: A semi-structured interview questionnaire for the Aldergrove Quarter Master (QM).</w:t>
      </w:r>
      <w:bookmarkEnd w:id="152"/>
    </w:p>
    <w:p w14:paraId="3FBD1E72" w14:textId="77777777" w:rsidR="003E13B1" w:rsidRPr="00EF74BC" w:rsidRDefault="00B3212F" w:rsidP="003E13B1">
      <w:pPr>
        <w:jc w:val="center"/>
        <w:rPr>
          <w:rFonts w:ascii="Verdana" w:hAnsi="Verdana"/>
          <w:b/>
          <w:u w:val="single"/>
        </w:rPr>
      </w:pPr>
      <w:r w:rsidRPr="00B37426">
        <w:rPr>
          <w:rFonts w:ascii="Verdana" w:hAnsi="Verdana"/>
        </w:rPr>
        <w:t xml:space="preserve">  </w:t>
      </w:r>
      <w:r w:rsidR="003E13B1">
        <w:rPr>
          <w:rFonts w:ascii="Verdana" w:hAnsi="Verdana"/>
          <w:b/>
          <w:u w:val="single"/>
        </w:rPr>
        <w:t>MSc</w:t>
      </w:r>
      <w:r w:rsidR="003E13B1" w:rsidRPr="00EF74BC">
        <w:rPr>
          <w:rFonts w:ascii="Verdana" w:hAnsi="Verdana"/>
          <w:b/>
          <w:u w:val="single"/>
        </w:rPr>
        <w:t xml:space="preserve"> IN LOGISTICS AND TRANS</w:t>
      </w:r>
      <w:r w:rsidR="003E13B1">
        <w:rPr>
          <w:rFonts w:ascii="Verdana" w:hAnsi="Verdana"/>
          <w:b/>
          <w:u w:val="single"/>
        </w:rPr>
        <w:t>PO</w:t>
      </w:r>
      <w:r w:rsidR="003E13B1" w:rsidRPr="00EF74BC">
        <w:rPr>
          <w:rFonts w:ascii="Verdana" w:hAnsi="Verdana"/>
          <w:b/>
          <w:u w:val="single"/>
        </w:rPr>
        <w:t>RT</w:t>
      </w:r>
    </w:p>
    <w:p w14:paraId="5545E476" w14:textId="77777777" w:rsidR="003E13B1" w:rsidRDefault="003E13B1" w:rsidP="003E13B1">
      <w:pPr>
        <w:jc w:val="center"/>
        <w:rPr>
          <w:rFonts w:ascii="Verdana" w:hAnsi="Verdana"/>
          <w:b/>
          <w:u w:val="single"/>
        </w:rPr>
      </w:pPr>
      <w:r w:rsidRPr="00EF74BC">
        <w:rPr>
          <w:rFonts w:ascii="Verdana" w:hAnsi="Verdana"/>
          <w:b/>
          <w:u w:val="single"/>
        </w:rPr>
        <w:t>UNIVERSITY OF WALES TRINTY SAINT DAVID (SWANSEA CAMPUS)</w:t>
      </w:r>
    </w:p>
    <w:p w14:paraId="755A7607" w14:textId="77777777" w:rsidR="003E13B1" w:rsidRDefault="003E13B1" w:rsidP="003E13B1">
      <w:pPr>
        <w:jc w:val="center"/>
        <w:rPr>
          <w:rFonts w:ascii="Verdana" w:hAnsi="Verdana"/>
          <w:b/>
        </w:rPr>
      </w:pPr>
    </w:p>
    <w:p w14:paraId="2A6EF1B7" w14:textId="2CD8C6D2" w:rsidR="003E13B1" w:rsidRDefault="003E13B1" w:rsidP="003E13B1">
      <w:pPr>
        <w:jc w:val="center"/>
        <w:rPr>
          <w:rFonts w:ascii="Verdana" w:hAnsi="Verdana"/>
          <w:b/>
          <w:u w:val="single"/>
        </w:rPr>
      </w:pPr>
      <w:r>
        <w:rPr>
          <w:rFonts w:ascii="Verdana" w:hAnsi="Verdana"/>
          <w:b/>
          <w:u w:val="single"/>
        </w:rPr>
        <w:t>SEMI-STRUCTURED INTERVIEW (Face-Face INTERVIEW)</w:t>
      </w:r>
      <w:r w:rsidRPr="0033479A">
        <w:rPr>
          <w:rFonts w:ascii="Verdana" w:hAnsi="Verdana"/>
          <w:b/>
          <w:u w:val="single"/>
        </w:rPr>
        <w:t xml:space="preserve"> FOR</w:t>
      </w:r>
      <w:r>
        <w:rPr>
          <w:rFonts w:ascii="Verdana" w:hAnsi="Verdana"/>
          <w:b/>
          <w:u w:val="single"/>
        </w:rPr>
        <w:t xml:space="preserve"> THE </w:t>
      </w:r>
      <w:r w:rsidR="000829AC">
        <w:rPr>
          <w:rFonts w:ascii="Verdana" w:hAnsi="Verdana"/>
          <w:b/>
          <w:u w:val="single"/>
        </w:rPr>
        <w:t>ALDERGROVE QUARTER</w:t>
      </w:r>
      <w:r>
        <w:rPr>
          <w:rFonts w:ascii="Verdana" w:hAnsi="Verdana"/>
          <w:b/>
          <w:u w:val="single"/>
        </w:rPr>
        <w:t xml:space="preserve"> MASTER (QM)  </w:t>
      </w:r>
    </w:p>
    <w:p w14:paraId="7D3BC707" w14:textId="77777777" w:rsidR="003E13B1" w:rsidRDefault="003E13B1" w:rsidP="003E13B1">
      <w:pPr>
        <w:rPr>
          <w:rFonts w:ascii="Verdana" w:hAnsi="Verdana"/>
        </w:rPr>
      </w:pPr>
      <w:r>
        <w:rPr>
          <w:rFonts w:ascii="Verdana" w:hAnsi="Verdana"/>
        </w:rPr>
        <w:t xml:space="preserve">These questions have been drafted to seek for data and information for a research purposes which will be submitted to the School of Engineering, FACULTY of Architecture, Computing and Engineering at University of Wales. Data and information provided will be treated as strictly confidential and wholly utilised for academic pursuit. </w:t>
      </w:r>
    </w:p>
    <w:p w14:paraId="794F57AB" w14:textId="5BBDA09B" w:rsidR="003E13B1" w:rsidRDefault="003E13B1" w:rsidP="003E13B1">
      <w:pPr>
        <w:rPr>
          <w:rFonts w:ascii="Verdana" w:hAnsi="Verdana"/>
        </w:rPr>
      </w:pPr>
      <w:r>
        <w:rPr>
          <w:rFonts w:ascii="Verdana" w:hAnsi="Verdana"/>
        </w:rPr>
        <w:t xml:space="preserve"> This interview contains just 6 questions and may last for at least 15minutes</w:t>
      </w:r>
      <w:r w:rsidR="009D6747">
        <w:rPr>
          <w:rFonts w:ascii="Verdana" w:hAnsi="Verdana"/>
        </w:rPr>
        <w:t>.</w:t>
      </w:r>
      <w:r>
        <w:rPr>
          <w:rFonts w:ascii="Verdana" w:hAnsi="Verdana"/>
        </w:rPr>
        <w:t xml:space="preserve"> </w:t>
      </w:r>
    </w:p>
    <w:p w14:paraId="73E32C56" w14:textId="77777777" w:rsidR="003E13B1" w:rsidRDefault="003E13B1" w:rsidP="003E13B1">
      <w:pPr>
        <w:rPr>
          <w:rFonts w:ascii="Verdana" w:hAnsi="Verdana"/>
        </w:rPr>
      </w:pPr>
      <w:r w:rsidRPr="00065D65">
        <w:rPr>
          <w:rFonts w:ascii="Verdana" w:hAnsi="Verdana"/>
          <w:b/>
        </w:rPr>
        <w:t xml:space="preserve">Q1. </w:t>
      </w:r>
      <w:r>
        <w:rPr>
          <w:rFonts w:ascii="Verdana" w:hAnsi="Verdana"/>
          <w:b/>
        </w:rPr>
        <w:t xml:space="preserve"> </w:t>
      </w:r>
      <w:r>
        <w:rPr>
          <w:rFonts w:ascii="Verdana" w:hAnsi="Verdana"/>
        </w:rPr>
        <w:t>As the QM for 5 REGT AAC ALDERGROVE. What are your Roles in Waste Management for Aldergrove Station?</w:t>
      </w:r>
    </w:p>
    <w:p w14:paraId="6D28CAC3" w14:textId="77777777" w:rsidR="003E13B1" w:rsidRDefault="003E13B1" w:rsidP="003E13B1">
      <w:pPr>
        <w:rPr>
          <w:rFonts w:ascii="Verdana" w:hAnsi="Verdana"/>
        </w:rPr>
      </w:pPr>
      <w:r>
        <w:rPr>
          <w:rFonts w:ascii="Verdana" w:hAnsi="Verdana"/>
        </w:rPr>
        <w:t>Answer box:</w:t>
      </w:r>
    </w:p>
    <w:p w14:paraId="50F78DDB" w14:textId="77777777" w:rsidR="003E13B1" w:rsidRDefault="003E13B1" w:rsidP="003E13B1">
      <w:pPr>
        <w:rPr>
          <w:rFonts w:ascii="Verdana" w:hAnsi="Verdana"/>
        </w:rPr>
      </w:pPr>
      <w:r>
        <w:rPr>
          <w:rFonts w:ascii="Verdana" w:hAnsi="Verdana"/>
          <w:noProof/>
          <w:lang w:eastAsia="en-GB"/>
        </w:rPr>
        <mc:AlternateContent>
          <mc:Choice Requires="wps">
            <w:drawing>
              <wp:anchor distT="0" distB="0" distL="114300" distR="114300" simplePos="0" relativeHeight="251751424" behindDoc="0" locked="0" layoutInCell="1" allowOverlap="1" wp14:anchorId="70D6EB98" wp14:editId="00191292">
                <wp:simplePos x="0" y="0"/>
                <wp:positionH relativeFrom="margin">
                  <wp:align>left</wp:align>
                </wp:positionH>
                <wp:positionV relativeFrom="paragraph">
                  <wp:posOffset>201295</wp:posOffset>
                </wp:positionV>
                <wp:extent cx="5953125" cy="3000375"/>
                <wp:effectExtent l="0" t="0" r="28575" b="28575"/>
                <wp:wrapNone/>
                <wp:docPr id="133" name="Rectangle 133"/>
                <wp:cNvGraphicFramePr/>
                <a:graphic xmlns:a="http://schemas.openxmlformats.org/drawingml/2006/main">
                  <a:graphicData uri="http://schemas.microsoft.com/office/word/2010/wordprocessingShape">
                    <wps:wsp>
                      <wps:cNvSpPr/>
                      <wps:spPr>
                        <a:xfrm>
                          <a:off x="0" y="0"/>
                          <a:ext cx="5953125" cy="3000375"/>
                        </a:xfrm>
                        <a:prstGeom prst="rect">
                          <a:avLst/>
                        </a:prstGeom>
                      </wps:spPr>
                      <wps:style>
                        <a:lnRef idx="2">
                          <a:schemeClr val="dk1"/>
                        </a:lnRef>
                        <a:fillRef idx="1">
                          <a:schemeClr val="lt1"/>
                        </a:fillRef>
                        <a:effectRef idx="0">
                          <a:schemeClr val="dk1"/>
                        </a:effectRef>
                        <a:fontRef idx="minor">
                          <a:schemeClr val="dk1"/>
                        </a:fontRef>
                      </wps:style>
                      <wps:txbx>
                        <w:txbxContent>
                          <w:p w14:paraId="6C27AD96" w14:textId="77777777" w:rsidR="001C0A96" w:rsidRDefault="001C0A96" w:rsidP="003E13B1">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0D6EB98" id="Rectangle 133" o:spid="_x0000_s1038" style="position:absolute;left:0;text-align:left;margin-left:0;margin-top:15.85pt;width:468.75pt;height:236.25pt;z-index:251751424;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" fillcolor="white [3201]" strokecolor="black [3200]" strokeweight="1pt">
                <v:textbox>
                  <w:txbxContent>
                    <w:p w14:paraId="6C27AD96" w14:textId="77777777" w:rsidR="001C0A96" w:rsidRDefault="001C0A96" w:rsidP="003E13B1">
                      <w:pPr>
                        <w:jc w:val="center"/>
                      </w:pPr>
                    </w:p>
                  </w:txbxContent>
                </v:textbox>
                <w10:wrap anchorx="margin"/>
              </v:rect>
            </w:pict>
          </mc:Fallback>
        </mc:AlternateContent>
      </w:r>
    </w:p>
    <w:p w14:paraId="4409DD81" w14:textId="77777777" w:rsidR="003E13B1" w:rsidRDefault="003E13B1" w:rsidP="003E13B1">
      <w:pPr>
        <w:rPr>
          <w:rFonts w:ascii="Verdana" w:hAnsi="Verdana"/>
        </w:rPr>
      </w:pPr>
    </w:p>
    <w:p w14:paraId="49837AA0" w14:textId="77777777" w:rsidR="003E13B1" w:rsidRDefault="003E13B1" w:rsidP="003E13B1">
      <w:pPr>
        <w:rPr>
          <w:rFonts w:ascii="Verdana" w:hAnsi="Verdana"/>
        </w:rPr>
      </w:pPr>
    </w:p>
    <w:p w14:paraId="54042105" w14:textId="77777777" w:rsidR="003E13B1" w:rsidRDefault="003E13B1" w:rsidP="003E13B1">
      <w:pPr>
        <w:rPr>
          <w:rFonts w:ascii="Verdana" w:hAnsi="Verdana"/>
        </w:rPr>
      </w:pPr>
    </w:p>
    <w:p w14:paraId="3D738EF0" w14:textId="77777777" w:rsidR="003E13B1" w:rsidRDefault="003E13B1" w:rsidP="003E13B1">
      <w:pPr>
        <w:rPr>
          <w:rFonts w:ascii="Verdana" w:hAnsi="Verdana"/>
        </w:rPr>
      </w:pPr>
    </w:p>
    <w:p w14:paraId="153F6A07" w14:textId="77777777" w:rsidR="003E13B1" w:rsidRDefault="003E13B1" w:rsidP="003E13B1"/>
    <w:p w14:paraId="3CD3440B" w14:textId="77777777" w:rsidR="003E13B1" w:rsidRDefault="003E13B1" w:rsidP="003E13B1"/>
    <w:p w14:paraId="0FE62800" w14:textId="77777777" w:rsidR="003E13B1" w:rsidRDefault="003E13B1" w:rsidP="003E13B1">
      <w:pPr>
        <w:rPr>
          <w:rFonts w:ascii="Verdana" w:hAnsi="Verdana"/>
        </w:rPr>
      </w:pPr>
      <w:r w:rsidRPr="00065D65">
        <w:rPr>
          <w:rFonts w:ascii="Verdana" w:hAnsi="Verdana"/>
          <w:b/>
        </w:rPr>
        <w:lastRenderedPageBreak/>
        <w:t xml:space="preserve">Q2. </w:t>
      </w:r>
      <w:r>
        <w:rPr>
          <w:rFonts w:ascii="Verdana" w:hAnsi="Verdana"/>
          <w:b/>
        </w:rPr>
        <w:t xml:space="preserve"> </w:t>
      </w:r>
      <w:r>
        <w:rPr>
          <w:rFonts w:ascii="Verdana" w:hAnsi="Verdana"/>
        </w:rPr>
        <w:t>Which areas at the Aldergrove do you think waste has been undermanaged and how could Aldergrove authorities must improves on</w:t>
      </w:r>
      <w:r w:rsidRPr="006605E3">
        <w:rPr>
          <w:rFonts w:ascii="Verdana" w:hAnsi="Verdana"/>
        </w:rPr>
        <w:t>?</w:t>
      </w:r>
    </w:p>
    <w:p w14:paraId="0B993EDA" w14:textId="77777777" w:rsidR="003E13B1" w:rsidRDefault="003E13B1" w:rsidP="003E13B1">
      <w:pPr>
        <w:rPr>
          <w:rFonts w:ascii="Verdana" w:hAnsi="Verdana"/>
        </w:rPr>
      </w:pPr>
      <w:r>
        <w:rPr>
          <w:rFonts w:ascii="Verdana" w:hAnsi="Verdana"/>
        </w:rPr>
        <w:t>Answer box:</w:t>
      </w:r>
    </w:p>
    <w:p w14:paraId="110CE32D" w14:textId="77777777" w:rsidR="003E13B1" w:rsidRDefault="003E13B1" w:rsidP="003E13B1">
      <w:pPr>
        <w:rPr>
          <w:rFonts w:ascii="Verdana" w:hAnsi="Verdana"/>
        </w:rPr>
      </w:pPr>
      <w:r>
        <w:rPr>
          <w:rFonts w:ascii="Verdana" w:hAnsi="Verdana"/>
          <w:noProof/>
          <w:lang w:eastAsia="en-GB"/>
        </w:rPr>
        <mc:AlternateContent>
          <mc:Choice Requires="wps">
            <w:drawing>
              <wp:anchor distT="0" distB="0" distL="114300" distR="114300" simplePos="0" relativeHeight="251752448" behindDoc="0" locked="0" layoutInCell="1" allowOverlap="1" wp14:anchorId="5CEA1153" wp14:editId="1AA79664">
                <wp:simplePos x="0" y="0"/>
                <wp:positionH relativeFrom="margin">
                  <wp:posOffset>0</wp:posOffset>
                </wp:positionH>
                <wp:positionV relativeFrom="paragraph">
                  <wp:posOffset>0</wp:posOffset>
                </wp:positionV>
                <wp:extent cx="5953125" cy="3000375"/>
                <wp:effectExtent l="0" t="0" r="28575" b="28575"/>
                <wp:wrapNone/>
                <wp:docPr id="134" name="Rectangle 134"/>
                <wp:cNvGraphicFramePr/>
                <a:graphic xmlns:a="http://schemas.openxmlformats.org/drawingml/2006/main">
                  <a:graphicData uri="http://schemas.microsoft.com/office/word/2010/wordprocessingShape">
                    <wps:wsp>
                      <wps:cNvSpPr/>
                      <wps:spPr>
                        <a:xfrm>
                          <a:off x="0" y="0"/>
                          <a:ext cx="5953125" cy="3000375"/>
                        </a:xfrm>
                        <a:prstGeom prst="rect">
                          <a:avLst/>
                        </a:prstGeom>
                      </wps:spPr>
                      <wps:style>
                        <a:lnRef idx="2">
                          <a:schemeClr val="dk1"/>
                        </a:lnRef>
                        <a:fillRef idx="1">
                          <a:schemeClr val="lt1"/>
                        </a:fillRef>
                        <a:effectRef idx="0">
                          <a:schemeClr val="dk1"/>
                        </a:effectRef>
                        <a:fontRef idx="minor">
                          <a:schemeClr val="dk1"/>
                        </a:fontRef>
                      </wps:style>
                      <wps:txbx>
                        <w:txbxContent>
                          <w:p w14:paraId="493B4695" w14:textId="77777777" w:rsidR="001C0A96" w:rsidRDefault="001C0A96" w:rsidP="003E13B1">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CEA1153" id="Rectangle 134" o:spid="_x0000_s1039" style="position:absolute;left:0;text-align:left;margin-left:0;margin-top:0;width:468.75pt;height:236.25pt;z-index:25175244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" fillcolor="white [3201]" strokecolor="black [3200]" strokeweight="1pt">
                <v:textbox>
                  <w:txbxContent>
                    <w:p w14:paraId="493B4695" w14:textId="77777777" w:rsidR="001C0A96" w:rsidRDefault="001C0A96" w:rsidP="003E13B1">
                      <w:pPr>
                        <w:jc w:val="center"/>
                      </w:pPr>
                    </w:p>
                  </w:txbxContent>
                </v:textbox>
                <w10:wrap anchorx="margin"/>
              </v:rect>
            </w:pict>
          </mc:Fallback>
        </mc:AlternateContent>
      </w:r>
    </w:p>
    <w:p w14:paraId="3673EEBE" w14:textId="77777777" w:rsidR="003E13B1" w:rsidRDefault="003E13B1" w:rsidP="003E13B1">
      <w:pPr>
        <w:jc w:val="center"/>
      </w:pPr>
    </w:p>
    <w:p w14:paraId="189ACE1C" w14:textId="77777777" w:rsidR="003E13B1" w:rsidRDefault="003E13B1" w:rsidP="003E13B1">
      <w:pPr>
        <w:rPr>
          <w:rFonts w:ascii="Verdana" w:hAnsi="Verdana"/>
        </w:rPr>
      </w:pPr>
    </w:p>
    <w:p w14:paraId="05E1CEE8" w14:textId="77777777" w:rsidR="003E13B1" w:rsidRDefault="003E13B1" w:rsidP="003E13B1"/>
    <w:p w14:paraId="42CB5FBD" w14:textId="77777777" w:rsidR="003E13B1" w:rsidRDefault="003E13B1" w:rsidP="003E13B1"/>
    <w:p w14:paraId="0F24BE1D" w14:textId="77777777" w:rsidR="003E13B1" w:rsidRDefault="003E13B1" w:rsidP="003E13B1"/>
    <w:p w14:paraId="0F9E19F5" w14:textId="77777777" w:rsidR="003E13B1" w:rsidRDefault="003E13B1" w:rsidP="003E13B1"/>
    <w:p w14:paraId="3F56810E" w14:textId="77777777" w:rsidR="003E13B1" w:rsidRDefault="003E13B1" w:rsidP="003E13B1"/>
    <w:p w14:paraId="74A1C0A3" w14:textId="77777777" w:rsidR="003E13B1" w:rsidRDefault="003E13B1" w:rsidP="003E13B1">
      <w:pPr>
        <w:rPr>
          <w:rFonts w:ascii="Verdana" w:hAnsi="Verdana"/>
        </w:rPr>
      </w:pPr>
      <w:r w:rsidRPr="005673F6">
        <w:rPr>
          <w:rFonts w:ascii="Verdana" w:hAnsi="Verdana"/>
          <w:b/>
        </w:rPr>
        <w:t>Q3</w:t>
      </w:r>
      <w:r w:rsidRPr="00A26D61">
        <w:rPr>
          <w:rFonts w:ascii="Verdana" w:hAnsi="Verdana"/>
        </w:rPr>
        <w:t xml:space="preserve">. </w:t>
      </w:r>
      <w:bookmarkStart w:id="153" w:name="_Hlk520745457"/>
      <w:r>
        <w:rPr>
          <w:rFonts w:ascii="Verdana" w:hAnsi="Verdana"/>
        </w:rPr>
        <w:t xml:space="preserve">A New company has taken over our waste management on Camp? Could you please explain: Why did it happen and What are your expectation from the new company? </w:t>
      </w:r>
      <w:bookmarkEnd w:id="153"/>
    </w:p>
    <w:p w14:paraId="7C682326" w14:textId="77777777" w:rsidR="003E13B1" w:rsidRDefault="003E13B1" w:rsidP="003E13B1">
      <w:pPr>
        <w:rPr>
          <w:rFonts w:ascii="Verdana" w:hAnsi="Verdana"/>
        </w:rPr>
      </w:pPr>
      <w:r>
        <w:rPr>
          <w:rFonts w:ascii="Verdana" w:hAnsi="Verdana"/>
        </w:rPr>
        <w:t>Answer box:</w:t>
      </w:r>
    </w:p>
    <w:p w14:paraId="42196569" w14:textId="77777777" w:rsidR="003E13B1" w:rsidRDefault="003E13B1" w:rsidP="003E13B1">
      <w:pPr>
        <w:rPr>
          <w:rFonts w:ascii="Verdana" w:hAnsi="Verdana"/>
        </w:rPr>
      </w:pPr>
      <w:r>
        <w:rPr>
          <w:rFonts w:ascii="Verdana" w:hAnsi="Verdana"/>
          <w:noProof/>
          <w:lang w:eastAsia="en-GB"/>
        </w:rPr>
        <mc:AlternateContent>
          <mc:Choice Requires="wps">
            <w:drawing>
              <wp:anchor distT="0" distB="0" distL="114300" distR="114300" simplePos="0" relativeHeight="251753472" behindDoc="0" locked="0" layoutInCell="1" allowOverlap="1" wp14:anchorId="2A413765" wp14:editId="22F6F8F5">
                <wp:simplePos x="0" y="0"/>
                <wp:positionH relativeFrom="margin">
                  <wp:posOffset>0</wp:posOffset>
                </wp:positionH>
                <wp:positionV relativeFrom="paragraph">
                  <wp:posOffset>-635</wp:posOffset>
                </wp:positionV>
                <wp:extent cx="5953125" cy="3000375"/>
                <wp:effectExtent l="0" t="0" r="28575" b="28575"/>
                <wp:wrapNone/>
                <wp:docPr id="135" name="Rectangle 135"/>
                <wp:cNvGraphicFramePr/>
                <a:graphic xmlns:a="http://schemas.openxmlformats.org/drawingml/2006/main">
                  <a:graphicData uri="http://schemas.microsoft.com/office/word/2010/wordprocessingShape">
                    <wps:wsp>
                      <wps:cNvSpPr/>
                      <wps:spPr>
                        <a:xfrm>
                          <a:off x="0" y="0"/>
                          <a:ext cx="5953125" cy="3000375"/>
                        </a:xfrm>
                        <a:prstGeom prst="rect">
                          <a:avLst/>
                        </a:prstGeom>
                      </wps:spPr>
                      <wps:style>
                        <a:lnRef idx="2">
                          <a:schemeClr val="dk1"/>
                        </a:lnRef>
                        <a:fillRef idx="1">
                          <a:schemeClr val="lt1"/>
                        </a:fillRef>
                        <a:effectRef idx="0">
                          <a:schemeClr val="dk1"/>
                        </a:effectRef>
                        <a:fontRef idx="minor">
                          <a:schemeClr val="dk1"/>
                        </a:fontRef>
                      </wps:style>
                      <wps:txbx>
                        <w:txbxContent>
                          <w:p w14:paraId="020F9BF9" w14:textId="77777777" w:rsidR="001C0A96" w:rsidRDefault="001C0A96" w:rsidP="003E13B1">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A413765" id="Rectangle 135" o:spid="_x0000_s1040" style="position:absolute;left:0;text-align:left;margin-left:0;margin-top:-.05pt;width:468.75pt;height:236.25pt;z-index:25175347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" fillcolor="white [3201]" strokecolor="black [3200]" strokeweight="1pt">
                <v:textbox>
                  <w:txbxContent>
                    <w:p w14:paraId="020F9BF9" w14:textId="77777777" w:rsidR="001C0A96" w:rsidRDefault="001C0A96" w:rsidP="003E13B1">
                      <w:pPr>
                        <w:jc w:val="center"/>
                      </w:pPr>
                    </w:p>
                  </w:txbxContent>
                </v:textbox>
                <w10:wrap anchorx="margin"/>
              </v:rect>
            </w:pict>
          </mc:Fallback>
        </mc:AlternateContent>
      </w:r>
    </w:p>
    <w:p w14:paraId="635449AE" w14:textId="77777777" w:rsidR="003E13B1" w:rsidRDefault="003E13B1" w:rsidP="003E13B1">
      <w:pPr>
        <w:rPr>
          <w:rFonts w:ascii="Verdana" w:hAnsi="Verdana"/>
        </w:rPr>
      </w:pPr>
    </w:p>
    <w:p w14:paraId="339B7E90" w14:textId="77777777" w:rsidR="003E13B1" w:rsidRDefault="003E13B1" w:rsidP="003E13B1">
      <w:pPr>
        <w:rPr>
          <w:rFonts w:ascii="Verdana" w:hAnsi="Verdana"/>
        </w:rPr>
      </w:pPr>
    </w:p>
    <w:p w14:paraId="6F5338CB" w14:textId="77777777" w:rsidR="003E13B1" w:rsidRDefault="003E13B1" w:rsidP="003E13B1">
      <w:pPr>
        <w:rPr>
          <w:rFonts w:ascii="Verdana" w:hAnsi="Verdana"/>
        </w:rPr>
      </w:pPr>
    </w:p>
    <w:p w14:paraId="66B6C5D2" w14:textId="77777777" w:rsidR="003E13B1" w:rsidRDefault="003E13B1" w:rsidP="003E13B1">
      <w:pPr>
        <w:rPr>
          <w:rFonts w:ascii="Verdana" w:hAnsi="Verdana"/>
        </w:rPr>
      </w:pPr>
    </w:p>
    <w:p w14:paraId="0CCFEFB8" w14:textId="77777777" w:rsidR="003E13B1" w:rsidRDefault="003E13B1" w:rsidP="003E13B1">
      <w:pPr>
        <w:rPr>
          <w:rFonts w:ascii="Verdana" w:hAnsi="Verdana"/>
        </w:rPr>
      </w:pPr>
      <w:bookmarkStart w:id="154" w:name="_Hlk520746821"/>
      <w:r w:rsidRPr="00362826">
        <w:rPr>
          <w:rFonts w:ascii="Verdana" w:hAnsi="Verdana"/>
          <w:b/>
        </w:rPr>
        <w:lastRenderedPageBreak/>
        <w:t>Q4.</w:t>
      </w:r>
      <w:r>
        <w:rPr>
          <w:rFonts w:ascii="Verdana" w:hAnsi="Verdana"/>
        </w:rPr>
        <w:t xml:space="preserve"> This Study has reviewed the all Offices at Camp utilised the Old Metal Bin and it has recommended for a change to modern office bin (Waste segregation). What is your view (Necessary or Unnecessary) and if </w:t>
      </w:r>
      <w:proofErr w:type="gramStart"/>
      <w:r>
        <w:rPr>
          <w:rFonts w:ascii="Verdana" w:hAnsi="Verdana"/>
        </w:rPr>
        <w:t>Necessary</w:t>
      </w:r>
      <w:proofErr w:type="gramEnd"/>
      <w:r>
        <w:rPr>
          <w:rFonts w:ascii="Verdana" w:hAnsi="Verdana"/>
        </w:rPr>
        <w:t xml:space="preserve"> how would advise that change? </w:t>
      </w:r>
    </w:p>
    <w:bookmarkEnd w:id="154"/>
    <w:p w14:paraId="202C24F0" w14:textId="77777777" w:rsidR="003E13B1" w:rsidRDefault="003E13B1" w:rsidP="003E13B1">
      <w:pPr>
        <w:rPr>
          <w:rFonts w:ascii="Verdana" w:hAnsi="Verdana"/>
        </w:rPr>
      </w:pPr>
      <w:r>
        <w:rPr>
          <w:rFonts w:ascii="Verdana" w:hAnsi="Verdana"/>
        </w:rPr>
        <w:t>Answer box:</w:t>
      </w:r>
    </w:p>
    <w:p w14:paraId="5891BC6A" w14:textId="77777777" w:rsidR="003E13B1" w:rsidRDefault="003E13B1" w:rsidP="003E13B1">
      <w:pPr>
        <w:rPr>
          <w:rFonts w:ascii="Verdana" w:hAnsi="Verdana"/>
        </w:rPr>
      </w:pPr>
      <w:r>
        <w:rPr>
          <w:rFonts w:ascii="Verdana" w:hAnsi="Verdana"/>
          <w:noProof/>
          <w:lang w:eastAsia="en-GB"/>
        </w:rPr>
        <mc:AlternateContent>
          <mc:Choice Requires="wps">
            <w:drawing>
              <wp:anchor distT="0" distB="0" distL="114300" distR="114300" simplePos="0" relativeHeight="251754496" behindDoc="0" locked="0" layoutInCell="1" allowOverlap="1" wp14:anchorId="77B98B9E" wp14:editId="242E2A94">
                <wp:simplePos x="0" y="0"/>
                <wp:positionH relativeFrom="margin">
                  <wp:posOffset>0</wp:posOffset>
                </wp:positionH>
                <wp:positionV relativeFrom="paragraph">
                  <wp:posOffset>0</wp:posOffset>
                </wp:positionV>
                <wp:extent cx="5953125" cy="3000375"/>
                <wp:effectExtent l="0" t="0" r="28575" b="28575"/>
                <wp:wrapNone/>
                <wp:docPr id="136" name="Rectangle 136"/>
                <wp:cNvGraphicFramePr/>
                <a:graphic xmlns:a="http://schemas.openxmlformats.org/drawingml/2006/main">
                  <a:graphicData uri="http://schemas.microsoft.com/office/word/2010/wordprocessingShape">
                    <wps:wsp>
                      <wps:cNvSpPr/>
                      <wps:spPr>
                        <a:xfrm>
                          <a:off x="0" y="0"/>
                          <a:ext cx="5953125" cy="3000375"/>
                        </a:xfrm>
                        <a:prstGeom prst="rect">
                          <a:avLst/>
                        </a:prstGeom>
                      </wps:spPr>
                      <wps:style>
                        <a:lnRef idx="2">
                          <a:schemeClr val="dk1"/>
                        </a:lnRef>
                        <a:fillRef idx="1">
                          <a:schemeClr val="lt1"/>
                        </a:fillRef>
                        <a:effectRef idx="0">
                          <a:schemeClr val="dk1"/>
                        </a:effectRef>
                        <a:fontRef idx="minor">
                          <a:schemeClr val="dk1"/>
                        </a:fontRef>
                      </wps:style>
                      <wps:txbx>
                        <w:txbxContent>
                          <w:p w14:paraId="2BDF4AC4" w14:textId="77777777" w:rsidR="001C0A96" w:rsidRDefault="001C0A96" w:rsidP="003E13B1">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7B98B9E" id="Rectangle 136" o:spid="_x0000_s1041" style="position:absolute;left:0;text-align:left;margin-left:0;margin-top:0;width:468.75pt;height:236.25pt;z-index:25175449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" fillcolor="white [3201]" strokecolor="black [3200]" strokeweight="1pt">
                <v:textbox>
                  <w:txbxContent>
                    <w:p w14:paraId="2BDF4AC4" w14:textId="77777777" w:rsidR="001C0A96" w:rsidRDefault="001C0A96" w:rsidP="003E13B1">
                      <w:pPr>
                        <w:jc w:val="center"/>
                      </w:pPr>
                    </w:p>
                  </w:txbxContent>
                </v:textbox>
                <w10:wrap anchorx="margin"/>
              </v:rect>
            </w:pict>
          </mc:Fallback>
        </mc:AlternateContent>
      </w:r>
    </w:p>
    <w:p w14:paraId="69F6154F" w14:textId="77777777" w:rsidR="003E13B1" w:rsidRDefault="003E13B1" w:rsidP="003E13B1">
      <w:pPr>
        <w:rPr>
          <w:rFonts w:ascii="Verdana" w:hAnsi="Verdana"/>
        </w:rPr>
      </w:pPr>
    </w:p>
    <w:p w14:paraId="209C59A2" w14:textId="77777777" w:rsidR="003E13B1" w:rsidRDefault="003E13B1" w:rsidP="003E13B1">
      <w:pPr>
        <w:rPr>
          <w:rFonts w:ascii="Verdana" w:hAnsi="Verdana"/>
        </w:rPr>
      </w:pPr>
    </w:p>
    <w:p w14:paraId="29275ED7" w14:textId="77777777" w:rsidR="003E13B1" w:rsidRDefault="003E13B1" w:rsidP="003E13B1">
      <w:pPr>
        <w:rPr>
          <w:rFonts w:ascii="Verdana" w:hAnsi="Verdana"/>
        </w:rPr>
      </w:pPr>
    </w:p>
    <w:p w14:paraId="666E206A" w14:textId="77777777" w:rsidR="003E13B1" w:rsidRDefault="003E13B1" w:rsidP="003E13B1">
      <w:pPr>
        <w:rPr>
          <w:rFonts w:ascii="Verdana" w:hAnsi="Verdana"/>
        </w:rPr>
      </w:pPr>
    </w:p>
    <w:p w14:paraId="29DE7932" w14:textId="77777777" w:rsidR="003E13B1" w:rsidRDefault="003E13B1" w:rsidP="003E13B1">
      <w:pPr>
        <w:rPr>
          <w:rFonts w:ascii="Verdana" w:hAnsi="Verdana"/>
        </w:rPr>
      </w:pPr>
    </w:p>
    <w:p w14:paraId="56DC4236" w14:textId="77777777" w:rsidR="003E13B1" w:rsidRDefault="003E13B1" w:rsidP="003E13B1">
      <w:pPr>
        <w:rPr>
          <w:rFonts w:ascii="Verdana" w:hAnsi="Verdana"/>
        </w:rPr>
      </w:pPr>
    </w:p>
    <w:p w14:paraId="5AE503A8" w14:textId="77777777" w:rsidR="003E13B1" w:rsidRDefault="003E13B1" w:rsidP="003E13B1">
      <w:pPr>
        <w:rPr>
          <w:rFonts w:ascii="Verdana" w:hAnsi="Verdana"/>
          <w:b/>
        </w:rPr>
      </w:pPr>
    </w:p>
    <w:p w14:paraId="1ECA2F68" w14:textId="77777777" w:rsidR="003E13B1" w:rsidRDefault="003E13B1" w:rsidP="003E13B1">
      <w:pPr>
        <w:rPr>
          <w:rFonts w:ascii="Verdana" w:hAnsi="Verdana"/>
        </w:rPr>
      </w:pPr>
      <w:r w:rsidRPr="00E40A52">
        <w:rPr>
          <w:rFonts w:ascii="Verdana" w:hAnsi="Verdana"/>
          <w:b/>
        </w:rPr>
        <w:t>Q5</w:t>
      </w:r>
      <w:r>
        <w:rPr>
          <w:rFonts w:ascii="Verdana" w:hAnsi="Verdana"/>
        </w:rPr>
        <w:t xml:space="preserve">. </w:t>
      </w:r>
      <w:bookmarkStart w:id="155" w:name="_Hlk520749490"/>
      <w:r>
        <w:rPr>
          <w:rFonts w:ascii="Verdana" w:hAnsi="Verdana"/>
        </w:rPr>
        <w:t>On a scale of 1- 10, how would you score the effectiveness of waste management on camp?</w:t>
      </w:r>
      <w:bookmarkEnd w:id="155"/>
    </w:p>
    <w:p w14:paraId="4D89676C" w14:textId="77777777" w:rsidR="003E13B1" w:rsidRDefault="003E13B1" w:rsidP="003E13B1">
      <w:pPr>
        <w:rPr>
          <w:rFonts w:ascii="Verdana" w:hAnsi="Verdana"/>
        </w:rPr>
      </w:pPr>
      <w:r>
        <w:rPr>
          <w:rFonts w:ascii="Verdana" w:hAnsi="Verdana"/>
          <w:noProof/>
          <w:lang w:eastAsia="en-GB"/>
        </w:rPr>
        <mc:AlternateContent>
          <mc:Choice Requires="wps">
            <w:drawing>
              <wp:anchor distT="0" distB="0" distL="114300" distR="114300" simplePos="0" relativeHeight="251755520" behindDoc="0" locked="0" layoutInCell="1" allowOverlap="1" wp14:anchorId="1A24451D" wp14:editId="21565A9C">
                <wp:simplePos x="0" y="0"/>
                <wp:positionH relativeFrom="margin">
                  <wp:align>left</wp:align>
                </wp:positionH>
                <wp:positionV relativeFrom="paragraph">
                  <wp:posOffset>261537</wp:posOffset>
                </wp:positionV>
                <wp:extent cx="5953125" cy="2663687"/>
                <wp:effectExtent l="0" t="0" r="28575" b="22860"/>
                <wp:wrapNone/>
                <wp:docPr id="137" name="Rectangle 137"/>
                <wp:cNvGraphicFramePr/>
                <a:graphic xmlns:a="http://schemas.openxmlformats.org/drawingml/2006/main">
                  <a:graphicData uri="http://schemas.microsoft.com/office/word/2010/wordprocessingShape">
                    <wps:wsp>
                      <wps:cNvSpPr/>
                      <wps:spPr>
                        <a:xfrm>
                          <a:off x="0" y="0"/>
                          <a:ext cx="5953125" cy="2663687"/>
                        </a:xfrm>
                        <a:prstGeom prst="rect">
                          <a:avLst/>
                        </a:prstGeom>
                      </wps:spPr>
                      <wps:style>
                        <a:lnRef idx="2">
                          <a:schemeClr val="dk1"/>
                        </a:lnRef>
                        <a:fillRef idx="1">
                          <a:schemeClr val="lt1"/>
                        </a:fillRef>
                        <a:effectRef idx="0">
                          <a:schemeClr val="dk1"/>
                        </a:effectRef>
                        <a:fontRef idx="minor">
                          <a:schemeClr val="dk1"/>
                        </a:fontRef>
                      </wps:style>
                      <wps:txbx>
                        <w:txbxContent>
                          <w:p w14:paraId="30441A99" w14:textId="77777777" w:rsidR="001C0A96" w:rsidRDefault="001C0A96" w:rsidP="003E13B1">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A24451D" id="Rectangle 137" o:spid="_x0000_s1042" style="position:absolute;left:0;text-align:left;margin-left:0;margin-top:20.6pt;width:468.75pt;height:209.75pt;z-index:251755520;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" fillcolor="white [3201]" strokecolor="black [3200]" strokeweight="1pt">
                <v:textbox>
                  <w:txbxContent>
                    <w:p w14:paraId="30441A99" w14:textId="77777777" w:rsidR="001C0A96" w:rsidRDefault="001C0A96" w:rsidP="003E13B1">
                      <w:pPr>
                        <w:jc w:val="center"/>
                      </w:pPr>
                    </w:p>
                  </w:txbxContent>
                </v:textbox>
                <w10:wrap anchorx="margin"/>
              </v:rect>
            </w:pict>
          </mc:Fallback>
        </mc:AlternateContent>
      </w:r>
      <w:r>
        <w:rPr>
          <w:rFonts w:ascii="Verdana" w:hAnsi="Verdana"/>
        </w:rPr>
        <w:t>Answer box:</w:t>
      </w:r>
    </w:p>
    <w:p w14:paraId="2B516E61" w14:textId="77777777" w:rsidR="003E13B1" w:rsidRDefault="003E13B1" w:rsidP="003E13B1">
      <w:pPr>
        <w:rPr>
          <w:rFonts w:ascii="Verdana" w:hAnsi="Verdana"/>
        </w:rPr>
      </w:pPr>
    </w:p>
    <w:p w14:paraId="6E045867" w14:textId="77777777" w:rsidR="003E13B1" w:rsidRDefault="003E13B1" w:rsidP="003E13B1">
      <w:pPr>
        <w:rPr>
          <w:rFonts w:ascii="Verdana" w:hAnsi="Verdana"/>
        </w:rPr>
      </w:pPr>
    </w:p>
    <w:p w14:paraId="37C0471A" w14:textId="77777777" w:rsidR="003E13B1" w:rsidRDefault="003E13B1" w:rsidP="003E13B1">
      <w:pPr>
        <w:rPr>
          <w:rFonts w:ascii="Verdana" w:hAnsi="Verdana"/>
        </w:rPr>
      </w:pPr>
    </w:p>
    <w:p w14:paraId="667488A2" w14:textId="77777777" w:rsidR="003E13B1" w:rsidRDefault="003E13B1" w:rsidP="003E13B1">
      <w:pPr>
        <w:rPr>
          <w:rFonts w:ascii="Verdana" w:hAnsi="Verdana"/>
        </w:rPr>
      </w:pPr>
    </w:p>
    <w:p w14:paraId="1FAAA70A" w14:textId="77777777" w:rsidR="003E13B1" w:rsidRDefault="003E13B1" w:rsidP="003E13B1">
      <w:pPr>
        <w:rPr>
          <w:rFonts w:ascii="Verdana" w:hAnsi="Verdana"/>
        </w:rPr>
      </w:pPr>
    </w:p>
    <w:p w14:paraId="4141C354" w14:textId="7016310A" w:rsidR="000829AC" w:rsidRPr="000829AC" w:rsidRDefault="000829AC" w:rsidP="000829AC">
      <w:pPr>
        <w:pStyle w:val="Caption"/>
        <w:jc w:val="left"/>
        <w:rPr>
          <w:rFonts w:ascii="Verdana" w:hAnsi="Verdana"/>
          <w:i w:val="0"/>
          <w:color w:val="auto"/>
          <w:sz w:val="22"/>
          <w:szCs w:val="22"/>
        </w:rPr>
      </w:pPr>
      <w:r w:rsidRPr="000829AC">
        <w:rPr>
          <w:rFonts w:ascii="Verdana" w:hAnsi="Verdana"/>
          <w:b/>
          <w:i w:val="0"/>
          <w:color w:val="auto"/>
          <w:sz w:val="22"/>
          <w:szCs w:val="22"/>
        </w:rPr>
        <w:lastRenderedPageBreak/>
        <w:fldChar w:fldCharType="begin"/>
      </w:r>
      <w:r w:rsidRPr="000829AC">
        <w:rPr>
          <w:rFonts w:ascii="Verdana" w:hAnsi="Verdana"/>
          <w:b/>
          <w:i w:val="0"/>
          <w:color w:val="auto"/>
          <w:sz w:val="22"/>
          <w:szCs w:val="22"/>
        </w:rPr>
        <w:instrText xml:space="preserve"> SEQ Appendix_A \* ARABIC </w:instrText>
      </w:r>
      <w:r w:rsidRPr="000829AC">
        <w:rPr>
          <w:rFonts w:ascii="Verdana" w:hAnsi="Verdana"/>
          <w:b/>
          <w:i w:val="0"/>
          <w:color w:val="auto"/>
          <w:sz w:val="22"/>
          <w:szCs w:val="22"/>
        </w:rPr>
        <w:fldChar w:fldCharType="separate"/>
      </w:r>
      <w:bookmarkStart w:id="156" w:name="_Toc522718023"/>
      <w:r w:rsidR="007A1E8F">
        <w:rPr>
          <w:rFonts w:ascii="Verdana" w:hAnsi="Verdana"/>
          <w:b/>
          <w:i w:val="0"/>
          <w:noProof/>
          <w:color w:val="auto"/>
          <w:sz w:val="22"/>
          <w:szCs w:val="22"/>
        </w:rPr>
        <w:t>19</w:t>
      </w:r>
      <w:r w:rsidRPr="000829AC">
        <w:rPr>
          <w:rFonts w:ascii="Verdana" w:hAnsi="Verdana"/>
          <w:b/>
          <w:i w:val="0"/>
          <w:color w:val="auto"/>
          <w:sz w:val="22"/>
          <w:szCs w:val="22"/>
        </w:rPr>
        <w:fldChar w:fldCharType="end"/>
      </w:r>
      <w:r w:rsidRPr="000829AC">
        <w:rPr>
          <w:rFonts w:ascii="Verdana" w:hAnsi="Verdana"/>
          <w:b/>
          <w:i w:val="0"/>
          <w:color w:val="auto"/>
          <w:sz w:val="22"/>
          <w:szCs w:val="22"/>
        </w:rPr>
        <w:t>. Appendix S</w:t>
      </w:r>
      <w:r w:rsidRPr="000829AC">
        <w:rPr>
          <w:rFonts w:ascii="Verdana" w:hAnsi="Verdana"/>
          <w:i w:val="0"/>
          <w:color w:val="auto"/>
          <w:sz w:val="22"/>
          <w:szCs w:val="22"/>
        </w:rPr>
        <w:t>: Field Experiment sheet for the three Aldergrove compound large waste skips.</w:t>
      </w:r>
      <w:bookmarkEnd w:id="156"/>
    </w:p>
    <w:p w14:paraId="3ED6947C" w14:textId="77777777" w:rsidR="003E13B1" w:rsidRPr="003E13B1" w:rsidRDefault="003E13B1" w:rsidP="003E13B1">
      <w:pPr>
        <w:jc w:val="center"/>
        <w:rPr>
          <w:rFonts w:ascii="Verdana" w:eastAsia="Times New Roman" w:hAnsi="Verdana" w:cs="Times New Roman"/>
          <w:b/>
        </w:rPr>
      </w:pPr>
      <w:r w:rsidRPr="003E13B1">
        <w:rPr>
          <w:rFonts w:ascii="Verdana" w:eastAsia="Times New Roman" w:hAnsi="Verdana" w:cs="Times New Roman"/>
          <w:b/>
          <w:u w:val="single"/>
        </w:rPr>
        <w:t>MSc IN LOGISTICS AND TRANSPORT</w:t>
      </w:r>
    </w:p>
    <w:p w14:paraId="490B222D" w14:textId="77777777" w:rsidR="003E13B1" w:rsidRPr="003E13B1" w:rsidRDefault="003E13B1" w:rsidP="003E13B1">
      <w:pPr>
        <w:jc w:val="center"/>
        <w:rPr>
          <w:rFonts w:ascii="Verdana" w:eastAsia="Times New Roman" w:hAnsi="Verdana" w:cs="Times New Roman"/>
          <w:b/>
          <w:u w:val="single"/>
        </w:rPr>
      </w:pPr>
      <w:r w:rsidRPr="003E13B1">
        <w:rPr>
          <w:rFonts w:ascii="Verdana" w:eastAsia="Times New Roman" w:hAnsi="Verdana" w:cs="Times New Roman"/>
          <w:b/>
          <w:u w:val="single"/>
        </w:rPr>
        <w:t>UNIVERSITY OF WALES TRINTY SAINT DAVID (SWANSEA CAMPUS)</w:t>
      </w:r>
    </w:p>
    <w:p w14:paraId="4B2AFCFA" w14:textId="77777777" w:rsidR="003E13B1" w:rsidRPr="003E13B1" w:rsidRDefault="003E13B1" w:rsidP="003E13B1">
      <w:pPr>
        <w:jc w:val="center"/>
        <w:rPr>
          <w:rFonts w:ascii="Verdana" w:eastAsia="Times New Roman" w:hAnsi="Verdana" w:cs="Times New Roman"/>
          <w:b/>
          <w:u w:val="single"/>
        </w:rPr>
      </w:pPr>
      <w:r w:rsidRPr="003E13B1">
        <w:rPr>
          <w:rFonts w:ascii="Verdana" w:eastAsia="Times New Roman" w:hAnsi="Verdana" w:cs="Times New Roman"/>
          <w:b/>
          <w:u w:val="single"/>
        </w:rPr>
        <w:t xml:space="preserve">Field Experimental Form for 3 Metal Skips on Camp  </w:t>
      </w:r>
    </w:p>
    <w:p w14:paraId="4B37DA7C" w14:textId="77777777" w:rsidR="003E13B1" w:rsidRPr="003E13B1" w:rsidRDefault="003E13B1" w:rsidP="003E13B1">
      <w:pPr>
        <w:rPr>
          <w:rFonts w:ascii="Verdana" w:eastAsia="Times New Roman" w:hAnsi="Verdana" w:cs="Times New Roman"/>
        </w:rPr>
      </w:pPr>
      <w:r w:rsidRPr="003E13B1">
        <w:rPr>
          <w:rFonts w:ascii="Verdana" w:eastAsia="Times New Roman" w:hAnsi="Verdana" w:cs="Times New Roman"/>
        </w:rPr>
        <w:t xml:space="preserve">This Form has been drafted to seek for data and information for a research work which will be submitted to the School of Engineering, FACULTY of Architecture, Computing and Engineering at University of Wales. Data and information provided will be treated as strictly confidential and wholly utilised for academic pursuit. </w:t>
      </w:r>
    </w:p>
    <w:p w14:paraId="38C5B4D1" w14:textId="1DD9950A" w:rsidR="003E13B1" w:rsidRPr="003E13B1" w:rsidRDefault="003E13B1" w:rsidP="003E13B1">
      <w:pPr>
        <w:rPr>
          <w:rFonts w:ascii="Verdana" w:eastAsia="Times New Roman" w:hAnsi="Verdana" w:cs="Times New Roman"/>
        </w:rPr>
      </w:pPr>
      <w:r w:rsidRPr="003E13B1">
        <w:rPr>
          <w:rFonts w:ascii="Verdana" w:eastAsia="Times New Roman" w:hAnsi="Verdana" w:cs="Times New Roman"/>
        </w:rPr>
        <w:t xml:space="preserve">The Researcher would be visiting these compound waste skips situated around Aldergrove </w:t>
      </w:r>
      <w:r w:rsidR="005B2F45">
        <w:rPr>
          <w:rFonts w:ascii="Verdana" w:eastAsia="Times New Roman" w:hAnsi="Verdana" w:cs="Times New Roman"/>
        </w:rPr>
        <w:t>Station</w:t>
      </w:r>
      <w:r w:rsidRPr="003E13B1">
        <w:rPr>
          <w:rFonts w:ascii="Verdana" w:eastAsia="Times New Roman" w:hAnsi="Verdana" w:cs="Times New Roman"/>
        </w:rPr>
        <w:t xml:space="preserve"> and record types of wastes to be finding in them once in a week for a month. </w:t>
      </w:r>
    </w:p>
    <w:p w14:paraId="13B693BD" w14:textId="77777777" w:rsidR="003E13B1" w:rsidRPr="003E13B1" w:rsidRDefault="003E13B1" w:rsidP="003E13B1">
      <w:pPr>
        <w:rPr>
          <w:rFonts w:ascii="Verdana" w:eastAsia="Times New Roman" w:hAnsi="Verdana" w:cs="Times New Roman"/>
          <w:b/>
        </w:rPr>
      </w:pPr>
      <w:r w:rsidRPr="003E13B1">
        <w:rPr>
          <w:rFonts w:ascii="Verdana" w:eastAsia="Times New Roman" w:hAnsi="Verdana" w:cs="Times New Roman"/>
          <w:b/>
        </w:rPr>
        <w:t xml:space="preserve">Waste Skip 1 (Situated at </w:t>
      </w:r>
      <w:proofErr w:type="spellStart"/>
      <w:r w:rsidRPr="003E13B1">
        <w:rPr>
          <w:rFonts w:ascii="Verdana" w:eastAsia="Times New Roman" w:hAnsi="Verdana" w:cs="Times New Roman"/>
          <w:b/>
        </w:rPr>
        <w:t>Naafi</w:t>
      </w:r>
      <w:proofErr w:type="spellEnd"/>
      <w:r w:rsidRPr="003E13B1">
        <w:rPr>
          <w:rFonts w:ascii="Verdana" w:eastAsia="Times New Roman" w:hAnsi="Verdana" w:cs="Times New Roman"/>
          <w:b/>
        </w:rPr>
        <w:t xml:space="preserve"> Park):</w:t>
      </w:r>
    </w:p>
    <w:tbl>
      <w:tblPr>
        <w:tblStyle w:val="TableGrid"/>
        <w:tblW w:w="0" w:type="auto"/>
        <w:tblInd w:w="-113" w:type="dxa"/>
        <w:tblLook w:val="04A0" w:firstRow="1" w:lastRow="0" w:firstColumn="1" w:lastColumn="0" w:noHBand="0" w:noVBand="1"/>
      </w:tblPr>
      <w:tblGrid>
        <w:gridCol w:w="1980"/>
        <w:gridCol w:w="1655"/>
        <w:gridCol w:w="1891"/>
        <w:gridCol w:w="1745"/>
        <w:gridCol w:w="1745"/>
      </w:tblGrid>
      <w:tr w:rsidR="003E13B1" w:rsidRPr="003E13B1" w14:paraId="49961A92" w14:textId="77777777" w:rsidTr="004C7C33">
        <w:tc>
          <w:tcPr>
            <w:tcW w:w="1980" w:type="dxa"/>
          </w:tcPr>
          <w:p w14:paraId="5E4E7D05" w14:textId="77777777" w:rsidR="003E13B1" w:rsidRPr="003E13B1" w:rsidRDefault="003E13B1" w:rsidP="003E13B1">
            <w:pPr>
              <w:spacing w:before="0" w:after="0"/>
              <w:jc w:val="center"/>
              <w:rPr>
                <w:rFonts w:ascii="Verdana" w:eastAsia="Times New Roman" w:hAnsi="Verdana" w:cs="Times New Roman"/>
                <w:b/>
              </w:rPr>
            </w:pPr>
            <w:r w:rsidRPr="003E13B1">
              <w:rPr>
                <w:rFonts w:ascii="Verdana" w:eastAsia="Times New Roman" w:hAnsi="Verdana" w:cs="Times New Roman"/>
                <w:b/>
              </w:rPr>
              <w:t>Types Waste</w:t>
            </w:r>
          </w:p>
        </w:tc>
        <w:tc>
          <w:tcPr>
            <w:tcW w:w="1655" w:type="dxa"/>
          </w:tcPr>
          <w:p w14:paraId="041F0DF9" w14:textId="77777777" w:rsidR="003E13B1" w:rsidRPr="003E13B1" w:rsidRDefault="003E13B1" w:rsidP="003E13B1">
            <w:pPr>
              <w:spacing w:before="0" w:after="0"/>
              <w:jc w:val="center"/>
              <w:rPr>
                <w:rFonts w:ascii="Verdana" w:eastAsia="Times New Roman" w:hAnsi="Verdana" w:cs="Times New Roman"/>
                <w:b/>
              </w:rPr>
            </w:pPr>
            <w:r w:rsidRPr="003E13B1">
              <w:rPr>
                <w:rFonts w:ascii="Verdana" w:eastAsia="Times New Roman" w:hAnsi="Verdana" w:cs="Times New Roman"/>
                <w:b/>
              </w:rPr>
              <w:t>1 Week</w:t>
            </w:r>
          </w:p>
        </w:tc>
        <w:tc>
          <w:tcPr>
            <w:tcW w:w="1891" w:type="dxa"/>
          </w:tcPr>
          <w:p w14:paraId="3667C52D" w14:textId="77777777" w:rsidR="003E13B1" w:rsidRPr="003E13B1" w:rsidRDefault="003E13B1" w:rsidP="003E13B1">
            <w:pPr>
              <w:spacing w:before="0" w:after="0"/>
              <w:jc w:val="center"/>
              <w:rPr>
                <w:rFonts w:ascii="Verdana" w:eastAsia="Times New Roman" w:hAnsi="Verdana" w:cs="Times New Roman"/>
                <w:b/>
              </w:rPr>
            </w:pPr>
            <w:r w:rsidRPr="003E13B1">
              <w:rPr>
                <w:rFonts w:ascii="Verdana" w:eastAsia="Times New Roman" w:hAnsi="Verdana" w:cs="Times New Roman"/>
                <w:b/>
              </w:rPr>
              <w:t>2 Week</w:t>
            </w:r>
          </w:p>
        </w:tc>
        <w:tc>
          <w:tcPr>
            <w:tcW w:w="1745" w:type="dxa"/>
          </w:tcPr>
          <w:p w14:paraId="46042045" w14:textId="77777777" w:rsidR="003E13B1" w:rsidRPr="003E13B1" w:rsidRDefault="003E13B1" w:rsidP="003E13B1">
            <w:pPr>
              <w:spacing w:before="0" w:after="0"/>
              <w:jc w:val="center"/>
              <w:rPr>
                <w:rFonts w:ascii="Verdana" w:eastAsia="Times New Roman" w:hAnsi="Verdana" w:cs="Times New Roman"/>
                <w:b/>
              </w:rPr>
            </w:pPr>
            <w:r w:rsidRPr="003E13B1">
              <w:rPr>
                <w:rFonts w:ascii="Verdana" w:eastAsia="Times New Roman" w:hAnsi="Verdana" w:cs="Times New Roman"/>
                <w:b/>
              </w:rPr>
              <w:t>3 Week</w:t>
            </w:r>
          </w:p>
        </w:tc>
        <w:tc>
          <w:tcPr>
            <w:tcW w:w="1745" w:type="dxa"/>
          </w:tcPr>
          <w:p w14:paraId="2756D780" w14:textId="77777777" w:rsidR="003E13B1" w:rsidRPr="003E13B1" w:rsidRDefault="003E13B1" w:rsidP="003E13B1">
            <w:pPr>
              <w:spacing w:before="0" w:after="0"/>
              <w:jc w:val="center"/>
              <w:rPr>
                <w:rFonts w:ascii="Verdana" w:eastAsia="Times New Roman" w:hAnsi="Verdana" w:cs="Times New Roman"/>
                <w:b/>
              </w:rPr>
            </w:pPr>
            <w:r w:rsidRPr="003E13B1">
              <w:rPr>
                <w:rFonts w:ascii="Verdana" w:eastAsia="Times New Roman" w:hAnsi="Verdana" w:cs="Times New Roman"/>
                <w:b/>
              </w:rPr>
              <w:t>4 Week</w:t>
            </w:r>
          </w:p>
        </w:tc>
      </w:tr>
      <w:tr w:rsidR="003E13B1" w:rsidRPr="003E13B1" w14:paraId="47EA59AC" w14:textId="77777777" w:rsidTr="004C7C33">
        <w:tc>
          <w:tcPr>
            <w:tcW w:w="1980" w:type="dxa"/>
          </w:tcPr>
          <w:p w14:paraId="1E864169" w14:textId="77777777" w:rsidR="003E13B1" w:rsidRPr="003E13B1" w:rsidRDefault="003E13B1" w:rsidP="003E13B1">
            <w:pPr>
              <w:spacing w:before="0" w:after="0"/>
              <w:jc w:val="center"/>
              <w:rPr>
                <w:rFonts w:ascii="Verdana" w:eastAsia="Times New Roman" w:hAnsi="Verdana" w:cs="Times New Roman"/>
              </w:rPr>
            </w:pPr>
            <w:r w:rsidRPr="003E13B1">
              <w:rPr>
                <w:rFonts w:ascii="Verdana" w:eastAsia="Times New Roman" w:hAnsi="Verdana" w:cs="Times New Roman"/>
              </w:rPr>
              <w:t>Glass</w:t>
            </w:r>
          </w:p>
        </w:tc>
        <w:tc>
          <w:tcPr>
            <w:tcW w:w="1655" w:type="dxa"/>
          </w:tcPr>
          <w:p w14:paraId="1F8821FA" w14:textId="77777777" w:rsidR="003E13B1" w:rsidRPr="003E13B1" w:rsidRDefault="003E13B1" w:rsidP="003E13B1">
            <w:pPr>
              <w:spacing w:before="0" w:after="0"/>
              <w:jc w:val="center"/>
              <w:rPr>
                <w:rFonts w:ascii="Verdana" w:eastAsia="Times New Roman" w:hAnsi="Verdana" w:cs="Times New Roman"/>
              </w:rPr>
            </w:pPr>
          </w:p>
        </w:tc>
        <w:tc>
          <w:tcPr>
            <w:tcW w:w="1891" w:type="dxa"/>
          </w:tcPr>
          <w:p w14:paraId="448C3C93" w14:textId="77777777" w:rsidR="003E13B1" w:rsidRPr="003E13B1" w:rsidRDefault="003E13B1" w:rsidP="003E13B1">
            <w:pPr>
              <w:spacing w:before="0" w:after="0"/>
              <w:jc w:val="center"/>
              <w:rPr>
                <w:rFonts w:ascii="Verdana" w:eastAsia="Times New Roman" w:hAnsi="Verdana" w:cs="Times New Roman"/>
              </w:rPr>
            </w:pPr>
          </w:p>
        </w:tc>
        <w:tc>
          <w:tcPr>
            <w:tcW w:w="1745" w:type="dxa"/>
          </w:tcPr>
          <w:p w14:paraId="52FCBB8D" w14:textId="77777777" w:rsidR="003E13B1" w:rsidRPr="003E13B1" w:rsidRDefault="003E13B1" w:rsidP="003E13B1">
            <w:pPr>
              <w:spacing w:before="0" w:after="0"/>
              <w:jc w:val="center"/>
              <w:rPr>
                <w:rFonts w:ascii="Verdana" w:eastAsia="Times New Roman" w:hAnsi="Verdana" w:cs="Times New Roman"/>
              </w:rPr>
            </w:pPr>
          </w:p>
        </w:tc>
        <w:tc>
          <w:tcPr>
            <w:tcW w:w="1745" w:type="dxa"/>
          </w:tcPr>
          <w:p w14:paraId="44B3FC7E" w14:textId="77777777" w:rsidR="003E13B1" w:rsidRPr="003E13B1" w:rsidRDefault="003E13B1" w:rsidP="003E13B1">
            <w:pPr>
              <w:spacing w:before="0" w:after="0"/>
              <w:jc w:val="center"/>
              <w:rPr>
                <w:rFonts w:ascii="Verdana" w:eastAsia="Times New Roman" w:hAnsi="Verdana" w:cs="Times New Roman"/>
              </w:rPr>
            </w:pPr>
          </w:p>
        </w:tc>
      </w:tr>
      <w:tr w:rsidR="003E13B1" w:rsidRPr="003E13B1" w14:paraId="3AFD7BCD" w14:textId="77777777" w:rsidTr="004C7C33">
        <w:tc>
          <w:tcPr>
            <w:tcW w:w="1980" w:type="dxa"/>
          </w:tcPr>
          <w:p w14:paraId="047EE48B" w14:textId="77777777" w:rsidR="003E13B1" w:rsidRPr="003E13B1" w:rsidRDefault="003E13B1" w:rsidP="003E13B1">
            <w:pPr>
              <w:spacing w:before="0" w:after="0"/>
              <w:jc w:val="center"/>
              <w:rPr>
                <w:rFonts w:ascii="Verdana" w:eastAsia="Times New Roman" w:hAnsi="Verdana" w:cs="Times New Roman"/>
              </w:rPr>
            </w:pPr>
            <w:r w:rsidRPr="003E13B1">
              <w:rPr>
                <w:rFonts w:ascii="Verdana" w:eastAsia="Times New Roman" w:hAnsi="Verdana" w:cs="Times New Roman"/>
              </w:rPr>
              <w:t>Papers</w:t>
            </w:r>
          </w:p>
        </w:tc>
        <w:tc>
          <w:tcPr>
            <w:tcW w:w="1655" w:type="dxa"/>
          </w:tcPr>
          <w:p w14:paraId="13125FCC" w14:textId="77777777" w:rsidR="003E13B1" w:rsidRPr="003E13B1" w:rsidRDefault="003E13B1" w:rsidP="003E13B1">
            <w:pPr>
              <w:spacing w:before="0" w:after="0"/>
              <w:jc w:val="center"/>
              <w:rPr>
                <w:rFonts w:ascii="Verdana" w:eastAsia="Times New Roman" w:hAnsi="Verdana" w:cs="Times New Roman"/>
              </w:rPr>
            </w:pPr>
          </w:p>
        </w:tc>
        <w:tc>
          <w:tcPr>
            <w:tcW w:w="1891" w:type="dxa"/>
          </w:tcPr>
          <w:p w14:paraId="42F1CA89" w14:textId="77777777" w:rsidR="003E13B1" w:rsidRPr="003E13B1" w:rsidRDefault="003E13B1" w:rsidP="003E13B1">
            <w:pPr>
              <w:spacing w:before="0" w:after="0"/>
              <w:jc w:val="center"/>
              <w:rPr>
                <w:rFonts w:ascii="Verdana" w:eastAsia="Times New Roman" w:hAnsi="Verdana" w:cs="Times New Roman"/>
              </w:rPr>
            </w:pPr>
          </w:p>
        </w:tc>
        <w:tc>
          <w:tcPr>
            <w:tcW w:w="1745" w:type="dxa"/>
          </w:tcPr>
          <w:p w14:paraId="50F3B0CD" w14:textId="77777777" w:rsidR="003E13B1" w:rsidRPr="003E13B1" w:rsidRDefault="003E13B1" w:rsidP="003E13B1">
            <w:pPr>
              <w:spacing w:before="0" w:after="0"/>
              <w:jc w:val="center"/>
              <w:rPr>
                <w:rFonts w:ascii="Verdana" w:eastAsia="Times New Roman" w:hAnsi="Verdana" w:cs="Times New Roman"/>
              </w:rPr>
            </w:pPr>
          </w:p>
        </w:tc>
        <w:tc>
          <w:tcPr>
            <w:tcW w:w="1745" w:type="dxa"/>
          </w:tcPr>
          <w:p w14:paraId="2FD289CE" w14:textId="77777777" w:rsidR="003E13B1" w:rsidRPr="003E13B1" w:rsidRDefault="003E13B1" w:rsidP="003E13B1">
            <w:pPr>
              <w:spacing w:before="0" w:after="0"/>
              <w:jc w:val="center"/>
              <w:rPr>
                <w:rFonts w:ascii="Verdana" w:eastAsia="Times New Roman" w:hAnsi="Verdana" w:cs="Times New Roman"/>
              </w:rPr>
            </w:pPr>
          </w:p>
        </w:tc>
      </w:tr>
      <w:tr w:rsidR="003E13B1" w:rsidRPr="003E13B1" w14:paraId="068B1A48" w14:textId="77777777" w:rsidTr="004C7C33">
        <w:tc>
          <w:tcPr>
            <w:tcW w:w="1980" w:type="dxa"/>
          </w:tcPr>
          <w:p w14:paraId="29834AC1" w14:textId="77777777" w:rsidR="003E13B1" w:rsidRPr="003E13B1" w:rsidRDefault="003E13B1" w:rsidP="003E13B1">
            <w:pPr>
              <w:spacing w:before="0" w:after="0"/>
              <w:jc w:val="center"/>
              <w:rPr>
                <w:rFonts w:ascii="Verdana" w:eastAsia="Times New Roman" w:hAnsi="Verdana" w:cs="Times New Roman"/>
              </w:rPr>
            </w:pPr>
            <w:r w:rsidRPr="003E13B1">
              <w:rPr>
                <w:rFonts w:ascii="Verdana" w:eastAsia="Times New Roman" w:hAnsi="Verdana" w:cs="Times New Roman"/>
              </w:rPr>
              <w:t>Food</w:t>
            </w:r>
          </w:p>
        </w:tc>
        <w:tc>
          <w:tcPr>
            <w:tcW w:w="1655" w:type="dxa"/>
          </w:tcPr>
          <w:p w14:paraId="2CD79B71" w14:textId="77777777" w:rsidR="003E13B1" w:rsidRPr="003E13B1" w:rsidRDefault="003E13B1" w:rsidP="003E13B1">
            <w:pPr>
              <w:spacing w:before="0" w:after="0"/>
              <w:jc w:val="center"/>
              <w:rPr>
                <w:rFonts w:ascii="Verdana" w:eastAsia="Times New Roman" w:hAnsi="Verdana" w:cs="Times New Roman"/>
              </w:rPr>
            </w:pPr>
          </w:p>
        </w:tc>
        <w:tc>
          <w:tcPr>
            <w:tcW w:w="1891" w:type="dxa"/>
          </w:tcPr>
          <w:p w14:paraId="667302E8" w14:textId="77777777" w:rsidR="003E13B1" w:rsidRPr="003E13B1" w:rsidRDefault="003E13B1" w:rsidP="003E13B1">
            <w:pPr>
              <w:spacing w:before="0" w:after="0"/>
              <w:jc w:val="center"/>
              <w:rPr>
                <w:rFonts w:ascii="Verdana" w:eastAsia="Times New Roman" w:hAnsi="Verdana" w:cs="Times New Roman"/>
              </w:rPr>
            </w:pPr>
          </w:p>
        </w:tc>
        <w:tc>
          <w:tcPr>
            <w:tcW w:w="1745" w:type="dxa"/>
          </w:tcPr>
          <w:p w14:paraId="65437BB6" w14:textId="77777777" w:rsidR="003E13B1" w:rsidRPr="003E13B1" w:rsidRDefault="003E13B1" w:rsidP="003E13B1">
            <w:pPr>
              <w:spacing w:before="0" w:after="0"/>
              <w:jc w:val="center"/>
              <w:rPr>
                <w:rFonts w:ascii="Verdana" w:eastAsia="Times New Roman" w:hAnsi="Verdana" w:cs="Times New Roman"/>
              </w:rPr>
            </w:pPr>
          </w:p>
        </w:tc>
        <w:tc>
          <w:tcPr>
            <w:tcW w:w="1745" w:type="dxa"/>
          </w:tcPr>
          <w:p w14:paraId="68EDD180" w14:textId="77777777" w:rsidR="003E13B1" w:rsidRPr="003E13B1" w:rsidRDefault="003E13B1" w:rsidP="003E13B1">
            <w:pPr>
              <w:spacing w:before="0" w:after="0"/>
              <w:jc w:val="center"/>
              <w:rPr>
                <w:rFonts w:ascii="Verdana" w:eastAsia="Times New Roman" w:hAnsi="Verdana" w:cs="Times New Roman"/>
              </w:rPr>
            </w:pPr>
          </w:p>
        </w:tc>
      </w:tr>
      <w:tr w:rsidR="003E13B1" w:rsidRPr="003E13B1" w14:paraId="07E4B9E5" w14:textId="77777777" w:rsidTr="004C7C33">
        <w:tc>
          <w:tcPr>
            <w:tcW w:w="1980" w:type="dxa"/>
          </w:tcPr>
          <w:p w14:paraId="217BFC86" w14:textId="77777777" w:rsidR="003E13B1" w:rsidRPr="003E13B1" w:rsidRDefault="003E13B1" w:rsidP="003E13B1">
            <w:pPr>
              <w:spacing w:before="0" w:after="0"/>
              <w:jc w:val="center"/>
              <w:rPr>
                <w:rFonts w:ascii="Verdana" w:eastAsia="Times New Roman" w:hAnsi="Verdana" w:cs="Times New Roman"/>
              </w:rPr>
            </w:pPr>
            <w:r w:rsidRPr="003E13B1">
              <w:rPr>
                <w:rFonts w:ascii="Verdana" w:eastAsia="Times New Roman" w:hAnsi="Verdana" w:cs="Times New Roman"/>
              </w:rPr>
              <w:t>Cardboard</w:t>
            </w:r>
          </w:p>
        </w:tc>
        <w:tc>
          <w:tcPr>
            <w:tcW w:w="1655" w:type="dxa"/>
          </w:tcPr>
          <w:p w14:paraId="2C935548" w14:textId="77777777" w:rsidR="003E13B1" w:rsidRPr="003E13B1" w:rsidRDefault="003E13B1" w:rsidP="003E13B1">
            <w:pPr>
              <w:spacing w:before="0" w:after="0"/>
              <w:jc w:val="center"/>
              <w:rPr>
                <w:rFonts w:ascii="Verdana" w:eastAsia="Times New Roman" w:hAnsi="Verdana" w:cs="Times New Roman"/>
              </w:rPr>
            </w:pPr>
          </w:p>
        </w:tc>
        <w:tc>
          <w:tcPr>
            <w:tcW w:w="1891" w:type="dxa"/>
          </w:tcPr>
          <w:p w14:paraId="2B3B7244" w14:textId="77777777" w:rsidR="003E13B1" w:rsidRPr="003E13B1" w:rsidRDefault="003E13B1" w:rsidP="003E13B1">
            <w:pPr>
              <w:spacing w:before="0" w:after="0"/>
              <w:jc w:val="center"/>
              <w:rPr>
                <w:rFonts w:ascii="Verdana" w:eastAsia="Times New Roman" w:hAnsi="Verdana" w:cs="Times New Roman"/>
              </w:rPr>
            </w:pPr>
          </w:p>
        </w:tc>
        <w:tc>
          <w:tcPr>
            <w:tcW w:w="1745" w:type="dxa"/>
          </w:tcPr>
          <w:p w14:paraId="229B5CA4" w14:textId="77777777" w:rsidR="003E13B1" w:rsidRPr="003E13B1" w:rsidRDefault="003E13B1" w:rsidP="003E13B1">
            <w:pPr>
              <w:spacing w:before="0" w:after="0"/>
              <w:jc w:val="center"/>
              <w:rPr>
                <w:rFonts w:ascii="Verdana" w:eastAsia="Times New Roman" w:hAnsi="Verdana" w:cs="Times New Roman"/>
              </w:rPr>
            </w:pPr>
          </w:p>
        </w:tc>
        <w:tc>
          <w:tcPr>
            <w:tcW w:w="1745" w:type="dxa"/>
          </w:tcPr>
          <w:p w14:paraId="3D3DD36C" w14:textId="77777777" w:rsidR="003E13B1" w:rsidRPr="003E13B1" w:rsidRDefault="003E13B1" w:rsidP="003E13B1">
            <w:pPr>
              <w:spacing w:before="0" w:after="0"/>
              <w:jc w:val="center"/>
              <w:rPr>
                <w:rFonts w:ascii="Verdana" w:eastAsia="Times New Roman" w:hAnsi="Verdana" w:cs="Times New Roman"/>
              </w:rPr>
            </w:pPr>
          </w:p>
        </w:tc>
      </w:tr>
    </w:tbl>
    <w:p w14:paraId="6CBC29A1" w14:textId="77777777" w:rsidR="003E13B1" w:rsidRPr="003E13B1" w:rsidRDefault="003E13B1" w:rsidP="003E13B1">
      <w:pPr>
        <w:rPr>
          <w:rFonts w:ascii="Verdana" w:eastAsia="Times New Roman" w:hAnsi="Verdana" w:cs="Times New Roman"/>
          <w:b/>
          <w:sz w:val="2"/>
        </w:rPr>
      </w:pPr>
    </w:p>
    <w:p w14:paraId="09960279" w14:textId="77777777" w:rsidR="003E13B1" w:rsidRPr="003E13B1" w:rsidRDefault="003E13B1" w:rsidP="003E13B1">
      <w:pPr>
        <w:rPr>
          <w:rFonts w:ascii="Verdana" w:eastAsia="Times New Roman" w:hAnsi="Verdana" w:cs="Times New Roman"/>
          <w:b/>
        </w:rPr>
      </w:pPr>
      <w:r w:rsidRPr="003E13B1">
        <w:rPr>
          <w:rFonts w:ascii="Verdana" w:eastAsia="Times New Roman" w:hAnsi="Verdana" w:cs="Times New Roman"/>
          <w:b/>
        </w:rPr>
        <w:t>Waste Skip 2: (Located at Guard Room)</w:t>
      </w:r>
    </w:p>
    <w:tbl>
      <w:tblPr>
        <w:tblStyle w:val="TableGrid"/>
        <w:tblW w:w="0" w:type="auto"/>
        <w:tblInd w:w="-113" w:type="dxa"/>
        <w:tblLook w:val="04A0" w:firstRow="1" w:lastRow="0" w:firstColumn="1" w:lastColumn="0" w:noHBand="0" w:noVBand="1"/>
      </w:tblPr>
      <w:tblGrid>
        <w:gridCol w:w="1980"/>
        <w:gridCol w:w="1655"/>
        <w:gridCol w:w="1891"/>
        <w:gridCol w:w="1745"/>
        <w:gridCol w:w="1745"/>
      </w:tblGrid>
      <w:tr w:rsidR="003E13B1" w:rsidRPr="003E13B1" w14:paraId="54921FE3" w14:textId="77777777" w:rsidTr="004C7C33">
        <w:tc>
          <w:tcPr>
            <w:tcW w:w="1980" w:type="dxa"/>
          </w:tcPr>
          <w:p w14:paraId="5AE98E88" w14:textId="77777777" w:rsidR="003E13B1" w:rsidRPr="003E13B1" w:rsidRDefault="003E13B1" w:rsidP="003E13B1">
            <w:pPr>
              <w:spacing w:before="0" w:after="0"/>
              <w:jc w:val="center"/>
              <w:rPr>
                <w:rFonts w:ascii="Verdana" w:eastAsia="Times New Roman" w:hAnsi="Verdana" w:cs="Times New Roman"/>
                <w:b/>
              </w:rPr>
            </w:pPr>
            <w:r w:rsidRPr="003E13B1">
              <w:rPr>
                <w:rFonts w:ascii="Verdana" w:eastAsia="Times New Roman" w:hAnsi="Verdana" w:cs="Times New Roman"/>
                <w:b/>
              </w:rPr>
              <w:t>Types Waste</w:t>
            </w:r>
          </w:p>
        </w:tc>
        <w:tc>
          <w:tcPr>
            <w:tcW w:w="1655" w:type="dxa"/>
          </w:tcPr>
          <w:p w14:paraId="4D0DE88C" w14:textId="77777777" w:rsidR="003E13B1" w:rsidRPr="003E13B1" w:rsidRDefault="003E13B1" w:rsidP="003E13B1">
            <w:pPr>
              <w:spacing w:before="0" w:after="0"/>
              <w:jc w:val="center"/>
              <w:rPr>
                <w:rFonts w:ascii="Verdana" w:eastAsia="Times New Roman" w:hAnsi="Verdana" w:cs="Times New Roman"/>
                <w:b/>
              </w:rPr>
            </w:pPr>
            <w:r w:rsidRPr="003E13B1">
              <w:rPr>
                <w:rFonts w:ascii="Verdana" w:eastAsia="Times New Roman" w:hAnsi="Verdana" w:cs="Times New Roman"/>
                <w:b/>
              </w:rPr>
              <w:t>1 Week</w:t>
            </w:r>
          </w:p>
        </w:tc>
        <w:tc>
          <w:tcPr>
            <w:tcW w:w="1891" w:type="dxa"/>
          </w:tcPr>
          <w:p w14:paraId="299F2757" w14:textId="77777777" w:rsidR="003E13B1" w:rsidRPr="003E13B1" w:rsidRDefault="003E13B1" w:rsidP="003E13B1">
            <w:pPr>
              <w:spacing w:before="0" w:after="0"/>
              <w:jc w:val="center"/>
              <w:rPr>
                <w:rFonts w:ascii="Verdana" w:eastAsia="Times New Roman" w:hAnsi="Verdana" w:cs="Times New Roman"/>
                <w:b/>
              </w:rPr>
            </w:pPr>
            <w:r w:rsidRPr="003E13B1">
              <w:rPr>
                <w:rFonts w:ascii="Verdana" w:eastAsia="Times New Roman" w:hAnsi="Verdana" w:cs="Times New Roman"/>
                <w:b/>
              </w:rPr>
              <w:t>2 Week</w:t>
            </w:r>
          </w:p>
        </w:tc>
        <w:tc>
          <w:tcPr>
            <w:tcW w:w="1745" w:type="dxa"/>
          </w:tcPr>
          <w:p w14:paraId="59B4FE55" w14:textId="77777777" w:rsidR="003E13B1" w:rsidRPr="003E13B1" w:rsidRDefault="003E13B1" w:rsidP="003E13B1">
            <w:pPr>
              <w:spacing w:before="0" w:after="0"/>
              <w:jc w:val="center"/>
              <w:rPr>
                <w:rFonts w:ascii="Verdana" w:eastAsia="Times New Roman" w:hAnsi="Verdana" w:cs="Times New Roman"/>
                <w:b/>
              </w:rPr>
            </w:pPr>
            <w:r w:rsidRPr="003E13B1">
              <w:rPr>
                <w:rFonts w:ascii="Verdana" w:eastAsia="Times New Roman" w:hAnsi="Verdana" w:cs="Times New Roman"/>
                <w:b/>
              </w:rPr>
              <w:t>3 Week</w:t>
            </w:r>
          </w:p>
        </w:tc>
        <w:tc>
          <w:tcPr>
            <w:tcW w:w="1745" w:type="dxa"/>
          </w:tcPr>
          <w:p w14:paraId="0F8DF8E5" w14:textId="77777777" w:rsidR="003E13B1" w:rsidRPr="003E13B1" w:rsidRDefault="003E13B1" w:rsidP="003E13B1">
            <w:pPr>
              <w:spacing w:before="0" w:after="0"/>
              <w:jc w:val="center"/>
              <w:rPr>
                <w:rFonts w:ascii="Verdana" w:eastAsia="Times New Roman" w:hAnsi="Verdana" w:cs="Times New Roman"/>
                <w:b/>
              </w:rPr>
            </w:pPr>
            <w:r w:rsidRPr="003E13B1">
              <w:rPr>
                <w:rFonts w:ascii="Verdana" w:eastAsia="Times New Roman" w:hAnsi="Verdana" w:cs="Times New Roman"/>
                <w:b/>
              </w:rPr>
              <w:t>4 Week</w:t>
            </w:r>
          </w:p>
        </w:tc>
      </w:tr>
      <w:tr w:rsidR="003E13B1" w:rsidRPr="003E13B1" w14:paraId="7AB60B95" w14:textId="77777777" w:rsidTr="004C7C33">
        <w:tc>
          <w:tcPr>
            <w:tcW w:w="1980" w:type="dxa"/>
          </w:tcPr>
          <w:p w14:paraId="04DE383C" w14:textId="77777777" w:rsidR="003E13B1" w:rsidRPr="003E13B1" w:rsidRDefault="003E13B1" w:rsidP="003E13B1">
            <w:pPr>
              <w:spacing w:before="0" w:after="0"/>
              <w:jc w:val="center"/>
              <w:rPr>
                <w:rFonts w:ascii="Verdana" w:eastAsia="Times New Roman" w:hAnsi="Verdana" w:cs="Times New Roman"/>
              </w:rPr>
            </w:pPr>
            <w:r w:rsidRPr="003E13B1">
              <w:rPr>
                <w:rFonts w:ascii="Verdana" w:eastAsia="Times New Roman" w:hAnsi="Verdana" w:cs="Times New Roman"/>
              </w:rPr>
              <w:t>Glass</w:t>
            </w:r>
          </w:p>
        </w:tc>
        <w:tc>
          <w:tcPr>
            <w:tcW w:w="1655" w:type="dxa"/>
          </w:tcPr>
          <w:p w14:paraId="5C20176F" w14:textId="77777777" w:rsidR="003E13B1" w:rsidRPr="003E13B1" w:rsidRDefault="003E13B1" w:rsidP="003E13B1">
            <w:pPr>
              <w:spacing w:before="0" w:after="0"/>
              <w:jc w:val="center"/>
              <w:rPr>
                <w:rFonts w:ascii="Verdana" w:eastAsia="Times New Roman" w:hAnsi="Verdana" w:cs="Times New Roman"/>
              </w:rPr>
            </w:pPr>
          </w:p>
        </w:tc>
        <w:tc>
          <w:tcPr>
            <w:tcW w:w="1891" w:type="dxa"/>
          </w:tcPr>
          <w:p w14:paraId="562FDBA8" w14:textId="77777777" w:rsidR="003E13B1" w:rsidRPr="003E13B1" w:rsidRDefault="003E13B1" w:rsidP="003E13B1">
            <w:pPr>
              <w:spacing w:before="0" w:after="0"/>
              <w:jc w:val="center"/>
              <w:rPr>
                <w:rFonts w:ascii="Verdana" w:eastAsia="Times New Roman" w:hAnsi="Verdana" w:cs="Times New Roman"/>
              </w:rPr>
            </w:pPr>
          </w:p>
        </w:tc>
        <w:tc>
          <w:tcPr>
            <w:tcW w:w="1745" w:type="dxa"/>
          </w:tcPr>
          <w:p w14:paraId="050AB02D" w14:textId="77777777" w:rsidR="003E13B1" w:rsidRPr="003E13B1" w:rsidRDefault="003E13B1" w:rsidP="003E13B1">
            <w:pPr>
              <w:spacing w:before="0" w:after="0"/>
              <w:jc w:val="center"/>
              <w:rPr>
                <w:rFonts w:ascii="Verdana" w:eastAsia="Times New Roman" w:hAnsi="Verdana" w:cs="Times New Roman"/>
              </w:rPr>
            </w:pPr>
          </w:p>
        </w:tc>
        <w:tc>
          <w:tcPr>
            <w:tcW w:w="1745" w:type="dxa"/>
          </w:tcPr>
          <w:p w14:paraId="0615504B" w14:textId="77777777" w:rsidR="003E13B1" w:rsidRPr="003E13B1" w:rsidRDefault="003E13B1" w:rsidP="003E13B1">
            <w:pPr>
              <w:spacing w:before="0" w:after="0"/>
              <w:jc w:val="center"/>
              <w:rPr>
                <w:rFonts w:ascii="Verdana" w:eastAsia="Times New Roman" w:hAnsi="Verdana" w:cs="Times New Roman"/>
              </w:rPr>
            </w:pPr>
          </w:p>
        </w:tc>
      </w:tr>
      <w:tr w:rsidR="003E13B1" w:rsidRPr="003E13B1" w14:paraId="11AE1815" w14:textId="77777777" w:rsidTr="004C7C33">
        <w:tc>
          <w:tcPr>
            <w:tcW w:w="1980" w:type="dxa"/>
          </w:tcPr>
          <w:p w14:paraId="34E75821" w14:textId="77777777" w:rsidR="003E13B1" w:rsidRPr="003E13B1" w:rsidRDefault="003E13B1" w:rsidP="003E13B1">
            <w:pPr>
              <w:spacing w:before="0" w:after="0"/>
              <w:jc w:val="center"/>
              <w:rPr>
                <w:rFonts w:ascii="Verdana" w:eastAsia="Times New Roman" w:hAnsi="Verdana" w:cs="Times New Roman"/>
              </w:rPr>
            </w:pPr>
            <w:r w:rsidRPr="003E13B1">
              <w:rPr>
                <w:rFonts w:ascii="Verdana" w:eastAsia="Times New Roman" w:hAnsi="Verdana" w:cs="Times New Roman"/>
              </w:rPr>
              <w:t>Papers</w:t>
            </w:r>
          </w:p>
        </w:tc>
        <w:tc>
          <w:tcPr>
            <w:tcW w:w="1655" w:type="dxa"/>
          </w:tcPr>
          <w:p w14:paraId="2A2CAD5A" w14:textId="77777777" w:rsidR="003E13B1" w:rsidRPr="003E13B1" w:rsidRDefault="003E13B1" w:rsidP="003E13B1">
            <w:pPr>
              <w:spacing w:before="0" w:after="0"/>
              <w:jc w:val="center"/>
              <w:rPr>
                <w:rFonts w:ascii="Verdana" w:eastAsia="Times New Roman" w:hAnsi="Verdana" w:cs="Times New Roman"/>
              </w:rPr>
            </w:pPr>
          </w:p>
        </w:tc>
        <w:tc>
          <w:tcPr>
            <w:tcW w:w="1891" w:type="dxa"/>
          </w:tcPr>
          <w:p w14:paraId="0F03147D" w14:textId="77777777" w:rsidR="003E13B1" w:rsidRPr="003E13B1" w:rsidRDefault="003E13B1" w:rsidP="003E13B1">
            <w:pPr>
              <w:spacing w:before="0" w:after="0"/>
              <w:jc w:val="center"/>
              <w:rPr>
                <w:rFonts w:ascii="Verdana" w:eastAsia="Times New Roman" w:hAnsi="Verdana" w:cs="Times New Roman"/>
              </w:rPr>
            </w:pPr>
          </w:p>
        </w:tc>
        <w:tc>
          <w:tcPr>
            <w:tcW w:w="1745" w:type="dxa"/>
          </w:tcPr>
          <w:p w14:paraId="0435BB22" w14:textId="77777777" w:rsidR="003E13B1" w:rsidRPr="003E13B1" w:rsidRDefault="003E13B1" w:rsidP="003E13B1">
            <w:pPr>
              <w:spacing w:before="0" w:after="0"/>
              <w:jc w:val="center"/>
              <w:rPr>
                <w:rFonts w:ascii="Verdana" w:eastAsia="Times New Roman" w:hAnsi="Verdana" w:cs="Times New Roman"/>
              </w:rPr>
            </w:pPr>
          </w:p>
        </w:tc>
        <w:tc>
          <w:tcPr>
            <w:tcW w:w="1745" w:type="dxa"/>
          </w:tcPr>
          <w:p w14:paraId="1C58B1EA" w14:textId="77777777" w:rsidR="003E13B1" w:rsidRPr="003E13B1" w:rsidRDefault="003E13B1" w:rsidP="003E13B1">
            <w:pPr>
              <w:spacing w:before="0" w:after="0"/>
              <w:jc w:val="center"/>
              <w:rPr>
                <w:rFonts w:ascii="Verdana" w:eastAsia="Times New Roman" w:hAnsi="Verdana" w:cs="Times New Roman"/>
              </w:rPr>
            </w:pPr>
          </w:p>
        </w:tc>
      </w:tr>
      <w:tr w:rsidR="003E13B1" w:rsidRPr="003E13B1" w14:paraId="08958B1A" w14:textId="77777777" w:rsidTr="004C7C33">
        <w:tc>
          <w:tcPr>
            <w:tcW w:w="1980" w:type="dxa"/>
          </w:tcPr>
          <w:p w14:paraId="5EDE8856" w14:textId="77777777" w:rsidR="003E13B1" w:rsidRPr="003E13B1" w:rsidRDefault="003E13B1" w:rsidP="003E13B1">
            <w:pPr>
              <w:spacing w:before="0" w:after="0"/>
              <w:jc w:val="center"/>
              <w:rPr>
                <w:rFonts w:ascii="Verdana" w:eastAsia="Times New Roman" w:hAnsi="Verdana" w:cs="Times New Roman"/>
              </w:rPr>
            </w:pPr>
            <w:r w:rsidRPr="003E13B1">
              <w:rPr>
                <w:rFonts w:ascii="Verdana" w:eastAsia="Times New Roman" w:hAnsi="Verdana" w:cs="Times New Roman"/>
              </w:rPr>
              <w:t>Food</w:t>
            </w:r>
          </w:p>
        </w:tc>
        <w:tc>
          <w:tcPr>
            <w:tcW w:w="1655" w:type="dxa"/>
          </w:tcPr>
          <w:p w14:paraId="1A21399D" w14:textId="77777777" w:rsidR="003E13B1" w:rsidRPr="003E13B1" w:rsidRDefault="003E13B1" w:rsidP="003E13B1">
            <w:pPr>
              <w:spacing w:before="0" w:after="0"/>
              <w:jc w:val="center"/>
              <w:rPr>
                <w:rFonts w:ascii="Verdana" w:eastAsia="Times New Roman" w:hAnsi="Verdana" w:cs="Times New Roman"/>
              </w:rPr>
            </w:pPr>
          </w:p>
        </w:tc>
        <w:tc>
          <w:tcPr>
            <w:tcW w:w="1891" w:type="dxa"/>
          </w:tcPr>
          <w:p w14:paraId="07AC04DF" w14:textId="77777777" w:rsidR="003E13B1" w:rsidRPr="003E13B1" w:rsidRDefault="003E13B1" w:rsidP="003E13B1">
            <w:pPr>
              <w:spacing w:before="0" w:after="0"/>
              <w:jc w:val="center"/>
              <w:rPr>
                <w:rFonts w:ascii="Verdana" w:eastAsia="Times New Roman" w:hAnsi="Verdana" w:cs="Times New Roman"/>
              </w:rPr>
            </w:pPr>
          </w:p>
        </w:tc>
        <w:tc>
          <w:tcPr>
            <w:tcW w:w="1745" w:type="dxa"/>
          </w:tcPr>
          <w:p w14:paraId="6D438167" w14:textId="77777777" w:rsidR="003E13B1" w:rsidRPr="003E13B1" w:rsidRDefault="003E13B1" w:rsidP="003E13B1">
            <w:pPr>
              <w:spacing w:before="0" w:after="0"/>
              <w:jc w:val="center"/>
              <w:rPr>
                <w:rFonts w:ascii="Verdana" w:eastAsia="Times New Roman" w:hAnsi="Verdana" w:cs="Times New Roman"/>
              </w:rPr>
            </w:pPr>
          </w:p>
        </w:tc>
        <w:tc>
          <w:tcPr>
            <w:tcW w:w="1745" w:type="dxa"/>
          </w:tcPr>
          <w:p w14:paraId="51C83491" w14:textId="77777777" w:rsidR="003E13B1" w:rsidRPr="003E13B1" w:rsidRDefault="003E13B1" w:rsidP="003E13B1">
            <w:pPr>
              <w:spacing w:before="0" w:after="0"/>
              <w:jc w:val="center"/>
              <w:rPr>
                <w:rFonts w:ascii="Verdana" w:eastAsia="Times New Roman" w:hAnsi="Verdana" w:cs="Times New Roman"/>
              </w:rPr>
            </w:pPr>
          </w:p>
        </w:tc>
      </w:tr>
      <w:tr w:rsidR="003E13B1" w:rsidRPr="003E13B1" w14:paraId="005183A6" w14:textId="77777777" w:rsidTr="004C7C33">
        <w:tc>
          <w:tcPr>
            <w:tcW w:w="1980" w:type="dxa"/>
          </w:tcPr>
          <w:p w14:paraId="6C06118D" w14:textId="77777777" w:rsidR="003E13B1" w:rsidRPr="003E13B1" w:rsidRDefault="003E13B1" w:rsidP="003E13B1">
            <w:pPr>
              <w:spacing w:before="0" w:after="0"/>
              <w:jc w:val="center"/>
              <w:rPr>
                <w:rFonts w:ascii="Verdana" w:eastAsia="Times New Roman" w:hAnsi="Verdana" w:cs="Times New Roman"/>
              </w:rPr>
            </w:pPr>
            <w:r w:rsidRPr="003E13B1">
              <w:rPr>
                <w:rFonts w:ascii="Verdana" w:eastAsia="Times New Roman" w:hAnsi="Verdana" w:cs="Times New Roman"/>
              </w:rPr>
              <w:t>Cardboard</w:t>
            </w:r>
          </w:p>
        </w:tc>
        <w:tc>
          <w:tcPr>
            <w:tcW w:w="1655" w:type="dxa"/>
          </w:tcPr>
          <w:p w14:paraId="3FDC3566" w14:textId="77777777" w:rsidR="003E13B1" w:rsidRPr="003E13B1" w:rsidRDefault="003E13B1" w:rsidP="003E13B1">
            <w:pPr>
              <w:spacing w:before="0" w:after="0"/>
              <w:jc w:val="center"/>
              <w:rPr>
                <w:rFonts w:ascii="Verdana" w:eastAsia="Times New Roman" w:hAnsi="Verdana" w:cs="Times New Roman"/>
              </w:rPr>
            </w:pPr>
          </w:p>
        </w:tc>
        <w:tc>
          <w:tcPr>
            <w:tcW w:w="1891" w:type="dxa"/>
          </w:tcPr>
          <w:p w14:paraId="7DF96889" w14:textId="77777777" w:rsidR="003E13B1" w:rsidRPr="003E13B1" w:rsidRDefault="003E13B1" w:rsidP="003E13B1">
            <w:pPr>
              <w:spacing w:before="0" w:after="0"/>
              <w:jc w:val="center"/>
              <w:rPr>
                <w:rFonts w:ascii="Verdana" w:eastAsia="Times New Roman" w:hAnsi="Verdana" w:cs="Times New Roman"/>
              </w:rPr>
            </w:pPr>
          </w:p>
        </w:tc>
        <w:tc>
          <w:tcPr>
            <w:tcW w:w="1745" w:type="dxa"/>
          </w:tcPr>
          <w:p w14:paraId="642C51D8" w14:textId="77777777" w:rsidR="003E13B1" w:rsidRPr="003E13B1" w:rsidRDefault="003E13B1" w:rsidP="003E13B1">
            <w:pPr>
              <w:spacing w:before="0" w:after="0"/>
              <w:jc w:val="center"/>
              <w:rPr>
                <w:rFonts w:ascii="Verdana" w:eastAsia="Times New Roman" w:hAnsi="Verdana" w:cs="Times New Roman"/>
              </w:rPr>
            </w:pPr>
          </w:p>
        </w:tc>
        <w:tc>
          <w:tcPr>
            <w:tcW w:w="1745" w:type="dxa"/>
          </w:tcPr>
          <w:p w14:paraId="134CB1E6" w14:textId="77777777" w:rsidR="003E13B1" w:rsidRPr="003E13B1" w:rsidRDefault="003E13B1" w:rsidP="003E13B1">
            <w:pPr>
              <w:spacing w:before="0" w:after="0"/>
              <w:jc w:val="center"/>
              <w:rPr>
                <w:rFonts w:ascii="Verdana" w:eastAsia="Times New Roman" w:hAnsi="Verdana" w:cs="Times New Roman"/>
              </w:rPr>
            </w:pPr>
          </w:p>
        </w:tc>
      </w:tr>
    </w:tbl>
    <w:p w14:paraId="52342888" w14:textId="77777777" w:rsidR="003E13B1" w:rsidRPr="003E13B1" w:rsidRDefault="003E13B1" w:rsidP="003E13B1">
      <w:pPr>
        <w:rPr>
          <w:rFonts w:ascii="Verdana" w:eastAsia="Times New Roman" w:hAnsi="Verdana" w:cs="Times New Roman"/>
          <w:b/>
          <w:sz w:val="4"/>
        </w:rPr>
      </w:pPr>
    </w:p>
    <w:p w14:paraId="3603D036" w14:textId="77777777" w:rsidR="003E13B1" w:rsidRPr="003E13B1" w:rsidRDefault="003E13B1" w:rsidP="003E13B1">
      <w:pPr>
        <w:rPr>
          <w:rFonts w:ascii="Verdana" w:eastAsia="Times New Roman" w:hAnsi="Verdana" w:cs="Times New Roman"/>
          <w:b/>
        </w:rPr>
      </w:pPr>
      <w:r w:rsidRPr="003E13B1">
        <w:rPr>
          <w:rFonts w:ascii="Verdana" w:eastAsia="Times New Roman" w:hAnsi="Verdana" w:cs="Times New Roman"/>
          <w:b/>
        </w:rPr>
        <w:t>Waste Skip 3: (Located at JNCO Accommodation Park)</w:t>
      </w:r>
    </w:p>
    <w:tbl>
      <w:tblPr>
        <w:tblStyle w:val="TableGrid"/>
        <w:tblW w:w="0" w:type="auto"/>
        <w:tblInd w:w="-113" w:type="dxa"/>
        <w:tblLook w:val="04A0" w:firstRow="1" w:lastRow="0" w:firstColumn="1" w:lastColumn="0" w:noHBand="0" w:noVBand="1"/>
      </w:tblPr>
      <w:tblGrid>
        <w:gridCol w:w="1980"/>
        <w:gridCol w:w="1655"/>
        <w:gridCol w:w="1891"/>
        <w:gridCol w:w="1745"/>
        <w:gridCol w:w="1745"/>
      </w:tblGrid>
      <w:tr w:rsidR="003E13B1" w:rsidRPr="003E13B1" w14:paraId="0C8DBC0D" w14:textId="77777777" w:rsidTr="004C7C33">
        <w:tc>
          <w:tcPr>
            <w:tcW w:w="1980" w:type="dxa"/>
          </w:tcPr>
          <w:p w14:paraId="4B577192" w14:textId="77777777" w:rsidR="003E13B1" w:rsidRPr="003E13B1" w:rsidRDefault="003E13B1" w:rsidP="003E13B1">
            <w:pPr>
              <w:spacing w:before="0" w:after="0"/>
              <w:jc w:val="center"/>
              <w:rPr>
                <w:rFonts w:ascii="Verdana" w:eastAsia="Times New Roman" w:hAnsi="Verdana" w:cs="Times New Roman"/>
                <w:b/>
              </w:rPr>
            </w:pPr>
            <w:r w:rsidRPr="003E13B1">
              <w:rPr>
                <w:rFonts w:ascii="Verdana" w:eastAsia="Times New Roman" w:hAnsi="Verdana" w:cs="Times New Roman"/>
                <w:b/>
              </w:rPr>
              <w:t>Types Waste</w:t>
            </w:r>
          </w:p>
        </w:tc>
        <w:tc>
          <w:tcPr>
            <w:tcW w:w="1655" w:type="dxa"/>
          </w:tcPr>
          <w:p w14:paraId="74ACD297" w14:textId="77777777" w:rsidR="003E13B1" w:rsidRPr="003E13B1" w:rsidRDefault="003E13B1" w:rsidP="003E13B1">
            <w:pPr>
              <w:spacing w:before="0" w:after="0"/>
              <w:jc w:val="center"/>
              <w:rPr>
                <w:rFonts w:ascii="Verdana" w:eastAsia="Times New Roman" w:hAnsi="Verdana" w:cs="Times New Roman"/>
                <w:b/>
              </w:rPr>
            </w:pPr>
            <w:r w:rsidRPr="003E13B1">
              <w:rPr>
                <w:rFonts w:ascii="Verdana" w:eastAsia="Times New Roman" w:hAnsi="Verdana" w:cs="Times New Roman"/>
                <w:b/>
              </w:rPr>
              <w:t>1 Week</w:t>
            </w:r>
          </w:p>
        </w:tc>
        <w:tc>
          <w:tcPr>
            <w:tcW w:w="1891" w:type="dxa"/>
          </w:tcPr>
          <w:p w14:paraId="2517E1EB" w14:textId="77777777" w:rsidR="003E13B1" w:rsidRPr="003E13B1" w:rsidRDefault="003E13B1" w:rsidP="003E13B1">
            <w:pPr>
              <w:spacing w:before="0" w:after="0"/>
              <w:jc w:val="center"/>
              <w:rPr>
                <w:rFonts w:ascii="Verdana" w:eastAsia="Times New Roman" w:hAnsi="Verdana" w:cs="Times New Roman"/>
                <w:b/>
              </w:rPr>
            </w:pPr>
            <w:r w:rsidRPr="003E13B1">
              <w:rPr>
                <w:rFonts w:ascii="Verdana" w:eastAsia="Times New Roman" w:hAnsi="Verdana" w:cs="Times New Roman"/>
                <w:b/>
              </w:rPr>
              <w:t>2 Week</w:t>
            </w:r>
          </w:p>
        </w:tc>
        <w:tc>
          <w:tcPr>
            <w:tcW w:w="1745" w:type="dxa"/>
          </w:tcPr>
          <w:p w14:paraId="2042BFFA" w14:textId="77777777" w:rsidR="003E13B1" w:rsidRPr="003E13B1" w:rsidRDefault="003E13B1" w:rsidP="003E13B1">
            <w:pPr>
              <w:spacing w:before="0" w:after="0"/>
              <w:jc w:val="center"/>
              <w:rPr>
                <w:rFonts w:ascii="Verdana" w:eastAsia="Times New Roman" w:hAnsi="Verdana" w:cs="Times New Roman"/>
                <w:b/>
              </w:rPr>
            </w:pPr>
            <w:r w:rsidRPr="003E13B1">
              <w:rPr>
                <w:rFonts w:ascii="Verdana" w:eastAsia="Times New Roman" w:hAnsi="Verdana" w:cs="Times New Roman"/>
                <w:b/>
              </w:rPr>
              <w:t>3 Week</w:t>
            </w:r>
          </w:p>
        </w:tc>
        <w:tc>
          <w:tcPr>
            <w:tcW w:w="1745" w:type="dxa"/>
          </w:tcPr>
          <w:p w14:paraId="3BCB97DD" w14:textId="77777777" w:rsidR="003E13B1" w:rsidRPr="003E13B1" w:rsidRDefault="003E13B1" w:rsidP="003E13B1">
            <w:pPr>
              <w:spacing w:before="0" w:after="0"/>
              <w:jc w:val="center"/>
              <w:rPr>
                <w:rFonts w:ascii="Verdana" w:eastAsia="Times New Roman" w:hAnsi="Verdana" w:cs="Times New Roman"/>
                <w:b/>
              </w:rPr>
            </w:pPr>
            <w:r w:rsidRPr="003E13B1">
              <w:rPr>
                <w:rFonts w:ascii="Verdana" w:eastAsia="Times New Roman" w:hAnsi="Verdana" w:cs="Times New Roman"/>
                <w:b/>
              </w:rPr>
              <w:t>4 Week</w:t>
            </w:r>
          </w:p>
        </w:tc>
      </w:tr>
      <w:tr w:rsidR="003E13B1" w:rsidRPr="003E13B1" w14:paraId="3BE256AB" w14:textId="77777777" w:rsidTr="004C7C33">
        <w:tc>
          <w:tcPr>
            <w:tcW w:w="1980" w:type="dxa"/>
          </w:tcPr>
          <w:p w14:paraId="3473EC21" w14:textId="77777777" w:rsidR="003E13B1" w:rsidRPr="003E13B1" w:rsidRDefault="003E13B1" w:rsidP="003E13B1">
            <w:pPr>
              <w:spacing w:before="0" w:after="0"/>
              <w:jc w:val="center"/>
              <w:rPr>
                <w:rFonts w:ascii="Verdana" w:eastAsia="Times New Roman" w:hAnsi="Verdana" w:cs="Times New Roman"/>
              </w:rPr>
            </w:pPr>
            <w:r w:rsidRPr="003E13B1">
              <w:rPr>
                <w:rFonts w:ascii="Verdana" w:eastAsia="Times New Roman" w:hAnsi="Verdana" w:cs="Times New Roman"/>
              </w:rPr>
              <w:t>Glass</w:t>
            </w:r>
          </w:p>
        </w:tc>
        <w:tc>
          <w:tcPr>
            <w:tcW w:w="1655" w:type="dxa"/>
          </w:tcPr>
          <w:p w14:paraId="5E368AAC" w14:textId="77777777" w:rsidR="003E13B1" w:rsidRPr="003E13B1" w:rsidRDefault="003E13B1" w:rsidP="003E13B1">
            <w:pPr>
              <w:spacing w:before="0" w:after="0"/>
              <w:jc w:val="center"/>
              <w:rPr>
                <w:rFonts w:ascii="Verdana" w:eastAsia="Times New Roman" w:hAnsi="Verdana" w:cs="Times New Roman"/>
              </w:rPr>
            </w:pPr>
          </w:p>
        </w:tc>
        <w:tc>
          <w:tcPr>
            <w:tcW w:w="1891" w:type="dxa"/>
          </w:tcPr>
          <w:p w14:paraId="6D72DCC5" w14:textId="77777777" w:rsidR="003E13B1" w:rsidRPr="003E13B1" w:rsidRDefault="003E13B1" w:rsidP="003E13B1">
            <w:pPr>
              <w:spacing w:before="0" w:after="0"/>
              <w:jc w:val="center"/>
              <w:rPr>
                <w:rFonts w:ascii="Verdana" w:eastAsia="Times New Roman" w:hAnsi="Verdana" w:cs="Times New Roman"/>
              </w:rPr>
            </w:pPr>
          </w:p>
        </w:tc>
        <w:tc>
          <w:tcPr>
            <w:tcW w:w="1745" w:type="dxa"/>
          </w:tcPr>
          <w:p w14:paraId="6A8C6E2B" w14:textId="77777777" w:rsidR="003E13B1" w:rsidRPr="003E13B1" w:rsidRDefault="003E13B1" w:rsidP="003E13B1">
            <w:pPr>
              <w:spacing w:before="0" w:after="0"/>
              <w:jc w:val="center"/>
              <w:rPr>
                <w:rFonts w:ascii="Verdana" w:eastAsia="Times New Roman" w:hAnsi="Verdana" w:cs="Times New Roman"/>
              </w:rPr>
            </w:pPr>
          </w:p>
        </w:tc>
        <w:tc>
          <w:tcPr>
            <w:tcW w:w="1745" w:type="dxa"/>
          </w:tcPr>
          <w:p w14:paraId="286B6A86" w14:textId="77777777" w:rsidR="003E13B1" w:rsidRPr="003E13B1" w:rsidRDefault="003E13B1" w:rsidP="003E13B1">
            <w:pPr>
              <w:spacing w:before="0" w:after="0"/>
              <w:jc w:val="center"/>
              <w:rPr>
                <w:rFonts w:ascii="Verdana" w:eastAsia="Times New Roman" w:hAnsi="Verdana" w:cs="Times New Roman"/>
              </w:rPr>
            </w:pPr>
          </w:p>
        </w:tc>
      </w:tr>
      <w:tr w:rsidR="003E13B1" w:rsidRPr="003E13B1" w14:paraId="00C769C9" w14:textId="77777777" w:rsidTr="004C7C33">
        <w:tc>
          <w:tcPr>
            <w:tcW w:w="1980" w:type="dxa"/>
          </w:tcPr>
          <w:p w14:paraId="7523BC9A" w14:textId="77777777" w:rsidR="003E13B1" w:rsidRPr="003E13B1" w:rsidRDefault="003E13B1" w:rsidP="003E13B1">
            <w:pPr>
              <w:spacing w:before="0" w:after="0"/>
              <w:jc w:val="center"/>
              <w:rPr>
                <w:rFonts w:ascii="Verdana" w:eastAsia="Times New Roman" w:hAnsi="Verdana" w:cs="Times New Roman"/>
              </w:rPr>
            </w:pPr>
            <w:r w:rsidRPr="003E13B1">
              <w:rPr>
                <w:rFonts w:ascii="Verdana" w:eastAsia="Times New Roman" w:hAnsi="Verdana" w:cs="Times New Roman"/>
              </w:rPr>
              <w:lastRenderedPageBreak/>
              <w:t>Papers</w:t>
            </w:r>
          </w:p>
        </w:tc>
        <w:tc>
          <w:tcPr>
            <w:tcW w:w="1655" w:type="dxa"/>
          </w:tcPr>
          <w:p w14:paraId="77076205" w14:textId="77777777" w:rsidR="003E13B1" w:rsidRPr="003E13B1" w:rsidRDefault="003E13B1" w:rsidP="003E13B1">
            <w:pPr>
              <w:spacing w:before="0" w:after="0"/>
              <w:jc w:val="center"/>
              <w:rPr>
                <w:rFonts w:ascii="Verdana" w:eastAsia="Times New Roman" w:hAnsi="Verdana" w:cs="Times New Roman"/>
              </w:rPr>
            </w:pPr>
          </w:p>
        </w:tc>
        <w:tc>
          <w:tcPr>
            <w:tcW w:w="1891" w:type="dxa"/>
          </w:tcPr>
          <w:p w14:paraId="7148403E" w14:textId="77777777" w:rsidR="003E13B1" w:rsidRPr="003E13B1" w:rsidRDefault="003E13B1" w:rsidP="003E13B1">
            <w:pPr>
              <w:spacing w:before="0" w:after="0"/>
              <w:jc w:val="center"/>
              <w:rPr>
                <w:rFonts w:ascii="Verdana" w:eastAsia="Times New Roman" w:hAnsi="Verdana" w:cs="Times New Roman"/>
              </w:rPr>
            </w:pPr>
          </w:p>
        </w:tc>
        <w:tc>
          <w:tcPr>
            <w:tcW w:w="1745" w:type="dxa"/>
          </w:tcPr>
          <w:p w14:paraId="7BD5700C" w14:textId="77777777" w:rsidR="003E13B1" w:rsidRPr="003E13B1" w:rsidRDefault="003E13B1" w:rsidP="003E13B1">
            <w:pPr>
              <w:spacing w:before="0" w:after="0"/>
              <w:jc w:val="center"/>
              <w:rPr>
                <w:rFonts w:ascii="Verdana" w:eastAsia="Times New Roman" w:hAnsi="Verdana" w:cs="Times New Roman"/>
              </w:rPr>
            </w:pPr>
          </w:p>
        </w:tc>
        <w:tc>
          <w:tcPr>
            <w:tcW w:w="1745" w:type="dxa"/>
          </w:tcPr>
          <w:p w14:paraId="4638815B" w14:textId="77777777" w:rsidR="003E13B1" w:rsidRPr="003E13B1" w:rsidRDefault="003E13B1" w:rsidP="003E13B1">
            <w:pPr>
              <w:spacing w:before="0" w:after="0"/>
              <w:jc w:val="center"/>
              <w:rPr>
                <w:rFonts w:ascii="Verdana" w:eastAsia="Times New Roman" w:hAnsi="Verdana" w:cs="Times New Roman"/>
              </w:rPr>
            </w:pPr>
          </w:p>
        </w:tc>
      </w:tr>
      <w:tr w:rsidR="003E13B1" w:rsidRPr="003E13B1" w14:paraId="24A9D82E" w14:textId="77777777" w:rsidTr="004C7C33">
        <w:tc>
          <w:tcPr>
            <w:tcW w:w="1980" w:type="dxa"/>
          </w:tcPr>
          <w:p w14:paraId="7D3202CE" w14:textId="77777777" w:rsidR="003E13B1" w:rsidRPr="003E13B1" w:rsidRDefault="003E13B1" w:rsidP="003E13B1">
            <w:pPr>
              <w:spacing w:before="0" w:after="0"/>
              <w:jc w:val="center"/>
              <w:rPr>
                <w:rFonts w:ascii="Verdana" w:eastAsia="Times New Roman" w:hAnsi="Verdana" w:cs="Times New Roman"/>
              </w:rPr>
            </w:pPr>
            <w:r w:rsidRPr="003E13B1">
              <w:rPr>
                <w:rFonts w:ascii="Verdana" w:eastAsia="Times New Roman" w:hAnsi="Verdana" w:cs="Times New Roman"/>
              </w:rPr>
              <w:t>Food</w:t>
            </w:r>
          </w:p>
        </w:tc>
        <w:tc>
          <w:tcPr>
            <w:tcW w:w="1655" w:type="dxa"/>
          </w:tcPr>
          <w:p w14:paraId="02A2A149" w14:textId="77777777" w:rsidR="003E13B1" w:rsidRPr="003E13B1" w:rsidRDefault="003E13B1" w:rsidP="003E13B1">
            <w:pPr>
              <w:spacing w:before="0" w:after="0"/>
              <w:jc w:val="center"/>
              <w:rPr>
                <w:rFonts w:ascii="Verdana" w:eastAsia="Times New Roman" w:hAnsi="Verdana" w:cs="Times New Roman"/>
              </w:rPr>
            </w:pPr>
          </w:p>
        </w:tc>
        <w:tc>
          <w:tcPr>
            <w:tcW w:w="1891" w:type="dxa"/>
          </w:tcPr>
          <w:p w14:paraId="341223B2" w14:textId="77777777" w:rsidR="003E13B1" w:rsidRPr="003E13B1" w:rsidRDefault="003E13B1" w:rsidP="003E13B1">
            <w:pPr>
              <w:spacing w:before="0" w:after="0"/>
              <w:jc w:val="center"/>
              <w:rPr>
                <w:rFonts w:ascii="Verdana" w:eastAsia="Times New Roman" w:hAnsi="Verdana" w:cs="Times New Roman"/>
              </w:rPr>
            </w:pPr>
          </w:p>
        </w:tc>
        <w:tc>
          <w:tcPr>
            <w:tcW w:w="1745" w:type="dxa"/>
          </w:tcPr>
          <w:p w14:paraId="36F023A8" w14:textId="77777777" w:rsidR="003E13B1" w:rsidRPr="003E13B1" w:rsidRDefault="003E13B1" w:rsidP="003E13B1">
            <w:pPr>
              <w:spacing w:before="0" w:after="0"/>
              <w:jc w:val="center"/>
              <w:rPr>
                <w:rFonts w:ascii="Verdana" w:eastAsia="Times New Roman" w:hAnsi="Verdana" w:cs="Times New Roman"/>
              </w:rPr>
            </w:pPr>
          </w:p>
        </w:tc>
        <w:tc>
          <w:tcPr>
            <w:tcW w:w="1745" w:type="dxa"/>
          </w:tcPr>
          <w:p w14:paraId="3594B328" w14:textId="77777777" w:rsidR="003E13B1" w:rsidRPr="003E13B1" w:rsidRDefault="003E13B1" w:rsidP="003E13B1">
            <w:pPr>
              <w:spacing w:before="0" w:after="0"/>
              <w:jc w:val="center"/>
              <w:rPr>
                <w:rFonts w:ascii="Verdana" w:eastAsia="Times New Roman" w:hAnsi="Verdana" w:cs="Times New Roman"/>
              </w:rPr>
            </w:pPr>
          </w:p>
        </w:tc>
      </w:tr>
      <w:tr w:rsidR="003E13B1" w:rsidRPr="003E13B1" w14:paraId="5E79F9D8" w14:textId="77777777" w:rsidTr="004C7C33">
        <w:tc>
          <w:tcPr>
            <w:tcW w:w="1980" w:type="dxa"/>
          </w:tcPr>
          <w:p w14:paraId="22D71D9A" w14:textId="77777777" w:rsidR="003E13B1" w:rsidRPr="003E13B1" w:rsidRDefault="003E13B1" w:rsidP="003E13B1">
            <w:pPr>
              <w:spacing w:before="0" w:after="0"/>
              <w:jc w:val="center"/>
              <w:rPr>
                <w:rFonts w:ascii="Verdana" w:eastAsia="Times New Roman" w:hAnsi="Verdana" w:cs="Times New Roman"/>
              </w:rPr>
            </w:pPr>
            <w:r w:rsidRPr="003E13B1">
              <w:rPr>
                <w:rFonts w:ascii="Verdana" w:eastAsia="Times New Roman" w:hAnsi="Verdana" w:cs="Times New Roman"/>
              </w:rPr>
              <w:t>Cardboard</w:t>
            </w:r>
          </w:p>
        </w:tc>
        <w:tc>
          <w:tcPr>
            <w:tcW w:w="1655" w:type="dxa"/>
          </w:tcPr>
          <w:p w14:paraId="31975BF6" w14:textId="77777777" w:rsidR="003E13B1" w:rsidRPr="003E13B1" w:rsidRDefault="003E13B1" w:rsidP="003E13B1">
            <w:pPr>
              <w:spacing w:before="0" w:after="0"/>
              <w:jc w:val="center"/>
              <w:rPr>
                <w:rFonts w:ascii="Verdana" w:eastAsia="Times New Roman" w:hAnsi="Verdana" w:cs="Times New Roman"/>
              </w:rPr>
            </w:pPr>
          </w:p>
        </w:tc>
        <w:tc>
          <w:tcPr>
            <w:tcW w:w="1891" w:type="dxa"/>
          </w:tcPr>
          <w:p w14:paraId="16AFBCFE" w14:textId="77777777" w:rsidR="003E13B1" w:rsidRPr="003E13B1" w:rsidRDefault="003E13B1" w:rsidP="003E13B1">
            <w:pPr>
              <w:spacing w:before="0" w:after="0"/>
              <w:jc w:val="center"/>
              <w:rPr>
                <w:rFonts w:ascii="Verdana" w:eastAsia="Times New Roman" w:hAnsi="Verdana" w:cs="Times New Roman"/>
              </w:rPr>
            </w:pPr>
          </w:p>
        </w:tc>
        <w:tc>
          <w:tcPr>
            <w:tcW w:w="1745" w:type="dxa"/>
          </w:tcPr>
          <w:p w14:paraId="6EF220D5" w14:textId="77777777" w:rsidR="003E13B1" w:rsidRPr="003E13B1" w:rsidRDefault="003E13B1" w:rsidP="003E13B1">
            <w:pPr>
              <w:spacing w:before="0" w:after="0"/>
              <w:jc w:val="center"/>
              <w:rPr>
                <w:rFonts w:ascii="Verdana" w:eastAsia="Times New Roman" w:hAnsi="Verdana" w:cs="Times New Roman"/>
              </w:rPr>
            </w:pPr>
          </w:p>
        </w:tc>
        <w:tc>
          <w:tcPr>
            <w:tcW w:w="1745" w:type="dxa"/>
          </w:tcPr>
          <w:p w14:paraId="59E26CEF" w14:textId="77777777" w:rsidR="003E13B1" w:rsidRPr="003E13B1" w:rsidRDefault="003E13B1" w:rsidP="003E13B1">
            <w:pPr>
              <w:spacing w:before="0" w:after="0"/>
              <w:jc w:val="center"/>
              <w:rPr>
                <w:rFonts w:ascii="Verdana" w:eastAsia="Times New Roman" w:hAnsi="Verdana" w:cs="Times New Roman"/>
              </w:rPr>
            </w:pPr>
          </w:p>
        </w:tc>
      </w:tr>
    </w:tbl>
    <w:p w14:paraId="16BEA325" w14:textId="0BC1817E" w:rsidR="003E13B1" w:rsidRDefault="003E13B1" w:rsidP="00B3212F">
      <w:pPr>
        <w:rPr>
          <w:rFonts w:ascii="Verdana" w:hAnsi="Verdana"/>
        </w:rPr>
        <w:sectPr w:rsidR="003E13B1" w:rsidSect="00773071">
          <w:headerReference w:type="default" r:id="rId135"/>
          <w:footerReference w:type="default" r:id="rId136"/>
          <w:pgSz w:w="11906" w:h="16838"/>
          <w:pgMar w:top="1051" w:right="1274" w:bottom="1440" w:left="1134" w:header="708" w:footer="708" w:gutter="0"/>
          <w:cols w:space="708"/>
          <w:docGrid w:linePitch="360"/>
        </w:sectPr>
      </w:pPr>
    </w:p>
    <w:p w14:paraId="65CE240D" w14:textId="1EAE318B" w:rsidR="00FB52AF" w:rsidRDefault="00755C46" w:rsidP="007F10C8">
      <w:pPr>
        <w:keepNext/>
        <w:jc w:val="left"/>
      </w:pPr>
      <w:bookmarkStart w:id="157" w:name="_Toc522718024"/>
      <w:r>
        <w:rPr>
          <w:rFonts w:ascii="Verdana" w:hAnsi="Verdana"/>
          <w:b/>
          <w:color w:val="FF0000"/>
        </w:rPr>
        <w:lastRenderedPageBreak/>
        <w:t>C</w:t>
      </w:r>
      <w:r w:rsidR="00E43443" w:rsidRPr="00CC748F">
        <w:rPr>
          <w:rFonts w:ascii="Verdana" w:hAnsi="Verdana"/>
          <w:b/>
          <w:color w:val="FF0000"/>
        </w:rPr>
        <w:t>hapter 4</w:t>
      </w:r>
      <w:r w:rsidR="007F10C8">
        <w:rPr>
          <w:rFonts w:ascii="Verdana" w:hAnsi="Verdana"/>
          <w:b/>
          <w:color w:val="FF0000"/>
        </w:rPr>
        <w:t>.</w:t>
      </w:r>
      <w:r w:rsidR="007F10C8" w:rsidRPr="007F10C8">
        <w:rPr>
          <w:rFonts w:ascii="Verdana" w:hAnsi="Verdana"/>
        </w:rPr>
        <w:t xml:space="preserve"> </w:t>
      </w:r>
      <w:r w:rsidR="007F10C8" w:rsidRPr="007F10C8">
        <w:rPr>
          <w:rFonts w:ascii="Verdana" w:hAnsi="Verdana"/>
        </w:rPr>
        <w:fldChar w:fldCharType="begin"/>
      </w:r>
      <w:r w:rsidR="007F10C8" w:rsidRPr="007F10C8">
        <w:rPr>
          <w:rFonts w:ascii="Verdana" w:hAnsi="Verdana"/>
        </w:rPr>
        <w:instrText xml:space="preserve"> SEQ Appendix_A \* ARABIC </w:instrText>
      </w:r>
      <w:r w:rsidR="007F10C8" w:rsidRPr="007F10C8">
        <w:rPr>
          <w:rFonts w:ascii="Verdana" w:hAnsi="Verdana"/>
        </w:rPr>
        <w:fldChar w:fldCharType="separate"/>
      </w:r>
      <w:r w:rsidR="007A1E8F">
        <w:rPr>
          <w:rFonts w:ascii="Verdana" w:hAnsi="Verdana"/>
          <w:noProof/>
        </w:rPr>
        <w:t>20</w:t>
      </w:r>
      <w:r w:rsidR="007F10C8" w:rsidRPr="007F10C8">
        <w:rPr>
          <w:rFonts w:ascii="Verdana" w:hAnsi="Verdana"/>
        </w:rPr>
        <w:fldChar w:fldCharType="end"/>
      </w:r>
      <w:r w:rsidR="007F10C8">
        <w:rPr>
          <w:rFonts w:ascii="Verdana" w:hAnsi="Verdana"/>
        </w:rPr>
        <w:t xml:space="preserve">. </w:t>
      </w:r>
      <w:r w:rsidR="007F10C8" w:rsidRPr="007F10C8">
        <w:rPr>
          <w:rFonts w:ascii="Verdana" w:hAnsi="Verdana"/>
        </w:rPr>
        <w:t>Appendix T: Aldergrove Station Waste Statistical data for January 2018.</w:t>
      </w:r>
      <w:bookmarkEnd w:id="157"/>
      <w:r w:rsidR="007F10C8" w:rsidRPr="007F10C8">
        <w:t xml:space="preserve">   </w:t>
      </w:r>
    </w:p>
    <w:p w14:paraId="7F14AFC4" w14:textId="69B8E111" w:rsidR="00614221" w:rsidRPr="007F10C8" w:rsidRDefault="00FB52AF" w:rsidP="007F10C8">
      <w:pPr>
        <w:keepNext/>
        <w:jc w:val="left"/>
      </w:pPr>
      <w:r w:rsidRPr="00CC748F">
        <w:rPr>
          <w:noProof/>
          <w:color w:val="FF0000"/>
        </w:rPr>
        <w:drawing>
          <wp:anchor distT="0" distB="0" distL="114300" distR="114300" simplePos="0" relativeHeight="251757568" behindDoc="0" locked="0" layoutInCell="1" allowOverlap="1" wp14:anchorId="0897C017" wp14:editId="6F4EEA2E">
            <wp:simplePos x="0" y="0"/>
            <wp:positionH relativeFrom="margin">
              <wp:align>left</wp:align>
            </wp:positionH>
            <wp:positionV relativeFrom="paragraph">
              <wp:posOffset>234315</wp:posOffset>
            </wp:positionV>
            <wp:extent cx="8919210" cy="4133850"/>
            <wp:effectExtent l="0" t="0" r="0" b="0"/>
            <wp:wrapSquare wrapText="bothSides"/>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7">
                      <a:extLst>
                        <a:ext uri="{28A0092B-C50C-407E-A947-70E740481C1C}">
                          <a14:useLocalDpi xmlns:a14="http://schemas.microsoft.com/office/drawing/2010/main" val="0"/>
                        </a:ext>
                      </a:extLst>
                    </a:blip>
                    <a:srcRect t="17201" r="25620" b="4170"/>
                    <a:stretch/>
                  </pic:blipFill>
                  <pic:spPr bwMode="auto">
                    <a:xfrm>
                      <a:off x="0" y="0"/>
                      <a:ext cx="8919210" cy="4133850"/>
                    </a:xfrm>
                    <a:prstGeom prst="rect">
                      <a:avLst/>
                    </a:prstGeom>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r w:rsidR="00614221" w:rsidRPr="007F10C8">
        <w:rPr>
          <w:rFonts w:ascii="Verdana" w:hAnsi="Verdana"/>
        </w:rPr>
        <w:t xml:space="preserve"> </w:t>
      </w:r>
      <w:r w:rsidR="00E43443" w:rsidRPr="00B9245D">
        <w:rPr>
          <w:rFonts w:ascii="Verdana" w:hAnsi="Verdana"/>
          <w:b/>
        </w:rPr>
        <w:t>Source</w:t>
      </w:r>
      <w:r w:rsidR="00E43443">
        <w:rPr>
          <w:rFonts w:ascii="Verdana" w:hAnsi="Verdana"/>
        </w:rPr>
        <w:t>:</w:t>
      </w:r>
      <w:r w:rsidR="00614221">
        <w:rPr>
          <w:rFonts w:ascii="Verdana" w:hAnsi="Verdana"/>
        </w:rPr>
        <w:t xml:space="preserve"> 38x Brigade Environmental Health and Safety Moss site, published 30 January 2018 accessed 14/05/2018. </w:t>
      </w:r>
    </w:p>
    <w:p w14:paraId="1966A8B9" w14:textId="77777777" w:rsidR="002A0A7A" w:rsidRDefault="002A0A7A" w:rsidP="00232645">
      <w:pPr>
        <w:jc w:val="left"/>
        <w:rPr>
          <w:rFonts w:ascii="Verdana" w:hAnsi="Verdana"/>
          <w:b/>
        </w:rPr>
      </w:pPr>
    </w:p>
    <w:p w14:paraId="71F36C40" w14:textId="611096FD" w:rsidR="007A1E8F" w:rsidRPr="007A1E8F" w:rsidRDefault="007A1E8F" w:rsidP="007A1E8F">
      <w:pPr>
        <w:keepNext/>
        <w:jc w:val="left"/>
        <w:rPr>
          <w:rFonts w:ascii="Verdana" w:hAnsi="Verdana"/>
        </w:rPr>
      </w:pPr>
      <w:r w:rsidRPr="00E17147">
        <w:rPr>
          <w:rFonts w:ascii="Verdana" w:hAnsi="Verdana"/>
          <w:b/>
        </w:rPr>
        <w:lastRenderedPageBreak/>
        <w:fldChar w:fldCharType="begin"/>
      </w:r>
      <w:r w:rsidRPr="00E17147">
        <w:rPr>
          <w:rFonts w:ascii="Verdana" w:hAnsi="Verdana"/>
          <w:b/>
        </w:rPr>
        <w:instrText xml:space="preserve"> SEQ Appendix_A \* ARABIC </w:instrText>
      </w:r>
      <w:r w:rsidRPr="00E17147">
        <w:rPr>
          <w:rFonts w:ascii="Verdana" w:hAnsi="Verdana"/>
          <w:b/>
        </w:rPr>
        <w:fldChar w:fldCharType="separate"/>
      </w:r>
      <w:bookmarkStart w:id="158" w:name="_Toc522718025"/>
      <w:r w:rsidRPr="00E17147">
        <w:rPr>
          <w:rFonts w:ascii="Verdana" w:hAnsi="Verdana"/>
          <w:b/>
          <w:noProof/>
        </w:rPr>
        <w:t>21</w:t>
      </w:r>
      <w:r w:rsidRPr="00E17147">
        <w:rPr>
          <w:rFonts w:ascii="Verdana" w:hAnsi="Verdana"/>
          <w:b/>
        </w:rPr>
        <w:fldChar w:fldCharType="end"/>
      </w:r>
      <w:r w:rsidRPr="00E17147">
        <w:rPr>
          <w:rFonts w:ascii="Verdana" w:hAnsi="Verdana"/>
          <w:b/>
        </w:rPr>
        <w:t xml:space="preserve"> Appendix U</w:t>
      </w:r>
      <w:r w:rsidRPr="007A1E8F">
        <w:rPr>
          <w:rFonts w:ascii="Verdana" w:hAnsi="Verdana"/>
        </w:rPr>
        <w:t>: Aldergrove Station Waste Statistical data for February 2018.</w:t>
      </w:r>
      <w:bookmarkEnd w:id="158"/>
    </w:p>
    <w:p w14:paraId="57A7FF71" w14:textId="547D5262" w:rsidR="00614221" w:rsidRDefault="00E91E32" w:rsidP="00232645">
      <w:pPr>
        <w:jc w:val="left"/>
        <w:rPr>
          <w:rFonts w:ascii="Verdana" w:hAnsi="Verdana"/>
        </w:rPr>
      </w:pPr>
      <w:r>
        <w:rPr>
          <w:noProof/>
        </w:rPr>
        <w:drawing>
          <wp:anchor distT="0" distB="0" distL="114300" distR="114300" simplePos="0" relativeHeight="251661312" behindDoc="1" locked="0" layoutInCell="1" allowOverlap="1" wp14:anchorId="5EFD7C13" wp14:editId="06120404">
            <wp:simplePos x="0" y="0"/>
            <wp:positionH relativeFrom="margin">
              <wp:align>left</wp:align>
            </wp:positionH>
            <wp:positionV relativeFrom="paragraph">
              <wp:posOffset>300355</wp:posOffset>
            </wp:positionV>
            <wp:extent cx="8858250" cy="4324350"/>
            <wp:effectExtent l="0" t="0" r="0" b="0"/>
            <wp:wrapTight wrapText="bothSides">
              <wp:wrapPolygon edited="0">
                <wp:start x="0" y="0"/>
                <wp:lineTo x="0" y="21505"/>
                <wp:lineTo x="21554" y="21505"/>
                <wp:lineTo x="21554" y="0"/>
                <wp:lineTo x="0" y="0"/>
              </wp:wrapPolygon>
            </wp:wrapTight>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8">
                      <a:extLst>
                        <a:ext uri="{28A0092B-C50C-407E-A947-70E740481C1C}">
                          <a14:useLocalDpi xmlns:a14="http://schemas.microsoft.com/office/drawing/2010/main" val="0"/>
                        </a:ext>
                      </a:extLst>
                    </a:blip>
                    <a:srcRect t="16709" r="26567" b="3893"/>
                    <a:stretch/>
                  </pic:blipFill>
                  <pic:spPr bwMode="auto">
                    <a:xfrm>
                      <a:off x="0" y="0"/>
                      <a:ext cx="8858250" cy="43243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DD7100" w:rsidRPr="00B9245D">
        <w:rPr>
          <w:rFonts w:ascii="Verdana" w:hAnsi="Verdana"/>
          <w:b/>
        </w:rPr>
        <w:t>Source</w:t>
      </w:r>
      <w:r w:rsidR="00DD7100">
        <w:rPr>
          <w:rFonts w:ascii="Verdana" w:hAnsi="Verdana"/>
        </w:rPr>
        <w:t>:</w:t>
      </w:r>
      <w:r w:rsidR="00614221">
        <w:rPr>
          <w:rFonts w:ascii="Verdana" w:hAnsi="Verdana"/>
        </w:rPr>
        <w:t xml:space="preserve"> 38x Brigade Environmental Health and Safety Moss site, published 28 February 2018, accessed 14/05/2018. </w:t>
      </w:r>
    </w:p>
    <w:p w14:paraId="47BF51E3" w14:textId="405CFC80" w:rsidR="00232645" w:rsidRDefault="0050717A" w:rsidP="0050717A">
      <w:pPr>
        <w:keepNext/>
      </w:pPr>
      <w:r>
        <w:lastRenderedPageBreak/>
        <w:t xml:space="preserve"> </w:t>
      </w:r>
      <w:r w:rsidRPr="0050717A">
        <w:rPr>
          <w:rFonts w:ascii="Verdana" w:hAnsi="Verdana"/>
          <w:b/>
        </w:rPr>
        <w:fldChar w:fldCharType="begin"/>
      </w:r>
      <w:r w:rsidRPr="0050717A">
        <w:rPr>
          <w:rFonts w:ascii="Verdana" w:hAnsi="Verdana"/>
          <w:b/>
        </w:rPr>
        <w:instrText xml:space="preserve"> SEQ Appendix_A \* ARABIC </w:instrText>
      </w:r>
      <w:r w:rsidRPr="0050717A">
        <w:rPr>
          <w:rFonts w:ascii="Verdana" w:hAnsi="Verdana"/>
          <w:b/>
        </w:rPr>
        <w:fldChar w:fldCharType="separate"/>
      </w:r>
      <w:bookmarkStart w:id="159" w:name="_Toc522718026"/>
      <w:r w:rsidR="007A1E8F">
        <w:rPr>
          <w:rFonts w:ascii="Verdana" w:hAnsi="Verdana"/>
          <w:b/>
          <w:noProof/>
        </w:rPr>
        <w:t>22</w:t>
      </w:r>
      <w:r w:rsidRPr="0050717A">
        <w:rPr>
          <w:rFonts w:ascii="Verdana" w:hAnsi="Verdana"/>
          <w:b/>
        </w:rPr>
        <w:fldChar w:fldCharType="end"/>
      </w:r>
      <w:r w:rsidRPr="0050717A">
        <w:rPr>
          <w:rFonts w:ascii="Verdana" w:hAnsi="Verdana"/>
          <w:b/>
        </w:rPr>
        <w:t>. Appendix V</w:t>
      </w:r>
      <w:r w:rsidRPr="0050717A">
        <w:rPr>
          <w:rFonts w:ascii="Verdana" w:hAnsi="Verdana"/>
        </w:rPr>
        <w:t>: Aldergrove Station Waste Statistical data for March 2018</w:t>
      </w:r>
      <w:r>
        <w:rPr>
          <w:rFonts w:ascii="Verdana" w:hAnsi="Verdana"/>
        </w:rPr>
        <w:t>.</w:t>
      </w:r>
      <w:bookmarkEnd w:id="159"/>
      <w:r>
        <w:rPr>
          <w:rFonts w:ascii="Verdana" w:hAnsi="Verdana"/>
        </w:rPr>
        <w:t xml:space="preserve"> </w:t>
      </w:r>
      <w:r>
        <w:t xml:space="preserve"> </w:t>
      </w:r>
    </w:p>
    <w:p w14:paraId="62FF7B06" w14:textId="5E8CD082" w:rsidR="00614221" w:rsidRPr="0050717A" w:rsidRDefault="00232645" w:rsidP="0050717A">
      <w:pPr>
        <w:keepNext/>
      </w:pPr>
      <w:r>
        <w:rPr>
          <w:noProof/>
        </w:rPr>
        <w:drawing>
          <wp:anchor distT="0" distB="0" distL="114300" distR="114300" simplePos="0" relativeHeight="251662336" behindDoc="1" locked="0" layoutInCell="1" allowOverlap="1" wp14:anchorId="022EACF3" wp14:editId="5B27FACB">
            <wp:simplePos x="0" y="0"/>
            <wp:positionH relativeFrom="margin">
              <wp:align>left</wp:align>
            </wp:positionH>
            <wp:positionV relativeFrom="paragraph">
              <wp:posOffset>219075</wp:posOffset>
            </wp:positionV>
            <wp:extent cx="8847455" cy="4315460"/>
            <wp:effectExtent l="0" t="0" r="0" b="8890"/>
            <wp:wrapTight wrapText="bothSides">
              <wp:wrapPolygon edited="0">
                <wp:start x="0" y="0"/>
                <wp:lineTo x="0" y="21549"/>
                <wp:lineTo x="21533" y="21549"/>
                <wp:lineTo x="21533" y="0"/>
                <wp:lineTo x="0" y="0"/>
              </wp:wrapPolygon>
            </wp:wrapTight>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9">
                      <a:extLst>
                        <a:ext uri="{28A0092B-C50C-407E-A947-70E740481C1C}">
                          <a14:useLocalDpi xmlns:a14="http://schemas.microsoft.com/office/drawing/2010/main" val="0"/>
                        </a:ext>
                      </a:extLst>
                    </a:blip>
                    <a:srcRect t="16707" r="26671" b="3890"/>
                    <a:stretch/>
                  </pic:blipFill>
                  <pic:spPr bwMode="auto">
                    <a:xfrm>
                      <a:off x="0" y="0"/>
                      <a:ext cx="8847455" cy="431546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E07341" w:rsidRPr="00B9245D">
        <w:rPr>
          <w:rFonts w:ascii="Verdana" w:hAnsi="Verdana"/>
          <w:b/>
        </w:rPr>
        <w:t>Source</w:t>
      </w:r>
      <w:r w:rsidR="00E07341">
        <w:rPr>
          <w:rFonts w:ascii="Verdana" w:hAnsi="Verdana"/>
        </w:rPr>
        <w:t>:</w:t>
      </w:r>
      <w:r w:rsidR="00614221">
        <w:rPr>
          <w:rFonts w:ascii="Verdana" w:hAnsi="Verdana"/>
        </w:rPr>
        <w:t xml:space="preserve"> 38x Brigade Environmental Health and Safety Moss site, published 31 March2018, accessed 14/05/2018. </w:t>
      </w:r>
    </w:p>
    <w:p w14:paraId="75E5B566" w14:textId="5FAF9418" w:rsidR="0050717A" w:rsidRDefault="00614221" w:rsidP="0050717A">
      <w:pPr>
        <w:keepNext/>
      </w:pPr>
      <w:r>
        <w:rPr>
          <w:rFonts w:ascii="Verdana" w:hAnsi="Verdana"/>
        </w:rPr>
        <w:t xml:space="preserve"> </w:t>
      </w:r>
    </w:p>
    <w:p w14:paraId="086D0A30" w14:textId="4022D87D" w:rsidR="0050717A" w:rsidRPr="0050717A" w:rsidRDefault="0050717A" w:rsidP="0050717A">
      <w:pPr>
        <w:pStyle w:val="Caption"/>
        <w:rPr>
          <w:rFonts w:ascii="Verdana" w:hAnsi="Verdana"/>
          <w:i w:val="0"/>
          <w:color w:val="auto"/>
          <w:sz w:val="22"/>
          <w:szCs w:val="22"/>
        </w:rPr>
      </w:pPr>
      <w:r w:rsidRPr="0050717A">
        <w:rPr>
          <w:rFonts w:ascii="Verdana" w:hAnsi="Verdana"/>
          <w:b/>
          <w:i w:val="0"/>
          <w:color w:val="auto"/>
          <w:sz w:val="22"/>
          <w:szCs w:val="22"/>
        </w:rPr>
        <w:lastRenderedPageBreak/>
        <w:fldChar w:fldCharType="begin"/>
      </w:r>
      <w:r w:rsidRPr="0050717A">
        <w:rPr>
          <w:rFonts w:ascii="Verdana" w:hAnsi="Verdana"/>
          <w:b/>
          <w:i w:val="0"/>
          <w:color w:val="auto"/>
          <w:sz w:val="22"/>
          <w:szCs w:val="22"/>
        </w:rPr>
        <w:instrText xml:space="preserve"> SEQ Appendix_A \* ARABIC </w:instrText>
      </w:r>
      <w:r w:rsidRPr="0050717A">
        <w:rPr>
          <w:rFonts w:ascii="Verdana" w:hAnsi="Verdana"/>
          <w:b/>
          <w:i w:val="0"/>
          <w:color w:val="auto"/>
          <w:sz w:val="22"/>
          <w:szCs w:val="22"/>
        </w:rPr>
        <w:fldChar w:fldCharType="separate"/>
      </w:r>
      <w:bookmarkStart w:id="160" w:name="_Toc522718027"/>
      <w:r w:rsidR="007A1E8F">
        <w:rPr>
          <w:rFonts w:ascii="Verdana" w:hAnsi="Verdana"/>
          <w:b/>
          <w:i w:val="0"/>
          <w:noProof/>
          <w:color w:val="auto"/>
          <w:sz w:val="22"/>
          <w:szCs w:val="22"/>
        </w:rPr>
        <w:t>23</w:t>
      </w:r>
      <w:r w:rsidRPr="0050717A">
        <w:rPr>
          <w:rFonts w:ascii="Verdana" w:hAnsi="Verdana"/>
          <w:b/>
          <w:i w:val="0"/>
          <w:color w:val="auto"/>
          <w:sz w:val="22"/>
          <w:szCs w:val="22"/>
        </w:rPr>
        <w:fldChar w:fldCharType="end"/>
      </w:r>
      <w:r w:rsidRPr="0050717A">
        <w:rPr>
          <w:rFonts w:ascii="Verdana" w:hAnsi="Verdana"/>
          <w:b/>
          <w:i w:val="0"/>
          <w:color w:val="auto"/>
          <w:sz w:val="22"/>
          <w:szCs w:val="22"/>
        </w:rPr>
        <w:t>. Appendix W</w:t>
      </w:r>
      <w:r w:rsidRPr="0050717A">
        <w:rPr>
          <w:rFonts w:ascii="Verdana" w:hAnsi="Verdana"/>
          <w:i w:val="0"/>
          <w:color w:val="auto"/>
          <w:sz w:val="22"/>
          <w:szCs w:val="22"/>
        </w:rPr>
        <w:t>: Aldergrove Station Waste Statistical data for April 2018.</w:t>
      </w:r>
      <w:bookmarkEnd w:id="160"/>
    </w:p>
    <w:p w14:paraId="7E1F815F" w14:textId="6DD14C0F" w:rsidR="00614221" w:rsidRDefault="0050717A" w:rsidP="0050717A">
      <w:pPr>
        <w:rPr>
          <w:rFonts w:ascii="Verdana" w:hAnsi="Verdana"/>
        </w:rPr>
      </w:pPr>
      <w:r w:rsidRPr="00F626AB">
        <w:rPr>
          <w:rFonts w:ascii="Verdana" w:hAnsi="Verdana"/>
          <w:noProof/>
        </w:rPr>
        <w:drawing>
          <wp:anchor distT="0" distB="0" distL="114300" distR="114300" simplePos="0" relativeHeight="251663360" behindDoc="1" locked="0" layoutInCell="1" allowOverlap="1" wp14:anchorId="45357B32" wp14:editId="623759BC">
            <wp:simplePos x="0" y="0"/>
            <wp:positionH relativeFrom="margin">
              <wp:posOffset>-218440</wp:posOffset>
            </wp:positionH>
            <wp:positionV relativeFrom="paragraph">
              <wp:posOffset>271145</wp:posOffset>
            </wp:positionV>
            <wp:extent cx="9255125" cy="4201795"/>
            <wp:effectExtent l="0" t="0" r="3175" b="8255"/>
            <wp:wrapTight wrapText="bothSides">
              <wp:wrapPolygon edited="0">
                <wp:start x="0" y="0"/>
                <wp:lineTo x="0" y="21545"/>
                <wp:lineTo x="21563" y="21545"/>
                <wp:lineTo x="21563" y="0"/>
                <wp:lineTo x="0" y="0"/>
              </wp:wrapPolygon>
            </wp:wrapTight>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0">
                      <a:extLst>
                        <a:ext uri="{28A0092B-C50C-407E-A947-70E740481C1C}">
                          <a14:useLocalDpi xmlns:a14="http://schemas.microsoft.com/office/drawing/2010/main" val="0"/>
                        </a:ext>
                      </a:extLst>
                    </a:blip>
                    <a:srcRect l="148" t="16444" r="25537" b="3013"/>
                    <a:stretch/>
                  </pic:blipFill>
                  <pic:spPr bwMode="auto">
                    <a:xfrm>
                      <a:off x="0" y="0"/>
                      <a:ext cx="9255125" cy="420179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DD7100" w:rsidRPr="00B9245D">
        <w:rPr>
          <w:rFonts w:ascii="Verdana" w:hAnsi="Verdana"/>
          <w:b/>
        </w:rPr>
        <w:t>Source</w:t>
      </w:r>
      <w:r w:rsidR="00DD7100">
        <w:rPr>
          <w:rFonts w:ascii="Verdana" w:hAnsi="Verdana"/>
        </w:rPr>
        <w:t>:</w:t>
      </w:r>
      <w:r w:rsidR="00614221">
        <w:rPr>
          <w:rFonts w:ascii="Verdana" w:hAnsi="Verdana"/>
        </w:rPr>
        <w:t xml:space="preserve"> 38x Brigade Environmental Health and Safety Moss site, published 30 April 2018, accessed 14/05/2018. </w:t>
      </w:r>
    </w:p>
    <w:p w14:paraId="45B1FAA7" w14:textId="77777777" w:rsidR="0050717A" w:rsidRDefault="0050717A" w:rsidP="0050717A">
      <w:pPr>
        <w:pStyle w:val="Caption"/>
        <w:jc w:val="left"/>
      </w:pPr>
    </w:p>
    <w:p w14:paraId="7D5FEF69" w14:textId="6F7F7DD9" w:rsidR="0050717A" w:rsidRPr="0050717A" w:rsidRDefault="0050717A" w:rsidP="0050717A">
      <w:pPr>
        <w:pStyle w:val="Caption"/>
        <w:jc w:val="left"/>
        <w:rPr>
          <w:rFonts w:ascii="Verdana" w:hAnsi="Verdana"/>
          <w:i w:val="0"/>
          <w:color w:val="auto"/>
          <w:sz w:val="22"/>
          <w:szCs w:val="22"/>
        </w:rPr>
      </w:pPr>
      <w:r w:rsidRPr="00676579">
        <w:rPr>
          <w:rFonts w:ascii="Verdana" w:hAnsi="Verdana"/>
          <w:b/>
          <w:i w:val="0"/>
          <w:color w:val="auto"/>
          <w:sz w:val="22"/>
          <w:szCs w:val="22"/>
        </w:rPr>
        <w:lastRenderedPageBreak/>
        <w:fldChar w:fldCharType="begin"/>
      </w:r>
      <w:r w:rsidRPr="00676579">
        <w:rPr>
          <w:rFonts w:ascii="Verdana" w:hAnsi="Verdana"/>
          <w:b/>
          <w:i w:val="0"/>
          <w:color w:val="auto"/>
          <w:sz w:val="22"/>
          <w:szCs w:val="22"/>
        </w:rPr>
        <w:instrText xml:space="preserve"> SEQ Appendix_A \* ARABIC </w:instrText>
      </w:r>
      <w:r w:rsidRPr="00676579">
        <w:rPr>
          <w:rFonts w:ascii="Verdana" w:hAnsi="Verdana"/>
          <w:b/>
          <w:i w:val="0"/>
          <w:color w:val="auto"/>
          <w:sz w:val="22"/>
          <w:szCs w:val="22"/>
        </w:rPr>
        <w:fldChar w:fldCharType="separate"/>
      </w:r>
      <w:bookmarkStart w:id="161" w:name="_Toc522718028"/>
      <w:r w:rsidR="007A1E8F">
        <w:rPr>
          <w:rFonts w:ascii="Verdana" w:hAnsi="Verdana"/>
          <w:b/>
          <w:i w:val="0"/>
          <w:noProof/>
          <w:color w:val="auto"/>
          <w:sz w:val="22"/>
          <w:szCs w:val="22"/>
        </w:rPr>
        <w:t>24</w:t>
      </w:r>
      <w:r w:rsidRPr="00676579">
        <w:rPr>
          <w:rFonts w:ascii="Verdana" w:hAnsi="Verdana"/>
          <w:b/>
          <w:i w:val="0"/>
          <w:color w:val="auto"/>
          <w:sz w:val="22"/>
          <w:szCs w:val="22"/>
        </w:rPr>
        <w:fldChar w:fldCharType="end"/>
      </w:r>
      <w:r w:rsidRPr="00676579">
        <w:rPr>
          <w:rFonts w:ascii="Verdana" w:hAnsi="Verdana"/>
          <w:b/>
          <w:i w:val="0"/>
          <w:color w:val="auto"/>
          <w:sz w:val="22"/>
          <w:szCs w:val="22"/>
        </w:rPr>
        <w:t>. Appendix X:</w:t>
      </w:r>
      <w:r w:rsidRPr="0050717A">
        <w:rPr>
          <w:rFonts w:ascii="Verdana" w:hAnsi="Verdana"/>
          <w:i w:val="0"/>
          <w:color w:val="auto"/>
          <w:sz w:val="22"/>
          <w:szCs w:val="22"/>
        </w:rPr>
        <w:t xml:space="preserve">  SPSS DATA View of the Study questionnaire data collected board</w:t>
      </w:r>
      <w:r>
        <w:rPr>
          <w:rFonts w:ascii="Verdana" w:hAnsi="Verdana"/>
          <w:i w:val="0"/>
          <w:color w:val="auto"/>
          <w:sz w:val="22"/>
          <w:szCs w:val="22"/>
        </w:rPr>
        <w:t>.</w:t>
      </w:r>
      <w:bookmarkEnd w:id="161"/>
      <w:r w:rsidRPr="0050717A">
        <w:rPr>
          <w:rFonts w:ascii="Verdana" w:hAnsi="Verdana"/>
          <w:i w:val="0"/>
          <w:color w:val="auto"/>
          <w:sz w:val="22"/>
          <w:szCs w:val="22"/>
        </w:rPr>
        <w:t xml:space="preserve"> </w:t>
      </w:r>
    </w:p>
    <w:p w14:paraId="23B9D8FF" w14:textId="6519ADE1" w:rsidR="0003329F" w:rsidRPr="0050717A" w:rsidRDefault="005673F6" w:rsidP="0050717A">
      <w:pPr>
        <w:pStyle w:val="Caption"/>
        <w:jc w:val="left"/>
      </w:pPr>
      <w:r w:rsidRPr="0050717A">
        <w:rPr>
          <w:rFonts w:ascii="Verdana" w:hAnsi="Verdana"/>
          <w:b/>
          <w:i w:val="0"/>
          <w:color w:val="auto"/>
          <w:sz w:val="22"/>
          <w:szCs w:val="22"/>
        </w:rPr>
        <w:t>Source</w:t>
      </w:r>
      <w:r w:rsidRPr="0050717A">
        <w:rPr>
          <w:rFonts w:ascii="Verdana" w:hAnsi="Verdana"/>
          <w:i w:val="0"/>
          <w:color w:val="auto"/>
          <w:sz w:val="22"/>
          <w:szCs w:val="22"/>
        </w:rPr>
        <w:t>:</w:t>
      </w:r>
      <w:r w:rsidR="00614221" w:rsidRPr="0050717A">
        <w:rPr>
          <w:rFonts w:ascii="Verdana" w:hAnsi="Verdana"/>
          <w:i w:val="0"/>
          <w:color w:val="auto"/>
          <w:sz w:val="22"/>
          <w:szCs w:val="22"/>
        </w:rPr>
        <w:t xml:space="preserve"> Researchers collated </w:t>
      </w:r>
      <w:r w:rsidR="0050717A">
        <w:rPr>
          <w:rFonts w:ascii="Verdana" w:hAnsi="Verdana"/>
          <w:i w:val="0"/>
          <w:color w:val="auto"/>
          <w:sz w:val="22"/>
          <w:szCs w:val="22"/>
        </w:rPr>
        <w:t xml:space="preserve">data </w:t>
      </w:r>
      <w:r w:rsidR="00614221" w:rsidRPr="0050717A">
        <w:rPr>
          <w:rFonts w:ascii="Verdana" w:hAnsi="Verdana"/>
          <w:i w:val="0"/>
          <w:color w:val="auto"/>
          <w:sz w:val="22"/>
          <w:szCs w:val="22"/>
        </w:rPr>
        <w:t>SPSS Application.</w:t>
      </w:r>
      <w:r w:rsidR="00614221" w:rsidRPr="0050717A">
        <w:rPr>
          <w:rFonts w:ascii="Verdana" w:hAnsi="Verdana"/>
          <w:color w:val="auto"/>
        </w:rPr>
        <w:t xml:space="preserve"> </w:t>
      </w:r>
      <w:r w:rsidR="00614221">
        <w:rPr>
          <w:noProof/>
        </w:rPr>
        <w:drawing>
          <wp:inline distT="0" distB="0" distL="0" distR="0" wp14:anchorId="0BD51F7E" wp14:editId="0A25C9B7">
            <wp:extent cx="8863330" cy="4579927"/>
            <wp:effectExtent l="0" t="0" r="0" b="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1"/>
                    <a:srcRect t="3045"/>
                    <a:stretch/>
                  </pic:blipFill>
                  <pic:spPr bwMode="auto">
                    <a:xfrm>
                      <a:off x="0" y="0"/>
                      <a:ext cx="8863330" cy="4579927"/>
                    </a:xfrm>
                    <a:prstGeom prst="rect">
                      <a:avLst/>
                    </a:prstGeom>
                    <a:ln>
                      <a:noFill/>
                    </a:ln>
                    <a:extLst>
                      <a:ext uri="{53640926-AAD7-44D8-BBD7-CCE9431645EC}">
                        <a14:shadowObscured xmlns:a14="http://schemas.microsoft.com/office/drawing/2010/main"/>
                      </a:ext>
                    </a:extLst>
                  </pic:spPr>
                </pic:pic>
              </a:graphicData>
            </a:graphic>
          </wp:inline>
        </w:drawing>
      </w:r>
    </w:p>
    <w:sectPr w:rsidR="0003329F" w:rsidRPr="0050717A" w:rsidSect="00E43443">
      <w:pgSz w:w="16838" w:h="11906" w:orient="landscape"/>
      <w:pgMar w:top="1276" w:right="1440" w:bottom="1134" w:left="1049"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8809FDD" w14:textId="77777777" w:rsidR="00067D9A" w:rsidRDefault="00067D9A" w:rsidP="00BF749B">
      <w:pPr>
        <w:spacing w:before="0" w:after="0" w:line="240" w:lineRule="auto"/>
      </w:pPr>
      <w:r>
        <w:separator/>
      </w:r>
    </w:p>
  </w:endnote>
  <w:endnote w:type="continuationSeparator" w:id="0">
    <w:p w14:paraId="1A127B94" w14:textId="77777777" w:rsidR="00067D9A" w:rsidRDefault="00067D9A" w:rsidP="00BF749B">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Helvetica">
    <w:panose1 w:val="020B0604020202020204"/>
    <w:charset w:val="00"/>
    <w:family w:val="swiss"/>
    <w:pitch w:val="variable"/>
    <w:sig w:usb0="00000003" w:usb1="00000000" w:usb2="00000000" w:usb3="00000000" w:csb0="00000001" w:csb1="00000000"/>
  </w:font>
  <w:font w:name="Arial Bold">
    <w:altName w:val="Arial"/>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27138832"/>
      <w:docPartObj>
        <w:docPartGallery w:val="Page Numbers (Bottom of Page)"/>
        <w:docPartUnique/>
      </w:docPartObj>
    </w:sdtPr>
    <w:sdtEndPr>
      <w:rPr>
        <w:color w:val="7F7F7F" w:themeColor="background1" w:themeShade="7F"/>
        <w:spacing w:val="60"/>
      </w:rPr>
    </w:sdtEndPr>
    <w:sdtContent>
      <w:p w14:paraId="631F9EED" w14:textId="3970C42F" w:rsidR="001C0A96" w:rsidRDefault="001C0A96" w:rsidP="006D6BDD">
        <w:pPr>
          <w:pStyle w:val="Footer"/>
          <w:pBdr>
            <w:top w:val="single" w:sz="4" w:space="0" w:color="D9D9D9" w:themeColor="background1" w:themeShade="D9"/>
          </w:pBdr>
          <w:spacing w:before="100" w:after="100"/>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4A7BBE91" w14:textId="77777777" w:rsidR="001C0A96" w:rsidRDefault="001C0A9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2500159"/>
      <w:docPartObj>
        <w:docPartGallery w:val="Page Numbers (Bottom of Page)"/>
        <w:docPartUnique/>
      </w:docPartObj>
    </w:sdtPr>
    <w:sdtEndPr>
      <w:rPr>
        <w:color w:val="7F7F7F" w:themeColor="background1" w:themeShade="7F"/>
        <w:spacing w:val="60"/>
      </w:rPr>
    </w:sdtEndPr>
    <w:sdtContent>
      <w:p w14:paraId="36AD8528" w14:textId="77777777" w:rsidR="001C0A96" w:rsidRDefault="001C0A96">
        <w:pPr>
          <w:pStyle w:val="Footer"/>
          <w:pBdr>
            <w:top w:val="single" w:sz="4" w:space="1" w:color="D9D9D9" w:themeColor="background1" w:themeShade="D9"/>
          </w:pBdr>
          <w:jc w:val="right"/>
        </w:pPr>
      </w:p>
      <w:p w14:paraId="462D112B" w14:textId="4B34765C" w:rsidR="001C0A96" w:rsidRDefault="001C0A96">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4B3C41A7" w14:textId="77777777" w:rsidR="001C0A96" w:rsidRDefault="001C0A9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EE0EC49" w14:textId="77777777" w:rsidR="00067D9A" w:rsidRDefault="00067D9A" w:rsidP="00BF749B">
      <w:pPr>
        <w:spacing w:before="0" w:after="0" w:line="240" w:lineRule="auto"/>
      </w:pPr>
      <w:r>
        <w:separator/>
      </w:r>
    </w:p>
  </w:footnote>
  <w:footnote w:type="continuationSeparator" w:id="0">
    <w:p w14:paraId="78432F1D" w14:textId="77777777" w:rsidR="00067D9A" w:rsidRDefault="00067D9A" w:rsidP="00BF749B">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D890416" w14:textId="55D784FC" w:rsidR="001C0A96" w:rsidRPr="005B2F45" w:rsidRDefault="001C0A96" w:rsidP="007A4EAA">
    <w:pPr>
      <w:pStyle w:val="Header"/>
      <w:spacing w:before="100" w:after="100"/>
      <w:jc w:val="right"/>
      <w:rPr>
        <w:rFonts w:ascii="Verdana" w:hAnsi="Verdana"/>
        <w:i/>
        <w:color w:val="00B0F0"/>
        <w:sz w:val="16"/>
        <w:szCs w:val="16"/>
      </w:rPr>
    </w:pPr>
    <w:r w:rsidRPr="005B2F45">
      <w:rPr>
        <w:rFonts w:ascii="Verdana" w:hAnsi="Verdana"/>
        <w:color w:val="00B0F0"/>
        <w:sz w:val="18"/>
        <w:szCs w:val="14"/>
      </w:rPr>
      <w:t xml:space="preserve">P146938 - A. Kwakye                    </w:t>
    </w:r>
    <w:r w:rsidRPr="005B2F45">
      <w:rPr>
        <w:rFonts w:ascii="Verdana" w:hAnsi="Verdana"/>
        <w:i/>
        <w:color w:val="FF0000"/>
        <w:sz w:val="16"/>
        <w:szCs w:val="16"/>
      </w:rPr>
      <w:t>MSc in Logistics- Final Dissertation on General Waste Management (Aldergrove Flying Station)</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41CD29A" w14:textId="0F1CA8F6" w:rsidR="001C0A96" w:rsidRPr="00BF749B" w:rsidRDefault="001C0A96" w:rsidP="00BF749B">
    <w:pPr>
      <w:pStyle w:val="Header"/>
      <w:spacing w:before="100" w:after="100"/>
      <w:ind w:left="-142" w:firstLine="142"/>
      <w:jc w:val="right"/>
      <w:rPr>
        <w:rFonts w:ascii="Verdana" w:hAnsi="Verdana"/>
        <w:color w:val="00B0F0"/>
      </w:rPr>
    </w:pPr>
    <w:r w:rsidRPr="00B10D36">
      <w:rPr>
        <w:rFonts w:ascii="Verdana" w:hAnsi="Verdana"/>
        <w:color w:val="FF0000"/>
      </w:rPr>
      <w:t>P146938 - A.</w:t>
    </w:r>
    <w:r>
      <w:rPr>
        <w:rFonts w:ascii="Verdana" w:hAnsi="Verdana"/>
        <w:color w:val="FF0000"/>
      </w:rPr>
      <w:t xml:space="preserve"> </w:t>
    </w:r>
    <w:r w:rsidRPr="00B10D36">
      <w:rPr>
        <w:rFonts w:ascii="Verdana" w:hAnsi="Verdana"/>
        <w:color w:val="FF0000"/>
      </w:rPr>
      <w:t xml:space="preserve">Kwakye  </w:t>
    </w:r>
    <w:r>
      <w:rPr>
        <w:rFonts w:ascii="Verdana" w:hAnsi="Verdana"/>
        <w:color w:val="FF0000"/>
      </w:rPr>
      <w:t xml:space="preserve">              </w:t>
    </w:r>
    <w:r w:rsidRPr="00B10D36">
      <w:rPr>
        <w:rFonts w:ascii="Verdana" w:hAnsi="Verdana"/>
        <w:color w:val="FF0000"/>
      </w:rPr>
      <w:t xml:space="preserve">       </w:t>
    </w:r>
    <w:r w:rsidRPr="00D11904">
      <w:rPr>
        <w:rFonts w:ascii="Verdana" w:hAnsi="Verdana"/>
        <w:i/>
        <w:color w:val="00B0F0"/>
        <w:sz w:val="18"/>
      </w:rPr>
      <w:t>MSc in Logistics- Final Dissertation on General Waste Management (Aldergrove Barrack</w:t>
    </w:r>
    <w:r>
      <w:rPr>
        <w:rFonts w:ascii="Verdana" w:hAnsi="Verdana"/>
        <w:i/>
        <w:color w:val="00B0F0"/>
        <w:sz w:val="18"/>
      </w:rPr>
      <w:t>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66568E"/>
    <w:multiLevelType w:val="hybridMultilevel"/>
    <w:tmpl w:val="B5C02A5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062269B2"/>
    <w:multiLevelType w:val="hybridMultilevel"/>
    <w:tmpl w:val="40428AEA"/>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0B1427C5"/>
    <w:multiLevelType w:val="hybridMultilevel"/>
    <w:tmpl w:val="A2182426"/>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0AD721C"/>
    <w:multiLevelType w:val="hybridMultilevel"/>
    <w:tmpl w:val="D93A14F2"/>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7A4235B"/>
    <w:multiLevelType w:val="multilevel"/>
    <w:tmpl w:val="3DE272F2"/>
    <w:lvl w:ilvl="0">
      <w:start w:val="1"/>
      <w:numFmt w:val="decimal"/>
      <w:lvlText w:val="%1."/>
      <w:lvlJc w:val="left"/>
      <w:pPr>
        <w:ind w:left="928" w:hanging="360"/>
      </w:pPr>
    </w:lvl>
    <w:lvl w:ilvl="1">
      <w:start w:val="1"/>
      <w:numFmt w:val="lowerLetter"/>
      <w:lvlText w:val="%2."/>
      <w:lvlJc w:val="left"/>
      <w:pPr>
        <w:ind w:left="1648" w:hanging="360"/>
      </w:pPr>
    </w:lvl>
    <w:lvl w:ilvl="2">
      <w:start w:val="1"/>
      <w:numFmt w:val="lowerRoman"/>
      <w:lvlText w:val="%3."/>
      <w:lvlJc w:val="right"/>
      <w:pPr>
        <w:ind w:left="2368" w:hanging="180"/>
      </w:pPr>
    </w:lvl>
    <w:lvl w:ilvl="3">
      <w:start w:val="1"/>
      <w:numFmt w:val="decimal"/>
      <w:lvlText w:val="%4."/>
      <w:lvlJc w:val="left"/>
      <w:pPr>
        <w:ind w:left="3088" w:hanging="360"/>
      </w:pPr>
    </w:lvl>
    <w:lvl w:ilvl="4">
      <w:start w:val="1"/>
      <w:numFmt w:val="lowerLetter"/>
      <w:lvlText w:val="%5."/>
      <w:lvlJc w:val="left"/>
      <w:pPr>
        <w:ind w:left="3808" w:hanging="360"/>
      </w:pPr>
    </w:lvl>
    <w:lvl w:ilvl="5">
      <w:start w:val="1"/>
      <w:numFmt w:val="lowerRoman"/>
      <w:lvlText w:val="%6."/>
      <w:lvlJc w:val="right"/>
      <w:pPr>
        <w:ind w:left="4528" w:hanging="180"/>
      </w:pPr>
    </w:lvl>
    <w:lvl w:ilvl="6">
      <w:start w:val="1"/>
      <w:numFmt w:val="decimal"/>
      <w:lvlText w:val="%7."/>
      <w:lvlJc w:val="left"/>
      <w:pPr>
        <w:ind w:left="5248" w:hanging="360"/>
      </w:pPr>
    </w:lvl>
    <w:lvl w:ilvl="7">
      <w:start w:val="1"/>
      <w:numFmt w:val="lowerLetter"/>
      <w:lvlText w:val="%8."/>
      <w:lvlJc w:val="left"/>
      <w:pPr>
        <w:ind w:left="5968" w:hanging="360"/>
      </w:pPr>
    </w:lvl>
    <w:lvl w:ilvl="8">
      <w:start w:val="1"/>
      <w:numFmt w:val="lowerRoman"/>
      <w:lvlText w:val="%9."/>
      <w:lvlJc w:val="right"/>
      <w:pPr>
        <w:ind w:left="6688" w:hanging="180"/>
      </w:pPr>
    </w:lvl>
  </w:abstractNum>
  <w:abstractNum w:abstractNumId="5" w15:restartNumberingAfterBreak="0">
    <w:nsid w:val="18826B06"/>
    <w:multiLevelType w:val="hybridMultilevel"/>
    <w:tmpl w:val="11A2CB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DB431DA"/>
    <w:multiLevelType w:val="hybridMultilevel"/>
    <w:tmpl w:val="78EC69D2"/>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5CB274E"/>
    <w:multiLevelType w:val="hybridMultilevel"/>
    <w:tmpl w:val="E6E6A75E"/>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85F7F7C"/>
    <w:multiLevelType w:val="hybridMultilevel"/>
    <w:tmpl w:val="2B4C4DC4"/>
    <w:lvl w:ilvl="0" w:tplc="DC9E3C56">
      <w:start w:val="1"/>
      <w:numFmt w:val="lowerLetter"/>
      <w:lvlText w:val="%1."/>
      <w:lvlJc w:val="left"/>
      <w:pPr>
        <w:ind w:left="1440" w:hanging="360"/>
      </w:pPr>
      <w:rPr>
        <w:b w:val="0"/>
      </w:rPr>
    </w:lvl>
    <w:lvl w:ilvl="1" w:tplc="08090019" w:tentative="1">
      <w:start w:val="1"/>
      <w:numFmt w:val="lowerLetter"/>
      <w:lvlText w:val="%2."/>
      <w:lvlJc w:val="left"/>
      <w:pPr>
        <w:ind w:left="2160" w:hanging="360"/>
      </w:pPr>
      <w:rPr>
        <w:rFonts w:cs="Times New Roman"/>
      </w:rPr>
    </w:lvl>
    <w:lvl w:ilvl="2" w:tplc="0809001B" w:tentative="1">
      <w:start w:val="1"/>
      <w:numFmt w:val="lowerRoman"/>
      <w:lvlText w:val="%3."/>
      <w:lvlJc w:val="right"/>
      <w:pPr>
        <w:ind w:left="2880" w:hanging="180"/>
      </w:pPr>
      <w:rPr>
        <w:rFonts w:cs="Times New Roman"/>
      </w:rPr>
    </w:lvl>
    <w:lvl w:ilvl="3" w:tplc="0809000F" w:tentative="1">
      <w:start w:val="1"/>
      <w:numFmt w:val="decimal"/>
      <w:lvlText w:val="%4."/>
      <w:lvlJc w:val="left"/>
      <w:pPr>
        <w:ind w:left="3600" w:hanging="360"/>
      </w:pPr>
      <w:rPr>
        <w:rFonts w:cs="Times New Roman"/>
      </w:rPr>
    </w:lvl>
    <w:lvl w:ilvl="4" w:tplc="08090019" w:tentative="1">
      <w:start w:val="1"/>
      <w:numFmt w:val="lowerLetter"/>
      <w:lvlText w:val="%5."/>
      <w:lvlJc w:val="left"/>
      <w:pPr>
        <w:ind w:left="4320" w:hanging="360"/>
      </w:pPr>
      <w:rPr>
        <w:rFonts w:cs="Times New Roman"/>
      </w:rPr>
    </w:lvl>
    <w:lvl w:ilvl="5" w:tplc="0809001B" w:tentative="1">
      <w:start w:val="1"/>
      <w:numFmt w:val="lowerRoman"/>
      <w:lvlText w:val="%6."/>
      <w:lvlJc w:val="right"/>
      <w:pPr>
        <w:ind w:left="5040" w:hanging="180"/>
      </w:pPr>
      <w:rPr>
        <w:rFonts w:cs="Times New Roman"/>
      </w:rPr>
    </w:lvl>
    <w:lvl w:ilvl="6" w:tplc="0809000F" w:tentative="1">
      <w:start w:val="1"/>
      <w:numFmt w:val="decimal"/>
      <w:lvlText w:val="%7."/>
      <w:lvlJc w:val="left"/>
      <w:pPr>
        <w:ind w:left="5760" w:hanging="360"/>
      </w:pPr>
      <w:rPr>
        <w:rFonts w:cs="Times New Roman"/>
      </w:rPr>
    </w:lvl>
    <w:lvl w:ilvl="7" w:tplc="08090019" w:tentative="1">
      <w:start w:val="1"/>
      <w:numFmt w:val="lowerLetter"/>
      <w:lvlText w:val="%8."/>
      <w:lvlJc w:val="left"/>
      <w:pPr>
        <w:ind w:left="6480" w:hanging="360"/>
      </w:pPr>
      <w:rPr>
        <w:rFonts w:cs="Times New Roman"/>
      </w:rPr>
    </w:lvl>
    <w:lvl w:ilvl="8" w:tplc="0809001B" w:tentative="1">
      <w:start w:val="1"/>
      <w:numFmt w:val="lowerRoman"/>
      <w:lvlText w:val="%9."/>
      <w:lvlJc w:val="right"/>
      <w:pPr>
        <w:ind w:left="7200" w:hanging="180"/>
      </w:pPr>
      <w:rPr>
        <w:rFonts w:cs="Times New Roman"/>
      </w:rPr>
    </w:lvl>
  </w:abstractNum>
  <w:abstractNum w:abstractNumId="9" w15:restartNumberingAfterBreak="0">
    <w:nsid w:val="297A721F"/>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0" w15:restartNumberingAfterBreak="0">
    <w:nsid w:val="2CFA2AD1"/>
    <w:multiLevelType w:val="hybridMultilevel"/>
    <w:tmpl w:val="87C4CA42"/>
    <w:lvl w:ilvl="0" w:tplc="08090001">
      <w:start w:val="1"/>
      <w:numFmt w:val="bullet"/>
      <w:lvlText w:val=""/>
      <w:lvlJc w:val="left"/>
      <w:pPr>
        <w:ind w:left="945" w:hanging="360"/>
      </w:pPr>
      <w:rPr>
        <w:rFonts w:ascii="Symbol" w:hAnsi="Symbol" w:hint="default"/>
      </w:rPr>
    </w:lvl>
    <w:lvl w:ilvl="1" w:tplc="08090003" w:tentative="1">
      <w:start w:val="1"/>
      <w:numFmt w:val="bullet"/>
      <w:lvlText w:val="o"/>
      <w:lvlJc w:val="left"/>
      <w:pPr>
        <w:ind w:left="1665" w:hanging="360"/>
      </w:pPr>
      <w:rPr>
        <w:rFonts w:ascii="Courier New" w:hAnsi="Courier New" w:cs="Courier New" w:hint="default"/>
      </w:rPr>
    </w:lvl>
    <w:lvl w:ilvl="2" w:tplc="08090005" w:tentative="1">
      <w:start w:val="1"/>
      <w:numFmt w:val="bullet"/>
      <w:lvlText w:val=""/>
      <w:lvlJc w:val="left"/>
      <w:pPr>
        <w:ind w:left="2385" w:hanging="360"/>
      </w:pPr>
      <w:rPr>
        <w:rFonts w:ascii="Wingdings" w:hAnsi="Wingdings" w:hint="default"/>
      </w:rPr>
    </w:lvl>
    <w:lvl w:ilvl="3" w:tplc="08090001" w:tentative="1">
      <w:start w:val="1"/>
      <w:numFmt w:val="bullet"/>
      <w:lvlText w:val=""/>
      <w:lvlJc w:val="left"/>
      <w:pPr>
        <w:ind w:left="3105" w:hanging="360"/>
      </w:pPr>
      <w:rPr>
        <w:rFonts w:ascii="Symbol" w:hAnsi="Symbol" w:hint="default"/>
      </w:rPr>
    </w:lvl>
    <w:lvl w:ilvl="4" w:tplc="08090003" w:tentative="1">
      <w:start w:val="1"/>
      <w:numFmt w:val="bullet"/>
      <w:lvlText w:val="o"/>
      <w:lvlJc w:val="left"/>
      <w:pPr>
        <w:ind w:left="3825" w:hanging="360"/>
      </w:pPr>
      <w:rPr>
        <w:rFonts w:ascii="Courier New" w:hAnsi="Courier New" w:cs="Courier New" w:hint="default"/>
      </w:rPr>
    </w:lvl>
    <w:lvl w:ilvl="5" w:tplc="08090005" w:tentative="1">
      <w:start w:val="1"/>
      <w:numFmt w:val="bullet"/>
      <w:lvlText w:val=""/>
      <w:lvlJc w:val="left"/>
      <w:pPr>
        <w:ind w:left="4545" w:hanging="360"/>
      </w:pPr>
      <w:rPr>
        <w:rFonts w:ascii="Wingdings" w:hAnsi="Wingdings" w:hint="default"/>
      </w:rPr>
    </w:lvl>
    <w:lvl w:ilvl="6" w:tplc="08090001" w:tentative="1">
      <w:start w:val="1"/>
      <w:numFmt w:val="bullet"/>
      <w:lvlText w:val=""/>
      <w:lvlJc w:val="left"/>
      <w:pPr>
        <w:ind w:left="5265" w:hanging="360"/>
      </w:pPr>
      <w:rPr>
        <w:rFonts w:ascii="Symbol" w:hAnsi="Symbol" w:hint="default"/>
      </w:rPr>
    </w:lvl>
    <w:lvl w:ilvl="7" w:tplc="08090003" w:tentative="1">
      <w:start w:val="1"/>
      <w:numFmt w:val="bullet"/>
      <w:lvlText w:val="o"/>
      <w:lvlJc w:val="left"/>
      <w:pPr>
        <w:ind w:left="5985" w:hanging="360"/>
      </w:pPr>
      <w:rPr>
        <w:rFonts w:ascii="Courier New" w:hAnsi="Courier New" w:cs="Courier New" w:hint="default"/>
      </w:rPr>
    </w:lvl>
    <w:lvl w:ilvl="8" w:tplc="08090005" w:tentative="1">
      <w:start w:val="1"/>
      <w:numFmt w:val="bullet"/>
      <w:lvlText w:val=""/>
      <w:lvlJc w:val="left"/>
      <w:pPr>
        <w:ind w:left="6705" w:hanging="360"/>
      </w:pPr>
      <w:rPr>
        <w:rFonts w:ascii="Wingdings" w:hAnsi="Wingdings" w:hint="default"/>
      </w:rPr>
    </w:lvl>
  </w:abstractNum>
  <w:abstractNum w:abstractNumId="11" w15:restartNumberingAfterBreak="0">
    <w:nsid w:val="2EBB6C0B"/>
    <w:multiLevelType w:val="hybridMultilevel"/>
    <w:tmpl w:val="73DADC30"/>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0F8662D"/>
    <w:multiLevelType w:val="hybridMultilevel"/>
    <w:tmpl w:val="06C03AB2"/>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65D4112"/>
    <w:multiLevelType w:val="hybridMultilevel"/>
    <w:tmpl w:val="CC88159A"/>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BFD2913"/>
    <w:multiLevelType w:val="hybridMultilevel"/>
    <w:tmpl w:val="A5AC51E6"/>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D55302D"/>
    <w:multiLevelType w:val="hybridMultilevel"/>
    <w:tmpl w:val="F3BC212E"/>
    <w:lvl w:ilvl="0" w:tplc="D6EA8474">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6" w15:restartNumberingAfterBreak="0">
    <w:nsid w:val="444547CA"/>
    <w:multiLevelType w:val="hybridMultilevel"/>
    <w:tmpl w:val="AFDE8334"/>
    <w:lvl w:ilvl="0" w:tplc="08090001">
      <w:start w:val="1"/>
      <w:numFmt w:val="bullet"/>
      <w:lvlText w:val=""/>
      <w:lvlJc w:val="left"/>
      <w:pPr>
        <w:ind w:left="795" w:hanging="360"/>
      </w:pPr>
      <w:rPr>
        <w:rFonts w:ascii="Symbol" w:hAnsi="Symbol" w:hint="default"/>
      </w:rPr>
    </w:lvl>
    <w:lvl w:ilvl="1" w:tplc="08090003" w:tentative="1">
      <w:start w:val="1"/>
      <w:numFmt w:val="bullet"/>
      <w:lvlText w:val="o"/>
      <w:lvlJc w:val="left"/>
      <w:pPr>
        <w:ind w:left="1515" w:hanging="360"/>
      </w:pPr>
      <w:rPr>
        <w:rFonts w:ascii="Courier New" w:hAnsi="Courier New" w:cs="Courier New" w:hint="default"/>
      </w:rPr>
    </w:lvl>
    <w:lvl w:ilvl="2" w:tplc="08090005" w:tentative="1">
      <w:start w:val="1"/>
      <w:numFmt w:val="bullet"/>
      <w:lvlText w:val=""/>
      <w:lvlJc w:val="left"/>
      <w:pPr>
        <w:ind w:left="2235" w:hanging="360"/>
      </w:pPr>
      <w:rPr>
        <w:rFonts w:ascii="Wingdings" w:hAnsi="Wingdings" w:hint="default"/>
      </w:rPr>
    </w:lvl>
    <w:lvl w:ilvl="3" w:tplc="08090001" w:tentative="1">
      <w:start w:val="1"/>
      <w:numFmt w:val="bullet"/>
      <w:lvlText w:val=""/>
      <w:lvlJc w:val="left"/>
      <w:pPr>
        <w:ind w:left="2955" w:hanging="360"/>
      </w:pPr>
      <w:rPr>
        <w:rFonts w:ascii="Symbol" w:hAnsi="Symbol" w:hint="default"/>
      </w:rPr>
    </w:lvl>
    <w:lvl w:ilvl="4" w:tplc="08090003" w:tentative="1">
      <w:start w:val="1"/>
      <w:numFmt w:val="bullet"/>
      <w:lvlText w:val="o"/>
      <w:lvlJc w:val="left"/>
      <w:pPr>
        <w:ind w:left="3675" w:hanging="360"/>
      </w:pPr>
      <w:rPr>
        <w:rFonts w:ascii="Courier New" w:hAnsi="Courier New" w:cs="Courier New" w:hint="default"/>
      </w:rPr>
    </w:lvl>
    <w:lvl w:ilvl="5" w:tplc="08090005" w:tentative="1">
      <w:start w:val="1"/>
      <w:numFmt w:val="bullet"/>
      <w:lvlText w:val=""/>
      <w:lvlJc w:val="left"/>
      <w:pPr>
        <w:ind w:left="4395" w:hanging="360"/>
      </w:pPr>
      <w:rPr>
        <w:rFonts w:ascii="Wingdings" w:hAnsi="Wingdings" w:hint="default"/>
      </w:rPr>
    </w:lvl>
    <w:lvl w:ilvl="6" w:tplc="08090001" w:tentative="1">
      <w:start w:val="1"/>
      <w:numFmt w:val="bullet"/>
      <w:lvlText w:val=""/>
      <w:lvlJc w:val="left"/>
      <w:pPr>
        <w:ind w:left="5115" w:hanging="360"/>
      </w:pPr>
      <w:rPr>
        <w:rFonts w:ascii="Symbol" w:hAnsi="Symbol" w:hint="default"/>
      </w:rPr>
    </w:lvl>
    <w:lvl w:ilvl="7" w:tplc="08090003" w:tentative="1">
      <w:start w:val="1"/>
      <w:numFmt w:val="bullet"/>
      <w:lvlText w:val="o"/>
      <w:lvlJc w:val="left"/>
      <w:pPr>
        <w:ind w:left="5835" w:hanging="360"/>
      </w:pPr>
      <w:rPr>
        <w:rFonts w:ascii="Courier New" w:hAnsi="Courier New" w:cs="Courier New" w:hint="default"/>
      </w:rPr>
    </w:lvl>
    <w:lvl w:ilvl="8" w:tplc="08090005" w:tentative="1">
      <w:start w:val="1"/>
      <w:numFmt w:val="bullet"/>
      <w:lvlText w:val=""/>
      <w:lvlJc w:val="left"/>
      <w:pPr>
        <w:ind w:left="6555" w:hanging="360"/>
      </w:pPr>
      <w:rPr>
        <w:rFonts w:ascii="Wingdings" w:hAnsi="Wingdings" w:hint="default"/>
      </w:rPr>
    </w:lvl>
  </w:abstractNum>
  <w:abstractNum w:abstractNumId="17" w15:restartNumberingAfterBreak="0">
    <w:nsid w:val="48F47EEA"/>
    <w:multiLevelType w:val="hybridMultilevel"/>
    <w:tmpl w:val="39500356"/>
    <w:lvl w:ilvl="0" w:tplc="3A8C85D2">
      <w:start w:val="1"/>
      <w:numFmt w:val="lowerLetter"/>
      <w:lvlText w:val="%1."/>
      <w:lvlJc w:val="left"/>
      <w:pPr>
        <w:ind w:left="644" w:hanging="360"/>
      </w:pPr>
      <w:rPr>
        <w:rFonts w:hint="default"/>
        <w:b w:val="0"/>
        <w:color w:val="auto"/>
      </w:rPr>
    </w:lvl>
    <w:lvl w:ilvl="1" w:tplc="08090019" w:tentative="1">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abstractNum w:abstractNumId="18" w15:restartNumberingAfterBreak="0">
    <w:nsid w:val="5BC26E3A"/>
    <w:multiLevelType w:val="multilevel"/>
    <w:tmpl w:val="FD7C346A"/>
    <w:lvl w:ilvl="0">
      <w:start w:val="1"/>
      <w:numFmt w:val="decimal"/>
      <w:lvlText w:val="%1."/>
      <w:lvlJc w:val="left"/>
      <w:pPr>
        <w:ind w:left="107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9" w15:restartNumberingAfterBreak="0">
    <w:nsid w:val="61890098"/>
    <w:multiLevelType w:val="hybridMultilevel"/>
    <w:tmpl w:val="8C48438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0" w15:restartNumberingAfterBreak="0">
    <w:nsid w:val="6D675E41"/>
    <w:multiLevelType w:val="hybridMultilevel"/>
    <w:tmpl w:val="720CCF46"/>
    <w:lvl w:ilvl="0" w:tplc="27E83CE4">
      <w:start w:val="1"/>
      <w:numFmt w:val="lowerLetter"/>
      <w:lvlText w:val="%1."/>
      <w:lvlJc w:val="left"/>
      <w:pPr>
        <w:ind w:left="435" w:hanging="360"/>
      </w:pPr>
    </w:lvl>
    <w:lvl w:ilvl="1" w:tplc="08090019">
      <w:start w:val="1"/>
      <w:numFmt w:val="lowerLetter"/>
      <w:lvlText w:val="%2."/>
      <w:lvlJc w:val="left"/>
      <w:pPr>
        <w:ind w:left="1155" w:hanging="360"/>
      </w:pPr>
    </w:lvl>
    <w:lvl w:ilvl="2" w:tplc="0809001B">
      <w:start w:val="1"/>
      <w:numFmt w:val="lowerRoman"/>
      <w:lvlText w:val="%3."/>
      <w:lvlJc w:val="right"/>
      <w:pPr>
        <w:ind w:left="1875" w:hanging="180"/>
      </w:pPr>
    </w:lvl>
    <w:lvl w:ilvl="3" w:tplc="0809000F">
      <w:start w:val="1"/>
      <w:numFmt w:val="decimal"/>
      <w:lvlText w:val="%4."/>
      <w:lvlJc w:val="left"/>
      <w:pPr>
        <w:ind w:left="2595" w:hanging="360"/>
      </w:pPr>
    </w:lvl>
    <w:lvl w:ilvl="4" w:tplc="08090019">
      <w:start w:val="1"/>
      <w:numFmt w:val="lowerLetter"/>
      <w:lvlText w:val="%5."/>
      <w:lvlJc w:val="left"/>
      <w:pPr>
        <w:ind w:left="3315" w:hanging="360"/>
      </w:pPr>
    </w:lvl>
    <w:lvl w:ilvl="5" w:tplc="0809001B">
      <w:start w:val="1"/>
      <w:numFmt w:val="lowerRoman"/>
      <w:lvlText w:val="%6."/>
      <w:lvlJc w:val="right"/>
      <w:pPr>
        <w:ind w:left="4035" w:hanging="180"/>
      </w:pPr>
    </w:lvl>
    <w:lvl w:ilvl="6" w:tplc="0809000F">
      <w:start w:val="1"/>
      <w:numFmt w:val="decimal"/>
      <w:lvlText w:val="%7."/>
      <w:lvlJc w:val="left"/>
      <w:pPr>
        <w:ind w:left="4755" w:hanging="360"/>
      </w:pPr>
    </w:lvl>
    <w:lvl w:ilvl="7" w:tplc="08090019">
      <w:start w:val="1"/>
      <w:numFmt w:val="lowerLetter"/>
      <w:lvlText w:val="%8."/>
      <w:lvlJc w:val="left"/>
      <w:pPr>
        <w:ind w:left="5475" w:hanging="360"/>
      </w:pPr>
    </w:lvl>
    <w:lvl w:ilvl="8" w:tplc="0809001B">
      <w:start w:val="1"/>
      <w:numFmt w:val="lowerRoman"/>
      <w:lvlText w:val="%9."/>
      <w:lvlJc w:val="right"/>
      <w:pPr>
        <w:ind w:left="6195" w:hanging="180"/>
      </w:pPr>
    </w:lvl>
  </w:abstractNum>
  <w:abstractNum w:abstractNumId="21" w15:restartNumberingAfterBreak="0">
    <w:nsid w:val="72450319"/>
    <w:multiLevelType w:val="hybridMultilevel"/>
    <w:tmpl w:val="3B463E3E"/>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76A5690D"/>
    <w:multiLevelType w:val="hybridMultilevel"/>
    <w:tmpl w:val="E6E6A75E"/>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78953DA2"/>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24" w15:restartNumberingAfterBreak="0">
    <w:nsid w:val="79B84FF2"/>
    <w:multiLevelType w:val="hybridMultilevel"/>
    <w:tmpl w:val="13C483B4"/>
    <w:lvl w:ilvl="0" w:tplc="0FFEE4DA">
      <w:start w:val="1"/>
      <w:numFmt w:val="lowerLetter"/>
      <w:lvlText w:val="%1."/>
      <w:lvlJc w:val="left"/>
      <w:pPr>
        <w:ind w:left="720" w:hanging="360"/>
      </w:pPr>
      <w:rPr>
        <w:b w:val="0"/>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25" w15:restartNumberingAfterBreak="0">
    <w:nsid w:val="7D7F4CC9"/>
    <w:multiLevelType w:val="hybridMultilevel"/>
    <w:tmpl w:val="EFECCADA"/>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DDE1109"/>
    <w:multiLevelType w:val="hybridMultilevel"/>
    <w:tmpl w:val="96D85878"/>
    <w:lvl w:ilvl="0" w:tplc="57AA9F22">
      <w:start w:val="1"/>
      <w:numFmt w:val="lowerLetter"/>
      <w:lvlText w:val="%1."/>
      <w:lvlJc w:val="left"/>
      <w:pPr>
        <w:ind w:left="720" w:hanging="360"/>
      </w:pPr>
      <w:rPr>
        <w:b w:val="0"/>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num w:numId="1">
    <w:abstractNumId w:val="6"/>
  </w:num>
  <w:num w:numId="2">
    <w:abstractNumId w:val="12"/>
  </w:num>
  <w:num w:numId="3">
    <w:abstractNumId w:val="3"/>
  </w:num>
  <w:num w:numId="4">
    <w:abstractNumId w:val="11"/>
  </w:num>
  <w:num w:numId="5">
    <w:abstractNumId w:val="16"/>
  </w:num>
  <w:num w:numId="6">
    <w:abstractNumId w:val="5"/>
  </w:num>
  <w:num w:numId="7">
    <w:abstractNumId w:val="10"/>
  </w:num>
  <w:num w:numId="8">
    <w:abstractNumId w:val="22"/>
  </w:num>
  <w:num w:numId="9">
    <w:abstractNumId w:val="7"/>
  </w:num>
  <w:num w:numId="10">
    <w:abstractNumId w:val="23"/>
  </w:num>
  <w:num w:numId="11">
    <w:abstractNumId w:val="9"/>
  </w:num>
  <w:num w:numId="12">
    <w:abstractNumId w:val="8"/>
  </w:num>
  <w:num w:numId="13">
    <w:abstractNumId w:val="13"/>
  </w:num>
  <w:num w:numId="14">
    <w:abstractNumId w:val="15"/>
  </w:num>
  <w:num w:numId="15">
    <w:abstractNumId w:val="21"/>
  </w:num>
  <w:num w:numId="16">
    <w:abstractNumId w:val="17"/>
  </w:num>
  <w:num w:numId="17">
    <w:abstractNumId w:val="14"/>
  </w:num>
  <w:num w:numId="18">
    <w:abstractNumId w:val="2"/>
  </w:num>
  <w:num w:numId="19">
    <w:abstractNumId w:val="26"/>
  </w:num>
  <w:num w:numId="20">
    <w:abstractNumId w:val="24"/>
  </w:num>
  <w:num w:numId="21">
    <w:abstractNumId w:val="18"/>
  </w:num>
  <w:num w:numId="22">
    <w:abstractNumId w:val="4"/>
  </w:num>
  <w:num w:numId="23">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4">
    <w:abstractNumId w:val="19"/>
  </w:num>
  <w:num w:numId="25">
    <w:abstractNumId w:val="0"/>
  </w:num>
  <w:num w:numId="26">
    <w:abstractNumId w:val="25"/>
  </w:num>
  <w:num w:numId="2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3"/>
  <w:activeWritingStyle w:appName="MSWord" w:lang="en-GB" w:vendorID="64" w:dllVersion="0" w:nlCheck="1" w:checkStyle="0"/>
  <w:activeWritingStyle w:appName="MSWord" w:lang="en-US" w:vendorID="64" w:dllVersion="0" w:nlCheck="1" w:checkStyle="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E5E1F"/>
    <w:rsid w:val="00000C10"/>
    <w:rsid w:val="000060CF"/>
    <w:rsid w:val="00006541"/>
    <w:rsid w:val="000116CE"/>
    <w:rsid w:val="00011EFB"/>
    <w:rsid w:val="00017EFF"/>
    <w:rsid w:val="0002186E"/>
    <w:rsid w:val="00023692"/>
    <w:rsid w:val="00024598"/>
    <w:rsid w:val="00026C2D"/>
    <w:rsid w:val="00027243"/>
    <w:rsid w:val="000318D3"/>
    <w:rsid w:val="000325AB"/>
    <w:rsid w:val="000330DA"/>
    <w:rsid w:val="0003329F"/>
    <w:rsid w:val="00033772"/>
    <w:rsid w:val="000368C7"/>
    <w:rsid w:val="00037056"/>
    <w:rsid w:val="000402FC"/>
    <w:rsid w:val="00041350"/>
    <w:rsid w:val="000435A9"/>
    <w:rsid w:val="0004705C"/>
    <w:rsid w:val="0004769A"/>
    <w:rsid w:val="000505D8"/>
    <w:rsid w:val="00052C08"/>
    <w:rsid w:val="00053B39"/>
    <w:rsid w:val="000550CA"/>
    <w:rsid w:val="00055599"/>
    <w:rsid w:val="00055794"/>
    <w:rsid w:val="00055C14"/>
    <w:rsid w:val="00063946"/>
    <w:rsid w:val="00063D2D"/>
    <w:rsid w:val="0006671C"/>
    <w:rsid w:val="000669B2"/>
    <w:rsid w:val="00066B1F"/>
    <w:rsid w:val="00067D9A"/>
    <w:rsid w:val="00067F0B"/>
    <w:rsid w:val="000702D1"/>
    <w:rsid w:val="00071819"/>
    <w:rsid w:val="00072C4A"/>
    <w:rsid w:val="00072C8D"/>
    <w:rsid w:val="00073E17"/>
    <w:rsid w:val="00074075"/>
    <w:rsid w:val="00077EC1"/>
    <w:rsid w:val="000829AC"/>
    <w:rsid w:val="00083448"/>
    <w:rsid w:val="0008383D"/>
    <w:rsid w:val="00084DCF"/>
    <w:rsid w:val="00086030"/>
    <w:rsid w:val="00087A7D"/>
    <w:rsid w:val="00087C85"/>
    <w:rsid w:val="000905D6"/>
    <w:rsid w:val="00092133"/>
    <w:rsid w:val="00092FF9"/>
    <w:rsid w:val="000933F9"/>
    <w:rsid w:val="00094C67"/>
    <w:rsid w:val="000A2006"/>
    <w:rsid w:val="000A2552"/>
    <w:rsid w:val="000A2DCD"/>
    <w:rsid w:val="000A6466"/>
    <w:rsid w:val="000A647F"/>
    <w:rsid w:val="000A76BF"/>
    <w:rsid w:val="000B04B9"/>
    <w:rsid w:val="000B3C71"/>
    <w:rsid w:val="000B5401"/>
    <w:rsid w:val="000B6327"/>
    <w:rsid w:val="000B6D79"/>
    <w:rsid w:val="000B7DD5"/>
    <w:rsid w:val="000C0895"/>
    <w:rsid w:val="000C22E7"/>
    <w:rsid w:val="000C4929"/>
    <w:rsid w:val="000C4986"/>
    <w:rsid w:val="000D0C37"/>
    <w:rsid w:val="000D2CF3"/>
    <w:rsid w:val="000D44C0"/>
    <w:rsid w:val="000D5379"/>
    <w:rsid w:val="000E253B"/>
    <w:rsid w:val="000E3AAA"/>
    <w:rsid w:val="000E5287"/>
    <w:rsid w:val="000E5904"/>
    <w:rsid w:val="000F0293"/>
    <w:rsid w:val="000F1631"/>
    <w:rsid w:val="000F4160"/>
    <w:rsid w:val="000F4894"/>
    <w:rsid w:val="000F578D"/>
    <w:rsid w:val="000F631F"/>
    <w:rsid w:val="000F69FB"/>
    <w:rsid w:val="000F6E76"/>
    <w:rsid w:val="001003CD"/>
    <w:rsid w:val="001039F8"/>
    <w:rsid w:val="001068E4"/>
    <w:rsid w:val="00106EEB"/>
    <w:rsid w:val="00110835"/>
    <w:rsid w:val="00110FD6"/>
    <w:rsid w:val="001129E3"/>
    <w:rsid w:val="00114066"/>
    <w:rsid w:val="00115B18"/>
    <w:rsid w:val="00117C10"/>
    <w:rsid w:val="00117D0C"/>
    <w:rsid w:val="00121154"/>
    <w:rsid w:val="00123DDA"/>
    <w:rsid w:val="00124273"/>
    <w:rsid w:val="00124BF0"/>
    <w:rsid w:val="00126FB6"/>
    <w:rsid w:val="00127C3D"/>
    <w:rsid w:val="0013055A"/>
    <w:rsid w:val="00136C13"/>
    <w:rsid w:val="00140773"/>
    <w:rsid w:val="00140D20"/>
    <w:rsid w:val="001413AE"/>
    <w:rsid w:val="00142790"/>
    <w:rsid w:val="00143799"/>
    <w:rsid w:val="00146589"/>
    <w:rsid w:val="0014662D"/>
    <w:rsid w:val="00147460"/>
    <w:rsid w:val="0015070C"/>
    <w:rsid w:val="00150FDE"/>
    <w:rsid w:val="00151BFF"/>
    <w:rsid w:val="00151DF7"/>
    <w:rsid w:val="001527E2"/>
    <w:rsid w:val="00153DC7"/>
    <w:rsid w:val="00154A75"/>
    <w:rsid w:val="00160BAF"/>
    <w:rsid w:val="001628D9"/>
    <w:rsid w:val="00164331"/>
    <w:rsid w:val="00166DEA"/>
    <w:rsid w:val="001679D0"/>
    <w:rsid w:val="00170901"/>
    <w:rsid w:val="00173D73"/>
    <w:rsid w:val="001751B1"/>
    <w:rsid w:val="00185511"/>
    <w:rsid w:val="00186362"/>
    <w:rsid w:val="0018703F"/>
    <w:rsid w:val="0018752A"/>
    <w:rsid w:val="001878D1"/>
    <w:rsid w:val="00190461"/>
    <w:rsid w:val="001916B8"/>
    <w:rsid w:val="001924CE"/>
    <w:rsid w:val="00194350"/>
    <w:rsid w:val="001A0E87"/>
    <w:rsid w:val="001A0F7E"/>
    <w:rsid w:val="001A284F"/>
    <w:rsid w:val="001A56AD"/>
    <w:rsid w:val="001B050F"/>
    <w:rsid w:val="001B1C81"/>
    <w:rsid w:val="001B2E95"/>
    <w:rsid w:val="001C0A96"/>
    <w:rsid w:val="001D27D7"/>
    <w:rsid w:val="001D5083"/>
    <w:rsid w:val="001D7C39"/>
    <w:rsid w:val="001E0490"/>
    <w:rsid w:val="001E3D9C"/>
    <w:rsid w:val="001E423B"/>
    <w:rsid w:val="001E67AB"/>
    <w:rsid w:val="001F0880"/>
    <w:rsid w:val="001F137B"/>
    <w:rsid w:val="001F38E6"/>
    <w:rsid w:val="001F71A9"/>
    <w:rsid w:val="001F76D4"/>
    <w:rsid w:val="00200E56"/>
    <w:rsid w:val="0020176B"/>
    <w:rsid w:val="00202245"/>
    <w:rsid w:val="0020279B"/>
    <w:rsid w:val="00202EFF"/>
    <w:rsid w:val="0020365F"/>
    <w:rsid w:val="00204DE0"/>
    <w:rsid w:val="00205590"/>
    <w:rsid w:val="00206C1F"/>
    <w:rsid w:val="00210161"/>
    <w:rsid w:val="00211CCF"/>
    <w:rsid w:val="00212651"/>
    <w:rsid w:val="00212A6F"/>
    <w:rsid w:val="00214339"/>
    <w:rsid w:val="002159B8"/>
    <w:rsid w:val="00215EAA"/>
    <w:rsid w:val="00216C3A"/>
    <w:rsid w:val="002322A2"/>
    <w:rsid w:val="00232645"/>
    <w:rsid w:val="00236910"/>
    <w:rsid w:val="00240A8F"/>
    <w:rsid w:val="00242A82"/>
    <w:rsid w:val="00247D03"/>
    <w:rsid w:val="002509F4"/>
    <w:rsid w:val="002535FD"/>
    <w:rsid w:val="00254EED"/>
    <w:rsid w:val="00255314"/>
    <w:rsid w:val="002577AC"/>
    <w:rsid w:val="002613F6"/>
    <w:rsid w:val="00262170"/>
    <w:rsid w:val="00264719"/>
    <w:rsid w:val="00270341"/>
    <w:rsid w:val="0027097A"/>
    <w:rsid w:val="0027327A"/>
    <w:rsid w:val="0027647E"/>
    <w:rsid w:val="00276D72"/>
    <w:rsid w:val="00281DF0"/>
    <w:rsid w:val="00285BF4"/>
    <w:rsid w:val="00286812"/>
    <w:rsid w:val="00291608"/>
    <w:rsid w:val="002938C2"/>
    <w:rsid w:val="002A0A7A"/>
    <w:rsid w:val="002A285C"/>
    <w:rsid w:val="002A373E"/>
    <w:rsid w:val="002A5BFA"/>
    <w:rsid w:val="002A77C4"/>
    <w:rsid w:val="002B0A06"/>
    <w:rsid w:val="002B7DF5"/>
    <w:rsid w:val="002C23EE"/>
    <w:rsid w:val="002C271C"/>
    <w:rsid w:val="002C27E1"/>
    <w:rsid w:val="002C3518"/>
    <w:rsid w:val="002C55D9"/>
    <w:rsid w:val="002C56FA"/>
    <w:rsid w:val="002C5A40"/>
    <w:rsid w:val="002C5B14"/>
    <w:rsid w:val="002D2CA2"/>
    <w:rsid w:val="002D7DBA"/>
    <w:rsid w:val="002E030A"/>
    <w:rsid w:val="002E11FB"/>
    <w:rsid w:val="002E2B12"/>
    <w:rsid w:val="002E2E9E"/>
    <w:rsid w:val="002E32E8"/>
    <w:rsid w:val="002E3435"/>
    <w:rsid w:val="002E5EF4"/>
    <w:rsid w:val="002E7682"/>
    <w:rsid w:val="002F014A"/>
    <w:rsid w:val="002F0AE7"/>
    <w:rsid w:val="002F0F47"/>
    <w:rsid w:val="002F1208"/>
    <w:rsid w:val="002F2183"/>
    <w:rsid w:val="002F44D3"/>
    <w:rsid w:val="003000DC"/>
    <w:rsid w:val="00300C29"/>
    <w:rsid w:val="0030128F"/>
    <w:rsid w:val="003014DD"/>
    <w:rsid w:val="00303E99"/>
    <w:rsid w:val="00304704"/>
    <w:rsid w:val="00305D31"/>
    <w:rsid w:val="00307958"/>
    <w:rsid w:val="00313E39"/>
    <w:rsid w:val="00314934"/>
    <w:rsid w:val="0031551E"/>
    <w:rsid w:val="003156F8"/>
    <w:rsid w:val="0031594A"/>
    <w:rsid w:val="00320911"/>
    <w:rsid w:val="00322688"/>
    <w:rsid w:val="00323112"/>
    <w:rsid w:val="00323C2C"/>
    <w:rsid w:val="00323E64"/>
    <w:rsid w:val="003244BE"/>
    <w:rsid w:val="003244C6"/>
    <w:rsid w:val="00326215"/>
    <w:rsid w:val="00326E56"/>
    <w:rsid w:val="00330782"/>
    <w:rsid w:val="00331CBA"/>
    <w:rsid w:val="00332DD4"/>
    <w:rsid w:val="00334B0B"/>
    <w:rsid w:val="00334C13"/>
    <w:rsid w:val="003352B5"/>
    <w:rsid w:val="003404CE"/>
    <w:rsid w:val="00344C6D"/>
    <w:rsid w:val="0034503B"/>
    <w:rsid w:val="00347135"/>
    <w:rsid w:val="003472EE"/>
    <w:rsid w:val="00347388"/>
    <w:rsid w:val="00347BB0"/>
    <w:rsid w:val="003504A0"/>
    <w:rsid w:val="00350D34"/>
    <w:rsid w:val="003513DE"/>
    <w:rsid w:val="003516BC"/>
    <w:rsid w:val="003569D2"/>
    <w:rsid w:val="003602E5"/>
    <w:rsid w:val="00360641"/>
    <w:rsid w:val="003619E1"/>
    <w:rsid w:val="00364901"/>
    <w:rsid w:val="00373713"/>
    <w:rsid w:val="00380D57"/>
    <w:rsid w:val="00380E59"/>
    <w:rsid w:val="003832BA"/>
    <w:rsid w:val="003854C8"/>
    <w:rsid w:val="00387C48"/>
    <w:rsid w:val="003904B9"/>
    <w:rsid w:val="0039276C"/>
    <w:rsid w:val="0039284E"/>
    <w:rsid w:val="003928A1"/>
    <w:rsid w:val="003972F7"/>
    <w:rsid w:val="003A24EC"/>
    <w:rsid w:val="003A30BE"/>
    <w:rsid w:val="003A5ACC"/>
    <w:rsid w:val="003B0688"/>
    <w:rsid w:val="003B2133"/>
    <w:rsid w:val="003B5A62"/>
    <w:rsid w:val="003C01C7"/>
    <w:rsid w:val="003C0FF9"/>
    <w:rsid w:val="003C14E3"/>
    <w:rsid w:val="003C3422"/>
    <w:rsid w:val="003C386D"/>
    <w:rsid w:val="003C6FD3"/>
    <w:rsid w:val="003C7EC0"/>
    <w:rsid w:val="003D09EE"/>
    <w:rsid w:val="003D1282"/>
    <w:rsid w:val="003D3556"/>
    <w:rsid w:val="003D56DB"/>
    <w:rsid w:val="003D7035"/>
    <w:rsid w:val="003E0955"/>
    <w:rsid w:val="003E1029"/>
    <w:rsid w:val="003E13B1"/>
    <w:rsid w:val="003F049A"/>
    <w:rsid w:val="003F0D6C"/>
    <w:rsid w:val="003F2DC6"/>
    <w:rsid w:val="003F42C9"/>
    <w:rsid w:val="003F4A17"/>
    <w:rsid w:val="003F6A36"/>
    <w:rsid w:val="004003B2"/>
    <w:rsid w:val="00401E02"/>
    <w:rsid w:val="0040442F"/>
    <w:rsid w:val="00406306"/>
    <w:rsid w:val="00411894"/>
    <w:rsid w:val="00411AC5"/>
    <w:rsid w:val="0041209E"/>
    <w:rsid w:val="00415010"/>
    <w:rsid w:val="00415E6C"/>
    <w:rsid w:val="0041635E"/>
    <w:rsid w:val="004177B4"/>
    <w:rsid w:val="00417DB2"/>
    <w:rsid w:val="00420CD6"/>
    <w:rsid w:val="0042186B"/>
    <w:rsid w:val="0042353C"/>
    <w:rsid w:val="00425B5C"/>
    <w:rsid w:val="00426695"/>
    <w:rsid w:val="00427164"/>
    <w:rsid w:val="00427D3A"/>
    <w:rsid w:val="00431913"/>
    <w:rsid w:val="00432F60"/>
    <w:rsid w:val="00433BE0"/>
    <w:rsid w:val="004379F5"/>
    <w:rsid w:val="00440716"/>
    <w:rsid w:val="00440FE1"/>
    <w:rsid w:val="00443D95"/>
    <w:rsid w:val="00444DEC"/>
    <w:rsid w:val="00446CFB"/>
    <w:rsid w:val="00447290"/>
    <w:rsid w:val="00450CB5"/>
    <w:rsid w:val="00450E20"/>
    <w:rsid w:val="004513C0"/>
    <w:rsid w:val="004538E9"/>
    <w:rsid w:val="00453D97"/>
    <w:rsid w:val="004612FD"/>
    <w:rsid w:val="004634DD"/>
    <w:rsid w:val="00464340"/>
    <w:rsid w:val="00464B48"/>
    <w:rsid w:val="004654E7"/>
    <w:rsid w:val="00466EA7"/>
    <w:rsid w:val="004675FB"/>
    <w:rsid w:val="0046788C"/>
    <w:rsid w:val="004704D9"/>
    <w:rsid w:val="00471B9C"/>
    <w:rsid w:val="00472316"/>
    <w:rsid w:val="00474DB4"/>
    <w:rsid w:val="00477814"/>
    <w:rsid w:val="00477CF6"/>
    <w:rsid w:val="00480CFC"/>
    <w:rsid w:val="00481CEA"/>
    <w:rsid w:val="00483328"/>
    <w:rsid w:val="00484EE2"/>
    <w:rsid w:val="00485DE3"/>
    <w:rsid w:val="00486572"/>
    <w:rsid w:val="00487169"/>
    <w:rsid w:val="00491373"/>
    <w:rsid w:val="00491F0E"/>
    <w:rsid w:val="00495338"/>
    <w:rsid w:val="00495BF1"/>
    <w:rsid w:val="00497A4C"/>
    <w:rsid w:val="004A0002"/>
    <w:rsid w:val="004A0305"/>
    <w:rsid w:val="004A1669"/>
    <w:rsid w:val="004A1C9B"/>
    <w:rsid w:val="004A2019"/>
    <w:rsid w:val="004A32A9"/>
    <w:rsid w:val="004A3925"/>
    <w:rsid w:val="004A4920"/>
    <w:rsid w:val="004A5798"/>
    <w:rsid w:val="004A5BF9"/>
    <w:rsid w:val="004A656A"/>
    <w:rsid w:val="004A6E4A"/>
    <w:rsid w:val="004B0D26"/>
    <w:rsid w:val="004B7994"/>
    <w:rsid w:val="004C02F7"/>
    <w:rsid w:val="004C25D5"/>
    <w:rsid w:val="004C28A2"/>
    <w:rsid w:val="004C3F7D"/>
    <w:rsid w:val="004C5169"/>
    <w:rsid w:val="004C5749"/>
    <w:rsid w:val="004C7343"/>
    <w:rsid w:val="004C7AC8"/>
    <w:rsid w:val="004C7C33"/>
    <w:rsid w:val="004D10B4"/>
    <w:rsid w:val="004D20A1"/>
    <w:rsid w:val="004D3E22"/>
    <w:rsid w:val="004E019B"/>
    <w:rsid w:val="004E03FF"/>
    <w:rsid w:val="004E0F90"/>
    <w:rsid w:val="004E25F8"/>
    <w:rsid w:val="004E2795"/>
    <w:rsid w:val="004E6311"/>
    <w:rsid w:val="004E7003"/>
    <w:rsid w:val="004F1514"/>
    <w:rsid w:val="004F1649"/>
    <w:rsid w:val="004F4E3B"/>
    <w:rsid w:val="004F55B1"/>
    <w:rsid w:val="004F5966"/>
    <w:rsid w:val="004F5C82"/>
    <w:rsid w:val="004F7671"/>
    <w:rsid w:val="005020A1"/>
    <w:rsid w:val="0050213F"/>
    <w:rsid w:val="005047AE"/>
    <w:rsid w:val="0050717A"/>
    <w:rsid w:val="005107E3"/>
    <w:rsid w:val="00511339"/>
    <w:rsid w:val="00511BD1"/>
    <w:rsid w:val="0051671F"/>
    <w:rsid w:val="005177E6"/>
    <w:rsid w:val="00530AB7"/>
    <w:rsid w:val="00530D3E"/>
    <w:rsid w:val="0053433C"/>
    <w:rsid w:val="00541387"/>
    <w:rsid w:val="005450DF"/>
    <w:rsid w:val="00545A70"/>
    <w:rsid w:val="0054751F"/>
    <w:rsid w:val="00547521"/>
    <w:rsid w:val="005503A7"/>
    <w:rsid w:val="0055083F"/>
    <w:rsid w:val="00551933"/>
    <w:rsid w:val="00551FC5"/>
    <w:rsid w:val="00553DAE"/>
    <w:rsid w:val="00555C43"/>
    <w:rsid w:val="00555EAD"/>
    <w:rsid w:val="005575D4"/>
    <w:rsid w:val="00557B33"/>
    <w:rsid w:val="00560708"/>
    <w:rsid w:val="00563AC9"/>
    <w:rsid w:val="0056423B"/>
    <w:rsid w:val="00564AB3"/>
    <w:rsid w:val="00566745"/>
    <w:rsid w:val="00566D37"/>
    <w:rsid w:val="005673F6"/>
    <w:rsid w:val="005679E5"/>
    <w:rsid w:val="0057267E"/>
    <w:rsid w:val="00572F24"/>
    <w:rsid w:val="0057313C"/>
    <w:rsid w:val="00575AA7"/>
    <w:rsid w:val="005765E0"/>
    <w:rsid w:val="00576A74"/>
    <w:rsid w:val="00581212"/>
    <w:rsid w:val="00582AF4"/>
    <w:rsid w:val="00584FB9"/>
    <w:rsid w:val="00586893"/>
    <w:rsid w:val="005929E1"/>
    <w:rsid w:val="005957E5"/>
    <w:rsid w:val="00596537"/>
    <w:rsid w:val="005A1464"/>
    <w:rsid w:val="005A1BBE"/>
    <w:rsid w:val="005A6680"/>
    <w:rsid w:val="005A7239"/>
    <w:rsid w:val="005B1330"/>
    <w:rsid w:val="005B2F45"/>
    <w:rsid w:val="005B39A9"/>
    <w:rsid w:val="005B3EC7"/>
    <w:rsid w:val="005B553D"/>
    <w:rsid w:val="005B56AA"/>
    <w:rsid w:val="005B5B0A"/>
    <w:rsid w:val="005B73BD"/>
    <w:rsid w:val="005C08ED"/>
    <w:rsid w:val="005C121A"/>
    <w:rsid w:val="005C14EA"/>
    <w:rsid w:val="005C2B51"/>
    <w:rsid w:val="005C4314"/>
    <w:rsid w:val="005C4836"/>
    <w:rsid w:val="005C4920"/>
    <w:rsid w:val="005C61F6"/>
    <w:rsid w:val="005D1FA4"/>
    <w:rsid w:val="005D312C"/>
    <w:rsid w:val="005D3680"/>
    <w:rsid w:val="005D3C2E"/>
    <w:rsid w:val="005D466C"/>
    <w:rsid w:val="005D4766"/>
    <w:rsid w:val="005E01BE"/>
    <w:rsid w:val="005E23A0"/>
    <w:rsid w:val="005E3392"/>
    <w:rsid w:val="005E406B"/>
    <w:rsid w:val="005E5394"/>
    <w:rsid w:val="005E5864"/>
    <w:rsid w:val="005E5AE2"/>
    <w:rsid w:val="005E65DF"/>
    <w:rsid w:val="005E66B0"/>
    <w:rsid w:val="005E6FC3"/>
    <w:rsid w:val="005E70C0"/>
    <w:rsid w:val="005F2FE3"/>
    <w:rsid w:val="005F48C4"/>
    <w:rsid w:val="005F4DB4"/>
    <w:rsid w:val="005F759B"/>
    <w:rsid w:val="00600633"/>
    <w:rsid w:val="0060065B"/>
    <w:rsid w:val="0060090E"/>
    <w:rsid w:val="0060183C"/>
    <w:rsid w:val="00601B63"/>
    <w:rsid w:val="00604AF2"/>
    <w:rsid w:val="006054A3"/>
    <w:rsid w:val="00607F54"/>
    <w:rsid w:val="00611E36"/>
    <w:rsid w:val="00612262"/>
    <w:rsid w:val="00612D49"/>
    <w:rsid w:val="00614221"/>
    <w:rsid w:val="00614836"/>
    <w:rsid w:val="00615CD0"/>
    <w:rsid w:val="006178E4"/>
    <w:rsid w:val="00617DCB"/>
    <w:rsid w:val="00623098"/>
    <w:rsid w:val="00623C72"/>
    <w:rsid w:val="00636132"/>
    <w:rsid w:val="006428B4"/>
    <w:rsid w:val="00643FAA"/>
    <w:rsid w:val="00646A42"/>
    <w:rsid w:val="00646A48"/>
    <w:rsid w:val="00647674"/>
    <w:rsid w:val="0065068A"/>
    <w:rsid w:val="00650C51"/>
    <w:rsid w:val="006519DE"/>
    <w:rsid w:val="006559E8"/>
    <w:rsid w:val="00656AC2"/>
    <w:rsid w:val="00657253"/>
    <w:rsid w:val="006628F3"/>
    <w:rsid w:val="006644CC"/>
    <w:rsid w:val="006647B9"/>
    <w:rsid w:val="0066495E"/>
    <w:rsid w:val="00664C25"/>
    <w:rsid w:val="00667401"/>
    <w:rsid w:val="00671881"/>
    <w:rsid w:val="006724B9"/>
    <w:rsid w:val="00672E6D"/>
    <w:rsid w:val="00673239"/>
    <w:rsid w:val="006736A5"/>
    <w:rsid w:val="00676579"/>
    <w:rsid w:val="006801C4"/>
    <w:rsid w:val="006814DA"/>
    <w:rsid w:val="00681CA4"/>
    <w:rsid w:val="006820DE"/>
    <w:rsid w:val="00682BA8"/>
    <w:rsid w:val="00684379"/>
    <w:rsid w:val="00684A6B"/>
    <w:rsid w:val="00684D9E"/>
    <w:rsid w:val="00685364"/>
    <w:rsid w:val="00685F49"/>
    <w:rsid w:val="00686336"/>
    <w:rsid w:val="00686536"/>
    <w:rsid w:val="006873C1"/>
    <w:rsid w:val="00690CC4"/>
    <w:rsid w:val="00691705"/>
    <w:rsid w:val="00693318"/>
    <w:rsid w:val="00694EF4"/>
    <w:rsid w:val="006A1669"/>
    <w:rsid w:val="006A3F74"/>
    <w:rsid w:val="006A7285"/>
    <w:rsid w:val="006A7864"/>
    <w:rsid w:val="006B1290"/>
    <w:rsid w:val="006B2846"/>
    <w:rsid w:val="006B4A3B"/>
    <w:rsid w:val="006B663D"/>
    <w:rsid w:val="006C0EA0"/>
    <w:rsid w:val="006C1291"/>
    <w:rsid w:val="006C2D4A"/>
    <w:rsid w:val="006C7D82"/>
    <w:rsid w:val="006D0011"/>
    <w:rsid w:val="006D1515"/>
    <w:rsid w:val="006D6556"/>
    <w:rsid w:val="006D6633"/>
    <w:rsid w:val="006D6BDD"/>
    <w:rsid w:val="006E0360"/>
    <w:rsid w:val="006E0C2F"/>
    <w:rsid w:val="006E1F54"/>
    <w:rsid w:val="006E6840"/>
    <w:rsid w:val="006F1EBD"/>
    <w:rsid w:val="006F240B"/>
    <w:rsid w:val="006F3D8D"/>
    <w:rsid w:val="006F5736"/>
    <w:rsid w:val="006F6DD1"/>
    <w:rsid w:val="006F7588"/>
    <w:rsid w:val="006F784D"/>
    <w:rsid w:val="0070059B"/>
    <w:rsid w:val="00700B19"/>
    <w:rsid w:val="00703D74"/>
    <w:rsid w:val="00710151"/>
    <w:rsid w:val="00711E94"/>
    <w:rsid w:val="007129E6"/>
    <w:rsid w:val="00713462"/>
    <w:rsid w:val="00715E2D"/>
    <w:rsid w:val="007164C6"/>
    <w:rsid w:val="007164FD"/>
    <w:rsid w:val="00720981"/>
    <w:rsid w:val="007217AE"/>
    <w:rsid w:val="00722548"/>
    <w:rsid w:val="00724996"/>
    <w:rsid w:val="0072569A"/>
    <w:rsid w:val="00726D76"/>
    <w:rsid w:val="00727599"/>
    <w:rsid w:val="007275D9"/>
    <w:rsid w:val="00727ADC"/>
    <w:rsid w:val="0073215F"/>
    <w:rsid w:val="00732804"/>
    <w:rsid w:val="00733C64"/>
    <w:rsid w:val="00737488"/>
    <w:rsid w:val="00741A8E"/>
    <w:rsid w:val="007478DE"/>
    <w:rsid w:val="0075000D"/>
    <w:rsid w:val="00750607"/>
    <w:rsid w:val="00751C68"/>
    <w:rsid w:val="007527A6"/>
    <w:rsid w:val="00755C46"/>
    <w:rsid w:val="00756814"/>
    <w:rsid w:val="00760316"/>
    <w:rsid w:val="007614CD"/>
    <w:rsid w:val="00763D94"/>
    <w:rsid w:val="007662E4"/>
    <w:rsid w:val="007665D7"/>
    <w:rsid w:val="00773071"/>
    <w:rsid w:val="00773A7D"/>
    <w:rsid w:val="00773C50"/>
    <w:rsid w:val="007741BA"/>
    <w:rsid w:val="00774288"/>
    <w:rsid w:val="00776CB7"/>
    <w:rsid w:val="007804BC"/>
    <w:rsid w:val="00780D8A"/>
    <w:rsid w:val="0078130B"/>
    <w:rsid w:val="00781F8C"/>
    <w:rsid w:val="00783B37"/>
    <w:rsid w:val="00783B54"/>
    <w:rsid w:val="007844D3"/>
    <w:rsid w:val="00787A42"/>
    <w:rsid w:val="00791E56"/>
    <w:rsid w:val="00791FE9"/>
    <w:rsid w:val="00793FF9"/>
    <w:rsid w:val="00796E21"/>
    <w:rsid w:val="007A0052"/>
    <w:rsid w:val="007A1E8F"/>
    <w:rsid w:val="007A30C5"/>
    <w:rsid w:val="007A4EAA"/>
    <w:rsid w:val="007A5110"/>
    <w:rsid w:val="007A55BE"/>
    <w:rsid w:val="007A5A12"/>
    <w:rsid w:val="007B35E0"/>
    <w:rsid w:val="007B664E"/>
    <w:rsid w:val="007C7D07"/>
    <w:rsid w:val="007D0615"/>
    <w:rsid w:val="007D1F1B"/>
    <w:rsid w:val="007D1F9E"/>
    <w:rsid w:val="007D300B"/>
    <w:rsid w:val="007D3272"/>
    <w:rsid w:val="007D43D9"/>
    <w:rsid w:val="007D479F"/>
    <w:rsid w:val="007D7B5D"/>
    <w:rsid w:val="007D7BA7"/>
    <w:rsid w:val="007E38BF"/>
    <w:rsid w:val="007E4742"/>
    <w:rsid w:val="007E52B6"/>
    <w:rsid w:val="007F0195"/>
    <w:rsid w:val="007F10C8"/>
    <w:rsid w:val="007F1BB1"/>
    <w:rsid w:val="007F3DA4"/>
    <w:rsid w:val="007F3F67"/>
    <w:rsid w:val="007F4C23"/>
    <w:rsid w:val="007F7F94"/>
    <w:rsid w:val="0080099A"/>
    <w:rsid w:val="008021CF"/>
    <w:rsid w:val="0080292C"/>
    <w:rsid w:val="0080349A"/>
    <w:rsid w:val="00803F48"/>
    <w:rsid w:val="00804791"/>
    <w:rsid w:val="00804E9F"/>
    <w:rsid w:val="008056D0"/>
    <w:rsid w:val="0080619E"/>
    <w:rsid w:val="008069A2"/>
    <w:rsid w:val="008125AE"/>
    <w:rsid w:val="00813F35"/>
    <w:rsid w:val="0081614F"/>
    <w:rsid w:val="00821F65"/>
    <w:rsid w:val="0082214B"/>
    <w:rsid w:val="008226BF"/>
    <w:rsid w:val="008246DD"/>
    <w:rsid w:val="008256EB"/>
    <w:rsid w:val="00826159"/>
    <w:rsid w:val="008335B0"/>
    <w:rsid w:val="00836A2A"/>
    <w:rsid w:val="00841272"/>
    <w:rsid w:val="008416B7"/>
    <w:rsid w:val="00842F22"/>
    <w:rsid w:val="00844F8B"/>
    <w:rsid w:val="00845981"/>
    <w:rsid w:val="00845C85"/>
    <w:rsid w:val="00845E67"/>
    <w:rsid w:val="008464F6"/>
    <w:rsid w:val="00852371"/>
    <w:rsid w:val="00853220"/>
    <w:rsid w:val="00854B9C"/>
    <w:rsid w:val="00855800"/>
    <w:rsid w:val="008627E4"/>
    <w:rsid w:val="00864853"/>
    <w:rsid w:val="0086657B"/>
    <w:rsid w:val="008702A1"/>
    <w:rsid w:val="00870823"/>
    <w:rsid w:val="008718D4"/>
    <w:rsid w:val="0087354D"/>
    <w:rsid w:val="00875A74"/>
    <w:rsid w:val="008778E7"/>
    <w:rsid w:val="008813AC"/>
    <w:rsid w:val="00881BA1"/>
    <w:rsid w:val="008831A5"/>
    <w:rsid w:val="00884052"/>
    <w:rsid w:val="008843CE"/>
    <w:rsid w:val="008848A0"/>
    <w:rsid w:val="00884E41"/>
    <w:rsid w:val="00886B1E"/>
    <w:rsid w:val="008911CB"/>
    <w:rsid w:val="008916F2"/>
    <w:rsid w:val="00891C8E"/>
    <w:rsid w:val="00894526"/>
    <w:rsid w:val="0089477D"/>
    <w:rsid w:val="0089519A"/>
    <w:rsid w:val="008A089D"/>
    <w:rsid w:val="008A1535"/>
    <w:rsid w:val="008A23AE"/>
    <w:rsid w:val="008A4DE8"/>
    <w:rsid w:val="008B0E97"/>
    <w:rsid w:val="008B1BD3"/>
    <w:rsid w:val="008B2E99"/>
    <w:rsid w:val="008B3C40"/>
    <w:rsid w:val="008B41A8"/>
    <w:rsid w:val="008B4971"/>
    <w:rsid w:val="008B57CB"/>
    <w:rsid w:val="008C05D2"/>
    <w:rsid w:val="008C34F7"/>
    <w:rsid w:val="008C3FC7"/>
    <w:rsid w:val="008C4735"/>
    <w:rsid w:val="008C682D"/>
    <w:rsid w:val="008D0686"/>
    <w:rsid w:val="008D0FB7"/>
    <w:rsid w:val="008D1788"/>
    <w:rsid w:val="008D52DA"/>
    <w:rsid w:val="008D7A39"/>
    <w:rsid w:val="008E0284"/>
    <w:rsid w:val="008E09F4"/>
    <w:rsid w:val="008E19FD"/>
    <w:rsid w:val="008E2AFE"/>
    <w:rsid w:val="008E5E1F"/>
    <w:rsid w:val="008E6C13"/>
    <w:rsid w:val="008F0267"/>
    <w:rsid w:val="008F13DA"/>
    <w:rsid w:val="008F4DB1"/>
    <w:rsid w:val="008F5A70"/>
    <w:rsid w:val="008F5AF4"/>
    <w:rsid w:val="00904997"/>
    <w:rsid w:val="0091255C"/>
    <w:rsid w:val="00912791"/>
    <w:rsid w:val="00913775"/>
    <w:rsid w:val="0091395E"/>
    <w:rsid w:val="00913E04"/>
    <w:rsid w:val="00915EA0"/>
    <w:rsid w:val="00920221"/>
    <w:rsid w:val="00923246"/>
    <w:rsid w:val="00925FC2"/>
    <w:rsid w:val="009269ED"/>
    <w:rsid w:val="00927444"/>
    <w:rsid w:val="00931A84"/>
    <w:rsid w:val="00932957"/>
    <w:rsid w:val="009332F7"/>
    <w:rsid w:val="00937371"/>
    <w:rsid w:val="00940C93"/>
    <w:rsid w:val="00940DF9"/>
    <w:rsid w:val="00941B69"/>
    <w:rsid w:val="009448DD"/>
    <w:rsid w:val="009448DE"/>
    <w:rsid w:val="0094570B"/>
    <w:rsid w:val="00947123"/>
    <w:rsid w:val="00953123"/>
    <w:rsid w:val="0095721B"/>
    <w:rsid w:val="00957336"/>
    <w:rsid w:val="00960BD7"/>
    <w:rsid w:val="009610DC"/>
    <w:rsid w:val="00962293"/>
    <w:rsid w:val="00962410"/>
    <w:rsid w:val="00964E3D"/>
    <w:rsid w:val="00966852"/>
    <w:rsid w:val="00967358"/>
    <w:rsid w:val="00967661"/>
    <w:rsid w:val="00971278"/>
    <w:rsid w:val="00973C9F"/>
    <w:rsid w:val="00973F8D"/>
    <w:rsid w:val="009760AC"/>
    <w:rsid w:val="0097693B"/>
    <w:rsid w:val="00977328"/>
    <w:rsid w:val="0098024A"/>
    <w:rsid w:val="00985B8D"/>
    <w:rsid w:val="0099095F"/>
    <w:rsid w:val="00991C89"/>
    <w:rsid w:val="00993196"/>
    <w:rsid w:val="009A0694"/>
    <w:rsid w:val="009A0C60"/>
    <w:rsid w:val="009A159F"/>
    <w:rsid w:val="009A1EF8"/>
    <w:rsid w:val="009A37BB"/>
    <w:rsid w:val="009A55C6"/>
    <w:rsid w:val="009A5BC1"/>
    <w:rsid w:val="009A7844"/>
    <w:rsid w:val="009B0D97"/>
    <w:rsid w:val="009B1523"/>
    <w:rsid w:val="009C00FB"/>
    <w:rsid w:val="009C2244"/>
    <w:rsid w:val="009C4539"/>
    <w:rsid w:val="009C488E"/>
    <w:rsid w:val="009C6C26"/>
    <w:rsid w:val="009D2902"/>
    <w:rsid w:val="009D3E87"/>
    <w:rsid w:val="009D6574"/>
    <w:rsid w:val="009D6747"/>
    <w:rsid w:val="009D6927"/>
    <w:rsid w:val="009E03E5"/>
    <w:rsid w:val="009E5CB0"/>
    <w:rsid w:val="009E79F9"/>
    <w:rsid w:val="009F2020"/>
    <w:rsid w:val="009F2B3B"/>
    <w:rsid w:val="009F3E76"/>
    <w:rsid w:val="009F4319"/>
    <w:rsid w:val="009F5DB2"/>
    <w:rsid w:val="009F623A"/>
    <w:rsid w:val="009F79D7"/>
    <w:rsid w:val="00A00C38"/>
    <w:rsid w:val="00A01336"/>
    <w:rsid w:val="00A01664"/>
    <w:rsid w:val="00A01C9E"/>
    <w:rsid w:val="00A047A0"/>
    <w:rsid w:val="00A0590B"/>
    <w:rsid w:val="00A063C3"/>
    <w:rsid w:val="00A179C7"/>
    <w:rsid w:val="00A23187"/>
    <w:rsid w:val="00A2429F"/>
    <w:rsid w:val="00A255A4"/>
    <w:rsid w:val="00A25CB9"/>
    <w:rsid w:val="00A26072"/>
    <w:rsid w:val="00A27242"/>
    <w:rsid w:val="00A27A62"/>
    <w:rsid w:val="00A27C91"/>
    <w:rsid w:val="00A27D8F"/>
    <w:rsid w:val="00A31BC5"/>
    <w:rsid w:val="00A35822"/>
    <w:rsid w:val="00A41D7D"/>
    <w:rsid w:val="00A43040"/>
    <w:rsid w:val="00A4329E"/>
    <w:rsid w:val="00A4540B"/>
    <w:rsid w:val="00A459B2"/>
    <w:rsid w:val="00A52ABA"/>
    <w:rsid w:val="00A5341E"/>
    <w:rsid w:val="00A53488"/>
    <w:rsid w:val="00A53F6B"/>
    <w:rsid w:val="00A57C97"/>
    <w:rsid w:val="00A61512"/>
    <w:rsid w:val="00A620C4"/>
    <w:rsid w:val="00A65F23"/>
    <w:rsid w:val="00A66994"/>
    <w:rsid w:val="00A700F0"/>
    <w:rsid w:val="00A74B85"/>
    <w:rsid w:val="00A75C9B"/>
    <w:rsid w:val="00A776A4"/>
    <w:rsid w:val="00A82F8C"/>
    <w:rsid w:val="00A83FB5"/>
    <w:rsid w:val="00A8473C"/>
    <w:rsid w:val="00A84A47"/>
    <w:rsid w:val="00A850F0"/>
    <w:rsid w:val="00A9056D"/>
    <w:rsid w:val="00A91825"/>
    <w:rsid w:val="00A922B3"/>
    <w:rsid w:val="00A938AD"/>
    <w:rsid w:val="00A961BE"/>
    <w:rsid w:val="00A96806"/>
    <w:rsid w:val="00AA1ECE"/>
    <w:rsid w:val="00AA286B"/>
    <w:rsid w:val="00AA2A42"/>
    <w:rsid w:val="00AA3492"/>
    <w:rsid w:val="00AA360A"/>
    <w:rsid w:val="00AA4D2C"/>
    <w:rsid w:val="00AB1A01"/>
    <w:rsid w:val="00AB4DB8"/>
    <w:rsid w:val="00AB6A56"/>
    <w:rsid w:val="00AB714D"/>
    <w:rsid w:val="00AB7D68"/>
    <w:rsid w:val="00AC0E02"/>
    <w:rsid w:val="00AC272A"/>
    <w:rsid w:val="00AC3A1B"/>
    <w:rsid w:val="00AC3AAB"/>
    <w:rsid w:val="00AC4C1B"/>
    <w:rsid w:val="00AD0564"/>
    <w:rsid w:val="00AD16AE"/>
    <w:rsid w:val="00AD1F60"/>
    <w:rsid w:val="00AD2374"/>
    <w:rsid w:val="00AD3CA7"/>
    <w:rsid w:val="00AE058B"/>
    <w:rsid w:val="00AE2E8A"/>
    <w:rsid w:val="00AE5D4A"/>
    <w:rsid w:val="00AE62AF"/>
    <w:rsid w:val="00AF0ACF"/>
    <w:rsid w:val="00AF234D"/>
    <w:rsid w:val="00AF2ABA"/>
    <w:rsid w:val="00AF32D0"/>
    <w:rsid w:val="00AF4425"/>
    <w:rsid w:val="00AF62BF"/>
    <w:rsid w:val="00AF7AD9"/>
    <w:rsid w:val="00B00465"/>
    <w:rsid w:val="00B0162D"/>
    <w:rsid w:val="00B033AF"/>
    <w:rsid w:val="00B04086"/>
    <w:rsid w:val="00B058DE"/>
    <w:rsid w:val="00B066EA"/>
    <w:rsid w:val="00B10C75"/>
    <w:rsid w:val="00B125B1"/>
    <w:rsid w:val="00B12916"/>
    <w:rsid w:val="00B12AD8"/>
    <w:rsid w:val="00B13EF3"/>
    <w:rsid w:val="00B14753"/>
    <w:rsid w:val="00B15678"/>
    <w:rsid w:val="00B236C9"/>
    <w:rsid w:val="00B239E2"/>
    <w:rsid w:val="00B241DD"/>
    <w:rsid w:val="00B258C7"/>
    <w:rsid w:val="00B31877"/>
    <w:rsid w:val="00B3212F"/>
    <w:rsid w:val="00B32542"/>
    <w:rsid w:val="00B3591E"/>
    <w:rsid w:val="00B36BF8"/>
    <w:rsid w:val="00B413AA"/>
    <w:rsid w:val="00B413D8"/>
    <w:rsid w:val="00B4283D"/>
    <w:rsid w:val="00B442DF"/>
    <w:rsid w:val="00B45D0F"/>
    <w:rsid w:val="00B50F80"/>
    <w:rsid w:val="00B5140B"/>
    <w:rsid w:val="00B526C2"/>
    <w:rsid w:val="00B53D4E"/>
    <w:rsid w:val="00B5561A"/>
    <w:rsid w:val="00B61CF7"/>
    <w:rsid w:val="00B63A28"/>
    <w:rsid w:val="00B63F82"/>
    <w:rsid w:val="00B67FD1"/>
    <w:rsid w:val="00B7152A"/>
    <w:rsid w:val="00B757B2"/>
    <w:rsid w:val="00B800FB"/>
    <w:rsid w:val="00B8263E"/>
    <w:rsid w:val="00B90C22"/>
    <w:rsid w:val="00B92906"/>
    <w:rsid w:val="00BA022E"/>
    <w:rsid w:val="00BA0712"/>
    <w:rsid w:val="00BA07C0"/>
    <w:rsid w:val="00BA0F2C"/>
    <w:rsid w:val="00BA3B71"/>
    <w:rsid w:val="00BA58C9"/>
    <w:rsid w:val="00BA6332"/>
    <w:rsid w:val="00BA64D6"/>
    <w:rsid w:val="00BB1DE9"/>
    <w:rsid w:val="00BB75B6"/>
    <w:rsid w:val="00BB7D8A"/>
    <w:rsid w:val="00BC0B78"/>
    <w:rsid w:val="00BC31A5"/>
    <w:rsid w:val="00BC3718"/>
    <w:rsid w:val="00BC39EC"/>
    <w:rsid w:val="00BC43A1"/>
    <w:rsid w:val="00BC55BF"/>
    <w:rsid w:val="00BC5710"/>
    <w:rsid w:val="00BC6278"/>
    <w:rsid w:val="00BC7A19"/>
    <w:rsid w:val="00BC7F86"/>
    <w:rsid w:val="00BD36F1"/>
    <w:rsid w:val="00BD43C3"/>
    <w:rsid w:val="00BD5E9F"/>
    <w:rsid w:val="00BD7247"/>
    <w:rsid w:val="00BD7401"/>
    <w:rsid w:val="00BE00B5"/>
    <w:rsid w:val="00BE0103"/>
    <w:rsid w:val="00BE2063"/>
    <w:rsid w:val="00BE2399"/>
    <w:rsid w:val="00BE776D"/>
    <w:rsid w:val="00BF11B0"/>
    <w:rsid w:val="00BF506F"/>
    <w:rsid w:val="00BF5D41"/>
    <w:rsid w:val="00BF749B"/>
    <w:rsid w:val="00C01123"/>
    <w:rsid w:val="00C0138F"/>
    <w:rsid w:val="00C07A26"/>
    <w:rsid w:val="00C126F9"/>
    <w:rsid w:val="00C1366C"/>
    <w:rsid w:val="00C15203"/>
    <w:rsid w:val="00C15AF5"/>
    <w:rsid w:val="00C22F1A"/>
    <w:rsid w:val="00C23FE2"/>
    <w:rsid w:val="00C25825"/>
    <w:rsid w:val="00C27290"/>
    <w:rsid w:val="00C27FAA"/>
    <w:rsid w:val="00C30399"/>
    <w:rsid w:val="00C322FA"/>
    <w:rsid w:val="00C33A1B"/>
    <w:rsid w:val="00C34C40"/>
    <w:rsid w:val="00C35C26"/>
    <w:rsid w:val="00C4029B"/>
    <w:rsid w:val="00C4231F"/>
    <w:rsid w:val="00C42744"/>
    <w:rsid w:val="00C43BC4"/>
    <w:rsid w:val="00C44564"/>
    <w:rsid w:val="00C44A3C"/>
    <w:rsid w:val="00C44DB9"/>
    <w:rsid w:val="00C45762"/>
    <w:rsid w:val="00C500D4"/>
    <w:rsid w:val="00C50716"/>
    <w:rsid w:val="00C51ADC"/>
    <w:rsid w:val="00C51EAB"/>
    <w:rsid w:val="00C524F7"/>
    <w:rsid w:val="00C55A67"/>
    <w:rsid w:val="00C6284F"/>
    <w:rsid w:val="00C64A4F"/>
    <w:rsid w:val="00C6580B"/>
    <w:rsid w:val="00C66465"/>
    <w:rsid w:val="00C66A34"/>
    <w:rsid w:val="00C80710"/>
    <w:rsid w:val="00C83E56"/>
    <w:rsid w:val="00C845F0"/>
    <w:rsid w:val="00C8762D"/>
    <w:rsid w:val="00C91E71"/>
    <w:rsid w:val="00C924B7"/>
    <w:rsid w:val="00C9465A"/>
    <w:rsid w:val="00C95F01"/>
    <w:rsid w:val="00CA1D1D"/>
    <w:rsid w:val="00CA36DC"/>
    <w:rsid w:val="00CA4851"/>
    <w:rsid w:val="00CA6090"/>
    <w:rsid w:val="00CA6E3D"/>
    <w:rsid w:val="00CA6FAA"/>
    <w:rsid w:val="00CA76DB"/>
    <w:rsid w:val="00CB4ADE"/>
    <w:rsid w:val="00CC094A"/>
    <w:rsid w:val="00CC15F5"/>
    <w:rsid w:val="00CC1761"/>
    <w:rsid w:val="00CC2864"/>
    <w:rsid w:val="00CC2B8A"/>
    <w:rsid w:val="00CC39A0"/>
    <w:rsid w:val="00CC41C2"/>
    <w:rsid w:val="00CC42D8"/>
    <w:rsid w:val="00CC748F"/>
    <w:rsid w:val="00CC7B76"/>
    <w:rsid w:val="00CD03BF"/>
    <w:rsid w:val="00CD0CFA"/>
    <w:rsid w:val="00CD2C73"/>
    <w:rsid w:val="00CD3CBD"/>
    <w:rsid w:val="00CD56A5"/>
    <w:rsid w:val="00CE0431"/>
    <w:rsid w:val="00CE2702"/>
    <w:rsid w:val="00CE2B34"/>
    <w:rsid w:val="00CE2C9C"/>
    <w:rsid w:val="00CE2EF1"/>
    <w:rsid w:val="00CE43A6"/>
    <w:rsid w:val="00CF2E55"/>
    <w:rsid w:val="00CF55FB"/>
    <w:rsid w:val="00CF6600"/>
    <w:rsid w:val="00CF78EA"/>
    <w:rsid w:val="00D009CF"/>
    <w:rsid w:val="00D01874"/>
    <w:rsid w:val="00D03D8F"/>
    <w:rsid w:val="00D07D8F"/>
    <w:rsid w:val="00D10F7D"/>
    <w:rsid w:val="00D11D1E"/>
    <w:rsid w:val="00D133FD"/>
    <w:rsid w:val="00D1427C"/>
    <w:rsid w:val="00D1692F"/>
    <w:rsid w:val="00D17F58"/>
    <w:rsid w:val="00D2497F"/>
    <w:rsid w:val="00D333F9"/>
    <w:rsid w:val="00D3373F"/>
    <w:rsid w:val="00D368B4"/>
    <w:rsid w:val="00D36D61"/>
    <w:rsid w:val="00D37945"/>
    <w:rsid w:val="00D426B1"/>
    <w:rsid w:val="00D43618"/>
    <w:rsid w:val="00D461A0"/>
    <w:rsid w:val="00D47FA8"/>
    <w:rsid w:val="00D57B24"/>
    <w:rsid w:val="00D60056"/>
    <w:rsid w:val="00D62123"/>
    <w:rsid w:val="00D678BC"/>
    <w:rsid w:val="00D67D59"/>
    <w:rsid w:val="00D70587"/>
    <w:rsid w:val="00D71271"/>
    <w:rsid w:val="00D7206A"/>
    <w:rsid w:val="00D73185"/>
    <w:rsid w:val="00D74A80"/>
    <w:rsid w:val="00D750B4"/>
    <w:rsid w:val="00D7532E"/>
    <w:rsid w:val="00D76700"/>
    <w:rsid w:val="00D777E2"/>
    <w:rsid w:val="00D82C24"/>
    <w:rsid w:val="00D8682C"/>
    <w:rsid w:val="00D906B8"/>
    <w:rsid w:val="00D957CC"/>
    <w:rsid w:val="00D960D1"/>
    <w:rsid w:val="00D97773"/>
    <w:rsid w:val="00DA1B9A"/>
    <w:rsid w:val="00DA261A"/>
    <w:rsid w:val="00DA2C44"/>
    <w:rsid w:val="00DA356E"/>
    <w:rsid w:val="00DA3C13"/>
    <w:rsid w:val="00DA75E9"/>
    <w:rsid w:val="00DA7B95"/>
    <w:rsid w:val="00DB095A"/>
    <w:rsid w:val="00DB29F0"/>
    <w:rsid w:val="00DB2A7A"/>
    <w:rsid w:val="00DB4CED"/>
    <w:rsid w:val="00DB679A"/>
    <w:rsid w:val="00DB6DFD"/>
    <w:rsid w:val="00DC27EA"/>
    <w:rsid w:val="00DC2B4F"/>
    <w:rsid w:val="00DC3B18"/>
    <w:rsid w:val="00DC6EB1"/>
    <w:rsid w:val="00DC7A68"/>
    <w:rsid w:val="00DC7FE0"/>
    <w:rsid w:val="00DD0312"/>
    <w:rsid w:val="00DD17EA"/>
    <w:rsid w:val="00DD2B06"/>
    <w:rsid w:val="00DD2D0A"/>
    <w:rsid w:val="00DD30A5"/>
    <w:rsid w:val="00DD3C4D"/>
    <w:rsid w:val="00DD6EF1"/>
    <w:rsid w:val="00DD7100"/>
    <w:rsid w:val="00DE01B0"/>
    <w:rsid w:val="00DE06E2"/>
    <w:rsid w:val="00DE2DE6"/>
    <w:rsid w:val="00DE35AB"/>
    <w:rsid w:val="00DE3C76"/>
    <w:rsid w:val="00DE43C8"/>
    <w:rsid w:val="00DE479A"/>
    <w:rsid w:val="00DE4961"/>
    <w:rsid w:val="00DE4C06"/>
    <w:rsid w:val="00DE75AA"/>
    <w:rsid w:val="00DE77DC"/>
    <w:rsid w:val="00DF1012"/>
    <w:rsid w:val="00DF3F2B"/>
    <w:rsid w:val="00E0257B"/>
    <w:rsid w:val="00E03030"/>
    <w:rsid w:val="00E067A5"/>
    <w:rsid w:val="00E07341"/>
    <w:rsid w:val="00E07E98"/>
    <w:rsid w:val="00E10A50"/>
    <w:rsid w:val="00E13161"/>
    <w:rsid w:val="00E151B1"/>
    <w:rsid w:val="00E162B6"/>
    <w:rsid w:val="00E165C4"/>
    <w:rsid w:val="00E17147"/>
    <w:rsid w:val="00E21CCE"/>
    <w:rsid w:val="00E26632"/>
    <w:rsid w:val="00E27376"/>
    <w:rsid w:val="00E27E5D"/>
    <w:rsid w:val="00E30221"/>
    <w:rsid w:val="00E32DF8"/>
    <w:rsid w:val="00E336E5"/>
    <w:rsid w:val="00E36617"/>
    <w:rsid w:val="00E36BB5"/>
    <w:rsid w:val="00E370C6"/>
    <w:rsid w:val="00E40AFB"/>
    <w:rsid w:val="00E4104B"/>
    <w:rsid w:val="00E42213"/>
    <w:rsid w:val="00E423F2"/>
    <w:rsid w:val="00E43443"/>
    <w:rsid w:val="00E44BA1"/>
    <w:rsid w:val="00E45E8C"/>
    <w:rsid w:val="00E5120C"/>
    <w:rsid w:val="00E5332B"/>
    <w:rsid w:val="00E557EA"/>
    <w:rsid w:val="00E55F2C"/>
    <w:rsid w:val="00E5645E"/>
    <w:rsid w:val="00E5718D"/>
    <w:rsid w:val="00E62FC6"/>
    <w:rsid w:val="00E6795C"/>
    <w:rsid w:val="00E70C24"/>
    <w:rsid w:val="00E7218D"/>
    <w:rsid w:val="00E755E6"/>
    <w:rsid w:val="00E75633"/>
    <w:rsid w:val="00E7796B"/>
    <w:rsid w:val="00E81802"/>
    <w:rsid w:val="00E8427F"/>
    <w:rsid w:val="00E9022F"/>
    <w:rsid w:val="00E91E32"/>
    <w:rsid w:val="00E92E10"/>
    <w:rsid w:val="00E932E6"/>
    <w:rsid w:val="00E941DD"/>
    <w:rsid w:val="00E962E7"/>
    <w:rsid w:val="00E96658"/>
    <w:rsid w:val="00EA0617"/>
    <w:rsid w:val="00EA2A4C"/>
    <w:rsid w:val="00EA5764"/>
    <w:rsid w:val="00EA5F96"/>
    <w:rsid w:val="00EA6B53"/>
    <w:rsid w:val="00EB0061"/>
    <w:rsid w:val="00EB0F97"/>
    <w:rsid w:val="00EB1438"/>
    <w:rsid w:val="00EB3D26"/>
    <w:rsid w:val="00EB5617"/>
    <w:rsid w:val="00EB605D"/>
    <w:rsid w:val="00EB791E"/>
    <w:rsid w:val="00EB7A5F"/>
    <w:rsid w:val="00EC04C7"/>
    <w:rsid w:val="00EC2FA6"/>
    <w:rsid w:val="00EC3922"/>
    <w:rsid w:val="00ED0DCC"/>
    <w:rsid w:val="00EE7006"/>
    <w:rsid w:val="00EE7696"/>
    <w:rsid w:val="00EF1096"/>
    <w:rsid w:val="00EF6B25"/>
    <w:rsid w:val="00F03399"/>
    <w:rsid w:val="00F047EC"/>
    <w:rsid w:val="00F0700D"/>
    <w:rsid w:val="00F074F1"/>
    <w:rsid w:val="00F07B19"/>
    <w:rsid w:val="00F15157"/>
    <w:rsid w:val="00F1582A"/>
    <w:rsid w:val="00F1694E"/>
    <w:rsid w:val="00F201F5"/>
    <w:rsid w:val="00F2620F"/>
    <w:rsid w:val="00F27CD4"/>
    <w:rsid w:val="00F30402"/>
    <w:rsid w:val="00F309D7"/>
    <w:rsid w:val="00F31C89"/>
    <w:rsid w:val="00F33809"/>
    <w:rsid w:val="00F33946"/>
    <w:rsid w:val="00F34987"/>
    <w:rsid w:val="00F3586D"/>
    <w:rsid w:val="00F360B4"/>
    <w:rsid w:val="00F37E72"/>
    <w:rsid w:val="00F40C45"/>
    <w:rsid w:val="00F4211A"/>
    <w:rsid w:val="00F44BDA"/>
    <w:rsid w:val="00F45ACC"/>
    <w:rsid w:val="00F500FC"/>
    <w:rsid w:val="00F50532"/>
    <w:rsid w:val="00F51DD8"/>
    <w:rsid w:val="00F55CF2"/>
    <w:rsid w:val="00F56586"/>
    <w:rsid w:val="00F56F61"/>
    <w:rsid w:val="00F626AB"/>
    <w:rsid w:val="00F644C2"/>
    <w:rsid w:val="00F71EE6"/>
    <w:rsid w:val="00F752AD"/>
    <w:rsid w:val="00F80589"/>
    <w:rsid w:val="00F805B7"/>
    <w:rsid w:val="00F807AF"/>
    <w:rsid w:val="00F834AF"/>
    <w:rsid w:val="00F85133"/>
    <w:rsid w:val="00F85D09"/>
    <w:rsid w:val="00F86FDB"/>
    <w:rsid w:val="00F90A1F"/>
    <w:rsid w:val="00F90B91"/>
    <w:rsid w:val="00F95206"/>
    <w:rsid w:val="00F95560"/>
    <w:rsid w:val="00F972BC"/>
    <w:rsid w:val="00F9799C"/>
    <w:rsid w:val="00FA0373"/>
    <w:rsid w:val="00FA2D75"/>
    <w:rsid w:val="00FA2E67"/>
    <w:rsid w:val="00FA446E"/>
    <w:rsid w:val="00FA4BE9"/>
    <w:rsid w:val="00FA4FA0"/>
    <w:rsid w:val="00FA6CDF"/>
    <w:rsid w:val="00FA79BD"/>
    <w:rsid w:val="00FB52AF"/>
    <w:rsid w:val="00FB5AFB"/>
    <w:rsid w:val="00FC12DD"/>
    <w:rsid w:val="00FC3702"/>
    <w:rsid w:val="00FC64BA"/>
    <w:rsid w:val="00FD26E4"/>
    <w:rsid w:val="00FD421B"/>
    <w:rsid w:val="00FD57ED"/>
    <w:rsid w:val="00FE2F90"/>
    <w:rsid w:val="00FE5AA8"/>
    <w:rsid w:val="00FE632B"/>
    <w:rsid w:val="00FF1E82"/>
    <w:rsid w:val="00FF70D7"/>
    <w:rsid w:val="00FF70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37DA147"/>
  <w15:chartTrackingRefBased/>
  <w15:docId w15:val="{E99EECD5-8D55-4E6C-80C1-E64A0B8117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before="100" w:beforeAutospacing="1" w:after="100" w:afterAutospacing="1" w:line="360" w:lineRule="auto"/>
        <w:jc w:val="both"/>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8E5E1F"/>
  </w:style>
  <w:style w:type="paragraph" w:styleId="Heading1">
    <w:name w:val="heading 1"/>
    <w:basedOn w:val="Normal"/>
    <w:next w:val="Normal"/>
    <w:link w:val="Heading1Char"/>
    <w:uiPriority w:val="9"/>
    <w:qFormat/>
    <w:rsid w:val="006F784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F784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6F784D"/>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F784D"/>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6F784D"/>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6F784D"/>
    <w:rPr>
      <w:rFonts w:asciiTheme="majorHAnsi" w:eastAsiaTheme="majorEastAsia" w:hAnsiTheme="majorHAnsi" w:cstheme="majorBidi"/>
      <w:color w:val="1F3763" w:themeColor="accent1" w:themeShade="7F"/>
      <w:sz w:val="24"/>
      <w:szCs w:val="24"/>
    </w:rPr>
  </w:style>
  <w:style w:type="paragraph" w:styleId="Header">
    <w:name w:val="header"/>
    <w:basedOn w:val="Normal"/>
    <w:link w:val="HeaderChar"/>
    <w:uiPriority w:val="99"/>
    <w:unhideWhenUsed/>
    <w:rsid w:val="00BF749B"/>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BF749B"/>
  </w:style>
  <w:style w:type="paragraph" w:styleId="Footer">
    <w:name w:val="footer"/>
    <w:basedOn w:val="Normal"/>
    <w:link w:val="FooterChar"/>
    <w:uiPriority w:val="99"/>
    <w:unhideWhenUsed/>
    <w:rsid w:val="00BF749B"/>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BF749B"/>
  </w:style>
  <w:style w:type="paragraph" w:styleId="ListParagraph">
    <w:name w:val="List Paragraph"/>
    <w:basedOn w:val="Normal"/>
    <w:uiPriority w:val="34"/>
    <w:qFormat/>
    <w:rsid w:val="00915EA0"/>
    <w:pPr>
      <w:ind w:left="720"/>
      <w:contextualSpacing/>
    </w:pPr>
  </w:style>
  <w:style w:type="character" w:styleId="Hyperlink">
    <w:name w:val="Hyperlink"/>
    <w:basedOn w:val="DefaultParagraphFont"/>
    <w:uiPriority w:val="99"/>
    <w:unhideWhenUsed/>
    <w:rsid w:val="00915EA0"/>
    <w:rPr>
      <w:color w:val="0563C1" w:themeColor="hyperlink"/>
      <w:u w:val="single"/>
    </w:rPr>
  </w:style>
  <w:style w:type="character" w:customStyle="1" w:styleId="hvr">
    <w:name w:val="hvr"/>
    <w:basedOn w:val="DefaultParagraphFont"/>
    <w:rsid w:val="00915EA0"/>
  </w:style>
  <w:style w:type="character" w:styleId="Strong">
    <w:name w:val="Strong"/>
    <w:basedOn w:val="DefaultParagraphFont"/>
    <w:uiPriority w:val="22"/>
    <w:qFormat/>
    <w:rsid w:val="00915EA0"/>
    <w:rPr>
      <w:b/>
      <w:bCs/>
    </w:rPr>
  </w:style>
  <w:style w:type="character" w:customStyle="1" w:styleId="lede-text-onlyhighlight">
    <w:name w:val="lede-text-only__highlight"/>
    <w:basedOn w:val="DefaultParagraphFont"/>
    <w:rsid w:val="00915EA0"/>
  </w:style>
  <w:style w:type="character" w:customStyle="1" w:styleId="BalloonTextChar">
    <w:name w:val="Balloon Text Char"/>
    <w:basedOn w:val="DefaultParagraphFont"/>
    <w:link w:val="BalloonText"/>
    <w:uiPriority w:val="99"/>
    <w:semiHidden/>
    <w:rsid w:val="00915EA0"/>
    <w:rPr>
      <w:rFonts w:ascii="Tahoma" w:hAnsi="Tahoma" w:cs="Tahoma"/>
      <w:sz w:val="16"/>
      <w:szCs w:val="16"/>
    </w:rPr>
  </w:style>
  <w:style w:type="paragraph" w:styleId="BalloonText">
    <w:name w:val="Balloon Text"/>
    <w:basedOn w:val="Normal"/>
    <w:link w:val="BalloonTextChar"/>
    <w:uiPriority w:val="99"/>
    <w:semiHidden/>
    <w:unhideWhenUsed/>
    <w:rsid w:val="00915EA0"/>
    <w:pPr>
      <w:spacing w:before="0" w:after="0" w:line="240" w:lineRule="auto"/>
    </w:pPr>
    <w:rPr>
      <w:rFonts w:ascii="Tahoma" w:hAnsi="Tahoma" w:cs="Tahoma"/>
      <w:sz w:val="16"/>
      <w:szCs w:val="16"/>
    </w:rPr>
  </w:style>
  <w:style w:type="character" w:styleId="CommentReference">
    <w:name w:val="annotation reference"/>
    <w:basedOn w:val="DefaultParagraphFont"/>
    <w:uiPriority w:val="99"/>
    <w:semiHidden/>
    <w:unhideWhenUsed/>
    <w:rsid w:val="00915EA0"/>
    <w:rPr>
      <w:sz w:val="16"/>
      <w:szCs w:val="16"/>
    </w:rPr>
  </w:style>
  <w:style w:type="paragraph" w:styleId="CommentText">
    <w:name w:val="annotation text"/>
    <w:basedOn w:val="Normal"/>
    <w:link w:val="CommentTextChar"/>
    <w:uiPriority w:val="99"/>
    <w:semiHidden/>
    <w:unhideWhenUsed/>
    <w:rsid w:val="00915EA0"/>
    <w:pPr>
      <w:spacing w:line="240" w:lineRule="auto"/>
    </w:pPr>
    <w:rPr>
      <w:sz w:val="20"/>
      <w:szCs w:val="20"/>
    </w:rPr>
  </w:style>
  <w:style w:type="character" w:customStyle="1" w:styleId="CommentTextChar">
    <w:name w:val="Comment Text Char"/>
    <w:basedOn w:val="DefaultParagraphFont"/>
    <w:link w:val="CommentText"/>
    <w:uiPriority w:val="99"/>
    <w:semiHidden/>
    <w:rsid w:val="00915EA0"/>
    <w:rPr>
      <w:sz w:val="20"/>
      <w:szCs w:val="20"/>
    </w:rPr>
  </w:style>
  <w:style w:type="character" w:customStyle="1" w:styleId="CommentSubjectChar">
    <w:name w:val="Comment Subject Char"/>
    <w:basedOn w:val="CommentTextChar"/>
    <w:link w:val="CommentSubject"/>
    <w:uiPriority w:val="99"/>
    <w:semiHidden/>
    <w:rsid w:val="00915EA0"/>
    <w:rPr>
      <w:b/>
      <w:bCs/>
      <w:sz w:val="20"/>
      <w:szCs w:val="20"/>
    </w:rPr>
  </w:style>
  <w:style w:type="paragraph" w:styleId="CommentSubject">
    <w:name w:val="annotation subject"/>
    <w:basedOn w:val="CommentText"/>
    <w:next w:val="CommentText"/>
    <w:link w:val="CommentSubjectChar"/>
    <w:uiPriority w:val="99"/>
    <w:semiHidden/>
    <w:unhideWhenUsed/>
    <w:rsid w:val="00915EA0"/>
    <w:rPr>
      <w:b/>
      <w:bCs/>
    </w:rPr>
  </w:style>
  <w:style w:type="paragraph" w:styleId="Caption">
    <w:name w:val="caption"/>
    <w:basedOn w:val="Normal"/>
    <w:next w:val="Normal"/>
    <w:uiPriority w:val="35"/>
    <w:unhideWhenUsed/>
    <w:qFormat/>
    <w:rsid w:val="000550CA"/>
    <w:pPr>
      <w:spacing w:before="0" w:after="200" w:line="240" w:lineRule="auto"/>
    </w:pPr>
    <w:rPr>
      <w:i/>
      <w:iCs/>
      <w:color w:val="44546A" w:themeColor="text2"/>
      <w:sz w:val="18"/>
      <w:szCs w:val="18"/>
    </w:rPr>
  </w:style>
  <w:style w:type="character" w:customStyle="1" w:styleId="apple-converted-space">
    <w:name w:val="apple-converted-space"/>
    <w:basedOn w:val="DefaultParagraphFont"/>
    <w:rsid w:val="000550CA"/>
  </w:style>
  <w:style w:type="paragraph" w:styleId="NormalWeb">
    <w:name w:val="Normal (Web)"/>
    <w:basedOn w:val="Normal"/>
    <w:rsid w:val="000550CA"/>
    <w:rPr>
      <w:rFonts w:ascii="Times New Roman" w:eastAsia="Calibri" w:hAnsi="Times New Roman" w:cs="Times New Roman"/>
      <w:sz w:val="24"/>
      <w:szCs w:val="24"/>
      <w:lang w:eastAsia="en-GB"/>
    </w:rPr>
  </w:style>
  <w:style w:type="paragraph" w:customStyle="1" w:styleId="DWNormal">
    <w:name w:val="DW Normal"/>
    <w:basedOn w:val="Normal"/>
    <w:rsid w:val="000550CA"/>
    <w:pPr>
      <w:overflowPunct w:val="0"/>
      <w:autoSpaceDE w:val="0"/>
      <w:autoSpaceDN w:val="0"/>
      <w:adjustRightInd w:val="0"/>
    </w:pPr>
    <w:rPr>
      <w:rFonts w:ascii="Arial" w:eastAsia="Calibri" w:hAnsi="Arial" w:cs="Times New Roman"/>
      <w:kern w:val="22"/>
      <w:szCs w:val="20"/>
    </w:rPr>
  </w:style>
  <w:style w:type="table" w:styleId="TableGrid">
    <w:name w:val="Table Grid"/>
    <w:basedOn w:val="TableNormal"/>
    <w:uiPriority w:val="39"/>
    <w:rsid w:val="00A9056D"/>
    <w:pPr>
      <w:spacing w:line="240" w:lineRule="auto"/>
    </w:p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601B63"/>
    <w:rPr>
      <w:color w:val="605E5C"/>
      <w:shd w:val="clear" w:color="auto" w:fill="E1DFDD"/>
    </w:rPr>
  </w:style>
  <w:style w:type="paragraph" w:styleId="Revision">
    <w:name w:val="Revision"/>
    <w:hidden/>
    <w:uiPriority w:val="99"/>
    <w:semiHidden/>
    <w:rsid w:val="00CC41C2"/>
    <w:pPr>
      <w:spacing w:before="0" w:beforeAutospacing="0" w:after="0" w:afterAutospacing="0" w:line="240" w:lineRule="auto"/>
      <w:jc w:val="left"/>
    </w:pPr>
  </w:style>
  <w:style w:type="paragraph" w:styleId="TOC2">
    <w:name w:val="toc 2"/>
    <w:basedOn w:val="Normal"/>
    <w:next w:val="Normal"/>
    <w:autoRedefine/>
    <w:uiPriority w:val="39"/>
    <w:unhideWhenUsed/>
    <w:rsid w:val="00323E64"/>
    <w:pPr>
      <w:tabs>
        <w:tab w:val="right" w:leader="dot" w:pos="9639"/>
      </w:tabs>
      <w:spacing w:line="240" w:lineRule="auto"/>
      <w:ind w:left="221"/>
    </w:pPr>
  </w:style>
  <w:style w:type="paragraph" w:styleId="TOC1">
    <w:name w:val="toc 1"/>
    <w:basedOn w:val="Normal"/>
    <w:next w:val="Normal"/>
    <w:autoRedefine/>
    <w:uiPriority w:val="39"/>
    <w:unhideWhenUsed/>
    <w:rsid w:val="00323E64"/>
    <w:pPr>
      <w:tabs>
        <w:tab w:val="right" w:leader="dot" w:pos="9639"/>
      </w:tabs>
      <w:spacing w:line="240" w:lineRule="auto"/>
    </w:pPr>
  </w:style>
  <w:style w:type="paragraph" w:styleId="TOC3">
    <w:name w:val="toc 3"/>
    <w:basedOn w:val="Normal"/>
    <w:next w:val="Normal"/>
    <w:autoRedefine/>
    <w:uiPriority w:val="39"/>
    <w:unhideWhenUsed/>
    <w:rsid w:val="00884E41"/>
    <w:pPr>
      <w:ind w:left="440"/>
    </w:pPr>
  </w:style>
  <w:style w:type="paragraph" w:styleId="TableofFigures">
    <w:name w:val="table of figures"/>
    <w:basedOn w:val="Normal"/>
    <w:next w:val="Normal"/>
    <w:uiPriority w:val="99"/>
    <w:unhideWhenUsed/>
    <w:rsid w:val="004612FD"/>
    <w:pPr>
      <w:spacing w:after="0"/>
    </w:pPr>
  </w:style>
  <w:style w:type="character" w:styleId="FollowedHyperlink">
    <w:name w:val="FollowedHyperlink"/>
    <w:basedOn w:val="DefaultParagraphFont"/>
    <w:uiPriority w:val="99"/>
    <w:semiHidden/>
    <w:unhideWhenUsed/>
    <w:rsid w:val="004A0002"/>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86898412">
      <w:bodyDiv w:val="1"/>
      <w:marLeft w:val="0"/>
      <w:marRight w:val="0"/>
      <w:marTop w:val="0"/>
      <w:marBottom w:val="0"/>
      <w:divBdr>
        <w:top w:val="none" w:sz="0" w:space="0" w:color="auto"/>
        <w:left w:val="none" w:sz="0" w:space="0" w:color="auto"/>
        <w:bottom w:val="none" w:sz="0" w:space="0" w:color="auto"/>
        <w:right w:val="none" w:sz="0" w:space="0" w:color="auto"/>
      </w:divBdr>
    </w:div>
    <w:div w:id="785536996">
      <w:bodyDiv w:val="1"/>
      <w:marLeft w:val="0"/>
      <w:marRight w:val="0"/>
      <w:marTop w:val="0"/>
      <w:marBottom w:val="0"/>
      <w:divBdr>
        <w:top w:val="none" w:sz="0" w:space="0" w:color="auto"/>
        <w:left w:val="none" w:sz="0" w:space="0" w:color="auto"/>
        <w:bottom w:val="none" w:sz="0" w:space="0" w:color="auto"/>
        <w:right w:val="none" w:sz="0" w:space="0" w:color="auto"/>
      </w:divBdr>
    </w:div>
    <w:div w:id="1286548564">
      <w:bodyDiv w:val="1"/>
      <w:marLeft w:val="0"/>
      <w:marRight w:val="0"/>
      <w:marTop w:val="0"/>
      <w:marBottom w:val="0"/>
      <w:divBdr>
        <w:top w:val="none" w:sz="0" w:space="0" w:color="auto"/>
        <w:left w:val="none" w:sz="0" w:space="0" w:color="auto"/>
        <w:bottom w:val="none" w:sz="0" w:space="0" w:color="auto"/>
        <w:right w:val="none" w:sz="0" w:space="0" w:color="auto"/>
      </w:divBdr>
      <w:divsChild>
        <w:div w:id="376979623">
          <w:marLeft w:val="0"/>
          <w:marRight w:val="0"/>
          <w:marTop w:val="0"/>
          <w:marBottom w:val="0"/>
          <w:divBdr>
            <w:top w:val="none" w:sz="0" w:space="0" w:color="auto"/>
            <w:left w:val="none" w:sz="0" w:space="0" w:color="auto"/>
            <w:bottom w:val="none" w:sz="0" w:space="0" w:color="auto"/>
            <w:right w:val="none" w:sz="0" w:space="0" w:color="auto"/>
          </w:divBdr>
          <w:divsChild>
            <w:div w:id="1553345923">
              <w:marLeft w:val="0"/>
              <w:marRight w:val="0"/>
              <w:marTop w:val="15"/>
              <w:marBottom w:val="15"/>
              <w:divBdr>
                <w:top w:val="none" w:sz="0" w:space="0" w:color="auto"/>
                <w:left w:val="none" w:sz="0" w:space="0" w:color="auto"/>
                <w:bottom w:val="none" w:sz="0" w:space="0" w:color="auto"/>
                <w:right w:val="none" w:sz="0" w:space="0" w:color="auto"/>
              </w:divBdr>
            </w:div>
          </w:divsChild>
        </w:div>
        <w:div w:id="1782218668">
          <w:marLeft w:val="0"/>
          <w:marRight w:val="0"/>
          <w:marTop w:val="15"/>
          <w:marBottom w:val="15"/>
          <w:divBdr>
            <w:top w:val="none" w:sz="0" w:space="0" w:color="auto"/>
            <w:left w:val="none" w:sz="0" w:space="0" w:color="auto"/>
            <w:bottom w:val="none" w:sz="0" w:space="0" w:color="auto"/>
            <w:right w:val="none" w:sz="0" w:space="0" w:color="auto"/>
          </w:divBdr>
        </w:div>
        <w:div w:id="343630253">
          <w:marLeft w:val="0"/>
          <w:marRight w:val="0"/>
          <w:marTop w:val="15"/>
          <w:marBottom w:val="15"/>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hyperlink" Target="https://lanofzs.wordpress.com/2013/12/12/decomposition-scent-control/" TargetMode="External"/><Relationship Id="rId117" Type="http://schemas.openxmlformats.org/officeDocument/2006/relationships/image" Target="media/image25.png"/><Relationship Id="rId21" Type="http://schemas.openxmlformats.org/officeDocument/2006/relationships/image" Target="media/image8.png"/><Relationship Id="rId42" Type="http://schemas.openxmlformats.org/officeDocument/2006/relationships/image" Target="media/image19.png"/><Relationship Id="rId47" Type="http://schemas.openxmlformats.org/officeDocument/2006/relationships/hyperlink" Target="http://www.sustainablecitiesnet.com/models/brisbane-to-construct-second-landfill-gas-plant/" TargetMode="External"/><Relationship Id="rId63" Type="http://schemas.openxmlformats.org/officeDocument/2006/relationships/hyperlink" Target="https://friendsoftheearth.uk/sites/default/files/downloads/eu_landfill_directive.pdf" TargetMode="External"/><Relationship Id="rId68" Type="http://schemas.openxmlformats.org/officeDocument/2006/relationships/hyperlink" Target="http://www.ldoceonline.com/Environment%20&amp;%20waste-topic/" TargetMode="External"/><Relationship Id="rId84" Type="http://schemas.openxmlformats.org/officeDocument/2006/relationships/hyperlink" Target="https://ukinventory.nda.gov.uk/about-radioactive-waste/what-is-the-waste-hierarchy/" TargetMode="External"/><Relationship Id="rId89" Type="http://schemas.openxmlformats.org/officeDocument/2006/relationships/hyperlink" Target="https://www.raf.mod.uk/our-organisation/stations/jhfs-aldergrove/" TargetMode="External"/><Relationship Id="rId112" Type="http://schemas.openxmlformats.org/officeDocument/2006/relationships/image" Target="media/image23.png"/><Relationship Id="rId133" Type="http://schemas.openxmlformats.org/officeDocument/2006/relationships/image" Target="media/image34.png"/><Relationship Id="rId138" Type="http://schemas.openxmlformats.org/officeDocument/2006/relationships/image" Target="media/image37.png"/><Relationship Id="rId16" Type="http://schemas.openxmlformats.org/officeDocument/2006/relationships/hyperlink" Target="http://www.wastefootprint.com/" TargetMode="External"/><Relationship Id="rId107" Type="http://schemas.openxmlformats.org/officeDocument/2006/relationships/hyperlink" Target="http://www.r-e-a.net/upload/rea_gp_leaflet_june2013_final.pdf%20.%20Accessed%20on%2007/03/2018" TargetMode="External"/><Relationship Id="rId11" Type="http://schemas.openxmlformats.org/officeDocument/2006/relationships/image" Target="media/image3.png"/><Relationship Id="rId32" Type="http://schemas.openxmlformats.org/officeDocument/2006/relationships/hyperlink" Target="file:///C:/Users/Akwasi%20Kwakye/Downloads/CBP-7552.pdf.%20accessed%20on%2025/04/2016" TargetMode="External"/><Relationship Id="rId37" Type="http://schemas.openxmlformats.org/officeDocument/2006/relationships/image" Target="media/image16.png"/><Relationship Id="rId53" Type="http://schemas.openxmlformats.org/officeDocument/2006/relationships/hyperlink" Target="https://www.theguardian.com/environment/2018/mar/27/bottle-and-can-deposit-return-scheme-gets-green-light-in-england" TargetMode="External"/><Relationship Id="rId58" Type="http://schemas.openxmlformats.org/officeDocument/2006/relationships/hyperlink" Target="https://www.gov.uk/government/uploads/system/uploads/attachment_data/file/265810/pb14100-waste-management-plan-20131213.pdf" TargetMode="External"/><Relationship Id="rId74" Type="http://schemas.openxmlformats.org/officeDocument/2006/relationships/hyperlink" Target="https://www.hunker.com/12233631/definition-of-waste-disposal.%20Accessed%20on%2004/04/2018" TargetMode="External"/><Relationship Id="rId79" Type="http://schemas.openxmlformats.org/officeDocument/2006/relationships/hyperlink" Target="https://assets.publishing.service.gov.uk/government/uploads/system/uploads/attachment_data/file/27612/WasteManagementStrategy2010.pdf" TargetMode="External"/><Relationship Id="rId102" Type="http://schemas.openxmlformats.org/officeDocument/2006/relationships/hyperlink" Target="https://www.youtube.com/watch?v=ju_2NuK5O-E" TargetMode="External"/><Relationship Id="rId123" Type="http://schemas.openxmlformats.org/officeDocument/2006/relationships/image" Target="media/image28.png"/><Relationship Id="rId128" Type="http://schemas.openxmlformats.org/officeDocument/2006/relationships/image" Target="media/image31.png"/><Relationship Id="rId5" Type="http://schemas.openxmlformats.org/officeDocument/2006/relationships/webSettings" Target="webSettings.xml"/><Relationship Id="rId90" Type="http://schemas.openxmlformats.org/officeDocument/2006/relationships/hyperlink" Target="http://guyanachronicle.com/2017/01/29/using-farm-waste-for-biogas-as-alternative-source-of-energy" TargetMode="External"/><Relationship Id="rId95" Type="http://schemas.openxmlformats.org/officeDocument/2006/relationships/hyperlink" Target="https://www.wastedisposalhub.com/history-of-waste-management.html" TargetMode="External"/><Relationship Id="rId22" Type="http://schemas.openxmlformats.org/officeDocument/2006/relationships/hyperlink" Target="https://www.quora.com/What-do-you-think-about-the-Chinas-decision-to-ban-foreign-garbage-imports" TargetMode="External"/><Relationship Id="rId27" Type="http://schemas.openxmlformats.org/officeDocument/2006/relationships/image" Target="media/image11.png"/><Relationship Id="rId43" Type="http://schemas.openxmlformats.org/officeDocument/2006/relationships/image" Target="media/image20.png"/><Relationship Id="rId48" Type="http://schemas.openxmlformats.org/officeDocument/2006/relationships/hyperlink" Target="http://www.lordgrey.org.uk/~f014/usefulresources/aric/Resources/Fact_Sheets/Key_Stage_4/Waste/03.html" TargetMode="External"/><Relationship Id="rId64" Type="http://schemas.openxmlformats.org/officeDocument/2006/relationships/hyperlink" Target="https://friendsoftheearth.uk/sites/default/files/downloads/jobs_recycling.pdf" TargetMode="External"/><Relationship Id="rId69" Type="http://schemas.openxmlformats.org/officeDocument/2006/relationships/hyperlink" Target="http://www.ldoceonline.com/Environment%20&amp;%20waste-topic/waste-disposal" TargetMode="External"/><Relationship Id="rId113" Type="http://schemas.openxmlformats.org/officeDocument/2006/relationships/hyperlink" Target="https://www.workspacedesigns.co.uk/office-recycling-bins-c102x2318468" TargetMode="External"/><Relationship Id="rId118" Type="http://schemas.openxmlformats.org/officeDocument/2006/relationships/hyperlink" Target="https://www.gov.uk/government/statistics/final-uk-greenhouse-gas-emissions-national-statistics-1990-2015" TargetMode="External"/><Relationship Id="rId134" Type="http://schemas.openxmlformats.org/officeDocument/2006/relationships/image" Target="media/image35.png"/><Relationship Id="rId139" Type="http://schemas.openxmlformats.org/officeDocument/2006/relationships/image" Target="media/image38.png"/><Relationship Id="rId8" Type="http://schemas.openxmlformats.org/officeDocument/2006/relationships/image" Target="media/image1.png"/><Relationship Id="rId51" Type="http://schemas.openxmlformats.org/officeDocument/2006/relationships/hyperlink" Target="http://www.businessdictionary.com/definition/dioxins.html.%20Accessed%20on%2007/03/2018" TargetMode="External"/><Relationship Id="rId72" Type="http://schemas.openxmlformats.org/officeDocument/2006/relationships/hyperlink" Target="https://resource.co/article/waste-and-resources-sector-brings-41-billion-uk-economy-9822.%20Accessed%20on%20%2002/03/2018" TargetMode="External"/><Relationship Id="rId80" Type="http://schemas.openxmlformats.org/officeDocument/2006/relationships/hyperlink" Target="https://assets.publishing.service.gov.uk/government/uploads/system/uploads/attachment_data/file/27612/WasteManagementStrategy2010.pdf" TargetMode="External"/><Relationship Id="rId85" Type="http://schemas.openxmlformats.org/officeDocument/2006/relationships/hyperlink" Target="https://www.youtube.com/watch?v=XGqrNi3kTLc" TargetMode="External"/><Relationship Id="rId93" Type="http://schemas.openxmlformats.org/officeDocument/2006/relationships/hyperlink" Target="https://www.economist.com/news/china/21725815-how-new-rule-could-wallop-recycling-industry-china-tries-keep-foreign-rubbish-out" TargetMode="External"/><Relationship Id="rId98" Type="http://schemas.openxmlformats.org/officeDocument/2006/relationships/hyperlink" Target="http://www.ukpublicspending.co.uk/uk_defence_spending_30.html" TargetMode="External"/><Relationship Id="rId121" Type="http://schemas.openxmlformats.org/officeDocument/2006/relationships/image" Target="media/image27.png"/><Relationship Id="rId142" Type="http://schemas.openxmlformats.org/officeDocument/2006/relationships/fontTable" Target="fontTable.xml"/><Relationship Id="rId3" Type="http://schemas.openxmlformats.org/officeDocument/2006/relationships/styles" Target="styles.xml"/><Relationship Id="rId12" Type="http://schemas.openxmlformats.org/officeDocument/2006/relationships/hyperlink" Target="https://www.cips.org/Documents/About%20CIPS/Develop%20Waste%20v3%20-%2020.11.07.pdf" TargetMode="External"/><Relationship Id="rId17" Type="http://schemas.openxmlformats.org/officeDocument/2006/relationships/image" Target="media/image6.png"/><Relationship Id="rId25" Type="http://schemas.openxmlformats.org/officeDocument/2006/relationships/image" Target="media/image10.png"/><Relationship Id="rId33" Type="http://schemas.openxmlformats.org/officeDocument/2006/relationships/image" Target="media/image14.png"/><Relationship Id="rId38" Type="http://schemas.openxmlformats.org/officeDocument/2006/relationships/image" Target="media/image17.png"/><Relationship Id="rId46" Type="http://schemas.openxmlformats.org/officeDocument/2006/relationships/hyperlink" Target="http://www.360environmental.co.uk/news/375/" TargetMode="External"/><Relationship Id="rId59" Type="http://schemas.openxmlformats.org/officeDocument/2006/relationships/hyperlink" Target="https://www.gov.uk/government/uploads/system/uploads/attachment_data/file/607416/Digest_of_Waste_and_Resource_Statistics__2017_rev.pdf" TargetMode="External"/><Relationship Id="rId67" Type="http://schemas.openxmlformats.org/officeDocument/2006/relationships/hyperlink" Target="http://www.hse.gov.uk/waste/waste-electrical.htm" TargetMode="External"/><Relationship Id="rId103" Type="http://schemas.openxmlformats.org/officeDocument/2006/relationships/hyperlink" Target="https://www.youtube.com/watch?v=k-F-gvRO1vE" TargetMode="External"/><Relationship Id="rId108" Type="http://schemas.openxmlformats.org/officeDocument/2006/relationships/hyperlink" Target="https://friendsoftheearth.uk/sites/default/files/downloads/eu_landfill_directive.pdf" TargetMode="External"/><Relationship Id="rId116" Type="http://schemas.openxmlformats.org/officeDocument/2006/relationships/hyperlink" Target="https://resource.co/article/waste-and-resources-sector-brings-41-billion-uk-economy-9822" TargetMode="External"/><Relationship Id="rId124" Type="http://schemas.openxmlformats.org/officeDocument/2006/relationships/hyperlink" Target="https://www.thebetterindia.com/58509/reuse-plastic-bottles-reduce-pollution-waste/" TargetMode="External"/><Relationship Id="rId129" Type="http://schemas.openxmlformats.org/officeDocument/2006/relationships/hyperlink" Target="https://2trrr.wikispaces.com/Benefits+and+disadvantages" TargetMode="External"/><Relationship Id="rId137" Type="http://schemas.openxmlformats.org/officeDocument/2006/relationships/image" Target="media/image36.png"/><Relationship Id="rId20" Type="http://schemas.openxmlformats.org/officeDocument/2006/relationships/hyperlink" Target="https://www.care2.com/greenliving/15-ways-to-reuse-newspaper.html" TargetMode="External"/><Relationship Id="rId41" Type="http://schemas.openxmlformats.org/officeDocument/2006/relationships/footer" Target="footer1.xml"/><Relationship Id="rId54" Type="http://schemas.openxmlformats.org/officeDocument/2006/relationships/hyperlink" Target="https://content.wisestep.com/advantages-disadvantages-waste-management/" TargetMode="External"/><Relationship Id="rId62" Type="http://schemas.openxmlformats.org/officeDocument/2006/relationships/hyperlink" Target="http://www.fao.org/food-loss-and-food-waste/en/" TargetMode="External"/><Relationship Id="rId70" Type="http://schemas.openxmlformats.org/officeDocument/2006/relationships/hyperlink" Target="https://www.youtube.com/watch?v=mc4x35Bn4oc" TargetMode="External"/><Relationship Id="rId75" Type="http://schemas.openxmlformats.org/officeDocument/2006/relationships/hyperlink" Target="https://www.theguardian.com/environment/2017/jun/29/could-a-money-back-scheme-clean-up-the-uks-plastic-bottle-plague" TargetMode="External"/><Relationship Id="rId83" Type="http://schemas.openxmlformats.org/officeDocument/2006/relationships/hyperlink" Target="https://www.gov.uk/government/publications/mod-waste-management-2015-to-2025" TargetMode="External"/><Relationship Id="rId88" Type="http://schemas.openxmlformats.org/officeDocument/2006/relationships/hyperlink" Target="http://www.progettoprisca.eu/en/reuse%20.%20Accessed%20on%2024/02/2018" TargetMode="External"/><Relationship Id="rId91" Type="http://schemas.openxmlformats.org/officeDocument/2006/relationships/hyperlink" Target="https://www.sepa.org.uk/regulations/water/" TargetMode="External"/><Relationship Id="rId96" Type="http://schemas.openxmlformats.org/officeDocument/2006/relationships/hyperlink" Target="http://www.plasticsnews.com/article/20170913/NEWS/170919960/inventor-converts-waste-plastics-to-fertilizer-fuel" TargetMode="External"/><Relationship Id="rId111" Type="http://schemas.openxmlformats.org/officeDocument/2006/relationships/image" Target="media/image22.png"/><Relationship Id="rId132" Type="http://schemas.openxmlformats.org/officeDocument/2006/relationships/hyperlink" Target="https://friendsoftheearth.uk/sites/default/files/downloads/jobs_recycling.pdf" TargetMode="External"/><Relationship Id="rId140" Type="http://schemas.openxmlformats.org/officeDocument/2006/relationships/image" Target="media/image39.pn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5.png"/><Relationship Id="rId23" Type="http://schemas.openxmlformats.org/officeDocument/2006/relationships/image" Target="media/image9.png"/><Relationship Id="rId28" Type="http://schemas.openxmlformats.org/officeDocument/2006/relationships/hyperlink" Target="http://www.thinkeatsave.org/docs/Factsheet_FOOD-WASTAGE.pdf" TargetMode="External"/><Relationship Id="rId36" Type="http://schemas.openxmlformats.org/officeDocument/2006/relationships/hyperlink" Target="http://izzigraphics.blogspot.co.uk/2010/12/recycling-posters-reviewed.html" TargetMode="External"/><Relationship Id="rId49" Type="http://schemas.openxmlformats.org/officeDocument/2006/relationships/hyperlink" Target="http://news.bbc.co.uk/1/hi/uk/4621710.stm" TargetMode="External"/><Relationship Id="rId57" Type="http://schemas.openxmlformats.org/officeDocument/2006/relationships/hyperlink" Target="https://www.gov.uk/government/uploads/system/uploads/attachment_data/file/265810/pb14100-waste-management-plan-20131213.pdf%20.Accessed%20on%2004/04/18" TargetMode="External"/><Relationship Id="rId106" Type="http://schemas.openxmlformats.org/officeDocument/2006/relationships/hyperlink" Target="https://www.livestrong.com/article/141022-side-effects-herbicides/" TargetMode="External"/><Relationship Id="rId114" Type="http://schemas.openxmlformats.org/officeDocument/2006/relationships/hyperlink" Target="https://www.flexiform.co.uk/products/recycling-units" TargetMode="External"/><Relationship Id="rId119" Type="http://schemas.openxmlformats.org/officeDocument/2006/relationships/image" Target="media/image26.png"/><Relationship Id="rId127" Type="http://schemas.openxmlformats.org/officeDocument/2006/relationships/image" Target="media/image30.png"/><Relationship Id="rId10" Type="http://schemas.openxmlformats.org/officeDocument/2006/relationships/hyperlink" Target="https://247wasteremoval.co.uk/blog/a-brief-history-of-waste-management/" TargetMode="External"/><Relationship Id="rId31" Type="http://schemas.openxmlformats.org/officeDocument/2006/relationships/image" Target="media/image13.png"/><Relationship Id="rId44" Type="http://schemas.openxmlformats.org/officeDocument/2006/relationships/image" Target="media/image21.png"/><Relationship Id="rId52" Type="http://schemas.openxmlformats.org/officeDocument/2006/relationships/hyperlink" Target="http://www.businessdictionary.com/definition/waste.html" TargetMode="External"/><Relationship Id="rId60" Type="http://schemas.openxmlformats.org/officeDocument/2006/relationships/hyperlink" Target="https://www.gov.uk/government/news/deposit-return-scheme-in-fight-against-plastic" TargetMode="External"/><Relationship Id="rId65" Type="http://schemas.openxmlformats.org/officeDocument/2006/relationships/hyperlink" Target="http://www.eu-fusions.org/index.php/about-food-waste/10-food-waste-wiki/280-food-waste-definition?highlight=WyJkZWZpbml0aW9uIl0" TargetMode="External"/><Relationship Id="rId73" Type="http://schemas.openxmlformats.org/officeDocument/2006/relationships/hyperlink" Target="https://www.bloomberg.com/news/articles/2017-12-06/china-s-blow-to-recycling-boosts-u-s-s-185-billion-plastic-bet" TargetMode="External"/><Relationship Id="rId78" Type="http://schemas.openxmlformats.org/officeDocument/2006/relationships/hyperlink" Target="http://www.simplypsychology.org/case-study.html" TargetMode="External"/><Relationship Id="rId81" Type="http://schemas.openxmlformats.org/officeDocument/2006/relationships/hyperlink" Target="https://www.gov.uk/government/uploads/system/uploads/attachment_data/file/27612/WasteManagementStrategy2010.pdf" TargetMode="External"/><Relationship Id="rId86" Type="http://schemas.openxmlformats.org/officeDocument/2006/relationships/hyperlink" Target="https://www.thebetterindia.com/58509/reuse-plastic-bottles-reduce-pollution-waste/" TargetMode="External"/><Relationship Id="rId94" Type="http://schemas.openxmlformats.org/officeDocument/2006/relationships/hyperlink" Target="https://www.thefreedictionary.com/waste+disposal" TargetMode="External"/><Relationship Id="rId99" Type="http://schemas.openxmlformats.org/officeDocument/2006/relationships/hyperlink" Target="https://www.gov.uk/government/uploads/system/uploads/attachment_data/file/265022/pb14091-waste-prevention-20131211.pdf" TargetMode="External"/><Relationship Id="rId101" Type="http://schemas.openxmlformats.org/officeDocument/2006/relationships/hyperlink" Target="https://www.youtube.com/watch?v=bQCReet5oyA" TargetMode="External"/><Relationship Id="rId122" Type="http://schemas.openxmlformats.org/officeDocument/2006/relationships/hyperlink" Target="https://www.thebetterindia.com/58509/reuse-plastic-bottles-reduce-pollution-waste/" TargetMode="External"/><Relationship Id="rId130" Type="http://schemas.openxmlformats.org/officeDocument/2006/relationships/image" Target="media/image32.png"/><Relationship Id="rId135" Type="http://schemas.openxmlformats.org/officeDocument/2006/relationships/header" Target="header2.xml"/><Relationship Id="rId143"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4.png"/><Relationship Id="rId18" Type="http://schemas.openxmlformats.org/officeDocument/2006/relationships/hyperlink" Target="https://www.thebetterindia.com/58509/reuse-plastic-bottles-reduce-pollution-waste/" TargetMode="External"/><Relationship Id="rId39" Type="http://schemas.openxmlformats.org/officeDocument/2006/relationships/image" Target="media/image18.png"/><Relationship Id="rId109" Type="http://schemas.openxmlformats.org/officeDocument/2006/relationships/hyperlink" Target="http://www.sustainablecitiesnet.com/models/brisbane-to-construct-second-landfill-gas-plant/" TargetMode="External"/><Relationship Id="rId34" Type="http://schemas.openxmlformats.org/officeDocument/2006/relationships/hyperlink" Target="https://www.gov.uk/government/publications/mod-waste-management-2015-to-2025" TargetMode="External"/><Relationship Id="rId50" Type="http://schemas.openxmlformats.org/officeDocument/2006/relationships/hyperlink" Target="http://citeseerx.ist.psu.edu/viewdoc/download?doi=10.1.1.477.3406&amp;rep=rep1&amp;type=pdf" TargetMode="External"/><Relationship Id="rId55" Type="http://schemas.openxmlformats.org/officeDocument/2006/relationships/hyperlink" Target="https://www.cips.org/Documents/About%20CIPS/Develop%20Waste%20v3%20-%2020.11.07.pdf" TargetMode="External"/><Relationship Id="rId76" Type="http://schemas.openxmlformats.org/officeDocument/2006/relationships/hyperlink" Target="https://www.theguardian.com/environment/2017/oct/12/supermarkets-stop-using-plastic-packaging-former-asda-boss-andy-clarke%20.%20Accessed%20on%2024/02/2018" TargetMode="External"/><Relationship Id="rId97" Type="http://schemas.openxmlformats.org/officeDocument/2006/relationships/hyperlink" Target="http://www.plasticsnews.com/article/20170913/NEWS/170919960/inventor-converts-waste-plastics-to-fertilizer-fuel" TargetMode="External"/><Relationship Id="rId104" Type="http://schemas.openxmlformats.org/officeDocument/2006/relationships/hyperlink" Target="https://www.youtube.com/watch?v=edoQ2jc9SHU" TargetMode="External"/><Relationship Id="rId120" Type="http://schemas.openxmlformats.org/officeDocument/2006/relationships/hyperlink" Target="https://www.thebetterindia.com/58509/reuse-plastic-bottles-reduce-pollution-waste/" TargetMode="External"/><Relationship Id="rId125" Type="http://schemas.openxmlformats.org/officeDocument/2006/relationships/image" Target="media/image29.png"/><Relationship Id="rId141" Type="http://schemas.openxmlformats.org/officeDocument/2006/relationships/image" Target="media/image40.png"/><Relationship Id="rId7" Type="http://schemas.openxmlformats.org/officeDocument/2006/relationships/endnotes" Target="endnotes.xml"/><Relationship Id="rId71" Type="http://schemas.openxmlformats.org/officeDocument/2006/relationships/hyperlink" Target="https://www.irjet.net/archives/V4/i10/IRJET-V4I10155.pdf" TargetMode="External"/><Relationship Id="rId92" Type="http://schemas.openxmlformats.org/officeDocument/2006/relationships/hyperlink" Target="http://www.streambioenergy.ie/government-initiatives.html" TargetMode="External"/><Relationship Id="rId2" Type="http://schemas.openxmlformats.org/officeDocument/2006/relationships/numbering" Target="numbering.xml"/><Relationship Id="rId29" Type="http://schemas.openxmlformats.org/officeDocument/2006/relationships/image" Target="media/image12.png"/><Relationship Id="rId24" Type="http://schemas.openxmlformats.org/officeDocument/2006/relationships/hyperlink" Target="http://guyanachronicle.com/2017/01/29/using-farm-waste-for-biogas-as-alternative-source-of-energy" TargetMode="External"/><Relationship Id="rId40" Type="http://schemas.openxmlformats.org/officeDocument/2006/relationships/header" Target="header1.xml"/><Relationship Id="rId45" Type="http://schemas.openxmlformats.org/officeDocument/2006/relationships/hyperlink" Target="https://247wasteremoval.co.uk/blog/a-brief-history-of-waste-management/" TargetMode="External"/><Relationship Id="rId66" Type="http://schemas.openxmlformats.org/officeDocument/2006/relationships/hyperlink" Target="https://classroom.synonym.com/the-disadvantages-of-waste-disposal-12533871.html" TargetMode="External"/><Relationship Id="rId87" Type="http://schemas.openxmlformats.org/officeDocument/2006/relationships/hyperlink" Target="file:///C:/Users/Akwasi%20Kwakye/Downloads/CBP-7552.pdf%20.%20Accessed%20on%2007/03/2018" TargetMode="External"/><Relationship Id="rId110" Type="http://schemas.openxmlformats.org/officeDocument/2006/relationships/hyperlink" Target="http://www.ukpublicspending.co.uk/uk_defence_spending_30.html" TargetMode="External"/><Relationship Id="rId115" Type="http://schemas.openxmlformats.org/officeDocument/2006/relationships/image" Target="media/image24.png"/><Relationship Id="rId131" Type="http://schemas.openxmlformats.org/officeDocument/2006/relationships/image" Target="media/image33.png"/><Relationship Id="rId136" Type="http://schemas.openxmlformats.org/officeDocument/2006/relationships/footer" Target="footer2.xml"/><Relationship Id="rId61" Type="http://schemas.openxmlformats.org/officeDocument/2006/relationships/hyperlink" Target="http://enerkem.com/waste-diversion/sustainable-waste-management/" TargetMode="External"/><Relationship Id="rId82" Type="http://schemas.openxmlformats.org/officeDocument/2006/relationships/hyperlink" Target="https://www.gov.uk/government/uploads/system/uploads/attachment_data/file/390150/20141209-JSP_418_Part1_Final-U.pdf" TargetMode="External"/><Relationship Id="rId19" Type="http://schemas.openxmlformats.org/officeDocument/2006/relationships/image" Target="media/image7.png"/><Relationship Id="rId14" Type="http://schemas.openxmlformats.org/officeDocument/2006/relationships/hyperlink" Target="http://disposallist.com/improper-waste-management-effects/" TargetMode="External"/><Relationship Id="rId30" Type="http://schemas.openxmlformats.org/officeDocument/2006/relationships/hyperlink" Target="http://www.thinkeatsave.org/docs/Factsheet_FOOD-WASTAGE.pdf" TargetMode="External"/><Relationship Id="rId35" Type="http://schemas.openxmlformats.org/officeDocument/2006/relationships/image" Target="media/image15.png"/><Relationship Id="rId56" Type="http://schemas.openxmlformats.org/officeDocument/2006/relationships/hyperlink" Target="https://www.gov.uk/government/uploads/system/uploads/attachment_data/file/69403/pb13530-waste-hierarchy-guidance.pdf" TargetMode="External"/><Relationship Id="rId77" Type="http://schemas.openxmlformats.org/officeDocument/2006/relationships/hyperlink" Target="https://www.youtube.com/watch?v=_NkqwMitQ8o" TargetMode="External"/><Relationship Id="rId100" Type="http://schemas.openxmlformats.org/officeDocument/2006/relationships/hyperlink" Target="http://www.fccenvironment.co.uk/assets/files/pdf/content/wrap-applying-wastehierarchy.pdf%20.%20Accessed%20on%2024/02/2018" TargetMode="External"/><Relationship Id="rId105" Type="http://schemas.openxmlformats.org/officeDocument/2006/relationships/hyperlink" Target="https://www.youtube.com/watch?v=14r7f9khK70" TargetMode="External"/><Relationship Id="rId126" Type="http://schemas.openxmlformats.org/officeDocument/2006/relationships/hyperlink" Target="https://www.gov.uk/government/uploads/system/uploads/attachment_data/file/607416/Digest_of_Waste_and_Resource_Statistics__2017_rev.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4C7BF166-1E40-4359-9671-B6D6EA88433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4387</TotalTime>
  <Pages>131</Pages>
  <Words>28796</Words>
  <Characters>164143</Characters>
  <Application>Microsoft Office Word</Application>
  <DocSecurity>0</DocSecurity>
  <Lines>1367</Lines>
  <Paragraphs>385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192554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Akwasi Kwakye</dc:creator>
  <cp:keywords/>
  <dc:description/>
  <cp:lastModifiedBy>Akwasi Kwakye</cp:lastModifiedBy>
  <cp:revision>1044</cp:revision>
  <dcterms:created xsi:type="dcterms:W3CDTF">2018-05-06T07:36:00Z</dcterms:created>
  <dcterms:modified xsi:type="dcterms:W3CDTF">2018-11-12T20:20:00Z</dcterms:modified>
</cp:coreProperties>
</file>