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87EB8" w:rsidRPr="00087EB8" w:rsidRDefault="00087EB8" w:rsidP="00087EB8">
      <w:pPr>
        <w:pStyle w:val="NormalWeb"/>
        <w:rPr>
          <w:rFonts w:asciiTheme="minorHAnsi" w:hAnsiTheme="minorHAnsi" w:cstheme="minorHAnsi"/>
          <w:lang w:val="en"/>
        </w:rPr>
      </w:pPr>
      <w:r w:rsidRPr="00087EB8">
        <w:rPr>
          <w:rFonts w:asciiTheme="minorHAnsi" w:hAnsiTheme="minorHAnsi" w:cstheme="minorHAnsi"/>
          <w:lang w:val="en"/>
        </w:rPr>
        <w:t xml:space="preserve">The </w:t>
      </w:r>
      <w:r w:rsidRPr="00087EB8">
        <w:rPr>
          <w:rFonts w:asciiTheme="minorHAnsi" w:hAnsiTheme="minorHAnsi" w:cstheme="minorHAnsi"/>
          <w:bCs/>
          <w:lang w:val="en"/>
        </w:rPr>
        <w:t>murder of Tia Sharp</w:t>
      </w:r>
      <w:r w:rsidRPr="00087EB8">
        <w:rPr>
          <w:rFonts w:asciiTheme="minorHAnsi" w:hAnsiTheme="minorHAnsi" w:cstheme="minorHAnsi"/>
          <w:lang w:val="en"/>
        </w:rPr>
        <w:t xml:space="preserve"> (30 June 2000 – 2–3 August 2012) was a high-profile case of child </w:t>
      </w:r>
      <w:r>
        <w:rPr>
          <w:rFonts w:asciiTheme="minorHAnsi" w:hAnsiTheme="minorHAnsi" w:cstheme="minorHAnsi"/>
          <w:lang w:val="en"/>
        </w:rPr>
        <w:t>murder</w:t>
      </w:r>
      <w:r w:rsidRPr="00087EB8">
        <w:rPr>
          <w:rFonts w:asciiTheme="minorHAnsi" w:hAnsiTheme="minorHAnsi" w:cstheme="minorHAnsi"/>
          <w:lang w:val="en"/>
        </w:rPr>
        <w:t xml:space="preserve"> in the United Kingdom. The victim was a 12-year-old girl, Tia Sharp, who was reported missing from and later found dead in the home of her grandmother in </w:t>
      </w:r>
      <w:hyperlink r:id="rId6" w:tooltip="New Addington" w:history="1">
        <w:r w:rsidRPr="00087EB8">
          <w:rPr>
            <w:rStyle w:val="Hyperlink"/>
            <w:rFonts w:asciiTheme="minorHAnsi" w:hAnsiTheme="minorHAnsi" w:cstheme="minorHAnsi"/>
            <w:color w:val="auto"/>
            <w:u w:val="none"/>
            <w:lang w:val="en"/>
          </w:rPr>
          <w:t>New Addington</w:t>
        </w:r>
      </w:hyperlink>
      <w:r w:rsidRPr="00087EB8">
        <w:rPr>
          <w:rFonts w:asciiTheme="minorHAnsi" w:hAnsiTheme="minorHAnsi" w:cstheme="minorHAnsi"/>
          <w:lang w:val="en"/>
        </w:rPr>
        <w:t>, London, in August 2012.</w:t>
      </w:r>
      <w:r>
        <w:rPr>
          <w:rFonts w:asciiTheme="minorHAnsi" w:hAnsiTheme="minorHAnsi" w:cstheme="minorHAnsi"/>
          <w:vertAlign w:val="superscript"/>
          <w:lang w:val="en"/>
        </w:rPr>
        <w:t xml:space="preserve"> </w:t>
      </w:r>
      <w:r w:rsidRPr="00087EB8">
        <w:rPr>
          <w:rFonts w:asciiTheme="minorHAnsi" w:hAnsiTheme="minorHAnsi" w:cstheme="minorHAnsi"/>
          <w:lang w:val="en"/>
        </w:rPr>
        <w:t>After her body was discovered, police arrested her grandmother, Christine Bicknell, and Christine's then-boyfriend, Stuart Hazel</w:t>
      </w:r>
      <w:r>
        <w:rPr>
          <w:rFonts w:asciiTheme="minorHAnsi" w:hAnsiTheme="minorHAnsi" w:cstheme="minorHAnsi"/>
          <w:lang w:val="en"/>
        </w:rPr>
        <w:t>l</w:t>
      </w:r>
      <w:r w:rsidRPr="00087EB8">
        <w:rPr>
          <w:rFonts w:asciiTheme="minorHAnsi" w:hAnsiTheme="minorHAnsi" w:cstheme="minorHAnsi"/>
          <w:lang w:val="en"/>
        </w:rPr>
        <w:t xml:space="preserve"> on suspicion of murder. Hazell was charged with Tia Sharp's murder on 12 August. </w:t>
      </w:r>
    </w:p>
    <w:p w:rsidR="00087EB8" w:rsidRPr="00087EB8" w:rsidRDefault="00087EB8" w:rsidP="00087EB8">
      <w:pPr>
        <w:pStyle w:val="NormalWeb"/>
        <w:rPr>
          <w:rFonts w:asciiTheme="minorHAnsi" w:hAnsiTheme="minorHAnsi" w:cstheme="minorHAnsi"/>
          <w:lang w:val="en"/>
        </w:rPr>
      </w:pPr>
      <w:r w:rsidRPr="00087EB8">
        <w:rPr>
          <w:rFonts w:asciiTheme="minorHAnsi" w:hAnsiTheme="minorHAnsi" w:cstheme="minorHAnsi"/>
          <w:lang w:val="en"/>
        </w:rPr>
        <w:t xml:space="preserve">Five days into his trial at the </w:t>
      </w:r>
      <w:hyperlink r:id="rId7" w:tooltip="Old Bailey" w:history="1">
        <w:r w:rsidRPr="00DB0175">
          <w:rPr>
            <w:rStyle w:val="Hyperlink"/>
            <w:rFonts w:asciiTheme="minorHAnsi" w:hAnsiTheme="minorHAnsi" w:cstheme="minorHAnsi"/>
            <w:color w:val="auto"/>
            <w:u w:val="none"/>
            <w:lang w:val="en"/>
          </w:rPr>
          <w:t>Old Bailey</w:t>
        </w:r>
      </w:hyperlink>
      <w:r w:rsidRPr="00087EB8">
        <w:rPr>
          <w:rFonts w:asciiTheme="minorHAnsi" w:hAnsiTheme="minorHAnsi" w:cstheme="minorHAnsi"/>
          <w:lang w:val="en"/>
        </w:rPr>
        <w:t xml:space="preserve"> in May 2013, Hazell changed his plea from not guilty to guilty. He was sentenced to </w:t>
      </w:r>
      <w:hyperlink r:id="rId8" w:tooltip="Life imprisonment" w:history="1">
        <w:r w:rsidRPr="00DB0175">
          <w:rPr>
            <w:rStyle w:val="Hyperlink"/>
            <w:rFonts w:asciiTheme="minorHAnsi" w:hAnsiTheme="minorHAnsi" w:cstheme="minorHAnsi"/>
            <w:color w:val="auto"/>
            <w:u w:val="none"/>
            <w:lang w:val="en"/>
          </w:rPr>
          <w:t>life imprisonment</w:t>
        </w:r>
      </w:hyperlink>
      <w:r w:rsidRPr="00087EB8">
        <w:rPr>
          <w:rFonts w:asciiTheme="minorHAnsi" w:hAnsiTheme="minorHAnsi" w:cstheme="minorHAnsi"/>
          <w:lang w:val="en"/>
        </w:rPr>
        <w:t xml:space="preserve"> with the judge setting a minimum term of 38 years.</w:t>
      </w:r>
    </w:p>
    <w:p w:rsidR="00087EB8" w:rsidRPr="00087EB8" w:rsidRDefault="00087EB8" w:rsidP="00087EB8">
      <w:pPr>
        <w:spacing w:before="100" w:beforeAutospacing="1" w:after="100" w:afterAutospacing="1" w:line="240" w:lineRule="auto"/>
        <w:rPr>
          <w:rFonts w:eastAsia="Times New Roman" w:cstheme="minorHAnsi"/>
          <w:sz w:val="24"/>
          <w:szCs w:val="24"/>
          <w:lang w:val="en" w:eastAsia="en-GB"/>
        </w:rPr>
      </w:pPr>
      <w:r w:rsidRPr="00087EB8">
        <w:rPr>
          <w:rFonts w:eastAsia="Times New Roman" w:cstheme="minorHAnsi"/>
          <w:sz w:val="24"/>
          <w:szCs w:val="24"/>
          <w:lang w:val="en" w:eastAsia="en-GB"/>
        </w:rPr>
        <w:t xml:space="preserve">Hazell told police that Sharp had left the house on 3 August 2012 to travel to </w:t>
      </w:r>
      <w:hyperlink r:id="rId9" w:tooltip="Croydon" w:history="1">
        <w:r w:rsidRPr="00DB0175">
          <w:rPr>
            <w:rFonts w:eastAsia="Times New Roman" w:cstheme="minorHAnsi"/>
            <w:sz w:val="24"/>
            <w:szCs w:val="24"/>
            <w:lang w:val="en" w:eastAsia="en-GB"/>
          </w:rPr>
          <w:t>Croydon</w:t>
        </w:r>
      </w:hyperlink>
      <w:r w:rsidRPr="00087EB8">
        <w:rPr>
          <w:rFonts w:eastAsia="Times New Roman" w:cstheme="minorHAnsi"/>
          <w:sz w:val="24"/>
          <w:szCs w:val="24"/>
          <w:lang w:val="en" w:eastAsia="en-GB"/>
        </w:rPr>
        <w:t xml:space="preserve">, five miles away, to buy shoes in the </w:t>
      </w:r>
      <w:hyperlink r:id="rId10" w:tooltip="Whitgift Centre" w:history="1">
        <w:proofErr w:type="spellStart"/>
        <w:r w:rsidRPr="00DB0175">
          <w:rPr>
            <w:rFonts w:eastAsia="Times New Roman" w:cstheme="minorHAnsi"/>
            <w:sz w:val="24"/>
            <w:szCs w:val="24"/>
            <w:lang w:val="en" w:eastAsia="en-GB"/>
          </w:rPr>
          <w:t>Whitgift</w:t>
        </w:r>
        <w:proofErr w:type="spellEnd"/>
        <w:r w:rsidRPr="00DB0175">
          <w:rPr>
            <w:rFonts w:eastAsia="Times New Roman" w:cstheme="minorHAnsi"/>
            <w:sz w:val="24"/>
            <w:szCs w:val="24"/>
            <w:lang w:val="en" w:eastAsia="en-GB"/>
          </w:rPr>
          <w:t xml:space="preserve"> Centre</w:t>
        </w:r>
      </w:hyperlink>
      <w:r w:rsidR="00DB0175" w:rsidRPr="00DB0175">
        <w:rPr>
          <w:rFonts w:eastAsia="Times New Roman" w:cstheme="minorHAnsi"/>
          <w:sz w:val="24"/>
          <w:szCs w:val="24"/>
          <w:lang w:val="en" w:eastAsia="en-GB"/>
        </w:rPr>
        <w:t>.</w:t>
      </w:r>
    </w:p>
    <w:p w:rsidR="00087EB8" w:rsidRPr="00087EB8" w:rsidRDefault="00087EB8" w:rsidP="00087EB8">
      <w:pPr>
        <w:spacing w:before="100" w:beforeAutospacing="1" w:after="100" w:afterAutospacing="1" w:line="240" w:lineRule="auto"/>
        <w:rPr>
          <w:rFonts w:eastAsia="Times New Roman" w:cstheme="minorHAnsi"/>
          <w:sz w:val="24"/>
          <w:szCs w:val="24"/>
          <w:lang w:val="en" w:eastAsia="en-GB"/>
        </w:rPr>
      </w:pPr>
      <w:r w:rsidRPr="00087EB8">
        <w:rPr>
          <w:rFonts w:eastAsia="Times New Roman" w:cstheme="minorHAnsi"/>
          <w:sz w:val="24"/>
          <w:szCs w:val="24"/>
          <w:lang w:val="en" w:eastAsia="en-GB"/>
        </w:rPr>
        <w:t>On 7 August, Sharp's uncle, David Sharp, made a televised plea for her safe return. Fifty-five sightings were reported by members of the pub</w:t>
      </w:r>
      <w:r w:rsidR="00DB0175">
        <w:rPr>
          <w:rFonts w:eastAsia="Times New Roman" w:cstheme="minorHAnsi"/>
          <w:sz w:val="24"/>
          <w:szCs w:val="24"/>
          <w:lang w:val="en" w:eastAsia="en-GB"/>
        </w:rPr>
        <w:t>lic, but none was substantiated.</w:t>
      </w:r>
      <w:r w:rsidR="00DB0175">
        <w:rPr>
          <w:rFonts w:eastAsia="Times New Roman" w:cstheme="minorHAnsi"/>
          <w:color w:val="0000FF"/>
          <w:sz w:val="24"/>
          <w:szCs w:val="24"/>
          <w:u w:val="single"/>
          <w:vertAlign w:val="superscript"/>
          <w:lang w:val="en" w:eastAsia="en-GB"/>
        </w:rPr>
        <w:t xml:space="preserve"> </w:t>
      </w:r>
      <w:r w:rsidRPr="00087EB8">
        <w:rPr>
          <w:rFonts w:eastAsia="Times New Roman" w:cstheme="minorHAnsi"/>
          <w:sz w:val="24"/>
          <w:szCs w:val="24"/>
          <w:lang w:val="en" w:eastAsia="en-GB"/>
        </w:rPr>
        <w:t xml:space="preserve">Eighty police officers were assigned to the search, and 800 hours of CCTV footage were collected. On 9 August, Hazell gave an interview to </w:t>
      </w:r>
      <w:hyperlink r:id="rId11" w:tooltip="Mark Williams-Thomas" w:history="1">
        <w:r w:rsidRPr="00DB0175">
          <w:rPr>
            <w:rFonts w:eastAsia="Times New Roman" w:cstheme="minorHAnsi"/>
            <w:sz w:val="24"/>
            <w:szCs w:val="24"/>
            <w:lang w:val="en" w:eastAsia="en-GB"/>
          </w:rPr>
          <w:t>Mark Williams-Thomas</w:t>
        </w:r>
      </w:hyperlink>
      <w:r w:rsidRPr="00087EB8">
        <w:rPr>
          <w:rFonts w:eastAsia="Times New Roman" w:cstheme="minorHAnsi"/>
          <w:sz w:val="24"/>
          <w:szCs w:val="24"/>
          <w:lang w:val="en" w:eastAsia="en-GB"/>
        </w:rPr>
        <w:t xml:space="preserve"> for ITV News, denying that he had done anything to Sharp and praying for her safe </w:t>
      </w:r>
      <w:r w:rsidR="00DB0175">
        <w:rPr>
          <w:rFonts w:eastAsia="Times New Roman" w:cstheme="minorHAnsi"/>
          <w:sz w:val="24"/>
          <w:szCs w:val="24"/>
          <w:lang w:val="en" w:eastAsia="en-GB"/>
        </w:rPr>
        <w:t>return.</w:t>
      </w:r>
      <w:r w:rsidRPr="00087EB8">
        <w:rPr>
          <w:rFonts w:eastAsia="Times New Roman" w:cstheme="minorHAnsi"/>
          <w:sz w:val="24"/>
          <w:szCs w:val="24"/>
          <w:lang w:val="en" w:eastAsia="en-GB"/>
        </w:rPr>
        <w:t xml:space="preserve"> </w:t>
      </w:r>
    </w:p>
    <w:p w:rsidR="00087EB8" w:rsidRPr="00087EB8" w:rsidRDefault="00DB0175" w:rsidP="00087EB8">
      <w:pPr>
        <w:spacing w:before="100" w:beforeAutospacing="1" w:after="100" w:afterAutospacing="1" w:line="240" w:lineRule="auto"/>
        <w:outlineLvl w:val="1"/>
        <w:rPr>
          <w:rFonts w:eastAsia="Times New Roman" w:cstheme="minorHAnsi"/>
          <w:b/>
          <w:bCs/>
          <w:sz w:val="24"/>
          <w:szCs w:val="24"/>
          <w:lang w:val="en" w:eastAsia="en-GB"/>
        </w:rPr>
      </w:pPr>
      <w:r>
        <w:rPr>
          <w:rFonts w:eastAsia="Times New Roman" w:cstheme="minorHAnsi"/>
          <w:b/>
          <w:bCs/>
          <w:sz w:val="24"/>
          <w:szCs w:val="24"/>
          <w:lang w:val="en" w:eastAsia="en-GB"/>
        </w:rPr>
        <w:t>Investigation</w:t>
      </w:r>
    </w:p>
    <w:p w:rsidR="00087EB8" w:rsidRPr="00DB0175" w:rsidRDefault="00087EB8" w:rsidP="00087EB8">
      <w:pPr>
        <w:pStyle w:val="NormalWeb"/>
        <w:rPr>
          <w:rFonts w:asciiTheme="minorHAnsi" w:hAnsiTheme="minorHAnsi" w:cstheme="minorHAnsi"/>
          <w:vertAlign w:val="superscript"/>
          <w:lang w:val="en"/>
        </w:rPr>
      </w:pPr>
      <w:r w:rsidRPr="00087EB8">
        <w:rPr>
          <w:rFonts w:asciiTheme="minorHAnsi" w:hAnsiTheme="minorHAnsi" w:cstheme="minorHAnsi"/>
          <w:lang w:val="en"/>
        </w:rPr>
        <w:t xml:space="preserve">On 10 August, a body was discovered in a black bed sheet in a black bag in the loft of the home of Sharp's grandmother, after police visited it for the fourth time. Police launched a search for Hazell, and arrested him on suspicion of murder that evening at 8:25pm at Cannon Hill Common, </w:t>
      </w:r>
      <w:hyperlink r:id="rId12" w:tooltip="Morden" w:history="1">
        <w:proofErr w:type="spellStart"/>
        <w:r w:rsidRPr="00DB0175">
          <w:rPr>
            <w:rStyle w:val="Hyperlink"/>
            <w:rFonts w:asciiTheme="minorHAnsi" w:hAnsiTheme="minorHAnsi" w:cstheme="minorHAnsi"/>
            <w:color w:val="auto"/>
            <w:u w:val="none"/>
            <w:lang w:val="en"/>
          </w:rPr>
          <w:t>Morden</w:t>
        </w:r>
        <w:proofErr w:type="spellEnd"/>
      </w:hyperlink>
      <w:r w:rsidRPr="00087EB8">
        <w:rPr>
          <w:rFonts w:asciiTheme="minorHAnsi" w:hAnsiTheme="minorHAnsi" w:cstheme="minorHAnsi"/>
          <w:lang w:val="en"/>
        </w:rPr>
        <w:t xml:space="preserve">, after a tip-off from a member of the public. It was later announced that two further arrests had been made: Sharp's grandmother, Christine Bicknell, on suspicion of murder, and Bicknell's </w:t>
      </w:r>
      <w:proofErr w:type="spellStart"/>
      <w:r w:rsidRPr="00087EB8">
        <w:rPr>
          <w:rFonts w:asciiTheme="minorHAnsi" w:hAnsiTheme="minorHAnsi" w:cstheme="minorHAnsi"/>
          <w:lang w:val="en"/>
        </w:rPr>
        <w:t>neighbour</w:t>
      </w:r>
      <w:proofErr w:type="spellEnd"/>
      <w:r w:rsidRPr="00087EB8">
        <w:rPr>
          <w:rFonts w:asciiTheme="minorHAnsi" w:hAnsiTheme="minorHAnsi" w:cstheme="minorHAnsi"/>
          <w:lang w:val="en"/>
        </w:rPr>
        <w:t xml:space="preserve">, Paul Meehan, on suspicion of assisting an offender. Bicknell and Meehan were subsequently bailed. Commander Neil </w:t>
      </w:r>
      <w:proofErr w:type="spellStart"/>
      <w:r w:rsidRPr="00087EB8">
        <w:rPr>
          <w:rFonts w:asciiTheme="minorHAnsi" w:hAnsiTheme="minorHAnsi" w:cstheme="minorHAnsi"/>
          <w:lang w:val="en"/>
        </w:rPr>
        <w:t>Basu</w:t>
      </w:r>
      <w:proofErr w:type="spellEnd"/>
      <w:r w:rsidRPr="00087EB8">
        <w:rPr>
          <w:rFonts w:asciiTheme="minorHAnsi" w:hAnsiTheme="minorHAnsi" w:cstheme="minorHAnsi"/>
          <w:lang w:val="en"/>
        </w:rPr>
        <w:t xml:space="preserve">, the officer in charge of the investigation, </w:t>
      </w:r>
      <w:proofErr w:type="spellStart"/>
      <w:r w:rsidRPr="00087EB8">
        <w:rPr>
          <w:rFonts w:asciiTheme="minorHAnsi" w:hAnsiTheme="minorHAnsi" w:cstheme="minorHAnsi"/>
          <w:lang w:val="en"/>
        </w:rPr>
        <w:t>apologised</w:t>
      </w:r>
      <w:proofErr w:type="spellEnd"/>
      <w:r w:rsidRPr="00087EB8">
        <w:rPr>
          <w:rFonts w:asciiTheme="minorHAnsi" w:hAnsiTheme="minorHAnsi" w:cstheme="minorHAnsi"/>
          <w:lang w:val="en"/>
        </w:rPr>
        <w:t xml:space="preserve"> to Tia Sharp's mother for the delay in finding her daughter's body. He blamed human error and said that a review would be undertaken "to ensure such a failing is not repeated". Shortly after Hazell's arrest, memory cards were recovered from Christine Bicknell's residence. One was particularly well hidden in a door frame on the ground floor of the property. Police were able to recover images and videos, some of which had been deleted. Some of the files portrayed Tia in sexual positions, believed to have been taken post-mortem, whereas others were voyeuristic images of when Tia was still alive, for example videos of Tia applying </w:t>
      </w:r>
      <w:proofErr w:type="spellStart"/>
      <w:r w:rsidRPr="00087EB8">
        <w:rPr>
          <w:rFonts w:asciiTheme="minorHAnsi" w:hAnsiTheme="minorHAnsi" w:cstheme="minorHAnsi"/>
          <w:lang w:val="en"/>
        </w:rPr>
        <w:t>moisturiser</w:t>
      </w:r>
      <w:proofErr w:type="spellEnd"/>
      <w:r w:rsidRPr="00087EB8">
        <w:rPr>
          <w:rFonts w:asciiTheme="minorHAnsi" w:hAnsiTheme="minorHAnsi" w:cstheme="minorHAnsi"/>
          <w:lang w:val="en"/>
        </w:rPr>
        <w:t xml:space="preserve"> to her legs, or of Tia asleep in her bedroom. It has been suggested by Forensic Psychologist </w:t>
      </w:r>
      <w:proofErr w:type="spellStart"/>
      <w:r w:rsidRPr="00087EB8">
        <w:rPr>
          <w:rFonts w:asciiTheme="minorHAnsi" w:hAnsiTheme="minorHAnsi" w:cstheme="minorHAnsi"/>
          <w:lang w:val="en"/>
        </w:rPr>
        <w:t>Dr</w:t>
      </w:r>
      <w:proofErr w:type="spellEnd"/>
      <w:r w:rsidRPr="00087EB8">
        <w:rPr>
          <w:rFonts w:asciiTheme="minorHAnsi" w:hAnsiTheme="minorHAnsi" w:cstheme="minorHAnsi"/>
          <w:lang w:val="en"/>
        </w:rPr>
        <w:t xml:space="preserve"> Keri Nixon that Hazell may have kept these images for later sexual gratification.</w:t>
      </w:r>
      <w:hyperlink r:id="rId13" w:anchor="cite_note-20" w:history="1">
        <w:r w:rsidRPr="00087EB8">
          <w:rPr>
            <w:rStyle w:val="Hyperlink"/>
            <w:rFonts w:asciiTheme="minorHAnsi" w:hAnsiTheme="minorHAnsi" w:cstheme="minorHAnsi"/>
            <w:vertAlign w:val="superscript"/>
            <w:lang w:val="en"/>
          </w:rPr>
          <w:t>[20]</w:t>
        </w:r>
      </w:hyperlink>
      <w:r w:rsidRPr="00087EB8">
        <w:rPr>
          <w:rFonts w:asciiTheme="minorHAnsi" w:hAnsiTheme="minorHAnsi" w:cstheme="minorHAnsi"/>
          <w:lang w:val="en"/>
        </w:rPr>
        <w:t xml:space="preserve"> </w:t>
      </w:r>
    </w:p>
    <w:p w:rsidR="00087EB8" w:rsidRPr="00087EB8" w:rsidRDefault="00087EB8" w:rsidP="00087EB8">
      <w:pPr>
        <w:pStyle w:val="NormalWeb"/>
        <w:rPr>
          <w:rFonts w:asciiTheme="minorHAnsi" w:hAnsiTheme="minorHAnsi" w:cstheme="minorHAnsi"/>
          <w:lang w:val="en"/>
        </w:rPr>
      </w:pPr>
      <w:r w:rsidRPr="00087EB8">
        <w:rPr>
          <w:rFonts w:asciiTheme="minorHAnsi" w:hAnsiTheme="minorHAnsi" w:cstheme="minorHAnsi"/>
          <w:lang w:val="en"/>
        </w:rPr>
        <w:t xml:space="preserve">In the early hours of 12 August, Hazell was charged with the murder of Sharp. He appeared before </w:t>
      </w:r>
      <w:proofErr w:type="spellStart"/>
      <w:r w:rsidRPr="00087EB8">
        <w:rPr>
          <w:rFonts w:asciiTheme="minorHAnsi" w:hAnsiTheme="minorHAnsi" w:cstheme="minorHAnsi"/>
          <w:lang w:val="en"/>
        </w:rPr>
        <w:t>Camberwell</w:t>
      </w:r>
      <w:proofErr w:type="spellEnd"/>
      <w:r w:rsidRPr="00087EB8">
        <w:rPr>
          <w:rFonts w:asciiTheme="minorHAnsi" w:hAnsiTheme="minorHAnsi" w:cstheme="minorHAnsi"/>
          <w:lang w:val="en"/>
        </w:rPr>
        <w:t xml:space="preserve"> Green magistrates' court on 13 August via video-link. No plea was entered and the case was committed to the </w:t>
      </w:r>
      <w:hyperlink r:id="rId14" w:tooltip="Old Bailey" w:history="1">
        <w:r w:rsidRPr="00DB0175">
          <w:rPr>
            <w:rStyle w:val="Hyperlink"/>
            <w:rFonts w:asciiTheme="minorHAnsi" w:hAnsiTheme="minorHAnsi" w:cstheme="minorHAnsi"/>
            <w:color w:val="auto"/>
            <w:u w:val="none"/>
            <w:lang w:val="en"/>
          </w:rPr>
          <w:t>Old Bailey</w:t>
        </w:r>
      </w:hyperlink>
      <w:r w:rsidRPr="00087EB8">
        <w:rPr>
          <w:rFonts w:asciiTheme="minorHAnsi" w:hAnsiTheme="minorHAnsi" w:cstheme="minorHAnsi"/>
          <w:lang w:val="en"/>
        </w:rPr>
        <w:t xml:space="preserve"> for trial, with a first appearance on 15 August, also via video-link, with a preliminary hearing set for 19 November and a provisional trial date set for 21 January 2013. He was remanded in custody to </w:t>
      </w:r>
      <w:hyperlink r:id="rId15" w:tooltip="HM Prison Belmarsh" w:history="1">
        <w:proofErr w:type="spellStart"/>
        <w:r w:rsidRPr="00DB0175">
          <w:rPr>
            <w:rStyle w:val="Hyperlink"/>
            <w:rFonts w:asciiTheme="minorHAnsi" w:hAnsiTheme="minorHAnsi" w:cstheme="minorHAnsi"/>
            <w:color w:val="auto"/>
            <w:u w:val="none"/>
            <w:lang w:val="en"/>
          </w:rPr>
          <w:t>Belmarsh</w:t>
        </w:r>
        <w:proofErr w:type="spellEnd"/>
        <w:r w:rsidRPr="00DB0175">
          <w:rPr>
            <w:rStyle w:val="Hyperlink"/>
            <w:rFonts w:asciiTheme="minorHAnsi" w:hAnsiTheme="minorHAnsi" w:cstheme="minorHAnsi"/>
            <w:color w:val="auto"/>
            <w:u w:val="none"/>
            <w:lang w:val="en"/>
          </w:rPr>
          <w:t xml:space="preserve"> prison</w:t>
        </w:r>
      </w:hyperlink>
      <w:r w:rsidRPr="00087EB8">
        <w:rPr>
          <w:rFonts w:asciiTheme="minorHAnsi" w:hAnsiTheme="minorHAnsi" w:cstheme="minorHAnsi"/>
          <w:lang w:val="en"/>
        </w:rPr>
        <w:t xml:space="preserve"> where he was kept in isolation for his own safety. </w:t>
      </w:r>
    </w:p>
    <w:p w:rsidR="00087EB8" w:rsidRPr="00DB0175" w:rsidRDefault="00087EB8" w:rsidP="00087EB8">
      <w:pPr>
        <w:pStyle w:val="NormalWeb"/>
        <w:rPr>
          <w:rFonts w:asciiTheme="minorHAnsi" w:hAnsiTheme="minorHAnsi" w:cstheme="minorHAnsi"/>
          <w:vertAlign w:val="superscript"/>
          <w:lang w:val="en"/>
        </w:rPr>
      </w:pPr>
      <w:r w:rsidRPr="00087EB8">
        <w:rPr>
          <w:rFonts w:asciiTheme="minorHAnsi" w:hAnsiTheme="minorHAnsi" w:cstheme="minorHAnsi"/>
          <w:lang w:val="en"/>
        </w:rPr>
        <w:t xml:space="preserve">A </w:t>
      </w:r>
      <w:hyperlink r:id="rId16" w:tooltip="Post-mortem" w:history="1">
        <w:r w:rsidRPr="00DB0175">
          <w:rPr>
            <w:rStyle w:val="Hyperlink"/>
            <w:rFonts w:asciiTheme="minorHAnsi" w:hAnsiTheme="minorHAnsi" w:cstheme="minorHAnsi"/>
            <w:color w:val="auto"/>
            <w:u w:val="none"/>
            <w:lang w:val="en"/>
          </w:rPr>
          <w:t>post-mortem</w:t>
        </w:r>
      </w:hyperlink>
      <w:r w:rsidRPr="00087EB8">
        <w:rPr>
          <w:rFonts w:asciiTheme="minorHAnsi" w:hAnsiTheme="minorHAnsi" w:cstheme="minorHAnsi"/>
          <w:lang w:val="en"/>
        </w:rPr>
        <w:t xml:space="preserve"> on the body began on 10 August, and paused later that day. By 16 August, the post-mortem had still not been completed, but at an inquest into the death, which opened that day, it was confirmed that the body was that of Tia Sharp. The post-mortem later concluded without establishing the cause of death. Experts told </w:t>
      </w:r>
      <w:r w:rsidRPr="00087EB8">
        <w:rPr>
          <w:rFonts w:asciiTheme="minorHAnsi" w:hAnsiTheme="minorHAnsi" w:cstheme="minorHAnsi"/>
          <w:i/>
          <w:iCs/>
          <w:lang w:val="en"/>
        </w:rPr>
        <w:t>This is Croydon Today</w:t>
      </w:r>
      <w:r w:rsidRPr="00087EB8">
        <w:rPr>
          <w:rFonts w:asciiTheme="minorHAnsi" w:hAnsiTheme="minorHAnsi" w:cstheme="minorHAnsi"/>
          <w:lang w:val="en"/>
        </w:rPr>
        <w:t xml:space="preserve"> that the delay in finding the body made it much harder to establish the cause of death, and that without a cause of death the prosecution would find it much harder to build a case.</w:t>
      </w:r>
      <w:r w:rsidR="00066DEE">
        <w:rPr>
          <w:rFonts w:asciiTheme="minorHAnsi" w:hAnsiTheme="minorHAnsi" w:cstheme="minorHAnsi"/>
          <w:vertAlign w:val="superscript"/>
          <w:lang w:val="en"/>
        </w:rPr>
        <w:t xml:space="preserve"> </w:t>
      </w:r>
      <w:r w:rsidRPr="00087EB8">
        <w:rPr>
          <w:rFonts w:asciiTheme="minorHAnsi" w:hAnsiTheme="minorHAnsi" w:cstheme="minorHAnsi"/>
          <w:lang w:val="en"/>
        </w:rPr>
        <w:t xml:space="preserve">However, detectives suspected, and it was widely reported, that Tia Sharp was smothered, although this was not officially proven to be the cause of death. It has been suggested by Forensic Psychologist </w:t>
      </w:r>
      <w:proofErr w:type="spellStart"/>
      <w:r w:rsidRPr="00087EB8">
        <w:rPr>
          <w:rFonts w:asciiTheme="minorHAnsi" w:hAnsiTheme="minorHAnsi" w:cstheme="minorHAnsi"/>
          <w:lang w:val="en"/>
        </w:rPr>
        <w:t>Dr</w:t>
      </w:r>
      <w:proofErr w:type="spellEnd"/>
      <w:r w:rsidRPr="00087EB8">
        <w:rPr>
          <w:rFonts w:asciiTheme="minorHAnsi" w:hAnsiTheme="minorHAnsi" w:cstheme="minorHAnsi"/>
          <w:lang w:val="en"/>
        </w:rPr>
        <w:t xml:space="preserve"> Keri Nixon that Hazell may have made sexual advances towards Tia, and murdered her when she rebuffed him and threatened to tell her mother.</w:t>
      </w:r>
    </w:p>
    <w:p w:rsidR="00087EB8" w:rsidRPr="00087EB8" w:rsidRDefault="00087EB8" w:rsidP="00087EB8">
      <w:pPr>
        <w:pStyle w:val="NormalWeb"/>
        <w:rPr>
          <w:rFonts w:asciiTheme="minorHAnsi" w:hAnsiTheme="minorHAnsi" w:cstheme="minorHAnsi"/>
          <w:lang w:val="en"/>
        </w:rPr>
      </w:pPr>
      <w:r w:rsidRPr="00087EB8">
        <w:rPr>
          <w:rFonts w:asciiTheme="minorHAnsi" w:hAnsiTheme="minorHAnsi" w:cstheme="minorHAnsi"/>
          <w:lang w:val="en"/>
        </w:rPr>
        <w:t xml:space="preserve">On 23 August police commissioner </w:t>
      </w:r>
      <w:hyperlink r:id="rId17" w:tooltip="Bernard Hogan-Howe" w:history="1">
        <w:r w:rsidRPr="00066DEE">
          <w:rPr>
            <w:rStyle w:val="Hyperlink"/>
            <w:rFonts w:asciiTheme="minorHAnsi" w:hAnsiTheme="minorHAnsi" w:cstheme="minorHAnsi"/>
            <w:color w:val="auto"/>
            <w:u w:val="none"/>
            <w:lang w:val="en"/>
          </w:rPr>
          <w:t>Bernard Hogan-Howe</w:t>
        </w:r>
      </w:hyperlink>
      <w:r w:rsidRPr="00087EB8">
        <w:rPr>
          <w:rFonts w:asciiTheme="minorHAnsi" w:hAnsiTheme="minorHAnsi" w:cstheme="minorHAnsi"/>
          <w:lang w:val="en"/>
        </w:rPr>
        <w:t xml:space="preserve"> addressed his force's failure to find Sharp's body. He said the error could not be attributed to a single officer, and that he wanted to "understand what processes and management decisions we've made that led to that failure."</w:t>
      </w:r>
    </w:p>
    <w:p w:rsidR="00087EB8" w:rsidRPr="00087EB8" w:rsidRDefault="00087EB8" w:rsidP="00087EB8">
      <w:pPr>
        <w:pStyle w:val="NormalWeb"/>
        <w:rPr>
          <w:rFonts w:asciiTheme="minorHAnsi" w:hAnsiTheme="minorHAnsi" w:cstheme="minorHAnsi"/>
          <w:lang w:val="en"/>
        </w:rPr>
      </w:pPr>
      <w:r w:rsidRPr="00087EB8">
        <w:rPr>
          <w:rFonts w:asciiTheme="minorHAnsi" w:hAnsiTheme="minorHAnsi" w:cstheme="minorHAnsi"/>
          <w:lang w:val="en"/>
        </w:rPr>
        <w:t xml:space="preserve">Tia Sharp was cremated on 14 September, after a private family </w:t>
      </w:r>
      <w:hyperlink r:id="rId18" w:tooltip="Funeral" w:history="1">
        <w:r w:rsidRPr="00066DEE">
          <w:rPr>
            <w:rStyle w:val="Hyperlink"/>
            <w:rFonts w:asciiTheme="minorHAnsi" w:hAnsiTheme="minorHAnsi" w:cstheme="minorHAnsi"/>
            <w:color w:val="auto"/>
            <w:u w:val="none"/>
            <w:lang w:val="en"/>
          </w:rPr>
          <w:t>funeral</w:t>
        </w:r>
      </w:hyperlink>
    </w:p>
    <w:p w:rsidR="00087EB8" w:rsidRPr="00087EB8" w:rsidRDefault="00087EB8" w:rsidP="00087EB8">
      <w:pPr>
        <w:pStyle w:val="NormalWeb"/>
        <w:rPr>
          <w:rFonts w:asciiTheme="minorHAnsi" w:hAnsiTheme="minorHAnsi" w:cstheme="minorHAnsi"/>
          <w:lang w:val="en"/>
        </w:rPr>
      </w:pPr>
      <w:r w:rsidRPr="00087EB8">
        <w:rPr>
          <w:rFonts w:asciiTheme="minorHAnsi" w:hAnsiTheme="minorHAnsi" w:cstheme="minorHAnsi"/>
          <w:lang w:val="en"/>
        </w:rPr>
        <w:t xml:space="preserve">It was announced on 26 November 2012 that Hazell would face trial in May 2013. </w:t>
      </w:r>
    </w:p>
    <w:p w:rsidR="00087EB8" w:rsidRPr="00087EB8" w:rsidRDefault="00087EB8" w:rsidP="00087EB8">
      <w:pPr>
        <w:pStyle w:val="NormalWeb"/>
        <w:rPr>
          <w:rFonts w:asciiTheme="minorHAnsi" w:hAnsiTheme="minorHAnsi" w:cstheme="minorHAnsi"/>
          <w:lang w:val="en"/>
        </w:rPr>
      </w:pPr>
      <w:r w:rsidRPr="00087EB8">
        <w:rPr>
          <w:rFonts w:asciiTheme="minorHAnsi" w:hAnsiTheme="minorHAnsi" w:cstheme="minorHAnsi"/>
          <w:lang w:val="en"/>
        </w:rPr>
        <w:t>On 7 December, the Metropolitan Police announced that Christine Bicknell would not face charges.</w:t>
      </w:r>
    </w:p>
    <w:p w:rsidR="00087EB8" w:rsidRPr="00087EB8" w:rsidRDefault="00087EB8" w:rsidP="00087EB8">
      <w:pPr>
        <w:pStyle w:val="NormalWeb"/>
        <w:rPr>
          <w:rFonts w:asciiTheme="minorHAnsi" w:hAnsiTheme="minorHAnsi" w:cstheme="minorHAnsi"/>
          <w:lang w:val="en"/>
        </w:rPr>
      </w:pPr>
      <w:r w:rsidRPr="00087EB8">
        <w:rPr>
          <w:rFonts w:asciiTheme="minorHAnsi" w:hAnsiTheme="minorHAnsi" w:cstheme="minorHAnsi"/>
          <w:lang w:val="en"/>
        </w:rPr>
        <w:t xml:space="preserve">On 5 February 2013, </w:t>
      </w:r>
      <w:proofErr w:type="spellStart"/>
      <w:r w:rsidRPr="00087EB8">
        <w:rPr>
          <w:rFonts w:asciiTheme="minorHAnsi" w:hAnsiTheme="minorHAnsi" w:cstheme="minorHAnsi"/>
          <w:lang w:val="en"/>
        </w:rPr>
        <w:t>neighbour</w:t>
      </w:r>
      <w:proofErr w:type="spellEnd"/>
      <w:r w:rsidRPr="00087EB8">
        <w:rPr>
          <w:rFonts w:asciiTheme="minorHAnsi" w:hAnsiTheme="minorHAnsi" w:cstheme="minorHAnsi"/>
          <w:lang w:val="en"/>
        </w:rPr>
        <w:t xml:space="preserve"> Paul Meehan was charged with </w:t>
      </w:r>
      <w:hyperlink r:id="rId19" w:tooltip="Wasting police time" w:history="1">
        <w:r w:rsidRPr="00066DEE">
          <w:rPr>
            <w:rStyle w:val="Hyperlink"/>
            <w:rFonts w:asciiTheme="minorHAnsi" w:hAnsiTheme="minorHAnsi" w:cstheme="minorHAnsi"/>
            <w:color w:val="auto"/>
            <w:u w:val="none"/>
            <w:lang w:val="en"/>
          </w:rPr>
          <w:t>wasting police time</w:t>
        </w:r>
      </w:hyperlink>
      <w:r w:rsidRPr="00087EB8">
        <w:rPr>
          <w:rFonts w:asciiTheme="minorHAnsi" w:hAnsiTheme="minorHAnsi" w:cstheme="minorHAnsi"/>
          <w:lang w:val="en"/>
        </w:rPr>
        <w:t xml:space="preserve">. He appeared at Croydon magistrates' court on 28 February 2013, where he denied the charge against him and was released on bail for a one-day trial on 29 July. </w:t>
      </w:r>
    </w:p>
    <w:p w:rsidR="00087EB8" w:rsidRPr="00087EB8" w:rsidRDefault="00087EB8" w:rsidP="00087EB8">
      <w:pPr>
        <w:pStyle w:val="NormalWeb"/>
        <w:rPr>
          <w:rFonts w:asciiTheme="minorHAnsi" w:hAnsiTheme="minorHAnsi" w:cstheme="minorHAnsi"/>
          <w:lang w:val="en"/>
        </w:rPr>
      </w:pPr>
      <w:r w:rsidRPr="00087EB8">
        <w:rPr>
          <w:rFonts w:asciiTheme="minorHAnsi" w:hAnsiTheme="minorHAnsi" w:cstheme="minorHAnsi"/>
          <w:lang w:val="en"/>
        </w:rPr>
        <w:t>Hazell pleaded not guilty to murder when he appeared in court on 8 March 2013.</w:t>
      </w:r>
    </w:p>
    <w:p w:rsidR="00087EB8" w:rsidRPr="00087EB8" w:rsidRDefault="00087EB8" w:rsidP="00087EB8">
      <w:pPr>
        <w:pStyle w:val="NormalWeb"/>
        <w:rPr>
          <w:rFonts w:asciiTheme="minorHAnsi" w:hAnsiTheme="minorHAnsi" w:cstheme="minorHAnsi"/>
          <w:lang w:val="en"/>
        </w:rPr>
      </w:pPr>
      <w:r w:rsidRPr="00087EB8">
        <w:rPr>
          <w:rFonts w:asciiTheme="minorHAnsi" w:hAnsiTheme="minorHAnsi" w:cstheme="minorHAnsi"/>
          <w:lang w:val="en"/>
        </w:rPr>
        <w:t xml:space="preserve">The trial of Hazell began on 7 May 2013 before </w:t>
      </w:r>
      <w:hyperlink r:id="rId20" w:tooltip="Andrew Nicol (judge)" w:history="1">
        <w:proofErr w:type="spellStart"/>
        <w:r w:rsidRPr="00066DEE">
          <w:rPr>
            <w:rStyle w:val="Hyperlink"/>
            <w:rFonts w:asciiTheme="minorHAnsi" w:hAnsiTheme="minorHAnsi" w:cstheme="minorHAnsi"/>
            <w:color w:val="auto"/>
            <w:u w:val="none"/>
            <w:lang w:val="en"/>
          </w:rPr>
          <w:t>Mr</w:t>
        </w:r>
        <w:proofErr w:type="spellEnd"/>
        <w:r w:rsidRPr="00066DEE">
          <w:rPr>
            <w:rStyle w:val="Hyperlink"/>
            <w:rFonts w:asciiTheme="minorHAnsi" w:hAnsiTheme="minorHAnsi" w:cstheme="minorHAnsi"/>
            <w:color w:val="auto"/>
            <w:u w:val="none"/>
            <w:lang w:val="en"/>
          </w:rPr>
          <w:t xml:space="preserve"> Justice Nicol</w:t>
        </w:r>
      </w:hyperlink>
      <w:r w:rsidRPr="00087EB8">
        <w:rPr>
          <w:rFonts w:asciiTheme="minorHAnsi" w:hAnsiTheme="minorHAnsi" w:cstheme="minorHAnsi"/>
          <w:lang w:val="en"/>
        </w:rPr>
        <w:t xml:space="preserve">. On 13 May, Hazell changed his plea to guilty and was sentenced to </w:t>
      </w:r>
      <w:hyperlink r:id="rId21" w:tooltip="Life imprisonment" w:history="1">
        <w:r w:rsidRPr="00066DEE">
          <w:rPr>
            <w:rStyle w:val="Hyperlink"/>
            <w:rFonts w:asciiTheme="minorHAnsi" w:hAnsiTheme="minorHAnsi" w:cstheme="minorHAnsi"/>
            <w:color w:val="auto"/>
            <w:u w:val="none"/>
            <w:lang w:val="en"/>
          </w:rPr>
          <w:t>life imprisonment</w:t>
        </w:r>
      </w:hyperlink>
      <w:r w:rsidRPr="00087EB8">
        <w:rPr>
          <w:rFonts w:asciiTheme="minorHAnsi" w:hAnsiTheme="minorHAnsi" w:cstheme="minorHAnsi"/>
          <w:lang w:val="en"/>
        </w:rPr>
        <w:t xml:space="preserve"> on 14 May with a minimum term of 38 years, meaning he will be 75 years old before he is eligible for </w:t>
      </w:r>
      <w:hyperlink r:id="rId22" w:tooltip="Parole" w:history="1">
        <w:r w:rsidRPr="00066DEE">
          <w:rPr>
            <w:rStyle w:val="Hyperlink"/>
            <w:rFonts w:asciiTheme="minorHAnsi" w:hAnsiTheme="minorHAnsi" w:cstheme="minorHAnsi"/>
            <w:color w:val="auto"/>
            <w:u w:val="none"/>
            <w:lang w:val="en"/>
          </w:rPr>
          <w:t>parole</w:t>
        </w:r>
      </w:hyperlink>
      <w:r w:rsidRPr="00087EB8">
        <w:rPr>
          <w:rFonts w:asciiTheme="minorHAnsi" w:hAnsiTheme="minorHAnsi" w:cstheme="minorHAnsi"/>
          <w:lang w:val="en"/>
        </w:rPr>
        <w:t xml:space="preserve">. </w:t>
      </w:r>
    </w:p>
    <w:p w:rsidR="00087EB8" w:rsidRPr="00087EB8" w:rsidRDefault="00087EB8" w:rsidP="00087EB8">
      <w:pPr>
        <w:pStyle w:val="NormalWeb"/>
        <w:rPr>
          <w:rFonts w:asciiTheme="minorHAnsi" w:hAnsiTheme="minorHAnsi" w:cstheme="minorHAnsi"/>
          <w:lang w:val="en"/>
        </w:rPr>
      </w:pPr>
      <w:r w:rsidRPr="00087EB8">
        <w:rPr>
          <w:rFonts w:asciiTheme="minorHAnsi" w:hAnsiTheme="minorHAnsi" w:cstheme="minorHAnsi"/>
          <w:lang w:val="en"/>
        </w:rPr>
        <w:t xml:space="preserve">On 5 August 2013, Meehan was found guilty of wasting police time and sentenced to five months in </w:t>
      </w:r>
      <w:hyperlink r:id="rId23" w:tooltip="Prison" w:history="1">
        <w:r w:rsidRPr="00066DEE">
          <w:rPr>
            <w:rStyle w:val="Hyperlink"/>
            <w:rFonts w:asciiTheme="minorHAnsi" w:hAnsiTheme="minorHAnsi" w:cstheme="minorHAnsi"/>
            <w:color w:val="auto"/>
            <w:u w:val="none"/>
            <w:lang w:val="en"/>
          </w:rPr>
          <w:t>prison</w:t>
        </w:r>
      </w:hyperlink>
      <w:r w:rsidRPr="00066DEE">
        <w:rPr>
          <w:rFonts w:asciiTheme="minorHAnsi" w:hAnsiTheme="minorHAnsi" w:cstheme="minorHAnsi"/>
          <w:lang w:val="en"/>
        </w:rPr>
        <w:t>.</w:t>
      </w:r>
      <w:bookmarkStart w:id="0" w:name="_GoBack"/>
      <w:r w:rsidRPr="00066DEE">
        <w:rPr>
          <w:rFonts w:asciiTheme="minorHAnsi" w:hAnsiTheme="minorHAnsi" w:cstheme="minorHAnsi"/>
          <w:vertAlign w:val="superscript"/>
          <w:lang w:val="en"/>
        </w:rPr>
        <w:fldChar w:fldCharType="begin"/>
      </w:r>
      <w:r w:rsidRPr="00066DEE">
        <w:rPr>
          <w:rFonts w:asciiTheme="minorHAnsi" w:hAnsiTheme="minorHAnsi" w:cstheme="minorHAnsi"/>
          <w:vertAlign w:val="superscript"/>
          <w:lang w:val="en"/>
        </w:rPr>
        <w:instrText xml:space="preserve"> HYPERLINK "https://en.wikipedia.org/wiki/Murder_of_Tia_Sharp" \l "cite_note-38" </w:instrText>
      </w:r>
      <w:r w:rsidRPr="00066DEE">
        <w:rPr>
          <w:rFonts w:asciiTheme="minorHAnsi" w:hAnsiTheme="minorHAnsi" w:cstheme="minorHAnsi"/>
          <w:vertAlign w:val="superscript"/>
          <w:lang w:val="en"/>
        </w:rPr>
        <w:fldChar w:fldCharType="separate"/>
      </w:r>
      <w:r w:rsidRPr="00066DEE">
        <w:rPr>
          <w:rStyle w:val="Hyperlink"/>
          <w:rFonts w:asciiTheme="minorHAnsi" w:hAnsiTheme="minorHAnsi" w:cstheme="minorHAnsi"/>
          <w:color w:val="auto"/>
          <w:u w:val="none"/>
          <w:vertAlign w:val="superscript"/>
          <w:lang w:val="en"/>
        </w:rPr>
        <w:t>[</w:t>
      </w:r>
      <w:r w:rsidRPr="00066DEE">
        <w:rPr>
          <w:rFonts w:asciiTheme="minorHAnsi" w:hAnsiTheme="minorHAnsi" w:cstheme="minorHAnsi"/>
          <w:vertAlign w:val="superscript"/>
          <w:lang w:val="en"/>
        </w:rPr>
        <w:fldChar w:fldCharType="end"/>
      </w:r>
      <w:bookmarkEnd w:id="0"/>
    </w:p>
    <w:p w:rsidR="00A82399" w:rsidRPr="00087EB8" w:rsidRDefault="00A82399">
      <w:pPr>
        <w:rPr>
          <w:rFonts w:cstheme="minorHAnsi"/>
          <w:sz w:val="24"/>
          <w:szCs w:val="24"/>
        </w:rPr>
      </w:pPr>
    </w:p>
    <w:sectPr w:rsidR="00A82399" w:rsidRPr="00087EB8" w:rsidSect="00066DEE">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66DEE" w:rsidRDefault="00066DEE" w:rsidP="00066DEE">
      <w:pPr>
        <w:spacing w:after="0" w:line="240" w:lineRule="auto"/>
      </w:pPr>
      <w:r>
        <w:separator/>
      </w:r>
    </w:p>
  </w:endnote>
  <w:endnote w:type="continuationSeparator" w:id="0">
    <w:p w:rsidR="00066DEE" w:rsidRDefault="00066DEE" w:rsidP="00066D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66DEE" w:rsidRDefault="00066DEE" w:rsidP="00066DEE">
    <w:pPr>
      <w:pStyle w:val="Footer"/>
      <w:rPr>
        <w:color w:val="000000"/>
        <w:sz w:val="17"/>
      </w:rPr>
    </w:pPr>
    <w:bookmarkStart w:id="3" w:name="TITUS1FooterEvenPages"/>
    <w:r w:rsidRPr="00066DEE">
      <w:rPr>
        <w:color w:val="000000"/>
        <w:sz w:val="17"/>
      </w:rPr>
      <w:t> </w:t>
    </w:r>
  </w:p>
  <w:bookmarkEnd w:id="3"/>
  <w:p w:rsidR="00066DEE" w:rsidRDefault="00066DE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66DEE" w:rsidRDefault="00066DEE" w:rsidP="00066DEE">
    <w:pPr>
      <w:pStyle w:val="Footer"/>
      <w:rPr>
        <w:color w:val="000000"/>
        <w:sz w:val="17"/>
      </w:rPr>
    </w:pPr>
    <w:bookmarkStart w:id="4" w:name="TITUS1FooterPrimary"/>
    <w:r w:rsidRPr="00066DEE">
      <w:rPr>
        <w:color w:val="000000"/>
        <w:sz w:val="17"/>
      </w:rPr>
      <w:t> </w:t>
    </w:r>
  </w:p>
  <w:bookmarkEnd w:id="4"/>
  <w:p w:rsidR="00066DEE" w:rsidRDefault="00066DE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66DEE" w:rsidRDefault="00066DEE" w:rsidP="00066DEE">
    <w:pPr>
      <w:pStyle w:val="Footer"/>
      <w:rPr>
        <w:color w:val="000000"/>
        <w:sz w:val="17"/>
      </w:rPr>
    </w:pPr>
    <w:bookmarkStart w:id="6" w:name="TITUS1FooterFirstPage"/>
    <w:r w:rsidRPr="00066DEE">
      <w:rPr>
        <w:color w:val="000000"/>
        <w:sz w:val="17"/>
      </w:rPr>
      <w:t> </w:t>
    </w:r>
  </w:p>
  <w:bookmarkEnd w:id="6"/>
  <w:p w:rsidR="00066DEE" w:rsidRDefault="00066D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66DEE" w:rsidRDefault="00066DEE" w:rsidP="00066DEE">
      <w:pPr>
        <w:spacing w:after="0" w:line="240" w:lineRule="auto"/>
      </w:pPr>
      <w:r>
        <w:separator/>
      </w:r>
    </w:p>
  </w:footnote>
  <w:footnote w:type="continuationSeparator" w:id="0">
    <w:p w:rsidR="00066DEE" w:rsidRDefault="00066DEE" w:rsidP="00066D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66DEE" w:rsidRDefault="00066DEE" w:rsidP="00066DEE">
    <w:pPr>
      <w:pStyle w:val="Header"/>
      <w:rPr>
        <w:color w:val="000000"/>
        <w:sz w:val="17"/>
      </w:rPr>
    </w:pPr>
    <w:bookmarkStart w:id="1" w:name="TITUS1HeaderEvenPages"/>
    <w:r w:rsidRPr="00066DEE">
      <w:rPr>
        <w:color w:val="000000"/>
        <w:sz w:val="17"/>
      </w:rPr>
      <w:t> </w:t>
    </w:r>
  </w:p>
  <w:bookmarkEnd w:id="1"/>
  <w:p w:rsidR="00066DEE" w:rsidRDefault="00066DE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66DEE" w:rsidRDefault="00066DEE" w:rsidP="00066DEE">
    <w:pPr>
      <w:pStyle w:val="Header"/>
      <w:rPr>
        <w:color w:val="000000"/>
        <w:sz w:val="17"/>
      </w:rPr>
    </w:pPr>
    <w:bookmarkStart w:id="2" w:name="TITUS1HeaderPrimary"/>
    <w:r w:rsidRPr="00066DEE">
      <w:rPr>
        <w:color w:val="000000"/>
        <w:sz w:val="17"/>
      </w:rPr>
      <w:t> </w:t>
    </w:r>
  </w:p>
  <w:bookmarkEnd w:id="2"/>
  <w:p w:rsidR="00066DEE" w:rsidRDefault="00066DE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66DEE" w:rsidRDefault="00066DEE" w:rsidP="00066DEE">
    <w:pPr>
      <w:pStyle w:val="Header"/>
      <w:rPr>
        <w:color w:val="000000"/>
        <w:sz w:val="17"/>
      </w:rPr>
    </w:pPr>
    <w:bookmarkStart w:id="5" w:name="TITUS1HeaderFirstPage"/>
    <w:r w:rsidRPr="00066DEE">
      <w:rPr>
        <w:color w:val="000000"/>
        <w:sz w:val="17"/>
      </w:rPr>
      <w:t> </w:t>
    </w:r>
  </w:p>
  <w:bookmarkEnd w:id="5"/>
  <w:p w:rsidR="00066DEE" w:rsidRDefault="00066DE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2"/>
  <w:proofState w:spelling="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4C90"/>
    <w:rsid w:val="00066DEE"/>
    <w:rsid w:val="00087EB8"/>
    <w:rsid w:val="000C4C90"/>
    <w:rsid w:val="00A82399"/>
    <w:rsid w:val="00DB01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34D4FF"/>
  <w15:chartTrackingRefBased/>
  <w15:docId w15:val="{4AC503E0-6C6C-4CF6-A7D6-28931516EF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87EB8"/>
    <w:rPr>
      <w:color w:val="0000FF"/>
      <w:u w:val="single"/>
    </w:rPr>
  </w:style>
  <w:style w:type="paragraph" w:styleId="NormalWeb">
    <w:name w:val="Normal (Web)"/>
    <w:basedOn w:val="Normal"/>
    <w:uiPriority w:val="99"/>
    <w:semiHidden/>
    <w:unhideWhenUsed/>
    <w:rsid w:val="00087EB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66D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6DEE"/>
  </w:style>
  <w:style w:type="paragraph" w:styleId="Footer">
    <w:name w:val="footer"/>
    <w:basedOn w:val="Normal"/>
    <w:link w:val="FooterChar"/>
    <w:uiPriority w:val="99"/>
    <w:unhideWhenUsed/>
    <w:rsid w:val="00066D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6D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3159225">
      <w:bodyDiv w:val="1"/>
      <w:marLeft w:val="0"/>
      <w:marRight w:val="0"/>
      <w:marTop w:val="0"/>
      <w:marBottom w:val="0"/>
      <w:divBdr>
        <w:top w:val="none" w:sz="0" w:space="0" w:color="auto"/>
        <w:left w:val="none" w:sz="0" w:space="0" w:color="auto"/>
        <w:bottom w:val="none" w:sz="0" w:space="0" w:color="auto"/>
        <w:right w:val="none" w:sz="0" w:space="0" w:color="auto"/>
      </w:divBdr>
      <w:divsChild>
        <w:div w:id="227426866">
          <w:marLeft w:val="0"/>
          <w:marRight w:val="0"/>
          <w:marTop w:val="0"/>
          <w:marBottom w:val="0"/>
          <w:divBdr>
            <w:top w:val="none" w:sz="0" w:space="0" w:color="auto"/>
            <w:left w:val="none" w:sz="0" w:space="0" w:color="auto"/>
            <w:bottom w:val="none" w:sz="0" w:space="0" w:color="auto"/>
            <w:right w:val="none" w:sz="0" w:space="0" w:color="auto"/>
          </w:divBdr>
          <w:divsChild>
            <w:div w:id="1120732801">
              <w:marLeft w:val="0"/>
              <w:marRight w:val="0"/>
              <w:marTop w:val="0"/>
              <w:marBottom w:val="0"/>
              <w:divBdr>
                <w:top w:val="none" w:sz="0" w:space="0" w:color="auto"/>
                <w:left w:val="none" w:sz="0" w:space="0" w:color="auto"/>
                <w:bottom w:val="none" w:sz="0" w:space="0" w:color="auto"/>
                <w:right w:val="none" w:sz="0" w:space="0" w:color="auto"/>
              </w:divBdr>
              <w:divsChild>
                <w:div w:id="919564891">
                  <w:marLeft w:val="0"/>
                  <w:marRight w:val="0"/>
                  <w:marTop w:val="0"/>
                  <w:marBottom w:val="0"/>
                  <w:divBdr>
                    <w:top w:val="none" w:sz="0" w:space="0" w:color="auto"/>
                    <w:left w:val="none" w:sz="0" w:space="0" w:color="auto"/>
                    <w:bottom w:val="none" w:sz="0" w:space="0" w:color="auto"/>
                    <w:right w:val="none" w:sz="0" w:space="0" w:color="auto"/>
                  </w:divBdr>
                  <w:divsChild>
                    <w:div w:id="1788889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1427692">
      <w:bodyDiv w:val="1"/>
      <w:marLeft w:val="0"/>
      <w:marRight w:val="0"/>
      <w:marTop w:val="0"/>
      <w:marBottom w:val="0"/>
      <w:divBdr>
        <w:top w:val="none" w:sz="0" w:space="0" w:color="auto"/>
        <w:left w:val="none" w:sz="0" w:space="0" w:color="auto"/>
        <w:bottom w:val="none" w:sz="0" w:space="0" w:color="auto"/>
        <w:right w:val="none" w:sz="0" w:space="0" w:color="auto"/>
      </w:divBdr>
      <w:divsChild>
        <w:div w:id="1209688471">
          <w:marLeft w:val="0"/>
          <w:marRight w:val="0"/>
          <w:marTop w:val="0"/>
          <w:marBottom w:val="0"/>
          <w:divBdr>
            <w:top w:val="none" w:sz="0" w:space="0" w:color="auto"/>
            <w:left w:val="none" w:sz="0" w:space="0" w:color="auto"/>
            <w:bottom w:val="none" w:sz="0" w:space="0" w:color="auto"/>
            <w:right w:val="none" w:sz="0" w:space="0" w:color="auto"/>
          </w:divBdr>
          <w:divsChild>
            <w:div w:id="428047434">
              <w:marLeft w:val="0"/>
              <w:marRight w:val="0"/>
              <w:marTop w:val="0"/>
              <w:marBottom w:val="0"/>
              <w:divBdr>
                <w:top w:val="none" w:sz="0" w:space="0" w:color="auto"/>
                <w:left w:val="none" w:sz="0" w:space="0" w:color="auto"/>
                <w:bottom w:val="none" w:sz="0" w:space="0" w:color="auto"/>
                <w:right w:val="none" w:sz="0" w:space="0" w:color="auto"/>
              </w:divBdr>
              <w:divsChild>
                <w:div w:id="1003317996">
                  <w:marLeft w:val="0"/>
                  <w:marRight w:val="0"/>
                  <w:marTop w:val="0"/>
                  <w:marBottom w:val="0"/>
                  <w:divBdr>
                    <w:top w:val="none" w:sz="0" w:space="0" w:color="auto"/>
                    <w:left w:val="none" w:sz="0" w:space="0" w:color="auto"/>
                    <w:bottom w:val="none" w:sz="0" w:space="0" w:color="auto"/>
                    <w:right w:val="none" w:sz="0" w:space="0" w:color="auto"/>
                  </w:divBdr>
                  <w:divsChild>
                    <w:div w:id="1366950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3507388">
      <w:bodyDiv w:val="1"/>
      <w:marLeft w:val="0"/>
      <w:marRight w:val="0"/>
      <w:marTop w:val="0"/>
      <w:marBottom w:val="0"/>
      <w:divBdr>
        <w:top w:val="none" w:sz="0" w:space="0" w:color="auto"/>
        <w:left w:val="none" w:sz="0" w:space="0" w:color="auto"/>
        <w:bottom w:val="none" w:sz="0" w:space="0" w:color="auto"/>
        <w:right w:val="none" w:sz="0" w:space="0" w:color="auto"/>
      </w:divBdr>
      <w:divsChild>
        <w:div w:id="1155606147">
          <w:marLeft w:val="0"/>
          <w:marRight w:val="0"/>
          <w:marTop w:val="0"/>
          <w:marBottom w:val="0"/>
          <w:divBdr>
            <w:top w:val="none" w:sz="0" w:space="0" w:color="auto"/>
            <w:left w:val="none" w:sz="0" w:space="0" w:color="auto"/>
            <w:bottom w:val="none" w:sz="0" w:space="0" w:color="auto"/>
            <w:right w:val="none" w:sz="0" w:space="0" w:color="auto"/>
          </w:divBdr>
          <w:divsChild>
            <w:div w:id="459420317">
              <w:marLeft w:val="0"/>
              <w:marRight w:val="0"/>
              <w:marTop w:val="0"/>
              <w:marBottom w:val="0"/>
              <w:divBdr>
                <w:top w:val="none" w:sz="0" w:space="0" w:color="auto"/>
                <w:left w:val="none" w:sz="0" w:space="0" w:color="auto"/>
                <w:bottom w:val="none" w:sz="0" w:space="0" w:color="auto"/>
                <w:right w:val="none" w:sz="0" w:space="0" w:color="auto"/>
              </w:divBdr>
              <w:divsChild>
                <w:div w:id="916982158">
                  <w:marLeft w:val="0"/>
                  <w:marRight w:val="0"/>
                  <w:marTop w:val="0"/>
                  <w:marBottom w:val="0"/>
                  <w:divBdr>
                    <w:top w:val="none" w:sz="0" w:space="0" w:color="auto"/>
                    <w:left w:val="none" w:sz="0" w:space="0" w:color="auto"/>
                    <w:bottom w:val="none" w:sz="0" w:space="0" w:color="auto"/>
                    <w:right w:val="none" w:sz="0" w:space="0" w:color="auto"/>
                  </w:divBdr>
                  <w:divsChild>
                    <w:div w:id="1233468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7214503">
      <w:bodyDiv w:val="1"/>
      <w:marLeft w:val="0"/>
      <w:marRight w:val="0"/>
      <w:marTop w:val="0"/>
      <w:marBottom w:val="0"/>
      <w:divBdr>
        <w:top w:val="none" w:sz="0" w:space="0" w:color="auto"/>
        <w:left w:val="none" w:sz="0" w:space="0" w:color="auto"/>
        <w:bottom w:val="none" w:sz="0" w:space="0" w:color="auto"/>
        <w:right w:val="none" w:sz="0" w:space="0" w:color="auto"/>
      </w:divBdr>
      <w:divsChild>
        <w:div w:id="2137412234">
          <w:marLeft w:val="0"/>
          <w:marRight w:val="0"/>
          <w:marTop w:val="0"/>
          <w:marBottom w:val="0"/>
          <w:divBdr>
            <w:top w:val="none" w:sz="0" w:space="0" w:color="auto"/>
            <w:left w:val="none" w:sz="0" w:space="0" w:color="auto"/>
            <w:bottom w:val="none" w:sz="0" w:space="0" w:color="auto"/>
            <w:right w:val="none" w:sz="0" w:space="0" w:color="auto"/>
          </w:divBdr>
          <w:divsChild>
            <w:div w:id="1356348847">
              <w:marLeft w:val="0"/>
              <w:marRight w:val="0"/>
              <w:marTop w:val="0"/>
              <w:marBottom w:val="0"/>
              <w:divBdr>
                <w:top w:val="none" w:sz="0" w:space="0" w:color="auto"/>
                <w:left w:val="none" w:sz="0" w:space="0" w:color="auto"/>
                <w:bottom w:val="none" w:sz="0" w:space="0" w:color="auto"/>
                <w:right w:val="none" w:sz="0" w:space="0" w:color="auto"/>
              </w:divBdr>
              <w:divsChild>
                <w:div w:id="260647494">
                  <w:marLeft w:val="0"/>
                  <w:marRight w:val="0"/>
                  <w:marTop w:val="0"/>
                  <w:marBottom w:val="0"/>
                  <w:divBdr>
                    <w:top w:val="none" w:sz="0" w:space="0" w:color="auto"/>
                    <w:left w:val="none" w:sz="0" w:space="0" w:color="auto"/>
                    <w:bottom w:val="none" w:sz="0" w:space="0" w:color="auto"/>
                    <w:right w:val="none" w:sz="0" w:space="0" w:color="auto"/>
                  </w:divBdr>
                  <w:divsChild>
                    <w:div w:id="2115904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Life_imprisonment" TargetMode="External"/><Relationship Id="rId13" Type="http://schemas.openxmlformats.org/officeDocument/2006/relationships/hyperlink" Target="https://en.wikipedia.org/wiki/Murder_of_Tia_Sharp" TargetMode="External"/><Relationship Id="rId18" Type="http://schemas.openxmlformats.org/officeDocument/2006/relationships/hyperlink" Target="https://en.wikipedia.org/wiki/Funeral" TargetMode="External"/><Relationship Id="rId26"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hyperlink" Target="https://en.wikipedia.org/wiki/Life_imprisonment" TargetMode="External"/><Relationship Id="rId7" Type="http://schemas.openxmlformats.org/officeDocument/2006/relationships/hyperlink" Target="https://en.wikipedia.org/wiki/Old_Bailey" TargetMode="External"/><Relationship Id="rId12" Type="http://schemas.openxmlformats.org/officeDocument/2006/relationships/hyperlink" Target="https://en.wikipedia.org/wiki/Morden" TargetMode="External"/><Relationship Id="rId17" Type="http://schemas.openxmlformats.org/officeDocument/2006/relationships/hyperlink" Target="https://en.wikipedia.org/wiki/Bernard_Hogan-Howe" TargetMode="External"/><Relationship Id="rId25" Type="http://schemas.openxmlformats.org/officeDocument/2006/relationships/header" Target="header2.xml"/><Relationship Id="rId2" Type="http://schemas.openxmlformats.org/officeDocument/2006/relationships/settings" Target="settings.xml"/><Relationship Id="rId16" Type="http://schemas.openxmlformats.org/officeDocument/2006/relationships/hyperlink" Target="https://en.wikipedia.org/wiki/Post-mortem" TargetMode="External"/><Relationship Id="rId20" Type="http://schemas.openxmlformats.org/officeDocument/2006/relationships/hyperlink" Target="https://en.wikipedia.org/wiki/Andrew_Nicol_(judge)" TargetMode="External"/><Relationship Id="rId29" Type="http://schemas.openxmlformats.org/officeDocument/2006/relationships/footer" Target="footer3.xml"/><Relationship Id="rId1" Type="http://schemas.openxmlformats.org/officeDocument/2006/relationships/styles" Target="styles.xml"/><Relationship Id="rId6" Type="http://schemas.openxmlformats.org/officeDocument/2006/relationships/hyperlink" Target="https://en.wikipedia.org/wiki/New_Addington" TargetMode="External"/><Relationship Id="rId11" Type="http://schemas.openxmlformats.org/officeDocument/2006/relationships/hyperlink" Target="https://en.wikipedia.org/wiki/Mark_Williams-Thomas" TargetMode="External"/><Relationship Id="rId24"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en.wikipedia.org/wiki/HM_Prison_Belmarsh" TargetMode="External"/><Relationship Id="rId23" Type="http://schemas.openxmlformats.org/officeDocument/2006/relationships/hyperlink" Target="https://en.wikipedia.org/wiki/Prison" TargetMode="External"/><Relationship Id="rId28" Type="http://schemas.openxmlformats.org/officeDocument/2006/relationships/header" Target="header3.xml"/><Relationship Id="rId10" Type="http://schemas.openxmlformats.org/officeDocument/2006/relationships/hyperlink" Target="https://en.wikipedia.org/wiki/Whitgift_Centre" TargetMode="External"/><Relationship Id="rId19" Type="http://schemas.openxmlformats.org/officeDocument/2006/relationships/hyperlink" Target="https://en.wikipedia.org/wiki/Wasting_police_time"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en.wikipedia.org/wiki/Croydon" TargetMode="External"/><Relationship Id="rId14" Type="http://schemas.openxmlformats.org/officeDocument/2006/relationships/hyperlink" Target="https://en.wikipedia.org/wiki/Old_Bailey" TargetMode="External"/><Relationship Id="rId22" Type="http://schemas.openxmlformats.org/officeDocument/2006/relationships/hyperlink" Target="https://en.wikipedia.org/wiki/Parole" TargetMode="External"/><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2</Pages>
  <Words>1025</Words>
  <Characters>5847</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Neil,Sharon swp3514</dc:creator>
  <cp:keywords/>
  <dc:description/>
  <cp:lastModifiedBy>Neil,Sharon swp3514</cp:lastModifiedBy>
  <cp:revision>2</cp:revision>
  <dcterms:created xsi:type="dcterms:W3CDTF">2019-10-09T08:36:00Z</dcterms:created>
  <dcterms:modified xsi:type="dcterms:W3CDTF">2019-10-09T09:01:00Z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2368f325-c8f8-4086-a483-44809aac1688</vt:lpwstr>
  </property>
  <property fmtid="{D5CDD505-2E9C-101B-9397-08002B2CF9AE}" pid="3" name="Classification">
    <vt:lpwstr>OFFICIAL</vt:lpwstr>
  </property>
  <property fmtid="{D5CDD505-2E9C-101B-9397-08002B2CF9AE}" pid="4" name="Visibility">
    <vt:lpwstr>NOT VISIBLE</vt:lpwstr>
  </property>
</Properties>
</file>