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F6A20" w14:textId="77777777" w:rsidR="000C05C1" w:rsidRDefault="00000000">
      <w:pPr>
        <w:jc w:val="center"/>
        <w:rPr>
          <w:b/>
          <w:sz w:val="36"/>
          <w:szCs w:val="36"/>
        </w:rPr>
      </w:pPr>
      <w:r>
        <w:rPr>
          <w:noProof/>
        </w:rPr>
        <w:drawing>
          <wp:inline distT="0" distB="0" distL="0" distR="0" wp14:anchorId="191D4CEA" wp14:editId="141C6A9A">
            <wp:extent cx="2266950" cy="1143000"/>
            <wp:effectExtent l="0" t="0" r="0" b="0"/>
            <wp:docPr id="17787556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66950" cy="1143000"/>
                    </a:xfrm>
                    <a:prstGeom prst="rect">
                      <a:avLst/>
                    </a:prstGeom>
                    <a:ln/>
                  </pic:spPr>
                </pic:pic>
              </a:graphicData>
            </a:graphic>
          </wp:inline>
        </w:drawing>
      </w:r>
    </w:p>
    <w:p w14:paraId="39472584" w14:textId="77777777" w:rsidR="000C05C1" w:rsidRDefault="000C05C1">
      <w:pPr>
        <w:jc w:val="center"/>
        <w:rPr>
          <w:b/>
          <w:sz w:val="36"/>
          <w:szCs w:val="36"/>
        </w:rPr>
      </w:pPr>
    </w:p>
    <w:p w14:paraId="79771543" w14:textId="77777777" w:rsidR="000C05C1" w:rsidRDefault="00000000">
      <w:pPr>
        <w:jc w:val="left"/>
        <w:rPr>
          <w:b/>
          <w:sz w:val="36"/>
          <w:szCs w:val="36"/>
        </w:rPr>
      </w:pPr>
      <w:r>
        <w:rPr>
          <w:b/>
          <w:sz w:val="36"/>
          <w:szCs w:val="36"/>
        </w:rPr>
        <w:t>Module Code: BMIH6004</w:t>
      </w:r>
    </w:p>
    <w:p w14:paraId="6877A326" w14:textId="77777777" w:rsidR="000C05C1" w:rsidRDefault="00000000">
      <w:pPr>
        <w:jc w:val="left"/>
        <w:rPr>
          <w:b/>
          <w:sz w:val="36"/>
          <w:szCs w:val="36"/>
        </w:rPr>
      </w:pPr>
      <w:r>
        <w:rPr>
          <w:b/>
          <w:sz w:val="36"/>
          <w:szCs w:val="36"/>
        </w:rPr>
        <w:t xml:space="preserve">Module Name: Managing Hotel Administration </w:t>
      </w:r>
    </w:p>
    <w:p w14:paraId="50BAD3BA" w14:textId="77777777" w:rsidR="000C05C1" w:rsidRDefault="00000000">
      <w:pPr>
        <w:jc w:val="left"/>
        <w:rPr>
          <w:b/>
          <w:sz w:val="36"/>
          <w:szCs w:val="36"/>
        </w:rPr>
      </w:pPr>
      <w:r>
        <w:rPr>
          <w:b/>
          <w:sz w:val="36"/>
          <w:szCs w:val="36"/>
        </w:rPr>
        <w:t>Assessment 1</w:t>
      </w:r>
    </w:p>
    <w:p w14:paraId="2A596821" w14:textId="77777777" w:rsidR="000C05C1" w:rsidRDefault="00000000">
      <w:pPr>
        <w:jc w:val="left"/>
        <w:rPr>
          <w:b/>
          <w:sz w:val="36"/>
          <w:szCs w:val="36"/>
        </w:rPr>
      </w:pPr>
      <w:r>
        <w:rPr>
          <w:b/>
          <w:sz w:val="36"/>
          <w:szCs w:val="36"/>
        </w:rPr>
        <w:t>Assessment Type: Student Learning Log</w:t>
      </w:r>
    </w:p>
    <w:p w14:paraId="42FC807F" w14:textId="77777777" w:rsidR="000C05C1" w:rsidRDefault="00000000">
      <w:pPr>
        <w:jc w:val="left"/>
        <w:rPr>
          <w:rFonts w:ascii="Roboto" w:eastAsia="Roboto" w:hAnsi="Roboto" w:cs="Roboto"/>
          <w:color w:val="1F1F1F"/>
          <w:sz w:val="33"/>
          <w:szCs w:val="33"/>
          <w:highlight w:val="white"/>
        </w:rPr>
      </w:pPr>
      <w:r>
        <w:rPr>
          <w:b/>
          <w:sz w:val="36"/>
          <w:szCs w:val="36"/>
        </w:rPr>
        <w:t>Student Name: Justyna Ojrzynska</w:t>
      </w:r>
    </w:p>
    <w:p w14:paraId="6BDA5F0D" w14:textId="77777777" w:rsidR="000C05C1" w:rsidRDefault="00000000">
      <w:pPr>
        <w:jc w:val="left"/>
        <w:rPr>
          <w:b/>
          <w:sz w:val="36"/>
          <w:szCs w:val="36"/>
        </w:rPr>
      </w:pPr>
      <w:r>
        <w:rPr>
          <w:b/>
          <w:sz w:val="36"/>
          <w:szCs w:val="36"/>
        </w:rPr>
        <w:t>Student ID: 2214241</w:t>
      </w:r>
    </w:p>
    <w:p w14:paraId="337D6A89" w14:textId="77777777" w:rsidR="000C05C1" w:rsidRDefault="00000000">
      <w:pPr>
        <w:jc w:val="left"/>
        <w:rPr>
          <w:b/>
          <w:sz w:val="28"/>
          <w:szCs w:val="28"/>
        </w:rPr>
      </w:pPr>
      <w:r>
        <w:rPr>
          <w:b/>
          <w:sz w:val="36"/>
          <w:szCs w:val="36"/>
        </w:rPr>
        <w:t>Lecturer: Jessica Newport</w:t>
      </w:r>
      <w:r>
        <w:br w:type="page"/>
      </w:r>
    </w:p>
    <w:p w14:paraId="6D6CEA80" w14:textId="77777777" w:rsidR="000C05C1" w:rsidRDefault="00000000">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2045967622"/>
        <w:docPartObj>
          <w:docPartGallery w:val="Table of Contents"/>
          <w:docPartUnique/>
        </w:docPartObj>
      </w:sdtPr>
      <w:sdtContent>
        <w:p w14:paraId="066D1D73"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230F7C73"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0j0zll">
            <w:r>
              <w:rPr>
                <w:color w:val="000000"/>
              </w:rPr>
              <w:t>The overall experience and the examples of personal development within the placement scenario</w:t>
            </w:r>
            <w:r>
              <w:rPr>
                <w:color w:val="000000"/>
              </w:rPr>
              <w:tab/>
              <w:t>4</w:t>
            </w:r>
          </w:hyperlink>
        </w:p>
        <w:p w14:paraId="2426200B"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fob9te">
            <w:r>
              <w:rPr>
                <w:color w:val="000000"/>
              </w:rPr>
              <w:t>A detailed identification of the importance of the work-based abilities and technical knowledge in the professional scenario</w:t>
            </w:r>
            <w:r>
              <w:rPr>
                <w:color w:val="000000"/>
              </w:rPr>
              <w:tab/>
              <w:t>5</w:t>
            </w:r>
          </w:hyperlink>
        </w:p>
        <w:p w14:paraId="65A81EC9"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znysh7">
            <w:r>
              <w:rPr>
                <w:color w:val="000000"/>
              </w:rPr>
              <w:t>Highlighting the major organisational challenges by incorporating the Gibbs’ Reflective Cycle</w:t>
            </w:r>
            <w:r>
              <w:rPr>
                <w:color w:val="000000"/>
              </w:rPr>
              <w:tab/>
              <w:t>6</w:t>
            </w:r>
          </w:hyperlink>
        </w:p>
        <w:p w14:paraId="7DB1E839"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2et92p0">
            <w:r>
              <w:rPr>
                <w:color w:val="000000"/>
              </w:rPr>
              <w:t>Conclusion and action plan</w:t>
            </w:r>
            <w:r>
              <w:rPr>
                <w:color w:val="000000"/>
              </w:rPr>
              <w:tab/>
              <w:t>8</w:t>
            </w:r>
          </w:hyperlink>
        </w:p>
        <w:p w14:paraId="2D26BF6E" w14:textId="77777777" w:rsidR="000C05C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tyjcwt">
            <w:r>
              <w:rPr>
                <w:color w:val="000000"/>
              </w:rPr>
              <w:t>References</w:t>
            </w:r>
            <w:r>
              <w:rPr>
                <w:color w:val="000000"/>
              </w:rPr>
              <w:tab/>
              <w:t>10</w:t>
            </w:r>
          </w:hyperlink>
        </w:p>
        <w:p w14:paraId="428AA804" w14:textId="77777777" w:rsidR="000C05C1" w:rsidRDefault="00000000">
          <w:r>
            <w:fldChar w:fldCharType="end"/>
          </w:r>
        </w:p>
      </w:sdtContent>
    </w:sdt>
    <w:p w14:paraId="5C5C7F1D" w14:textId="77777777" w:rsidR="000C05C1" w:rsidRDefault="00000000">
      <w:pPr>
        <w:spacing w:line="259" w:lineRule="auto"/>
        <w:jc w:val="left"/>
        <w:rPr>
          <w:b/>
          <w:sz w:val="28"/>
          <w:szCs w:val="28"/>
        </w:rPr>
      </w:pPr>
      <w:r>
        <w:br w:type="page"/>
      </w:r>
    </w:p>
    <w:p w14:paraId="63855752" w14:textId="77777777" w:rsidR="000C05C1" w:rsidRDefault="00000000">
      <w:pPr>
        <w:pStyle w:val="Heading1"/>
        <w:rPr>
          <w:sz w:val="48"/>
        </w:rPr>
      </w:pPr>
      <w:bookmarkStart w:id="0" w:name="_heading=h.gjdgxs" w:colFirst="0" w:colLast="0"/>
      <w:bookmarkEnd w:id="0"/>
      <w:r>
        <w:lastRenderedPageBreak/>
        <w:t>Introduction</w:t>
      </w:r>
    </w:p>
    <w:p w14:paraId="0D73D230" w14:textId="77777777" w:rsidR="000C05C1" w:rsidRDefault="00000000">
      <w:pPr>
        <w:spacing w:before="240" w:after="0"/>
      </w:pPr>
      <w:r>
        <w:rPr>
          <w:b/>
          <w:i/>
          <w:color w:val="000000"/>
        </w:rPr>
        <w:t>Overview of the Hotel Administration Department of Ibis and Novotel Hotel</w:t>
      </w:r>
    </w:p>
    <w:p w14:paraId="2F533668" w14:textId="16EE5D34" w:rsidR="000C05C1" w:rsidRDefault="00000000">
      <w:pPr>
        <w:spacing w:after="0"/>
      </w:pPr>
      <w:r>
        <w:rPr>
          <w:color w:val="000000"/>
        </w:rPr>
        <w:t xml:space="preserve">This is one of the major departments of hotels that help in managing the account-related documents and identifying the profit and loss-related aspects of the </w:t>
      </w:r>
      <w:r w:rsidR="00A17A0F">
        <w:rPr>
          <w:color w:val="000000"/>
        </w:rPr>
        <w:t>organizations</w:t>
      </w:r>
      <w:r>
        <w:rPr>
          <w:color w:val="000000"/>
        </w:rPr>
        <w:t xml:space="preserve">. Also, the ethical aspects are improved by such sections of the companies which ensure the delivery of better and quality services to the guests. The reputation of the brand somehow depends on this division and the most experienced and </w:t>
      </w:r>
      <w:r w:rsidR="00A17A0F">
        <w:rPr>
          <w:color w:val="000000"/>
        </w:rPr>
        <w:t>organized</w:t>
      </w:r>
      <w:r>
        <w:rPr>
          <w:color w:val="000000"/>
        </w:rPr>
        <w:t xml:space="preserve"> employees are selected to be part of this department. All types of laws and restrictions are managed by </w:t>
      </w:r>
      <w:r>
        <w:t>such a section</w:t>
      </w:r>
      <w:r>
        <w:rPr>
          <w:color w:val="000000"/>
        </w:rPr>
        <w:t xml:space="preserve"> which also improves the satisfaction rate of the customers. The major challenges faced by the guests are handled by this division and the decisions are carried out after a proper analysis of the situation. </w:t>
      </w:r>
    </w:p>
    <w:p w14:paraId="265B0BC0" w14:textId="77777777" w:rsidR="000C05C1" w:rsidRDefault="00000000">
      <w:pPr>
        <w:spacing w:before="240" w:after="0"/>
      </w:pPr>
      <w:r>
        <w:rPr>
          <w:b/>
          <w:i/>
          <w:color w:val="000000"/>
        </w:rPr>
        <w:t>The learning objectives that are required to be achieved within the placement</w:t>
      </w:r>
    </w:p>
    <w:p w14:paraId="0DDE81AC" w14:textId="77777777" w:rsidR="000C05C1" w:rsidRDefault="00000000">
      <w:pPr>
        <w:spacing w:after="0"/>
      </w:pPr>
      <w:r>
        <w:rPr>
          <w:color w:val="000000"/>
        </w:rPr>
        <w:t>1. To acquire efficient communication skills with proper interaction with higher management and other colleagues within 4 weeks. </w:t>
      </w:r>
    </w:p>
    <w:p w14:paraId="2C214A73" w14:textId="77777777" w:rsidR="000C05C1" w:rsidRDefault="00000000">
      <w:pPr>
        <w:spacing w:after="0"/>
      </w:pPr>
      <w:r>
        <w:rPr>
          <w:color w:val="000000"/>
        </w:rPr>
        <w:t>2. To enrich the accounting skills with proper analysis of accounts-related documents and attending development programs within 7 weeks.</w:t>
      </w:r>
    </w:p>
    <w:p w14:paraId="1431E2A4" w14:textId="77777777" w:rsidR="000C05C1" w:rsidRDefault="00000000">
      <w:pPr>
        <w:spacing w:after="0"/>
      </w:pPr>
      <w:r>
        <w:rPr>
          <w:color w:val="000000"/>
        </w:rPr>
        <w:t xml:space="preserve">3. To improve problem-solving skills with the identification of the root cause of challenges within 10 weeks. </w:t>
      </w:r>
    </w:p>
    <w:p w14:paraId="58D05E48" w14:textId="77777777" w:rsidR="000C05C1" w:rsidRDefault="00000000">
      <w:pPr>
        <w:spacing w:line="259" w:lineRule="auto"/>
        <w:jc w:val="left"/>
        <w:rPr>
          <w:b/>
          <w:sz w:val="28"/>
          <w:szCs w:val="28"/>
        </w:rPr>
      </w:pPr>
      <w:r>
        <w:br w:type="page"/>
      </w:r>
    </w:p>
    <w:p w14:paraId="4CBDCC8B" w14:textId="77777777" w:rsidR="000C05C1" w:rsidRDefault="00000000">
      <w:pPr>
        <w:pStyle w:val="Heading1"/>
        <w:rPr>
          <w:sz w:val="48"/>
        </w:rPr>
      </w:pPr>
      <w:bookmarkStart w:id="1" w:name="_heading=h.30j0zll" w:colFirst="0" w:colLast="0"/>
      <w:bookmarkEnd w:id="1"/>
      <w:r>
        <w:lastRenderedPageBreak/>
        <w:t>The overall experience and the examples of personal development within the placement scenario</w:t>
      </w:r>
    </w:p>
    <w:p w14:paraId="285CC8EA" w14:textId="331F0BC3" w:rsidR="000C05C1" w:rsidRDefault="00000000">
      <w:pPr>
        <w:spacing w:after="0"/>
      </w:pPr>
      <w:r>
        <w:rPr>
          <w:color w:val="000000"/>
        </w:rPr>
        <w:t xml:space="preserve">I have performed the roles of </w:t>
      </w:r>
      <w:r w:rsidR="00A17A0F">
        <w:rPr>
          <w:color w:val="000000"/>
        </w:rPr>
        <w:t>manager</w:t>
      </w:r>
      <w:r>
        <w:rPr>
          <w:color w:val="000000"/>
        </w:rPr>
        <w:t xml:space="preserve"> in </w:t>
      </w:r>
      <w:r w:rsidR="00A17A0F">
        <w:rPr>
          <w:color w:val="000000"/>
        </w:rPr>
        <w:t>hotels</w:t>
      </w:r>
      <w:r>
        <w:rPr>
          <w:color w:val="000000"/>
        </w:rPr>
        <w:t xml:space="preserve"> such as Ibis and Novotel in my placement journey where I have learnt a lot of things about professionalism. There, I have interacted with several clients and experienced employees who have provided me with a better understanding of my roles and responsibilities. I have faced several challenges which I have tried to resolve with proper solutions. However, due to the changing preferences of the guests the staff of these hotels have suffered a lot. But we have tried hard from our side to mitigate such challenges effectively. I </w:t>
      </w:r>
      <w:r w:rsidR="00A17A0F">
        <w:rPr>
          <w:color w:val="000000"/>
        </w:rPr>
        <w:t>must</w:t>
      </w:r>
      <w:r>
        <w:rPr>
          <w:color w:val="000000"/>
        </w:rPr>
        <w:t xml:space="preserve"> check the account regularly to identify the profit loss-related aspects of the </w:t>
      </w:r>
      <w:r w:rsidR="00A17A0F">
        <w:rPr>
          <w:color w:val="000000"/>
        </w:rPr>
        <w:t>organization</w:t>
      </w:r>
      <w:r>
        <w:rPr>
          <w:color w:val="000000"/>
        </w:rPr>
        <w:t xml:space="preserve"> and </w:t>
      </w:r>
      <w:proofErr w:type="gramStart"/>
      <w:r>
        <w:rPr>
          <w:color w:val="000000"/>
        </w:rPr>
        <w:t>have to</w:t>
      </w:r>
      <w:proofErr w:type="gramEnd"/>
      <w:r>
        <w:rPr>
          <w:color w:val="000000"/>
        </w:rPr>
        <w:t xml:space="preserve"> present this to the higher authority after proper checking. </w:t>
      </w:r>
    </w:p>
    <w:p w14:paraId="0A947960" w14:textId="77777777" w:rsidR="000C05C1" w:rsidRDefault="00000000">
      <w:pPr>
        <w:spacing w:line="259" w:lineRule="auto"/>
        <w:jc w:val="left"/>
        <w:rPr>
          <w:b/>
          <w:sz w:val="28"/>
          <w:szCs w:val="28"/>
        </w:rPr>
      </w:pPr>
      <w:r>
        <w:br w:type="page"/>
      </w:r>
    </w:p>
    <w:p w14:paraId="7D010C79" w14:textId="795B2BBF" w:rsidR="000C05C1" w:rsidRDefault="00000000">
      <w:pPr>
        <w:pStyle w:val="Heading1"/>
        <w:rPr>
          <w:sz w:val="48"/>
        </w:rPr>
      </w:pPr>
      <w:bookmarkStart w:id="2" w:name="_heading=h.1fob9te" w:colFirst="0" w:colLast="0"/>
      <w:bookmarkEnd w:id="2"/>
      <w:r>
        <w:lastRenderedPageBreak/>
        <w:t xml:space="preserve">A detailed identification of the importance of </w:t>
      </w:r>
      <w:r w:rsidR="00A17A0F">
        <w:t>work</w:t>
      </w:r>
      <w:r>
        <w:t>-based abilities and technical knowledge in the professional scenario</w:t>
      </w:r>
    </w:p>
    <w:p w14:paraId="2C486B6E" w14:textId="77777777" w:rsidR="000C05C1" w:rsidRDefault="00000000">
      <w:pPr>
        <w:spacing w:after="0"/>
      </w:pPr>
      <w:r>
        <w:rPr>
          <w:b/>
          <w:i/>
          <w:color w:val="000000"/>
        </w:rPr>
        <w:t>Gaining opportunities in a professional career</w:t>
      </w:r>
    </w:p>
    <w:p w14:paraId="714E1CF8" w14:textId="69472794" w:rsidR="000C05C1" w:rsidRDefault="00A17A0F">
      <w:pPr>
        <w:spacing w:after="0"/>
      </w:pPr>
      <w:r>
        <w:rPr>
          <w:color w:val="000000"/>
        </w:rPr>
        <w:t>Work</w:t>
      </w:r>
      <w:r w:rsidR="00000000">
        <w:rPr>
          <w:color w:val="000000"/>
        </w:rPr>
        <w:t xml:space="preserve">-based skills are very important for </w:t>
      </w:r>
      <w:r>
        <w:rPr>
          <w:color w:val="000000"/>
        </w:rPr>
        <w:t>individuals</w:t>
      </w:r>
      <w:r w:rsidR="00000000">
        <w:rPr>
          <w:color w:val="000000"/>
        </w:rPr>
        <w:t xml:space="preserve"> as they provide several opportunities for people. This improves </w:t>
      </w:r>
      <w:r>
        <w:rPr>
          <w:color w:val="000000"/>
        </w:rPr>
        <w:t>overall</w:t>
      </w:r>
      <w:r w:rsidR="00000000">
        <w:rPr>
          <w:color w:val="000000"/>
        </w:rPr>
        <w:t xml:space="preserve"> interaction or communication which increases the stability of the work process. With the acquisition of such skills decision-making </w:t>
      </w:r>
      <w:r w:rsidR="00000000">
        <w:t>processes</w:t>
      </w:r>
      <w:r w:rsidR="00000000">
        <w:rPr>
          <w:color w:val="000000"/>
        </w:rPr>
        <w:t xml:space="preserve"> can be improved and the challenges can be prevented effectively. Apart from that, these abilities are so significant for achieving </w:t>
      </w:r>
      <w:r>
        <w:rPr>
          <w:color w:val="000000"/>
        </w:rPr>
        <w:t>organizational</w:t>
      </w:r>
      <w:r w:rsidR="00000000">
        <w:rPr>
          <w:color w:val="000000"/>
        </w:rPr>
        <w:t xml:space="preserve"> objectives in the future context and support people in gaining better job positions in the current market (Savage, 2024). </w:t>
      </w:r>
    </w:p>
    <w:p w14:paraId="5CBA5745" w14:textId="75FD1A0B" w:rsidR="000C05C1" w:rsidRDefault="00000000">
      <w:pPr>
        <w:spacing w:after="0"/>
      </w:pPr>
      <w:r>
        <w:rPr>
          <w:b/>
          <w:i/>
          <w:color w:val="000000"/>
        </w:rPr>
        <w:t xml:space="preserve">Better </w:t>
      </w:r>
      <w:r w:rsidR="00A17A0F">
        <w:rPr>
          <w:b/>
          <w:i/>
          <w:color w:val="000000"/>
        </w:rPr>
        <w:t>utilization</w:t>
      </w:r>
      <w:r>
        <w:rPr>
          <w:b/>
          <w:i/>
          <w:color w:val="000000"/>
        </w:rPr>
        <w:t xml:space="preserve"> of technology in the professional scenario</w:t>
      </w:r>
    </w:p>
    <w:p w14:paraId="73B2D199" w14:textId="694EDD22" w:rsidR="000C05C1" w:rsidRDefault="00000000">
      <w:pPr>
        <w:spacing w:after="0"/>
      </w:pPr>
      <w:r>
        <w:rPr>
          <w:color w:val="000000"/>
        </w:rPr>
        <w:t xml:space="preserve">With the implementation of work-based abilities, the </w:t>
      </w:r>
      <w:r w:rsidR="00A17A0F">
        <w:rPr>
          <w:color w:val="000000"/>
        </w:rPr>
        <w:t>utilization</w:t>
      </w:r>
      <w:r>
        <w:rPr>
          <w:color w:val="000000"/>
        </w:rPr>
        <w:t xml:space="preserve"> of innovative and advanced technologies can be ensured. This helps </w:t>
      </w:r>
      <w:r w:rsidR="00A17A0F">
        <w:rPr>
          <w:color w:val="000000"/>
        </w:rPr>
        <w:t>professionals access</w:t>
      </w:r>
      <w:r>
        <w:rPr>
          <w:color w:val="000000"/>
        </w:rPr>
        <w:t xml:space="preserve"> such equipment effectively </w:t>
      </w:r>
      <w:r w:rsidR="00A17A0F">
        <w:rPr>
          <w:color w:val="000000"/>
        </w:rPr>
        <w:t>and</w:t>
      </w:r>
      <w:r>
        <w:rPr>
          <w:color w:val="000000"/>
        </w:rPr>
        <w:t xml:space="preserve"> it enriches the overall capabilities of people. Moreover, the acquisition of such skills also drives individuals in proper analysis and assists in making effective decisions. Several better opportunities can be gained with the </w:t>
      </w:r>
      <w:r w:rsidR="00A17A0F">
        <w:rPr>
          <w:color w:val="000000"/>
        </w:rPr>
        <w:t>improvement</w:t>
      </w:r>
      <w:r>
        <w:rPr>
          <w:color w:val="000000"/>
        </w:rPr>
        <w:t xml:space="preserve"> of such abilities in the career (Forbes, 2025).  </w:t>
      </w:r>
    </w:p>
    <w:p w14:paraId="2E1FCB20" w14:textId="77777777" w:rsidR="000C05C1" w:rsidRDefault="00000000">
      <w:pPr>
        <w:spacing w:after="0"/>
      </w:pPr>
      <w:r>
        <w:rPr>
          <w:b/>
          <w:i/>
          <w:color w:val="000000"/>
        </w:rPr>
        <w:t>Improving decision-making abilities</w:t>
      </w:r>
    </w:p>
    <w:p w14:paraId="14C05DE0" w14:textId="5BAA86E8" w:rsidR="000C05C1" w:rsidRDefault="00000000">
      <w:pPr>
        <w:spacing w:after="0"/>
      </w:pPr>
      <w:r>
        <w:rPr>
          <w:color w:val="000000"/>
        </w:rPr>
        <w:t xml:space="preserve">Enriched work-based skills such as decision-making help people in preventing challenges in their professional careers. Proper communication can be built within the </w:t>
      </w:r>
      <w:r w:rsidR="00A17A0F">
        <w:rPr>
          <w:color w:val="000000"/>
        </w:rPr>
        <w:t>workforce,</w:t>
      </w:r>
      <w:r>
        <w:rPr>
          <w:color w:val="000000"/>
        </w:rPr>
        <w:t xml:space="preserve"> which can </w:t>
      </w:r>
      <w:r w:rsidR="00A17A0F">
        <w:rPr>
          <w:color w:val="000000"/>
        </w:rPr>
        <w:t>help</w:t>
      </w:r>
      <w:r>
        <w:rPr>
          <w:color w:val="000000"/>
        </w:rPr>
        <w:t xml:space="preserve"> in neglecting errors in the work process. Effective decision-making also guides people in gaining better opportunities in their later careers and an enhanced job position can be gained with such abilities (Savage, 2024). </w:t>
      </w:r>
    </w:p>
    <w:p w14:paraId="32DE0649" w14:textId="77777777" w:rsidR="000C05C1" w:rsidRDefault="00000000">
      <w:pPr>
        <w:spacing w:line="259" w:lineRule="auto"/>
        <w:jc w:val="left"/>
        <w:rPr>
          <w:b/>
          <w:sz w:val="28"/>
          <w:szCs w:val="28"/>
        </w:rPr>
      </w:pPr>
      <w:r>
        <w:br w:type="page"/>
      </w:r>
    </w:p>
    <w:p w14:paraId="0AA3E2EF" w14:textId="0979377F" w:rsidR="000C05C1" w:rsidRDefault="00000000">
      <w:pPr>
        <w:pStyle w:val="Heading1"/>
        <w:rPr>
          <w:sz w:val="48"/>
        </w:rPr>
      </w:pPr>
      <w:bookmarkStart w:id="3" w:name="_heading=h.3znysh7" w:colFirst="0" w:colLast="0"/>
      <w:bookmarkEnd w:id="3"/>
      <w:r>
        <w:lastRenderedPageBreak/>
        <w:t xml:space="preserve">Highlighting the major </w:t>
      </w:r>
      <w:r w:rsidR="00A17A0F">
        <w:t>organizational</w:t>
      </w:r>
      <w:r>
        <w:t xml:space="preserve"> challenges by incorporating the Gibbs’ Reflective Cycle</w:t>
      </w:r>
    </w:p>
    <w:p w14:paraId="4C459815" w14:textId="277ED027" w:rsidR="000C05C1" w:rsidRDefault="00000000">
      <w:pPr>
        <w:spacing w:after="0"/>
      </w:pPr>
      <w:r>
        <w:rPr>
          <w:color w:val="000000"/>
        </w:rPr>
        <w:t xml:space="preserve">The reflective cycle proposed by Gibbs is an effective framework for highlighting </w:t>
      </w:r>
      <w:r w:rsidR="00A17A0F">
        <w:rPr>
          <w:color w:val="000000"/>
        </w:rPr>
        <w:t>individual</w:t>
      </w:r>
      <w:r>
        <w:rPr>
          <w:color w:val="000000"/>
        </w:rPr>
        <w:t xml:space="preserve"> experience. There are six main steps which are used for sharing the overall circumstances accurately. Apart from that, the phases such as description and feelings help in discussing the overall scenario and the things that have happened within the situation (</w:t>
      </w:r>
      <w:r>
        <w:rPr>
          <w:highlight w:val="white"/>
        </w:rPr>
        <w:t>Farrell, 2022)</w:t>
      </w:r>
      <w:r>
        <w:rPr>
          <w:color w:val="000000"/>
        </w:rPr>
        <w:t>. </w:t>
      </w:r>
    </w:p>
    <w:p w14:paraId="24E82C61" w14:textId="77777777" w:rsidR="000C05C1" w:rsidRDefault="00000000">
      <w:pPr>
        <w:spacing w:before="240" w:after="0"/>
      </w:pPr>
      <w:r>
        <w:rPr>
          <w:b/>
          <w:i/>
          <w:color w:val="000000"/>
        </w:rPr>
        <w:t>Description</w:t>
      </w:r>
    </w:p>
    <w:p w14:paraId="79FB5B67" w14:textId="01DC911C" w:rsidR="000C05C1" w:rsidRDefault="00000000">
      <w:pPr>
        <w:spacing w:after="0"/>
      </w:pPr>
      <w:r>
        <w:rPr>
          <w:color w:val="000000"/>
        </w:rPr>
        <w:t xml:space="preserve">I have worked as the manager in Ibis and Novotel hotels where I have gained a lot of experience. Some of them are very exclusive but there are also some major challenges which I </w:t>
      </w:r>
      <w:r w:rsidR="00A17A0F">
        <w:rPr>
          <w:color w:val="000000"/>
        </w:rPr>
        <w:t>must</w:t>
      </w:r>
      <w:r>
        <w:rPr>
          <w:color w:val="000000"/>
        </w:rPr>
        <w:t xml:space="preserve"> face at that time. Some guests have lodged complaints for not getting satisfactory services as per their preferences (</w:t>
      </w:r>
      <w:r>
        <w:rPr>
          <w:highlight w:val="white"/>
        </w:rPr>
        <w:t>Bassot, 2024)</w:t>
      </w:r>
      <w:r>
        <w:rPr>
          <w:color w:val="000000"/>
        </w:rPr>
        <w:t>.  </w:t>
      </w:r>
    </w:p>
    <w:p w14:paraId="3AEE7A46" w14:textId="77777777" w:rsidR="000C05C1" w:rsidRDefault="00000000">
      <w:pPr>
        <w:spacing w:before="240" w:after="0"/>
      </w:pPr>
      <w:r>
        <w:rPr>
          <w:b/>
          <w:i/>
          <w:color w:val="000000"/>
        </w:rPr>
        <w:t>Feelings</w:t>
      </w:r>
    </w:p>
    <w:p w14:paraId="69D5B302" w14:textId="6B909DDC" w:rsidR="000C05C1" w:rsidRDefault="00000000">
      <w:pPr>
        <w:spacing w:after="0"/>
      </w:pPr>
      <w:r>
        <w:rPr>
          <w:color w:val="000000"/>
        </w:rPr>
        <w:t xml:space="preserve">I feel </w:t>
      </w:r>
      <w:r w:rsidR="00A17A0F">
        <w:rPr>
          <w:color w:val="000000"/>
        </w:rPr>
        <w:t>very</w:t>
      </w:r>
      <w:r>
        <w:rPr>
          <w:color w:val="000000"/>
        </w:rPr>
        <w:t xml:space="preserve"> blessed to have had such an extraordinary placement experience within Ibis and Novotel. This has enriched my overall abilities and guided me in increasing my overall abilities. Several challenges have been faced by side which have assisted me in developing some effective strategies to resolve such issues (</w:t>
      </w:r>
      <w:r>
        <w:rPr>
          <w:highlight w:val="white"/>
        </w:rPr>
        <w:t>Pieper et al., 2021)</w:t>
      </w:r>
      <w:r>
        <w:rPr>
          <w:color w:val="000000"/>
        </w:rPr>
        <w:t>. </w:t>
      </w:r>
    </w:p>
    <w:p w14:paraId="46413CED" w14:textId="77777777" w:rsidR="000C05C1" w:rsidRDefault="00000000">
      <w:pPr>
        <w:spacing w:before="240" w:after="0"/>
      </w:pPr>
      <w:r>
        <w:rPr>
          <w:b/>
          <w:i/>
          <w:color w:val="000000"/>
        </w:rPr>
        <w:t>Evaluation</w:t>
      </w:r>
    </w:p>
    <w:p w14:paraId="4FCB2AD6" w14:textId="37DC9FE1" w:rsidR="000C05C1" w:rsidRDefault="00000000">
      <w:pPr>
        <w:spacing w:after="0"/>
      </w:pPr>
      <w:r>
        <w:rPr>
          <w:color w:val="000000"/>
        </w:rPr>
        <w:t xml:space="preserve">Due to the delays in delivering proper services as per the preferences of the guests I have faced several challenges. For this, I </w:t>
      </w:r>
      <w:r w:rsidR="00A17A0F">
        <w:rPr>
          <w:color w:val="000000"/>
        </w:rPr>
        <w:t>must</w:t>
      </w:r>
      <w:r>
        <w:rPr>
          <w:color w:val="000000"/>
        </w:rPr>
        <w:t xml:space="preserve"> develop some effective strategies to mitigate such issues. Moreover, this has decreased the reputation of the </w:t>
      </w:r>
      <w:r w:rsidR="00A17A0F">
        <w:rPr>
          <w:color w:val="000000"/>
        </w:rPr>
        <w:t>firm,</w:t>
      </w:r>
      <w:r>
        <w:rPr>
          <w:color w:val="000000"/>
        </w:rPr>
        <w:t xml:space="preserve"> and I </w:t>
      </w:r>
      <w:proofErr w:type="gramStart"/>
      <w:r>
        <w:rPr>
          <w:color w:val="000000"/>
        </w:rPr>
        <w:t>have to</w:t>
      </w:r>
      <w:proofErr w:type="gramEnd"/>
      <w:r>
        <w:rPr>
          <w:color w:val="000000"/>
        </w:rPr>
        <w:t xml:space="preserve"> face some major challenges </w:t>
      </w:r>
      <w:r w:rsidR="00A17A0F">
        <w:rPr>
          <w:color w:val="000000"/>
        </w:rPr>
        <w:lastRenderedPageBreak/>
        <w:t>with</w:t>
      </w:r>
      <w:r>
        <w:rPr>
          <w:color w:val="000000"/>
        </w:rPr>
        <w:t xml:space="preserve"> this problem. The higher management has fixed a meeting in this regard and asked questions about my lack of abilities (</w:t>
      </w:r>
      <w:r>
        <w:rPr>
          <w:highlight w:val="white"/>
        </w:rPr>
        <w:t>Farrell, 2022)</w:t>
      </w:r>
      <w:r>
        <w:rPr>
          <w:color w:val="000000"/>
        </w:rPr>
        <w:t>. </w:t>
      </w:r>
    </w:p>
    <w:p w14:paraId="40372C4F" w14:textId="77777777" w:rsidR="000C05C1" w:rsidRDefault="00000000">
      <w:pPr>
        <w:spacing w:before="240" w:after="0"/>
      </w:pPr>
      <w:r>
        <w:rPr>
          <w:b/>
          <w:i/>
          <w:color w:val="000000"/>
        </w:rPr>
        <w:t>Analysis</w:t>
      </w:r>
    </w:p>
    <w:p w14:paraId="1FABA100" w14:textId="63EAFCF5" w:rsidR="000C05C1" w:rsidRDefault="00000000">
      <w:pPr>
        <w:spacing w:after="0"/>
      </w:pPr>
      <w:r>
        <w:rPr>
          <w:color w:val="000000"/>
        </w:rPr>
        <w:t xml:space="preserve">With the current situation, I have addressed a significant gap in my communication </w:t>
      </w:r>
      <w:r w:rsidR="00A17A0F">
        <w:rPr>
          <w:color w:val="000000"/>
        </w:rPr>
        <w:t>abilities,</w:t>
      </w:r>
      <w:r>
        <w:rPr>
          <w:color w:val="000000"/>
        </w:rPr>
        <w:t xml:space="preserve"> for which I have failed to identify the preferences of the guests. This has restricted me from delivering the best facilities to the consumers for which they have lodged complaints. More than that, due to the lack of knowledge in accounting software I have been restricted to providing proper information about the profit and losses of the firm (</w:t>
      </w:r>
      <w:r>
        <w:rPr>
          <w:highlight w:val="white"/>
        </w:rPr>
        <w:t>Roedema et al., 2022)</w:t>
      </w:r>
      <w:r>
        <w:rPr>
          <w:color w:val="000000"/>
        </w:rPr>
        <w:t>.  </w:t>
      </w:r>
    </w:p>
    <w:p w14:paraId="164C4FB9" w14:textId="77777777" w:rsidR="000C05C1" w:rsidRDefault="00000000">
      <w:pPr>
        <w:spacing w:before="240" w:after="0"/>
      </w:pPr>
      <w:r>
        <w:rPr>
          <w:b/>
          <w:i/>
          <w:color w:val="000000"/>
        </w:rPr>
        <w:t>Conclusion</w:t>
      </w:r>
    </w:p>
    <w:p w14:paraId="089B3411" w14:textId="2A275F72" w:rsidR="000C05C1" w:rsidRDefault="00000000">
      <w:pPr>
        <w:spacing w:after="0"/>
      </w:pPr>
      <w:r>
        <w:rPr>
          <w:color w:val="000000"/>
        </w:rPr>
        <w:t xml:space="preserve">I have identified a major gap in my professional skills for which I have to face several challenges. The customers have lodged complaints </w:t>
      </w:r>
      <w:r w:rsidR="00A17A0F">
        <w:rPr>
          <w:color w:val="000000"/>
        </w:rPr>
        <w:t>about</w:t>
      </w:r>
      <w:r>
        <w:rPr>
          <w:color w:val="000000"/>
        </w:rPr>
        <w:t xml:space="preserve"> not having satisfactory services as per their preferences. Moreover, for this, my overall reputation has somehow decreased which I will have to elevate with the proper acquisition of effective abilities (</w:t>
      </w:r>
      <w:r>
        <w:rPr>
          <w:highlight w:val="white"/>
        </w:rPr>
        <w:t>Farr and Farrell, 2023)</w:t>
      </w:r>
      <w:r>
        <w:rPr>
          <w:color w:val="000000"/>
        </w:rPr>
        <w:tab/>
        <w:t>. </w:t>
      </w:r>
    </w:p>
    <w:p w14:paraId="45292B12" w14:textId="77777777" w:rsidR="000C05C1" w:rsidRDefault="00000000">
      <w:pPr>
        <w:spacing w:before="240" w:after="0"/>
      </w:pPr>
      <w:r>
        <w:rPr>
          <w:b/>
          <w:i/>
          <w:color w:val="000000"/>
        </w:rPr>
        <w:t>Action Plan</w:t>
      </w:r>
    </w:p>
    <w:p w14:paraId="57662289" w14:textId="77777777" w:rsidR="000C05C1" w:rsidRDefault="00000000">
      <w:pPr>
        <w:spacing w:after="0"/>
      </w:pPr>
      <w:r>
        <w:rPr>
          <w:color w:val="000000"/>
        </w:rPr>
        <w:t>After addressing the lack of abilities such as accounting and communication, I have decided to mitigate such gaps with proper practices and attending development programs. I will have to find out the root cause of the problems to improve my problem-solving abilities as it can help me in preventing challenges in my professional career (</w:t>
      </w:r>
      <w:r>
        <w:rPr>
          <w:highlight w:val="white"/>
        </w:rPr>
        <w:t>Wesely, 2021)</w:t>
      </w:r>
      <w:r>
        <w:rPr>
          <w:color w:val="000000"/>
        </w:rPr>
        <w:t>. </w:t>
      </w:r>
    </w:p>
    <w:p w14:paraId="0447C92D" w14:textId="77777777" w:rsidR="000C05C1" w:rsidRDefault="00000000">
      <w:pPr>
        <w:spacing w:line="259" w:lineRule="auto"/>
        <w:jc w:val="left"/>
        <w:rPr>
          <w:b/>
          <w:sz w:val="28"/>
          <w:szCs w:val="28"/>
        </w:rPr>
      </w:pPr>
      <w:r>
        <w:br w:type="page"/>
      </w:r>
    </w:p>
    <w:p w14:paraId="50FD69EF" w14:textId="77777777" w:rsidR="000C05C1" w:rsidRDefault="00000000">
      <w:pPr>
        <w:pStyle w:val="Heading1"/>
        <w:rPr>
          <w:sz w:val="48"/>
        </w:rPr>
      </w:pPr>
      <w:bookmarkStart w:id="4" w:name="_heading=h.2et92p0" w:colFirst="0" w:colLast="0"/>
      <w:bookmarkEnd w:id="4"/>
      <w:r>
        <w:lastRenderedPageBreak/>
        <w:t>Conclusion and action plan</w:t>
      </w:r>
    </w:p>
    <w:p w14:paraId="24D5E492" w14:textId="77777777" w:rsidR="000C05C1" w:rsidRDefault="00000000">
      <w:pPr>
        <w:spacing w:before="240" w:after="0"/>
      </w:pPr>
      <w:r>
        <w:rPr>
          <w:b/>
          <w:i/>
          <w:color w:val="000000"/>
        </w:rPr>
        <w:t>Overall summary of the topic</w:t>
      </w:r>
    </w:p>
    <w:p w14:paraId="3CAE7A59" w14:textId="6C47354A" w:rsidR="000C05C1" w:rsidRDefault="00000000">
      <w:pPr>
        <w:spacing w:after="0"/>
      </w:pPr>
      <w:r>
        <w:rPr>
          <w:color w:val="000000"/>
        </w:rPr>
        <w:t xml:space="preserve">The learning log has highlighted the importance of work-based learning and knowledge in the professional scenario along with the challenges faced during </w:t>
      </w:r>
      <w:r w:rsidR="00A17A0F">
        <w:rPr>
          <w:color w:val="000000"/>
        </w:rPr>
        <w:t>placement</w:t>
      </w:r>
      <w:r>
        <w:rPr>
          <w:color w:val="000000"/>
        </w:rPr>
        <w:t>. Moreover, the basic examples of development have been demonstrated in this context and an action plan has been developed for improving the overall abilities. </w:t>
      </w:r>
    </w:p>
    <w:p w14:paraId="0C9882D9" w14:textId="264CE0DD" w:rsidR="000C05C1" w:rsidRDefault="00000000">
      <w:pPr>
        <w:spacing w:before="240" w:after="0"/>
      </w:pPr>
      <w:r>
        <w:rPr>
          <w:b/>
          <w:i/>
          <w:color w:val="000000"/>
        </w:rPr>
        <w:t xml:space="preserve">An action plan for </w:t>
      </w:r>
      <w:r w:rsidR="00A17A0F">
        <w:rPr>
          <w:b/>
          <w:i/>
          <w:color w:val="000000"/>
        </w:rPr>
        <w:t>enhancing</w:t>
      </w:r>
      <w:r>
        <w:rPr>
          <w:b/>
          <w:i/>
          <w:color w:val="000000"/>
        </w:rPr>
        <w:t xml:space="preserve"> </w:t>
      </w:r>
      <w:proofErr w:type="gramStart"/>
      <w:r>
        <w:rPr>
          <w:b/>
          <w:i/>
          <w:color w:val="000000"/>
        </w:rPr>
        <w:t>the skills</w:t>
      </w:r>
      <w:proofErr w:type="gramEnd"/>
      <w:r>
        <w:rPr>
          <w:b/>
          <w:i/>
          <w:color w:val="000000"/>
        </w:rPr>
        <w:t> </w:t>
      </w:r>
    </w:p>
    <w:tbl>
      <w:tblPr>
        <w:tblStyle w:val="a"/>
        <w:tblW w:w="9344" w:type="dxa"/>
        <w:tblLayout w:type="fixed"/>
        <w:tblLook w:val="0400" w:firstRow="0" w:lastRow="0" w:firstColumn="0" w:lastColumn="0" w:noHBand="0" w:noVBand="1"/>
      </w:tblPr>
      <w:tblGrid>
        <w:gridCol w:w="1948"/>
        <w:gridCol w:w="2275"/>
        <w:gridCol w:w="1994"/>
        <w:gridCol w:w="2197"/>
        <w:gridCol w:w="930"/>
      </w:tblGrid>
      <w:tr w:rsidR="000C05C1" w14:paraId="2CCA84A5" w14:textId="77777777">
        <w:trPr>
          <w:trHeight w:val="1650"/>
        </w:trPr>
        <w:tc>
          <w:tcPr>
            <w:tcW w:w="19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E0827E" w14:textId="77777777" w:rsidR="000C05C1" w:rsidRDefault="00000000">
            <w:pPr>
              <w:spacing w:before="240" w:after="0"/>
              <w:jc w:val="center"/>
            </w:pPr>
            <w:r>
              <w:rPr>
                <w:b/>
                <w:color w:val="000000"/>
              </w:rPr>
              <w:t>Skills to be</w:t>
            </w:r>
          </w:p>
          <w:p w14:paraId="2CFAF670" w14:textId="77777777" w:rsidR="000C05C1" w:rsidRDefault="00000000">
            <w:pPr>
              <w:spacing w:before="240" w:after="0"/>
              <w:jc w:val="center"/>
            </w:pPr>
            <w:r>
              <w:rPr>
                <w:b/>
                <w:color w:val="000000"/>
              </w:rPr>
              <w:t>developed </w:t>
            </w:r>
          </w:p>
        </w:tc>
        <w:tc>
          <w:tcPr>
            <w:tcW w:w="22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CCF849" w14:textId="77777777" w:rsidR="000C05C1" w:rsidRDefault="00000000">
            <w:pPr>
              <w:spacing w:before="240" w:after="0"/>
              <w:jc w:val="center"/>
            </w:pPr>
            <w:r>
              <w:rPr>
                <w:b/>
                <w:color w:val="000000"/>
              </w:rPr>
              <w:t>Resources needed</w:t>
            </w:r>
          </w:p>
        </w:tc>
        <w:tc>
          <w:tcPr>
            <w:tcW w:w="19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5DDAF0" w14:textId="77777777" w:rsidR="000C05C1" w:rsidRDefault="00000000">
            <w:pPr>
              <w:spacing w:before="240" w:after="0"/>
              <w:jc w:val="center"/>
            </w:pPr>
            <w:r>
              <w:rPr>
                <w:b/>
                <w:color w:val="000000"/>
              </w:rPr>
              <w:t>Ways to</w:t>
            </w:r>
          </w:p>
          <w:p w14:paraId="37A521E6" w14:textId="77777777" w:rsidR="000C05C1" w:rsidRDefault="00000000">
            <w:pPr>
              <w:spacing w:before="240" w:after="0"/>
              <w:jc w:val="center"/>
            </w:pPr>
            <w:r>
              <w:rPr>
                <w:b/>
                <w:color w:val="000000"/>
              </w:rPr>
              <w:t>measure</w:t>
            </w:r>
          </w:p>
        </w:tc>
        <w:tc>
          <w:tcPr>
            <w:tcW w:w="21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24002" w14:textId="77777777" w:rsidR="000C05C1" w:rsidRDefault="00000000">
            <w:pPr>
              <w:spacing w:before="240" w:after="0"/>
              <w:jc w:val="center"/>
            </w:pPr>
            <w:r>
              <w:rPr>
                <w:b/>
                <w:color w:val="000000"/>
              </w:rPr>
              <w:t>Future implications</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2E6332" w14:textId="77777777" w:rsidR="000C05C1" w:rsidRDefault="00000000">
            <w:pPr>
              <w:spacing w:before="240" w:after="0"/>
              <w:jc w:val="center"/>
            </w:pPr>
            <w:r>
              <w:rPr>
                <w:b/>
                <w:color w:val="000000"/>
              </w:rPr>
              <w:t>Time</w:t>
            </w:r>
          </w:p>
          <w:p w14:paraId="66A0402A" w14:textId="77777777" w:rsidR="000C05C1" w:rsidRDefault="00000000">
            <w:pPr>
              <w:spacing w:before="240" w:after="0"/>
              <w:jc w:val="center"/>
            </w:pPr>
            <w:r>
              <w:rPr>
                <w:b/>
                <w:color w:val="000000"/>
              </w:rPr>
              <w:t>needed</w:t>
            </w:r>
          </w:p>
        </w:tc>
      </w:tr>
      <w:tr w:rsidR="000C05C1" w14:paraId="07463ED3" w14:textId="77777777">
        <w:trPr>
          <w:trHeight w:val="2175"/>
        </w:trPr>
        <w:tc>
          <w:tcPr>
            <w:tcW w:w="19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4F6B4E" w14:textId="77777777" w:rsidR="000C05C1" w:rsidRDefault="00000000">
            <w:pPr>
              <w:spacing w:before="240" w:after="0"/>
              <w:jc w:val="center"/>
            </w:pPr>
            <w:r>
              <w:rPr>
                <w:b/>
                <w:color w:val="000000"/>
              </w:rPr>
              <w:t>Communication </w:t>
            </w:r>
          </w:p>
          <w:p w14:paraId="31D48679" w14:textId="77777777" w:rsidR="000C05C1" w:rsidRDefault="00000000">
            <w:pPr>
              <w:spacing w:before="240" w:after="0"/>
              <w:jc w:val="center"/>
            </w:pPr>
            <w:r>
              <w:rPr>
                <w:b/>
                <w:color w:val="000000"/>
              </w:rPr>
              <w:t>skills</w:t>
            </w:r>
          </w:p>
        </w:tc>
        <w:tc>
          <w:tcPr>
            <w:tcW w:w="22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37A29A" w14:textId="6AD5C0AA" w:rsidR="000C05C1" w:rsidRDefault="00000000">
            <w:pPr>
              <w:spacing w:before="240" w:after="0"/>
            </w:pPr>
            <w:r>
              <w:rPr>
                <w:color w:val="000000"/>
              </w:rPr>
              <w:t xml:space="preserve">I will have to gather feedback from others </w:t>
            </w:r>
            <w:r w:rsidR="00A17A0F">
              <w:rPr>
                <w:color w:val="000000"/>
              </w:rPr>
              <w:t>to improve</w:t>
            </w:r>
            <w:r>
              <w:rPr>
                <w:color w:val="000000"/>
              </w:rPr>
              <w:t xml:space="preserve"> such abilities. Moreover, there are several innovative tools in the market which can </w:t>
            </w:r>
            <w:r w:rsidR="00A17A0F">
              <w:rPr>
                <w:color w:val="000000"/>
              </w:rPr>
              <w:t>help</w:t>
            </w:r>
            <w:r>
              <w:rPr>
                <w:color w:val="000000"/>
              </w:rPr>
              <w:t xml:space="preserve"> in improving such skills (Forbes, 2023). </w:t>
            </w:r>
          </w:p>
        </w:tc>
        <w:tc>
          <w:tcPr>
            <w:tcW w:w="19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65D533" w14:textId="5452C2F6" w:rsidR="000C05C1" w:rsidRDefault="00000000">
            <w:pPr>
              <w:spacing w:before="240" w:after="0"/>
            </w:pPr>
            <w:r>
              <w:rPr>
                <w:color w:val="000000"/>
              </w:rPr>
              <w:t xml:space="preserve">The progress of such abilities can be measured with </w:t>
            </w:r>
            <w:r w:rsidR="00A17A0F">
              <w:rPr>
                <w:color w:val="000000"/>
              </w:rPr>
              <w:t>feedback</w:t>
            </w:r>
            <w:r>
              <w:rPr>
                <w:color w:val="000000"/>
              </w:rPr>
              <w:t xml:space="preserve"> from other professionals. </w:t>
            </w:r>
          </w:p>
        </w:tc>
        <w:tc>
          <w:tcPr>
            <w:tcW w:w="21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B0C48A" w14:textId="77777777" w:rsidR="000C05C1" w:rsidRDefault="00000000">
            <w:pPr>
              <w:spacing w:before="240" w:after="0"/>
            </w:pPr>
            <w:r>
              <w:rPr>
                <w:color w:val="000000"/>
              </w:rPr>
              <w:t>This ability can help me in proper interaction with the clients which can support me in delivering effective services as per their preferences. </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70D91E" w14:textId="77777777" w:rsidR="000C05C1" w:rsidRDefault="00000000">
            <w:pPr>
              <w:spacing w:before="240" w:after="0"/>
            </w:pPr>
            <w:r>
              <w:rPr>
                <w:color w:val="000000"/>
              </w:rPr>
              <w:t>4 weeks</w:t>
            </w:r>
          </w:p>
        </w:tc>
      </w:tr>
      <w:tr w:rsidR="000C05C1" w14:paraId="648332EB" w14:textId="77777777">
        <w:trPr>
          <w:trHeight w:val="1770"/>
        </w:trPr>
        <w:tc>
          <w:tcPr>
            <w:tcW w:w="19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E4DFD9" w14:textId="77777777" w:rsidR="000C05C1" w:rsidRDefault="00000000">
            <w:pPr>
              <w:spacing w:before="240" w:after="0"/>
              <w:jc w:val="center"/>
            </w:pPr>
            <w:r>
              <w:rPr>
                <w:b/>
                <w:color w:val="000000"/>
              </w:rPr>
              <w:lastRenderedPageBreak/>
              <w:t>Accounting skills </w:t>
            </w:r>
          </w:p>
        </w:tc>
        <w:tc>
          <w:tcPr>
            <w:tcW w:w="22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6C4E56" w14:textId="77777777" w:rsidR="000C05C1" w:rsidRDefault="00000000">
            <w:pPr>
              <w:spacing w:before="240" w:after="0"/>
            </w:pPr>
            <w:r>
              <w:rPr>
                <w:color w:val="000000"/>
              </w:rPr>
              <w:t>This skill can be acquired with courses in different accounting-related software. </w:t>
            </w:r>
          </w:p>
        </w:tc>
        <w:tc>
          <w:tcPr>
            <w:tcW w:w="19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063686" w14:textId="77777777" w:rsidR="000C05C1" w:rsidRDefault="00000000">
            <w:pPr>
              <w:spacing w:before="240" w:after="0"/>
            </w:pPr>
            <w:r>
              <w:rPr>
                <w:color w:val="000000"/>
              </w:rPr>
              <w:t>Practical examination can help in identifying the progress of such abilities (Forbes, 2023).</w:t>
            </w:r>
          </w:p>
        </w:tc>
        <w:tc>
          <w:tcPr>
            <w:tcW w:w="21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668122" w14:textId="77777777" w:rsidR="000C05C1" w:rsidRDefault="00000000">
            <w:pPr>
              <w:spacing w:before="240" w:after="0"/>
            </w:pPr>
            <w:r>
              <w:rPr>
                <w:color w:val="000000"/>
              </w:rPr>
              <w:t>This can provide a lot of better opportunities in my professional career and can support in managing the accounts properly. </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74AFA6" w14:textId="77777777" w:rsidR="000C05C1" w:rsidRDefault="00000000">
            <w:pPr>
              <w:spacing w:before="240" w:after="0"/>
            </w:pPr>
            <w:r>
              <w:rPr>
                <w:color w:val="000000"/>
              </w:rPr>
              <w:t>7 weeks </w:t>
            </w:r>
          </w:p>
        </w:tc>
      </w:tr>
      <w:tr w:rsidR="000C05C1" w14:paraId="47D02713" w14:textId="77777777">
        <w:trPr>
          <w:trHeight w:val="1140"/>
        </w:trPr>
        <w:tc>
          <w:tcPr>
            <w:tcW w:w="19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455A62" w14:textId="77777777" w:rsidR="000C05C1" w:rsidRDefault="00000000">
            <w:pPr>
              <w:spacing w:before="240" w:after="0"/>
              <w:jc w:val="center"/>
            </w:pPr>
            <w:r>
              <w:rPr>
                <w:b/>
                <w:color w:val="000000"/>
              </w:rPr>
              <w:t>Problem-solving skills </w:t>
            </w:r>
          </w:p>
        </w:tc>
        <w:tc>
          <w:tcPr>
            <w:tcW w:w="22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A9227E" w14:textId="77777777" w:rsidR="000C05C1" w:rsidRDefault="00000000">
            <w:pPr>
              <w:spacing w:before="240" w:after="0"/>
            </w:pPr>
            <w:r>
              <w:rPr>
                <w:color w:val="000000"/>
              </w:rPr>
              <w:t xml:space="preserve">This will be improved with the use of analytical tools as they can </w:t>
            </w:r>
            <w:proofErr w:type="gramStart"/>
            <w:r>
              <w:rPr>
                <w:color w:val="000000"/>
              </w:rPr>
              <w:t>support</w:t>
            </w:r>
            <w:proofErr w:type="gramEnd"/>
            <w:r>
              <w:rPr>
                <w:color w:val="000000"/>
              </w:rPr>
              <w:t xml:space="preserve"> in finding the root cause of the problem. </w:t>
            </w:r>
          </w:p>
        </w:tc>
        <w:tc>
          <w:tcPr>
            <w:tcW w:w="19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9CFAC9" w14:textId="1AC191A4" w:rsidR="000C05C1" w:rsidRDefault="00000000">
            <w:pPr>
              <w:spacing w:before="240" w:after="0"/>
            </w:pPr>
            <w:r>
              <w:rPr>
                <w:color w:val="000000"/>
              </w:rPr>
              <w:t xml:space="preserve">The actual situation or others' feedback can </w:t>
            </w:r>
            <w:r w:rsidR="00A17A0F">
              <w:rPr>
                <w:color w:val="000000"/>
              </w:rPr>
              <w:t>help</w:t>
            </w:r>
            <w:r>
              <w:rPr>
                <w:color w:val="000000"/>
              </w:rPr>
              <w:t xml:space="preserve"> in identifying its progress. </w:t>
            </w:r>
          </w:p>
        </w:tc>
        <w:tc>
          <w:tcPr>
            <w:tcW w:w="21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4DE802" w14:textId="77777777" w:rsidR="000C05C1" w:rsidRDefault="00000000">
            <w:pPr>
              <w:spacing w:before="240" w:after="0"/>
            </w:pPr>
            <w:r>
              <w:rPr>
                <w:color w:val="000000"/>
              </w:rPr>
              <w:t>This ability can help me in overcoming several challenges in the professional career which can provide better opportunities in the later (Forbes, 2023). </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CA594A" w14:textId="77777777" w:rsidR="000C05C1" w:rsidRDefault="00000000">
            <w:pPr>
              <w:spacing w:before="240" w:after="0"/>
            </w:pPr>
            <w:r>
              <w:rPr>
                <w:color w:val="000000"/>
              </w:rPr>
              <w:t>10 weeks</w:t>
            </w:r>
          </w:p>
        </w:tc>
      </w:tr>
    </w:tbl>
    <w:p w14:paraId="1777F0C7" w14:textId="77777777" w:rsidR="000C05C1" w:rsidRDefault="000C05C1"/>
    <w:p w14:paraId="6F5CB2D8" w14:textId="77777777" w:rsidR="000C05C1" w:rsidRDefault="00000000">
      <w:pPr>
        <w:spacing w:line="259" w:lineRule="auto"/>
        <w:jc w:val="left"/>
        <w:rPr>
          <w:b/>
          <w:sz w:val="28"/>
          <w:szCs w:val="28"/>
        </w:rPr>
      </w:pPr>
      <w:r>
        <w:br w:type="page"/>
      </w:r>
    </w:p>
    <w:p w14:paraId="5245FD48" w14:textId="77777777" w:rsidR="000C05C1" w:rsidRDefault="00000000">
      <w:pPr>
        <w:pStyle w:val="Heading1"/>
      </w:pPr>
      <w:bookmarkStart w:id="5" w:name="_heading=h.tyjcwt" w:colFirst="0" w:colLast="0"/>
      <w:bookmarkEnd w:id="5"/>
      <w:r>
        <w:lastRenderedPageBreak/>
        <w:t>References</w:t>
      </w:r>
    </w:p>
    <w:p w14:paraId="621293E3" w14:textId="77777777" w:rsidR="000C05C1" w:rsidRDefault="00000000">
      <w:pPr>
        <w:rPr>
          <w:highlight w:val="white"/>
        </w:rPr>
      </w:pPr>
      <w:r>
        <w:rPr>
          <w:highlight w:val="white"/>
        </w:rPr>
        <w:t>Bassot, B., (2024). </w:t>
      </w:r>
      <w:r>
        <w:rPr>
          <w:i/>
          <w:highlight w:val="white"/>
        </w:rPr>
        <w:t>The reflective journal</w:t>
      </w:r>
      <w:r>
        <w:rPr>
          <w:highlight w:val="white"/>
        </w:rPr>
        <w:t>. Bloomsbury Publishing.</w:t>
      </w:r>
    </w:p>
    <w:p w14:paraId="7DC05868" w14:textId="77777777" w:rsidR="000C05C1" w:rsidRDefault="00000000">
      <w:pPr>
        <w:rPr>
          <w:highlight w:val="white"/>
        </w:rPr>
      </w:pPr>
      <w:r>
        <w:rPr>
          <w:highlight w:val="white"/>
        </w:rPr>
        <w:t>Farr, F. and Farrell, A., (2023). </w:t>
      </w:r>
      <w:r>
        <w:rPr>
          <w:i/>
          <w:highlight w:val="white"/>
        </w:rPr>
        <w:t>The reflective cycle of the teaching practicum</w:t>
      </w:r>
      <w:r>
        <w:rPr>
          <w:highlight w:val="white"/>
        </w:rPr>
        <w:t>. University of Toronto Press.</w:t>
      </w:r>
    </w:p>
    <w:p w14:paraId="570C9207" w14:textId="77777777" w:rsidR="000C05C1" w:rsidRDefault="00000000">
      <w:pPr>
        <w:rPr>
          <w:highlight w:val="white"/>
        </w:rPr>
      </w:pPr>
      <w:r>
        <w:rPr>
          <w:highlight w:val="white"/>
        </w:rPr>
        <w:t>Farrell, T.S., (2022). Reflection on reflective practice. </w:t>
      </w:r>
      <w:r>
        <w:rPr>
          <w:i/>
          <w:highlight w:val="white"/>
        </w:rPr>
        <w:t>Teacher reflection: Policies, practices, and impacts</w:t>
      </w:r>
      <w:r>
        <w:rPr>
          <w:highlight w:val="white"/>
        </w:rPr>
        <w:t>, pp.3-19.</w:t>
      </w:r>
    </w:p>
    <w:p w14:paraId="184B0750" w14:textId="77777777" w:rsidR="000C05C1" w:rsidRDefault="00000000">
      <w:pPr>
        <w:rPr>
          <w:highlight w:val="white"/>
        </w:rPr>
      </w:pPr>
      <w:r>
        <w:rPr>
          <w:highlight w:val="white"/>
        </w:rPr>
        <w:t xml:space="preserve">Forbes, (2023). </w:t>
      </w:r>
      <w:r>
        <w:rPr>
          <w:i/>
          <w:highlight w:val="white"/>
        </w:rPr>
        <w:t xml:space="preserve">20 Key Skills Finance Professionals Need </w:t>
      </w:r>
      <w:proofErr w:type="gramStart"/>
      <w:r>
        <w:rPr>
          <w:i/>
          <w:highlight w:val="white"/>
        </w:rPr>
        <w:t>To</w:t>
      </w:r>
      <w:proofErr w:type="gramEnd"/>
      <w:r>
        <w:rPr>
          <w:i/>
          <w:highlight w:val="white"/>
        </w:rPr>
        <w:t xml:space="preserve"> Cultivate.</w:t>
      </w:r>
      <w:r>
        <w:rPr>
          <w:highlight w:val="white"/>
        </w:rPr>
        <w:t xml:space="preserve"> [Online] Available at: https://www.forbes.com/councils/forbesfinancecouncil/2023/12/19/20-key-skills-finance-professionals-need-to-cultivate/ [Accessed 24 February 2025].</w:t>
      </w:r>
    </w:p>
    <w:p w14:paraId="116449B4" w14:textId="77777777" w:rsidR="000C05C1" w:rsidRDefault="00000000">
      <w:pPr>
        <w:rPr>
          <w:highlight w:val="white"/>
        </w:rPr>
      </w:pPr>
      <w:r>
        <w:rPr>
          <w:highlight w:val="white"/>
        </w:rPr>
        <w:t xml:space="preserve">Forbes, (2023). </w:t>
      </w:r>
      <w:r>
        <w:rPr>
          <w:i/>
          <w:highlight w:val="white"/>
        </w:rPr>
        <w:t xml:space="preserve">8 Tips </w:t>
      </w:r>
      <w:proofErr w:type="gramStart"/>
      <w:r>
        <w:rPr>
          <w:i/>
          <w:highlight w:val="white"/>
        </w:rPr>
        <w:t>For</w:t>
      </w:r>
      <w:proofErr w:type="gramEnd"/>
      <w:r>
        <w:rPr>
          <w:i/>
          <w:highlight w:val="white"/>
        </w:rPr>
        <w:t xml:space="preserve"> Better Communication Skills.</w:t>
      </w:r>
      <w:r>
        <w:rPr>
          <w:highlight w:val="white"/>
        </w:rPr>
        <w:t xml:space="preserve"> [Online] Available at: https://www.forbes.com/sites/harvard-division-of-continuing-education/2023/02/06/8-tips-for-better-communication-skills/ [Accessed 24 February 2025].</w:t>
      </w:r>
    </w:p>
    <w:p w14:paraId="4F6C365D" w14:textId="77777777" w:rsidR="000C05C1" w:rsidRDefault="00000000">
      <w:pPr>
        <w:rPr>
          <w:highlight w:val="white"/>
        </w:rPr>
      </w:pPr>
      <w:r>
        <w:rPr>
          <w:highlight w:val="white"/>
        </w:rPr>
        <w:t xml:space="preserve">Forbes, (2023). </w:t>
      </w:r>
      <w:r>
        <w:rPr>
          <w:i/>
          <w:highlight w:val="white"/>
        </w:rPr>
        <w:t>Tips</w:t>
      </w:r>
      <w:r>
        <w:rPr>
          <w:highlight w:val="white"/>
        </w:rPr>
        <w:t xml:space="preserve"> </w:t>
      </w:r>
      <w:r>
        <w:rPr>
          <w:i/>
          <w:highlight w:val="white"/>
        </w:rPr>
        <w:t xml:space="preserve">And Techniques </w:t>
      </w:r>
      <w:proofErr w:type="gramStart"/>
      <w:r>
        <w:rPr>
          <w:i/>
          <w:highlight w:val="white"/>
        </w:rPr>
        <w:t>For</w:t>
      </w:r>
      <w:proofErr w:type="gramEnd"/>
      <w:r>
        <w:rPr>
          <w:i/>
          <w:highlight w:val="white"/>
        </w:rPr>
        <w:t xml:space="preserve"> Problem-Solving And Decision-Making.</w:t>
      </w:r>
      <w:r>
        <w:rPr>
          <w:highlight w:val="white"/>
        </w:rPr>
        <w:t xml:space="preserve"> [Online] Available at: https://www.forbes.com/councils/forbescoachescouncil/2023/05/18/tips-and-techniques-for-problem-solving-and-decision-making/ [Accessed 25 February 2025].</w:t>
      </w:r>
    </w:p>
    <w:p w14:paraId="056E5B91" w14:textId="77777777" w:rsidR="000C05C1" w:rsidRDefault="00000000">
      <w:pPr>
        <w:rPr>
          <w:highlight w:val="white"/>
        </w:rPr>
      </w:pPr>
      <w:r>
        <w:rPr>
          <w:highlight w:val="white"/>
        </w:rPr>
        <w:t xml:space="preserve">Forbes, (2025). </w:t>
      </w:r>
      <w:r>
        <w:rPr>
          <w:i/>
          <w:highlight w:val="white"/>
        </w:rPr>
        <w:t xml:space="preserve">19 Skills Employees Will Need </w:t>
      </w:r>
      <w:proofErr w:type="gramStart"/>
      <w:r>
        <w:rPr>
          <w:i/>
          <w:highlight w:val="white"/>
        </w:rPr>
        <w:t>In</w:t>
      </w:r>
      <w:proofErr w:type="gramEnd"/>
      <w:r>
        <w:rPr>
          <w:i/>
          <w:highlight w:val="white"/>
        </w:rPr>
        <w:t xml:space="preserve"> The Next Five Years.</w:t>
      </w:r>
      <w:r>
        <w:rPr>
          <w:highlight w:val="white"/>
        </w:rPr>
        <w:t xml:space="preserve"> [Online] Available at: https://www.forbes.com/councils/forbeshumanresourcescouncil/2025/01/03/19-skills-employees-will-need-in-the-next-five-years/ [Accessed 23 February 2025].</w:t>
      </w:r>
    </w:p>
    <w:p w14:paraId="75BB6B9E" w14:textId="77777777" w:rsidR="000C05C1" w:rsidRDefault="00000000">
      <w:pPr>
        <w:rPr>
          <w:highlight w:val="white"/>
        </w:rPr>
      </w:pPr>
      <w:r>
        <w:rPr>
          <w:highlight w:val="white"/>
        </w:rPr>
        <w:t xml:space="preserve">Pieper, M., Roelle, J., </w:t>
      </w:r>
      <w:proofErr w:type="spellStart"/>
      <w:r>
        <w:rPr>
          <w:highlight w:val="white"/>
        </w:rPr>
        <w:t>vom</w:t>
      </w:r>
      <w:proofErr w:type="spellEnd"/>
      <w:r>
        <w:rPr>
          <w:highlight w:val="white"/>
        </w:rPr>
        <w:t xml:space="preserve"> Hofe, R., Salle, A. and Berthold, K., (2021). Feedback in reflective journals fosters reflection skills of student teachers. </w:t>
      </w:r>
      <w:r>
        <w:rPr>
          <w:i/>
          <w:highlight w:val="white"/>
        </w:rPr>
        <w:t>Psychology Learning &amp; Teaching</w:t>
      </w:r>
      <w:r>
        <w:rPr>
          <w:highlight w:val="white"/>
        </w:rPr>
        <w:t>, </w:t>
      </w:r>
      <w:r>
        <w:rPr>
          <w:i/>
          <w:highlight w:val="white"/>
        </w:rPr>
        <w:t>20</w:t>
      </w:r>
      <w:r>
        <w:rPr>
          <w:highlight w:val="white"/>
        </w:rPr>
        <w:t>(1), pp.107-127.</w:t>
      </w:r>
    </w:p>
    <w:p w14:paraId="321C711A" w14:textId="77777777" w:rsidR="000C05C1" w:rsidRDefault="00000000">
      <w:pPr>
        <w:rPr>
          <w:highlight w:val="white"/>
        </w:rPr>
      </w:pPr>
      <w:r>
        <w:rPr>
          <w:highlight w:val="white"/>
        </w:rPr>
        <w:lastRenderedPageBreak/>
        <w:t xml:space="preserve">Roedema, T., </w:t>
      </w:r>
      <w:proofErr w:type="spellStart"/>
      <w:r>
        <w:rPr>
          <w:highlight w:val="white"/>
        </w:rPr>
        <w:t>Rerimassie</w:t>
      </w:r>
      <w:proofErr w:type="spellEnd"/>
      <w:r>
        <w:rPr>
          <w:highlight w:val="white"/>
        </w:rPr>
        <w:t xml:space="preserve">, V., </w:t>
      </w:r>
      <w:proofErr w:type="spellStart"/>
      <w:r>
        <w:rPr>
          <w:highlight w:val="white"/>
        </w:rPr>
        <w:t>Broerse</w:t>
      </w:r>
      <w:proofErr w:type="spellEnd"/>
      <w:r>
        <w:rPr>
          <w:highlight w:val="white"/>
        </w:rPr>
        <w:t>, J.E.W. and Kupper, J.F.H., (2022). Towards the reflective science communication practitioner. </w:t>
      </w:r>
      <w:r>
        <w:rPr>
          <w:i/>
          <w:highlight w:val="white"/>
        </w:rPr>
        <w:t>Journal of Science Communication</w:t>
      </w:r>
      <w:r>
        <w:rPr>
          <w:highlight w:val="white"/>
        </w:rPr>
        <w:t>, </w:t>
      </w:r>
      <w:r>
        <w:rPr>
          <w:i/>
          <w:highlight w:val="white"/>
        </w:rPr>
        <w:t>21</w:t>
      </w:r>
      <w:r>
        <w:rPr>
          <w:highlight w:val="white"/>
        </w:rPr>
        <w:t>(4), pp.1-20.</w:t>
      </w:r>
    </w:p>
    <w:p w14:paraId="082BD115" w14:textId="77777777" w:rsidR="000C05C1" w:rsidRDefault="00000000">
      <w:pPr>
        <w:rPr>
          <w:highlight w:val="white"/>
        </w:rPr>
      </w:pPr>
      <w:r>
        <w:rPr>
          <w:highlight w:val="white"/>
        </w:rPr>
        <w:t xml:space="preserve">Savage, S., (2024). </w:t>
      </w:r>
      <w:r>
        <w:rPr>
          <w:i/>
          <w:highlight w:val="white"/>
        </w:rPr>
        <w:t xml:space="preserve">5 Reasons Why Skills </w:t>
      </w:r>
      <w:proofErr w:type="gramStart"/>
      <w:r>
        <w:rPr>
          <w:i/>
          <w:highlight w:val="white"/>
        </w:rPr>
        <w:t>And</w:t>
      </w:r>
      <w:proofErr w:type="gramEnd"/>
      <w:r>
        <w:rPr>
          <w:i/>
          <w:highlight w:val="white"/>
        </w:rPr>
        <w:t xml:space="preserve"> Tasks Are A Workforce Strategy Power Couple.</w:t>
      </w:r>
      <w:r>
        <w:rPr>
          <w:highlight w:val="white"/>
        </w:rPr>
        <w:t xml:space="preserve"> [Online] Available at: https://www.forbes.com/councils/forbeshumanresourcescouncil/2024/09/17/5-reasons-why-skills-and-tasks-are-a-workforce-strategy-power-couple/ [Accessed 23 February 2025].</w:t>
      </w:r>
    </w:p>
    <w:p w14:paraId="1400D5EB" w14:textId="77777777" w:rsidR="000C05C1" w:rsidRDefault="00000000">
      <w:pPr>
        <w:rPr>
          <w:highlight w:val="white"/>
        </w:rPr>
      </w:pPr>
      <w:r>
        <w:rPr>
          <w:highlight w:val="white"/>
        </w:rPr>
        <w:t>Wesely, J.K., (2021). Skimming the surface or digging deeper: The role of emotion in students’ reflective journals during an experiential criminal justice course. </w:t>
      </w:r>
      <w:r>
        <w:rPr>
          <w:i/>
          <w:highlight w:val="white"/>
        </w:rPr>
        <w:t>Journal of Experiential Education</w:t>
      </w:r>
      <w:r>
        <w:rPr>
          <w:highlight w:val="white"/>
        </w:rPr>
        <w:t>, </w:t>
      </w:r>
      <w:r>
        <w:rPr>
          <w:i/>
          <w:highlight w:val="white"/>
        </w:rPr>
        <w:t>44</w:t>
      </w:r>
      <w:r>
        <w:rPr>
          <w:highlight w:val="white"/>
        </w:rPr>
        <w:t>(2), pp.167-183.</w:t>
      </w:r>
    </w:p>
    <w:p w14:paraId="7F1B5030" w14:textId="77777777" w:rsidR="000C05C1" w:rsidRDefault="000C05C1">
      <w:pPr>
        <w:rPr>
          <w:highlight w:val="white"/>
        </w:rPr>
      </w:pPr>
    </w:p>
    <w:p w14:paraId="55E04E01" w14:textId="77777777" w:rsidR="000C05C1" w:rsidRDefault="000C05C1"/>
    <w:sectPr w:rsidR="000C05C1">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B1369" w14:textId="77777777" w:rsidR="002164AF" w:rsidRDefault="002164AF">
      <w:pPr>
        <w:spacing w:after="0" w:line="240" w:lineRule="auto"/>
      </w:pPr>
      <w:r>
        <w:separator/>
      </w:r>
    </w:p>
  </w:endnote>
  <w:endnote w:type="continuationSeparator" w:id="0">
    <w:p w14:paraId="5DD6AEB9" w14:textId="77777777" w:rsidR="002164AF" w:rsidRDefault="00216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21302BC0-6C29-4D1A-A048-850994683AAE}"/>
  </w:font>
  <w:font w:name="Georgia">
    <w:panose1 w:val="02040502050405020303"/>
    <w:charset w:val="00"/>
    <w:family w:val="auto"/>
    <w:pitch w:val="default"/>
    <w:embedRegular r:id="rId2" w:fontKey="{7EB0154E-986A-431D-9960-159FDEC77A14}"/>
    <w:embedItalic r:id="rId3" w:fontKey="{FE632FCE-E5B7-4C42-96C5-067FC62D6D30}"/>
  </w:font>
  <w:font w:name="Roboto">
    <w:charset w:val="00"/>
    <w:family w:val="auto"/>
    <w:pitch w:val="variable"/>
    <w:sig w:usb0="E0000AFF" w:usb1="5000217F" w:usb2="00000021" w:usb3="00000000" w:csb0="0000019F" w:csb1="00000000"/>
    <w:embedRegular r:id="rId4" w:fontKey="{BA7AF845-5F7E-4EC9-8277-C121B9F70025}"/>
  </w:font>
  <w:font w:name="Calibri">
    <w:panose1 w:val="020F0502020204030204"/>
    <w:charset w:val="00"/>
    <w:family w:val="swiss"/>
    <w:pitch w:val="variable"/>
    <w:sig w:usb0="E4002EFF" w:usb1="C200247B" w:usb2="00000009" w:usb3="00000000" w:csb0="000001FF" w:csb1="00000000"/>
    <w:embedRegular r:id="rId5" w:fontKey="{FBD21F85-9DA8-4E75-AB32-4C0ED5EEAD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C07B2" w14:textId="77777777" w:rsidR="000C05C1" w:rsidRDefault="00000000">
    <w:pPr>
      <w:pBdr>
        <w:top w:val="nil"/>
        <w:left w:val="nil"/>
        <w:bottom w:val="nil"/>
        <w:right w:val="nil"/>
        <w:between w:val="nil"/>
      </w:pBdr>
      <w:tabs>
        <w:tab w:val="center" w:pos="4680"/>
        <w:tab w:val="right" w:pos="9360"/>
      </w:tabs>
      <w:spacing w:after="0" w:line="240" w:lineRule="auto"/>
      <w:jc w:val="right"/>
      <w:rPr>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A17A0F">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A17A0F">
      <w:rPr>
        <w:b/>
        <w:noProof/>
        <w:color w:val="000000"/>
      </w:rPr>
      <w:t>3</w:t>
    </w:r>
    <w:r>
      <w:rPr>
        <w:b/>
        <w:color w:val="000000"/>
      </w:rPr>
      <w:fldChar w:fldCharType="end"/>
    </w:r>
  </w:p>
  <w:p w14:paraId="3020183F" w14:textId="77777777" w:rsidR="000C05C1" w:rsidRDefault="000C05C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33BF7" w14:textId="77777777" w:rsidR="002164AF" w:rsidRDefault="002164AF">
      <w:pPr>
        <w:spacing w:after="0" w:line="240" w:lineRule="auto"/>
      </w:pPr>
      <w:r>
        <w:separator/>
      </w:r>
    </w:p>
  </w:footnote>
  <w:footnote w:type="continuationSeparator" w:id="0">
    <w:p w14:paraId="7F3E9D73" w14:textId="77777777" w:rsidR="002164AF" w:rsidRDefault="00216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D076A" w14:textId="77777777" w:rsidR="000C05C1" w:rsidRDefault="00000000">
    <w:pPr>
      <w:pBdr>
        <w:top w:val="nil"/>
        <w:left w:val="nil"/>
        <w:bottom w:val="nil"/>
        <w:right w:val="nil"/>
        <w:between w:val="nil"/>
      </w:pBdr>
      <w:tabs>
        <w:tab w:val="center" w:pos="4680"/>
        <w:tab w:val="right" w:pos="9360"/>
      </w:tabs>
      <w:spacing w:after="0" w:line="240" w:lineRule="auto"/>
      <w:jc w:val="right"/>
      <w:rPr>
        <w:b/>
        <w:color w:val="000000"/>
      </w:rPr>
    </w:pPr>
    <w:r>
      <w:rPr>
        <w:b/>
        <w:color w:val="000000"/>
      </w:rPr>
      <w:t xml:space="preserve">Managing Hotel Administration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5C1"/>
    <w:rsid w:val="000C05C1"/>
    <w:rsid w:val="002164AF"/>
    <w:rsid w:val="009D6538"/>
    <w:rsid w:val="00A1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373A"/>
  <w15:docId w15:val="{E26A4BF4-EC99-4991-B384-EF741D9C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A13"/>
  </w:style>
  <w:style w:type="paragraph" w:styleId="Heading1">
    <w:name w:val="heading 1"/>
    <w:basedOn w:val="Normal"/>
    <w:link w:val="Heading1Char"/>
    <w:uiPriority w:val="9"/>
    <w:qFormat/>
    <w:rsid w:val="008B7A13"/>
    <w:pPr>
      <w:spacing w:before="100" w:beforeAutospacing="1" w:after="100" w:afterAutospacing="1"/>
      <w:outlineLvl w:val="0"/>
    </w:pPr>
    <w:rPr>
      <w:b/>
      <w:bCs/>
      <w:kern w:val="36"/>
      <w:sz w:val="28"/>
      <w:szCs w:val="48"/>
    </w:rPr>
  </w:style>
  <w:style w:type="paragraph" w:styleId="Heading2">
    <w:name w:val="heading 2"/>
    <w:basedOn w:val="Normal"/>
    <w:link w:val="Heading2Char"/>
    <w:uiPriority w:val="9"/>
    <w:semiHidden/>
    <w:unhideWhenUsed/>
    <w:qFormat/>
    <w:rsid w:val="008B7A13"/>
    <w:pPr>
      <w:spacing w:before="100" w:beforeAutospacing="1" w:after="100" w:afterAutospacing="1"/>
      <w:outlineLvl w:val="1"/>
    </w:pPr>
    <w:rPr>
      <w:b/>
      <w:bCs/>
      <w:sz w:val="26"/>
      <w:szCs w:val="36"/>
    </w:rPr>
  </w:style>
  <w:style w:type="paragraph" w:styleId="Heading3">
    <w:name w:val="heading 3"/>
    <w:basedOn w:val="Normal"/>
    <w:next w:val="Normal"/>
    <w:link w:val="Heading3Char"/>
    <w:uiPriority w:val="9"/>
    <w:semiHidden/>
    <w:unhideWhenUsed/>
    <w:qFormat/>
    <w:rsid w:val="008B7A13"/>
    <w:pPr>
      <w:keepNext/>
      <w:keepLines/>
      <w:spacing w:before="40" w:after="0"/>
      <w:outlineLvl w:val="2"/>
    </w:pPr>
    <w:rPr>
      <w:rFonts w:eastAsiaTheme="majorEastAsia" w:cstheme="majorBidi"/>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B7A13"/>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8B7A13"/>
    <w:rPr>
      <w:rFonts w:ascii="Times New Roman" w:eastAsia="Times New Roman" w:hAnsi="Times New Roman" w:cs="Times New Roman"/>
      <w:b/>
      <w:bCs/>
      <w:sz w:val="26"/>
      <w:szCs w:val="36"/>
    </w:rPr>
  </w:style>
  <w:style w:type="character" w:customStyle="1" w:styleId="Heading3Char">
    <w:name w:val="Heading 3 Char"/>
    <w:basedOn w:val="DefaultParagraphFont"/>
    <w:link w:val="Heading3"/>
    <w:uiPriority w:val="9"/>
    <w:semiHidden/>
    <w:rsid w:val="008B7A13"/>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1B6C8B"/>
    <w:pPr>
      <w:spacing w:before="100" w:beforeAutospacing="1" w:after="100" w:afterAutospacing="1" w:line="240" w:lineRule="auto"/>
      <w:jc w:val="left"/>
    </w:pPr>
  </w:style>
  <w:style w:type="paragraph" w:styleId="Header">
    <w:name w:val="header"/>
    <w:basedOn w:val="Normal"/>
    <w:link w:val="HeaderChar"/>
    <w:uiPriority w:val="99"/>
    <w:unhideWhenUsed/>
    <w:rsid w:val="006B57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749"/>
    <w:rPr>
      <w:rFonts w:ascii="Times New Roman" w:hAnsi="Times New Roman"/>
      <w:sz w:val="24"/>
    </w:rPr>
  </w:style>
  <w:style w:type="paragraph" w:styleId="Footer">
    <w:name w:val="footer"/>
    <w:basedOn w:val="Normal"/>
    <w:link w:val="FooterChar"/>
    <w:uiPriority w:val="99"/>
    <w:unhideWhenUsed/>
    <w:rsid w:val="006B5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749"/>
    <w:rPr>
      <w:rFonts w:ascii="Times New Roman" w:hAnsi="Times New Roman"/>
      <w:sz w:val="24"/>
    </w:rPr>
  </w:style>
  <w:style w:type="paragraph" w:styleId="Bibliography">
    <w:name w:val="Bibliography"/>
    <w:basedOn w:val="Normal"/>
    <w:next w:val="Normal"/>
    <w:uiPriority w:val="37"/>
    <w:unhideWhenUsed/>
    <w:rsid w:val="007341FE"/>
  </w:style>
  <w:style w:type="character" w:styleId="Hyperlink">
    <w:name w:val="Hyperlink"/>
    <w:basedOn w:val="DefaultParagraphFont"/>
    <w:uiPriority w:val="99"/>
    <w:unhideWhenUsed/>
    <w:rsid w:val="007341FE"/>
    <w:rPr>
      <w:color w:val="0563C1" w:themeColor="hyperlink"/>
      <w:u w:val="single"/>
    </w:rPr>
  </w:style>
  <w:style w:type="character" w:styleId="UnresolvedMention">
    <w:name w:val="Unresolved Mention"/>
    <w:basedOn w:val="DefaultParagraphFont"/>
    <w:uiPriority w:val="99"/>
    <w:semiHidden/>
    <w:unhideWhenUsed/>
    <w:rsid w:val="007341FE"/>
    <w:rPr>
      <w:color w:val="605E5C"/>
      <w:shd w:val="clear" w:color="auto" w:fill="E1DFDD"/>
    </w:rPr>
  </w:style>
  <w:style w:type="paragraph" w:styleId="ListParagraph">
    <w:name w:val="List Paragraph"/>
    <w:basedOn w:val="Normal"/>
    <w:uiPriority w:val="34"/>
    <w:qFormat/>
    <w:rsid w:val="007341FE"/>
    <w:pPr>
      <w:ind w:left="720"/>
      <w:contextualSpacing/>
    </w:pPr>
  </w:style>
  <w:style w:type="paragraph" w:styleId="TOCHeading">
    <w:name w:val="TOC Heading"/>
    <w:basedOn w:val="Heading1"/>
    <w:next w:val="Normal"/>
    <w:uiPriority w:val="39"/>
    <w:unhideWhenUsed/>
    <w:qFormat/>
    <w:rsid w:val="005D1B30"/>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5D1B30"/>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oW21NVrASCjcEKx5Su4UOS0CoA==">CgMxLjAyCGguZ2pkZ3hzMgloLjMwajB6bGwyCWguMWZvYjl0ZTIJaC4zem55c2g3MgloLjJldDkycDAyCGgudHlqY3d0OAByITFGNWU0MWNNYmJNUnJkVVg1VW01dllFdlhIYzF1elotbA==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1698</Words>
  <Characters>9683</Characters>
  <Application>Microsoft Office Word</Application>
  <DocSecurity>0</DocSecurity>
  <Lines>80</Lines>
  <Paragraphs>22</Paragraphs>
  <ScaleCrop>false</ScaleCrop>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2</cp:revision>
  <dcterms:created xsi:type="dcterms:W3CDTF">2025-03-01T14:04:00Z</dcterms:created>
  <dcterms:modified xsi:type="dcterms:W3CDTF">2025-03-01T14:04:00Z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caf9e48dd25116dea8defe7597de17e05d4ffd7d9912809253c1d8be0550d118</vt:lpwstr>
  </property>
</Properties>
</file>