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383B23" w14:textId="1C8D9856" w:rsidR="00D50359" w:rsidRPr="003154A1" w:rsidRDefault="00A878CD" w:rsidP="00D50359">
      <w:pPr>
        <w:rPr>
          <w:rFonts w:ascii="Arial" w:hAnsi="Arial" w:cs="Arial"/>
          <w:b/>
          <w:bCs/>
          <w:sz w:val="32"/>
          <w:szCs w:val="32"/>
        </w:rPr>
      </w:pPr>
      <w:r>
        <w:rPr>
          <w:rFonts w:ascii="Arial" w:hAnsi="Arial" w:cs="Arial"/>
          <w:b/>
          <w:bCs/>
          <w:sz w:val="32"/>
          <w:szCs w:val="32"/>
        </w:rPr>
        <w:t>Can architects offset the UK energy crisis?</w:t>
      </w:r>
    </w:p>
    <w:p w14:paraId="7241A945" w14:textId="77777777" w:rsidR="00D50359" w:rsidRPr="003154A1" w:rsidRDefault="00D50359" w:rsidP="00D50359">
      <w:pPr>
        <w:rPr>
          <w:rFonts w:ascii="Arial" w:hAnsi="Arial" w:cs="Arial"/>
        </w:rPr>
      </w:pPr>
    </w:p>
    <w:p w14:paraId="5C07AA22" w14:textId="427D85CF"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64832B8A"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69AA7802" w:rsidR="00D50359" w:rsidRPr="003154A1" w:rsidRDefault="00D50359" w:rsidP="00D50359">
      <w:pPr>
        <w:jc w:val="both"/>
        <w:rPr>
          <w:rFonts w:ascii="Arial" w:hAnsi="Arial" w:cs="Arial"/>
        </w:rPr>
      </w:pPr>
      <w:r w:rsidRPr="003154A1">
        <w:rPr>
          <w:rFonts w:ascii="Arial" w:hAnsi="Arial" w:cs="Arial"/>
        </w:rPr>
        <w:t xml:space="preserve">Name: </w:t>
      </w:r>
      <w:r w:rsidR="00A878CD">
        <w:rPr>
          <w:rFonts w:ascii="Arial" w:hAnsi="Arial" w:cs="Arial"/>
        </w:rPr>
        <w:t>Nicholas Smith</w:t>
      </w:r>
    </w:p>
    <w:p w14:paraId="709236CA" w14:textId="1728BBDB" w:rsidR="00D50359" w:rsidRPr="003154A1" w:rsidRDefault="00D50359" w:rsidP="00D50359">
      <w:pPr>
        <w:jc w:val="both"/>
        <w:rPr>
          <w:rFonts w:ascii="Arial" w:hAnsi="Arial" w:cs="Arial"/>
        </w:rPr>
      </w:pPr>
      <w:r w:rsidRPr="003154A1">
        <w:rPr>
          <w:rFonts w:ascii="Arial" w:hAnsi="Arial" w:cs="Arial"/>
        </w:rPr>
        <w:t xml:space="preserve">Student Number: </w:t>
      </w:r>
      <w:r w:rsidR="00A878CD">
        <w:rPr>
          <w:rFonts w:ascii="Arial" w:hAnsi="Arial" w:cs="Arial"/>
        </w:rPr>
        <w:t>2006099</w:t>
      </w:r>
    </w:p>
    <w:p w14:paraId="344CE396" w14:textId="2963E4F4" w:rsidR="00D50359" w:rsidRPr="003154A1" w:rsidRDefault="00D50359" w:rsidP="00D50359">
      <w:pPr>
        <w:jc w:val="both"/>
        <w:rPr>
          <w:rFonts w:ascii="Arial" w:hAnsi="Arial" w:cs="Arial"/>
        </w:rPr>
      </w:pPr>
      <w:r w:rsidRPr="003154A1">
        <w:rPr>
          <w:rFonts w:ascii="Arial" w:hAnsi="Arial" w:cs="Arial"/>
        </w:rPr>
        <w:t>Module code: M6X01986</w:t>
      </w:r>
    </w:p>
    <w:p w14:paraId="04C3C33E" w14:textId="63FD81C1" w:rsidR="00D50359" w:rsidRPr="003154A1" w:rsidRDefault="00D50359" w:rsidP="00D50359">
      <w:pPr>
        <w:jc w:val="both"/>
        <w:rPr>
          <w:rFonts w:ascii="Arial" w:hAnsi="Arial" w:cs="Arial"/>
        </w:rPr>
      </w:pPr>
      <w:r w:rsidRPr="003154A1">
        <w:rPr>
          <w:rFonts w:ascii="Arial" w:hAnsi="Arial" w:cs="Arial"/>
        </w:rPr>
        <w:t xml:space="preserve">Word count </w:t>
      </w:r>
      <w:r w:rsidR="008E40C1">
        <w:rPr>
          <w:rFonts w:ascii="Arial" w:hAnsi="Arial" w:cs="Arial"/>
        </w:rPr>
        <w:t>103</w:t>
      </w:r>
      <w:r w:rsidR="00C00072">
        <w:rPr>
          <w:rFonts w:ascii="Arial" w:hAnsi="Arial" w:cs="Arial"/>
        </w:rPr>
        <w:t>79</w:t>
      </w:r>
    </w:p>
    <w:p w14:paraId="6525DB84" w14:textId="567B6411" w:rsidR="00D50359" w:rsidRPr="003154A1" w:rsidRDefault="00D50359" w:rsidP="00D50359">
      <w:pPr>
        <w:rPr>
          <w:rFonts w:ascii="Arial" w:hAnsi="Arial" w:cs="Arial"/>
        </w:rPr>
      </w:pPr>
      <w:r w:rsidRPr="003154A1">
        <w:rPr>
          <w:rFonts w:ascii="Arial" w:hAnsi="Arial" w:cs="Arial"/>
        </w:rPr>
        <w:t xml:space="preserve">Date: </w:t>
      </w:r>
      <w:r w:rsidR="00A878CD">
        <w:rPr>
          <w:rFonts w:ascii="Arial" w:hAnsi="Arial" w:cs="Arial"/>
        </w:rPr>
        <w:t>05 May 2023</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4B48CA16" w:rsidR="00533C3E" w:rsidRPr="0035352B" w:rsidRDefault="00A878CD" w:rsidP="008B71A5">
            <w:pPr>
              <w:rPr>
                <w:rFonts w:ascii="Arial" w:hAnsi="Arial" w:cs="Arial"/>
              </w:rPr>
            </w:pPr>
            <w:r>
              <w:rPr>
                <w:rFonts w:ascii="Arial" w:hAnsi="Arial" w:cs="Arial"/>
              </w:rPr>
              <w:t>Nicholas Smith</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30EDA5B1" w:rsidR="0035352B" w:rsidRPr="0035352B" w:rsidRDefault="00A878CD" w:rsidP="008B71A5">
            <w:pPr>
              <w:rPr>
                <w:rFonts w:ascii="Arial" w:hAnsi="Arial" w:cs="Arial"/>
              </w:rPr>
            </w:pPr>
            <w:r>
              <w:rPr>
                <w:rFonts w:ascii="Arial" w:hAnsi="Arial" w:cs="Arial"/>
              </w:rPr>
              <w:t>05 May 2023</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1A81FEC7" w:rsidR="0035352B" w:rsidRPr="0035352B" w:rsidRDefault="00246781" w:rsidP="00A50FD9">
            <w:pPr>
              <w:rPr>
                <w:rFonts w:ascii="Arial" w:hAnsi="Arial" w:cs="Arial"/>
              </w:rPr>
            </w:pPr>
            <w:r>
              <w:rPr>
                <w:rFonts w:ascii="Arial" w:hAnsi="Arial" w:cs="Arial"/>
              </w:rPr>
              <w:t>Nicholas Smith</w: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1D42EA12" w:rsidR="0035352B" w:rsidRPr="0035352B" w:rsidRDefault="00A878CD" w:rsidP="00A50FD9">
            <w:pPr>
              <w:rPr>
                <w:rFonts w:ascii="Arial" w:hAnsi="Arial" w:cs="Arial"/>
              </w:rPr>
            </w:pPr>
            <w:r>
              <w:rPr>
                <w:rFonts w:ascii="Arial" w:hAnsi="Arial" w:cs="Arial"/>
              </w:rPr>
              <w:t>05 May 2023</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bookmarkEnd w:id="0"/>
    <w:p w14:paraId="6D37DC6B" w14:textId="77777777" w:rsidR="002040EE" w:rsidRPr="003568FB" w:rsidRDefault="002040EE" w:rsidP="002040EE">
      <w:pPr>
        <w:rPr>
          <w:rFonts w:ascii="Arial" w:hAnsi="Arial" w:cs="Arial"/>
          <w:b/>
          <w:bCs/>
          <w:sz w:val="32"/>
          <w:szCs w:val="32"/>
        </w:rPr>
      </w:pPr>
      <w:r w:rsidRPr="003568FB">
        <w:rPr>
          <w:rFonts w:ascii="Arial" w:hAnsi="Arial" w:cs="Arial"/>
          <w:b/>
          <w:bCs/>
          <w:sz w:val="32"/>
          <w:szCs w:val="32"/>
        </w:rPr>
        <w:lastRenderedPageBreak/>
        <w:t xml:space="preserve">Abstract </w:t>
      </w:r>
    </w:p>
    <w:p w14:paraId="130FEC4F" w14:textId="77777777" w:rsidR="002040EE" w:rsidRPr="004A21B4" w:rsidRDefault="002040EE" w:rsidP="002040EE">
      <w:pPr>
        <w:rPr>
          <w:rFonts w:ascii="Arial" w:hAnsi="Arial" w:cs="Arial"/>
        </w:rPr>
      </w:pPr>
      <w:r w:rsidRPr="004A21B4">
        <w:rPr>
          <w:rFonts w:ascii="Arial" w:hAnsi="Arial" w:cs="Arial"/>
        </w:rPr>
        <w:t>Can architects offset the UK energy crisis.</w:t>
      </w:r>
    </w:p>
    <w:p w14:paraId="64E95ADA" w14:textId="77777777" w:rsidR="002040EE" w:rsidRPr="004A21B4" w:rsidRDefault="002040EE" w:rsidP="002040EE">
      <w:pPr>
        <w:rPr>
          <w:rFonts w:ascii="Arial" w:hAnsi="Arial" w:cs="Arial"/>
        </w:rPr>
      </w:pPr>
      <w:r w:rsidRPr="004A21B4">
        <w:rPr>
          <w:rFonts w:ascii="Arial" w:hAnsi="Arial" w:cs="Arial"/>
        </w:rPr>
        <w:t xml:space="preserve">by Nicholas Smith </w:t>
      </w:r>
    </w:p>
    <w:p w14:paraId="674F5A53" w14:textId="77777777" w:rsidR="002040EE" w:rsidRPr="004A21B4" w:rsidRDefault="002040EE" w:rsidP="002040EE">
      <w:pPr>
        <w:rPr>
          <w:rFonts w:ascii="Arial" w:hAnsi="Arial" w:cs="Arial"/>
        </w:rPr>
      </w:pPr>
      <w:r w:rsidRPr="004A21B4">
        <w:rPr>
          <w:rFonts w:ascii="Arial" w:hAnsi="Arial" w:cs="Arial"/>
        </w:rPr>
        <w:t>School of Architecture, University of Wales Trinity Saint David</w:t>
      </w:r>
    </w:p>
    <w:p w14:paraId="6A490907" w14:textId="77777777" w:rsidR="002040EE" w:rsidRPr="004A21B4" w:rsidRDefault="002040EE" w:rsidP="002040EE">
      <w:pPr>
        <w:rPr>
          <w:rFonts w:ascii="Arial" w:hAnsi="Arial" w:cs="Arial"/>
        </w:rPr>
      </w:pPr>
    </w:p>
    <w:p w14:paraId="0EEC3A72"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The aim of this dissertation is to understand if architects can design solutions to implement in housing design which will enable households to be less reliant on traditional forms of energy consumption and thus become less at risk of being affected by the UK energy crisis.</w:t>
      </w:r>
    </w:p>
    <w:p w14:paraId="178AE648" w14:textId="77777777" w:rsidR="002040EE" w:rsidRPr="004A21B4" w:rsidRDefault="002040EE" w:rsidP="002040EE">
      <w:pPr>
        <w:spacing w:line="360" w:lineRule="auto"/>
        <w:rPr>
          <w:rFonts w:ascii="Arial" w:hAnsi="Arial" w:cs="Arial"/>
          <w:color w:val="000000" w:themeColor="text1"/>
        </w:rPr>
      </w:pPr>
    </w:p>
    <w:p w14:paraId="46B11AD8"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 xml:space="preserve">The UK energy crisis which began in autumn of 2022, has seen domestic electricity prices rise by 66.7% and gas prices rise by 129.4% in the year to March 2023. These rises have seen 55% of adults using less energy in their homes as a result. </w:t>
      </w:r>
      <w:proofErr w:type="gramStart"/>
      <w:r w:rsidRPr="004A21B4">
        <w:rPr>
          <w:rFonts w:ascii="Arial" w:hAnsi="Arial" w:cs="Arial"/>
          <w:color w:val="000000" w:themeColor="text1"/>
        </w:rPr>
        <w:t>In order to</w:t>
      </w:r>
      <w:proofErr w:type="gramEnd"/>
      <w:r w:rsidRPr="004A21B4">
        <w:rPr>
          <w:rFonts w:ascii="Arial" w:hAnsi="Arial" w:cs="Arial"/>
          <w:color w:val="000000" w:themeColor="text1"/>
        </w:rPr>
        <w:t xml:space="preserve"> try and mitigate the rising fuel costs, the UK Government introduced a non-refundable energy discount payment of £400 for all households and also implemented the energy price guarantee which limits the price energy companies can charge for fuel. The energy crisis has also highlighted how poorly much of the UK’s housing stock is insulated and as a result has placed more households into fuel poverty. For this reason, this dissertation explores the roles of the architect and examines how good design can create more energy efficient homes. </w:t>
      </w:r>
    </w:p>
    <w:p w14:paraId="135F9D46" w14:textId="77777777" w:rsidR="002040EE" w:rsidRPr="004A21B4" w:rsidRDefault="002040EE" w:rsidP="002040EE">
      <w:pPr>
        <w:spacing w:line="360" w:lineRule="auto"/>
        <w:rPr>
          <w:rFonts w:ascii="Arial" w:hAnsi="Arial" w:cs="Arial"/>
          <w:color w:val="000000" w:themeColor="text1"/>
        </w:rPr>
      </w:pPr>
    </w:p>
    <w:p w14:paraId="562140DF"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Five methods of research were used throughout: library research and review of online data; interviews and discussions with key industry individuals; review of key government legislation and publications; attending industry conferences; and site visits.</w:t>
      </w:r>
    </w:p>
    <w:p w14:paraId="54C29EED" w14:textId="77777777" w:rsidR="002040EE" w:rsidRPr="004A21B4" w:rsidRDefault="002040EE" w:rsidP="002040EE">
      <w:pPr>
        <w:spacing w:line="360" w:lineRule="auto"/>
        <w:rPr>
          <w:rFonts w:ascii="Arial" w:hAnsi="Arial" w:cs="Arial"/>
          <w:color w:val="000000" w:themeColor="text1"/>
        </w:rPr>
      </w:pPr>
    </w:p>
    <w:p w14:paraId="4957C3DD"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 xml:space="preserve">This dissertation looks at a series of case studies and presents information on a range of different domestic projects. The work also highlights how architects can impact the quality of the building envelope, examines the innovations they bring to a project and identifies how architects can limit the amount of energy input which a home requires. </w:t>
      </w:r>
    </w:p>
    <w:p w14:paraId="4701BFFD" w14:textId="77777777" w:rsidR="002040EE" w:rsidRDefault="002040EE" w:rsidP="002040EE">
      <w:pPr>
        <w:spacing w:line="360" w:lineRule="auto"/>
        <w:rPr>
          <w:rFonts w:ascii="Arial" w:hAnsi="Arial" w:cs="Arial"/>
        </w:rPr>
      </w:pPr>
    </w:p>
    <w:p w14:paraId="292F2A6C"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In the process of examining the current state of housing in relation to the energy crisis, the impact of government legislation is discussed and allows for conclusions to be drawn in response to the question and recommendations for the future.</w:t>
      </w:r>
    </w:p>
    <w:p w14:paraId="4B911A2C" w14:textId="77777777" w:rsidR="00E80B43" w:rsidRDefault="00E80B43" w:rsidP="00492A4F">
      <w:pPr>
        <w:spacing w:line="360" w:lineRule="auto"/>
        <w:jc w:val="both"/>
        <w:rPr>
          <w:rFonts w:cstheme="minorHAnsi"/>
        </w:rPr>
      </w:pPr>
    </w:p>
    <w:p w14:paraId="2D48D4BD" w14:textId="049E7765"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0043278B" w14:textId="0EE8C494" w:rsidR="00E80B43" w:rsidRDefault="00371413" w:rsidP="00E80B43">
      <w:pPr>
        <w:spacing w:line="360" w:lineRule="auto"/>
        <w:jc w:val="both"/>
        <w:rPr>
          <w:rFonts w:ascii="Arial" w:hAnsi="Arial" w:cs="Arial"/>
        </w:rPr>
      </w:pPr>
      <w:r>
        <w:rPr>
          <w:rFonts w:ascii="Arial" w:hAnsi="Arial" w:cs="Arial"/>
        </w:rPr>
        <w:t xml:space="preserve">There are a few people who I will remain in debt to for </w:t>
      </w:r>
      <w:r w:rsidR="00AF4D2A">
        <w:rPr>
          <w:rFonts w:ascii="Arial" w:hAnsi="Arial" w:cs="Arial"/>
        </w:rPr>
        <w:t>enabling me to complete this work and who</w:t>
      </w:r>
      <w:r>
        <w:rPr>
          <w:rFonts w:ascii="Arial" w:hAnsi="Arial" w:cs="Arial"/>
        </w:rPr>
        <w:t xml:space="preserve"> I need to thank</w:t>
      </w:r>
      <w:r w:rsidR="00AF4D2A">
        <w:rPr>
          <w:rFonts w:ascii="Arial" w:hAnsi="Arial" w:cs="Arial"/>
        </w:rPr>
        <w:t xml:space="preserve"> for everything they have done for me along the way.</w:t>
      </w:r>
    </w:p>
    <w:p w14:paraId="6C6FEAC6" w14:textId="0459EA22" w:rsidR="00AF4D2A" w:rsidRDefault="00AF4D2A" w:rsidP="00E80B43">
      <w:pPr>
        <w:spacing w:line="360" w:lineRule="auto"/>
        <w:jc w:val="both"/>
        <w:rPr>
          <w:rFonts w:ascii="Arial" w:hAnsi="Arial" w:cs="Arial"/>
        </w:rPr>
      </w:pPr>
      <w:r>
        <w:rPr>
          <w:rFonts w:ascii="Arial" w:hAnsi="Arial" w:cs="Arial"/>
        </w:rPr>
        <w:t>Firstly, Helen Jeffrey</w:t>
      </w:r>
      <w:r w:rsidR="005A0F9B">
        <w:rPr>
          <w:rFonts w:ascii="Arial" w:hAnsi="Arial" w:cs="Arial"/>
        </w:rPr>
        <w:t xml:space="preserve">, without whom I would not have continued my studies to degree level. </w:t>
      </w:r>
      <w:r w:rsidR="00C37E9B">
        <w:rPr>
          <w:rFonts w:ascii="Arial" w:hAnsi="Arial" w:cs="Arial"/>
        </w:rPr>
        <w:t xml:space="preserve">Your enthusiasm and energy </w:t>
      </w:r>
      <w:r w:rsidR="00AB6131">
        <w:rPr>
          <w:rFonts w:ascii="Arial" w:hAnsi="Arial" w:cs="Arial"/>
        </w:rPr>
        <w:t xml:space="preserve">set me on this </w:t>
      </w:r>
      <w:r w:rsidR="00366D31">
        <w:rPr>
          <w:rFonts w:ascii="Arial" w:hAnsi="Arial" w:cs="Arial"/>
        </w:rPr>
        <w:t>path,</w:t>
      </w:r>
      <w:r w:rsidR="00AB6131">
        <w:rPr>
          <w:rFonts w:ascii="Arial" w:hAnsi="Arial" w:cs="Arial"/>
        </w:rPr>
        <w:t xml:space="preserve"> and I am eternally grateful.</w:t>
      </w:r>
    </w:p>
    <w:p w14:paraId="5E9B1BDD" w14:textId="7D942E15" w:rsidR="00DC7920" w:rsidRDefault="00DC7920" w:rsidP="00E80B43">
      <w:pPr>
        <w:spacing w:line="360" w:lineRule="auto"/>
        <w:jc w:val="both"/>
        <w:rPr>
          <w:rFonts w:ascii="Arial" w:hAnsi="Arial" w:cs="Arial"/>
        </w:rPr>
      </w:pPr>
      <w:r>
        <w:rPr>
          <w:rFonts w:ascii="Arial" w:hAnsi="Arial" w:cs="Arial"/>
        </w:rPr>
        <w:t xml:space="preserve">To Liz </w:t>
      </w:r>
      <w:proofErr w:type="spellStart"/>
      <w:r>
        <w:rPr>
          <w:rFonts w:ascii="Arial" w:hAnsi="Arial" w:cs="Arial"/>
        </w:rPr>
        <w:t>Walder</w:t>
      </w:r>
      <w:proofErr w:type="spellEnd"/>
      <w:r w:rsidR="00E803C1">
        <w:rPr>
          <w:rFonts w:ascii="Arial" w:hAnsi="Arial" w:cs="Arial"/>
        </w:rPr>
        <w:t>. Dr Liz</w:t>
      </w:r>
      <w:r w:rsidR="00366D31">
        <w:rPr>
          <w:rFonts w:ascii="Arial" w:hAnsi="Arial" w:cs="Arial"/>
        </w:rPr>
        <w:t>.</w:t>
      </w:r>
      <w:r w:rsidR="00E803C1">
        <w:rPr>
          <w:rFonts w:ascii="Arial" w:hAnsi="Arial" w:cs="Arial"/>
        </w:rPr>
        <w:t xml:space="preserve"> </w:t>
      </w:r>
      <w:r w:rsidR="00366D31">
        <w:rPr>
          <w:rFonts w:ascii="Arial" w:hAnsi="Arial" w:cs="Arial"/>
        </w:rPr>
        <w:t>M</w:t>
      </w:r>
      <w:r w:rsidR="00E803C1">
        <w:rPr>
          <w:rFonts w:ascii="Arial" w:hAnsi="Arial" w:cs="Arial"/>
        </w:rPr>
        <w:t xml:space="preserve">y absolute hero! </w:t>
      </w:r>
      <w:r w:rsidR="00EE4257">
        <w:rPr>
          <w:rFonts w:ascii="Arial" w:hAnsi="Arial" w:cs="Arial"/>
        </w:rPr>
        <w:t>A calm head when I didn’t know what I was doing</w:t>
      </w:r>
      <w:r w:rsidR="00AB721A">
        <w:rPr>
          <w:rFonts w:ascii="Arial" w:hAnsi="Arial" w:cs="Arial"/>
        </w:rPr>
        <w:t xml:space="preserve"> and absolute all-round superstar!</w:t>
      </w:r>
      <w:r w:rsidR="00C84E90">
        <w:rPr>
          <w:rFonts w:ascii="Arial" w:hAnsi="Arial" w:cs="Arial"/>
        </w:rPr>
        <w:t xml:space="preserve"> I can’t thank you enough for all you have done for me along the way. Absolutely the best email I ever sent asking for you to be my dissertation </w:t>
      </w:r>
      <w:r w:rsidR="00D41832">
        <w:rPr>
          <w:rFonts w:ascii="Arial" w:hAnsi="Arial" w:cs="Arial"/>
        </w:rPr>
        <w:t>tutor</w:t>
      </w:r>
      <w:r w:rsidR="005754D5">
        <w:rPr>
          <w:rFonts w:ascii="Arial" w:hAnsi="Arial" w:cs="Arial"/>
        </w:rPr>
        <w:t>!</w:t>
      </w:r>
    </w:p>
    <w:p w14:paraId="1F0EA186" w14:textId="6E8B863D" w:rsidR="005754D5" w:rsidRPr="00E80B43" w:rsidRDefault="005754D5" w:rsidP="00E80B43">
      <w:pPr>
        <w:spacing w:line="360" w:lineRule="auto"/>
        <w:jc w:val="both"/>
        <w:rPr>
          <w:rFonts w:ascii="Arial" w:hAnsi="Arial" w:cs="Arial"/>
        </w:rPr>
      </w:pPr>
      <w:r>
        <w:rPr>
          <w:rFonts w:ascii="Arial" w:hAnsi="Arial" w:cs="Arial"/>
        </w:rPr>
        <w:t xml:space="preserve">And to my </w:t>
      </w:r>
      <w:r w:rsidR="001B7CF4">
        <w:rPr>
          <w:rFonts w:ascii="Arial" w:hAnsi="Arial" w:cs="Arial"/>
        </w:rPr>
        <w:t xml:space="preserve">partner Laura and my </w:t>
      </w:r>
      <w:r>
        <w:rPr>
          <w:rFonts w:ascii="Arial" w:hAnsi="Arial" w:cs="Arial"/>
        </w:rPr>
        <w:t>girl</w:t>
      </w:r>
      <w:r w:rsidR="001B7CF4">
        <w:rPr>
          <w:rFonts w:ascii="Arial" w:hAnsi="Arial" w:cs="Arial"/>
        </w:rPr>
        <w:t>s</w:t>
      </w:r>
      <w:r>
        <w:rPr>
          <w:rFonts w:ascii="Arial" w:hAnsi="Arial" w:cs="Arial"/>
        </w:rPr>
        <w:t xml:space="preserve"> Lili and </w:t>
      </w:r>
      <w:proofErr w:type="spellStart"/>
      <w:r>
        <w:rPr>
          <w:rFonts w:ascii="Arial" w:hAnsi="Arial" w:cs="Arial"/>
        </w:rPr>
        <w:t>Poppi</w:t>
      </w:r>
      <w:proofErr w:type="spellEnd"/>
      <w:r>
        <w:rPr>
          <w:rFonts w:ascii="Arial" w:hAnsi="Arial" w:cs="Arial"/>
        </w:rPr>
        <w:t>.</w:t>
      </w:r>
      <w:r w:rsidR="007C1EDF">
        <w:rPr>
          <w:rFonts w:ascii="Arial" w:hAnsi="Arial" w:cs="Arial"/>
        </w:rPr>
        <w:t xml:space="preserve"> Thank you</w:t>
      </w:r>
      <w:r w:rsidR="005E3F57">
        <w:rPr>
          <w:rFonts w:ascii="Arial" w:hAnsi="Arial" w:cs="Arial"/>
        </w:rPr>
        <w:t xml:space="preserve"> all</w:t>
      </w:r>
      <w:r w:rsidR="007C1EDF">
        <w:rPr>
          <w:rFonts w:ascii="Arial" w:hAnsi="Arial" w:cs="Arial"/>
        </w:rPr>
        <w:t xml:space="preserve"> for giving me the time to do this</w:t>
      </w:r>
      <w:r w:rsidR="005E3F57">
        <w:rPr>
          <w:rFonts w:ascii="Arial" w:hAnsi="Arial" w:cs="Arial"/>
        </w:rPr>
        <w:t>. The</w:t>
      </w:r>
      <w:r w:rsidR="00D37D7D">
        <w:rPr>
          <w:rFonts w:ascii="Arial" w:hAnsi="Arial" w:cs="Arial"/>
        </w:rPr>
        <w:t>re have been sacrifices along the way</w:t>
      </w:r>
      <w:r w:rsidR="00327A18">
        <w:rPr>
          <w:rFonts w:ascii="Arial" w:hAnsi="Arial" w:cs="Arial"/>
        </w:rPr>
        <w:t xml:space="preserve"> but we’re getting there! Only Part 2 and 3 to go!</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597D08C3"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1E8B1A4F"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A50FD9">
        <w:tc>
          <w:tcPr>
            <w:tcW w:w="7938" w:type="dxa"/>
          </w:tcPr>
          <w:p w14:paraId="3C18A629" w14:textId="6271EFA2"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4ED27C0E" w:rsidR="009438D0" w:rsidRPr="00BF73AB" w:rsidRDefault="003E6A8C" w:rsidP="00A50FD9">
            <w:pPr>
              <w:pStyle w:val="NoSpacing"/>
              <w:jc w:val="both"/>
              <w:rPr>
                <w:rFonts w:ascii="Arial" w:hAnsi="Arial" w:cs="Arial"/>
              </w:rPr>
            </w:pPr>
            <w:r>
              <w:rPr>
                <w:rFonts w:ascii="Arial" w:hAnsi="Arial" w:cs="Arial"/>
              </w:rPr>
              <w:t>2</w:t>
            </w:r>
          </w:p>
        </w:tc>
      </w:tr>
      <w:tr w:rsidR="00B97139" w:rsidRPr="00BF73AB" w14:paraId="6A9E697C" w14:textId="77777777" w:rsidTr="003122E6">
        <w:tc>
          <w:tcPr>
            <w:tcW w:w="7938" w:type="dxa"/>
          </w:tcPr>
          <w:p w14:paraId="2810E57D" w14:textId="48031389"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7BEDF5DB" w:rsidR="00B97139" w:rsidRPr="00BF73AB" w:rsidRDefault="003E6A8C" w:rsidP="003122E6">
            <w:pPr>
              <w:pStyle w:val="NoSpacing"/>
              <w:jc w:val="both"/>
              <w:rPr>
                <w:rFonts w:ascii="Arial" w:hAnsi="Arial" w:cs="Arial"/>
              </w:rPr>
            </w:pPr>
            <w:r>
              <w:rPr>
                <w:rFonts w:ascii="Arial" w:hAnsi="Arial" w:cs="Arial"/>
              </w:rPr>
              <w:t>3</w:t>
            </w:r>
          </w:p>
        </w:tc>
      </w:tr>
      <w:tr w:rsidR="009438D0" w:rsidRPr="00BF73AB" w14:paraId="441C1729" w14:textId="77777777" w:rsidTr="00A50FD9">
        <w:tc>
          <w:tcPr>
            <w:tcW w:w="7938" w:type="dxa"/>
          </w:tcPr>
          <w:p w14:paraId="5EDFE365" w14:textId="39114803"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72FDCB6A" w:rsidR="009438D0" w:rsidRPr="00BF73AB" w:rsidRDefault="003E6A8C" w:rsidP="00A50FD9">
            <w:pPr>
              <w:pStyle w:val="NoSpacing"/>
              <w:jc w:val="both"/>
              <w:rPr>
                <w:rFonts w:ascii="Arial" w:hAnsi="Arial" w:cs="Arial"/>
              </w:rPr>
            </w:pPr>
            <w:r>
              <w:rPr>
                <w:rFonts w:ascii="Arial" w:hAnsi="Arial" w:cs="Arial"/>
              </w:rPr>
              <w:t>4</w:t>
            </w:r>
          </w:p>
        </w:tc>
      </w:tr>
      <w:tr w:rsidR="007D6E23" w:rsidRPr="00BF73AB" w14:paraId="71C59F84" w14:textId="77777777" w:rsidTr="003122E6">
        <w:tc>
          <w:tcPr>
            <w:tcW w:w="7938" w:type="dxa"/>
          </w:tcPr>
          <w:p w14:paraId="319D0EA7" w14:textId="67045B60"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0D71A144" w:rsidR="007D6E23" w:rsidRPr="00BF73AB" w:rsidRDefault="003E6A8C" w:rsidP="003122E6">
            <w:pPr>
              <w:pStyle w:val="NoSpacing"/>
              <w:jc w:val="both"/>
              <w:rPr>
                <w:rFonts w:ascii="Arial" w:hAnsi="Arial" w:cs="Arial"/>
              </w:rPr>
            </w:pPr>
            <w:r>
              <w:rPr>
                <w:rFonts w:ascii="Arial" w:hAnsi="Arial" w:cs="Arial"/>
              </w:rPr>
              <w:t>5</w:t>
            </w:r>
          </w:p>
        </w:tc>
      </w:tr>
      <w:tr w:rsidR="009438D0" w:rsidRPr="00BF73AB" w14:paraId="21647E5C" w14:textId="77777777" w:rsidTr="00A50FD9">
        <w:tc>
          <w:tcPr>
            <w:tcW w:w="7938" w:type="dxa"/>
          </w:tcPr>
          <w:p w14:paraId="04B15923" w14:textId="2D326C3C"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17C570AA" w:rsidR="009438D0" w:rsidRPr="00BF73AB" w:rsidRDefault="00421772" w:rsidP="00A50FD9">
            <w:pPr>
              <w:pStyle w:val="NoSpacing"/>
              <w:jc w:val="both"/>
              <w:rPr>
                <w:rFonts w:ascii="Arial" w:hAnsi="Arial" w:cs="Arial"/>
                <w:lang w:val="en-GB"/>
              </w:rPr>
            </w:pPr>
            <w:r>
              <w:rPr>
                <w:rFonts w:ascii="Arial" w:hAnsi="Arial" w:cs="Arial"/>
                <w:lang w:val="en-GB"/>
              </w:rPr>
              <w:t>7</w:t>
            </w:r>
          </w:p>
        </w:tc>
      </w:tr>
      <w:tr w:rsidR="00DC6F06" w:rsidRPr="00BF73AB" w14:paraId="6A0800CC" w14:textId="77777777" w:rsidTr="00A50FD9">
        <w:tc>
          <w:tcPr>
            <w:tcW w:w="7938" w:type="dxa"/>
          </w:tcPr>
          <w:p w14:paraId="27505AA7" w14:textId="3B791064" w:rsidR="00DC6F06" w:rsidRPr="00E91B75" w:rsidRDefault="00DC6F06"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Pr="00E91B75">
              <w:rPr>
                <w:rFonts w:ascii="Arial" w:hAnsi="Arial" w:cs="Arial"/>
                <w:b/>
                <w:bCs/>
              </w:rPr>
              <w:t xml:space="preserve"> </w:t>
            </w:r>
          </w:p>
        </w:tc>
        <w:tc>
          <w:tcPr>
            <w:tcW w:w="1276" w:type="dxa"/>
          </w:tcPr>
          <w:p w14:paraId="50B27A3B" w14:textId="46AF46B4" w:rsidR="00DC6F06" w:rsidRPr="00BF73AB" w:rsidRDefault="000D6A53" w:rsidP="00A50FD9">
            <w:pPr>
              <w:pStyle w:val="NoSpacing"/>
              <w:jc w:val="both"/>
              <w:rPr>
                <w:rFonts w:ascii="Arial" w:hAnsi="Arial" w:cs="Arial"/>
                <w:lang w:val="en-GB"/>
              </w:rPr>
            </w:pPr>
            <w:r>
              <w:rPr>
                <w:rFonts w:ascii="Arial" w:hAnsi="Arial" w:cs="Arial"/>
                <w:lang w:val="en-GB"/>
              </w:rPr>
              <w:t>8</w:t>
            </w:r>
          </w:p>
        </w:tc>
      </w:tr>
      <w:tr w:rsidR="00DC6F06" w:rsidRPr="00E91B75" w14:paraId="38BFA547" w14:textId="77777777" w:rsidTr="00A50FD9">
        <w:tc>
          <w:tcPr>
            <w:tcW w:w="7938" w:type="dxa"/>
          </w:tcPr>
          <w:p w14:paraId="50138A5E" w14:textId="199AC83E" w:rsidR="00DC6F06" w:rsidRPr="00E91B75" w:rsidRDefault="00DC6F06" w:rsidP="00A50FD9">
            <w:pPr>
              <w:pStyle w:val="NoSpacing"/>
              <w:jc w:val="both"/>
              <w:rPr>
                <w:rFonts w:ascii="Arial" w:hAnsi="Arial" w:cs="Arial"/>
                <w:b/>
                <w:bCs/>
              </w:rPr>
            </w:pPr>
            <w:r w:rsidRPr="00EA4F76">
              <w:rPr>
                <w:rFonts w:ascii="Arial" w:hAnsi="Arial" w:cs="Arial"/>
              </w:rPr>
              <w:t xml:space="preserve">Methodology </w:t>
            </w:r>
          </w:p>
        </w:tc>
        <w:tc>
          <w:tcPr>
            <w:tcW w:w="1276" w:type="dxa"/>
          </w:tcPr>
          <w:p w14:paraId="18B02672" w14:textId="2DB2E334" w:rsidR="00DC6F06" w:rsidRPr="00DE7340" w:rsidRDefault="00DE7340" w:rsidP="00A50FD9">
            <w:pPr>
              <w:pStyle w:val="NoSpacing"/>
              <w:jc w:val="both"/>
              <w:rPr>
                <w:rFonts w:ascii="Arial" w:hAnsi="Arial" w:cs="Arial"/>
                <w:lang w:val="en-GB"/>
              </w:rPr>
            </w:pPr>
            <w:r w:rsidRPr="00DE7340">
              <w:rPr>
                <w:rFonts w:ascii="Arial" w:hAnsi="Arial" w:cs="Arial"/>
                <w:lang w:val="en-GB"/>
              </w:rPr>
              <w:t>9</w:t>
            </w:r>
          </w:p>
        </w:tc>
      </w:tr>
      <w:tr w:rsidR="00DC6F06" w:rsidRPr="00E91B75" w14:paraId="74E7BD48" w14:textId="77777777" w:rsidTr="00A50FD9">
        <w:tc>
          <w:tcPr>
            <w:tcW w:w="7938" w:type="dxa"/>
          </w:tcPr>
          <w:p w14:paraId="62F99B58" w14:textId="509F00A2" w:rsidR="00DC6F06" w:rsidRPr="00EA4F76" w:rsidRDefault="00DC6F06" w:rsidP="00A50FD9">
            <w:pPr>
              <w:pStyle w:val="NoSpacing"/>
              <w:jc w:val="both"/>
              <w:rPr>
                <w:rFonts w:ascii="Arial" w:hAnsi="Arial" w:cs="Arial"/>
              </w:rPr>
            </w:pPr>
            <w:r w:rsidRPr="00BF73AB">
              <w:rPr>
                <w:rFonts w:ascii="Arial" w:hAnsi="Arial" w:cs="Arial"/>
                <w:lang w:val="en-GB"/>
              </w:rPr>
              <w:t>Selection of case studies</w:t>
            </w:r>
          </w:p>
        </w:tc>
        <w:tc>
          <w:tcPr>
            <w:tcW w:w="1276" w:type="dxa"/>
          </w:tcPr>
          <w:p w14:paraId="1CC96300" w14:textId="67BD2F8F" w:rsidR="00DC6F06" w:rsidRPr="004811B2" w:rsidRDefault="004811B2" w:rsidP="00A50FD9">
            <w:pPr>
              <w:pStyle w:val="NoSpacing"/>
              <w:jc w:val="both"/>
              <w:rPr>
                <w:rFonts w:ascii="Arial" w:hAnsi="Arial" w:cs="Arial"/>
                <w:lang w:val="en-GB"/>
              </w:rPr>
            </w:pPr>
            <w:r w:rsidRPr="004811B2">
              <w:rPr>
                <w:rFonts w:ascii="Arial" w:hAnsi="Arial" w:cs="Arial"/>
                <w:lang w:val="en-GB"/>
              </w:rPr>
              <w:t>11</w:t>
            </w:r>
          </w:p>
        </w:tc>
      </w:tr>
      <w:tr w:rsidR="00DC6F06" w:rsidRPr="00BF73AB" w14:paraId="124662D3" w14:textId="77777777" w:rsidTr="00A50FD9">
        <w:tc>
          <w:tcPr>
            <w:tcW w:w="7938" w:type="dxa"/>
          </w:tcPr>
          <w:p w14:paraId="79555B87" w14:textId="2B6BAA44" w:rsidR="00DC6F06" w:rsidRPr="00BF73AB" w:rsidRDefault="00DC6F06" w:rsidP="00A50FD9">
            <w:pPr>
              <w:pStyle w:val="NoSpacing"/>
              <w:jc w:val="both"/>
              <w:rPr>
                <w:rFonts w:ascii="Arial" w:hAnsi="Arial" w:cs="Arial"/>
                <w:lang w:val="en-GB"/>
              </w:rPr>
            </w:pPr>
            <w:r w:rsidRPr="00E91B75">
              <w:rPr>
                <w:rFonts w:ascii="Arial" w:hAnsi="Arial" w:cs="Arial"/>
                <w:b/>
                <w:bCs/>
                <w:lang w:val="en-GB"/>
              </w:rPr>
              <w:t xml:space="preserve">Chapter </w:t>
            </w:r>
            <w:r>
              <w:rPr>
                <w:rFonts w:ascii="Arial" w:hAnsi="Arial" w:cs="Arial"/>
                <w:b/>
                <w:bCs/>
                <w:lang w:val="en-GB"/>
              </w:rPr>
              <w:t>1</w:t>
            </w:r>
            <w:r w:rsidRPr="00E91B75">
              <w:rPr>
                <w:rFonts w:ascii="Arial" w:hAnsi="Arial" w:cs="Arial"/>
                <w:b/>
                <w:bCs/>
                <w:lang w:val="en-GB"/>
              </w:rPr>
              <w:t xml:space="preserve">: </w:t>
            </w:r>
            <w:r>
              <w:rPr>
                <w:rFonts w:ascii="Arial" w:hAnsi="Arial" w:cs="Arial"/>
                <w:b/>
                <w:bCs/>
                <w:lang w:val="en-GB"/>
              </w:rPr>
              <w:t>Retrofit</w:t>
            </w:r>
          </w:p>
        </w:tc>
        <w:tc>
          <w:tcPr>
            <w:tcW w:w="1276" w:type="dxa"/>
          </w:tcPr>
          <w:p w14:paraId="5AA54B4B" w14:textId="0462C0C9" w:rsidR="00DC6F06" w:rsidRPr="00BF73AB" w:rsidRDefault="00406402" w:rsidP="00A50FD9">
            <w:pPr>
              <w:pStyle w:val="NoSpacing"/>
              <w:jc w:val="both"/>
              <w:rPr>
                <w:rFonts w:ascii="Arial" w:hAnsi="Arial" w:cs="Arial"/>
                <w:lang w:val="en-GB"/>
              </w:rPr>
            </w:pPr>
            <w:r>
              <w:rPr>
                <w:rFonts w:ascii="Arial" w:hAnsi="Arial" w:cs="Arial"/>
                <w:lang w:val="en-GB"/>
              </w:rPr>
              <w:t>14</w:t>
            </w:r>
          </w:p>
        </w:tc>
      </w:tr>
      <w:tr w:rsidR="00DC6F06" w:rsidRPr="00E91B75" w14:paraId="7465BE6E" w14:textId="77777777" w:rsidTr="00A50FD9">
        <w:tc>
          <w:tcPr>
            <w:tcW w:w="7938" w:type="dxa"/>
          </w:tcPr>
          <w:p w14:paraId="1CF2758A" w14:textId="45BC5C8D"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2</w:t>
            </w:r>
            <w:r w:rsidRPr="00E91B75">
              <w:rPr>
                <w:rFonts w:ascii="Arial" w:hAnsi="Arial" w:cs="Arial"/>
                <w:b/>
                <w:bCs/>
                <w:lang w:val="en-GB"/>
              </w:rPr>
              <w:t xml:space="preserve">: </w:t>
            </w:r>
            <w:r>
              <w:rPr>
                <w:rFonts w:ascii="Arial" w:hAnsi="Arial" w:cs="Arial"/>
                <w:b/>
                <w:bCs/>
                <w:lang w:val="en-GB"/>
              </w:rPr>
              <w:t>Social Housing</w:t>
            </w:r>
          </w:p>
        </w:tc>
        <w:tc>
          <w:tcPr>
            <w:tcW w:w="1276" w:type="dxa"/>
          </w:tcPr>
          <w:p w14:paraId="1C93FD36" w14:textId="2C2CE9CD" w:rsidR="00DC6F06" w:rsidRPr="00EB464D" w:rsidRDefault="00F307B9" w:rsidP="00E23E5C">
            <w:pPr>
              <w:pStyle w:val="NoSpacing"/>
              <w:jc w:val="both"/>
              <w:rPr>
                <w:rFonts w:ascii="Arial" w:hAnsi="Arial" w:cs="Arial"/>
                <w:lang w:val="en-GB"/>
              </w:rPr>
            </w:pPr>
            <w:r w:rsidRPr="00EB464D">
              <w:rPr>
                <w:rFonts w:ascii="Arial" w:hAnsi="Arial" w:cs="Arial"/>
                <w:lang w:val="en-GB"/>
              </w:rPr>
              <w:t>20</w:t>
            </w:r>
          </w:p>
        </w:tc>
      </w:tr>
      <w:tr w:rsidR="00DC6F06" w:rsidRPr="00E91B75" w14:paraId="67C7BC20" w14:textId="77777777" w:rsidTr="00A50FD9">
        <w:tc>
          <w:tcPr>
            <w:tcW w:w="7938" w:type="dxa"/>
          </w:tcPr>
          <w:p w14:paraId="7E477C8A" w14:textId="75E9E8F3"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3: Current Developments</w:t>
            </w:r>
          </w:p>
        </w:tc>
        <w:tc>
          <w:tcPr>
            <w:tcW w:w="1276" w:type="dxa"/>
          </w:tcPr>
          <w:p w14:paraId="1781C0A2" w14:textId="1C827089" w:rsidR="00DC6F06" w:rsidRPr="00EB464D" w:rsidRDefault="00F307B9" w:rsidP="00E23E5C">
            <w:pPr>
              <w:pStyle w:val="NoSpacing"/>
              <w:jc w:val="both"/>
              <w:rPr>
                <w:rFonts w:ascii="Arial" w:hAnsi="Arial" w:cs="Arial"/>
                <w:lang w:val="en-GB"/>
              </w:rPr>
            </w:pPr>
            <w:r w:rsidRPr="00EB464D">
              <w:rPr>
                <w:rFonts w:ascii="Arial" w:hAnsi="Arial" w:cs="Arial"/>
                <w:lang w:val="en-GB"/>
              </w:rPr>
              <w:t>26</w:t>
            </w:r>
          </w:p>
        </w:tc>
      </w:tr>
      <w:tr w:rsidR="00DC6F06" w:rsidRPr="00E91B75" w14:paraId="3909042F" w14:textId="77777777" w:rsidTr="00A50FD9">
        <w:tc>
          <w:tcPr>
            <w:tcW w:w="7938" w:type="dxa"/>
          </w:tcPr>
          <w:p w14:paraId="7488F715" w14:textId="2B0F14DA"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Last chapter: </w:t>
            </w:r>
            <w:r>
              <w:rPr>
                <w:rFonts w:ascii="Arial" w:hAnsi="Arial" w:cs="Arial"/>
                <w:b/>
                <w:bCs/>
                <w:lang w:val="en-GB"/>
              </w:rPr>
              <w:t>Comparison of the Case Studies</w:t>
            </w:r>
          </w:p>
        </w:tc>
        <w:tc>
          <w:tcPr>
            <w:tcW w:w="1276" w:type="dxa"/>
          </w:tcPr>
          <w:p w14:paraId="457BCA34" w14:textId="2540D356" w:rsidR="00DC6F06" w:rsidRPr="00EB464D" w:rsidRDefault="00F307B9" w:rsidP="00E23E5C">
            <w:pPr>
              <w:pStyle w:val="NoSpacing"/>
              <w:jc w:val="both"/>
              <w:rPr>
                <w:rFonts w:ascii="Arial" w:hAnsi="Arial" w:cs="Arial"/>
                <w:lang w:val="en-GB"/>
              </w:rPr>
            </w:pPr>
            <w:r w:rsidRPr="00EB464D">
              <w:rPr>
                <w:rFonts w:ascii="Arial" w:hAnsi="Arial" w:cs="Arial"/>
                <w:lang w:val="en-GB"/>
              </w:rPr>
              <w:t>32</w:t>
            </w:r>
          </w:p>
        </w:tc>
      </w:tr>
      <w:tr w:rsidR="00DC6F06" w:rsidRPr="00E91B75" w14:paraId="609ACE5B" w14:textId="77777777" w:rsidTr="00A50FD9">
        <w:tc>
          <w:tcPr>
            <w:tcW w:w="7938" w:type="dxa"/>
          </w:tcPr>
          <w:p w14:paraId="29F24A01" w14:textId="15837764" w:rsidR="00DC6F06" w:rsidRPr="00E91B75" w:rsidRDefault="00DC6F06" w:rsidP="00E23E5C">
            <w:pPr>
              <w:pStyle w:val="NoSpacing"/>
              <w:jc w:val="both"/>
              <w:rPr>
                <w:rFonts w:ascii="Arial" w:hAnsi="Arial" w:cs="Arial"/>
                <w:b/>
                <w:bCs/>
                <w:lang w:val="en-GB"/>
              </w:rPr>
            </w:pPr>
            <w:r w:rsidRPr="00E91B75">
              <w:rPr>
                <w:rFonts w:ascii="Arial" w:hAnsi="Arial" w:cs="Arial"/>
                <w:b/>
                <w:bCs/>
              </w:rPr>
              <w:t>Conclusion</w:t>
            </w:r>
          </w:p>
        </w:tc>
        <w:tc>
          <w:tcPr>
            <w:tcW w:w="1276" w:type="dxa"/>
          </w:tcPr>
          <w:p w14:paraId="4F0DD46A" w14:textId="2F59583C" w:rsidR="00DC6F06" w:rsidRPr="00EB464D" w:rsidRDefault="00EB464D" w:rsidP="00E23E5C">
            <w:pPr>
              <w:pStyle w:val="NoSpacing"/>
              <w:jc w:val="both"/>
              <w:rPr>
                <w:rFonts w:ascii="Arial" w:hAnsi="Arial" w:cs="Arial"/>
                <w:lang w:val="en-GB"/>
              </w:rPr>
            </w:pPr>
            <w:r w:rsidRPr="00EB464D">
              <w:rPr>
                <w:rFonts w:ascii="Arial" w:hAnsi="Arial" w:cs="Arial"/>
                <w:lang w:val="en-GB"/>
              </w:rPr>
              <w:t>37</w:t>
            </w:r>
          </w:p>
        </w:tc>
      </w:tr>
      <w:tr w:rsidR="00DC6F06" w:rsidRPr="00E91B75" w14:paraId="3D921B42" w14:textId="77777777" w:rsidTr="00A50FD9">
        <w:tc>
          <w:tcPr>
            <w:tcW w:w="7938" w:type="dxa"/>
          </w:tcPr>
          <w:p w14:paraId="2DEB6FD2" w14:textId="4ADD82CD" w:rsidR="00DC6F06" w:rsidRPr="00E91B75" w:rsidRDefault="00DC6F06" w:rsidP="00E23E5C">
            <w:pPr>
              <w:pStyle w:val="NoSpacing"/>
              <w:jc w:val="both"/>
              <w:rPr>
                <w:rFonts w:ascii="Arial" w:hAnsi="Arial" w:cs="Arial"/>
                <w:b/>
                <w:bCs/>
              </w:rPr>
            </w:pPr>
            <w:r w:rsidRPr="005E50CE">
              <w:rPr>
                <w:rFonts w:ascii="Arial" w:hAnsi="Arial" w:cs="Arial"/>
              </w:rPr>
              <w:t xml:space="preserve">Bibliography: Published Works </w:t>
            </w:r>
          </w:p>
        </w:tc>
        <w:tc>
          <w:tcPr>
            <w:tcW w:w="1276" w:type="dxa"/>
          </w:tcPr>
          <w:p w14:paraId="3C2DA14F" w14:textId="0FCB527F" w:rsidR="00DC6F06" w:rsidRPr="00EB464D" w:rsidRDefault="00EB464D" w:rsidP="00E23E5C">
            <w:pPr>
              <w:pStyle w:val="NoSpacing"/>
              <w:jc w:val="both"/>
              <w:rPr>
                <w:rFonts w:ascii="Arial" w:hAnsi="Arial" w:cs="Arial"/>
                <w:lang w:val="en-GB"/>
              </w:rPr>
            </w:pPr>
            <w:r w:rsidRPr="00EB464D">
              <w:rPr>
                <w:rFonts w:ascii="Arial" w:hAnsi="Arial" w:cs="Arial"/>
                <w:lang w:val="en-GB"/>
              </w:rPr>
              <w:t>43</w:t>
            </w:r>
          </w:p>
        </w:tc>
      </w:tr>
      <w:tr w:rsidR="00DC6F06" w:rsidRPr="005E50CE" w14:paraId="199D7DD3" w14:textId="77777777" w:rsidTr="00A50FD9">
        <w:tc>
          <w:tcPr>
            <w:tcW w:w="7938" w:type="dxa"/>
          </w:tcPr>
          <w:p w14:paraId="292C785D" w14:textId="43804813" w:rsidR="00DC6F06" w:rsidRPr="005E50CE" w:rsidRDefault="00DC6F06" w:rsidP="00E23E5C">
            <w:pPr>
              <w:pStyle w:val="NoSpacing"/>
              <w:jc w:val="both"/>
              <w:rPr>
                <w:rFonts w:ascii="Arial" w:hAnsi="Arial" w:cs="Arial"/>
              </w:rPr>
            </w:pPr>
            <w:r w:rsidRPr="005E50CE">
              <w:rPr>
                <w:rFonts w:ascii="Arial" w:hAnsi="Arial" w:cs="Arial"/>
              </w:rPr>
              <w:t xml:space="preserve">Bibliography: Unpublished Works </w:t>
            </w:r>
          </w:p>
        </w:tc>
        <w:tc>
          <w:tcPr>
            <w:tcW w:w="1276" w:type="dxa"/>
          </w:tcPr>
          <w:p w14:paraId="2A1242E8" w14:textId="5BA06972" w:rsidR="00DC6F06" w:rsidRPr="005E50CE" w:rsidRDefault="00EB464D" w:rsidP="00E23E5C">
            <w:pPr>
              <w:pStyle w:val="NoSpacing"/>
              <w:jc w:val="both"/>
              <w:rPr>
                <w:rFonts w:ascii="Arial" w:hAnsi="Arial" w:cs="Arial"/>
                <w:lang w:val="en-GB"/>
              </w:rPr>
            </w:pPr>
            <w:r>
              <w:rPr>
                <w:rFonts w:ascii="Arial" w:hAnsi="Arial" w:cs="Arial"/>
                <w:lang w:val="en-GB"/>
              </w:rPr>
              <w:t>48</w:t>
            </w:r>
          </w:p>
        </w:tc>
      </w:tr>
      <w:tr w:rsidR="00DC6F06" w:rsidRPr="005E50CE" w14:paraId="45047509" w14:textId="77777777" w:rsidTr="00A50FD9">
        <w:tc>
          <w:tcPr>
            <w:tcW w:w="7938" w:type="dxa"/>
          </w:tcPr>
          <w:p w14:paraId="4F6C7415" w14:textId="3F1010F6" w:rsidR="003D1F29" w:rsidRDefault="003D1F29" w:rsidP="003D1F29">
            <w:pPr>
              <w:pStyle w:val="NoSpacing"/>
              <w:rPr>
                <w:rFonts w:ascii="Arial" w:hAnsi="Arial" w:cs="Arial"/>
              </w:rPr>
            </w:pPr>
            <w:r>
              <w:rPr>
                <w:rFonts w:ascii="Arial" w:hAnsi="Arial" w:cs="Arial"/>
                <w:lang w:val="en-GB"/>
              </w:rPr>
              <w:t xml:space="preserve">Appendix A: </w:t>
            </w:r>
            <w:r w:rsidR="002402A6">
              <w:rPr>
                <w:rFonts w:ascii="Arial" w:hAnsi="Arial" w:cs="Arial"/>
                <w:lang w:val="en-GB"/>
              </w:rPr>
              <w:t xml:space="preserve">Questions for Rob Wheaton, Stride </w:t>
            </w:r>
            <w:proofErr w:type="spellStart"/>
            <w:r w:rsidR="002402A6">
              <w:rPr>
                <w:rFonts w:ascii="Arial" w:hAnsi="Arial" w:cs="Arial"/>
                <w:lang w:val="en-GB"/>
              </w:rPr>
              <w:t>Treglown</w:t>
            </w:r>
            <w:proofErr w:type="spellEnd"/>
          </w:p>
          <w:p w14:paraId="49F0BC54" w14:textId="2B59E263" w:rsidR="00DC6F06" w:rsidRPr="005E50CE" w:rsidRDefault="00DC6F06" w:rsidP="00E23E5C">
            <w:pPr>
              <w:pStyle w:val="NoSpacing"/>
              <w:rPr>
                <w:rFonts w:ascii="Arial" w:hAnsi="Arial" w:cs="Arial"/>
                <w:lang w:val="en-GB"/>
              </w:rPr>
            </w:pPr>
          </w:p>
        </w:tc>
        <w:tc>
          <w:tcPr>
            <w:tcW w:w="1276" w:type="dxa"/>
          </w:tcPr>
          <w:p w14:paraId="3375B098" w14:textId="15219CC9" w:rsidR="00DC6F06" w:rsidRPr="005E50CE" w:rsidRDefault="002402A6" w:rsidP="00E23E5C">
            <w:pPr>
              <w:pStyle w:val="NoSpacing"/>
              <w:jc w:val="both"/>
              <w:rPr>
                <w:rFonts w:ascii="Arial" w:hAnsi="Arial" w:cs="Arial"/>
                <w:lang w:val="en-GB"/>
              </w:rPr>
            </w:pPr>
            <w:r>
              <w:rPr>
                <w:rFonts w:ascii="Arial" w:hAnsi="Arial" w:cs="Arial"/>
                <w:lang w:val="en-GB"/>
              </w:rPr>
              <w:t>4</w:t>
            </w:r>
            <w:r w:rsidR="00966387">
              <w:rPr>
                <w:rFonts w:ascii="Arial" w:hAnsi="Arial" w:cs="Arial"/>
                <w:lang w:val="en-GB"/>
              </w:rPr>
              <w:t>9</w:t>
            </w:r>
          </w:p>
        </w:tc>
      </w:tr>
      <w:tr w:rsidR="00DC6F06" w:rsidRPr="00D42472" w14:paraId="09691B25" w14:textId="77777777" w:rsidTr="00A50FD9">
        <w:tc>
          <w:tcPr>
            <w:tcW w:w="7938" w:type="dxa"/>
          </w:tcPr>
          <w:p w14:paraId="3CFE5132" w14:textId="73394679" w:rsidR="00DC6F06" w:rsidRPr="00D42472" w:rsidRDefault="00DC6F06" w:rsidP="00FE1DF0">
            <w:pPr>
              <w:pStyle w:val="NoSpacing"/>
              <w:rPr>
                <w:rFonts w:ascii="Arial" w:hAnsi="Arial" w:cs="Arial"/>
                <w:lang w:val="en-GB"/>
              </w:rPr>
            </w:pPr>
          </w:p>
        </w:tc>
        <w:tc>
          <w:tcPr>
            <w:tcW w:w="1276" w:type="dxa"/>
          </w:tcPr>
          <w:p w14:paraId="037DBA84" w14:textId="77777777" w:rsidR="00DC6F06" w:rsidRPr="00D42472" w:rsidRDefault="00DC6F06" w:rsidP="00FE1DF0">
            <w:pPr>
              <w:pStyle w:val="NoSpacing"/>
              <w:jc w:val="both"/>
              <w:rPr>
                <w:rFonts w:ascii="Arial" w:hAnsi="Arial" w:cs="Arial"/>
                <w:lang w:val="en-GB"/>
              </w:rPr>
            </w:pPr>
          </w:p>
        </w:tc>
      </w:tr>
      <w:tr w:rsidR="00DC6F06" w:rsidRPr="00D42472" w14:paraId="32779D0F" w14:textId="77777777" w:rsidTr="00A50FD9">
        <w:tc>
          <w:tcPr>
            <w:tcW w:w="7938" w:type="dxa"/>
          </w:tcPr>
          <w:p w14:paraId="570AAE7D" w14:textId="52BB36FC" w:rsidR="00DC6F06" w:rsidRPr="00D42472" w:rsidRDefault="00DC6F06" w:rsidP="00FE1DF0">
            <w:pPr>
              <w:pStyle w:val="NoSpacing"/>
              <w:rPr>
                <w:rFonts w:ascii="Arial" w:hAnsi="Arial" w:cs="Arial"/>
                <w:lang w:val="en-GB"/>
              </w:rPr>
            </w:pPr>
          </w:p>
        </w:tc>
        <w:tc>
          <w:tcPr>
            <w:tcW w:w="1276" w:type="dxa"/>
          </w:tcPr>
          <w:p w14:paraId="4FD4D18B" w14:textId="693FC9A2" w:rsidR="00DC6F06" w:rsidRPr="00D42472" w:rsidRDefault="00DC6F06" w:rsidP="00FE1DF0">
            <w:pPr>
              <w:pStyle w:val="NoSpacing"/>
              <w:jc w:val="both"/>
              <w:rPr>
                <w:rFonts w:ascii="Arial" w:hAnsi="Arial" w:cs="Arial"/>
                <w:lang w:val="en-GB"/>
              </w:rPr>
            </w:pPr>
          </w:p>
        </w:tc>
      </w:tr>
      <w:tr w:rsidR="00DC6F06" w:rsidRPr="00D42472" w14:paraId="1F9BA8F2" w14:textId="77777777" w:rsidTr="00A50FD9">
        <w:tc>
          <w:tcPr>
            <w:tcW w:w="7938" w:type="dxa"/>
          </w:tcPr>
          <w:p w14:paraId="31D120F1" w14:textId="79E7F552" w:rsidR="00DC6F06" w:rsidRPr="00D42472" w:rsidRDefault="00DC6F06" w:rsidP="00FE1DF0">
            <w:pPr>
              <w:pStyle w:val="NoSpacing"/>
              <w:rPr>
                <w:rFonts w:ascii="Arial" w:hAnsi="Arial" w:cs="Arial"/>
                <w:lang w:val="en-GB"/>
              </w:rPr>
            </w:pPr>
          </w:p>
        </w:tc>
        <w:tc>
          <w:tcPr>
            <w:tcW w:w="1276" w:type="dxa"/>
          </w:tcPr>
          <w:p w14:paraId="3EE984E2" w14:textId="4F2736D9" w:rsidR="00DC6F06" w:rsidRPr="00D42472" w:rsidRDefault="00DC6F06" w:rsidP="00FE1DF0">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1444F33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4D965F6A" w:rsidR="00BC681C" w:rsidRPr="00E366B0" w:rsidRDefault="00BC681C" w:rsidP="00A50FD9">
            <w:pPr>
              <w:spacing w:line="360" w:lineRule="auto"/>
              <w:jc w:val="both"/>
              <w:rPr>
                <w:rFonts w:ascii="Arial" w:hAnsi="Arial" w:cs="Arial"/>
                <w:b/>
                <w:bCs/>
              </w:rPr>
            </w:pP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708E090C" w:rsidR="00BC681C" w:rsidRPr="00BF73AB" w:rsidRDefault="00BC681C" w:rsidP="00A50FD9">
            <w:pPr>
              <w:jc w:val="both"/>
              <w:rPr>
                <w:rFonts w:ascii="Arial" w:hAnsi="Arial" w:cs="Arial"/>
              </w:rPr>
            </w:pPr>
            <w:r>
              <w:rPr>
                <w:rFonts w:ascii="Arial" w:hAnsi="Arial" w:cs="Arial"/>
              </w:rPr>
              <w:t xml:space="preserve">Figure 1: </w:t>
            </w:r>
            <w:r w:rsidR="001B13D5">
              <w:rPr>
                <w:rFonts w:ascii="Arial" w:hAnsi="Arial" w:cs="Arial"/>
              </w:rPr>
              <w:t xml:space="preserve">Section of </w:t>
            </w:r>
            <w:proofErr w:type="spellStart"/>
            <w:r w:rsidR="001B13D5">
              <w:rPr>
                <w:rFonts w:ascii="Arial" w:hAnsi="Arial" w:cs="Arial"/>
              </w:rPr>
              <w:t>Midmoor</w:t>
            </w:r>
            <w:proofErr w:type="spellEnd"/>
            <w:r w:rsidR="001B13D5">
              <w:rPr>
                <w:rFonts w:ascii="Arial" w:hAnsi="Arial" w:cs="Arial"/>
              </w:rPr>
              <w:t xml:space="preserve"> Road</w:t>
            </w:r>
          </w:p>
        </w:tc>
        <w:tc>
          <w:tcPr>
            <w:tcW w:w="1276" w:type="dxa"/>
          </w:tcPr>
          <w:p w14:paraId="2520A123" w14:textId="1051688D" w:rsidR="00BC681C" w:rsidRPr="00BF73AB" w:rsidRDefault="001B13D5" w:rsidP="00A50FD9">
            <w:pPr>
              <w:pStyle w:val="NoSpacing"/>
              <w:jc w:val="both"/>
              <w:rPr>
                <w:rFonts w:ascii="Arial" w:hAnsi="Arial" w:cs="Arial"/>
              </w:rPr>
            </w:pPr>
            <w:r>
              <w:rPr>
                <w:rFonts w:ascii="Arial" w:hAnsi="Arial" w:cs="Arial"/>
              </w:rPr>
              <w:t>18</w:t>
            </w:r>
          </w:p>
        </w:tc>
      </w:tr>
      <w:tr w:rsidR="00DB3080" w:rsidRPr="00BF73AB" w14:paraId="3C12A71E" w14:textId="77777777" w:rsidTr="00A50FD9">
        <w:tc>
          <w:tcPr>
            <w:tcW w:w="7938" w:type="dxa"/>
          </w:tcPr>
          <w:p w14:paraId="1681713D" w14:textId="04ED4A63" w:rsidR="00DB3080" w:rsidRPr="00BF73AB" w:rsidRDefault="00DB3080" w:rsidP="00A50FD9">
            <w:pPr>
              <w:jc w:val="both"/>
              <w:rPr>
                <w:rFonts w:ascii="Arial" w:hAnsi="Arial" w:cs="Arial"/>
              </w:rPr>
            </w:pPr>
            <w:r>
              <w:rPr>
                <w:rFonts w:ascii="Arial" w:hAnsi="Arial" w:cs="Arial"/>
              </w:rPr>
              <w:t xml:space="preserve">Figure 2: </w:t>
            </w:r>
            <w:r w:rsidR="001B13D5">
              <w:rPr>
                <w:rFonts w:ascii="Arial" w:hAnsi="Arial" w:cs="Arial"/>
              </w:rPr>
              <w:t>Site</w:t>
            </w:r>
            <w:r w:rsidR="008A44F5">
              <w:rPr>
                <w:rFonts w:ascii="Arial" w:hAnsi="Arial" w:cs="Arial"/>
              </w:rPr>
              <w:t xml:space="preserve"> </w:t>
            </w:r>
            <w:r w:rsidR="001B13D5">
              <w:rPr>
                <w:rFonts w:ascii="Arial" w:hAnsi="Arial" w:cs="Arial"/>
              </w:rPr>
              <w:t>section through Goldsmith Street</w:t>
            </w:r>
          </w:p>
        </w:tc>
        <w:tc>
          <w:tcPr>
            <w:tcW w:w="1276" w:type="dxa"/>
          </w:tcPr>
          <w:p w14:paraId="7EE1EB73" w14:textId="7A378253" w:rsidR="00DB3080" w:rsidRPr="00BF73AB" w:rsidRDefault="001B13D5" w:rsidP="00A50FD9">
            <w:pPr>
              <w:pStyle w:val="NoSpacing"/>
              <w:jc w:val="both"/>
              <w:rPr>
                <w:rFonts w:ascii="Arial" w:hAnsi="Arial" w:cs="Arial"/>
              </w:rPr>
            </w:pPr>
            <w:r>
              <w:rPr>
                <w:rFonts w:ascii="Arial" w:hAnsi="Arial" w:cs="Arial"/>
              </w:rPr>
              <w:t>21</w:t>
            </w:r>
          </w:p>
        </w:tc>
      </w:tr>
      <w:tr w:rsidR="00DB3080" w:rsidRPr="00BF73AB" w14:paraId="649E1C73" w14:textId="77777777" w:rsidTr="00A50FD9">
        <w:tc>
          <w:tcPr>
            <w:tcW w:w="7938" w:type="dxa"/>
          </w:tcPr>
          <w:p w14:paraId="5B7EF6AF" w14:textId="7B0EE17C" w:rsidR="00DB3080" w:rsidRPr="00BF73AB" w:rsidRDefault="00DB3080" w:rsidP="00A50FD9">
            <w:pPr>
              <w:jc w:val="both"/>
              <w:rPr>
                <w:rFonts w:ascii="Arial" w:hAnsi="Arial" w:cs="Arial"/>
              </w:rPr>
            </w:pPr>
            <w:r>
              <w:rPr>
                <w:rFonts w:ascii="Arial" w:hAnsi="Arial" w:cs="Arial"/>
              </w:rPr>
              <w:t xml:space="preserve">Figure 3: </w:t>
            </w:r>
            <w:r w:rsidR="001B13D5">
              <w:rPr>
                <w:rFonts w:ascii="Arial" w:hAnsi="Arial" w:cs="Arial"/>
              </w:rPr>
              <w:t>Site section through Clay Field</w:t>
            </w:r>
          </w:p>
        </w:tc>
        <w:tc>
          <w:tcPr>
            <w:tcW w:w="1276" w:type="dxa"/>
          </w:tcPr>
          <w:p w14:paraId="30CA86B2" w14:textId="4CC7B258" w:rsidR="00DB3080" w:rsidRPr="00BF73AB" w:rsidRDefault="008A44F5" w:rsidP="00A50FD9">
            <w:pPr>
              <w:pStyle w:val="NoSpacing"/>
              <w:jc w:val="both"/>
              <w:rPr>
                <w:rFonts w:ascii="Arial" w:hAnsi="Arial" w:cs="Arial"/>
              </w:rPr>
            </w:pPr>
            <w:r>
              <w:rPr>
                <w:rFonts w:ascii="Arial" w:hAnsi="Arial" w:cs="Arial"/>
              </w:rPr>
              <w:t>22</w:t>
            </w:r>
          </w:p>
        </w:tc>
      </w:tr>
      <w:tr w:rsidR="003E6A8C" w:rsidRPr="00BF73AB" w14:paraId="363F986E" w14:textId="77777777" w:rsidTr="00A50FD9">
        <w:tc>
          <w:tcPr>
            <w:tcW w:w="7938" w:type="dxa"/>
          </w:tcPr>
          <w:p w14:paraId="0B3A1CD5" w14:textId="34DC4290" w:rsidR="003E6A8C" w:rsidRDefault="003E6A8C" w:rsidP="003E6A8C">
            <w:pPr>
              <w:jc w:val="both"/>
              <w:rPr>
                <w:rFonts w:ascii="Arial" w:hAnsi="Arial" w:cs="Arial"/>
              </w:rPr>
            </w:pPr>
            <w:r>
              <w:rPr>
                <w:rFonts w:ascii="Arial" w:hAnsi="Arial" w:cs="Arial"/>
              </w:rPr>
              <w:t xml:space="preserve">Figure 4: </w:t>
            </w:r>
            <w:r w:rsidR="00B33896" w:rsidRPr="00B33896">
              <w:rPr>
                <w:rFonts w:ascii="Arial" w:hAnsi="Arial" w:cs="Arial"/>
              </w:rPr>
              <w:t>The seven wellbeing goals set out by the Future Generations Act</w:t>
            </w:r>
          </w:p>
        </w:tc>
        <w:tc>
          <w:tcPr>
            <w:tcW w:w="1276" w:type="dxa"/>
          </w:tcPr>
          <w:p w14:paraId="4F70D246" w14:textId="074D4EAE" w:rsidR="003E6A8C" w:rsidRPr="00BF73AB" w:rsidRDefault="00B33896" w:rsidP="003E6A8C">
            <w:pPr>
              <w:pStyle w:val="NoSpacing"/>
              <w:jc w:val="both"/>
              <w:rPr>
                <w:rFonts w:ascii="Arial" w:hAnsi="Arial" w:cs="Arial"/>
              </w:rPr>
            </w:pPr>
            <w:r>
              <w:rPr>
                <w:rFonts w:ascii="Arial" w:hAnsi="Arial" w:cs="Arial"/>
              </w:rPr>
              <w:t>26</w:t>
            </w:r>
          </w:p>
        </w:tc>
      </w:tr>
      <w:tr w:rsidR="003E6A8C" w:rsidRPr="00BF73AB" w14:paraId="137616ED" w14:textId="77777777" w:rsidTr="00A50FD9">
        <w:tc>
          <w:tcPr>
            <w:tcW w:w="7938" w:type="dxa"/>
          </w:tcPr>
          <w:p w14:paraId="3E1B5206" w14:textId="09738C9C" w:rsidR="003E6A8C" w:rsidRDefault="003E6A8C" w:rsidP="003E6A8C">
            <w:pPr>
              <w:jc w:val="both"/>
              <w:rPr>
                <w:rFonts w:ascii="Arial" w:hAnsi="Arial" w:cs="Arial"/>
              </w:rPr>
            </w:pPr>
            <w:r>
              <w:rPr>
                <w:rFonts w:ascii="Arial" w:hAnsi="Arial" w:cs="Arial"/>
              </w:rPr>
              <w:t xml:space="preserve">Figure 5: </w:t>
            </w:r>
            <w:r w:rsidR="00B33896" w:rsidRPr="00B33896">
              <w:rPr>
                <w:rFonts w:ascii="Arial" w:hAnsi="Arial" w:cs="Arial"/>
              </w:rPr>
              <w:t>Table showing the projected level of investment to raise the EPC rating</w:t>
            </w:r>
          </w:p>
        </w:tc>
        <w:tc>
          <w:tcPr>
            <w:tcW w:w="1276" w:type="dxa"/>
          </w:tcPr>
          <w:p w14:paraId="3926757D" w14:textId="7F9DD931" w:rsidR="003E6A8C" w:rsidRPr="00BF73AB" w:rsidRDefault="00B33896" w:rsidP="003E6A8C">
            <w:pPr>
              <w:pStyle w:val="NoSpacing"/>
              <w:jc w:val="both"/>
              <w:rPr>
                <w:rFonts w:ascii="Arial" w:hAnsi="Arial" w:cs="Arial"/>
              </w:rPr>
            </w:pPr>
            <w:r>
              <w:rPr>
                <w:rFonts w:ascii="Arial" w:hAnsi="Arial" w:cs="Arial"/>
              </w:rPr>
              <w:t>27</w:t>
            </w:r>
          </w:p>
        </w:tc>
      </w:tr>
      <w:tr w:rsidR="003E6A8C" w:rsidRPr="00BF73AB" w14:paraId="051DE86B" w14:textId="77777777" w:rsidTr="00A50FD9">
        <w:tc>
          <w:tcPr>
            <w:tcW w:w="7938" w:type="dxa"/>
          </w:tcPr>
          <w:p w14:paraId="6D4C7CAC" w14:textId="4B48E22C" w:rsidR="003E6A8C" w:rsidRDefault="001674F4" w:rsidP="003E6A8C">
            <w:pPr>
              <w:jc w:val="both"/>
              <w:rPr>
                <w:rFonts w:ascii="Arial" w:hAnsi="Arial" w:cs="Arial"/>
              </w:rPr>
            </w:pPr>
            <w:r>
              <w:rPr>
                <w:rFonts w:ascii="Arial" w:hAnsi="Arial" w:cs="Arial"/>
              </w:rPr>
              <w:t>Figure 6</w:t>
            </w:r>
            <w:r w:rsidR="003E6A8C">
              <w:rPr>
                <w:rFonts w:ascii="Arial" w:hAnsi="Arial" w:cs="Arial"/>
              </w:rPr>
              <w:t xml:space="preserve">: </w:t>
            </w:r>
            <w:r w:rsidR="00B33896" w:rsidRPr="00B33896">
              <w:rPr>
                <w:rFonts w:ascii="Arial" w:hAnsi="Arial" w:cs="Arial"/>
              </w:rPr>
              <w:t>Isometric</w:t>
            </w:r>
            <w:r w:rsidR="00B33896">
              <w:rPr>
                <w:rFonts w:ascii="Arial" w:hAnsi="Arial" w:cs="Arial"/>
              </w:rPr>
              <w:t xml:space="preserve"> </w:t>
            </w:r>
            <w:r w:rsidR="00B33896" w:rsidRPr="00B33896">
              <w:rPr>
                <w:rFonts w:ascii="Arial" w:hAnsi="Arial" w:cs="Arial"/>
              </w:rPr>
              <w:t xml:space="preserve">section of the wall construction </w:t>
            </w:r>
            <w:r w:rsidR="00A91E61">
              <w:rPr>
                <w:rFonts w:ascii="Arial" w:hAnsi="Arial" w:cs="Arial"/>
              </w:rPr>
              <w:t>-</w:t>
            </w:r>
            <w:r w:rsidR="00B33896" w:rsidRPr="00B33896">
              <w:rPr>
                <w:rFonts w:ascii="Arial" w:hAnsi="Arial" w:cs="Arial"/>
              </w:rPr>
              <w:t xml:space="preserve"> </w:t>
            </w:r>
            <w:proofErr w:type="spellStart"/>
            <w:r w:rsidR="00B33896" w:rsidRPr="00B33896">
              <w:rPr>
                <w:rFonts w:ascii="Arial" w:hAnsi="Arial" w:cs="Arial"/>
              </w:rPr>
              <w:t>Gwynfaen</w:t>
            </w:r>
            <w:proofErr w:type="spellEnd"/>
          </w:p>
        </w:tc>
        <w:tc>
          <w:tcPr>
            <w:tcW w:w="1276" w:type="dxa"/>
          </w:tcPr>
          <w:p w14:paraId="2A57CB45" w14:textId="4786051F" w:rsidR="003E6A8C" w:rsidRPr="00BF73AB" w:rsidRDefault="00A91E61" w:rsidP="003E6A8C">
            <w:pPr>
              <w:pStyle w:val="NoSpacing"/>
              <w:jc w:val="both"/>
              <w:rPr>
                <w:rFonts w:ascii="Arial" w:hAnsi="Arial" w:cs="Arial"/>
              </w:rPr>
            </w:pPr>
            <w:r>
              <w:rPr>
                <w:rFonts w:ascii="Arial" w:hAnsi="Arial" w:cs="Arial"/>
              </w:rPr>
              <w:t>29</w:t>
            </w:r>
          </w:p>
        </w:tc>
      </w:tr>
      <w:tr w:rsidR="003E6A8C" w:rsidRPr="00BF73AB" w14:paraId="45FF4C24" w14:textId="77777777" w:rsidTr="00A50FD9">
        <w:tc>
          <w:tcPr>
            <w:tcW w:w="7938" w:type="dxa"/>
          </w:tcPr>
          <w:p w14:paraId="2598D6DB" w14:textId="2D8CF334" w:rsidR="003E6A8C" w:rsidRDefault="003E6A8C" w:rsidP="003E6A8C">
            <w:pPr>
              <w:jc w:val="both"/>
              <w:rPr>
                <w:rFonts w:ascii="Arial" w:hAnsi="Arial" w:cs="Arial"/>
              </w:rPr>
            </w:pPr>
            <w:r>
              <w:rPr>
                <w:rFonts w:ascii="Arial" w:hAnsi="Arial" w:cs="Arial"/>
              </w:rPr>
              <w:t xml:space="preserve">Figure 7: </w:t>
            </w:r>
            <w:r w:rsidR="00A91E61" w:rsidRPr="00A91E61">
              <w:rPr>
                <w:rFonts w:ascii="Arial" w:hAnsi="Arial" w:cs="Arial"/>
              </w:rPr>
              <w:t>Typical ground floor and first floor plan for dwelling at Goldsmith Street</w:t>
            </w:r>
          </w:p>
        </w:tc>
        <w:tc>
          <w:tcPr>
            <w:tcW w:w="1276" w:type="dxa"/>
          </w:tcPr>
          <w:p w14:paraId="73776234" w14:textId="070AEF0B" w:rsidR="003E6A8C" w:rsidRPr="00BF73AB" w:rsidRDefault="00A91E61" w:rsidP="003E6A8C">
            <w:pPr>
              <w:pStyle w:val="NoSpacing"/>
              <w:jc w:val="both"/>
              <w:rPr>
                <w:rFonts w:ascii="Arial" w:hAnsi="Arial" w:cs="Arial"/>
              </w:rPr>
            </w:pPr>
            <w:r>
              <w:rPr>
                <w:rFonts w:ascii="Arial" w:hAnsi="Arial" w:cs="Arial"/>
              </w:rPr>
              <w:t>38</w:t>
            </w:r>
          </w:p>
        </w:tc>
      </w:tr>
    </w:tbl>
    <w:p w14:paraId="0EF61343" w14:textId="007EAF30" w:rsidR="001A4F0F" w:rsidRDefault="001A4F0F" w:rsidP="00643135">
      <w:pPr>
        <w:pStyle w:val="Heading1"/>
      </w:pPr>
      <w:bookmarkStart w:id="3" w:name="_Toc70545365"/>
    </w:p>
    <w:p w14:paraId="320B66B7" w14:textId="77777777" w:rsidR="007E6684" w:rsidRPr="0030374C" w:rsidRDefault="001A4F0F" w:rsidP="007E6684">
      <w:pPr>
        <w:spacing w:line="360" w:lineRule="auto"/>
        <w:rPr>
          <w:rFonts w:ascii="Arial" w:hAnsi="Arial" w:cs="Arial"/>
          <w:b/>
          <w:bCs/>
          <w:sz w:val="32"/>
          <w:szCs w:val="32"/>
        </w:rPr>
      </w:pPr>
      <w:r>
        <w:br w:type="page"/>
      </w:r>
      <w:bookmarkStart w:id="4" w:name="_Hlk57989917"/>
      <w:bookmarkEnd w:id="3"/>
      <w:r w:rsidR="00E54925" w:rsidRPr="00C82107">
        <w:rPr>
          <w:rFonts w:ascii="Arial" w:hAnsi="Arial" w:cs="Arial"/>
          <w:b/>
          <w:bCs/>
          <w:iCs/>
          <w:sz w:val="32"/>
          <w:szCs w:val="32"/>
        </w:rPr>
        <w:lastRenderedPageBreak/>
        <w:t>Introduction</w:t>
      </w:r>
    </w:p>
    <w:p w14:paraId="002A5A7E" w14:textId="7A70543E" w:rsidR="00E54925" w:rsidRPr="001F2ACD" w:rsidRDefault="00E54925" w:rsidP="007E6684">
      <w:pPr>
        <w:rPr>
          <w:rFonts w:ascii="Arial" w:hAnsi="Arial" w:cs="Arial"/>
          <w:iCs/>
          <w:color w:val="000000" w:themeColor="text1"/>
        </w:rPr>
      </w:pPr>
      <w:r w:rsidRPr="001F2ACD">
        <w:rPr>
          <w:rFonts w:ascii="Arial" w:hAnsi="Arial" w:cs="Arial"/>
          <w:iCs/>
          <w:color w:val="000000" w:themeColor="text1"/>
        </w:rPr>
        <w:t xml:space="preserve">In February 2022, Russia invaded Ukraine and war broke out between the two nations. This situation had a huge effect on the cost of wholesale gas and has impacted supply across the continent. In retaliation to the sanctions levied on the country by Western governments Russia terminated the flow of gas via its pipelines to Europe, thus impacting both the demand for and wholesale price of gas. </w:t>
      </w:r>
    </w:p>
    <w:p w14:paraId="73DE34F7" w14:textId="77777777" w:rsidR="00E54925" w:rsidRDefault="00E54925" w:rsidP="00E54925">
      <w:pPr>
        <w:spacing w:line="360" w:lineRule="auto"/>
        <w:rPr>
          <w:rFonts w:ascii="Arial" w:hAnsi="Arial" w:cs="Arial"/>
          <w:iCs/>
        </w:rPr>
      </w:pPr>
    </w:p>
    <w:p w14:paraId="2EA2D37B" w14:textId="208C69EC" w:rsidR="00E54925" w:rsidRPr="0018686C" w:rsidRDefault="00E54925" w:rsidP="00E54925">
      <w:pPr>
        <w:spacing w:line="360" w:lineRule="auto"/>
        <w:rPr>
          <w:rFonts w:ascii="Arial" w:hAnsi="Arial" w:cs="Arial"/>
          <w:iCs/>
        </w:rPr>
      </w:pPr>
      <w:r w:rsidRPr="000D1213">
        <w:rPr>
          <w:rFonts w:ascii="Arial" w:hAnsi="Arial" w:cs="Arial"/>
          <w:iCs/>
        </w:rPr>
        <w:t>With the UK being so heavily reliant on gas, the conflict has directly influenced the energy crisis faced by households in the UK in 2023 and has seen the UK Government introduce energy price caps for the price of supply and provide households with energy payments to help with the rising costs (</w:t>
      </w:r>
      <w:r w:rsidR="000D1213" w:rsidRPr="000D1213">
        <w:rPr>
          <w:rFonts w:ascii="Arial" w:hAnsi="Arial" w:cs="Arial"/>
          <w:iCs/>
        </w:rPr>
        <w:t>UK Government</w:t>
      </w:r>
      <w:r w:rsidRPr="000D1213">
        <w:rPr>
          <w:rFonts w:ascii="Arial" w:hAnsi="Arial" w:cs="Arial"/>
          <w:iCs/>
        </w:rPr>
        <w:t>, 2023). These rising costs have seen many households in the UK struggle to afford the luxury of heating their homes and has plunged many into fuel poverty status</w:t>
      </w:r>
      <w:r w:rsidRPr="000D1213">
        <w:rPr>
          <w:rStyle w:val="FootnoteReference"/>
          <w:rFonts w:ascii="Arial" w:hAnsi="Arial" w:cs="Arial"/>
          <w:iCs/>
        </w:rPr>
        <w:footnoteReference w:id="1"/>
      </w:r>
      <w:r w:rsidRPr="000D1213">
        <w:rPr>
          <w:rFonts w:ascii="Arial" w:hAnsi="Arial" w:cs="Arial"/>
          <w:iCs/>
        </w:rPr>
        <w:t>.</w:t>
      </w:r>
    </w:p>
    <w:p w14:paraId="3797DF30" w14:textId="77777777" w:rsidR="00E54925" w:rsidRPr="0018686C" w:rsidRDefault="00E54925" w:rsidP="00E54925">
      <w:pPr>
        <w:spacing w:line="360" w:lineRule="auto"/>
        <w:rPr>
          <w:rFonts w:ascii="Arial" w:hAnsi="Arial" w:cs="Arial"/>
          <w:b/>
          <w:bCs/>
          <w:iCs/>
        </w:rPr>
      </w:pPr>
    </w:p>
    <w:p w14:paraId="585A158B" w14:textId="77777777" w:rsidR="00E54925" w:rsidRPr="00630401" w:rsidRDefault="00E54925" w:rsidP="00E54925">
      <w:pPr>
        <w:spacing w:line="360" w:lineRule="auto"/>
        <w:rPr>
          <w:rFonts w:ascii="Arial" w:hAnsi="Arial" w:cs="Arial"/>
          <w:sz w:val="28"/>
          <w:szCs w:val="28"/>
        </w:rPr>
      </w:pPr>
      <w:r w:rsidRPr="00630401">
        <w:rPr>
          <w:rFonts w:ascii="Arial" w:hAnsi="Arial" w:cs="Arial"/>
          <w:iCs/>
          <w:sz w:val="28"/>
          <w:szCs w:val="28"/>
        </w:rPr>
        <w:t>Aims and Objectives</w:t>
      </w:r>
    </w:p>
    <w:p w14:paraId="12F95EEC" w14:textId="77777777" w:rsidR="00E54925"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The main aim of this dissertation is to understand what factors have led to the current energy crisis in the UK and specifically in Wales and how the current state of housing stock relates to the issue.</w:t>
      </w:r>
    </w:p>
    <w:p w14:paraId="03BB4D05" w14:textId="77777777" w:rsidR="00E54925" w:rsidRPr="001F2ACD" w:rsidRDefault="00E54925" w:rsidP="00E54925">
      <w:pPr>
        <w:spacing w:line="360" w:lineRule="auto"/>
        <w:rPr>
          <w:rFonts w:ascii="Arial" w:hAnsi="Arial" w:cs="Arial"/>
          <w:iCs/>
          <w:color w:val="000000" w:themeColor="text1"/>
        </w:rPr>
      </w:pPr>
    </w:p>
    <w:p w14:paraId="43865EA8"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The dissertation has four specific objectives, which are:</w:t>
      </w:r>
    </w:p>
    <w:p w14:paraId="14EA2275"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Investigate the current state of housing stock in Wales.</w:t>
      </w:r>
    </w:p>
    <w:p w14:paraId="7538AAA8"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Understand what the Welsh Government are doing to help with the issues.</w:t>
      </w:r>
    </w:p>
    <w:p w14:paraId="19F7EC2A"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Analyse relevant legislation and proposals for change.</w:t>
      </w:r>
    </w:p>
    <w:p w14:paraId="572BC7EB"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Analyse case studies and decide if there is a blueprint for success.</w:t>
      </w:r>
    </w:p>
    <w:p w14:paraId="45A17935" w14:textId="77777777" w:rsidR="00E54925" w:rsidRDefault="00E54925" w:rsidP="00E54925">
      <w:pPr>
        <w:spacing w:line="360" w:lineRule="auto"/>
        <w:rPr>
          <w:rFonts w:ascii="Arial" w:hAnsi="Arial" w:cs="Arial"/>
          <w:b/>
          <w:bCs/>
          <w:iCs/>
        </w:rPr>
      </w:pPr>
    </w:p>
    <w:p w14:paraId="019B8C93" w14:textId="77777777" w:rsidR="000D6A53" w:rsidRDefault="000D6A53" w:rsidP="00E54925">
      <w:pPr>
        <w:spacing w:line="360" w:lineRule="auto"/>
        <w:rPr>
          <w:rFonts w:ascii="Arial" w:hAnsi="Arial" w:cs="Arial"/>
          <w:iCs/>
          <w:sz w:val="28"/>
          <w:szCs w:val="28"/>
        </w:rPr>
      </w:pPr>
    </w:p>
    <w:p w14:paraId="2DF5EF9E" w14:textId="77777777" w:rsidR="000D6A53" w:rsidRDefault="000D6A53" w:rsidP="00E54925">
      <w:pPr>
        <w:spacing w:line="360" w:lineRule="auto"/>
        <w:rPr>
          <w:rFonts w:ascii="Arial" w:hAnsi="Arial" w:cs="Arial"/>
          <w:iCs/>
          <w:sz w:val="28"/>
          <w:szCs w:val="28"/>
        </w:rPr>
      </w:pPr>
    </w:p>
    <w:p w14:paraId="5EB3C33D" w14:textId="476CA4AA" w:rsidR="00E54925" w:rsidRPr="003916C5" w:rsidRDefault="00E54925" w:rsidP="00E54925">
      <w:pPr>
        <w:spacing w:line="360" w:lineRule="auto"/>
        <w:rPr>
          <w:rFonts w:ascii="Arial" w:hAnsi="Arial" w:cs="Arial"/>
          <w:iCs/>
          <w:sz w:val="28"/>
          <w:szCs w:val="28"/>
        </w:rPr>
      </w:pPr>
      <w:r w:rsidRPr="003916C5">
        <w:rPr>
          <w:rFonts w:ascii="Arial" w:hAnsi="Arial" w:cs="Arial"/>
          <w:iCs/>
          <w:sz w:val="28"/>
          <w:szCs w:val="28"/>
        </w:rPr>
        <w:lastRenderedPageBreak/>
        <w:t>Methodology</w:t>
      </w:r>
    </w:p>
    <w:p w14:paraId="3155E4F6"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During the research period for my dissertation, I focused on the following methods:</w:t>
      </w:r>
    </w:p>
    <w:p w14:paraId="473D7720"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Library research and review of online data.</w:t>
      </w:r>
    </w:p>
    <w:p w14:paraId="1C0FE496"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Interviews and discussions with key individuals related to the case studies.</w:t>
      </w:r>
    </w:p>
    <w:p w14:paraId="28C11FCB"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A review of key government legislation and publications.</w:t>
      </w:r>
    </w:p>
    <w:p w14:paraId="13ED654C"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 xml:space="preserve">Attendance at industry conferences. </w:t>
      </w:r>
    </w:p>
    <w:p w14:paraId="1553D114" w14:textId="77777777" w:rsidR="00E54925"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Site visits.</w:t>
      </w:r>
    </w:p>
    <w:p w14:paraId="4B88B625" w14:textId="77777777" w:rsidR="00E54925" w:rsidRPr="001F2ACD" w:rsidRDefault="00E54925" w:rsidP="00E54925">
      <w:pPr>
        <w:pStyle w:val="ListParagraph"/>
        <w:spacing w:line="360" w:lineRule="auto"/>
        <w:rPr>
          <w:rFonts w:ascii="Arial" w:hAnsi="Arial" w:cs="Arial"/>
          <w:iCs/>
          <w:color w:val="000000" w:themeColor="text1"/>
        </w:rPr>
      </w:pPr>
    </w:p>
    <w:p w14:paraId="56C08707" w14:textId="77777777" w:rsidR="00E54925" w:rsidRPr="0018686C" w:rsidRDefault="00E54925" w:rsidP="00E54925">
      <w:pPr>
        <w:pStyle w:val="ListParagraph"/>
        <w:spacing w:line="360" w:lineRule="auto"/>
        <w:rPr>
          <w:rFonts w:ascii="Arial" w:hAnsi="Arial" w:cs="Arial"/>
          <w:iCs/>
        </w:rPr>
      </w:pPr>
    </w:p>
    <w:p w14:paraId="3308EC5D"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t>Library research and review of online data</w:t>
      </w:r>
    </w:p>
    <w:p w14:paraId="786076EF" w14:textId="77777777" w:rsidR="00E54925" w:rsidRPr="001C66F6" w:rsidRDefault="00E54925" w:rsidP="00E54925">
      <w:pPr>
        <w:spacing w:line="360" w:lineRule="auto"/>
        <w:rPr>
          <w:rFonts w:ascii="Arial" w:hAnsi="Arial" w:cs="Arial"/>
          <w:iCs/>
          <w:color w:val="000000" w:themeColor="text1"/>
        </w:rPr>
      </w:pPr>
      <w:r w:rsidRPr="001C66F6">
        <w:rPr>
          <w:rFonts w:ascii="Arial" w:hAnsi="Arial" w:cs="Arial"/>
          <w:iCs/>
          <w:color w:val="000000" w:themeColor="text1"/>
        </w:rPr>
        <w:t xml:space="preserve">The initial stage of the research consisted of a series of desktop surveys in which the researcher highlighted key topics which related to the dissertation question. Key information was stored in a spider-diagram which was created on an electronic whiteboard (Miro) page, which allowed links to be made between key points, </w:t>
      </w:r>
      <w:proofErr w:type="gramStart"/>
      <w:r w:rsidRPr="001C66F6">
        <w:rPr>
          <w:rFonts w:ascii="Arial" w:hAnsi="Arial" w:cs="Arial"/>
          <w:iCs/>
          <w:color w:val="000000" w:themeColor="text1"/>
        </w:rPr>
        <w:t>quotes</w:t>
      </w:r>
      <w:proofErr w:type="gramEnd"/>
      <w:r w:rsidRPr="001C66F6">
        <w:rPr>
          <w:rFonts w:ascii="Arial" w:hAnsi="Arial" w:cs="Arial"/>
          <w:iCs/>
          <w:color w:val="000000" w:themeColor="text1"/>
        </w:rPr>
        <w:t xml:space="preserve"> and legislation.</w:t>
      </w:r>
    </w:p>
    <w:p w14:paraId="27BFB626" w14:textId="77777777" w:rsidR="00E54925" w:rsidRPr="001C66F6" w:rsidRDefault="00E54925" w:rsidP="00E54925">
      <w:pPr>
        <w:spacing w:line="360" w:lineRule="auto"/>
        <w:rPr>
          <w:rFonts w:ascii="Arial" w:hAnsi="Arial" w:cs="Arial"/>
          <w:iCs/>
          <w:color w:val="000000" w:themeColor="text1"/>
        </w:rPr>
      </w:pPr>
      <w:r w:rsidRPr="001C66F6">
        <w:rPr>
          <w:rFonts w:ascii="Arial" w:hAnsi="Arial" w:cs="Arial"/>
          <w:iCs/>
          <w:color w:val="000000" w:themeColor="text1"/>
        </w:rPr>
        <w:t>This process helped provide a direction in which to focus the research and assisted with an early understanding of the topic area chosen for the dissertation.</w:t>
      </w:r>
    </w:p>
    <w:p w14:paraId="00BB8515" w14:textId="77777777" w:rsidR="00E54925" w:rsidRPr="0018686C" w:rsidRDefault="00E54925" w:rsidP="00E54925">
      <w:pPr>
        <w:spacing w:line="360" w:lineRule="auto"/>
        <w:rPr>
          <w:rFonts w:ascii="Arial" w:hAnsi="Arial" w:cs="Arial"/>
          <w:iCs/>
        </w:rPr>
      </w:pPr>
    </w:p>
    <w:p w14:paraId="34ED2FBA"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t>Interviews and discussions</w:t>
      </w:r>
    </w:p>
    <w:p w14:paraId="0A4CB5C9" w14:textId="77777777" w:rsidR="00E54925" w:rsidRPr="001F2ACD" w:rsidRDefault="00E54925" w:rsidP="00E54925">
      <w:pPr>
        <w:pStyle w:val="Heading3"/>
        <w:spacing w:before="0" w:after="300" w:line="360" w:lineRule="auto"/>
        <w:textAlignment w:val="baseline"/>
        <w:rPr>
          <w:rFonts w:ascii="Arial" w:hAnsi="Arial" w:cs="Arial"/>
          <w:b/>
          <w:bCs/>
          <w:iCs/>
          <w:color w:val="000000" w:themeColor="text1"/>
          <w:sz w:val="22"/>
          <w:szCs w:val="22"/>
        </w:rPr>
      </w:pPr>
      <w:r w:rsidRPr="001F2ACD">
        <w:rPr>
          <w:rFonts w:ascii="Arial" w:hAnsi="Arial" w:cs="Arial"/>
          <w:iCs/>
          <w:color w:val="000000" w:themeColor="text1"/>
          <w:sz w:val="22"/>
          <w:szCs w:val="22"/>
        </w:rPr>
        <w:t xml:space="preserve">The author conducted an interview with Rob Wheaton, Senior Associate Architect and </w:t>
      </w:r>
      <w:proofErr w:type="spellStart"/>
      <w:r w:rsidRPr="001F2ACD">
        <w:rPr>
          <w:rFonts w:ascii="Arial" w:hAnsi="Arial" w:cs="Arial"/>
          <w:color w:val="000000" w:themeColor="text1"/>
          <w:sz w:val="22"/>
          <w:szCs w:val="22"/>
        </w:rPr>
        <w:t>Passivhaus</w:t>
      </w:r>
      <w:proofErr w:type="spellEnd"/>
      <w:r w:rsidRPr="001F2ACD">
        <w:rPr>
          <w:rFonts w:ascii="Arial" w:hAnsi="Arial" w:cs="Arial"/>
          <w:color w:val="000000" w:themeColor="text1"/>
          <w:sz w:val="22"/>
          <w:szCs w:val="22"/>
        </w:rPr>
        <w:t xml:space="preserve"> Designer at </w:t>
      </w:r>
      <w:r w:rsidRPr="001F2ACD">
        <w:rPr>
          <w:rFonts w:ascii="Arial" w:hAnsi="Arial" w:cs="Arial"/>
          <w:iCs/>
          <w:color w:val="000000" w:themeColor="text1"/>
          <w:sz w:val="22"/>
          <w:szCs w:val="22"/>
        </w:rPr>
        <w:t xml:space="preserve">Stride </w:t>
      </w:r>
      <w:proofErr w:type="spellStart"/>
      <w:r w:rsidRPr="001F2ACD">
        <w:rPr>
          <w:rFonts w:ascii="Arial" w:hAnsi="Arial" w:cs="Arial"/>
          <w:iCs/>
          <w:color w:val="000000" w:themeColor="text1"/>
          <w:sz w:val="22"/>
          <w:szCs w:val="22"/>
        </w:rPr>
        <w:t>Treglown</w:t>
      </w:r>
      <w:proofErr w:type="spellEnd"/>
      <w:r w:rsidRPr="001F2ACD">
        <w:rPr>
          <w:rFonts w:ascii="Arial" w:hAnsi="Arial" w:cs="Arial"/>
          <w:iCs/>
          <w:color w:val="000000" w:themeColor="text1"/>
          <w:sz w:val="22"/>
          <w:szCs w:val="22"/>
        </w:rPr>
        <w:t xml:space="preserve">. Wheaton was the project architect for the </w:t>
      </w:r>
      <w:proofErr w:type="spellStart"/>
      <w:r w:rsidRPr="001F2ACD">
        <w:rPr>
          <w:rFonts w:ascii="Arial" w:hAnsi="Arial" w:cs="Arial"/>
          <w:iCs/>
          <w:color w:val="000000" w:themeColor="text1"/>
          <w:sz w:val="22"/>
          <w:szCs w:val="22"/>
        </w:rPr>
        <w:t>Gwynfaen</w:t>
      </w:r>
      <w:proofErr w:type="spellEnd"/>
      <w:r w:rsidRPr="001F2ACD">
        <w:rPr>
          <w:rFonts w:ascii="Arial" w:hAnsi="Arial" w:cs="Arial"/>
          <w:iCs/>
          <w:color w:val="000000" w:themeColor="text1"/>
          <w:sz w:val="22"/>
          <w:szCs w:val="22"/>
        </w:rPr>
        <w:t xml:space="preserve"> development which is discussed in Chapter </w:t>
      </w:r>
      <w:r w:rsidRPr="007E6684">
        <w:rPr>
          <w:rFonts w:ascii="Arial" w:hAnsi="Arial" w:cs="Arial"/>
          <w:iCs/>
          <w:color w:val="000000" w:themeColor="text1"/>
          <w:sz w:val="22"/>
          <w:szCs w:val="22"/>
        </w:rPr>
        <w:t>three</w:t>
      </w:r>
      <w:r w:rsidRPr="001F2ACD">
        <w:rPr>
          <w:rFonts w:ascii="Arial" w:hAnsi="Arial" w:cs="Arial"/>
          <w:iCs/>
          <w:color w:val="000000" w:themeColor="text1"/>
          <w:sz w:val="22"/>
          <w:szCs w:val="22"/>
        </w:rPr>
        <w:t xml:space="preserve"> of this dissertation.</w:t>
      </w:r>
    </w:p>
    <w:p w14:paraId="3BE69C60"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 xml:space="preserve">Unfortunately, David Mikhail of Mikhail Riches and Graham </w:t>
      </w:r>
      <w:proofErr w:type="spellStart"/>
      <w:r w:rsidRPr="001F2ACD">
        <w:rPr>
          <w:rFonts w:ascii="Arial" w:hAnsi="Arial" w:cs="Arial"/>
          <w:iCs/>
          <w:color w:val="000000" w:themeColor="text1"/>
        </w:rPr>
        <w:t>Bizley</w:t>
      </w:r>
      <w:proofErr w:type="spellEnd"/>
      <w:r w:rsidRPr="001F2ACD">
        <w:rPr>
          <w:rFonts w:ascii="Arial" w:hAnsi="Arial" w:cs="Arial"/>
          <w:iCs/>
          <w:color w:val="000000" w:themeColor="text1"/>
        </w:rPr>
        <w:t xml:space="preserve"> of </w:t>
      </w:r>
      <w:proofErr w:type="spellStart"/>
      <w:r w:rsidRPr="001F2ACD">
        <w:rPr>
          <w:rFonts w:ascii="Arial" w:hAnsi="Arial" w:cs="Arial"/>
          <w:iCs/>
          <w:color w:val="000000" w:themeColor="text1"/>
        </w:rPr>
        <w:t>Prewett</w:t>
      </w:r>
      <w:proofErr w:type="spellEnd"/>
      <w:r w:rsidRPr="001F2ACD">
        <w:rPr>
          <w:rFonts w:ascii="Arial" w:hAnsi="Arial" w:cs="Arial"/>
          <w:iCs/>
          <w:color w:val="000000" w:themeColor="text1"/>
        </w:rPr>
        <w:t xml:space="preserve"> </w:t>
      </w:r>
      <w:proofErr w:type="spellStart"/>
      <w:r w:rsidRPr="001F2ACD">
        <w:rPr>
          <w:rFonts w:ascii="Arial" w:hAnsi="Arial" w:cs="Arial"/>
          <w:iCs/>
          <w:color w:val="000000" w:themeColor="text1"/>
        </w:rPr>
        <w:t>Bizley</w:t>
      </w:r>
      <w:proofErr w:type="spellEnd"/>
      <w:r w:rsidRPr="001F2ACD">
        <w:rPr>
          <w:rFonts w:ascii="Arial" w:hAnsi="Arial" w:cs="Arial"/>
          <w:iCs/>
          <w:color w:val="000000" w:themeColor="text1"/>
        </w:rPr>
        <w:t xml:space="preserve"> Architects did not respond to invitations for interview during the research process.</w:t>
      </w:r>
    </w:p>
    <w:p w14:paraId="1909E17C" w14:textId="77777777" w:rsidR="00E54925" w:rsidRPr="001F2ACD" w:rsidRDefault="00E54925" w:rsidP="00E54925">
      <w:pPr>
        <w:spacing w:line="360" w:lineRule="auto"/>
        <w:rPr>
          <w:rFonts w:ascii="Arial" w:hAnsi="Arial" w:cs="Arial"/>
          <w:iCs/>
          <w:strike/>
          <w:color w:val="000000" w:themeColor="text1"/>
        </w:rPr>
      </w:pPr>
    </w:p>
    <w:p w14:paraId="2B1C22AC" w14:textId="77777777" w:rsidR="00E54925"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 xml:space="preserve">A further approach for interview was made to </w:t>
      </w:r>
      <w:proofErr w:type="spellStart"/>
      <w:r w:rsidRPr="001F2ACD">
        <w:rPr>
          <w:rFonts w:ascii="Arial" w:hAnsi="Arial" w:cs="Arial"/>
          <w:iCs/>
          <w:color w:val="000000" w:themeColor="text1"/>
        </w:rPr>
        <w:t>Elfed</w:t>
      </w:r>
      <w:proofErr w:type="spellEnd"/>
      <w:r w:rsidRPr="001F2ACD">
        <w:rPr>
          <w:rFonts w:ascii="Arial" w:hAnsi="Arial" w:cs="Arial"/>
          <w:iCs/>
          <w:color w:val="000000" w:themeColor="text1"/>
        </w:rPr>
        <w:t xml:space="preserve"> Roberts of POBL group from an informal discussion at the 2022 RSAW conference. Roberts mentioned that he had end user data for the </w:t>
      </w:r>
      <w:proofErr w:type="spellStart"/>
      <w:r w:rsidRPr="001F2ACD">
        <w:rPr>
          <w:rFonts w:ascii="Arial" w:hAnsi="Arial" w:cs="Arial"/>
          <w:iCs/>
          <w:color w:val="000000" w:themeColor="text1"/>
        </w:rPr>
        <w:t>Gwynfaen</w:t>
      </w:r>
      <w:proofErr w:type="spellEnd"/>
      <w:r w:rsidRPr="001F2ACD">
        <w:rPr>
          <w:rFonts w:ascii="Arial" w:hAnsi="Arial" w:cs="Arial"/>
          <w:iCs/>
          <w:color w:val="000000" w:themeColor="text1"/>
        </w:rPr>
        <w:t xml:space="preserve"> site, but after an email conversation with the author of this dissertation, it was discovered that the end user data related to a different site which was thus irrelevant to the data collection for this dissertation. </w:t>
      </w:r>
    </w:p>
    <w:p w14:paraId="716AE50B" w14:textId="77777777" w:rsidR="00E54925" w:rsidRPr="001F2ACD" w:rsidRDefault="00E54925" w:rsidP="00E54925">
      <w:pPr>
        <w:spacing w:line="360" w:lineRule="auto"/>
        <w:rPr>
          <w:rFonts w:ascii="Arial" w:hAnsi="Arial" w:cs="Arial"/>
          <w:iCs/>
          <w:color w:val="000000" w:themeColor="text1"/>
        </w:rPr>
      </w:pPr>
    </w:p>
    <w:p w14:paraId="2CE1B88E"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lastRenderedPageBreak/>
        <w:t>A review of key government legislation and publications</w:t>
      </w:r>
    </w:p>
    <w:p w14:paraId="6A71E63E" w14:textId="77777777" w:rsidR="00E54925" w:rsidRPr="0018686C" w:rsidRDefault="00E54925" w:rsidP="00E54925">
      <w:pPr>
        <w:spacing w:line="360" w:lineRule="auto"/>
        <w:rPr>
          <w:rFonts w:ascii="Arial" w:hAnsi="Arial" w:cs="Arial"/>
          <w:iCs/>
        </w:rPr>
      </w:pPr>
      <w:r w:rsidRPr="0018686C">
        <w:rPr>
          <w:rFonts w:ascii="Arial" w:hAnsi="Arial" w:cs="Arial"/>
          <w:iCs/>
        </w:rPr>
        <w:t>Following on from the initial desktop research, a more in-depth review was conducted around key legislation. This focused on:</w:t>
      </w:r>
    </w:p>
    <w:p w14:paraId="2E9ABD61"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Part L of the Building Regulations 2010</w:t>
      </w:r>
    </w:p>
    <w:p w14:paraId="015FF873"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The Wellbeing of Future Generations Act 2015</w:t>
      </w:r>
    </w:p>
    <w:p w14:paraId="59CB0ED2"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Better Homes, Better Wales, Better World 2019</w:t>
      </w:r>
    </w:p>
    <w:p w14:paraId="5E046D39"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 xml:space="preserve">Homes fit for the </w:t>
      </w:r>
      <w:r>
        <w:rPr>
          <w:rFonts w:ascii="Arial" w:hAnsi="Arial" w:cs="Arial"/>
          <w:iCs/>
        </w:rPr>
        <w:t>F</w:t>
      </w:r>
      <w:r w:rsidRPr="0018686C">
        <w:rPr>
          <w:rFonts w:ascii="Arial" w:hAnsi="Arial" w:cs="Arial"/>
          <w:iCs/>
        </w:rPr>
        <w:t>uture: The Retrofit Challenge 2023</w:t>
      </w:r>
    </w:p>
    <w:p w14:paraId="6ADF0E54"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 xml:space="preserve">Low </w:t>
      </w:r>
      <w:r>
        <w:rPr>
          <w:rFonts w:ascii="Arial" w:hAnsi="Arial" w:cs="Arial"/>
          <w:iCs/>
        </w:rPr>
        <w:t>C</w:t>
      </w:r>
      <w:r w:rsidRPr="0018686C">
        <w:rPr>
          <w:rFonts w:ascii="Arial" w:hAnsi="Arial" w:cs="Arial"/>
          <w:iCs/>
        </w:rPr>
        <w:t xml:space="preserve">arbon </w:t>
      </w:r>
      <w:r>
        <w:rPr>
          <w:rFonts w:ascii="Arial" w:hAnsi="Arial" w:cs="Arial"/>
          <w:iCs/>
        </w:rPr>
        <w:t>H</w:t>
      </w:r>
      <w:r w:rsidRPr="0018686C">
        <w:rPr>
          <w:rFonts w:ascii="Arial" w:hAnsi="Arial" w:cs="Arial"/>
          <w:iCs/>
        </w:rPr>
        <w:t>ousing: The Challenge 2018</w:t>
      </w:r>
    </w:p>
    <w:p w14:paraId="0A359891"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The Ten Point Plan for a Green Revolution 2020</w:t>
      </w:r>
    </w:p>
    <w:p w14:paraId="452AA374" w14:textId="77777777" w:rsidR="00E54925" w:rsidRDefault="00E54925" w:rsidP="00E54925">
      <w:pPr>
        <w:spacing w:line="360" w:lineRule="auto"/>
        <w:rPr>
          <w:rFonts w:ascii="Arial" w:hAnsi="Arial" w:cs="Arial"/>
          <w:iCs/>
        </w:rPr>
      </w:pPr>
    </w:p>
    <w:p w14:paraId="0FCD7C80" w14:textId="77777777" w:rsidR="00E54925" w:rsidRDefault="00E54925" w:rsidP="00E54925">
      <w:pPr>
        <w:spacing w:line="360" w:lineRule="auto"/>
        <w:rPr>
          <w:rFonts w:ascii="Arial" w:hAnsi="Arial" w:cs="Arial"/>
          <w:iCs/>
        </w:rPr>
      </w:pPr>
      <w:r w:rsidRPr="0018686C">
        <w:rPr>
          <w:rFonts w:ascii="Arial" w:hAnsi="Arial" w:cs="Arial"/>
          <w:iCs/>
        </w:rPr>
        <w:t>The information contained within these publications was seen as key to establishing the state of play within Wales and the wider UK when assessing the energy crisis and how it relates to housing.</w:t>
      </w:r>
    </w:p>
    <w:p w14:paraId="592DE86E" w14:textId="77777777" w:rsidR="00E54925" w:rsidRPr="0018686C" w:rsidRDefault="00E54925" w:rsidP="00E54925">
      <w:pPr>
        <w:spacing w:line="360" w:lineRule="auto"/>
        <w:rPr>
          <w:rFonts w:ascii="Arial" w:hAnsi="Arial" w:cs="Arial"/>
          <w:iCs/>
        </w:rPr>
      </w:pPr>
    </w:p>
    <w:p w14:paraId="513AAB10" w14:textId="77777777" w:rsidR="00E54925" w:rsidRPr="00B83E93" w:rsidRDefault="00E54925" w:rsidP="00E54925">
      <w:pPr>
        <w:pStyle w:val="ListParagraph"/>
        <w:numPr>
          <w:ilvl w:val="0"/>
          <w:numId w:val="8"/>
        </w:numPr>
        <w:spacing w:line="360" w:lineRule="auto"/>
        <w:rPr>
          <w:rFonts w:ascii="Arial" w:hAnsi="Arial" w:cs="Arial"/>
          <w:sz w:val="28"/>
          <w:szCs w:val="28"/>
        </w:rPr>
      </w:pPr>
      <w:r w:rsidRPr="00B83E93">
        <w:rPr>
          <w:rFonts w:ascii="Arial" w:hAnsi="Arial" w:cs="Arial"/>
          <w:sz w:val="28"/>
          <w:szCs w:val="28"/>
        </w:rPr>
        <w:t>Attend</w:t>
      </w:r>
      <w:r>
        <w:rPr>
          <w:rFonts w:ascii="Arial" w:hAnsi="Arial" w:cs="Arial"/>
          <w:sz w:val="28"/>
          <w:szCs w:val="28"/>
        </w:rPr>
        <w:t>ance at</w:t>
      </w:r>
      <w:r w:rsidRPr="00B83E93">
        <w:rPr>
          <w:rFonts w:ascii="Arial" w:hAnsi="Arial" w:cs="Arial"/>
          <w:sz w:val="28"/>
          <w:szCs w:val="28"/>
        </w:rPr>
        <w:t xml:space="preserve"> industry conferences</w:t>
      </w:r>
    </w:p>
    <w:p w14:paraId="52C15C41" w14:textId="77777777" w:rsidR="00E54925" w:rsidRPr="00862FAD" w:rsidRDefault="00E54925" w:rsidP="00E54925">
      <w:pPr>
        <w:spacing w:line="360" w:lineRule="auto"/>
        <w:rPr>
          <w:rFonts w:ascii="Arial" w:hAnsi="Arial" w:cs="Arial"/>
          <w:color w:val="000000" w:themeColor="text1"/>
        </w:rPr>
      </w:pPr>
      <w:r w:rsidRPr="00862FAD">
        <w:rPr>
          <w:rFonts w:ascii="Arial" w:hAnsi="Arial" w:cs="Arial"/>
          <w:color w:val="000000" w:themeColor="text1"/>
        </w:rPr>
        <w:t xml:space="preserve">The researcher of this work attended the 2022 RSAW annual conference which was titled, </w:t>
      </w:r>
      <w:r w:rsidRPr="00862FAD">
        <w:rPr>
          <w:rFonts w:ascii="Arial" w:hAnsi="Arial" w:cs="Arial"/>
          <w:i/>
          <w:iCs/>
          <w:color w:val="000000" w:themeColor="text1"/>
        </w:rPr>
        <w:t>Wellbeing of the Nation: Analysis of the Wellbeing of Future Generations Act 2015</w:t>
      </w:r>
      <w:r w:rsidRPr="00862FAD">
        <w:rPr>
          <w:rFonts w:ascii="Arial" w:hAnsi="Arial" w:cs="Arial"/>
          <w:color w:val="000000" w:themeColor="text1"/>
        </w:rPr>
        <w:t>.</w:t>
      </w:r>
    </w:p>
    <w:p w14:paraId="5EFD027A" w14:textId="77777777" w:rsidR="00E54925" w:rsidRPr="00862FAD" w:rsidRDefault="00E54925" w:rsidP="00E54925">
      <w:pPr>
        <w:spacing w:line="360" w:lineRule="auto"/>
        <w:rPr>
          <w:rFonts w:ascii="Arial" w:hAnsi="Arial" w:cs="Arial"/>
          <w:color w:val="000000" w:themeColor="text1"/>
        </w:rPr>
      </w:pPr>
      <w:r w:rsidRPr="00862FAD">
        <w:rPr>
          <w:rFonts w:ascii="Arial" w:hAnsi="Arial" w:cs="Arial"/>
          <w:color w:val="000000" w:themeColor="text1"/>
        </w:rPr>
        <w:t xml:space="preserve">Amongst the keynote speakers were David Mikhail, who discussed the Goldsmith Street project and Karyn Williams (Stride </w:t>
      </w:r>
      <w:proofErr w:type="spellStart"/>
      <w:r w:rsidRPr="00862FAD">
        <w:rPr>
          <w:rFonts w:ascii="Arial" w:hAnsi="Arial" w:cs="Arial"/>
          <w:color w:val="000000" w:themeColor="text1"/>
        </w:rPr>
        <w:t>Treglown</w:t>
      </w:r>
      <w:proofErr w:type="spellEnd"/>
      <w:r w:rsidRPr="00862FAD">
        <w:rPr>
          <w:rFonts w:ascii="Arial" w:hAnsi="Arial" w:cs="Arial"/>
          <w:color w:val="000000" w:themeColor="text1"/>
        </w:rPr>
        <w:t xml:space="preserve">) and </w:t>
      </w:r>
      <w:proofErr w:type="spellStart"/>
      <w:r w:rsidRPr="00862FAD">
        <w:rPr>
          <w:rFonts w:ascii="Arial" w:hAnsi="Arial" w:cs="Arial"/>
          <w:color w:val="000000" w:themeColor="text1"/>
        </w:rPr>
        <w:t>Elfed</w:t>
      </w:r>
      <w:proofErr w:type="spellEnd"/>
      <w:r w:rsidRPr="00862FAD">
        <w:rPr>
          <w:rFonts w:ascii="Arial" w:hAnsi="Arial" w:cs="Arial"/>
          <w:color w:val="000000" w:themeColor="text1"/>
        </w:rPr>
        <w:t xml:space="preserve"> Roberts (POBL) who discussed the project at </w:t>
      </w:r>
      <w:proofErr w:type="spellStart"/>
      <w:r w:rsidRPr="00862FAD">
        <w:rPr>
          <w:rFonts w:ascii="Arial" w:hAnsi="Arial" w:cs="Arial"/>
          <w:color w:val="000000" w:themeColor="text1"/>
        </w:rPr>
        <w:t>Gwynfaen</w:t>
      </w:r>
      <w:proofErr w:type="spellEnd"/>
      <w:r w:rsidRPr="00862FAD">
        <w:rPr>
          <w:rFonts w:ascii="Arial" w:hAnsi="Arial" w:cs="Arial"/>
          <w:color w:val="000000" w:themeColor="text1"/>
        </w:rPr>
        <w:t>.</w:t>
      </w:r>
    </w:p>
    <w:p w14:paraId="2B54EC7F" w14:textId="77777777" w:rsidR="00E54925" w:rsidRPr="0018686C" w:rsidRDefault="00E54925" w:rsidP="00E54925">
      <w:pPr>
        <w:spacing w:line="360" w:lineRule="auto"/>
        <w:rPr>
          <w:rFonts w:ascii="Arial" w:hAnsi="Arial" w:cs="Arial"/>
        </w:rPr>
      </w:pPr>
    </w:p>
    <w:p w14:paraId="7401865F" w14:textId="77777777" w:rsidR="00E54925" w:rsidRPr="00B83E93" w:rsidRDefault="00E54925" w:rsidP="00E54925">
      <w:pPr>
        <w:pStyle w:val="ListParagraph"/>
        <w:numPr>
          <w:ilvl w:val="0"/>
          <w:numId w:val="8"/>
        </w:numPr>
        <w:spacing w:line="360" w:lineRule="auto"/>
        <w:rPr>
          <w:rFonts w:ascii="Arial" w:hAnsi="Arial" w:cs="Arial"/>
          <w:sz w:val="28"/>
          <w:szCs w:val="28"/>
        </w:rPr>
      </w:pPr>
      <w:r w:rsidRPr="00B83E93">
        <w:rPr>
          <w:rFonts w:ascii="Arial" w:hAnsi="Arial" w:cs="Arial"/>
          <w:sz w:val="28"/>
          <w:szCs w:val="28"/>
        </w:rPr>
        <w:t>Site visits</w:t>
      </w:r>
    </w:p>
    <w:p w14:paraId="798CDA3A" w14:textId="77777777" w:rsidR="00E54925" w:rsidRDefault="00E54925" w:rsidP="00E54925">
      <w:pPr>
        <w:spacing w:line="360" w:lineRule="auto"/>
        <w:rPr>
          <w:rFonts w:ascii="Arial" w:hAnsi="Arial" w:cs="Arial"/>
        </w:rPr>
      </w:pPr>
      <w:r w:rsidRPr="0018686C">
        <w:rPr>
          <w:rFonts w:ascii="Arial" w:hAnsi="Arial" w:cs="Arial"/>
        </w:rPr>
        <w:t xml:space="preserve">Towards the end of the research period, a small number of homes were completed at the </w:t>
      </w:r>
      <w:proofErr w:type="spellStart"/>
      <w:r w:rsidRPr="0018686C">
        <w:rPr>
          <w:rFonts w:ascii="Arial" w:hAnsi="Arial" w:cs="Arial"/>
        </w:rPr>
        <w:t>Gwynfaen</w:t>
      </w:r>
      <w:proofErr w:type="spellEnd"/>
      <w:r w:rsidRPr="0018686C">
        <w:rPr>
          <w:rFonts w:ascii="Arial" w:hAnsi="Arial" w:cs="Arial"/>
        </w:rPr>
        <w:t xml:space="preserve"> site which allowed the opportunity of a site visit. The researcher was able to gain access to a completed four-bedroom show home and a soon to be released two-bedroom home for private sale.</w:t>
      </w:r>
    </w:p>
    <w:p w14:paraId="2B9CDCAE" w14:textId="77777777" w:rsidR="00E54925" w:rsidRDefault="00E54925" w:rsidP="00E54925">
      <w:pPr>
        <w:spacing w:line="360" w:lineRule="auto"/>
        <w:rPr>
          <w:rFonts w:ascii="Arial" w:hAnsi="Arial" w:cs="Arial"/>
        </w:rPr>
      </w:pPr>
    </w:p>
    <w:p w14:paraId="500BFDA0" w14:textId="77777777" w:rsidR="00DE7340" w:rsidRDefault="00DE7340" w:rsidP="00E54925">
      <w:pPr>
        <w:spacing w:line="360" w:lineRule="auto"/>
        <w:rPr>
          <w:rFonts w:ascii="Arial" w:hAnsi="Arial" w:cs="Arial"/>
          <w:iCs/>
          <w:sz w:val="28"/>
          <w:szCs w:val="28"/>
        </w:rPr>
      </w:pPr>
    </w:p>
    <w:p w14:paraId="65B81A28" w14:textId="77777777" w:rsidR="00DE7340" w:rsidRDefault="00DE7340" w:rsidP="00E54925">
      <w:pPr>
        <w:spacing w:line="360" w:lineRule="auto"/>
        <w:rPr>
          <w:rFonts w:ascii="Arial" w:hAnsi="Arial" w:cs="Arial"/>
          <w:iCs/>
          <w:sz w:val="28"/>
          <w:szCs w:val="28"/>
        </w:rPr>
      </w:pPr>
    </w:p>
    <w:p w14:paraId="3BCAD18F" w14:textId="770DC128" w:rsidR="00E54925" w:rsidRPr="00B83E93" w:rsidRDefault="00E54925" w:rsidP="00E54925">
      <w:pPr>
        <w:spacing w:line="360" w:lineRule="auto"/>
        <w:rPr>
          <w:rFonts w:ascii="Arial" w:hAnsi="Arial" w:cs="Arial"/>
          <w:iCs/>
          <w:sz w:val="28"/>
          <w:szCs w:val="28"/>
        </w:rPr>
      </w:pPr>
      <w:r>
        <w:rPr>
          <w:rFonts w:ascii="Arial" w:hAnsi="Arial" w:cs="Arial"/>
          <w:iCs/>
          <w:sz w:val="28"/>
          <w:szCs w:val="28"/>
        </w:rPr>
        <w:lastRenderedPageBreak/>
        <w:t>Introduction of c</w:t>
      </w:r>
      <w:r w:rsidRPr="00B83E93">
        <w:rPr>
          <w:rFonts w:ascii="Arial" w:hAnsi="Arial" w:cs="Arial"/>
          <w:iCs/>
          <w:sz w:val="28"/>
          <w:szCs w:val="28"/>
        </w:rPr>
        <w:t xml:space="preserve">ase </w:t>
      </w:r>
      <w:r>
        <w:rPr>
          <w:rFonts w:ascii="Arial" w:hAnsi="Arial" w:cs="Arial"/>
          <w:iCs/>
          <w:sz w:val="28"/>
          <w:szCs w:val="28"/>
        </w:rPr>
        <w:t>s</w:t>
      </w:r>
      <w:r w:rsidRPr="00B83E93">
        <w:rPr>
          <w:rFonts w:ascii="Arial" w:hAnsi="Arial" w:cs="Arial"/>
          <w:iCs/>
          <w:sz w:val="28"/>
          <w:szCs w:val="28"/>
        </w:rPr>
        <w:t>tudies</w:t>
      </w:r>
    </w:p>
    <w:p w14:paraId="6ED62653" w14:textId="77777777" w:rsidR="00E54925" w:rsidRPr="007D40B5" w:rsidRDefault="00E54925" w:rsidP="00E54925">
      <w:pPr>
        <w:spacing w:line="360" w:lineRule="auto"/>
        <w:rPr>
          <w:rFonts w:ascii="Arial" w:hAnsi="Arial" w:cs="Arial"/>
          <w:iCs/>
          <w:color w:val="000000" w:themeColor="text1"/>
        </w:rPr>
      </w:pPr>
      <w:r w:rsidRPr="007D40B5">
        <w:rPr>
          <w:rFonts w:ascii="Arial" w:hAnsi="Arial" w:cs="Arial"/>
          <w:iCs/>
          <w:color w:val="000000" w:themeColor="text1"/>
        </w:rPr>
        <w:t>Three case studies were chosen for this dissertation, and they are:</w:t>
      </w:r>
    </w:p>
    <w:p w14:paraId="28893404"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 xml:space="preserve">The retrofit to </w:t>
      </w:r>
      <w:proofErr w:type="spellStart"/>
      <w:r w:rsidRPr="007D40B5">
        <w:rPr>
          <w:rFonts w:ascii="Arial" w:hAnsi="Arial" w:cs="Arial"/>
          <w:iCs/>
          <w:color w:val="000000" w:themeColor="text1"/>
        </w:rPr>
        <w:t>Passivhaus</w:t>
      </w:r>
      <w:proofErr w:type="spellEnd"/>
      <w:r w:rsidRPr="007D40B5">
        <w:rPr>
          <w:rFonts w:ascii="Arial" w:hAnsi="Arial" w:cs="Arial"/>
          <w:iCs/>
          <w:color w:val="000000" w:themeColor="text1"/>
        </w:rPr>
        <w:t xml:space="preserve"> standard in </w:t>
      </w:r>
      <w:proofErr w:type="spellStart"/>
      <w:r w:rsidRPr="007D40B5">
        <w:rPr>
          <w:rFonts w:ascii="Arial" w:hAnsi="Arial" w:cs="Arial"/>
          <w:iCs/>
          <w:color w:val="000000" w:themeColor="text1"/>
        </w:rPr>
        <w:t>Midmore</w:t>
      </w:r>
      <w:proofErr w:type="spellEnd"/>
      <w:r w:rsidRPr="007D40B5">
        <w:rPr>
          <w:rFonts w:ascii="Arial" w:hAnsi="Arial" w:cs="Arial"/>
          <w:iCs/>
          <w:color w:val="000000" w:themeColor="text1"/>
        </w:rPr>
        <w:t xml:space="preserve"> Road, Balham by Prewitt </w:t>
      </w:r>
      <w:proofErr w:type="spellStart"/>
      <w:r w:rsidRPr="007D40B5">
        <w:rPr>
          <w:rFonts w:ascii="Arial" w:hAnsi="Arial" w:cs="Arial"/>
          <w:iCs/>
          <w:color w:val="000000" w:themeColor="text1"/>
        </w:rPr>
        <w:t>Bizley</w:t>
      </w:r>
      <w:proofErr w:type="spellEnd"/>
      <w:r w:rsidRPr="007D40B5">
        <w:rPr>
          <w:rFonts w:ascii="Arial" w:hAnsi="Arial" w:cs="Arial"/>
          <w:iCs/>
          <w:color w:val="000000" w:themeColor="text1"/>
        </w:rPr>
        <w:t xml:space="preserve"> Architects</w:t>
      </w:r>
    </w:p>
    <w:p w14:paraId="329D4CA7"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 xml:space="preserve">A completed </w:t>
      </w:r>
      <w:proofErr w:type="spellStart"/>
      <w:r w:rsidRPr="007D40B5">
        <w:rPr>
          <w:rFonts w:ascii="Arial" w:hAnsi="Arial" w:cs="Arial"/>
          <w:iCs/>
          <w:color w:val="000000" w:themeColor="text1"/>
        </w:rPr>
        <w:t>Passivhaus</w:t>
      </w:r>
      <w:proofErr w:type="spellEnd"/>
      <w:r w:rsidRPr="007D40B5">
        <w:rPr>
          <w:rFonts w:ascii="Arial" w:hAnsi="Arial" w:cs="Arial"/>
          <w:iCs/>
          <w:color w:val="000000" w:themeColor="text1"/>
        </w:rPr>
        <w:t xml:space="preserve"> award winning social housing development Goldsmith Street by the architects Mikhail Riches</w:t>
      </w:r>
    </w:p>
    <w:p w14:paraId="57927C48"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 xml:space="preserve">An ultra-low carbon development </w:t>
      </w:r>
      <w:proofErr w:type="spellStart"/>
      <w:r w:rsidRPr="007D40B5">
        <w:rPr>
          <w:rFonts w:ascii="Arial" w:hAnsi="Arial" w:cs="Arial"/>
          <w:iCs/>
          <w:color w:val="000000" w:themeColor="text1"/>
        </w:rPr>
        <w:t>Gwynfaen</w:t>
      </w:r>
      <w:proofErr w:type="spellEnd"/>
      <w:r w:rsidRPr="007D40B5">
        <w:rPr>
          <w:rFonts w:ascii="Arial" w:hAnsi="Arial" w:cs="Arial"/>
          <w:iCs/>
          <w:color w:val="000000" w:themeColor="text1"/>
        </w:rPr>
        <w:t xml:space="preserve"> by the architectural practice Stride </w:t>
      </w:r>
      <w:proofErr w:type="spellStart"/>
      <w:r w:rsidRPr="007D40B5">
        <w:rPr>
          <w:rFonts w:ascii="Arial" w:hAnsi="Arial" w:cs="Arial"/>
          <w:iCs/>
          <w:color w:val="000000" w:themeColor="text1"/>
        </w:rPr>
        <w:t>Treglown</w:t>
      </w:r>
      <w:proofErr w:type="spellEnd"/>
      <w:r w:rsidRPr="007D40B5">
        <w:rPr>
          <w:rFonts w:ascii="Arial" w:hAnsi="Arial" w:cs="Arial"/>
          <w:iCs/>
          <w:color w:val="000000" w:themeColor="text1"/>
        </w:rPr>
        <w:t xml:space="preserve">. </w:t>
      </w:r>
    </w:p>
    <w:p w14:paraId="29B6B94A" w14:textId="77777777" w:rsidR="00E54925" w:rsidRDefault="00E54925" w:rsidP="00E54925">
      <w:pPr>
        <w:spacing w:line="360" w:lineRule="auto"/>
        <w:rPr>
          <w:rFonts w:ascii="Arial" w:hAnsi="Arial" w:cs="Arial"/>
          <w:iCs/>
        </w:rPr>
      </w:pPr>
    </w:p>
    <w:p w14:paraId="61EF0B45" w14:textId="77777777" w:rsidR="00E54925" w:rsidRPr="007D40B5" w:rsidRDefault="00E54925" w:rsidP="00E54925">
      <w:pPr>
        <w:spacing w:line="360" w:lineRule="auto"/>
        <w:rPr>
          <w:rFonts w:ascii="Arial" w:hAnsi="Arial" w:cs="Arial"/>
          <w:iCs/>
          <w:color w:val="000000" w:themeColor="text1"/>
        </w:rPr>
      </w:pPr>
      <w:r w:rsidRPr="007D40B5">
        <w:rPr>
          <w:rFonts w:ascii="Arial" w:hAnsi="Arial" w:cs="Arial"/>
          <w:iCs/>
          <w:color w:val="000000" w:themeColor="text1"/>
        </w:rPr>
        <w:t xml:space="preserve">Each of the case studies were chosen primarily for their innovative fabric-first approach to housing design, which is where the designers prioritise the building envelope </w:t>
      </w:r>
      <w:proofErr w:type="gramStart"/>
      <w:r w:rsidRPr="007D40B5">
        <w:rPr>
          <w:rFonts w:ascii="Arial" w:hAnsi="Arial" w:cs="Arial"/>
          <w:iCs/>
          <w:color w:val="000000" w:themeColor="text1"/>
        </w:rPr>
        <w:t>in order to</w:t>
      </w:r>
      <w:proofErr w:type="gramEnd"/>
      <w:r w:rsidRPr="007D40B5">
        <w:rPr>
          <w:rFonts w:ascii="Arial" w:hAnsi="Arial" w:cs="Arial"/>
          <w:iCs/>
          <w:color w:val="000000" w:themeColor="text1"/>
        </w:rPr>
        <w:t xml:space="preserve"> minimise the need for heating and cooling within the building. </w:t>
      </w:r>
    </w:p>
    <w:p w14:paraId="2A904988" w14:textId="77777777" w:rsidR="00E54925" w:rsidRPr="00674C37" w:rsidRDefault="00E54925" w:rsidP="00E54925">
      <w:pPr>
        <w:spacing w:line="360" w:lineRule="auto"/>
        <w:rPr>
          <w:rFonts w:ascii="Arial" w:hAnsi="Arial" w:cs="Arial"/>
          <w:iCs/>
        </w:rPr>
      </w:pPr>
    </w:p>
    <w:p w14:paraId="7C61BCB8" w14:textId="77777777" w:rsidR="00E54925" w:rsidRPr="00B83E93" w:rsidRDefault="00E54925" w:rsidP="00E54925">
      <w:pPr>
        <w:spacing w:line="360" w:lineRule="auto"/>
        <w:rPr>
          <w:rFonts w:ascii="Arial" w:hAnsi="Arial" w:cs="Arial"/>
          <w:iCs/>
          <w:sz w:val="28"/>
          <w:szCs w:val="28"/>
        </w:rPr>
      </w:pPr>
      <w:r w:rsidRPr="00B83E93">
        <w:rPr>
          <w:rFonts w:ascii="Arial" w:hAnsi="Arial" w:cs="Arial"/>
          <w:iCs/>
          <w:sz w:val="28"/>
          <w:szCs w:val="28"/>
        </w:rPr>
        <w:t>Definitions</w:t>
      </w:r>
    </w:p>
    <w:p w14:paraId="4C91E8A3" w14:textId="77777777" w:rsidR="00E54925" w:rsidRPr="00B83E93" w:rsidRDefault="00E54925" w:rsidP="00E54925">
      <w:pPr>
        <w:pStyle w:val="ListParagraph"/>
        <w:numPr>
          <w:ilvl w:val="0"/>
          <w:numId w:val="11"/>
        </w:numPr>
        <w:spacing w:line="360" w:lineRule="auto"/>
        <w:rPr>
          <w:rFonts w:ascii="Arial" w:hAnsi="Arial" w:cs="Arial"/>
          <w:iCs/>
          <w:sz w:val="28"/>
          <w:szCs w:val="28"/>
        </w:rPr>
      </w:pPr>
      <w:proofErr w:type="spellStart"/>
      <w:r w:rsidRPr="00B83E93">
        <w:rPr>
          <w:rFonts w:ascii="Arial" w:hAnsi="Arial" w:cs="Arial"/>
          <w:iCs/>
          <w:sz w:val="28"/>
          <w:szCs w:val="28"/>
        </w:rPr>
        <w:t>Passivhaus</w:t>
      </w:r>
      <w:proofErr w:type="spellEnd"/>
    </w:p>
    <w:p w14:paraId="1496908E" w14:textId="77777777" w:rsidR="00E54925" w:rsidRPr="00D75F03" w:rsidRDefault="00E54925" w:rsidP="00E54925">
      <w:pPr>
        <w:spacing w:line="360" w:lineRule="auto"/>
        <w:rPr>
          <w:rFonts w:ascii="Arial" w:hAnsi="Arial" w:cs="Arial"/>
          <w:iCs/>
        </w:rPr>
      </w:pPr>
      <w:proofErr w:type="spellStart"/>
      <w:r w:rsidRPr="008A3299">
        <w:rPr>
          <w:rFonts w:ascii="Arial" w:hAnsi="Arial" w:cs="Arial"/>
          <w:iCs/>
        </w:rPr>
        <w:t>Passivhaus</w:t>
      </w:r>
      <w:proofErr w:type="spellEnd"/>
      <w:r w:rsidRPr="008A3299">
        <w:rPr>
          <w:rFonts w:ascii="Arial" w:hAnsi="Arial" w:cs="Arial"/>
          <w:iCs/>
        </w:rPr>
        <w:t xml:space="preserve"> is a framework which was developed by Professor Dr Wolfgang Feist. The first instance of the </w:t>
      </w:r>
      <w:proofErr w:type="spellStart"/>
      <w:r w:rsidRPr="008A3299">
        <w:rPr>
          <w:rFonts w:ascii="Arial" w:hAnsi="Arial" w:cs="Arial"/>
          <w:iCs/>
        </w:rPr>
        <w:t>Passivhaus</w:t>
      </w:r>
      <w:proofErr w:type="spellEnd"/>
      <w:r w:rsidRPr="008A3299">
        <w:rPr>
          <w:rFonts w:ascii="Arial" w:hAnsi="Arial" w:cs="Arial"/>
          <w:iCs/>
        </w:rPr>
        <w:t xml:space="preserve"> idea was a house created in Germany in 1990, this was followed six years later by the creation of the </w:t>
      </w:r>
      <w:proofErr w:type="spellStart"/>
      <w:r w:rsidRPr="008A3299">
        <w:rPr>
          <w:rFonts w:ascii="Arial" w:hAnsi="Arial" w:cs="Arial"/>
          <w:iCs/>
        </w:rPr>
        <w:t>Passiv</w:t>
      </w:r>
      <w:proofErr w:type="spellEnd"/>
      <w:r w:rsidRPr="008A3299">
        <w:rPr>
          <w:rFonts w:ascii="Arial" w:hAnsi="Arial" w:cs="Arial"/>
          <w:iCs/>
        </w:rPr>
        <w:t xml:space="preserve"> Haus </w:t>
      </w:r>
      <w:proofErr w:type="spellStart"/>
      <w:r w:rsidRPr="008A3299">
        <w:rPr>
          <w:rFonts w:ascii="Arial" w:hAnsi="Arial" w:cs="Arial"/>
          <w:iCs/>
        </w:rPr>
        <w:t>Institut</w:t>
      </w:r>
      <w:proofErr w:type="spellEnd"/>
      <w:r w:rsidRPr="008A3299">
        <w:rPr>
          <w:rFonts w:ascii="Arial" w:hAnsi="Arial" w:cs="Arial"/>
          <w:iCs/>
        </w:rPr>
        <w:t xml:space="preserve"> (PHI) (Passive House Institute, 2015). For a building to be classed as </w:t>
      </w:r>
      <w:proofErr w:type="spellStart"/>
      <w:r w:rsidRPr="008A3299">
        <w:rPr>
          <w:rFonts w:ascii="Arial" w:hAnsi="Arial" w:cs="Arial"/>
          <w:iCs/>
        </w:rPr>
        <w:t>Passivhaus</w:t>
      </w:r>
      <w:proofErr w:type="spellEnd"/>
      <w:r w:rsidRPr="008A3299">
        <w:rPr>
          <w:rFonts w:ascii="Arial" w:hAnsi="Arial" w:cs="Arial"/>
          <w:iCs/>
        </w:rPr>
        <w:t xml:space="preserve"> it needs to adhere to strict measures set out in the framework. These measures include, focus on the construction quality, airtightness and a maximum level of energy input required (10W/m2) (Passive House Institute, 2015). The main aspiration of </w:t>
      </w:r>
      <w:proofErr w:type="spellStart"/>
      <w:r w:rsidRPr="008A3299">
        <w:rPr>
          <w:rFonts w:ascii="Arial" w:hAnsi="Arial" w:cs="Arial"/>
          <w:iCs/>
        </w:rPr>
        <w:t>Passivhaus</w:t>
      </w:r>
      <w:proofErr w:type="spellEnd"/>
      <w:r w:rsidRPr="008A3299">
        <w:rPr>
          <w:rFonts w:ascii="Arial" w:hAnsi="Arial" w:cs="Arial"/>
          <w:iCs/>
        </w:rPr>
        <w:t xml:space="preserve"> is to provide buildings which require as little heating and cooling as possible, which in turn reduces the buildings demand on traditional methods.</w:t>
      </w:r>
      <w:r w:rsidRPr="00D75F03">
        <w:rPr>
          <w:rFonts w:ascii="Arial" w:hAnsi="Arial" w:cs="Arial"/>
          <w:iCs/>
        </w:rPr>
        <w:t xml:space="preserve"> </w:t>
      </w:r>
    </w:p>
    <w:p w14:paraId="6F345B2B" w14:textId="77777777" w:rsidR="00E54925" w:rsidRPr="009362F3" w:rsidRDefault="00E54925" w:rsidP="00E54925">
      <w:pPr>
        <w:spacing w:line="360" w:lineRule="auto"/>
        <w:rPr>
          <w:rFonts w:ascii="Arial" w:hAnsi="Arial" w:cs="Arial"/>
          <w:iCs/>
        </w:rPr>
      </w:pPr>
    </w:p>
    <w:p w14:paraId="469A7AAE"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 xml:space="preserve">The UK </w:t>
      </w:r>
      <w:r>
        <w:rPr>
          <w:rFonts w:ascii="Arial" w:hAnsi="Arial" w:cs="Arial"/>
          <w:iCs/>
          <w:sz w:val="28"/>
          <w:szCs w:val="28"/>
        </w:rPr>
        <w:t>e</w:t>
      </w:r>
      <w:r w:rsidRPr="00B83E93">
        <w:rPr>
          <w:rFonts w:ascii="Arial" w:hAnsi="Arial" w:cs="Arial"/>
          <w:iCs/>
          <w:sz w:val="28"/>
          <w:szCs w:val="28"/>
        </w:rPr>
        <w:t xml:space="preserve">nergy </w:t>
      </w:r>
      <w:r>
        <w:rPr>
          <w:rFonts w:ascii="Arial" w:hAnsi="Arial" w:cs="Arial"/>
          <w:iCs/>
          <w:sz w:val="28"/>
          <w:szCs w:val="28"/>
        </w:rPr>
        <w:t>c</w:t>
      </w:r>
      <w:r w:rsidRPr="00B83E93">
        <w:rPr>
          <w:rFonts w:ascii="Arial" w:hAnsi="Arial" w:cs="Arial"/>
          <w:iCs/>
          <w:sz w:val="28"/>
          <w:szCs w:val="28"/>
        </w:rPr>
        <w:t>risis</w:t>
      </w:r>
    </w:p>
    <w:p w14:paraId="2F613B01" w14:textId="77777777" w:rsidR="00E54925" w:rsidRPr="00CA4272" w:rsidRDefault="00E54925" w:rsidP="00E54925">
      <w:pPr>
        <w:spacing w:line="360" w:lineRule="auto"/>
        <w:rPr>
          <w:rFonts w:ascii="Arial" w:hAnsi="Arial" w:cs="Arial"/>
          <w:iCs/>
          <w:color w:val="000000" w:themeColor="text1"/>
        </w:rPr>
      </w:pPr>
      <w:r w:rsidRPr="00CA4272">
        <w:rPr>
          <w:rFonts w:ascii="Arial" w:hAnsi="Arial" w:cs="Arial"/>
          <w:iCs/>
          <w:color w:val="000000" w:themeColor="text1"/>
        </w:rPr>
        <w:t xml:space="preserve">The UK energy crisis began in the autumn 2022 and </w:t>
      </w:r>
      <w:proofErr w:type="gramStart"/>
      <w:r w:rsidRPr="00CA4272">
        <w:rPr>
          <w:rFonts w:ascii="Arial" w:hAnsi="Arial" w:cs="Arial"/>
          <w:iCs/>
          <w:color w:val="000000" w:themeColor="text1"/>
        </w:rPr>
        <w:t>as a result of</w:t>
      </w:r>
      <w:proofErr w:type="gramEnd"/>
      <w:r w:rsidRPr="00CA4272">
        <w:rPr>
          <w:rFonts w:ascii="Arial" w:hAnsi="Arial" w:cs="Arial"/>
          <w:iCs/>
          <w:color w:val="000000" w:themeColor="text1"/>
        </w:rPr>
        <w:t xml:space="preserve"> the soaring wholesale price of natural gas.  As the UK is heavily dependent on gas for electricity production and heating, consumers have seen significant increases in their monthly payments for these utilities relative to other countries in Europe. The energy crisis is also of particular significance to British households as the UK has some of the oldest and least efficient housing stock in Europe, with much of the housing stock being pre-1919. </w:t>
      </w:r>
    </w:p>
    <w:p w14:paraId="40216E61" w14:textId="77777777" w:rsidR="00E54925" w:rsidRPr="009362F3" w:rsidRDefault="00E54925" w:rsidP="00E54925">
      <w:pPr>
        <w:spacing w:line="360" w:lineRule="auto"/>
        <w:rPr>
          <w:rFonts w:ascii="Arial" w:hAnsi="Arial" w:cs="Arial"/>
          <w:iCs/>
        </w:rPr>
      </w:pPr>
    </w:p>
    <w:p w14:paraId="5D9450FC"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 xml:space="preserve">The Building Regulations </w:t>
      </w:r>
    </w:p>
    <w:p w14:paraId="1DF3B3E8" w14:textId="77777777" w:rsidR="00E54925" w:rsidRPr="00996D94" w:rsidRDefault="00E54925" w:rsidP="00E54925">
      <w:pPr>
        <w:spacing w:line="360" w:lineRule="auto"/>
        <w:rPr>
          <w:rFonts w:ascii="Arial" w:hAnsi="Arial" w:cs="Arial"/>
          <w:iCs/>
          <w:color w:val="000000" w:themeColor="text1"/>
        </w:rPr>
      </w:pPr>
      <w:r w:rsidRPr="00996D94">
        <w:rPr>
          <w:rFonts w:ascii="Arial" w:hAnsi="Arial" w:cs="Arial"/>
          <w:iCs/>
          <w:color w:val="000000" w:themeColor="text1"/>
        </w:rPr>
        <w:t xml:space="preserve">The Building Regulations or Approved Documents (referred to by the author throughout this dissertation) relate to the standards which England, </w:t>
      </w:r>
      <w:proofErr w:type="gramStart"/>
      <w:r w:rsidRPr="00996D94">
        <w:rPr>
          <w:rFonts w:ascii="Arial" w:hAnsi="Arial" w:cs="Arial"/>
          <w:iCs/>
          <w:color w:val="000000" w:themeColor="text1"/>
        </w:rPr>
        <w:t>Wales</w:t>
      </w:r>
      <w:proofErr w:type="gramEnd"/>
      <w:r w:rsidRPr="00996D94">
        <w:rPr>
          <w:rFonts w:ascii="Arial" w:hAnsi="Arial" w:cs="Arial"/>
          <w:iCs/>
          <w:color w:val="000000" w:themeColor="text1"/>
        </w:rPr>
        <w:t xml:space="preserve"> and Scotland place on the construction industry.  These documents provide the construction industry with a set of guidelines which stipulate the minimum required standards required for all aspects of construction both domestic and commercial. Both Scotland and Wales, being devolved nations, can set their own standards.</w:t>
      </w:r>
    </w:p>
    <w:p w14:paraId="29499563" w14:textId="77777777" w:rsidR="00E54925" w:rsidRPr="00996D94" w:rsidRDefault="00E54925" w:rsidP="00E54925">
      <w:pPr>
        <w:spacing w:line="360" w:lineRule="auto"/>
        <w:rPr>
          <w:rFonts w:ascii="Arial" w:hAnsi="Arial" w:cs="Arial"/>
          <w:iCs/>
          <w:color w:val="000000" w:themeColor="text1"/>
        </w:rPr>
      </w:pPr>
      <w:r w:rsidRPr="00996D94">
        <w:rPr>
          <w:rFonts w:ascii="Arial" w:hAnsi="Arial" w:cs="Arial"/>
          <w:iCs/>
          <w:color w:val="000000" w:themeColor="text1"/>
        </w:rPr>
        <w:t>Part L of the Building Regulations will be referred to as it deals with the Conservation of fuel and power. In Wales this document was last updated in November 2022, shortly after the onset of the energy crisis defined earlier. The equivalent standard in Scotland is Part 6 – Domestic Energy.</w:t>
      </w:r>
    </w:p>
    <w:p w14:paraId="06F4C319" w14:textId="77777777" w:rsidR="00E54925" w:rsidRDefault="00E54925" w:rsidP="00E54925">
      <w:pPr>
        <w:spacing w:line="360" w:lineRule="auto"/>
        <w:rPr>
          <w:rFonts w:ascii="Arial" w:hAnsi="Arial" w:cs="Arial"/>
          <w:iCs/>
        </w:rPr>
      </w:pPr>
    </w:p>
    <w:p w14:paraId="76ED382C"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Wellbeing of Future Generations (Wales) Act 2015</w:t>
      </w:r>
    </w:p>
    <w:p w14:paraId="0590E2A1" w14:textId="77777777" w:rsidR="00E54925" w:rsidRPr="007D40B5" w:rsidRDefault="00E54925" w:rsidP="00E54925">
      <w:pPr>
        <w:spacing w:line="360" w:lineRule="auto"/>
        <w:rPr>
          <w:rFonts w:ascii="Arial" w:hAnsi="Arial" w:cs="Arial"/>
          <w:color w:val="000000" w:themeColor="text1"/>
          <w:shd w:val="clear" w:color="auto" w:fill="FFFFFF"/>
        </w:rPr>
      </w:pPr>
      <w:r w:rsidRPr="007D40B5">
        <w:rPr>
          <w:rFonts w:ascii="Arial" w:hAnsi="Arial" w:cs="Arial"/>
          <w:iCs/>
          <w:color w:val="000000" w:themeColor="text1"/>
        </w:rPr>
        <w:t xml:space="preserve">The Wellbeing of Future Generations Act was introduced in 2015 with the intent of improving the </w:t>
      </w:r>
      <w:r w:rsidRPr="007D40B5">
        <w:rPr>
          <w:rFonts w:ascii="Arial" w:hAnsi="Arial" w:cs="Arial"/>
          <w:color w:val="000000" w:themeColor="text1"/>
          <w:shd w:val="clear" w:color="auto" w:fill="FFFFFF"/>
        </w:rPr>
        <w:t>social, economic, environmental, and cultural well-being of Wales.</w:t>
      </w:r>
    </w:p>
    <w:p w14:paraId="2252EAAB" w14:textId="77777777" w:rsidR="00E54925" w:rsidRPr="007D40B5" w:rsidRDefault="00E54925" w:rsidP="00E54925">
      <w:pPr>
        <w:spacing w:line="360" w:lineRule="auto"/>
        <w:rPr>
          <w:rFonts w:ascii="Arial" w:hAnsi="Arial" w:cs="Arial"/>
          <w:color w:val="000000" w:themeColor="text1"/>
          <w:shd w:val="clear" w:color="auto" w:fill="FFFFFF"/>
        </w:rPr>
      </w:pPr>
      <w:r w:rsidRPr="007D40B5">
        <w:rPr>
          <w:rFonts w:ascii="Arial" w:hAnsi="Arial" w:cs="Arial"/>
          <w:color w:val="000000" w:themeColor="text1"/>
          <w:shd w:val="clear" w:color="auto" w:fill="FFFFFF"/>
        </w:rPr>
        <w:t>The Act comprises seven wellbeing goals:</w:t>
      </w:r>
    </w:p>
    <w:p w14:paraId="62017417"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prosperous Wales</w:t>
      </w:r>
    </w:p>
    <w:p w14:paraId="6CCF8B9E"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resilient Wales</w:t>
      </w:r>
    </w:p>
    <w:p w14:paraId="712C1080"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healthier Wales</w:t>
      </w:r>
    </w:p>
    <w:p w14:paraId="4281F21D"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more equal Wales</w:t>
      </w:r>
    </w:p>
    <w:p w14:paraId="0E3226DE"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Wales of cohesive communities</w:t>
      </w:r>
    </w:p>
    <w:p w14:paraId="3509CE71"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Wales of vibrant culture and thriving Welsh language</w:t>
      </w:r>
    </w:p>
    <w:p w14:paraId="54419CF1"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globally responsible Wales</w:t>
      </w:r>
    </w:p>
    <w:p w14:paraId="742EA5DC" w14:textId="77777777" w:rsidR="00E54925" w:rsidRPr="007D40B5" w:rsidRDefault="00E54925" w:rsidP="00E54925">
      <w:p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 xml:space="preserve">The </w:t>
      </w:r>
      <w:r w:rsidRPr="007D40B5">
        <w:rPr>
          <w:rFonts w:ascii="Arial" w:hAnsi="Arial" w:cs="Arial"/>
          <w:color w:val="000000" w:themeColor="text1"/>
          <w:shd w:val="clear" w:color="auto" w:fill="FFFFFF"/>
        </w:rPr>
        <w:t xml:space="preserve">Act </w:t>
      </w:r>
      <w:r w:rsidRPr="007D40B5">
        <w:rPr>
          <w:rFonts w:ascii="Arial" w:eastAsia="Times New Roman" w:hAnsi="Arial" w:cs="Arial"/>
          <w:color w:val="000000" w:themeColor="text1"/>
          <w:lang w:eastAsia="en-GB"/>
        </w:rPr>
        <w:t>is of particular importance to the area of study as under the auspices of the Act, the Welsh Government pledged to significantly decarbonise housing stock in Wales by 2030 and achieve net zero by 2050.</w:t>
      </w:r>
    </w:p>
    <w:p w14:paraId="3C9DE0BC" w14:textId="77777777" w:rsidR="00E54925" w:rsidRPr="007D40B5" w:rsidRDefault="00E54925" w:rsidP="00E54925">
      <w:p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 xml:space="preserve">The </w:t>
      </w:r>
      <w:r w:rsidRPr="007D40B5">
        <w:rPr>
          <w:rFonts w:ascii="Arial" w:hAnsi="Arial" w:cs="Arial"/>
          <w:color w:val="000000" w:themeColor="text1"/>
          <w:shd w:val="clear" w:color="auto" w:fill="FFFFFF"/>
        </w:rPr>
        <w:t xml:space="preserve">Act </w:t>
      </w:r>
      <w:r w:rsidRPr="007D40B5">
        <w:rPr>
          <w:rFonts w:ascii="Arial" w:eastAsia="Times New Roman" w:hAnsi="Arial" w:cs="Arial"/>
          <w:color w:val="000000" w:themeColor="text1"/>
          <w:lang w:eastAsia="en-GB"/>
        </w:rPr>
        <w:t xml:space="preserve">also recognises that housing is an area </w:t>
      </w:r>
      <w:r w:rsidRPr="007D40B5">
        <w:rPr>
          <w:rFonts w:ascii="Arial" w:hAnsi="Arial" w:cs="Arial"/>
          <w:color w:val="000000" w:themeColor="text1"/>
          <w:shd w:val="clear" w:color="auto" w:fill="FFFFFF"/>
        </w:rPr>
        <w:t xml:space="preserve">which requires </w:t>
      </w:r>
      <w:r w:rsidRPr="007D40B5">
        <w:rPr>
          <w:rFonts w:ascii="Arial" w:eastAsia="Times New Roman" w:hAnsi="Arial" w:cs="Arial"/>
          <w:color w:val="000000" w:themeColor="text1"/>
          <w:lang w:eastAsia="en-GB"/>
        </w:rPr>
        <w:t>significant improvement if the Welsh Government is to meets its climate change pledges, as outlined above.</w:t>
      </w:r>
    </w:p>
    <w:p w14:paraId="0FC350DC" w14:textId="77777777" w:rsidR="00E54925" w:rsidRDefault="00E54925" w:rsidP="00E54925">
      <w:pPr>
        <w:spacing w:line="360" w:lineRule="auto"/>
        <w:rPr>
          <w:rFonts w:ascii="Arial" w:hAnsi="Arial" w:cs="Arial"/>
          <w:iCs/>
          <w:sz w:val="28"/>
          <w:szCs w:val="28"/>
        </w:rPr>
      </w:pPr>
    </w:p>
    <w:p w14:paraId="5301C31D" w14:textId="77777777" w:rsidR="00E54925" w:rsidRPr="001C633A" w:rsidRDefault="00E54925" w:rsidP="00E54925">
      <w:pPr>
        <w:spacing w:line="360" w:lineRule="auto"/>
        <w:rPr>
          <w:rFonts w:ascii="Arial" w:hAnsi="Arial" w:cs="Arial"/>
          <w:iCs/>
          <w:sz w:val="28"/>
          <w:szCs w:val="28"/>
        </w:rPr>
      </w:pPr>
      <w:r w:rsidRPr="001C633A">
        <w:rPr>
          <w:rFonts w:ascii="Arial" w:hAnsi="Arial" w:cs="Arial"/>
          <w:iCs/>
          <w:sz w:val="28"/>
          <w:szCs w:val="28"/>
        </w:rPr>
        <w:lastRenderedPageBreak/>
        <w:t>Area of Study</w:t>
      </w:r>
    </w:p>
    <w:p w14:paraId="05A71C69" w14:textId="77777777" w:rsidR="00E54925" w:rsidRPr="00A27AFA" w:rsidRDefault="00E54925" w:rsidP="00E54925">
      <w:pPr>
        <w:spacing w:line="360" w:lineRule="auto"/>
        <w:rPr>
          <w:rFonts w:ascii="Arial" w:hAnsi="Arial" w:cs="Arial"/>
          <w:iCs/>
          <w:color w:val="000000" w:themeColor="text1"/>
        </w:rPr>
      </w:pPr>
      <w:r w:rsidRPr="00A27AFA">
        <w:rPr>
          <w:rFonts w:ascii="Arial" w:hAnsi="Arial" w:cs="Arial"/>
          <w:iCs/>
          <w:color w:val="000000" w:themeColor="text1"/>
        </w:rPr>
        <w:t xml:space="preserve">The UK was selected as the area of study for this dissertation, as the UK is perceived to be in experiencing a greater fuel crisis with the cost to consumers which is considerably higher than their counterparts in the European Union. </w:t>
      </w:r>
    </w:p>
    <w:p w14:paraId="76F998B2" w14:textId="77777777" w:rsidR="00E54925" w:rsidRPr="00A27AFA" w:rsidRDefault="00E54925" w:rsidP="00E54925">
      <w:pPr>
        <w:spacing w:line="360" w:lineRule="auto"/>
        <w:rPr>
          <w:rFonts w:ascii="Arial" w:hAnsi="Arial" w:cs="Arial"/>
          <w:iCs/>
          <w:color w:val="000000" w:themeColor="text1"/>
        </w:rPr>
      </w:pPr>
    </w:p>
    <w:p w14:paraId="6063D97A" w14:textId="77777777" w:rsidR="00E54925" w:rsidRPr="00A27AFA" w:rsidRDefault="00E54925" w:rsidP="00E54925">
      <w:pPr>
        <w:spacing w:line="360" w:lineRule="auto"/>
        <w:rPr>
          <w:rFonts w:ascii="Arial" w:hAnsi="Arial" w:cs="Arial"/>
          <w:iCs/>
          <w:color w:val="000000" w:themeColor="text1"/>
        </w:rPr>
      </w:pPr>
      <w:r w:rsidRPr="00A27AFA">
        <w:rPr>
          <w:rFonts w:ascii="Arial" w:hAnsi="Arial" w:cs="Arial"/>
          <w:iCs/>
          <w:color w:val="000000" w:themeColor="text1"/>
        </w:rPr>
        <w:t>The UK is also far more reliant on natural gas and has less nuclear capabilities when it comes to energy production than comparable European countries.</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5" w:name="_Hlk68865499"/>
      <w:bookmarkEnd w:id="4"/>
      <w:bookmarkEnd w:id="5"/>
      <w:r w:rsidRPr="00EA78F9">
        <w:rPr>
          <w:rFonts w:cstheme="minorHAnsi"/>
          <w:b/>
          <w:bCs/>
        </w:rPr>
        <w:br w:type="page"/>
      </w:r>
    </w:p>
    <w:p w14:paraId="103C33FD" w14:textId="77777777" w:rsidR="00E61C16" w:rsidRPr="0030374C" w:rsidRDefault="00E61C16" w:rsidP="00E61C16">
      <w:pPr>
        <w:spacing w:line="360" w:lineRule="auto"/>
        <w:rPr>
          <w:rFonts w:ascii="Arial" w:hAnsi="Arial" w:cs="Arial"/>
          <w:b/>
          <w:bCs/>
          <w:sz w:val="32"/>
          <w:szCs w:val="32"/>
        </w:rPr>
      </w:pPr>
      <w:r w:rsidRPr="0030374C">
        <w:rPr>
          <w:rFonts w:ascii="Arial" w:hAnsi="Arial" w:cs="Arial"/>
          <w:b/>
          <w:bCs/>
          <w:sz w:val="32"/>
          <w:szCs w:val="32"/>
        </w:rPr>
        <w:lastRenderedPageBreak/>
        <w:t>Chapter 1 - Retrofit</w:t>
      </w:r>
    </w:p>
    <w:p w14:paraId="70A31E8A" w14:textId="77777777" w:rsidR="00E61C16" w:rsidRDefault="00E61C16" w:rsidP="00E61C16">
      <w:pPr>
        <w:spacing w:line="360" w:lineRule="auto"/>
        <w:rPr>
          <w:rFonts w:ascii="Arial" w:hAnsi="Arial" w:cs="Arial"/>
        </w:rPr>
      </w:pPr>
      <w:r w:rsidRPr="000D0603">
        <w:rPr>
          <w:rFonts w:ascii="Arial" w:hAnsi="Arial" w:cs="Arial"/>
        </w:rPr>
        <w:t>Terraced houses in general make up the oldest housing stock in the UK with the majority built before 1919 and as such are some of the most energy inefficient dwelling types. In March 2021, nearly 7</w:t>
      </w:r>
      <w:r>
        <w:rPr>
          <w:rFonts w:ascii="Arial" w:hAnsi="Arial" w:cs="Arial"/>
        </w:rPr>
        <w:t>M</w:t>
      </w:r>
      <w:r w:rsidRPr="000D0603">
        <w:rPr>
          <w:rFonts w:ascii="Arial" w:hAnsi="Arial" w:cs="Arial"/>
        </w:rPr>
        <w:t xml:space="preserve"> homes in England and Wales were terraced dwellings, making up 26.3% of the total dwelling stock across the two countries</w:t>
      </w:r>
      <w:r>
        <w:rPr>
          <w:rFonts w:ascii="Arial" w:hAnsi="Arial" w:cs="Arial"/>
        </w:rPr>
        <w:t xml:space="preserve"> (Lyall, 2021)</w:t>
      </w:r>
      <w:r w:rsidRPr="000D0603">
        <w:rPr>
          <w:rFonts w:ascii="Arial" w:hAnsi="Arial" w:cs="Arial"/>
        </w:rPr>
        <w:t>. This is the highest percentage across the dwelling types (</w:t>
      </w:r>
      <w:r>
        <w:rPr>
          <w:rFonts w:ascii="Arial" w:hAnsi="Arial" w:cs="Arial"/>
        </w:rPr>
        <w:t>Lyall, 2021</w:t>
      </w:r>
      <w:r w:rsidRPr="000D0603">
        <w:rPr>
          <w:rFonts w:ascii="Arial" w:hAnsi="Arial" w:cs="Arial"/>
        </w:rPr>
        <w:t>).</w:t>
      </w:r>
      <w:r>
        <w:rPr>
          <w:rFonts w:ascii="Arial" w:hAnsi="Arial" w:cs="Arial"/>
        </w:rPr>
        <w:t xml:space="preserve"> Welsh building stock itself is the oldest in the UK, with over 25% of an estimated 1.4M homes being built before 1919 and just 13% having been built in the last 30 years.</w:t>
      </w:r>
      <w:r w:rsidRPr="000D0603">
        <w:rPr>
          <w:rFonts w:ascii="Arial" w:hAnsi="Arial" w:cs="Arial"/>
        </w:rPr>
        <w:t xml:space="preserve"> </w:t>
      </w:r>
    </w:p>
    <w:p w14:paraId="3CD785BA"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p>
    <w:p w14:paraId="3331F222"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r w:rsidRPr="00112AC5">
        <w:rPr>
          <w:rFonts w:ascii="Arial" w:hAnsi="Arial" w:cs="Arial"/>
          <w:sz w:val="22"/>
          <w:szCs w:val="22"/>
        </w:rPr>
        <w:t xml:space="preserve">The Welsh Government were advised in the 2019 independent report </w:t>
      </w:r>
      <w:r w:rsidRPr="00112AC5">
        <w:rPr>
          <w:rFonts w:ascii="Arial" w:hAnsi="Arial" w:cs="Arial"/>
          <w:i/>
          <w:iCs/>
          <w:sz w:val="22"/>
          <w:szCs w:val="22"/>
        </w:rPr>
        <w:t xml:space="preserve">Better Homes, Better Wales, Better World </w:t>
      </w:r>
      <w:r w:rsidRPr="00112AC5">
        <w:rPr>
          <w:rFonts w:ascii="Arial" w:hAnsi="Arial" w:cs="Arial"/>
          <w:sz w:val="22"/>
          <w:szCs w:val="22"/>
        </w:rPr>
        <w:t xml:space="preserve">that there was a need to set ambitious targets to decarbonise homes in Wales and achieve net zero carbon by 2050. The report also states that already in 2019, prior to the current energy crisis of 2022/3, that 12% of homes were living in fuel poverty. </w:t>
      </w:r>
    </w:p>
    <w:p w14:paraId="1E22D9B8"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p>
    <w:p w14:paraId="3A0739BE" w14:textId="1C7FC6A2" w:rsidR="00E61C16" w:rsidRPr="00E261B0" w:rsidRDefault="00E61C16" w:rsidP="00E61C16">
      <w:pPr>
        <w:pStyle w:val="NormalWeb"/>
        <w:shd w:val="clear" w:color="auto" w:fill="FFFFFF"/>
        <w:spacing w:before="0" w:beforeAutospacing="0" w:after="300" w:afterAutospacing="0" w:line="360" w:lineRule="auto"/>
        <w:rPr>
          <w:rFonts w:ascii="Arial" w:hAnsi="Arial" w:cs="Arial"/>
          <w:sz w:val="22"/>
          <w:szCs w:val="22"/>
        </w:rPr>
      </w:pPr>
      <w:r>
        <w:rPr>
          <w:rFonts w:ascii="Arial" w:hAnsi="Arial" w:cs="Arial"/>
          <w:sz w:val="22"/>
          <w:szCs w:val="22"/>
        </w:rPr>
        <w:t xml:space="preserve">Fuel poverty is measured by the </w:t>
      </w:r>
      <w:proofErr w:type="gramStart"/>
      <w:r>
        <w:rPr>
          <w:rFonts w:ascii="Arial" w:hAnsi="Arial" w:cs="Arial"/>
          <w:sz w:val="22"/>
          <w:szCs w:val="22"/>
        </w:rPr>
        <w:t>Low Income</w:t>
      </w:r>
      <w:proofErr w:type="gramEnd"/>
      <w:r>
        <w:rPr>
          <w:rFonts w:ascii="Arial" w:hAnsi="Arial" w:cs="Arial"/>
          <w:sz w:val="22"/>
          <w:szCs w:val="22"/>
        </w:rPr>
        <w:t xml:space="preserve"> Low Energy Efficiency (LILEE) Indicator. Households are deemed to be in fuel poverty if they live in a property with an energy efficiency of band D or below and after expenditure on heating their home are left with less money than the official poverty line figure (</w:t>
      </w:r>
      <w:r w:rsidR="00A7719C" w:rsidRPr="00A7719C">
        <w:rPr>
          <w:rFonts w:ascii="Arial" w:hAnsi="Arial" w:cs="Arial"/>
          <w:sz w:val="22"/>
          <w:szCs w:val="22"/>
        </w:rPr>
        <w:t>Department for Business, Energy &amp; Industrial Strategy, 2021</w:t>
      </w:r>
      <w:r>
        <w:rPr>
          <w:rFonts w:ascii="Arial" w:hAnsi="Arial" w:cs="Arial"/>
          <w:sz w:val="22"/>
          <w:szCs w:val="22"/>
        </w:rPr>
        <w:t>). The poverty line figure relates to households who have less than 60% of the average household income of the measured year (</w:t>
      </w:r>
      <w:r w:rsidR="00A7719C" w:rsidRPr="00A7719C">
        <w:rPr>
          <w:rFonts w:ascii="Arial" w:hAnsi="Arial" w:cs="Arial"/>
          <w:sz w:val="22"/>
          <w:szCs w:val="22"/>
        </w:rPr>
        <w:t>Department for Business, Energy &amp; Industrial Strategy, 2021</w:t>
      </w:r>
      <w:r>
        <w:rPr>
          <w:rFonts w:ascii="Arial" w:hAnsi="Arial" w:cs="Arial"/>
          <w:sz w:val="22"/>
          <w:szCs w:val="22"/>
        </w:rPr>
        <w:t xml:space="preserve">). </w:t>
      </w:r>
    </w:p>
    <w:p w14:paraId="423EF5F4" w14:textId="6CD4069D" w:rsidR="00E61C16" w:rsidRDefault="00E61C16" w:rsidP="00E61C16">
      <w:pPr>
        <w:spacing w:line="360" w:lineRule="auto"/>
        <w:rPr>
          <w:rFonts w:ascii="Arial" w:hAnsi="Arial" w:cs="Arial"/>
        </w:rPr>
      </w:pPr>
      <w:r>
        <w:rPr>
          <w:rFonts w:ascii="Arial" w:hAnsi="Arial" w:cs="Arial"/>
        </w:rPr>
        <w:t>There are three key factors which define whether a household is fuel poor according to the UK Government (</w:t>
      </w:r>
      <w:r w:rsidR="001A2C61">
        <w:rPr>
          <w:rFonts w:ascii="Arial" w:hAnsi="Arial" w:cs="Arial"/>
        </w:rPr>
        <w:t>UK Parliament, 2023</w:t>
      </w:r>
      <w:r>
        <w:rPr>
          <w:rFonts w:ascii="Arial" w:hAnsi="Arial" w:cs="Arial"/>
        </w:rPr>
        <w:t>):</w:t>
      </w:r>
    </w:p>
    <w:p w14:paraId="046E79DF"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H</w:t>
      </w:r>
      <w:r w:rsidRPr="00D33404">
        <w:rPr>
          <w:rFonts w:ascii="Arial" w:hAnsi="Arial" w:cs="Arial"/>
        </w:rPr>
        <w:t>ousehold income</w:t>
      </w:r>
    </w:p>
    <w:p w14:paraId="1D460687"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F</w:t>
      </w:r>
      <w:r w:rsidRPr="00D33404">
        <w:rPr>
          <w:rFonts w:ascii="Arial" w:hAnsi="Arial" w:cs="Arial"/>
        </w:rPr>
        <w:t>uel costs</w:t>
      </w:r>
    </w:p>
    <w:p w14:paraId="22752A75"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E</w:t>
      </w:r>
      <w:r w:rsidRPr="00D33404">
        <w:rPr>
          <w:rFonts w:ascii="Arial" w:hAnsi="Arial" w:cs="Arial"/>
        </w:rPr>
        <w:t xml:space="preserve">nergy consumption. </w:t>
      </w:r>
    </w:p>
    <w:p w14:paraId="03EA93F0" w14:textId="77777777" w:rsidR="00E61C16" w:rsidRDefault="00E61C16" w:rsidP="00E61C16">
      <w:pPr>
        <w:pStyle w:val="ListParagraph"/>
        <w:spacing w:line="360" w:lineRule="auto"/>
        <w:rPr>
          <w:rFonts w:ascii="Arial" w:hAnsi="Arial" w:cs="Arial"/>
        </w:rPr>
      </w:pPr>
    </w:p>
    <w:p w14:paraId="593A11F6" w14:textId="77777777" w:rsidR="00E61C16" w:rsidRPr="00D33404" w:rsidRDefault="00E61C16" w:rsidP="00E61C16">
      <w:pPr>
        <w:spacing w:line="360" w:lineRule="auto"/>
        <w:rPr>
          <w:rFonts w:ascii="Arial" w:hAnsi="Arial" w:cs="Arial"/>
        </w:rPr>
      </w:pPr>
      <w:r w:rsidRPr="00D33404">
        <w:rPr>
          <w:rFonts w:ascii="Arial" w:hAnsi="Arial" w:cs="Arial"/>
        </w:rPr>
        <w:t xml:space="preserve">Fuel costs are directly impacted by the energy consumption of the dwelling, which in turn is directly affected by the energy rating of the dwelling itself. UK Government also declares that dwellings with an energy rating of C or above cannot be classed as fuel poverty regardless of income or fuel costs. Energy ratings, or Energy Performance Certificate (EPC) as they are </w:t>
      </w:r>
      <w:r w:rsidRPr="00D33404">
        <w:rPr>
          <w:rFonts w:ascii="Arial" w:hAnsi="Arial" w:cs="Arial"/>
        </w:rPr>
        <w:lastRenderedPageBreak/>
        <w:t xml:space="preserve">more widely known are based on a scale from A-G and have an associated red, amber, green (RAG) system. EPC’s A-C carry a green level, D-F a darkening scale of amber and G is red.   </w:t>
      </w:r>
    </w:p>
    <w:p w14:paraId="23CFF7EA" w14:textId="77777777" w:rsidR="00E61C16" w:rsidRDefault="00E61C16" w:rsidP="00E61C16">
      <w:pPr>
        <w:spacing w:line="360" w:lineRule="auto"/>
        <w:rPr>
          <w:rFonts w:ascii="Arial" w:hAnsi="Arial" w:cs="Arial"/>
        </w:rPr>
      </w:pPr>
    </w:p>
    <w:p w14:paraId="7C6694E9" w14:textId="4FB03889" w:rsidR="00E61C16" w:rsidRPr="00520C69" w:rsidRDefault="00E61C16" w:rsidP="00E61C16">
      <w:pPr>
        <w:spacing w:line="360" w:lineRule="auto"/>
        <w:rPr>
          <w:rFonts w:ascii="Arial" w:hAnsi="Arial" w:cs="Arial"/>
        </w:rPr>
      </w:pPr>
      <w:r>
        <w:rPr>
          <w:rFonts w:ascii="Arial" w:hAnsi="Arial" w:cs="Arial"/>
        </w:rPr>
        <w:t>The general condition of Welsh housing stock adds to the issue. Research from the Welsh School of Architecture at Cardiff University showed that the average Welsh dwelling had a Standard Assessment Procedure (SAP) score of 61, which equated to EPC band D. Band D dwellings are those that score between 55 and 68 (B</w:t>
      </w:r>
      <w:r w:rsidR="00561D17">
        <w:rPr>
          <w:rFonts w:ascii="Arial" w:hAnsi="Arial" w:cs="Arial"/>
        </w:rPr>
        <w:t>EIS</w:t>
      </w:r>
      <w:r>
        <w:rPr>
          <w:rFonts w:ascii="Arial" w:hAnsi="Arial" w:cs="Arial"/>
        </w:rPr>
        <w:t>, 2021). A score of 61 for the average Welsh home is particularly concerning as it raises the possibility of a significant rise of households entering fuel poverty if current energy cost trends continue. Julie James AM and Minister for Climate Change alluded to this in her keynote speech at the RSAW</w:t>
      </w:r>
      <w:r>
        <w:rPr>
          <w:rStyle w:val="FootnoteReference"/>
          <w:rFonts w:ascii="Arial" w:hAnsi="Arial" w:cs="Arial"/>
        </w:rPr>
        <w:footnoteReference w:id="2"/>
      </w:r>
      <w:r>
        <w:rPr>
          <w:rFonts w:ascii="Arial" w:hAnsi="Arial" w:cs="Arial"/>
        </w:rPr>
        <w:t xml:space="preserve"> conference in November 2022.  James noted that there were </w:t>
      </w:r>
      <w:proofErr w:type="gramStart"/>
      <w:r>
        <w:rPr>
          <w:rFonts w:ascii="Arial" w:hAnsi="Arial" w:cs="Arial"/>
        </w:rPr>
        <w:t>particular issues</w:t>
      </w:r>
      <w:proofErr w:type="gramEnd"/>
      <w:r>
        <w:rPr>
          <w:rFonts w:ascii="Arial" w:hAnsi="Arial" w:cs="Arial"/>
        </w:rPr>
        <w:t xml:space="preserve"> which the Welsh Government faced when trying to raise the EPC rating of social housing to their goal of band B.</w:t>
      </w:r>
    </w:p>
    <w:p w14:paraId="066BA4BC" w14:textId="77777777" w:rsidR="00E61C16" w:rsidRDefault="00E61C16" w:rsidP="00E61C16">
      <w:pPr>
        <w:spacing w:line="360" w:lineRule="auto"/>
        <w:rPr>
          <w:rFonts w:ascii="Arial" w:hAnsi="Arial" w:cs="Arial"/>
        </w:rPr>
      </w:pPr>
    </w:p>
    <w:p w14:paraId="6A9B7DF6" w14:textId="77777777" w:rsidR="00E61C16" w:rsidRPr="000D0603" w:rsidRDefault="00E61C16" w:rsidP="00E61C16">
      <w:pPr>
        <w:spacing w:line="360" w:lineRule="auto"/>
        <w:rPr>
          <w:rFonts w:ascii="Arial" w:hAnsi="Arial" w:cs="Arial"/>
        </w:rPr>
      </w:pPr>
      <w:r w:rsidRPr="000D0603">
        <w:rPr>
          <w:rFonts w:ascii="Arial" w:hAnsi="Arial" w:cs="Arial"/>
        </w:rPr>
        <w:t>There have been many initiatives to try and make th</w:t>
      </w:r>
      <w:r>
        <w:rPr>
          <w:rFonts w:ascii="Arial" w:hAnsi="Arial" w:cs="Arial"/>
        </w:rPr>
        <w:t>e terraced housing</w:t>
      </w:r>
      <w:r w:rsidRPr="000D0603">
        <w:rPr>
          <w:rFonts w:ascii="Arial" w:hAnsi="Arial" w:cs="Arial"/>
        </w:rPr>
        <w:t xml:space="preserve"> dwelling type more efficient, from cavity wall insulation schemes to loft insulation and even grants </w:t>
      </w:r>
      <w:r>
        <w:rPr>
          <w:rFonts w:ascii="Arial" w:hAnsi="Arial" w:cs="Arial"/>
        </w:rPr>
        <w:t xml:space="preserve">available for homeowners and landlords </w:t>
      </w:r>
      <w:r w:rsidRPr="000D0603">
        <w:rPr>
          <w:rFonts w:ascii="Arial" w:hAnsi="Arial" w:cs="Arial"/>
        </w:rPr>
        <w:t>to install new energy efficient boilers.</w:t>
      </w:r>
    </w:p>
    <w:p w14:paraId="6A3C3303" w14:textId="77777777" w:rsidR="00E61C16" w:rsidRDefault="00E61C16" w:rsidP="00E61C16">
      <w:pPr>
        <w:spacing w:line="360" w:lineRule="auto"/>
        <w:rPr>
          <w:rFonts w:ascii="Arial" w:hAnsi="Arial" w:cs="Arial"/>
        </w:rPr>
      </w:pPr>
    </w:p>
    <w:p w14:paraId="227DE278" w14:textId="77777777" w:rsidR="00E61C16" w:rsidRPr="000D0603" w:rsidRDefault="00E61C16" w:rsidP="00E61C16">
      <w:pPr>
        <w:spacing w:line="360" w:lineRule="auto"/>
        <w:rPr>
          <w:rFonts w:ascii="Arial" w:hAnsi="Arial" w:cs="Arial"/>
        </w:rPr>
      </w:pPr>
      <w:r w:rsidRPr="000D0603">
        <w:rPr>
          <w:rFonts w:ascii="Arial" w:hAnsi="Arial" w:cs="Arial"/>
        </w:rPr>
        <w:t xml:space="preserve">Ultimately though, the nature and age of the building envelope </w:t>
      </w:r>
      <w:r>
        <w:rPr>
          <w:rFonts w:ascii="Arial" w:hAnsi="Arial" w:cs="Arial"/>
        </w:rPr>
        <w:t>of</w:t>
      </w:r>
      <w:r w:rsidRPr="000D0603">
        <w:rPr>
          <w:rFonts w:ascii="Arial" w:hAnsi="Arial" w:cs="Arial"/>
        </w:rPr>
        <w:t xml:space="preserve"> </w:t>
      </w:r>
      <w:r>
        <w:rPr>
          <w:rFonts w:ascii="Arial" w:hAnsi="Arial" w:cs="Arial"/>
        </w:rPr>
        <w:t xml:space="preserve">pre-1919 </w:t>
      </w:r>
      <w:r w:rsidRPr="000D0603">
        <w:rPr>
          <w:rFonts w:ascii="Arial" w:hAnsi="Arial" w:cs="Arial"/>
        </w:rPr>
        <w:t>terraced properties</w:t>
      </w:r>
      <w:r>
        <w:rPr>
          <w:rFonts w:ascii="Arial" w:hAnsi="Arial" w:cs="Arial"/>
        </w:rPr>
        <w:t xml:space="preserve"> in particular,</w:t>
      </w:r>
      <w:r w:rsidRPr="000D0603">
        <w:rPr>
          <w:rFonts w:ascii="Arial" w:hAnsi="Arial" w:cs="Arial"/>
        </w:rPr>
        <w:t xml:space="preserve"> lead to issues with damp and cold spaces which require significant expenditure to maintain a comfortable environment</w:t>
      </w:r>
      <w:r>
        <w:rPr>
          <w:rFonts w:ascii="Arial" w:hAnsi="Arial" w:cs="Arial"/>
        </w:rPr>
        <w:t xml:space="preserve"> for 21</w:t>
      </w:r>
      <w:r w:rsidRPr="00005F9E">
        <w:rPr>
          <w:rFonts w:ascii="Arial" w:hAnsi="Arial" w:cs="Arial"/>
          <w:vertAlign w:val="superscript"/>
        </w:rPr>
        <w:t>st</w:t>
      </w:r>
      <w:r>
        <w:rPr>
          <w:rFonts w:ascii="Arial" w:hAnsi="Arial" w:cs="Arial"/>
        </w:rPr>
        <w:t xml:space="preserve"> century living</w:t>
      </w:r>
      <w:r w:rsidRPr="000D0603">
        <w:rPr>
          <w:rFonts w:ascii="Arial" w:hAnsi="Arial" w:cs="Arial"/>
        </w:rPr>
        <w:t>.</w:t>
      </w:r>
      <w:r>
        <w:rPr>
          <w:rFonts w:ascii="Arial" w:hAnsi="Arial" w:cs="Arial"/>
        </w:rPr>
        <w:t xml:space="preserve"> The philosophy of pre-1919 properties was to allow them to naturally ventilate. By adding modern materials like carpet etc, we, as homeowners are stifling the buildings’ ability to breathe (Hunt, 2023).</w:t>
      </w:r>
    </w:p>
    <w:p w14:paraId="5265CA0B" w14:textId="77777777" w:rsidR="00E61C16" w:rsidRDefault="00E61C16" w:rsidP="00E61C16">
      <w:pPr>
        <w:spacing w:line="360" w:lineRule="auto"/>
        <w:rPr>
          <w:rFonts w:ascii="Arial" w:hAnsi="Arial" w:cs="Arial"/>
        </w:rPr>
      </w:pPr>
    </w:p>
    <w:p w14:paraId="2604E788" w14:textId="77777777" w:rsidR="00E61C16" w:rsidRPr="000D0603" w:rsidRDefault="00E61C16" w:rsidP="00E61C16">
      <w:pPr>
        <w:spacing w:line="360" w:lineRule="auto"/>
        <w:rPr>
          <w:rFonts w:ascii="Arial" w:hAnsi="Arial" w:cs="Arial"/>
        </w:rPr>
      </w:pPr>
      <w:r>
        <w:rPr>
          <w:rFonts w:ascii="Arial" w:hAnsi="Arial" w:cs="Arial"/>
        </w:rPr>
        <w:t>For these reasons and a</w:t>
      </w:r>
      <w:r w:rsidRPr="000D0603">
        <w:rPr>
          <w:rFonts w:ascii="Arial" w:hAnsi="Arial" w:cs="Arial"/>
        </w:rPr>
        <w:t>s the energy crisis</w:t>
      </w:r>
      <w:r>
        <w:rPr>
          <w:rFonts w:ascii="Arial" w:hAnsi="Arial" w:cs="Arial"/>
        </w:rPr>
        <w:t xml:space="preserve"> of 2022/3</w:t>
      </w:r>
      <w:r w:rsidRPr="000D0603">
        <w:rPr>
          <w:rFonts w:ascii="Arial" w:hAnsi="Arial" w:cs="Arial"/>
        </w:rPr>
        <w:t xml:space="preserve"> continues to take hold, homeowners are now more than ever looking at options of increasing the efficiency of their homes to offset the increasing costs of energy.</w:t>
      </w:r>
    </w:p>
    <w:p w14:paraId="25331696" w14:textId="77777777" w:rsidR="00E61C16" w:rsidRPr="000D0603" w:rsidRDefault="00E61C16" w:rsidP="00E61C16">
      <w:pPr>
        <w:spacing w:line="360" w:lineRule="auto"/>
        <w:rPr>
          <w:rFonts w:ascii="Arial" w:hAnsi="Arial" w:cs="Arial"/>
          <w:b/>
          <w:bCs/>
        </w:rPr>
      </w:pPr>
    </w:p>
    <w:p w14:paraId="33F64B97" w14:textId="77777777" w:rsidR="00E61C16" w:rsidRDefault="00E61C16" w:rsidP="00E61C16">
      <w:pPr>
        <w:spacing w:line="360" w:lineRule="auto"/>
        <w:rPr>
          <w:rFonts w:ascii="Arial" w:hAnsi="Arial" w:cs="Arial"/>
          <w:b/>
          <w:bCs/>
        </w:rPr>
      </w:pPr>
    </w:p>
    <w:p w14:paraId="4EADB874" w14:textId="77777777" w:rsidR="00E61C16" w:rsidRPr="00AA6886" w:rsidRDefault="00E61C16" w:rsidP="00E61C16">
      <w:pPr>
        <w:spacing w:line="360" w:lineRule="auto"/>
        <w:rPr>
          <w:rFonts w:ascii="Arial" w:hAnsi="Arial" w:cs="Arial"/>
          <w:sz w:val="28"/>
          <w:szCs w:val="28"/>
        </w:rPr>
      </w:pPr>
      <w:proofErr w:type="spellStart"/>
      <w:r w:rsidRPr="00AA6886">
        <w:rPr>
          <w:rFonts w:ascii="Arial" w:hAnsi="Arial" w:cs="Arial"/>
          <w:sz w:val="28"/>
          <w:szCs w:val="28"/>
        </w:rPr>
        <w:lastRenderedPageBreak/>
        <w:t>Midmoor</w:t>
      </w:r>
      <w:proofErr w:type="spellEnd"/>
      <w:r w:rsidRPr="00AA6886">
        <w:rPr>
          <w:rFonts w:ascii="Arial" w:hAnsi="Arial" w:cs="Arial"/>
          <w:sz w:val="28"/>
          <w:szCs w:val="28"/>
        </w:rPr>
        <w:t xml:space="preserve"> Road, Balham, London by </w:t>
      </w:r>
      <w:proofErr w:type="spellStart"/>
      <w:r w:rsidRPr="00AA6886">
        <w:rPr>
          <w:rFonts w:ascii="Arial" w:hAnsi="Arial" w:cs="Arial"/>
          <w:sz w:val="28"/>
          <w:szCs w:val="28"/>
        </w:rPr>
        <w:t>Prewett</w:t>
      </w:r>
      <w:proofErr w:type="spellEnd"/>
      <w:r w:rsidRPr="00AA6886">
        <w:rPr>
          <w:rFonts w:ascii="Arial" w:hAnsi="Arial" w:cs="Arial"/>
          <w:sz w:val="28"/>
          <w:szCs w:val="28"/>
        </w:rPr>
        <w:t xml:space="preserve"> </w:t>
      </w:r>
      <w:proofErr w:type="spellStart"/>
      <w:r w:rsidRPr="00AA6886">
        <w:rPr>
          <w:rFonts w:ascii="Arial" w:hAnsi="Arial" w:cs="Arial"/>
          <w:sz w:val="28"/>
          <w:szCs w:val="28"/>
        </w:rPr>
        <w:t>Bizley</w:t>
      </w:r>
      <w:proofErr w:type="spellEnd"/>
      <w:r w:rsidRPr="00AA6886">
        <w:rPr>
          <w:rFonts w:ascii="Arial" w:hAnsi="Arial" w:cs="Arial"/>
          <w:sz w:val="28"/>
          <w:szCs w:val="28"/>
        </w:rPr>
        <w:t xml:space="preserve"> Architects</w:t>
      </w:r>
    </w:p>
    <w:p w14:paraId="798A0D02" w14:textId="77777777" w:rsidR="00E61C16" w:rsidRPr="000D0603" w:rsidRDefault="00E61C16" w:rsidP="00E61C16">
      <w:pPr>
        <w:spacing w:line="360" w:lineRule="auto"/>
        <w:rPr>
          <w:rFonts w:ascii="Arial" w:hAnsi="Arial" w:cs="Arial"/>
        </w:rPr>
      </w:pPr>
      <w:proofErr w:type="spellStart"/>
      <w:r w:rsidRPr="000D0603">
        <w:rPr>
          <w:rFonts w:ascii="Arial" w:hAnsi="Arial" w:cs="Arial"/>
        </w:rPr>
        <w:t>Midmo</w:t>
      </w:r>
      <w:r>
        <w:rPr>
          <w:rFonts w:ascii="Arial" w:hAnsi="Arial" w:cs="Arial"/>
        </w:rPr>
        <w:t>or</w:t>
      </w:r>
      <w:proofErr w:type="spellEnd"/>
      <w:r w:rsidRPr="000D0603">
        <w:rPr>
          <w:rFonts w:ascii="Arial" w:hAnsi="Arial" w:cs="Arial"/>
        </w:rPr>
        <w:t xml:space="preserve"> Road is an example of a retrofit of an existing pre-1919 terraced property which was inefficient and gave the occupants a poor living environment.</w:t>
      </w:r>
      <w:r>
        <w:rPr>
          <w:rFonts w:ascii="Arial" w:hAnsi="Arial" w:cs="Arial"/>
        </w:rPr>
        <w:t xml:space="preserve"> </w:t>
      </w:r>
      <w:proofErr w:type="spellStart"/>
      <w:r w:rsidRPr="000D0603">
        <w:rPr>
          <w:rFonts w:ascii="Arial" w:hAnsi="Arial" w:cs="Arial"/>
        </w:rPr>
        <w:t>Prewett</w:t>
      </w:r>
      <w:proofErr w:type="spellEnd"/>
      <w:r w:rsidRPr="000D0603">
        <w:rPr>
          <w:rFonts w:ascii="Arial" w:hAnsi="Arial" w:cs="Arial"/>
        </w:rPr>
        <w:t xml:space="preserve"> </w:t>
      </w:r>
      <w:proofErr w:type="spellStart"/>
      <w:r w:rsidRPr="000D0603">
        <w:rPr>
          <w:rFonts w:ascii="Arial" w:hAnsi="Arial" w:cs="Arial"/>
        </w:rPr>
        <w:t>Bizley</w:t>
      </w:r>
      <w:proofErr w:type="spellEnd"/>
      <w:r w:rsidRPr="000D0603">
        <w:rPr>
          <w:rFonts w:ascii="Arial" w:hAnsi="Arial" w:cs="Arial"/>
        </w:rPr>
        <w:t>, the architects, acted as designer, contractor, and coordinator for the client Family Mosaic Housing Association</w:t>
      </w:r>
      <w:r>
        <w:rPr>
          <w:rStyle w:val="FootnoteReference"/>
          <w:rFonts w:ascii="Arial" w:hAnsi="Arial" w:cs="Arial"/>
        </w:rPr>
        <w:footnoteReference w:id="3"/>
      </w:r>
      <w:r w:rsidRPr="000D0603">
        <w:rPr>
          <w:rFonts w:ascii="Arial" w:hAnsi="Arial" w:cs="Arial"/>
        </w:rPr>
        <w:t>.  Funding for the project was secured in 2009 from the Technology Strategy Board</w:t>
      </w:r>
      <w:r>
        <w:rPr>
          <w:rStyle w:val="FootnoteReference"/>
          <w:rFonts w:ascii="Arial" w:hAnsi="Arial" w:cs="Arial"/>
        </w:rPr>
        <w:footnoteReference w:id="4"/>
      </w:r>
      <w:r w:rsidRPr="000D0603">
        <w:rPr>
          <w:rFonts w:ascii="Arial" w:hAnsi="Arial" w:cs="Arial"/>
        </w:rPr>
        <w:t xml:space="preserve"> for the architects to deliver a low energy, reduced carbon retrofit solution for the dwelling. </w:t>
      </w:r>
    </w:p>
    <w:p w14:paraId="402201E2" w14:textId="77777777" w:rsidR="00E61C16" w:rsidRDefault="00E61C16" w:rsidP="00E61C16">
      <w:pPr>
        <w:spacing w:line="360" w:lineRule="auto"/>
        <w:rPr>
          <w:rFonts w:ascii="Arial" w:hAnsi="Arial" w:cs="Arial"/>
          <w:b/>
          <w:bCs/>
        </w:rPr>
      </w:pPr>
    </w:p>
    <w:p w14:paraId="73AF1430" w14:textId="77777777" w:rsidR="00E61C16" w:rsidRPr="00AA6886" w:rsidRDefault="00E61C16" w:rsidP="00E61C16">
      <w:pPr>
        <w:spacing w:line="360" w:lineRule="auto"/>
        <w:rPr>
          <w:rFonts w:ascii="Arial" w:hAnsi="Arial" w:cs="Arial"/>
          <w:sz w:val="28"/>
          <w:szCs w:val="28"/>
        </w:rPr>
      </w:pPr>
      <w:r w:rsidRPr="00AA6886">
        <w:rPr>
          <w:rFonts w:ascii="Arial" w:hAnsi="Arial" w:cs="Arial"/>
          <w:sz w:val="28"/>
          <w:szCs w:val="28"/>
        </w:rPr>
        <w:t>Philosophy</w:t>
      </w:r>
    </w:p>
    <w:p w14:paraId="1EA67485" w14:textId="43BA0A14" w:rsidR="00E61C16" w:rsidRPr="000D0603" w:rsidRDefault="00E61C16" w:rsidP="00E61C16">
      <w:pPr>
        <w:spacing w:line="360" w:lineRule="auto"/>
        <w:rPr>
          <w:rFonts w:ascii="Arial" w:hAnsi="Arial" w:cs="Arial"/>
        </w:rPr>
      </w:pPr>
      <w:proofErr w:type="spellStart"/>
      <w:r w:rsidRPr="000D0603">
        <w:rPr>
          <w:rFonts w:ascii="Arial" w:hAnsi="Arial" w:cs="Arial"/>
        </w:rPr>
        <w:t>Prewett</w:t>
      </w:r>
      <w:proofErr w:type="spellEnd"/>
      <w:r w:rsidRPr="000D0603">
        <w:rPr>
          <w:rFonts w:ascii="Arial" w:hAnsi="Arial" w:cs="Arial"/>
        </w:rPr>
        <w:t xml:space="preserve"> </w:t>
      </w:r>
      <w:proofErr w:type="spellStart"/>
      <w:r w:rsidRPr="000D0603">
        <w:rPr>
          <w:rFonts w:ascii="Arial" w:hAnsi="Arial" w:cs="Arial"/>
        </w:rPr>
        <w:t>Bizley</w:t>
      </w:r>
      <w:proofErr w:type="spellEnd"/>
      <w:r>
        <w:rPr>
          <w:rFonts w:ascii="Arial" w:hAnsi="Arial" w:cs="Arial"/>
        </w:rPr>
        <w:t xml:space="preserve"> Architects</w:t>
      </w:r>
      <w:r w:rsidRPr="000D0603">
        <w:rPr>
          <w:rFonts w:ascii="Arial" w:hAnsi="Arial" w:cs="Arial"/>
        </w:rPr>
        <w:t xml:space="preserve"> chose a ‘fabric first’ approach. They chose to avoid large swathes of demolition in favour of stripping the property back to its original masonry skin. This allowed them to </w:t>
      </w:r>
      <w:r>
        <w:rPr>
          <w:rFonts w:ascii="Arial" w:hAnsi="Arial" w:cs="Arial"/>
        </w:rPr>
        <w:t>direct their attention to</w:t>
      </w:r>
      <w:r w:rsidRPr="000D0603">
        <w:rPr>
          <w:rFonts w:ascii="Arial" w:hAnsi="Arial" w:cs="Arial"/>
        </w:rPr>
        <w:t xml:space="preserve"> repairing the existing structure where necessary which in turn allowed them to focus on creating a strong and well insulated building envelope. The team used knowledge and practices they had developed in an earlier project </w:t>
      </w:r>
      <w:r>
        <w:rPr>
          <w:rFonts w:ascii="Arial" w:hAnsi="Arial" w:cs="Arial"/>
        </w:rPr>
        <w:t xml:space="preserve">which </w:t>
      </w:r>
      <w:r w:rsidRPr="000D0603">
        <w:rPr>
          <w:rFonts w:ascii="Arial" w:hAnsi="Arial" w:cs="Arial"/>
        </w:rPr>
        <w:t>they</w:t>
      </w:r>
      <w:r>
        <w:rPr>
          <w:rFonts w:ascii="Arial" w:hAnsi="Arial" w:cs="Arial"/>
        </w:rPr>
        <w:t xml:space="preserve"> had</w:t>
      </w:r>
      <w:r w:rsidRPr="000D0603">
        <w:rPr>
          <w:rFonts w:ascii="Arial" w:hAnsi="Arial" w:cs="Arial"/>
        </w:rPr>
        <w:t xml:space="preserve"> completed known as 80% House.</w:t>
      </w:r>
      <w:r>
        <w:rPr>
          <w:rFonts w:ascii="Arial" w:hAnsi="Arial" w:cs="Arial"/>
        </w:rPr>
        <w:t xml:space="preserve"> The 80% House was undertaken by </w:t>
      </w:r>
      <w:proofErr w:type="spellStart"/>
      <w:r>
        <w:rPr>
          <w:rFonts w:ascii="Arial" w:hAnsi="Arial" w:cs="Arial"/>
        </w:rPr>
        <w:t>Prewett</w:t>
      </w:r>
      <w:proofErr w:type="spellEnd"/>
      <w:r>
        <w:rPr>
          <w:rFonts w:ascii="Arial" w:hAnsi="Arial" w:cs="Arial"/>
        </w:rPr>
        <w:t xml:space="preserve"> </w:t>
      </w:r>
      <w:proofErr w:type="spellStart"/>
      <w:r>
        <w:rPr>
          <w:rFonts w:ascii="Arial" w:hAnsi="Arial" w:cs="Arial"/>
        </w:rPr>
        <w:t>Bizley</w:t>
      </w:r>
      <w:proofErr w:type="spellEnd"/>
      <w:r>
        <w:rPr>
          <w:rFonts w:ascii="Arial" w:hAnsi="Arial" w:cs="Arial"/>
        </w:rPr>
        <w:t xml:space="preserve"> Architects for a carbon consultant in 2008. The house in Hackney, London was a neglected Victorian terraced property, pre-1919, which the homeowners wanted to restore for themselves whilst also pushing the boundaries to lower the carbon emissions of this housing type. 80% House is so named because it ultimately reduced the emissions of the property by 80% after the extensive renovation which incorporated high levels of airtightness and insulation, the use of a mechanical ventilation heat recovery (MVHR) system and photovoltaic (PV) panels which supplied 50% of the yearly electricity demand</w:t>
      </w:r>
      <w:r w:rsidR="00FD0599">
        <w:rPr>
          <w:rFonts w:ascii="Arial" w:hAnsi="Arial" w:cs="Arial"/>
        </w:rPr>
        <w:t xml:space="preserve"> (</w:t>
      </w:r>
      <w:proofErr w:type="spellStart"/>
      <w:r w:rsidR="00FD0599">
        <w:rPr>
          <w:rFonts w:ascii="Arial" w:hAnsi="Arial" w:cs="Arial"/>
        </w:rPr>
        <w:t>Prewett</w:t>
      </w:r>
      <w:proofErr w:type="spellEnd"/>
      <w:r w:rsidR="00FD0599">
        <w:rPr>
          <w:rFonts w:ascii="Arial" w:hAnsi="Arial" w:cs="Arial"/>
        </w:rPr>
        <w:t xml:space="preserve"> </w:t>
      </w:r>
      <w:proofErr w:type="spellStart"/>
      <w:r w:rsidR="00FD0599">
        <w:rPr>
          <w:rFonts w:ascii="Arial" w:hAnsi="Arial" w:cs="Arial"/>
        </w:rPr>
        <w:t>Bizley</w:t>
      </w:r>
      <w:proofErr w:type="spellEnd"/>
      <w:r w:rsidR="00FD0599">
        <w:rPr>
          <w:rFonts w:ascii="Arial" w:hAnsi="Arial" w:cs="Arial"/>
        </w:rPr>
        <w:t xml:space="preserve"> Architects, </w:t>
      </w:r>
      <w:r w:rsidR="0023598E">
        <w:rPr>
          <w:rFonts w:ascii="Arial" w:hAnsi="Arial" w:cs="Arial"/>
        </w:rPr>
        <w:t>2010)</w:t>
      </w:r>
      <w:r>
        <w:rPr>
          <w:rFonts w:ascii="Arial" w:hAnsi="Arial" w:cs="Arial"/>
        </w:rPr>
        <w:t>.</w:t>
      </w:r>
    </w:p>
    <w:p w14:paraId="72D0C830" w14:textId="77777777" w:rsidR="00E61C16" w:rsidRDefault="00E61C16" w:rsidP="00E61C16">
      <w:pPr>
        <w:spacing w:line="360" w:lineRule="auto"/>
        <w:rPr>
          <w:rFonts w:ascii="Arial" w:hAnsi="Arial" w:cs="Arial"/>
        </w:rPr>
      </w:pPr>
    </w:p>
    <w:p w14:paraId="4E9CCA47" w14:textId="77777777" w:rsidR="00E61C16" w:rsidRDefault="00E61C16" w:rsidP="00E61C16">
      <w:pPr>
        <w:spacing w:line="360" w:lineRule="auto"/>
        <w:rPr>
          <w:rFonts w:ascii="Arial" w:hAnsi="Arial" w:cs="Arial"/>
        </w:rPr>
      </w:pPr>
      <w:r w:rsidRPr="000D0603">
        <w:rPr>
          <w:rFonts w:ascii="Arial" w:hAnsi="Arial" w:cs="Arial"/>
        </w:rPr>
        <w:t>Prior to the commencement of works</w:t>
      </w:r>
      <w:r>
        <w:rPr>
          <w:rFonts w:ascii="Arial" w:hAnsi="Arial" w:cs="Arial"/>
        </w:rPr>
        <w:t xml:space="preserve"> at </w:t>
      </w:r>
      <w:proofErr w:type="spellStart"/>
      <w:r>
        <w:rPr>
          <w:rFonts w:ascii="Arial" w:hAnsi="Arial" w:cs="Arial"/>
        </w:rPr>
        <w:t>Midmoor</w:t>
      </w:r>
      <w:proofErr w:type="spellEnd"/>
      <w:r>
        <w:rPr>
          <w:rFonts w:ascii="Arial" w:hAnsi="Arial" w:cs="Arial"/>
        </w:rPr>
        <w:t xml:space="preserve"> Road,</w:t>
      </w:r>
      <w:r w:rsidRPr="000D0603">
        <w:rPr>
          <w:rFonts w:ascii="Arial" w:hAnsi="Arial" w:cs="Arial"/>
        </w:rPr>
        <w:t xml:space="preserve"> primary energy use </w:t>
      </w:r>
      <w:r>
        <w:rPr>
          <w:rFonts w:ascii="Arial" w:hAnsi="Arial" w:cs="Arial"/>
        </w:rPr>
        <w:t xml:space="preserve">at the house </w:t>
      </w:r>
      <w:r w:rsidRPr="000D0603">
        <w:rPr>
          <w:rFonts w:ascii="Arial" w:hAnsi="Arial" w:cs="Arial"/>
        </w:rPr>
        <w:t xml:space="preserve">was </w:t>
      </w:r>
      <w:r>
        <w:rPr>
          <w:rFonts w:ascii="Arial" w:hAnsi="Arial" w:cs="Arial"/>
        </w:rPr>
        <w:t xml:space="preserve">recorded as </w:t>
      </w:r>
      <w:r w:rsidRPr="000D0603">
        <w:rPr>
          <w:rFonts w:ascii="Arial" w:hAnsi="Arial" w:cs="Arial"/>
        </w:rPr>
        <w:t xml:space="preserve">470KW/m2/year. </w:t>
      </w:r>
      <w:r>
        <w:rPr>
          <w:rFonts w:ascii="Arial" w:hAnsi="Arial" w:cs="Arial"/>
        </w:rPr>
        <w:t>The main target of the architectural involvement was to reduce this by a third and this was successfully achieved</w:t>
      </w:r>
      <w:r w:rsidRPr="000D0603">
        <w:rPr>
          <w:rFonts w:ascii="Arial" w:hAnsi="Arial" w:cs="Arial"/>
        </w:rPr>
        <w:t xml:space="preserve"> with the implementation of the </w:t>
      </w:r>
      <w:proofErr w:type="spellStart"/>
      <w:r>
        <w:rPr>
          <w:rFonts w:ascii="Arial" w:hAnsi="Arial" w:cs="Arial"/>
        </w:rPr>
        <w:t>P</w:t>
      </w:r>
      <w:r w:rsidRPr="000D0603">
        <w:rPr>
          <w:rFonts w:ascii="Arial" w:hAnsi="Arial" w:cs="Arial"/>
        </w:rPr>
        <w:t>assivhaus</w:t>
      </w:r>
      <w:proofErr w:type="spellEnd"/>
      <w:r w:rsidRPr="000D0603">
        <w:rPr>
          <w:rFonts w:ascii="Arial" w:hAnsi="Arial" w:cs="Arial"/>
        </w:rPr>
        <w:t xml:space="preserve"> standard </w:t>
      </w:r>
      <w:r>
        <w:rPr>
          <w:rFonts w:ascii="Arial" w:hAnsi="Arial" w:cs="Arial"/>
        </w:rPr>
        <w:t>interventions</w:t>
      </w:r>
      <w:r w:rsidRPr="000D0603">
        <w:rPr>
          <w:rFonts w:ascii="Arial" w:hAnsi="Arial" w:cs="Arial"/>
        </w:rPr>
        <w:t xml:space="preserve">.  </w:t>
      </w:r>
    </w:p>
    <w:p w14:paraId="7008F4E9" w14:textId="77777777" w:rsidR="00E61C16" w:rsidRPr="000D0603" w:rsidRDefault="00E61C16" w:rsidP="00E61C16">
      <w:pPr>
        <w:spacing w:line="360" w:lineRule="auto"/>
        <w:rPr>
          <w:rFonts w:ascii="Arial" w:hAnsi="Arial" w:cs="Arial"/>
        </w:rPr>
      </w:pPr>
    </w:p>
    <w:p w14:paraId="22A876CC" w14:textId="77777777" w:rsidR="00E61C16" w:rsidRDefault="00E61C16" w:rsidP="00E61C16">
      <w:pPr>
        <w:spacing w:line="360" w:lineRule="auto"/>
        <w:rPr>
          <w:rFonts w:ascii="Arial" w:hAnsi="Arial" w:cs="Arial"/>
        </w:rPr>
      </w:pPr>
      <w:proofErr w:type="gramStart"/>
      <w:r w:rsidRPr="000D0603">
        <w:rPr>
          <w:rFonts w:ascii="Arial" w:hAnsi="Arial" w:cs="Arial"/>
        </w:rPr>
        <w:lastRenderedPageBreak/>
        <w:t>In order to</w:t>
      </w:r>
      <w:proofErr w:type="gramEnd"/>
      <w:r w:rsidRPr="000D0603">
        <w:rPr>
          <w:rFonts w:ascii="Arial" w:hAnsi="Arial" w:cs="Arial"/>
        </w:rPr>
        <w:t xml:space="preserve"> satisfy </w:t>
      </w:r>
      <w:r>
        <w:rPr>
          <w:rFonts w:ascii="Arial" w:hAnsi="Arial" w:cs="Arial"/>
        </w:rPr>
        <w:t xml:space="preserve">Wandsworth Council </w:t>
      </w:r>
      <w:r w:rsidRPr="000D0603">
        <w:rPr>
          <w:rFonts w:ascii="Arial" w:hAnsi="Arial" w:cs="Arial"/>
        </w:rPr>
        <w:t xml:space="preserve">planning restrictions and to keep the traditional look </w:t>
      </w:r>
      <w:r>
        <w:rPr>
          <w:rFonts w:ascii="Arial" w:hAnsi="Arial" w:cs="Arial"/>
        </w:rPr>
        <w:t>of the</w:t>
      </w:r>
      <w:r w:rsidRPr="000D0603">
        <w:rPr>
          <w:rFonts w:ascii="Arial" w:hAnsi="Arial" w:cs="Arial"/>
        </w:rPr>
        <w:t xml:space="preserve"> front façade </w:t>
      </w:r>
      <w:proofErr w:type="spellStart"/>
      <w:r w:rsidRPr="000D0603">
        <w:rPr>
          <w:rFonts w:ascii="Arial" w:hAnsi="Arial" w:cs="Arial"/>
        </w:rPr>
        <w:t>P</w:t>
      </w:r>
      <w:r>
        <w:rPr>
          <w:rFonts w:ascii="Arial" w:hAnsi="Arial" w:cs="Arial"/>
        </w:rPr>
        <w:t>rewett</w:t>
      </w:r>
      <w:proofErr w:type="spellEnd"/>
      <w:r>
        <w:rPr>
          <w:rFonts w:ascii="Arial" w:hAnsi="Arial" w:cs="Arial"/>
        </w:rPr>
        <w:t xml:space="preserve"> </w:t>
      </w:r>
      <w:proofErr w:type="spellStart"/>
      <w:r>
        <w:rPr>
          <w:rFonts w:ascii="Arial" w:hAnsi="Arial" w:cs="Arial"/>
        </w:rPr>
        <w:t>Bizley</w:t>
      </w:r>
      <w:proofErr w:type="spellEnd"/>
      <w:r w:rsidRPr="000D0603">
        <w:rPr>
          <w:rFonts w:ascii="Arial" w:hAnsi="Arial" w:cs="Arial"/>
        </w:rPr>
        <w:t xml:space="preserve"> </w:t>
      </w:r>
      <w:r>
        <w:rPr>
          <w:rFonts w:ascii="Arial" w:hAnsi="Arial" w:cs="Arial"/>
        </w:rPr>
        <w:t xml:space="preserve">Architects </w:t>
      </w:r>
      <w:r w:rsidRPr="000D0603">
        <w:rPr>
          <w:rFonts w:ascii="Arial" w:hAnsi="Arial" w:cs="Arial"/>
        </w:rPr>
        <w:t>decided to internally insulate the front wall. This allowed the</w:t>
      </w:r>
      <w:r>
        <w:rPr>
          <w:rFonts w:ascii="Arial" w:hAnsi="Arial" w:cs="Arial"/>
        </w:rPr>
        <w:t xml:space="preserve"> homeowner</w:t>
      </w:r>
      <w:r w:rsidRPr="000D0603">
        <w:rPr>
          <w:rFonts w:ascii="Arial" w:hAnsi="Arial" w:cs="Arial"/>
        </w:rPr>
        <w:t xml:space="preserve"> to keep the external features and ensure that the property remained in keeping with the adjoining dwellings.</w:t>
      </w:r>
      <w:r>
        <w:rPr>
          <w:rFonts w:ascii="Arial" w:hAnsi="Arial" w:cs="Arial"/>
        </w:rPr>
        <w:t xml:space="preserve"> </w:t>
      </w:r>
      <w:r w:rsidRPr="000D0603">
        <w:rPr>
          <w:rFonts w:ascii="Arial" w:hAnsi="Arial" w:cs="Arial"/>
        </w:rPr>
        <w:t xml:space="preserve">The insulation was sandwiched between the front wall and an </w:t>
      </w:r>
      <w:r>
        <w:rPr>
          <w:rFonts w:ascii="Arial" w:hAnsi="Arial" w:cs="Arial"/>
        </w:rPr>
        <w:t>Oriented Strand Board (</w:t>
      </w:r>
      <w:r w:rsidRPr="000D0603">
        <w:rPr>
          <w:rFonts w:ascii="Arial" w:hAnsi="Arial" w:cs="Arial"/>
        </w:rPr>
        <w:t>OSB</w:t>
      </w:r>
      <w:r>
        <w:rPr>
          <w:rFonts w:ascii="Arial" w:hAnsi="Arial" w:cs="Arial"/>
        </w:rPr>
        <w:t>)</w:t>
      </w:r>
      <w:r w:rsidRPr="000D0603">
        <w:rPr>
          <w:rFonts w:ascii="Arial" w:hAnsi="Arial" w:cs="Arial"/>
        </w:rPr>
        <w:t xml:space="preserve"> inner skin layer. Particular attention was taken to areas of potential thermal bridging.  Where it was impossible to eliminate t</w:t>
      </w:r>
      <w:r>
        <w:rPr>
          <w:rFonts w:ascii="Arial" w:hAnsi="Arial" w:cs="Arial"/>
        </w:rPr>
        <w:t>his element</w:t>
      </w:r>
      <w:r w:rsidRPr="000D0603">
        <w:rPr>
          <w:rFonts w:ascii="Arial" w:hAnsi="Arial" w:cs="Arial"/>
        </w:rPr>
        <w:t xml:space="preserve">, </w:t>
      </w:r>
      <w:proofErr w:type="spellStart"/>
      <w:r w:rsidRPr="000D0603">
        <w:rPr>
          <w:rFonts w:ascii="Arial" w:hAnsi="Arial" w:cs="Arial"/>
        </w:rPr>
        <w:t>P</w:t>
      </w:r>
      <w:r>
        <w:rPr>
          <w:rFonts w:ascii="Arial" w:hAnsi="Arial" w:cs="Arial"/>
        </w:rPr>
        <w:t>rewett</w:t>
      </w:r>
      <w:proofErr w:type="spellEnd"/>
      <w:r>
        <w:rPr>
          <w:rFonts w:ascii="Arial" w:hAnsi="Arial" w:cs="Arial"/>
        </w:rPr>
        <w:t xml:space="preserve"> </w:t>
      </w:r>
      <w:proofErr w:type="spellStart"/>
      <w:r>
        <w:rPr>
          <w:rFonts w:ascii="Arial" w:hAnsi="Arial" w:cs="Arial"/>
        </w:rPr>
        <w:t>Bizley</w:t>
      </w:r>
      <w:proofErr w:type="spellEnd"/>
      <w:r w:rsidRPr="000D0603">
        <w:rPr>
          <w:rFonts w:ascii="Arial" w:hAnsi="Arial" w:cs="Arial"/>
        </w:rPr>
        <w:t xml:space="preserve"> </w:t>
      </w:r>
      <w:r>
        <w:rPr>
          <w:rFonts w:ascii="Arial" w:hAnsi="Arial" w:cs="Arial"/>
        </w:rPr>
        <w:t>Architects</w:t>
      </w:r>
      <w:r w:rsidRPr="000D0603">
        <w:rPr>
          <w:rFonts w:ascii="Arial" w:hAnsi="Arial" w:cs="Arial"/>
        </w:rPr>
        <w:t xml:space="preserve"> utilised a combination of THERM software</w:t>
      </w:r>
      <w:r>
        <w:rPr>
          <w:rStyle w:val="FootnoteReference"/>
          <w:rFonts w:ascii="Arial" w:hAnsi="Arial" w:cs="Arial"/>
        </w:rPr>
        <w:footnoteReference w:id="5"/>
      </w:r>
      <w:r w:rsidRPr="000D0603">
        <w:rPr>
          <w:rFonts w:ascii="Arial" w:hAnsi="Arial" w:cs="Arial"/>
        </w:rPr>
        <w:t xml:space="preserve"> and insulation ‘socks’ which were extended around areas of concern into the ground </w:t>
      </w:r>
      <w:proofErr w:type="gramStart"/>
      <w:r w:rsidRPr="000D0603">
        <w:rPr>
          <w:rFonts w:ascii="Arial" w:hAnsi="Arial" w:cs="Arial"/>
        </w:rPr>
        <w:t>in an effort to</w:t>
      </w:r>
      <w:proofErr w:type="gramEnd"/>
      <w:r w:rsidRPr="000D0603">
        <w:rPr>
          <w:rFonts w:ascii="Arial" w:hAnsi="Arial" w:cs="Arial"/>
        </w:rPr>
        <w:t xml:space="preserve"> mitigate the effect of the potential bridging areas.</w:t>
      </w:r>
      <w:r>
        <w:rPr>
          <w:rFonts w:ascii="Arial" w:hAnsi="Arial" w:cs="Arial"/>
        </w:rPr>
        <w:t xml:space="preserve"> </w:t>
      </w:r>
      <w:r w:rsidRPr="000D0603">
        <w:rPr>
          <w:rFonts w:ascii="Arial" w:hAnsi="Arial" w:cs="Arial"/>
        </w:rPr>
        <w:t>The walls to the rear of the property were externally insulated with a plaster render applied.</w:t>
      </w:r>
    </w:p>
    <w:p w14:paraId="33E2362B" w14:textId="77777777" w:rsidR="00E61C16" w:rsidRDefault="00E61C16" w:rsidP="00E61C16">
      <w:pPr>
        <w:spacing w:line="360" w:lineRule="auto"/>
        <w:rPr>
          <w:rFonts w:ascii="Arial" w:hAnsi="Arial" w:cs="Arial"/>
        </w:rPr>
      </w:pPr>
    </w:p>
    <w:p w14:paraId="0844E318" w14:textId="77777777" w:rsidR="00E61C16" w:rsidRDefault="00E61C16" w:rsidP="00E61C16">
      <w:pPr>
        <w:spacing w:line="360" w:lineRule="auto"/>
        <w:rPr>
          <w:rFonts w:ascii="Arial" w:hAnsi="Arial" w:cs="Arial"/>
        </w:rPr>
      </w:pPr>
      <w:r w:rsidRPr="000D0603">
        <w:rPr>
          <w:rFonts w:ascii="Arial" w:hAnsi="Arial" w:cs="Arial"/>
        </w:rPr>
        <w:t>The glazing to the front façade</w:t>
      </w:r>
      <w:r>
        <w:rPr>
          <w:rFonts w:ascii="Arial" w:hAnsi="Arial" w:cs="Arial"/>
        </w:rPr>
        <w:t xml:space="preserve"> of </w:t>
      </w:r>
      <w:proofErr w:type="spellStart"/>
      <w:r>
        <w:rPr>
          <w:rFonts w:ascii="Arial" w:hAnsi="Arial" w:cs="Arial"/>
        </w:rPr>
        <w:t>Midmoor</w:t>
      </w:r>
      <w:proofErr w:type="spellEnd"/>
      <w:r>
        <w:rPr>
          <w:rFonts w:ascii="Arial" w:hAnsi="Arial" w:cs="Arial"/>
        </w:rPr>
        <w:t xml:space="preserve"> Road</w:t>
      </w:r>
      <w:r w:rsidRPr="000D0603">
        <w:rPr>
          <w:rFonts w:ascii="Arial" w:hAnsi="Arial" w:cs="Arial"/>
        </w:rPr>
        <w:t xml:space="preserve"> is double glazed sash</w:t>
      </w:r>
      <w:r>
        <w:rPr>
          <w:rFonts w:ascii="Arial" w:hAnsi="Arial" w:cs="Arial"/>
        </w:rPr>
        <w:t xml:space="preserve"> windows</w:t>
      </w:r>
      <w:r w:rsidRPr="000D0603">
        <w:rPr>
          <w:rFonts w:ascii="Arial" w:hAnsi="Arial" w:cs="Arial"/>
        </w:rPr>
        <w:t xml:space="preserve">, which are in keeping with the street </w:t>
      </w:r>
      <w:r>
        <w:rPr>
          <w:rFonts w:ascii="Arial" w:hAnsi="Arial" w:cs="Arial"/>
        </w:rPr>
        <w:t xml:space="preserve">frontage </w:t>
      </w:r>
      <w:r w:rsidRPr="000D0603">
        <w:rPr>
          <w:rFonts w:ascii="Arial" w:hAnsi="Arial" w:cs="Arial"/>
        </w:rPr>
        <w:t xml:space="preserve">and are a planning </w:t>
      </w:r>
      <w:r>
        <w:rPr>
          <w:rFonts w:ascii="Arial" w:hAnsi="Arial" w:cs="Arial"/>
        </w:rPr>
        <w:t>requirement</w:t>
      </w:r>
      <w:r w:rsidRPr="000D0603">
        <w:rPr>
          <w:rFonts w:ascii="Arial" w:hAnsi="Arial" w:cs="Arial"/>
        </w:rPr>
        <w:t xml:space="preserve"> of the conservation area in which the property was situated. </w:t>
      </w:r>
      <w:r>
        <w:rPr>
          <w:rFonts w:ascii="Arial" w:hAnsi="Arial" w:cs="Arial"/>
        </w:rPr>
        <w:t>Unfortunately, t</w:t>
      </w:r>
      <w:r w:rsidRPr="000D0603">
        <w:rPr>
          <w:rFonts w:ascii="Arial" w:hAnsi="Arial" w:cs="Arial"/>
        </w:rPr>
        <w:t>hese windows do not achieve the same U-value as that of th</w:t>
      </w:r>
      <w:r>
        <w:rPr>
          <w:rFonts w:ascii="Arial" w:hAnsi="Arial" w:cs="Arial"/>
        </w:rPr>
        <w:t>e windows</w:t>
      </w:r>
      <w:r w:rsidRPr="000D0603">
        <w:rPr>
          <w:rFonts w:ascii="Arial" w:hAnsi="Arial" w:cs="Arial"/>
        </w:rPr>
        <w:t xml:space="preserve"> in the rest of the property. </w:t>
      </w:r>
      <w:r>
        <w:rPr>
          <w:rFonts w:ascii="Arial" w:hAnsi="Arial" w:cs="Arial"/>
        </w:rPr>
        <w:t xml:space="preserve">U-values are the calculation of the rate of transfer of heat through a material. The lower the figure is, for example 0.9, relates to the length of time it takes for heat to be lost through the surface. Ultimately, a higher figure, for example 1.9, will require more energy input which ultimately requires more capital expenditure and carbon production. </w:t>
      </w:r>
      <w:r w:rsidRPr="000D0603">
        <w:rPr>
          <w:rFonts w:ascii="Arial" w:hAnsi="Arial" w:cs="Arial"/>
        </w:rPr>
        <w:t xml:space="preserve">Elsewhere </w:t>
      </w:r>
      <w:proofErr w:type="spellStart"/>
      <w:r>
        <w:rPr>
          <w:rFonts w:ascii="Arial" w:hAnsi="Arial" w:cs="Arial"/>
        </w:rPr>
        <w:t>Prewett</w:t>
      </w:r>
      <w:proofErr w:type="spellEnd"/>
      <w:r>
        <w:rPr>
          <w:rFonts w:ascii="Arial" w:hAnsi="Arial" w:cs="Arial"/>
        </w:rPr>
        <w:t xml:space="preserve"> </w:t>
      </w:r>
      <w:proofErr w:type="spellStart"/>
      <w:r>
        <w:rPr>
          <w:rFonts w:ascii="Arial" w:hAnsi="Arial" w:cs="Arial"/>
        </w:rPr>
        <w:t>Bizley</w:t>
      </w:r>
      <w:proofErr w:type="spellEnd"/>
      <w:r>
        <w:rPr>
          <w:rFonts w:ascii="Arial" w:hAnsi="Arial" w:cs="Arial"/>
        </w:rPr>
        <w:t xml:space="preserve"> Architects</w:t>
      </w:r>
      <w:r w:rsidRPr="000D0603">
        <w:rPr>
          <w:rFonts w:ascii="Arial" w:hAnsi="Arial" w:cs="Arial"/>
        </w:rPr>
        <w:t xml:space="preserve"> </w:t>
      </w:r>
      <w:r>
        <w:rPr>
          <w:rFonts w:ascii="Arial" w:hAnsi="Arial" w:cs="Arial"/>
        </w:rPr>
        <w:t>were able to use</w:t>
      </w:r>
      <w:r w:rsidRPr="000D0603">
        <w:rPr>
          <w:rFonts w:ascii="Arial" w:hAnsi="Arial" w:cs="Arial"/>
        </w:rPr>
        <w:t xml:space="preserve"> triple glazed units which achieve a U-value of 0.9W/m2k compared to that of 1.9W/m2k achieved in the front sash windows</w:t>
      </w:r>
      <w:r>
        <w:rPr>
          <w:rFonts w:ascii="Arial" w:hAnsi="Arial" w:cs="Arial"/>
        </w:rPr>
        <w:t>, which is a significant improvement</w:t>
      </w:r>
      <w:r w:rsidRPr="000D0603">
        <w:rPr>
          <w:rFonts w:ascii="Arial" w:hAnsi="Arial" w:cs="Arial"/>
        </w:rPr>
        <w:t xml:space="preserve">. The </w:t>
      </w:r>
      <w:r>
        <w:rPr>
          <w:rFonts w:ascii="Arial" w:hAnsi="Arial" w:cs="Arial"/>
        </w:rPr>
        <w:t>s</w:t>
      </w:r>
      <w:r w:rsidRPr="000D0603">
        <w:rPr>
          <w:rFonts w:ascii="Arial" w:hAnsi="Arial" w:cs="Arial"/>
        </w:rPr>
        <w:t>ash windows therefore bec</w:t>
      </w:r>
      <w:r>
        <w:rPr>
          <w:rFonts w:ascii="Arial" w:hAnsi="Arial" w:cs="Arial"/>
        </w:rPr>
        <w:t>a</w:t>
      </w:r>
      <w:r w:rsidRPr="000D0603">
        <w:rPr>
          <w:rFonts w:ascii="Arial" w:hAnsi="Arial" w:cs="Arial"/>
        </w:rPr>
        <w:t>me the weakest part of the envelope which otherwise achieves</w:t>
      </w:r>
      <w:r>
        <w:rPr>
          <w:rFonts w:ascii="Arial" w:hAnsi="Arial" w:cs="Arial"/>
        </w:rPr>
        <w:t xml:space="preserve"> a</w:t>
      </w:r>
      <w:r w:rsidRPr="000D0603">
        <w:rPr>
          <w:rFonts w:ascii="Arial" w:hAnsi="Arial" w:cs="Arial"/>
        </w:rPr>
        <w:t xml:space="preserve"> U-value of 1.1W/m2k and lower</w:t>
      </w:r>
      <w:r>
        <w:rPr>
          <w:rFonts w:ascii="Arial" w:hAnsi="Arial" w:cs="Arial"/>
        </w:rPr>
        <w:t xml:space="preserve"> values</w:t>
      </w:r>
      <w:r w:rsidRPr="000D0603">
        <w:rPr>
          <w:rFonts w:ascii="Arial" w:hAnsi="Arial" w:cs="Arial"/>
        </w:rPr>
        <w:t xml:space="preserve"> in all other </w:t>
      </w:r>
      <w:r>
        <w:rPr>
          <w:rFonts w:ascii="Arial" w:hAnsi="Arial" w:cs="Arial"/>
        </w:rPr>
        <w:t>surfaces of the envelope</w:t>
      </w:r>
      <w:r w:rsidRPr="000D0603">
        <w:rPr>
          <w:rFonts w:ascii="Arial" w:hAnsi="Arial" w:cs="Arial"/>
        </w:rPr>
        <w:t>.</w:t>
      </w:r>
    </w:p>
    <w:p w14:paraId="55C8D088" w14:textId="77777777" w:rsidR="00E61C16" w:rsidRDefault="00E61C16" w:rsidP="00E61C16">
      <w:pPr>
        <w:spacing w:line="360" w:lineRule="auto"/>
        <w:rPr>
          <w:rFonts w:ascii="Arial" w:hAnsi="Arial" w:cs="Arial"/>
        </w:rPr>
      </w:pPr>
    </w:p>
    <w:p w14:paraId="13F4CFD2" w14:textId="77777777" w:rsidR="00E61C16" w:rsidRDefault="00E61C16" w:rsidP="00E61C16">
      <w:pPr>
        <w:spacing w:line="360" w:lineRule="auto"/>
        <w:rPr>
          <w:rFonts w:ascii="Arial" w:hAnsi="Arial" w:cs="Arial"/>
        </w:rPr>
      </w:pPr>
      <w:r w:rsidRPr="000D0603">
        <w:rPr>
          <w:rFonts w:ascii="Arial" w:hAnsi="Arial" w:cs="Arial"/>
        </w:rPr>
        <w:t xml:space="preserve">The meticulous level of detail </w:t>
      </w:r>
      <w:r>
        <w:rPr>
          <w:rFonts w:ascii="Arial" w:hAnsi="Arial" w:cs="Arial"/>
        </w:rPr>
        <w:t xml:space="preserve">which </w:t>
      </w:r>
      <w:r w:rsidRPr="000D0603">
        <w:rPr>
          <w:rFonts w:ascii="Arial" w:hAnsi="Arial" w:cs="Arial"/>
        </w:rPr>
        <w:t xml:space="preserve">the team </w:t>
      </w:r>
      <w:r>
        <w:rPr>
          <w:rFonts w:ascii="Arial" w:hAnsi="Arial" w:cs="Arial"/>
        </w:rPr>
        <w:t xml:space="preserve">at </w:t>
      </w:r>
      <w:proofErr w:type="spellStart"/>
      <w:r>
        <w:rPr>
          <w:rFonts w:ascii="Arial" w:hAnsi="Arial" w:cs="Arial"/>
        </w:rPr>
        <w:t>Prewett</w:t>
      </w:r>
      <w:proofErr w:type="spellEnd"/>
      <w:r>
        <w:rPr>
          <w:rFonts w:ascii="Arial" w:hAnsi="Arial" w:cs="Arial"/>
        </w:rPr>
        <w:t xml:space="preserve"> </w:t>
      </w:r>
      <w:proofErr w:type="spellStart"/>
      <w:r>
        <w:rPr>
          <w:rFonts w:ascii="Arial" w:hAnsi="Arial" w:cs="Arial"/>
        </w:rPr>
        <w:t>Bizley</w:t>
      </w:r>
      <w:proofErr w:type="spellEnd"/>
      <w:r>
        <w:rPr>
          <w:rFonts w:ascii="Arial" w:hAnsi="Arial" w:cs="Arial"/>
        </w:rPr>
        <w:t xml:space="preserve"> Architects </w:t>
      </w:r>
      <w:r w:rsidRPr="000D0603">
        <w:rPr>
          <w:rFonts w:ascii="Arial" w:hAnsi="Arial" w:cs="Arial"/>
        </w:rPr>
        <w:t xml:space="preserve">showed </w:t>
      </w:r>
      <w:r>
        <w:rPr>
          <w:rFonts w:ascii="Arial" w:hAnsi="Arial" w:cs="Arial"/>
        </w:rPr>
        <w:t>towards the property successfully created</w:t>
      </w:r>
      <w:r w:rsidRPr="000D0603">
        <w:rPr>
          <w:rFonts w:ascii="Arial" w:hAnsi="Arial" w:cs="Arial"/>
        </w:rPr>
        <w:t xml:space="preserve"> an airtight envelope </w:t>
      </w:r>
      <w:r>
        <w:rPr>
          <w:rFonts w:ascii="Arial" w:hAnsi="Arial" w:cs="Arial"/>
        </w:rPr>
        <w:t xml:space="preserve">which </w:t>
      </w:r>
      <w:r w:rsidRPr="000D0603">
        <w:rPr>
          <w:rFonts w:ascii="Arial" w:hAnsi="Arial" w:cs="Arial"/>
        </w:rPr>
        <w:t xml:space="preserve">achieved an airtightness figure of </w:t>
      </w:r>
      <w:r w:rsidRPr="000D0603">
        <w:rPr>
          <w:rFonts w:ascii="Arial" w:hAnsi="Arial" w:cs="Arial"/>
          <w:shd w:val="clear" w:color="auto" w:fill="FFFFFF"/>
        </w:rPr>
        <w:t>1.2m</w:t>
      </w:r>
      <w:r w:rsidRPr="000D0603">
        <w:rPr>
          <w:rFonts w:ascii="Arial" w:hAnsi="Arial" w:cs="Arial"/>
          <w:shd w:val="clear" w:color="auto" w:fill="FFFFFF"/>
          <w:vertAlign w:val="superscript"/>
        </w:rPr>
        <w:t>3</w:t>
      </w:r>
      <w:r w:rsidRPr="000D0603">
        <w:rPr>
          <w:rFonts w:ascii="Arial" w:hAnsi="Arial" w:cs="Arial"/>
          <w:shd w:val="clear" w:color="auto" w:fill="FFFFFF"/>
        </w:rPr>
        <w:t>/hr/m</w:t>
      </w:r>
      <w:r w:rsidRPr="000D0603">
        <w:rPr>
          <w:rFonts w:ascii="Arial" w:hAnsi="Arial" w:cs="Arial"/>
          <w:shd w:val="clear" w:color="auto" w:fill="FFFFFF"/>
          <w:vertAlign w:val="superscript"/>
        </w:rPr>
        <w:t>2</w:t>
      </w:r>
      <w:r w:rsidRPr="000D0603">
        <w:rPr>
          <w:rFonts w:ascii="Arial" w:hAnsi="Arial" w:cs="Arial"/>
        </w:rPr>
        <w:t>.</w:t>
      </w:r>
      <w:r>
        <w:rPr>
          <w:rFonts w:ascii="Arial" w:hAnsi="Arial" w:cs="Arial"/>
        </w:rPr>
        <w:t xml:space="preserve"> </w:t>
      </w:r>
      <w:r w:rsidRPr="000D0603">
        <w:rPr>
          <w:rFonts w:ascii="Arial" w:hAnsi="Arial" w:cs="Arial"/>
        </w:rPr>
        <w:t>To give that figure context, Part L of the approved documents for Wales allows a worst acceptable performance value of 8.0</w:t>
      </w:r>
      <w:r w:rsidRPr="000D0603">
        <w:rPr>
          <w:rFonts w:ascii="Arial" w:hAnsi="Arial" w:cs="Arial"/>
          <w:shd w:val="clear" w:color="auto" w:fill="FFFFFF"/>
        </w:rPr>
        <w:t>m</w:t>
      </w:r>
      <w:r w:rsidRPr="000D0603">
        <w:rPr>
          <w:rFonts w:ascii="Arial" w:hAnsi="Arial" w:cs="Arial"/>
          <w:shd w:val="clear" w:color="auto" w:fill="FFFFFF"/>
          <w:vertAlign w:val="superscript"/>
        </w:rPr>
        <w:t>3</w:t>
      </w:r>
      <w:r w:rsidRPr="000D0603">
        <w:rPr>
          <w:rFonts w:ascii="Arial" w:hAnsi="Arial" w:cs="Arial"/>
          <w:shd w:val="clear" w:color="auto" w:fill="FFFFFF"/>
        </w:rPr>
        <w:t>/hr/m</w:t>
      </w:r>
      <w:r w:rsidRPr="000D0603">
        <w:rPr>
          <w:rFonts w:ascii="Arial" w:hAnsi="Arial" w:cs="Arial"/>
          <w:shd w:val="clear" w:color="auto" w:fill="FFFFFF"/>
          <w:vertAlign w:val="superscript"/>
        </w:rPr>
        <w:t>2</w:t>
      </w:r>
      <w:r w:rsidRPr="000D0603">
        <w:rPr>
          <w:rFonts w:ascii="Arial" w:hAnsi="Arial" w:cs="Arial"/>
        </w:rPr>
        <w:t>.</w:t>
      </w:r>
      <w:r>
        <w:rPr>
          <w:rFonts w:ascii="Arial" w:hAnsi="Arial" w:cs="Arial"/>
        </w:rPr>
        <w:t xml:space="preserve"> The approved documents are essentially the minimum standards for which all construction projects need to adhere. These documents are devolved to the home nations. Wales are responsible for their version of the approved documents. </w:t>
      </w:r>
      <w:r w:rsidRPr="000D0603">
        <w:rPr>
          <w:rFonts w:ascii="Arial" w:hAnsi="Arial" w:cs="Arial"/>
        </w:rPr>
        <w:t xml:space="preserve">Broadly speaking, </w:t>
      </w:r>
      <w:proofErr w:type="spellStart"/>
      <w:r w:rsidRPr="000D0603">
        <w:rPr>
          <w:rFonts w:ascii="Arial" w:hAnsi="Arial" w:cs="Arial"/>
        </w:rPr>
        <w:t>Prewett</w:t>
      </w:r>
      <w:proofErr w:type="spellEnd"/>
      <w:r w:rsidRPr="000D0603">
        <w:rPr>
          <w:rFonts w:ascii="Arial" w:hAnsi="Arial" w:cs="Arial"/>
        </w:rPr>
        <w:t xml:space="preserve"> </w:t>
      </w:r>
      <w:proofErr w:type="spellStart"/>
      <w:r w:rsidRPr="000D0603">
        <w:rPr>
          <w:rFonts w:ascii="Arial" w:hAnsi="Arial" w:cs="Arial"/>
        </w:rPr>
        <w:t>Bizley</w:t>
      </w:r>
      <w:proofErr w:type="spellEnd"/>
      <w:r>
        <w:rPr>
          <w:rFonts w:ascii="Arial" w:hAnsi="Arial" w:cs="Arial"/>
        </w:rPr>
        <w:t xml:space="preserve"> Architects</w:t>
      </w:r>
      <w:r w:rsidRPr="000D0603">
        <w:rPr>
          <w:rFonts w:ascii="Arial" w:hAnsi="Arial" w:cs="Arial"/>
        </w:rPr>
        <w:t xml:space="preserve"> achieved an airtightness </w:t>
      </w:r>
      <w:r w:rsidRPr="000D0603">
        <w:rPr>
          <w:rFonts w:ascii="Arial" w:hAnsi="Arial" w:cs="Arial"/>
        </w:rPr>
        <w:lastRenderedPageBreak/>
        <w:t xml:space="preserve">for </w:t>
      </w:r>
      <w:proofErr w:type="spellStart"/>
      <w:r w:rsidRPr="000D0603">
        <w:rPr>
          <w:rFonts w:ascii="Arial" w:hAnsi="Arial" w:cs="Arial"/>
        </w:rPr>
        <w:t>Mi</w:t>
      </w:r>
      <w:r>
        <w:rPr>
          <w:rFonts w:ascii="Arial" w:hAnsi="Arial" w:cs="Arial"/>
        </w:rPr>
        <w:t>d</w:t>
      </w:r>
      <w:r w:rsidRPr="000D0603">
        <w:rPr>
          <w:rFonts w:ascii="Arial" w:hAnsi="Arial" w:cs="Arial"/>
        </w:rPr>
        <w:t>mo</w:t>
      </w:r>
      <w:r>
        <w:rPr>
          <w:rFonts w:ascii="Arial" w:hAnsi="Arial" w:cs="Arial"/>
        </w:rPr>
        <w:t>or</w:t>
      </w:r>
      <w:proofErr w:type="spellEnd"/>
      <w:r w:rsidRPr="000D0603">
        <w:rPr>
          <w:rFonts w:ascii="Arial" w:hAnsi="Arial" w:cs="Arial"/>
        </w:rPr>
        <w:t xml:space="preserve"> Road which was nearly </w:t>
      </w:r>
      <w:r>
        <w:rPr>
          <w:rFonts w:ascii="Arial" w:hAnsi="Arial" w:cs="Arial"/>
        </w:rPr>
        <w:t>eight</w:t>
      </w:r>
      <w:r w:rsidRPr="000D0603">
        <w:rPr>
          <w:rFonts w:ascii="Arial" w:hAnsi="Arial" w:cs="Arial"/>
        </w:rPr>
        <w:t xml:space="preserve"> times better than that which would satisfy Welsh </w:t>
      </w:r>
      <w:r>
        <w:rPr>
          <w:rFonts w:ascii="Arial" w:hAnsi="Arial" w:cs="Arial"/>
        </w:rPr>
        <w:t>B</w:t>
      </w:r>
      <w:r w:rsidRPr="000D0603">
        <w:rPr>
          <w:rFonts w:ascii="Arial" w:hAnsi="Arial" w:cs="Arial"/>
        </w:rPr>
        <w:t xml:space="preserve">uilding </w:t>
      </w:r>
      <w:r>
        <w:rPr>
          <w:rFonts w:ascii="Arial" w:hAnsi="Arial" w:cs="Arial"/>
        </w:rPr>
        <w:t>R</w:t>
      </w:r>
      <w:r w:rsidRPr="000D0603">
        <w:rPr>
          <w:rFonts w:ascii="Arial" w:hAnsi="Arial" w:cs="Arial"/>
        </w:rPr>
        <w:t xml:space="preserve">egulations.  </w:t>
      </w:r>
    </w:p>
    <w:p w14:paraId="31D559AC" w14:textId="77777777" w:rsidR="00E61C16" w:rsidRDefault="00E61C16" w:rsidP="00E61C16">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61C16" w14:paraId="3ADA8833" w14:textId="77777777" w:rsidTr="00656EE9">
        <w:tc>
          <w:tcPr>
            <w:tcW w:w="9016" w:type="dxa"/>
          </w:tcPr>
          <w:p w14:paraId="60DDDFAB" w14:textId="77777777" w:rsidR="00E61C16" w:rsidRDefault="00E61C16" w:rsidP="00656EE9">
            <w:pPr>
              <w:spacing w:line="360" w:lineRule="auto"/>
              <w:rPr>
                <w:rFonts w:ascii="Arial" w:hAnsi="Arial" w:cs="Arial"/>
              </w:rPr>
            </w:pPr>
            <w:r w:rsidRPr="000D0603">
              <w:rPr>
                <w:noProof/>
              </w:rPr>
              <w:drawing>
                <wp:inline distT="0" distB="0" distL="0" distR="0" wp14:anchorId="138A6213" wp14:editId="3EE12315">
                  <wp:extent cx="5647958" cy="3219450"/>
                  <wp:effectExtent l="0" t="0" r="0" b="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83685" cy="3296817"/>
                          </a:xfrm>
                          <a:prstGeom prst="rect">
                            <a:avLst/>
                          </a:prstGeom>
                          <a:noFill/>
                          <a:ln>
                            <a:noFill/>
                          </a:ln>
                        </pic:spPr>
                      </pic:pic>
                    </a:graphicData>
                  </a:graphic>
                </wp:inline>
              </w:drawing>
            </w:r>
          </w:p>
        </w:tc>
      </w:tr>
      <w:tr w:rsidR="00E61C16" w14:paraId="006E53A0" w14:textId="77777777" w:rsidTr="00656EE9">
        <w:tc>
          <w:tcPr>
            <w:tcW w:w="9016" w:type="dxa"/>
          </w:tcPr>
          <w:p w14:paraId="6CA7E7A3" w14:textId="4532095B" w:rsidR="00E61C16" w:rsidRDefault="00E61C16" w:rsidP="00656EE9">
            <w:pPr>
              <w:pStyle w:val="footnotes"/>
            </w:pPr>
            <w:r>
              <w:t xml:space="preserve">Figure </w:t>
            </w:r>
            <w:r w:rsidR="008D1E6B">
              <w:t>1</w:t>
            </w:r>
            <w:r>
              <w:t xml:space="preserve">: Section of </w:t>
            </w:r>
            <w:proofErr w:type="spellStart"/>
            <w:r>
              <w:t>Midmoor</w:t>
            </w:r>
            <w:proofErr w:type="spellEnd"/>
            <w:r>
              <w:t xml:space="preserve"> Road, Balham, showing thermal envelope (</w:t>
            </w:r>
            <w:r w:rsidR="008D1E6B">
              <w:t xml:space="preserve">Photo </w:t>
            </w:r>
            <w:r>
              <w:t xml:space="preserve">credit: </w:t>
            </w:r>
            <w:proofErr w:type="spellStart"/>
            <w:r>
              <w:t>Prewett</w:t>
            </w:r>
            <w:proofErr w:type="spellEnd"/>
            <w:r>
              <w:t xml:space="preserve"> </w:t>
            </w:r>
            <w:proofErr w:type="spellStart"/>
            <w:r>
              <w:t>Bizley</w:t>
            </w:r>
            <w:proofErr w:type="spellEnd"/>
            <w:r>
              <w:t xml:space="preserve"> Architects)</w:t>
            </w:r>
          </w:p>
        </w:tc>
      </w:tr>
    </w:tbl>
    <w:p w14:paraId="238ADAE6" w14:textId="77777777" w:rsidR="00E61C16" w:rsidRDefault="00E61C16" w:rsidP="00E61C16">
      <w:pPr>
        <w:spacing w:line="360" w:lineRule="auto"/>
        <w:rPr>
          <w:rFonts w:ascii="Arial" w:hAnsi="Arial" w:cs="Arial"/>
          <w:b/>
          <w:bCs/>
        </w:rPr>
      </w:pPr>
    </w:p>
    <w:p w14:paraId="20FC5EC2" w14:textId="77777777" w:rsidR="00E61C16" w:rsidRDefault="00E61C16" w:rsidP="00E61C16">
      <w:pPr>
        <w:spacing w:line="360" w:lineRule="auto"/>
        <w:rPr>
          <w:rFonts w:ascii="Arial" w:hAnsi="Arial" w:cs="Arial"/>
        </w:rPr>
      </w:pPr>
      <w:r w:rsidRPr="00AA3AAD">
        <w:rPr>
          <w:rFonts w:ascii="Arial" w:hAnsi="Arial" w:cs="Arial"/>
        </w:rPr>
        <w:t>Th</w:t>
      </w:r>
      <w:r>
        <w:rPr>
          <w:rFonts w:ascii="Arial" w:hAnsi="Arial" w:cs="Arial"/>
        </w:rPr>
        <w:t xml:space="preserve">e resulting fabric has achieved some impressive results during the early years of monitoring the house. Considering there are only four radiators in the property, internal temperatures have been measured at a consistent figure between 20 and 22 </w:t>
      </w:r>
      <w:proofErr w:type="spellStart"/>
      <w:r>
        <w:rPr>
          <w:rFonts w:ascii="Arial" w:hAnsi="Arial" w:cs="Arial"/>
        </w:rPr>
        <w:t>celsius</w:t>
      </w:r>
      <w:proofErr w:type="spellEnd"/>
      <w:r>
        <w:rPr>
          <w:rFonts w:ascii="Arial" w:hAnsi="Arial" w:cs="Arial"/>
        </w:rPr>
        <w:t xml:space="preserve"> during the winter months (</w:t>
      </w:r>
      <w:proofErr w:type="spellStart"/>
      <w:r>
        <w:rPr>
          <w:rFonts w:ascii="Arial" w:hAnsi="Arial" w:cs="Arial"/>
        </w:rPr>
        <w:t>Baeli</w:t>
      </w:r>
      <w:proofErr w:type="spellEnd"/>
      <w:r>
        <w:rPr>
          <w:rFonts w:ascii="Arial" w:hAnsi="Arial" w:cs="Arial"/>
        </w:rPr>
        <w:t xml:space="preserve">, 2019). </w:t>
      </w:r>
    </w:p>
    <w:p w14:paraId="0CCBF61C" w14:textId="77777777" w:rsidR="00E61C16" w:rsidRDefault="00E61C16" w:rsidP="00E61C16">
      <w:pPr>
        <w:spacing w:line="360" w:lineRule="auto"/>
        <w:rPr>
          <w:rFonts w:ascii="Arial" w:hAnsi="Arial" w:cs="Arial"/>
        </w:rPr>
      </w:pPr>
    </w:p>
    <w:p w14:paraId="07AD3FCB" w14:textId="77777777" w:rsidR="00E61C16" w:rsidRDefault="00E61C16" w:rsidP="00E61C16">
      <w:pPr>
        <w:spacing w:line="360" w:lineRule="auto"/>
        <w:rPr>
          <w:rFonts w:ascii="Arial" w:hAnsi="Arial" w:cs="Arial"/>
        </w:rPr>
      </w:pPr>
      <w:r>
        <w:rPr>
          <w:rFonts w:ascii="Arial" w:hAnsi="Arial" w:cs="Arial"/>
        </w:rPr>
        <w:t xml:space="preserve">There is an issue with overheating in the summer with temperatures reaching 25 degrees </w:t>
      </w:r>
      <w:proofErr w:type="spellStart"/>
      <w:r>
        <w:rPr>
          <w:rFonts w:ascii="Arial" w:hAnsi="Arial" w:cs="Arial"/>
        </w:rPr>
        <w:t>celsius</w:t>
      </w:r>
      <w:proofErr w:type="spellEnd"/>
      <w:r>
        <w:rPr>
          <w:rFonts w:ascii="Arial" w:hAnsi="Arial" w:cs="Arial"/>
        </w:rPr>
        <w:t>, which is thought to be due to the large south-facing windows to the front of the property. The architects did design solar shading for these windows, but the client decided against them as they would have been installed at the cost of the Family Mosaic Housing Association (</w:t>
      </w:r>
      <w:proofErr w:type="spellStart"/>
      <w:r>
        <w:rPr>
          <w:rFonts w:ascii="Arial" w:hAnsi="Arial" w:cs="Arial"/>
        </w:rPr>
        <w:t>Baeli</w:t>
      </w:r>
      <w:proofErr w:type="spellEnd"/>
      <w:r>
        <w:rPr>
          <w:rFonts w:ascii="Arial" w:hAnsi="Arial" w:cs="Arial"/>
        </w:rPr>
        <w:t>, 2019).</w:t>
      </w:r>
    </w:p>
    <w:p w14:paraId="1C74FFA4" w14:textId="77777777" w:rsidR="00E61C16" w:rsidRDefault="00E61C16" w:rsidP="00E61C16">
      <w:pPr>
        <w:spacing w:line="360" w:lineRule="auto"/>
        <w:rPr>
          <w:rFonts w:ascii="Arial" w:hAnsi="Arial" w:cs="Arial"/>
        </w:rPr>
      </w:pPr>
    </w:p>
    <w:p w14:paraId="49488EB6" w14:textId="77777777" w:rsidR="00441D6C" w:rsidRDefault="00E61C16" w:rsidP="00E61C16">
      <w:pPr>
        <w:spacing w:line="360" w:lineRule="auto"/>
        <w:rPr>
          <w:rFonts w:ascii="Arial" w:hAnsi="Arial" w:cs="Arial"/>
        </w:rPr>
      </w:pPr>
      <w:r>
        <w:rPr>
          <w:rFonts w:ascii="Arial" w:hAnsi="Arial" w:cs="Arial"/>
        </w:rPr>
        <w:t>Another positive from the retrofit has been the health benefits experienced by the main tenant of the property. Prior to moving into the property, the resident was asthmatic and suffered frequently with breathing issues. However, after a year of occupancy in the property she reported that her symptoms had dramatically receded (</w:t>
      </w:r>
      <w:proofErr w:type="spellStart"/>
      <w:r>
        <w:rPr>
          <w:rFonts w:ascii="Arial" w:hAnsi="Arial" w:cs="Arial"/>
        </w:rPr>
        <w:t>Baeli</w:t>
      </w:r>
      <w:proofErr w:type="spellEnd"/>
      <w:r>
        <w:rPr>
          <w:rFonts w:ascii="Arial" w:hAnsi="Arial" w:cs="Arial"/>
        </w:rPr>
        <w:t xml:space="preserve">, 2019). </w:t>
      </w:r>
    </w:p>
    <w:p w14:paraId="146A1073" w14:textId="69219B1D" w:rsidR="00E61C16" w:rsidRPr="00441D6C" w:rsidRDefault="00E61C16" w:rsidP="00E61C16">
      <w:pPr>
        <w:spacing w:line="360" w:lineRule="auto"/>
        <w:rPr>
          <w:rFonts w:ascii="Arial" w:hAnsi="Arial" w:cs="Arial"/>
        </w:rPr>
      </w:pPr>
      <w:r w:rsidRPr="00AA6886">
        <w:rPr>
          <w:rFonts w:ascii="Arial" w:hAnsi="Arial" w:cs="Arial"/>
          <w:sz w:val="28"/>
          <w:szCs w:val="28"/>
        </w:rPr>
        <w:lastRenderedPageBreak/>
        <w:t>Cost</w:t>
      </w:r>
    </w:p>
    <w:p w14:paraId="4405D296" w14:textId="77777777" w:rsidR="00E61C16" w:rsidRDefault="00E61C16" w:rsidP="00E61C16">
      <w:pPr>
        <w:spacing w:line="360" w:lineRule="auto"/>
        <w:rPr>
          <w:rFonts w:ascii="Arial" w:hAnsi="Arial" w:cs="Arial"/>
        </w:rPr>
      </w:pPr>
      <w:r>
        <w:rPr>
          <w:rFonts w:ascii="Arial" w:hAnsi="Arial" w:cs="Arial"/>
        </w:rPr>
        <w:t>The total expenditure for the scheme was £127,000, of which it is reported £63,000 was spent on the energy efficiency measures.  The remaining money was spent on fees, research &amp; development (R&amp;D) of the technologies used throughout and making good any damaged areas of the property.</w:t>
      </w:r>
    </w:p>
    <w:p w14:paraId="2E6C90EC" w14:textId="77777777" w:rsidR="00E61C16" w:rsidRDefault="00E61C16" w:rsidP="00E61C16">
      <w:pPr>
        <w:spacing w:line="360" w:lineRule="auto"/>
        <w:rPr>
          <w:rFonts w:ascii="Arial" w:hAnsi="Arial" w:cs="Arial"/>
        </w:rPr>
      </w:pPr>
    </w:p>
    <w:p w14:paraId="16006BB4" w14:textId="77777777" w:rsidR="00E61C16" w:rsidRDefault="00E61C16" w:rsidP="00E61C16">
      <w:pPr>
        <w:spacing w:line="360" w:lineRule="auto"/>
        <w:rPr>
          <w:rFonts w:ascii="Arial" w:hAnsi="Arial" w:cs="Arial"/>
        </w:rPr>
      </w:pPr>
      <w:r>
        <w:rPr>
          <w:rFonts w:ascii="Arial" w:hAnsi="Arial" w:cs="Arial"/>
        </w:rPr>
        <w:t xml:space="preserve">With the UK average house price in 2023 being £258,000, the expenditure on the scheme is practically half of that value, which means it is unlikely to be an attractive proposition for homeowners.  Even with the rising energy costs the UK is facing in 2023, investing £127,000 on future proofing a domestic property may not be financially viable and it is important to note that as </w:t>
      </w:r>
      <w:proofErr w:type="spellStart"/>
      <w:r>
        <w:rPr>
          <w:rFonts w:ascii="Arial" w:hAnsi="Arial" w:cs="Arial"/>
        </w:rPr>
        <w:t>Midmoor</w:t>
      </w:r>
      <w:proofErr w:type="spellEnd"/>
      <w:r>
        <w:rPr>
          <w:rFonts w:ascii="Arial" w:hAnsi="Arial" w:cs="Arial"/>
        </w:rPr>
        <w:t xml:space="preserve"> Road was completed in 2011 costs for the energy efficiency measures are given at 2011 prices. Since then, the cost of building materials and inflation have risen, which will obviously have an impact on the overall cost of a similar retrofit scheme today. </w:t>
      </w:r>
    </w:p>
    <w:p w14:paraId="2930942F" w14:textId="77777777" w:rsidR="00E61C16" w:rsidRDefault="00E61C16" w:rsidP="00E61C16">
      <w:pPr>
        <w:spacing w:line="360" w:lineRule="auto"/>
        <w:rPr>
          <w:rFonts w:ascii="Arial" w:hAnsi="Arial" w:cs="Arial"/>
        </w:rPr>
      </w:pPr>
    </w:p>
    <w:p w14:paraId="47B1A6F7" w14:textId="77777777" w:rsidR="00E61C16" w:rsidRDefault="00E61C16" w:rsidP="00E61C16">
      <w:pPr>
        <w:spacing w:line="360" w:lineRule="auto"/>
        <w:rPr>
          <w:rFonts w:ascii="Arial" w:hAnsi="Arial" w:cs="Arial"/>
        </w:rPr>
      </w:pPr>
      <w:r>
        <w:rPr>
          <w:rFonts w:ascii="Arial" w:hAnsi="Arial" w:cs="Arial"/>
        </w:rPr>
        <w:t xml:space="preserve">Whilst the scheme shows that </w:t>
      </w:r>
      <w:proofErr w:type="spellStart"/>
      <w:r>
        <w:rPr>
          <w:rFonts w:ascii="Arial" w:hAnsi="Arial" w:cs="Arial"/>
        </w:rPr>
        <w:t>Passivhaus</w:t>
      </w:r>
      <w:proofErr w:type="spellEnd"/>
      <w:r>
        <w:rPr>
          <w:rFonts w:ascii="Arial" w:hAnsi="Arial" w:cs="Arial"/>
        </w:rPr>
        <w:t xml:space="preserve"> standards are achievable in retrofit schemes, there must be a significant reduction in the overall costs for this type of retrofit to achieve a mainstream popularity. With UK Governments current rate of Energy Price Guarantee (EPG), the maximum figure energy companies can charge consumers in a typical household, fixed at £2500, it would take around 50 years for a return on such an investment to be achieved.</w:t>
      </w:r>
    </w:p>
    <w:p w14:paraId="055F2E0C" w14:textId="77777777" w:rsidR="00E61C16" w:rsidRDefault="00E61C16" w:rsidP="00E61C16">
      <w:pPr>
        <w:spacing w:line="360" w:lineRule="auto"/>
        <w:rPr>
          <w:rFonts w:ascii="Arial" w:hAnsi="Arial" w:cs="Arial"/>
          <w:b/>
          <w:bCs/>
        </w:rPr>
      </w:pPr>
    </w:p>
    <w:p w14:paraId="2F762D72" w14:textId="77777777" w:rsidR="00E61C16" w:rsidRDefault="00E61C16" w:rsidP="00E61C16">
      <w:pPr>
        <w:spacing w:line="360" w:lineRule="auto"/>
        <w:rPr>
          <w:rFonts w:ascii="Arial" w:hAnsi="Arial" w:cs="Arial"/>
        </w:rPr>
      </w:pPr>
      <w:r>
        <w:rPr>
          <w:rFonts w:ascii="Arial" w:hAnsi="Arial" w:cs="Arial"/>
        </w:rPr>
        <w:t xml:space="preserve">Without doubt, </w:t>
      </w:r>
      <w:proofErr w:type="spellStart"/>
      <w:r>
        <w:rPr>
          <w:rFonts w:ascii="Arial" w:hAnsi="Arial" w:cs="Arial"/>
        </w:rPr>
        <w:t>Midmoor</w:t>
      </w:r>
      <w:proofErr w:type="spellEnd"/>
      <w:r>
        <w:rPr>
          <w:rFonts w:ascii="Arial" w:hAnsi="Arial" w:cs="Arial"/>
        </w:rPr>
        <w:t xml:space="preserve"> Road shows that it is possible to retrofit British pre-1919 housing stock in a way that makes it more energy efficient and less carbon dependant. However, this costly approach is out of reach of most property owners across the UK. For this approach to be realistic, it would arguably need some form of Government funding scheme. </w:t>
      </w:r>
    </w:p>
    <w:p w14:paraId="63BA32E6" w14:textId="77777777" w:rsidR="00E61C16" w:rsidRDefault="00E61C16" w:rsidP="00E61C16">
      <w:pPr>
        <w:spacing w:line="360" w:lineRule="auto"/>
        <w:rPr>
          <w:rFonts w:ascii="Arial" w:hAnsi="Arial" w:cs="Arial"/>
        </w:rPr>
      </w:pPr>
    </w:p>
    <w:p w14:paraId="793F7C24" w14:textId="77777777" w:rsidR="00E61C16" w:rsidRPr="00270CCA" w:rsidRDefault="00E61C16" w:rsidP="00E61C16">
      <w:pPr>
        <w:spacing w:line="360" w:lineRule="auto"/>
        <w:rPr>
          <w:rFonts w:ascii="Arial" w:hAnsi="Arial" w:cs="Arial"/>
        </w:rPr>
      </w:pPr>
      <w:r>
        <w:rPr>
          <w:rFonts w:ascii="Arial" w:hAnsi="Arial" w:cs="Arial"/>
        </w:rPr>
        <w:t>Ultimately though, there are certainly lessons to be learned from the project which clearly offers an insight into how architects can offset the energy crisis.</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3907237A" w14:textId="77777777" w:rsidR="00F1579B" w:rsidRPr="003C2AFF" w:rsidRDefault="00F1579B" w:rsidP="00F1579B">
      <w:pPr>
        <w:spacing w:line="360" w:lineRule="auto"/>
        <w:rPr>
          <w:rFonts w:ascii="Arial" w:hAnsi="Arial" w:cs="Arial"/>
          <w:b/>
          <w:bCs/>
          <w:sz w:val="32"/>
          <w:szCs w:val="32"/>
        </w:rPr>
      </w:pPr>
      <w:bookmarkStart w:id="6" w:name="_Hlk62472134"/>
      <w:r w:rsidRPr="003C2AFF">
        <w:rPr>
          <w:rFonts w:ascii="Arial" w:hAnsi="Arial" w:cs="Arial"/>
          <w:b/>
          <w:bCs/>
          <w:sz w:val="32"/>
          <w:szCs w:val="32"/>
        </w:rPr>
        <w:lastRenderedPageBreak/>
        <w:t>Chapter 2 - Social Housing</w:t>
      </w:r>
    </w:p>
    <w:p w14:paraId="61E8D064" w14:textId="77777777" w:rsidR="00F1579B" w:rsidRDefault="00F1579B" w:rsidP="00F1579B">
      <w:pPr>
        <w:spacing w:line="360" w:lineRule="auto"/>
        <w:rPr>
          <w:rFonts w:ascii="Arial" w:hAnsi="Arial" w:cs="Arial"/>
        </w:rPr>
      </w:pPr>
      <w:r>
        <w:rPr>
          <w:rFonts w:ascii="Arial" w:hAnsi="Arial" w:cs="Arial"/>
        </w:rPr>
        <w:t>The manifesto pledges of all major political parties will always be dominated by how many houses a newly elected government plan to build during their time in office, should they win the vote. During this period of the energy crisis of 2023 however, quantity is no longer the key factor, it is essential that the focus of elected governments and lawmakers place an emphasis on the quality of the building envelope. In August 2021, Julie James, Welsh Government Minister for Climate Change announced there would be 20,000 new low-carbon homes for rent in Wales by 2026 (Messenger, 2021). According to James, these dwellings will create local jobs and will tackle the nation’s housing crisis and greenhouse gas emissions. Critics however suggest that the figure of 20,000 is too small and point out that there are 70,000 households in Wales who are currently on waiting lists for social housing in the country (Power, 2021). With the vast majority of Welsh social housing stock EPC D rated, it is timely for the Welsh Government to make radical changes in their approach to building new dwellings for social stock.</w:t>
      </w:r>
    </w:p>
    <w:p w14:paraId="3B8F7AB3" w14:textId="77777777" w:rsidR="00F1579B" w:rsidRDefault="00F1579B" w:rsidP="00F1579B">
      <w:pPr>
        <w:spacing w:line="360" w:lineRule="auto"/>
        <w:rPr>
          <w:rFonts w:ascii="Arial" w:hAnsi="Arial" w:cs="Arial"/>
        </w:rPr>
      </w:pPr>
    </w:p>
    <w:p w14:paraId="0A62EDDC"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Goldsmith Street, Norwich, by Mikhail Riches with Cathy Hawley</w:t>
      </w:r>
    </w:p>
    <w:p w14:paraId="104BD9AE" w14:textId="77777777" w:rsidR="00F1579B" w:rsidRDefault="00F1579B" w:rsidP="00F1579B">
      <w:pPr>
        <w:spacing w:line="360" w:lineRule="auto"/>
        <w:rPr>
          <w:rFonts w:ascii="Arial" w:hAnsi="Arial" w:cs="Arial"/>
        </w:rPr>
      </w:pPr>
      <w:r w:rsidRPr="00B94786">
        <w:rPr>
          <w:rFonts w:ascii="Arial" w:hAnsi="Arial" w:cs="Arial"/>
        </w:rPr>
        <w:t xml:space="preserve">Goldsmith Street </w:t>
      </w:r>
      <w:r>
        <w:rPr>
          <w:rFonts w:ascii="Arial" w:hAnsi="Arial" w:cs="Arial"/>
        </w:rPr>
        <w:t>won the</w:t>
      </w:r>
      <w:r w:rsidRPr="00B94786">
        <w:rPr>
          <w:rFonts w:ascii="Arial" w:hAnsi="Arial" w:cs="Arial"/>
        </w:rPr>
        <w:t xml:space="preserve"> 2019 RIBA Stirling Prize and </w:t>
      </w:r>
      <w:r>
        <w:rPr>
          <w:rFonts w:ascii="Arial" w:hAnsi="Arial" w:cs="Arial"/>
        </w:rPr>
        <w:t xml:space="preserve">is a </w:t>
      </w:r>
      <w:r w:rsidRPr="00B94786">
        <w:rPr>
          <w:rFonts w:ascii="Arial" w:hAnsi="Arial" w:cs="Arial"/>
        </w:rPr>
        <w:t xml:space="preserve">multi-award-winning new build energy efficient, </w:t>
      </w:r>
      <w:proofErr w:type="spellStart"/>
      <w:r w:rsidRPr="00B94786">
        <w:rPr>
          <w:rFonts w:ascii="Arial" w:hAnsi="Arial" w:cs="Arial"/>
        </w:rPr>
        <w:t>Passivhaus</w:t>
      </w:r>
      <w:proofErr w:type="spellEnd"/>
      <w:r w:rsidRPr="00B94786">
        <w:rPr>
          <w:rFonts w:ascii="Arial" w:hAnsi="Arial" w:cs="Arial"/>
        </w:rPr>
        <w:t xml:space="preserve"> standard social housing scheme which consists of a mixture of 2-, 3- and 4-bedroom flats and houses for social rent. Completed in 2019, the scheme was commissioned by Norwich City Council and designed by Mikhail Riches</w:t>
      </w:r>
      <w:r>
        <w:rPr>
          <w:rFonts w:ascii="Arial" w:hAnsi="Arial" w:cs="Arial"/>
        </w:rPr>
        <w:t xml:space="preserve"> with Cathy Hawley</w:t>
      </w:r>
      <w:r w:rsidRPr="00B94786">
        <w:rPr>
          <w:rFonts w:ascii="Arial" w:hAnsi="Arial" w:cs="Arial"/>
        </w:rPr>
        <w:t>. The scheme was funded by the Norwich Regeneration Company</w:t>
      </w:r>
      <w:r w:rsidRPr="00B94786">
        <w:rPr>
          <w:rStyle w:val="FootnoteReference"/>
          <w:rFonts w:ascii="Arial" w:hAnsi="Arial" w:cs="Arial"/>
        </w:rPr>
        <w:footnoteReference w:id="6"/>
      </w:r>
      <w:r>
        <w:rPr>
          <w:rFonts w:ascii="Arial" w:hAnsi="Arial" w:cs="Arial"/>
        </w:rPr>
        <w:t>.</w:t>
      </w:r>
    </w:p>
    <w:p w14:paraId="48EAA9FF" w14:textId="77777777" w:rsidR="00F1579B" w:rsidRDefault="00F1579B" w:rsidP="00F1579B">
      <w:pPr>
        <w:spacing w:line="360" w:lineRule="auto"/>
        <w:rPr>
          <w:rFonts w:ascii="Arial" w:hAnsi="Arial" w:cs="Arial"/>
        </w:rPr>
      </w:pPr>
    </w:p>
    <w:p w14:paraId="6D8887E8"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Philosophy</w:t>
      </w:r>
    </w:p>
    <w:p w14:paraId="29D2BB2E" w14:textId="77777777" w:rsidR="00F1579B" w:rsidRDefault="00F1579B" w:rsidP="00F1579B">
      <w:pPr>
        <w:spacing w:line="360" w:lineRule="auto"/>
        <w:rPr>
          <w:rFonts w:ascii="Arial" w:hAnsi="Arial" w:cs="Arial"/>
        </w:rPr>
      </w:pPr>
      <w:r w:rsidRPr="00B94786">
        <w:rPr>
          <w:rFonts w:ascii="Arial" w:hAnsi="Arial" w:cs="Arial"/>
        </w:rPr>
        <w:t>The initial competition to fi</w:t>
      </w:r>
      <w:r>
        <w:rPr>
          <w:rFonts w:ascii="Arial" w:hAnsi="Arial" w:cs="Arial"/>
        </w:rPr>
        <w:t>n</w:t>
      </w:r>
      <w:r w:rsidRPr="00B94786">
        <w:rPr>
          <w:rFonts w:ascii="Arial" w:hAnsi="Arial" w:cs="Arial"/>
        </w:rPr>
        <w:t xml:space="preserve">d architects </w:t>
      </w:r>
      <w:r>
        <w:rPr>
          <w:rFonts w:ascii="Arial" w:hAnsi="Arial" w:cs="Arial"/>
        </w:rPr>
        <w:t>to design the housing</w:t>
      </w:r>
      <w:r w:rsidRPr="00B94786">
        <w:rPr>
          <w:rFonts w:ascii="Arial" w:hAnsi="Arial" w:cs="Arial"/>
        </w:rPr>
        <w:t xml:space="preserve"> took place in 2008. Riches Hawley Mikhail Architects</w:t>
      </w:r>
      <w:r>
        <w:rPr>
          <w:rStyle w:val="FootnoteReference"/>
          <w:rFonts w:ascii="Arial" w:hAnsi="Arial" w:cs="Arial"/>
        </w:rPr>
        <w:footnoteReference w:id="7"/>
      </w:r>
      <w:r w:rsidRPr="00B94786">
        <w:rPr>
          <w:rFonts w:ascii="Arial" w:hAnsi="Arial" w:cs="Arial"/>
        </w:rPr>
        <w:t xml:space="preserve"> were the successful </w:t>
      </w:r>
      <w:r>
        <w:rPr>
          <w:rFonts w:ascii="Arial" w:hAnsi="Arial" w:cs="Arial"/>
        </w:rPr>
        <w:t>winners</w:t>
      </w:r>
      <w:r w:rsidRPr="00B94786">
        <w:rPr>
          <w:rFonts w:ascii="Arial" w:hAnsi="Arial" w:cs="Arial"/>
        </w:rPr>
        <w:t xml:space="preserve"> chosen for the development of the site, however due to the financial crash of 2008</w:t>
      </w:r>
      <w:r w:rsidRPr="00B94786">
        <w:rPr>
          <w:rStyle w:val="FootnoteReference"/>
          <w:rFonts w:ascii="Arial" w:hAnsi="Arial" w:cs="Arial"/>
        </w:rPr>
        <w:footnoteReference w:id="8"/>
      </w:r>
      <w:r w:rsidRPr="00B94786">
        <w:rPr>
          <w:rFonts w:ascii="Arial" w:hAnsi="Arial" w:cs="Arial"/>
        </w:rPr>
        <w:t xml:space="preserve"> the project was mothballed for </w:t>
      </w:r>
      <w:r>
        <w:rPr>
          <w:rFonts w:ascii="Arial" w:hAnsi="Arial" w:cs="Arial"/>
        </w:rPr>
        <w:t>several</w:t>
      </w:r>
      <w:r w:rsidRPr="00B94786">
        <w:rPr>
          <w:rFonts w:ascii="Arial" w:hAnsi="Arial" w:cs="Arial"/>
        </w:rPr>
        <w:t xml:space="preserve"> years. In the early stages of the project, it was agreed by the council and appointed architects that the project would be sold on to a developer or housing association, however </w:t>
      </w:r>
      <w:r w:rsidRPr="00B94786">
        <w:rPr>
          <w:rFonts w:ascii="Arial" w:hAnsi="Arial" w:cs="Arial"/>
        </w:rPr>
        <w:lastRenderedPageBreak/>
        <w:t>this failed to materialise and in 2015, Norwich City Council, funded by their regeneration company Norwich Regeneration Limited, decided to develop the site themselves.</w:t>
      </w:r>
    </w:p>
    <w:p w14:paraId="14639CC5" w14:textId="77777777" w:rsidR="00F1579B" w:rsidRPr="00B94786" w:rsidRDefault="00F1579B" w:rsidP="00F1579B">
      <w:pPr>
        <w:spacing w:line="360" w:lineRule="auto"/>
        <w:rPr>
          <w:rFonts w:ascii="Arial" w:hAnsi="Arial" w:cs="Arial"/>
        </w:rPr>
      </w:pPr>
    </w:p>
    <w:p w14:paraId="4C81E8DD" w14:textId="77777777" w:rsidR="00F1579B" w:rsidRDefault="00F1579B" w:rsidP="00F1579B">
      <w:pPr>
        <w:spacing w:line="360" w:lineRule="auto"/>
        <w:rPr>
          <w:rFonts w:ascii="Arial" w:hAnsi="Arial" w:cs="Arial"/>
        </w:rPr>
      </w:pPr>
      <w:r>
        <w:rPr>
          <w:rFonts w:ascii="Arial" w:hAnsi="Arial" w:cs="Arial"/>
        </w:rPr>
        <w:t xml:space="preserve">Initially it was Norwich City Council who suggested to Mikhail Riches that the scheme should conform to </w:t>
      </w:r>
      <w:proofErr w:type="spellStart"/>
      <w:r>
        <w:rPr>
          <w:rFonts w:ascii="Arial" w:hAnsi="Arial" w:cs="Arial"/>
        </w:rPr>
        <w:t>Passivhaus</w:t>
      </w:r>
      <w:proofErr w:type="spellEnd"/>
      <w:r>
        <w:rPr>
          <w:rFonts w:ascii="Arial" w:hAnsi="Arial" w:cs="Arial"/>
        </w:rPr>
        <w:t xml:space="preserve"> standards. David Mikhail of Mikhail Riches Architects was apprehensive when the idea was put to him, saying when discussing </w:t>
      </w:r>
      <w:proofErr w:type="spellStart"/>
      <w:r>
        <w:rPr>
          <w:rFonts w:ascii="Arial" w:hAnsi="Arial" w:cs="Arial"/>
        </w:rPr>
        <w:t>Passivhaus</w:t>
      </w:r>
      <w:proofErr w:type="spellEnd"/>
      <w:r>
        <w:rPr>
          <w:rFonts w:ascii="Arial" w:hAnsi="Arial" w:cs="Arial"/>
        </w:rPr>
        <w:t xml:space="preserve"> schemes, </w:t>
      </w:r>
      <w:r w:rsidRPr="00961CB1">
        <w:rPr>
          <w:rFonts w:ascii="Arial" w:hAnsi="Arial" w:cs="Arial"/>
        </w:rPr>
        <w:t xml:space="preserve">‘most examples are </w:t>
      </w:r>
      <w:proofErr w:type="gramStart"/>
      <w:r w:rsidRPr="00961CB1">
        <w:rPr>
          <w:rFonts w:ascii="Arial" w:hAnsi="Arial" w:cs="Arial"/>
        </w:rPr>
        <w:t>pretty ugly</w:t>
      </w:r>
      <w:proofErr w:type="gramEnd"/>
      <w:r w:rsidRPr="00961CB1">
        <w:rPr>
          <w:rFonts w:ascii="Arial" w:hAnsi="Arial" w:cs="Arial"/>
        </w:rPr>
        <w:t>: rendered boxes with north-facing windows’</w:t>
      </w:r>
      <w:r>
        <w:rPr>
          <w:rFonts w:ascii="Arial" w:hAnsi="Arial" w:cs="Arial"/>
        </w:rPr>
        <w:t xml:space="preserve"> </w:t>
      </w:r>
      <w:r w:rsidRPr="00961CB1">
        <w:rPr>
          <w:rFonts w:ascii="Arial" w:hAnsi="Arial" w:cs="Arial"/>
        </w:rPr>
        <w:t>(</w:t>
      </w:r>
      <w:r>
        <w:rPr>
          <w:rFonts w:ascii="Arial" w:hAnsi="Arial" w:cs="Arial"/>
        </w:rPr>
        <w:t>Wainwright, 2019).</w:t>
      </w:r>
    </w:p>
    <w:p w14:paraId="2ECF4213" w14:textId="77777777" w:rsidR="00F1579B" w:rsidRDefault="00F1579B" w:rsidP="00F1579B">
      <w:pPr>
        <w:spacing w:line="360" w:lineRule="auto"/>
        <w:rPr>
          <w:rFonts w:ascii="Arial" w:hAnsi="Arial" w:cs="Arial"/>
        </w:rPr>
      </w:pPr>
    </w:p>
    <w:p w14:paraId="602699EF" w14:textId="77777777" w:rsidR="00F1579B" w:rsidRDefault="00F1579B" w:rsidP="00F1579B">
      <w:pPr>
        <w:spacing w:line="360" w:lineRule="auto"/>
        <w:rPr>
          <w:rFonts w:ascii="Arial" w:hAnsi="Arial" w:cs="Arial"/>
        </w:rPr>
      </w:pPr>
      <w:r>
        <w:rPr>
          <w:rFonts w:ascii="Arial" w:hAnsi="Arial" w:cs="Arial"/>
        </w:rPr>
        <w:t xml:space="preserve">The low-carbon </w:t>
      </w:r>
      <w:proofErr w:type="spellStart"/>
      <w:r>
        <w:rPr>
          <w:rFonts w:ascii="Arial" w:hAnsi="Arial" w:cs="Arial"/>
        </w:rPr>
        <w:t>Passivhaus</w:t>
      </w:r>
      <w:proofErr w:type="spellEnd"/>
      <w:r>
        <w:rPr>
          <w:rFonts w:ascii="Arial" w:hAnsi="Arial" w:cs="Arial"/>
        </w:rPr>
        <w:t xml:space="preserve"> approach at Goldsmith Street was chosen to help the intended residents have comfortable and affordable living spaces. The expected energy consumption on the dwellings was forecast to be 70% less than a traditional developer led property. This resulted in occupants as well as having rent certainty, were also only likely to pay £150/year for heating bills and would in theory future-proof the residents against significant future fuel price rises (Wainwright, 2019).</w:t>
      </w:r>
    </w:p>
    <w:p w14:paraId="43EC4728" w14:textId="77777777" w:rsidR="00F1579B" w:rsidRDefault="00F1579B" w:rsidP="00F1579B">
      <w:pPr>
        <w:spacing w:line="360" w:lineRule="auto"/>
        <w:rPr>
          <w:rFonts w:ascii="Arial" w:hAnsi="Arial" w:cs="Arial"/>
        </w:rPr>
      </w:pPr>
    </w:p>
    <w:p w14:paraId="5A72A17F" w14:textId="77777777" w:rsidR="00F1579B" w:rsidRDefault="00F1579B" w:rsidP="00F1579B">
      <w:pPr>
        <w:spacing w:line="360" w:lineRule="auto"/>
        <w:rPr>
          <w:rFonts w:ascii="Arial" w:hAnsi="Arial" w:cs="Arial"/>
        </w:rPr>
      </w:pPr>
      <w:r>
        <w:rPr>
          <w:rFonts w:ascii="Arial" w:hAnsi="Arial" w:cs="Arial"/>
        </w:rPr>
        <w:t>Inspiration for the scheme came from the ‘Golden Triangle’ in Norwich (Wainwright, 2019), where the properties within this zone are highly desirable Victorian terraced properties. Mikhail Riches wanted to create a similar close-knit neighbourhood, and successfully convinced council planners to allow them to create rows of dwellings which were just 14 metres apart, and thereby narrower than the usually permitted 21 metres. This allowed the architects to create a better density within the scheme with more houses on the site, whilst other entrants of the competition had focussed on filling the site with blocks of flats (Mikhail, 2022).</w:t>
      </w:r>
    </w:p>
    <w:p w14:paraId="7AAA686A" w14:textId="77777777" w:rsidR="00F1579B" w:rsidRDefault="00F1579B" w:rsidP="00F1579B">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1579B" w14:paraId="72E5CF62" w14:textId="77777777" w:rsidTr="00656EE9">
        <w:tc>
          <w:tcPr>
            <w:tcW w:w="9026" w:type="dxa"/>
          </w:tcPr>
          <w:p w14:paraId="76749E32" w14:textId="77777777" w:rsidR="00F1579B" w:rsidRDefault="00F1579B" w:rsidP="00656EE9">
            <w:pPr>
              <w:pStyle w:val="footnotes"/>
            </w:pPr>
            <w:r>
              <w:rPr>
                <w:noProof/>
              </w:rPr>
              <w:drawing>
                <wp:inline distT="0" distB="0" distL="0" distR="0" wp14:anchorId="0440A00D" wp14:editId="3E48D4CF">
                  <wp:extent cx="5731510" cy="1598930"/>
                  <wp:effectExtent l="0" t="0" r="2540" b="127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598930"/>
                          </a:xfrm>
                          <a:prstGeom prst="rect">
                            <a:avLst/>
                          </a:prstGeom>
                          <a:noFill/>
                          <a:ln>
                            <a:noFill/>
                          </a:ln>
                        </pic:spPr>
                      </pic:pic>
                    </a:graphicData>
                  </a:graphic>
                </wp:inline>
              </w:drawing>
            </w:r>
          </w:p>
        </w:tc>
      </w:tr>
      <w:tr w:rsidR="00F1579B" w14:paraId="610F4F3D" w14:textId="77777777" w:rsidTr="00656EE9">
        <w:tc>
          <w:tcPr>
            <w:tcW w:w="9026" w:type="dxa"/>
          </w:tcPr>
          <w:p w14:paraId="7551E01B" w14:textId="19F7D334" w:rsidR="00F1579B" w:rsidRDefault="00F1579B" w:rsidP="00656EE9">
            <w:pPr>
              <w:pStyle w:val="footnotes"/>
            </w:pPr>
            <w:r>
              <w:t xml:space="preserve">Figure </w:t>
            </w:r>
            <w:r w:rsidR="008D1E6B">
              <w:t>2</w:t>
            </w:r>
            <w:r>
              <w:t xml:space="preserve">: </w:t>
            </w:r>
            <w:r w:rsidR="001B13D5">
              <w:t>Site s</w:t>
            </w:r>
            <w:r>
              <w:t>ection through Goldsmith Street</w:t>
            </w:r>
            <w:r w:rsidR="001B13D5">
              <w:t xml:space="preserve"> </w:t>
            </w:r>
            <w:r>
              <w:t>showing solar orientation and narrower 14M street widths (</w:t>
            </w:r>
            <w:r w:rsidR="008D1E6B">
              <w:t xml:space="preserve">Photo </w:t>
            </w:r>
            <w:r>
              <w:t>credit: Mikhail Riches Architects)</w:t>
            </w:r>
          </w:p>
        </w:tc>
      </w:tr>
    </w:tbl>
    <w:p w14:paraId="235FB280" w14:textId="77777777" w:rsidR="00F1579B" w:rsidRDefault="00F1579B" w:rsidP="00F1579B">
      <w:pPr>
        <w:spacing w:line="360" w:lineRule="auto"/>
        <w:rPr>
          <w:rFonts w:ascii="Arial" w:hAnsi="Arial" w:cs="Arial"/>
        </w:rPr>
      </w:pPr>
    </w:p>
    <w:p w14:paraId="294F9C16" w14:textId="77777777" w:rsidR="00F1579B" w:rsidRDefault="00F1579B" w:rsidP="00F1579B">
      <w:pPr>
        <w:spacing w:line="360" w:lineRule="auto"/>
        <w:rPr>
          <w:rFonts w:ascii="Arial" w:hAnsi="Arial" w:cs="Arial"/>
        </w:rPr>
      </w:pPr>
      <w:r>
        <w:rPr>
          <w:rFonts w:ascii="Arial" w:hAnsi="Arial" w:cs="Arial"/>
        </w:rPr>
        <w:lastRenderedPageBreak/>
        <w:t>Mikhail Riches used knowledge gained from an earlier project in Suffolk, where the client was looking for cutting-edge designs that were attractive, energy efficient and sustainable. In Clay Field</w:t>
      </w:r>
      <w:r>
        <w:rPr>
          <w:rStyle w:val="FootnoteReference"/>
          <w:rFonts w:ascii="Arial" w:hAnsi="Arial" w:cs="Arial"/>
        </w:rPr>
        <w:footnoteReference w:id="9"/>
      </w:r>
      <w:r>
        <w:rPr>
          <w:rFonts w:ascii="Arial" w:hAnsi="Arial" w:cs="Arial"/>
        </w:rPr>
        <w:t>, Suffolk, we see a similar form, solar orientation, and site massing for the 26-home development. All the dwellings on the site have a north-south orientation to allow for the maximum solar gain and natural light exposure. The architects were also careful to ensure that they minimised overshadowing from adjacent plots throughout the site: achieved using the 15-degree angled roofs which aligned with the winter sun angle on the site in Suffolk. This approach was repeated at Goldsmith Street to allow the development to maximise solar efficiency and capture the heat from the lower winter sun angle. This can be clearly seen in Figure 3. The careful positioning of the plots also allows the low winter sun to penetrate deep into the plan of the dwellings maximising natural light.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1579B" w14:paraId="6E49F4A7" w14:textId="77777777" w:rsidTr="00656EE9">
        <w:tc>
          <w:tcPr>
            <w:tcW w:w="9016" w:type="dxa"/>
          </w:tcPr>
          <w:p w14:paraId="6E23CBAF" w14:textId="77777777" w:rsidR="00F1579B" w:rsidRDefault="00F1579B" w:rsidP="00656EE9">
            <w:pPr>
              <w:spacing w:line="360" w:lineRule="auto"/>
              <w:rPr>
                <w:rFonts w:ascii="Arial" w:hAnsi="Arial" w:cs="Arial"/>
              </w:rPr>
            </w:pPr>
            <w:r>
              <w:rPr>
                <w:noProof/>
              </w:rPr>
              <w:drawing>
                <wp:inline distT="0" distB="0" distL="0" distR="0" wp14:anchorId="0B18EAFC" wp14:editId="55FB7A98">
                  <wp:extent cx="5310187" cy="2891155"/>
                  <wp:effectExtent l="0" t="0" r="508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7672" cy="2906119"/>
                          </a:xfrm>
                          <a:prstGeom prst="rect">
                            <a:avLst/>
                          </a:prstGeom>
                          <a:noFill/>
                          <a:ln>
                            <a:noFill/>
                          </a:ln>
                        </pic:spPr>
                      </pic:pic>
                    </a:graphicData>
                  </a:graphic>
                </wp:inline>
              </w:drawing>
            </w:r>
          </w:p>
        </w:tc>
      </w:tr>
      <w:tr w:rsidR="00F1579B" w14:paraId="58EC0C35" w14:textId="77777777" w:rsidTr="00656EE9">
        <w:tc>
          <w:tcPr>
            <w:tcW w:w="9016" w:type="dxa"/>
          </w:tcPr>
          <w:p w14:paraId="263BA314" w14:textId="0A85400B" w:rsidR="00F1579B" w:rsidRDefault="00F1579B" w:rsidP="00656EE9">
            <w:pPr>
              <w:pStyle w:val="footnotes"/>
            </w:pPr>
            <w:r>
              <w:t xml:space="preserve">Figure </w:t>
            </w:r>
            <w:r w:rsidR="008D1E6B">
              <w:t>3</w:t>
            </w:r>
            <w:r>
              <w:t xml:space="preserve">: </w:t>
            </w:r>
            <w:r w:rsidR="001B13D5">
              <w:t>Site s</w:t>
            </w:r>
            <w:r>
              <w:t>ection through Clay Field showing building typography and solar orientation which informed the design of Goldsmith Street (</w:t>
            </w:r>
            <w:r w:rsidR="0061323F">
              <w:t xml:space="preserve">Photo </w:t>
            </w:r>
            <w:r>
              <w:t>credit: Mikhail Riches Architects)</w:t>
            </w:r>
          </w:p>
        </w:tc>
      </w:tr>
    </w:tbl>
    <w:p w14:paraId="729D3434" w14:textId="77777777" w:rsidR="00F1579B" w:rsidRDefault="00F1579B" w:rsidP="00F1579B">
      <w:pPr>
        <w:spacing w:line="360" w:lineRule="auto"/>
        <w:rPr>
          <w:rFonts w:ascii="Arial" w:hAnsi="Arial" w:cs="Arial"/>
        </w:rPr>
      </w:pPr>
    </w:p>
    <w:p w14:paraId="13E89EC3" w14:textId="77777777" w:rsidR="00F1579B" w:rsidRDefault="00F1579B" w:rsidP="00F1579B">
      <w:pPr>
        <w:spacing w:line="360" w:lineRule="auto"/>
        <w:rPr>
          <w:rFonts w:ascii="Arial" w:hAnsi="Arial" w:cs="Arial"/>
        </w:rPr>
      </w:pPr>
      <w:r>
        <w:rPr>
          <w:rFonts w:ascii="Arial" w:hAnsi="Arial" w:cs="Arial"/>
        </w:rPr>
        <w:t xml:space="preserve">Although Clay Field used a fundamentally different approach to materials and primary energy source, it was the fabric first approach which was developed with engineers </w:t>
      </w:r>
      <w:proofErr w:type="spellStart"/>
      <w:r>
        <w:rPr>
          <w:rFonts w:ascii="Arial" w:hAnsi="Arial" w:cs="Arial"/>
        </w:rPr>
        <w:t>Buro</w:t>
      </w:r>
      <w:proofErr w:type="spellEnd"/>
      <w:r>
        <w:rPr>
          <w:rFonts w:ascii="Arial" w:hAnsi="Arial" w:cs="Arial"/>
        </w:rPr>
        <w:t xml:space="preserve"> Happold which impacted design decisions made subsequently in the development of Goldsmith Street. Clay Field was the first British project to use sprayed Hempcrete® (</w:t>
      </w:r>
      <w:proofErr w:type="spellStart"/>
      <w:r>
        <w:rPr>
          <w:rFonts w:ascii="Arial" w:hAnsi="Arial" w:cs="Arial"/>
        </w:rPr>
        <w:t>Krzykowski</w:t>
      </w:r>
      <w:proofErr w:type="spellEnd"/>
      <w:r>
        <w:rPr>
          <w:rFonts w:ascii="Arial" w:hAnsi="Arial" w:cs="Arial"/>
        </w:rPr>
        <w:t xml:space="preserve">, 2008) which captures carbon, whereas Goldsmith Street employed a highly insulated </w:t>
      </w:r>
      <w:proofErr w:type="spellStart"/>
      <w:r>
        <w:rPr>
          <w:rFonts w:ascii="Arial" w:hAnsi="Arial" w:cs="Arial"/>
        </w:rPr>
        <w:t>Warmcel</w:t>
      </w:r>
      <w:proofErr w:type="spellEnd"/>
      <w:r>
        <w:rPr>
          <w:rFonts w:ascii="Arial" w:hAnsi="Arial" w:cs="Arial"/>
        </w:rPr>
        <w:t xml:space="preserve"> recycled cellulose filled timber frame structure with external masonry clad walls which are highly insulated and 600mm thick (</w:t>
      </w:r>
      <w:proofErr w:type="spellStart"/>
      <w:r>
        <w:rPr>
          <w:rFonts w:ascii="Arial" w:hAnsi="Arial" w:cs="Arial"/>
        </w:rPr>
        <w:t>Rickaby</w:t>
      </w:r>
      <w:proofErr w:type="spellEnd"/>
      <w:r>
        <w:rPr>
          <w:rFonts w:ascii="Arial" w:hAnsi="Arial" w:cs="Arial"/>
        </w:rPr>
        <w:t xml:space="preserve">, 2020). The walls which face the </w:t>
      </w:r>
      <w:r>
        <w:rPr>
          <w:rFonts w:ascii="Arial" w:hAnsi="Arial" w:cs="Arial"/>
        </w:rPr>
        <w:lastRenderedPageBreak/>
        <w:t>communal areas to the rear of the properties are 500mm thick timber frame which is rendered in a similar colour to the front facing masonry.</w:t>
      </w:r>
    </w:p>
    <w:p w14:paraId="5E1F59A8" w14:textId="77777777" w:rsidR="00F1579B" w:rsidRDefault="00F1579B" w:rsidP="00F1579B">
      <w:pPr>
        <w:spacing w:line="360" w:lineRule="auto"/>
        <w:rPr>
          <w:rFonts w:ascii="Arial" w:hAnsi="Arial" w:cs="Arial"/>
        </w:rPr>
      </w:pPr>
    </w:p>
    <w:p w14:paraId="73BF726C" w14:textId="77777777" w:rsidR="00F1579B" w:rsidRDefault="00F1579B" w:rsidP="00F1579B">
      <w:pPr>
        <w:spacing w:line="360" w:lineRule="auto"/>
        <w:rPr>
          <w:rFonts w:ascii="Arial" w:hAnsi="Arial" w:cs="Arial"/>
        </w:rPr>
      </w:pPr>
      <w:r>
        <w:rPr>
          <w:rFonts w:ascii="Arial" w:hAnsi="Arial" w:cs="Arial"/>
        </w:rPr>
        <w:t>Clay Field also used a form of district heating system by installing a biomass boiler which serves the 26 dwellings. This boiler is fuelled by locally sourced wood pellets and is one of several eco-efficiencies, along with the solar orientation strategy and hempcrete which were employed by the architects (</w:t>
      </w:r>
      <w:proofErr w:type="spellStart"/>
      <w:r>
        <w:rPr>
          <w:rFonts w:ascii="Arial" w:hAnsi="Arial" w:cs="Arial"/>
        </w:rPr>
        <w:t>Krzykowski</w:t>
      </w:r>
      <w:proofErr w:type="spellEnd"/>
      <w:r>
        <w:rPr>
          <w:rFonts w:ascii="Arial" w:hAnsi="Arial" w:cs="Arial"/>
        </w:rPr>
        <w:t>, 2008).</w:t>
      </w:r>
    </w:p>
    <w:p w14:paraId="129584C2" w14:textId="77777777" w:rsidR="00F1579B" w:rsidRDefault="00F1579B" w:rsidP="00F1579B">
      <w:pPr>
        <w:spacing w:line="360" w:lineRule="auto"/>
        <w:rPr>
          <w:rFonts w:ascii="Arial" w:hAnsi="Arial" w:cs="Arial"/>
        </w:rPr>
      </w:pPr>
    </w:p>
    <w:p w14:paraId="0D12D322" w14:textId="77777777" w:rsidR="00F1579B" w:rsidRDefault="00F1579B" w:rsidP="00F1579B">
      <w:pPr>
        <w:spacing w:line="360" w:lineRule="auto"/>
        <w:rPr>
          <w:rFonts w:ascii="Arial" w:hAnsi="Arial" w:cs="Arial"/>
        </w:rPr>
      </w:pPr>
      <w:r>
        <w:rPr>
          <w:rFonts w:ascii="Arial" w:hAnsi="Arial" w:cs="Arial"/>
        </w:rPr>
        <w:t xml:space="preserve">Although by no means identical in terms of approach, Mikhail did state the importance of Clay Field in the development of Goldsmith Street during his keynote speech to the RSAW conference in November 2022. Mikhail noted how the fabric first approach was the paradigm shift needed to be able to achieve </w:t>
      </w:r>
      <w:proofErr w:type="spellStart"/>
      <w:r>
        <w:rPr>
          <w:rFonts w:ascii="Arial" w:hAnsi="Arial" w:cs="Arial"/>
        </w:rPr>
        <w:t>Passivhaus</w:t>
      </w:r>
      <w:proofErr w:type="spellEnd"/>
      <w:r>
        <w:rPr>
          <w:rFonts w:ascii="Arial" w:hAnsi="Arial" w:cs="Arial"/>
        </w:rPr>
        <w:t xml:space="preserve"> standard dwellings as required by Norwich City Council for the Goldsmith Street development </w:t>
      </w:r>
      <w:r w:rsidRPr="000345C9">
        <w:rPr>
          <w:rFonts w:ascii="Arial" w:hAnsi="Arial" w:cs="Arial"/>
        </w:rPr>
        <w:t>(Mikhail, 2022).</w:t>
      </w:r>
    </w:p>
    <w:p w14:paraId="263A6BDC" w14:textId="77777777" w:rsidR="00F1579B" w:rsidRDefault="00F1579B" w:rsidP="00F1579B">
      <w:pPr>
        <w:spacing w:line="360" w:lineRule="auto"/>
        <w:rPr>
          <w:rFonts w:ascii="Arial" w:hAnsi="Arial" w:cs="Arial"/>
        </w:rPr>
      </w:pPr>
    </w:p>
    <w:p w14:paraId="2A48ACB7" w14:textId="77777777" w:rsidR="00F1579B" w:rsidRDefault="00F1579B" w:rsidP="00F1579B">
      <w:pPr>
        <w:spacing w:line="360" w:lineRule="auto"/>
        <w:rPr>
          <w:rFonts w:ascii="Arial" w:hAnsi="Arial" w:cs="Arial"/>
        </w:rPr>
      </w:pPr>
      <w:proofErr w:type="gramStart"/>
      <w:r>
        <w:rPr>
          <w:rFonts w:ascii="Arial" w:hAnsi="Arial" w:cs="Arial"/>
        </w:rPr>
        <w:t>In order to</w:t>
      </w:r>
      <w:proofErr w:type="gramEnd"/>
      <w:r>
        <w:rPr>
          <w:rFonts w:ascii="Arial" w:hAnsi="Arial" w:cs="Arial"/>
        </w:rPr>
        <w:t xml:space="preserve"> meet the </w:t>
      </w:r>
      <w:proofErr w:type="spellStart"/>
      <w:r>
        <w:rPr>
          <w:rFonts w:ascii="Arial" w:hAnsi="Arial" w:cs="Arial"/>
        </w:rPr>
        <w:t>Passivhaus</w:t>
      </w:r>
      <w:proofErr w:type="spellEnd"/>
      <w:r>
        <w:rPr>
          <w:rFonts w:ascii="Arial" w:hAnsi="Arial" w:cs="Arial"/>
        </w:rPr>
        <w:t xml:space="preserve"> standards at Goldsmith Street, the airtightness of each property needed to achieve less than or equal to 0.6 air changes per hour during testing. Mikhail notes that builders used thermal imaging technology to locate a small tear in the membrane, such is the attention to detail required when attempting to reach </w:t>
      </w:r>
      <w:proofErr w:type="spellStart"/>
      <w:r>
        <w:rPr>
          <w:rFonts w:ascii="Arial" w:hAnsi="Arial" w:cs="Arial"/>
        </w:rPr>
        <w:t>Passivhaus</w:t>
      </w:r>
      <w:proofErr w:type="spellEnd"/>
      <w:r>
        <w:rPr>
          <w:rFonts w:ascii="Arial" w:hAnsi="Arial" w:cs="Arial"/>
        </w:rPr>
        <w:t xml:space="preserve"> standards (Wainwright, 2019).</w:t>
      </w:r>
    </w:p>
    <w:p w14:paraId="4116C17F" w14:textId="77777777" w:rsidR="00F1579B" w:rsidRDefault="00F1579B" w:rsidP="00F1579B">
      <w:pPr>
        <w:spacing w:line="360" w:lineRule="auto"/>
        <w:rPr>
          <w:rFonts w:ascii="Arial" w:hAnsi="Arial" w:cs="Arial"/>
        </w:rPr>
      </w:pPr>
    </w:p>
    <w:p w14:paraId="2109F6E3" w14:textId="77777777" w:rsidR="00F1579B" w:rsidRDefault="00F1579B" w:rsidP="00F1579B">
      <w:pPr>
        <w:spacing w:line="360" w:lineRule="auto"/>
        <w:rPr>
          <w:rFonts w:ascii="Arial" w:hAnsi="Arial" w:cs="Arial"/>
        </w:rPr>
      </w:pPr>
      <w:r>
        <w:rPr>
          <w:rFonts w:ascii="Arial" w:hAnsi="Arial" w:cs="Arial"/>
        </w:rPr>
        <w:t xml:space="preserve">The airtightness combined with the solar orientation and integrated technology in use at the development has led to the individual properties achieving comfortable temperatures without the residents being burdened to the same extent by the energy price rises which are facing other households. Internal temperatures in some of the flats have been consistently measured at 22 degrees </w:t>
      </w:r>
      <w:proofErr w:type="spellStart"/>
      <w:r>
        <w:rPr>
          <w:rFonts w:ascii="Arial" w:hAnsi="Arial" w:cs="Arial"/>
        </w:rPr>
        <w:t>celsius</w:t>
      </w:r>
      <w:proofErr w:type="spellEnd"/>
      <w:r>
        <w:rPr>
          <w:rFonts w:ascii="Arial" w:hAnsi="Arial" w:cs="Arial"/>
        </w:rPr>
        <w:t xml:space="preserve"> and many families have reported that they do not need to turn on their heating during the winter months. Peter Osbourne, a Goldsmith Street resident notes that his monthly energy bill for December 2022 after the energy price cap rises had taken effect was £78 (Weaver, 2022). This was an increase from £30 per month prior to the rise but still significantly lower than that of an average household (Weaver, 2022). </w:t>
      </w:r>
    </w:p>
    <w:p w14:paraId="16511C76" w14:textId="77777777" w:rsidR="00F1579B" w:rsidRDefault="00F1579B" w:rsidP="00F1579B">
      <w:pPr>
        <w:spacing w:line="360" w:lineRule="auto"/>
        <w:rPr>
          <w:rFonts w:ascii="Arial" w:hAnsi="Arial" w:cs="Arial"/>
        </w:rPr>
      </w:pPr>
    </w:p>
    <w:p w14:paraId="40BDA4F9" w14:textId="77777777" w:rsidR="00F1579B" w:rsidRDefault="00F1579B" w:rsidP="00F1579B">
      <w:pPr>
        <w:spacing w:line="360" w:lineRule="auto"/>
        <w:rPr>
          <w:rFonts w:ascii="Arial" w:hAnsi="Arial" w:cs="Arial"/>
        </w:rPr>
      </w:pPr>
      <w:r>
        <w:rPr>
          <w:rFonts w:ascii="Arial" w:hAnsi="Arial" w:cs="Arial"/>
        </w:rPr>
        <w:t xml:space="preserve">Residents at Goldsmith Street, like </w:t>
      </w:r>
      <w:proofErr w:type="spellStart"/>
      <w:r>
        <w:rPr>
          <w:rFonts w:ascii="Arial" w:hAnsi="Arial" w:cs="Arial"/>
        </w:rPr>
        <w:t>Midmoor</w:t>
      </w:r>
      <w:proofErr w:type="spellEnd"/>
      <w:r>
        <w:rPr>
          <w:rFonts w:ascii="Arial" w:hAnsi="Arial" w:cs="Arial"/>
        </w:rPr>
        <w:t xml:space="preserve"> Road are also pointing to the health benefits of the highly insulated and well-ventilated scheme. Some residents note that they have lowered </w:t>
      </w:r>
      <w:r>
        <w:rPr>
          <w:rFonts w:ascii="Arial" w:hAnsi="Arial" w:cs="Arial"/>
        </w:rPr>
        <w:lastRenderedPageBreak/>
        <w:t xml:space="preserve">intakes of medication, whilst others have reported improved mental health because of the living environment created at Goldsmith Street (Weaver, 2022). </w:t>
      </w:r>
    </w:p>
    <w:p w14:paraId="466EB096" w14:textId="77777777" w:rsidR="00F1579B" w:rsidRDefault="00F1579B" w:rsidP="00F1579B">
      <w:pPr>
        <w:spacing w:line="360" w:lineRule="auto"/>
        <w:rPr>
          <w:rFonts w:ascii="Arial" w:hAnsi="Arial" w:cs="Arial"/>
          <w:b/>
          <w:bCs/>
        </w:rPr>
      </w:pPr>
    </w:p>
    <w:p w14:paraId="1F7932F3"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Cost</w:t>
      </w:r>
    </w:p>
    <w:p w14:paraId="07A4608F" w14:textId="77777777" w:rsidR="00F1579B" w:rsidRDefault="00F1579B" w:rsidP="00F1579B">
      <w:pPr>
        <w:spacing w:line="360" w:lineRule="auto"/>
        <w:rPr>
          <w:rFonts w:ascii="Arial" w:hAnsi="Arial" w:cs="Arial"/>
        </w:rPr>
      </w:pPr>
      <w:r w:rsidRPr="00B12729">
        <w:rPr>
          <w:rFonts w:ascii="Arial" w:hAnsi="Arial" w:cs="Arial"/>
        </w:rPr>
        <w:t xml:space="preserve">The total expenditure for the development was </w:t>
      </w:r>
      <w:r>
        <w:rPr>
          <w:rFonts w:ascii="Arial" w:hAnsi="Arial" w:cs="Arial"/>
        </w:rPr>
        <w:t>£14.8M, which equates to approximately £1834/m</w:t>
      </w:r>
      <w:r w:rsidRPr="00073EAE">
        <w:rPr>
          <w:rFonts w:ascii="Arial" w:hAnsi="Arial" w:cs="Arial"/>
          <w:vertAlign w:val="superscript"/>
        </w:rPr>
        <w:t>2</w:t>
      </w:r>
      <w:r>
        <w:rPr>
          <w:rFonts w:ascii="Arial" w:hAnsi="Arial" w:cs="Arial"/>
        </w:rPr>
        <w:t>. With the average cost of a new build dwelling in 2023 costing around £2340/m</w:t>
      </w:r>
      <w:r w:rsidRPr="0075204D">
        <w:rPr>
          <w:rFonts w:ascii="Arial" w:hAnsi="Arial" w:cs="Arial"/>
          <w:vertAlign w:val="superscript"/>
        </w:rPr>
        <w:t>2</w:t>
      </w:r>
      <w:r>
        <w:rPr>
          <w:rFonts w:ascii="Arial" w:hAnsi="Arial" w:cs="Arial"/>
        </w:rPr>
        <w:t xml:space="preserve"> </w:t>
      </w:r>
      <w:r w:rsidRPr="00CB22E2">
        <w:rPr>
          <w:rFonts w:ascii="Arial" w:hAnsi="Arial" w:cs="Arial"/>
        </w:rPr>
        <w:t>(</w:t>
      </w:r>
      <w:proofErr w:type="spellStart"/>
      <w:r w:rsidRPr="00CB22E2">
        <w:rPr>
          <w:rFonts w:ascii="Arial" w:hAnsi="Arial" w:cs="Arial"/>
        </w:rPr>
        <w:t>C</w:t>
      </w:r>
      <w:r>
        <w:rPr>
          <w:rFonts w:ascii="Arial" w:hAnsi="Arial" w:cs="Arial"/>
        </w:rPr>
        <w:t>ostmodelling</w:t>
      </w:r>
      <w:proofErr w:type="spellEnd"/>
      <w:r w:rsidRPr="00CB22E2">
        <w:rPr>
          <w:rFonts w:ascii="Arial" w:hAnsi="Arial" w:cs="Arial"/>
        </w:rPr>
        <w:t>, 2023) and</w:t>
      </w:r>
      <w:r>
        <w:rPr>
          <w:rFonts w:ascii="Arial" w:hAnsi="Arial" w:cs="Arial"/>
        </w:rPr>
        <w:t xml:space="preserve"> allowing for inflation and the rise in cost of building materials since the higher demand during the Covid-19 pandemic, Goldsmith Street would appear to represent exceptional value for money for its stakeholders. </w:t>
      </w:r>
    </w:p>
    <w:p w14:paraId="4818FDFA" w14:textId="77777777" w:rsidR="00F1579B" w:rsidRDefault="00F1579B" w:rsidP="00F1579B">
      <w:pPr>
        <w:spacing w:line="360" w:lineRule="auto"/>
        <w:rPr>
          <w:rFonts w:ascii="Arial" w:hAnsi="Arial" w:cs="Arial"/>
        </w:rPr>
      </w:pPr>
      <w:r>
        <w:rPr>
          <w:rFonts w:ascii="Arial" w:hAnsi="Arial" w:cs="Arial"/>
        </w:rPr>
        <w:t>Goldsmith Street was completed with a traditional contract, which also saw the architects paid by Norwich City Council to value engineer the project (Hurst, 2019). This practice is rare but allowed Mikhail Riches to make savings to the budget throughout the scheme. An example of this is where the architects changed the specification for roof tiles to a Belgian pantile alternative. This saved the project £30,000 and had the added benefit of the tiles being very similar in form to those used in dwellings in the local area.</w:t>
      </w:r>
    </w:p>
    <w:p w14:paraId="01D44A39" w14:textId="77777777" w:rsidR="00F1579B" w:rsidRPr="00B12729" w:rsidRDefault="00F1579B" w:rsidP="00F1579B">
      <w:pPr>
        <w:spacing w:line="360" w:lineRule="auto"/>
        <w:rPr>
          <w:rFonts w:ascii="Arial" w:hAnsi="Arial" w:cs="Arial"/>
        </w:rPr>
      </w:pPr>
    </w:p>
    <w:p w14:paraId="48301D7C" w14:textId="77777777" w:rsidR="00F1579B" w:rsidRDefault="00F1579B" w:rsidP="00F1579B">
      <w:pPr>
        <w:spacing w:line="360" w:lineRule="auto"/>
        <w:rPr>
          <w:rFonts w:ascii="Arial" w:hAnsi="Arial" w:cs="Arial"/>
        </w:rPr>
      </w:pPr>
      <w:r>
        <w:rPr>
          <w:rFonts w:ascii="Arial" w:hAnsi="Arial" w:cs="Arial"/>
        </w:rPr>
        <w:t>In summary, the success of Goldsmith Street was widely publicised with architect Julia Barfield</w:t>
      </w:r>
      <w:r>
        <w:rPr>
          <w:rStyle w:val="FootnoteReference"/>
          <w:rFonts w:ascii="Arial" w:hAnsi="Arial" w:cs="Arial"/>
        </w:rPr>
        <w:footnoteReference w:id="10"/>
      </w:r>
      <w:r>
        <w:rPr>
          <w:rFonts w:ascii="Arial" w:hAnsi="Arial" w:cs="Arial"/>
        </w:rPr>
        <w:t>, Chair of the RIBA Stirling Prize jury calling it a ‘modest masterpiece’ and an ‘outstanding contribution to British architecture’ (</w:t>
      </w:r>
      <w:proofErr w:type="spellStart"/>
      <w:r>
        <w:rPr>
          <w:rFonts w:ascii="Arial" w:hAnsi="Arial" w:cs="Arial"/>
        </w:rPr>
        <w:t>Hopkirk</w:t>
      </w:r>
      <w:proofErr w:type="spellEnd"/>
      <w:r>
        <w:rPr>
          <w:rFonts w:ascii="Arial" w:hAnsi="Arial" w:cs="Arial"/>
        </w:rPr>
        <w:t>, 2019).</w:t>
      </w:r>
    </w:p>
    <w:p w14:paraId="78E80167" w14:textId="77777777" w:rsidR="00F1579B" w:rsidRDefault="00F1579B" w:rsidP="00F1579B">
      <w:pPr>
        <w:spacing w:line="360" w:lineRule="auto"/>
        <w:rPr>
          <w:rFonts w:ascii="Arial" w:hAnsi="Arial" w:cs="Arial"/>
        </w:rPr>
      </w:pPr>
    </w:p>
    <w:p w14:paraId="778AB7B6" w14:textId="77777777" w:rsidR="00F1579B"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r w:rsidRPr="00A6331D">
        <w:rPr>
          <w:rFonts w:ascii="Arial" w:hAnsi="Arial" w:cs="Arial"/>
          <w:sz w:val="22"/>
          <w:szCs w:val="22"/>
        </w:rPr>
        <w:t xml:space="preserve">RIBA </w:t>
      </w:r>
      <w:r>
        <w:rPr>
          <w:rFonts w:ascii="Arial" w:hAnsi="Arial" w:cs="Arial"/>
          <w:sz w:val="22"/>
          <w:szCs w:val="22"/>
        </w:rPr>
        <w:t>P</w:t>
      </w:r>
      <w:r w:rsidRPr="00A6331D">
        <w:rPr>
          <w:rFonts w:ascii="Arial" w:hAnsi="Arial" w:cs="Arial"/>
          <w:sz w:val="22"/>
          <w:szCs w:val="22"/>
        </w:rPr>
        <w:t xml:space="preserve">resident </w:t>
      </w:r>
      <w:r>
        <w:rPr>
          <w:rFonts w:ascii="Arial" w:hAnsi="Arial" w:cs="Arial"/>
          <w:sz w:val="22"/>
          <w:szCs w:val="22"/>
        </w:rPr>
        <w:t xml:space="preserve">at the time </w:t>
      </w:r>
      <w:r w:rsidRPr="00A6331D">
        <w:rPr>
          <w:rFonts w:ascii="Arial" w:hAnsi="Arial" w:cs="Arial"/>
          <w:sz w:val="22"/>
          <w:szCs w:val="22"/>
        </w:rPr>
        <w:t>Alan Jones</w:t>
      </w:r>
      <w:r>
        <w:rPr>
          <w:rStyle w:val="FootnoteReference"/>
          <w:rFonts w:ascii="Arial" w:eastAsiaTheme="majorEastAsia" w:hAnsi="Arial" w:cs="Arial"/>
          <w:sz w:val="22"/>
          <w:szCs w:val="22"/>
        </w:rPr>
        <w:footnoteReference w:id="11"/>
      </w:r>
      <w:r>
        <w:rPr>
          <w:rFonts w:ascii="Arial" w:hAnsi="Arial" w:cs="Arial"/>
          <w:sz w:val="22"/>
          <w:szCs w:val="22"/>
        </w:rPr>
        <w:t xml:space="preserve"> said</w:t>
      </w:r>
      <w:r w:rsidRPr="00A6331D">
        <w:rPr>
          <w:rFonts w:ascii="Arial" w:hAnsi="Arial" w:cs="Arial"/>
          <w:sz w:val="22"/>
          <w:szCs w:val="22"/>
        </w:rPr>
        <w:t xml:space="preserve"> </w:t>
      </w:r>
      <w:r>
        <w:rPr>
          <w:rFonts w:ascii="Arial" w:hAnsi="Arial" w:cs="Arial"/>
          <w:sz w:val="22"/>
          <w:szCs w:val="22"/>
        </w:rPr>
        <w:t xml:space="preserve">that the scheme was a ‘beacon of hope’ especially given the climate emergency and the housing crisis the UK faces </w:t>
      </w:r>
      <w:r>
        <w:rPr>
          <w:rFonts w:ascii="Arial" w:hAnsi="Arial" w:cs="Arial"/>
          <w:color w:val="000000"/>
          <w:sz w:val="22"/>
          <w:szCs w:val="22"/>
        </w:rPr>
        <w:t>(Crook, 2019).</w:t>
      </w:r>
      <w:r>
        <w:rPr>
          <w:rFonts w:ascii="Arial" w:hAnsi="Arial" w:cs="Arial"/>
          <w:sz w:val="22"/>
          <w:szCs w:val="22"/>
        </w:rPr>
        <w:t xml:space="preserve"> Jones also remarked ‘</w:t>
      </w:r>
      <w:r w:rsidRPr="00A6331D">
        <w:rPr>
          <w:rFonts w:ascii="Arial" w:hAnsi="Arial" w:cs="Arial"/>
          <w:color w:val="000000"/>
          <w:sz w:val="22"/>
          <w:szCs w:val="22"/>
        </w:rPr>
        <w:t>It is commended not just as a transformative social housing scheme and eco-development, but a pioneering exemplar for other local authorities to follow</w:t>
      </w:r>
      <w:r>
        <w:rPr>
          <w:rFonts w:ascii="Arial" w:hAnsi="Arial" w:cs="Arial"/>
          <w:color w:val="000000"/>
          <w:sz w:val="22"/>
          <w:szCs w:val="22"/>
        </w:rPr>
        <w:t>’ (Crook, 2019).</w:t>
      </w:r>
    </w:p>
    <w:p w14:paraId="1FB6C585" w14:textId="77777777" w:rsidR="00F1579B"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p>
    <w:p w14:paraId="41C4314B" w14:textId="77777777" w:rsidR="00F1579B" w:rsidRPr="00A6331D"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r>
        <w:rPr>
          <w:rFonts w:ascii="Arial" w:hAnsi="Arial" w:cs="Arial"/>
          <w:color w:val="000000"/>
          <w:sz w:val="22"/>
          <w:szCs w:val="22"/>
        </w:rPr>
        <w:t xml:space="preserve">This is a particularly pertinent point that Jones makes. The role of the local authority, Norwich City Council in this case, should not be underestimated. At an early stage in the processed, it was the council who pushed for the scheme to be a full </w:t>
      </w:r>
      <w:proofErr w:type="spellStart"/>
      <w:r>
        <w:rPr>
          <w:rFonts w:ascii="Arial" w:hAnsi="Arial" w:cs="Arial"/>
          <w:color w:val="000000"/>
          <w:sz w:val="22"/>
          <w:szCs w:val="22"/>
        </w:rPr>
        <w:t>Passivhaus</w:t>
      </w:r>
      <w:proofErr w:type="spellEnd"/>
      <w:r>
        <w:rPr>
          <w:rFonts w:ascii="Arial" w:hAnsi="Arial" w:cs="Arial"/>
          <w:color w:val="000000"/>
          <w:sz w:val="22"/>
          <w:szCs w:val="22"/>
        </w:rPr>
        <w:t xml:space="preserve"> scheme, not just the passive solar scheme that was originally proposed (Hurst, 2019). This approach </w:t>
      </w:r>
      <w:r>
        <w:rPr>
          <w:rFonts w:ascii="Arial" w:hAnsi="Arial" w:cs="Arial"/>
          <w:color w:val="000000"/>
          <w:sz w:val="22"/>
          <w:szCs w:val="22"/>
        </w:rPr>
        <w:lastRenderedPageBreak/>
        <w:t xml:space="preserve">and council’s support for Mikhail Riches has allowed the architects </w:t>
      </w:r>
      <w:proofErr w:type="gramStart"/>
      <w:r>
        <w:rPr>
          <w:rFonts w:ascii="Arial" w:hAnsi="Arial" w:cs="Arial"/>
          <w:color w:val="000000"/>
          <w:sz w:val="22"/>
          <w:szCs w:val="22"/>
        </w:rPr>
        <w:t>in particular to</w:t>
      </w:r>
      <w:proofErr w:type="gramEnd"/>
      <w:r>
        <w:rPr>
          <w:rFonts w:ascii="Arial" w:hAnsi="Arial" w:cs="Arial"/>
          <w:color w:val="000000"/>
          <w:sz w:val="22"/>
          <w:szCs w:val="22"/>
        </w:rPr>
        <w:t xml:space="preserve"> really push the boundaries in terms of design to meet the ambitious targets imposed by the council. Arguably, more local authorities would need to demonstrate this level of ambition if the housing crisis and the social housing crisis </w:t>
      </w:r>
      <w:proofErr w:type="gramStart"/>
      <w:r>
        <w:rPr>
          <w:rFonts w:ascii="Arial" w:hAnsi="Arial" w:cs="Arial"/>
          <w:color w:val="000000"/>
          <w:sz w:val="22"/>
          <w:szCs w:val="22"/>
        </w:rPr>
        <w:t>in particular are</w:t>
      </w:r>
      <w:proofErr w:type="gramEnd"/>
      <w:r>
        <w:rPr>
          <w:rFonts w:ascii="Arial" w:hAnsi="Arial" w:cs="Arial"/>
          <w:color w:val="000000"/>
          <w:sz w:val="22"/>
          <w:szCs w:val="22"/>
        </w:rPr>
        <w:t xml:space="preserve"> to be remedied.</w:t>
      </w:r>
    </w:p>
    <w:p w14:paraId="1EA3EA02" w14:textId="77777777" w:rsidR="00F1579B" w:rsidRPr="00EE7580" w:rsidRDefault="00F1579B" w:rsidP="00F1579B">
      <w:pPr>
        <w:spacing w:line="360" w:lineRule="auto"/>
        <w:rPr>
          <w:rFonts w:ascii="Arial" w:hAnsi="Arial" w:cs="Arial"/>
        </w:rPr>
      </w:pPr>
    </w:p>
    <w:p w14:paraId="11550773" w14:textId="77777777" w:rsidR="00F1579B" w:rsidRDefault="00F1579B" w:rsidP="00F1579B">
      <w:pPr>
        <w:spacing w:line="360" w:lineRule="auto"/>
        <w:rPr>
          <w:rFonts w:ascii="Arial" w:hAnsi="Arial" w:cs="Arial"/>
          <w:b/>
          <w:bCs/>
        </w:rPr>
      </w:pPr>
    </w:p>
    <w:p w14:paraId="060B8D83" w14:textId="77777777" w:rsidR="00F1579B" w:rsidRPr="008F29F4" w:rsidRDefault="00F1579B" w:rsidP="00F1579B">
      <w:pPr>
        <w:spacing w:line="360" w:lineRule="auto"/>
        <w:rPr>
          <w:rFonts w:ascii="Arial" w:hAnsi="Arial" w:cs="Arial"/>
          <w:b/>
          <w:bCs/>
        </w:rPr>
      </w:pPr>
    </w:p>
    <w:p w14:paraId="2289F28B" w14:textId="3E7DBC0E" w:rsidR="00606095" w:rsidRDefault="00606095">
      <w:pPr>
        <w:rPr>
          <w:rFonts w:cstheme="minorHAnsi"/>
        </w:rPr>
      </w:pPr>
      <w:r>
        <w:rPr>
          <w:rFonts w:cstheme="minorHAnsi"/>
        </w:rPr>
        <w:br w:type="page"/>
      </w:r>
    </w:p>
    <w:p w14:paraId="57318C7A" w14:textId="77777777" w:rsidR="00561D2A" w:rsidRPr="001C0BD4" w:rsidRDefault="00561D2A" w:rsidP="00561D2A">
      <w:pPr>
        <w:spacing w:line="360" w:lineRule="auto"/>
        <w:rPr>
          <w:rFonts w:ascii="Arial" w:hAnsi="Arial" w:cs="Arial"/>
          <w:b/>
          <w:bCs/>
          <w:sz w:val="32"/>
          <w:szCs w:val="32"/>
        </w:rPr>
      </w:pPr>
      <w:r w:rsidRPr="001C0BD4">
        <w:rPr>
          <w:rFonts w:ascii="Arial" w:hAnsi="Arial" w:cs="Arial"/>
          <w:b/>
          <w:bCs/>
          <w:sz w:val="32"/>
          <w:szCs w:val="32"/>
        </w:rPr>
        <w:lastRenderedPageBreak/>
        <w:t>Chapter 3 - Current Developments</w:t>
      </w:r>
    </w:p>
    <w:p w14:paraId="22E70641" w14:textId="16C89C65" w:rsidR="00561D2A" w:rsidRDefault="00561D2A" w:rsidP="00561D2A">
      <w:pPr>
        <w:spacing w:line="360" w:lineRule="auto"/>
        <w:rPr>
          <w:rFonts w:ascii="Arial" w:hAnsi="Arial" w:cs="Arial"/>
        </w:rPr>
      </w:pPr>
      <w:r w:rsidRPr="004C1144">
        <w:rPr>
          <w:rFonts w:ascii="Arial" w:hAnsi="Arial" w:cs="Arial"/>
        </w:rPr>
        <w:t>In 2015</w:t>
      </w:r>
      <w:r>
        <w:rPr>
          <w:rFonts w:ascii="Arial" w:hAnsi="Arial" w:cs="Arial"/>
        </w:rPr>
        <w:t xml:space="preserve"> the</w:t>
      </w:r>
      <w:r w:rsidRPr="004C1144">
        <w:rPr>
          <w:rFonts w:ascii="Arial" w:hAnsi="Arial" w:cs="Arial"/>
        </w:rPr>
        <w:t xml:space="preserve"> Welsh Government </w:t>
      </w:r>
      <w:r>
        <w:rPr>
          <w:rFonts w:ascii="Arial" w:hAnsi="Arial" w:cs="Arial"/>
        </w:rPr>
        <w:t>launched the Wellbeing of Future Generations Act. This legislation set out seven wellbeing goals to help create a ‘Wales we all want to live in now and in the future’ (</w:t>
      </w:r>
      <w:r w:rsidR="00E97310">
        <w:rPr>
          <w:rFonts w:ascii="Arial" w:hAnsi="Arial" w:cs="Arial"/>
        </w:rPr>
        <w:t>Welsh Government</w:t>
      </w:r>
      <w:r>
        <w:rPr>
          <w:rFonts w:ascii="Arial" w:hAnsi="Arial" w:cs="Arial"/>
        </w:rPr>
        <w:t>, 2021).</w:t>
      </w:r>
    </w:p>
    <w:p w14:paraId="13E7AE9A" w14:textId="77777777" w:rsidR="00561D2A" w:rsidRDefault="00561D2A" w:rsidP="00561D2A">
      <w:pPr>
        <w:spacing w:line="360" w:lineRule="auto"/>
        <w:rPr>
          <w:rFonts w:ascii="Arial" w:hAnsi="Arial" w:cs="Arial"/>
        </w:rPr>
      </w:pPr>
    </w:p>
    <w:p w14:paraId="3A220C42" w14:textId="77777777" w:rsidR="00561D2A" w:rsidRDefault="00561D2A" w:rsidP="00561D2A">
      <w:pPr>
        <w:spacing w:line="360" w:lineRule="auto"/>
        <w:rPr>
          <w:rFonts w:ascii="Arial" w:hAnsi="Arial" w:cs="Arial"/>
        </w:rPr>
      </w:pPr>
      <w:r>
        <w:rPr>
          <w:rFonts w:ascii="Arial" w:hAnsi="Arial" w:cs="Arial"/>
        </w:rPr>
        <w:t>In 2021, a paper was released by the then Future Generations Commissioner for Wales Sophie Howe</w:t>
      </w:r>
      <w:r>
        <w:rPr>
          <w:rStyle w:val="FootnoteReference"/>
          <w:rFonts w:ascii="Arial" w:hAnsi="Arial" w:cs="Arial"/>
        </w:rPr>
        <w:footnoteReference w:id="12"/>
      </w:r>
      <w:r>
        <w:rPr>
          <w:rFonts w:ascii="Arial" w:hAnsi="Arial" w:cs="Arial"/>
        </w:rPr>
        <w:t xml:space="preserve"> in association with the New Economics Foundation</w:t>
      </w:r>
      <w:r>
        <w:rPr>
          <w:rStyle w:val="FootnoteReference"/>
          <w:rFonts w:ascii="Arial" w:hAnsi="Arial" w:cs="Arial"/>
        </w:rPr>
        <w:footnoteReference w:id="13"/>
      </w:r>
      <w:r>
        <w:rPr>
          <w:rFonts w:ascii="Arial" w:hAnsi="Arial" w:cs="Arial"/>
        </w:rPr>
        <w:t xml:space="preserve">. One of the key topics highlighted in this paper was the necessity to de-carbonise Welsh homes, which are some of the oldest and least efficient housing stock in western Europe. In the paper, Howe suggests </w:t>
      </w:r>
      <w:r w:rsidRPr="004B28A3">
        <w:rPr>
          <w:rFonts w:ascii="Arial" w:hAnsi="Arial" w:cs="Arial"/>
        </w:rPr>
        <w:t xml:space="preserve">that this ideal represents both a challenge and an opportunity to Wales. The key challenge she notes, </w:t>
      </w:r>
      <w:r w:rsidRPr="004B28A3">
        <w:rPr>
          <w:rFonts w:ascii="Arial" w:hAnsi="Arial" w:cs="Arial"/>
          <w:color w:val="000000"/>
        </w:rPr>
        <w:t xml:space="preserve">is the source of the funding required </w:t>
      </w:r>
      <w:r w:rsidRPr="004B28A3">
        <w:rPr>
          <w:rFonts w:ascii="Arial" w:hAnsi="Arial" w:cs="Arial"/>
        </w:rPr>
        <w:t xml:space="preserve">to facilitate the work that needs to be done </w:t>
      </w:r>
      <w:r>
        <w:rPr>
          <w:rFonts w:ascii="Arial" w:hAnsi="Arial" w:cs="Arial"/>
        </w:rPr>
        <w:t>(Future Generations, 2021)</w:t>
      </w:r>
      <w:r w:rsidRPr="00457595">
        <w:rPr>
          <w:rFonts w:ascii="Arial" w:hAnsi="Arial" w:cs="Arial"/>
          <w:b/>
          <w:bCs/>
          <w:noProof/>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61D2A" w14:paraId="0CA72907" w14:textId="77777777" w:rsidTr="00656EE9">
        <w:tc>
          <w:tcPr>
            <w:tcW w:w="9016" w:type="dxa"/>
          </w:tcPr>
          <w:p w14:paraId="473D104D" w14:textId="77777777" w:rsidR="00561D2A" w:rsidRDefault="00561D2A" w:rsidP="00656EE9">
            <w:pPr>
              <w:spacing w:line="360" w:lineRule="auto"/>
              <w:rPr>
                <w:rFonts w:ascii="Arial" w:hAnsi="Arial" w:cs="Arial"/>
              </w:rPr>
            </w:pPr>
            <w:r>
              <w:rPr>
                <w:rFonts w:ascii="Arial" w:hAnsi="Arial" w:cs="Arial"/>
                <w:b/>
                <w:bCs/>
                <w:noProof/>
              </w:rPr>
              <w:drawing>
                <wp:inline distT="0" distB="0" distL="0" distR="0" wp14:anchorId="5D63A4DC" wp14:editId="52B88515">
                  <wp:extent cx="3300413" cy="3300413"/>
                  <wp:effectExtent l="0" t="0" r="0" b="0"/>
                  <wp:docPr id="5" name="Picture 5"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sunburst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21344" cy="3321344"/>
                          </a:xfrm>
                          <a:prstGeom prst="rect">
                            <a:avLst/>
                          </a:prstGeom>
                        </pic:spPr>
                      </pic:pic>
                    </a:graphicData>
                  </a:graphic>
                </wp:inline>
              </w:drawing>
            </w:r>
          </w:p>
        </w:tc>
      </w:tr>
      <w:tr w:rsidR="00561D2A" w14:paraId="66F13AEE" w14:textId="77777777" w:rsidTr="00656EE9">
        <w:tc>
          <w:tcPr>
            <w:tcW w:w="9016" w:type="dxa"/>
          </w:tcPr>
          <w:p w14:paraId="03DD96DC" w14:textId="64C6BD57" w:rsidR="00561D2A" w:rsidRDefault="00561D2A" w:rsidP="00656EE9">
            <w:pPr>
              <w:pStyle w:val="footnotes"/>
            </w:pPr>
            <w:r>
              <w:t xml:space="preserve">Figure </w:t>
            </w:r>
            <w:r w:rsidR="0061323F">
              <w:t>4</w:t>
            </w:r>
            <w:r>
              <w:t>. The seven wellbeing goals set out by the Future Generations Act (Photo credit: Welsh Government)</w:t>
            </w:r>
          </w:p>
        </w:tc>
      </w:tr>
    </w:tbl>
    <w:p w14:paraId="4F6EA177" w14:textId="77777777" w:rsidR="00561D2A" w:rsidRDefault="00561D2A" w:rsidP="00561D2A">
      <w:pPr>
        <w:spacing w:line="360" w:lineRule="auto"/>
        <w:rPr>
          <w:rFonts w:ascii="Arial" w:hAnsi="Arial" w:cs="Arial"/>
        </w:rPr>
      </w:pPr>
    </w:p>
    <w:p w14:paraId="62352660" w14:textId="77777777" w:rsidR="00561D2A" w:rsidRDefault="00561D2A" w:rsidP="00561D2A">
      <w:pPr>
        <w:spacing w:line="360" w:lineRule="auto"/>
        <w:rPr>
          <w:rFonts w:ascii="Arial" w:hAnsi="Arial" w:cs="Arial"/>
        </w:rPr>
      </w:pPr>
      <w:r>
        <w:rPr>
          <w:rFonts w:ascii="Arial" w:hAnsi="Arial" w:cs="Arial"/>
        </w:rPr>
        <w:t xml:space="preserve">With an estimated 10% of greenhouse emissions in Wales produced by the residential sector and 155,000 households in fuel poverty, arguably there is much work to be done to create housing stock that will be fit for future generations (Future Generations, 2021)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39"/>
        <w:gridCol w:w="3487"/>
      </w:tblGrid>
      <w:tr w:rsidR="00561D2A" w14:paraId="7BD3588A" w14:textId="77777777" w:rsidTr="00656EE9">
        <w:tc>
          <w:tcPr>
            <w:tcW w:w="5539" w:type="dxa"/>
          </w:tcPr>
          <w:p w14:paraId="2C0E0A0B" w14:textId="77777777" w:rsidR="00561D2A" w:rsidRDefault="00561D2A" w:rsidP="00656EE9">
            <w:pPr>
              <w:spacing w:line="360" w:lineRule="auto"/>
              <w:rPr>
                <w:rFonts w:ascii="Arial" w:hAnsi="Arial" w:cs="Arial"/>
                <w:b/>
                <w:bCs/>
              </w:rPr>
            </w:pPr>
          </w:p>
        </w:tc>
        <w:tc>
          <w:tcPr>
            <w:tcW w:w="3487" w:type="dxa"/>
          </w:tcPr>
          <w:p w14:paraId="31A40151" w14:textId="77777777" w:rsidR="00561D2A" w:rsidRDefault="00561D2A" w:rsidP="00656EE9">
            <w:pPr>
              <w:spacing w:line="360" w:lineRule="auto"/>
              <w:rPr>
                <w:rFonts w:ascii="Arial" w:hAnsi="Arial" w:cs="Arial"/>
                <w:b/>
                <w:bCs/>
                <w:noProof/>
              </w:rPr>
            </w:pPr>
          </w:p>
        </w:tc>
      </w:tr>
      <w:tr w:rsidR="00561D2A" w14:paraId="2A06CA36" w14:textId="77777777" w:rsidTr="00656EE9">
        <w:tc>
          <w:tcPr>
            <w:tcW w:w="5539" w:type="dxa"/>
          </w:tcPr>
          <w:p w14:paraId="75F89759" w14:textId="77777777" w:rsidR="00561D2A" w:rsidRDefault="00561D2A" w:rsidP="00656EE9">
            <w:pPr>
              <w:pStyle w:val="footnotes"/>
            </w:pPr>
          </w:p>
        </w:tc>
        <w:tc>
          <w:tcPr>
            <w:tcW w:w="3487" w:type="dxa"/>
          </w:tcPr>
          <w:p w14:paraId="5CD31CDA" w14:textId="77777777" w:rsidR="00561D2A" w:rsidRDefault="00561D2A" w:rsidP="00656EE9">
            <w:pPr>
              <w:pStyle w:val="footnotes"/>
            </w:pPr>
          </w:p>
        </w:tc>
      </w:tr>
      <w:tr w:rsidR="00561D2A" w14:paraId="44EB2D34" w14:textId="77777777" w:rsidTr="00656EE9">
        <w:tc>
          <w:tcPr>
            <w:tcW w:w="9026" w:type="dxa"/>
            <w:gridSpan w:val="2"/>
          </w:tcPr>
          <w:p w14:paraId="61884C7C" w14:textId="77777777" w:rsidR="00561D2A" w:rsidRDefault="00561D2A" w:rsidP="00656EE9">
            <w:pPr>
              <w:spacing w:line="360" w:lineRule="auto"/>
              <w:rPr>
                <w:rFonts w:ascii="Arial" w:hAnsi="Arial" w:cs="Arial"/>
                <w:b/>
                <w:bCs/>
              </w:rPr>
            </w:pPr>
            <w:r w:rsidRPr="004C1144">
              <w:rPr>
                <w:rFonts w:ascii="Arial" w:hAnsi="Arial" w:cs="Arial"/>
                <w:b/>
                <w:bCs/>
              </w:rPr>
              <w:t xml:space="preserve"> </w:t>
            </w:r>
            <w:r w:rsidRPr="0002314F">
              <w:rPr>
                <w:noProof/>
              </w:rPr>
              <w:drawing>
                <wp:inline distT="0" distB="0" distL="0" distR="0" wp14:anchorId="0BD64575" wp14:editId="36335047">
                  <wp:extent cx="4827887" cy="2405063"/>
                  <wp:effectExtent l="0" t="0" r="0" b="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rotWithShape="1">
                          <a:blip r:embed="rId14"/>
                          <a:srcRect l="27140" t="35584" r="35653" b="34760"/>
                          <a:stretch/>
                        </pic:blipFill>
                        <pic:spPr bwMode="auto">
                          <a:xfrm>
                            <a:off x="0" y="0"/>
                            <a:ext cx="4921140" cy="2451518"/>
                          </a:xfrm>
                          <a:prstGeom prst="rect">
                            <a:avLst/>
                          </a:prstGeom>
                          <a:ln>
                            <a:noFill/>
                          </a:ln>
                          <a:extLst>
                            <a:ext uri="{53640926-AAD7-44D8-BBD7-CCE9431645EC}">
                              <a14:shadowObscured xmlns:a14="http://schemas.microsoft.com/office/drawing/2010/main"/>
                            </a:ext>
                          </a:extLst>
                        </pic:spPr>
                      </pic:pic>
                    </a:graphicData>
                  </a:graphic>
                </wp:inline>
              </w:drawing>
            </w:r>
          </w:p>
        </w:tc>
      </w:tr>
      <w:tr w:rsidR="00561D2A" w14:paraId="51C02207" w14:textId="77777777" w:rsidTr="00656EE9">
        <w:tc>
          <w:tcPr>
            <w:tcW w:w="9026" w:type="dxa"/>
            <w:gridSpan w:val="2"/>
          </w:tcPr>
          <w:p w14:paraId="0D31FCE9" w14:textId="29DBAB4B" w:rsidR="00561D2A" w:rsidRDefault="00561D2A" w:rsidP="00656EE9">
            <w:pPr>
              <w:pStyle w:val="footnotes"/>
              <w:rPr>
                <w:b/>
                <w:bCs/>
              </w:rPr>
            </w:pPr>
            <w:r>
              <w:t xml:space="preserve">Figure </w:t>
            </w:r>
            <w:r w:rsidR="0061323F">
              <w:t>5</w:t>
            </w:r>
            <w:r>
              <w:t>. Table showing the projected level of investment to raise the EPC rating of the highlighted housing stock to EPC C by 2030 (Photo credit Welsh School of Architecture)</w:t>
            </w:r>
          </w:p>
        </w:tc>
      </w:tr>
    </w:tbl>
    <w:p w14:paraId="52E646E6" w14:textId="77777777" w:rsidR="00561D2A" w:rsidRDefault="00561D2A" w:rsidP="00561D2A">
      <w:pPr>
        <w:spacing w:line="360" w:lineRule="auto"/>
        <w:rPr>
          <w:rFonts w:ascii="Arial" w:hAnsi="Arial" w:cs="Arial"/>
          <w:b/>
          <w:bCs/>
        </w:rPr>
      </w:pPr>
    </w:p>
    <w:p w14:paraId="673AD605" w14:textId="77777777" w:rsidR="00561D2A" w:rsidRPr="001C0BD4" w:rsidRDefault="00561D2A" w:rsidP="00561D2A">
      <w:pPr>
        <w:spacing w:line="360" w:lineRule="auto"/>
        <w:rPr>
          <w:rFonts w:ascii="Arial" w:hAnsi="Arial" w:cs="Arial"/>
          <w:sz w:val="28"/>
          <w:szCs w:val="28"/>
        </w:rPr>
      </w:pPr>
      <w:proofErr w:type="spellStart"/>
      <w:r w:rsidRPr="001C0BD4">
        <w:rPr>
          <w:rFonts w:ascii="Arial" w:hAnsi="Arial" w:cs="Arial"/>
          <w:sz w:val="28"/>
          <w:szCs w:val="28"/>
        </w:rPr>
        <w:t>Gwynfaen</w:t>
      </w:r>
      <w:proofErr w:type="spellEnd"/>
      <w:r w:rsidRPr="001C0BD4">
        <w:rPr>
          <w:rFonts w:ascii="Arial" w:hAnsi="Arial" w:cs="Arial"/>
          <w:sz w:val="28"/>
          <w:szCs w:val="28"/>
        </w:rPr>
        <w:t xml:space="preserve">, by Stride </w:t>
      </w:r>
      <w:proofErr w:type="spellStart"/>
      <w:r w:rsidRPr="001C0BD4">
        <w:rPr>
          <w:rFonts w:ascii="Arial" w:hAnsi="Arial" w:cs="Arial"/>
          <w:sz w:val="28"/>
          <w:szCs w:val="28"/>
        </w:rPr>
        <w:t>Treglown</w:t>
      </w:r>
      <w:proofErr w:type="spellEnd"/>
      <w:r w:rsidRPr="001C0BD4">
        <w:rPr>
          <w:rFonts w:ascii="Arial" w:hAnsi="Arial" w:cs="Arial"/>
          <w:sz w:val="28"/>
          <w:szCs w:val="28"/>
        </w:rPr>
        <w:t xml:space="preserve"> for the POBL </w:t>
      </w:r>
      <w:r>
        <w:rPr>
          <w:rFonts w:ascii="Arial" w:hAnsi="Arial" w:cs="Arial"/>
          <w:sz w:val="28"/>
          <w:szCs w:val="28"/>
        </w:rPr>
        <w:t>G</w:t>
      </w:r>
      <w:r w:rsidRPr="001C0BD4">
        <w:rPr>
          <w:rFonts w:ascii="Arial" w:hAnsi="Arial" w:cs="Arial"/>
          <w:sz w:val="28"/>
          <w:szCs w:val="28"/>
        </w:rPr>
        <w:t>roup</w:t>
      </w:r>
    </w:p>
    <w:p w14:paraId="5731704E" w14:textId="77777777" w:rsidR="00561D2A" w:rsidRDefault="00561D2A" w:rsidP="00561D2A">
      <w:pPr>
        <w:spacing w:line="360" w:lineRule="auto"/>
        <w:rPr>
          <w:rFonts w:ascii="Arial" w:hAnsi="Arial" w:cs="Arial"/>
        </w:rPr>
      </w:pPr>
      <w:proofErr w:type="spellStart"/>
      <w:r>
        <w:rPr>
          <w:rFonts w:ascii="Arial" w:hAnsi="Arial" w:cs="Arial"/>
        </w:rPr>
        <w:t>Gwynfaen</w:t>
      </w:r>
      <w:proofErr w:type="spellEnd"/>
      <w:r>
        <w:rPr>
          <w:rFonts w:ascii="Arial" w:hAnsi="Arial" w:cs="Arial"/>
        </w:rPr>
        <w:t xml:space="preserve"> is a housing development that is currently on-site to the west of Swansea, overlooking the </w:t>
      </w:r>
      <w:proofErr w:type="spellStart"/>
      <w:r>
        <w:rPr>
          <w:rFonts w:ascii="Arial" w:hAnsi="Arial" w:cs="Arial"/>
        </w:rPr>
        <w:t>Loughor</w:t>
      </w:r>
      <w:proofErr w:type="spellEnd"/>
      <w:r>
        <w:rPr>
          <w:rFonts w:ascii="Arial" w:hAnsi="Arial" w:cs="Arial"/>
        </w:rPr>
        <w:t xml:space="preserve"> estuary. The development which secured £9.2M in funding from the Welsh Government Innovative Housing Programme (Hoare Lea, 2023), is a mixed-tenure housing scheme with the provision for a community hub for the POBL housing association, designed by the architectural practice Stride </w:t>
      </w:r>
      <w:proofErr w:type="spellStart"/>
      <w:r>
        <w:rPr>
          <w:rFonts w:ascii="Arial" w:hAnsi="Arial" w:cs="Arial"/>
        </w:rPr>
        <w:t>Treglown</w:t>
      </w:r>
      <w:proofErr w:type="spellEnd"/>
      <w:r>
        <w:rPr>
          <w:rFonts w:ascii="Arial" w:hAnsi="Arial" w:cs="Arial"/>
        </w:rPr>
        <w:t xml:space="preserve"> and sustainability consultants Hoare Lea.</w:t>
      </w:r>
    </w:p>
    <w:p w14:paraId="1EAE4F28" w14:textId="77777777" w:rsidR="00561D2A" w:rsidRDefault="00561D2A" w:rsidP="00561D2A">
      <w:pPr>
        <w:spacing w:line="360" w:lineRule="auto"/>
        <w:rPr>
          <w:rFonts w:ascii="Arial" w:hAnsi="Arial" w:cs="Arial"/>
        </w:rPr>
      </w:pPr>
    </w:p>
    <w:p w14:paraId="201F7DCF" w14:textId="77777777" w:rsidR="00561D2A" w:rsidRDefault="00561D2A" w:rsidP="00561D2A">
      <w:pPr>
        <w:spacing w:line="360" w:lineRule="auto"/>
        <w:rPr>
          <w:rFonts w:ascii="Arial" w:hAnsi="Arial" w:cs="Arial"/>
        </w:rPr>
      </w:pPr>
      <w:r w:rsidRPr="00C25CCA">
        <w:rPr>
          <w:rFonts w:ascii="Arial" w:hAnsi="Arial" w:cs="Arial"/>
        </w:rPr>
        <w:t xml:space="preserve">The Innovative Housing Programme was set up by Welsh Government in 2016 to award grants on a yearly basis for housing schemes in Wales. The main criteria for funding were that the projects are to be constructed using Modern Methods of Construction (MMC). The funding for </w:t>
      </w:r>
      <w:proofErr w:type="spellStart"/>
      <w:r w:rsidRPr="00C25CCA">
        <w:rPr>
          <w:rFonts w:ascii="Arial" w:hAnsi="Arial" w:cs="Arial"/>
        </w:rPr>
        <w:t>Gwynfaen</w:t>
      </w:r>
      <w:proofErr w:type="spellEnd"/>
      <w:r w:rsidRPr="00C25CCA">
        <w:rPr>
          <w:rFonts w:ascii="Arial" w:hAnsi="Arial" w:cs="Arial"/>
        </w:rPr>
        <w:t xml:space="preserve"> was achieved in 2019/20 (Welsh Government, 2020).</w:t>
      </w:r>
    </w:p>
    <w:p w14:paraId="732A4497" w14:textId="77777777" w:rsidR="00561D2A" w:rsidRDefault="00561D2A" w:rsidP="00561D2A">
      <w:pPr>
        <w:spacing w:line="360" w:lineRule="auto"/>
        <w:rPr>
          <w:rFonts w:ascii="Arial" w:hAnsi="Arial" w:cs="Arial"/>
        </w:rPr>
      </w:pPr>
    </w:p>
    <w:p w14:paraId="37963F41" w14:textId="77777777" w:rsidR="00561D2A" w:rsidRDefault="00561D2A" w:rsidP="00561D2A">
      <w:pPr>
        <w:spacing w:line="360" w:lineRule="auto"/>
        <w:rPr>
          <w:rFonts w:ascii="Arial" w:hAnsi="Arial" w:cs="Arial"/>
        </w:rPr>
      </w:pPr>
      <w:r>
        <w:rPr>
          <w:rFonts w:ascii="Arial" w:hAnsi="Arial" w:cs="Arial"/>
        </w:rPr>
        <w:t xml:space="preserve">The initial brief delivered to Stride </w:t>
      </w:r>
      <w:proofErr w:type="spellStart"/>
      <w:r>
        <w:rPr>
          <w:rFonts w:ascii="Arial" w:hAnsi="Arial" w:cs="Arial"/>
        </w:rPr>
        <w:t>Treglown</w:t>
      </w:r>
      <w:proofErr w:type="spellEnd"/>
      <w:r>
        <w:rPr>
          <w:rFonts w:ascii="Arial" w:hAnsi="Arial" w:cs="Arial"/>
        </w:rPr>
        <w:t xml:space="preserve"> required the design of at least 130 homes that would fit within an existing masterplan. These homes would be two-thirds affordable and one-third for private sale.</w:t>
      </w:r>
    </w:p>
    <w:p w14:paraId="1A0577C2" w14:textId="77777777" w:rsidR="00561D2A" w:rsidRDefault="00561D2A" w:rsidP="00561D2A">
      <w:pPr>
        <w:spacing w:line="360" w:lineRule="auto"/>
        <w:rPr>
          <w:rFonts w:ascii="Arial" w:hAnsi="Arial" w:cs="Arial"/>
        </w:rPr>
      </w:pPr>
    </w:p>
    <w:p w14:paraId="5ED00A77" w14:textId="77777777" w:rsidR="00561D2A" w:rsidRDefault="00561D2A" w:rsidP="00561D2A">
      <w:pPr>
        <w:spacing w:line="360" w:lineRule="auto"/>
        <w:rPr>
          <w:rFonts w:ascii="Arial" w:hAnsi="Arial" w:cs="Arial"/>
        </w:rPr>
      </w:pPr>
      <w:r>
        <w:rPr>
          <w:rFonts w:ascii="Arial" w:hAnsi="Arial" w:cs="Arial"/>
        </w:rPr>
        <w:lastRenderedPageBreak/>
        <w:t>A land sale condition placed on the site meant that the proposed dwellings had to achieve an EPC rating of A and SAP</w:t>
      </w:r>
      <w:r>
        <w:rPr>
          <w:rStyle w:val="FootnoteReference"/>
          <w:rFonts w:ascii="Arial" w:hAnsi="Arial" w:cs="Arial"/>
        </w:rPr>
        <w:footnoteReference w:id="14"/>
      </w:r>
      <w:r>
        <w:rPr>
          <w:rFonts w:ascii="Arial" w:hAnsi="Arial" w:cs="Arial"/>
        </w:rPr>
        <w:t xml:space="preserve"> score of 96% or above. The design also had to target energy efficiency, reduce whole-life carbon, and yield good social value (Stride </w:t>
      </w:r>
      <w:proofErr w:type="spellStart"/>
      <w:r>
        <w:rPr>
          <w:rFonts w:ascii="Arial" w:hAnsi="Arial" w:cs="Arial"/>
        </w:rPr>
        <w:t>Treglown</w:t>
      </w:r>
      <w:proofErr w:type="spellEnd"/>
      <w:r>
        <w:rPr>
          <w:rFonts w:ascii="Arial" w:hAnsi="Arial" w:cs="Arial"/>
        </w:rPr>
        <w:t xml:space="preserve">, 2023). </w:t>
      </w:r>
      <w:r w:rsidRPr="0043272F">
        <w:rPr>
          <w:rFonts w:ascii="Arial" w:hAnsi="Arial" w:cs="Arial"/>
        </w:rPr>
        <w:t xml:space="preserve">During the development of the brief the architects linked the proposals for </w:t>
      </w:r>
      <w:proofErr w:type="spellStart"/>
      <w:r w:rsidRPr="0043272F">
        <w:rPr>
          <w:rFonts w:ascii="Arial" w:hAnsi="Arial" w:cs="Arial"/>
        </w:rPr>
        <w:t>Gwynfaen</w:t>
      </w:r>
      <w:proofErr w:type="spellEnd"/>
      <w:r w:rsidRPr="0043272F">
        <w:rPr>
          <w:rFonts w:ascii="Arial" w:hAnsi="Arial" w:cs="Arial"/>
        </w:rPr>
        <w:t xml:space="preserve"> back to the seven wellbeing goals set out in the Future Generations Act and integrated themes and strategies for the site within the design that would achieve them (Williams, 2022). For example, when approaching the ‘globally responsible’ theme of the Act, the architects related this back to carbon dioxide (CO</w:t>
      </w:r>
      <w:r w:rsidRPr="0043272F">
        <w:rPr>
          <w:rFonts w:ascii="Arial" w:hAnsi="Arial" w:cs="Arial"/>
          <w:vertAlign w:val="superscript"/>
        </w:rPr>
        <w:t>2</w:t>
      </w:r>
      <w:r w:rsidRPr="0043272F">
        <w:rPr>
          <w:rFonts w:ascii="Arial" w:hAnsi="Arial" w:cs="Arial"/>
        </w:rPr>
        <w:t xml:space="preserve">). In the wider context, this led to an approach which would create decarbonised homes, designed with a fabric first, offsite modular construction approach, a philosophy that was used in Goldsmith Street by Mikhail Riches. Stride </w:t>
      </w:r>
      <w:proofErr w:type="spellStart"/>
      <w:r w:rsidRPr="0043272F">
        <w:rPr>
          <w:rFonts w:ascii="Arial" w:hAnsi="Arial" w:cs="Arial"/>
        </w:rPr>
        <w:t>Treglown</w:t>
      </w:r>
      <w:proofErr w:type="spellEnd"/>
      <w:r w:rsidRPr="0043272F">
        <w:rPr>
          <w:rFonts w:ascii="Arial" w:hAnsi="Arial" w:cs="Arial"/>
        </w:rPr>
        <w:t xml:space="preserve"> were also keen to use materials form within a 100-mile radius of the site to limit the amount of carbon used in transportation.</w:t>
      </w:r>
    </w:p>
    <w:p w14:paraId="6E2E71E3" w14:textId="77777777" w:rsidR="00561D2A" w:rsidRDefault="00561D2A" w:rsidP="00561D2A">
      <w:pPr>
        <w:spacing w:line="360" w:lineRule="auto"/>
        <w:rPr>
          <w:rFonts w:ascii="Arial" w:hAnsi="Arial" w:cs="Arial"/>
        </w:rPr>
      </w:pPr>
    </w:p>
    <w:p w14:paraId="06D3F892" w14:textId="3A8C7E1B" w:rsidR="00561D2A" w:rsidRDefault="00561D2A" w:rsidP="00561D2A">
      <w:pPr>
        <w:spacing w:line="360" w:lineRule="auto"/>
        <w:rPr>
          <w:rFonts w:ascii="Arial" w:hAnsi="Arial" w:cs="Arial"/>
        </w:rPr>
      </w:pPr>
      <w:r>
        <w:rPr>
          <w:rFonts w:ascii="Arial" w:hAnsi="Arial" w:cs="Arial"/>
        </w:rPr>
        <w:t xml:space="preserve">At </w:t>
      </w:r>
      <w:proofErr w:type="spellStart"/>
      <w:r>
        <w:rPr>
          <w:rFonts w:ascii="Arial" w:hAnsi="Arial" w:cs="Arial"/>
        </w:rPr>
        <w:t>Gwynfaen</w:t>
      </w:r>
      <w:proofErr w:type="spellEnd"/>
      <w:r>
        <w:rPr>
          <w:rFonts w:ascii="Arial" w:hAnsi="Arial" w:cs="Arial"/>
        </w:rPr>
        <w:t xml:space="preserve"> the modular wall sections are laid onto a re-enforced concrete ring beam which uses considerably less concrete than a traditional raft foundation. This subsequently reduces the amount of embedded carbon in use in the foundations (Wheaton, 2023). The modular sections are insulated with pressure pumped recycled newspaper, creating an insulation cassette within the structure. This creates a breathable wall which has very low in embodied energy associated to its production. The sections are then finished with one of three different cladding types of locally sourced materials from within a 100-mile radius of the site, these were: lime render, stone slip or Welsh timber cladding depending on the housing type. The finished wall sections achieve a U-Value</w:t>
      </w:r>
      <w:r>
        <w:rPr>
          <w:rStyle w:val="FootnoteReference"/>
          <w:rFonts w:ascii="Arial" w:hAnsi="Arial" w:cs="Arial"/>
        </w:rPr>
        <w:footnoteReference w:id="15"/>
      </w:r>
      <w:r>
        <w:rPr>
          <w:rFonts w:ascii="Arial" w:hAnsi="Arial" w:cs="Arial"/>
        </w:rPr>
        <w:t xml:space="preserve"> of lower than 0.13W/m</w:t>
      </w:r>
      <w:r w:rsidRPr="00073EAE">
        <w:rPr>
          <w:rFonts w:ascii="Arial" w:hAnsi="Arial" w:cs="Arial"/>
          <w:vertAlign w:val="superscript"/>
        </w:rPr>
        <w:t>2</w:t>
      </w:r>
      <w:r>
        <w:rPr>
          <w:rFonts w:ascii="Arial" w:hAnsi="Arial" w:cs="Arial"/>
        </w:rPr>
        <w:t xml:space="preserve">K. This is significantly </w:t>
      </w:r>
      <w:r w:rsidRPr="00700D65">
        <w:rPr>
          <w:rFonts w:ascii="Arial" w:hAnsi="Arial" w:cs="Arial"/>
        </w:rPr>
        <w:t>lower than the rate of 0.18W/m</w:t>
      </w:r>
      <w:r w:rsidRPr="00700D65">
        <w:rPr>
          <w:rFonts w:ascii="Arial" w:hAnsi="Arial" w:cs="Arial"/>
          <w:vertAlign w:val="superscript"/>
        </w:rPr>
        <w:t>2</w:t>
      </w:r>
      <w:r w:rsidRPr="00700D65">
        <w:rPr>
          <w:rFonts w:ascii="Arial" w:hAnsi="Arial" w:cs="Arial"/>
        </w:rPr>
        <w:t>K set out in Part L of the Approved Documents 2022 (</w:t>
      </w:r>
      <w:r w:rsidR="00AF71F1">
        <w:rPr>
          <w:rFonts w:ascii="Arial" w:hAnsi="Arial" w:cs="Arial"/>
        </w:rPr>
        <w:t>The Building Regulations</w:t>
      </w:r>
      <w:r w:rsidRPr="00700D65">
        <w:rPr>
          <w:rFonts w:ascii="Arial" w:hAnsi="Arial" w:cs="Arial"/>
        </w:rPr>
        <w:t>, 2010).</w:t>
      </w:r>
    </w:p>
    <w:tbl>
      <w:tblPr>
        <w:tblStyle w:val="TableGrid"/>
        <w:tblW w:w="0" w:type="auto"/>
        <w:tblLook w:val="04A0" w:firstRow="1" w:lastRow="0" w:firstColumn="1" w:lastColumn="0" w:noHBand="0" w:noVBand="1"/>
      </w:tblPr>
      <w:tblGrid>
        <w:gridCol w:w="9016"/>
      </w:tblGrid>
      <w:tr w:rsidR="00561D2A" w14:paraId="69333803" w14:textId="77777777" w:rsidTr="00656EE9">
        <w:tc>
          <w:tcPr>
            <w:tcW w:w="9016" w:type="dxa"/>
            <w:tcBorders>
              <w:top w:val="nil"/>
              <w:left w:val="nil"/>
              <w:bottom w:val="nil"/>
              <w:right w:val="nil"/>
            </w:tcBorders>
          </w:tcPr>
          <w:p w14:paraId="0CF3AA1F" w14:textId="77777777" w:rsidR="00561D2A" w:rsidRDefault="00561D2A" w:rsidP="00656EE9">
            <w:pPr>
              <w:spacing w:line="360" w:lineRule="auto"/>
              <w:rPr>
                <w:noProof/>
              </w:rPr>
            </w:pPr>
          </w:p>
          <w:p w14:paraId="7AD219C3" w14:textId="77777777" w:rsidR="00561D2A" w:rsidRDefault="00561D2A" w:rsidP="00656EE9">
            <w:pPr>
              <w:spacing w:line="360" w:lineRule="auto"/>
              <w:rPr>
                <w:rFonts w:ascii="Arial" w:hAnsi="Arial" w:cs="Arial"/>
              </w:rPr>
            </w:pPr>
            <w:r>
              <w:rPr>
                <w:noProof/>
              </w:rPr>
              <w:lastRenderedPageBreak/>
              <w:drawing>
                <wp:inline distT="0" distB="0" distL="0" distR="0" wp14:anchorId="699B852A" wp14:editId="0E508024">
                  <wp:extent cx="5505513" cy="2766695"/>
                  <wp:effectExtent l="0" t="0" r="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15"/>
                          <a:srcRect l="4738" t="19329" r="12146" b="13837"/>
                          <a:stretch/>
                        </pic:blipFill>
                        <pic:spPr bwMode="auto">
                          <a:xfrm>
                            <a:off x="0" y="0"/>
                            <a:ext cx="5521188" cy="2774572"/>
                          </a:xfrm>
                          <a:prstGeom prst="rect">
                            <a:avLst/>
                          </a:prstGeom>
                          <a:ln>
                            <a:noFill/>
                          </a:ln>
                          <a:extLst>
                            <a:ext uri="{53640926-AAD7-44D8-BBD7-CCE9431645EC}">
                              <a14:shadowObscured xmlns:a14="http://schemas.microsoft.com/office/drawing/2010/main"/>
                            </a:ext>
                          </a:extLst>
                        </pic:spPr>
                      </pic:pic>
                    </a:graphicData>
                  </a:graphic>
                </wp:inline>
              </w:drawing>
            </w:r>
          </w:p>
        </w:tc>
      </w:tr>
      <w:tr w:rsidR="00561D2A" w14:paraId="1C153687" w14:textId="77777777" w:rsidTr="00656EE9">
        <w:tc>
          <w:tcPr>
            <w:tcW w:w="9016" w:type="dxa"/>
            <w:tcBorders>
              <w:top w:val="nil"/>
              <w:left w:val="nil"/>
              <w:bottom w:val="nil"/>
              <w:right w:val="nil"/>
            </w:tcBorders>
          </w:tcPr>
          <w:p w14:paraId="6CF8B3C3" w14:textId="217AAF23" w:rsidR="00561D2A" w:rsidRDefault="00561D2A" w:rsidP="00656EE9">
            <w:pPr>
              <w:pStyle w:val="footnotes"/>
            </w:pPr>
            <w:r>
              <w:lastRenderedPageBreak/>
              <w:t xml:space="preserve">Figure </w:t>
            </w:r>
            <w:r w:rsidR="0061323F">
              <w:t>6</w:t>
            </w:r>
            <w:r>
              <w:t xml:space="preserve">. Isometric section of the wall construction and materials used for </w:t>
            </w:r>
            <w:proofErr w:type="spellStart"/>
            <w:r>
              <w:t>Gwynfaen</w:t>
            </w:r>
            <w:proofErr w:type="spellEnd"/>
            <w:r>
              <w:t xml:space="preserve"> (Photo credit: Stride </w:t>
            </w:r>
            <w:proofErr w:type="spellStart"/>
            <w:r>
              <w:t>Treglown</w:t>
            </w:r>
            <w:proofErr w:type="spellEnd"/>
            <w:r>
              <w:t>)</w:t>
            </w:r>
          </w:p>
        </w:tc>
      </w:tr>
    </w:tbl>
    <w:p w14:paraId="74D9A817" w14:textId="77777777" w:rsidR="00561D2A" w:rsidRDefault="00561D2A" w:rsidP="00561D2A">
      <w:pPr>
        <w:spacing w:line="360" w:lineRule="auto"/>
        <w:rPr>
          <w:rFonts w:ascii="Arial" w:hAnsi="Arial" w:cs="Arial"/>
        </w:rPr>
      </w:pPr>
    </w:p>
    <w:p w14:paraId="5D126C65" w14:textId="77777777" w:rsidR="00561D2A" w:rsidRDefault="00561D2A" w:rsidP="00561D2A">
      <w:pPr>
        <w:spacing w:line="360" w:lineRule="auto"/>
        <w:rPr>
          <w:rFonts w:ascii="Arial" w:hAnsi="Arial" w:cs="Arial"/>
        </w:rPr>
      </w:pPr>
      <w:r>
        <w:rPr>
          <w:rFonts w:ascii="Arial" w:hAnsi="Arial" w:cs="Arial"/>
        </w:rPr>
        <w:t>Continuing the fabric first approach the architects have used high performance triple glazed windows throughout the scheme. The windows used have a U-Value of 0.85W/m</w:t>
      </w:r>
      <w:r w:rsidRPr="00073EAE">
        <w:rPr>
          <w:rFonts w:ascii="Arial" w:hAnsi="Arial" w:cs="Arial"/>
          <w:vertAlign w:val="superscript"/>
        </w:rPr>
        <w:t>2</w:t>
      </w:r>
      <w:r>
        <w:rPr>
          <w:rFonts w:ascii="Arial" w:hAnsi="Arial" w:cs="Arial"/>
        </w:rPr>
        <w:t>K compared to the Part L requirement of 1.4W/m</w:t>
      </w:r>
      <w:r w:rsidRPr="00073EAE">
        <w:rPr>
          <w:rFonts w:ascii="Arial" w:hAnsi="Arial" w:cs="Arial"/>
          <w:vertAlign w:val="superscript"/>
        </w:rPr>
        <w:t>2</w:t>
      </w:r>
      <w:r>
        <w:rPr>
          <w:rFonts w:ascii="Arial" w:hAnsi="Arial" w:cs="Arial"/>
        </w:rPr>
        <w:t xml:space="preserve">K </w:t>
      </w:r>
      <w:r w:rsidRPr="00DF3E89">
        <w:rPr>
          <w:rFonts w:ascii="Arial" w:hAnsi="Arial" w:cs="Arial"/>
        </w:rPr>
        <w:t>(Welsh Government, 2010).</w:t>
      </w:r>
    </w:p>
    <w:p w14:paraId="26D54A37" w14:textId="77777777" w:rsidR="00561D2A" w:rsidRDefault="00561D2A" w:rsidP="00561D2A">
      <w:pPr>
        <w:spacing w:line="360" w:lineRule="auto"/>
        <w:rPr>
          <w:rFonts w:ascii="Arial" w:hAnsi="Arial" w:cs="Arial"/>
        </w:rPr>
      </w:pPr>
    </w:p>
    <w:p w14:paraId="5F8CEC8E" w14:textId="77777777" w:rsidR="00561D2A" w:rsidRDefault="00561D2A" w:rsidP="00561D2A">
      <w:pPr>
        <w:spacing w:line="360" w:lineRule="auto"/>
        <w:rPr>
          <w:rFonts w:ascii="Arial" w:hAnsi="Arial" w:cs="Arial"/>
        </w:rPr>
      </w:pPr>
      <w:r>
        <w:rPr>
          <w:rFonts w:ascii="Arial" w:hAnsi="Arial" w:cs="Arial"/>
        </w:rPr>
        <w:t>Heating for the properties is achieved with the use of an Air Source Heat Pump</w:t>
      </w:r>
      <w:r>
        <w:rPr>
          <w:rStyle w:val="FootnoteReference"/>
          <w:rFonts w:ascii="Arial" w:hAnsi="Arial" w:cs="Arial"/>
        </w:rPr>
        <w:footnoteReference w:id="16"/>
      </w:r>
      <w:r>
        <w:rPr>
          <w:rFonts w:ascii="Arial" w:hAnsi="Arial" w:cs="Arial"/>
        </w:rPr>
        <w:t xml:space="preserve"> (ASHP). This technology works in conjunction with the highly insulated building envelope and is a low carbon </w:t>
      </w:r>
      <w:r w:rsidRPr="00DF3E89">
        <w:rPr>
          <w:rFonts w:ascii="Arial" w:hAnsi="Arial" w:cs="Arial"/>
        </w:rPr>
        <w:t>alternative to a traditional gas boiler, thus eliminating the requirement need for gas at the development (Energy Saving Trust, 2023).</w:t>
      </w:r>
    </w:p>
    <w:p w14:paraId="3C5BF5DA" w14:textId="77777777" w:rsidR="00561D2A" w:rsidRDefault="00561D2A" w:rsidP="00561D2A">
      <w:pPr>
        <w:spacing w:line="360" w:lineRule="auto"/>
        <w:rPr>
          <w:rFonts w:ascii="Arial" w:hAnsi="Arial" w:cs="Arial"/>
        </w:rPr>
      </w:pPr>
    </w:p>
    <w:p w14:paraId="2EF3861C" w14:textId="77777777" w:rsidR="00561D2A" w:rsidRDefault="00561D2A" w:rsidP="00561D2A">
      <w:pPr>
        <w:spacing w:line="360" w:lineRule="auto"/>
        <w:rPr>
          <w:rFonts w:ascii="Arial" w:hAnsi="Arial" w:cs="Arial"/>
        </w:rPr>
      </w:pPr>
      <w:r>
        <w:rPr>
          <w:rFonts w:ascii="Arial" w:hAnsi="Arial" w:cs="Arial"/>
        </w:rPr>
        <w:t xml:space="preserve">A Mechanical Ventilation system with Heat Recovery (MVHR) is also used to introduce air changes into the dwellings resulting in improved climate control. The system works by removing stale air and replacing it with fresh air whilst also extracting and harnessing the heat generated within the space (Green Building Store, 2023). </w:t>
      </w:r>
    </w:p>
    <w:p w14:paraId="4F6CB8D0" w14:textId="77777777" w:rsidR="00561D2A" w:rsidRDefault="00561D2A" w:rsidP="00561D2A">
      <w:pPr>
        <w:spacing w:line="360" w:lineRule="auto"/>
        <w:rPr>
          <w:rFonts w:ascii="Arial" w:hAnsi="Arial" w:cs="Arial"/>
        </w:rPr>
      </w:pPr>
    </w:p>
    <w:p w14:paraId="18FAD8D5" w14:textId="77777777" w:rsidR="00561D2A" w:rsidRDefault="00561D2A" w:rsidP="00561D2A">
      <w:pPr>
        <w:spacing w:line="360" w:lineRule="auto"/>
        <w:rPr>
          <w:rFonts w:ascii="Arial" w:hAnsi="Arial" w:cs="Arial"/>
        </w:rPr>
      </w:pPr>
      <w:r>
        <w:rPr>
          <w:rFonts w:ascii="Arial" w:hAnsi="Arial" w:cs="Arial"/>
        </w:rPr>
        <w:t xml:space="preserve">The low carbon energy production continues with the installation of solar photovoltaic panel arrays (PV) on the roofs of the dwelling. Solar PV panels convert the energy from direct sunlight into electricity. This process takes the sunlight and passes it through the semiconductors in the panels and creates direct current (DC) electricity, which in the case of </w:t>
      </w:r>
      <w:proofErr w:type="spellStart"/>
      <w:r>
        <w:rPr>
          <w:rFonts w:ascii="Arial" w:hAnsi="Arial" w:cs="Arial"/>
        </w:rPr>
        <w:lastRenderedPageBreak/>
        <w:t>Gwynfaen</w:t>
      </w:r>
      <w:proofErr w:type="spellEnd"/>
      <w:r>
        <w:rPr>
          <w:rFonts w:ascii="Arial" w:hAnsi="Arial" w:cs="Arial"/>
        </w:rPr>
        <w:t xml:space="preserve"> is then stored in a battery for the homes to use when necessary. These panels are orientated to be south facing </w:t>
      </w:r>
      <w:proofErr w:type="gramStart"/>
      <w:r>
        <w:rPr>
          <w:rFonts w:ascii="Arial" w:hAnsi="Arial" w:cs="Arial"/>
        </w:rPr>
        <w:t>in order to</w:t>
      </w:r>
      <w:proofErr w:type="gramEnd"/>
      <w:r>
        <w:rPr>
          <w:rFonts w:ascii="Arial" w:hAnsi="Arial" w:cs="Arial"/>
        </w:rPr>
        <w:t xml:space="preserve"> maximise their efficiency. The different housing types that make up the development have been carefully positioned within the masterplan to ensure that each variant maximises its own solar effect. The energy produced from the PV arrays is then collected in a home battery store which is then ready for use in the home or for charging an electric vehicle (Williams, 2022).</w:t>
      </w:r>
    </w:p>
    <w:p w14:paraId="6A5D31FA" w14:textId="77777777" w:rsidR="00561D2A" w:rsidRDefault="00561D2A" w:rsidP="00561D2A">
      <w:pPr>
        <w:spacing w:line="360" w:lineRule="auto"/>
        <w:rPr>
          <w:rFonts w:ascii="Arial" w:hAnsi="Arial" w:cs="Arial"/>
        </w:rPr>
      </w:pPr>
    </w:p>
    <w:p w14:paraId="1453326B" w14:textId="77777777" w:rsidR="00561D2A" w:rsidRDefault="00561D2A" w:rsidP="00561D2A">
      <w:pPr>
        <w:spacing w:line="360" w:lineRule="auto"/>
        <w:rPr>
          <w:rFonts w:ascii="Arial" w:hAnsi="Arial" w:cs="Arial"/>
        </w:rPr>
      </w:pPr>
      <w:r>
        <w:rPr>
          <w:rFonts w:ascii="Arial" w:hAnsi="Arial" w:cs="Arial"/>
        </w:rPr>
        <w:t>These innovations combined are expected to reduce the occupant’s energy bills by 80% compared to the calculated Part L standard. Given that the current Government Energy Price Guarantee</w:t>
      </w:r>
      <w:r>
        <w:rPr>
          <w:rStyle w:val="FootnoteReference"/>
          <w:rFonts w:ascii="Arial" w:hAnsi="Arial" w:cs="Arial"/>
        </w:rPr>
        <w:footnoteReference w:id="17"/>
      </w:r>
      <w:r>
        <w:rPr>
          <w:rFonts w:ascii="Arial" w:hAnsi="Arial" w:cs="Arial"/>
        </w:rPr>
        <w:t xml:space="preserve"> (EPG) figure in April 2023 is £2500 for a typical household, this will mean a saving for </w:t>
      </w:r>
      <w:proofErr w:type="spellStart"/>
      <w:r>
        <w:rPr>
          <w:rFonts w:ascii="Arial" w:hAnsi="Arial" w:cs="Arial"/>
        </w:rPr>
        <w:t>Gwynfaen</w:t>
      </w:r>
      <w:proofErr w:type="spellEnd"/>
      <w:r>
        <w:rPr>
          <w:rFonts w:ascii="Arial" w:hAnsi="Arial" w:cs="Arial"/>
        </w:rPr>
        <w:t xml:space="preserve"> residents of around £2000/year, which is a substantial amount (Williams, 2023). </w:t>
      </w:r>
    </w:p>
    <w:p w14:paraId="56C1EA3E" w14:textId="77777777" w:rsidR="00561D2A" w:rsidRDefault="00561D2A" w:rsidP="00561D2A">
      <w:pPr>
        <w:spacing w:line="360" w:lineRule="auto"/>
        <w:rPr>
          <w:rFonts w:ascii="Arial" w:hAnsi="Arial" w:cs="Arial"/>
        </w:rPr>
      </w:pPr>
    </w:p>
    <w:p w14:paraId="68442F47" w14:textId="77777777" w:rsidR="00561D2A" w:rsidRDefault="00561D2A" w:rsidP="00561D2A">
      <w:pPr>
        <w:spacing w:line="360" w:lineRule="auto"/>
        <w:rPr>
          <w:rFonts w:ascii="Arial" w:hAnsi="Arial" w:cs="Arial"/>
        </w:rPr>
      </w:pPr>
      <w:r>
        <w:rPr>
          <w:rFonts w:ascii="Arial" w:hAnsi="Arial" w:cs="Arial"/>
        </w:rPr>
        <w:t xml:space="preserve">The houses available on the open market at </w:t>
      </w:r>
      <w:proofErr w:type="spellStart"/>
      <w:r>
        <w:rPr>
          <w:rFonts w:ascii="Arial" w:hAnsi="Arial" w:cs="Arial"/>
        </w:rPr>
        <w:t>Gwynfaen</w:t>
      </w:r>
      <w:proofErr w:type="spellEnd"/>
      <w:r>
        <w:rPr>
          <w:rFonts w:ascii="Arial" w:hAnsi="Arial" w:cs="Arial"/>
        </w:rPr>
        <w:t xml:space="preserve"> will have a sale price of from £120,000, with the larger dwellings starting from £300,000. This is comparable to the nearby Parc </w:t>
      </w:r>
      <w:proofErr w:type="spellStart"/>
      <w:r>
        <w:rPr>
          <w:rFonts w:ascii="Arial" w:hAnsi="Arial" w:cs="Arial"/>
        </w:rPr>
        <w:t>Mawr</w:t>
      </w:r>
      <w:proofErr w:type="spellEnd"/>
      <w:r>
        <w:rPr>
          <w:rFonts w:ascii="Arial" w:hAnsi="Arial" w:cs="Arial"/>
        </w:rPr>
        <w:t xml:space="preserve"> site by Bellway plc at </w:t>
      </w:r>
      <w:proofErr w:type="spellStart"/>
      <w:r>
        <w:rPr>
          <w:rFonts w:ascii="Arial" w:hAnsi="Arial" w:cs="Arial"/>
        </w:rPr>
        <w:t>Penllergaer</w:t>
      </w:r>
      <w:proofErr w:type="spellEnd"/>
      <w:r>
        <w:rPr>
          <w:rStyle w:val="FootnoteReference"/>
          <w:rFonts w:ascii="Arial" w:hAnsi="Arial" w:cs="Arial"/>
        </w:rPr>
        <w:footnoteReference w:id="18"/>
      </w:r>
      <w:r>
        <w:rPr>
          <w:rFonts w:ascii="Arial" w:hAnsi="Arial" w:cs="Arial"/>
        </w:rPr>
        <w:t xml:space="preserve">, at which prices are range from £240,000 to £490,000. However, dwellings on the </w:t>
      </w:r>
      <w:proofErr w:type="spellStart"/>
      <w:r>
        <w:rPr>
          <w:rFonts w:ascii="Arial" w:hAnsi="Arial" w:cs="Arial"/>
        </w:rPr>
        <w:t>the</w:t>
      </w:r>
      <w:proofErr w:type="spellEnd"/>
      <w:r>
        <w:rPr>
          <w:rFonts w:ascii="Arial" w:hAnsi="Arial" w:cs="Arial"/>
        </w:rPr>
        <w:t xml:space="preserve"> developer site are only expected to reach an EPC rating of B and have more traditional construction and power supply systems, which emphasises the value for money that </w:t>
      </w:r>
      <w:proofErr w:type="spellStart"/>
      <w:r>
        <w:rPr>
          <w:rFonts w:ascii="Arial" w:hAnsi="Arial" w:cs="Arial"/>
        </w:rPr>
        <w:t>Gwynfaen</w:t>
      </w:r>
      <w:proofErr w:type="spellEnd"/>
      <w:r>
        <w:rPr>
          <w:rFonts w:ascii="Arial" w:hAnsi="Arial" w:cs="Arial"/>
        </w:rPr>
        <w:t xml:space="preserve"> appears to represent. In addition, the fabric first, ultra-low carbon approach at </w:t>
      </w:r>
      <w:proofErr w:type="spellStart"/>
      <w:r>
        <w:rPr>
          <w:rFonts w:ascii="Arial" w:hAnsi="Arial" w:cs="Arial"/>
        </w:rPr>
        <w:t>Gwynfaen</w:t>
      </w:r>
      <w:proofErr w:type="spellEnd"/>
      <w:r>
        <w:rPr>
          <w:rFonts w:ascii="Arial" w:hAnsi="Arial" w:cs="Arial"/>
        </w:rPr>
        <w:t xml:space="preserve"> also provides additional environmental advantages for the site over the Parc </w:t>
      </w:r>
      <w:proofErr w:type="spellStart"/>
      <w:r>
        <w:rPr>
          <w:rFonts w:ascii="Arial" w:hAnsi="Arial" w:cs="Arial"/>
        </w:rPr>
        <w:t>Mawr</w:t>
      </w:r>
      <w:proofErr w:type="spellEnd"/>
      <w:r>
        <w:rPr>
          <w:rFonts w:ascii="Arial" w:hAnsi="Arial" w:cs="Arial"/>
        </w:rPr>
        <w:t xml:space="preserve"> development.</w:t>
      </w:r>
    </w:p>
    <w:p w14:paraId="1AD6A012" w14:textId="77777777" w:rsidR="00561D2A" w:rsidRDefault="00561D2A" w:rsidP="00561D2A">
      <w:pPr>
        <w:spacing w:line="360" w:lineRule="auto"/>
        <w:rPr>
          <w:rFonts w:ascii="Arial" w:hAnsi="Arial" w:cs="Arial"/>
        </w:rPr>
      </w:pPr>
    </w:p>
    <w:p w14:paraId="21D2AD7F" w14:textId="77777777" w:rsidR="00A91E61" w:rsidRDefault="00561D2A" w:rsidP="00561D2A">
      <w:pPr>
        <w:spacing w:line="360" w:lineRule="auto"/>
        <w:rPr>
          <w:rFonts w:ascii="Arial" w:hAnsi="Arial" w:cs="Arial"/>
        </w:rPr>
      </w:pPr>
      <w:r>
        <w:rPr>
          <w:rFonts w:ascii="Arial" w:hAnsi="Arial" w:cs="Arial"/>
        </w:rPr>
        <w:t xml:space="preserve">The projected EPC rating at the Parc </w:t>
      </w:r>
      <w:proofErr w:type="spellStart"/>
      <w:r>
        <w:rPr>
          <w:rFonts w:ascii="Arial" w:hAnsi="Arial" w:cs="Arial"/>
        </w:rPr>
        <w:t>Mawr</w:t>
      </w:r>
      <w:proofErr w:type="spellEnd"/>
      <w:r>
        <w:rPr>
          <w:rFonts w:ascii="Arial" w:hAnsi="Arial" w:cs="Arial"/>
        </w:rPr>
        <w:t xml:space="preserve"> also raises the issue of the minimum standards approach that the Building Regulations employ. Part L states that all new dwellings must achieve a minimum SAP rating of 81, or EPC B. For a volume house builder, arguably it is not in their interests to invest in a higher quality building envelope as they are unlikely to realise a higher sale price for the dwellings which will impact their profit margin from the scheme. Rob Wheaton of Stride </w:t>
      </w:r>
      <w:proofErr w:type="spellStart"/>
      <w:r>
        <w:rPr>
          <w:rFonts w:ascii="Arial" w:hAnsi="Arial" w:cs="Arial"/>
        </w:rPr>
        <w:t>Treglown</w:t>
      </w:r>
      <w:proofErr w:type="spellEnd"/>
      <w:r>
        <w:rPr>
          <w:rFonts w:ascii="Arial" w:hAnsi="Arial" w:cs="Arial"/>
        </w:rPr>
        <w:t xml:space="preserve"> noted that the current Building Regulations do not go far enough in terms of standards for the quality of new houses to increase (Wheaton, 2023).</w:t>
      </w:r>
    </w:p>
    <w:p w14:paraId="724B2888" w14:textId="4EB8C7B8" w:rsidR="00561D2A" w:rsidRPr="00A91E61" w:rsidRDefault="00561D2A" w:rsidP="00561D2A">
      <w:pPr>
        <w:spacing w:line="360" w:lineRule="auto"/>
        <w:rPr>
          <w:rFonts w:ascii="Arial" w:hAnsi="Arial" w:cs="Arial"/>
        </w:rPr>
      </w:pPr>
      <w:r w:rsidRPr="005E2C81">
        <w:rPr>
          <w:rFonts w:ascii="Arial" w:hAnsi="Arial" w:cs="Arial"/>
          <w:sz w:val="28"/>
          <w:szCs w:val="28"/>
        </w:rPr>
        <w:lastRenderedPageBreak/>
        <w:t>Cost</w:t>
      </w:r>
    </w:p>
    <w:p w14:paraId="485EDEF8" w14:textId="77777777" w:rsidR="00561D2A" w:rsidRDefault="00561D2A" w:rsidP="00561D2A">
      <w:pPr>
        <w:spacing w:line="360" w:lineRule="auto"/>
        <w:rPr>
          <w:rFonts w:ascii="Arial" w:hAnsi="Arial" w:cs="Arial"/>
        </w:rPr>
      </w:pPr>
      <w:r>
        <w:rPr>
          <w:rFonts w:ascii="Arial" w:hAnsi="Arial" w:cs="Arial"/>
        </w:rPr>
        <w:t xml:space="preserve">The total projected cost of the </w:t>
      </w:r>
      <w:proofErr w:type="spellStart"/>
      <w:r>
        <w:rPr>
          <w:rFonts w:ascii="Arial" w:hAnsi="Arial" w:cs="Arial"/>
        </w:rPr>
        <w:t>Gwynfaen</w:t>
      </w:r>
      <w:proofErr w:type="spellEnd"/>
      <w:r>
        <w:rPr>
          <w:rFonts w:ascii="Arial" w:hAnsi="Arial" w:cs="Arial"/>
        </w:rPr>
        <w:t xml:space="preserve"> development is £27M for the 6.2ha site (Stride </w:t>
      </w:r>
      <w:proofErr w:type="spellStart"/>
      <w:r>
        <w:rPr>
          <w:rFonts w:ascii="Arial" w:hAnsi="Arial" w:cs="Arial"/>
        </w:rPr>
        <w:t>Treglown</w:t>
      </w:r>
      <w:proofErr w:type="spellEnd"/>
      <w:r>
        <w:rPr>
          <w:rFonts w:ascii="Arial" w:hAnsi="Arial" w:cs="Arial"/>
        </w:rPr>
        <w:t>, 2023). Based on the approximate floor areas given for the 144 dwellings that are to be built, this would give a construction cost per dwelling of just over £1900/m</w:t>
      </w:r>
      <w:r w:rsidRPr="00073EAE">
        <w:rPr>
          <w:rFonts w:ascii="Arial" w:hAnsi="Arial" w:cs="Arial"/>
          <w:vertAlign w:val="superscript"/>
        </w:rPr>
        <w:t>2</w:t>
      </w:r>
      <w:r>
        <w:rPr>
          <w:rFonts w:ascii="Arial" w:hAnsi="Arial" w:cs="Arial"/>
        </w:rPr>
        <w:t xml:space="preserve">. This is comparable to the development at Goldsmith Street in terms of price per square metre, albeit on a slightly larger scale. Goldsmith Street is of course a </w:t>
      </w:r>
      <w:proofErr w:type="spellStart"/>
      <w:r>
        <w:rPr>
          <w:rFonts w:ascii="Arial" w:hAnsi="Arial" w:cs="Arial"/>
        </w:rPr>
        <w:t>Passivhaus</w:t>
      </w:r>
      <w:proofErr w:type="spellEnd"/>
      <w:r>
        <w:rPr>
          <w:rFonts w:ascii="Arial" w:hAnsi="Arial" w:cs="Arial"/>
        </w:rPr>
        <w:t xml:space="preserve"> scheme whereas </w:t>
      </w:r>
      <w:proofErr w:type="spellStart"/>
      <w:r>
        <w:rPr>
          <w:rFonts w:ascii="Arial" w:hAnsi="Arial" w:cs="Arial"/>
        </w:rPr>
        <w:t>Gwynfaen</w:t>
      </w:r>
      <w:proofErr w:type="spellEnd"/>
      <w:r>
        <w:rPr>
          <w:rFonts w:ascii="Arial" w:hAnsi="Arial" w:cs="Arial"/>
        </w:rPr>
        <w:t xml:space="preserve"> is not, and it is widely accepted that </w:t>
      </w:r>
      <w:proofErr w:type="spellStart"/>
      <w:r>
        <w:rPr>
          <w:rFonts w:ascii="Arial" w:hAnsi="Arial" w:cs="Arial"/>
        </w:rPr>
        <w:t>Passivhaus</w:t>
      </w:r>
      <w:proofErr w:type="spellEnd"/>
      <w:r>
        <w:rPr>
          <w:rFonts w:ascii="Arial" w:hAnsi="Arial" w:cs="Arial"/>
        </w:rPr>
        <w:t xml:space="preserve"> schemes are in general more expensive to construct due to the high level of detail required to meet the air tightness standards. It is also worth noting that the price of materials and inflation has risen in the four years since Goldsmith Street was completed, which suggests that the projected cost for </w:t>
      </w:r>
      <w:proofErr w:type="spellStart"/>
      <w:r>
        <w:rPr>
          <w:rFonts w:ascii="Arial" w:hAnsi="Arial" w:cs="Arial"/>
        </w:rPr>
        <w:t>Gwynfaen</w:t>
      </w:r>
      <w:proofErr w:type="spellEnd"/>
      <w:r>
        <w:rPr>
          <w:rFonts w:ascii="Arial" w:hAnsi="Arial" w:cs="Arial"/>
        </w:rPr>
        <w:t xml:space="preserve"> represents exceptional value, specifically when considering the wide-ranging benefits and the low carbon, fabric first approach. </w:t>
      </w:r>
    </w:p>
    <w:p w14:paraId="7A9CA9C8" w14:textId="77777777" w:rsidR="00561D2A" w:rsidRDefault="00561D2A" w:rsidP="00561D2A">
      <w:pPr>
        <w:spacing w:line="360" w:lineRule="auto"/>
        <w:rPr>
          <w:rFonts w:ascii="Arial" w:hAnsi="Arial" w:cs="Arial"/>
        </w:rPr>
      </w:pPr>
    </w:p>
    <w:p w14:paraId="672A47C1" w14:textId="77777777" w:rsidR="00561D2A" w:rsidRPr="005546D8" w:rsidRDefault="00561D2A" w:rsidP="00561D2A">
      <w:pPr>
        <w:spacing w:line="360" w:lineRule="auto"/>
        <w:rPr>
          <w:rFonts w:ascii="Arial" w:hAnsi="Arial" w:cs="Arial"/>
        </w:rPr>
      </w:pPr>
      <w:r>
        <w:rPr>
          <w:rFonts w:ascii="Arial" w:hAnsi="Arial" w:cs="Arial"/>
        </w:rPr>
        <w:t xml:space="preserve">As much as </w:t>
      </w:r>
      <w:proofErr w:type="spellStart"/>
      <w:r>
        <w:rPr>
          <w:rFonts w:ascii="Arial" w:hAnsi="Arial" w:cs="Arial"/>
        </w:rPr>
        <w:t>Gwynfaen</w:t>
      </w:r>
      <w:proofErr w:type="spellEnd"/>
      <w:r>
        <w:rPr>
          <w:rFonts w:ascii="Arial" w:hAnsi="Arial" w:cs="Arial"/>
        </w:rPr>
        <w:t xml:space="preserve"> appears to offer a framework for housebuilding for the future, there is a note of caution from lead architect Rob Wheaton of Stride </w:t>
      </w:r>
      <w:proofErr w:type="spellStart"/>
      <w:r>
        <w:rPr>
          <w:rFonts w:ascii="Arial" w:hAnsi="Arial" w:cs="Arial"/>
        </w:rPr>
        <w:t>Treglown</w:t>
      </w:r>
      <w:proofErr w:type="spellEnd"/>
      <w:r>
        <w:rPr>
          <w:rFonts w:ascii="Arial" w:hAnsi="Arial" w:cs="Arial"/>
        </w:rPr>
        <w:t xml:space="preserve">, stated that projects like </w:t>
      </w:r>
      <w:proofErr w:type="spellStart"/>
      <w:r>
        <w:rPr>
          <w:rFonts w:ascii="Arial" w:hAnsi="Arial" w:cs="Arial"/>
        </w:rPr>
        <w:t>Gwynfaen</w:t>
      </w:r>
      <w:proofErr w:type="spellEnd"/>
      <w:r>
        <w:rPr>
          <w:rFonts w:ascii="Arial" w:hAnsi="Arial" w:cs="Arial"/>
        </w:rPr>
        <w:t xml:space="preserve"> are unlikely to be built without Government funding (Wheaton, 2023). Indeed, Wheaton noted, </w:t>
      </w:r>
      <w:proofErr w:type="spellStart"/>
      <w:r>
        <w:rPr>
          <w:rFonts w:ascii="Arial" w:hAnsi="Arial" w:cs="Arial"/>
        </w:rPr>
        <w:t>Gwynfaen</w:t>
      </w:r>
      <w:proofErr w:type="spellEnd"/>
      <w:r>
        <w:rPr>
          <w:rFonts w:ascii="Arial" w:hAnsi="Arial" w:cs="Arial"/>
        </w:rPr>
        <w:t xml:space="preserve"> itself would not have left the drawing board without the funding necessary and then secured (Wheaton, 2023).</w:t>
      </w:r>
    </w:p>
    <w:p w14:paraId="5C0F98BE" w14:textId="77777777" w:rsidR="00561D2A" w:rsidRPr="00146E1C" w:rsidRDefault="00561D2A" w:rsidP="00561D2A">
      <w:pPr>
        <w:rPr>
          <w:rFonts w:ascii="Arial" w:hAnsi="Arial" w:cs="Arial"/>
        </w:rPr>
      </w:pPr>
    </w:p>
    <w:p w14:paraId="78A4285E" w14:textId="77777777" w:rsidR="00266292" w:rsidRPr="00EA78F9" w:rsidRDefault="00266292" w:rsidP="00606095">
      <w:pPr>
        <w:shd w:val="clear" w:color="auto" w:fill="FFFFFF"/>
        <w:spacing w:after="360" w:line="360" w:lineRule="auto"/>
        <w:jc w:val="both"/>
        <w:rPr>
          <w:rFonts w:cstheme="minorHAnsi"/>
        </w:rPr>
      </w:pPr>
    </w:p>
    <w:bookmarkEnd w:id="6"/>
    <w:p w14:paraId="2FBE90F3" w14:textId="77777777" w:rsidR="00F7454E" w:rsidRDefault="00A25A49" w:rsidP="00F7454E">
      <w:pPr>
        <w:rPr>
          <w:rFonts w:cstheme="minorHAnsi"/>
        </w:rPr>
      </w:pPr>
      <w:r>
        <w:rPr>
          <w:rFonts w:cstheme="minorHAnsi"/>
          <w:highlight w:val="yellow"/>
        </w:rPr>
        <w:br w:type="page"/>
      </w:r>
      <w:bookmarkStart w:id="7" w:name="_Hlk62472078"/>
    </w:p>
    <w:p w14:paraId="658C5D70" w14:textId="77777777" w:rsidR="00556873" w:rsidRPr="00A0257B" w:rsidRDefault="00556873" w:rsidP="00556873">
      <w:pPr>
        <w:spacing w:line="360" w:lineRule="auto"/>
        <w:rPr>
          <w:rFonts w:ascii="Arial" w:hAnsi="Arial" w:cs="Arial"/>
          <w:b/>
          <w:bCs/>
          <w:sz w:val="32"/>
          <w:szCs w:val="32"/>
        </w:rPr>
      </w:pPr>
      <w:bookmarkStart w:id="8" w:name="_Hlk57978122"/>
      <w:bookmarkEnd w:id="7"/>
      <w:r w:rsidRPr="00A0257B">
        <w:rPr>
          <w:rFonts w:ascii="Arial" w:hAnsi="Arial" w:cs="Arial"/>
          <w:b/>
          <w:bCs/>
          <w:sz w:val="32"/>
          <w:szCs w:val="32"/>
        </w:rPr>
        <w:lastRenderedPageBreak/>
        <w:t>Chapter 4 – Comparison of the Case Studies</w:t>
      </w:r>
    </w:p>
    <w:p w14:paraId="54E98646" w14:textId="77777777" w:rsidR="00556873" w:rsidRDefault="00556873" w:rsidP="00556873">
      <w:pPr>
        <w:spacing w:line="360" w:lineRule="auto"/>
        <w:rPr>
          <w:rFonts w:ascii="Arial" w:hAnsi="Arial" w:cs="Arial"/>
        </w:rPr>
      </w:pPr>
      <w:r>
        <w:rPr>
          <w:rFonts w:ascii="Arial" w:hAnsi="Arial" w:cs="Arial"/>
        </w:rPr>
        <w:t xml:space="preserve">The case studies chosen for this dissertation were selected because they represent a key cross-section of dwelling types highlighted as areas in which quality is needed </w:t>
      </w:r>
      <w:proofErr w:type="gramStart"/>
      <w:r>
        <w:rPr>
          <w:rFonts w:ascii="Arial" w:hAnsi="Arial" w:cs="Arial"/>
        </w:rPr>
        <w:t>in order to</w:t>
      </w:r>
      <w:proofErr w:type="gramEnd"/>
      <w:r>
        <w:rPr>
          <w:rFonts w:ascii="Arial" w:hAnsi="Arial" w:cs="Arial"/>
        </w:rPr>
        <w:t xml:space="preserve"> reduce the number of households in fuel poverty. With fuel poverty directly linked to the energy crisis (NEA, 2023), it is important to understand what can be achieved to combat the soaring costs seen in the UK at the end of 2022 and the start of 2023 in the UK.</w:t>
      </w:r>
    </w:p>
    <w:p w14:paraId="1DD11D8C" w14:textId="77777777" w:rsidR="00556873" w:rsidRDefault="00556873" w:rsidP="00556873">
      <w:pPr>
        <w:spacing w:line="360" w:lineRule="auto"/>
        <w:rPr>
          <w:rFonts w:ascii="Arial" w:hAnsi="Arial" w:cs="Arial"/>
        </w:rPr>
      </w:pPr>
    </w:p>
    <w:p w14:paraId="7A674FD5" w14:textId="77777777" w:rsidR="00556873" w:rsidRPr="00EC2DCA" w:rsidRDefault="00556873" w:rsidP="00556873">
      <w:pPr>
        <w:spacing w:line="360" w:lineRule="auto"/>
        <w:rPr>
          <w:rFonts w:ascii="Arial" w:hAnsi="Arial" w:cs="Arial"/>
        </w:rPr>
      </w:pPr>
      <w:r w:rsidRPr="00EC2DCA">
        <w:rPr>
          <w:rFonts w:ascii="Arial" w:hAnsi="Arial" w:cs="Arial"/>
        </w:rPr>
        <w:t xml:space="preserve">Although the three </w:t>
      </w:r>
      <w:r>
        <w:rPr>
          <w:rFonts w:ascii="Arial" w:hAnsi="Arial" w:cs="Arial"/>
        </w:rPr>
        <w:t xml:space="preserve">case studies </w:t>
      </w:r>
      <w:r w:rsidRPr="00EC2DCA">
        <w:rPr>
          <w:rFonts w:ascii="Arial" w:hAnsi="Arial" w:cs="Arial"/>
        </w:rPr>
        <w:t>differ</w:t>
      </w:r>
      <w:r>
        <w:rPr>
          <w:rFonts w:ascii="Arial" w:hAnsi="Arial" w:cs="Arial"/>
        </w:rPr>
        <w:t xml:space="preserve"> in their</w:t>
      </w:r>
      <w:r w:rsidRPr="00EC2DCA">
        <w:rPr>
          <w:rFonts w:ascii="Arial" w:hAnsi="Arial" w:cs="Arial"/>
        </w:rPr>
        <w:t xml:space="preserve"> development</w:t>
      </w:r>
      <w:r>
        <w:rPr>
          <w:rFonts w:ascii="Arial" w:hAnsi="Arial" w:cs="Arial"/>
        </w:rPr>
        <w:t xml:space="preserve"> and architect approach</w:t>
      </w:r>
      <w:r w:rsidRPr="00EC2DCA">
        <w:rPr>
          <w:rFonts w:ascii="Arial" w:hAnsi="Arial" w:cs="Arial"/>
        </w:rPr>
        <w:t>, all th</w:t>
      </w:r>
      <w:r>
        <w:rPr>
          <w:rFonts w:ascii="Arial" w:hAnsi="Arial" w:cs="Arial"/>
        </w:rPr>
        <w:t>re</w:t>
      </w:r>
      <w:r w:rsidRPr="00EC2DCA">
        <w:rPr>
          <w:rFonts w:ascii="Arial" w:hAnsi="Arial" w:cs="Arial"/>
        </w:rPr>
        <w:t>e</w:t>
      </w:r>
      <w:r>
        <w:rPr>
          <w:rFonts w:ascii="Arial" w:hAnsi="Arial" w:cs="Arial"/>
        </w:rPr>
        <w:t xml:space="preserve"> </w:t>
      </w:r>
      <w:r w:rsidRPr="00EC2DCA">
        <w:rPr>
          <w:rFonts w:ascii="Arial" w:hAnsi="Arial" w:cs="Arial"/>
        </w:rPr>
        <w:t>share a common theme</w:t>
      </w:r>
      <w:r>
        <w:rPr>
          <w:rFonts w:ascii="Arial" w:hAnsi="Arial" w:cs="Arial"/>
        </w:rPr>
        <w:t>, such as</w:t>
      </w:r>
      <w:r w:rsidRPr="00EC2DCA">
        <w:rPr>
          <w:rFonts w:ascii="Arial" w:hAnsi="Arial" w:cs="Arial"/>
        </w:rPr>
        <w:t xml:space="preserve"> of the fabric first approach to their design.</w:t>
      </w:r>
    </w:p>
    <w:p w14:paraId="686EA59F" w14:textId="77777777" w:rsidR="00556873" w:rsidRDefault="00556873" w:rsidP="00556873">
      <w:pPr>
        <w:spacing w:line="360" w:lineRule="auto"/>
        <w:rPr>
          <w:rFonts w:ascii="Arial" w:hAnsi="Arial" w:cs="Arial"/>
        </w:rPr>
      </w:pPr>
    </w:p>
    <w:p w14:paraId="77D4BFB7" w14:textId="77777777" w:rsidR="00556873" w:rsidRDefault="00556873" w:rsidP="00556873">
      <w:pPr>
        <w:spacing w:line="360" w:lineRule="auto"/>
        <w:rPr>
          <w:rFonts w:ascii="Arial" w:hAnsi="Arial" w:cs="Arial"/>
        </w:rPr>
      </w:pPr>
      <w:r w:rsidRPr="00EC2DCA">
        <w:rPr>
          <w:rFonts w:ascii="Arial" w:hAnsi="Arial" w:cs="Arial"/>
        </w:rPr>
        <w:t xml:space="preserve">This design approach </w:t>
      </w:r>
      <w:r>
        <w:rPr>
          <w:rFonts w:ascii="Arial" w:hAnsi="Arial" w:cs="Arial"/>
        </w:rPr>
        <w:t xml:space="preserve">at each of the case studies </w:t>
      </w:r>
      <w:r w:rsidRPr="00EC2DCA">
        <w:rPr>
          <w:rFonts w:ascii="Arial" w:hAnsi="Arial" w:cs="Arial"/>
        </w:rPr>
        <w:t>ensures that the building envelope</w:t>
      </w:r>
      <w:r>
        <w:rPr>
          <w:rFonts w:ascii="Arial" w:hAnsi="Arial" w:cs="Arial"/>
        </w:rPr>
        <w:t>s created for each of the housing types</w:t>
      </w:r>
      <w:r w:rsidRPr="00EC2DCA">
        <w:rPr>
          <w:rFonts w:ascii="Arial" w:hAnsi="Arial" w:cs="Arial"/>
        </w:rPr>
        <w:t xml:space="preserve"> is well insulated and makes the heating and cooling</w:t>
      </w:r>
      <w:r>
        <w:rPr>
          <w:rFonts w:ascii="Arial" w:hAnsi="Arial" w:cs="Arial"/>
        </w:rPr>
        <w:t xml:space="preserve"> </w:t>
      </w:r>
      <w:r w:rsidRPr="00EC2DCA">
        <w:rPr>
          <w:rFonts w:ascii="Arial" w:hAnsi="Arial" w:cs="Arial"/>
        </w:rPr>
        <w:t>more energy efficient and subsequently much cheaper to run</w:t>
      </w:r>
      <w:r>
        <w:rPr>
          <w:rFonts w:ascii="Arial" w:hAnsi="Arial" w:cs="Arial"/>
        </w:rPr>
        <w:t xml:space="preserve"> for the residents</w:t>
      </w:r>
      <w:r w:rsidRPr="00EC2DCA">
        <w:rPr>
          <w:rFonts w:ascii="Arial" w:hAnsi="Arial" w:cs="Arial"/>
        </w:rPr>
        <w:t>.</w:t>
      </w:r>
    </w:p>
    <w:p w14:paraId="37CBD275" w14:textId="77777777" w:rsidR="00556873" w:rsidRPr="00EC2DCA" w:rsidRDefault="00556873" w:rsidP="00556873">
      <w:pPr>
        <w:spacing w:line="360" w:lineRule="auto"/>
        <w:rPr>
          <w:rFonts w:ascii="Arial" w:hAnsi="Arial" w:cs="Arial"/>
        </w:rPr>
      </w:pPr>
    </w:p>
    <w:p w14:paraId="21559977" w14:textId="77777777" w:rsidR="00556873" w:rsidRDefault="00556873" w:rsidP="00556873">
      <w:pPr>
        <w:spacing w:line="360" w:lineRule="auto"/>
        <w:rPr>
          <w:rFonts w:ascii="Arial" w:hAnsi="Arial" w:cs="Arial"/>
        </w:rPr>
      </w:pPr>
      <w:r w:rsidRPr="00EC2DCA">
        <w:rPr>
          <w:rFonts w:ascii="Arial" w:hAnsi="Arial" w:cs="Arial"/>
        </w:rPr>
        <w:t>All</w:t>
      </w:r>
      <w:r>
        <w:rPr>
          <w:rFonts w:ascii="Arial" w:hAnsi="Arial" w:cs="Arial"/>
        </w:rPr>
        <w:t xml:space="preserve"> three case studies</w:t>
      </w:r>
      <w:r w:rsidRPr="00EC2DCA">
        <w:rPr>
          <w:rFonts w:ascii="Arial" w:hAnsi="Arial" w:cs="Arial"/>
        </w:rPr>
        <w:t xml:space="preserve"> have a different approach to materiality but ultimately ensure that the </w:t>
      </w:r>
      <w:r>
        <w:rPr>
          <w:rFonts w:ascii="Arial" w:hAnsi="Arial" w:cs="Arial"/>
        </w:rPr>
        <w:t>U</w:t>
      </w:r>
      <w:r w:rsidRPr="00EC2DCA">
        <w:rPr>
          <w:rFonts w:ascii="Arial" w:hAnsi="Arial" w:cs="Arial"/>
        </w:rPr>
        <w:t xml:space="preserve">-values of the surfaces are kept as low as possible. At </w:t>
      </w:r>
      <w:proofErr w:type="spellStart"/>
      <w:r w:rsidRPr="00EC2DCA">
        <w:rPr>
          <w:rFonts w:ascii="Arial" w:hAnsi="Arial" w:cs="Arial"/>
        </w:rPr>
        <w:t>Midmo</w:t>
      </w:r>
      <w:r>
        <w:rPr>
          <w:rFonts w:ascii="Arial" w:hAnsi="Arial" w:cs="Arial"/>
        </w:rPr>
        <w:t>or</w:t>
      </w:r>
      <w:proofErr w:type="spellEnd"/>
      <w:r w:rsidRPr="00EC2DCA">
        <w:rPr>
          <w:rFonts w:ascii="Arial" w:hAnsi="Arial" w:cs="Arial"/>
        </w:rPr>
        <w:t xml:space="preserve"> Road for example, the architects had to employ both interior and exterior insulation </w:t>
      </w:r>
      <w:proofErr w:type="gramStart"/>
      <w:r w:rsidRPr="00EC2DCA">
        <w:rPr>
          <w:rFonts w:ascii="Arial" w:hAnsi="Arial" w:cs="Arial"/>
        </w:rPr>
        <w:t>in order to</w:t>
      </w:r>
      <w:proofErr w:type="gramEnd"/>
      <w:r w:rsidRPr="00EC2DCA">
        <w:rPr>
          <w:rFonts w:ascii="Arial" w:hAnsi="Arial" w:cs="Arial"/>
        </w:rPr>
        <w:t xml:space="preserve"> achieve the retrofit </w:t>
      </w:r>
      <w:proofErr w:type="spellStart"/>
      <w:r w:rsidRPr="00EC2DCA">
        <w:rPr>
          <w:rFonts w:ascii="Arial" w:hAnsi="Arial" w:cs="Arial"/>
        </w:rPr>
        <w:t>Passivhaus</w:t>
      </w:r>
      <w:proofErr w:type="spellEnd"/>
      <w:r w:rsidRPr="00EC2DCA">
        <w:rPr>
          <w:rFonts w:ascii="Arial" w:hAnsi="Arial" w:cs="Arial"/>
        </w:rPr>
        <w:t xml:space="preserve"> standard</w:t>
      </w:r>
      <w:r>
        <w:rPr>
          <w:rFonts w:ascii="Arial" w:hAnsi="Arial" w:cs="Arial"/>
        </w:rPr>
        <w:t xml:space="preserve"> (</w:t>
      </w:r>
      <w:proofErr w:type="spellStart"/>
      <w:r>
        <w:rPr>
          <w:rFonts w:ascii="Arial" w:hAnsi="Arial" w:cs="Arial"/>
        </w:rPr>
        <w:t>Baeli</w:t>
      </w:r>
      <w:proofErr w:type="spellEnd"/>
      <w:r>
        <w:rPr>
          <w:rFonts w:ascii="Arial" w:hAnsi="Arial" w:cs="Arial"/>
        </w:rPr>
        <w:t>, 2019)</w:t>
      </w:r>
      <w:r w:rsidRPr="00EC2DCA">
        <w:rPr>
          <w:rFonts w:ascii="Arial" w:hAnsi="Arial" w:cs="Arial"/>
        </w:rPr>
        <w:t>. This is of course far more labour</w:t>
      </w:r>
      <w:r>
        <w:rPr>
          <w:rFonts w:ascii="Arial" w:hAnsi="Arial" w:cs="Arial"/>
        </w:rPr>
        <w:t xml:space="preserve"> intensive and ultimately more expensive but essentially the goal remained the same as Goldsmith Street and </w:t>
      </w:r>
      <w:proofErr w:type="spellStart"/>
      <w:r>
        <w:rPr>
          <w:rFonts w:ascii="Arial" w:hAnsi="Arial" w:cs="Arial"/>
        </w:rPr>
        <w:t>Gwynfaen</w:t>
      </w:r>
      <w:proofErr w:type="spellEnd"/>
      <w:r>
        <w:rPr>
          <w:rFonts w:ascii="Arial" w:hAnsi="Arial" w:cs="Arial"/>
        </w:rPr>
        <w:t xml:space="preserve"> in as much as the design team is looking to achieve a higher level of airtightness.</w:t>
      </w:r>
    </w:p>
    <w:p w14:paraId="6BED1E3A" w14:textId="77777777" w:rsidR="00556873" w:rsidRDefault="00556873" w:rsidP="00556873">
      <w:pPr>
        <w:spacing w:line="360" w:lineRule="auto"/>
        <w:rPr>
          <w:rFonts w:ascii="Arial" w:hAnsi="Arial" w:cs="Arial"/>
        </w:rPr>
      </w:pPr>
    </w:p>
    <w:p w14:paraId="02AD9986" w14:textId="77777777" w:rsidR="00556873" w:rsidRDefault="00556873" w:rsidP="00556873">
      <w:pPr>
        <w:spacing w:line="360" w:lineRule="auto"/>
        <w:rPr>
          <w:rFonts w:ascii="Arial" w:hAnsi="Arial" w:cs="Arial"/>
        </w:rPr>
      </w:pPr>
      <w:r>
        <w:rPr>
          <w:rFonts w:ascii="Arial" w:hAnsi="Arial" w:cs="Arial"/>
        </w:rPr>
        <w:t xml:space="preserve">One key difference that </w:t>
      </w:r>
      <w:proofErr w:type="spellStart"/>
      <w:r>
        <w:rPr>
          <w:rFonts w:ascii="Arial" w:hAnsi="Arial" w:cs="Arial"/>
        </w:rPr>
        <w:t>Gwynfaen</w:t>
      </w:r>
      <w:proofErr w:type="spellEnd"/>
      <w:r>
        <w:rPr>
          <w:rFonts w:ascii="Arial" w:hAnsi="Arial" w:cs="Arial"/>
        </w:rPr>
        <w:t xml:space="preserve"> shares is that it was consciously not designed to </w:t>
      </w:r>
      <w:proofErr w:type="spellStart"/>
      <w:r>
        <w:rPr>
          <w:rFonts w:ascii="Arial" w:hAnsi="Arial" w:cs="Arial"/>
        </w:rPr>
        <w:t>Passivhaus</w:t>
      </w:r>
      <w:proofErr w:type="spellEnd"/>
      <w:r>
        <w:rPr>
          <w:rFonts w:ascii="Arial" w:hAnsi="Arial" w:cs="Arial"/>
        </w:rPr>
        <w:t xml:space="preserve"> standards by architectural practice Stride </w:t>
      </w:r>
      <w:proofErr w:type="spellStart"/>
      <w:r>
        <w:rPr>
          <w:rFonts w:ascii="Arial" w:hAnsi="Arial" w:cs="Arial"/>
        </w:rPr>
        <w:t>Treglown</w:t>
      </w:r>
      <w:proofErr w:type="spellEnd"/>
      <w:r>
        <w:rPr>
          <w:rFonts w:ascii="Arial" w:hAnsi="Arial" w:cs="Arial"/>
        </w:rPr>
        <w:t xml:space="preserve">. Instead, the architects focussed on an ultra-low carbon strategy which saw them develop a fabric first approach without incorporating </w:t>
      </w:r>
      <w:proofErr w:type="spellStart"/>
      <w:r>
        <w:rPr>
          <w:rFonts w:ascii="Arial" w:hAnsi="Arial" w:cs="Arial"/>
        </w:rPr>
        <w:t>Passivhaus</w:t>
      </w:r>
      <w:proofErr w:type="spellEnd"/>
      <w:r>
        <w:rPr>
          <w:rFonts w:ascii="Arial" w:hAnsi="Arial" w:cs="Arial"/>
        </w:rPr>
        <w:t xml:space="preserve"> levels (Williams, 2022). The ultra-low carbon, fabric first approach, however, still sees a similar level of annual heating cost projection achieved for the dwellings at </w:t>
      </w:r>
      <w:proofErr w:type="spellStart"/>
      <w:r>
        <w:rPr>
          <w:rFonts w:ascii="Arial" w:hAnsi="Arial" w:cs="Arial"/>
        </w:rPr>
        <w:t>Gwynfaen</w:t>
      </w:r>
      <w:proofErr w:type="spellEnd"/>
      <w:r>
        <w:rPr>
          <w:rFonts w:ascii="Arial" w:hAnsi="Arial" w:cs="Arial"/>
        </w:rPr>
        <w:t xml:space="preserve"> as those in Goldsmith Street. This raises an interesting question in terms of the necessity of a </w:t>
      </w:r>
      <w:proofErr w:type="spellStart"/>
      <w:r>
        <w:rPr>
          <w:rFonts w:ascii="Arial" w:hAnsi="Arial" w:cs="Arial"/>
        </w:rPr>
        <w:t>Passivhaus</w:t>
      </w:r>
      <w:proofErr w:type="spellEnd"/>
      <w:r>
        <w:rPr>
          <w:rFonts w:ascii="Arial" w:hAnsi="Arial" w:cs="Arial"/>
        </w:rPr>
        <w:t xml:space="preserve"> approach and whether it is the answer to the issues we face in terms of the energy crisis.</w:t>
      </w:r>
    </w:p>
    <w:p w14:paraId="58E7664C" w14:textId="77777777" w:rsidR="00556873" w:rsidRDefault="00556873" w:rsidP="00556873">
      <w:pPr>
        <w:spacing w:line="360" w:lineRule="auto"/>
        <w:rPr>
          <w:rFonts w:ascii="Arial" w:hAnsi="Arial" w:cs="Arial"/>
        </w:rPr>
      </w:pPr>
    </w:p>
    <w:p w14:paraId="404C496E" w14:textId="77777777" w:rsidR="00556873" w:rsidRDefault="00556873" w:rsidP="00556873">
      <w:pPr>
        <w:spacing w:line="360" w:lineRule="auto"/>
        <w:rPr>
          <w:rFonts w:ascii="Arial" w:hAnsi="Arial" w:cs="Arial"/>
        </w:rPr>
      </w:pPr>
      <w:r>
        <w:rPr>
          <w:rFonts w:ascii="Arial" w:hAnsi="Arial" w:cs="Arial"/>
        </w:rPr>
        <w:lastRenderedPageBreak/>
        <w:t>In December 2022, 97% of assembly members in Scotland voted in favour of a proposal from Alex Rowley MSP</w:t>
      </w:r>
      <w:r>
        <w:rPr>
          <w:rStyle w:val="FootnoteReference"/>
          <w:rFonts w:ascii="Arial" w:hAnsi="Arial" w:cs="Arial"/>
        </w:rPr>
        <w:footnoteReference w:id="19"/>
      </w:r>
      <w:r>
        <w:rPr>
          <w:rFonts w:ascii="Arial" w:hAnsi="Arial" w:cs="Arial"/>
        </w:rPr>
        <w:t xml:space="preserve"> for a change in legislation to ensure that all new build homes in Scotland will have to be constructed to </w:t>
      </w:r>
      <w:proofErr w:type="spellStart"/>
      <w:r>
        <w:rPr>
          <w:rFonts w:ascii="Arial" w:hAnsi="Arial" w:cs="Arial"/>
        </w:rPr>
        <w:t>Passivhaus</w:t>
      </w:r>
      <w:proofErr w:type="spellEnd"/>
      <w:r>
        <w:rPr>
          <w:rFonts w:ascii="Arial" w:hAnsi="Arial" w:cs="Arial"/>
        </w:rPr>
        <w:t xml:space="preserve"> standards. Rowley stated that adopting a </w:t>
      </w:r>
      <w:proofErr w:type="spellStart"/>
      <w:r>
        <w:rPr>
          <w:rFonts w:ascii="Arial" w:hAnsi="Arial" w:cs="Arial"/>
        </w:rPr>
        <w:t>Passivhaus</w:t>
      </w:r>
      <w:proofErr w:type="spellEnd"/>
      <w:r>
        <w:rPr>
          <w:rFonts w:ascii="Arial" w:hAnsi="Arial" w:cs="Arial"/>
        </w:rPr>
        <w:t xml:space="preserve"> ‘gold standard’ approach would be radical but that this would make Scotland a leader not a follower in terms of house building (Rowley, 2022). In his paper Rowley also states that the approach will be </w:t>
      </w:r>
      <w:proofErr w:type="spellStart"/>
      <w:r>
        <w:rPr>
          <w:rFonts w:ascii="Arial" w:hAnsi="Arial" w:cs="Arial"/>
        </w:rPr>
        <w:t>Passivhaus</w:t>
      </w:r>
      <w:proofErr w:type="spellEnd"/>
      <w:r>
        <w:rPr>
          <w:rFonts w:ascii="Arial" w:hAnsi="Arial" w:cs="Arial"/>
        </w:rPr>
        <w:t xml:space="preserve"> or a Scottish equivalent, although full details of the requirements are not available yet (Harvey, 2022). It will be interesting to see whether the Scottish Government decide to implement a full </w:t>
      </w:r>
      <w:proofErr w:type="spellStart"/>
      <w:r>
        <w:rPr>
          <w:rFonts w:ascii="Arial" w:hAnsi="Arial" w:cs="Arial"/>
        </w:rPr>
        <w:t>Passivhaus</w:t>
      </w:r>
      <w:proofErr w:type="spellEnd"/>
      <w:r>
        <w:rPr>
          <w:rFonts w:ascii="Arial" w:hAnsi="Arial" w:cs="Arial"/>
        </w:rPr>
        <w:t xml:space="preserve"> standard or their own variation of it. Rowley does argue that in adopting a </w:t>
      </w:r>
      <w:proofErr w:type="spellStart"/>
      <w:r>
        <w:rPr>
          <w:rFonts w:ascii="Arial" w:hAnsi="Arial" w:cs="Arial"/>
        </w:rPr>
        <w:t>Passivhaus</w:t>
      </w:r>
      <w:proofErr w:type="spellEnd"/>
      <w:r>
        <w:rPr>
          <w:rFonts w:ascii="Arial" w:hAnsi="Arial" w:cs="Arial"/>
        </w:rPr>
        <w:t xml:space="preserve"> standard the workforce in Scotland will be naturally upskilled and that the life-cycle costs involved in producing </w:t>
      </w:r>
      <w:proofErr w:type="spellStart"/>
      <w:r>
        <w:rPr>
          <w:rFonts w:ascii="Arial" w:hAnsi="Arial" w:cs="Arial"/>
        </w:rPr>
        <w:t>Passivhaus</w:t>
      </w:r>
      <w:proofErr w:type="spellEnd"/>
      <w:r>
        <w:rPr>
          <w:rFonts w:ascii="Arial" w:hAnsi="Arial" w:cs="Arial"/>
        </w:rPr>
        <w:t xml:space="preserve"> standard dwellings is minimal, whereas the benefits in terms of carbon production, or reduction of, are vast (Rowley, 2022).</w:t>
      </w:r>
    </w:p>
    <w:p w14:paraId="49A9C6F2" w14:textId="77777777" w:rsidR="00556873" w:rsidRDefault="00556873" w:rsidP="00556873">
      <w:pPr>
        <w:spacing w:line="360" w:lineRule="auto"/>
        <w:rPr>
          <w:rFonts w:ascii="Arial" w:hAnsi="Arial" w:cs="Arial"/>
        </w:rPr>
      </w:pPr>
    </w:p>
    <w:p w14:paraId="1141FE6B" w14:textId="77777777" w:rsidR="00556873" w:rsidRDefault="00556873" w:rsidP="00556873">
      <w:pPr>
        <w:spacing w:line="360" w:lineRule="auto"/>
        <w:rPr>
          <w:rFonts w:ascii="Arial" w:hAnsi="Arial" w:cs="Arial"/>
        </w:rPr>
      </w:pPr>
      <w:r>
        <w:rPr>
          <w:rFonts w:ascii="Arial" w:hAnsi="Arial" w:cs="Arial"/>
        </w:rPr>
        <w:t xml:space="preserve">Sophie Howe made similar claims as Rowley about the positive impacts on both the workforce and carbon reduction in relation to build quality in the Homes fit for the future: The retrofit challenge paper released by her office in 2021 when she was Future Generations Commissioner for Wales (Future Generations, 2021). However, she was also keen to point out the necessity for funding from both the public and private sector if the plan was to succeed (source). In an interview with the author of this dissertation, Rob Wheaton of Stride </w:t>
      </w:r>
      <w:proofErr w:type="spellStart"/>
      <w:r>
        <w:rPr>
          <w:rFonts w:ascii="Arial" w:hAnsi="Arial" w:cs="Arial"/>
        </w:rPr>
        <w:t>Treglown</w:t>
      </w:r>
      <w:proofErr w:type="spellEnd"/>
      <w:r>
        <w:rPr>
          <w:rFonts w:ascii="Arial" w:hAnsi="Arial" w:cs="Arial"/>
        </w:rPr>
        <w:t xml:space="preserve"> echoed these comments in February 2023 when discussing the </w:t>
      </w:r>
      <w:proofErr w:type="spellStart"/>
      <w:r>
        <w:rPr>
          <w:rFonts w:ascii="Arial" w:hAnsi="Arial" w:cs="Arial"/>
        </w:rPr>
        <w:t>Gwynfaen</w:t>
      </w:r>
      <w:proofErr w:type="spellEnd"/>
      <w:r>
        <w:rPr>
          <w:rFonts w:ascii="Arial" w:hAnsi="Arial" w:cs="Arial"/>
        </w:rPr>
        <w:t xml:space="preserve"> development and how it would not have proceeded to site without receiving appropriate funding.</w:t>
      </w:r>
    </w:p>
    <w:p w14:paraId="2BCA13CF" w14:textId="77777777" w:rsidR="00556873" w:rsidRDefault="00556873" w:rsidP="00556873">
      <w:pPr>
        <w:spacing w:line="360" w:lineRule="auto"/>
        <w:rPr>
          <w:rFonts w:ascii="Arial" w:hAnsi="Arial" w:cs="Arial"/>
        </w:rPr>
      </w:pPr>
    </w:p>
    <w:p w14:paraId="0266A3E0" w14:textId="77777777" w:rsidR="00556873" w:rsidRDefault="00556873" w:rsidP="00556873">
      <w:pPr>
        <w:spacing w:line="360" w:lineRule="auto"/>
        <w:rPr>
          <w:rFonts w:ascii="Arial" w:hAnsi="Arial" w:cs="Arial"/>
        </w:rPr>
      </w:pPr>
      <w:r>
        <w:rPr>
          <w:rFonts w:ascii="Arial" w:hAnsi="Arial" w:cs="Arial"/>
        </w:rPr>
        <w:t>It could be argued that a change in the Building Regulations as proposed in Scotland is exactly what is required if the quality of housing stock is to improve. This approach however does not deal with the issue of the large numbers of existing housing stock which is inefficient and creates fuel poverty for so many households.</w:t>
      </w:r>
    </w:p>
    <w:p w14:paraId="36A97A47" w14:textId="77777777" w:rsidR="00556873" w:rsidRDefault="00556873" w:rsidP="00556873">
      <w:pPr>
        <w:spacing w:line="360" w:lineRule="auto"/>
        <w:rPr>
          <w:rFonts w:ascii="Arial" w:hAnsi="Arial" w:cs="Arial"/>
        </w:rPr>
      </w:pPr>
    </w:p>
    <w:p w14:paraId="1EC4CE96" w14:textId="77777777" w:rsidR="00556873" w:rsidRDefault="00556873" w:rsidP="00556873">
      <w:pPr>
        <w:spacing w:line="360" w:lineRule="auto"/>
        <w:rPr>
          <w:rFonts w:ascii="Arial" w:hAnsi="Arial" w:cs="Arial"/>
        </w:rPr>
      </w:pPr>
      <w:r>
        <w:rPr>
          <w:rFonts w:ascii="Arial" w:hAnsi="Arial" w:cs="Arial"/>
        </w:rPr>
        <w:t xml:space="preserve">The case studies all use a range of innovations within their construction </w:t>
      </w:r>
      <w:proofErr w:type="gramStart"/>
      <w:r>
        <w:rPr>
          <w:rFonts w:ascii="Arial" w:hAnsi="Arial" w:cs="Arial"/>
        </w:rPr>
        <w:t>in order to</w:t>
      </w:r>
      <w:proofErr w:type="gramEnd"/>
      <w:r>
        <w:rPr>
          <w:rFonts w:ascii="Arial" w:hAnsi="Arial" w:cs="Arial"/>
        </w:rPr>
        <w:t xml:space="preserve"> meet the initial briefs created for each individual project. These covered a range of items including the following themes: solar orientation, </w:t>
      </w:r>
      <w:proofErr w:type="gramStart"/>
      <w:r>
        <w:rPr>
          <w:rFonts w:ascii="Arial" w:hAnsi="Arial" w:cs="Arial"/>
        </w:rPr>
        <w:t>services</w:t>
      </w:r>
      <w:proofErr w:type="gramEnd"/>
      <w:r>
        <w:rPr>
          <w:rFonts w:ascii="Arial" w:hAnsi="Arial" w:cs="Arial"/>
        </w:rPr>
        <w:t xml:space="preserve"> and fabric, which will now be discussed in this chapter.</w:t>
      </w:r>
    </w:p>
    <w:p w14:paraId="7F362455"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lastRenderedPageBreak/>
        <w:t>Solar Orientation</w:t>
      </w:r>
    </w:p>
    <w:p w14:paraId="5B1CDAE5" w14:textId="77777777" w:rsidR="00556873" w:rsidRDefault="00556873" w:rsidP="00556873">
      <w:pPr>
        <w:spacing w:line="360" w:lineRule="auto"/>
        <w:rPr>
          <w:rFonts w:ascii="Arial" w:hAnsi="Arial" w:cs="Arial"/>
        </w:rPr>
      </w:pPr>
      <w:r w:rsidRPr="00AA6A9C">
        <w:rPr>
          <w:rFonts w:ascii="Arial" w:hAnsi="Arial" w:cs="Arial"/>
        </w:rPr>
        <w:t xml:space="preserve">Both Goldsmith Street and </w:t>
      </w:r>
      <w:proofErr w:type="spellStart"/>
      <w:r w:rsidRPr="00AA6A9C">
        <w:rPr>
          <w:rFonts w:ascii="Arial" w:hAnsi="Arial" w:cs="Arial"/>
        </w:rPr>
        <w:t>Gwynfaen</w:t>
      </w:r>
      <w:proofErr w:type="spellEnd"/>
      <w:r>
        <w:rPr>
          <w:rFonts w:ascii="Arial" w:hAnsi="Arial" w:cs="Arial"/>
        </w:rPr>
        <w:t xml:space="preserve"> have been planned and developed in such a way as to maximise the energy from the sun. This has certainly been demonstrated at Goldsmith Street where residents are using considerably less energy to heat their homes (Weaver, 2022) and it is projected to be the same case for </w:t>
      </w:r>
      <w:proofErr w:type="spellStart"/>
      <w:r>
        <w:rPr>
          <w:rFonts w:ascii="Arial" w:hAnsi="Arial" w:cs="Arial"/>
        </w:rPr>
        <w:t>Gwynfaen</w:t>
      </w:r>
      <w:proofErr w:type="spellEnd"/>
      <w:r>
        <w:rPr>
          <w:rFonts w:ascii="Arial" w:hAnsi="Arial" w:cs="Arial"/>
        </w:rPr>
        <w:t xml:space="preserve"> when the building is completed.</w:t>
      </w:r>
      <w:r w:rsidRPr="00AA6A9C">
        <w:rPr>
          <w:rFonts w:ascii="Arial" w:hAnsi="Arial" w:cs="Arial"/>
        </w:rPr>
        <w:t xml:space="preserve"> </w:t>
      </w:r>
      <w:proofErr w:type="spellStart"/>
      <w:r>
        <w:rPr>
          <w:rFonts w:ascii="Arial" w:hAnsi="Arial" w:cs="Arial"/>
        </w:rPr>
        <w:t>Midmoor</w:t>
      </w:r>
      <w:proofErr w:type="spellEnd"/>
      <w:r>
        <w:rPr>
          <w:rFonts w:ascii="Arial" w:hAnsi="Arial" w:cs="Arial"/>
        </w:rPr>
        <w:t xml:space="preserve"> Road, however as an example of a retrofit scheme, could not alter its solar orientation. This has caused the property some overheating issues during the warmer months, which is largely attributed to the large south facing windows at the front of the property (</w:t>
      </w:r>
      <w:proofErr w:type="spellStart"/>
      <w:r>
        <w:rPr>
          <w:rFonts w:ascii="Arial" w:hAnsi="Arial" w:cs="Arial"/>
        </w:rPr>
        <w:t>Baeli</w:t>
      </w:r>
      <w:proofErr w:type="spellEnd"/>
      <w:r>
        <w:rPr>
          <w:rFonts w:ascii="Arial" w:hAnsi="Arial" w:cs="Arial"/>
        </w:rPr>
        <w:t xml:space="preserve">, 2019). Unlike Goldsmith Street where smaller windows and brise soleil were used, the client at </w:t>
      </w:r>
      <w:proofErr w:type="spellStart"/>
      <w:r>
        <w:rPr>
          <w:rFonts w:ascii="Arial" w:hAnsi="Arial" w:cs="Arial"/>
        </w:rPr>
        <w:t>Midmoor</w:t>
      </w:r>
      <w:proofErr w:type="spellEnd"/>
      <w:r>
        <w:rPr>
          <w:rFonts w:ascii="Arial" w:hAnsi="Arial" w:cs="Arial"/>
        </w:rPr>
        <w:t xml:space="preserve"> Road decided against the solar shading proposals put forward by the architects which could have mitigated the solar gain during the summer months (</w:t>
      </w:r>
      <w:proofErr w:type="spellStart"/>
      <w:r>
        <w:rPr>
          <w:rFonts w:ascii="Arial" w:hAnsi="Arial" w:cs="Arial"/>
        </w:rPr>
        <w:t>Baeli</w:t>
      </w:r>
      <w:proofErr w:type="spellEnd"/>
      <w:r>
        <w:rPr>
          <w:rFonts w:ascii="Arial" w:hAnsi="Arial" w:cs="Arial"/>
        </w:rPr>
        <w:t xml:space="preserve">, 2022). The use of solar shading brise soleil in conjunction with the fabric first approach at Goldsmith Street has seen residents report comfortably cool temperatures during the summer months (Weaver, 2022). </w:t>
      </w:r>
    </w:p>
    <w:p w14:paraId="7D067381" w14:textId="77777777" w:rsidR="00556873" w:rsidRDefault="00556873" w:rsidP="00556873">
      <w:pPr>
        <w:spacing w:line="360" w:lineRule="auto"/>
        <w:rPr>
          <w:rFonts w:ascii="Arial" w:hAnsi="Arial" w:cs="Arial"/>
        </w:rPr>
      </w:pPr>
    </w:p>
    <w:p w14:paraId="7B8A26C7" w14:textId="77777777" w:rsidR="00556873" w:rsidRDefault="00556873" w:rsidP="00556873">
      <w:pPr>
        <w:spacing w:line="360" w:lineRule="auto"/>
        <w:rPr>
          <w:rFonts w:ascii="Arial" w:hAnsi="Arial" w:cs="Arial"/>
        </w:rPr>
      </w:pPr>
      <w:r>
        <w:rPr>
          <w:rFonts w:ascii="Arial" w:hAnsi="Arial" w:cs="Arial"/>
        </w:rPr>
        <w:t xml:space="preserve">The solar orientation at </w:t>
      </w:r>
      <w:proofErr w:type="spellStart"/>
      <w:r>
        <w:rPr>
          <w:rFonts w:ascii="Arial" w:hAnsi="Arial" w:cs="Arial"/>
        </w:rPr>
        <w:t>Gwynfaen</w:t>
      </w:r>
      <w:proofErr w:type="spellEnd"/>
      <w:r>
        <w:rPr>
          <w:rFonts w:ascii="Arial" w:hAnsi="Arial" w:cs="Arial"/>
        </w:rPr>
        <w:t xml:space="preserve"> will also play a vital role in electricity production. Each of the property types have been carefully placed </w:t>
      </w:r>
      <w:proofErr w:type="spellStart"/>
      <w:r>
        <w:rPr>
          <w:rFonts w:ascii="Arial" w:hAnsi="Arial" w:cs="Arial"/>
        </w:rPr>
        <w:t>o</w:t>
      </w:r>
      <w:proofErr w:type="spellEnd"/>
      <w:r>
        <w:rPr>
          <w:rFonts w:ascii="Arial" w:hAnsi="Arial" w:cs="Arial"/>
        </w:rPr>
        <w:t xml:space="preserve"> the site </w:t>
      </w:r>
      <w:proofErr w:type="gramStart"/>
      <w:r>
        <w:rPr>
          <w:rFonts w:ascii="Arial" w:hAnsi="Arial" w:cs="Arial"/>
        </w:rPr>
        <w:t>in order for</w:t>
      </w:r>
      <w:proofErr w:type="gramEnd"/>
      <w:r>
        <w:rPr>
          <w:rFonts w:ascii="Arial" w:hAnsi="Arial" w:cs="Arial"/>
        </w:rPr>
        <w:t xml:space="preserve"> the solar PV panels to be able to maximise their efficiency and produce electricity for the dwellings to store within the home’s battery storage. Interestingly, </w:t>
      </w:r>
      <w:proofErr w:type="spellStart"/>
      <w:r>
        <w:rPr>
          <w:rFonts w:ascii="Arial" w:hAnsi="Arial" w:cs="Arial"/>
        </w:rPr>
        <w:t>Gwynfaen</w:t>
      </w:r>
      <w:proofErr w:type="spellEnd"/>
      <w:r>
        <w:rPr>
          <w:rFonts w:ascii="Arial" w:hAnsi="Arial" w:cs="Arial"/>
        </w:rPr>
        <w:t xml:space="preserve"> is the only one of the case studies to incorporate the use of solar PV into the architectural design.</w:t>
      </w:r>
    </w:p>
    <w:p w14:paraId="7DFE9780" w14:textId="77777777" w:rsidR="00556873" w:rsidRDefault="00556873" w:rsidP="00556873">
      <w:pPr>
        <w:spacing w:line="360" w:lineRule="auto"/>
        <w:rPr>
          <w:rFonts w:ascii="Arial" w:hAnsi="Arial" w:cs="Arial"/>
        </w:rPr>
      </w:pPr>
    </w:p>
    <w:p w14:paraId="2B070967" w14:textId="77777777" w:rsidR="00556873" w:rsidRDefault="00556873" w:rsidP="00556873">
      <w:pPr>
        <w:spacing w:line="360" w:lineRule="auto"/>
        <w:rPr>
          <w:rFonts w:ascii="Arial" w:hAnsi="Arial" w:cs="Arial"/>
        </w:rPr>
      </w:pPr>
      <w:r>
        <w:rPr>
          <w:rFonts w:ascii="Arial" w:hAnsi="Arial" w:cs="Arial"/>
        </w:rPr>
        <w:t>Although Goldsmith Street has not been equipped with solar PV arrays, it is noted that there is potential for this equipment to be installed in the future on the south facing roof pitches. Should this innovation be implemented, it will allow residents of Goldsmith Street to harvest solar energy which will naturally lower their energy costs and will also help bring the homes towards net-zero carbon in terms of energy performance (</w:t>
      </w:r>
      <w:proofErr w:type="spellStart"/>
      <w:r>
        <w:rPr>
          <w:rFonts w:ascii="Arial" w:hAnsi="Arial" w:cs="Arial"/>
        </w:rPr>
        <w:t>Rickaby</w:t>
      </w:r>
      <w:proofErr w:type="spellEnd"/>
      <w:r>
        <w:rPr>
          <w:rFonts w:ascii="Arial" w:hAnsi="Arial" w:cs="Arial"/>
        </w:rPr>
        <w:t>, 2020).</w:t>
      </w:r>
    </w:p>
    <w:p w14:paraId="480090A8" w14:textId="77777777" w:rsidR="00556873" w:rsidRDefault="00556873" w:rsidP="00556873">
      <w:pPr>
        <w:spacing w:line="360" w:lineRule="auto"/>
        <w:rPr>
          <w:rFonts w:ascii="Arial" w:hAnsi="Arial" w:cs="Arial"/>
        </w:rPr>
      </w:pPr>
    </w:p>
    <w:p w14:paraId="58BA4782"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Services</w:t>
      </w:r>
    </w:p>
    <w:p w14:paraId="7D563531" w14:textId="77777777" w:rsidR="00556873" w:rsidRDefault="00556873" w:rsidP="00556873">
      <w:pPr>
        <w:spacing w:line="360" w:lineRule="auto"/>
        <w:rPr>
          <w:rFonts w:ascii="Arial" w:hAnsi="Arial" w:cs="Arial"/>
        </w:rPr>
      </w:pPr>
      <w:r>
        <w:rPr>
          <w:rFonts w:ascii="Arial" w:hAnsi="Arial" w:cs="Arial"/>
        </w:rPr>
        <w:t>All three case studies employ a mechanical ventilation and heat recovery (MVHR) system</w:t>
      </w:r>
      <w:r>
        <w:rPr>
          <w:rFonts w:ascii="Arial" w:hAnsi="Arial" w:cs="Arial"/>
          <w:b/>
          <w:bCs/>
        </w:rPr>
        <w:t xml:space="preserve"> </w:t>
      </w:r>
      <w:r>
        <w:rPr>
          <w:rFonts w:ascii="Arial" w:hAnsi="Arial" w:cs="Arial"/>
        </w:rPr>
        <w:t>within the developments. The MVHR systems help to regulate temperature and circulate the air within the buildings, which in all cases provides better environments for the occupants and helps to reduce the cost of heating the spaces.</w:t>
      </w:r>
    </w:p>
    <w:p w14:paraId="6F439960" w14:textId="77777777" w:rsidR="00556873" w:rsidRDefault="00556873" w:rsidP="00556873">
      <w:pPr>
        <w:spacing w:line="360" w:lineRule="auto"/>
        <w:rPr>
          <w:rFonts w:ascii="Arial" w:hAnsi="Arial" w:cs="Arial"/>
        </w:rPr>
      </w:pPr>
      <w:r>
        <w:rPr>
          <w:rFonts w:ascii="Arial" w:hAnsi="Arial" w:cs="Arial"/>
        </w:rPr>
        <w:lastRenderedPageBreak/>
        <w:t xml:space="preserve">In addition to the MVHR systems there are differing approaches to the heating source within the case studies. Both </w:t>
      </w:r>
      <w:proofErr w:type="spellStart"/>
      <w:r>
        <w:rPr>
          <w:rFonts w:ascii="Arial" w:hAnsi="Arial" w:cs="Arial"/>
        </w:rPr>
        <w:t>Midmoor</w:t>
      </w:r>
      <w:proofErr w:type="spellEnd"/>
      <w:r>
        <w:rPr>
          <w:rFonts w:ascii="Arial" w:hAnsi="Arial" w:cs="Arial"/>
        </w:rPr>
        <w:t xml:space="preserve"> Road and Goldsmith Street employ a condensing boiler, whereas at </w:t>
      </w:r>
      <w:proofErr w:type="spellStart"/>
      <w:r>
        <w:rPr>
          <w:rFonts w:ascii="Arial" w:hAnsi="Arial" w:cs="Arial"/>
        </w:rPr>
        <w:t>Gwynfaen</w:t>
      </w:r>
      <w:proofErr w:type="spellEnd"/>
      <w:r>
        <w:rPr>
          <w:rFonts w:ascii="Arial" w:hAnsi="Arial" w:cs="Arial"/>
        </w:rPr>
        <w:t xml:space="preserve"> the designers have used an air (to water) source heat pump (ASHP) and hot water tank in place of a traditional gas fired boiler. </w:t>
      </w:r>
    </w:p>
    <w:p w14:paraId="0F5FEC64" w14:textId="77777777" w:rsidR="00556873" w:rsidRDefault="00556873" w:rsidP="00556873">
      <w:pPr>
        <w:spacing w:line="360" w:lineRule="auto"/>
        <w:rPr>
          <w:rFonts w:ascii="Arial" w:hAnsi="Arial" w:cs="Arial"/>
        </w:rPr>
      </w:pPr>
    </w:p>
    <w:p w14:paraId="6DFC7D2F" w14:textId="77777777" w:rsidR="00556873" w:rsidRDefault="00556873" w:rsidP="00556873">
      <w:pPr>
        <w:spacing w:line="360" w:lineRule="auto"/>
        <w:rPr>
          <w:rFonts w:ascii="Arial" w:hAnsi="Arial" w:cs="Arial"/>
        </w:rPr>
      </w:pPr>
      <w:r>
        <w:rPr>
          <w:rFonts w:ascii="Arial" w:hAnsi="Arial" w:cs="Arial"/>
        </w:rPr>
        <w:t xml:space="preserve">This brings the development at </w:t>
      </w:r>
      <w:proofErr w:type="spellStart"/>
      <w:r>
        <w:rPr>
          <w:rFonts w:ascii="Arial" w:hAnsi="Arial" w:cs="Arial"/>
        </w:rPr>
        <w:t>Gwynfaen</w:t>
      </w:r>
      <w:proofErr w:type="spellEnd"/>
      <w:r>
        <w:rPr>
          <w:rFonts w:ascii="Arial" w:hAnsi="Arial" w:cs="Arial"/>
        </w:rPr>
        <w:t xml:space="preserve"> within the legislation which bans the installation of gas boilers to new homes and comes into force in 2025 (McGrath, 2021). Naturally, such an approach will help the project achieve the ultra-low carbon targets of the dwellings (gov.uk, 2023).</w:t>
      </w:r>
    </w:p>
    <w:p w14:paraId="0A5B7182" w14:textId="77777777" w:rsidR="00556873" w:rsidRDefault="00556873" w:rsidP="00556873">
      <w:pPr>
        <w:spacing w:line="360" w:lineRule="auto"/>
        <w:rPr>
          <w:rFonts w:ascii="Arial" w:hAnsi="Arial" w:cs="Arial"/>
        </w:rPr>
      </w:pPr>
    </w:p>
    <w:p w14:paraId="711E3E66"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Fabric</w:t>
      </w:r>
    </w:p>
    <w:p w14:paraId="304CB568" w14:textId="77777777" w:rsidR="00556873" w:rsidRDefault="00556873" w:rsidP="00556873">
      <w:pPr>
        <w:spacing w:line="360" w:lineRule="auto"/>
        <w:rPr>
          <w:rFonts w:ascii="Arial" w:hAnsi="Arial" w:cs="Arial"/>
        </w:rPr>
      </w:pPr>
      <w:r>
        <w:rPr>
          <w:rFonts w:ascii="Arial" w:hAnsi="Arial" w:cs="Arial"/>
        </w:rPr>
        <w:t xml:space="preserve">The retrofit of </w:t>
      </w:r>
      <w:proofErr w:type="spellStart"/>
      <w:r>
        <w:rPr>
          <w:rFonts w:ascii="Arial" w:hAnsi="Arial" w:cs="Arial"/>
        </w:rPr>
        <w:t>Midmoor</w:t>
      </w:r>
      <w:proofErr w:type="spellEnd"/>
      <w:r>
        <w:rPr>
          <w:rFonts w:ascii="Arial" w:hAnsi="Arial" w:cs="Arial"/>
        </w:rPr>
        <w:t xml:space="preserve"> Road sees the project retain as much as possible of the original building masonry fabric. </w:t>
      </w:r>
      <w:proofErr w:type="gramStart"/>
      <w:r>
        <w:rPr>
          <w:rFonts w:ascii="Arial" w:hAnsi="Arial" w:cs="Arial"/>
        </w:rPr>
        <w:t>In order to</w:t>
      </w:r>
      <w:proofErr w:type="gramEnd"/>
      <w:r>
        <w:rPr>
          <w:rFonts w:ascii="Arial" w:hAnsi="Arial" w:cs="Arial"/>
        </w:rPr>
        <w:t xml:space="preserve"> achieve the required U-values and airtightness for the building envelope, the architects have used a mixture of interior (front aspect) and exterior insulation (rear aspect). This approach has allowed the designers to meet the retrofit </w:t>
      </w:r>
      <w:proofErr w:type="spellStart"/>
      <w:r>
        <w:rPr>
          <w:rFonts w:ascii="Arial" w:hAnsi="Arial" w:cs="Arial"/>
        </w:rPr>
        <w:t>Passivhaus</w:t>
      </w:r>
      <w:proofErr w:type="spellEnd"/>
      <w:r>
        <w:rPr>
          <w:rFonts w:ascii="Arial" w:hAnsi="Arial" w:cs="Arial"/>
        </w:rPr>
        <w:t xml:space="preserve"> standards which they set out to achieve.</w:t>
      </w:r>
    </w:p>
    <w:p w14:paraId="09D8356B" w14:textId="77777777" w:rsidR="00556873" w:rsidRDefault="00556873" w:rsidP="00556873">
      <w:pPr>
        <w:spacing w:line="360" w:lineRule="auto"/>
        <w:rPr>
          <w:rFonts w:ascii="Arial" w:hAnsi="Arial" w:cs="Arial"/>
        </w:rPr>
      </w:pPr>
    </w:p>
    <w:p w14:paraId="46860D28" w14:textId="77777777" w:rsidR="00556873" w:rsidRDefault="00556873" w:rsidP="00556873">
      <w:pPr>
        <w:spacing w:line="360" w:lineRule="auto"/>
        <w:rPr>
          <w:rFonts w:ascii="Arial" w:hAnsi="Arial" w:cs="Arial"/>
        </w:rPr>
      </w:pPr>
      <w:r>
        <w:rPr>
          <w:rFonts w:ascii="Arial" w:hAnsi="Arial" w:cs="Arial"/>
        </w:rPr>
        <w:t xml:space="preserve">Goldsmith Street and </w:t>
      </w:r>
      <w:proofErr w:type="spellStart"/>
      <w:r>
        <w:rPr>
          <w:rFonts w:ascii="Arial" w:hAnsi="Arial" w:cs="Arial"/>
        </w:rPr>
        <w:t>Gwynfaen</w:t>
      </w:r>
      <w:proofErr w:type="spellEnd"/>
      <w:r>
        <w:rPr>
          <w:rFonts w:ascii="Arial" w:hAnsi="Arial" w:cs="Arial"/>
        </w:rPr>
        <w:t xml:space="preserve">, both used timber as the main component of their wall structure, in which they both used high levels of cellulose insulation. Both projects are completed with a mixture of external finishes. </w:t>
      </w:r>
    </w:p>
    <w:p w14:paraId="1FB395B8" w14:textId="77777777" w:rsidR="00556873" w:rsidRDefault="00556873" w:rsidP="00556873">
      <w:pPr>
        <w:spacing w:line="360" w:lineRule="auto"/>
        <w:rPr>
          <w:rFonts w:ascii="Arial" w:hAnsi="Arial" w:cs="Arial"/>
        </w:rPr>
      </w:pPr>
    </w:p>
    <w:p w14:paraId="478373AF" w14:textId="77777777" w:rsidR="00556873" w:rsidRDefault="00556873" w:rsidP="00556873">
      <w:pPr>
        <w:spacing w:line="360" w:lineRule="auto"/>
        <w:rPr>
          <w:rFonts w:ascii="Arial" w:hAnsi="Arial" w:cs="Arial"/>
        </w:rPr>
      </w:pPr>
      <w:r>
        <w:rPr>
          <w:rFonts w:ascii="Arial" w:hAnsi="Arial" w:cs="Arial"/>
        </w:rPr>
        <w:t xml:space="preserve">This engineered approach allows the architects to create a level of certainty in terms of the efficiency of the finished building envelope. </w:t>
      </w:r>
    </w:p>
    <w:p w14:paraId="18F9D120" w14:textId="77777777" w:rsidR="00556873" w:rsidRPr="00CC0039" w:rsidRDefault="00556873" w:rsidP="00556873">
      <w:pPr>
        <w:spacing w:line="360" w:lineRule="auto"/>
        <w:rPr>
          <w:rFonts w:ascii="Arial" w:hAnsi="Arial" w:cs="Arial"/>
        </w:rPr>
      </w:pPr>
    </w:p>
    <w:p w14:paraId="42D87637"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Public vs Private</w:t>
      </w:r>
    </w:p>
    <w:p w14:paraId="053C01A9" w14:textId="77777777" w:rsidR="00556873" w:rsidRDefault="00556873" w:rsidP="00556873">
      <w:pPr>
        <w:spacing w:line="360" w:lineRule="auto"/>
        <w:rPr>
          <w:rFonts w:ascii="Arial" w:hAnsi="Arial" w:cs="Arial"/>
        </w:rPr>
      </w:pPr>
      <w:r>
        <w:rPr>
          <w:rFonts w:ascii="Arial" w:hAnsi="Arial" w:cs="Arial"/>
        </w:rPr>
        <w:t xml:space="preserve">One of the key similarities between the schemes is that apart from approximately forty-five dwellings for private sale at the </w:t>
      </w:r>
      <w:proofErr w:type="spellStart"/>
      <w:r>
        <w:rPr>
          <w:rFonts w:ascii="Arial" w:hAnsi="Arial" w:cs="Arial"/>
        </w:rPr>
        <w:t>Gwynfaen</w:t>
      </w:r>
      <w:proofErr w:type="spellEnd"/>
      <w:r>
        <w:rPr>
          <w:rFonts w:ascii="Arial" w:hAnsi="Arial" w:cs="Arial"/>
        </w:rPr>
        <w:t xml:space="preserve"> development, all three case studies are procured for the social sector. This raises an interesting question in terms of funding and what type of projects are eligible for the financial assistance available. When examining the Innovative Housing Scheme in Wales between 2019 and 2020, the guidance stated that </w:t>
      </w:r>
      <w:proofErr w:type="gramStart"/>
      <w:r>
        <w:rPr>
          <w:rFonts w:ascii="Arial" w:hAnsi="Arial" w:cs="Arial"/>
        </w:rPr>
        <w:t>in order to</w:t>
      </w:r>
      <w:proofErr w:type="gramEnd"/>
      <w:r>
        <w:rPr>
          <w:rFonts w:ascii="Arial" w:hAnsi="Arial" w:cs="Arial"/>
        </w:rPr>
        <w:t xml:space="preserve"> qualify for funding applicants would need to be Registered Social Landlords (RSL) or Local </w:t>
      </w:r>
      <w:r>
        <w:rPr>
          <w:rFonts w:ascii="Arial" w:hAnsi="Arial" w:cs="Arial"/>
        </w:rPr>
        <w:lastRenderedPageBreak/>
        <w:t>Housing Authorities (LHA) and needed to deliver schemes which were of a modern method of construction (Welsh Government, 2020). Private developers would not be eligible for funding in these years. Arguably this could be seen as discouraging from a private developer’s standpoint and is at odds with the view expressed by Howe when she stated that it was essential to mobilise the private sector if Wales were to tackle the housing stock issue successfully (Future Generations, 2021).</w:t>
      </w:r>
    </w:p>
    <w:p w14:paraId="6A187686" w14:textId="77777777" w:rsidR="00556873" w:rsidRPr="00AD7B6C" w:rsidRDefault="00556873" w:rsidP="00556873">
      <w:pPr>
        <w:spacing w:line="360" w:lineRule="auto"/>
        <w:rPr>
          <w:rFonts w:ascii="Arial" w:hAnsi="Arial" w:cs="Arial"/>
        </w:rPr>
      </w:pPr>
    </w:p>
    <w:p w14:paraId="4787F37B" w14:textId="77777777" w:rsidR="00556873" w:rsidRDefault="00556873" w:rsidP="00556873">
      <w:pPr>
        <w:spacing w:line="360" w:lineRule="auto"/>
        <w:rPr>
          <w:rFonts w:ascii="Arial" w:hAnsi="Arial" w:cs="Arial"/>
        </w:rPr>
      </w:pPr>
      <w:proofErr w:type="gramStart"/>
      <w:r>
        <w:rPr>
          <w:rFonts w:ascii="Arial" w:hAnsi="Arial" w:cs="Arial"/>
        </w:rPr>
        <w:t>All of</w:t>
      </w:r>
      <w:proofErr w:type="gramEnd"/>
      <w:r>
        <w:rPr>
          <w:rFonts w:ascii="Arial" w:hAnsi="Arial" w:cs="Arial"/>
        </w:rPr>
        <w:t xml:space="preserve"> the case studies selected also received funding from public sources. </w:t>
      </w:r>
      <w:proofErr w:type="spellStart"/>
      <w:r>
        <w:rPr>
          <w:rFonts w:ascii="Arial" w:hAnsi="Arial" w:cs="Arial"/>
        </w:rPr>
        <w:t>Prewett</w:t>
      </w:r>
      <w:proofErr w:type="spellEnd"/>
      <w:r>
        <w:rPr>
          <w:rFonts w:ascii="Arial" w:hAnsi="Arial" w:cs="Arial"/>
        </w:rPr>
        <w:t xml:space="preserve"> </w:t>
      </w:r>
      <w:proofErr w:type="spellStart"/>
      <w:r>
        <w:rPr>
          <w:rFonts w:ascii="Arial" w:hAnsi="Arial" w:cs="Arial"/>
        </w:rPr>
        <w:t>Bizley’s</w:t>
      </w:r>
      <w:proofErr w:type="spellEnd"/>
      <w:r>
        <w:rPr>
          <w:rFonts w:ascii="Arial" w:hAnsi="Arial" w:cs="Arial"/>
        </w:rPr>
        <w:t xml:space="preserve"> retrofit of </w:t>
      </w:r>
      <w:proofErr w:type="spellStart"/>
      <w:r>
        <w:rPr>
          <w:rFonts w:ascii="Arial" w:hAnsi="Arial" w:cs="Arial"/>
        </w:rPr>
        <w:t>Midmoor</w:t>
      </w:r>
      <w:proofErr w:type="spellEnd"/>
      <w:r>
        <w:rPr>
          <w:rFonts w:ascii="Arial" w:hAnsi="Arial" w:cs="Arial"/>
        </w:rPr>
        <w:t xml:space="preserve"> Road is an excellent example of what can be achieved in a pre-1919 housing stock example for a housing association, not a private client. The scheme received funding through a housing association in Family Mosaic and from the Technology Strategy Board </w:t>
      </w:r>
      <w:proofErr w:type="gramStart"/>
      <w:r>
        <w:rPr>
          <w:rFonts w:ascii="Arial" w:hAnsi="Arial" w:cs="Arial"/>
        </w:rPr>
        <w:t>in order to</w:t>
      </w:r>
      <w:proofErr w:type="gramEnd"/>
      <w:r>
        <w:rPr>
          <w:rFonts w:ascii="Arial" w:hAnsi="Arial" w:cs="Arial"/>
        </w:rPr>
        <w:t xml:space="preserve"> complete the work (</w:t>
      </w:r>
      <w:proofErr w:type="spellStart"/>
      <w:r>
        <w:rPr>
          <w:rFonts w:ascii="Arial" w:hAnsi="Arial" w:cs="Arial"/>
        </w:rPr>
        <w:t>Baeli</w:t>
      </w:r>
      <w:proofErr w:type="spellEnd"/>
      <w:r>
        <w:rPr>
          <w:rFonts w:ascii="Arial" w:hAnsi="Arial" w:cs="Arial"/>
        </w:rPr>
        <w:t xml:space="preserve">, 2019). Likewise, at </w:t>
      </w:r>
      <w:proofErr w:type="spellStart"/>
      <w:r>
        <w:rPr>
          <w:rFonts w:ascii="Arial" w:hAnsi="Arial" w:cs="Arial"/>
        </w:rPr>
        <w:t>Gwynfaen</w:t>
      </w:r>
      <w:proofErr w:type="spellEnd"/>
      <w:r>
        <w:rPr>
          <w:rFonts w:ascii="Arial" w:hAnsi="Arial" w:cs="Arial"/>
        </w:rPr>
        <w:t xml:space="preserve"> Welsh Government funding was secured through the Innovative Housing Scheme (Williams, 2022). Goldsmith Street was slightly different in that it was funded through the Norwich Regeneration Company, which was set up and solely owned by Norwich City Council.</w:t>
      </w:r>
    </w:p>
    <w:p w14:paraId="459498BD" w14:textId="77777777" w:rsidR="00556873" w:rsidRDefault="00556873" w:rsidP="00556873">
      <w:pPr>
        <w:spacing w:line="360" w:lineRule="auto"/>
        <w:rPr>
          <w:rFonts w:ascii="Arial" w:hAnsi="Arial" w:cs="Arial"/>
        </w:rPr>
      </w:pPr>
    </w:p>
    <w:p w14:paraId="70B46971" w14:textId="77777777" w:rsidR="00556873" w:rsidRPr="00A84C20" w:rsidRDefault="00556873" w:rsidP="00556873">
      <w:pPr>
        <w:spacing w:line="360" w:lineRule="auto"/>
        <w:rPr>
          <w:rFonts w:ascii="Arial" w:hAnsi="Arial" w:cs="Arial"/>
        </w:rPr>
      </w:pPr>
    </w:p>
    <w:p w14:paraId="00A07928" w14:textId="35BEC80B" w:rsidR="001E2888" w:rsidRPr="00EA78F9" w:rsidRDefault="001E2888" w:rsidP="00EA78F9">
      <w:pPr>
        <w:spacing w:line="360" w:lineRule="auto"/>
        <w:jc w:val="both"/>
        <w:rPr>
          <w:rFonts w:cstheme="minorHAnsi"/>
        </w:rPr>
      </w:pPr>
    </w:p>
    <w:bookmarkEnd w:id="8"/>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3BE33997" w14:textId="77777777" w:rsidR="00BA5E8D" w:rsidRPr="00CA6D87" w:rsidRDefault="00BA5E8D" w:rsidP="00BA5E8D">
      <w:pPr>
        <w:spacing w:line="360" w:lineRule="auto"/>
        <w:rPr>
          <w:rFonts w:ascii="Arial" w:hAnsi="Arial" w:cs="Arial"/>
          <w:b/>
          <w:bCs/>
          <w:sz w:val="32"/>
          <w:szCs w:val="32"/>
        </w:rPr>
      </w:pPr>
      <w:bookmarkStart w:id="9" w:name="_Hlk70092154"/>
      <w:r w:rsidRPr="00CA6D87">
        <w:rPr>
          <w:rFonts w:ascii="Arial" w:hAnsi="Arial" w:cs="Arial"/>
          <w:b/>
          <w:bCs/>
          <w:sz w:val="32"/>
          <w:szCs w:val="32"/>
        </w:rPr>
        <w:lastRenderedPageBreak/>
        <w:t>Conclusion</w:t>
      </w:r>
    </w:p>
    <w:p w14:paraId="1725261B" w14:textId="77777777" w:rsidR="00BA5E8D" w:rsidRDefault="00BA5E8D" w:rsidP="00BA5E8D">
      <w:pPr>
        <w:spacing w:line="360" w:lineRule="auto"/>
        <w:rPr>
          <w:rFonts w:ascii="Arial" w:hAnsi="Arial" w:cs="Arial"/>
        </w:rPr>
      </w:pPr>
      <w:r>
        <w:rPr>
          <w:rFonts w:ascii="Arial" w:hAnsi="Arial" w:cs="Arial"/>
        </w:rPr>
        <w:t xml:space="preserve">Ultimately the answer to the question of this dissertation, </w:t>
      </w:r>
      <w:proofErr w:type="gramStart"/>
      <w:r w:rsidRPr="00614F7E">
        <w:rPr>
          <w:rFonts w:ascii="Arial" w:hAnsi="Arial" w:cs="Arial"/>
          <w:i/>
          <w:iCs/>
        </w:rPr>
        <w:t>C</w:t>
      </w:r>
      <w:r w:rsidRPr="00A854EF">
        <w:rPr>
          <w:rFonts w:ascii="Arial" w:hAnsi="Arial" w:cs="Arial"/>
          <w:i/>
          <w:iCs/>
        </w:rPr>
        <w:t>an</w:t>
      </w:r>
      <w:proofErr w:type="gramEnd"/>
      <w:r w:rsidRPr="00A854EF">
        <w:rPr>
          <w:rFonts w:ascii="Arial" w:hAnsi="Arial" w:cs="Arial"/>
          <w:i/>
          <w:iCs/>
        </w:rPr>
        <w:t xml:space="preserve"> architects offset the energy crisis in the UK</w:t>
      </w:r>
      <w:r>
        <w:rPr>
          <w:rFonts w:ascii="Arial" w:hAnsi="Arial" w:cs="Arial"/>
          <w:i/>
          <w:iCs/>
        </w:rPr>
        <w:t xml:space="preserve"> </w:t>
      </w:r>
      <w:r>
        <w:rPr>
          <w:rFonts w:ascii="Arial" w:hAnsi="Arial" w:cs="Arial"/>
        </w:rPr>
        <w:t>is yes, however there are many factors that need to be in place for this to take place.</w:t>
      </w:r>
    </w:p>
    <w:p w14:paraId="0733A1E5" w14:textId="77777777" w:rsidR="00BA5E8D" w:rsidRDefault="00BA5E8D" w:rsidP="00BA5E8D">
      <w:pPr>
        <w:spacing w:line="360" w:lineRule="auto"/>
        <w:rPr>
          <w:rFonts w:ascii="Arial" w:hAnsi="Arial" w:cs="Arial"/>
        </w:rPr>
      </w:pPr>
    </w:p>
    <w:p w14:paraId="62D677A0" w14:textId="77777777" w:rsidR="00BA5E8D" w:rsidRDefault="00BA5E8D" w:rsidP="00BA5E8D">
      <w:pPr>
        <w:spacing w:line="360" w:lineRule="auto"/>
        <w:rPr>
          <w:rFonts w:ascii="Arial" w:hAnsi="Arial" w:cs="Arial"/>
        </w:rPr>
      </w:pPr>
      <w:r>
        <w:rPr>
          <w:rFonts w:ascii="Arial" w:hAnsi="Arial" w:cs="Arial"/>
        </w:rPr>
        <w:t xml:space="preserve">Funding of housing developments, for example is a key aspect. It is very hard to imagine any of the volume housebuilders such as Barratt Homes adopting an approach like that at Goldsmith Street or perhaps more so at </w:t>
      </w:r>
      <w:proofErr w:type="spellStart"/>
      <w:r>
        <w:rPr>
          <w:rFonts w:ascii="Arial" w:hAnsi="Arial" w:cs="Arial"/>
        </w:rPr>
        <w:t>Gwynfaen</w:t>
      </w:r>
      <w:proofErr w:type="spellEnd"/>
      <w:r>
        <w:rPr>
          <w:rFonts w:ascii="Arial" w:hAnsi="Arial" w:cs="Arial"/>
        </w:rPr>
        <w:t>, largely because to do so would affect their profit margins. For these types of developments to become normality across the construction sector would require either substantial funding from central governments or a change to the Building Regulations, such as that which the Scottish Government are currently proposing.</w:t>
      </w:r>
    </w:p>
    <w:p w14:paraId="58B8201F" w14:textId="77777777" w:rsidR="00BA5E8D" w:rsidRPr="00A854EF" w:rsidRDefault="00BA5E8D" w:rsidP="00BA5E8D">
      <w:pPr>
        <w:spacing w:line="360" w:lineRule="auto"/>
        <w:rPr>
          <w:rFonts w:ascii="Arial" w:hAnsi="Arial" w:cs="Arial"/>
        </w:rPr>
      </w:pPr>
    </w:p>
    <w:p w14:paraId="2AB52DCA" w14:textId="77777777" w:rsidR="00BA5E8D" w:rsidRDefault="00BA5E8D" w:rsidP="00BA5E8D">
      <w:pPr>
        <w:spacing w:line="360" w:lineRule="auto"/>
        <w:rPr>
          <w:rFonts w:ascii="Arial" w:hAnsi="Arial" w:cs="Arial"/>
        </w:rPr>
      </w:pPr>
      <w:proofErr w:type="gramStart"/>
      <w:r>
        <w:rPr>
          <w:rFonts w:ascii="Arial" w:hAnsi="Arial" w:cs="Arial"/>
        </w:rPr>
        <w:t>All of</w:t>
      </w:r>
      <w:proofErr w:type="gramEnd"/>
      <w:r>
        <w:rPr>
          <w:rFonts w:ascii="Arial" w:hAnsi="Arial" w:cs="Arial"/>
        </w:rPr>
        <w:t xml:space="preserve"> the case studies have been publicly funded to some degree. Both </w:t>
      </w:r>
      <w:proofErr w:type="spellStart"/>
      <w:r>
        <w:rPr>
          <w:rFonts w:ascii="Arial" w:hAnsi="Arial" w:cs="Arial"/>
        </w:rPr>
        <w:t>Midmoor</w:t>
      </w:r>
      <w:proofErr w:type="spellEnd"/>
      <w:r>
        <w:rPr>
          <w:rFonts w:ascii="Arial" w:hAnsi="Arial" w:cs="Arial"/>
        </w:rPr>
        <w:t xml:space="preserve"> Road and </w:t>
      </w:r>
      <w:proofErr w:type="spellStart"/>
      <w:r>
        <w:rPr>
          <w:rFonts w:ascii="Arial" w:hAnsi="Arial" w:cs="Arial"/>
        </w:rPr>
        <w:t>Gwynfaen</w:t>
      </w:r>
      <w:proofErr w:type="spellEnd"/>
      <w:r>
        <w:rPr>
          <w:rFonts w:ascii="Arial" w:hAnsi="Arial" w:cs="Arial"/>
        </w:rPr>
        <w:t xml:space="preserve"> have received finance from government sources whilst Goldsmith Street was backed by the development company of (local) Norwich City Council which was funded by profits from their right-to-buy scheme (Norwich City Council, 2021).   </w:t>
      </w:r>
    </w:p>
    <w:p w14:paraId="03AA60C6" w14:textId="77777777" w:rsidR="00BA5E8D" w:rsidRDefault="00BA5E8D" w:rsidP="00BA5E8D">
      <w:pPr>
        <w:spacing w:line="360" w:lineRule="auto"/>
        <w:rPr>
          <w:rFonts w:ascii="Arial" w:hAnsi="Arial" w:cs="Arial"/>
        </w:rPr>
      </w:pPr>
    </w:p>
    <w:p w14:paraId="3A4F3CDC" w14:textId="77777777" w:rsidR="00BA5E8D" w:rsidRDefault="00BA5E8D" w:rsidP="00BA5E8D">
      <w:pPr>
        <w:spacing w:line="360" w:lineRule="auto"/>
        <w:rPr>
          <w:rFonts w:ascii="Arial" w:hAnsi="Arial" w:cs="Arial"/>
        </w:rPr>
      </w:pPr>
      <w:r>
        <w:rPr>
          <w:rFonts w:ascii="Arial" w:hAnsi="Arial" w:cs="Arial"/>
        </w:rPr>
        <w:t xml:space="preserve">Chartered Architect, Rob Wheaton of Stride </w:t>
      </w:r>
      <w:proofErr w:type="spellStart"/>
      <w:r>
        <w:rPr>
          <w:rFonts w:ascii="Arial" w:hAnsi="Arial" w:cs="Arial"/>
        </w:rPr>
        <w:t>Treglown</w:t>
      </w:r>
      <w:proofErr w:type="spellEnd"/>
      <w:r>
        <w:rPr>
          <w:rFonts w:ascii="Arial" w:hAnsi="Arial" w:cs="Arial"/>
        </w:rPr>
        <w:t xml:space="preserve"> noted that </w:t>
      </w:r>
      <w:proofErr w:type="spellStart"/>
      <w:r>
        <w:rPr>
          <w:rFonts w:ascii="Arial" w:hAnsi="Arial" w:cs="Arial"/>
        </w:rPr>
        <w:t>Gwynfaen</w:t>
      </w:r>
      <w:proofErr w:type="spellEnd"/>
      <w:r>
        <w:rPr>
          <w:rFonts w:ascii="Arial" w:hAnsi="Arial" w:cs="Arial"/>
        </w:rPr>
        <w:t xml:space="preserve"> could not have been built without the investment from Welsh Government (Wheaton, 2023). Furthermore, the onsite sales team at </w:t>
      </w:r>
      <w:proofErr w:type="spellStart"/>
      <w:r>
        <w:rPr>
          <w:rFonts w:ascii="Arial" w:hAnsi="Arial" w:cs="Arial"/>
        </w:rPr>
        <w:t>Gwynfaen</w:t>
      </w:r>
      <w:proofErr w:type="spellEnd"/>
      <w:r>
        <w:rPr>
          <w:rFonts w:ascii="Arial" w:hAnsi="Arial" w:cs="Arial"/>
        </w:rPr>
        <w:t xml:space="preserve"> hinted that the </w:t>
      </w:r>
      <w:proofErr w:type="spellStart"/>
      <w:r>
        <w:rPr>
          <w:rFonts w:ascii="Arial" w:hAnsi="Arial" w:cs="Arial"/>
        </w:rPr>
        <w:t>Pobl</w:t>
      </w:r>
      <w:proofErr w:type="spellEnd"/>
      <w:r>
        <w:rPr>
          <w:rFonts w:ascii="Arial" w:hAnsi="Arial" w:cs="Arial"/>
        </w:rPr>
        <w:t xml:space="preserve"> Group would not normally undertake this type of development because of the expense of the technology installed in each dwelling.</w:t>
      </w:r>
    </w:p>
    <w:p w14:paraId="0CDE8EDB" w14:textId="77777777" w:rsidR="00BA5E8D" w:rsidRDefault="00BA5E8D" w:rsidP="00BA5E8D">
      <w:pPr>
        <w:spacing w:line="360" w:lineRule="auto"/>
        <w:rPr>
          <w:rFonts w:ascii="Arial" w:hAnsi="Arial" w:cs="Arial"/>
        </w:rPr>
      </w:pPr>
    </w:p>
    <w:p w14:paraId="511B0D3F" w14:textId="77777777" w:rsidR="00BA5E8D" w:rsidRPr="00AC1447" w:rsidRDefault="00BA5E8D" w:rsidP="00BA5E8D">
      <w:pPr>
        <w:spacing w:line="360" w:lineRule="auto"/>
        <w:rPr>
          <w:rFonts w:ascii="Arial" w:hAnsi="Arial" w:cs="Arial"/>
        </w:rPr>
      </w:pPr>
      <w:r w:rsidRPr="00AC1447">
        <w:rPr>
          <w:rFonts w:ascii="Arial" w:hAnsi="Arial" w:cs="Arial"/>
        </w:rPr>
        <w:t xml:space="preserve">A key point to note is that </w:t>
      </w:r>
      <w:proofErr w:type="gramStart"/>
      <w:r w:rsidRPr="00AC1447">
        <w:rPr>
          <w:rFonts w:ascii="Arial" w:hAnsi="Arial" w:cs="Arial"/>
        </w:rPr>
        <w:t>all of</w:t>
      </w:r>
      <w:proofErr w:type="gramEnd"/>
      <w:r w:rsidRPr="00AC1447">
        <w:rPr>
          <w:rFonts w:ascii="Arial" w:hAnsi="Arial" w:cs="Arial"/>
        </w:rPr>
        <w:t xml:space="preserve"> the selected case studies demonstrated an excellent response to their individual brief with innovative solutions created for the stakeholders. In each example there are solutions which show what architects can achieve as designers if they are given the freedom and funding to push the boundaries.</w:t>
      </w:r>
    </w:p>
    <w:p w14:paraId="15D811BD" w14:textId="77777777" w:rsidR="00BA5E8D" w:rsidRPr="00AC1447" w:rsidRDefault="00BA5E8D" w:rsidP="00BA5E8D">
      <w:pPr>
        <w:spacing w:line="360" w:lineRule="auto"/>
        <w:rPr>
          <w:rFonts w:ascii="Arial" w:hAnsi="Arial" w:cs="Arial"/>
        </w:rPr>
      </w:pPr>
    </w:p>
    <w:p w14:paraId="1D2D5010" w14:textId="77777777" w:rsidR="00BA5E8D" w:rsidRDefault="00BA5E8D" w:rsidP="00BA5E8D">
      <w:pPr>
        <w:spacing w:line="360" w:lineRule="auto"/>
        <w:rPr>
          <w:rFonts w:ascii="Arial" w:hAnsi="Arial" w:cs="Arial"/>
        </w:rPr>
      </w:pPr>
      <w:r w:rsidRPr="00AC1447">
        <w:rPr>
          <w:rFonts w:ascii="Arial" w:hAnsi="Arial" w:cs="Arial"/>
        </w:rPr>
        <w:t xml:space="preserve">The development at </w:t>
      </w:r>
      <w:proofErr w:type="spellStart"/>
      <w:r w:rsidRPr="00AC1447">
        <w:rPr>
          <w:rFonts w:ascii="Arial" w:hAnsi="Arial" w:cs="Arial"/>
        </w:rPr>
        <w:t>Gwynfaen</w:t>
      </w:r>
      <w:proofErr w:type="spellEnd"/>
      <w:r w:rsidRPr="00AC1447">
        <w:rPr>
          <w:rFonts w:ascii="Arial" w:hAnsi="Arial" w:cs="Arial"/>
        </w:rPr>
        <w:t xml:space="preserve"> shows what can be achieved with impressive design and utilising technology to help produce an excellent product. The four-bedroom show house </w:t>
      </w:r>
      <w:r w:rsidRPr="00AC1447">
        <w:rPr>
          <w:rFonts w:ascii="Arial" w:hAnsi="Arial" w:cs="Arial"/>
        </w:rPr>
        <w:lastRenderedPageBreak/>
        <w:t>viewed in Site Visit A</w:t>
      </w:r>
      <w:r w:rsidRPr="00AC1447">
        <w:rPr>
          <w:rStyle w:val="FootnoteReference"/>
          <w:rFonts w:ascii="Arial" w:hAnsi="Arial" w:cs="Arial"/>
        </w:rPr>
        <w:footnoteReference w:id="20"/>
      </w:r>
      <w:r w:rsidRPr="00AC1447">
        <w:rPr>
          <w:rFonts w:ascii="Arial" w:hAnsi="Arial" w:cs="Arial"/>
        </w:rPr>
        <w:t xml:space="preserve"> was very insightful. The spaces within the houses were warm on a cold spring day, with very little heat emitted from the few radiators that were in the homes. The technology had been integrated into the dwellings very thoughtfully and did not impact on the living space. In contrast, however, it was a different situation in the completed two-bedroom property on the site, also viewed at Site Visit A. The cupboard for the MVHR was centrally located on the plan which caused issues for the main living space, creating a very tight, confined and quite dark space. It was difficult to understand see how the space could be used functionally particularly once furniture was installed. </w:t>
      </w:r>
    </w:p>
    <w:p w14:paraId="6E652577" w14:textId="77777777" w:rsidR="00BA5E8D" w:rsidRPr="00AC1447" w:rsidRDefault="00BA5E8D" w:rsidP="00BA5E8D">
      <w:pPr>
        <w:spacing w:line="360" w:lineRule="auto"/>
        <w:rPr>
          <w:rFonts w:ascii="Arial" w:hAnsi="Arial" w:cs="Arial"/>
          <w:strike/>
        </w:rPr>
      </w:pPr>
    </w:p>
    <w:p w14:paraId="395B3427" w14:textId="77777777" w:rsidR="00BA5E8D" w:rsidRDefault="00BA5E8D" w:rsidP="00BA5E8D">
      <w:pPr>
        <w:spacing w:line="360" w:lineRule="auto"/>
        <w:rPr>
          <w:rFonts w:ascii="Arial" w:hAnsi="Arial" w:cs="Arial"/>
        </w:rPr>
      </w:pPr>
      <w:r>
        <w:rPr>
          <w:rFonts w:ascii="Arial" w:hAnsi="Arial" w:cs="Arial"/>
        </w:rPr>
        <w:t>The size and functionality of the living space has also been questioned at Goldsmith Street. The internal plans that have been published in the Architects Journal (Kafka, 2019) suggest room sizes which are generous for social housing standards (</w:t>
      </w:r>
      <w:proofErr w:type="spellStart"/>
      <w:r>
        <w:rPr>
          <w:rFonts w:ascii="Arial" w:hAnsi="Arial" w:cs="Arial"/>
        </w:rPr>
        <w:t>Keskeys</w:t>
      </w:r>
      <w:proofErr w:type="spellEnd"/>
      <w:r>
        <w:rPr>
          <w:rFonts w:ascii="Arial" w:hAnsi="Arial" w:cs="Arial"/>
        </w:rPr>
        <w:t xml:space="preserve">, 2023). </w:t>
      </w:r>
      <w:proofErr w:type="spellStart"/>
      <w:r>
        <w:rPr>
          <w:rFonts w:ascii="Arial" w:hAnsi="Arial" w:cs="Arial"/>
        </w:rPr>
        <w:t>Keskeys</w:t>
      </w:r>
      <w:proofErr w:type="spellEnd"/>
      <w:r>
        <w:rPr>
          <w:rFonts w:ascii="Arial" w:hAnsi="Arial" w:cs="Arial"/>
        </w:rPr>
        <w:t xml:space="preserve"> also notes that the outside of the properties and the communal areas are heavily documented, whereas it is di</w:t>
      </w:r>
      <w:r w:rsidRPr="0034568B">
        <w:rPr>
          <w:rFonts w:ascii="Arial" w:hAnsi="Arial" w:cs="Arial"/>
        </w:rPr>
        <w:t>fficult to locate any pictures of the interior showing the internal finishes or of the space in use.</w:t>
      </w:r>
    </w:p>
    <w:tbl>
      <w:tblPr>
        <w:tblStyle w:val="TableGrid"/>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26"/>
      </w:tblGrid>
      <w:tr w:rsidR="00BA5E8D" w14:paraId="4F034C55" w14:textId="77777777" w:rsidTr="00656EE9">
        <w:tc>
          <w:tcPr>
            <w:tcW w:w="8926" w:type="dxa"/>
          </w:tcPr>
          <w:p w14:paraId="7AEC81A0" w14:textId="77777777" w:rsidR="00BA5E8D" w:rsidRDefault="00BA5E8D" w:rsidP="00656EE9">
            <w:pPr>
              <w:spacing w:line="360" w:lineRule="auto"/>
              <w:rPr>
                <w:noProof/>
              </w:rPr>
            </w:pPr>
          </w:p>
          <w:p w14:paraId="5E35BF93" w14:textId="77777777" w:rsidR="00BA5E8D" w:rsidRDefault="00BA5E8D" w:rsidP="00656EE9">
            <w:pPr>
              <w:spacing w:line="360" w:lineRule="auto"/>
              <w:rPr>
                <w:rFonts w:ascii="Arial" w:hAnsi="Arial" w:cs="Arial"/>
              </w:rPr>
            </w:pPr>
            <w:r>
              <w:rPr>
                <w:noProof/>
              </w:rPr>
              <w:drawing>
                <wp:anchor distT="0" distB="0" distL="114300" distR="114300" simplePos="0" relativeHeight="251659264" behindDoc="0" locked="0" layoutInCell="1" allowOverlap="1" wp14:anchorId="387D631C" wp14:editId="3D5002A3">
                  <wp:simplePos x="0" y="0"/>
                  <wp:positionH relativeFrom="column">
                    <wp:posOffset>2895600</wp:posOffset>
                  </wp:positionH>
                  <wp:positionV relativeFrom="paragraph">
                    <wp:posOffset>22542</wp:posOffset>
                  </wp:positionV>
                  <wp:extent cx="2112188" cy="1485900"/>
                  <wp:effectExtent l="0" t="0" r="254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21775" t="52251" r="49635" b="15566"/>
                          <a:stretch/>
                        </pic:blipFill>
                        <pic:spPr bwMode="auto">
                          <a:xfrm>
                            <a:off x="0" y="0"/>
                            <a:ext cx="2112188"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181FC69" wp14:editId="32BD0FC7">
                  <wp:extent cx="2628900" cy="1592593"/>
                  <wp:effectExtent l="0" t="0" r="0" b="762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7"/>
                          <a:srcRect l="22360" t="19278" r="42659" b="46814"/>
                          <a:stretch/>
                        </pic:blipFill>
                        <pic:spPr bwMode="auto">
                          <a:xfrm>
                            <a:off x="0" y="0"/>
                            <a:ext cx="2647726" cy="1603998"/>
                          </a:xfrm>
                          <a:prstGeom prst="rect">
                            <a:avLst/>
                          </a:prstGeom>
                          <a:ln>
                            <a:noFill/>
                          </a:ln>
                          <a:extLst>
                            <a:ext uri="{53640926-AAD7-44D8-BBD7-CCE9431645EC}">
                              <a14:shadowObscured xmlns:a14="http://schemas.microsoft.com/office/drawing/2010/main"/>
                            </a:ext>
                          </a:extLst>
                        </pic:spPr>
                      </pic:pic>
                    </a:graphicData>
                  </a:graphic>
                </wp:inline>
              </w:drawing>
            </w:r>
          </w:p>
        </w:tc>
      </w:tr>
      <w:tr w:rsidR="00BA5E8D" w14:paraId="6EBD93BE" w14:textId="77777777" w:rsidTr="00656EE9">
        <w:tc>
          <w:tcPr>
            <w:tcW w:w="8926" w:type="dxa"/>
          </w:tcPr>
          <w:p w14:paraId="4C94423A" w14:textId="79200E6B" w:rsidR="00BA5E8D" w:rsidRPr="0014760C" w:rsidRDefault="00BA5E8D" w:rsidP="00A91E61">
            <w:pPr>
              <w:pStyle w:val="footnotes"/>
            </w:pPr>
            <w:r w:rsidRPr="0014760C">
              <w:t xml:space="preserve">Figure </w:t>
            </w:r>
            <w:r w:rsidR="0061323F">
              <w:t>7</w:t>
            </w:r>
            <w:r w:rsidRPr="0014760C">
              <w:t xml:space="preserve">: </w:t>
            </w:r>
            <w:r>
              <w:t>Typical ground floor and first floor plan for dwelling at Goldsmith Street</w:t>
            </w:r>
            <w:r w:rsidRPr="0014760C">
              <w:t xml:space="preserve"> (</w:t>
            </w:r>
            <w:r w:rsidR="0061323F">
              <w:t xml:space="preserve">Photo </w:t>
            </w:r>
            <w:r w:rsidRPr="0014760C">
              <w:t>credit: Mikhail Riches Architects)</w:t>
            </w:r>
          </w:p>
        </w:tc>
      </w:tr>
    </w:tbl>
    <w:p w14:paraId="79D9D6B5" w14:textId="77777777" w:rsidR="00BA5E8D" w:rsidRDefault="00BA5E8D" w:rsidP="00BA5E8D">
      <w:pPr>
        <w:spacing w:line="360" w:lineRule="auto"/>
        <w:rPr>
          <w:rFonts w:ascii="Arial" w:hAnsi="Arial" w:cs="Arial"/>
        </w:rPr>
      </w:pPr>
    </w:p>
    <w:p w14:paraId="350ED32B" w14:textId="77777777" w:rsidR="00BA5E8D" w:rsidRDefault="00BA5E8D" w:rsidP="00BA5E8D">
      <w:pPr>
        <w:spacing w:line="360" w:lineRule="auto"/>
        <w:rPr>
          <w:rFonts w:ascii="Arial" w:hAnsi="Arial" w:cs="Arial"/>
        </w:rPr>
      </w:pPr>
      <w:r w:rsidRPr="00016FCD">
        <w:rPr>
          <w:rFonts w:ascii="Arial" w:hAnsi="Arial" w:cs="Arial"/>
        </w:rPr>
        <w:t xml:space="preserve">Tenants at Goldsmith Street have also complained about how difficult it is to understand and use the technology in their homes. User manuals have been issued to residents, as they will be at </w:t>
      </w:r>
      <w:proofErr w:type="spellStart"/>
      <w:r w:rsidRPr="00016FCD">
        <w:rPr>
          <w:rFonts w:ascii="Arial" w:hAnsi="Arial" w:cs="Arial"/>
        </w:rPr>
        <w:t>Gwynfaen</w:t>
      </w:r>
      <w:proofErr w:type="spellEnd"/>
      <w:r w:rsidRPr="00016FCD">
        <w:rPr>
          <w:rFonts w:ascii="Arial" w:hAnsi="Arial" w:cs="Arial"/>
        </w:rPr>
        <w:t>, but the worry is, if residents are not shown how to use the building correctly, they may never achieve the efficiencies the building can produce</w:t>
      </w:r>
      <w:r>
        <w:rPr>
          <w:rFonts w:ascii="Arial" w:hAnsi="Arial" w:cs="Arial"/>
        </w:rPr>
        <w:t>.</w:t>
      </w:r>
    </w:p>
    <w:p w14:paraId="14C7E460" w14:textId="77777777" w:rsidR="00BA5E8D" w:rsidRPr="00016FCD" w:rsidRDefault="00BA5E8D" w:rsidP="00BA5E8D">
      <w:pPr>
        <w:spacing w:line="360" w:lineRule="auto"/>
        <w:rPr>
          <w:rFonts w:ascii="Arial" w:hAnsi="Arial" w:cs="Arial"/>
        </w:rPr>
      </w:pPr>
    </w:p>
    <w:p w14:paraId="539102DA" w14:textId="77777777" w:rsidR="00BA5E8D" w:rsidRPr="00BD03E4" w:rsidRDefault="00BA5E8D" w:rsidP="00BA5E8D">
      <w:pPr>
        <w:spacing w:line="360" w:lineRule="auto"/>
        <w:rPr>
          <w:rFonts w:ascii="Arial" w:hAnsi="Arial" w:cs="Arial"/>
        </w:rPr>
      </w:pPr>
      <w:r w:rsidRPr="00BD03E4">
        <w:rPr>
          <w:rFonts w:ascii="Arial" w:hAnsi="Arial" w:cs="Arial"/>
        </w:rPr>
        <w:lastRenderedPageBreak/>
        <w:t xml:space="preserve">For the technology to work to its maximum efficiency, it requires a change in the way we live, and how we understand the buildings in which we live. Opening external doors and windows to let fresh air into the property for example will impact how the ASHP and MVHR perform. </w:t>
      </w:r>
    </w:p>
    <w:p w14:paraId="7D274613" w14:textId="77777777" w:rsidR="00BA5E8D" w:rsidRDefault="00BA5E8D" w:rsidP="00BA5E8D">
      <w:pPr>
        <w:spacing w:line="360" w:lineRule="auto"/>
        <w:rPr>
          <w:rFonts w:ascii="Arial" w:hAnsi="Arial" w:cs="Arial"/>
        </w:rPr>
      </w:pPr>
    </w:p>
    <w:p w14:paraId="66B841C8" w14:textId="77777777" w:rsidR="00BA5E8D" w:rsidRPr="00B629F9" w:rsidRDefault="00BA5E8D" w:rsidP="00BA5E8D">
      <w:pPr>
        <w:spacing w:line="360" w:lineRule="auto"/>
        <w:rPr>
          <w:rFonts w:ascii="Arial" w:hAnsi="Arial" w:cs="Arial"/>
        </w:rPr>
      </w:pPr>
      <w:r w:rsidRPr="00B629F9">
        <w:rPr>
          <w:rFonts w:ascii="Arial" w:hAnsi="Arial" w:cs="Arial"/>
        </w:rPr>
        <w:t xml:space="preserve">Residents at </w:t>
      </w:r>
      <w:proofErr w:type="spellStart"/>
      <w:r w:rsidRPr="00B629F9">
        <w:rPr>
          <w:rFonts w:ascii="Arial" w:hAnsi="Arial" w:cs="Arial"/>
        </w:rPr>
        <w:t>Gwynfaen</w:t>
      </w:r>
      <w:proofErr w:type="spellEnd"/>
      <w:r w:rsidRPr="00B629F9">
        <w:rPr>
          <w:rFonts w:ascii="Arial" w:hAnsi="Arial" w:cs="Arial"/>
        </w:rPr>
        <w:t xml:space="preserve"> will have the additional feature of a mobile application from </w:t>
      </w:r>
      <w:proofErr w:type="spellStart"/>
      <w:r w:rsidRPr="00B629F9">
        <w:rPr>
          <w:rFonts w:ascii="Arial" w:hAnsi="Arial" w:cs="Arial"/>
        </w:rPr>
        <w:t>Sero</w:t>
      </w:r>
      <w:proofErr w:type="spellEnd"/>
      <w:r w:rsidRPr="00B629F9">
        <w:rPr>
          <w:rStyle w:val="FootnoteReference"/>
          <w:rFonts w:ascii="Arial" w:hAnsi="Arial" w:cs="Arial"/>
        </w:rPr>
        <w:footnoteReference w:id="21"/>
      </w:r>
      <w:r w:rsidRPr="00B629F9">
        <w:rPr>
          <w:rFonts w:ascii="Arial" w:hAnsi="Arial" w:cs="Arial"/>
        </w:rPr>
        <w:t xml:space="preserve"> called ‘The BEE’, which stands for Building Energy Engine. This smart technology will connect to their homes and learn how the residents live and adapt </w:t>
      </w:r>
      <w:proofErr w:type="gramStart"/>
      <w:r w:rsidRPr="00B629F9">
        <w:rPr>
          <w:rFonts w:ascii="Arial" w:hAnsi="Arial" w:cs="Arial"/>
        </w:rPr>
        <w:t>in order to</w:t>
      </w:r>
      <w:proofErr w:type="gramEnd"/>
      <w:r w:rsidRPr="00B629F9">
        <w:rPr>
          <w:rFonts w:ascii="Arial" w:hAnsi="Arial" w:cs="Arial"/>
        </w:rPr>
        <w:t xml:space="preserve"> drive efficiency (</w:t>
      </w:r>
      <w:proofErr w:type="spellStart"/>
      <w:r w:rsidRPr="00B629F9">
        <w:rPr>
          <w:rFonts w:ascii="Arial" w:hAnsi="Arial" w:cs="Arial"/>
        </w:rPr>
        <w:t>Sero</w:t>
      </w:r>
      <w:proofErr w:type="spellEnd"/>
      <w:r w:rsidRPr="00B629F9">
        <w:rPr>
          <w:rFonts w:ascii="Arial" w:hAnsi="Arial" w:cs="Arial"/>
        </w:rPr>
        <w:t>, 2023). This feature will help the residents achieve maximum efficiency for their homes and lower the amount of effort residents need to put into the process.</w:t>
      </w:r>
    </w:p>
    <w:p w14:paraId="45C091AA" w14:textId="77777777" w:rsidR="00BA5E8D" w:rsidRDefault="00BA5E8D" w:rsidP="00BA5E8D">
      <w:pPr>
        <w:spacing w:line="360" w:lineRule="auto"/>
        <w:rPr>
          <w:rFonts w:ascii="Arial" w:hAnsi="Arial" w:cs="Arial"/>
        </w:rPr>
      </w:pPr>
    </w:p>
    <w:p w14:paraId="07A0F1D7" w14:textId="77777777" w:rsidR="00BA5E8D" w:rsidRPr="00AC6B42" w:rsidRDefault="00BA5E8D" w:rsidP="00BA5E8D">
      <w:pPr>
        <w:spacing w:line="360" w:lineRule="auto"/>
        <w:rPr>
          <w:rFonts w:ascii="Arial" w:hAnsi="Arial" w:cs="Arial"/>
        </w:rPr>
      </w:pPr>
      <w:r w:rsidRPr="00AC6B42">
        <w:rPr>
          <w:rFonts w:ascii="Arial" w:hAnsi="Arial" w:cs="Arial"/>
        </w:rPr>
        <w:t xml:space="preserve">Another concern raised at Goldsmith Street is that the residents have been advised not to hang pictures or televisions on the walls as it would compromise the building envelope. Additionally, at </w:t>
      </w:r>
      <w:proofErr w:type="spellStart"/>
      <w:r w:rsidRPr="00AC6B42">
        <w:rPr>
          <w:rFonts w:ascii="Arial" w:hAnsi="Arial" w:cs="Arial"/>
        </w:rPr>
        <w:t>Gwynfaen</w:t>
      </w:r>
      <w:proofErr w:type="spellEnd"/>
      <w:r w:rsidRPr="00AC6B42">
        <w:rPr>
          <w:rFonts w:ascii="Arial" w:hAnsi="Arial" w:cs="Arial"/>
        </w:rPr>
        <w:t xml:space="preserve">, </w:t>
      </w:r>
      <w:proofErr w:type="spellStart"/>
      <w:r w:rsidRPr="00AC6B42">
        <w:rPr>
          <w:rFonts w:ascii="Arial" w:hAnsi="Arial" w:cs="Arial"/>
        </w:rPr>
        <w:t>Pobl</w:t>
      </w:r>
      <w:proofErr w:type="spellEnd"/>
      <w:r w:rsidRPr="00AC6B42">
        <w:rPr>
          <w:rFonts w:ascii="Arial" w:hAnsi="Arial" w:cs="Arial"/>
        </w:rPr>
        <w:t xml:space="preserve"> are advising residents to not exceed six puncture points in the internal fabric to ensure the efficiency of the building. Whilst this approach does makes design sense, it does compromise the way in which residents can personalise their homes.</w:t>
      </w:r>
    </w:p>
    <w:p w14:paraId="446A78BB" w14:textId="77777777" w:rsidR="00BA5E8D" w:rsidRDefault="00BA5E8D" w:rsidP="00BA5E8D">
      <w:pPr>
        <w:spacing w:line="360" w:lineRule="auto"/>
        <w:rPr>
          <w:rFonts w:ascii="Arial" w:hAnsi="Arial" w:cs="Arial"/>
        </w:rPr>
      </w:pPr>
    </w:p>
    <w:p w14:paraId="43A67D8B"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What factors influence the role of the architect?</w:t>
      </w:r>
    </w:p>
    <w:p w14:paraId="652B0EA4" w14:textId="77777777" w:rsidR="00BA5E8D" w:rsidRPr="00B514AA" w:rsidRDefault="00BA5E8D" w:rsidP="00BA5E8D">
      <w:pPr>
        <w:spacing w:line="360" w:lineRule="auto"/>
        <w:rPr>
          <w:rFonts w:ascii="Arial" w:hAnsi="Arial" w:cs="Arial"/>
          <w:strike/>
        </w:rPr>
      </w:pPr>
      <w:r w:rsidRPr="00B514AA">
        <w:rPr>
          <w:rFonts w:ascii="Arial" w:hAnsi="Arial" w:cs="Arial"/>
        </w:rPr>
        <w:t xml:space="preserve">In </w:t>
      </w:r>
      <w:proofErr w:type="gramStart"/>
      <w:r w:rsidRPr="00B514AA">
        <w:rPr>
          <w:rFonts w:ascii="Arial" w:hAnsi="Arial" w:cs="Arial"/>
        </w:rPr>
        <w:t>all of</w:t>
      </w:r>
      <w:proofErr w:type="gramEnd"/>
      <w:r w:rsidRPr="00B514AA">
        <w:rPr>
          <w:rFonts w:ascii="Arial" w:hAnsi="Arial" w:cs="Arial"/>
        </w:rPr>
        <w:t xml:space="preserve"> the case studies, the biggest factor which has influenced the role of the architect has been the involvement of the client. At each site, there have been progressive clients who are looking to push the boundaries of possibility. </w:t>
      </w:r>
    </w:p>
    <w:p w14:paraId="3FDD9EEB" w14:textId="77777777" w:rsidR="00BA5E8D" w:rsidRDefault="00BA5E8D" w:rsidP="00BA5E8D">
      <w:pPr>
        <w:spacing w:line="360" w:lineRule="auto"/>
        <w:rPr>
          <w:rFonts w:ascii="Arial" w:hAnsi="Arial" w:cs="Arial"/>
        </w:rPr>
      </w:pPr>
    </w:p>
    <w:p w14:paraId="34266215" w14:textId="77777777" w:rsidR="00BA5E8D" w:rsidRPr="00B514AA" w:rsidRDefault="00BA5E8D" w:rsidP="00BA5E8D">
      <w:pPr>
        <w:spacing w:line="360" w:lineRule="auto"/>
        <w:rPr>
          <w:rFonts w:ascii="Arial" w:hAnsi="Arial" w:cs="Arial"/>
        </w:rPr>
      </w:pPr>
      <w:r w:rsidRPr="00B514AA">
        <w:rPr>
          <w:rFonts w:ascii="Arial" w:hAnsi="Arial" w:cs="Arial"/>
        </w:rPr>
        <w:t xml:space="preserve">The role of Norwich City Council and the traditional procurement strategy used at Goldsmith Street has also drawn praise from commentators. It was the council who insisted upon the </w:t>
      </w:r>
      <w:proofErr w:type="spellStart"/>
      <w:r w:rsidRPr="00B514AA">
        <w:rPr>
          <w:rFonts w:ascii="Arial" w:hAnsi="Arial" w:cs="Arial"/>
        </w:rPr>
        <w:t>Passivhaus</w:t>
      </w:r>
      <w:proofErr w:type="spellEnd"/>
      <w:r w:rsidRPr="00B514AA">
        <w:rPr>
          <w:rFonts w:ascii="Arial" w:hAnsi="Arial" w:cs="Arial"/>
        </w:rPr>
        <w:t xml:space="preserve"> approach which was used as they wished to develop an exemplar housing scheme that benefitted their tenants. </w:t>
      </w:r>
    </w:p>
    <w:p w14:paraId="3F8D88C2" w14:textId="77777777" w:rsidR="00BA5E8D" w:rsidRDefault="00BA5E8D" w:rsidP="00BA5E8D">
      <w:pPr>
        <w:spacing w:line="360" w:lineRule="auto"/>
        <w:rPr>
          <w:rFonts w:ascii="Arial" w:hAnsi="Arial" w:cs="Arial"/>
        </w:rPr>
      </w:pPr>
    </w:p>
    <w:p w14:paraId="33C45F1B" w14:textId="77777777" w:rsidR="00BA5E8D" w:rsidRPr="00B514AA" w:rsidRDefault="00BA5E8D" w:rsidP="00BA5E8D">
      <w:pPr>
        <w:spacing w:line="360" w:lineRule="auto"/>
        <w:rPr>
          <w:rFonts w:ascii="Arial" w:hAnsi="Arial" w:cs="Arial"/>
        </w:rPr>
      </w:pPr>
      <w:r w:rsidRPr="00B514AA">
        <w:rPr>
          <w:rFonts w:ascii="Arial" w:hAnsi="Arial" w:cs="Arial"/>
        </w:rPr>
        <w:t xml:space="preserve">By allowing Mikhail Riches to deliver the scheme, the development benefitted from </w:t>
      </w:r>
      <w:proofErr w:type="gramStart"/>
      <w:r w:rsidRPr="00B514AA">
        <w:rPr>
          <w:rFonts w:ascii="Arial" w:hAnsi="Arial" w:cs="Arial"/>
        </w:rPr>
        <w:t>a number of</w:t>
      </w:r>
      <w:proofErr w:type="gramEnd"/>
      <w:r w:rsidRPr="00B514AA">
        <w:rPr>
          <w:rFonts w:ascii="Arial" w:hAnsi="Arial" w:cs="Arial"/>
        </w:rPr>
        <w:t xml:space="preserve"> value engineered solutions which saved money whilst remaining uncompromising on the </w:t>
      </w:r>
      <w:r w:rsidRPr="00B514AA">
        <w:rPr>
          <w:rFonts w:ascii="Arial" w:hAnsi="Arial" w:cs="Arial"/>
        </w:rPr>
        <w:lastRenderedPageBreak/>
        <w:t xml:space="preserve">quality of the final product. In this respect, by having faith in the ability of the architect, the council received an award-winning project.  </w:t>
      </w:r>
    </w:p>
    <w:p w14:paraId="0F81667A" w14:textId="77777777" w:rsidR="00BA5E8D" w:rsidRPr="00A74424" w:rsidRDefault="00BA5E8D" w:rsidP="00BA5E8D">
      <w:pPr>
        <w:spacing w:line="360" w:lineRule="auto"/>
        <w:rPr>
          <w:rFonts w:ascii="Arial" w:hAnsi="Arial" w:cs="Arial"/>
        </w:rPr>
      </w:pPr>
      <w:r w:rsidRPr="00A74424">
        <w:rPr>
          <w:rFonts w:ascii="Arial" w:hAnsi="Arial" w:cs="Arial"/>
        </w:rPr>
        <w:t xml:space="preserve">Additionally, at </w:t>
      </w:r>
      <w:proofErr w:type="spellStart"/>
      <w:r w:rsidRPr="00A74424">
        <w:rPr>
          <w:rFonts w:ascii="Arial" w:hAnsi="Arial" w:cs="Arial"/>
        </w:rPr>
        <w:t>Midmoor</w:t>
      </w:r>
      <w:proofErr w:type="spellEnd"/>
      <w:r w:rsidRPr="00A74424">
        <w:rPr>
          <w:rFonts w:ascii="Arial" w:hAnsi="Arial" w:cs="Arial"/>
        </w:rPr>
        <w:t xml:space="preserve"> Road </w:t>
      </w:r>
      <w:r w:rsidRPr="00A74424">
        <w:rPr>
          <w:rFonts w:ascii="Arial" w:hAnsi="Arial" w:cs="Arial"/>
          <w:strike/>
        </w:rPr>
        <w:t>too</w:t>
      </w:r>
      <w:r w:rsidRPr="00A74424">
        <w:rPr>
          <w:rFonts w:ascii="Arial" w:hAnsi="Arial" w:cs="Arial"/>
        </w:rPr>
        <w:t xml:space="preserve">, the architects acted as the lead contractor and were very much involved in the whole process. This even saw the architectural practice installing duct work to the heat exchanger </w:t>
      </w:r>
      <w:proofErr w:type="gramStart"/>
      <w:r w:rsidRPr="00A74424">
        <w:rPr>
          <w:rFonts w:ascii="Arial" w:hAnsi="Arial" w:cs="Arial"/>
        </w:rPr>
        <w:t>in order to</w:t>
      </w:r>
      <w:proofErr w:type="gramEnd"/>
      <w:r w:rsidRPr="00A74424">
        <w:rPr>
          <w:rFonts w:ascii="Arial" w:hAnsi="Arial" w:cs="Arial"/>
        </w:rPr>
        <w:t xml:space="preserve"> gain experience for future design work. Allowing this type of relationship to develop between client and architect clearly has benefits in this type of progressive work.</w:t>
      </w:r>
    </w:p>
    <w:p w14:paraId="72451DB9" w14:textId="77777777" w:rsidR="00BA5E8D" w:rsidRPr="00A74424" w:rsidRDefault="00BA5E8D" w:rsidP="00BA5E8D">
      <w:pPr>
        <w:spacing w:line="360" w:lineRule="auto"/>
        <w:rPr>
          <w:rFonts w:ascii="Arial" w:hAnsi="Arial" w:cs="Arial"/>
        </w:rPr>
      </w:pPr>
    </w:p>
    <w:p w14:paraId="60924661" w14:textId="36870B88" w:rsidR="00BA5E8D" w:rsidRPr="00A74424" w:rsidRDefault="00BA5E8D" w:rsidP="00BA5E8D">
      <w:pPr>
        <w:spacing w:line="360" w:lineRule="auto"/>
        <w:rPr>
          <w:rFonts w:ascii="Arial" w:hAnsi="Arial" w:cs="Arial"/>
        </w:rPr>
      </w:pPr>
      <w:r w:rsidRPr="00A74424">
        <w:rPr>
          <w:rFonts w:ascii="Arial" w:hAnsi="Arial" w:cs="Arial"/>
        </w:rPr>
        <w:t xml:space="preserve">At </w:t>
      </w:r>
      <w:proofErr w:type="spellStart"/>
      <w:r w:rsidRPr="00A74424">
        <w:rPr>
          <w:rFonts w:ascii="Arial" w:hAnsi="Arial" w:cs="Arial"/>
        </w:rPr>
        <w:t>Gwynfaen</w:t>
      </w:r>
      <w:proofErr w:type="spellEnd"/>
      <w:r w:rsidRPr="00A74424">
        <w:rPr>
          <w:rFonts w:ascii="Arial" w:hAnsi="Arial" w:cs="Arial"/>
        </w:rPr>
        <w:t xml:space="preserve"> the designers were asked to achieve an ultra-low carbon response and EPC rating of 96%, which was a requirement as part of the land sale agreement imposed on the site. This challenge saw </w:t>
      </w:r>
      <w:proofErr w:type="gramStart"/>
      <w:r w:rsidRPr="00A74424">
        <w:rPr>
          <w:rFonts w:ascii="Arial" w:hAnsi="Arial" w:cs="Arial"/>
        </w:rPr>
        <w:t>a number of</w:t>
      </w:r>
      <w:proofErr w:type="gramEnd"/>
      <w:r w:rsidRPr="00A74424">
        <w:rPr>
          <w:rFonts w:ascii="Arial" w:hAnsi="Arial" w:cs="Arial"/>
        </w:rPr>
        <w:t xml:space="preserve"> innovations included in the development of the design to satisfy the brief. There may have been more innovations in the fabric of the building had it not been for warranty issues raised by the NHBC</w:t>
      </w:r>
      <w:r w:rsidRPr="00A74424">
        <w:rPr>
          <w:rStyle w:val="FootnoteReference"/>
          <w:rFonts w:ascii="Arial" w:hAnsi="Arial" w:cs="Arial"/>
        </w:rPr>
        <w:footnoteReference w:id="22"/>
      </w:r>
      <w:r w:rsidRPr="00A74424">
        <w:rPr>
          <w:rFonts w:ascii="Arial" w:hAnsi="Arial" w:cs="Arial"/>
        </w:rPr>
        <w:t>.</w:t>
      </w:r>
    </w:p>
    <w:p w14:paraId="66A2E0F6" w14:textId="77777777" w:rsidR="00BA5E8D" w:rsidRPr="009729C2" w:rsidRDefault="00BA5E8D" w:rsidP="00BA5E8D">
      <w:pPr>
        <w:spacing w:line="360" w:lineRule="auto"/>
        <w:rPr>
          <w:rFonts w:ascii="Arial" w:hAnsi="Arial" w:cs="Arial"/>
        </w:rPr>
      </w:pPr>
      <w:r>
        <w:rPr>
          <w:rFonts w:ascii="Arial" w:hAnsi="Arial" w:cs="Arial"/>
        </w:rPr>
        <w:t xml:space="preserve"> </w:t>
      </w:r>
    </w:p>
    <w:p w14:paraId="119D2286"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What recommendations can be made?</w:t>
      </w:r>
    </w:p>
    <w:p w14:paraId="54422A66" w14:textId="709DAFB3" w:rsidR="00BA5E8D" w:rsidRDefault="00BA5E8D" w:rsidP="00BA5E8D">
      <w:pPr>
        <w:spacing w:line="360" w:lineRule="auto"/>
        <w:rPr>
          <w:rFonts w:ascii="Arial" w:hAnsi="Arial" w:cs="Arial"/>
        </w:rPr>
      </w:pPr>
      <w:r>
        <w:rPr>
          <w:rFonts w:ascii="Arial" w:hAnsi="Arial" w:cs="Arial"/>
        </w:rPr>
        <w:t xml:space="preserve">Arguably, there needs to be a mindset </w:t>
      </w:r>
      <w:r w:rsidRPr="00727C31">
        <w:rPr>
          <w:rFonts w:ascii="Arial" w:hAnsi="Arial" w:cs="Arial"/>
        </w:rPr>
        <w:t xml:space="preserve">change concerning the </w:t>
      </w:r>
      <w:r>
        <w:rPr>
          <w:rFonts w:ascii="Arial" w:hAnsi="Arial" w:cs="Arial"/>
        </w:rPr>
        <w:t xml:space="preserve">public and industry perception of housing. It could be argued that the current view of cost per square metre or cost per unit would need to adapt to a life cycle costing approach in which all parties understand the </w:t>
      </w:r>
      <w:r w:rsidR="00332107">
        <w:rPr>
          <w:rFonts w:ascii="Arial" w:hAnsi="Arial" w:cs="Arial"/>
        </w:rPr>
        <w:t>longer-term</w:t>
      </w:r>
      <w:r>
        <w:rPr>
          <w:rFonts w:ascii="Arial" w:hAnsi="Arial" w:cs="Arial"/>
        </w:rPr>
        <w:t xml:space="preserve"> cost benefits of an energy efficient home rather than just a higher initial sale price.</w:t>
      </w:r>
    </w:p>
    <w:p w14:paraId="09615BFB" w14:textId="77777777" w:rsidR="00BA5E8D" w:rsidRDefault="00BA5E8D" w:rsidP="00BA5E8D">
      <w:pPr>
        <w:spacing w:line="360" w:lineRule="auto"/>
        <w:rPr>
          <w:rFonts w:ascii="Arial" w:hAnsi="Arial" w:cs="Arial"/>
        </w:rPr>
      </w:pPr>
    </w:p>
    <w:p w14:paraId="77126640" w14:textId="77777777" w:rsidR="00BA5E8D" w:rsidRPr="000014DE" w:rsidRDefault="00BA5E8D" w:rsidP="00BA5E8D">
      <w:pPr>
        <w:spacing w:line="360" w:lineRule="auto"/>
        <w:rPr>
          <w:rFonts w:ascii="Arial" w:hAnsi="Arial" w:cs="Arial"/>
        </w:rPr>
      </w:pPr>
      <w:r w:rsidRPr="000014DE">
        <w:rPr>
          <w:rFonts w:ascii="Arial" w:hAnsi="Arial" w:cs="Arial"/>
        </w:rPr>
        <w:t>Currently there is a feeling that the main driver for a client is to maximise square meterage and minimise cost. This is certainly the case in the private sector and especially so amongst volume housebuilders.</w:t>
      </w:r>
    </w:p>
    <w:p w14:paraId="17E99CB0" w14:textId="77777777" w:rsidR="00BA5E8D" w:rsidRDefault="00BA5E8D" w:rsidP="00BA5E8D">
      <w:pPr>
        <w:spacing w:line="360" w:lineRule="auto"/>
        <w:rPr>
          <w:rFonts w:ascii="Arial" w:hAnsi="Arial" w:cs="Arial"/>
        </w:rPr>
      </w:pPr>
    </w:p>
    <w:p w14:paraId="782CD417" w14:textId="77777777" w:rsidR="00BA5E8D" w:rsidRDefault="00BA5E8D" w:rsidP="00BA5E8D">
      <w:pPr>
        <w:spacing w:line="360" w:lineRule="auto"/>
        <w:rPr>
          <w:rFonts w:ascii="Arial" w:hAnsi="Arial" w:cs="Arial"/>
        </w:rPr>
      </w:pPr>
      <w:r w:rsidRPr="00727C31">
        <w:rPr>
          <w:rFonts w:ascii="Arial" w:hAnsi="Arial" w:cs="Arial"/>
        </w:rPr>
        <w:t xml:space="preserve">It could be argued that if the current minimum standards required by the Building Regulations for Part L are not raised, the energy efficiency of housing may not improve. Currently, Part L only requires </w:t>
      </w:r>
      <w:proofErr w:type="gramStart"/>
      <w:r w:rsidRPr="00727C31">
        <w:rPr>
          <w:rFonts w:ascii="Arial" w:hAnsi="Arial" w:cs="Arial"/>
        </w:rPr>
        <w:t>a</w:t>
      </w:r>
      <w:proofErr w:type="gramEnd"/>
      <w:r w:rsidRPr="00727C31">
        <w:rPr>
          <w:rFonts w:ascii="Arial" w:hAnsi="Arial" w:cs="Arial"/>
        </w:rPr>
        <w:t xml:space="preserve"> SAP score of 81 for new homes to meet the criteria </w:t>
      </w:r>
      <w:r>
        <w:rPr>
          <w:rFonts w:ascii="Arial" w:hAnsi="Arial" w:cs="Arial"/>
        </w:rPr>
        <w:t xml:space="preserve">(The Building Regulations, 2010). Arguably, this is too low. The average SAP score of housing in England and Wales is 59. For this to improve there needs to be a government driven </w:t>
      </w:r>
      <w:r>
        <w:rPr>
          <w:rFonts w:ascii="Arial" w:hAnsi="Arial" w:cs="Arial"/>
        </w:rPr>
        <w:lastRenderedPageBreak/>
        <w:t xml:space="preserve">approach which ensures that the new homes we are building a far more energy efficient. At a time when the UK faces an unprecedented climate emergency, the UK Government should be insisting upon SAP A rated housing from our housebuilders. </w:t>
      </w:r>
    </w:p>
    <w:p w14:paraId="6AD1737C" w14:textId="77777777" w:rsidR="00BA5E8D" w:rsidRDefault="00BA5E8D" w:rsidP="00BA5E8D">
      <w:pPr>
        <w:spacing w:line="360" w:lineRule="auto"/>
        <w:rPr>
          <w:rFonts w:ascii="Arial" w:hAnsi="Arial" w:cs="Arial"/>
        </w:rPr>
      </w:pPr>
    </w:p>
    <w:p w14:paraId="00484314" w14:textId="77777777" w:rsidR="00BA5E8D" w:rsidRPr="000014DE" w:rsidRDefault="00BA5E8D" w:rsidP="00BA5E8D">
      <w:pPr>
        <w:spacing w:line="360" w:lineRule="auto"/>
        <w:rPr>
          <w:rFonts w:ascii="Arial" w:hAnsi="Arial" w:cs="Arial"/>
        </w:rPr>
      </w:pPr>
      <w:r w:rsidRPr="000014DE">
        <w:rPr>
          <w:rFonts w:ascii="Arial" w:hAnsi="Arial" w:cs="Arial"/>
        </w:rPr>
        <w:t>The Scottish Government</w:t>
      </w:r>
      <w:r w:rsidRPr="000014DE">
        <w:rPr>
          <w:rFonts w:ascii="Arial" w:hAnsi="Arial" w:cs="Arial"/>
          <w:strike/>
        </w:rPr>
        <w:t>s</w:t>
      </w:r>
      <w:r w:rsidRPr="000014DE">
        <w:rPr>
          <w:rFonts w:ascii="Arial" w:hAnsi="Arial" w:cs="Arial"/>
        </w:rPr>
        <w:t xml:space="preserve"> announcement that all new housing should meet a ‘Scottish </w:t>
      </w:r>
      <w:proofErr w:type="spellStart"/>
      <w:r w:rsidRPr="000014DE">
        <w:rPr>
          <w:rFonts w:ascii="Arial" w:hAnsi="Arial" w:cs="Arial"/>
        </w:rPr>
        <w:t>Passivhaus</w:t>
      </w:r>
      <w:proofErr w:type="spellEnd"/>
      <w:r w:rsidRPr="000014DE">
        <w:rPr>
          <w:rFonts w:ascii="Arial" w:hAnsi="Arial" w:cs="Arial"/>
        </w:rPr>
        <w:t xml:space="preserve">’ standard is certainly interesting. This approach, in theory, should ensure that the quality and energy efficiency of new-build housing developments in Scotland will increase and provide households with much better homes to live in. </w:t>
      </w:r>
    </w:p>
    <w:p w14:paraId="6F420073" w14:textId="77777777" w:rsidR="00BA5E8D" w:rsidRDefault="00BA5E8D" w:rsidP="00BA5E8D">
      <w:pPr>
        <w:spacing w:line="360" w:lineRule="auto"/>
        <w:rPr>
          <w:rFonts w:ascii="Arial" w:hAnsi="Arial" w:cs="Arial"/>
        </w:rPr>
      </w:pPr>
    </w:p>
    <w:p w14:paraId="52181FBB" w14:textId="77777777" w:rsidR="00BA5E8D" w:rsidRPr="000014DE" w:rsidRDefault="00BA5E8D" w:rsidP="00BA5E8D">
      <w:pPr>
        <w:spacing w:line="360" w:lineRule="auto"/>
        <w:rPr>
          <w:rFonts w:ascii="Arial" w:hAnsi="Arial" w:cs="Arial"/>
        </w:rPr>
      </w:pPr>
      <w:r w:rsidRPr="000014DE">
        <w:rPr>
          <w:rFonts w:ascii="Arial" w:hAnsi="Arial" w:cs="Arial"/>
        </w:rPr>
        <w:t xml:space="preserve">However, there is still the issue of retrofit to consider. </w:t>
      </w:r>
    </w:p>
    <w:p w14:paraId="02863D00" w14:textId="77777777" w:rsidR="00BA5E8D" w:rsidRPr="00FE73AA" w:rsidRDefault="00BA5E8D" w:rsidP="00BA5E8D">
      <w:pPr>
        <w:spacing w:line="360" w:lineRule="auto"/>
        <w:rPr>
          <w:rFonts w:ascii="Arial" w:hAnsi="Arial" w:cs="Arial"/>
          <w:color w:val="FF0000"/>
        </w:rPr>
      </w:pPr>
    </w:p>
    <w:p w14:paraId="72DEEA56" w14:textId="77777777" w:rsidR="00BA5E8D" w:rsidRDefault="00BA5E8D" w:rsidP="00BA5E8D">
      <w:pPr>
        <w:spacing w:line="360" w:lineRule="auto"/>
        <w:rPr>
          <w:rFonts w:ascii="Arial" w:hAnsi="Arial" w:cs="Arial"/>
        </w:rPr>
      </w:pPr>
      <w:r>
        <w:rPr>
          <w:rFonts w:ascii="Arial" w:hAnsi="Arial" w:cs="Arial"/>
        </w:rPr>
        <w:t xml:space="preserve">Howe noted that the issue of retrofit would need to be addressed by both private and public funding (Future Generations,2021). When looking at </w:t>
      </w:r>
      <w:r w:rsidRPr="000014DE">
        <w:rPr>
          <w:rFonts w:ascii="Arial" w:hAnsi="Arial" w:cs="Arial"/>
        </w:rPr>
        <w:t xml:space="preserve">the level of investment required to upgrade </w:t>
      </w:r>
      <w:proofErr w:type="spellStart"/>
      <w:r w:rsidRPr="000014DE">
        <w:rPr>
          <w:rFonts w:ascii="Arial" w:hAnsi="Arial" w:cs="Arial"/>
        </w:rPr>
        <w:t>Midmoor</w:t>
      </w:r>
      <w:proofErr w:type="spellEnd"/>
      <w:r w:rsidRPr="000014DE">
        <w:rPr>
          <w:rFonts w:ascii="Arial" w:hAnsi="Arial" w:cs="Arial"/>
        </w:rPr>
        <w:t xml:space="preserve"> Road, it is unrealistic to imagine that homeowners or private landlords can commit large levels of funding. </w:t>
      </w:r>
    </w:p>
    <w:p w14:paraId="6CD0CE11" w14:textId="77777777" w:rsidR="00BA5E8D" w:rsidRDefault="00BA5E8D" w:rsidP="00BA5E8D">
      <w:pPr>
        <w:spacing w:line="360" w:lineRule="auto"/>
        <w:rPr>
          <w:rFonts w:ascii="Arial" w:hAnsi="Arial" w:cs="Arial"/>
          <w:strike/>
        </w:rPr>
      </w:pPr>
    </w:p>
    <w:p w14:paraId="217E5771" w14:textId="77777777" w:rsidR="00BA5E8D" w:rsidRPr="000014DE" w:rsidRDefault="00BA5E8D" w:rsidP="00BA5E8D">
      <w:pPr>
        <w:spacing w:line="360" w:lineRule="auto"/>
        <w:rPr>
          <w:rFonts w:ascii="Arial" w:hAnsi="Arial" w:cs="Arial"/>
        </w:rPr>
      </w:pPr>
      <w:r w:rsidRPr="000014DE">
        <w:rPr>
          <w:rFonts w:ascii="Arial" w:hAnsi="Arial" w:cs="Arial"/>
        </w:rPr>
        <w:t>Looking at the fabric of the pre-1919 housing stock in its current state, it is difficult to understand how energy savings can be made without a significant upgrade.</w:t>
      </w:r>
    </w:p>
    <w:p w14:paraId="06ED47DF" w14:textId="77777777" w:rsidR="00BA5E8D" w:rsidRDefault="00BA5E8D" w:rsidP="00BA5E8D">
      <w:pPr>
        <w:spacing w:line="360" w:lineRule="auto"/>
        <w:rPr>
          <w:rFonts w:ascii="Arial" w:hAnsi="Arial" w:cs="Arial"/>
        </w:rPr>
      </w:pPr>
    </w:p>
    <w:p w14:paraId="57EAE3DE" w14:textId="77777777" w:rsidR="00BA5E8D" w:rsidRPr="000014DE" w:rsidRDefault="00BA5E8D" w:rsidP="00BA5E8D">
      <w:pPr>
        <w:spacing w:line="360" w:lineRule="auto"/>
        <w:rPr>
          <w:rFonts w:ascii="Arial" w:hAnsi="Arial" w:cs="Arial"/>
        </w:rPr>
      </w:pPr>
      <w:r w:rsidRPr="000014DE">
        <w:rPr>
          <w:rFonts w:ascii="Arial" w:hAnsi="Arial" w:cs="Arial"/>
        </w:rPr>
        <w:t xml:space="preserve">One potential solution that has been suggested is an interest free loan which acts like a council tax. Funds are made available for households to make the improvements to their properties, and the interest free loan is then repaid over a period of years. The main issue with this type of funding is that no decision has been taken as to what happens if the homeowner decides to move on. </w:t>
      </w:r>
    </w:p>
    <w:p w14:paraId="69349BC7" w14:textId="77777777" w:rsidR="00BA5E8D" w:rsidRPr="00CA2A41" w:rsidRDefault="00BA5E8D" w:rsidP="00BA5E8D">
      <w:pPr>
        <w:spacing w:line="360" w:lineRule="auto"/>
        <w:rPr>
          <w:rFonts w:ascii="Arial" w:hAnsi="Arial" w:cs="Arial"/>
        </w:rPr>
      </w:pPr>
    </w:p>
    <w:p w14:paraId="22492339"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Is there a blueprint for the future?</w:t>
      </w:r>
    </w:p>
    <w:p w14:paraId="6AD8F3D5" w14:textId="77777777" w:rsidR="00BA5E8D" w:rsidRPr="000A3DAC" w:rsidRDefault="00BA5E8D" w:rsidP="00BA5E8D">
      <w:pPr>
        <w:spacing w:line="360" w:lineRule="auto"/>
        <w:rPr>
          <w:rFonts w:ascii="Arial" w:hAnsi="Arial" w:cs="Arial"/>
        </w:rPr>
      </w:pPr>
      <w:r w:rsidRPr="000A3DAC">
        <w:rPr>
          <w:rFonts w:ascii="Arial" w:hAnsi="Arial" w:cs="Arial"/>
        </w:rPr>
        <w:t xml:space="preserve">The case studies researched clearly show what can be achieved for both a retrofit and new build scenario and whilst many of the solutions may not be realistic to be implemented in the mainstream industry, the case studies do question why governments continue to allow average </w:t>
      </w:r>
      <w:r>
        <w:rPr>
          <w:rFonts w:ascii="Arial" w:hAnsi="Arial" w:cs="Arial"/>
        </w:rPr>
        <w:t xml:space="preserve">quality insulated </w:t>
      </w:r>
      <w:r w:rsidRPr="000A3DAC">
        <w:rPr>
          <w:rFonts w:ascii="Arial" w:hAnsi="Arial" w:cs="Arial"/>
        </w:rPr>
        <w:t xml:space="preserve">housing to be built. </w:t>
      </w:r>
    </w:p>
    <w:p w14:paraId="200F2014" w14:textId="77777777" w:rsidR="00BA5E8D" w:rsidRDefault="00BA5E8D" w:rsidP="00BA5E8D">
      <w:pPr>
        <w:spacing w:line="360" w:lineRule="auto"/>
        <w:rPr>
          <w:rFonts w:ascii="Arial" w:hAnsi="Arial" w:cs="Arial"/>
        </w:rPr>
      </w:pPr>
    </w:p>
    <w:p w14:paraId="7F4E4FBE" w14:textId="77777777" w:rsidR="00BA5E8D" w:rsidRPr="00CB70E0" w:rsidRDefault="00BA5E8D" w:rsidP="00BA5E8D">
      <w:pPr>
        <w:spacing w:line="360" w:lineRule="auto"/>
        <w:rPr>
          <w:rFonts w:ascii="Arial" w:hAnsi="Arial" w:cs="Arial"/>
        </w:rPr>
      </w:pPr>
      <w:r w:rsidRPr="00CB70E0">
        <w:rPr>
          <w:rFonts w:ascii="Arial" w:hAnsi="Arial" w:cs="Arial"/>
        </w:rPr>
        <w:t xml:space="preserve">There clearly needs to be a shift in the level of SAP rating Part L of the Building Regulations. By changing the SAP rating level new build properties achieve to </w:t>
      </w:r>
      <w:proofErr w:type="gramStart"/>
      <w:r w:rsidRPr="00CB70E0">
        <w:rPr>
          <w:rFonts w:ascii="Arial" w:hAnsi="Arial" w:cs="Arial"/>
        </w:rPr>
        <w:t>a</w:t>
      </w:r>
      <w:proofErr w:type="gramEnd"/>
      <w:r w:rsidRPr="00CB70E0">
        <w:rPr>
          <w:rFonts w:ascii="Arial" w:hAnsi="Arial" w:cs="Arial"/>
        </w:rPr>
        <w:t xml:space="preserve"> SAP rating of 91+ or A rating, it is likely that there will be huge energy and associated carbon savings.</w:t>
      </w:r>
    </w:p>
    <w:p w14:paraId="7A5619DD" w14:textId="77777777" w:rsidR="00BA5E8D" w:rsidRDefault="00BA5E8D" w:rsidP="00BA5E8D">
      <w:pPr>
        <w:spacing w:line="360" w:lineRule="auto"/>
        <w:rPr>
          <w:rFonts w:ascii="Arial" w:hAnsi="Arial" w:cs="Arial"/>
        </w:rPr>
      </w:pPr>
    </w:p>
    <w:p w14:paraId="542B3E93" w14:textId="77777777" w:rsidR="00BA5E8D" w:rsidRDefault="00BA5E8D" w:rsidP="00BA5E8D">
      <w:pPr>
        <w:spacing w:line="360" w:lineRule="auto"/>
        <w:rPr>
          <w:rFonts w:ascii="Arial" w:hAnsi="Arial" w:cs="Arial"/>
        </w:rPr>
      </w:pPr>
      <w:r w:rsidRPr="00CB70E0">
        <w:rPr>
          <w:rFonts w:ascii="Arial" w:hAnsi="Arial" w:cs="Arial"/>
        </w:rPr>
        <w:t xml:space="preserve">A change to the SAP rating level will also ensure that dwellings constructed for future generations will be well insulated, efficient, and cost effective in relation to energy </w:t>
      </w:r>
      <w:r>
        <w:rPr>
          <w:rFonts w:ascii="Arial" w:hAnsi="Arial" w:cs="Arial"/>
        </w:rPr>
        <w:t xml:space="preserve">costs. It would also ensure that when the ban on gas boilers becomes law in the UK in 2025 (McGrath, 2021) </w:t>
      </w:r>
      <w:r w:rsidRPr="00CB70E0">
        <w:rPr>
          <w:rFonts w:ascii="Arial" w:hAnsi="Arial" w:cs="Arial"/>
        </w:rPr>
        <w:t>new homes constructed after 2025 will be better equipped to deliver efficient environments with whatever alternative heat source is chosen to heat them.</w:t>
      </w:r>
    </w:p>
    <w:p w14:paraId="1A0C8105" w14:textId="77777777" w:rsidR="00BA5E8D" w:rsidRDefault="00BA5E8D" w:rsidP="00BA5E8D">
      <w:pPr>
        <w:spacing w:line="360" w:lineRule="auto"/>
        <w:rPr>
          <w:rFonts w:ascii="Arial" w:hAnsi="Arial" w:cs="Arial"/>
        </w:rPr>
      </w:pPr>
    </w:p>
    <w:p w14:paraId="6CBE5AB4" w14:textId="77777777" w:rsidR="00BA5E8D" w:rsidRPr="00727C31" w:rsidRDefault="00BA5E8D" w:rsidP="00BA5E8D">
      <w:pPr>
        <w:spacing w:line="360" w:lineRule="auto"/>
        <w:rPr>
          <w:rFonts w:ascii="Arial" w:hAnsi="Arial" w:cs="Arial"/>
        </w:rPr>
      </w:pPr>
      <w:r w:rsidRPr="00727C31">
        <w:rPr>
          <w:rFonts w:ascii="Arial" w:hAnsi="Arial" w:cs="Arial"/>
        </w:rPr>
        <w:t xml:space="preserve">For the issue of retrofit, funding should be made available to help combat the inefficient housing stock that is present in the UK. Previous schemes which have seen insulation added to cavities, floors and roofs and external walls have not successfully addressed these issues. One recommendation is that there should be a targeted knowledge-based approach to the problem. Introducing heat pumps alone into such inefficient fabrics may cause increasing fuel poverty issues for more households. </w:t>
      </w:r>
    </w:p>
    <w:p w14:paraId="5DAAACF1" w14:textId="77777777" w:rsidR="00BA5E8D" w:rsidRDefault="00BA5E8D" w:rsidP="00BA5E8D">
      <w:pPr>
        <w:spacing w:line="360" w:lineRule="auto"/>
        <w:rPr>
          <w:rFonts w:ascii="Arial" w:hAnsi="Arial" w:cs="Arial"/>
        </w:rPr>
      </w:pPr>
    </w:p>
    <w:p w14:paraId="77B975A2" w14:textId="77777777" w:rsidR="00BA5E8D" w:rsidRPr="00727C31" w:rsidRDefault="00BA5E8D" w:rsidP="00BA5E8D">
      <w:pPr>
        <w:spacing w:line="360" w:lineRule="auto"/>
        <w:rPr>
          <w:rFonts w:ascii="Arial" w:hAnsi="Arial" w:cs="Arial"/>
        </w:rPr>
      </w:pPr>
      <w:r w:rsidRPr="00727C31">
        <w:rPr>
          <w:rFonts w:ascii="Arial" w:hAnsi="Arial" w:cs="Arial"/>
        </w:rPr>
        <w:t xml:space="preserve">Helping households increase the fabric efficiency of their homes must become a priority of the Future Generations Commissioner and the Welsh Government if Wales is to combat the housing issue. Arguably, it is time for the policy makers to take bold steps like their Scottish counterparts </w:t>
      </w:r>
      <w:proofErr w:type="gramStart"/>
      <w:r w:rsidRPr="00727C31">
        <w:rPr>
          <w:rFonts w:ascii="Arial" w:hAnsi="Arial" w:cs="Arial"/>
        </w:rPr>
        <w:t>in order to</w:t>
      </w:r>
      <w:proofErr w:type="gramEnd"/>
      <w:r w:rsidRPr="00727C31">
        <w:rPr>
          <w:rFonts w:ascii="Arial" w:hAnsi="Arial" w:cs="Arial"/>
        </w:rPr>
        <w:t xml:space="preserve"> make Wales a leader in housing quality. </w:t>
      </w:r>
    </w:p>
    <w:p w14:paraId="20E2D11F" w14:textId="77777777" w:rsidR="00BA5E8D" w:rsidRPr="00A53C95" w:rsidRDefault="00BA5E8D" w:rsidP="00BA5E8D">
      <w:pPr>
        <w:spacing w:line="360" w:lineRule="auto"/>
        <w:rPr>
          <w:rFonts w:ascii="Arial" w:hAnsi="Arial" w:cs="Arial"/>
        </w:rPr>
      </w:pPr>
    </w:p>
    <w:p w14:paraId="67669473" w14:textId="2637AADC" w:rsidR="00F56A80" w:rsidRDefault="00F56A80">
      <w:pPr>
        <w:rPr>
          <w:rFonts w:cstheme="minorHAnsi"/>
        </w:rPr>
      </w:pPr>
      <w:r>
        <w:rPr>
          <w:rFonts w:cstheme="minorHAnsi"/>
        </w:rPr>
        <w:br w:type="page"/>
      </w:r>
    </w:p>
    <w:bookmarkEnd w:id="9"/>
    <w:p w14:paraId="05560F25" w14:textId="77777777" w:rsidR="00207DF2" w:rsidRPr="000773E8" w:rsidRDefault="00207DF2" w:rsidP="00207DF2">
      <w:pPr>
        <w:spacing w:line="276" w:lineRule="auto"/>
        <w:rPr>
          <w:rFonts w:ascii="Arial" w:hAnsi="Arial" w:cs="Arial"/>
          <w:b/>
          <w:bCs/>
          <w:sz w:val="32"/>
          <w:szCs w:val="32"/>
        </w:rPr>
      </w:pPr>
      <w:r w:rsidRPr="000773E8">
        <w:rPr>
          <w:rFonts w:ascii="Arial" w:hAnsi="Arial" w:cs="Arial"/>
          <w:b/>
          <w:bCs/>
          <w:sz w:val="32"/>
          <w:szCs w:val="32"/>
        </w:rPr>
        <w:lastRenderedPageBreak/>
        <w:t xml:space="preserve">Bibliography: Published Works </w:t>
      </w:r>
    </w:p>
    <w:p w14:paraId="518FBEF4" w14:textId="77777777" w:rsidR="00207DF2" w:rsidRPr="000773E8" w:rsidRDefault="00207DF2" w:rsidP="00207DF2">
      <w:pPr>
        <w:pStyle w:val="NoSpacing"/>
        <w:spacing w:line="276" w:lineRule="auto"/>
        <w:rPr>
          <w:rFonts w:ascii="Arial" w:hAnsi="Arial" w:cs="Arial"/>
        </w:rPr>
      </w:pPr>
    </w:p>
    <w:p w14:paraId="129D7F8B"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Baeli</w:t>
      </w:r>
      <w:proofErr w:type="spellEnd"/>
      <w:r w:rsidRPr="000773E8">
        <w:rPr>
          <w:rFonts w:ascii="Arial" w:hAnsi="Arial" w:cs="Arial"/>
        </w:rPr>
        <w:t>, M. 2019. Residential Retrofit: Twenty Case Studies (1</w:t>
      </w:r>
      <w:r w:rsidRPr="000773E8">
        <w:rPr>
          <w:rFonts w:ascii="Arial" w:hAnsi="Arial" w:cs="Arial"/>
          <w:vertAlign w:val="superscript"/>
        </w:rPr>
        <w:t>st</w:t>
      </w:r>
      <w:r w:rsidRPr="000773E8">
        <w:rPr>
          <w:rFonts w:ascii="Arial" w:hAnsi="Arial" w:cs="Arial"/>
        </w:rPr>
        <w:t xml:space="preserve"> ed.). RIBA Publishing.</w:t>
      </w:r>
    </w:p>
    <w:p w14:paraId="3F32B65C" w14:textId="77777777" w:rsidR="00207DF2" w:rsidRPr="000773E8" w:rsidRDefault="00207DF2" w:rsidP="00207DF2">
      <w:pPr>
        <w:pStyle w:val="NoSpacing"/>
        <w:spacing w:line="276" w:lineRule="auto"/>
        <w:rPr>
          <w:rFonts w:ascii="Arial" w:hAnsi="Arial" w:cs="Arial"/>
        </w:rPr>
      </w:pPr>
    </w:p>
    <w:p w14:paraId="178AD07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Bank of England, 2018. </w:t>
      </w:r>
      <w:r w:rsidRPr="000773E8">
        <w:rPr>
          <w:rFonts w:ascii="Arial" w:hAnsi="Arial" w:cs="Arial"/>
          <w:i/>
          <w:iCs/>
        </w:rPr>
        <w:t>The financial crisis – 10 years on</w:t>
      </w:r>
      <w:r w:rsidRPr="000773E8">
        <w:rPr>
          <w:rFonts w:ascii="Arial" w:hAnsi="Arial" w:cs="Arial"/>
        </w:rPr>
        <w:t xml:space="preserve">. Available from: </w:t>
      </w:r>
      <w:hyperlink r:id="rId18" w:history="1">
        <w:r w:rsidRPr="000773E8">
          <w:rPr>
            <w:rStyle w:val="Hyperlink"/>
            <w:rFonts w:ascii="Arial" w:hAnsi="Arial" w:cs="Arial"/>
            <w:color w:val="auto"/>
          </w:rPr>
          <w:t>https://www.bankofengland.co.uk/news/2018/september/the-financial-crisis-ten-years-on</w:t>
        </w:r>
      </w:hyperlink>
      <w:r w:rsidRPr="000773E8">
        <w:rPr>
          <w:rFonts w:ascii="Arial" w:hAnsi="Arial" w:cs="Arial"/>
        </w:rPr>
        <w:t xml:space="preserve"> [Accessed: 01 March 2023]</w:t>
      </w:r>
    </w:p>
    <w:p w14:paraId="436C7EC2" w14:textId="77777777" w:rsidR="00207DF2" w:rsidRPr="000773E8" w:rsidRDefault="00207DF2" w:rsidP="00207DF2">
      <w:pPr>
        <w:pStyle w:val="NoSpacing"/>
        <w:spacing w:line="276" w:lineRule="auto"/>
        <w:rPr>
          <w:rFonts w:ascii="Arial" w:hAnsi="Arial" w:cs="Arial"/>
        </w:rPr>
      </w:pPr>
    </w:p>
    <w:p w14:paraId="3447B949" w14:textId="77777777" w:rsidR="00207DF2" w:rsidRPr="000773E8" w:rsidRDefault="00207DF2" w:rsidP="00207DF2">
      <w:pPr>
        <w:pStyle w:val="NoSpacing"/>
        <w:spacing w:line="276" w:lineRule="auto"/>
        <w:rPr>
          <w:rFonts w:ascii="Arial" w:hAnsi="Arial" w:cs="Arial"/>
        </w:rPr>
      </w:pPr>
      <w:bookmarkStart w:id="10" w:name="_Hlk133745059"/>
      <w:r w:rsidRPr="000773E8">
        <w:rPr>
          <w:rFonts w:ascii="Arial" w:hAnsi="Arial" w:cs="Arial"/>
        </w:rPr>
        <w:t xml:space="preserve">BEIS, 2021. </w:t>
      </w:r>
      <w:r w:rsidRPr="000773E8">
        <w:rPr>
          <w:rFonts w:ascii="Arial" w:hAnsi="Arial" w:cs="Arial"/>
          <w:i/>
          <w:iCs/>
        </w:rPr>
        <w:t xml:space="preserve">The Government’s Standard Assessment Procedure for Energy Rating of Dwellings. </w:t>
      </w:r>
      <w:r w:rsidRPr="000773E8">
        <w:rPr>
          <w:rFonts w:ascii="Arial" w:hAnsi="Arial" w:cs="Arial"/>
        </w:rPr>
        <w:t xml:space="preserve">Available from: </w:t>
      </w:r>
      <w:hyperlink r:id="rId19" w:history="1">
        <w:r w:rsidRPr="000773E8">
          <w:rPr>
            <w:rStyle w:val="Hyperlink"/>
            <w:rFonts w:ascii="Arial" w:hAnsi="Arial" w:cs="Arial"/>
            <w:color w:val="auto"/>
          </w:rPr>
          <w:t>https://files.bregroup.com/SAP/SAP%2010.2%20-%2011-04-2023.pdf</w:t>
        </w:r>
      </w:hyperlink>
      <w:r w:rsidRPr="000773E8">
        <w:rPr>
          <w:rFonts w:ascii="Arial" w:hAnsi="Arial" w:cs="Arial"/>
        </w:rPr>
        <w:t xml:space="preserve"> </w:t>
      </w:r>
      <w:bookmarkEnd w:id="10"/>
      <w:r w:rsidRPr="000773E8">
        <w:rPr>
          <w:rFonts w:ascii="Arial" w:hAnsi="Arial" w:cs="Arial"/>
        </w:rPr>
        <w:t>[Accessed: 24 April 2023]</w:t>
      </w:r>
    </w:p>
    <w:p w14:paraId="3E9BF312" w14:textId="77777777" w:rsidR="00207DF2" w:rsidRPr="000773E8" w:rsidRDefault="00207DF2" w:rsidP="00207DF2">
      <w:pPr>
        <w:pStyle w:val="NoSpacing"/>
        <w:spacing w:line="276" w:lineRule="auto"/>
        <w:rPr>
          <w:rFonts w:ascii="Arial" w:hAnsi="Arial" w:cs="Arial"/>
        </w:rPr>
      </w:pPr>
    </w:p>
    <w:p w14:paraId="7FC8D34D"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Capstick</w:t>
      </w:r>
      <w:proofErr w:type="spellEnd"/>
      <w:r w:rsidRPr="000773E8">
        <w:rPr>
          <w:rFonts w:ascii="Arial" w:hAnsi="Arial" w:cs="Arial"/>
        </w:rPr>
        <w:t xml:space="preserve">, A. 2023. </w:t>
      </w:r>
      <w:r w:rsidRPr="000773E8">
        <w:rPr>
          <w:rFonts w:ascii="Arial" w:hAnsi="Arial" w:cs="Arial"/>
          <w:i/>
          <w:iCs/>
        </w:rPr>
        <w:t>What is the Energy Price Cap?</w:t>
      </w:r>
      <w:r w:rsidRPr="000773E8">
        <w:rPr>
          <w:rFonts w:ascii="Arial" w:hAnsi="Arial" w:cs="Arial"/>
        </w:rPr>
        <w:t xml:space="preserve"> Available from: </w:t>
      </w:r>
      <w:hyperlink r:id="rId20" w:history="1">
        <w:r w:rsidRPr="000773E8">
          <w:rPr>
            <w:rStyle w:val="Hyperlink"/>
            <w:rFonts w:ascii="Arial" w:hAnsi="Arial" w:cs="Arial"/>
            <w:color w:val="auto"/>
          </w:rPr>
          <w:t>https://www.moneysavingexpert.com/utilities/what-is-the-energy-price-cap/</w:t>
        </w:r>
      </w:hyperlink>
      <w:r w:rsidRPr="000773E8">
        <w:rPr>
          <w:rFonts w:ascii="Arial" w:hAnsi="Arial" w:cs="Arial"/>
        </w:rPr>
        <w:t xml:space="preserve"> [Accessed: 29 March 2023]</w:t>
      </w:r>
    </w:p>
    <w:p w14:paraId="565F220A" w14:textId="77777777" w:rsidR="00207DF2" w:rsidRPr="000773E8" w:rsidRDefault="00207DF2" w:rsidP="00207DF2">
      <w:pPr>
        <w:pStyle w:val="NoSpacing"/>
        <w:spacing w:line="276" w:lineRule="auto"/>
        <w:rPr>
          <w:rFonts w:ascii="Arial" w:hAnsi="Arial" w:cs="Arial"/>
        </w:rPr>
      </w:pPr>
    </w:p>
    <w:p w14:paraId="1AA9B739"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Costmodelling</w:t>
      </w:r>
      <w:proofErr w:type="spellEnd"/>
      <w:r w:rsidRPr="000773E8">
        <w:rPr>
          <w:rFonts w:ascii="Arial" w:hAnsi="Arial" w:cs="Arial"/>
        </w:rPr>
        <w:t xml:space="preserve">. 2023. </w:t>
      </w:r>
      <w:r w:rsidRPr="000773E8">
        <w:rPr>
          <w:rFonts w:ascii="Arial" w:hAnsi="Arial" w:cs="Arial"/>
          <w:i/>
          <w:iCs/>
        </w:rPr>
        <w:t>Typical Construction Costs of Buildings</w:t>
      </w:r>
      <w:r w:rsidRPr="000773E8">
        <w:rPr>
          <w:rFonts w:ascii="Arial" w:hAnsi="Arial" w:cs="Arial"/>
        </w:rPr>
        <w:t xml:space="preserve">. Available from: </w:t>
      </w:r>
      <w:hyperlink r:id="rId21" w:history="1">
        <w:r w:rsidRPr="000773E8">
          <w:rPr>
            <w:rStyle w:val="Hyperlink"/>
            <w:rFonts w:ascii="Arial" w:hAnsi="Arial" w:cs="Arial"/>
            <w:color w:val="auto"/>
          </w:rPr>
          <w:t>https://costmodelling.com/building-costs</w:t>
        </w:r>
      </w:hyperlink>
      <w:r w:rsidRPr="000773E8">
        <w:rPr>
          <w:rFonts w:ascii="Arial" w:hAnsi="Arial" w:cs="Arial"/>
        </w:rPr>
        <w:t xml:space="preserve"> [Accessed: 03 March 2023]</w:t>
      </w:r>
    </w:p>
    <w:p w14:paraId="7BE6B429" w14:textId="77777777" w:rsidR="00207DF2" w:rsidRPr="000773E8" w:rsidRDefault="00207DF2" w:rsidP="00207DF2">
      <w:pPr>
        <w:pStyle w:val="NoSpacing"/>
        <w:spacing w:line="276" w:lineRule="auto"/>
        <w:rPr>
          <w:rFonts w:ascii="Arial" w:hAnsi="Arial" w:cs="Arial"/>
        </w:rPr>
      </w:pPr>
    </w:p>
    <w:p w14:paraId="5C9A7A6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Crook, L. 2019. </w:t>
      </w:r>
      <w:hyperlink r:id="rId22" w:history="1">
        <w:r w:rsidRPr="000773E8">
          <w:rPr>
            <w:rFonts w:ascii="Arial" w:hAnsi="Arial" w:cs="Arial"/>
            <w:i/>
            <w:iCs/>
          </w:rPr>
          <w:t>Mikhail Riches' Goldsmith Street social housing wins Stirling Prize 2019</w:t>
        </w:r>
      </w:hyperlink>
      <w:r w:rsidRPr="000773E8">
        <w:rPr>
          <w:rFonts w:ascii="Arial" w:hAnsi="Arial" w:cs="Arial"/>
          <w:i/>
          <w:iCs/>
        </w:rPr>
        <w:t>.</w:t>
      </w:r>
      <w:r w:rsidRPr="000773E8">
        <w:rPr>
          <w:rFonts w:ascii="Arial" w:hAnsi="Arial" w:cs="Arial"/>
        </w:rPr>
        <w:t xml:space="preserve"> Available from: </w:t>
      </w:r>
      <w:hyperlink r:id="rId23" w:history="1">
        <w:r w:rsidRPr="000773E8">
          <w:rPr>
            <w:rStyle w:val="Hyperlink"/>
            <w:rFonts w:ascii="Arial" w:hAnsi="Arial" w:cs="Arial"/>
            <w:color w:val="auto"/>
          </w:rPr>
          <w:t>https://www.dezeen.com/2019/10/08/stirling-prize-2019-winner-goldsmith-street-social-housing/</w:t>
        </w:r>
      </w:hyperlink>
      <w:r w:rsidRPr="000773E8">
        <w:rPr>
          <w:rFonts w:ascii="Arial" w:hAnsi="Arial" w:cs="Arial"/>
        </w:rPr>
        <w:t xml:space="preserve"> [Accessed: 02 April 2023]</w:t>
      </w:r>
    </w:p>
    <w:p w14:paraId="2D56EF2E" w14:textId="77777777" w:rsidR="00207DF2" w:rsidRPr="000773E8" w:rsidRDefault="00207DF2" w:rsidP="00207DF2">
      <w:pPr>
        <w:pStyle w:val="NoSpacing"/>
        <w:spacing w:line="276" w:lineRule="auto"/>
        <w:rPr>
          <w:rFonts w:ascii="Arial" w:hAnsi="Arial" w:cs="Arial"/>
        </w:rPr>
      </w:pPr>
    </w:p>
    <w:p w14:paraId="7B2273CD"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Decarbonisation</w:t>
      </w:r>
      <w:proofErr w:type="spellEnd"/>
      <w:r w:rsidRPr="000773E8">
        <w:rPr>
          <w:rFonts w:ascii="Arial" w:hAnsi="Arial" w:cs="Arial"/>
        </w:rPr>
        <w:t xml:space="preserve"> of Homes in Wales Advisory Group, 2019. </w:t>
      </w:r>
      <w:r w:rsidRPr="000773E8">
        <w:rPr>
          <w:rFonts w:ascii="Arial" w:hAnsi="Arial" w:cs="Arial"/>
          <w:i/>
          <w:iCs/>
        </w:rPr>
        <w:t>Better Homes, Better Wales, Better World</w:t>
      </w:r>
      <w:r w:rsidRPr="000773E8">
        <w:rPr>
          <w:rFonts w:ascii="Arial" w:hAnsi="Arial" w:cs="Arial"/>
        </w:rPr>
        <w:t xml:space="preserve">. Available from: </w:t>
      </w:r>
      <w:hyperlink r:id="rId24" w:history="1">
        <w:r w:rsidRPr="000773E8">
          <w:rPr>
            <w:rStyle w:val="Hyperlink"/>
            <w:rFonts w:ascii="Arial" w:hAnsi="Arial" w:cs="Arial"/>
            <w:color w:val="auto"/>
          </w:rPr>
          <w:t>https://www.gov.wales/sites/default/files/publications/2019-07/independent-review-on-decarbonising-welsh-homes-report.pdf</w:t>
        </w:r>
      </w:hyperlink>
      <w:r w:rsidRPr="000773E8">
        <w:rPr>
          <w:rFonts w:ascii="Arial" w:hAnsi="Arial" w:cs="Arial"/>
        </w:rPr>
        <w:t xml:space="preserve"> [Accessed: 27 March 2023]</w:t>
      </w:r>
      <w:bookmarkStart w:id="11" w:name="_Hlk134117534"/>
    </w:p>
    <w:p w14:paraId="73C1733C" w14:textId="77777777" w:rsidR="00207DF2" w:rsidRPr="000773E8" w:rsidRDefault="00207DF2" w:rsidP="00207DF2">
      <w:pPr>
        <w:pStyle w:val="NoSpacing"/>
        <w:spacing w:line="276" w:lineRule="auto"/>
        <w:rPr>
          <w:rFonts w:ascii="Arial" w:hAnsi="Arial" w:cs="Arial"/>
        </w:rPr>
      </w:pPr>
    </w:p>
    <w:p w14:paraId="5F6EB710" w14:textId="77777777" w:rsidR="00207DF2" w:rsidRPr="000773E8" w:rsidRDefault="00207DF2" w:rsidP="00207DF2">
      <w:pPr>
        <w:pStyle w:val="NoSpacing"/>
        <w:spacing w:line="276" w:lineRule="auto"/>
        <w:rPr>
          <w:rFonts w:ascii="Arial" w:hAnsi="Arial" w:cs="Arial"/>
        </w:rPr>
      </w:pPr>
      <w:r w:rsidRPr="000773E8">
        <w:rPr>
          <w:rFonts w:ascii="Arial" w:hAnsi="Arial" w:cs="Arial"/>
        </w:rPr>
        <w:t>Department for Business, Energy &amp; Industrial Strategy, 2021</w:t>
      </w:r>
      <w:bookmarkEnd w:id="11"/>
      <w:r w:rsidRPr="000773E8">
        <w:rPr>
          <w:rFonts w:ascii="Arial" w:hAnsi="Arial" w:cs="Arial"/>
        </w:rPr>
        <w:t>.</w:t>
      </w:r>
      <w:r w:rsidRPr="000773E8">
        <w:rPr>
          <w:rFonts w:ascii="Arial" w:hAnsi="Arial" w:cs="Arial"/>
          <w:i/>
          <w:iCs/>
        </w:rPr>
        <w:t xml:space="preserve"> Annual Fuel Poverty Statistics in England, 2021 (2019 data)</w:t>
      </w:r>
      <w:r w:rsidRPr="000773E8">
        <w:rPr>
          <w:rFonts w:ascii="Arial" w:hAnsi="Arial" w:cs="Arial"/>
        </w:rPr>
        <w:t xml:space="preserve">. Available from: </w:t>
      </w:r>
      <w:hyperlink r:id="rId25" w:history="1">
        <w:r w:rsidRPr="000773E8">
          <w:rPr>
            <w:rStyle w:val="Hyperlink"/>
            <w:rFonts w:ascii="Arial" w:hAnsi="Arial" w:cs="Arial"/>
            <w:color w:val="auto"/>
          </w:rPr>
          <w:t>https://assets.publishing.service.gov.uk/government/uploads/system/uploads/attachment_data/file/966509/Annual_Fuel_Poverty_Statistics_LILEE_Report_2021__2019_data_.pdf</w:t>
        </w:r>
      </w:hyperlink>
      <w:r w:rsidRPr="000773E8">
        <w:rPr>
          <w:rFonts w:ascii="Arial" w:hAnsi="Arial" w:cs="Arial"/>
        </w:rPr>
        <w:t xml:space="preserve"> [Accessed: 11 March 2023]</w:t>
      </w:r>
    </w:p>
    <w:p w14:paraId="3571BACD" w14:textId="77777777" w:rsidR="00207DF2" w:rsidRPr="000773E8" w:rsidRDefault="00207DF2" w:rsidP="00207DF2">
      <w:pPr>
        <w:pStyle w:val="NoSpacing"/>
        <w:spacing w:line="276" w:lineRule="auto"/>
        <w:rPr>
          <w:rFonts w:ascii="Arial" w:hAnsi="Arial" w:cs="Arial"/>
        </w:rPr>
      </w:pPr>
    </w:p>
    <w:p w14:paraId="67182A1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Department for Energy Security and Net Zero and Department for Business, Energy &amp; Industrial Strategy, 2022. </w:t>
      </w:r>
      <w:r w:rsidRPr="000773E8">
        <w:rPr>
          <w:rFonts w:ascii="Arial" w:hAnsi="Arial" w:cs="Arial"/>
          <w:i/>
          <w:iCs/>
        </w:rPr>
        <w:t>Standard Assessment Procedure</w:t>
      </w:r>
      <w:r w:rsidRPr="000773E8">
        <w:rPr>
          <w:rFonts w:ascii="Arial" w:hAnsi="Arial" w:cs="Arial"/>
        </w:rPr>
        <w:t xml:space="preserve">. Available from: </w:t>
      </w:r>
      <w:hyperlink r:id="rId26" w:history="1">
        <w:r w:rsidRPr="000773E8">
          <w:rPr>
            <w:rStyle w:val="Hyperlink"/>
            <w:rFonts w:ascii="Arial" w:hAnsi="Arial" w:cs="Arial"/>
            <w:color w:val="auto"/>
          </w:rPr>
          <w:t>https://www.gov.uk/guidance/standard-assessment-procedure</w:t>
        </w:r>
      </w:hyperlink>
      <w:r w:rsidRPr="000773E8">
        <w:rPr>
          <w:rFonts w:ascii="Arial" w:hAnsi="Arial" w:cs="Arial"/>
        </w:rPr>
        <w:t xml:space="preserve"> [Accessed: 21 March 2023]</w:t>
      </w:r>
    </w:p>
    <w:p w14:paraId="251338C7" w14:textId="77777777" w:rsidR="00207DF2" w:rsidRPr="000773E8" w:rsidRDefault="00207DF2" w:rsidP="00207DF2">
      <w:pPr>
        <w:pStyle w:val="NoSpacing"/>
        <w:spacing w:line="276" w:lineRule="auto"/>
        <w:rPr>
          <w:rFonts w:ascii="Arial" w:hAnsi="Arial" w:cs="Arial"/>
        </w:rPr>
      </w:pPr>
    </w:p>
    <w:p w14:paraId="6D75F94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Energy Saving Trust. 2023. </w:t>
      </w:r>
      <w:r w:rsidRPr="000773E8">
        <w:rPr>
          <w:rFonts w:ascii="Arial" w:hAnsi="Arial" w:cs="Arial"/>
          <w:i/>
          <w:iCs/>
        </w:rPr>
        <w:t>Air Source Heat Pumps.</w:t>
      </w:r>
      <w:r w:rsidRPr="000773E8">
        <w:rPr>
          <w:rFonts w:ascii="Arial" w:hAnsi="Arial" w:cs="Arial"/>
        </w:rPr>
        <w:t xml:space="preserve"> Available from: </w:t>
      </w:r>
      <w:hyperlink r:id="rId27" w:history="1">
        <w:r w:rsidRPr="000773E8">
          <w:rPr>
            <w:rStyle w:val="Hyperlink"/>
            <w:rFonts w:ascii="Arial" w:hAnsi="Arial" w:cs="Arial"/>
            <w:color w:val="auto"/>
          </w:rPr>
          <w:t>https://energysavingtrust.org.uk/advice/air-source-heat-pumps/</w:t>
        </w:r>
      </w:hyperlink>
      <w:r w:rsidRPr="000773E8">
        <w:rPr>
          <w:rFonts w:ascii="Arial" w:hAnsi="Arial" w:cs="Arial"/>
        </w:rPr>
        <w:t xml:space="preserve"> [Accessed: 19 March 2023]</w:t>
      </w:r>
    </w:p>
    <w:p w14:paraId="61E890C6" w14:textId="77777777" w:rsidR="00207DF2" w:rsidRPr="000773E8" w:rsidRDefault="00207DF2" w:rsidP="00207DF2">
      <w:pPr>
        <w:pStyle w:val="NoSpacing"/>
        <w:spacing w:line="276" w:lineRule="auto"/>
        <w:rPr>
          <w:rFonts w:ascii="Arial" w:hAnsi="Arial" w:cs="Arial"/>
        </w:rPr>
      </w:pPr>
    </w:p>
    <w:p w14:paraId="3206EB80" w14:textId="77777777" w:rsidR="00207DF2" w:rsidRPr="000773E8" w:rsidRDefault="00207DF2" w:rsidP="00207DF2">
      <w:pPr>
        <w:spacing w:line="276" w:lineRule="auto"/>
        <w:rPr>
          <w:rFonts w:ascii="Arial" w:hAnsi="Arial" w:cs="Arial"/>
        </w:rPr>
      </w:pPr>
      <w:r w:rsidRPr="000773E8">
        <w:rPr>
          <w:rFonts w:ascii="Arial" w:hAnsi="Arial" w:cs="Arial"/>
        </w:rPr>
        <w:t xml:space="preserve">Frank-Keyes, J. 2020. </w:t>
      </w:r>
      <w:r w:rsidRPr="000773E8">
        <w:rPr>
          <w:rFonts w:ascii="Arial" w:hAnsi="Arial" w:cs="Arial"/>
          <w:i/>
          <w:iCs/>
        </w:rPr>
        <w:t xml:space="preserve">Council owed £6m from housing firm which made ‘financial </w:t>
      </w:r>
      <w:proofErr w:type="gramStart"/>
      <w:r w:rsidRPr="000773E8">
        <w:rPr>
          <w:rFonts w:ascii="Arial" w:hAnsi="Arial" w:cs="Arial"/>
          <w:i/>
          <w:iCs/>
        </w:rPr>
        <w:t>loss’</w:t>
      </w:r>
      <w:proofErr w:type="gramEnd"/>
      <w:r w:rsidRPr="000773E8">
        <w:rPr>
          <w:rFonts w:ascii="Arial" w:hAnsi="Arial" w:cs="Arial"/>
        </w:rPr>
        <w:t xml:space="preserve">. Available from: </w:t>
      </w:r>
      <w:hyperlink r:id="rId28" w:history="1">
        <w:r w:rsidRPr="000773E8">
          <w:rPr>
            <w:rStyle w:val="Hyperlink"/>
            <w:rFonts w:ascii="Arial" w:hAnsi="Arial" w:cs="Arial"/>
            <w:color w:val="auto"/>
          </w:rPr>
          <w:t>https://www.edp24.co.uk/news/local-council/20764339.council-owed-6m-housing-firm-made-financial-loss/</w:t>
        </w:r>
      </w:hyperlink>
      <w:r w:rsidRPr="000773E8">
        <w:rPr>
          <w:rFonts w:ascii="Arial" w:hAnsi="Arial" w:cs="Arial"/>
        </w:rPr>
        <w:t xml:space="preserve"> [Accessed: 22 March 2023]</w:t>
      </w:r>
    </w:p>
    <w:p w14:paraId="4E8552BC" w14:textId="77777777" w:rsidR="00207DF2" w:rsidRPr="000773E8" w:rsidRDefault="00207DF2" w:rsidP="00207DF2">
      <w:pPr>
        <w:pStyle w:val="NoSpacing"/>
        <w:spacing w:line="276" w:lineRule="auto"/>
        <w:rPr>
          <w:rFonts w:ascii="Arial" w:hAnsi="Arial" w:cs="Arial"/>
        </w:rPr>
      </w:pPr>
    </w:p>
    <w:p w14:paraId="6BC3C9D7"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Future Generations. 2021. </w:t>
      </w:r>
      <w:r w:rsidRPr="000773E8">
        <w:rPr>
          <w:rFonts w:ascii="Arial" w:hAnsi="Arial" w:cs="Arial"/>
          <w:i/>
          <w:iCs/>
        </w:rPr>
        <w:t>Homes fit for the future: The retrofit challenge</w:t>
      </w:r>
      <w:r w:rsidRPr="000773E8">
        <w:rPr>
          <w:rFonts w:ascii="Arial" w:hAnsi="Arial" w:cs="Arial"/>
        </w:rPr>
        <w:t xml:space="preserve"> Available from: </w:t>
      </w:r>
      <w:hyperlink r:id="rId29" w:history="1">
        <w:r w:rsidRPr="000773E8">
          <w:rPr>
            <w:rStyle w:val="Hyperlink"/>
            <w:rFonts w:ascii="Arial" w:hAnsi="Arial" w:cs="Arial"/>
            <w:color w:val="auto"/>
          </w:rPr>
          <w:t>https://www.futuregenerations.wales/wp-content/uploads/2021/07/ENG-Exec-Summary-Financing-the-decarbonisation-of-housing-in-Wales.pdf</w:t>
        </w:r>
      </w:hyperlink>
      <w:r w:rsidRPr="000773E8">
        <w:rPr>
          <w:rFonts w:ascii="Arial" w:hAnsi="Arial" w:cs="Arial"/>
        </w:rPr>
        <w:t xml:space="preserve"> [Accessed 17 March 2023]</w:t>
      </w:r>
    </w:p>
    <w:p w14:paraId="51232B40" w14:textId="77777777" w:rsidR="00207DF2" w:rsidRPr="000773E8" w:rsidRDefault="00207DF2" w:rsidP="00207DF2">
      <w:pPr>
        <w:pStyle w:val="NoSpacing"/>
        <w:spacing w:line="276" w:lineRule="auto"/>
        <w:rPr>
          <w:rFonts w:ascii="Arial" w:hAnsi="Arial" w:cs="Arial"/>
        </w:rPr>
      </w:pPr>
    </w:p>
    <w:p w14:paraId="4D3F10B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Green Building Store. 2023. </w:t>
      </w:r>
      <w:r w:rsidRPr="000773E8">
        <w:rPr>
          <w:rFonts w:ascii="Arial" w:hAnsi="Arial" w:cs="Arial"/>
          <w:i/>
          <w:iCs/>
        </w:rPr>
        <w:t>What is MVHR heat recovery ventilation?</w:t>
      </w:r>
      <w:r w:rsidRPr="000773E8">
        <w:rPr>
          <w:rFonts w:ascii="Arial" w:hAnsi="Arial" w:cs="Arial"/>
        </w:rPr>
        <w:t xml:space="preserve"> Available from: </w:t>
      </w:r>
      <w:hyperlink r:id="rId30" w:history="1">
        <w:r w:rsidRPr="000773E8">
          <w:rPr>
            <w:rStyle w:val="Hyperlink"/>
            <w:rFonts w:ascii="Arial" w:hAnsi="Arial" w:cs="Arial"/>
            <w:color w:val="auto"/>
          </w:rPr>
          <w:t>https://www.greenbuildingstore.co.uk/information-hub/heat-recovery-ventilation-mvhr/</w:t>
        </w:r>
      </w:hyperlink>
      <w:r w:rsidRPr="000773E8">
        <w:rPr>
          <w:rFonts w:ascii="Arial" w:hAnsi="Arial" w:cs="Arial"/>
        </w:rPr>
        <w:t xml:space="preserve"> [Accessed 18 March 2023]</w:t>
      </w:r>
    </w:p>
    <w:p w14:paraId="077012FF" w14:textId="77777777" w:rsidR="00207DF2" w:rsidRPr="000773E8" w:rsidRDefault="00207DF2" w:rsidP="00207DF2">
      <w:pPr>
        <w:pStyle w:val="NoSpacing"/>
        <w:spacing w:line="276" w:lineRule="auto"/>
        <w:rPr>
          <w:rFonts w:ascii="Arial" w:hAnsi="Arial" w:cs="Arial"/>
        </w:rPr>
      </w:pPr>
    </w:p>
    <w:p w14:paraId="7195790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Harvey, P. 2022. </w:t>
      </w:r>
      <w:r w:rsidRPr="000773E8">
        <w:rPr>
          <w:rFonts w:ascii="Arial" w:hAnsi="Arial" w:cs="Arial"/>
          <w:i/>
          <w:iCs/>
        </w:rPr>
        <w:t xml:space="preserve">Scotland Mandates </w:t>
      </w:r>
      <w:proofErr w:type="spellStart"/>
      <w:r w:rsidRPr="000773E8">
        <w:rPr>
          <w:rFonts w:ascii="Arial" w:hAnsi="Arial" w:cs="Arial"/>
          <w:i/>
          <w:iCs/>
        </w:rPr>
        <w:t>Passivhaus</w:t>
      </w:r>
      <w:proofErr w:type="spellEnd"/>
      <w:r w:rsidRPr="000773E8">
        <w:rPr>
          <w:rFonts w:ascii="Arial" w:hAnsi="Arial" w:cs="Arial"/>
          <w:i/>
          <w:iCs/>
        </w:rPr>
        <w:t xml:space="preserve"> Equivalent Legislation. </w:t>
      </w:r>
      <w:r w:rsidRPr="000773E8">
        <w:rPr>
          <w:rFonts w:ascii="Arial" w:hAnsi="Arial" w:cs="Arial"/>
        </w:rPr>
        <w:t xml:space="preserve">Available from: </w:t>
      </w:r>
      <w:hyperlink r:id="rId31" w:history="1">
        <w:r w:rsidRPr="000773E8">
          <w:rPr>
            <w:rStyle w:val="Hyperlink"/>
            <w:rFonts w:ascii="Arial" w:hAnsi="Arial" w:cs="Arial"/>
            <w:color w:val="auto"/>
          </w:rPr>
          <w:t>https://passivhaustrust.org.uk/news/detail/?nId=1176</w:t>
        </w:r>
      </w:hyperlink>
      <w:r w:rsidRPr="000773E8">
        <w:rPr>
          <w:rFonts w:ascii="Arial" w:hAnsi="Arial" w:cs="Arial"/>
        </w:rPr>
        <w:t xml:space="preserve"> [Accessed 26 April 2023]</w:t>
      </w:r>
    </w:p>
    <w:p w14:paraId="0E5205AD" w14:textId="77777777" w:rsidR="00207DF2" w:rsidRPr="000773E8" w:rsidRDefault="00207DF2" w:rsidP="00207DF2">
      <w:pPr>
        <w:pStyle w:val="NoSpacing"/>
        <w:spacing w:line="276" w:lineRule="auto"/>
        <w:rPr>
          <w:rFonts w:ascii="Arial" w:hAnsi="Arial" w:cs="Arial"/>
        </w:rPr>
      </w:pPr>
    </w:p>
    <w:p w14:paraId="7BB06D6C" w14:textId="77777777" w:rsidR="00207DF2" w:rsidRPr="000773E8" w:rsidRDefault="00207DF2" w:rsidP="00207DF2">
      <w:pPr>
        <w:pStyle w:val="NoSpacing"/>
        <w:spacing w:line="276" w:lineRule="auto"/>
        <w:rPr>
          <w:rFonts w:ascii="Arial" w:hAnsi="Arial" w:cs="Arial"/>
        </w:rPr>
      </w:pPr>
      <w:r w:rsidRPr="000773E8">
        <w:rPr>
          <w:rFonts w:ascii="Arial" w:hAnsi="Arial" w:cs="Arial"/>
          <w:shd w:val="clear" w:color="auto" w:fill="FFFFFF"/>
        </w:rPr>
        <w:t xml:space="preserve">Hoare Lea. 2023. </w:t>
      </w:r>
      <w:proofErr w:type="spellStart"/>
      <w:r w:rsidRPr="000773E8">
        <w:rPr>
          <w:rFonts w:ascii="Arial" w:hAnsi="Arial" w:cs="Arial"/>
          <w:i/>
          <w:iCs/>
          <w:shd w:val="clear" w:color="auto" w:fill="FFFFFF"/>
        </w:rPr>
        <w:t>Gwynfaen</w:t>
      </w:r>
      <w:proofErr w:type="spellEnd"/>
      <w:r w:rsidRPr="000773E8">
        <w:rPr>
          <w:rFonts w:ascii="Arial" w:hAnsi="Arial" w:cs="Arial"/>
          <w:i/>
          <w:iCs/>
          <w:shd w:val="clear" w:color="auto" w:fill="FFFFFF"/>
        </w:rPr>
        <w:t xml:space="preserve"> Farm: The future of housing design.</w:t>
      </w:r>
      <w:r w:rsidRPr="000773E8">
        <w:rPr>
          <w:rFonts w:ascii="Arial" w:hAnsi="Arial" w:cs="Arial"/>
          <w:shd w:val="clear" w:color="auto" w:fill="FFFFFF"/>
        </w:rPr>
        <w:t xml:space="preserve"> Available from: </w:t>
      </w:r>
      <w:hyperlink r:id="rId32" w:history="1">
        <w:r w:rsidRPr="000773E8">
          <w:rPr>
            <w:rStyle w:val="Hyperlink"/>
            <w:rFonts w:ascii="Arial" w:hAnsi="Arial" w:cs="Arial"/>
            <w:color w:val="auto"/>
            <w:shd w:val="clear" w:color="auto" w:fill="FFFFFF"/>
          </w:rPr>
          <w:t>https://hoarelea.com/project-story/gwynfaen-farm/</w:t>
        </w:r>
      </w:hyperlink>
      <w:r w:rsidRPr="000773E8">
        <w:rPr>
          <w:rFonts w:ascii="Arial" w:hAnsi="Arial" w:cs="Arial"/>
          <w:shd w:val="clear" w:color="auto" w:fill="FFFFFF"/>
        </w:rPr>
        <w:t xml:space="preserve"> [Accessed: 04 April 2023]</w:t>
      </w:r>
    </w:p>
    <w:p w14:paraId="3A62D58D" w14:textId="77777777" w:rsidR="00207DF2" w:rsidRPr="000773E8" w:rsidRDefault="00207DF2" w:rsidP="00207DF2">
      <w:pPr>
        <w:pStyle w:val="NoSpacing"/>
        <w:spacing w:line="276" w:lineRule="auto"/>
        <w:rPr>
          <w:rFonts w:ascii="Arial" w:hAnsi="Arial" w:cs="Arial"/>
        </w:rPr>
      </w:pPr>
    </w:p>
    <w:p w14:paraId="7CA74BE0"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Hopkirk</w:t>
      </w:r>
      <w:proofErr w:type="spellEnd"/>
      <w:r w:rsidRPr="000773E8">
        <w:rPr>
          <w:rFonts w:ascii="Arial" w:hAnsi="Arial" w:cs="Arial"/>
        </w:rPr>
        <w:t xml:space="preserve">, E. 2019. </w:t>
      </w:r>
      <w:r w:rsidRPr="000773E8">
        <w:rPr>
          <w:rFonts w:ascii="Arial" w:hAnsi="Arial" w:cs="Arial"/>
          <w:i/>
          <w:iCs/>
        </w:rPr>
        <w:t>Norwich housing scheme wins Stirling Prize.</w:t>
      </w:r>
      <w:r w:rsidRPr="000773E8">
        <w:rPr>
          <w:rFonts w:ascii="Arial" w:hAnsi="Arial" w:cs="Arial"/>
        </w:rPr>
        <w:t xml:space="preserve"> Available from: </w:t>
      </w:r>
      <w:hyperlink r:id="rId33" w:history="1">
        <w:r w:rsidRPr="000773E8">
          <w:rPr>
            <w:rStyle w:val="Hyperlink"/>
            <w:rFonts w:ascii="Arial" w:hAnsi="Arial" w:cs="Arial"/>
            <w:color w:val="auto"/>
          </w:rPr>
          <w:t>https://www.building.co.uk/news/norwich-housing-scheme-wins-stirling-prize/5102041.article</w:t>
        </w:r>
      </w:hyperlink>
      <w:r w:rsidRPr="000773E8">
        <w:rPr>
          <w:rFonts w:ascii="Arial" w:hAnsi="Arial" w:cs="Arial"/>
        </w:rPr>
        <w:t xml:space="preserve"> [Accessed: 01 April 2023]</w:t>
      </w:r>
    </w:p>
    <w:p w14:paraId="3916BF6B" w14:textId="77777777" w:rsidR="00207DF2" w:rsidRPr="000773E8" w:rsidRDefault="00207DF2" w:rsidP="00207DF2">
      <w:pPr>
        <w:pStyle w:val="NoSpacing"/>
        <w:spacing w:line="276" w:lineRule="auto"/>
        <w:rPr>
          <w:rFonts w:ascii="Arial" w:hAnsi="Arial" w:cs="Arial"/>
        </w:rPr>
      </w:pPr>
    </w:p>
    <w:p w14:paraId="38BA4D3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Hunt, R. 2023. </w:t>
      </w:r>
      <w:r w:rsidRPr="000773E8">
        <w:rPr>
          <w:rFonts w:ascii="Arial" w:hAnsi="Arial" w:cs="Arial"/>
          <w:i/>
          <w:iCs/>
        </w:rPr>
        <w:t>Damp</w:t>
      </w:r>
      <w:r w:rsidRPr="000773E8">
        <w:rPr>
          <w:rFonts w:ascii="Arial" w:hAnsi="Arial" w:cs="Arial"/>
        </w:rPr>
        <w:t>. Available from: https://www.greenspec.co.uk/building-design/damp-old-buildings/ [Accessed: 12 April 2023]</w:t>
      </w:r>
    </w:p>
    <w:p w14:paraId="5E309BDB" w14:textId="77777777" w:rsidR="00207DF2" w:rsidRPr="000773E8" w:rsidRDefault="00207DF2" w:rsidP="00207DF2">
      <w:pPr>
        <w:pStyle w:val="NoSpacing"/>
        <w:spacing w:line="276" w:lineRule="auto"/>
        <w:rPr>
          <w:rFonts w:ascii="Arial" w:hAnsi="Arial" w:cs="Arial"/>
        </w:rPr>
      </w:pPr>
    </w:p>
    <w:p w14:paraId="09D803D8"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Hurst, W. 2019. </w:t>
      </w:r>
      <w:r w:rsidRPr="000773E8">
        <w:rPr>
          <w:rFonts w:ascii="Arial" w:hAnsi="Arial" w:cs="Arial"/>
          <w:i/>
          <w:iCs/>
          <w:bdr w:val="none" w:sz="0" w:space="0" w:color="auto" w:frame="1"/>
        </w:rPr>
        <w:t xml:space="preserve">Mikhail Riches </w:t>
      </w:r>
      <w:proofErr w:type="gramStart"/>
      <w:r w:rsidRPr="000773E8">
        <w:rPr>
          <w:rFonts w:ascii="Arial" w:hAnsi="Arial" w:cs="Arial"/>
          <w:i/>
          <w:iCs/>
          <w:bdr w:val="none" w:sz="0" w:space="0" w:color="auto" w:frame="1"/>
        </w:rPr>
        <w:t>named</w:t>
      </w:r>
      <w:proofErr w:type="gramEnd"/>
      <w:r w:rsidRPr="000773E8">
        <w:rPr>
          <w:rFonts w:ascii="Arial" w:hAnsi="Arial" w:cs="Arial"/>
          <w:i/>
          <w:iCs/>
          <w:bdr w:val="none" w:sz="0" w:space="0" w:color="auto" w:frame="1"/>
        </w:rPr>
        <w:t xml:space="preserve"> Architect of the Year at AJ Architecture Awards 2019.</w:t>
      </w:r>
      <w:r w:rsidRPr="000773E8">
        <w:rPr>
          <w:rFonts w:ascii="Arial" w:hAnsi="Arial" w:cs="Arial"/>
          <w:bdr w:val="none" w:sz="0" w:space="0" w:color="auto" w:frame="1"/>
        </w:rPr>
        <w:t xml:space="preserve"> </w:t>
      </w:r>
      <w:r w:rsidRPr="000773E8">
        <w:rPr>
          <w:rFonts w:ascii="Arial" w:hAnsi="Arial" w:cs="Arial"/>
        </w:rPr>
        <w:t xml:space="preserve">Available from: </w:t>
      </w:r>
      <w:hyperlink r:id="rId34" w:history="1">
        <w:r w:rsidRPr="000773E8">
          <w:rPr>
            <w:rStyle w:val="Hyperlink"/>
            <w:rFonts w:ascii="Arial" w:hAnsi="Arial" w:cs="Arial"/>
            <w:color w:val="auto"/>
          </w:rPr>
          <w:t>https://www.architectsjournal.co.uk/news/mikhail-riches-named-architect-of-the-year-at-aj-architecture-awards-2019</w:t>
        </w:r>
      </w:hyperlink>
      <w:r w:rsidRPr="000773E8">
        <w:rPr>
          <w:rFonts w:ascii="Arial" w:hAnsi="Arial" w:cs="Arial"/>
        </w:rPr>
        <w:t xml:space="preserve"> [Accessed: 01 April 2023]</w:t>
      </w:r>
    </w:p>
    <w:p w14:paraId="3F181C6F" w14:textId="77777777" w:rsidR="00207DF2" w:rsidRPr="000773E8" w:rsidRDefault="00207DF2" w:rsidP="00207DF2">
      <w:pPr>
        <w:pStyle w:val="NoSpacing"/>
        <w:spacing w:line="276" w:lineRule="auto"/>
        <w:rPr>
          <w:rFonts w:ascii="Arial" w:hAnsi="Arial" w:cs="Arial"/>
        </w:rPr>
      </w:pPr>
    </w:p>
    <w:p w14:paraId="1B07933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Kafka, G. 2019. </w:t>
      </w:r>
      <w:r w:rsidRPr="000773E8">
        <w:rPr>
          <w:rFonts w:ascii="Arial" w:hAnsi="Arial" w:cs="Arial"/>
          <w:i/>
          <w:iCs/>
        </w:rPr>
        <w:t xml:space="preserve">RIBA Stirling Prize 2019: Goldsmith Street by Mikhail Riches with Cathy Hawley. </w:t>
      </w:r>
      <w:r w:rsidRPr="000773E8">
        <w:rPr>
          <w:rFonts w:ascii="Arial" w:hAnsi="Arial" w:cs="Arial"/>
        </w:rPr>
        <w:t xml:space="preserve">Available from: </w:t>
      </w:r>
      <w:hyperlink r:id="rId35" w:history="1">
        <w:r w:rsidRPr="000773E8">
          <w:rPr>
            <w:rStyle w:val="Hyperlink"/>
            <w:rFonts w:ascii="Arial" w:hAnsi="Arial" w:cs="Arial"/>
            <w:color w:val="auto"/>
          </w:rPr>
          <w:t>https://www.architectsjournal.co.uk/buildings/riba-stirling-prize-2019-goldsmith-street-by-mikhail-riches-with-cathy-hawley</w:t>
        </w:r>
      </w:hyperlink>
      <w:r w:rsidRPr="000773E8">
        <w:rPr>
          <w:rFonts w:ascii="Arial" w:hAnsi="Arial" w:cs="Arial"/>
        </w:rPr>
        <w:t xml:space="preserve"> [Accessed 26 April 2023]</w:t>
      </w:r>
    </w:p>
    <w:p w14:paraId="0CA64925" w14:textId="77777777" w:rsidR="00207DF2" w:rsidRPr="000773E8" w:rsidRDefault="00207DF2" w:rsidP="00207DF2">
      <w:pPr>
        <w:pStyle w:val="NoSpacing"/>
        <w:spacing w:line="276" w:lineRule="auto"/>
        <w:rPr>
          <w:rFonts w:ascii="Arial" w:hAnsi="Arial" w:cs="Arial"/>
        </w:rPr>
      </w:pPr>
    </w:p>
    <w:p w14:paraId="6250C677"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Keskeys</w:t>
      </w:r>
      <w:proofErr w:type="spellEnd"/>
      <w:r w:rsidRPr="000773E8">
        <w:rPr>
          <w:rFonts w:ascii="Arial" w:hAnsi="Arial" w:cs="Arial"/>
        </w:rPr>
        <w:t xml:space="preserve">, P. 2021. </w:t>
      </w:r>
      <w:r w:rsidRPr="000773E8">
        <w:rPr>
          <w:rFonts w:ascii="Arial" w:hAnsi="Arial" w:cs="Arial"/>
          <w:i/>
          <w:iCs/>
        </w:rPr>
        <w:t>Goldsmith Street: The future of sustainable, affordable housing?</w:t>
      </w:r>
      <w:r w:rsidRPr="000773E8">
        <w:rPr>
          <w:rFonts w:ascii="Arial" w:hAnsi="Arial" w:cs="Arial"/>
        </w:rPr>
        <w:t xml:space="preserve"> Available from: </w:t>
      </w:r>
      <w:hyperlink r:id="rId36" w:history="1">
        <w:r w:rsidRPr="000773E8">
          <w:rPr>
            <w:rStyle w:val="Hyperlink"/>
            <w:rFonts w:ascii="Arial" w:hAnsi="Arial" w:cs="Arial"/>
            <w:color w:val="auto"/>
          </w:rPr>
          <w:t>https://architizer.com/blog/inspiration/stories/goldsmith-street-stirling-prize/</w:t>
        </w:r>
      </w:hyperlink>
      <w:r w:rsidRPr="000773E8">
        <w:rPr>
          <w:rFonts w:ascii="Arial" w:hAnsi="Arial" w:cs="Arial"/>
        </w:rPr>
        <w:t xml:space="preserve"> [Accessed: 23 April 2023]</w:t>
      </w:r>
    </w:p>
    <w:p w14:paraId="4FDA9BA5" w14:textId="77777777" w:rsidR="00207DF2" w:rsidRPr="000773E8" w:rsidRDefault="00207DF2" w:rsidP="00207DF2">
      <w:pPr>
        <w:pStyle w:val="NoSpacing"/>
        <w:spacing w:line="276" w:lineRule="auto"/>
        <w:rPr>
          <w:rFonts w:ascii="Arial" w:hAnsi="Arial" w:cs="Arial"/>
        </w:rPr>
      </w:pPr>
    </w:p>
    <w:p w14:paraId="1091EFAC"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Krzykowski</w:t>
      </w:r>
      <w:proofErr w:type="spellEnd"/>
      <w:r w:rsidRPr="000773E8">
        <w:rPr>
          <w:rFonts w:ascii="Arial" w:hAnsi="Arial" w:cs="Arial"/>
        </w:rPr>
        <w:t xml:space="preserve">, M. 2008. </w:t>
      </w:r>
      <w:r w:rsidRPr="000773E8">
        <w:rPr>
          <w:rFonts w:ascii="Arial" w:hAnsi="Arial" w:cs="Arial"/>
          <w:i/>
          <w:iCs/>
        </w:rPr>
        <w:t>Clay Field by Riches Hawley Mikhail.</w:t>
      </w:r>
      <w:r w:rsidRPr="000773E8">
        <w:rPr>
          <w:rFonts w:ascii="Arial" w:hAnsi="Arial" w:cs="Arial"/>
        </w:rPr>
        <w:t xml:space="preserve"> Available from: </w:t>
      </w:r>
      <w:hyperlink r:id="rId37" w:history="1">
        <w:r w:rsidRPr="000773E8">
          <w:rPr>
            <w:rStyle w:val="Hyperlink"/>
            <w:rFonts w:ascii="Arial" w:hAnsi="Arial" w:cs="Arial"/>
            <w:color w:val="auto"/>
          </w:rPr>
          <w:t>https://www.dezeen.com/2008/11/18/clay-fields-by-riches-hawley-mikhail/</w:t>
        </w:r>
      </w:hyperlink>
      <w:r w:rsidRPr="000773E8">
        <w:rPr>
          <w:rFonts w:ascii="Arial" w:hAnsi="Arial" w:cs="Arial"/>
        </w:rPr>
        <w:t xml:space="preserve"> [Accessed: 02 April 2023]</w:t>
      </w:r>
    </w:p>
    <w:p w14:paraId="49A44E15" w14:textId="77777777" w:rsidR="00207DF2" w:rsidRPr="000773E8" w:rsidRDefault="00207DF2" w:rsidP="00207DF2">
      <w:pPr>
        <w:pStyle w:val="NoSpacing"/>
        <w:spacing w:line="276" w:lineRule="auto"/>
        <w:rPr>
          <w:rFonts w:ascii="Arial" w:hAnsi="Arial" w:cs="Arial"/>
        </w:rPr>
      </w:pPr>
    </w:p>
    <w:p w14:paraId="3F546919" w14:textId="77777777" w:rsidR="00207DF2" w:rsidRPr="000773E8" w:rsidRDefault="00207DF2" w:rsidP="00207DF2">
      <w:pPr>
        <w:pStyle w:val="referencing"/>
        <w:spacing w:line="276" w:lineRule="auto"/>
      </w:pPr>
      <w:r w:rsidRPr="000773E8">
        <w:t xml:space="preserve">Lyall, C. 2021. </w:t>
      </w:r>
      <w:r w:rsidRPr="000773E8">
        <w:rPr>
          <w:i/>
          <w:iCs/>
        </w:rPr>
        <w:t>Council Tax: stock of properties Statistical Summary</w:t>
      </w:r>
      <w:r w:rsidRPr="000773E8">
        <w:t xml:space="preserve">. Available from: </w:t>
      </w:r>
      <w:hyperlink r:id="rId38" w:history="1">
        <w:r w:rsidRPr="000773E8">
          <w:rPr>
            <w:rStyle w:val="Hyperlink"/>
            <w:color w:val="auto"/>
          </w:rPr>
          <w:t>https://www.gov.uk/government/statistics/council-tax-stock-of-properties-2021/council-tax-stock-of-properties-statistical-summary</w:t>
        </w:r>
      </w:hyperlink>
      <w:r w:rsidRPr="000773E8">
        <w:t xml:space="preserve"> [Accessed: 19 April 2023]</w:t>
      </w:r>
    </w:p>
    <w:p w14:paraId="2450CC62" w14:textId="77777777" w:rsidR="00207DF2" w:rsidRPr="000773E8" w:rsidRDefault="00207DF2" w:rsidP="00207DF2">
      <w:pPr>
        <w:pStyle w:val="NoSpacing"/>
        <w:spacing w:line="276" w:lineRule="auto"/>
        <w:rPr>
          <w:rFonts w:ascii="Arial" w:hAnsi="Arial" w:cs="Arial"/>
        </w:rPr>
      </w:pPr>
    </w:p>
    <w:p w14:paraId="4ABD9F72"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Lymath</w:t>
      </w:r>
      <w:proofErr w:type="spellEnd"/>
      <w:r w:rsidRPr="000773E8">
        <w:rPr>
          <w:rFonts w:ascii="Arial" w:hAnsi="Arial" w:cs="Arial"/>
        </w:rPr>
        <w:t xml:space="preserve">, A. 2015. </w:t>
      </w:r>
      <w:r w:rsidRPr="000773E8">
        <w:rPr>
          <w:rFonts w:ascii="Arial" w:hAnsi="Arial" w:cs="Arial"/>
          <w:i/>
          <w:iCs/>
        </w:rPr>
        <w:t>What is a U-value? Heat loss, thermal mass and online calculators explained</w:t>
      </w:r>
      <w:r w:rsidRPr="000773E8">
        <w:rPr>
          <w:rFonts w:ascii="Arial" w:hAnsi="Arial" w:cs="Arial"/>
        </w:rPr>
        <w:t xml:space="preserve">. Available from: </w:t>
      </w:r>
      <w:hyperlink r:id="rId39" w:history="1">
        <w:r w:rsidRPr="000773E8">
          <w:rPr>
            <w:rStyle w:val="Hyperlink"/>
            <w:rFonts w:ascii="Arial" w:hAnsi="Arial" w:cs="Arial"/>
            <w:color w:val="auto"/>
          </w:rPr>
          <w:t>https://www.thenbs.com/knowledge/what-is-a-u-value-heat-loss-thermal-mass-and-online-calculators-explained</w:t>
        </w:r>
      </w:hyperlink>
      <w:r w:rsidRPr="000773E8">
        <w:rPr>
          <w:rFonts w:ascii="Arial" w:hAnsi="Arial" w:cs="Arial"/>
        </w:rPr>
        <w:t xml:space="preserve"> [Accessed: 12 April 2023]</w:t>
      </w:r>
    </w:p>
    <w:p w14:paraId="679ABC11" w14:textId="77777777" w:rsidR="00207DF2" w:rsidRPr="000773E8" w:rsidRDefault="00207DF2" w:rsidP="00207DF2">
      <w:pPr>
        <w:pStyle w:val="NoSpacing"/>
        <w:spacing w:line="276" w:lineRule="auto"/>
        <w:rPr>
          <w:rFonts w:ascii="Arial" w:hAnsi="Arial" w:cs="Arial"/>
        </w:rPr>
      </w:pPr>
    </w:p>
    <w:p w14:paraId="362DC858"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McGrath, M. 2021. Climate change: </w:t>
      </w:r>
      <w:r w:rsidRPr="000773E8">
        <w:rPr>
          <w:rFonts w:ascii="Arial" w:hAnsi="Arial" w:cs="Arial"/>
          <w:i/>
          <w:iCs/>
        </w:rPr>
        <w:t xml:space="preserve">Ban new gas boilers from 2025 to reach net-zero. </w:t>
      </w:r>
      <w:r w:rsidRPr="000773E8">
        <w:rPr>
          <w:rFonts w:ascii="Arial" w:hAnsi="Arial" w:cs="Arial"/>
        </w:rPr>
        <w:t xml:space="preserve">Available from: </w:t>
      </w:r>
      <w:hyperlink r:id="rId40" w:history="1">
        <w:r w:rsidRPr="000773E8">
          <w:rPr>
            <w:rStyle w:val="Hyperlink"/>
            <w:rFonts w:ascii="Arial" w:hAnsi="Arial" w:cs="Arial"/>
            <w:color w:val="auto"/>
          </w:rPr>
          <w:t>https://www.bbc.co.uk/news/science-environment-57149059</w:t>
        </w:r>
      </w:hyperlink>
      <w:r w:rsidRPr="000773E8">
        <w:rPr>
          <w:rFonts w:ascii="Arial" w:hAnsi="Arial" w:cs="Arial"/>
        </w:rPr>
        <w:t xml:space="preserve"> [Accessed 26 April 2023]</w:t>
      </w:r>
    </w:p>
    <w:p w14:paraId="156BAE97" w14:textId="77777777" w:rsidR="00207DF2" w:rsidRPr="000773E8" w:rsidRDefault="00207DF2" w:rsidP="00207DF2">
      <w:pPr>
        <w:pStyle w:val="NoSpacing"/>
        <w:spacing w:line="276" w:lineRule="auto"/>
        <w:rPr>
          <w:rFonts w:ascii="Arial" w:hAnsi="Arial" w:cs="Arial"/>
        </w:rPr>
      </w:pPr>
    </w:p>
    <w:p w14:paraId="5F15896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Messenger, S. (2016) </w:t>
      </w:r>
      <w:r w:rsidRPr="000773E8">
        <w:rPr>
          <w:rFonts w:ascii="Arial" w:hAnsi="Arial" w:cs="Arial"/>
          <w:i/>
          <w:iCs/>
        </w:rPr>
        <w:t>Climate Change: Wales set to build 20,000 low-carbon social homes</w:t>
      </w:r>
      <w:r w:rsidRPr="000773E8">
        <w:rPr>
          <w:rFonts w:ascii="Arial" w:hAnsi="Arial" w:cs="Arial"/>
        </w:rPr>
        <w:t xml:space="preserve">. Available at: </w:t>
      </w:r>
      <w:hyperlink r:id="rId41" w:history="1">
        <w:r w:rsidRPr="000773E8">
          <w:rPr>
            <w:rStyle w:val="Hyperlink"/>
            <w:rFonts w:ascii="Arial" w:hAnsi="Arial" w:cs="Arial"/>
            <w:color w:val="auto"/>
          </w:rPr>
          <w:t>https://www.bbc.co.uk/news/uk-wales-58078894</w:t>
        </w:r>
      </w:hyperlink>
      <w:r w:rsidRPr="000773E8">
        <w:rPr>
          <w:rStyle w:val="Hyperlink"/>
          <w:rFonts w:ascii="Arial" w:hAnsi="Arial" w:cs="Arial"/>
          <w:color w:val="auto"/>
        </w:rPr>
        <w:t xml:space="preserve"> [</w:t>
      </w:r>
      <w:r w:rsidRPr="000773E8">
        <w:rPr>
          <w:rFonts w:ascii="Arial" w:hAnsi="Arial" w:cs="Arial"/>
        </w:rPr>
        <w:t>Accessed: 01 March 2023]</w:t>
      </w:r>
    </w:p>
    <w:p w14:paraId="5846321A" w14:textId="77777777" w:rsidR="00207DF2" w:rsidRPr="000773E8" w:rsidRDefault="00207DF2" w:rsidP="00207DF2">
      <w:pPr>
        <w:pStyle w:val="NoSpacing"/>
        <w:spacing w:line="276" w:lineRule="auto"/>
        <w:rPr>
          <w:rFonts w:ascii="Arial" w:hAnsi="Arial" w:cs="Arial"/>
        </w:rPr>
      </w:pPr>
    </w:p>
    <w:p w14:paraId="17FCF3ED"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Mikhail Riches, 2009. </w:t>
      </w:r>
      <w:r w:rsidRPr="000773E8">
        <w:rPr>
          <w:rFonts w:ascii="Arial" w:hAnsi="Arial" w:cs="Arial"/>
          <w:i/>
          <w:iCs/>
        </w:rPr>
        <w:t>Clay Field</w:t>
      </w:r>
      <w:r w:rsidRPr="000773E8">
        <w:rPr>
          <w:rFonts w:ascii="Arial" w:hAnsi="Arial" w:cs="Arial"/>
        </w:rPr>
        <w:t xml:space="preserve">. Available from: </w:t>
      </w:r>
      <w:hyperlink r:id="rId42" w:history="1">
        <w:r w:rsidRPr="000773E8">
          <w:rPr>
            <w:rStyle w:val="Hyperlink"/>
            <w:rFonts w:ascii="Arial" w:hAnsi="Arial" w:cs="Arial"/>
            <w:color w:val="auto"/>
          </w:rPr>
          <w:t>https://www.mikhailriches.com/project/clay-field/</w:t>
        </w:r>
      </w:hyperlink>
      <w:r w:rsidRPr="000773E8">
        <w:rPr>
          <w:rFonts w:ascii="Arial" w:hAnsi="Arial" w:cs="Arial"/>
        </w:rPr>
        <w:t xml:space="preserve"> [Accessed: 08 April 2023]</w:t>
      </w:r>
    </w:p>
    <w:p w14:paraId="5E2694D3" w14:textId="77777777" w:rsidR="00207DF2" w:rsidRPr="000773E8" w:rsidRDefault="00207DF2" w:rsidP="00207DF2">
      <w:pPr>
        <w:pStyle w:val="NoSpacing"/>
        <w:spacing w:line="276" w:lineRule="auto"/>
        <w:rPr>
          <w:rFonts w:ascii="Arial" w:hAnsi="Arial" w:cs="Arial"/>
        </w:rPr>
      </w:pPr>
    </w:p>
    <w:p w14:paraId="092858AB"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Mikhail Riches, 2022. </w:t>
      </w:r>
      <w:r w:rsidRPr="000773E8">
        <w:rPr>
          <w:rFonts w:ascii="Arial" w:hAnsi="Arial" w:cs="Arial"/>
          <w:i/>
          <w:iCs/>
        </w:rPr>
        <w:t>Goldsmith Street</w:t>
      </w:r>
      <w:r w:rsidRPr="000773E8">
        <w:rPr>
          <w:rFonts w:ascii="Arial" w:hAnsi="Arial" w:cs="Arial"/>
        </w:rPr>
        <w:t xml:space="preserve">. Available from: </w:t>
      </w:r>
      <w:hyperlink r:id="rId43" w:history="1">
        <w:r w:rsidRPr="000773E8">
          <w:rPr>
            <w:rStyle w:val="Hyperlink"/>
            <w:rFonts w:ascii="Arial" w:hAnsi="Arial" w:cs="Arial"/>
            <w:color w:val="auto"/>
          </w:rPr>
          <w:t>https://www.mikhailriches.com/project/goldsmith-street/</w:t>
        </w:r>
      </w:hyperlink>
      <w:r w:rsidRPr="000773E8">
        <w:rPr>
          <w:rFonts w:ascii="Arial" w:hAnsi="Arial" w:cs="Arial"/>
        </w:rPr>
        <w:t xml:space="preserve"> [Accessed: 06 April 2023]</w:t>
      </w:r>
    </w:p>
    <w:p w14:paraId="6BDE4ED1" w14:textId="77777777" w:rsidR="00207DF2" w:rsidRPr="000773E8" w:rsidRDefault="00207DF2" w:rsidP="00207DF2">
      <w:pPr>
        <w:pStyle w:val="NoSpacing"/>
        <w:spacing w:line="276" w:lineRule="auto"/>
        <w:rPr>
          <w:rFonts w:ascii="Arial" w:hAnsi="Arial" w:cs="Arial"/>
        </w:rPr>
      </w:pPr>
    </w:p>
    <w:p w14:paraId="4A8298B1"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Mitchell, R., 2018. </w:t>
      </w:r>
      <w:r w:rsidRPr="000773E8">
        <w:rPr>
          <w:rFonts w:ascii="Arial" w:hAnsi="Arial" w:cs="Arial"/>
          <w:i/>
          <w:iCs/>
        </w:rPr>
        <w:t>THERM</w:t>
      </w:r>
      <w:r w:rsidRPr="000773E8">
        <w:rPr>
          <w:rFonts w:ascii="Arial" w:hAnsi="Arial" w:cs="Arial"/>
        </w:rPr>
        <w:t xml:space="preserve">. Available from: </w:t>
      </w:r>
      <w:hyperlink r:id="rId44" w:history="1">
        <w:r w:rsidRPr="000773E8">
          <w:rPr>
            <w:rStyle w:val="Hyperlink"/>
            <w:rFonts w:ascii="Arial" w:hAnsi="Arial" w:cs="Arial"/>
            <w:color w:val="auto"/>
          </w:rPr>
          <w:t>https://www.buildingenergysoftwaretools.com/software/therm-0</w:t>
        </w:r>
      </w:hyperlink>
      <w:r w:rsidRPr="000773E8">
        <w:rPr>
          <w:rFonts w:ascii="Arial" w:hAnsi="Arial" w:cs="Arial"/>
        </w:rPr>
        <w:t xml:space="preserve"> [Accessed: 08 April 2023]</w:t>
      </w:r>
    </w:p>
    <w:p w14:paraId="0F28A661" w14:textId="77777777" w:rsidR="00207DF2" w:rsidRPr="000773E8" w:rsidRDefault="00207DF2" w:rsidP="00207DF2">
      <w:pPr>
        <w:pStyle w:val="NoSpacing"/>
        <w:spacing w:line="276" w:lineRule="auto"/>
        <w:rPr>
          <w:rFonts w:ascii="Arial" w:hAnsi="Arial" w:cs="Arial"/>
        </w:rPr>
      </w:pPr>
    </w:p>
    <w:p w14:paraId="2583962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NEA, 2023. </w:t>
      </w:r>
      <w:r w:rsidRPr="000773E8">
        <w:rPr>
          <w:rFonts w:ascii="Arial" w:hAnsi="Arial" w:cs="Arial"/>
          <w:i/>
          <w:iCs/>
        </w:rPr>
        <w:t xml:space="preserve">UK Fuel Poverty Monitor 2021-2022. </w:t>
      </w:r>
      <w:r w:rsidRPr="000773E8">
        <w:rPr>
          <w:rFonts w:ascii="Arial" w:hAnsi="Arial" w:cs="Arial"/>
        </w:rPr>
        <w:t xml:space="preserve">Available from: </w:t>
      </w:r>
      <w:hyperlink r:id="rId45" w:history="1">
        <w:r w:rsidRPr="000773E8">
          <w:rPr>
            <w:rStyle w:val="Hyperlink"/>
            <w:rFonts w:ascii="Arial" w:hAnsi="Arial" w:cs="Arial"/>
            <w:color w:val="auto"/>
          </w:rPr>
          <w:t>https://www.nea.org.uk/publications/uk-fuel-poverty-monitor-2021-22/</w:t>
        </w:r>
      </w:hyperlink>
      <w:r w:rsidRPr="000773E8">
        <w:rPr>
          <w:rFonts w:ascii="Arial" w:hAnsi="Arial" w:cs="Arial"/>
        </w:rPr>
        <w:t xml:space="preserve"> [Accessed 26 April 2023]</w:t>
      </w:r>
    </w:p>
    <w:p w14:paraId="44252C5E" w14:textId="77777777" w:rsidR="00207DF2" w:rsidRPr="000773E8" w:rsidRDefault="00207DF2" w:rsidP="00207DF2">
      <w:pPr>
        <w:pStyle w:val="NoSpacing"/>
        <w:spacing w:line="276" w:lineRule="auto"/>
        <w:rPr>
          <w:rFonts w:ascii="Arial" w:hAnsi="Arial" w:cs="Arial"/>
        </w:rPr>
      </w:pPr>
    </w:p>
    <w:p w14:paraId="6123DAD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Norwich City Council, 2021. </w:t>
      </w:r>
      <w:r w:rsidRPr="000773E8">
        <w:rPr>
          <w:rFonts w:ascii="Arial" w:hAnsi="Arial" w:cs="Arial"/>
          <w:i/>
          <w:iCs/>
        </w:rPr>
        <w:t>Norwich City Council housing company to build on success at Three Score</w:t>
      </w:r>
      <w:r w:rsidRPr="000773E8">
        <w:rPr>
          <w:rFonts w:ascii="Arial" w:hAnsi="Arial" w:cs="Arial"/>
        </w:rPr>
        <w:t xml:space="preserve">. Available from: </w:t>
      </w:r>
      <w:hyperlink r:id="rId46" w:history="1">
        <w:r w:rsidRPr="000773E8">
          <w:rPr>
            <w:rStyle w:val="Hyperlink"/>
            <w:rFonts w:ascii="Arial" w:hAnsi="Arial" w:cs="Arial"/>
            <w:color w:val="auto"/>
          </w:rPr>
          <w:t>https://www.norwich.gov.uk/news/article/458/norwich_city_council_housing_company_to_build_on_success_at_three_score</w:t>
        </w:r>
      </w:hyperlink>
      <w:r w:rsidRPr="000773E8">
        <w:rPr>
          <w:rFonts w:ascii="Arial" w:hAnsi="Arial" w:cs="Arial"/>
        </w:rPr>
        <w:t xml:space="preserve"> [Accessed: 08 April 2023]</w:t>
      </w:r>
    </w:p>
    <w:p w14:paraId="378ED833" w14:textId="77777777" w:rsidR="00207DF2" w:rsidRPr="000773E8" w:rsidRDefault="00207DF2" w:rsidP="00207DF2">
      <w:pPr>
        <w:pStyle w:val="NoSpacing"/>
        <w:spacing w:line="276" w:lineRule="auto"/>
        <w:rPr>
          <w:rFonts w:ascii="Arial" w:hAnsi="Arial" w:cs="Arial"/>
        </w:rPr>
      </w:pPr>
    </w:p>
    <w:p w14:paraId="7E08E68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Passive House Institute, 2015. </w:t>
      </w:r>
      <w:r w:rsidRPr="000773E8">
        <w:rPr>
          <w:rFonts w:ascii="Arial" w:hAnsi="Arial" w:cs="Arial"/>
          <w:i/>
          <w:iCs/>
        </w:rPr>
        <w:t xml:space="preserve">Passive House Institute / About us. </w:t>
      </w:r>
      <w:r w:rsidRPr="000773E8">
        <w:rPr>
          <w:rFonts w:ascii="Arial" w:hAnsi="Arial" w:cs="Arial"/>
        </w:rPr>
        <w:t xml:space="preserve">Available from: </w:t>
      </w:r>
      <w:hyperlink r:id="rId47" w:history="1">
        <w:r w:rsidRPr="000773E8">
          <w:rPr>
            <w:rStyle w:val="Hyperlink"/>
            <w:rFonts w:ascii="Arial" w:hAnsi="Arial" w:cs="Arial"/>
            <w:color w:val="auto"/>
          </w:rPr>
          <w:t>https://passiv.de/en/01_passivehouseinstitute/01_passivehouseinstitute.htm</w:t>
        </w:r>
      </w:hyperlink>
      <w:r w:rsidRPr="000773E8">
        <w:rPr>
          <w:rFonts w:ascii="Arial" w:hAnsi="Arial" w:cs="Arial"/>
        </w:rPr>
        <w:t xml:space="preserve"> [Accessed: 28 April 2023]</w:t>
      </w:r>
    </w:p>
    <w:p w14:paraId="3681C11C" w14:textId="77777777" w:rsidR="00207DF2" w:rsidRPr="000773E8" w:rsidRDefault="00207DF2" w:rsidP="00207DF2">
      <w:pPr>
        <w:pStyle w:val="NoSpacing"/>
        <w:spacing w:line="276" w:lineRule="auto"/>
        <w:rPr>
          <w:rFonts w:ascii="Arial" w:hAnsi="Arial" w:cs="Arial"/>
        </w:rPr>
      </w:pPr>
    </w:p>
    <w:p w14:paraId="2ADA1BD3"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Peabody, 2022. </w:t>
      </w:r>
      <w:r w:rsidRPr="000773E8">
        <w:rPr>
          <w:rFonts w:ascii="Arial" w:hAnsi="Arial" w:cs="Arial"/>
          <w:i/>
          <w:iCs/>
        </w:rPr>
        <w:t>About us</w:t>
      </w:r>
      <w:r w:rsidRPr="000773E8">
        <w:rPr>
          <w:rFonts w:ascii="Arial" w:hAnsi="Arial" w:cs="Arial"/>
        </w:rPr>
        <w:t xml:space="preserve">. Available from: </w:t>
      </w:r>
      <w:hyperlink r:id="rId48" w:history="1">
        <w:r w:rsidRPr="000773E8">
          <w:rPr>
            <w:rStyle w:val="Hyperlink"/>
            <w:rFonts w:ascii="Arial" w:hAnsi="Arial" w:cs="Arial"/>
            <w:color w:val="auto"/>
          </w:rPr>
          <w:t>https://www.peabodygroup.org.uk/about-us</w:t>
        </w:r>
      </w:hyperlink>
      <w:r w:rsidRPr="000773E8">
        <w:rPr>
          <w:rFonts w:ascii="Arial" w:hAnsi="Arial" w:cs="Arial"/>
        </w:rPr>
        <w:t xml:space="preserve"> [Accessed: 18 March 2023]</w:t>
      </w:r>
    </w:p>
    <w:p w14:paraId="0C6A4087" w14:textId="77777777" w:rsidR="00207DF2" w:rsidRPr="000773E8" w:rsidRDefault="00207DF2" w:rsidP="00207DF2">
      <w:pPr>
        <w:pStyle w:val="NoSpacing"/>
        <w:spacing w:line="276" w:lineRule="auto"/>
        <w:rPr>
          <w:rFonts w:ascii="Arial" w:hAnsi="Arial" w:cs="Arial"/>
        </w:rPr>
      </w:pPr>
    </w:p>
    <w:p w14:paraId="633A2A79" w14:textId="77777777" w:rsidR="00207DF2" w:rsidRPr="000773E8" w:rsidRDefault="00207DF2" w:rsidP="00207DF2">
      <w:pPr>
        <w:spacing w:line="276" w:lineRule="auto"/>
        <w:rPr>
          <w:rFonts w:ascii="Arial" w:hAnsi="Arial" w:cs="Arial"/>
        </w:rPr>
      </w:pPr>
      <w:r w:rsidRPr="000773E8">
        <w:rPr>
          <w:rFonts w:ascii="Arial" w:hAnsi="Arial" w:cs="Arial"/>
        </w:rPr>
        <w:t xml:space="preserve">Power, R. (2016) </w:t>
      </w:r>
      <w:r w:rsidRPr="000773E8">
        <w:rPr>
          <w:rFonts w:ascii="Arial" w:hAnsi="Arial" w:cs="Arial"/>
          <w:i/>
          <w:iCs/>
        </w:rPr>
        <w:t>Climate Change: Wales set to build 20,000 low-carbon social homes</w:t>
      </w:r>
      <w:r w:rsidRPr="000773E8">
        <w:rPr>
          <w:rFonts w:ascii="Arial" w:hAnsi="Arial" w:cs="Arial"/>
        </w:rPr>
        <w:t xml:space="preserve">. Available at: </w:t>
      </w:r>
      <w:hyperlink r:id="rId49" w:history="1">
        <w:r w:rsidRPr="000773E8">
          <w:rPr>
            <w:rStyle w:val="Hyperlink"/>
            <w:rFonts w:ascii="Arial" w:hAnsi="Arial" w:cs="Arial"/>
            <w:color w:val="auto"/>
          </w:rPr>
          <w:t>https://www.bbc.co.uk/news/uk-wales-58078894</w:t>
        </w:r>
      </w:hyperlink>
      <w:r w:rsidRPr="000773E8">
        <w:rPr>
          <w:rStyle w:val="Hyperlink"/>
          <w:rFonts w:ascii="Arial" w:hAnsi="Arial" w:cs="Arial"/>
          <w:color w:val="auto"/>
        </w:rPr>
        <w:t xml:space="preserve"> [</w:t>
      </w:r>
      <w:r w:rsidRPr="000773E8">
        <w:rPr>
          <w:rFonts w:ascii="Arial" w:hAnsi="Arial" w:cs="Arial"/>
        </w:rPr>
        <w:t>Accessed: 01 March 2023]</w:t>
      </w:r>
    </w:p>
    <w:p w14:paraId="497C3CF9" w14:textId="77777777" w:rsidR="00207DF2" w:rsidRPr="000773E8" w:rsidRDefault="00207DF2" w:rsidP="00207DF2">
      <w:pPr>
        <w:pStyle w:val="NoSpacing"/>
        <w:spacing w:line="276" w:lineRule="auto"/>
        <w:rPr>
          <w:rFonts w:ascii="Arial" w:hAnsi="Arial" w:cs="Arial"/>
        </w:rPr>
      </w:pPr>
    </w:p>
    <w:p w14:paraId="3E3BEE34"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Prewett</w:t>
      </w:r>
      <w:proofErr w:type="spellEnd"/>
      <w:r w:rsidRPr="000773E8">
        <w:rPr>
          <w:rFonts w:ascii="Arial" w:hAnsi="Arial" w:cs="Arial"/>
        </w:rPr>
        <w:t xml:space="preserve"> </w:t>
      </w:r>
      <w:proofErr w:type="spellStart"/>
      <w:r w:rsidRPr="000773E8">
        <w:rPr>
          <w:rFonts w:ascii="Arial" w:hAnsi="Arial" w:cs="Arial"/>
        </w:rPr>
        <w:t>Bizley</w:t>
      </w:r>
      <w:proofErr w:type="spellEnd"/>
      <w:r w:rsidRPr="000773E8">
        <w:rPr>
          <w:rFonts w:ascii="Arial" w:hAnsi="Arial" w:cs="Arial"/>
        </w:rPr>
        <w:t xml:space="preserve"> Architects, 2010. </w:t>
      </w:r>
      <w:r w:rsidRPr="000773E8">
        <w:rPr>
          <w:rFonts w:ascii="Arial" w:hAnsi="Arial" w:cs="Arial"/>
          <w:i/>
          <w:iCs/>
        </w:rPr>
        <w:t>80% HOUSE</w:t>
      </w:r>
      <w:r w:rsidRPr="000773E8">
        <w:rPr>
          <w:rFonts w:ascii="Arial" w:hAnsi="Arial" w:cs="Arial"/>
        </w:rPr>
        <w:t xml:space="preserve">. Available from: </w:t>
      </w:r>
      <w:hyperlink r:id="rId50" w:history="1">
        <w:r w:rsidRPr="000773E8">
          <w:rPr>
            <w:rStyle w:val="Hyperlink"/>
            <w:rFonts w:ascii="Arial" w:hAnsi="Arial" w:cs="Arial"/>
            <w:color w:val="auto"/>
          </w:rPr>
          <w:t>http://www.prewettbizley.com/built-project-80-house-index</w:t>
        </w:r>
      </w:hyperlink>
      <w:r w:rsidRPr="000773E8">
        <w:rPr>
          <w:rFonts w:ascii="Arial" w:hAnsi="Arial" w:cs="Arial"/>
        </w:rPr>
        <w:t xml:space="preserve"> [Accessed: 18 March 2023]</w:t>
      </w:r>
    </w:p>
    <w:p w14:paraId="1C2E2140" w14:textId="77777777" w:rsidR="00207DF2" w:rsidRPr="000773E8" w:rsidRDefault="00207DF2" w:rsidP="00207DF2">
      <w:pPr>
        <w:pStyle w:val="NoSpacing"/>
        <w:spacing w:line="276" w:lineRule="auto"/>
        <w:rPr>
          <w:rFonts w:ascii="Arial" w:hAnsi="Arial" w:cs="Arial"/>
        </w:rPr>
      </w:pPr>
    </w:p>
    <w:p w14:paraId="30BE5E5B"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Prewett</w:t>
      </w:r>
      <w:proofErr w:type="spellEnd"/>
      <w:r w:rsidRPr="000773E8">
        <w:rPr>
          <w:rFonts w:ascii="Arial" w:hAnsi="Arial" w:cs="Arial"/>
        </w:rPr>
        <w:t xml:space="preserve"> </w:t>
      </w:r>
      <w:proofErr w:type="spellStart"/>
      <w:r w:rsidRPr="000773E8">
        <w:rPr>
          <w:rFonts w:ascii="Arial" w:hAnsi="Arial" w:cs="Arial"/>
        </w:rPr>
        <w:t>Bizley</w:t>
      </w:r>
      <w:proofErr w:type="spellEnd"/>
      <w:r w:rsidRPr="000773E8">
        <w:rPr>
          <w:rFonts w:ascii="Arial" w:hAnsi="Arial" w:cs="Arial"/>
        </w:rPr>
        <w:t xml:space="preserve"> Architects, 2013. </w:t>
      </w:r>
      <w:r w:rsidRPr="000773E8">
        <w:rPr>
          <w:rFonts w:ascii="Arial" w:hAnsi="Arial" w:cs="Arial"/>
          <w:i/>
          <w:iCs/>
        </w:rPr>
        <w:t>RETROFIT FOR THE FUTURE HOUSE</w:t>
      </w:r>
      <w:r w:rsidRPr="000773E8">
        <w:rPr>
          <w:rFonts w:ascii="Arial" w:hAnsi="Arial" w:cs="Arial"/>
        </w:rPr>
        <w:t xml:space="preserve">. Available from: </w:t>
      </w:r>
      <w:hyperlink r:id="rId51" w:history="1">
        <w:r w:rsidRPr="000773E8">
          <w:rPr>
            <w:rStyle w:val="Hyperlink"/>
            <w:rFonts w:ascii="Arial" w:hAnsi="Arial" w:cs="Arial"/>
            <w:color w:val="auto"/>
          </w:rPr>
          <w:t>https://www.prewettbizley.com/-built-projectretrofit-for-the-future-house-index</w:t>
        </w:r>
      </w:hyperlink>
      <w:r w:rsidRPr="000773E8">
        <w:rPr>
          <w:rFonts w:ascii="Arial" w:hAnsi="Arial" w:cs="Arial"/>
        </w:rPr>
        <w:t xml:space="preserve"> [Accessed18 March 2023]</w:t>
      </w:r>
    </w:p>
    <w:p w14:paraId="12369530" w14:textId="77777777" w:rsidR="00207DF2" w:rsidRPr="000773E8" w:rsidRDefault="00207DF2" w:rsidP="00207DF2">
      <w:pPr>
        <w:pStyle w:val="NoSpacing"/>
        <w:spacing w:line="276" w:lineRule="auto"/>
        <w:rPr>
          <w:rFonts w:ascii="Arial" w:hAnsi="Arial" w:cs="Arial"/>
        </w:rPr>
      </w:pPr>
    </w:p>
    <w:p w14:paraId="53061AE4"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Rickaby</w:t>
      </w:r>
      <w:proofErr w:type="spellEnd"/>
      <w:r w:rsidRPr="000773E8">
        <w:rPr>
          <w:rFonts w:ascii="Arial" w:hAnsi="Arial" w:cs="Arial"/>
        </w:rPr>
        <w:t xml:space="preserve">, P. 2020. </w:t>
      </w:r>
      <w:r w:rsidRPr="000773E8">
        <w:rPr>
          <w:rFonts w:ascii="Arial" w:hAnsi="Arial" w:cs="Arial"/>
          <w:i/>
          <w:iCs/>
        </w:rPr>
        <w:t xml:space="preserve">Stirling Work - The passive social housing scheme that won British architecture’s top award. </w:t>
      </w:r>
      <w:r w:rsidRPr="000773E8">
        <w:rPr>
          <w:rFonts w:ascii="Arial" w:hAnsi="Arial" w:cs="Arial"/>
        </w:rPr>
        <w:t xml:space="preserve">Available from: </w:t>
      </w:r>
      <w:hyperlink r:id="rId52" w:history="1">
        <w:r w:rsidRPr="000773E8">
          <w:rPr>
            <w:rStyle w:val="Hyperlink"/>
            <w:rFonts w:ascii="Arial" w:hAnsi="Arial" w:cs="Arial"/>
            <w:color w:val="auto"/>
          </w:rPr>
          <w:t>https://passivehouseplus.ie/magazine/new-build/stirling-work-the-passive-social-housing-scheme-that-won-british-architecture-s-top-award</w:t>
        </w:r>
      </w:hyperlink>
      <w:r w:rsidRPr="000773E8">
        <w:rPr>
          <w:rFonts w:ascii="Arial" w:hAnsi="Arial" w:cs="Arial"/>
        </w:rPr>
        <w:t xml:space="preserve"> [Accessed: 19 April 2023]</w:t>
      </w:r>
    </w:p>
    <w:p w14:paraId="2C428F78" w14:textId="77777777" w:rsidR="00207DF2" w:rsidRPr="000773E8" w:rsidRDefault="00207DF2" w:rsidP="00207DF2">
      <w:pPr>
        <w:pStyle w:val="NoSpacing"/>
        <w:spacing w:line="276" w:lineRule="auto"/>
        <w:rPr>
          <w:rFonts w:ascii="Arial" w:hAnsi="Arial" w:cs="Arial"/>
        </w:rPr>
      </w:pPr>
    </w:p>
    <w:p w14:paraId="1086C4FD"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Rowley, A. 2022. </w:t>
      </w:r>
      <w:r w:rsidRPr="000773E8">
        <w:rPr>
          <w:rFonts w:ascii="Arial" w:hAnsi="Arial" w:cs="Arial"/>
          <w:i/>
          <w:iCs/>
        </w:rPr>
        <w:t>Proposed Domestic Building Environmental Standards (Scotland) Bill.</w:t>
      </w:r>
      <w:r w:rsidRPr="000773E8">
        <w:rPr>
          <w:rFonts w:ascii="Arial" w:hAnsi="Arial" w:cs="Arial"/>
        </w:rPr>
        <w:t xml:space="preserve"> Available from: </w:t>
      </w:r>
      <w:hyperlink r:id="rId53" w:history="1">
        <w:r w:rsidRPr="000773E8">
          <w:rPr>
            <w:rStyle w:val="Hyperlink"/>
            <w:rFonts w:ascii="Arial" w:hAnsi="Arial" w:cs="Arial"/>
            <w:color w:val="auto"/>
          </w:rPr>
          <w:t>https://www.parliament.scot/-/media/files/legislation/proposed-members-bills/28042022-consultation-passivhaus-bill--final.pdf</w:t>
        </w:r>
      </w:hyperlink>
      <w:r w:rsidRPr="000773E8">
        <w:rPr>
          <w:rFonts w:ascii="Arial" w:hAnsi="Arial" w:cs="Arial"/>
        </w:rPr>
        <w:t xml:space="preserve"> [Accessed: 15 April 2022]</w:t>
      </w:r>
    </w:p>
    <w:p w14:paraId="1D3FE1F3" w14:textId="77777777" w:rsidR="00207DF2" w:rsidRPr="000773E8" w:rsidRDefault="00207DF2" w:rsidP="00207DF2">
      <w:pPr>
        <w:pStyle w:val="NoSpacing"/>
        <w:spacing w:line="276" w:lineRule="auto"/>
        <w:rPr>
          <w:rFonts w:ascii="Arial" w:hAnsi="Arial" w:cs="Arial"/>
        </w:rPr>
      </w:pPr>
    </w:p>
    <w:p w14:paraId="36CBD80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RIBA, 2019. </w:t>
      </w:r>
      <w:r w:rsidRPr="000773E8">
        <w:rPr>
          <w:rFonts w:ascii="Arial" w:hAnsi="Arial" w:cs="Arial"/>
          <w:i/>
          <w:iCs/>
        </w:rPr>
        <w:t>Goldsmith Street</w:t>
      </w:r>
      <w:r w:rsidRPr="000773E8">
        <w:rPr>
          <w:rFonts w:ascii="Arial" w:hAnsi="Arial" w:cs="Arial"/>
        </w:rPr>
        <w:t xml:space="preserve">. Available at: </w:t>
      </w:r>
      <w:hyperlink r:id="rId54" w:history="1">
        <w:r w:rsidRPr="000773E8">
          <w:rPr>
            <w:rFonts w:ascii="Arial" w:hAnsi="Arial" w:cs="Arial"/>
          </w:rPr>
          <w:t>https://www.architecture.com/awards-and-competitions-landing-page/awards/riba-regional-awards/riba-east-award-winners/2019/goldsmith-street</w:t>
        </w:r>
      </w:hyperlink>
      <w:r w:rsidRPr="000773E8">
        <w:rPr>
          <w:rFonts w:ascii="Arial" w:hAnsi="Arial" w:cs="Arial"/>
        </w:rPr>
        <w:t xml:space="preserve"> [Accessed: 18 April 2023]</w:t>
      </w:r>
    </w:p>
    <w:p w14:paraId="452C7471" w14:textId="77777777" w:rsidR="00207DF2" w:rsidRPr="000773E8" w:rsidRDefault="00207DF2" w:rsidP="00207DF2">
      <w:pPr>
        <w:pStyle w:val="NoSpacing"/>
        <w:spacing w:line="276" w:lineRule="auto"/>
        <w:rPr>
          <w:rFonts w:ascii="Arial" w:hAnsi="Arial" w:cs="Arial"/>
        </w:rPr>
      </w:pPr>
    </w:p>
    <w:p w14:paraId="557BE758" w14:textId="77777777" w:rsidR="00207DF2" w:rsidRPr="000773E8" w:rsidRDefault="00207DF2" w:rsidP="00207DF2">
      <w:pPr>
        <w:pStyle w:val="NoSpacing"/>
        <w:spacing w:line="276" w:lineRule="auto"/>
        <w:rPr>
          <w:rFonts w:ascii="Arial" w:hAnsi="Arial" w:cs="Arial"/>
        </w:rPr>
      </w:pPr>
      <w:proofErr w:type="spellStart"/>
      <w:r w:rsidRPr="000773E8">
        <w:rPr>
          <w:rFonts w:ascii="Arial" w:hAnsi="Arial" w:cs="Arial"/>
        </w:rPr>
        <w:t>Sero</w:t>
      </w:r>
      <w:proofErr w:type="spellEnd"/>
      <w:r w:rsidRPr="000773E8">
        <w:rPr>
          <w:rFonts w:ascii="Arial" w:hAnsi="Arial" w:cs="Arial"/>
        </w:rPr>
        <w:t xml:space="preserve">, 2023. </w:t>
      </w:r>
      <w:r w:rsidRPr="000773E8">
        <w:rPr>
          <w:rFonts w:ascii="Arial" w:hAnsi="Arial" w:cs="Arial"/>
          <w:i/>
          <w:iCs/>
        </w:rPr>
        <w:t xml:space="preserve">What does the BEE do? </w:t>
      </w:r>
      <w:r w:rsidRPr="000773E8">
        <w:rPr>
          <w:rFonts w:ascii="Arial" w:hAnsi="Arial" w:cs="Arial"/>
        </w:rPr>
        <w:t xml:space="preserve">Available from: </w:t>
      </w:r>
      <w:hyperlink r:id="rId55" w:history="1">
        <w:r w:rsidRPr="000773E8">
          <w:rPr>
            <w:rStyle w:val="Hyperlink"/>
            <w:rFonts w:ascii="Arial" w:hAnsi="Arial" w:cs="Arial"/>
            <w:color w:val="auto"/>
          </w:rPr>
          <w:t>https://help.sero.life/hc/en-gb/articles/5746528484114-What-does-the-BEE-do-</w:t>
        </w:r>
      </w:hyperlink>
      <w:r w:rsidRPr="000773E8">
        <w:rPr>
          <w:rFonts w:ascii="Arial" w:hAnsi="Arial" w:cs="Arial"/>
        </w:rPr>
        <w:t xml:space="preserve"> [Accessed 21 April 2023]</w:t>
      </w:r>
    </w:p>
    <w:p w14:paraId="0D670213" w14:textId="77777777" w:rsidR="00207DF2" w:rsidRPr="000773E8" w:rsidRDefault="00207DF2" w:rsidP="00207DF2">
      <w:pPr>
        <w:pStyle w:val="NoSpacing"/>
        <w:spacing w:line="276" w:lineRule="auto"/>
        <w:rPr>
          <w:rFonts w:ascii="Arial" w:hAnsi="Arial" w:cs="Arial"/>
        </w:rPr>
      </w:pPr>
    </w:p>
    <w:p w14:paraId="43C743FB"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Stride </w:t>
      </w:r>
      <w:proofErr w:type="spellStart"/>
      <w:r w:rsidRPr="000773E8">
        <w:rPr>
          <w:rFonts w:ascii="Arial" w:hAnsi="Arial" w:cs="Arial"/>
        </w:rPr>
        <w:t>Treglown</w:t>
      </w:r>
      <w:proofErr w:type="spellEnd"/>
      <w:r w:rsidRPr="000773E8">
        <w:rPr>
          <w:rFonts w:ascii="Arial" w:hAnsi="Arial" w:cs="Arial"/>
        </w:rPr>
        <w:t xml:space="preserve">, 2023. </w:t>
      </w:r>
      <w:proofErr w:type="spellStart"/>
      <w:r w:rsidRPr="000773E8">
        <w:rPr>
          <w:rFonts w:ascii="Arial" w:hAnsi="Arial" w:cs="Arial"/>
          <w:i/>
          <w:iCs/>
        </w:rPr>
        <w:t>Gwynfaen</w:t>
      </w:r>
      <w:proofErr w:type="spellEnd"/>
      <w:r w:rsidRPr="000773E8">
        <w:rPr>
          <w:rFonts w:ascii="Arial" w:hAnsi="Arial" w:cs="Arial"/>
        </w:rPr>
        <w:t xml:space="preserve">. Available from: </w:t>
      </w:r>
      <w:hyperlink r:id="rId56" w:history="1">
        <w:r w:rsidRPr="000773E8">
          <w:rPr>
            <w:rStyle w:val="Hyperlink"/>
            <w:rFonts w:ascii="Arial" w:hAnsi="Arial" w:cs="Arial"/>
            <w:color w:val="auto"/>
          </w:rPr>
          <w:t>https://stridetreglown.com/projects/gwynfaen/</w:t>
        </w:r>
      </w:hyperlink>
      <w:r w:rsidRPr="000773E8">
        <w:rPr>
          <w:rStyle w:val="Hyperlink"/>
          <w:rFonts w:ascii="Arial" w:hAnsi="Arial" w:cs="Arial"/>
          <w:color w:val="auto"/>
        </w:rPr>
        <w:t xml:space="preserve"> </w:t>
      </w:r>
      <w:r w:rsidRPr="000773E8">
        <w:rPr>
          <w:rFonts w:ascii="Arial" w:hAnsi="Arial" w:cs="Arial"/>
        </w:rPr>
        <w:t>[Accessed: 29 March 2023]</w:t>
      </w:r>
    </w:p>
    <w:p w14:paraId="4E87CD0C" w14:textId="77777777" w:rsidR="00207DF2" w:rsidRPr="000773E8" w:rsidRDefault="00207DF2" w:rsidP="00207DF2">
      <w:pPr>
        <w:pStyle w:val="NoSpacing"/>
        <w:spacing w:line="276" w:lineRule="auto"/>
        <w:rPr>
          <w:rFonts w:ascii="Arial" w:hAnsi="Arial" w:cs="Arial"/>
        </w:rPr>
      </w:pPr>
    </w:p>
    <w:p w14:paraId="4AD22F88"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The Building Regulations. 2010. </w:t>
      </w:r>
      <w:r w:rsidRPr="000773E8">
        <w:rPr>
          <w:rFonts w:ascii="Arial" w:hAnsi="Arial" w:cs="Arial"/>
          <w:i/>
          <w:iCs/>
        </w:rPr>
        <w:t>Approved Document L.</w:t>
      </w:r>
      <w:r w:rsidRPr="000773E8">
        <w:rPr>
          <w:rFonts w:ascii="Arial" w:hAnsi="Arial" w:cs="Arial"/>
        </w:rPr>
        <w:t xml:space="preserve"> Available from: </w:t>
      </w:r>
      <w:hyperlink r:id="rId57" w:history="1">
        <w:r w:rsidRPr="000773E8">
          <w:rPr>
            <w:rStyle w:val="Hyperlink"/>
            <w:rFonts w:ascii="Arial" w:hAnsi="Arial" w:cs="Arial"/>
            <w:color w:val="auto"/>
          </w:rPr>
          <w:t>https://www.gov.wales/sites/default/files/publications/2022-10/building-regulations-approved-document-l-vol-1.pdf</w:t>
        </w:r>
      </w:hyperlink>
      <w:r w:rsidRPr="000773E8">
        <w:rPr>
          <w:rFonts w:ascii="Arial" w:hAnsi="Arial" w:cs="Arial"/>
        </w:rPr>
        <w:t xml:space="preserve"> [Accessed 01 April 2023]</w:t>
      </w:r>
    </w:p>
    <w:p w14:paraId="7C765D01" w14:textId="77777777" w:rsidR="00207DF2" w:rsidRPr="000773E8" w:rsidRDefault="00207DF2" w:rsidP="00207DF2">
      <w:pPr>
        <w:pStyle w:val="NoSpacing"/>
        <w:spacing w:line="276" w:lineRule="auto"/>
        <w:rPr>
          <w:rFonts w:ascii="Arial" w:hAnsi="Arial" w:cs="Arial"/>
        </w:rPr>
      </w:pPr>
    </w:p>
    <w:p w14:paraId="63DADF1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Government, 2023. </w:t>
      </w:r>
      <w:r w:rsidRPr="000773E8">
        <w:rPr>
          <w:rFonts w:ascii="Arial" w:hAnsi="Arial" w:cs="Arial"/>
          <w:i/>
          <w:iCs/>
        </w:rPr>
        <w:t xml:space="preserve">Cost of living payments 2023 to 2024. </w:t>
      </w:r>
      <w:r w:rsidRPr="000773E8">
        <w:rPr>
          <w:rFonts w:ascii="Arial" w:hAnsi="Arial" w:cs="Arial"/>
        </w:rPr>
        <w:t xml:space="preserve">Available from: </w:t>
      </w:r>
      <w:hyperlink r:id="rId58" w:history="1">
        <w:r w:rsidRPr="000773E8">
          <w:rPr>
            <w:rStyle w:val="Hyperlink"/>
            <w:rFonts w:ascii="Arial" w:hAnsi="Arial" w:cs="Arial"/>
            <w:color w:val="auto"/>
          </w:rPr>
          <w:t>https://www.gov.uk/guidance/cost-of-living-payment</w:t>
        </w:r>
      </w:hyperlink>
      <w:r w:rsidRPr="000773E8">
        <w:rPr>
          <w:rFonts w:ascii="Arial" w:hAnsi="Arial" w:cs="Arial"/>
        </w:rPr>
        <w:t xml:space="preserve"> [Accessed 02 April 2023]</w:t>
      </w:r>
    </w:p>
    <w:p w14:paraId="5EACFBDF" w14:textId="77777777" w:rsidR="00207DF2" w:rsidRPr="000773E8" w:rsidRDefault="00207DF2" w:rsidP="00207DF2">
      <w:pPr>
        <w:pStyle w:val="NoSpacing"/>
        <w:spacing w:line="276" w:lineRule="auto"/>
        <w:rPr>
          <w:rFonts w:ascii="Arial" w:hAnsi="Arial" w:cs="Arial"/>
        </w:rPr>
      </w:pPr>
    </w:p>
    <w:p w14:paraId="2D4792A6"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Parliament, 2023. </w:t>
      </w:r>
      <w:r w:rsidRPr="000773E8">
        <w:rPr>
          <w:rFonts w:ascii="Arial" w:hAnsi="Arial" w:cs="Arial"/>
          <w:i/>
          <w:iCs/>
        </w:rPr>
        <w:t xml:space="preserve">Fuel poverty in the UK. </w:t>
      </w:r>
      <w:r w:rsidRPr="000773E8">
        <w:rPr>
          <w:rFonts w:ascii="Arial" w:hAnsi="Arial" w:cs="Arial"/>
        </w:rPr>
        <w:t xml:space="preserve">Available from: </w:t>
      </w:r>
      <w:hyperlink r:id="rId59" w:anchor=":~:text=Fuel%20poverty%20is%20affected%20by%20three%20key%20factors%3A,affected%20by%20the%20energy%20efficiency%20of%20the%20dwelling%29" w:history="1">
        <w:r w:rsidRPr="000773E8">
          <w:rPr>
            <w:rStyle w:val="Hyperlink"/>
            <w:rFonts w:ascii="Arial" w:hAnsi="Arial" w:cs="Arial"/>
            <w:color w:val="auto"/>
          </w:rPr>
          <w:t>https://commonslibrary.parliament.uk/research-briefings/cbp-8730/#:~:text=Fuel%20poverty%20is%20affected%20by%20three%20key%20factors%3A,affected%20by%20the%20energy%20efficiency%20of%20the%20dwelling%29</w:t>
        </w:r>
      </w:hyperlink>
      <w:r w:rsidRPr="000773E8">
        <w:rPr>
          <w:rFonts w:ascii="Arial" w:hAnsi="Arial" w:cs="Arial"/>
        </w:rPr>
        <w:t>. [Accessed 10 April 2023]</w:t>
      </w:r>
    </w:p>
    <w:p w14:paraId="2DD1AEB7" w14:textId="77777777" w:rsidR="00207DF2" w:rsidRPr="000773E8" w:rsidRDefault="00207DF2" w:rsidP="00207DF2">
      <w:pPr>
        <w:pStyle w:val="NoSpacing"/>
        <w:spacing w:line="276" w:lineRule="auto"/>
        <w:rPr>
          <w:rFonts w:ascii="Arial" w:hAnsi="Arial" w:cs="Arial"/>
        </w:rPr>
      </w:pPr>
    </w:p>
    <w:p w14:paraId="6028761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Research and Innovation, 2023. </w:t>
      </w:r>
      <w:r w:rsidRPr="000773E8">
        <w:rPr>
          <w:rFonts w:ascii="Arial" w:hAnsi="Arial" w:cs="Arial"/>
          <w:i/>
          <w:iCs/>
        </w:rPr>
        <w:t>Who Innovate UK is</w:t>
      </w:r>
      <w:r w:rsidRPr="000773E8">
        <w:rPr>
          <w:rFonts w:ascii="Arial" w:hAnsi="Arial" w:cs="Arial"/>
        </w:rPr>
        <w:t xml:space="preserve">. Available from: </w:t>
      </w:r>
      <w:hyperlink r:id="rId60" w:history="1">
        <w:r w:rsidRPr="000773E8">
          <w:rPr>
            <w:rStyle w:val="Hyperlink"/>
            <w:rFonts w:ascii="Arial" w:hAnsi="Arial" w:cs="Arial"/>
            <w:color w:val="auto"/>
          </w:rPr>
          <w:t>https://www.ukri.org/about-us/innovate-uk/who-we-are/</w:t>
        </w:r>
      </w:hyperlink>
      <w:r w:rsidRPr="000773E8">
        <w:rPr>
          <w:rFonts w:ascii="Arial" w:hAnsi="Arial" w:cs="Arial"/>
        </w:rPr>
        <w:t xml:space="preserve"> [Accessed: 18 March 2023]</w:t>
      </w:r>
    </w:p>
    <w:p w14:paraId="0B479233" w14:textId="77777777" w:rsidR="00207DF2" w:rsidRPr="000773E8" w:rsidRDefault="00207DF2" w:rsidP="00207DF2">
      <w:pPr>
        <w:pStyle w:val="NoSpacing"/>
        <w:spacing w:line="276" w:lineRule="auto"/>
        <w:rPr>
          <w:rFonts w:ascii="Arial" w:hAnsi="Arial" w:cs="Arial"/>
        </w:rPr>
      </w:pPr>
    </w:p>
    <w:p w14:paraId="53C05E55" w14:textId="77777777" w:rsidR="00207DF2" w:rsidRPr="000773E8" w:rsidRDefault="00207DF2" w:rsidP="00207DF2">
      <w:pPr>
        <w:spacing w:line="276" w:lineRule="auto"/>
        <w:rPr>
          <w:rFonts w:ascii="Arial" w:hAnsi="Arial" w:cs="Arial"/>
        </w:rPr>
      </w:pPr>
      <w:r w:rsidRPr="000773E8">
        <w:rPr>
          <w:rFonts w:ascii="Arial" w:hAnsi="Arial" w:cs="Arial"/>
        </w:rPr>
        <w:t xml:space="preserve">Valuation Office Agency. 2022. </w:t>
      </w:r>
      <w:r w:rsidRPr="000773E8">
        <w:rPr>
          <w:rFonts w:ascii="Arial" w:hAnsi="Arial" w:cs="Arial"/>
          <w:i/>
          <w:iCs/>
        </w:rPr>
        <w:t>Council Tax: stock of properties, 2022</w:t>
      </w:r>
      <w:r w:rsidRPr="000773E8">
        <w:rPr>
          <w:rFonts w:ascii="Arial" w:hAnsi="Arial" w:cs="Arial"/>
        </w:rPr>
        <w:t xml:space="preserve">. Available from: </w:t>
      </w:r>
      <w:hyperlink r:id="rId61" w:history="1">
        <w:r w:rsidRPr="000773E8">
          <w:rPr>
            <w:rStyle w:val="Hyperlink"/>
            <w:rFonts w:ascii="Arial" w:hAnsi="Arial" w:cs="Arial"/>
            <w:color w:val="auto"/>
          </w:rPr>
          <w:t>https://www.gov.uk/government/statistics/council-tax-stock-of-properties-2022</w:t>
        </w:r>
      </w:hyperlink>
      <w:r w:rsidRPr="000773E8">
        <w:rPr>
          <w:rFonts w:ascii="Arial" w:hAnsi="Arial" w:cs="Arial"/>
        </w:rPr>
        <w:t xml:space="preserve"> [Accessed: 18 April 2023]</w:t>
      </w:r>
    </w:p>
    <w:p w14:paraId="15EFB860" w14:textId="77777777" w:rsidR="00207DF2" w:rsidRPr="000773E8" w:rsidRDefault="00207DF2" w:rsidP="00207DF2">
      <w:pPr>
        <w:pStyle w:val="NoSpacing"/>
        <w:spacing w:line="276" w:lineRule="auto"/>
        <w:rPr>
          <w:rFonts w:ascii="Arial" w:hAnsi="Arial" w:cs="Arial"/>
        </w:rPr>
      </w:pPr>
    </w:p>
    <w:p w14:paraId="2880F805"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Valuation Office Agency. 2017. </w:t>
      </w:r>
      <w:r w:rsidRPr="000773E8">
        <w:rPr>
          <w:rFonts w:ascii="Arial" w:hAnsi="Arial" w:cs="Arial"/>
          <w:i/>
          <w:iCs/>
        </w:rPr>
        <w:t>Council Tax: Stock of Properties - England and Wales, 2017</w:t>
      </w:r>
      <w:r w:rsidRPr="000773E8">
        <w:rPr>
          <w:rFonts w:ascii="Arial" w:hAnsi="Arial" w:cs="Arial"/>
        </w:rPr>
        <w:t xml:space="preserve">. Available from: </w:t>
      </w:r>
      <w:hyperlink r:id="rId62" w:history="1">
        <w:r w:rsidRPr="000773E8">
          <w:rPr>
            <w:rStyle w:val="Hyperlink"/>
            <w:rFonts w:ascii="Arial" w:hAnsi="Arial" w:cs="Arial"/>
            <w:color w:val="auto"/>
          </w:rPr>
          <w:t>https://assets.publishing.service.gov.uk/government/uploads/system/uploads/attachment_data/file/624019/Statistical_Release_Notes_-_v2.pdf#</w:t>
        </w:r>
      </w:hyperlink>
      <w:r w:rsidRPr="000773E8">
        <w:rPr>
          <w:rFonts w:ascii="Arial" w:hAnsi="Arial" w:cs="Arial"/>
        </w:rPr>
        <w:t xml:space="preserve"> [Accessed: 18 April 2023]</w:t>
      </w:r>
    </w:p>
    <w:p w14:paraId="76B793AE" w14:textId="77777777" w:rsidR="00207DF2" w:rsidRPr="000773E8" w:rsidRDefault="00207DF2" w:rsidP="00207DF2">
      <w:pPr>
        <w:pStyle w:val="referencing"/>
        <w:spacing w:line="276" w:lineRule="auto"/>
        <w:rPr>
          <w:sz w:val="20"/>
          <w:szCs w:val="20"/>
        </w:rPr>
      </w:pPr>
    </w:p>
    <w:p w14:paraId="7BA97F6E" w14:textId="77777777" w:rsidR="00207DF2" w:rsidRPr="000773E8" w:rsidRDefault="00207DF2" w:rsidP="00207DF2">
      <w:pPr>
        <w:pStyle w:val="NoSpacing"/>
        <w:spacing w:line="276" w:lineRule="auto"/>
        <w:rPr>
          <w:rFonts w:ascii="Arial" w:hAnsi="Arial" w:cs="Arial"/>
        </w:rPr>
      </w:pPr>
      <w:r w:rsidRPr="000773E8">
        <w:rPr>
          <w:rFonts w:ascii="Arial" w:hAnsi="Arial" w:cs="Arial"/>
        </w:rPr>
        <w:t>Wainwright, O. 2019. ‘</w:t>
      </w:r>
      <w:r w:rsidRPr="000773E8">
        <w:rPr>
          <w:rFonts w:ascii="Arial" w:hAnsi="Arial" w:cs="Arial"/>
          <w:lang w:eastAsia="en-GB"/>
        </w:rPr>
        <w:t xml:space="preserve">I've seen the future and it's Norwich: the energy-saving, social housing revolution’, </w:t>
      </w:r>
      <w:r w:rsidRPr="000773E8">
        <w:rPr>
          <w:rFonts w:ascii="Arial" w:hAnsi="Arial" w:cs="Arial"/>
          <w:i/>
          <w:iCs/>
          <w:lang w:eastAsia="en-GB"/>
        </w:rPr>
        <w:t>The Guardian</w:t>
      </w:r>
      <w:r w:rsidRPr="000773E8">
        <w:rPr>
          <w:rFonts w:ascii="Arial" w:hAnsi="Arial" w:cs="Arial"/>
          <w:lang w:eastAsia="en-GB"/>
        </w:rPr>
        <w:t xml:space="preserve">. Available from: </w:t>
      </w:r>
      <w:hyperlink r:id="rId63" w:history="1">
        <w:r w:rsidRPr="000773E8">
          <w:rPr>
            <w:rStyle w:val="Hyperlink"/>
            <w:rFonts w:ascii="Arial" w:hAnsi="Arial" w:cs="Arial"/>
            <w:color w:val="auto"/>
          </w:rPr>
          <w:t>https://www.theguardian.com/artanddesign/2019/jul/16/norwich-goldsmith-street-social-housing-green-design</w:t>
        </w:r>
      </w:hyperlink>
      <w:r w:rsidRPr="000773E8">
        <w:rPr>
          <w:rFonts w:ascii="Arial" w:hAnsi="Arial" w:cs="Arial"/>
        </w:rPr>
        <w:t xml:space="preserve"> [Accessed 03 March 2023]</w:t>
      </w:r>
    </w:p>
    <w:p w14:paraId="308A9DAA" w14:textId="77777777" w:rsidR="00207DF2" w:rsidRPr="000773E8" w:rsidRDefault="00207DF2" w:rsidP="00207DF2">
      <w:pPr>
        <w:pStyle w:val="NoSpacing"/>
        <w:spacing w:line="276" w:lineRule="auto"/>
        <w:rPr>
          <w:rFonts w:ascii="Arial" w:hAnsi="Arial" w:cs="Arial"/>
        </w:rPr>
      </w:pPr>
    </w:p>
    <w:p w14:paraId="50CF6297" w14:textId="77777777" w:rsidR="00207DF2" w:rsidRPr="000773E8" w:rsidRDefault="00207DF2" w:rsidP="00207DF2">
      <w:pPr>
        <w:spacing w:line="276" w:lineRule="auto"/>
        <w:rPr>
          <w:rFonts w:ascii="Arial" w:hAnsi="Arial" w:cs="Arial"/>
        </w:rPr>
      </w:pPr>
      <w:r w:rsidRPr="000773E8">
        <w:rPr>
          <w:rFonts w:ascii="Arial" w:hAnsi="Arial" w:cs="Arial"/>
        </w:rPr>
        <w:t xml:space="preserve">Weaver, M. 2022. </w:t>
      </w:r>
      <w:r w:rsidRPr="000773E8">
        <w:rPr>
          <w:rFonts w:ascii="Arial" w:hAnsi="Arial" w:cs="Arial"/>
          <w:i/>
          <w:iCs/>
        </w:rPr>
        <w:t>‘Life changing’: The social housing helping to cut heating bills in Norwich.</w:t>
      </w:r>
      <w:r w:rsidRPr="000773E8">
        <w:rPr>
          <w:rFonts w:ascii="Arial" w:hAnsi="Arial" w:cs="Arial"/>
        </w:rPr>
        <w:t xml:space="preserve"> Available from: </w:t>
      </w:r>
      <w:hyperlink r:id="rId64" w:history="1">
        <w:r w:rsidRPr="000773E8">
          <w:rPr>
            <w:rStyle w:val="Hyperlink"/>
            <w:rFonts w:ascii="Arial" w:hAnsi="Arial" w:cs="Arial"/>
            <w:color w:val="auto"/>
          </w:rPr>
          <w:t>https://www.theguardian.com/society/2022/dec/09/social-housing-heating-bills-passivhaus-goldsmith-street-norwich</w:t>
        </w:r>
      </w:hyperlink>
      <w:r w:rsidRPr="000773E8">
        <w:rPr>
          <w:rFonts w:ascii="Arial" w:hAnsi="Arial" w:cs="Arial"/>
        </w:rPr>
        <w:t xml:space="preserve"> [Accessed: 18 April 2023]</w:t>
      </w:r>
    </w:p>
    <w:p w14:paraId="3F0620E8" w14:textId="77777777" w:rsidR="00207DF2" w:rsidRPr="000773E8" w:rsidRDefault="00207DF2" w:rsidP="00207DF2">
      <w:pPr>
        <w:pStyle w:val="NoSpacing"/>
        <w:spacing w:line="276" w:lineRule="auto"/>
        <w:rPr>
          <w:rFonts w:ascii="Arial" w:hAnsi="Arial" w:cs="Arial"/>
        </w:rPr>
      </w:pPr>
    </w:p>
    <w:p w14:paraId="69294D41"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Welsh Government, 2019. </w:t>
      </w:r>
      <w:r w:rsidRPr="000773E8">
        <w:rPr>
          <w:rFonts w:ascii="Arial" w:hAnsi="Arial" w:cs="Arial"/>
          <w:i/>
          <w:iCs/>
        </w:rPr>
        <w:t>Fuel poverty estimates for Wales: 2018</w:t>
      </w:r>
      <w:r w:rsidRPr="000773E8">
        <w:rPr>
          <w:rFonts w:ascii="Arial" w:hAnsi="Arial" w:cs="Arial"/>
        </w:rPr>
        <w:t xml:space="preserve">. Available from: </w:t>
      </w:r>
      <w:hyperlink r:id="rId65" w:history="1">
        <w:r w:rsidRPr="000773E8">
          <w:rPr>
            <w:rStyle w:val="Hyperlink"/>
            <w:rFonts w:ascii="Arial" w:hAnsi="Arial" w:cs="Arial"/>
            <w:color w:val="auto"/>
          </w:rPr>
          <w:t>https://www.gov.wales/fuel-poverty-estimates-wales-2018</w:t>
        </w:r>
      </w:hyperlink>
      <w:r w:rsidRPr="000773E8">
        <w:rPr>
          <w:rFonts w:ascii="Arial" w:hAnsi="Arial" w:cs="Arial"/>
        </w:rPr>
        <w:t xml:space="preserve"> [Accessed: 18 March 2023]</w:t>
      </w:r>
    </w:p>
    <w:p w14:paraId="7085A2CF" w14:textId="77777777" w:rsidR="00207DF2" w:rsidRPr="000773E8" w:rsidRDefault="00207DF2" w:rsidP="00207DF2">
      <w:pPr>
        <w:pStyle w:val="NoSpacing"/>
        <w:spacing w:line="276" w:lineRule="auto"/>
        <w:rPr>
          <w:rFonts w:ascii="Arial" w:hAnsi="Arial" w:cs="Arial"/>
        </w:rPr>
      </w:pPr>
    </w:p>
    <w:p w14:paraId="51C3C42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Welsh Government, 2022. </w:t>
      </w:r>
      <w:r w:rsidRPr="000773E8">
        <w:rPr>
          <w:rFonts w:ascii="Arial" w:hAnsi="Arial" w:cs="Arial"/>
          <w:i/>
          <w:iCs/>
        </w:rPr>
        <w:t xml:space="preserve">Fuel poverty modelled estimates for Wales: as </w:t>
      </w:r>
      <w:proofErr w:type="gramStart"/>
      <w:r w:rsidRPr="000773E8">
        <w:rPr>
          <w:rFonts w:ascii="Arial" w:hAnsi="Arial" w:cs="Arial"/>
          <w:i/>
          <w:iCs/>
        </w:rPr>
        <w:t>at</w:t>
      </w:r>
      <w:proofErr w:type="gramEnd"/>
      <w:r w:rsidRPr="000773E8">
        <w:rPr>
          <w:rFonts w:ascii="Arial" w:hAnsi="Arial" w:cs="Arial"/>
          <w:i/>
          <w:iCs/>
        </w:rPr>
        <w:t xml:space="preserve"> October 2021</w:t>
      </w:r>
      <w:r w:rsidRPr="000773E8">
        <w:rPr>
          <w:rFonts w:ascii="Arial" w:hAnsi="Arial" w:cs="Arial"/>
        </w:rPr>
        <w:t xml:space="preserve">. Available from: </w:t>
      </w:r>
      <w:hyperlink r:id="rId66" w:history="1">
        <w:r w:rsidRPr="000773E8">
          <w:rPr>
            <w:rStyle w:val="Hyperlink"/>
            <w:rFonts w:ascii="Arial" w:hAnsi="Arial" w:cs="Arial"/>
            <w:color w:val="auto"/>
          </w:rPr>
          <w:t>https://www.gov.wales/fuel-poverty-modelled-estimates-wales-october-2021</w:t>
        </w:r>
      </w:hyperlink>
      <w:r w:rsidRPr="000773E8">
        <w:rPr>
          <w:rFonts w:ascii="Arial" w:hAnsi="Arial" w:cs="Arial"/>
        </w:rPr>
        <w:t xml:space="preserve"> [Accessed: 18 March 2023]</w:t>
      </w:r>
    </w:p>
    <w:p w14:paraId="5E47F33D" w14:textId="77777777" w:rsidR="00207DF2" w:rsidRPr="000773E8" w:rsidRDefault="00207DF2" w:rsidP="00207DF2">
      <w:pPr>
        <w:pStyle w:val="NoSpacing"/>
        <w:spacing w:line="276" w:lineRule="auto"/>
        <w:rPr>
          <w:rFonts w:ascii="Arial" w:hAnsi="Arial" w:cs="Arial"/>
        </w:rPr>
      </w:pPr>
    </w:p>
    <w:p w14:paraId="094B4F6B" w14:textId="77777777" w:rsidR="00207DF2" w:rsidRPr="000773E8" w:rsidRDefault="00207DF2" w:rsidP="00207DF2">
      <w:pPr>
        <w:spacing w:line="276" w:lineRule="auto"/>
        <w:rPr>
          <w:rFonts w:ascii="Arial" w:hAnsi="Arial" w:cs="Arial"/>
        </w:rPr>
      </w:pPr>
      <w:r w:rsidRPr="000773E8">
        <w:rPr>
          <w:rFonts w:ascii="Arial" w:hAnsi="Arial" w:cs="Arial"/>
        </w:rPr>
        <w:t xml:space="preserve">Welsh Government, 2022. </w:t>
      </w:r>
      <w:r w:rsidRPr="000773E8">
        <w:rPr>
          <w:rFonts w:ascii="Arial" w:hAnsi="Arial" w:cs="Arial"/>
          <w:i/>
          <w:iCs/>
        </w:rPr>
        <w:t>Well-being of Future Generations (Wales) Act 2015: the essentials.</w:t>
      </w:r>
      <w:r w:rsidRPr="000773E8">
        <w:rPr>
          <w:rFonts w:ascii="Arial" w:hAnsi="Arial" w:cs="Arial"/>
        </w:rPr>
        <w:t xml:space="preserve"> Available from: </w:t>
      </w:r>
      <w:hyperlink r:id="rId67" w:history="1">
        <w:r w:rsidRPr="000773E8">
          <w:rPr>
            <w:rStyle w:val="Hyperlink"/>
            <w:rFonts w:ascii="Arial" w:hAnsi="Arial" w:cs="Arial"/>
            <w:color w:val="auto"/>
          </w:rPr>
          <w:t>https://www.gov.wales/well-being-future-generations-act-essentials-html</w:t>
        </w:r>
      </w:hyperlink>
      <w:r w:rsidRPr="000773E8">
        <w:rPr>
          <w:rFonts w:ascii="Arial" w:hAnsi="Arial" w:cs="Arial"/>
        </w:rPr>
        <w:t xml:space="preserve">  [Accessed: 11 March 2023]</w:t>
      </w:r>
    </w:p>
    <w:p w14:paraId="293270B2" w14:textId="77777777" w:rsidR="00207DF2" w:rsidRPr="000773E8" w:rsidRDefault="00207DF2" w:rsidP="00207DF2">
      <w:pPr>
        <w:pStyle w:val="NoSpacing"/>
        <w:spacing w:line="276" w:lineRule="auto"/>
        <w:rPr>
          <w:rFonts w:ascii="Arial" w:hAnsi="Arial" w:cs="Arial"/>
        </w:rPr>
      </w:pPr>
    </w:p>
    <w:p w14:paraId="0F1A38AE" w14:textId="77777777" w:rsidR="00207DF2" w:rsidRPr="000773E8" w:rsidRDefault="00207DF2" w:rsidP="00207DF2">
      <w:pPr>
        <w:pStyle w:val="NoSpacing"/>
        <w:spacing w:line="276" w:lineRule="auto"/>
        <w:rPr>
          <w:rFonts w:ascii="Arial" w:hAnsi="Arial" w:cs="Arial"/>
        </w:rPr>
      </w:pPr>
    </w:p>
    <w:p w14:paraId="7BFD20C8" w14:textId="77777777" w:rsidR="00207DF2" w:rsidRPr="000773E8" w:rsidRDefault="00207DF2" w:rsidP="00207DF2">
      <w:pPr>
        <w:pStyle w:val="NoSpacing"/>
        <w:spacing w:line="276" w:lineRule="auto"/>
        <w:rPr>
          <w:rFonts w:ascii="Arial" w:hAnsi="Arial" w:cs="Arial"/>
        </w:rPr>
      </w:pPr>
    </w:p>
    <w:p w14:paraId="5FFCBE5D" w14:textId="55322AF0" w:rsidR="007F5C24" w:rsidRDefault="007F5C24">
      <w:pPr>
        <w:rPr>
          <w:rFonts w:ascii="Arial" w:eastAsiaTheme="minorEastAsia" w:hAnsi="Arial" w:cs="Arial"/>
          <w:b/>
          <w:bCs/>
        </w:rPr>
      </w:pPr>
      <w:r>
        <w:rPr>
          <w:rFonts w:ascii="Arial" w:hAnsi="Arial" w:cs="Arial"/>
          <w:b/>
          <w:bCs/>
        </w:rPr>
        <w:br w:type="page"/>
      </w:r>
    </w:p>
    <w:p w14:paraId="42EF1FAD" w14:textId="77777777" w:rsidR="009D0E60" w:rsidRDefault="009D0E60" w:rsidP="009D0E60">
      <w:pPr>
        <w:rPr>
          <w:rFonts w:ascii="Arial" w:hAnsi="Arial" w:cs="Arial"/>
          <w:b/>
          <w:bCs/>
          <w:sz w:val="32"/>
          <w:szCs w:val="32"/>
        </w:rPr>
      </w:pPr>
      <w:r w:rsidRPr="007F5C24">
        <w:rPr>
          <w:rFonts w:ascii="Arial" w:hAnsi="Arial" w:cs="Arial"/>
          <w:b/>
          <w:bCs/>
          <w:sz w:val="32"/>
          <w:szCs w:val="32"/>
        </w:rPr>
        <w:lastRenderedPageBreak/>
        <w:t xml:space="preserve">Bibliography: </w:t>
      </w:r>
      <w:r>
        <w:rPr>
          <w:rFonts w:ascii="Arial" w:hAnsi="Arial" w:cs="Arial"/>
          <w:b/>
          <w:bCs/>
          <w:sz w:val="32"/>
          <w:szCs w:val="32"/>
        </w:rPr>
        <w:t>Unp</w:t>
      </w:r>
      <w:r w:rsidRPr="007F5C24">
        <w:rPr>
          <w:rFonts w:ascii="Arial" w:hAnsi="Arial" w:cs="Arial"/>
          <w:b/>
          <w:bCs/>
          <w:sz w:val="32"/>
          <w:szCs w:val="32"/>
        </w:rPr>
        <w:t>ublished Works</w:t>
      </w:r>
    </w:p>
    <w:p w14:paraId="6A9F0976" w14:textId="77777777" w:rsidR="009D0E60" w:rsidRDefault="009D0E60" w:rsidP="009D0E60">
      <w:pPr>
        <w:rPr>
          <w:sz w:val="24"/>
          <w:szCs w:val="24"/>
        </w:rPr>
      </w:pPr>
    </w:p>
    <w:p w14:paraId="723AD6FF" w14:textId="77777777" w:rsidR="009D0E60" w:rsidRPr="0048557F" w:rsidRDefault="009D0E60" w:rsidP="009D0E60">
      <w:pPr>
        <w:spacing w:line="276" w:lineRule="auto"/>
        <w:rPr>
          <w:rFonts w:ascii="Arial" w:hAnsi="Arial" w:cs="Arial"/>
        </w:rPr>
      </w:pPr>
      <w:r>
        <w:rPr>
          <w:rFonts w:ascii="Arial" w:hAnsi="Arial" w:cs="Arial"/>
        </w:rPr>
        <w:t>Williams</w:t>
      </w:r>
      <w:r w:rsidRPr="00461036">
        <w:rPr>
          <w:rFonts w:ascii="Arial" w:hAnsi="Arial" w:cs="Arial"/>
        </w:rPr>
        <w:t xml:space="preserve">, </w:t>
      </w:r>
      <w:r>
        <w:rPr>
          <w:rFonts w:ascii="Arial" w:hAnsi="Arial" w:cs="Arial"/>
        </w:rPr>
        <w:t>K</w:t>
      </w:r>
      <w:r w:rsidRPr="0048557F">
        <w:rPr>
          <w:rFonts w:ascii="Arial" w:hAnsi="Arial" w:cs="Arial"/>
        </w:rPr>
        <w:t xml:space="preserve">. (2022) </w:t>
      </w:r>
      <w:r w:rsidRPr="00232604">
        <w:rPr>
          <w:rFonts w:ascii="Arial" w:hAnsi="Arial" w:cs="Arial"/>
          <w:i/>
          <w:iCs/>
        </w:rPr>
        <w:t>Case Study 1:</w:t>
      </w:r>
      <w:r>
        <w:rPr>
          <w:rFonts w:ascii="Arial" w:hAnsi="Arial" w:cs="Arial"/>
        </w:rPr>
        <w:t xml:space="preserve"> </w:t>
      </w:r>
      <w:r>
        <w:rPr>
          <w:rFonts w:ascii="Arial" w:hAnsi="Arial" w:cs="Arial"/>
          <w:i/>
          <w:iCs/>
        </w:rPr>
        <w:t>The Well-being of the Future Generations Act 2015</w:t>
      </w:r>
      <w:r w:rsidRPr="0048557F">
        <w:rPr>
          <w:rFonts w:ascii="Arial" w:hAnsi="Arial" w:cs="Arial"/>
        </w:rPr>
        <w:t xml:space="preserve"> [Conference paper]. RSAW</w:t>
      </w:r>
      <w:r w:rsidRPr="0048557F">
        <w:rPr>
          <w:rStyle w:val="FootnoteReference"/>
          <w:rFonts w:ascii="Arial" w:hAnsi="Arial" w:cs="Arial"/>
        </w:rPr>
        <w:footnoteReference w:id="23"/>
      </w:r>
      <w:r w:rsidRPr="0048557F">
        <w:rPr>
          <w:rFonts w:ascii="Arial" w:hAnsi="Arial" w:cs="Arial"/>
        </w:rPr>
        <w:t xml:space="preserve"> </w:t>
      </w:r>
      <w:r w:rsidRPr="0048557F">
        <w:rPr>
          <w:rFonts w:ascii="Arial" w:hAnsi="Arial" w:cs="Arial"/>
          <w:shd w:val="clear" w:color="auto" w:fill="FFFFFF"/>
        </w:rPr>
        <w:t>Well-Being of the nation</w:t>
      </w:r>
      <w:r w:rsidRPr="0048557F">
        <w:rPr>
          <w:rFonts w:ascii="Arial" w:hAnsi="Arial" w:cs="Arial"/>
        </w:rPr>
        <w:t xml:space="preserve"> Conference, Cardiff. 10 November.</w:t>
      </w:r>
    </w:p>
    <w:p w14:paraId="5656DA63" w14:textId="77777777" w:rsidR="009D0E60" w:rsidRDefault="009D0E60" w:rsidP="009D0E60">
      <w:pPr>
        <w:spacing w:line="276" w:lineRule="auto"/>
        <w:rPr>
          <w:rFonts w:ascii="Arial" w:hAnsi="Arial" w:cs="Arial"/>
        </w:rPr>
      </w:pPr>
    </w:p>
    <w:p w14:paraId="5D04FB94" w14:textId="77777777" w:rsidR="009D0E60" w:rsidRPr="0048557F" w:rsidRDefault="009D0E60" w:rsidP="009D0E60">
      <w:pPr>
        <w:spacing w:line="276" w:lineRule="auto"/>
        <w:rPr>
          <w:rFonts w:ascii="Arial" w:hAnsi="Arial" w:cs="Arial"/>
        </w:rPr>
      </w:pPr>
      <w:r w:rsidRPr="0048557F">
        <w:rPr>
          <w:rFonts w:ascii="Arial" w:hAnsi="Arial" w:cs="Arial"/>
        </w:rPr>
        <w:t xml:space="preserve">Mikhail, D. (2022) </w:t>
      </w:r>
      <w:r w:rsidRPr="00232604">
        <w:rPr>
          <w:rFonts w:ascii="Arial" w:hAnsi="Arial" w:cs="Arial"/>
          <w:i/>
          <w:iCs/>
        </w:rPr>
        <w:t xml:space="preserve">Case Study </w:t>
      </w:r>
      <w:r>
        <w:rPr>
          <w:rFonts w:ascii="Arial" w:hAnsi="Arial" w:cs="Arial"/>
          <w:i/>
          <w:iCs/>
        </w:rPr>
        <w:t>2</w:t>
      </w:r>
      <w:r w:rsidRPr="00232604">
        <w:rPr>
          <w:rFonts w:ascii="Arial" w:hAnsi="Arial" w:cs="Arial"/>
          <w:i/>
          <w:iCs/>
        </w:rPr>
        <w:t>:</w:t>
      </w:r>
      <w:r>
        <w:rPr>
          <w:rFonts w:ascii="Arial" w:hAnsi="Arial" w:cs="Arial"/>
        </w:rPr>
        <w:t xml:space="preserve"> </w:t>
      </w:r>
      <w:r w:rsidRPr="0048557F">
        <w:rPr>
          <w:rFonts w:ascii="Arial" w:hAnsi="Arial" w:cs="Arial"/>
          <w:i/>
          <w:iCs/>
        </w:rPr>
        <w:t xml:space="preserve">Goldsmith Street, RIBA Stirling Prize Winner 2019 </w:t>
      </w:r>
      <w:r w:rsidRPr="0048557F">
        <w:rPr>
          <w:rFonts w:ascii="Arial" w:hAnsi="Arial" w:cs="Arial"/>
        </w:rPr>
        <w:t>[Conference paper]. RSAW</w:t>
      </w:r>
      <w:r w:rsidRPr="0048557F">
        <w:rPr>
          <w:rStyle w:val="FootnoteReference"/>
          <w:rFonts w:ascii="Arial" w:hAnsi="Arial" w:cs="Arial"/>
        </w:rPr>
        <w:footnoteReference w:id="24"/>
      </w:r>
      <w:r w:rsidRPr="0048557F">
        <w:rPr>
          <w:rFonts w:ascii="Arial" w:hAnsi="Arial" w:cs="Arial"/>
        </w:rPr>
        <w:t xml:space="preserve"> </w:t>
      </w:r>
      <w:r w:rsidRPr="0048557F">
        <w:rPr>
          <w:rFonts w:ascii="Arial" w:hAnsi="Arial" w:cs="Arial"/>
          <w:shd w:val="clear" w:color="auto" w:fill="FFFFFF"/>
        </w:rPr>
        <w:t>Well-Being of the nation</w:t>
      </w:r>
      <w:r w:rsidRPr="0048557F">
        <w:rPr>
          <w:rFonts w:ascii="Arial" w:hAnsi="Arial" w:cs="Arial"/>
        </w:rPr>
        <w:t xml:space="preserve"> Conference, Cardiff. 10 November.</w:t>
      </w:r>
    </w:p>
    <w:p w14:paraId="23344106" w14:textId="77777777" w:rsidR="009D0E60" w:rsidRDefault="009D0E60" w:rsidP="009D0E60">
      <w:pPr>
        <w:spacing w:line="276" w:lineRule="auto"/>
        <w:rPr>
          <w:rFonts w:ascii="Arial" w:hAnsi="Arial" w:cs="Arial"/>
        </w:rPr>
      </w:pPr>
    </w:p>
    <w:p w14:paraId="2B045A60" w14:textId="77777777" w:rsidR="009D0E60" w:rsidRDefault="009D0E60" w:rsidP="009D0E60">
      <w:pPr>
        <w:pStyle w:val="NoSpacing"/>
        <w:rPr>
          <w:rFonts w:ascii="Arial" w:hAnsi="Arial" w:cs="Arial"/>
        </w:rPr>
      </w:pPr>
      <w:r w:rsidRPr="00EF22BC">
        <w:rPr>
          <w:rFonts w:ascii="Arial" w:hAnsi="Arial" w:cs="Arial"/>
        </w:rPr>
        <w:t xml:space="preserve">Interview with </w:t>
      </w:r>
      <w:r>
        <w:rPr>
          <w:rFonts w:ascii="Arial" w:hAnsi="Arial" w:cs="Arial"/>
        </w:rPr>
        <w:t>Rob Wheaton RIBA</w:t>
      </w:r>
      <w:r w:rsidRPr="00EF22BC">
        <w:rPr>
          <w:rFonts w:ascii="Arial" w:hAnsi="Arial" w:cs="Arial"/>
        </w:rPr>
        <w:t xml:space="preserve">, </w:t>
      </w:r>
      <w:r>
        <w:rPr>
          <w:rFonts w:ascii="Arial" w:hAnsi="Arial" w:cs="Arial"/>
        </w:rPr>
        <w:t xml:space="preserve">Head of Residential, Stride </w:t>
      </w:r>
      <w:proofErr w:type="spellStart"/>
      <w:r>
        <w:rPr>
          <w:rFonts w:ascii="Arial" w:hAnsi="Arial" w:cs="Arial"/>
        </w:rPr>
        <w:t>Treglown</w:t>
      </w:r>
      <w:proofErr w:type="spellEnd"/>
      <w:r>
        <w:rPr>
          <w:rFonts w:ascii="Arial" w:hAnsi="Arial" w:cs="Arial"/>
        </w:rPr>
        <w:t xml:space="preserve"> on 06 February 2023</w:t>
      </w:r>
    </w:p>
    <w:p w14:paraId="00A61C06" w14:textId="00EAB148" w:rsidR="00C74450" w:rsidRDefault="00C74450">
      <w:pPr>
        <w:rPr>
          <w:rFonts w:ascii="Arial" w:eastAsiaTheme="minorEastAsia" w:hAnsi="Arial" w:cs="Arial"/>
          <w:b/>
          <w:bCs/>
        </w:rPr>
      </w:pPr>
      <w:r>
        <w:rPr>
          <w:rFonts w:ascii="Arial" w:hAnsi="Arial" w:cs="Arial"/>
          <w:b/>
          <w:bCs/>
        </w:rPr>
        <w:br w:type="page"/>
      </w:r>
    </w:p>
    <w:p w14:paraId="5CA849E0" w14:textId="77777777" w:rsidR="00835A05" w:rsidRPr="006350CA" w:rsidRDefault="00835A05" w:rsidP="00835A05">
      <w:pPr>
        <w:shd w:val="clear" w:color="auto" w:fill="FFFFFF"/>
        <w:spacing w:line="360" w:lineRule="auto"/>
        <w:rPr>
          <w:rFonts w:ascii="Arial" w:hAnsi="Arial" w:cs="Arial"/>
          <w:b/>
          <w:bCs/>
          <w:sz w:val="32"/>
          <w:szCs w:val="32"/>
        </w:rPr>
      </w:pPr>
      <w:r w:rsidRPr="006350CA">
        <w:rPr>
          <w:rFonts w:ascii="Arial" w:eastAsiaTheme="minorEastAsia" w:hAnsi="Arial" w:cs="Arial"/>
          <w:b/>
          <w:bCs/>
          <w:sz w:val="32"/>
          <w:szCs w:val="32"/>
        </w:rPr>
        <w:lastRenderedPageBreak/>
        <w:t xml:space="preserve">Appendix A: Questions for </w:t>
      </w:r>
      <w:r w:rsidRPr="006350CA">
        <w:rPr>
          <w:rFonts w:ascii="Arial" w:hAnsi="Arial" w:cs="Arial"/>
          <w:b/>
          <w:bCs/>
          <w:sz w:val="32"/>
          <w:szCs w:val="32"/>
        </w:rPr>
        <w:t xml:space="preserve">Rob Wheaton, Stride </w:t>
      </w:r>
      <w:proofErr w:type="spellStart"/>
      <w:r w:rsidRPr="006350CA">
        <w:rPr>
          <w:rFonts w:ascii="Arial" w:hAnsi="Arial" w:cs="Arial"/>
          <w:b/>
          <w:bCs/>
          <w:sz w:val="32"/>
          <w:szCs w:val="32"/>
        </w:rPr>
        <w:t>Treglown</w:t>
      </w:r>
      <w:proofErr w:type="spellEnd"/>
    </w:p>
    <w:p w14:paraId="3F26F4B6" w14:textId="77777777" w:rsidR="00835A05" w:rsidRPr="006350CA" w:rsidRDefault="00835A05" w:rsidP="00835A05">
      <w:pPr>
        <w:shd w:val="clear" w:color="auto" w:fill="FFFFFF"/>
        <w:spacing w:line="360" w:lineRule="auto"/>
        <w:rPr>
          <w:rFonts w:ascii="Arial" w:eastAsiaTheme="minorEastAsia" w:hAnsi="Arial" w:cs="Arial"/>
        </w:rPr>
      </w:pPr>
    </w:p>
    <w:p w14:paraId="5486B7E4" w14:textId="77777777" w:rsidR="00835A05" w:rsidRPr="006350CA" w:rsidRDefault="00835A05" w:rsidP="00835A05">
      <w:pPr>
        <w:pStyle w:val="NoSpacing"/>
        <w:spacing w:line="360" w:lineRule="auto"/>
        <w:rPr>
          <w:rFonts w:ascii="Arial" w:hAnsi="Arial" w:cs="Arial"/>
        </w:rPr>
      </w:pPr>
      <w:r w:rsidRPr="006350CA">
        <w:rPr>
          <w:rFonts w:ascii="Arial" w:hAnsi="Arial" w:cs="Arial"/>
        </w:rPr>
        <w:t xml:space="preserve">The following questions were asked, during a MS Teams conversation, to Rob Wheaton RIBA, Head of Residential, Stride </w:t>
      </w:r>
      <w:proofErr w:type="spellStart"/>
      <w:r w:rsidRPr="006350CA">
        <w:rPr>
          <w:rFonts w:ascii="Arial" w:hAnsi="Arial" w:cs="Arial"/>
        </w:rPr>
        <w:t>Treglown</w:t>
      </w:r>
      <w:proofErr w:type="spellEnd"/>
      <w:r w:rsidRPr="006350CA">
        <w:rPr>
          <w:rFonts w:ascii="Arial" w:hAnsi="Arial" w:cs="Arial"/>
        </w:rPr>
        <w:t>.</w:t>
      </w:r>
    </w:p>
    <w:p w14:paraId="4F49947F" w14:textId="77777777" w:rsidR="00835A05" w:rsidRPr="006350CA" w:rsidRDefault="00835A05" w:rsidP="00835A05">
      <w:pPr>
        <w:pStyle w:val="NoSpacing"/>
        <w:spacing w:line="360" w:lineRule="auto"/>
        <w:rPr>
          <w:rFonts w:ascii="Arial" w:hAnsi="Arial" w:cs="Arial"/>
        </w:rPr>
      </w:pPr>
    </w:p>
    <w:p w14:paraId="54D2B0D7" w14:textId="77777777" w:rsidR="00835A05" w:rsidRPr="006350CA" w:rsidRDefault="00835A05" w:rsidP="00835A05">
      <w:pPr>
        <w:spacing w:line="360" w:lineRule="auto"/>
        <w:jc w:val="both"/>
        <w:rPr>
          <w:rFonts w:ascii="Arial" w:eastAsiaTheme="minorEastAsia" w:hAnsi="Arial" w:cs="Arial"/>
        </w:rPr>
      </w:pPr>
      <w:r w:rsidRPr="006350CA">
        <w:rPr>
          <w:rFonts w:ascii="Arial" w:eastAsiaTheme="minorEastAsia" w:hAnsi="Arial" w:cs="Arial"/>
        </w:rPr>
        <w:t>The questions were devised by the author of this dissertation.</w:t>
      </w:r>
    </w:p>
    <w:p w14:paraId="31D706BE" w14:textId="77777777" w:rsidR="00835A05" w:rsidRPr="006350CA" w:rsidRDefault="00835A05" w:rsidP="00835A05">
      <w:pPr>
        <w:spacing w:line="360" w:lineRule="auto"/>
        <w:jc w:val="both"/>
        <w:rPr>
          <w:rFonts w:ascii="Arial" w:eastAsiaTheme="minorEastAsia" w:hAnsi="Arial" w:cs="Arial"/>
        </w:rPr>
      </w:pPr>
    </w:p>
    <w:p w14:paraId="212A6A50" w14:textId="77777777" w:rsidR="00835A05" w:rsidRPr="006350CA" w:rsidRDefault="00835A05" w:rsidP="00835A05">
      <w:pPr>
        <w:numPr>
          <w:ilvl w:val="0"/>
          <w:numId w:val="14"/>
        </w:numPr>
        <w:spacing w:before="100" w:beforeAutospacing="1" w:after="100" w:afterAutospacing="1" w:line="360" w:lineRule="auto"/>
        <w:rPr>
          <w:rFonts w:ascii="Arial" w:eastAsia="Times New Roman" w:hAnsi="Arial" w:cs="Arial"/>
          <w:color w:val="000000"/>
        </w:rPr>
      </w:pPr>
      <w:r w:rsidRPr="006350CA">
        <w:rPr>
          <w:rStyle w:val="xelementtoproof"/>
          <w:rFonts w:ascii="Arial" w:eastAsia="Times New Roman" w:hAnsi="Arial" w:cs="Arial"/>
          <w:color w:val="000000"/>
        </w:rPr>
        <w:t xml:space="preserve">Can you explain the philosophy behind </w:t>
      </w:r>
      <w:proofErr w:type="spellStart"/>
      <w:r w:rsidRPr="006350CA">
        <w:rPr>
          <w:rStyle w:val="xelementtoproof"/>
          <w:rFonts w:ascii="Arial" w:eastAsia="Times New Roman" w:hAnsi="Arial" w:cs="Arial"/>
          <w:color w:val="000000"/>
        </w:rPr>
        <w:t>Gwynfaen</w:t>
      </w:r>
      <w:proofErr w:type="spellEnd"/>
      <w:r w:rsidRPr="006350CA">
        <w:rPr>
          <w:rStyle w:val="xelementtoproof"/>
          <w:rFonts w:ascii="Arial" w:eastAsia="Times New Roman" w:hAnsi="Arial" w:cs="Arial"/>
          <w:color w:val="000000"/>
        </w:rPr>
        <w:t>?</w:t>
      </w:r>
    </w:p>
    <w:p w14:paraId="733D36E2"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How was the development funded?</w:t>
      </w:r>
    </w:p>
    <w:p w14:paraId="0E6F624F"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What made you choose the ultra-low carbon approach?</w:t>
      </w:r>
    </w:p>
    <w:p w14:paraId="621B1AE2"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 xml:space="preserve">Did you consider making it a </w:t>
      </w:r>
      <w:proofErr w:type="spellStart"/>
      <w:r w:rsidRPr="006350CA">
        <w:rPr>
          <w:rStyle w:val="xelementtoproof"/>
          <w:rFonts w:ascii="Arial" w:eastAsia="Times New Roman" w:hAnsi="Arial" w:cs="Arial"/>
          <w:color w:val="000000"/>
        </w:rPr>
        <w:t>Passivhaus</w:t>
      </w:r>
      <w:proofErr w:type="spellEnd"/>
      <w:r w:rsidRPr="006350CA">
        <w:rPr>
          <w:rStyle w:val="xelementtoproof"/>
          <w:rFonts w:ascii="Arial" w:eastAsia="Times New Roman" w:hAnsi="Arial" w:cs="Arial"/>
          <w:color w:val="000000"/>
        </w:rPr>
        <w:t xml:space="preserve"> standard development?</w:t>
      </w:r>
    </w:p>
    <w:p w14:paraId="44E3340E"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What were the biggest challenges?</w:t>
      </w:r>
    </w:p>
    <w:p w14:paraId="5B50E2C3"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Are there any things you would do differently?</w:t>
      </w:r>
    </w:p>
    <w:p w14:paraId="49183F56"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What have you learned from the process?</w:t>
      </w:r>
    </w:p>
    <w:p w14:paraId="4242A0AE"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Will you implement this philosophy in future developments?</w:t>
      </w:r>
    </w:p>
    <w:p w14:paraId="111B1645"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Do you feel the Building Regulations, particularly Part L, drive good quality design?</w:t>
      </w:r>
    </w:p>
    <w:p w14:paraId="57320D7C" w14:textId="77777777" w:rsidR="00835A05" w:rsidRPr="006350CA" w:rsidRDefault="00835A05" w:rsidP="00835A05">
      <w:pPr>
        <w:spacing w:line="360" w:lineRule="auto"/>
        <w:jc w:val="both"/>
        <w:rPr>
          <w:rFonts w:ascii="Arial" w:hAnsi="Arial" w:cs="Arial"/>
        </w:rPr>
      </w:pPr>
    </w:p>
    <w:p w14:paraId="363C45A2" w14:textId="77777777" w:rsidR="00835A05" w:rsidRPr="006350CA" w:rsidRDefault="00835A05" w:rsidP="00835A05">
      <w:pPr>
        <w:spacing w:line="360" w:lineRule="auto"/>
        <w:jc w:val="both"/>
        <w:rPr>
          <w:rFonts w:ascii="Arial" w:hAnsi="Arial" w:cs="Arial"/>
        </w:rPr>
      </w:pPr>
    </w:p>
    <w:p w14:paraId="41482DCB" w14:textId="77777777" w:rsidR="00835A05" w:rsidRPr="006350CA" w:rsidRDefault="00835A05" w:rsidP="00835A05">
      <w:pPr>
        <w:pStyle w:val="NoSpacing"/>
        <w:spacing w:line="360" w:lineRule="auto"/>
        <w:rPr>
          <w:rFonts w:ascii="Arial" w:hAnsi="Arial" w:cs="Arial"/>
        </w:rPr>
      </w:pPr>
      <w:r w:rsidRPr="006350CA">
        <w:rPr>
          <w:rFonts w:ascii="Arial" w:hAnsi="Arial" w:cs="Arial"/>
        </w:rPr>
        <w:t>Responses were received during the MS Teams conversation with Rob Wheaton which was held on 06 February 2023.</w:t>
      </w:r>
    </w:p>
    <w:p w14:paraId="09C29D10" w14:textId="2CC0AAA2" w:rsidR="00C74450" w:rsidRDefault="00C74450" w:rsidP="00C74450">
      <w:pPr>
        <w:spacing w:line="360" w:lineRule="auto"/>
        <w:jc w:val="both"/>
        <w:rPr>
          <w:rFonts w:ascii="Arial" w:hAnsi="Arial" w:cs="Arial"/>
        </w:rPr>
      </w:pPr>
    </w:p>
    <w:p w14:paraId="252CC325" w14:textId="0F63CB1E" w:rsidR="0032473F" w:rsidRDefault="0032473F" w:rsidP="00835A05">
      <w:pPr>
        <w:rPr>
          <w:rFonts w:ascii="Arial" w:hAnsi="Arial" w:cs="Arial"/>
        </w:rPr>
      </w:pPr>
    </w:p>
    <w:sectPr w:rsidR="0032473F">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7D505" w14:textId="77777777" w:rsidR="00294B24" w:rsidRDefault="00294B24" w:rsidP="00191733">
      <w:pPr>
        <w:spacing w:after="0" w:line="240" w:lineRule="auto"/>
      </w:pPr>
      <w:r>
        <w:separator/>
      </w:r>
    </w:p>
  </w:endnote>
  <w:endnote w:type="continuationSeparator" w:id="0">
    <w:p w14:paraId="65128713" w14:textId="77777777" w:rsidR="00294B24" w:rsidRDefault="00294B24"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ECAA9" w14:textId="77777777" w:rsidR="00294B24" w:rsidRDefault="00294B24" w:rsidP="00191733">
      <w:pPr>
        <w:spacing w:after="0" w:line="240" w:lineRule="auto"/>
      </w:pPr>
      <w:r>
        <w:separator/>
      </w:r>
    </w:p>
  </w:footnote>
  <w:footnote w:type="continuationSeparator" w:id="0">
    <w:p w14:paraId="7951432C" w14:textId="77777777" w:rsidR="00294B24" w:rsidRDefault="00294B24" w:rsidP="00191733">
      <w:pPr>
        <w:spacing w:after="0" w:line="240" w:lineRule="auto"/>
      </w:pPr>
      <w:r>
        <w:continuationSeparator/>
      </w:r>
    </w:p>
  </w:footnote>
  <w:footnote w:id="1">
    <w:p w14:paraId="719AFE0D" w14:textId="77777777" w:rsidR="00E54925" w:rsidRPr="009225C8" w:rsidRDefault="00E54925" w:rsidP="000D6A53">
      <w:pPr>
        <w:pStyle w:val="footnotes"/>
      </w:pPr>
      <w:r w:rsidRPr="009225C8">
        <w:rPr>
          <w:rStyle w:val="FootnoteReference"/>
          <w:color w:val="000000" w:themeColor="text1"/>
          <w:sz w:val="16"/>
        </w:rPr>
        <w:footnoteRef/>
      </w:r>
      <w:r w:rsidRPr="009225C8">
        <w:t xml:space="preserve"> </w:t>
      </w:r>
      <w:r w:rsidRPr="009225C8">
        <w:rPr>
          <w:shd w:val="clear" w:color="auto" w:fill="FFFFFF"/>
        </w:rPr>
        <w:t>The term “fuel poverty” is the condition by which a household is unable to afford to heat (or cool) their home to an adequate temperature. Fuel poverty has been an issue of concern since the 1970s and is mostly caused by a combination of low income, high fuel prices, poor energy efficiency, unaffordable housing prices and poor quality private rental housing.</w:t>
      </w:r>
    </w:p>
  </w:footnote>
  <w:footnote w:id="2">
    <w:p w14:paraId="5E0BAE99" w14:textId="77777777" w:rsidR="00E61C16" w:rsidRPr="00441D6C" w:rsidRDefault="00E61C16" w:rsidP="00E61C16">
      <w:pPr>
        <w:pStyle w:val="footnotes"/>
        <w:rPr>
          <w:szCs w:val="18"/>
          <w:lang w:val="en-US"/>
        </w:rPr>
      </w:pPr>
      <w:r w:rsidRPr="00441D6C">
        <w:rPr>
          <w:rStyle w:val="FootnoteReference"/>
          <w:szCs w:val="18"/>
        </w:rPr>
        <w:footnoteRef/>
      </w:r>
      <w:r w:rsidRPr="00441D6C">
        <w:rPr>
          <w:szCs w:val="18"/>
        </w:rPr>
        <w:t xml:space="preserve"> </w:t>
      </w:r>
      <w:r w:rsidRPr="00441D6C">
        <w:rPr>
          <w:szCs w:val="18"/>
          <w:lang w:val="en-US"/>
        </w:rPr>
        <w:t>RSAW are the Royal Society of Architects in Wales and are a part of the RIBA – Royal Institute of British Architects</w:t>
      </w:r>
    </w:p>
  </w:footnote>
  <w:footnote w:id="3">
    <w:p w14:paraId="013618D9" w14:textId="77777777" w:rsidR="00E61C16" w:rsidRPr="00441D6C" w:rsidRDefault="00E61C16" w:rsidP="00E61C16">
      <w:pPr>
        <w:pStyle w:val="footnotes"/>
        <w:rPr>
          <w:szCs w:val="18"/>
          <w:lang w:val="en-US"/>
        </w:rPr>
      </w:pPr>
      <w:r w:rsidRPr="00441D6C">
        <w:rPr>
          <w:rStyle w:val="FootnoteReference"/>
          <w:szCs w:val="18"/>
        </w:rPr>
        <w:footnoteRef/>
      </w:r>
      <w:r w:rsidRPr="00441D6C">
        <w:rPr>
          <w:szCs w:val="18"/>
        </w:rPr>
        <w:t xml:space="preserve"> </w:t>
      </w:r>
      <w:r w:rsidRPr="00441D6C">
        <w:rPr>
          <w:szCs w:val="18"/>
          <w:lang w:val="en-US"/>
        </w:rPr>
        <w:t>Family Mosaic are now part of the Peabody Trust (merged 2017), who are one of the largest not-for-profit housing associations in the UK.  They are responsible for over 104k houses in London and the home counties.</w:t>
      </w:r>
    </w:p>
  </w:footnote>
  <w:footnote w:id="4">
    <w:p w14:paraId="1363FA93" w14:textId="77777777" w:rsidR="00E61C16" w:rsidRPr="00682977" w:rsidRDefault="00E61C16" w:rsidP="00E61C16">
      <w:pPr>
        <w:pStyle w:val="footnotes"/>
        <w:rPr>
          <w:lang w:val="en-US"/>
        </w:rPr>
      </w:pPr>
      <w:r w:rsidRPr="00441D6C">
        <w:rPr>
          <w:rStyle w:val="FootnoteReference"/>
          <w:szCs w:val="18"/>
        </w:rPr>
        <w:footnoteRef/>
      </w:r>
      <w:r w:rsidRPr="00441D6C">
        <w:rPr>
          <w:szCs w:val="18"/>
        </w:rPr>
        <w:t xml:space="preserve"> </w:t>
      </w:r>
      <w:r w:rsidRPr="00441D6C">
        <w:rPr>
          <w:szCs w:val="18"/>
          <w:lang w:val="en-US"/>
        </w:rPr>
        <w:t>Technology Strategy Board are now known as Innovate UK, who are backed by the UK Governments UK Research and Innovation national funding agency.</w:t>
      </w:r>
    </w:p>
  </w:footnote>
  <w:footnote w:id="5">
    <w:p w14:paraId="7D90A6A7" w14:textId="77777777" w:rsidR="00E61C16" w:rsidRPr="00441D6C" w:rsidRDefault="00E61C16" w:rsidP="00441D6C">
      <w:pPr>
        <w:pStyle w:val="footnotes"/>
      </w:pPr>
      <w:r>
        <w:rPr>
          <w:rStyle w:val="FootnoteReference"/>
        </w:rPr>
        <w:footnoteRef/>
      </w:r>
      <w:r>
        <w:t xml:space="preserve"> </w:t>
      </w:r>
      <w:r w:rsidRPr="00441D6C">
        <w:rPr>
          <w:lang w:val="en-US"/>
        </w:rPr>
        <w:t xml:space="preserve">THERM software was developed by </w:t>
      </w:r>
      <w:r w:rsidRPr="00441D6C">
        <w:rPr>
          <w:shd w:val="clear" w:color="auto" w:fill="FFFFFF"/>
        </w:rPr>
        <w:t>Lawrence Berkeley National Laboratory (LBNL). The program helps designers analyse heat transfer between two surfaces.</w:t>
      </w:r>
    </w:p>
  </w:footnote>
  <w:footnote w:id="6">
    <w:p w14:paraId="2B9B0A23" w14:textId="77777777" w:rsidR="00F1579B" w:rsidRPr="00F526B8" w:rsidRDefault="00F1579B" w:rsidP="00F1579B">
      <w:pPr>
        <w:pStyle w:val="footnotes"/>
        <w:rPr>
          <w:lang w:val="en-US"/>
        </w:rPr>
      </w:pPr>
      <w:r w:rsidRPr="00F526B8">
        <w:rPr>
          <w:rStyle w:val="FootnoteReference"/>
        </w:rPr>
        <w:footnoteRef/>
      </w:r>
      <w:r w:rsidRPr="00F526B8">
        <w:t xml:space="preserve"> </w:t>
      </w:r>
      <w:r w:rsidRPr="00F526B8">
        <w:rPr>
          <w:lang w:val="en-US"/>
        </w:rPr>
        <w:t xml:space="preserve">Norwich Regeneration Limited was set up by Norwich </w:t>
      </w:r>
      <w:r>
        <w:rPr>
          <w:lang w:val="en-US"/>
        </w:rPr>
        <w:t>City C</w:t>
      </w:r>
      <w:r w:rsidRPr="00F526B8">
        <w:rPr>
          <w:lang w:val="en-US"/>
        </w:rPr>
        <w:t>ouncil in 2015 for the purpose of regenerating Norwich and providing new social housing schemes for the city.</w:t>
      </w:r>
    </w:p>
  </w:footnote>
  <w:footnote w:id="7">
    <w:p w14:paraId="75E0B049" w14:textId="77777777" w:rsidR="00F1579B" w:rsidRPr="0067506A" w:rsidRDefault="00F1579B" w:rsidP="00F1579B">
      <w:pPr>
        <w:pStyle w:val="footnotes"/>
      </w:pPr>
      <w:r>
        <w:rPr>
          <w:rStyle w:val="FootnoteReference"/>
        </w:rPr>
        <w:footnoteRef/>
      </w:r>
      <w:r>
        <w:t xml:space="preserve"> </w:t>
      </w:r>
      <w:r w:rsidRPr="00195A32">
        <w:rPr>
          <w:rStyle w:val="footnotesChar"/>
        </w:rPr>
        <w:t xml:space="preserve">Riches </w:t>
      </w:r>
      <w:r w:rsidRPr="0067506A">
        <w:rPr>
          <w:rStyle w:val="footnotesChar"/>
        </w:rPr>
        <w:t>Hawley Mikhail Architects was the</w:t>
      </w:r>
      <w:r>
        <w:rPr>
          <w:rStyle w:val="footnotesChar"/>
        </w:rPr>
        <w:t xml:space="preserve"> name of the</w:t>
      </w:r>
      <w:r w:rsidRPr="0067506A">
        <w:rPr>
          <w:rStyle w:val="footnotesChar"/>
        </w:rPr>
        <w:t xml:space="preserve"> original practice set up in 2005 by </w:t>
      </w:r>
      <w:r w:rsidRPr="0067506A">
        <w:rPr>
          <w:rStyle w:val="footnotesChar"/>
        </w:rPr>
        <w:t xml:space="preserve">Annalie Riches, Cathy </w:t>
      </w:r>
      <w:r w:rsidRPr="0067506A">
        <w:rPr>
          <w:rStyle w:val="footnotesChar"/>
        </w:rPr>
        <w:t>Hawley and David Mikhail. After Cathy Hawley left, the company rebranded itself as Mikhail Riches.</w:t>
      </w:r>
    </w:p>
  </w:footnote>
  <w:footnote w:id="8">
    <w:p w14:paraId="47D7DCFA" w14:textId="77777777" w:rsidR="00F1579B" w:rsidRPr="003E31BB" w:rsidRDefault="00F1579B" w:rsidP="00F1579B">
      <w:pPr>
        <w:pStyle w:val="footnotes"/>
        <w:rPr>
          <w:lang w:val="en-US"/>
        </w:rPr>
      </w:pPr>
      <w:r w:rsidRPr="0067506A">
        <w:rPr>
          <w:rStyle w:val="FootnoteReference"/>
        </w:rPr>
        <w:footnoteRef/>
      </w:r>
      <w:r w:rsidRPr="0067506A">
        <w:t xml:space="preserve"> The financial crash of 2008 was triggered by the collapse of Lehman Brothers Bank in the USA</w:t>
      </w:r>
      <w:r>
        <w:t>, which</w:t>
      </w:r>
      <w:r w:rsidRPr="0067506A">
        <w:t xml:space="preserve"> sent shockwaves through the global financial markets and caused recessions in many countries.</w:t>
      </w:r>
    </w:p>
  </w:footnote>
  <w:footnote w:id="9">
    <w:p w14:paraId="3F45316C" w14:textId="77777777" w:rsidR="00F1579B" w:rsidRPr="00D31116" w:rsidRDefault="00F1579B" w:rsidP="00F1579B">
      <w:pPr>
        <w:pStyle w:val="footnotes"/>
        <w:rPr>
          <w:lang w:val="en-US"/>
        </w:rPr>
      </w:pPr>
      <w:r>
        <w:rPr>
          <w:rStyle w:val="FootnoteReference"/>
        </w:rPr>
        <w:footnoteRef/>
      </w:r>
      <w:r>
        <w:t xml:space="preserve"> The development at </w:t>
      </w:r>
      <w:r w:rsidRPr="00702000">
        <w:t xml:space="preserve">Clay Field, Suffolk </w:t>
      </w:r>
      <w:r>
        <w:t xml:space="preserve">was </w:t>
      </w:r>
      <w:r w:rsidRPr="00702000">
        <w:t xml:space="preserve">designed by Riches, Hawley, Mikhail Architects for Orwell Housing Association, The Suffolk Preservation Society, Mid-Suffolk District Council, and the Parish of </w:t>
      </w:r>
      <w:r w:rsidRPr="00702000">
        <w:t>Elmswell</w:t>
      </w:r>
      <w:r>
        <w:t>, and was completed in 2005. The project won an RIBA Award in 2009 and was shortlisted for the Sustainability category of the RCIS Awards, also in 2009.</w:t>
      </w:r>
    </w:p>
  </w:footnote>
  <w:footnote w:id="10">
    <w:p w14:paraId="5C85C477" w14:textId="77777777" w:rsidR="00F1579B" w:rsidRPr="00391CEB" w:rsidRDefault="00F1579B" w:rsidP="00F1579B">
      <w:pPr>
        <w:pStyle w:val="footnotes"/>
        <w:rPr>
          <w:lang w:val="en-US"/>
        </w:rPr>
      </w:pPr>
      <w:r>
        <w:rPr>
          <w:rStyle w:val="FootnoteReference"/>
        </w:rPr>
        <w:footnoteRef/>
      </w:r>
      <w:r>
        <w:t xml:space="preserve"> </w:t>
      </w:r>
      <w:r>
        <w:rPr>
          <w:lang w:val="en-US"/>
        </w:rPr>
        <w:t>Julia Barfield co-founder and partner at Marks Barfield Architects was the chairperson 2019 Stirling Prize jury.</w:t>
      </w:r>
    </w:p>
  </w:footnote>
  <w:footnote w:id="11">
    <w:p w14:paraId="12CEE6F8" w14:textId="77777777" w:rsidR="00F1579B" w:rsidRPr="002F748F" w:rsidRDefault="00F1579B" w:rsidP="00F1579B">
      <w:pPr>
        <w:pStyle w:val="footnotes"/>
        <w:rPr>
          <w:lang w:val="en-US"/>
        </w:rPr>
      </w:pPr>
      <w:r>
        <w:rPr>
          <w:rStyle w:val="FootnoteReference"/>
        </w:rPr>
        <w:footnoteRef/>
      </w:r>
      <w:r>
        <w:t xml:space="preserve"> Chartered architect and academic </w:t>
      </w:r>
      <w:r w:rsidRPr="00391CEB">
        <w:rPr>
          <w:rStyle w:val="footnotesChar"/>
        </w:rPr>
        <w:t xml:space="preserve">Alan Jones </w:t>
      </w:r>
      <w:r>
        <w:rPr>
          <w:rStyle w:val="footnotesChar"/>
        </w:rPr>
        <w:t>was</w:t>
      </w:r>
      <w:r w:rsidRPr="00391CEB">
        <w:rPr>
          <w:rStyle w:val="footnotesChar"/>
        </w:rPr>
        <w:t xml:space="preserve"> the 78th </w:t>
      </w:r>
      <w:r>
        <w:rPr>
          <w:rStyle w:val="footnotesChar"/>
        </w:rPr>
        <w:t xml:space="preserve">elected </w:t>
      </w:r>
      <w:r w:rsidRPr="00391CEB">
        <w:rPr>
          <w:rStyle w:val="footnotesChar"/>
        </w:rPr>
        <w:t xml:space="preserve">President of the </w:t>
      </w:r>
      <w:r>
        <w:rPr>
          <w:rStyle w:val="footnotesChar"/>
        </w:rPr>
        <w:t>RIBA in office 2019-2021</w:t>
      </w:r>
    </w:p>
  </w:footnote>
  <w:footnote w:id="12">
    <w:p w14:paraId="41509D6D" w14:textId="77777777" w:rsidR="00561D2A" w:rsidRPr="00392D67" w:rsidRDefault="00561D2A" w:rsidP="00561D2A">
      <w:pPr>
        <w:pStyle w:val="footnotes"/>
      </w:pPr>
      <w:r w:rsidRPr="00392D67">
        <w:rPr>
          <w:rStyle w:val="FootnoteReference"/>
        </w:rPr>
        <w:footnoteRef/>
      </w:r>
      <w:r w:rsidRPr="00392D67">
        <w:t xml:space="preserve"> Sophie Howe was a former Councillor for Whitchurch </w:t>
      </w:r>
      <w:r>
        <w:t>and</w:t>
      </w:r>
      <w:r w:rsidRPr="00392D67">
        <w:t xml:space="preserve"> </w:t>
      </w:r>
      <w:r w:rsidRPr="00392D67">
        <w:t xml:space="preserve">Tongwynlais </w:t>
      </w:r>
      <w:r>
        <w:t>who was</w:t>
      </w:r>
      <w:r w:rsidRPr="00392D67">
        <w:t xml:space="preserve"> the Future Generations Commissioner from 2016-2023. She was succeeded by Derek Walker</w:t>
      </w:r>
    </w:p>
  </w:footnote>
  <w:footnote w:id="13">
    <w:p w14:paraId="4CB428DA" w14:textId="77777777" w:rsidR="00561D2A" w:rsidRPr="00392D67" w:rsidRDefault="00561D2A" w:rsidP="00561D2A">
      <w:pPr>
        <w:pStyle w:val="footnotes"/>
      </w:pPr>
      <w:r w:rsidRPr="00392D67">
        <w:rPr>
          <w:rStyle w:val="FootnoteReference"/>
        </w:rPr>
        <w:footnoteRef/>
      </w:r>
      <w:r w:rsidRPr="00392D67">
        <w:t xml:space="preserve"> The New Economics Foundation are an independent charity who work with other bodies to create a new economy that works for people within current environmental limits. </w:t>
      </w:r>
    </w:p>
  </w:footnote>
  <w:footnote w:id="14">
    <w:p w14:paraId="36900D43" w14:textId="77777777" w:rsidR="00561D2A" w:rsidRPr="00392D67" w:rsidRDefault="00561D2A" w:rsidP="00561D2A">
      <w:pPr>
        <w:pStyle w:val="footnotes"/>
      </w:pPr>
      <w:r w:rsidRPr="00392D67">
        <w:rPr>
          <w:rStyle w:val="FootnoteReference"/>
        </w:rPr>
        <w:footnoteRef/>
      </w:r>
      <w:r w:rsidRPr="00392D67">
        <w:t xml:space="preserve"> The Standard Assessment Procedure (SAP) is the methodology used to assess and compare the energy and environmental performance of dwellings. The most recent version is SAP10 (10.2) which was introduced with the latest update of Part L of the </w:t>
      </w:r>
      <w:r>
        <w:t>B</w:t>
      </w:r>
      <w:r w:rsidRPr="00392D67">
        <w:t xml:space="preserve">uilding </w:t>
      </w:r>
      <w:r>
        <w:t>R</w:t>
      </w:r>
      <w:r w:rsidRPr="00392D67">
        <w:t>egulations.</w:t>
      </w:r>
    </w:p>
  </w:footnote>
  <w:footnote w:id="15">
    <w:p w14:paraId="4F59838E" w14:textId="77777777" w:rsidR="00561D2A" w:rsidRPr="00392D67" w:rsidRDefault="00561D2A" w:rsidP="00561D2A">
      <w:pPr>
        <w:pStyle w:val="footnotes"/>
      </w:pPr>
      <w:r w:rsidRPr="00392D67">
        <w:rPr>
          <w:rStyle w:val="FootnoteReference"/>
        </w:rPr>
        <w:footnoteRef/>
      </w:r>
      <w:r w:rsidRPr="00392D67">
        <w:t xml:space="preserve"> U-Values are the rate of thermal transmittance or heat loss across a structure or element of the structure. The rate is measured as watts per metre squared kelvin</w:t>
      </w:r>
      <w:r>
        <w:t xml:space="preserve"> (W/m</w:t>
      </w:r>
      <w:r w:rsidRPr="00073EAE">
        <w:rPr>
          <w:vertAlign w:val="superscript"/>
        </w:rPr>
        <w:t>2</w:t>
      </w:r>
      <w:r>
        <w:t>K).</w:t>
      </w:r>
    </w:p>
  </w:footnote>
  <w:footnote w:id="16">
    <w:p w14:paraId="3818AB9D" w14:textId="77777777" w:rsidR="00561D2A" w:rsidRPr="00B37C3F" w:rsidRDefault="00561D2A" w:rsidP="00561D2A">
      <w:pPr>
        <w:pStyle w:val="footnotes"/>
        <w:rPr>
          <w:lang w:val="en-US"/>
        </w:rPr>
      </w:pPr>
      <w:r>
        <w:rPr>
          <w:rStyle w:val="FootnoteReference"/>
        </w:rPr>
        <w:footnoteRef/>
      </w:r>
      <w:r>
        <w:t xml:space="preserve"> </w:t>
      </w:r>
      <w:r>
        <w:rPr>
          <w:lang w:val="en-US"/>
        </w:rPr>
        <w:t>ASHP’s absorb heat from outside to be used inside the property for heat generation in radiators and hot water systems. They effectively work like a domestic refrigerator in reverse.</w:t>
      </w:r>
    </w:p>
  </w:footnote>
  <w:footnote w:id="17">
    <w:p w14:paraId="257C7563" w14:textId="77777777" w:rsidR="00561D2A" w:rsidRPr="0036443F" w:rsidRDefault="00561D2A" w:rsidP="00561D2A">
      <w:pPr>
        <w:pStyle w:val="footnotes"/>
        <w:rPr>
          <w:lang w:val="en-US"/>
        </w:rPr>
      </w:pPr>
      <w:r>
        <w:rPr>
          <w:rStyle w:val="FootnoteReference"/>
        </w:rPr>
        <w:footnoteRef/>
      </w:r>
      <w:r>
        <w:t xml:space="preserve"> </w:t>
      </w:r>
      <w:r>
        <w:rPr>
          <w:lang w:val="en-US"/>
        </w:rPr>
        <w:t>The Energy Price Guarantee (EPG) of £2500 is the offset figure which the Government set in October 2022 to stop households having to pay the Energy Price Cap figure of £3280.</w:t>
      </w:r>
    </w:p>
  </w:footnote>
  <w:footnote w:id="18">
    <w:p w14:paraId="32B01827" w14:textId="77777777" w:rsidR="00561D2A" w:rsidRPr="00435AA2" w:rsidRDefault="00561D2A" w:rsidP="00561D2A">
      <w:pPr>
        <w:pStyle w:val="footnotes"/>
        <w:rPr>
          <w:lang w:val="en-US"/>
        </w:rPr>
      </w:pPr>
      <w:r>
        <w:rPr>
          <w:rStyle w:val="FootnoteReference"/>
        </w:rPr>
        <w:footnoteRef/>
      </w:r>
      <w:r>
        <w:t xml:space="preserve"> Bellway plc are a volume house builder who construct large scale housing developments within the United Kingdom</w:t>
      </w:r>
    </w:p>
  </w:footnote>
  <w:footnote w:id="19">
    <w:p w14:paraId="543E0BA3" w14:textId="77777777" w:rsidR="00556873" w:rsidRPr="00A62DB8" w:rsidRDefault="00556873" w:rsidP="00556873">
      <w:pPr>
        <w:pStyle w:val="footnotes"/>
        <w:rPr>
          <w:lang w:val="en-US"/>
        </w:rPr>
      </w:pPr>
      <w:r>
        <w:rPr>
          <w:rStyle w:val="FootnoteReference"/>
        </w:rPr>
        <w:footnoteRef/>
      </w:r>
      <w:r>
        <w:t xml:space="preserve"> Scottish politician </w:t>
      </w:r>
      <w:r>
        <w:rPr>
          <w:lang w:val="en-US"/>
        </w:rPr>
        <w:t>Alex Rowley MSP is the elected representative for the Mid Scotland and Fife region who provided the consultation for the Proposed Domestic Building Environmental (Scotland) Bill in May 2022.</w:t>
      </w:r>
    </w:p>
  </w:footnote>
  <w:footnote w:id="20">
    <w:p w14:paraId="1A1311A6" w14:textId="77777777" w:rsidR="00BA5E8D" w:rsidRPr="00016FCD" w:rsidRDefault="00BA5E8D" w:rsidP="00BA5E8D">
      <w:pPr>
        <w:pStyle w:val="FootnoteText"/>
      </w:pPr>
      <w:r w:rsidRPr="00016FCD">
        <w:rPr>
          <w:rStyle w:val="FootnoteReference"/>
        </w:rPr>
        <w:footnoteRef/>
      </w:r>
      <w:r w:rsidRPr="00016FCD">
        <w:t xml:space="preserve"> </w:t>
      </w:r>
      <w:r w:rsidRPr="00016FCD">
        <w:rPr>
          <w:rFonts w:ascii="Arial" w:hAnsi="Arial" w:cs="Arial"/>
          <w:sz w:val="18"/>
          <w:szCs w:val="18"/>
        </w:rPr>
        <w:t>The site visit took place in April 2023</w:t>
      </w:r>
    </w:p>
  </w:footnote>
  <w:footnote w:id="21">
    <w:p w14:paraId="6898C44D" w14:textId="77777777" w:rsidR="00BA5E8D" w:rsidRPr="008977EE" w:rsidRDefault="00BA5E8D" w:rsidP="00BA5E8D">
      <w:pPr>
        <w:pStyle w:val="footnotes"/>
        <w:rPr>
          <w:lang w:val="en-US"/>
        </w:rPr>
      </w:pPr>
      <w:r>
        <w:rPr>
          <w:rStyle w:val="FootnoteReference"/>
        </w:rPr>
        <w:footnoteRef/>
      </w:r>
      <w:r>
        <w:t xml:space="preserve"> </w:t>
      </w:r>
      <w:r>
        <w:rPr>
          <w:lang w:val="en-US"/>
        </w:rPr>
        <w:t xml:space="preserve">Sero are a Welsh digital start-up company founded in 2017 who focus on delivering net-zero </w:t>
      </w:r>
      <w:r>
        <w:rPr>
          <w:lang w:val="en-US"/>
        </w:rPr>
        <w:t>homes,  home comfort, energy and construction.</w:t>
      </w:r>
    </w:p>
  </w:footnote>
  <w:footnote w:id="22">
    <w:p w14:paraId="47AFA440" w14:textId="77777777" w:rsidR="00BA5E8D" w:rsidRPr="004A48E5" w:rsidRDefault="00BA5E8D" w:rsidP="00BA5E8D">
      <w:pPr>
        <w:pStyle w:val="footnotes"/>
        <w:rPr>
          <w:lang w:val="en-US"/>
        </w:rPr>
      </w:pPr>
      <w:r>
        <w:rPr>
          <w:rStyle w:val="FootnoteReference"/>
        </w:rPr>
        <w:footnoteRef/>
      </w:r>
      <w:r>
        <w:t xml:space="preserve"> Established in 1936, the National House Building Council (NHBC) is the UK's largest provider of new home warranties.</w:t>
      </w:r>
    </w:p>
  </w:footnote>
  <w:footnote w:id="23">
    <w:p w14:paraId="610BF0CF" w14:textId="77777777" w:rsidR="009D0E60" w:rsidRPr="003A46F3" w:rsidRDefault="009D0E60" w:rsidP="009D0E60">
      <w:pPr>
        <w:pStyle w:val="FootnoteText"/>
        <w:rPr>
          <w:rFonts w:ascii="Arial" w:hAnsi="Arial" w:cs="Arial"/>
          <w:sz w:val="18"/>
          <w:szCs w:val="18"/>
        </w:rPr>
      </w:pPr>
      <w:r>
        <w:rPr>
          <w:rStyle w:val="FootnoteReference"/>
        </w:rPr>
        <w:footnoteRef/>
      </w:r>
      <w:r>
        <w:t xml:space="preserve"> </w:t>
      </w:r>
      <w:r w:rsidRPr="003A46F3">
        <w:rPr>
          <w:rFonts w:ascii="Arial" w:hAnsi="Arial" w:cs="Arial"/>
          <w:sz w:val="18"/>
          <w:szCs w:val="18"/>
        </w:rPr>
        <w:t>Royal Society of Architects in Wales</w:t>
      </w:r>
    </w:p>
  </w:footnote>
  <w:footnote w:id="24">
    <w:p w14:paraId="22223089" w14:textId="77777777" w:rsidR="009D0E60" w:rsidRPr="003A46F3" w:rsidRDefault="009D0E60" w:rsidP="009D0E60">
      <w:pPr>
        <w:pStyle w:val="FootnoteText"/>
        <w:rPr>
          <w:rFonts w:ascii="Arial" w:hAnsi="Arial" w:cs="Arial"/>
          <w:sz w:val="18"/>
          <w:szCs w:val="18"/>
        </w:rPr>
      </w:pPr>
      <w:r>
        <w:rPr>
          <w:rStyle w:val="FootnoteReference"/>
        </w:rPr>
        <w:footnoteRef/>
      </w:r>
      <w:r>
        <w:t xml:space="preserve"> </w:t>
      </w:r>
      <w:r w:rsidRPr="003A46F3">
        <w:rPr>
          <w:rFonts w:ascii="Arial" w:hAnsi="Arial" w:cs="Arial"/>
          <w:sz w:val="18"/>
          <w:szCs w:val="18"/>
        </w:rPr>
        <w:t>Royal Society of Architects in Wales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31413EF"/>
    <w:multiLevelType w:val="hybridMultilevel"/>
    <w:tmpl w:val="D8AE1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57125"/>
    <w:multiLevelType w:val="hybridMultilevel"/>
    <w:tmpl w:val="2736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CAD7456"/>
    <w:multiLevelType w:val="hybridMultilevel"/>
    <w:tmpl w:val="90521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E2919"/>
    <w:multiLevelType w:val="hybridMultilevel"/>
    <w:tmpl w:val="CAA8471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A5E4C15"/>
    <w:multiLevelType w:val="hybridMultilevel"/>
    <w:tmpl w:val="007E2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90C57"/>
    <w:multiLevelType w:val="hybridMultilevel"/>
    <w:tmpl w:val="24449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965058"/>
    <w:multiLevelType w:val="hybridMultilevel"/>
    <w:tmpl w:val="1862AD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BE80040"/>
    <w:multiLevelType w:val="multilevel"/>
    <w:tmpl w:val="703ABC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780FD6"/>
    <w:multiLevelType w:val="hybridMultilevel"/>
    <w:tmpl w:val="83E6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775028">
    <w:abstractNumId w:val="6"/>
  </w:num>
  <w:num w:numId="2" w16cid:durableId="1144931700">
    <w:abstractNumId w:val="12"/>
  </w:num>
  <w:num w:numId="3" w16cid:durableId="914557352">
    <w:abstractNumId w:val="4"/>
  </w:num>
  <w:num w:numId="4" w16cid:durableId="1457984242">
    <w:abstractNumId w:val="0"/>
  </w:num>
  <w:num w:numId="5" w16cid:durableId="1649939734">
    <w:abstractNumId w:val="1"/>
  </w:num>
  <w:num w:numId="6" w16cid:durableId="1010107368">
    <w:abstractNumId w:val="8"/>
  </w:num>
  <w:num w:numId="7" w16cid:durableId="1901941947">
    <w:abstractNumId w:val="9"/>
  </w:num>
  <w:num w:numId="8" w16cid:durableId="1650861754">
    <w:abstractNumId w:val="3"/>
  </w:num>
  <w:num w:numId="9" w16cid:durableId="1821265516">
    <w:abstractNumId w:val="10"/>
  </w:num>
  <w:num w:numId="10" w16cid:durableId="1205755582">
    <w:abstractNumId w:val="7"/>
  </w:num>
  <w:num w:numId="11" w16cid:durableId="1785686677">
    <w:abstractNumId w:val="2"/>
  </w:num>
  <w:num w:numId="12" w16cid:durableId="457258367">
    <w:abstractNumId w:val="13"/>
  </w:num>
  <w:num w:numId="13" w16cid:durableId="366755251">
    <w:abstractNumId w:val="5"/>
  </w:num>
  <w:num w:numId="14" w16cid:durableId="19472288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1EED"/>
    <w:rsid w:val="0001536D"/>
    <w:rsid w:val="00021AB7"/>
    <w:rsid w:val="00030F85"/>
    <w:rsid w:val="00043C01"/>
    <w:rsid w:val="00044F5F"/>
    <w:rsid w:val="000470DC"/>
    <w:rsid w:val="0005653F"/>
    <w:rsid w:val="000576AC"/>
    <w:rsid w:val="00070432"/>
    <w:rsid w:val="00070981"/>
    <w:rsid w:val="00070FEC"/>
    <w:rsid w:val="00087424"/>
    <w:rsid w:val="00095387"/>
    <w:rsid w:val="000B13E3"/>
    <w:rsid w:val="000B2697"/>
    <w:rsid w:val="000C11E4"/>
    <w:rsid w:val="000C246F"/>
    <w:rsid w:val="000C5817"/>
    <w:rsid w:val="000C6921"/>
    <w:rsid w:val="000C6FE1"/>
    <w:rsid w:val="000D1213"/>
    <w:rsid w:val="000D2FC7"/>
    <w:rsid w:val="000D5306"/>
    <w:rsid w:val="000D6A53"/>
    <w:rsid w:val="000D7C48"/>
    <w:rsid w:val="000F6191"/>
    <w:rsid w:val="000F7D88"/>
    <w:rsid w:val="000F7ED6"/>
    <w:rsid w:val="001026D8"/>
    <w:rsid w:val="00105214"/>
    <w:rsid w:val="00107A99"/>
    <w:rsid w:val="00116B39"/>
    <w:rsid w:val="001176C4"/>
    <w:rsid w:val="00122B5B"/>
    <w:rsid w:val="001237DC"/>
    <w:rsid w:val="00131F04"/>
    <w:rsid w:val="0013311D"/>
    <w:rsid w:val="00135DFB"/>
    <w:rsid w:val="001373C0"/>
    <w:rsid w:val="00155773"/>
    <w:rsid w:val="001674F4"/>
    <w:rsid w:val="00173A5E"/>
    <w:rsid w:val="001762F3"/>
    <w:rsid w:val="001832C7"/>
    <w:rsid w:val="001915FE"/>
    <w:rsid w:val="00191733"/>
    <w:rsid w:val="001918DD"/>
    <w:rsid w:val="00195FA0"/>
    <w:rsid w:val="001A2C61"/>
    <w:rsid w:val="001A3773"/>
    <w:rsid w:val="001A3BD1"/>
    <w:rsid w:val="001A4F0F"/>
    <w:rsid w:val="001B13D5"/>
    <w:rsid w:val="001B1AED"/>
    <w:rsid w:val="001B7CF4"/>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040EE"/>
    <w:rsid w:val="00207DF2"/>
    <w:rsid w:val="00212AE2"/>
    <w:rsid w:val="0022226B"/>
    <w:rsid w:val="002333C4"/>
    <w:rsid w:val="0023598E"/>
    <w:rsid w:val="002402A6"/>
    <w:rsid w:val="00241F08"/>
    <w:rsid w:val="00245327"/>
    <w:rsid w:val="00246781"/>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4B24"/>
    <w:rsid w:val="00295A0E"/>
    <w:rsid w:val="002971D1"/>
    <w:rsid w:val="002A2372"/>
    <w:rsid w:val="002B1263"/>
    <w:rsid w:val="002B34FD"/>
    <w:rsid w:val="002B357C"/>
    <w:rsid w:val="002C075E"/>
    <w:rsid w:val="002C1829"/>
    <w:rsid w:val="002C4299"/>
    <w:rsid w:val="002C7B60"/>
    <w:rsid w:val="002D3214"/>
    <w:rsid w:val="002D575C"/>
    <w:rsid w:val="002D71E4"/>
    <w:rsid w:val="002E345C"/>
    <w:rsid w:val="002E5254"/>
    <w:rsid w:val="002E5603"/>
    <w:rsid w:val="002F6F6A"/>
    <w:rsid w:val="00300CF9"/>
    <w:rsid w:val="00311EFE"/>
    <w:rsid w:val="0031262E"/>
    <w:rsid w:val="00315CFC"/>
    <w:rsid w:val="0032226E"/>
    <w:rsid w:val="00322518"/>
    <w:rsid w:val="0032473F"/>
    <w:rsid w:val="0032524A"/>
    <w:rsid w:val="003277B3"/>
    <w:rsid w:val="00327A18"/>
    <w:rsid w:val="00327C26"/>
    <w:rsid w:val="003311E5"/>
    <w:rsid w:val="00332107"/>
    <w:rsid w:val="003334C4"/>
    <w:rsid w:val="00333D84"/>
    <w:rsid w:val="00340514"/>
    <w:rsid w:val="00340EC8"/>
    <w:rsid w:val="00344B8E"/>
    <w:rsid w:val="0035352B"/>
    <w:rsid w:val="00360E43"/>
    <w:rsid w:val="00361604"/>
    <w:rsid w:val="00366682"/>
    <w:rsid w:val="00366D31"/>
    <w:rsid w:val="00371413"/>
    <w:rsid w:val="003736DD"/>
    <w:rsid w:val="00381F56"/>
    <w:rsid w:val="00384F09"/>
    <w:rsid w:val="00387486"/>
    <w:rsid w:val="00391B7F"/>
    <w:rsid w:val="003939AC"/>
    <w:rsid w:val="003A0241"/>
    <w:rsid w:val="003A04CE"/>
    <w:rsid w:val="003A747D"/>
    <w:rsid w:val="003B1B29"/>
    <w:rsid w:val="003B327F"/>
    <w:rsid w:val="003B6AA0"/>
    <w:rsid w:val="003D0BD5"/>
    <w:rsid w:val="003D1F29"/>
    <w:rsid w:val="003D2437"/>
    <w:rsid w:val="003D2A7F"/>
    <w:rsid w:val="003E3993"/>
    <w:rsid w:val="003E5897"/>
    <w:rsid w:val="003E6A8C"/>
    <w:rsid w:val="003E75EE"/>
    <w:rsid w:val="003F2ED4"/>
    <w:rsid w:val="00404231"/>
    <w:rsid w:val="00406402"/>
    <w:rsid w:val="00410918"/>
    <w:rsid w:val="00411B9F"/>
    <w:rsid w:val="00420A17"/>
    <w:rsid w:val="00421772"/>
    <w:rsid w:val="00422715"/>
    <w:rsid w:val="004321E2"/>
    <w:rsid w:val="0043557A"/>
    <w:rsid w:val="00437C4F"/>
    <w:rsid w:val="00440AB5"/>
    <w:rsid w:val="00441D6C"/>
    <w:rsid w:val="004458BB"/>
    <w:rsid w:val="00454531"/>
    <w:rsid w:val="004550FA"/>
    <w:rsid w:val="00455A63"/>
    <w:rsid w:val="00455BA9"/>
    <w:rsid w:val="00466BAB"/>
    <w:rsid w:val="00466DD0"/>
    <w:rsid w:val="00471C1D"/>
    <w:rsid w:val="00473498"/>
    <w:rsid w:val="00474FDA"/>
    <w:rsid w:val="00477351"/>
    <w:rsid w:val="00477700"/>
    <w:rsid w:val="00477AEF"/>
    <w:rsid w:val="004811B2"/>
    <w:rsid w:val="004820D7"/>
    <w:rsid w:val="0049292D"/>
    <w:rsid w:val="00492A4F"/>
    <w:rsid w:val="00492F3E"/>
    <w:rsid w:val="00492F6D"/>
    <w:rsid w:val="004956E2"/>
    <w:rsid w:val="0049667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53692"/>
    <w:rsid w:val="00556873"/>
    <w:rsid w:val="00561D17"/>
    <w:rsid w:val="00561D2A"/>
    <w:rsid w:val="005712F5"/>
    <w:rsid w:val="00572B48"/>
    <w:rsid w:val="005754D5"/>
    <w:rsid w:val="00580C35"/>
    <w:rsid w:val="00581A90"/>
    <w:rsid w:val="005852DD"/>
    <w:rsid w:val="00590FA7"/>
    <w:rsid w:val="005A0F9B"/>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3F57"/>
    <w:rsid w:val="005E50CE"/>
    <w:rsid w:val="005F3271"/>
    <w:rsid w:val="005F4A04"/>
    <w:rsid w:val="005F5984"/>
    <w:rsid w:val="005F6718"/>
    <w:rsid w:val="00601CED"/>
    <w:rsid w:val="006028B2"/>
    <w:rsid w:val="006038D5"/>
    <w:rsid w:val="00606095"/>
    <w:rsid w:val="0061007E"/>
    <w:rsid w:val="0061009E"/>
    <w:rsid w:val="0061323F"/>
    <w:rsid w:val="006133E2"/>
    <w:rsid w:val="00615AA2"/>
    <w:rsid w:val="00616D94"/>
    <w:rsid w:val="00620A49"/>
    <w:rsid w:val="00636F03"/>
    <w:rsid w:val="00637DB7"/>
    <w:rsid w:val="00643135"/>
    <w:rsid w:val="00643282"/>
    <w:rsid w:val="00652B64"/>
    <w:rsid w:val="00660DC4"/>
    <w:rsid w:val="00665FBC"/>
    <w:rsid w:val="00670CDD"/>
    <w:rsid w:val="00671C14"/>
    <w:rsid w:val="00673E6A"/>
    <w:rsid w:val="00681791"/>
    <w:rsid w:val="006862D1"/>
    <w:rsid w:val="00687D14"/>
    <w:rsid w:val="006926BE"/>
    <w:rsid w:val="00693291"/>
    <w:rsid w:val="00693BAA"/>
    <w:rsid w:val="006A5215"/>
    <w:rsid w:val="006A56DB"/>
    <w:rsid w:val="006B0951"/>
    <w:rsid w:val="006B32D2"/>
    <w:rsid w:val="006B67BC"/>
    <w:rsid w:val="006D4DEF"/>
    <w:rsid w:val="006D5757"/>
    <w:rsid w:val="006E0708"/>
    <w:rsid w:val="006E1B92"/>
    <w:rsid w:val="006F01E4"/>
    <w:rsid w:val="006F6CBB"/>
    <w:rsid w:val="006F7164"/>
    <w:rsid w:val="0070036E"/>
    <w:rsid w:val="00700C12"/>
    <w:rsid w:val="00712181"/>
    <w:rsid w:val="007143C0"/>
    <w:rsid w:val="007263CB"/>
    <w:rsid w:val="00726C5E"/>
    <w:rsid w:val="00727AFE"/>
    <w:rsid w:val="00731BED"/>
    <w:rsid w:val="00741727"/>
    <w:rsid w:val="0074509F"/>
    <w:rsid w:val="007452B6"/>
    <w:rsid w:val="0075787D"/>
    <w:rsid w:val="00757D92"/>
    <w:rsid w:val="00762B73"/>
    <w:rsid w:val="00763DA5"/>
    <w:rsid w:val="007650C5"/>
    <w:rsid w:val="007678B8"/>
    <w:rsid w:val="007709B2"/>
    <w:rsid w:val="0077693E"/>
    <w:rsid w:val="00780BBE"/>
    <w:rsid w:val="007954FC"/>
    <w:rsid w:val="00795F66"/>
    <w:rsid w:val="007A3F34"/>
    <w:rsid w:val="007B02D7"/>
    <w:rsid w:val="007B3017"/>
    <w:rsid w:val="007B55B3"/>
    <w:rsid w:val="007C1EDF"/>
    <w:rsid w:val="007C2398"/>
    <w:rsid w:val="007D043E"/>
    <w:rsid w:val="007D6E23"/>
    <w:rsid w:val="007E398B"/>
    <w:rsid w:val="007E6684"/>
    <w:rsid w:val="007F5C24"/>
    <w:rsid w:val="007F6CC5"/>
    <w:rsid w:val="0080115E"/>
    <w:rsid w:val="00802FE8"/>
    <w:rsid w:val="00803804"/>
    <w:rsid w:val="00821514"/>
    <w:rsid w:val="0083425F"/>
    <w:rsid w:val="00835A05"/>
    <w:rsid w:val="00843D08"/>
    <w:rsid w:val="0085486B"/>
    <w:rsid w:val="008613D7"/>
    <w:rsid w:val="00863FC7"/>
    <w:rsid w:val="00866A6D"/>
    <w:rsid w:val="00870A01"/>
    <w:rsid w:val="008713F5"/>
    <w:rsid w:val="00894F96"/>
    <w:rsid w:val="008A3299"/>
    <w:rsid w:val="008A44F5"/>
    <w:rsid w:val="008A549C"/>
    <w:rsid w:val="008B3955"/>
    <w:rsid w:val="008B3C85"/>
    <w:rsid w:val="008B6CDE"/>
    <w:rsid w:val="008B71A5"/>
    <w:rsid w:val="008C2BD7"/>
    <w:rsid w:val="008C3B8A"/>
    <w:rsid w:val="008C54C4"/>
    <w:rsid w:val="008C78F9"/>
    <w:rsid w:val="008D024A"/>
    <w:rsid w:val="008D1E6B"/>
    <w:rsid w:val="008D29F3"/>
    <w:rsid w:val="008E1812"/>
    <w:rsid w:val="008E40C1"/>
    <w:rsid w:val="008E659A"/>
    <w:rsid w:val="008F26B7"/>
    <w:rsid w:val="00904ED4"/>
    <w:rsid w:val="0091127C"/>
    <w:rsid w:val="009159FB"/>
    <w:rsid w:val="00922CCB"/>
    <w:rsid w:val="00927183"/>
    <w:rsid w:val="00930829"/>
    <w:rsid w:val="009308AB"/>
    <w:rsid w:val="00937156"/>
    <w:rsid w:val="00940071"/>
    <w:rsid w:val="0094068D"/>
    <w:rsid w:val="009438D0"/>
    <w:rsid w:val="0095286A"/>
    <w:rsid w:val="009637F8"/>
    <w:rsid w:val="00966387"/>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D0E60"/>
    <w:rsid w:val="009E0525"/>
    <w:rsid w:val="009E0D45"/>
    <w:rsid w:val="009E1553"/>
    <w:rsid w:val="009E4C01"/>
    <w:rsid w:val="009F01C0"/>
    <w:rsid w:val="009F1190"/>
    <w:rsid w:val="009F1687"/>
    <w:rsid w:val="009F170D"/>
    <w:rsid w:val="00A061FC"/>
    <w:rsid w:val="00A110DE"/>
    <w:rsid w:val="00A12205"/>
    <w:rsid w:val="00A177BE"/>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525B"/>
    <w:rsid w:val="00A572CD"/>
    <w:rsid w:val="00A575DB"/>
    <w:rsid w:val="00A57C05"/>
    <w:rsid w:val="00A61818"/>
    <w:rsid w:val="00A744BE"/>
    <w:rsid w:val="00A74932"/>
    <w:rsid w:val="00A7719C"/>
    <w:rsid w:val="00A7725A"/>
    <w:rsid w:val="00A803CA"/>
    <w:rsid w:val="00A8185E"/>
    <w:rsid w:val="00A82025"/>
    <w:rsid w:val="00A878CD"/>
    <w:rsid w:val="00A91E61"/>
    <w:rsid w:val="00A951F8"/>
    <w:rsid w:val="00A96B9B"/>
    <w:rsid w:val="00AB2597"/>
    <w:rsid w:val="00AB5A14"/>
    <w:rsid w:val="00AB6131"/>
    <w:rsid w:val="00AB721A"/>
    <w:rsid w:val="00AC2657"/>
    <w:rsid w:val="00AC2929"/>
    <w:rsid w:val="00AC35D0"/>
    <w:rsid w:val="00AC5067"/>
    <w:rsid w:val="00AD1CA9"/>
    <w:rsid w:val="00AD2EB9"/>
    <w:rsid w:val="00AD30FE"/>
    <w:rsid w:val="00AE1D99"/>
    <w:rsid w:val="00AE42CB"/>
    <w:rsid w:val="00AE6974"/>
    <w:rsid w:val="00AE69F7"/>
    <w:rsid w:val="00AF4D2A"/>
    <w:rsid w:val="00AF71F1"/>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33896"/>
    <w:rsid w:val="00B50FE6"/>
    <w:rsid w:val="00B524B1"/>
    <w:rsid w:val="00B55D3E"/>
    <w:rsid w:val="00B6789A"/>
    <w:rsid w:val="00B70777"/>
    <w:rsid w:val="00B72889"/>
    <w:rsid w:val="00B820B8"/>
    <w:rsid w:val="00B91A6C"/>
    <w:rsid w:val="00B97139"/>
    <w:rsid w:val="00BA5A58"/>
    <w:rsid w:val="00BA5E8D"/>
    <w:rsid w:val="00BB0790"/>
    <w:rsid w:val="00BC1196"/>
    <w:rsid w:val="00BC54F2"/>
    <w:rsid w:val="00BC681C"/>
    <w:rsid w:val="00BD164A"/>
    <w:rsid w:val="00BD253F"/>
    <w:rsid w:val="00BD3446"/>
    <w:rsid w:val="00BE2988"/>
    <w:rsid w:val="00BE4A57"/>
    <w:rsid w:val="00BE6BBF"/>
    <w:rsid w:val="00BE73A6"/>
    <w:rsid w:val="00BF1705"/>
    <w:rsid w:val="00BF1BBE"/>
    <w:rsid w:val="00BF1CEE"/>
    <w:rsid w:val="00BF2A92"/>
    <w:rsid w:val="00BF53C2"/>
    <w:rsid w:val="00BF73AB"/>
    <w:rsid w:val="00C00072"/>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37E9B"/>
    <w:rsid w:val="00C40B8F"/>
    <w:rsid w:val="00C50290"/>
    <w:rsid w:val="00C50A4D"/>
    <w:rsid w:val="00C60A79"/>
    <w:rsid w:val="00C71712"/>
    <w:rsid w:val="00C74450"/>
    <w:rsid w:val="00C75616"/>
    <w:rsid w:val="00C76D92"/>
    <w:rsid w:val="00C77471"/>
    <w:rsid w:val="00C84E90"/>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CF6E66"/>
    <w:rsid w:val="00D10332"/>
    <w:rsid w:val="00D1718B"/>
    <w:rsid w:val="00D21177"/>
    <w:rsid w:val="00D25EEF"/>
    <w:rsid w:val="00D36BB1"/>
    <w:rsid w:val="00D37D7D"/>
    <w:rsid w:val="00D41832"/>
    <w:rsid w:val="00D42472"/>
    <w:rsid w:val="00D50359"/>
    <w:rsid w:val="00D548F5"/>
    <w:rsid w:val="00D54B06"/>
    <w:rsid w:val="00D653AE"/>
    <w:rsid w:val="00D71459"/>
    <w:rsid w:val="00D71EE0"/>
    <w:rsid w:val="00D7748E"/>
    <w:rsid w:val="00D779D6"/>
    <w:rsid w:val="00D83403"/>
    <w:rsid w:val="00D9266D"/>
    <w:rsid w:val="00D93978"/>
    <w:rsid w:val="00D93A8D"/>
    <w:rsid w:val="00D93B58"/>
    <w:rsid w:val="00D9523C"/>
    <w:rsid w:val="00DA29B2"/>
    <w:rsid w:val="00DA4064"/>
    <w:rsid w:val="00DA7C41"/>
    <w:rsid w:val="00DB0330"/>
    <w:rsid w:val="00DB075E"/>
    <w:rsid w:val="00DB0DCB"/>
    <w:rsid w:val="00DB22F2"/>
    <w:rsid w:val="00DB3080"/>
    <w:rsid w:val="00DB3B9E"/>
    <w:rsid w:val="00DB4E26"/>
    <w:rsid w:val="00DC078A"/>
    <w:rsid w:val="00DC3840"/>
    <w:rsid w:val="00DC6F06"/>
    <w:rsid w:val="00DC7920"/>
    <w:rsid w:val="00DE354D"/>
    <w:rsid w:val="00DE3836"/>
    <w:rsid w:val="00DE7340"/>
    <w:rsid w:val="00DF103C"/>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7853"/>
    <w:rsid w:val="00E51EAB"/>
    <w:rsid w:val="00E54925"/>
    <w:rsid w:val="00E61C16"/>
    <w:rsid w:val="00E73EFF"/>
    <w:rsid w:val="00E803C1"/>
    <w:rsid w:val="00E80B43"/>
    <w:rsid w:val="00E81348"/>
    <w:rsid w:val="00E81951"/>
    <w:rsid w:val="00E82673"/>
    <w:rsid w:val="00E83EAA"/>
    <w:rsid w:val="00E87A03"/>
    <w:rsid w:val="00E91B75"/>
    <w:rsid w:val="00E97310"/>
    <w:rsid w:val="00EA23EF"/>
    <w:rsid w:val="00EA32E0"/>
    <w:rsid w:val="00EA471E"/>
    <w:rsid w:val="00EA4F76"/>
    <w:rsid w:val="00EA53A6"/>
    <w:rsid w:val="00EA6B07"/>
    <w:rsid w:val="00EA78F9"/>
    <w:rsid w:val="00EB385A"/>
    <w:rsid w:val="00EB464D"/>
    <w:rsid w:val="00ED1A29"/>
    <w:rsid w:val="00ED74EC"/>
    <w:rsid w:val="00EE4257"/>
    <w:rsid w:val="00EE5705"/>
    <w:rsid w:val="00EE5873"/>
    <w:rsid w:val="00EF6D04"/>
    <w:rsid w:val="00F029B3"/>
    <w:rsid w:val="00F1079E"/>
    <w:rsid w:val="00F11684"/>
    <w:rsid w:val="00F150EF"/>
    <w:rsid w:val="00F1579B"/>
    <w:rsid w:val="00F22811"/>
    <w:rsid w:val="00F23613"/>
    <w:rsid w:val="00F2693A"/>
    <w:rsid w:val="00F27D5C"/>
    <w:rsid w:val="00F307B9"/>
    <w:rsid w:val="00F32D15"/>
    <w:rsid w:val="00F34C2E"/>
    <w:rsid w:val="00F4074F"/>
    <w:rsid w:val="00F40C09"/>
    <w:rsid w:val="00F41B22"/>
    <w:rsid w:val="00F466FC"/>
    <w:rsid w:val="00F500C7"/>
    <w:rsid w:val="00F5128C"/>
    <w:rsid w:val="00F55C9D"/>
    <w:rsid w:val="00F56A80"/>
    <w:rsid w:val="00F627D3"/>
    <w:rsid w:val="00F65F37"/>
    <w:rsid w:val="00F71485"/>
    <w:rsid w:val="00F7454E"/>
    <w:rsid w:val="00FA31CB"/>
    <w:rsid w:val="00FA508D"/>
    <w:rsid w:val="00FA514D"/>
    <w:rsid w:val="00FA7042"/>
    <w:rsid w:val="00FB2633"/>
    <w:rsid w:val="00FB48BE"/>
    <w:rsid w:val="00FD0599"/>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customStyle="1" w:styleId="footnotes">
    <w:name w:val="footnotes"/>
    <w:basedOn w:val="FootnoteText"/>
    <w:link w:val="footnotesChar"/>
    <w:qFormat/>
    <w:rsid w:val="00441D6C"/>
    <w:rPr>
      <w:rFonts w:ascii="Arial" w:hAnsi="Arial" w:cs="Arial"/>
      <w:sz w:val="18"/>
      <w:szCs w:val="16"/>
    </w:rPr>
  </w:style>
  <w:style w:type="character" w:customStyle="1" w:styleId="footnotesChar">
    <w:name w:val="footnotes Char"/>
    <w:basedOn w:val="FootnoteTextChar"/>
    <w:link w:val="footnotes"/>
    <w:rsid w:val="00441D6C"/>
    <w:rPr>
      <w:rFonts w:ascii="Arial" w:hAnsi="Arial" w:cs="Arial"/>
      <w:sz w:val="18"/>
      <w:szCs w:val="16"/>
    </w:rPr>
  </w:style>
  <w:style w:type="paragraph" w:customStyle="1" w:styleId="referencing">
    <w:name w:val="referencing"/>
    <w:basedOn w:val="Normal"/>
    <w:qFormat/>
    <w:rsid w:val="00D25EEF"/>
    <w:rPr>
      <w:rFonts w:ascii="Arial" w:hAnsi="Arial" w:cs="Arial"/>
      <w:lang w:val="en-US"/>
    </w:rPr>
  </w:style>
  <w:style w:type="paragraph" w:customStyle="1" w:styleId="xelementtoproof1">
    <w:name w:val="x_elementtoproof1"/>
    <w:basedOn w:val="Normal"/>
    <w:rsid w:val="00835A05"/>
    <w:pPr>
      <w:spacing w:before="100" w:beforeAutospacing="1" w:after="100" w:afterAutospacing="1" w:line="240" w:lineRule="auto"/>
    </w:pPr>
    <w:rPr>
      <w:rFonts w:ascii="Calibri" w:hAnsi="Calibri" w:cs="Calibri"/>
      <w:lang w:eastAsia="en-GB"/>
    </w:rPr>
  </w:style>
  <w:style w:type="character" w:customStyle="1" w:styleId="xelementtoproof">
    <w:name w:val="x_elementtoproof"/>
    <w:basedOn w:val="DefaultParagraphFont"/>
    <w:rsid w:val="0083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38231">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standard-assessment-procedure" TargetMode="External"/><Relationship Id="rId21" Type="http://schemas.openxmlformats.org/officeDocument/2006/relationships/hyperlink" Target="https://costmodelling.com/building-costs" TargetMode="External"/><Relationship Id="rId42" Type="http://schemas.openxmlformats.org/officeDocument/2006/relationships/hyperlink" Target="https://www.mikhailriches.com/project/clay-field/" TargetMode="External"/><Relationship Id="rId47" Type="http://schemas.openxmlformats.org/officeDocument/2006/relationships/hyperlink" Target="https://passiv.de/en/01_passivehouseinstitute/01_passivehouseinstitute.htm" TargetMode="External"/><Relationship Id="rId63" Type="http://schemas.openxmlformats.org/officeDocument/2006/relationships/hyperlink" Target="https://www.theguardian.com/artanddesign/2019/jul/16/norwich-goldsmith-street-social-housing-green-design"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futuregenerations.wales/wp-content/uploads/2021/07/ENG-Exec-Summary-Financing-the-decarbonisation-of-housing-in-Wales.pdf" TargetMode="External"/><Relationship Id="rId11" Type="http://schemas.openxmlformats.org/officeDocument/2006/relationships/image" Target="media/image4.jpeg"/><Relationship Id="rId24" Type="http://schemas.openxmlformats.org/officeDocument/2006/relationships/hyperlink" Target="https://www.gov.wales/sites/default/files/publications/2019-07/independent-review-on-decarbonising-welsh-homes-report.pdf" TargetMode="External"/><Relationship Id="rId32" Type="http://schemas.openxmlformats.org/officeDocument/2006/relationships/hyperlink" Target="https://hoarelea.com/project-story/gwynfaen-farm/" TargetMode="External"/><Relationship Id="rId37" Type="http://schemas.openxmlformats.org/officeDocument/2006/relationships/hyperlink" Target="https://www.dezeen.com/2008/11/18/clay-fields-by-riches-hawley-mikhail/" TargetMode="External"/><Relationship Id="rId40" Type="http://schemas.openxmlformats.org/officeDocument/2006/relationships/hyperlink" Target="https://www.bbc.co.uk/news/science-environment-57149059" TargetMode="External"/><Relationship Id="rId45" Type="http://schemas.openxmlformats.org/officeDocument/2006/relationships/hyperlink" Target="https://www.nea.org.uk/publications/uk-fuel-poverty-monitor-2021-22/" TargetMode="External"/><Relationship Id="rId53" Type="http://schemas.openxmlformats.org/officeDocument/2006/relationships/hyperlink" Target="https://www.parliament.scot/-/media/files/legislation/proposed-members-bills/28042022-consultation-passivhaus-bill--final.pdf" TargetMode="External"/><Relationship Id="rId58" Type="http://schemas.openxmlformats.org/officeDocument/2006/relationships/hyperlink" Target="https://www.gov.uk/guidance/cost-of-living-payment" TargetMode="External"/><Relationship Id="rId66" Type="http://schemas.openxmlformats.org/officeDocument/2006/relationships/hyperlink" Target="https://www.gov.wales/fuel-poverty-modelled-estimates-wales-october-2021" TargetMode="External"/><Relationship Id="rId5" Type="http://schemas.openxmlformats.org/officeDocument/2006/relationships/webSettings" Target="webSettings.xml"/><Relationship Id="rId61" Type="http://schemas.openxmlformats.org/officeDocument/2006/relationships/hyperlink" Target="https://www.gov.uk/government/statistics/council-tax-stock-of-properties-2022" TargetMode="External"/><Relationship Id="rId19" Type="http://schemas.openxmlformats.org/officeDocument/2006/relationships/hyperlink" Target="https://files.bregroup.com/SAP/SAP%2010.2%20-%2011-04-2023.pdf" TargetMode="External"/><Relationship Id="rId14" Type="http://schemas.openxmlformats.org/officeDocument/2006/relationships/image" Target="media/image7.png"/><Relationship Id="rId22" Type="http://schemas.openxmlformats.org/officeDocument/2006/relationships/hyperlink" Target="https://www.dezeen.com/2019/10/08/stirling-prize-2019-winner-goldsmith-street-social-housing/" TargetMode="External"/><Relationship Id="rId27" Type="http://schemas.openxmlformats.org/officeDocument/2006/relationships/hyperlink" Target="https://energysavingtrust.org.uk/advice/air-source-heat-pumps/" TargetMode="External"/><Relationship Id="rId30" Type="http://schemas.openxmlformats.org/officeDocument/2006/relationships/hyperlink" Target="https://www.greenbuildingstore.co.uk/information-hub/heat-recovery-ventilation-mvhr/" TargetMode="External"/><Relationship Id="rId35" Type="http://schemas.openxmlformats.org/officeDocument/2006/relationships/hyperlink" Target="https://www.architectsjournal.co.uk/buildings/riba-stirling-prize-2019-goldsmith-street-by-mikhail-riches-with-cathy-hawley" TargetMode="External"/><Relationship Id="rId43" Type="http://schemas.openxmlformats.org/officeDocument/2006/relationships/hyperlink" Target="https://www.mikhailriches.com/project/goldsmith-street/" TargetMode="External"/><Relationship Id="rId48" Type="http://schemas.openxmlformats.org/officeDocument/2006/relationships/hyperlink" Target="https://www.peabodygroup.org.uk/about-us" TargetMode="External"/><Relationship Id="rId56" Type="http://schemas.openxmlformats.org/officeDocument/2006/relationships/hyperlink" Target="https://stridetreglown.com/projects/gwynfaen/" TargetMode="External"/><Relationship Id="rId64" Type="http://schemas.openxmlformats.org/officeDocument/2006/relationships/hyperlink" Target="https://www.theguardian.com/society/2022/dec/09/social-housing-heating-bills-passivhaus-goldsmith-street-norwich"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prewettbizley.com/-built-projectretrofit-for-the-future-house-inde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ssets.publishing.service.gov.uk/government/uploads/system/uploads/attachment_data/file/966509/Annual_Fuel_Poverty_Statistics_LILEE_Report_2021__2019_data_.pdf" TargetMode="External"/><Relationship Id="rId33" Type="http://schemas.openxmlformats.org/officeDocument/2006/relationships/hyperlink" Target="https://www.building.co.uk/news/norwich-housing-scheme-wins-stirling-prize/5102041.article" TargetMode="External"/><Relationship Id="rId38" Type="http://schemas.openxmlformats.org/officeDocument/2006/relationships/hyperlink" Target="https://www.gov.uk/government/statistics/council-tax-stock-of-properties-2021/council-tax-stock-of-properties-statistical-summary" TargetMode="External"/><Relationship Id="rId46" Type="http://schemas.openxmlformats.org/officeDocument/2006/relationships/hyperlink" Target="https://www.norwich.gov.uk/news/article/458/norwich_city_council_housing_company_to_build_on_success_at_three_score" TargetMode="External"/><Relationship Id="rId59" Type="http://schemas.openxmlformats.org/officeDocument/2006/relationships/hyperlink" Target="https://commonslibrary.parliament.uk/research-briefings/cbp-8730/" TargetMode="External"/><Relationship Id="rId67" Type="http://schemas.openxmlformats.org/officeDocument/2006/relationships/hyperlink" Target="https://www.gov.wales/well-being-future-generations-act-essentials-html" TargetMode="External"/><Relationship Id="rId20" Type="http://schemas.openxmlformats.org/officeDocument/2006/relationships/hyperlink" Target="https://www.moneysavingexpert.com/utilities/what-is-the-energy-price-cap/" TargetMode="External"/><Relationship Id="rId41" Type="http://schemas.openxmlformats.org/officeDocument/2006/relationships/hyperlink" Target="https://www.bbc.co.uk/news/uk-wales-58078894" TargetMode="External"/><Relationship Id="rId54" Type="http://schemas.openxmlformats.org/officeDocument/2006/relationships/hyperlink" Target="https://www.architecture.com/awards-and-competitions-landing-page/awards/riba-regional-awards/riba-east-award-winners/2019/goldsmith-street" TargetMode="External"/><Relationship Id="rId62" Type="http://schemas.openxmlformats.org/officeDocument/2006/relationships/hyperlink" Target="https://assets.publishing.service.gov.uk/government/uploads/system/uploads/attachment_data/file/624019/Statistical_Release_Notes_-_v2.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dezeen.com/2019/10/08/stirling-prize-2019-winner-goldsmith-street-social-housing/" TargetMode="External"/><Relationship Id="rId28" Type="http://schemas.openxmlformats.org/officeDocument/2006/relationships/hyperlink" Target="https://www.edp24.co.uk/news/local-council/20764339.council-owed-6m-housing-firm-made-financial-loss/" TargetMode="External"/><Relationship Id="rId36" Type="http://schemas.openxmlformats.org/officeDocument/2006/relationships/hyperlink" Target="https://architizer.com/blog/inspiration/stories/goldsmith-street-stirling-prize/" TargetMode="External"/><Relationship Id="rId49" Type="http://schemas.openxmlformats.org/officeDocument/2006/relationships/hyperlink" Target="https://www.bbc.co.uk/news/uk-wales-58078894" TargetMode="External"/><Relationship Id="rId57" Type="http://schemas.openxmlformats.org/officeDocument/2006/relationships/hyperlink" Target="https://www.gov.wales/sites/default/files/publications/2022-10/building-regulations-approved-document-l-vol-1.pdf" TargetMode="External"/><Relationship Id="rId10" Type="http://schemas.openxmlformats.org/officeDocument/2006/relationships/image" Target="media/image3.jpeg"/><Relationship Id="rId31" Type="http://schemas.openxmlformats.org/officeDocument/2006/relationships/hyperlink" Target="https://passivhaustrust.org.uk/news/detail/?nId=1176" TargetMode="External"/><Relationship Id="rId44" Type="http://schemas.openxmlformats.org/officeDocument/2006/relationships/hyperlink" Target="https://www.buildingenergysoftwaretools.com/software/therm-0" TargetMode="External"/><Relationship Id="rId52" Type="http://schemas.openxmlformats.org/officeDocument/2006/relationships/hyperlink" Target="https://passivehouseplus.ie/magazine/new-build/stirling-work-the-passive-social-housing-scheme-that-won-british-architecture-s-top-award" TargetMode="External"/><Relationship Id="rId60" Type="http://schemas.openxmlformats.org/officeDocument/2006/relationships/hyperlink" Target="https://www.ukri.org/about-us/innovate-uk/who-we-are/" TargetMode="External"/><Relationship Id="rId65" Type="http://schemas.openxmlformats.org/officeDocument/2006/relationships/hyperlink" Target="https://www.gov.wales/fuel-poverty-estimates-wales-201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ankofengland.co.uk/news/2018/september/the-financial-crisis-ten-years-on" TargetMode="External"/><Relationship Id="rId39" Type="http://schemas.openxmlformats.org/officeDocument/2006/relationships/hyperlink" Target="https://www.thenbs.com/knowledge/what-is-a-u-value-heat-loss-thermal-mass-and-online-calculators-explained" TargetMode="External"/><Relationship Id="rId34" Type="http://schemas.openxmlformats.org/officeDocument/2006/relationships/hyperlink" Target="https://www.architectsjournal.co.uk/news/mikhail-riches-named-architect-of-the-year-at-aj-architecture-awards-2019" TargetMode="External"/><Relationship Id="rId50" Type="http://schemas.openxmlformats.org/officeDocument/2006/relationships/hyperlink" Target="http://www.prewettbizley.com/built-project-80-house-index" TargetMode="External"/><Relationship Id="rId55" Type="http://schemas.openxmlformats.org/officeDocument/2006/relationships/hyperlink" Target="https://help.sero.life/hc/en-gb/articles/5746528484114-What-does-the-BE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12314</Words>
  <Characters>70190</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Nick Smith</cp:lastModifiedBy>
  <cp:revision>2</cp:revision>
  <dcterms:created xsi:type="dcterms:W3CDTF">2023-05-04T19:57:00Z</dcterms:created>
  <dcterms:modified xsi:type="dcterms:W3CDTF">2023-05-04T19:57:00Z</dcterms:modified>
</cp:coreProperties>
</file>