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E08B84" w14:textId="1B5C2A22" w:rsidR="004A6BFE" w:rsidRDefault="00ED0A3B">
      <w:r>
        <w:rPr>
          <w:noProof/>
        </w:rPr>
        <w:drawing>
          <wp:inline distT="0" distB="0" distL="0" distR="0" wp14:anchorId="39C91CE3" wp14:editId="6AD7BDAF">
            <wp:extent cx="5731510" cy="3604260"/>
            <wp:effectExtent l="0" t="0" r="2540" b="0"/>
            <wp:docPr id="758396803" name="Picture 2" descr="Businesswomen celebrating in off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396803" name="Picture 758396803" descr="Businesswomen celebrating in office"/>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3604260"/>
                    </a:xfrm>
                    <a:prstGeom prst="rect">
                      <a:avLst/>
                    </a:prstGeom>
                  </pic:spPr>
                </pic:pic>
              </a:graphicData>
            </a:graphic>
          </wp:inline>
        </w:drawing>
      </w:r>
    </w:p>
    <w:p w14:paraId="59D2E3CE" w14:textId="77777777" w:rsidR="00ED0A3B" w:rsidRDefault="00ED0A3B"/>
    <w:p w14:paraId="69165013" w14:textId="77777777" w:rsidR="00ED0A3B" w:rsidRPr="00ED0A3B" w:rsidRDefault="00ED0A3B" w:rsidP="00ED0A3B">
      <w:r w:rsidRPr="00ED0A3B">
        <w:t>Engaging stakeholders and building audience participation is an essential aspect of any project's success. As a specialist on the Book Lockers project, I have experienced both positive and negative encounters while striving to gain engagement from stakeholders and the target audience. In this reflective piece, I will share insights into my most memorable experiences throughout this engagement process.</w:t>
      </w:r>
    </w:p>
    <w:p w14:paraId="180AD28E" w14:textId="77777777" w:rsidR="00ED0A3B" w:rsidRPr="00ED0A3B" w:rsidRDefault="00ED0A3B" w:rsidP="00ED0A3B">
      <w:r w:rsidRPr="00ED0A3B">
        <w:t>One of the most uplifting aspects of this project has been the overwhelming support from stakeholders. Bus station authorities, avid readers, and local communities embraced the concept of Book Lockers with enthusiasm. Their endorsement not only validated our efforts but also fuelled our motivation to deliver a remarkable solution. Engaging with stakeholders in collaborative brainstorming sessions was a delightful experience. Their diverse perspectives and creative ideas contributed to refining the project's scope, features, and implementation strategies. The shared sense of purpose fostered a strong bond and propelled us toward a common vision.</w:t>
      </w:r>
    </w:p>
    <w:p w14:paraId="723C4968" w14:textId="3209E123" w:rsidR="00ED0A3B" w:rsidRPr="00ED0A3B" w:rsidRDefault="00ED0A3B" w:rsidP="00ED0A3B">
      <w:r w:rsidRPr="00ED0A3B">
        <w:t>At the onset, there were instances of resistance and scepticism from certain stakeholders. Convincing them of the value and feasibility of the Book Lockers project required extensive communication, data-driven arguments, and demonstrations of successful implementations in other contexts. Overcoming this initial resistance was a significant challenge, but it also sharpened my persuasion and negotiation skills.</w:t>
      </w:r>
    </w:p>
    <w:p w14:paraId="0DD900FD" w14:textId="67CFF259" w:rsidR="00ED0A3B" w:rsidRPr="00ED0A3B" w:rsidRDefault="00ED0A3B" w:rsidP="00ED0A3B">
      <w:r w:rsidRPr="00ED0A3B">
        <w:t>Engaging stakeholders and gaining audience participation is an ongoing journey that brings both positive experiences and challenges</w:t>
      </w:r>
      <w:r>
        <w:t xml:space="preserve"> (Bryson and Quinn, 2015)</w:t>
      </w:r>
      <w:r w:rsidRPr="00ED0A3B">
        <w:t xml:space="preserve">. Throughout the Book Lockers project, I have witnessed the power of enthusiastic support, collaborative brainstorming, and user validation. Simultaneously, I encountered resistance, balancing expectations, and sustaining engagement as formidable challenges. By embracing these experiences, I have grown both personally and professionally, honing my skills in persuasion, negotiation, and stakeholder management. As the project progresses, I remain dedicated to fostering continued engagement and ensuring that the </w:t>
      </w:r>
      <w:r w:rsidRPr="00ED0A3B">
        <w:lastRenderedPageBreak/>
        <w:t>Book Lockers project realizes its full potential, empowering readers and fostering a love for literature within the community.</w:t>
      </w:r>
    </w:p>
    <w:p w14:paraId="2D491E26" w14:textId="77777777" w:rsidR="00ED0A3B" w:rsidRDefault="00ED0A3B"/>
    <w:p w14:paraId="4FEC96C5" w14:textId="77777777" w:rsidR="00ED0A3B" w:rsidRDefault="00ED0A3B"/>
    <w:p w14:paraId="17BEE01B" w14:textId="4F02C0D3" w:rsidR="00ED0A3B" w:rsidRDefault="00ED0A3B">
      <w:r>
        <w:t>Reference</w:t>
      </w:r>
    </w:p>
    <w:p w14:paraId="658165A0" w14:textId="22DD5F3F" w:rsidR="00ED0A3B" w:rsidRDefault="00ED0A3B">
      <w:r w:rsidRPr="00ED0A3B">
        <w:t xml:space="preserve">Bryson, J.M. and Quinn Patton, M., 2015. </w:t>
      </w:r>
      <w:proofErr w:type="spellStart"/>
      <w:r w:rsidRPr="00ED0A3B">
        <w:t>Analyzing</w:t>
      </w:r>
      <w:proofErr w:type="spellEnd"/>
      <w:r w:rsidRPr="00ED0A3B">
        <w:t xml:space="preserve"> and engaging stakeholders. </w:t>
      </w:r>
      <w:r w:rsidRPr="00ED0A3B">
        <w:rPr>
          <w:i/>
          <w:iCs/>
        </w:rPr>
        <w:t>Handbook of practical program evaluation</w:t>
      </w:r>
      <w:r w:rsidRPr="00ED0A3B">
        <w:t>, pp.36-61</w:t>
      </w:r>
    </w:p>
    <w:sectPr w:rsidR="00ED0A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1150"/>
    <w:rsid w:val="0048561B"/>
    <w:rsid w:val="004A6BFE"/>
    <w:rsid w:val="00541150"/>
    <w:rsid w:val="006023C5"/>
    <w:rsid w:val="00ED0A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4CE65"/>
  <w15:chartTrackingRefBased/>
  <w15:docId w15:val="{E8F7033B-EA06-4665-9E21-0C0DC817C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360</Words>
  <Characters>2053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Ancuta Nutu (1918834)</cp:lastModifiedBy>
  <cp:revision>4</cp:revision>
  <dcterms:created xsi:type="dcterms:W3CDTF">2023-07-06T20:46:00Z</dcterms:created>
  <dcterms:modified xsi:type="dcterms:W3CDTF">2023-07-06T23:25:00Z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3d32a6bbf7775eda6b70564f6c4368e93f4a7c5b0369c904a99be72828c5c990</vt:lpwstr>
  </property>
</Properties>
</file>