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bCs/>
          <w:color w:val="4472C4" w:themeColor="accent1"/>
          <w:lang w:val="en-GB" w:eastAsia="zh-CN"/>
        </w:rPr>
        <w:id w:val="861479229"/>
        <w:docPartObj>
          <w:docPartGallery w:val="Cover Pages"/>
          <w:docPartUnique/>
        </w:docPartObj>
      </w:sdtPr>
      <w:sdtEndPr>
        <w:rPr>
          <w:noProof/>
          <w:color w:val="auto"/>
        </w:rPr>
      </w:sdtEndPr>
      <w:sdtContent>
        <w:p w14:paraId="1190BE6E" w14:textId="431BB99E" w:rsidR="004B4CBF" w:rsidRPr="008B6648" w:rsidRDefault="004B4CBF">
          <w:pPr>
            <w:pStyle w:val="NoSpacing"/>
            <w:spacing w:before="1540" w:after="240"/>
            <w:jc w:val="center"/>
            <w:rPr>
              <w:rFonts w:ascii="Arial" w:hAnsi="Arial" w:cs="Arial"/>
              <w:b/>
              <w:bCs/>
              <w:color w:val="4472C4" w:themeColor="accent1"/>
            </w:rPr>
          </w:pPr>
          <w:r w:rsidRPr="008B6648">
            <w:rPr>
              <w:rFonts w:ascii="Arial" w:hAnsi="Arial" w:cs="Arial"/>
              <w:b/>
              <w:bCs/>
              <w:noProof/>
              <w:color w:val="4472C4" w:themeColor="accent1"/>
            </w:rPr>
            <w:drawing>
              <wp:inline distT="0" distB="0" distL="0" distR="0" wp14:anchorId="39E49C2C" wp14:editId="12480C7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28"/>
              <w:szCs w:val="28"/>
            </w:rPr>
            <w:alias w:val="Title"/>
            <w:tag w:val=""/>
            <w:id w:val="1735040861"/>
            <w:placeholder>
              <w:docPart w:val="8F31AE6AD5EE435C817A595DD6031F42"/>
            </w:placeholder>
            <w:dataBinding w:prefixMappings="xmlns:ns0='http://purl.org/dc/elements/1.1/' xmlns:ns1='http://schemas.openxmlformats.org/package/2006/metadata/core-properties' " w:xpath="/ns1:coreProperties[1]/ns0:title[1]" w:storeItemID="{6C3C8BC8-F283-45AE-878A-BAB7291924A1}"/>
            <w:text/>
          </w:sdtPr>
          <w:sdtEndPr/>
          <w:sdtContent>
            <w:p w14:paraId="78E6434C" w14:textId="30CC2903" w:rsidR="004B4CBF" w:rsidRPr="008B6648" w:rsidRDefault="004B4CBF">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24"/>
                  <w:szCs w:val="24"/>
                </w:rPr>
              </w:pPr>
              <w:r w:rsidRPr="008B6648">
                <w:rPr>
                  <w:rFonts w:ascii="Arial" w:eastAsiaTheme="majorEastAsia" w:hAnsi="Arial" w:cs="Arial"/>
                  <w:b/>
                  <w:bCs/>
                  <w:caps/>
                  <w:color w:val="4472C4" w:themeColor="accent1"/>
                  <w:sz w:val="28"/>
                  <w:szCs w:val="28"/>
                </w:rPr>
                <w:t>EMPLOYEE ENGAGEMENT AT MORRISONS RETAILER</w:t>
              </w:r>
            </w:p>
          </w:sdtContent>
        </w:sdt>
        <w:sdt>
          <w:sdtPr>
            <w:rPr>
              <w:rFonts w:ascii="Arial" w:hAnsi="Arial" w:cs="Arial"/>
              <w:b/>
              <w:bCs/>
              <w:color w:val="4472C4" w:themeColor="accent1"/>
              <w:sz w:val="24"/>
              <w:szCs w:val="24"/>
            </w:rPr>
            <w:alias w:val="Subtitle"/>
            <w:tag w:val=""/>
            <w:id w:val="328029620"/>
            <w:placeholder>
              <w:docPart w:val="157E55E7F85D468488198C8569427CF4"/>
            </w:placeholder>
            <w:dataBinding w:prefixMappings="xmlns:ns0='http://purl.org/dc/elements/1.1/' xmlns:ns1='http://schemas.openxmlformats.org/package/2006/metadata/core-properties' " w:xpath="/ns1:coreProperties[1]/ns0:subject[1]" w:storeItemID="{6C3C8BC8-F283-45AE-878A-BAB7291924A1}"/>
            <w:text/>
          </w:sdtPr>
          <w:sdtEndPr/>
          <w:sdtContent>
            <w:p w14:paraId="34B0A36F" w14:textId="29F1A21D" w:rsidR="004B4CBF" w:rsidRPr="008B6648" w:rsidRDefault="004B4CBF" w:rsidP="00880981">
              <w:pPr>
                <w:pStyle w:val="NoSpacing"/>
                <w:jc w:val="center"/>
                <w:rPr>
                  <w:rFonts w:ascii="Arial" w:hAnsi="Arial" w:cs="Arial"/>
                  <w:b/>
                  <w:bCs/>
                  <w:color w:val="4472C4" w:themeColor="accent1"/>
                  <w:sz w:val="24"/>
                  <w:szCs w:val="24"/>
                </w:rPr>
              </w:pPr>
              <w:r w:rsidRPr="008B6648">
                <w:rPr>
                  <w:rFonts w:ascii="Arial" w:hAnsi="Arial" w:cs="Arial"/>
                  <w:b/>
                  <w:bCs/>
                  <w:color w:val="4472C4" w:themeColor="accent1"/>
                  <w:sz w:val="24"/>
                  <w:szCs w:val="24"/>
                </w:rPr>
                <w:t xml:space="preserve">Module: Human Resource Management </w:t>
              </w:r>
              <w:r w:rsidR="00880981" w:rsidRPr="008B6648">
                <w:rPr>
                  <w:rFonts w:ascii="Arial" w:hAnsi="Arial" w:cs="Arial"/>
                  <w:b/>
                  <w:bCs/>
                  <w:color w:val="4472C4" w:themeColor="accent1"/>
                  <w:sz w:val="24"/>
                  <w:szCs w:val="24"/>
                </w:rPr>
                <w:t>Code:</w:t>
              </w:r>
              <w:r w:rsidRPr="008B6648">
                <w:rPr>
                  <w:rFonts w:ascii="Arial" w:hAnsi="Arial" w:cs="Arial"/>
                  <w:b/>
                  <w:bCs/>
                  <w:color w:val="4472C4" w:themeColor="accent1"/>
                  <w:sz w:val="24"/>
                  <w:szCs w:val="24"/>
                </w:rPr>
                <w:t>BMMB7007</w:t>
              </w:r>
            </w:p>
          </w:sdtContent>
        </w:sdt>
        <w:p w14:paraId="6F773AD7" w14:textId="5A26E927" w:rsidR="00880981" w:rsidRPr="008B6648" w:rsidRDefault="004B4CBF" w:rsidP="00880981">
          <w:pPr>
            <w:pStyle w:val="NoSpacing"/>
            <w:spacing w:before="480"/>
            <w:jc w:val="center"/>
            <w:rPr>
              <w:rFonts w:ascii="Arial" w:hAnsi="Arial" w:cs="Arial"/>
              <w:b/>
              <w:bCs/>
              <w:color w:val="4472C4" w:themeColor="accent1"/>
            </w:rPr>
          </w:pPr>
          <w:r w:rsidRPr="008B6648">
            <w:rPr>
              <w:rFonts w:ascii="Arial" w:hAnsi="Arial" w:cs="Arial"/>
              <w:b/>
              <w:bCs/>
              <w:noProof/>
              <w:color w:val="4472C4" w:themeColor="accent1"/>
            </w:rPr>
            <w:drawing>
              <wp:inline distT="0" distB="0" distL="0" distR="0" wp14:anchorId="04A2F9C2" wp14:editId="718AF104">
                <wp:extent cx="794953" cy="501650"/>
                <wp:effectExtent l="0" t="0" r="571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809161" cy="510616"/>
                        </a:xfrm>
                        <a:prstGeom prst="rect">
                          <a:avLst/>
                        </a:prstGeom>
                      </pic:spPr>
                    </pic:pic>
                  </a:graphicData>
                </a:graphic>
              </wp:inline>
            </w:drawing>
          </w:r>
        </w:p>
        <w:p w14:paraId="7F6FFF73" w14:textId="77777777" w:rsidR="00880981" w:rsidRPr="008B6648" w:rsidRDefault="00880981">
          <w:pPr>
            <w:rPr>
              <w:rFonts w:ascii="Arial" w:hAnsi="Arial" w:cs="Arial"/>
              <w:b/>
              <w:bCs/>
              <w:noProof/>
            </w:rPr>
          </w:pPr>
        </w:p>
        <w:p w14:paraId="3BCF84B8" w14:textId="0F24DBC9" w:rsidR="00880981" w:rsidRPr="008B6648" w:rsidRDefault="00880981">
          <w:pPr>
            <w:rPr>
              <w:rFonts w:ascii="Arial" w:hAnsi="Arial" w:cs="Arial"/>
              <w:b/>
              <w:bCs/>
              <w:noProof/>
            </w:rPr>
          </w:pPr>
          <w:r w:rsidRPr="008B6648">
            <w:rPr>
              <w:rFonts w:ascii="Arial" w:hAnsi="Arial" w:cs="Arial"/>
              <w:b/>
              <w:bCs/>
              <w:noProof/>
              <w:color w:val="4472C4" w:themeColor="accent1"/>
            </w:rPr>
            <mc:AlternateContent>
              <mc:Choice Requires="wps">
                <w:drawing>
                  <wp:anchor distT="0" distB="0" distL="114300" distR="114300" simplePos="0" relativeHeight="251663360" behindDoc="0" locked="0" layoutInCell="1" allowOverlap="1" wp14:anchorId="71121753" wp14:editId="135B2481">
                    <wp:simplePos x="0" y="0"/>
                    <wp:positionH relativeFrom="margin">
                      <wp:posOffset>83820</wp:posOffset>
                    </wp:positionH>
                    <wp:positionV relativeFrom="page">
                      <wp:posOffset>8686800</wp:posOffset>
                    </wp:positionV>
                    <wp:extent cx="5867400" cy="1386840"/>
                    <wp:effectExtent l="0" t="0" r="0" b="3810"/>
                    <wp:wrapNone/>
                    <wp:docPr id="142" name="Text Box 142"/>
                    <wp:cNvGraphicFramePr/>
                    <a:graphic xmlns:a="http://schemas.openxmlformats.org/drawingml/2006/main">
                      <a:graphicData uri="http://schemas.microsoft.com/office/word/2010/wordprocessingShape">
                        <wps:wsp>
                          <wps:cNvSpPr txBox="1"/>
                          <wps:spPr>
                            <a:xfrm>
                              <a:off x="0" y="0"/>
                              <a:ext cx="5867400" cy="1386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EndPr/>
                                <w:sdtContent>
                                  <w:p w14:paraId="466238D6" w14:textId="6E0C2B98" w:rsidR="004B4CBF" w:rsidRPr="001A3DCD" w:rsidRDefault="00B33775" w:rsidP="00880981">
                                    <w:pPr>
                                      <w:pStyle w:val="NoSpacing"/>
                                      <w:spacing w:after="40"/>
                                      <w:jc w:val="center"/>
                                      <w:rPr>
                                        <w:rFonts w:ascii="Arial" w:hAnsi="Arial" w:cs="Arial"/>
                                        <w:b/>
                                        <w:bCs/>
                                        <w:caps/>
                                        <w:color w:val="4472C4" w:themeColor="accent1"/>
                                        <w:sz w:val="28"/>
                                        <w:szCs w:val="28"/>
                                      </w:rPr>
                                    </w:pPr>
                                    <w:r w:rsidRPr="001A3DCD">
                                      <w:rPr>
                                        <w:rFonts w:ascii="Arial" w:hAnsi="Arial" w:cs="Arial"/>
                                        <w:b/>
                                        <w:bCs/>
                                        <w:caps/>
                                        <w:color w:val="4472C4" w:themeColor="accent1"/>
                                        <w:sz w:val="28"/>
                                        <w:szCs w:val="28"/>
                                      </w:rPr>
                                      <w:t>March 26, 2023</w:t>
                                    </w:r>
                                  </w:p>
                                </w:sdtContent>
                              </w:sdt>
                              <w:p w14:paraId="492EE8C7" w14:textId="0F2230E3" w:rsidR="00880981" w:rsidRPr="001A3DCD" w:rsidRDefault="00880981">
                                <w:pPr>
                                  <w:pStyle w:val="NoSpacing"/>
                                  <w:jc w:val="center"/>
                                  <w:rPr>
                                    <w:rFonts w:ascii="Arial" w:hAnsi="Arial" w:cs="Arial"/>
                                    <w:b/>
                                    <w:bCs/>
                                    <w:caps/>
                                    <w:color w:val="4472C4" w:themeColor="accent1"/>
                                    <w:sz w:val="28"/>
                                    <w:szCs w:val="28"/>
                                  </w:rPr>
                                </w:pPr>
                                <w:r w:rsidRPr="001A3DCD">
                                  <w:rPr>
                                    <w:rFonts w:ascii="Arial" w:hAnsi="Arial" w:cs="Arial"/>
                                    <w:b/>
                                    <w:bCs/>
                                    <w:caps/>
                                    <w:color w:val="4472C4" w:themeColor="accent1"/>
                                    <w:sz w:val="28"/>
                                    <w:szCs w:val="28"/>
                                  </w:rPr>
                                  <w:t>STudent: theodore toko manzambi</w:t>
                                </w:r>
                              </w:p>
                              <w:p w14:paraId="2DBA25EB" w14:textId="41DC322F" w:rsidR="00880981" w:rsidRPr="001A3DCD" w:rsidRDefault="00880981">
                                <w:pPr>
                                  <w:pStyle w:val="NoSpacing"/>
                                  <w:jc w:val="center"/>
                                  <w:rPr>
                                    <w:rFonts w:ascii="Arial" w:hAnsi="Arial" w:cs="Arial"/>
                                    <w:b/>
                                    <w:bCs/>
                                    <w:caps/>
                                    <w:color w:val="4472C4" w:themeColor="accent1"/>
                                    <w:sz w:val="28"/>
                                    <w:szCs w:val="28"/>
                                  </w:rPr>
                                </w:pPr>
                                <w:r w:rsidRPr="001A3DCD">
                                  <w:rPr>
                                    <w:rFonts w:ascii="Arial" w:hAnsi="Arial" w:cs="Arial"/>
                                    <w:b/>
                                    <w:bCs/>
                                    <w:caps/>
                                    <w:color w:val="4472C4" w:themeColor="accent1"/>
                                    <w:sz w:val="28"/>
                                    <w:szCs w:val="28"/>
                                  </w:rPr>
                                  <w:t>Lecturer: JAMES MOORE</w:t>
                                </w:r>
                              </w:p>
                              <w:p w14:paraId="412B48AD" w14:textId="678DE249" w:rsidR="004B4CBF" w:rsidRPr="001A3DCD" w:rsidRDefault="00880981">
                                <w:pPr>
                                  <w:pStyle w:val="NoSpacing"/>
                                  <w:jc w:val="center"/>
                                  <w:rPr>
                                    <w:rFonts w:ascii="Arial" w:hAnsi="Arial" w:cs="Arial"/>
                                    <w:b/>
                                    <w:bCs/>
                                    <w:color w:val="4472C4" w:themeColor="accent1"/>
                                    <w:sz w:val="28"/>
                                    <w:szCs w:val="28"/>
                                  </w:rPr>
                                </w:pPr>
                                <w:r w:rsidRPr="001A3DCD">
                                  <w:rPr>
                                    <w:rFonts w:ascii="Arial" w:hAnsi="Arial" w:cs="Arial"/>
                                    <w:b/>
                                    <w:bCs/>
                                    <w:caps/>
                                    <w:color w:val="4472C4" w:themeColor="accent1"/>
                                    <w:sz w:val="28"/>
                                    <w:szCs w:val="28"/>
                                  </w:rPr>
                                  <w:t xml:space="preserve">THE </w:t>
                                </w: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B4CBF" w:rsidRPr="001A3DCD">
                                      <w:rPr>
                                        <w:rFonts w:ascii="Arial" w:hAnsi="Arial" w:cs="Arial"/>
                                        <w:b/>
                                        <w:bCs/>
                                        <w:caps/>
                                        <w:color w:val="4472C4" w:themeColor="accent1"/>
                                        <w:sz w:val="28"/>
                                        <w:szCs w:val="28"/>
                                      </w:rPr>
                                      <w:t>UNIVERSITY OF WALES TRINITY SAINT DAVID</w:t>
                                    </w:r>
                                  </w:sdtContent>
                                </w:sdt>
                              </w:p>
                              <w:p w14:paraId="348FF402" w14:textId="3551D06C" w:rsidR="004B4CBF" w:rsidRPr="001A3DCD" w:rsidRDefault="003F52BE">
                                <w:pPr>
                                  <w:pStyle w:val="NoSpacing"/>
                                  <w:jc w:val="center"/>
                                  <w:rPr>
                                    <w:rFonts w:ascii="Arial" w:hAnsi="Arial" w:cs="Arial"/>
                                    <w:b/>
                                    <w:bCs/>
                                    <w:color w:val="4472C4" w:themeColor="accent1"/>
                                    <w:sz w:val="20"/>
                                    <w:szCs w:val="20"/>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80981" w:rsidRPr="001A3DCD">
                                      <w:rPr>
                                        <w:rFonts w:ascii="Arial" w:hAnsi="Arial" w:cs="Arial"/>
                                        <w:b/>
                                        <w:bCs/>
                                        <w:color w:val="4472C4" w:themeColor="accent1"/>
                                        <w:sz w:val="28"/>
                                        <w:szCs w:val="28"/>
                                      </w:rPr>
                                      <w:t>ID-1904060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121753" id="_x0000_t202" coordsize="21600,21600" o:spt="202" path="m,l,21600r21600,l21600,xe">
                    <v:stroke joinstyle="miter"/>
                    <v:path gradientshapeok="t" o:connecttype="rect"/>
                  </v:shapetype>
                  <v:shape id="Text Box 142" o:spid="_x0000_s1026" type="#_x0000_t202" style="position:absolute;margin-left:6.6pt;margin-top:684pt;width:462pt;height:109.2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" filled="f" stroked="f" strokeweight=".5pt">
                    <v:textbox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26T00:00:00Z">
                              <w:dateFormat w:val="MMMM d, yyyy"/>
                              <w:lid w:val="en-US"/>
                              <w:storeMappedDataAs w:val="dateTime"/>
                              <w:calendar w:val="gregorian"/>
                            </w:date>
                          </w:sdtPr>
                          <w:sdtEndPr/>
                          <w:sdtContent>
                            <w:p w14:paraId="466238D6" w14:textId="6E0C2B98" w:rsidR="004B4CBF" w:rsidRPr="001A3DCD" w:rsidRDefault="00B33775" w:rsidP="00880981">
                              <w:pPr>
                                <w:pStyle w:val="NoSpacing"/>
                                <w:spacing w:after="40"/>
                                <w:jc w:val="center"/>
                                <w:rPr>
                                  <w:rFonts w:ascii="Arial" w:hAnsi="Arial" w:cs="Arial"/>
                                  <w:b/>
                                  <w:bCs/>
                                  <w:caps/>
                                  <w:color w:val="4472C4" w:themeColor="accent1"/>
                                  <w:sz w:val="28"/>
                                  <w:szCs w:val="28"/>
                                </w:rPr>
                              </w:pPr>
                              <w:r w:rsidRPr="001A3DCD">
                                <w:rPr>
                                  <w:rFonts w:ascii="Arial" w:hAnsi="Arial" w:cs="Arial"/>
                                  <w:b/>
                                  <w:bCs/>
                                  <w:caps/>
                                  <w:color w:val="4472C4" w:themeColor="accent1"/>
                                  <w:sz w:val="28"/>
                                  <w:szCs w:val="28"/>
                                </w:rPr>
                                <w:t>March 26, 2023</w:t>
                              </w:r>
                            </w:p>
                          </w:sdtContent>
                        </w:sdt>
                        <w:p w14:paraId="492EE8C7" w14:textId="0F2230E3" w:rsidR="00880981" w:rsidRPr="001A3DCD" w:rsidRDefault="00880981">
                          <w:pPr>
                            <w:pStyle w:val="NoSpacing"/>
                            <w:jc w:val="center"/>
                            <w:rPr>
                              <w:rFonts w:ascii="Arial" w:hAnsi="Arial" w:cs="Arial"/>
                              <w:b/>
                              <w:bCs/>
                              <w:caps/>
                              <w:color w:val="4472C4" w:themeColor="accent1"/>
                              <w:sz w:val="28"/>
                              <w:szCs w:val="28"/>
                            </w:rPr>
                          </w:pPr>
                          <w:r w:rsidRPr="001A3DCD">
                            <w:rPr>
                              <w:rFonts w:ascii="Arial" w:hAnsi="Arial" w:cs="Arial"/>
                              <w:b/>
                              <w:bCs/>
                              <w:caps/>
                              <w:color w:val="4472C4" w:themeColor="accent1"/>
                              <w:sz w:val="28"/>
                              <w:szCs w:val="28"/>
                            </w:rPr>
                            <w:t>STudent: theodore toko manzambi</w:t>
                          </w:r>
                        </w:p>
                        <w:p w14:paraId="2DBA25EB" w14:textId="41DC322F" w:rsidR="00880981" w:rsidRPr="001A3DCD" w:rsidRDefault="00880981">
                          <w:pPr>
                            <w:pStyle w:val="NoSpacing"/>
                            <w:jc w:val="center"/>
                            <w:rPr>
                              <w:rFonts w:ascii="Arial" w:hAnsi="Arial" w:cs="Arial"/>
                              <w:b/>
                              <w:bCs/>
                              <w:caps/>
                              <w:color w:val="4472C4" w:themeColor="accent1"/>
                              <w:sz w:val="28"/>
                              <w:szCs w:val="28"/>
                            </w:rPr>
                          </w:pPr>
                          <w:r w:rsidRPr="001A3DCD">
                            <w:rPr>
                              <w:rFonts w:ascii="Arial" w:hAnsi="Arial" w:cs="Arial"/>
                              <w:b/>
                              <w:bCs/>
                              <w:caps/>
                              <w:color w:val="4472C4" w:themeColor="accent1"/>
                              <w:sz w:val="28"/>
                              <w:szCs w:val="28"/>
                            </w:rPr>
                            <w:t>Lecturer: JAMES MOORE</w:t>
                          </w:r>
                        </w:p>
                        <w:p w14:paraId="412B48AD" w14:textId="678DE249" w:rsidR="004B4CBF" w:rsidRPr="001A3DCD" w:rsidRDefault="00880981">
                          <w:pPr>
                            <w:pStyle w:val="NoSpacing"/>
                            <w:jc w:val="center"/>
                            <w:rPr>
                              <w:rFonts w:ascii="Arial" w:hAnsi="Arial" w:cs="Arial"/>
                              <w:b/>
                              <w:bCs/>
                              <w:color w:val="4472C4" w:themeColor="accent1"/>
                              <w:sz w:val="28"/>
                              <w:szCs w:val="28"/>
                            </w:rPr>
                          </w:pPr>
                          <w:r w:rsidRPr="001A3DCD">
                            <w:rPr>
                              <w:rFonts w:ascii="Arial" w:hAnsi="Arial" w:cs="Arial"/>
                              <w:b/>
                              <w:bCs/>
                              <w:caps/>
                              <w:color w:val="4472C4" w:themeColor="accent1"/>
                              <w:sz w:val="28"/>
                              <w:szCs w:val="28"/>
                            </w:rPr>
                            <w:t xml:space="preserve">THE </w:t>
                          </w: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B4CBF" w:rsidRPr="001A3DCD">
                                <w:rPr>
                                  <w:rFonts w:ascii="Arial" w:hAnsi="Arial" w:cs="Arial"/>
                                  <w:b/>
                                  <w:bCs/>
                                  <w:caps/>
                                  <w:color w:val="4472C4" w:themeColor="accent1"/>
                                  <w:sz w:val="28"/>
                                  <w:szCs w:val="28"/>
                                </w:rPr>
                                <w:t>UNIVERSITY OF WALES TRINITY SAINT DAVID</w:t>
                              </w:r>
                            </w:sdtContent>
                          </w:sdt>
                        </w:p>
                        <w:p w14:paraId="348FF402" w14:textId="3551D06C" w:rsidR="004B4CBF" w:rsidRPr="001A3DCD" w:rsidRDefault="003F52BE">
                          <w:pPr>
                            <w:pStyle w:val="NoSpacing"/>
                            <w:jc w:val="center"/>
                            <w:rPr>
                              <w:rFonts w:ascii="Arial" w:hAnsi="Arial" w:cs="Arial"/>
                              <w:b/>
                              <w:bCs/>
                              <w:color w:val="4472C4" w:themeColor="accent1"/>
                              <w:sz w:val="20"/>
                              <w:szCs w:val="20"/>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880981" w:rsidRPr="001A3DCD">
                                <w:rPr>
                                  <w:rFonts w:ascii="Arial" w:hAnsi="Arial" w:cs="Arial"/>
                                  <w:b/>
                                  <w:bCs/>
                                  <w:color w:val="4472C4" w:themeColor="accent1"/>
                                  <w:sz w:val="28"/>
                                  <w:szCs w:val="28"/>
                                </w:rPr>
                                <w:t>ID-1904060</w:t>
                              </w:r>
                            </w:sdtContent>
                          </w:sdt>
                        </w:p>
                      </w:txbxContent>
                    </v:textbox>
                    <w10:wrap anchorx="margin" anchory="page"/>
                  </v:shape>
                </w:pict>
              </mc:Fallback>
            </mc:AlternateContent>
          </w:r>
          <w:r w:rsidRPr="008B6648">
            <w:rPr>
              <w:rFonts w:ascii="Arial" w:hAnsi="Arial" w:cs="Arial"/>
              <w:b/>
              <w:bCs/>
              <w:noProof/>
            </w:rPr>
            <w:drawing>
              <wp:inline distT="0" distB="0" distL="0" distR="0" wp14:anchorId="53450EF0" wp14:editId="0CA0EE1B">
                <wp:extent cx="6026819" cy="3368040"/>
                <wp:effectExtent l="0" t="0" r="0" b="3810"/>
                <wp:docPr id="5" name="Picture 5" descr="morrisons daily fore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rrisons daily forecou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82300" cy="3399045"/>
                        </a:xfrm>
                        <a:prstGeom prst="rect">
                          <a:avLst/>
                        </a:prstGeom>
                        <a:noFill/>
                        <a:ln>
                          <a:noFill/>
                        </a:ln>
                      </pic:spPr>
                    </pic:pic>
                  </a:graphicData>
                </a:graphic>
              </wp:inline>
            </w:drawing>
          </w:r>
          <w:r w:rsidR="004B4CBF" w:rsidRPr="008B6648">
            <w:rPr>
              <w:rFonts w:ascii="Arial" w:hAnsi="Arial" w:cs="Arial"/>
              <w:b/>
              <w:bCs/>
              <w:noProof/>
            </w:rPr>
            <w:br w:type="page"/>
          </w:r>
        </w:p>
        <w:p w14:paraId="0981294D" w14:textId="748AC5F7" w:rsidR="00B33775" w:rsidRPr="008B6648" w:rsidRDefault="00880981">
          <w:pPr>
            <w:rPr>
              <w:rFonts w:ascii="Arial" w:hAnsi="Arial" w:cs="Arial"/>
              <w:b/>
              <w:bCs/>
              <w:noProof/>
            </w:rPr>
          </w:pPr>
          <w:r w:rsidRPr="008B6648">
            <w:rPr>
              <w:rFonts w:ascii="Arial" w:hAnsi="Arial" w:cs="Arial"/>
              <w:b/>
              <w:bCs/>
              <w:noProof/>
            </w:rPr>
            <w:lastRenderedPageBreak/>
            <w:t>Table of Contents</w:t>
          </w:r>
        </w:p>
      </w:sdtContent>
    </w:sdt>
    <w:p w14:paraId="7F6BDBE5" w14:textId="25DA8627" w:rsidR="003E26A6" w:rsidRPr="008B6648" w:rsidRDefault="00B33775" w:rsidP="00B33775">
      <w:pPr>
        <w:pStyle w:val="ListParagraph"/>
        <w:numPr>
          <w:ilvl w:val="0"/>
          <w:numId w:val="9"/>
        </w:numPr>
        <w:spacing w:line="480" w:lineRule="auto"/>
        <w:ind w:left="357" w:hanging="357"/>
        <w:rPr>
          <w:rFonts w:ascii="Arial" w:hAnsi="Arial" w:cs="Arial"/>
        </w:rPr>
      </w:pPr>
      <w:r w:rsidRPr="008B6648">
        <w:rPr>
          <w:rFonts w:ascii="Arial" w:hAnsi="Arial" w:cs="Arial"/>
        </w:rPr>
        <w:t>Introduction</w:t>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644308">
        <w:rPr>
          <w:rFonts w:ascii="Arial" w:hAnsi="Arial" w:cs="Arial"/>
        </w:rPr>
        <w:t>4</w:t>
      </w:r>
    </w:p>
    <w:p w14:paraId="6A5BC938" w14:textId="0B13BB0A" w:rsidR="00B33775" w:rsidRPr="008B6648" w:rsidRDefault="00B33775" w:rsidP="00B33775">
      <w:pPr>
        <w:pStyle w:val="ListParagraph"/>
        <w:numPr>
          <w:ilvl w:val="0"/>
          <w:numId w:val="9"/>
        </w:numPr>
        <w:rPr>
          <w:rFonts w:ascii="Arial" w:hAnsi="Arial" w:cs="Arial"/>
          <w:noProof/>
        </w:rPr>
      </w:pPr>
      <w:r w:rsidRPr="008B6648">
        <w:rPr>
          <w:rFonts w:ascii="Arial" w:hAnsi="Arial" w:cs="Arial"/>
        </w:rPr>
        <w:t>Background of Wm Morrisons Supermarket</w:t>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t>5</w:t>
      </w:r>
    </w:p>
    <w:p w14:paraId="3F6609CF" w14:textId="77777777" w:rsidR="00B33775" w:rsidRPr="008B6648" w:rsidRDefault="00B33775" w:rsidP="00B33775">
      <w:pPr>
        <w:pStyle w:val="ListParagraph"/>
        <w:ind w:left="360"/>
        <w:rPr>
          <w:rFonts w:ascii="Arial" w:hAnsi="Arial" w:cs="Arial"/>
          <w:noProof/>
        </w:rPr>
      </w:pPr>
    </w:p>
    <w:p w14:paraId="3732996E" w14:textId="2C2022C5" w:rsidR="00B33775" w:rsidRPr="008B6648" w:rsidRDefault="00B33775" w:rsidP="00B33775">
      <w:pPr>
        <w:pStyle w:val="ListParagraph"/>
        <w:numPr>
          <w:ilvl w:val="0"/>
          <w:numId w:val="9"/>
        </w:numPr>
        <w:spacing w:line="480" w:lineRule="auto"/>
        <w:rPr>
          <w:rFonts w:ascii="Arial" w:hAnsi="Arial" w:cs="Arial"/>
        </w:rPr>
      </w:pPr>
      <w:r w:rsidRPr="008B6648">
        <w:rPr>
          <w:rFonts w:ascii="Arial" w:hAnsi="Arial" w:cs="Arial"/>
        </w:rPr>
        <w:t>Employee Engagement at Wm Morrisons Supermarket</w:t>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t>6</w:t>
      </w:r>
      <w:r w:rsidRPr="008B6648">
        <w:rPr>
          <w:rFonts w:ascii="Arial" w:hAnsi="Arial" w:cs="Arial"/>
        </w:rPr>
        <w:t xml:space="preserve"> </w:t>
      </w:r>
    </w:p>
    <w:p w14:paraId="2CDD412D" w14:textId="4C3F0628" w:rsidR="00B33775" w:rsidRPr="008B6648" w:rsidRDefault="00B33775" w:rsidP="00B33775">
      <w:pPr>
        <w:pStyle w:val="ListParagraph"/>
        <w:numPr>
          <w:ilvl w:val="1"/>
          <w:numId w:val="9"/>
        </w:numPr>
        <w:spacing w:line="480" w:lineRule="auto"/>
        <w:jc w:val="both"/>
        <w:rPr>
          <w:rFonts w:ascii="Arial" w:hAnsi="Arial" w:cs="Arial"/>
        </w:rPr>
      </w:pPr>
      <w:r w:rsidRPr="008B6648">
        <w:rPr>
          <w:rFonts w:ascii="Arial" w:hAnsi="Arial" w:cs="Arial"/>
        </w:rPr>
        <w:t>Definition of Employee Engagement</w:t>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t>7</w:t>
      </w:r>
    </w:p>
    <w:p w14:paraId="44D4BAE0" w14:textId="636B192F" w:rsidR="00B33775" w:rsidRPr="008B6648" w:rsidRDefault="00B33775" w:rsidP="00B33775">
      <w:pPr>
        <w:pStyle w:val="ListParagraph"/>
        <w:spacing w:line="480" w:lineRule="auto"/>
        <w:ind w:left="360"/>
        <w:jc w:val="both"/>
        <w:rPr>
          <w:rFonts w:ascii="Arial" w:hAnsi="Arial" w:cs="Arial"/>
        </w:rPr>
      </w:pPr>
      <w:r w:rsidRPr="008B6648">
        <w:rPr>
          <w:rFonts w:ascii="Arial" w:hAnsi="Arial" w:cs="Arial"/>
          <w:b/>
          <w:bCs/>
        </w:rPr>
        <w:t xml:space="preserve"> </w:t>
      </w:r>
      <w:r w:rsidRPr="008B6648">
        <w:rPr>
          <w:rFonts w:ascii="Arial" w:hAnsi="Arial" w:cs="Arial"/>
          <w:b/>
          <w:bCs/>
        </w:rPr>
        <w:tab/>
      </w:r>
      <w:r w:rsidRPr="008B6648">
        <w:rPr>
          <w:rFonts w:ascii="Arial" w:hAnsi="Arial" w:cs="Arial"/>
        </w:rPr>
        <w:t>3.2 Benefits of Employee Engagement at Morrisons Supermarket</w:t>
      </w:r>
      <w:r w:rsidR="00A906E0">
        <w:rPr>
          <w:rFonts w:ascii="Arial" w:hAnsi="Arial" w:cs="Arial"/>
        </w:rPr>
        <w:tab/>
      </w:r>
      <w:r w:rsidR="00A906E0">
        <w:rPr>
          <w:rFonts w:ascii="Arial" w:hAnsi="Arial" w:cs="Arial"/>
        </w:rPr>
        <w:tab/>
      </w:r>
      <w:r w:rsidR="00A906E0">
        <w:rPr>
          <w:rFonts w:ascii="Arial" w:hAnsi="Arial" w:cs="Arial"/>
        </w:rPr>
        <w:tab/>
        <w:t>8</w:t>
      </w:r>
    </w:p>
    <w:p w14:paraId="1847302E" w14:textId="48CB2CC8" w:rsidR="00B33775" w:rsidRPr="008B6648" w:rsidRDefault="00B33775" w:rsidP="00B33775">
      <w:pPr>
        <w:spacing w:line="480" w:lineRule="auto"/>
        <w:jc w:val="both"/>
        <w:rPr>
          <w:rFonts w:ascii="Arial" w:hAnsi="Arial" w:cs="Arial"/>
        </w:rPr>
      </w:pPr>
      <w:r w:rsidRPr="008B6648">
        <w:rPr>
          <w:rFonts w:ascii="Arial" w:hAnsi="Arial" w:cs="Arial"/>
          <w:noProof/>
        </w:rPr>
        <w:tab/>
      </w:r>
      <w:r w:rsidRPr="008B6648">
        <w:rPr>
          <w:rFonts w:ascii="Arial" w:hAnsi="Arial" w:cs="Arial"/>
          <w:noProof/>
        </w:rPr>
        <w:tab/>
      </w:r>
      <w:r w:rsidRPr="008B6648">
        <w:rPr>
          <w:rFonts w:ascii="Arial" w:hAnsi="Arial" w:cs="Arial"/>
        </w:rPr>
        <w:t>3.2.1 Role of Wm Morrisons Supermarket’s HR and Management in Employee Engagement</w:t>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t>9</w:t>
      </w:r>
    </w:p>
    <w:p w14:paraId="19DF9FF5" w14:textId="59D4DA17" w:rsidR="00B33775" w:rsidRPr="008B6648" w:rsidRDefault="00B33775" w:rsidP="00B33775">
      <w:pPr>
        <w:spacing w:line="480" w:lineRule="auto"/>
        <w:jc w:val="both"/>
        <w:rPr>
          <w:rFonts w:ascii="Arial" w:hAnsi="Arial" w:cs="Arial"/>
        </w:rPr>
      </w:pPr>
      <w:r w:rsidRPr="008B6648">
        <w:rPr>
          <w:rFonts w:ascii="Arial" w:hAnsi="Arial" w:cs="Arial"/>
        </w:rPr>
        <w:tab/>
      </w:r>
      <w:r w:rsidRPr="008B6648">
        <w:rPr>
          <w:rFonts w:ascii="Arial" w:hAnsi="Arial" w:cs="Arial"/>
        </w:rPr>
        <w:tab/>
        <w:t>3.2.2 People, Colleagues, and HR Department</w:t>
      </w:r>
      <w:r w:rsidR="00A906E0">
        <w:rPr>
          <w:rFonts w:ascii="Arial" w:hAnsi="Arial" w:cs="Arial"/>
        </w:rPr>
        <w:tab/>
      </w:r>
      <w:r w:rsidR="00A906E0">
        <w:rPr>
          <w:rFonts w:ascii="Arial" w:hAnsi="Arial" w:cs="Arial"/>
        </w:rPr>
        <w:tab/>
      </w:r>
      <w:r w:rsidR="00A906E0">
        <w:rPr>
          <w:rFonts w:ascii="Arial" w:hAnsi="Arial" w:cs="Arial"/>
        </w:rPr>
        <w:tab/>
      </w:r>
      <w:r w:rsidR="00A906E0">
        <w:rPr>
          <w:rFonts w:ascii="Arial" w:hAnsi="Arial" w:cs="Arial"/>
        </w:rPr>
        <w:tab/>
        <w:t>9</w:t>
      </w:r>
    </w:p>
    <w:p w14:paraId="2E7D27AD" w14:textId="2E9E12BC" w:rsidR="00B33775" w:rsidRPr="008B6648" w:rsidRDefault="00B33775" w:rsidP="00B33775">
      <w:pPr>
        <w:spacing w:line="480" w:lineRule="auto"/>
        <w:jc w:val="both"/>
        <w:rPr>
          <w:rFonts w:ascii="Arial" w:hAnsi="Arial" w:cs="Arial"/>
        </w:rPr>
      </w:pPr>
      <w:r w:rsidRPr="008B6648">
        <w:rPr>
          <w:rFonts w:ascii="Arial" w:hAnsi="Arial" w:cs="Arial"/>
        </w:rPr>
        <w:tab/>
      </w:r>
      <w:r w:rsidRPr="008B6648">
        <w:rPr>
          <w:rFonts w:ascii="Arial" w:hAnsi="Arial" w:cs="Arial"/>
        </w:rPr>
        <w:tab/>
      </w:r>
      <w:r w:rsidRPr="008B6648">
        <w:rPr>
          <w:rFonts w:ascii="Arial" w:hAnsi="Arial" w:cs="Arial"/>
        </w:rPr>
        <w:tab/>
        <w:t>3.2.2.1 Reward, A fair day’s pay for a fair day’s work</w:t>
      </w:r>
      <w:r w:rsidR="00A906E0">
        <w:rPr>
          <w:rFonts w:ascii="Arial" w:hAnsi="Arial" w:cs="Arial"/>
        </w:rPr>
        <w:tab/>
      </w:r>
      <w:r w:rsidR="00A906E0">
        <w:rPr>
          <w:rFonts w:ascii="Arial" w:hAnsi="Arial" w:cs="Arial"/>
        </w:rPr>
        <w:tab/>
        <w:t>9</w:t>
      </w:r>
    </w:p>
    <w:p w14:paraId="5F9444C5" w14:textId="21E2D284" w:rsidR="005E28F3" w:rsidRPr="008B6648" w:rsidRDefault="00B33775" w:rsidP="00B3377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z w:val="22"/>
          <w:szCs w:val="22"/>
          <w:shd w:val="clear" w:color="auto" w:fill="FFFFFF"/>
        </w:rPr>
      </w:pPr>
      <w:r w:rsidRPr="008B6648">
        <w:rPr>
          <w:rFonts w:ascii="Arial" w:hAnsi="Arial" w:cs="Arial"/>
          <w:sz w:val="22"/>
          <w:szCs w:val="22"/>
        </w:rPr>
        <w:tab/>
      </w:r>
      <w:r w:rsidRPr="008B6648">
        <w:rPr>
          <w:rFonts w:ascii="Arial" w:hAnsi="Arial" w:cs="Arial"/>
          <w:sz w:val="22"/>
          <w:szCs w:val="22"/>
        </w:rPr>
        <w:tab/>
      </w:r>
      <w:r w:rsidRPr="008B6648">
        <w:rPr>
          <w:rFonts w:ascii="Arial" w:hAnsi="Arial" w:cs="Arial"/>
          <w:sz w:val="22"/>
          <w:szCs w:val="22"/>
        </w:rPr>
        <w:tab/>
      </w:r>
      <w:r w:rsidRPr="008B6648">
        <w:rPr>
          <w:rFonts w:ascii="Arial" w:hAnsi="Arial" w:cs="Arial"/>
          <w:color w:val="121212"/>
          <w:sz w:val="22"/>
          <w:szCs w:val="22"/>
          <w:shd w:val="clear" w:color="auto" w:fill="FFFFFF"/>
        </w:rPr>
        <w:t>3.2.2.2 Employee relations and Policy</w:t>
      </w:r>
      <w:r w:rsidR="00A906E0">
        <w:rPr>
          <w:rFonts w:ascii="Arial" w:hAnsi="Arial" w:cs="Arial"/>
          <w:color w:val="121212"/>
          <w:sz w:val="22"/>
          <w:szCs w:val="22"/>
          <w:shd w:val="clear" w:color="auto" w:fill="FFFFFF"/>
        </w:rPr>
        <w:tab/>
      </w:r>
      <w:r w:rsidR="00A906E0">
        <w:rPr>
          <w:rFonts w:ascii="Arial" w:hAnsi="Arial" w:cs="Arial"/>
          <w:color w:val="121212"/>
          <w:sz w:val="22"/>
          <w:szCs w:val="22"/>
          <w:shd w:val="clear" w:color="auto" w:fill="FFFFFF"/>
        </w:rPr>
        <w:tab/>
      </w:r>
      <w:r w:rsidR="00A906E0">
        <w:rPr>
          <w:rFonts w:ascii="Arial" w:hAnsi="Arial" w:cs="Arial"/>
          <w:color w:val="121212"/>
          <w:sz w:val="22"/>
          <w:szCs w:val="22"/>
          <w:shd w:val="clear" w:color="auto" w:fill="FFFFFF"/>
        </w:rPr>
        <w:tab/>
      </w:r>
      <w:r w:rsidR="00A906E0">
        <w:rPr>
          <w:rFonts w:ascii="Arial" w:hAnsi="Arial" w:cs="Arial"/>
          <w:color w:val="121212"/>
          <w:sz w:val="22"/>
          <w:szCs w:val="22"/>
          <w:shd w:val="clear" w:color="auto" w:fill="FFFFFF"/>
        </w:rPr>
        <w:tab/>
        <w:t>10</w:t>
      </w:r>
      <w:r w:rsidRPr="008B6648">
        <w:rPr>
          <w:rFonts w:ascii="Arial" w:hAnsi="Arial" w:cs="Arial"/>
          <w:color w:val="121212"/>
          <w:sz w:val="22"/>
          <w:szCs w:val="22"/>
          <w:shd w:val="clear" w:color="auto" w:fill="FFFFFF"/>
        </w:rPr>
        <w:t xml:space="preserve">    </w:t>
      </w:r>
    </w:p>
    <w:p w14:paraId="08D4FC97" w14:textId="1CA6CC0B"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z w:val="22"/>
          <w:szCs w:val="22"/>
          <w:shd w:val="clear" w:color="auto" w:fill="FFFFFF"/>
        </w:rPr>
      </w:pPr>
      <w:r w:rsidRPr="008B6648">
        <w:rPr>
          <w:rFonts w:ascii="Arial" w:hAnsi="Arial" w:cs="Arial"/>
          <w:color w:val="121212"/>
          <w:sz w:val="22"/>
          <w:szCs w:val="22"/>
          <w:shd w:val="clear" w:color="auto" w:fill="FFFFFF"/>
        </w:rPr>
        <w:tab/>
      </w:r>
      <w:r w:rsidRPr="008B6648">
        <w:rPr>
          <w:rFonts w:ascii="Arial" w:hAnsi="Arial" w:cs="Arial"/>
          <w:color w:val="121212"/>
          <w:sz w:val="22"/>
          <w:szCs w:val="22"/>
          <w:shd w:val="clear" w:color="auto" w:fill="FFFFFF"/>
        </w:rPr>
        <w:tab/>
      </w:r>
      <w:r w:rsidRPr="008B6648">
        <w:rPr>
          <w:rFonts w:ascii="Arial" w:hAnsi="Arial" w:cs="Arial"/>
          <w:color w:val="121212"/>
          <w:sz w:val="22"/>
          <w:szCs w:val="22"/>
          <w:shd w:val="clear" w:color="auto" w:fill="FFFFFF"/>
        </w:rPr>
        <w:tab/>
        <w:t>3.2.2.3 Internal communication &amp; engagement</w:t>
      </w:r>
      <w:r w:rsidR="00A906E0">
        <w:rPr>
          <w:rFonts w:ascii="Arial" w:hAnsi="Arial" w:cs="Arial"/>
          <w:color w:val="121212"/>
          <w:sz w:val="22"/>
          <w:szCs w:val="22"/>
          <w:shd w:val="clear" w:color="auto" w:fill="FFFFFF"/>
        </w:rPr>
        <w:tab/>
      </w:r>
      <w:r w:rsidR="00A906E0">
        <w:rPr>
          <w:rFonts w:ascii="Arial" w:hAnsi="Arial" w:cs="Arial"/>
          <w:color w:val="121212"/>
          <w:sz w:val="22"/>
          <w:szCs w:val="22"/>
          <w:shd w:val="clear" w:color="auto" w:fill="FFFFFF"/>
        </w:rPr>
        <w:tab/>
      </w:r>
      <w:r w:rsidR="00A906E0">
        <w:rPr>
          <w:rFonts w:ascii="Arial" w:hAnsi="Arial" w:cs="Arial"/>
          <w:color w:val="121212"/>
          <w:sz w:val="22"/>
          <w:szCs w:val="22"/>
          <w:shd w:val="clear" w:color="auto" w:fill="FFFFFF"/>
        </w:rPr>
        <w:tab/>
        <w:t>10</w:t>
      </w:r>
    </w:p>
    <w:p w14:paraId="75F78737" w14:textId="11931DD4"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sz w:val="22"/>
          <w:szCs w:val="22"/>
        </w:rPr>
      </w:pPr>
      <w:r w:rsidRPr="008B6648">
        <w:rPr>
          <w:rFonts w:ascii="Arial" w:hAnsi="Arial" w:cs="Arial"/>
          <w:color w:val="121212"/>
          <w:sz w:val="22"/>
          <w:szCs w:val="22"/>
          <w:shd w:val="clear" w:color="auto" w:fill="FFFFFF"/>
        </w:rPr>
        <w:tab/>
      </w:r>
      <w:r w:rsidRPr="008B6648">
        <w:rPr>
          <w:rFonts w:ascii="Arial" w:hAnsi="Arial" w:cs="Arial"/>
          <w:sz w:val="22"/>
          <w:szCs w:val="22"/>
        </w:rPr>
        <w:t>3.3 How engaged are Wm Morrisons Supermarket employees</w:t>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t>11</w:t>
      </w:r>
    </w:p>
    <w:p w14:paraId="3C6DE2D9" w14:textId="02831172"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sz w:val="22"/>
          <w:szCs w:val="22"/>
        </w:rPr>
      </w:pPr>
      <w:r w:rsidRPr="008B6648">
        <w:rPr>
          <w:rFonts w:ascii="Arial" w:hAnsi="Arial" w:cs="Arial"/>
        </w:rPr>
        <w:tab/>
      </w:r>
      <w:r w:rsidRPr="008B6648">
        <w:rPr>
          <w:rFonts w:ascii="Arial" w:hAnsi="Arial" w:cs="Arial"/>
          <w:sz w:val="22"/>
          <w:szCs w:val="22"/>
        </w:rPr>
        <w:t>3.4 Impact of Employees Engagement at Morrisons Supermarket</w:t>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t>12</w:t>
      </w:r>
    </w:p>
    <w:p w14:paraId="52CF414F" w14:textId="50176568"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sz w:val="22"/>
          <w:szCs w:val="22"/>
        </w:rPr>
      </w:pPr>
      <w:r w:rsidRPr="008B6648">
        <w:rPr>
          <w:rFonts w:ascii="Arial" w:hAnsi="Arial" w:cs="Arial"/>
          <w:sz w:val="22"/>
          <w:szCs w:val="22"/>
        </w:rPr>
        <w:t>4.0 Conclusion</w:t>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t>14</w:t>
      </w:r>
    </w:p>
    <w:p w14:paraId="1A903C14" w14:textId="2CF16DF0" w:rsidR="005E28F3"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sz w:val="22"/>
          <w:szCs w:val="22"/>
        </w:rPr>
      </w:pPr>
      <w:r w:rsidRPr="008B6648">
        <w:rPr>
          <w:rFonts w:ascii="Arial" w:hAnsi="Arial" w:cs="Arial"/>
          <w:sz w:val="22"/>
          <w:szCs w:val="22"/>
        </w:rPr>
        <w:t>5.0 Recommendations</w:t>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r>
      <w:r w:rsidR="00A906E0">
        <w:rPr>
          <w:rFonts w:ascii="Arial" w:hAnsi="Arial" w:cs="Arial"/>
          <w:sz w:val="22"/>
          <w:szCs w:val="22"/>
        </w:rPr>
        <w:tab/>
        <w:t>15</w:t>
      </w:r>
    </w:p>
    <w:p w14:paraId="54D9553A" w14:textId="09121E30" w:rsidR="00A906E0" w:rsidRPr="008B6648" w:rsidRDefault="00A906E0"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r>
        <w:rPr>
          <w:rFonts w:ascii="Arial" w:hAnsi="Arial" w:cs="Arial"/>
          <w:sz w:val="22"/>
          <w:szCs w:val="22"/>
        </w:rPr>
        <w:t>6.0 References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16</w:t>
      </w:r>
    </w:p>
    <w:p w14:paraId="2659A47B" w14:textId="5EA48316"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p>
    <w:p w14:paraId="4F3B7D73" w14:textId="340B3ACC"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color w:val="121212"/>
          <w:shd w:val="clear" w:color="auto" w:fill="FFFFFF"/>
        </w:rPr>
      </w:pPr>
    </w:p>
    <w:p w14:paraId="29618986" w14:textId="0F5B900B"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color w:val="121212"/>
          <w:shd w:val="clear" w:color="auto" w:fill="FFFFFF"/>
        </w:rPr>
      </w:pPr>
      <w:r w:rsidRPr="008B6648">
        <w:rPr>
          <w:rFonts w:ascii="Arial" w:hAnsi="Arial" w:cs="Arial"/>
          <w:b/>
          <w:bCs/>
          <w:color w:val="121212"/>
          <w:shd w:val="clear" w:color="auto" w:fill="FFFFFF"/>
        </w:rPr>
        <w:tab/>
      </w:r>
      <w:r w:rsidRPr="008B6648">
        <w:rPr>
          <w:rFonts w:ascii="Arial" w:hAnsi="Arial" w:cs="Arial"/>
          <w:b/>
          <w:bCs/>
          <w:color w:val="121212"/>
          <w:shd w:val="clear" w:color="auto" w:fill="FFFFFF"/>
        </w:rPr>
        <w:tab/>
      </w:r>
    </w:p>
    <w:p w14:paraId="22C665CC" w14:textId="1DE5AE47"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color w:val="121212"/>
          <w:shd w:val="clear" w:color="auto" w:fill="FFFFFF"/>
        </w:rPr>
      </w:pPr>
    </w:p>
    <w:p w14:paraId="0A4BA867" w14:textId="266A1C2B" w:rsidR="00B33775" w:rsidRPr="008B6648" w:rsidRDefault="00B33775"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color w:val="121212"/>
          <w:shd w:val="clear" w:color="auto" w:fill="FFFFFF"/>
        </w:rPr>
      </w:pPr>
      <w:r w:rsidRPr="008B6648">
        <w:rPr>
          <w:rFonts w:ascii="Arial" w:hAnsi="Arial" w:cs="Arial"/>
          <w:b/>
          <w:bCs/>
          <w:color w:val="121212"/>
          <w:shd w:val="clear" w:color="auto" w:fill="FFFFFF"/>
        </w:rPr>
        <w:t xml:space="preserve">                                                   </w:t>
      </w:r>
    </w:p>
    <w:p w14:paraId="4FC75644" w14:textId="77777777" w:rsidR="005E28F3" w:rsidRPr="008B6648" w:rsidRDefault="005E28F3" w:rsidP="005E28F3">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color w:val="121212"/>
          <w:shd w:val="clear" w:color="auto" w:fill="FFFFFF"/>
        </w:rPr>
      </w:pPr>
    </w:p>
    <w:p w14:paraId="2CFBDEDE" w14:textId="77777777" w:rsidR="00880981" w:rsidRPr="008B6648" w:rsidRDefault="00880981">
      <w:pPr>
        <w:rPr>
          <w:rFonts w:ascii="Arial" w:hAnsi="Arial" w:cs="Arial"/>
          <w:b/>
          <w:bCs/>
          <w:sz w:val="24"/>
          <w:szCs w:val="24"/>
        </w:rPr>
      </w:pPr>
    </w:p>
    <w:p w14:paraId="54594CB8" w14:textId="77777777" w:rsidR="008B6648" w:rsidRPr="008B6648" w:rsidRDefault="008B6648">
      <w:pPr>
        <w:rPr>
          <w:rFonts w:ascii="Arial" w:hAnsi="Arial" w:cs="Arial"/>
          <w:b/>
          <w:bCs/>
          <w:sz w:val="24"/>
          <w:szCs w:val="24"/>
        </w:rPr>
      </w:pPr>
    </w:p>
    <w:p w14:paraId="450323CC" w14:textId="00E12011" w:rsidR="004F432D" w:rsidRDefault="00880981">
      <w:pPr>
        <w:rPr>
          <w:rFonts w:ascii="Arial" w:hAnsi="Arial" w:cs="Arial"/>
          <w:b/>
          <w:bCs/>
          <w:sz w:val="24"/>
          <w:szCs w:val="24"/>
        </w:rPr>
      </w:pPr>
      <w:r w:rsidRPr="008B6648">
        <w:rPr>
          <w:rFonts w:ascii="Arial" w:hAnsi="Arial" w:cs="Arial"/>
          <w:b/>
          <w:bCs/>
          <w:sz w:val="24"/>
          <w:szCs w:val="24"/>
        </w:rPr>
        <w:lastRenderedPageBreak/>
        <w:t>Executive Summary</w:t>
      </w:r>
    </w:p>
    <w:p w14:paraId="5797CAE5" w14:textId="77777777" w:rsidR="008B6648" w:rsidRPr="008B6648" w:rsidRDefault="008B6648" w:rsidP="00334CA5">
      <w:pPr>
        <w:jc w:val="both"/>
        <w:rPr>
          <w:rFonts w:ascii="Arial" w:hAnsi="Arial" w:cs="Arial"/>
          <w:b/>
          <w:bCs/>
          <w:sz w:val="24"/>
          <w:szCs w:val="24"/>
        </w:rPr>
      </w:pPr>
    </w:p>
    <w:p w14:paraId="5D6C530A" w14:textId="77777777" w:rsidR="004F432D" w:rsidRPr="008B6648" w:rsidRDefault="004F432D" w:rsidP="00334CA5">
      <w:pPr>
        <w:spacing w:line="480" w:lineRule="auto"/>
        <w:jc w:val="both"/>
        <w:rPr>
          <w:rFonts w:ascii="Arial" w:hAnsi="Arial" w:cs="Arial"/>
          <w:sz w:val="24"/>
          <w:szCs w:val="24"/>
        </w:rPr>
      </w:pPr>
      <w:r w:rsidRPr="008B6648">
        <w:rPr>
          <w:rFonts w:ascii="Arial" w:hAnsi="Arial" w:cs="Arial"/>
          <w:sz w:val="24"/>
          <w:szCs w:val="24"/>
        </w:rPr>
        <w:t>According to research, the UK came in fourth place for employee engagement, after the United States, Australia, and France. The importance of employee engagement in the workplace cannot be overstated as evidenced by the numerous polls and data that have been conducted.</w:t>
      </w:r>
    </w:p>
    <w:p w14:paraId="11EFA684" w14:textId="0CE00F1C" w:rsidR="004F432D" w:rsidRPr="008B6648" w:rsidRDefault="004F432D" w:rsidP="00334CA5">
      <w:pPr>
        <w:spacing w:line="480" w:lineRule="auto"/>
        <w:jc w:val="both"/>
        <w:rPr>
          <w:rFonts w:ascii="Arial" w:hAnsi="Arial" w:cs="Arial"/>
          <w:sz w:val="24"/>
          <w:szCs w:val="24"/>
        </w:rPr>
      </w:pPr>
      <w:r w:rsidRPr="008B6648">
        <w:rPr>
          <w:rFonts w:ascii="Arial" w:hAnsi="Arial" w:cs="Arial"/>
          <w:sz w:val="24"/>
          <w:szCs w:val="24"/>
        </w:rPr>
        <w:t xml:space="preserve">According to their annual report, Morrisons' human resources department has been making efforts to close the pay gap that exists between men and women within the company and to raise the pay rate for front-line employees </w:t>
      </w:r>
      <w:r w:rsidR="003D170D">
        <w:rPr>
          <w:rFonts w:ascii="Arial" w:hAnsi="Arial" w:cs="Arial"/>
          <w:sz w:val="24"/>
          <w:szCs w:val="24"/>
        </w:rPr>
        <w:t>to</w:t>
      </w:r>
      <w:r w:rsidRPr="008B6648">
        <w:rPr>
          <w:rFonts w:ascii="Arial" w:hAnsi="Arial" w:cs="Arial"/>
          <w:sz w:val="24"/>
          <w:szCs w:val="24"/>
        </w:rPr>
        <w:t xml:space="preserve"> help them improve their performance for good customer satisfaction and increase their productivity (Annual report, 2022).</w:t>
      </w:r>
      <w:r w:rsidR="001334CE" w:rsidRPr="008B6648">
        <w:rPr>
          <w:rFonts w:ascii="Arial" w:hAnsi="Arial" w:cs="Arial"/>
          <w:sz w:val="24"/>
          <w:szCs w:val="24"/>
        </w:rPr>
        <w:t xml:space="preserve"> </w:t>
      </w:r>
    </w:p>
    <w:p w14:paraId="4AEBF1EE" w14:textId="6661939D" w:rsidR="004F432D" w:rsidRPr="008B6648" w:rsidRDefault="004F432D" w:rsidP="00334CA5">
      <w:pPr>
        <w:spacing w:line="480" w:lineRule="auto"/>
        <w:jc w:val="both"/>
        <w:rPr>
          <w:rFonts w:ascii="Arial" w:hAnsi="Arial" w:cs="Arial"/>
          <w:sz w:val="24"/>
          <w:szCs w:val="24"/>
        </w:rPr>
      </w:pPr>
      <w:r w:rsidRPr="008B6648">
        <w:rPr>
          <w:rFonts w:ascii="Arial" w:hAnsi="Arial" w:cs="Arial"/>
          <w:sz w:val="24"/>
          <w:szCs w:val="24"/>
        </w:rPr>
        <w:t>Employee engagement, however, goes beyond employee well-being and has a significant positive impact on the business, as demonstrated by Gallup's meta-analysis, which found that organisations with highly engaged employees perform unquestionably better across the board in terms of profitability and productivity</w:t>
      </w:r>
      <w:r w:rsidRPr="008B6648">
        <w:rPr>
          <w:rFonts w:ascii="Arial" w:hAnsi="Arial" w:cs="Arial"/>
          <w:sz w:val="24"/>
          <w:szCs w:val="24"/>
        </w:rPr>
        <w:t xml:space="preserve">. </w:t>
      </w:r>
    </w:p>
    <w:p w14:paraId="4868C8FF" w14:textId="5E7A2690" w:rsidR="00E3212C" w:rsidRPr="008B6648" w:rsidRDefault="00E3212C" w:rsidP="00334CA5">
      <w:pPr>
        <w:spacing w:line="480" w:lineRule="auto"/>
        <w:jc w:val="both"/>
        <w:rPr>
          <w:rFonts w:ascii="Arial" w:hAnsi="Arial" w:cs="Arial"/>
          <w:sz w:val="24"/>
          <w:szCs w:val="24"/>
        </w:rPr>
      </w:pPr>
      <w:r w:rsidRPr="008B6648">
        <w:rPr>
          <w:rFonts w:ascii="Arial" w:hAnsi="Arial" w:cs="Arial"/>
          <w:sz w:val="24"/>
          <w:szCs w:val="24"/>
        </w:rPr>
        <w:t>The analysis and findings of this research show how committed and involved Morrisons Supermarket employees are, as well as what may be done to increase or improve those who are neither committed nor engaged nor actively disengaged. The analysis also made use of the Aon-Hewitt Engagement Model (</w:t>
      </w:r>
      <w:r w:rsidRPr="008B6648">
        <w:rPr>
          <w:rFonts w:ascii="Arial" w:hAnsi="Arial" w:cs="Arial"/>
          <w:sz w:val="24"/>
          <w:szCs w:val="24"/>
        </w:rPr>
        <w:t xml:space="preserve">Aon Hewitt, </w:t>
      </w:r>
      <w:r w:rsidRPr="008B6648">
        <w:rPr>
          <w:rFonts w:ascii="Arial" w:hAnsi="Arial" w:cs="Arial"/>
          <w:sz w:val="24"/>
          <w:szCs w:val="24"/>
        </w:rPr>
        <w:t xml:space="preserve">2015), which defines engagement as the psychological state and behavioural outcomes that result in better performance within the organisation. </w:t>
      </w:r>
      <w:bookmarkStart w:id="0" w:name="_Hlk130597391"/>
      <w:r w:rsidRPr="008B6648">
        <w:rPr>
          <w:rFonts w:ascii="Arial" w:hAnsi="Arial" w:cs="Arial"/>
          <w:sz w:val="24"/>
          <w:szCs w:val="24"/>
        </w:rPr>
        <w:t>These outcomes are say (speaking favourably about the organisation to the team, potential employees, and customers), stay (having a strong sense of belonging and desire to be a part of the organisation), and strive (motivated and exert effort towards success in their jobs and for the company).</w:t>
      </w:r>
    </w:p>
    <w:bookmarkEnd w:id="0"/>
    <w:p w14:paraId="46560060" w14:textId="22028DBE" w:rsidR="001A3DCD" w:rsidRPr="008B6648" w:rsidRDefault="003D170D" w:rsidP="00334CA5">
      <w:pPr>
        <w:spacing w:line="480" w:lineRule="auto"/>
        <w:jc w:val="both"/>
        <w:rPr>
          <w:rFonts w:ascii="Arial" w:hAnsi="Arial" w:cs="Arial"/>
          <w:sz w:val="24"/>
          <w:szCs w:val="24"/>
        </w:rPr>
      </w:pPr>
      <w:r>
        <w:rPr>
          <w:rFonts w:ascii="Arial" w:hAnsi="Arial" w:cs="Arial"/>
          <w:sz w:val="24"/>
          <w:szCs w:val="24"/>
        </w:rPr>
        <w:lastRenderedPageBreak/>
        <w:t>Although</w:t>
      </w:r>
      <w:r w:rsidR="001334CE" w:rsidRPr="008B6648">
        <w:rPr>
          <w:rFonts w:ascii="Arial" w:hAnsi="Arial" w:cs="Arial"/>
          <w:sz w:val="24"/>
          <w:szCs w:val="24"/>
        </w:rPr>
        <w:t xml:space="preserve"> Waitrose &amp; Partners, Aldi, Sainsbury's, Tesco, and Lidl all ranked higher for being a better place to work than Morrisons Supermarket, the study revealed that there is still room for improvement </w:t>
      </w:r>
      <w:r>
        <w:rPr>
          <w:rFonts w:ascii="Arial" w:hAnsi="Arial" w:cs="Arial"/>
          <w:sz w:val="24"/>
          <w:szCs w:val="24"/>
        </w:rPr>
        <w:t>to</w:t>
      </w:r>
      <w:r w:rsidR="001334CE" w:rsidRPr="008B6648">
        <w:rPr>
          <w:rFonts w:ascii="Arial" w:hAnsi="Arial" w:cs="Arial"/>
          <w:sz w:val="24"/>
          <w:szCs w:val="24"/>
        </w:rPr>
        <w:t xml:space="preserve"> maintain the mental and emotional ties that allow employees to feel like a part of the company, as well as to sway disengaged workers and boost customer satisfaction. Moreover, motivated workers at Morrisons Supermarket will produce better, happier workers who are more likely to stay on the job. Without limiting the advantages of staff engagement, this will also result in increased customer satisfaction and better customer service, which will boost productivity, profitability, and sales.</w:t>
      </w:r>
    </w:p>
    <w:p w14:paraId="24986C24" w14:textId="3DA3CAB2" w:rsidR="00880981" w:rsidRPr="008B6648" w:rsidRDefault="00880981" w:rsidP="00334CA5">
      <w:pPr>
        <w:spacing w:line="480" w:lineRule="auto"/>
        <w:jc w:val="both"/>
        <w:rPr>
          <w:rFonts w:ascii="Arial" w:hAnsi="Arial" w:cs="Arial"/>
          <w:b/>
          <w:bCs/>
          <w:sz w:val="24"/>
          <w:szCs w:val="24"/>
        </w:rPr>
      </w:pPr>
    </w:p>
    <w:p w14:paraId="4FA3E3A2" w14:textId="5D6096F1" w:rsidR="00880981" w:rsidRPr="008B6648" w:rsidRDefault="00880981" w:rsidP="00334CA5">
      <w:pPr>
        <w:jc w:val="both"/>
        <w:rPr>
          <w:rFonts w:ascii="Arial" w:hAnsi="Arial" w:cs="Arial"/>
          <w:b/>
          <w:bCs/>
          <w:sz w:val="24"/>
          <w:szCs w:val="24"/>
        </w:rPr>
      </w:pPr>
    </w:p>
    <w:p w14:paraId="5D8B7444" w14:textId="49F830F1" w:rsidR="00880981" w:rsidRPr="008B6648" w:rsidRDefault="00880981" w:rsidP="00334CA5">
      <w:pPr>
        <w:jc w:val="both"/>
        <w:rPr>
          <w:rFonts w:ascii="Arial" w:hAnsi="Arial" w:cs="Arial"/>
          <w:b/>
          <w:bCs/>
          <w:sz w:val="24"/>
          <w:szCs w:val="24"/>
        </w:rPr>
      </w:pPr>
    </w:p>
    <w:p w14:paraId="517A5807" w14:textId="5D8FF383" w:rsidR="00880981" w:rsidRPr="008B6648" w:rsidRDefault="00880981" w:rsidP="00334CA5">
      <w:pPr>
        <w:jc w:val="both"/>
        <w:rPr>
          <w:rFonts w:ascii="Arial" w:hAnsi="Arial" w:cs="Arial"/>
          <w:b/>
          <w:bCs/>
          <w:sz w:val="24"/>
          <w:szCs w:val="24"/>
        </w:rPr>
      </w:pPr>
    </w:p>
    <w:p w14:paraId="767DC2CD" w14:textId="51A726FC" w:rsidR="00880981" w:rsidRPr="008B6648" w:rsidRDefault="00880981" w:rsidP="00334CA5">
      <w:pPr>
        <w:jc w:val="both"/>
        <w:rPr>
          <w:rFonts w:ascii="Arial" w:hAnsi="Arial" w:cs="Arial"/>
          <w:b/>
          <w:bCs/>
          <w:sz w:val="24"/>
          <w:szCs w:val="24"/>
        </w:rPr>
      </w:pPr>
    </w:p>
    <w:p w14:paraId="148F7CC6" w14:textId="5FB268A2" w:rsidR="00880981" w:rsidRPr="008B6648" w:rsidRDefault="00880981" w:rsidP="00334CA5">
      <w:pPr>
        <w:jc w:val="both"/>
        <w:rPr>
          <w:rFonts w:ascii="Arial" w:hAnsi="Arial" w:cs="Arial"/>
          <w:b/>
          <w:bCs/>
          <w:sz w:val="24"/>
          <w:szCs w:val="24"/>
        </w:rPr>
      </w:pPr>
    </w:p>
    <w:p w14:paraId="5A64EB3D" w14:textId="6CA15B93" w:rsidR="00880981" w:rsidRPr="008B6648" w:rsidRDefault="00880981" w:rsidP="00334CA5">
      <w:pPr>
        <w:jc w:val="both"/>
        <w:rPr>
          <w:rFonts w:ascii="Arial" w:hAnsi="Arial" w:cs="Arial"/>
          <w:b/>
          <w:bCs/>
          <w:sz w:val="24"/>
          <w:szCs w:val="24"/>
        </w:rPr>
      </w:pPr>
    </w:p>
    <w:p w14:paraId="0542FD22" w14:textId="75F5B606" w:rsidR="00880981" w:rsidRPr="008B6648" w:rsidRDefault="00880981" w:rsidP="00334CA5">
      <w:pPr>
        <w:jc w:val="both"/>
        <w:rPr>
          <w:rFonts w:ascii="Arial" w:hAnsi="Arial" w:cs="Arial"/>
          <w:b/>
          <w:bCs/>
          <w:sz w:val="24"/>
          <w:szCs w:val="24"/>
        </w:rPr>
      </w:pPr>
    </w:p>
    <w:p w14:paraId="6E54F89E" w14:textId="4CD2A9BA" w:rsidR="00880981" w:rsidRPr="008B6648" w:rsidRDefault="00880981" w:rsidP="00334CA5">
      <w:pPr>
        <w:jc w:val="both"/>
        <w:rPr>
          <w:rFonts w:ascii="Arial" w:hAnsi="Arial" w:cs="Arial"/>
          <w:b/>
          <w:bCs/>
          <w:sz w:val="24"/>
          <w:szCs w:val="24"/>
        </w:rPr>
      </w:pPr>
    </w:p>
    <w:p w14:paraId="48C626CD" w14:textId="74CB6554" w:rsidR="00880981" w:rsidRPr="008B6648" w:rsidRDefault="00880981" w:rsidP="00334CA5">
      <w:pPr>
        <w:jc w:val="both"/>
        <w:rPr>
          <w:rFonts w:ascii="Arial" w:hAnsi="Arial" w:cs="Arial"/>
          <w:b/>
          <w:bCs/>
          <w:sz w:val="24"/>
          <w:szCs w:val="24"/>
        </w:rPr>
      </w:pPr>
    </w:p>
    <w:p w14:paraId="39FB4612" w14:textId="77BBF26F" w:rsidR="00880981" w:rsidRPr="008B6648" w:rsidRDefault="00880981" w:rsidP="00334CA5">
      <w:pPr>
        <w:jc w:val="both"/>
        <w:rPr>
          <w:rFonts w:ascii="Arial" w:hAnsi="Arial" w:cs="Arial"/>
          <w:b/>
          <w:bCs/>
          <w:sz w:val="24"/>
          <w:szCs w:val="24"/>
        </w:rPr>
      </w:pPr>
    </w:p>
    <w:p w14:paraId="00507A9F" w14:textId="2A7CE7A0" w:rsidR="00880981" w:rsidRPr="008B6648" w:rsidRDefault="00880981" w:rsidP="00334CA5">
      <w:pPr>
        <w:jc w:val="both"/>
        <w:rPr>
          <w:rFonts w:ascii="Arial" w:hAnsi="Arial" w:cs="Arial"/>
          <w:b/>
          <w:bCs/>
          <w:sz w:val="24"/>
          <w:szCs w:val="24"/>
        </w:rPr>
      </w:pPr>
    </w:p>
    <w:p w14:paraId="14CEB201" w14:textId="588FA029" w:rsidR="00880981" w:rsidRPr="008B6648" w:rsidRDefault="00880981" w:rsidP="00334CA5">
      <w:pPr>
        <w:jc w:val="both"/>
        <w:rPr>
          <w:rFonts w:ascii="Arial" w:hAnsi="Arial" w:cs="Arial"/>
          <w:b/>
          <w:bCs/>
          <w:sz w:val="24"/>
          <w:szCs w:val="24"/>
        </w:rPr>
      </w:pPr>
    </w:p>
    <w:p w14:paraId="19002FE5" w14:textId="373A265B" w:rsidR="00880981" w:rsidRPr="008B6648" w:rsidRDefault="00880981" w:rsidP="00334CA5">
      <w:pPr>
        <w:jc w:val="both"/>
        <w:rPr>
          <w:rFonts w:ascii="Arial" w:hAnsi="Arial" w:cs="Arial"/>
          <w:b/>
          <w:bCs/>
          <w:sz w:val="24"/>
          <w:szCs w:val="24"/>
        </w:rPr>
      </w:pPr>
    </w:p>
    <w:p w14:paraId="4CDE3372" w14:textId="036873B6" w:rsidR="00880981" w:rsidRPr="008B6648" w:rsidRDefault="00880981" w:rsidP="00334CA5">
      <w:pPr>
        <w:jc w:val="both"/>
        <w:rPr>
          <w:rFonts w:ascii="Arial" w:hAnsi="Arial" w:cs="Arial"/>
          <w:b/>
          <w:bCs/>
          <w:sz w:val="24"/>
          <w:szCs w:val="24"/>
        </w:rPr>
      </w:pPr>
    </w:p>
    <w:p w14:paraId="592BB1AE" w14:textId="7C4C52A0" w:rsidR="00880981" w:rsidRPr="008B6648" w:rsidRDefault="00880981" w:rsidP="00334CA5">
      <w:pPr>
        <w:jc w:val="both"/>
        <w:rPr>
          <w:rFonts w:ascii="Arial" w:hAnsi="Arial" w:cs="Arial"/>
          <w:b/>
          <w:bCs/>
          <w:sz w:val="24"/>
          <w:szCs w:val="24"/>
        </w:rPr>
      </w:pPr>
    </w:p>
    <w:p w14:paraId="170AABFA" w14:textId="0F74665F" w:rsidR="00880981" w:rsidRPr="008B6648" w:rsidRDefault="00880981" w:rsidP="00334CA5">
      <w:pPr>
        <w:jc w:val="both"/>
        <w:rPr>
          <w:rFonts w:ascii="Arial" w:hAnsi="Arial" w:cs="Arial"/>
          <w:b/>
          <w:bCs/>
          <w:sz w:val="24"/>
          <w:szCs w:val="24"/>
        </w:rPr>
      </w:pPr>
    </w:p>
    <w:p w14:paraId="7F880819" w14:textId="20ABB320" w:rsidR="00880981" w:rsidRPr="008B6648" w:rsidRDefault="00880981" w:rsidP="00334CA5">
      <w:pPr>
        <w:jc w:val="both"/>
        <w:rPr>
          <w:rFonts w:ascii="Arial" w:hAnsi="Arial" w:cs="Arial"/>
          <w:b/>
          <w:bCs/>
          <w:sz w:val="24"/>
          <w:szCs w:val="24"/>
        </w:rPr>
      </w:pPr>
    </w:p>
    <w:p w14:paraId="064CAAD7" w14:textId="77777777" w:rsidR="004E11A7" w:rsidRPr="008B6648" w:rsidRDefault="004E11A7" w:rsidP="00334CA5">
      <w:pPr>
        <w:jc w:val="both"/>
        <w:rPr>
          <w:rFonts w:ascii="Arial" w:hAnsi="Arial" w:cs="Arial"/>
          <w:b/>
          <w:bCs/>
          <w:sz w:val="24"/>
          <w:szCs w:val="24"/>
        </w:rPr>
      </w:pPr>
    </w:p>
    <w:p w14:paraId="7CF050AA" w14:textId="3D256739" w:rsidR="00880981" w:rsidRPr="008B6648" w:rsidRDefault="00D9648B" w:rsidP="00334CA5">
      <w:pPr>
        <w:spacing w:line="480" w:lineRule="auto"/>
        <w:jc w:val="both"/>
        <w:rPr>
          <w:rFonts w:ascii="Arial" w:hAnsi="Arial" w:cs="Arial"/>
          <w:b/>
          <w:bCs/>
          <w:sz w:val="24"/>
          <w:szCs w:val="24"/>
        </w:rPr>
      </w:pPr>
      <w:r w:rsidRPr="008B6648">
        <w:rPr>
          <w:rFonts w:ascii="Arial" w:hAnsi="Arial" w:cs="Arial"/>
          <w:b/>
          <w:bCs/>
          <w:sz w:val="24"/>
          <w:szCs w:val="24"/>
        </w:rPr>
        <w:lastRenderedPageBreak/>
        <w:t xml:space="preserve">1.0 </w:t>
      </w:r>
      <w:bookmarkStart w:id="1" w:name="_Hlk130509369"/>
      <w:r w:rsidR="00880981" w:rsidRPr="008B6648">
        <w:rPr>
          <w:rFonts w:ascii="Arial" w:hAnsi="Arial" w:cs="Arial"/>
          <w:b/>
          <w:bCs/>
          <w:sz w:val="24"/>
          <w:szCs w:val="24"/>
        </w:rPr>
        <w:t>Introduction</w:t>
      </w:r>
      <w:bookmarkEnd w:id="1"/>
    </w:p>
    <w:p w14:paraId="639844B2" w14:textId="6C2DA4B9" w:rsidR="00C37C12" w:rsidRDefault="00C37C12" w:rsidP="00334CA5">
      <w:pPr>
        <w:spacing w:line="480" w:lineRule="auto"/>
        <w:jc w:val="both"/>
        <w:rPr>
          <w:rFonts w:ascii="Arial" w:hAnsi="Arial" w:cs="Arial"/>
          <w:sz w:val="24"/>
          <w:szCs w:val="24"/>
        </w:rPr>
      </w:pPr>
      <w:r w:rsidRPr="00C37C12">
        <w:rPr>
          <w:rFonts w:ascii="Arial" w:hAnsi="Arial" w:cs="Arial"/>
          <w:sz w:val="24"/>
          <w:szCs w:val="24"/>
        </w:rPr>
        <w:t xml:space="preserve">Human resource management is the process of employing, vetting, training, rewarding, and assessing personnel </w:t>
      </w:r>
      <w:r w:rsidR="003D170D">
        <w:rPr>
          <w:rFonts w:ascii="Arial" w:hAnsi="Arial" w:cs="Arial"/>
          <w:sz w:val="24"/>
          <w:szCs w:val="24"/>
        </w:rPr>
        <w:t>to</w:t>
      </w:r>
      <w:r w:rsidRPr="00C37C12">
        <w:rPr>
          <w:rFonts w:ascii="Arial" w:hAnsi="Arial" w:cs="Arial"/>
          <w:sz w:val="24"/>
          <w:szCs w:val="24"/>
        </w:rPr>
        <w:t xml:space="preserve"> fulfil the "people" or human resource elements of a management function</w:t>
      </w:r>
      <w:r>
        <w:rPr>
          <w:rFonts w:ascii="Arial" w:hAnsi="Arial" w:cs="Arial"/>
          <w:sz w:val="24"/>
          <w:szCs w:val="24"/>
        </w:rPr>
        <w:t xml:space="preserve"> (Dessler, 2013).</w:t>
      </w:r>
    </w:p>
    <w:p w14:paraId="2FBA4815" w14:textId="74A77CD4" w:rsidR="00F270A0" w:rsidRPr="008B6648" w:rsidRDefault="005529A6" w:rsidP="00334CA5">
      <w:pPr>
        <w:spacing w:line="480" w:lineRule="auto"/>
        <w:jc w:val="both"/>
        <w:rPr>
          <w:rFonts w:ascii="Arial" w:hAnsi="Arial" w:cs="Arial"/>
          <w:sz w:val="24"/>
          <w:szCs w:val="24"/>
        </w:rPr>
      </w:pPr>
      <w:r w:rsidRPr="008B6648">
        <w:rPr>
          <w:rFonts w:ascii="Arial" w:hAnsi="Arial" w:cs="Arial"/>
          <w:sz w:val="24"/>
          <w:szCs w:val="24"/>
        </w:rPr>
        <w:t xml:space="preserve">But, </w:t>
      </w:r>
      <w:r w:rsidR="002E290E" w:rsidRPr="008B6648">
        <w:rPr>
          <w:rFonts w:ascii="Arial" w:hAnsi="Arial" w:cs="Arial"/>
          <w:sz w:val="24"/>
          <w:szCs w:val="24"/>
        </w:rPr>
        <w:t>to</w:t>
      </w:r>
      <w:r w:rsidRPr="008B6648">
        <w:rPr>
          <w:rFonts w:ascii="Arial" w:hAnsi="Arial" w:cs="Arial"/>
          <w:sz w:val="24"/>
          <w:szCs w:val="24"/>
        </w:rPr>
        <w:t xml:space="preserve"> negotiate ongoing disruption from digital transitions, economic uncertainty, </w:t>
      </w:r>
    </w:p>
    <w:p w14:paraId="3CB37287" w14:textId="36CE1188" w:rsidR="005529A6" w:rsidRPr="008B6648" w:rsidRDefault="005529A6" w:rsidP="00334CA5">
      <w:pPr>
        <w:spacing w:line="480" w:lineRule="auto"/>
        <w:jc w:val="both"/>
        <w:rPr>
          <w:rFonts w:ascii="Arial" w:hAnsi="Arial" w:cs="Arial"/>
          <w:sz w:val="24"/>
          <w:szCs w:val="24"/>
        </w:rPr>
      </w:pPr>
      <w:r w:rsidRPr="008B6648">
        <w:rPr>
          <w:rFonts w:ascii="Arial" w:hAnsi="Arial" w:cs="Arial"/>
          <w:sz w:val="24"/>
          <w:szCs w:val="24"/>
        </w:rPr>
        <w:t>and political tensions, leaders must adopt a new strategy. They must continually deal with the</w:t>
      </w:r>
      <w:r w:rsidR="008B6648">
        <w:rPr>
          <w:rFonts w:ascii="Arial" w:hAnsi="Arial" w:cs="Arial"/>
          <w:sz w:val="24"/>
          <w:szCs w:val="24"/>
        </w:rPr>
        <w:t xml:space="preserve"> </w:t>
      </w:r>
      <w:r w:rsidRPr="008B6648">
        <w:rPr>
          <w:rFonts w:ascii="Arial" w:hAnsi="Arial" w:cs="Arial"/>
          <w:sz w:val="24"/>
          <w:szCs w:val="24"/>
        </w:rPr>
        <w:t>uncertainty that some internal and external environmental elements bring to the organisation.</w:t>
      </w:r>
    </w:p>
    <w:p w14:paraId="7B3D79A2" w14:textId="74D2ECD7" w:rsidR="00095C11" w:rsidRPr="008B6648" w:rsidRDefault="004363AE" w:rsidP="00334CA5">
      <w:pPr>
        <w:spacing w:line="480" w:lineRule="auto"/>
        <w:jc w:val="both"/>
        <w:rPr>
          <w:rFonts w:ascii="Arial" w:hAnsi="Arial" w:cs="Arial"/>
          <w:sz w:val="24"/>
          <w:szCs w:val="24"/>
        </w:rPr>
      </w:pPr>
      <w:r w:rsidRPr="008B6648">
        <w:rPr>
          <w:rFonts w:ascii="Arial" w:hAnsi="Arial" w:cs="Arial"/>
          <w:sz w:val="24"/>
          <w:szCs w:val="24"/>
        </w:rPr>
        <w:t xml:space="preserve">According to </w:t>
      </w:r>
      <w:r w:rsidR="00095C11" w:rsidRPr="008B6648">
        <w:rPr>
          <w:rFonts w:ascii="Arial" w:hAnsi="Arial" w:cs="Arial"/>
          <w:sz w:val="24"/>
          <w:szCs w:val="24"/>
        </w:rPr>
        <w:t xml:space="preserve">a </w:t>
      </w:r>
      <w:r w:rsidRPr="008B6648">
        <w:rPr>
          <w:rFonts w:ascii="Arial" w:hAnsi="Arial" w:cs="Arial"/>
          <w:sz w:val="24"/>
          <w:szCs w:val="24"/>
        </w:rPr>
        <w:t>recent study, employee engagement and the entire employee experience, as well as employee well-being, are currently the top two concerns for human resource and business</w:t>
      </w:r>
      <w:r w:rsidR="008B6648">
        <w:rPr>
          <w:rFonts w:ascii="Arial" w:hAnsi="Arial" w:cs="Arial"/>
          <w:sz w:val="24"/>
          <w:szCs w:val="24"/>
        </w:rPr>
        <w:t xml:space="preserve"> </w:t>
      </w:r>
      <w:r w:rsidRPr="008B6648">
        <w:rPr>
          <w:rFonts w:ascii="Arial" w:hAnsi="Arial" w:cs="Arial"/>
          <w:sz w:val="24"/>
          <w:szCs w:val="24"/>
        </w:rPr>
        <w:t>leaders, cited by 57% and 56%, respectively.</w:t>
      </w:r>
      <w:r w:rsidR="00C664EB" w:rsidRPr="008B6648">
        <w:rPr>
          <w:rFonts w:ascii="Arial" w:hAnsi="Arial" w:cs="Arial"/>
          <w:sz w:val="24"/>
          <w:szCs w:val="24"/>
        </w:rPr>
        <w:t xml:space="preserve"> </w:t>
      </w:r>
      <w:r w:rsidR="00E22697" w:rsidRPr="008B6648">
        <w:rPr>
          <w:rFonts w:ascii="Arial" w:hAnsi="Arial" w:cs="Arial"/>
          <w:sz w:val="24"/>
          <w:szCs w:val="24"/>
        </w:rPr>
        <w:t>Rosetta Stone claims that Morrisons wanted an English language training program for Manufacturing and Logistics employees because many of them were from Eastern Europe and only had rudimentary English language abilities. This was done to increase employee engagement and open doors for more opportunities within the company (Rosetta Stone, 2015).</w:t>
      </w:r>
    </w:p>
    <w:p w14:paraId="35A8758E" w14:textId="13FC48F0" w:rsidR="00553AD5" w:rsidRPr="008B6648" w:rsidRDefault="00095C11" w:rsidP="00334CA5">
      <w:pPr>
        <w:spacing w:line="480" w:lineRule="auto"/>
        <w:jc w:val="both"/>
        <w:rPr>
          <w:rFonts w:ascii="Arial" w:hAnsi="Arial" w:cs="Arial"/>
          <w:sz w:val="24"/>
          <w:szCs w:val="24"/>
        </w:rPr>
      </w:pPr>
      <w:r w:rsidRPr="008B6648">
        <w:rPr>
          <w:rFonts w:ascii="Arial" w:hAnsi="Arial" w:cs="Arial"/>
          <w:sz w:val="24"/>
          <w:szCs w:val="24"/>
        </w:rPr>
        <w:t xml:space="preserve">On the other hand, it is becoming more difficult to find and keep talented employees because people want to work for companies with strong cultures, who </w:t>
      </w:r>
      <w:r w:rsidR="008F0B07" w:rsidRPr="008B6648">
        <w:rPr>
          <w:rFonts w:ascii="Arial" w:hAnsi="Arial" w:cs="Arial"/>
          <w:sz w:val="24"/>
          <w:szCs w:val="24"/>
        </w:rPr>
        <w:t xml:space="preserve">is </w:t>
      </w:r>
      <w:r w:rsidRPr="008B6648">
        <w:rPr>
          <w:rFonts w:ascii="Arial" w:hAnsi="Arial" w:cs="Arial"/>
          <w:sz w:val="24"/>
          <w:szCs w:val="24"/>
        </w:rPr>
        <w:t>car</w:t>
      </w:r>
      <w:r w:rsidR="008F0B07" w:rsidRPr="008B6648">
        <w:rPr>
          <w:rFonts w:ascii="Arial" w:hAnsi="Arial" w:cs="Arial"/>
          <w:sz w:val="24"/>
          <w:szCs w:val="24"/>
        </w:rPr>
        <w:t>ing</w:t>
      </w:r>
      <w:r w:rsidRPr="008B6648">
        <w:rPr>
          <w:rFonts w:ascii="Arial" w:hAnsi="Arial" w:cs="Arial"/>
          <w:sz w:val="24"/>
          <w:szCs w:val="24"/>
        </w:rPr>
        <w:t xml:space="preserve"> about their well-being, and</w:t>
      </w:r>
      <w:r w:rsidR="008F0B07" w:rsidRPr="008B6648">
        <w:rPr>
          <w:rFonts w:ascii="Arial" w:hAnsi="Arial" w:cs="Arial"/>
          <w:sz w:val="24"/>
          <w:szCs w:val="24"/>
        </w:rPr>
        <w:t xml:space="preserve"> </w:t>
      </w:r>
      <w:r w:rsidRPr="008B6648">
        <w:rPr>
          <w:rFonts w:ascii="Arial" w:hAnsi="Arial" w:cs="Arial"/>
          <w:sz w:val="24"/>
          <w:szCs w:val="24"/>
        </w:rPr>
        <w:t xml:space="preserve">who </w:t>
      </w:r>
      <w:r w:rsidR="008F0B07" w:rsidRPr="008B6648">
        <w:rPr>
          <w:rFonts w:ascii="Arial" w:hAnsi="Arial" w:cs="Arial"/>
          <w:sz w:val="24"/>
          <w:szCs w:val="24"/>
        </w:rPr>
        <w:t>are</w:t>
      </w:r>
      <w:r w:rsidRPr="008B6648">
        <w:rPr>
          <w:rFonts w:ascii="Arial" w:hAnsi="Arial" w:cs="Arial"/>
          <w:sz w:val="24"/>
          <w:szCs w:val="24"/>
        </w:rPr>
        <w:t xml:space="preserve"> committed to </w:t>
      </w:r>
      <w:r w:rsidR="008F0B07" w:rsidRPr="008B6648">
        <w:rPr>
          <w:rFonts w:ascii="Arial" w:hAnsi="Arial" w:cs="Arial"/>
          <w:sz w:val="24"/>
          <w:szCs w:val="24"/>
        </w:rPr>
        <w:t>delivering</w:t>
      </w:r>
      <w:r w:rsidRPr="008B6648">
        <w:rPr>
          <w:rFonts w:ascii="Arial" w:hAnsi="Arial" w:cs="Arial"/>
          <w:sz w:val="24"/>
          <w:szCs w:val="24"/>
        </w:rPr>
        <w:t xml:space="preserve"> an excellent employee experience</w:t>
      </w:r>
      <w:r w:rsidR="008F0B07" w:rsidRPr="008B6648">
        <w:rPr>
          <w:rFonts w:ascii="Arial" w:hAnsi="Arial" w:cs="Arial"/>
          <w:sz w:val="24"/>
          <w:szCs w:val="24"/>
        </w:rPr>
        <w:t>.</w:t>
      </w:r>
      <w:r w:rsidRPr="008B6648">
        <w:rPr>
          <w:rFonts w:ascii="Arial" w:hAnsi="Arial" w:cs="Arial"/>
          <w:sz w:val="24"/>
          <w:szCs w:val="24"/>
        </w:rPr>
        <w:t xml:space="preserve"> </w:t>
      </w:r>
      <w:r w:rsidR="008F0B07" w:rsidRPr="008B6648">
        <w:rPr>
          <w:rFonts w:ascii="Arial" w:hAnsi="Arial" w:cs="Arial"/>
          <w:sz w:val="24"/>
          <w:szCs w:val="24"/>
        </w:rPr>
        <w:t>Even though Morrison’s HR Department listens</w:t>
      </w:r>
      <w:r w:rsidRPr="008B6648">
        <w:rPr>
          <w:rFonts w:ascii="Arial" w:hAnsi="Arial" w:cs="Arial"/>
          <w:sz w:val="24"/>
          <w:szCs w:val="24"/>
        </w:rPr>
        <w:t xml:space="preserve"> to employees' needs and expectations, learn</w:t>
      </w:r>
      <w:r w:rsidR="008F0B07" w:rsidRPr="008B6648">
        <w:rPr>
          <w:rFonts w:ascii="Arial" w:hAnsi="Arial" w:cs="Arial"/>
          <w:sz w:val="24"/>
          <w:szCs w:val="24"/>
        </w:rPr>
        <w:t>s</w:t>
      </w:r>
      <w:r w:rsidRPr="008B6648">
        <w:rPr>
          <w:rFonts w:ascii="Arial" w:hAnsi="Arial" w:cs="Arial"/>
          <w:sz w:val="24"/>
          <w:szCs w:val="24"/>
        </w:rPr>
        <w:t xml:space="preserve"> how to make things better, and </w:t>
      </w:r>
      <w:r w:rsidR="008F0B07" w:rsidRPr="008B6648">
        <w:rPr>
          <w:rFonts w:ascii="Arial" w:hAnsi="Arial" w:cs="Arial"/>
          <w:sz w:val="24"/>
          <w:szCs w:val="24"/>
        </w:rPr>
        <w:t>acts</w:t>
      </w:r>
      <w:r w:rsidRPr="008B6648">
        <w:rPr>
          <w:rFonts w:ascii="Arial" w:hAnsi="Arial" w:cs="Arial"/>
          <w:sz w:val="24"/>
          <w:szCs w:val="24"/>
        </w:rPr>
        <w:t xml:space="preserve"> quickly to implement the necessary improvements</w:t>
      </w:r>
      <w:r w:rsidR="008F0B07" w:rsidRPr="008B6648">
        <w:rPr>
          <w:rFonts w:ascii="Arial" w:hAnsi="Arial" w:cs="Arial"/>
          <w:sz w:val="24"/>
          <w:szCs w:val="24"/>
        </w:rPr>
        <w:t>, there is still criticism identified as argued by the Guardian</w:t>
      </w:r>
      <w:r w:rsidR="00553AD5" w:rsidRPr="008B6648">
        <w:rPr>
          <w:rFonts w:ascii="Arial" w:hAnsi="Arial" w:cs="Arial"/>
          <w:sz w:val="24"/>
          <w:szCs w:val="24"/>
        </w:rPr>
        <w:t xml:space="preserve"> of employees (The Guardian, 2020)</w:t>
      </w:r>
      <w:r w:rsidR="008F0B07" w:rsidRPr="008B6648">
        <w:rPr>
          <w:rFonts w:ascii="Arial" w:hAnsi="Arial" w:cs="Arial"/>
          <w:sz w:val="24"/>
          <w:szCs w:val="24"/>
        </w:rPr>
        <w:t xml:space="preserve">. </w:t>
      </w:r>
      <w:r w:rsidRPr="008B6648">
        <w:rPr>
          <w:rFonts w:ascii="Arial" w:hAnsi="Arial" w:cs="Arial"/>
          <w:sz w:val="24"/>
          <w:szCs w:val="24"/>
        </w:rPr>
        <w:t xml:space="preserve"> </w:t>
      </w:r>
    </w:p>
    <w:p w14:paraId="077F30F4" w14:textId="25C2586F" w:rsidR="00F270A0" w:rsidRPr="008B6648" w:rsidRDefault="00095C11" w:rsidP="00334CA5">
      <w:pPr>
        <w:spacing w:line="480" w:lineRule="auto"/>
        <w:jc w:val="both"/>
        <w:rPr>
          <w:rFonts w:ascii="Arial" w:hAnsi="Arial" w:cs="Arial"/>
          <w:sz w:val="24"/>
          <w:szCs w:val="24"/>
        </w:rPr>
      </w:pPr>
      <w:r w:rsidRPr="008B6648">
        <w:rPr>
          <w:rFonts w:ascii="Arial" w:hAnsi="Arial" w:cs="Arial"/>
          <w:sz w:val="24"/>
          <w:szCs w:val="24"/>
        </w:rPr>
        <w:lastRenderedPageBreak/>
        <w:t>A</w:t>
      </w:r>
      <w:r w:rsidR="00553AD5" w:rsidRPr="008B6648">
        <w:rPr>
          <w:rFonts w:ascii="Arial" w:hAnsi="Arial" w:cs="Arial"/>
          <w:sz w:val="24"/>
          <w:szCs w:val="24"/>
        </w:rPr>
        <w:t>dditionally,</w:t>
      </w:r>
      <w:r w:rsidRPr="008B6648">
        <w:rPr>
          <w:rFonts w:ascii="Arial" w:hAnsi="Arial" w:cs="Arial"/>
          <w:sz w:val="24"/>
          <w:szCs w:val="24"/>
        </w:rPr>
        <w:t xml:space="preserve"> when workers are inspired by their jobs and the objectives of the company, it is generally believed that they will perform better, contribute more, and innovate more. Also, they appear to be more content, healthy, and happy. This report will critically analyse employee engagement within Morrisons </w:t>
      </w:r>
      <w:r w:rsidR="00553AD5" w:rsidRPr="008B6648">
        <w:rPr>
          <w:rFonts w:ascii="Arial" w:hAnsi="Arial" w:cs="Arial"/>
          <w:sz w:val="24"/>
          <w:szCs w:val="24"/>
        </w:rPr>
        <w:t>Supermarket</w:t>
      </w:r>
      <w:r w:rsidR="00BC2D05" w:rsidRPr="008B6648">
        <w:rPr>
          <w:rFonts w:ascii="Arial" w:hAnsi="Arial" w:cs="Arial"/>
          <w:sz w:val="24"/>
          <w:szCs w:val="24"/>
        </w:rPr>
        <w:t xml:space="preserve"> and will demonstrate </w:t>
      </w:r>
      <w:r w:rsidR="00F270A0" w:rsidRPr="008B6648">
        <w:rPr>
          <w:rFonts w:ascii="Arial" w:hAnsi="Arial" w:cs="Arial"/>
          <w:sz w:val="24"/>
          <w:szCs w:val="24"/>
        </w:rPr>
        <w:t>whether</w:t>
      </w:r>
      <w:r w:rsidR="00BC2D05" w:rsidRPr="008B6648">
        <w:rPr>
          <w:rFonts w:ascii="Arial" w:hAnsi="Arial" w:cs="Arial"/>
          <w:sz w:val="24"/>
          <w:szCs w:val="24"/>
        </w:rPr>
        <w:t xml:space="preserve"> Morrison’s retailer is </w:t>
      </w:r>
      <w:r w:rsidR="00F270A0" w:rsidRPr="008B6648">
        <w:rPr>
          <w:rFonts w:ascii="Arial" w:hAnsi="Arial" w:cs="Arial"/>
          <w:sz w:val="24"/>
          <w:szCs w:val="24"/>
        </w:rPr>
        <w:t xml:space="preserve">worthy to be worked in and what are the benefits and importance to Morrison’s growth. </w:t>
      </w:r>
      <w:r w:rsidR="009D35EF" w:rsidRPr="008B6648">
        <w:rPr>
          <w:rFonts w:ascii="Arial" w:hAnsi="Arial" w:cs="Arial"/>
          <w:sz w:val="24"/>
          <w:szCs w:val="24"/>
        </w:rPr>
        <w:t xml:space="preserve">The analysis will also clarify terminology that is currently used to conflate employee experience and employee engagement, as well as their relationship to one another and, most importantly, how they affect Morrisons supermarket. The analysis's findings will then be followed by </w:t>
      </w:r>
      <w:r w:rsidR="00553AD5" w:rsidRPr="008B6648">
        <w:rPr>
          <w:rFonts w:ascii="Arial" w:hAnsi="Arial" w:cs="Arial"/>
          <w:sz w:val="24"/>
          <w:szCs w:val="24"/>
        </w:rPr>
        <w:t xml:space="preserve">a conclusion and </w:t>
      </w:r>
      <w:r w:rsidR="009D35EF" w:rsidRPr="008B6648">
        <w:rPr>
          <w:rFonts w:ascii="Arial" w:hAnsi="Arial" w:cs="Arial"/>
          <w:sz w:val="24"/>
          <w:szCs w:val="24"/>
        </w:rPr>
        <w:t>recommendations.</w:t>
      </w:r>
    </w:p>
    <w:p w14:paraId="7067B83A" w14:textId="6F645DA7" w:rsidR="00F270A0" w:rsidRPr="008B6648" w:rsidRDefault="00D9648B" w:rsidP="00334CA5">
      <w:pPr>
        <w:jc w:val="both"/>
        <w:rPr>
          <w:rFonts w:ascii="Arial" w:hAnsi="Arial" w:cs="Arial"/>
          <w:b/>
          <w:bCs/>
          <w:sz w:val="24"/>
          <w:szCs w:val="24"/>
        </w:rPr>
      </w:pPr>
      <w:r w:rsidRPr="008B6648">
        <w:rPr>
          <w:rFonts w:ascii="Arial" w:hAnsi="Arial" w:cs="Arial"/>
          <w:b/>
          <w:bCs/>
          <w:sz w:val="24"/>
          <w:szCs w:val="24"/>
        </w:rPr>
        <w:t xml:space="preserve">2.0 </w:t>
      </w:r>
      <w:r w:rsidR="009D35EF" w:rsidRPr="008B6648">
        <w:rPr>
          <w:rFonts w:ascii="Arial" w:hAnsi="Arial" w:cs="Arial"/>
          <w:b/>
          <w:bCs/>
          <w:sz w:val="24"/>
          <w:szCs w:val="24"/>
        </w:rPr>
        <w:t xml:space="preserve">Background of </w:t>
      </w:r>
      <w:r w:rsidRPr="008B6648">
        <w:rPr>
          <w:rFonts w:ascii="Arial" w:hAnsi="Arial" w:cs="Arial"/>
          <w:b/>
          <w:bCs/>
          <w:sz w:val="24"/>
          <w:szCs w:val="24"/>
        </w:rPr>
        <w:t xml:space="preserve">Wm </w:t>
      </w:r>
      <w:r w:rsidR="009D35EF" w:rsidRPr="008B6648">
        <w:rPr>
          <w:rFonts w:ascii="Arial" w:hAnsi="Arial" w:cs="Arial"/>
          <w:b/>
          <w:bCs/>
          <w:sz w:val="24"/>
          <w:szCs w:val="24"/>
        </w:rPr>
        <w:t>Morrisons Supermarket</w:t>
      </w:r>
    </w:p>
    <w:p w14:paraId="02FC7AF5" w14:textId="557E77B9" w:rsidR="005B4C94" w:rsidRDefault="005B4C94" w:rsidP="00334CA5">
      <w:pPr>
        <w:spacing w:line="480" w:lineRule="auto"/>
        <w:jc w:val="both"/>
        <w:rPr>
          <w:rFonts w:ascii="Arial" w:hAnsi="Arial" w:cs="Arial"/>
          <w:sz w:val="24"/>
          <w:szCs w:val="24"/>
        </w:rPr>
      </w:pPr>
      <w:r w:rsidRPr="008B6648">
        <w:rPr>
          <w:rFonts w:ascii="Arial" w:hAnsi="Arial" w:cs="Arial"/>
          <w:sz w:val="24"/>
          <w:szCs w:val="24"/>
        </w:rPr>
        <w:t>As a vendor of eggs and butter in Rawson Market, Bradford, England, William Morrison founded Morrison in 1899 and ran it as Wm Morrison Limited.</w:t>
      </w:r>
    </w:p>
    <w:p w14:paraId="6FC3DE01" w14:textId="07E5E003" w:rsidR="006014C9" w:rsidRPr="008B6648" w:rsidRDefault="006014C9" w:rsidP="00334CA5">
      <w:pPr>
        <w:spacing w:line="480" w:lineRule="auto"/>
        <w:jc w:val="both"/>
        <w:rPr>
          <w:rFonts w:ascii="Arial" w:hAnsi="Arial" w:cs="Arial"/>
          <w:sz w:val="24"/>
          <w:szCs w:val="24"/>
        </w:rPr>
      </w:pPr>
      <w:r w:rsidRPr="006014C9">
        <w:rPr>
          <w:rFonts w:ascii="Arial" w:hAnsi="Arial" w:cs="Arial"/>
          <w:sz w:val="24"/>
          <w:szCs w:val="24"/>
        </w:rPr>
        <w:t>His son, Ken Morrison, took over the business in 1952 when he was 21 years old. The city's center saw the opening of a small Morrisons store in 1958.</w:t>
      </w:r>
    </w:p>
    <w:p w14:paraId="51E39E48" w14:textId="18CF95DB" w:rsidR="005B4C94" w:rsidRPr="008B6648" w:rsidRDefault="005B4C94" w:rsidP="00334CA5">
      <w:pPr>
        <w:spacing w:line="480" w:lineRule="auto"/>
        <w:jc w:val="both"/>
        <w:rPr>
          <w:rFonts w:ascii="Arial" w:hAnsi="Arial" w:cs="Arial"/>
          <w:sz w:val="24"/>
          <w:szCs w:val="24"/>
        </w:rPr>
      </w:pPr>
      <w:r w:rsidRPr="008B6648">
        <w:rPr>
          <w:rFonts w:ascii="Arial" w:hAnsi="Arial" w:cs="Arial"/>
          <w:sz w:val="24"/>
          <w:szCs w:val="24"/>
        </w:rPr>
        <w:t xml:space="preserve">The company innovated and developed during the course of the year, going from a market stall in Bradford to the fourth supermarket in the UK, with 497 stores </w:t>
      </w:r>
      <w:r w:rsidR="00EF3851" w:rsidRPr="008B6648">
        <w:rPr>
          <w:rFonts w:ascii="Arial" w:hAnsi="Arial" w:cs="Arial"/>
          <w:sz w:val="24"/>
          <w:szCs w:val="24"/>
        </w:rPr>
        <w:t xml:space="preserve">across the UK </w:t>
      </w:r>
      <w:r w:rsidRPr="008B6648">
        <w:rPr>
          <w:rFonts w:ascii="Arial" w:hAnsi="Arial" w:cs="Arial"/>
          <w:sz w:val="24"/>
          <w:szCs w:val="24"/>
        </w:rPr>
        <w:t>and 1</w:t>
      </w:r>
      <w:r w:rsidR="006C4079" w:rsidRPr="008B6648">
        <w:rPr>
          <w:rFonts w:ascii="Arial" w:hAnsi="Arial" w:cs="Arial"/>
          <w:sz w:val="24"/>
          <w:szCs w:val="24"/>
        </w:rPr>
        <w:t>2</w:t>
      </w:r>
      <w:r w:rsidRPr="008B6648">
        <w:rPr>
          <w:rFonts w:ascii="Arial" w:hAnsi="Arial" w:cs="Arial"/>
          <w:sz w:val="24"/>
          <w:szCs w:val="24"/>
        </w:rPr>
        <w:t>0.000 employees. However, Clayton, Dubilier &amp; Rice purchased the business, ending the 54-year listing of the corporation on the London Stock Exchange</w:t>
      </w:r>
      <w:r w:rsidR="00F60DCC" w:rsidRPr="008B6648">
        <w:rPr>
          <w:rFonts w:ascii="Arial" w:hAnsi="Arial" w:cs="Arial"/>
          <w:sz w:val="24"/>
          <w:szCs w:val="24"/>
        </w:rPr>
        <w:t xml:space="preserve"> (Annual report 2022).</w:t>
      </w:r>
    </w:p>
    <w:p w14:paraId="5E5C9389" w14:textId="2E153F40" w:rsidR="005B4C94" w:rsidRPr="008B6648" w:rsidRDefault="005B4C94" w:rsidP="00334CA5">
      <w:pPr>
        <w:spacing w:line="480" w:lineRule="auto"/>
        <w:jc w:val="both"/>
        <w:rPr>
          <w:rFonts w:ascii="Arial" w:hAnsi="Arial" w:cs="Arial"/>
          <w:sz w:val="24"/>
          <w:szCs w:val="24"/>
        </w:rPr>
      </w:pPr>
      <w:r w:rsidRPr="008B6648">
        <w:rPr>
          <w:rFonts w:ascii="Arial" w:hAnsi="Arial" w:cs="Arial"/>
          <w:sz w:val="24"/>
          <w:szCs w:val="24"/>
        </w:rPr>
        <w:t xml:space="preserve">The business primarily deals in the sale of food and groceries, and in a new move, </w:t>
      </w:r>
      <w:r w:rsidR="00F5616D" w:rsidRPr="00F5616D">
        <w:rPr>
          <w:rFonts w:ascii="Arial" w:hAnsi="Arial" w:cs="Arial"/>
          <w:sz w:val="24"/>
          <w:szCs w:val="24"/>
        </w:rPr>
        <w:t>It procures and prepares half of the fresh food it sells in its distribution centres and retail stores, giving it great control over provenance and quality.</w:t>
      </w:r>
    </w:p>
    <w:p w14:paraId="03FA3975" w14:textId="07383687" w:rsidR="00C93146" w:rsidRDefault="00C93146" w:rsidP="00334CA5">
      <w:pPr>
        <w:spacing w:line="480" w:lineRule="auto"/>
        <w:jc w:val="both"/>
        <w:rPr>
          <w:rFonts w:ascii="Arial" w:hAnsi="Arial" w:cs="Arial"/>
          <w:sz w:val="24"/>
          <w:szCs w:val="24"/>
        </w:rPr>
      </w:pPr>
      <w:r w:rsidRPr="008B6648">
        <w:rPr>
          <w:rFonts w:ascii="Arial" w:hAnsi="Arial" w:cs="Arial"/>
          <w:sz w:val="24"/>
          <w:szCs w:val="24"/>
        </w:rPr>
        <w:lastRenderedPageBreak/>
        <w:t>It is important to note that the business, Wm Morrison Ltd., which is a wholly-owned subsidiary of the UK's fourth-largest supermarket chain, Wm Morrison Supermarkets Limited, has a location in Hong Kong. The main responsibility of WM Morrison HK Ltd is to bring the best selection of goods to its UK stores from the several far-east Asian nations that the firm utilises as suppliers and factories, including China, Hong Kong, and many more.</w:t>
      </w:r>
    </w:p>
    <w:p w14:paraId="129090A5" w14:textId="66C50CC5" w:rsidR="00F5616D" w:rsidRDefault="00F5616D" w:rsidP="00334CA5">
      <w:pPr>
        <w:spacing w:line="480" w:lineRule="auto"/>
        <w:jc w:val="both"/>
        <w:rPr>
          <w:rFonts w:ascii="Arial" w:hAnsi="Arial" w:cs="Arial"/>
          <w:sz w:val="24"/>
          <w:szCs w:val="24"/>
        </w:rPr>
      </w:pPr>
      <w:r w:rsidRPr="00F5616D">
        <w:rPr>
          <w:rFonts w:ascii="Arial" w:hAnsi="Arial" w:cs="Arial"/>
          <w:sz w:val="24"/>
          <w:szCs w:val="24"/>
        </w:rPr>
        <w:t>Due to the uncertainties following Brexit and the rising cost of goods, consumers are choosing cheaper options like Aldi and Lidl.</w:t>
      </w:r>
    </w:p>
    <w:p w14:paraId="3D5CB14F" w14:textId="31701F50" w:rsidR="00F5616D" w:rsidRPr="008B6648" w:rsidRDefault="00F5616D" w:rsidP="00334CA5">
      <w:pPr>
        <w:spacing w:line="480" w:lineRule="auto"/>
        <w:jc w:val="both"/>
        <w:rPr>
          <w:rFonts w:ascii="Arial" w:hAnsi="Arial" w:cs="Arial"/>
          <w:sz w:val="24"/>
          <w:szCs w:val="24"/>
        </w:rPr>
      </w:pPr>
      <w:r w:rsidRPr="00F5616D">
        <w:rPr>
          <w:rFonts w:ascii="Arial" w:hAnsi="Arial" w:cs="Arial"/>
          <w:sz w:val="24"/>
          <w:szCs w:val="24"/>
        </w:rPr>
        <w:t xml:space="preserve">In September 2022, Aldi first moved ahead of Morrisons to take over the position of </w:t>
      </w:r>
      <w:r w:rsidR="00F561CB">
        <w:rPr>
          <w:rFonts w:ascii="Arial" w:hAnsi="Arial" w:cs="Arial"/>
          <w:sz w:val="24"/>
          <w:szCs w:val="24"/>
        </w:rPr>
        <w:t xml:space="preserve">a </w:t>
      </w:r>
      <w:r w:rsidRPr="00F5616D">
        <w:rPr>
          <w:rFonts w:ascii="Arial" w:hAnsi="Arial" w:cs="Arial"/>
          <w:sz w:val="24"/>
          <w:szCs w:val="24"/>
        </w:rPr>
        <w:t>fourth-place grocery shop. In December 2022, Aldi and Morrisons were positioned in joint fourth place with a combined market share of 9.1%.</w:t>
      </w:r>
    </w:p>
    <w:p w14:paraId="4C83E6E8" w14:textId="32BF5805" w:rsidR="00997539" w:rsidRPr="008B6648" w:rsidRDefault="002239F8" w:rsidP="00334CA5">
      <w:pPr>
        <w:spacing w:line="480" w:lineRule="auto"/>
        <w:jc w:val="both"/>
        <w:rPr>
          <w:rFonts w:ascii="Arial" w:hAnsi="Arial" w:cs="Arial"/>
          <w:sz w:val="24"/>
          <w:szCs w:val="24"/>
        </w:rPr>
      </w:pPr>
      <w:r w:rsidRPr="008B6648">
        <w:rPr>
          <w:rFonts w:ascii="Arial" w:hAnsi="Arial" w:cs="Arial"/>
          <w:sz w:val="24"/>
          <w:szCs w:val="24"/>
        </w:rPr>
        <w:t xml:space="preserve">The company has a human resources department that is people-focused and cares for over 120,000 employees throughout their careers. </w:t>
      </w:r>
      <w:r w:rsidR="00F561CB" w:rsidRPr="00F561CB">
        <w:rPr>
          <w:rFonts w:ascii="Arial" w:hAnsi="Arial" w:cs="Arial"/>
          <w:sz w:val="24"/>
          <w:szCs w:val="24"/>
        </w:rPr>
        <w:t>By enticing the top individuals and providing a friendly environment, tonnes of assistance, education, and growth opportunities,</w:t>
      </w:r>
      <w:r w:rsidR="00F561CB">
        <w:rPr>
          <w:rFonts w:ascii="Arial" w:hAnsi="Arial" w:cs="Arial"/>
          <w:sz w:val="24"/>
          <w:szCs w:val="24"/>
        </w:rPr>
        <w:t xml:space="preserve"> </w:t>
      </w:r>
      <w:r w:rsidRPr="008B6648">
        <w:rPr>
          <w:rFonts w:ascii="Arial" w:hAnsi="Arial" w:cs="Arial"/>
          <w:sz w:val="24"/>
          <w:szCs w:val="24"/>
        </w:rPr>
        <w:t>Morrisons ensures that its employees like going to work there. To improve employee experience and digitally upgrade its HR and payroll procedures, the department teamed with Tata Consultancy Services (TCS) to overhaul its HR operations</w:t>
      </w:r>
      <w:r w:rsidR="00AB6DE4" w:rsidRPr="008B6648">
        <w:rPr>
          <w:rFonts w:ascii="Arial" w:hAnsi="Arial" w:cs="Arial"/>
          <w:sz w:val="24"/>
          <w:szCs w:val="24"/>
        </w:rPr>
        <w:t xml:space="preserve"> </w:t>
      </w:r>
      <w:r w:rsidR="004C54F4" w:rsidRPr="008B6648">
        <w:rPr>
          <w:rFonts w:ascii="Arial" w:hAnsi="Arial" w:cs="Arial"/>
          <w:sz w:val="24"/>
          <w:szCs w:val="24"/>
        </w:rPr>
        <w:t>(</w:t>
      </w:r>
      <w:r w:rsidR="00AB6DE4" w:rsidRPr="008B6648">
        <w:rPr>
          <w:rFonts w:ascii="Arial" w:hAnsi="Arial" w:cs="Arial"/>
          <w:sz w:val="24"/>
          <w:szCs w:val="24"/>
        </w:rPr>
        <w:t>TCS, 2022).</w:t>
      </w:r>
    </w:p>
    <w:p w14:paraId="39FE9B49" w14:textId="125DE9BD" w:rsidR="00760992" w:rsidRPr="008B6648" w:rsidRDefault="008C7419" w:rsidP="00334CA5">
      <w:pPr>
        <w:spacing w:line="480" w:lineRule="auto"/>
        <w:jc w:val="both"/>
        <w:rPr>
          <w:rFonts w:ascii="Arial" w:hAnsi="Arial" w:cs="Arial"/>
          <w:b/>
          <w:bCs/>
          <w:sz w:val="24"/>
          <w:szCs w:val="24"/>
        </w:rPr>
      </w:pPr>
      <w:bookmarkStart w:id="2" w:name="_Hlk130509457"/>
      <w:r w:rsidRPr="008B6648">
        <w:rPr>
          <w:rFonts w:ascii="Arial" w:hAnsi="Arial" w:cs="Arial"/>
          <w:b/>
          <w:bCs/>
          <w:sz w:val="24"/>
          <w:szCs w:val="24"/>
        </w:rPr>
        <w:t>3.0</w:t>
      </w:r>
      <w:r w:rsidR="00D9648B" w:rsidRPr="008B6648">
        <w:rPr>
          <w:rFonts w:ascii="Arial" w:hAnsi="Arial" w:cs="Arial"/>
          <w:b/>
          <w:bCs/>
          <w:sz w:val="24"/>
          <w:szCs w:val="24"/>
        </w:rPr>
        <w:t xml:space="preserve">. </w:t>
      </w:r>
      <w:r w:rsidR="00760992" w:rsidRPr="008B6648">
        <w:rPr>
          <w:rFonts w:ascii="Arial" w:hAnsi="Arial" w:cs="Arial"/>
          <w:b/>
          <w:bCs/>
          <w:sz w:val="24"/>
          <w:szCs w:val="24"/>
        </w:rPr>
        <w:t xml:space="preserve">Employee Engagement </w:t>
      </w:r>
      <w:r w:rsidR="00D9648B" w:rsidRPr="008B6648">
        <w:rPr>
          <w:rFonts w:ascii="Arial" w:hAnsi="Arial" w:cs="Arial"/>
          <w:b/>
          <w:bCs/>
          <w:sz w:val="24"/>
          <w:szCs w:val="24"/>
        </w:rPr>
        <w:t xml:space="preserve">at Wm Morrisons Supermarket </w:t>
      </w:r>
    </w:p>
    <w:bookmarkEnd w:id="2"/>
    <w:p w14:paraId="686A63C5" w14:textId="24439D65" w:rsidR="004E33E8" w:rsidRPr="008B6648" w:rsidRDefault="004E33E8" w:rsidP="00334CA5">
      <w:pPr>
        <w:spacing w:line="480" w:lineRule="auto"/>
        <w:jc w:val="both"/>
        <w:rPr>
          <w:rFonts w:ascii="Arial" w:hAnsi="Arial" w:cs="Arial"/>
          <w:sz w:val="24"/>
          <w:szCs w:val="24"/>
        </w:rPr>
      </w:pPr>
      <w:r w:rsidRPr="008B6648">
        <w:rPr>
          <w:rFonts w:ascii="Arial" w:hAnsi="Arial" w:cs="Arial"/>
          <w:sz w:val="24"/>
          <w:szCs w:val="24"/>
        </w:rPr>
        <w:t xml:space="preserve">To improve employee engagement, HR executives and managers must comprehend what is important to workers, such as their well-being, work-life balance, a supportive workplace environment, and just compensation. This entails examining actions that directly affect performance, like maximising an employee's abilities, feeling protected, </w:t>
      </w:r>
      <w:r w:rsidRPr="008B6648">
        <w:rPr>
          <w:rFonts w:ascii="Arial" w:hAnsi="Arial" w:cs="Arial"/>
          <w:sz w:val="24"/>
          <w:szCs w:val="24"/>
        </w:rPr>
        <w:lastRenderedPageBreak/>
        <w:t>and being intrinsically motivated. You can determine whether your staff is capable of performing to its full potential by using these quantifiers (</w:t>
      </w:r>
      <w:r w:rsidR="00353C63" w:rsidRPr="008B6648">
        <w:rPr>
          <w:rFonts w:ascii="Arial" w:hAnsi="Arial" w:cs="Arial"/>
          <w:sz w:val="24"/>
          <w:szCs w:val="24"/>
        </w:rPr>
        <w:t>Luther, D. 2020).</w:t>
      </w:r>
    </w:p>
    <w:p w14:paraId="72FA0F5A" w14:textId="7C8F6FDF" w:rsidR="00353C63" w:rsidRPr="008B6648" w:rsidRDefault="004E33E8" w:rsidP="00334CA5">
      <w:pPr>
        <w:spacing w:line="480" w:lineRule="auto"/>
        <w:jc w:val="both"/>
        <w:rPr>
          <w:rFonts w:ascii="Arial" w:hAnsi="Arial" w:cs="Arial"/>
          <w:sz w:val="24"/>
          <w:szCs w:val="24"/>
        </w:rPr>
      </w:pPr>
      <w:r w:rsidRPr="008B6648">
        <w:rPr>
          <w:rFonts w:ascii="Arial" w:hAnsi="Arial" w:cs="Arial"/>
          <w:sz w:val="24"/>
          <w:szCs w:val="24"/>
        </w:rPr>
        <w:t>Your company as a whole is a living thing that expands, contracts, and changes. The first step to ensuring your staff are motivated and productive is simply realising how important employee engagement is. The next stage is to determine where you, as a leader, need to take charge to make sure the best plan is in place to draw in and keep the best personnel.</w:t>
      </w:r>
    </w:p>
    <w:p w14:paraId="22656792" w14:textId="67031775" w:rsidR="00353C63" w:rsidRPr="008B6648" w:rsidRDefault="008C7419" w:rsidP="00334CA5">
      <w:pPr>
        <w:spacing w:line="480" w:lineRule="auto"/>
        <w:jc w:val="both"/>
        <w:rPr>
          <w:rFonts w:ascii="Arial" w:hAnsi="Arial" w:cs="Arial"/>
          <w:b/>
          <w:bCs/>
          <w:sz w:val="24"/>
          <w:szCs w:val="24"/>
        </w:rPr>
      </w:pPr>
      <w:r w:rsidRPr="008B6648">
        <w:rPr>
          <w:rFonts w:ascii="Arial" w:hAnsi="Arial" w:cs="Arial"/>
          <w:b/>
          <w:bCs/>
          <w:sz w:val="24"/>
          <w:szCs w:val="24"/>
        </w:rPr>
        <w:t>3</w:t>
      </w:r>
      <w:r w:rsidR="00353C63" w:rsidRPr="008B6648">
        <w:rPr>
          <w:rFonts w:ascii="Arial" w:hAnsi="Arial" w:cs="Arial"/>
          <w:b/>
          <w:bCs/>
          <w:sz w:val="24"/>
          <w:szCs w:val="24"/>
        </w:rPr>
        <w:t>.1 Definition of Employee Engagement</w:t>
      </w:r>
    </w:p>
    <w:p w14:paraId="45345584" w14:textId="756D58DE" w:rsidR="00FA59EF" w:rsidRPr="008B6648" w:rsidRDefault="00BE180A" w:rsidP="00334CA5">
      <w:pPr>
        <w:spacing w:line="480" w:lineRule="auto"/>
        <w:jc w:val="both"/>
        <w:rPr>
          <w:rFonts w:ascii="Arial" w:hAnsi="Arial" w:cs="Arial"/>
          <w:sz w:val="24"/>
          <w:szCs w:val="24"/>
        </w:rPr>
      </w:pPr>
      <w:r w:rsidRPr="008B6648">
        <w:rPr>
          <w:rFonts w:ascii="Arial" w:hAnsi="Arial" w:cs="Arial"/>
          <w:sz w:val="24"/>
          <w:szCs w:val="24"/>
        </w:rPr>
        <w:t>Different a</w:t>
      </w:r>
      <w:r w:rsidR="00FA59EF" w:rsidRPr="008B6648">
        <w:rPr>
          <w:rFonts w:ascii="Arial" w:hAnsi="Arial" w:cs="Arial"/>
          <w:sz w:val="24"/>
          <w:szCs w:val="24"/>
        </w:rPr>
        <w:t>uthors have presented many definitions of employee engagement, and most organisations believe that workers work for the money they are paid.</w:t>
      </w:r>
    </w:p>
    <w:p w14:paraId="2801650E" w14:textId="30F60F5B" w:rsidR="00353C63" w:rsidRPr="008B6648" w:rsidRDefault="00FA59EF" w:rsidP="00334CA5">
      <w:pPr>
        <w:spacing w:line="480" w:lineRule="auto"/>
        <w:jc w:val="both"/>
        <w:rPr>
          <w:rFonts w:ascii="Arial" w:hAnsi="Arial" w:cs="Arial"/>
          <w:sz w:val="24"/>
          <w:szCs w:val="24"/>
        </w:rPr>
      </w:pPr>
      <w:r w:rsidRPr="008B6648">
        <w:rPr>
          <w:rFonts w:ascii="Arial" w:hAnsi="Arial" w:cs="Arial"/>
          <w:sz w:val="24"/>
          <w:szCs w:val="24"/>
        </w:rPr>
        <w:t xml:space="preserve">Its meanings cover both cognitive and emotional aspects of zeal, </w:t>
      </w:r>
      <w:r w:rsidR="00F561CB" w:rsidRPr="00F561CB">
        <w:rPr>
          <w:rFonts w:ascii="Arial" w:hAnsi="Arial" w:cs="Arial"/>
          <w:sz w:val="24"/>
          <w:szCs w:val="24"/>
        </w:rPr>
        <w:t>passion, contentment, assurance, reassurance, and optimistic views</w:t>
      </w:r>
      <w:r w:rsidR="00F561CB">
        <w:rPr>
          <w:rFonts w:ascii="Arial" w:hAnsi="Arial" w:cs="Arial"/>
          <w:sz w:val="24"/>
          <w:szCs w:val="24"/>
        </w:rPr>
        <w:t xml:space="preserve">. </w:t>
      </w:r>
      <w:r w:rsidRPr="008B6648">
        <w:rPr>
          <w:rFonts w:ascii="Arial" w:hAnsi="Arial" w:cs="Arial"/>
          <w:sz w:val="24"/>
          <w:szCs w:val="24"/>
        </w:rPr>
        <w:t>It has to do with a person's "preferred self" in terms of behaviour that encourages connections with others and their place of employment.</w:t>
      </w:r>
    </w:p>
    <w:p w14:paraId="1197278F" w14:textId="36398225" w:rsidR="00A470F7" w:rsidRDefault="00A470F7" w:rsidP="00334CA5">
      <w:pPr>
        <w:spacing w:line="480" w:lineRule="auto"/>
        <w:jc w:val="both"/>
        <w:rPr>
          <w:rFonts w:ascii="Arial" w:hAnsi="Arial" w:cs="Arial"/>
          <w:sz w:val="24"/>
          <w:szCs w:val="24"/>
        </w:rPr>
      </w:pPr>
      <w:r w:rsidRPr="00A470F7">
        <w:rPr>
          <w:rFonts w:ascii="Arial" w:hAnsi="Arial" w:cs="Arial"/>
          <w:sz w:val="24"/>
          <w:szCs w:val="24"/>
        </w:rPr>
        <w:t>Employee engagement, according to Cook (2008), "is symbolised by the enthusiasm and energy people have to give their all to the organisation to serve the client." It all comes down to how ready and able the employees are to put up persistent, independent effort to support the success of their organisation</w:t>
      </w:r>
      <w:r>
        <w:rPr>
          <w:rFonts w:ascii="Arial" w:hAnsi="Arial" w:cs="Arial"/>
          <w:sz w:val="24"/>
          <w:szCs w:val="24"/>
        </w:rPr>
        <w:t>” (Cook, 2008)</w:t>
      </w:r>
      <w:r w:rsidR="00200F13">
        <w:rPr>
          <w:rFonts w:ascii="Arial" w:hAnsi="Arial" w:cs="Arial"/>
          <w:sz w:val="24"/>
          <w:szCs w:val="24"/>
        </w:rPr>
        <w:t>.</w:t>
      </w:r>
    </w:p>
    <w:p w14:paraId="574299CF" w14:textId="17753C0F" w:rsidR="00200F13" w:rsidRDefault="00200F13" w:rsidP="00334CA5">
      <w:pPr>
        <w:spacing w:line="480" w:lineRule="auto"/>
        <w:jc w:val="both"/>
        <w:rPr>
          <w:rFonts w:ascii="Arial" w:hAnsi="Arial" w:cs="Arial"/>
          <w:sz w:val="24"/>
          <w:szCs w:val="24"/>
          <w:highlight w:val="yellow"/>
        </w:rPr>
      </w:pPr>
      <w:r w:rsidRPr="00200F13">
        <w:rPr>
          <w:rFonts w:ascii="Arial" w:hAnsi="Arial" w:cs="Arial"/>
          <w:sz w:val="24"/>
          <w:szCs w:val="24"/>
        </w:rPr>
        <w:t>Similar to this, Ryba Kristin (2022) of Quantum Workplace emphasised that an employee's level of engagement is defined as their mental and emotional commitment to their work, team, and organisation. It measures how content employees are with their employers.</w:t>
      </w:r>
    </w:p>
    <w:p w14:paraId="6BE97FE8" w14:textId="078DD422" w:rsidR="00BE180A" w:rsidRPr="008B6648" w:rsidRDefault="00CF66C3" w:rsidP="00334CA5">
      <w:pPr>
        <w:spacing w:line="480" w:lineRule="auto"/>
        <w:jc w:val="both"/>
        <w:rPr>
          <w:rFonts w:ascii="Arial" w:hAnsi="Arial" w:cs="Arial"/>
          <w:sz w:val="24"/>
          <w:szCs w:val="24"/>
        </w:rPr>
      </w:pPr>
      <w:r w:rsidRPr="008B6648">
        <w:rPr>
          <w:rFonts w:ascii="Arial" w:hAnsi="Arial" w:cs="Arial"/>
          <w:sz w:val="24"/>
          <w:szCs w:val="24"/>
        </w:rPr>
        <w:lastRenderedPageBreak/>
        <w:t>Employee engagement is more than just a sentiment. It goes beyond just satisfaction, happiness, or even enjoying a particular business. An employee may enjoy her work because she is paid well, but this does not always imply that she is actively involved in her work or committed to advancing her company.</w:t>
      </w:r>
    </w:p>
    <w:p w14:paraId="4ECC5D48" w14:textId="5A2B6B6E" w:rsidR="00132FBA" w:rsidRPr="008B6648" w:rsidRDefault="008C7419" w:rsidP="00334CA5">
      <w:pPr>
        <w:spacing w:line="480" w:lineRule="auto"/>
        <w:jc w:val="both"/>
        <w:rPr>
          <w:rFonts w:ascii="Arial" w:hAnsi="Arial" w:cs="Arial"/>
          <w:b/>
          <w:bCs/>
          <w:sz w:val="24"/>
          <w:szCs w:val="24"/>
        </w:rPr>
      </w:pPr>
      <w:r w:rsidRPr="008B6648">
        <w:rPr>
          <w:rFonts w:ascii="Arial" w:hAnsi="Arial" w:cs="Arial"/>
          <w:b/>
          <w:bCs/>
          <w:sz w:val="24"/>
          <w:szCs w:val="24"/>
        </w:rPr>
        <w:t>3</w:t>
      </w:r>
      <w:r w:rsidR="00132FBA" w:rsidRPr="008B6648">
        <w:rPr>
          <w:rFonts w:ascii="Arial" w:hAnsi="Arial" w:cs="Arial"/>
          <w:b/>
          <w:bCs/>
          <w:sz w:val="24"/>
          <w:szCs w:val="24"/>
        </w:rPr>
        <w:t xml:space="preserve">.2 Benefits of Employee Engagement </w:t>
      </w:r>
      <w:r w:rsidR="008E136D" w:rsidRPr="008B6648">
        <w:rPr>
          <w:rFonts w:ascii="Arial" w:hAnsi="Arial" w:cs="Arial"/>
          <w:b/>
          <w:bCs/>
          <w:sz w:val="24"/>
          <w:szCs w:val="24"/>
        </w:rPr>
        <w:t>at Morrisons Supermarket</w:t>
      </w:r>
    </w:p>
    <w:p w14:paraId="6E9FAF04" w14:textId="0EFC2683" w:rsidR="00992F49" w:rsidRDefault="00164E5E" w:rsidP="00334CA5">
      <w:pPr>
        <w:spacing w:line="480" w:lineRule="auto"/>
        <w:jc w:val="both"/>
        <w:rPr>
          <w:rFonts w:ascii="Arial" w:hAnsi="Arial" w:cs="Arial"/>
          <w:sz w:val="24"/>
          <w:szCs w:val="24"/>
        </w:rPr>
      </w:pPr>
      <w:r w:rsidRPr="008B6648">
        <w:rPr>
          <w:rFonts w:ascii="Arial" w:hAnsi="Arial" w:cs="Arial"/>
          <w:sz w:val="24"/>
          <w:szCs w:val="24"/>
        </w:rPr>
        <w:t>The HR department benefits from employee engagement since it contributes to the organization's sustainability and growth in a variety of ways</w:t>
      </w:r>
      <w:r w:rsidR="007F42BE" w:rsidRPr="008B6648">
        <w:rPr>
          <w:rFonts w:ascii="Arial" w:hAnsi="Arial" w:cs="Arial"/>
          <w:sz w:val="24"/>
          <w:szCs w:val="24"/>
        </w:rPr>
        <w:t xml:space="preserve">. </w:t>
      </w:r>
      <w:r w:rsidR="002E290E" w:rsidRPr="008B6648">
        <w:rPr>
          <w:rFonts w:ascii="Arial" w:hAnsi="Arial" w:cs="Arial"/>
          <w:sz w:val="24"/>
          <w:szCs w:val="24"/>
        </w:rPr>
        <w:t>Feeling</w:t>
      </w:r>
      <w:r w:rsidR="007F42BE" w:rsidRPr="008B6648">
        <w:rPr>
          <w:rFonts w:ascii="Arial" w:hAnsi="Arial" w:cs="Arial"/>
          <w:sz w:val="24"/>
          <w:szCs w:val="24"/>
        </w:rPr>
        <w:t xml:space="preserve"> involved is beneficial for workers. </w:t>
      </w:r>
    </w:p>
    <w:p w14:paraId="7A5E1A98" w14:textId="1AD03ED7" w:rsidR="00224FD6" w:rsidRDefault="00224FD6" w:rsidP="00334CA5">
      <w:pPr>
        <w:spacing w:line="480" w:lineRule="auto"/>
        <w:jc w:val="both"/>
        <w:rPr>
          <w:rFonts w:ascii="Arial" w:hAnsi="Arial" w:cs="Arial"/>
          <w:sz w:val="24"/>
          <w:szCs w:val="24"/>
        </w:rPr>
      </w:pPr>
      <w:r w:rsidRPr="00224FD6">
        <w:rPr>
          <w:rFonts w:ascii="Arial" w:hAnsi="Arial" w:cs="Arial"/>
          <w:sz w:val="24"/>
          <w:szCs w:val="24"/>
        </w:rPr>
        <w:t xml:space="preserve">Most definitions of engagement point to </w:t>
      </w:r>
      <w:r w:rsidR="003D170D">
        <w:rPr>
          <w:rFonts w:ascii="Arial" w:hAnsi="Arial" w:cs="Arial"/>
          <w:sz w:val="24"/>
          <w:szCs w:val="24"/>
        </w:rPr>
        <w:t>more driven employees</w:t>
      </w:r>
      <w:r w:rsidRPr="00224FD6">
        <w:rPr>
          <w:rFonts w:ascii="Arial" w:hAnsi="Arial" w:cs="Arial"/>
          <w:sz w:val="24"/>
          <w:szCs w:val="24"/>
        </w:rPr>
        <w:t>, content, and in better physical and mental health as engaging. Research has repeatedly shown a link between higher performance and organisational engagement metrics. Generally speaking, additional studies show positive relationships between aspects of employee engagement and other business metrics, including client satisfaction, productivity, innovation, staff retention, efficiency, and performance in terms of health and safety.</w:t>
      </w:r>
    </w:p>
    <w:p w14:paraId="13A75517" w14:textId="5F3B315A" w:rsidR="00224FD6" w:rsidRDefault="00224FD6" w:rsidP="00334CA5">
      <w:pPr>
        <w:spacing w:line="480" w:lineRule="auto"/>
        <w:jc w:val="both"/>
        <w:rPr>
          <w:rFonts w:ascii="Arial" w:hAnsi="Arial" w:cs="Arial"/>
          <w:sz w:val="24"/>
          <w:szCs w:val="24"/>
        </w:rPr>
      </w:pPr>
      <w:r w:rsidRPr="00224FD6">
        <w:rPr>
          <w:rFonts w:ascii="Arial" w:hAnsi="Arial" w:cs="Arial"/>
          <w:sz w:val="24"/>
          <w:szCs w:val="24"/>
        </w:rPr>
        <w:t xml:space="preserve">However, this study has some flaws. Most studies only uncover correlations rather than direct causes and effects. Yet, some research does point to a causal relationship, with work engagement predicting both task performance and contextual performance, or adding value to the organisation aside from one's core function. The strength of these correlations, however, necessitates the quantification of performance differences </w:t>
      </w:r>
      <w:r w:rsidR="003D170D">
        <w:rPr>
          <w:rFonts w:ascii="Arial" w:hAnsi="Arial" w:cs="Arial"/>
          <w:sz w:val="24"/>
          <w:szCs w:val="24"/>
        </w:rPr>
        <w:t>to</w:t>
      </w:r>
      <w:r w:rsidRPr="00224FD6">
        <w:rPr>
          <w:rFonts w:ascii="Arial" w:hAnsi="Arial" w:cs="Arial"/>
          <w:sz w:val="24"/>
          <w:szCs w:val="24"/>
        </w:rPr>
        <w:t xml:space="preserve"> detect them because they are too modest to be detected in everyday activity.</w:t>
      </w:r>
      <w:r>
        <w:rPr>
          <w:rFonts w:ascii="Arial" w:hAnsi="Arial" w:cs="Arial"/>
          <w:sz w:val="24"/>
          <w:szCs w:val="24"/>
        </w:rPr>
        <w:t xml:space="preserve"> </w:t>
      </w:r>
    </w:p>
    <w:p w14:paraId="4A6AF7BF" w14:textId="0F31B789" w:rsidR="007F42BE" w:rsidRPr="00224FD6" w:rsidRDefault="00224FD6" w:rsidP="00334CA5">
      <w:pPr>
        <w:spacing w:line="480" w:lineRule="auto"/>
        <w:jc w:val="both"/>
        <w:rPr>
          <w:rFonts w:ascii="Arial" w:hAnsi="Arial" w:cs="Arial"/>
          <w:sz w:val="24"/>
          <w:szCs w:val="24"/>
          <w:highlight w:val="yellow"/>
        </w:rPr>
      </w:pPr>
      <w:r>
        <w:rPr>
          <w:rFonts w:ascii="Arial" w:hAnsi="Arial" w:cs="Arial"/>
          <w:sz w:val="24"/>
          <w:szCs w:val="24"/>
        </w:rPr>
        <w:t xml:space="preserve">Therefore, more engaged employees will produce higher performance, but better performance will also raise employee engagement. </w:t>
      </w:r>
    </w:p>
    <w:p w14:paraId="4EC7FB91" w14:textId="167354ED" w:rsidR="007665E5" w:rsidRPr="008B6648" w:rsidRDefault="007665E5" w:rsidP="00334CA5">
      <w:pPr>
        <w:spacing w:line="480" w:lineRule="auto"/>
        <w:jc w:val="both"/>
        <w:rPr>
          <w:rFonts w:ascii="Arial" w:hAnsi="Arial" w:cs="Arial"/>
          <w:b/>
          <w:bCs/>
          <w:sz w:val="24"/>
          <w:szCs w:val="24"/>
        </w:rPr>
      </w:pPr>
      <w:bookmarkStart w:id="3" w:name="_Hlk130509658"/>
      <w:r w:rsidRPr="008B6648">
        <w:rPr>
          <w:rFonts w:ascii="Arial" w:hAnsi="Arial" w:cs="Arial"/>
          <w:b/>
          <w:bCs/>
          <w:sz w:val="24"/>
          <w:szCs w:val="24"/>
        </w:rPr>
        <w:lastRenderedPageBreak/>
        <w:t>3.2.1 Role of Wm Morrisons Supermarket’s HR and Management in Employee Engagement</w:t>
      </w:r>
    </w:p>
    <w:bookmarkEnd w:id="3"/>
    <w:p w14:paraId="690AC982" w14:textId="77777777" w:rsidR="007665E5" w:rsidRPr="008B6648" w:rsidRDefault="007665E5" w:rsidP="00334CA5">
      <w:pPr>
        <w:spacing w:line="480" w:lineRule="auto"/>
        <w:jc w:val="both"/>
        <w:rPr>
          <w:rFonts w:ascii="Arial" w:hAnsi="Arial" w:cs="Arial"/>
          <w:sz w:val="24"/>
          <w:szCs w:val="24"/>
        </w:rPr>
      </w:pPr>
      <w:r w:rsidRPr="008B6648">
        <w:rPr>
          <w:rFonts w:ascii="Arial" w:hAnsi="Arial" w:cs="Arial"/>
          <w:sz w:val="24"/>
          <w:szCs w:val="24"/>
        </w:rPr>
        <w:t>Employee engagement is influenced by a variety of factors, including managerial approaches, workplace culture, and corporate communication. Managers and HR specialists both contribute significantly to the successful planning and implementation of a company's employee engagement efforts. HR professionals should have a role in establishing a culture of engagement. Designing, monitoring, and analysing policies and practises that proactively attract and keep talented individuals who have the necessary abilities to support the organization's growth and sustainability is part of this.</w:t>
      </w:r>
    </w:p>
    <w:p w14:paraId="5DE16647" w14:textId="58655878" w:rsidR="007665E5" w:rsidRPr="008B6648" w:rsidRDefault="007665E5" w:rsidP="00334CA5">
      <w:pPr>
        <w:spacing w:line="480" w:lineRule="auto"/>
        <w:jc w:val="both"/>
        <w:rPr>
          <w:rFonts w:ascii="Arial" w:hAnsi="Arial" w:cs="Arial"/>
          <w:sz w:val="24"/>
          <w:szCs w:val="24"/>
        </w:rPr>
      </w:pPr>
      <w:r w:rsidRPr="008B6648">
        <w:rPr>
          <w:rFonts w:ascii="Arial" w:hAnsi="Arial" w:cs="Arial"/>
          <w:b/>
          <w:bCs/>
          <w:sz w:val="24"/>
          <w:szCs w:val="24"/>
        </w:rPr>
        <w:t>3.2.2 People, Colleagues, and HR Department</w:t>
      </w:r>
    </w:p>
    <w:p w14:paraId="2B1D9AC5" w14:textId="77777777" w:rsidR="007665E5" w:rsidRPr="008B6648" w:rsidRDefault="007665E5" w:rsidP="00334CA5">
      <w:pPr>
        <w:spacing w:line="480" w:lineRule="auto"/>
        <w:jc w:val="both"/>
        <w:rPr>
          <w:rFonts w:ascii="Arial" w:hAnsi="Arial" w:cs="Arial"/>
          <w:sz w:val="24"/>
          <w:szCs w:val="24"/>
        </w:rPr>
      </w:pPr>
      <w:r w:rsidRPr="008B6648">
        <w:rPr>
          <w:rFonts w:ascii="Arial" w:hAnsi="Arial" w:cs="Arial"/>
          <w:sz w:val="24"/>
          <w:szCs w:val="24"/>
        </w:rPr>
        <w:t>Morrisons' annual report for 2021/2022 claims that everything they do is centred on people, bringing in the top talent, and giving everyone a friendly welcome along with plenty of assistance, training, and growth. Additionally, they provide their managers with the training and expertise they need to guide them into the future. To ensure they act morally and treat everyone with respect, they develop policies and procedures. And they reward their colleagues' contributions with a variety of fantastic incentives to show how much they respect and value them (Annual Report 2021/2022).</w:t>
      </w:r>
    </w:p>
    <w:p w14:paraId="29C73D67" w14:textId="77777777" w:rsidR="007665E5" w:rsidRPr="008B6648" w:rsidRDefault="007665E5" w:rsidP="00334CA5">
      <w:pPr>
        <w:spacing w:line="480" w:lineRule="auto"/>
        <w:jc w:val="both"/>
        <w:rPr>
          <w:rFonts w:ascii="Arial" w:hAnsi="Arial" w:cs="Arial"/>
          <w:sz w:val="24"/>
          <w:szCs w:val="24"/>
        </w:rPr>
      </w:pPr>
      <w:r w:rsidRPr="008B6648">
        <w:rPr>
          <w:rFonts w:ascii="Arial" w:hAnsi="Arial" w:cs="Arial"/>
          <w:sz w:val="24"/>
          <w:szCs w:val="24"/>
        </w:rPr>
        <w:t>Putting these claims into practice, however, has significant drawbacks and critics, and it also produces contradictions that will be thoroughly explored in the later examination, but some of them are as follows:</w:t>
      </w:r>
    </w:p>
    <w:p w14:paraId="5B8B56FB" w14:textId="092DBE6D" w:rsidR="007665E5" w:rsidRPr="008B6648" w:rsidRDefault="007665E5" w:rsidP="00334CA5">
      <w:pPr>
        <w:spacing w:line="480" w:lineRule="auto"/>
        <w:jc w:val="both"/>
        <w:rPr>
          <w:rFonts w:ascii="Arial" w:hAnsi="Arial" w:cs="Arial"/>
          <w:b/>
          <w:bCs/>
          <w:sz w:val="24"/>
          <w:szCs w:val="24"/>
        </w:rPr>
      </w:pPr>
      <w:bookmarkStart w:id="4" w:name="_Hlk130509768"/>
      <w:r w:rsidRPr="008B6648">
        <w:rPr>
          <w:rFonts w:ascii="Arial" w:hAnsi="Arial" w:cs="Arial"/>
          <w:b/>
          <w:bCs/>
          <w:sz w:val="24"/>
          <w:szCs w:val="24"/>
        </w:rPr>
        <w:t>3.2.2.1</w:t>
      </w:r>
      <w:r w:rsidRPr="008B6648">
        <w:rPr>
          <w:rFonts w:ascii="Arial" w:hAnsi="Arial" w:cs="Arial"/>
          <w:sz w:val="24"/>
          <w:szCs w:val="24"/>
        </w:rPr>
        <w:t xml:space="preserve"> </w:t>
      </w:r>
      <w:r w:rsidRPr="008B6648">
        <w:rPr>
          <w:rFonts w:ascii="Arial" w:hAnsi="Arial" w:cs="Arial"/>
          <w:b/>
          <w:bCs/>
          <w:sz w:val="24"/>
          <w:szCs w:val="24"/>
        </w:rPr>
        <w:t>Reward</w:t>
      </w:r>
      <w:r w:rsidRPr="008B6648">
        <w:rPr>
          <w:rFonts w:ascii="Arial" w:hAnsi="Arial" w:cs="Arial"/>
          <w:sz w:val="24"/>
          <w:szCs w:val="24"/>
        </w:rPr>
        <w:t xml:space="preserve">, </w:t>
      </w:r>
      <w:r w:rsidRPr="008B6648">
        <w:rPr>
          <w:rFonts w:ascii="Arial" w:hAnsi="Arial" w:cs="Arial"/>
          <w:b/>
          <w:bCs/>
          <w:sz w:val="24"/>
          <w:szCs w:val="24"/>
        </w:rPr>
        <w:t>A fair day’s pay for a fair day’s work</w:t>
      </w:r>
    </w:p>
    <w:bookmarkEnd w:id="4"/>
    <w:p w14:paraId="0B94CEBA" w14:textId="77777777" w:rsidR="007665E5"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hd w:val="clear" w:color="auto" w:fill="FFFFFF"/>
        </w:rPr>
      </w:pPr>
      <w:r w:rsidRPr="008B6648">
        <w:rPr>
          <w:rFonts w:ascii="Arial" w:hAnsi="Arial" w:cs="Arial"/>
          <w:color w:val="121212"/>
          <w:shd w:val="clear" w:color="auto" w:fill="FFFFFF"/>
        </w:rPr>
        <w:t xml:space="preserve">Despite claims that they receive a fair day's pay for a fair day's work and plenty of extras, the Guardian revealed in 2018 that there is still a pay gap between men and women. Despite this, it has been reduced from 13% in 2021 to 10% in 2020. </w:t>
      </w:r>
      <w:r w:rsidRPr="008B6648">
        <w:rPr>
          <w:rFonts w:ascii="Arial" w:hAnsi="Arial" w:cs="Arial"/>
          <w:color w:val="121212"/>
          <w:shd w:val="clear" w:color="auto" w:fill="FFFFFF"/>
        </w:rPr>
        <w:lastRenderedPageBreak/>
        <w:t>Furthermore, the law from Leigh Day stated that it was seeking compensation for shop workers, primarily women, who believed they were paid less than the mostly male workers in Morrisons (The Guardian, 2018). This goes against their principles when they talk about fairness, so a review should be done by</w:t>
      </w:r>
    </w:p>
    <w:p w14:paraId="630CAA3C" w14:textId="2F06307E" w:rsidR="008B6648"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hd w:val="clear" w:color="auto" w:fill="FFFFFF"/>
        </w:rPr>
      </w:pPr>
      <w:r w:rsidRPr="008B6648">
        <w:rPr>
          <w:rFonts w:ascii="Arial" w:hAnsi="Arial" w:cs="Arial"/>
          <w:color w:val="121212"/>
          <w:shd w:val="clear" w:color="auto" w:fill="FFFFFF"/>
        </w:rPr>
        <w:t xml:space="preserve">Wm HR department and improve its policy by updating its policy if it wants to maintain agents.     </w:t>
      </w:r>
    </w:p>
    <w:p w14:paraId="250DFD16" w14:textId="1FB90F5C" w:rsidR="007665E5"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color w:val="121212"/>
          <w:shd w:val="clear" w:color="auto" w:fill="FFFFFF"/>
        </w:rPr>
      </w:pPr>
      <w:bookmarkStart w:id="5" w:name="_Hlk130509843"/>
      <w:r w:rsidRPr="008B6648">
        <w:rPr>
          <w:rFonts w:ascii="Arial" w:hAnsi="Arial" w:cs="Arial"/>
          <w:b/>
          <w:bCs/>
          <w:color w:val="121212"/>
          <w:shd w:val="clear" w:color="auto" w:fill="FFFFFF"/>
        </w:rPr>
        <w:t xml:space="preserve">3.2.2.2 Employee relations and Policy                                                         </w:t>
      </w:r>
    </w:p>
    <w:bookmarkEnd w:id="5"/>
    <w:p w14:paraId="24B2EA45" w14:textId="77777777" w:rsidR="007665E5"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hd w:val="clear" w:color="auto" w:fill="FFFFFF"/>
        </w:rPr>
      </w:pPr>
      <w:r w:rsidRPr="008B6648">
        <w:rPr>
          <w:rFonts w:ascii="Arial" w:hAnsi="Arial" w:cs="Arial"/>
          <w:color w:val="121212"/>
          <w:shd w:val="clear" w:color="auto" w:fill="FFFFFF"/>
        </w:rPr>
        <w:t>The HR department supports all of its employees, coaches managers, keeps up with changes in employment law and creates and maintains its personnel manuals, policies, and procedures.</w:t>
      </w:r>
    </w:p>
    <w:p w14:paraId="7C97D139" w14:textId="36F10C76" w:rsidR="007665E5"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hd w:val="clear" w:color="auto" w:fill="FFFFFF"/>
        </w:rPr>
      </w:pPr>
      <w:r w:rsidRPr="008B6648">
        <w:rPr>
          <w:rFonts w:ascii="Arial" w:hAnsi="Arial" w:cs="Arial"/>
          <w:color w:val="121212"/>
          <w:shd w:val="clear" w:color="auto" w:fill="FFFFFF"/>
        </w:rPr>
        <w:t>However, it was revealed by the BBC in December 2017, The Guardian in October 2018, and Reuters in October 2018 that Wm Morrisons Supermarket had lost a Court of Appeal against a group of its employees whose personal information for about 100,000 staff members had been posted online by a former employee. Shares of the company declined following the decision and were last down 1.3 percent on the day.</w:t>
      </w:r>
    </w:p>
    <w:p w14:paraId="5C0F9878" w14:textId="4F476768" w:rsidR="007665E5"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color w:val="121212"/>
          <w:shd w:val="clear" w:color="auto" w:fill="FFFFFF"/>
        </w:rPr>
      </w:pPr>
      <w:bookmarkStart w:id="6" w:name="_Hlk130509983"/>
      <w:r w:rsidRPr="008B6648">
        <w:rPr>
          <w:rFonts w:ascii="Arial" w:hAnsi="Arial" w:cs="Arial"/>
          <w:b/>
          <w:bCs/>
          <w:color w:val="121212"/>
          <w:shd w:val="clear" w:color="auto" w:fill="FFFFFF"/>
        </w:rPr>
        <w:t>3.2.2.3 Internal communication &amp; engagement</w:t>
      </w:r>
    </w:p>
    <w:bookmarkEnd w:id="6"/>
    <w:p w14:paraId="5D590AE2" w14:textId="67427177" w:rsidR="007665E5"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hd w:val="clear" w:color="auto" w:fill="FFFFFF"/>
        </w:rPr>
      </w:pPr>
      <w:r w:rsidRPr="008B6648">
        <w:rPr>
          <w:rFonts w:ascii="Arial" w:hAnsi="Arial" w:cs="Arial"/>
          <w:color w:val="121212"/>
          <w:shd w:val="clear" w:color="auto" w:fill="FFFFFF"/>
        </w:rPr>
        <w:t xml:space="preserve">The HR department at Wm Morrisons is passionate about encouraging employee involvement and two-way communication. They also oversee their recognition programs and ensure that everyone has a voice. To improve their business even more, they incorporate input from forums for co-workers and surveys of customer satisfaction. With various channels of communication, such as their co-worker’s Facebook group and Fresh News magazine, they keep their co-worker informed about what's happening at Morrisons. </w:t>
      </w:r>
    </w:p>
    <w:p w14:paraId="3C620E26" w14:textId="77777777" w:rsidR="000B6D37" w:rsidRPr="008B6648" w:rsidRDefault="007665E5"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hd w:val="clear" w:color="auto" w:fill="FFFFFF"/>
        </w:rPr>
      </w:pPr>
      <w:r w:rsidRPr="008B6648">
        <w:rPr>
          <w:rFonts w:ascii="Arial" w:hAnsi="Arial" w:cs="Arial"/>
          <w:color w:val="121212"/>
          <w:shd w:val="clear" w:color="auto" w:fill="FFFFFF"/>
        </w:rPr>
        <w:t xml:space="preserve">However, the independent survey initiated by Indeed has shown that some of the departments at Morrisons Supermarket such as warehouse colleagues have declared </w:t>
      </w:r>
      <w:r w:rsidRPr="008B6648">
        <w:rPr>
          <w:rFonts w:ascii="Arial" w:hAnsi="Arial" w:cs="Arial"/>
          <w:color w:val="121212"/>
          <w:shd w:val="clear" w:color="auto" w:fill="FFFFFF"/>
        </w:rPr>
        <w:lastRenderedPageBreak/>
        <w:t xml:space="preserve">that managers were not respecting their commencing and ending times but could not find the appropriate place to complain and decided to quit. </w:t>
      </w:r>
    </w:p>
    <w:p w14:paraId="1CEDF9F6" w14:textId="77777777" w:rsidR="000B6D37" w:rsidRPr="008B6648"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rPr>
      </w:pPr>
      <w:bookmarkStart w:id="7" w:name="_Hlk130510038"/>
      <w:r w:rsidRPr="008B6648">
        <w:rPr>
          <w:rFonts w:ascii="Arial" w:hAnsi="Arial" w:cs="Arial"/>
          <w:b/>
          <w:bCs/>
        </w:rPr>
        <w:t>3.3 How engaged are Wm Morrisons Supermarket employees</w:t>
      </w:r>
    </w:p>
    <w:bookmarkEnd w:id="7"/>
    <w:p w14:paraId="28A92911" w14:textId="080A66F1" w:rsidR="000B6D37" w:rsidRPr="008B6648"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r w:rsidRPr="008B6648">
        <w:rPr>
          <w:rFonts w:ascii="Arial" w:hAnsi="Arial" w:cs="Arial"/>
        </w:rPr>
        <w:t xml:space="preserve">Morrison's HR department works to forge strong bonds with its staff members called colleagues </w:t>
      </w:r>
      <w:r w:rsidR="002E290E" w:rsidRPr="008B6648">
        <w:rPr>
          <w:rFonts w:ascii="Arial" w:hAnsi="Arial" w:cs="Arial"/>
        </w:rPr>
        <w:t>to</w:t>
      </w:r>
      <w:r w:rsidRPr="008B6648">
        <w:rPr>
          <w:rFonts w:ascii="Arial" w:hAnsi="Arial" w:cs="Arial"/>
        </w:rPr>
        <w:t xml:space="preserve"> preserve their loyalty and respect for the company. This goal is being achieved by the HR department by encouraging employees through performance-based awards so they can accomplish their objectives (Annual report, 2021-2022). </w:t>
      </w:r>
    </w:p>
    <w:p w14:paraId="599E3FDD" w14:textId="483582A5" w:rsidR="000B6D37" w:rsidRPr="008B6648"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r w:rsidRPr="008B6648">
        <w:rPr>
          <w:rFonts w:ascii="Arial" w:hAnsi="Arial" w:cs="Arial"/>
        </w:rPr>
        <w:t xml:space="preserve">Although surveys are a component of the measurement to ascertain the degree of employee engagement within an organisation, there is still uncertainty in </w:t>
      </w:r>
      <w:r w:rsidR="002E290E" w:rsidRPr="008B6648">
        <w:rPr>
          <w:rFonts w:ascii="Arial" w:hAnsi="Arial" w:cs="Arial"/>
        </w:rPr>
        <w:t>some</w:t>
      </w:r>
      <w:r w:rsidRPr="008B6648">
        <w:rPr>
          <w:rFonts w:ascii="Arial" w:hAnsi="Arial" w:cs="Arial"/>
        </w:rPr>
        <w:t xml:space="preserve"> well-established surveys and research (Good work index survey, indeed, Somerset Webservices, Forbes, Harvard Business Review, CIPD, and Gallup) on the factors that accurately ascertain the degree of employee engagement in the UK but specifically at Morrisons Supermarket.</w:t>
      </w:r>
    </w:p>
    <w:p w14:paraId="36D274DA" w14:textId="77777777" w:rsidR="000B6D37" w:rsidRPr="008B6648"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r w:rsidRPr="008B6648">
        <w:rPr>
          <w:rFonts w:ascii="Arial" w:hAnsi="Arial" w:cs="Arial"/>
        </w:rPr>
        <w:t xml:space="preserve">However, studies have shown that employees in the UK recorded average engagement scores of just 45% compared to 54% in France, 56% in Australia, and 60% in the USA. </w:t>
      </w:r>
    </w:p>
    <w:p w14:paraId="56C9468B" w14:textId="79A0E422" w:rsidR="000B6D37"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r w:rsidRPr="008B6648">
        <w:rPr>
          <w:rFonts w:ascii="Arial" w:hAnsi="Arial" w:cs="Arial"/>
        </w:rPr>
        <w:t>Similarly, Jobsite Breakroom c.c., which has polled over 230,000 frontline employees on their jobs since 2019, has released the grocery company rankings. The top 10 Supermarkets are then determined by factors that are important to employees, including salary, shift notice, breaks, respect, stress, and a host of other factors. In terms of a nice place to work, Wm Morrisons Supermarket came in sixth, ahead of Asda and Iceland but behind Waitrose &amp; Partners, Aldi, Sainsbury's, Tesco, Lidl, Heron foods, and Farm foods (Somerset Apple, 2022).</w:t>
      </w:r>
    </w:p>
    <w:p w14:paraId="2C5CECDB" w14:textId="03F754D2" w:rsidR="00A906E0" w:rsidRDefault="00A906E0"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p>
    <w:p w14:paraId="427DA5CD" w14:textId="77777777" w:rsidR="00A906E0" w:rsidRPr="008B6648" w:rsidRDefault="00A906E0"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p>
    <w:p w14:paraId="16FC743D" w14:textId="626BD093" w:rsidR="000B6D37" w:rsidRPr="008B6648"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b/>
          <w:bCs/>
        </w:rPr>
      </w:pPr>
      <w:r w:rsidRPr="008B6648">
        <w:rPr>
          <w:rFonts w:ascii="Arial" w:hAnsi="Arial" w:cs="Arial"/>
          <w:b/>
          <w:bCs/>
        </w:rPr>
        <w:lastRenderedPageBreak/>
        <w:t xml:space="preserve">3.4 </w:t>
      </w:r>
      <w:r w:rsidR="00141E1B" w:rsidRPr="008B6648">
        <w:rPr>
          <w:rFonts w:ascii="Arial" w:hAnsi="Arial" w:cs="Arial"/>
          <w:b/>
          <w:bCs/>
        </w:rPr>
        <w:t xml:space="preserve">Impact </w:t>
      </w:r>
      <w:r w:rsidRPr="008B6648">
        <w:rPr>
          <w:rFonts w:ascii="Arial" w:hAnsi="Arial" w:cs="Arial"/>
          <w:b/>
          <w:bCs/>
        </w:rPr>
        <w:t>of Employees Engagement</w:t>
      </w:r>
      <w:r w:rsidR="00141E1B" w:rsidRPr="008B6648">
        <w:rPr>
          <w:rFonts w:ascii="Arial" w:hAnsi="Arial" w:cs="Arial"/>
          <w:b/>
          <w:bCs/>
        </w:rPr>
        <w:t xml:space="preserve"> at Morrisons Supermarket</w:t>
      </w:r>
    </w:p>
    <w:p w14:paraId="12C5A606" w14:textId="42DAD961" w:rsidR="000B6D37" w:rsidRPr="008B6648"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rPr>
      </w:pPr>
      <w:r w:rsidRPr="008B6648">
        <w:rPr>
          <w:rFonts w:ascii="Arial" w:hAnsi="Arial" w:cs="Arial"/>
        </w:rPr>
        <w:t xml:space="preserve">The expectations of employees are significantly impacted by changes in both personnel demographics and technology. </w:t>
      </w:r>
      <w:r w:rsidR="002E290E" w:rsidRPr="008B6648">
        <w:rPr>
          <w:rFonts w:ascii="Arial" w:hAnsi="Arial" w:cs="Arial"/>
        </w:rPr>
        <w:t>For</w:t>
      </w:r>
      <w:r w:rsidRPr="008B6648">
        <w:rPr>
          <w:rFonts w:ascii="Arial" w:hAnsi="Arial" w:cs="Arial"/>
        </w:rPr>
        <w:t xml:space="preserve"> businesses to create a foundation that strengthens the reciprocal relationship between leaders and employees, it is essential to assess engagement levels </w:t>
      </w:r>
      <w:r w:rsidR="003F52BE">
        <w:rPr>
          <w:rFonts w:ascii="Arial" w:hAnsi="Arial" w:cs="Arial"/>
        </w:rPr>
        <w:t>to</w:t>
      </w:r>
      <w:r w:rsidRPr="008B6648">
        <w:rPr>
          <w:rFonts w:ascii="Arial" w:hAnsi="Arial" w:cs="Arial"/>
        </w:rPr>
        <w:t xml:space="preserve"> understand employee demands.</w:t>
      </w:r>
    </w:p>
    <w:p w14:paraId="0895148D" w14:textId="5CB7D079" w:rsidR="000B6D37" w:rsidRPr="008B6648" w:rsidRDefault="000B6D37" w:rsidP="00334CA5">
      <w:pPr>
        <w:pStyle w:val="NormalWeb"/>
        <w:pBdr>
          <w:bottom w:val="single" w:sz="6" w:space="31" w:color="D8D8D8"/>
        </w:pBdr>
        <w:shd w:val="clear" w:color="auto" w:fill="FFFFFF"/>
        <w:spacing w:before="0" w:beforeAutospacing="0" w:after="0" w:afterAutospacing="0" w:line="480" w:lineRule="auto"/>
        <w:jc w:val="both"/>
        <w:rPr>
          <w:rFonts w:ascii="Arial" w:hAnsi="Arial" w:cs="Arial"/>
          <w:color w:val="121212"/>
          <w:shd w:val="clear" w:color="auto" w:fill="FFFFFF"/>
        </w:rPr>
      </w:pPr>
      <w:r w:rsidRPr="008B6648">
        <w:rPr>
          <w:rFonts w:ascii="Arial" w:hAnsi="Arial" w:cs="Arial"/>
        </w:rPr>
        <w:t>Although there are other ways to examine engagement levels, this is how they typically appear.</w:t>
      </w:r>
    </w:p>
    <w:p w14:paraId="5A420D02" w14:textId="77777777" w:rsidR="000B6D37" w:rsidRPr="008B6648" w:rsidRDefault="000B6D37" w:rsidP="00334CA5">
      <w:pPr>
        <w:spacing w:line="480" w:lineRule="auto"/>
        <w:jc w:val="both"/>
        <w:rPr>
          <w:rFonts w:ascii="Arial" w:hAnsi="Arial" w:cs="Arial"/>
          <w:sz w:val="24"/>
          <w:szCs w:val="24"/>
        </w:rPr>
      </w:pPr>
      <w:r w:rsidRPr="008B6648">
        <w:rPr>
          <w:rFonts w:ascii="Arial" w:hAnsi="Arial" w:cs="Arial"/>
          <w:noProof/>
        </w:rPr>
        <w:drawing>
          <wp:inline distT="0" distB="0" distL="0" distR="0" wp14:anchorId="399A9179" wp14:editId="79CBAF76">
            <wp:extent cx="5228590" cy="366047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49235" cy="3674929"/>
                    </a:xfrm>
                    <a:prstGeom prst="rect">
                      <a:avLst/>
                    </a:prstGeom>
                    <a:noFill/>
                    <a:ln>
                      <a:noFill/>
                    </a:ln>
                  </pic:spPr>
                </pic:pic>
              </a:graphicData>
            </a:graphic>
          </wp:inline>
        </w:drawing>
      </w:r>
    </w:p>
    <w:p w14:paraId="4AF991FE" w14:textId="7C80CC77" w:rsidR="000B6D37" w:rsidRPr="008B6648" w:rsidRDefault="000B6D37" w:rsidP="00334CA5">
      <w:pPr>
        <w:spacing w:line="480" w:lineRule="auto"/>
        <w:jc w:val="both"/>
        <w:rPr>
          <w:rFonts w:ascii="Arial" w:hAnsi="Arial" w:cs="Arial"/>
          <w:sz w:val="24"/>
          <w:szCs w:val="24"/>
        </w:rPr>
      </w:pPr>
      <w:r w:rsidRPr="008B6648">
        <w:rPr>
          <w:rFonts w:ascii="Arial" w:hAnsi="Arial" w:cs="Arial"/>
          <w:sz w:val="24"/>
          <w:szCs w:val="24"/>
        </w:rPr>
        <w:t>Fig</w:t>
      </w:r>
      <w:r w:rsidR="004D509F" w:rsidRPr="008B6648">
        <w:rPr>
          <w:rFonts w:ascii="Arial" w:hAnsi="Arial" w:cs="Arial"/>
          <w:sz w:val="24"/>
          <w:szCs w:val="24"/>
        </w:rPr>
        <w:t>1-</w:t>
      </w:r>
      <w:r w:rsidRPr="008B6648">
        <w:rPr>
          <w:rFonts w:ascii="Arial" w:hAnsi="Arial" w:cs="Arial"/>
          <w:sz w:val="24"/>
          <w:szCs w:val="24"/>
        </w:rPr>
        <w:t xml:space="preserve"> Source: Luther, D. (2020).</w:t>
      </w:r>
    </w:p>
    <w:p w14:paraId="583DB151" w14:textId="088C5F66" w:rsidR="000B6D37" w:rsidRPr="008B6648" w:rsidRDefault="00B744C7" w:rsidP="00334CA5">
      <w:pPr>
        <w:spacing w:line="480" w:lineRule="auto"/>
        <w:jc w:val="both"/>
        <w:rPr>
          <w:rFonts w:ascii="Arial" w:hAnsi="Arial" w:cs="Arial"/>
          <w:sz w:val="24"/>
          <w:szCs w:val="24"/>
        </w:rPr>
      </w:pPr>
      <w:r w:rsidRPr="008B6648">
        <w:rPr>
          <w:rFonts w:ascii="Arial" w:hAnsi="Arial" w:cs="Arial"/>
          <w:sz w:val="24"/>
          <w:szCs w:val="24"/>
        </w:rPr>
        <w:t xml:space="preserve">To better implement and get an overall situation on the impact brought by employee engagement, the Aon Model of employee engagement has summarised the </w:t>
      </w:r>
      <w:r w:rsidR="00926C03" w:rsidRPr="008B6648">
        <w:rPr>
          <w:rFonts w:ascii="Arial" w:hAnsi="Arial" w:cs="Arial"/>
          <w:sz w:val="24"/>
          <w:szCs w:val="24"/>
        </w:rPr>
        <w:t>benefits</w:t>
      </w:r>
      <w:r w:rsidRPr="008B6648">
        <w:rPr>
          <w:rFonts w:ascii="Arial" w:hAnsi="Arial" w:cs="Arial"/>
          <w:sz w:val="24"/>
          <w:szCs w:val="24"/>
        </w:rPr>
        <w:t xml:space="preserve"> of engag</w:t>
      </w:r>
      <w:r w:rsidR="00264251" w:rsidRPr="008B6648">
        <w:rPr>
          <w:rFonts w:ascii="Arial" w:hAnsi="Arial" w:cs="Arial"/>
          <w:sz w:val="24"/>
          <w:szCs w:val="24"/>
        </w:rPr>
        <w:t>ed employees</w:t>
      </w:r>
      <w:r w:rsidRPr="008B6648">
        <w:rPr>
          <w:rFonts w:ascii="Arial" w:hAnsi="Arial" w:cs="Arial"/>
          <w:sz w:val="24"/>
          <w:szCs w:val="24"/>
        </w:rPr>
        <w:t xml:space="preserve"> with</w:t>
      </w:r>
      <w:r w:rsidR="00264251" w:rsidRPr="008B6648">
        <w:rPr>
          <w:rFonts w:ascii="Arial" w:hAnsi="Arial" w:cs="Arial"/>
          <w:sz w:val="24"/>
          <w:szCs w:val="24"/>
        </w:rPr>
        <w:t>in the</w:t>
      </w:r>
      <w:r w:rsidRPr="008B6648">
        <w:rPr>
          <w:rFonts w:ascii="Arial" w:hAnsi="Arial" w:cs="Arial"/>
          <w:sz w:val="24"/>
          <w:szCs w:val="24"/>
        </w:rPr>
        <w:t xml:space="preserve"> organisation, </w:t>
      </w:r>
      <w:r w:rsidR="00264251" w:rsidRPr="008B6648">
        <w:rPr>
          <w:rFonts w:ascii="Arial" w:hAnsi="Arial" w:cs="Arial"/>
          <w:sz w:val="24"/>
          <w:szCs w:val="24"/>
        </w:rPr>
        <w:t>customers, themselves, and the teams as drawn below:</w:t>
      </w:r>
    </w:p>
    <w:p w14:paraId="0C347592" w14:textId="7E922C23" w:rsidR="004D509F" w:rsidRPr="008B6648" w:rsidRDefault="004D509F" w:rsidP="00334CA5">
      <w:pPr>
        <w:spacing w:line="480" w:lineRule="auto"/>
        <w:jc w:val="both"/>
        <w:rPr>
          <w:rFonts w:ascii="Arial" w:hAnsi="Arial" w:cs="Arial"/>
          <w:sz w:val="24"/>
          <w:szCs w:val="24"/>
        </w:rPr>
      </w:pPr>
      <w:r w:rsidRPr="008B6648">
        <w:rPr>
          <w:rFonts w:ascii="Arial" w:hAnsi="Arial" w:cs="Arial"/>
          <w:sz w:val="24"/>
          <w:szCs w:val="24"/>
        </w:rPr>
        <w:lastRenderedPageBreak/>
        <w:t>Fig.2- AON-Hewitt Engagement Model (Aon Hewitt 2015).</w:t>
      </w:r>
    </w:p>
    <w:p w14:paraId="2EF2F1CC" w14:textId="48B42975" w:rsidR="00E52993" w:rsidRPr="008B6648" w:rsidRDefault="004D509F" w:rsidP="00334CA5">
      <w:pPr>
        <w:spacing w:line="480" w:lineRule="auto"/>
        <w:jc w:val="both"/>
        <w:rPr>
          <w:rFonts w:ascii="Arial" w:hAnsi="Arial" w:cs="Arial"/>
          <w:sz w:val="24"/>
          <w:szCs w:val="24"/>
        </w:rPr>
      </w:pPr>
      <w:r w:rsidRPr="008B6648">
        <w:rPr>
          <w:rFonts w:ascii="Arial" w:hAnsi="Arial" w:cs="Arial"/>
          <w:noProof/>
        </w:rPr>
        <w:drawing>
          <wp:inline distT="0" distB="0" distL="0" distR="0" wp14:anchorId="4B03852C" wp14:editId="1599EDF1">
            <wp:extent cx="5731510" cy="34397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439795"/>
                    </a:xfrm>
                    <a:prstGeom prst="rect">
                      <a:avLst/>
                    </a:prstGeom>
                    <a:noFill/>
                    <a:ln>
                      <a:noFill/>
                    </a:ln>
                  </pic:spPr>
                </pic:pic>
              </a:graphicData>
            </a:graphic>
          </wp:inline>
        </w:drawing>
      </w:r>
    </w:p>
    <w:p w14:paraId="2B1B2106" w14:textId="16D61396" w:rsidR="00F86B42" w:rsidRDefault="00F86B42" w:rsidP="00334CA5">
      <w:pPr>
        <w:spacing w:line="480" w:lineRule="auto"/>
        <w:jc w:val="both"/>
        <w:rPr>
          <w:rFonts w:ascii="Arial" w:hAnsi="Arial" w:cs="Arial"/>
          <w:sz w:val="24"/>
          <w:szCs w:val="24"/>
        </w:rPr>
      </w:pPr>
      <w:r w:rsidRPr="008B6648">
        <w:rPr>
          <w:rFonts w:ascii="Arial" w:hAnsi="Arial" w:cs="Arial"/>
          <w:sz w:val="24"/>
          <w:szCs w:val="24"/>
        </w:rPr>
        <w:t xml:space="preserve">This model of employee engagement has outlined and strengthened what the company does through its HR department to increase its performance and productivity of the work experience, including the work individuals do, the people they work with, opportunities, total rewards, company procedures, and general quality of life, as Morrisons Supermarket is driven </w:t>
      </w:r>
      <w:r w:rsidR="000C0628" w:rsidRPr="008B6648">
        <w:rPr>
          <w:rFonts w:ascii="Arial" w:hAnsi="Arial" w:cs="Arial"/>
          <w:sz w:val="24"/>
          <w:szCs w:val="24"/>
        </w:rPr>
        <w:t>in embedding a sense of purpose with their colleagues.</w:t>
      </w:r>
      <w:r w:rsidR="00334CA5">
        <w:rPr>
          <w:rFonts w:ascii="Arial" w:hAnsi="Arial" w:cs="Arial"/>
          <w:sz w:val="24"/>
          <w:szCs w:val="24"/>
        </w:rPr>
        <w:t xml:space="preserve"> It leads to the o</w:t>
      </w:r>
      <w:r w:rsidR="00334CA5" w:rsidRPr="008B6648">
        <w:rPr>
          <w:rFonts w:ascii="Arial" w:hAnsi="Arial" w:cs="Arial"/>
          <w:sz w:val="24"/>
          <w:szCs w:val="24"/>
        </w:rPr>
        <w:t xml:space="preserve">utcomes </w:t>
      </w:r>
      <w:r w:rsidR="00334CA5">
        <w:rPr>
          <w:rFonts w:ascii="Arial" w:hAnsi="Arial" w:cs="Arial"/>
          <w:sz w:val="24"/>
          <w:szCs w:val="24"/>
        </w:rPr>
        <w:t xml:space="preserve">which </w:t>
      </w:r>
      <w:r w:rsidR="00644308">
        <w:rPr>
          <w:rFonts w:ascii="Arial" w:hAnsi="Arial" w:cs="Arial"/>
          <w:sz w:val="24"/>
          <w:szCs w:val="24"/>
        </w:rPr>
        <w:t>s</w:t>
      </w:r>
      <w:r w:rsidR="00334CA5" w:rsidRPr="008B6648">
        <w:rPr>
          <w:rFonts w:ascii="Arial" w:hAnsi="Arial" w:cs="Arial"/>
          <w:sz w:val="24"/>
          <w:szCs w:val="24"/>
        </w:rPr>
        <w:t xml:space="preserve">ay (speaking favourably about the organisation to the team, potential employees, and customers), </w:t>
      </w:r>
      <w:r w:rsidR="00644308">
        <w:rPr>
          <w:rFonts w:ascii="Arial" w:hAnsi="Arial" w:cs="Arial"/>
          <w:sz w:val="24"/>
          <w:szCs w:val="24"/>
        </w:rPr>
        <w:t>staying</w:t>
      </w:r>
      <w:r w:rsidR="00334CA5" w:rsidRPr="008B6648">
        <w:rPr>
          <w:rFonts w:ascii="Arial" w:hAnsi="Arial" w:cs="Arial"/>
          <w:sz w:val="24"/>
          <w:szCs w:val="24"/>
        </w:rPr>
        <w:t xml:space="preserve"> (having a strong sense of belonging and desire to be a part of the organisation), and </w:t>
      </w:r>
      <w:r w:rsidR="00644308">
        <w:rPr>
          <w:rFonts w:ascii="Arial" w:hAnsi="Arial" w:cs="Arial"/>
          <w:sz w:val="24"/>
          <w:szCs w:val="24"/>
        </w:rPr>
        <w:t>striving</w:t>
      </w:r>
      <w:r w:rsidR="00334CA5" w:rsidRPr="008B6648">
        <w:rPr>
          <w:rFonts w:ascii="Arial" w:hAnsi="Arial" w:cs="Arial"/>
          <w:sz w:val="24"/>
          <w:szCs w:val="24"/>
        </w:rPr>
        <w:t xml:space="preserve"> (motivated and </w:t>
      </w:r>
      <w:r w:rsidR="00644308">
        <w:rPr>
          <w:rFonts w:ascii="Arial" w:hAnsi="Arial" w:cs="Arial"/>
          <w:sz w:val="24"/>
          <w:szCs w:val="24"/>
        </w:rPr>
        <w:t>exerting</w:t>
      </w:r>
      <w:r w:rsidR="00334CA5" w:rsidRPr="008B6648">
        <w:rPr>
          <w:rFonts w:ascii="Arial" w:hAnsi="Arial" w:cs="Arial"/>
          <w:sz w:val="24"/>
          <w:szCs w:val="24"/>
        </w:rPr>
        <w:t xml:space="preserve"> effort towards success in their jobs and for the company).</w:t>
      </w:r>
    </w:p>
    <w:p w14:paraId="2DBA0E27" w14:textId="55BDB709" w:rsidR="00644308" w:rsidRDefault="00644308" w:rsidP="00334CA5">
      <w:pPr>
        <w:spacing w:line="480" w:lineRule="auto"/>
        <w:jc w:val="both"/>
        <w:rPr>
          <w:rFonts w:ascii="Arial" w:hAnsi="Arial" w:cs="Arial"/>
          <w:sz w:val="24"/>
          <w:szCs w:val="24"/>
        </w:rPr>
      </w:pPr>
    </w:p>
    <w:p w14:paraId="6A23B3B0" w14:textId="76B1602B" w:rsidR="00644308" w:rsidRDefault="00644308" w:rsidP="00334CA5">
      <w:pPr>
        <w:spacing w:line="480" w:lineRule="auto"/>
        <w:jc w:val="both"/>
        <w:rPr>
          <w:rFonts w:ascii="Arial" w:hAnsi="Arial" w:cs="Arial"/>
          <w:sz w:val="24"/>
          <w:szCs w:val="24"/>
        </w:rPr>
      </w:pPr>
    </w:p>
    <w:p w14:paraId="2C6B2DEF" w14:textId="77777777" w:rsidR="00644308" w:rsidRDefault="00644308" w:rsidP="00334CA5">
      <w:pPr>
        <w:spacing w:line="480" w:lineRule="auto"/>
        <w:jc w:val="both"/>
        <w:rPr>
          <w:rFonts w:ascii="Arial" w:hAnsi="Arial" w:cs="Arial"/>
          <w:b/>
          <w:bCs/>
          <w:sz w:val="24"/>
          <w:szCs w:val="24"/>
        </w:rPr>
      </w:pPr>
    </w:p>
    <w:p w14:paraId="4B81179F" w14:textId="3F3D441F" w:rsidR="00AA4892" w:rsidRPr="008B6648" w:rsidRDefault="00AA4892" w:rsidP="00334CA5">
      <w:pPr>
        <w:spacing w:line="480" w:lineRule="auto"/>
        <w:jc w:val="both"/>
        <w:rPr>
          <w:rFonts w:ascii="Arial" w:hAnsi="Arial" w:cs="Arial"/>
          <w:b/>
          <w:bCs/>
          <w:sz w:val="24"/>
          <w:szCs w:val="24"/>
        </w:rPr>
      </w:pPr>
      <w:r w:rsidRPr="008B6648">
        <w:rPr>
          <w:rFonts w:ascii="Arial" w:hAnsi="Arial" w:cs="Arial"/>
          <w:b/>
          <w:bCs/>
          <w:sz w:val="24"/>
          <w:szCs w:val="24"/>
        </w:rPr>
        <w:lastRenderedPageBreak/>
        <w:t>4.0 Conclusions</w:t>
      </w:r>
    </w:p>
    <w:p w14:paraId="68489CA8" w14:textId="77777777" w:rsidR="00EE548E" w:rsidRPr="008B6648" w:rsidRDefault="00EE548E" w:rsidP="00334CA5">
      <w:pPr>
        <w:spacing w:line="480" w:lineRule="auto"/>
        <w:jc w:val="both"/>
        <w:rPr>
          <w:rFonts w:ascii="Arial" w:hAnsi="Arial" w:cs="Arial"/>
          <w:sz w:val="24"/>
          <w:szCs w:val="24"/>
        </w:rPr>
      </w:pPr>
      <w:r w:rsidRPr="008B6648">
        <w:rPr>
          <w:rFonts w:ascii="Arial" w:hAnsi="Arial" w:cs="Arial"/>
          <w:sz w:val="24"/>
          <w:szCs w:val="24"/>
        </w:rPr>
        <w:t>As a result, Morrisons Supermarket's HR department has worked to maintain employee engagement and motivation as the company has risen from sixth place to among the top 10 retailers in the UK.</w:t>
      </w:r>
    </w:p>
    <w:p w14:paraId="22702007" w14:textId="44AEC5C1" w:rsidR="00EE548E" w:rsidRPr="008B6648" w:rsidRDefault="00EE548E" w:rsidP="00334CA5">
      <w:pPr>
        <w:spacing w:line="480" w:lineRule="auto"/>
        <w:jc w:val="both"/>
        <w:rPr>
          <w:rFonts w:ascii="Arial" w:hAnsi="Arial" w:cs="Arial"/>
          <w:sz w:val="24"/>
          <w:szCs w:val="24"/>
        </w:rPr>
      </w:pPr>
      <w:r w:rsidRPr="008B6648">
        <w:rPr>
          <w:rFonts w:ascii="Arial" w:hAnsi="Arial" w:cs="Arial"/>
          <w:sz w:val="24"/>
          <w:szCs w:val="24"/>
        </w:rPr>
        <w:t>As previously stated, motivated personnel are prepared to advance their company, enhance their performance and productivity, but also preserve positive working relationships with one another. They also improve client retention and happiness. Progress has also been made in terms of pay rates, with Morrisons Supermarket becoming the first retailer in the UK to raise the pay rates for workers on the front lines.</w:t>
      </w:r>
    </w:p>
    <w:p w14:paraId="23F597C5" w14:textId="60D23D8C" w:rsidR="00EE548E" w:rsidRPr="008B6648" w:rsidRDefault="00EE548E" w:rsidP="00334CA5">
      <w:pPr>
        <w:spacing w:line="480" w:lineRule="auto"/>
        <w:jc w:val="both"/>
        <w:rPr>
          <w:rFonts w:ascii="Arial" w:hAnsi="Arial" w:cs="Arial"/>
          <w:sz w:val="24"/>
          <w:szCs w:val="24"/>
        </w:rPr>
      </w:pPr>
      <w:r w:rsidRPr="008B6648">
        <w:rPr>
          <w:rFonts w:ascii="Arial" w:hAnsi="Arial" w:cs="Arial"/>
          <w:sz w:val="24"/>
          <w:szCs w:val="24"/>
        </w:rPr>
        <w:t>A wage disparity between men and women must still be avoided or reduced, and employees in the same position must all receive the same salary to prevent resentment among coworkers. In addition, it was discovered that managers at Morrisons Supermarket lacked the necessary support and lacked emotional intelligence that would give them a sense of belonging (life balance). Although they are committed to having their employees follow policies and regulations, they should make sure that managers and leaders are doing a good job of putting these policies and regulations into practise by conducting practical follow-ups. This will help to increase employee engagement, prevent employees from leaving the company due to unfair treatment by managers, and minimise errors.</w:t>
      </w:r>
    </w:p>
    <w:p w14:paraId="2CDBF57A" w14:textId="2A2D9B92" w:rsidR="008B6648" w:rsidRPr="00644308" w:rsidRDefault="00334CA5" w:rsidP="00334CA5">
      <w:pPr>
        <w:spacing w:line="480" w:lineRule="auto"/>
        <w:jc w:val="both"/>
        <w:rPr>
          <w:rFonts w:ascii="Arial" w:hAnsi="Arial" w:cs="Arial"/>
          <w:sz w:val="24"/>
          <w:szCs w:val="24"/>
          <w:highlight w:val="yellow"/>
        </w:rPr>
      </w:pPr>
      <w:r w:rsidRPr="00334CA5">
        <w:rPr>
          <w:rFonts w:ascii="Arial" w:hAnsi="Arial" w:cs="Arial"/>
          <w:sz w:val="24"/>
          <w:szCs w:val="24"/>
        </w:rPr>
        <w:t xml:space="preserve">In summary, effective follow-up with engaged workers will raise engagement and </w:t>
      </w:r>
      <w:r>
        <w:rPr>
          <w:rFonts w:ascii="Arial" w:hAnsi="Arial" w:cs="Arial"/>
          <w:sz w:val="24"/>
          <w:szCs w:val="24"/>
        </w:rPr>
        <w:t>benefits</w:t>
      </w:r>
      <w:r w:rsidRPr="00334CA5">
        <w:rPr>
          <w:rFonts w:ascii="Arial" w:hAnsi="Arial" w:cs="Arial"/>
          <w:sz w:val="24"/>
          <w:szCs w:val="24"/>
        </w:rPr>
        <w:t xml:space="preserve"> workers, teams, managers, and the </w:t>
      </w:r>
      <w:r>
        <w:rPr>
          <w:rFonts w:ascii="Arial" w:hAnsi="Arial" w:cs="Arial"/>
          <w:sz w:val="24"/>
          <w:szCs w:val="24"/>
        </w:rPr>
        <w:t>organisation</w:t>
      </w:r>
      <w:r w:rsidR="00EE548E" w:rsidRPr="008B6648">
        <w:rPr>
          <w:rFonts w:ascii="Arial" w:hAnsi="Arial" w:cs="Arial"/>
          <w:sz w:val="24"/>
          <w:szCs w:val="24"/>
        </w:rPr>
        <w:t xml:space="preserve">, and result in better performance, an increase in employee productivity, the accomplishment of team goals, less workplace stress, a lower risk of burnout, lower employee presenteeism, higher employee retention, lower turnover, strong employer brand, and simpler recruitment. </w:t>
      </w:r>
      <w:r w:rsidR="00EE548E" w:rsidRPr="008B6648">
        <w:rPr>
          <w:rFonts w:ascii="Arial" w:hAnsi="Arial" w:cs="Arial"/>
          <w:sz w:val="24"/>
          <w:szCs w:val="24"/>
        </w:rPr>
        <w:lastRenderedPageBreak/>
        <w:t>Morrisons Supermarket placed sixth among supermarkets for better places to work, although some of the suggestions are still worthwhile to implement.</w:t>
      </w:r>
    </w:p>
    <w:p w14:paraId="71C5FEE7" w14:textId="103E4B9B" w:rsidR="001C79BD" w:rsidRPr="008B6648" w:rsidRDefault="001C79BD" w:rsidP="00334CA5">
      <w:pPr>
        <w:spacing w:line="480" w:lineRule="auto"/>
        <w:jc w:val="both"/>
        <w:rPr>
          <w:rFonts w:ascii="Arial" w:hAnsi="Arial" w:cs="Arial"/>
          <w:b/>
          <w:bCs/>
          <w:sz w:val="24"/>
          <w:szCs w:val="24"/>
        </w:rPr>
      </w:pPr>
      <w:r w:rsidRPr="008B6648">
        <w:rPr>
          <w:rFonts w:ascii="Arial" w:hAnsi="Arial" w:cs="Arial"/>
          <w:b/>
          <w:bCs/>
          <w:sz w:val="24"/>
          <w:szCs w:val="24"/>
        </w:rPr>
        <w:t>5.0 Recommendations</w:t>
      </w:r>
    </w:p>
    <w:p w14:paraId="5E94DFF4" w14:textId="0F56D2F2" w:rsidR="00397D1B" w:rsidRPr="008B6648" w:rsidRDefault="00397D1B" w:rsidP="00334CA5">
      <w:pPr>
        <w:spacing w:line="480" w:lineRule="auto"/>
        <w:jc w:val="both"/>
        <w:rPr>
          <w:rFonts w:ascii="Arial" w:hAnsi="Arial" w:cs="Arial"/>
          <w:sz w:val="24"/>
          <w:szCs w:val="24"/>
        </w:rPr>
      </w:pPr>
      <w:r w:rsidRPr="008B6648">
        <w:rPr>
          <w:rFonts w:ascii="Arial" w:hAnsi="Arial" w:cs="Arial"/>
          <w:sz w:val="24"/>
          <w:szCs w:val="24"/>
        </w:rPr>
        <w:t xml:space="preserve">Given the aforementioned, the HR department at Morrisons Supermarket should introduce and improve routine training on emotional intelligence for their managers and leaders </w:t>
      </w:r>
      <w:r w:rsidR="003F52BE">
        <w:rPr>
          <w:rFonts w:ascii="Arial" w:hAnsi="Arial" w:cs="Arial"/>
          <w:sz w:val="24"/>
          <w:szCs w:val="24"/>
        </w:rPr>
        <w:t>to</w:t>
      </w:r>
      <w:r w:rsidRPr="008B6648">
        <w:rPr>
          <w:rFonts w:ascii="Arial" w:hAnsi="Arial" w:cs="Arial"/>
          <w:sz w:val="24"/>
          <w:szCs w:val="24"/>
        </w:rPr>
        <w:t xml:space="preserve"> better help them follow the rules and regulations and foster the development of empathy and social skills. This will stop the disclosure of crucial information in violation of the GDPR and shield Morrisons Supermarket from being penalised in court and before tribunals.</w:t>
      </w:r>
    </w:p>
    <w:p w14:paraId="3CE34215" w14:textId="77777777" w:rsidR="00397D1B" w:rsidRPr="008B6648" w:rsidRDefault="00397D1B" w:rsidP="00334CA5">
      <w:pPr>
        <w:spacing w:line="480" w:lineRule="auto"/>
        <w:jc w:val="both"/>
        <w:rPr>
          <w:rFonts w:ascii="Arial" w:hAnsi="Arial" w:cs="Arial"/>
          <w:sz w:val="24"/>
          <w:szCs w:val="24"/>
        </w:rPr>
      </w:pPr>
      <w:r w:rsidRPr="008B6648">
        <w:rPr>
          <w:rFonts w:ascii="Arial" w:hAnsi="Arial" w:cs="Arial"/>
          <w:sz w:val="24"/>
          <w:szCs w:val="24"/>
        </w:rPr>
        <w:t>Also, reducing the pay difference between men and women for the same function always helps employees feel more a part of the company and is less frustrating.</w:t>
      </w:r>
    </w:p>
    <w:p w14:paraId="1419B3C7" w14:textId="756AE53C" w:rsidR="00397D1B" w:rsidRPr="008B6648" w:rsidRDefault="00397D1B" w:rsidP="00334CA5">
      <w:pPr>
        <w:spacing w:line="480" w:lineRule="auto"/>
        <w:jc w:val="both"/>
        <w:rPr>
          <w:rFonts w:ascii="Arial" w:hAnsi="Arial" w:cs="Arial"/>
          <w:sz w:val="24"/>
          <w:szCs w:val="24"/>
        </w:rPr>
      </w:pPr>
      <w:r w:rsidRPr="008B6648">
        <w:rPr>
          <w:rFonts w:ascii="Arial" w:hAnsi="Arial" w:cs="Arial"/>
          <w:sz w:val="24"/>
          <w:szCs w:val="24"/>
        </w:rPr>
        <w:t>Also, establish effective two-way communication and regular feedback to comprehend staff needs while also establishing trust and confidence that will be greatly reflected by customers and boost customer satisfaction and retention.</w:t>
      </w:r>
    </w:p>
    <w:p w14:paraId="2B44559D" w14:textId="77777777" w:rsidR="00397D1B" w:rsidRPr="008B6648" w:rsidRDefault="00397D1B" w:rsidP="00334CA5">
      <w:pPr>
        <w:spacing w:line="480" w:lineRule="auto"/>
        <w:jc w:val="both"/>
        <w:rPr>
          <w:rFonts w:ascii="Arial" w:hAnsi="Arial" w:cs="Arial"/>
          <w:b/>
          <w:bCs/>
          <w:sz w:val="24"/>
          <w:szCs w:val="24"/>
        </w:rPr>
      </w:pPr>
    </w:p>
    <w:p w14:paraId="34661C0A" w14:textId="77777777" w:rsidR="00397D1B" w:rsidRPr="008B6648" w:rsidRDefault="00397D1B" w:rsidP="000B6D37">
      <w:pPr>
        <w:spacing w:line="480" w:lineRule="auto"/>
        <w:rPr>
          <w:rFonts w:ascii="Arial" w:hAnsi="Arial" w:cs="Arial"/>
          <w:b/>
          <w:bCs/>
          <w:sz w:val="24"/>
          <w:szCs w:val="24"/>
        </w:rPr>
      </w:pPr>
    </w:p>
    <w:p w14:paraId="796F1B21" w14:textId="77777777" w:rsidR="00397D1B" w:rsidRPr="008B6648" w:rsidRDefault="00397D1B" w:rsidP="000B6D37">
      <w:pPr>
        <w:spacing w:line="480" w:lineRule="auto"/>
        <w:rPr>
          <w:rFonts w:ascii="Arial" w:hAnsi="Arial" w:cs="Arial"/>
          <w:b/>
          <w:bCs/>
          <w:sz w:val="24"/>
          <w:szCs w:val="24"/>
        </w:rPr>
      </w:pPr>
    </w:p>
    <w:p w14:paraId="0712EC45" w14:textId="3AE181BA" w:rsidR="00397D1B" w:rsidRDefault="00397D1B" w:rsidP="000B6D37">
      <w:pPr>
        <w:spacing w:line="480" w:lineRule="auto"/>
        <w:rPr>
          <w:rFonts w:ascii="Arial" w:hAnsi="Arial" w:cs="Arial"/>
          <w:b/>
          <w:bCs/>
          <w:sz w:val="24"/>
          <w:szCs w:val="24"/>
        </w:rPr>
      </w:pPr>
    </w:p>
    <w:p w14:paraId="783A81E0" w14:textId="77956F40" w:rsidR="00644308" w:rsidRDefault="00644308" w:rsidP="000B6D37">
      <w:pPr>
        <w:spacing w:line="480" w:lineRule="auto"/>
        <w:rPr>
          <w:rFonts w:ascii="Arial" w:hAnsi="Arial" w:cs="Arial"/>
          <w:b/>
          <w:bCs/>
          <w:sz w:val="24"/>
          <w:szCs w:val="24"/>
        </w:rPr>
      </w:pPr>
    </w:p>
    <w:p w14:paraId="3AD9D446" w14:textId="51B15C2B" w:rsidR="00644308" w:rsidRDefault="00644308" w:rsidP="000B6D37">
      <w:pPr>
        <w:spacing w:line="480" w:lineRule="auto"/>
        <w:rPr>
          <w:rFonts w:ascii="Arial" w:hAnsi="Arial" w:cs="Arial"/>
          <w:b/>
          <w:bCs/>
          <w:sz w:val="24"/>
          <w:szCs w:val="24"/>
        </w:rPr>
      </w:pPr>
    </w:p>
    <w:p w14:paraId="1C29B630" w14:textId="073F1DBE" w:rsidR="00644308" w:rsidRDefault="00644308" w:rsidP="000B6D37">
      <w:pPr>
        <w:spacing w:line="480" w:lineRule="auto"/>
        <w:rPr>
          <w:rFonts w:ascii="Arial" w:hAnsi="Arial" w:cs="Arial"/>
          <w:b/>
          <w:bCs/>
          <w:sz w:val="24"/>
          <w:szCs w:val="24"/>
        </w:rPr>
      </w:pPr>
    </w:p>
    <w:p w14:paraId="1B64AE62" w14:textId="77777777" w:rsidR="00644308" w:rsidRPr="008B6648" w:rsidRDefault="00644308" w:rsidP="000B6D37">
      <w:pPr>
        <w:spacing w:line="480" w:lineRule="auto"/>
        <w:rPr>
          <w:rFonts w:ascii="Arial" w:hAnsi="Arial" w:cs="Arial"/>
          <w:b/>
          <w:bCs/>
          <w:sz w:val="24"/>
          <w:szCs w:val="24"/>
        </w:rPr>
      </w:pPr>
    </w:p>
    <w:p w14:paraId="587C8968" w14:textId="6FD17E15" w:rsidR="00644308" w:rsidRPr="006014C9" w:rsidRDefault="00BA3008" w:rsidP="00644308">
      <w:pPr>
        <w:spacing w:line="480" w:lineRule="auto"/>
        <w:rPr>
          <w:rFonts w:ascii="Arial" w:hAnsi="Arial" w:cs="Arial"/>
          <w:b/>
          <w:bCs/>
          <w:sz w:val="24"/>
          <w:szCs w:val="24"/>
        </w:rPr>
      </w:pPr>
      <w:r w:rsidRPr="008B6648">
        <w:rPr>
          <w:rFonts w:ascii="Arial" w:hAnsi="Arial" w:cs="Arial"/>
          <w:b/>
          <w:bCs/>
          <w:sz w:val="24"/>
          <w:szCs w:val="24"/>
        </w:rPr>
        <w:lastRenderedPageBreak/>
        <w:t>6.0 References</w:t>
      </w:r>
    </w:p>
    <w:p w14:paraId="3CB02FE6" w14:textId="77777777" w:rsidR="00644308" w:rsidRPr="008B6648" w:rsidRDefault="00644308" w:rsidP="00644308">
      <w:pPr>
        <w:spacing w:line="480" w:lineRule="auto"/>
        <w:jc w:val="both"/>
        <w:rPr>
          <w:rFonts w:ascii="Arial" w:hAnsi="Arial" w:cs="Arial"/>
        </w:rPr>
      </w:pPr>
      <w:hyperlink r:id="rId13" w:history="1">
        <w:r w:rsidRPr="008B6648">
          <w:rPr>
            <w:rStyle w:val="Hyperlink"/>
            <w:rFonts w:ascii="Arial" w:hAnsi="Arial" w:cs="Arial"/>
            <w:color w:val="auto"/>
          </w:rPr>
          <w:t>10 Benefits of Employee Engagement, and Why It's so Important - Officevibe</w:t>
        </w:r>
      </w:hyperlink>
    </w:p>
    <w:p w14:paraId="4E2A7195" w14:textId="77777777" w:rsidR="00644308" w:rsidRPr="008B6648" w:rsidRDefault="00644308" w:rsidP="00644308">
      <w:pPr>
        <w:spacing w:line="480" w:lineRule="auto"/>
        <w:jc w:val="both"/>
        <w:rPr>
          <w:rFonts w:ascii="Arial" w:hAnsi="Arial" w:cs="Arial"/>
          <w:color w:val="333333"/>
          <w:shd w:val="clear" w:color="auto" w:fill="FCFCFC"/>
        </w:rPr>
      </w:pPr>
      <w:r w:rsidRPr="008B6648">
        <w:rPr>
          <w:rFonts w:ascii="Arial" w:hAnsi="Arial" w:cs="Arial"/>
          <w:color w:val="333333"/>
          <w:shd w:val="clear" w:color="auto" w:fill="FCFCFC"/>
        </w:rPr>
        <w:t xml:space="preserve">Akingbola, K., Rogers, S.E., Intindola, M. (2023). Employee Engagement: What’s the Deal? In: Employee Engagement in Nonprofit Organizations. Palgrave Macmillan, Cham. </w:t>
      </w:r>
      <w:hyperlink r:id="rId14" w:history="1">
        <w:r w:rsidRPr="008B6648">
          <w:rPr>
            <w:rStyle w:val="Hyperlink"/>
            <w:rFonts w:ascii="Arial" w:hAnsi="Arial" w:cs="Arial"/>
            <w:shd w:val="clear" w:color="auto" w:fill="FCFCFC"/>
          </w:rPr>
          <w:t>https://doi.org/10.1007/978-3-031-08469-0_1</w:t>
        </w:r>
      </w:hyperlink>
    </w:p>
    <w:p w14:paraId="4D54319A" w14:textId="77777777" w:rsidR="00644308" w:rsidRPr="008B6648" w:rsidRDefault="00644308" w:rsidP="00644308">
      <w:pPr>
        <w:spacing w:line="480" w:lineRule="auto"/>
        <w:jc w:val="both"/>
        <w:rPr>
          <w:rFonts w:ascii="Arial" w:hAnsi="Arial" w:cs="Arial"/>
          <w:color w:val="222222"/>
          <w:shd w:val="clear" w:color="auto" w:fill="FFFFFF"/>
        </w:rPr>
      </w:pPr>
      <w:r w:rsidRPr="008B6648">
        <w:rPr>
          <w:rFonts w:ascii="Arial" w:hAnsi="Arial" w:cs="Arial"/>
          <w:color w:val="222222"/>
          <w:shd w:val="clear" w:color="auto" w:fill="FFFFFF"/>
        </w:rPr>
        <w:t>Albrecht, S., Breidahl, E. and Marty, A., 2018. Organizational resources, organizational engagement climate, and employee engagement. </w:t>
      </w:r>
      <w:r w:rsidRPr="008B6648">
        <w:rPr>
          <w:rFonts w:ascii="Arial" w:hAnsi="Arial" w:cs="Arial"/>
          <w:i/>
          <w:iCs/>
          <w:color w:val="222222"/>
          <w:shd w:val="clear" w:color="auto" w:fill="FFFFFF"/>
        </w:rPr>
        <w:t>Career Development International</w:t>
      </w:r>
      <w:r w:rsidRPr="008B6648">
        <w:rPr>
          <w:rFonts w:ascii="Arial" w:hAnsi="Arial" w:cs="Arial"/>
          <w:color w:val="222222"/>
          <w:shd w:val="clear" w:color="auto" w:fill="FFFFFF"/>
        </w:rPr>
        <w:t>.</w:t>
      </w:r>
    </w:p>
    <w:p w14:paraId="31FFBDEF" w14:textId="2B7EF2AC" w:rsidR="00644308" w:rsidRDefault="00644308" w:rsidP="00644308">
      <w:pPr>
        <w:spacing w:line="480" w:lineRule="auto"/>
        <w:jc w:val="both"/>
        <w:rPr>
          <w:rFonts w:ascii="Arial" w:hAnsi="Arial" w:cs="Arial"/>
        </w:rPr>
      </w:pPr>
      <w:r>
        <w:rPr>
          <w:rFonts w:ascii="Arial" w:hAnsi="Arial" w:cs="Arial"/>
        </w:rPr>
        <w:t xml:space="preserve">Asiedu, E.A &amp; Darko, T. O (2017), Leadership, Employee Engagement and Employee Performance in the Public Sector of Ghana. </w:t>
      </w:r>
      <w:r w:rsidRPr="00ED1DEC">
        <w:rPr>
          <w:rFonts w:ascii="Arial" w:hAnsi="Arial" w:cs="Arial"/>
          <w:i/>
          <w:iCs/>
        </w:rPr>
        <w:t>Journal of Business and Management Sciences</w:t>
      </w:r>
      <w:r>
        <w:rPr>
          <w:rFonts w:ascii="Arial" w:hAnsi="Arial" w:cs="Arial"/>
        </w:rPr>
        <w:t>, Vol. 5 No.2, 27-38. DOI: 10.12691/</w:t>
      </w:r>
      <w:r w:rsidR="003F52BE">
        <w:rPr>
          <w:rFonts w:ascii="Arial" w:hAnsi="Arial" w:cs="Arial"/>
        </w:rPr>
        <w:t>jams-5-2-1</w:t>
      </w:r>
      <w:r>
        <w:rPr>
          <w:rFonts w:ascii="Arial" w:hAnsi="Arial" w:cs="Arial"/>
        </w:rPr>
        <w:t xml:space="preserve">.    </w:t>
      </w:r>
    </w:p>
    <w:p w14:paraId="3B263D43" w14:textId="77777777" w:rsidR="00644308" w:rsidRPr="008B6648" w:rsidRDefault="00644308" w:rsidP="00644308">
      <w:pPr>
        <w:spacing w:line="480" w:lineRule="auto"/>
        <w:jc w:val="both"/>
        <w:rPr>
          <w:rFonts w:ascii="Arial" w:hAnsi="Arial" w:cs="Arial"/>
          <w:color w:val="222222"/>
          <w:shd w:val="clear" w:color="auto" w:fill="FFFFFF"/>
        </w:rPr>
      </w:pPr>
      <w:r w:rsidRPr="008B6648">
        <w:rPr>
          <w:rFonts w:ascii="Arial" w:hAnsi="Arial" w:cs="Arial"/>
          <w:color w:val="222222"/>
          <w:shd w:val="clear" w:color="auto" w:fill="FFFFFF"/>
        </w:rPr>
        <w:t>Bakker, A.B., Albrecht, S.L. and Leiter, M.P., 2011. Key questions regarding work engagement. </w:t>
      </w:r>
      <w:r w:rsidRPr="008B6648">
        <w:rPr>
          <w:rFonts w:ascii="Arial" w:hAnsi="Arial" w:cs="Arial"/>
          <w:i/>
          <w:iCs/>
          <w:color w:val="222222"/>
          <w:shd w:val="clear" w:color="auto" w:fill="FFFFFF"/>
        </w:rPr>
        <w:t>European journal of work and organizational psychology</w:t>
      </w:r>
      <w:r w:rsidRPr="008B6648">
        <w:rPr>
          <w:rFonts w:ascii="Arial" w:hAnsi="Arial" w:cs="Arial"/>
          <w:color w:val="222222"/>
          <w:shd w:val="clear" w:color="auto" w:fill="FFFFFF"/>
        </w:rPr>
        <w:t>, </w:t>
      </w:r>
      <w:r w:rsidRPr="008B6648">
        <w:rPr>
          <w:rFonts w:ascii="Arial" w:hAnsi="Arial" w:cs="Arial"/>
          <w:i/>
          <w:iCs/>
          <w:color w:val="222222"/>
          <w:shd w:val="clear" w:color="auto" w:fill="FFFFFF"/>
        </w:rPr>
        <w:t>20</w:t>
      </w:r>
      <w:r w:rsidRPr="008B6648">
        <w:rPr>
          <w:rFonts w:ascii="Arial" w:hAnsi="Arial" w:cs="Arial"/>
          <w:color w:val="222222"/>
          <w:shd w:val="clear" w:color="auto" w:fill="FFFFFF"/>
        </w:rPr>
        <w:t>(1), pp.4-28.</w:t>
      </w:r>
    </w:p>
    <w:p w14:paraId="4508F919" w14:textId="77777777" w:rsidR="00644308" w:rsidRPr="008B6648" w:rsidRDefault="00644308" w:rsidP="00644308">
      <w:pPr>
        <w:spacing w:line="480" w:lineRule="auto"/>
        <w:jc w:val="both"/>
        <w:rPr>
          <w:rFonts w:ascii="Arial" w:hAnsi="Arial" w:cs="Arial"/>
        </w:rPr>
      </w:pPr>
      <w:hyperlink r:id="rId15" w:history="1">
        <w:r w:rsidRPr="008B6648">
          <w:rPr>
            <w:rStyle w:val="Hyperlink"/>
            <w:rFonts w:ascii="Arial" w:hAnsi="Arial" w:cs="Arial"/>
            <w:color w:val="auto"/>
          </w:rPr>
          <w:t>British supermarket Morrisons loses court appeal over data breach-PA | Reuters</w:t>
        </w:r>
      </w:hyperlink>
    </w:p>
    <w:p w14:paraId="0449120C" w14:textId="77777777" w:rsidR="00644308" w:rsidRPr="008B6648" w:rsidRDefault="00644308" w:rsidP="00644308">
      <w:pPr>
        <w:spacing w:line="480" w:lineRule="auto"/>
        <w:jc w:val="both"/>
        <w:rPr>
          <w:rFonts w:ascii="Arial" w:hAnsi="Arial" w:cs="Arial"/>
        </w:rPr>
      </w:pPr>
      <w:hyperlink r:id="rId16" w:history="1">
        <w:r w:rsidRPr="008B6648">
          <w:rPr>
            <w:rStyle w:val="Hyperlink"/>
            <w:rFonts w:ascii="Arial" w:hAnsi="Arial" w:cs="Arial"/>
            <w:color w:val="auto"/>
          </w:rPr>
          <w:t>Colleagues (Morrisons-corporate.com)</w:t>
        </w:r>
      </w:hyperlink>
    </w:p>
    <w:p w14:paraId="0246014C" w14:textId="77777777" w:rsidR="00644308" w:rsidRDefault="00644308" w:rsidP="00644308">
      <w:pPr>
        <w:spacing w:line="480" w:lineRule="auto"/>
        <w:jc w:val="both"/>
        <w:rPr>
          <w:rFonts w:ascii="Arial" w:hAnsi="Arial" w:cs="Arial"/>
        </w:rPr>
      </w:pPr>
      <w:r>
        <w:rPr>
          <w:rFonts w:ascii="Arial" w:hAnsi="Arial" w:cs="Arial"/>
        </w:rPr>
        <w:t>Cook, S. (2008), The Essential Guide to Employee Engagement: Better Business through Staff Satisfaction, Kogan Page.</w:t>
      </w:r>
    </w:p>
    <w:p w14:paraId="52AC7728" w14:textId="77777777" w:rsidR="00644308" w:rsidRPr="008B6648" w:rsidRDefault="00644308" w:rsidP="00644308">
      <w:pPr>
        <w:spacing w:line="480" w:lineRule="auto"/>
        <w:jc w:val="both"/>
        <w:rPr>
          <w:rFonts w:ascii="Arial" w:hAnsi="Arial" w:cs="Arial"/>
        </w:rPr>
      </w:pPr>
      <w:hyperlink r:id="rId17" w:history="1">
        <w:r w:rsidRPr="008B6648">
          <w:rPr>
            <w:rStyle w:val="Hyperlink"/>
            <w:rFonts w:ascii="Arial" w:hAnsi="Arial" w:cs="Arial"/>
            <w:color w:val="auto"/>
          </w:rPr>
          <w:t>David Luther | NetSuite</w:t>
        </w:r>
      </w:hyperlink>
    </w:p>
    <w:p w14:paraId="3D641C5D" w14:textId="77777777" w:rsidR="00644308" w:rsidRDefault="00644308" w:rsidP="00644308">
      <w:pPr>
        <w:spacing w:line="480" w:lineRule="auto"/>
        <w:jc w:val="both"/>
        <w:rPr>
          <w:rFonts w:ascii="Arial" w:hAnsi="Arial" w:cs="Arial"/>
        </w:rPr>
      </w:pPr>
      <w:r w:rsidRPr="006014C9">
        <w:rPr>
          <w:rFonts w:ascii="Arial" w:hAnsi="Arial" w:cs="Arial"/>
        </w:rPr>
        <w:t>Dessler</w:t>
      </w:r>
      <w:r>
        <w:rPr>
          <w:rFonts w:ascii="Arial" w:hAnsi="Arial" w:cs="Arial"/>
        </w:rPr>
        <w:t>, G.</w:t>
      </w:r>
      <w:r w:rsidRPr="006014C9">
        <w:rPr>
          <w:rFonts w:ascii="Arial" w:hAnsi="Arial" w:cs="Arial"/>
        </w:rPr>
        <w:t xml:space="preserve"> (20</w:t>
      </w:r>
      <w:r>
        <w:rPr>
          <w:rFonts w:ascii="Arial" w:hAnsi="Arial" w:cs="Arial"/>
        </w:rPr>
        <w:t>13</w:t>
      </w:r>
      <w:r w:rsidRPr="006014C9">
        <w:rPr>
          <w:rFonts w:ascii="Arial" w:hAnsi="Arial" w:cs="Arial"/>
        </w:rPr>
        <w:t>), Human Resource Management, Pearson E</w:t>
      </w:r>
      <w:r>
        <w:rPr>
          <w:rFonts w:ascii="Arial" w:hAnsi="Arial" w:cs="Arial"/>
        </w:rPr>
        <w:t xml:space="preserve">ducation, inc. </w:t>
      </w:r>
    </w:p>
    <w:p w14:paraId="44A0FCAB" w14:textId="77777777" w:rsidR="00644308" w:rsidRPr="008B6648" w:rsidRDefault="00644308" w:rsidP="00644308">
      <w:pPr>
        <w:spacing w:line="480" w:lineRule="auto"/>
        <w:jc w:val="both"/>
        <w:rPr>
          <w:rFonts w:ascii="Arial" w:hAnsi="Arial" w:cs="Arial"/>
        </w:rPr>
      </w:pPr>
      <w:hyperlink r:id="rId18" w:history="1">
        <w:r w:rsidRPr="008B6648">
          <w:rPr>
            <w:rStyle w:val="Hyperlink"/>
            <w:rFonts w:ascii="Arial" w:hAnsi="Arial" w:cs="Arial"/>
            <w:color w:val="auto"/>
          </w:rPr>
          <w:t>Great Britain: Grocery market share 2022 | Statista</w:t>
        </w:r>
      </w:hyperlink>
    </w:p>
    <w:p w14:paraId="6F0A00A3" w14:textId="77777777" w:rsidR="00644308" w:rsidRPr="008B6648" w:rsidRDefault="00644308" w:rsidP="00644308">
      <w:pPr>
        <w:spacing w:line="480" w:lineRule="auto"/>
        <w:jc w:val="both"/>
        <w:rPr>
          <w:rFonts w:ascii="Arial" w:hAnsi="Arial" w:cs="Arial"/>
        </w:rPr>
      </w:pPr>
      <w:hyperlink r:id="rId19" w:history="1">
        <w:r w:rsidRPr="008B6648">
          <w:rPr>
            <w:rStyle w:val="Hyperlink"/>
            <w:rFonts w:ascii="Arial" w:hAnsi="Arial" w:cs="Arial"/>
            <w:color w:val="auto"/>
          </w:rPr>
          <w:t>How to Improve Employee Engagement in the Workplace - Gallup</w:t>
        </w:r>
      </w:hyperlink>
    </w:p>
    <w:p w14:paraId="6DC76938" w14:textId="77777777" w:rsidR="00644308" w:rsidRPr="008B6648" w:rsidRDefault="00644308" w:rsidP="00644308">
      <w:pPr>
        <w:spacing w:line="480" w:lineRule="auto"/>
        <w:jc w:val="both"/>
        <w:rPr>
          <w:rFonts w:ascii="Arial" w:hAnsi="Arial" w:cs="Arial"/>
        </w:rPr>
      </w:pPr>
      <w:hyperlink r:id="rId20" w:history="1">
        <w:r w:rsidRPr="008B6648">
          <w:rPr>
            <w:rStyle w:val="Hyperlink"/>
            <w:rFonts w:ascii="Arial" w:hAnsi="Arial" w:cs="Arial"/>
            <w:color w:val="auto"/>
          </w:rPr>
          <w:t>Morrisons employee reveals the things staff don't want you to know including shoppers' most annoying habits | The Sun</w:t>
        </w:r>
      </w:hyperlink>
    </w:p>
    <w:p w14:paraId="161C7ADD" w14:textId="77777777" w:rsidR="00644308" w:rsidRPr="008B6648" w:rsidRDefault="00644308" w:rsidP="00644308">
      <w:pPr>
        <w:spacing w:line="480" w:lineRule="auto"/>
        <w:jc w:val="both"/>
        <w:rPr>
          <w:rFonts w:ascii="Arial" w:hAnsi="Arial" w:cs="Arial"/>
        </w:rPr>
      </w:pPr>
      <w:hyperlink r:id="rId21" w:history="1">
        <w:r w:rsidRPr="008B6648">
          <w:rPr>
            <w:rStyle w:val="Hyperlink"/>
            <w:rFonts w:ascii="Arial" w:hAnsi="Arial" w:cs="Arial"/>
            <w:color w:val="auto"/>
          </w:rPr>
          <w:t>Morrisons employee reveals the things staff don't want you to know including shoppers' most annoying habits | The Sun</w:t>
        </w:r>
      </w:hyperlink>
      <w:r w:rsidRPr="008B6648">
        <w:rPr>
          <w:rFonts w:ascii="Arial" w:hAnsi="Arial" w:cs="Arial"/>
        </w:rPr>
        <w:t xml:space="preserve"> (Area of improvement of HR department)</w:t>
      </w:r>
    </w:p>
    <w:p w14:paraId="5DA22AF4" w14:textId="77777777" w:rsidR="00644308" w:rsidRPr="008B6648" w:rsidRDefault="00644308" w:rsidP="00644308">
      <w:pPr>
        <w:spacing w:line="480" w:lineRule="auto"/>
        <w:jc w:val="both"/>
        <w:rPr>
          <w:rFonts w:ascii="Arial" w:hAnsi="Arial" w:cs="Arial"/>
        </w:rPr>
      </w:pPr>
      <w:hyperlink r:id="rId22" w:history="1">
        <w:r w:rsidRPr="008B6648">
          <w:rPr>
            <w:rStyle w:val="Hyperlink"/>
            <w:rFonts w:ascii="Arial" w:hAnsi="Arial" w:cs="Arial"/>
            <w:color w:val="auto"/>
          </w:rPr>
          <w:t>Morrisons face employment tribunal claim over equal pay | Morrisons | The Guardian</w:t>
        </w:r>
      </w:hyperlink>
    </w:p>
    <w:p w14:paraId="3156B519" w14:textId="77777777" w:rsidR="00644308" w:rsidRPr="008B6648" w:rsidRDefault="00644308" w:rsidP="00644308">
      <w:pPr>
        <w:spacing w:line="480" w:lineRule="auto"/>
        <w:jc w:val="both"/>
        <w:rPr>
          <w:rFonts w:ascii="Arial" w:hAnsi="Arial" w:cs="Arial"/>
        </w:rPr>
      </w:pPr>
      <w:hyperlink r:id="rId23" w:history="1">
        <w:r w:rsidRPr="008B6648">
          <w:rPr>
            <w:rStyle w:val="Hyperlink"/>
            <w:rFonts w:ascii="Arial" w:hAnsi="Arial" w:cs="Arial"/>
            <w:color w:val="auto"/>
          </w:rPr>
          <w:t>Morrisons face women's equal pay action - BBC News</w:t>
        </w:r>
      </w:hyperlink>
    </w:p>
    <w:p w14:paraId="666E4D7B" w14:textId="77777777" w:rsidR="00644308" w:rsidRPr="008B6648" w:rsidRDefault="00644308" w:rsidP="00644308">
      <w:pPr>
        <w:spacing w:line="480" w:lineRule="auto"/>
        <w:jc w:val="both"/>
        <w:rPr>
          <w:rFonts w:ascii="Arial" w:hAnsi="Arial" w:cs="Arial"/>
        </w:rPr>
      </w:pPr>
      <w:hyperlink r:id="rId24" w:history="1">
        <w:r w:rsidRPr="008B6648">
          <w:rPr>
            <w:rStyle w:val="Hyperlink"/>
            <w:rFonts w:ascii="Arial" w:hAnsi="Arial" w:cs="Arial"/>
            <w:color w:val="auto"/>
          </w:rPr>
          <w:t>Morrisons to cut 3,000 managers and take on more shop-floor staff | Morrisons | The Guardian</w:t>
        </w:r>
      </w:hyperlink>
    </w:p>
    <w:p w14:paraId="309F59E0" w14:textId="77777777" w:rsidR="00644308" w:rsidRPr="008B6648" w:rsidRDefault="00644308" w:rsidP="00644308">
      <w:pPr>
        <w:spacing w:line="480" w:lineRule="auto"/>
        <w:jc w:val="both"/>
        <w:rPr>
          <w:rFonts w:ascii="Arial" w:hAnsi="Arial" w:cs="Arial"/>
        </w:rPr>
      </w:pPr>
      <w:hyperlink r:id="rId25" w:history="1">
        <w:r w:rsidRPr="008B6648">
          <w:rPr>
            <w:rStyle w:val="Hyperlink"/>
            <w:rFonts w:ascii="Arial" w:hAnsi="Arial" w:cs="Arial"/>
            <w:color w:val="auto"/>
          </w:rPr>
          <w:t>Morrisons' treatment of working mum is an issue facing 'thousands of women' | Diversity &amp; Inclusion | HR Grapevine | News</w:t>
        </w:r>
      </w:hyperlink>
    </w:p>
    <w:p w14:paraId="6C47B951" w14:textId="2EF386DF" w:rsidR="00644308" w:rsidRPr="008B6648" w:rsidRDefault="00644308" w:rsidP="00644308">
      <w:pPr>
        <w:spacing w:line="480" w:lineRule="auto"/>
        <w:jc w:val="both"/>
        <w:rPr>
          <w:rFonts w:ascii="Arial" w:hAnsi="Arial" w:cs="Arial"/>
          <w:shd w:val="clear" w:color="auto" w:fill="FFFFFF"/>
        </w:rPr>
      </w:pPr>
      <w:r w:rsidRPr="008B6648">
        <w:rPr>
          <w:rFonts w:ascii="Arial" w:hAnsi="Arial" w:cs="Arial"/>
          <w:shd w:val="clear" w:color="auto" w:fill="FFFFFF"/>
        </w:rPr>
        <w:t>Pritchard, K.,</w:t>
      </w:r>
      <w:r>
        <w:rPr>
          <w:rFonts w:ascii="Arial" w:hAnsi="Arial" w:cs="Arial"/>
          <w:shd w:val="clear" w:color="auto" w:fill="FFFFFF"/>
        </w:rPr>
        <w:t xml:space="preserve"> (</w:t>
      </w:r>
      <w:r w:rsidRPr="008B6648">
        <w:rPr>
          <w:rFonts w:ascii="Arial" w:hAnsi="Arial" w:cs="Arial"/>
          <w:shd w:val="clear" w:color="auto" w:fill="FFFFFF"/>
        </w:rPr>
        <w:t>2008</w:t>
      </w:r>
      <w:r>
        <w:rPr>
          <w:rFonts w:ascii="Arial" w:hAnsi="Arial" w:cs="Arial"/>
          <w:shd w:val="clear" w:color="auto" w:fill="FFFFFF"/>
        </w:rPr>
        <w:t>),</w:t>
      </w:r>
      <w:r w:rsidRPr="008B6648">
        <w:rPr>
          <w:rFonts w:ascii="Arial" w:hAnsi="Arial" w:cs="Arial"/>
          <w:shd w:val="clear" w:color="auto" w:fill="FFFFFF"/>
        </w:rPr>
        <w:t xml:space="preserve"> Employee engagement in the UK: meeting the challenge in the public sector. </w:t>
      </w:r>
      <w:r w:rsidRPr="008B6648">
        <w:rPr>
          <w:rFonts w:ascii="Arial" w:hAnsi="Arial" w:cs="Arial"/>
          <w:i/>
          <w:iCs/>
          <w:shd w:val="clear" w:color="auto" w:fill="FFFFFF"/>
        </w:rPr>
        <w:t>Development and Learning in Organizations: An International Journal</w:t>
      </w:r>
      <w:r w:rsidRPr="008B6648">
        <w:rPr>
          <w:rFonts w:ascii="Arial" w:hAnsi="Arial" w:cs="Arial"/>
          <w:shd w:val="clear" w:color="auto" w:fill="FFFFFF"/>
        </w:rPr>
        <w:t>, </w:t>
      </w:r>
      <w:r w:rsidRPr="008B6648">
        <w:rPr>
          <w:rFonts w:ascii="Arial" w:hAnsi="Arial" w:cs="Arial"/>
          <w:i/>
          <w:iCs/>
          <w:shd w:val="clear" w:color="auto" w:fill="FFFFFF"/>
        </w:rPr>
        <w:t>22</w:t>
      </w:r>
      <w:r w:rsidRPr="008B6648">
        <w:rPr>
          <w:rFonts w:ascii="Arial" w:hAnsi="Arial" w:cs="Arial"/>
          <w:shd w:val="clear" w:color="auto" w:fill="FFFFFF"/>
        </w:rPr>
        <w:t>(6), pp.15-17.</w:t>
      </w:r>
    </w:p>
    <w:p w14:paraId="169D5B8E" w14:textId="38BAF916" w:rsidR="00644308" w:rsidRPr="008B6648" w:rsidRDefault="00644308" w:rsidP="00644308">
      <w:pPr>
        <w:spacing w:line="480" w:lineRule="auto"/>
        <w:jc w:val="both"/>
        <w:rPr>
          <w:rStyle w:val="Emphasis"/>
          <w:rFonts w:ascii="Arial" w:hAnsi="Arial" w:cs="Arial"/>
        </w:rPr>
      </w:pPr>
      <w:r w:rsidRPr="00644308">
        <w:rPr>
          <w:rStyle w:val="Emphasis"/>
          <w:rFonts w:ascii="Arial" w:hAnsi="Arial" w:cs="Arial"/>
          <w:i w:val="0"/>
          <w:iCs w:val="0"/>
        </w:rPr>
        <w:t>Ryba, K</w:t>
      </w:r>
      <w:r>
        <w:rPr>
          <w:rStyle w:val="Emphasis"/>
          <w:rFonts w:ascii="Arial" w:hAnsi="Arial" w:cs="Arial"/>
        </w:rPr>
        <w:t xml:space="preserve">. </w:t>
      </w:r>
      <w:r w:rsidRPr="00644308">
        <w:rPr>
          <w:rStyle w:val="Emphasis"/>
          <w:rFonts w:ascii="Arial" w:hAnsi="Arial" w:cs="Arial"/>
          <w:i w:val="0"/>
          <w:iCs w:val="0"/>
        </w:rPr>
        <w:t>(2022)</w:t>
      </w:r>
      <w:r>
        <w:rPr>
          <w:rStyle w:val="Emphasis"/>
          <w:rFonts w:ascii="Arial" w:hAnsi="Arial" w:cs="Arial"/>
          <w:i w:val="0"/>
          <w:iCs w:val="0"/>
        </w:rPr>
        <w:t>,</w:t>
      </w:r>
      <w:r w:rsidRPr="008B6648">
        <w:rPr>
          <w:rStyle w:val="Emphasis"/>
          <w:rFonts w:ascii="Arial" w:hAnsi="Arial" w:cs="Arial"/>
        </w:rPr>
        <w:t xml:space="preserve"> Employee engagement survey guide (and research-backed survey questions)</w:t>
      </w:r>
    </w:p>
    <w:p w14:paraId="2DCE0545" w14:textId="77777777" w:rsidR="00644308" w:rsidRDefault="00644308" w:rsidP="00644308">
      <w:pPr>
        <w:spacing w:line="480" w:lineRule="auto"/>
        <w:jc w:val="both"/>
        <w:rPr>
          <w:rFonts w:ascii="Arial" w:hAnsi="Arial" w:cs="Arial"/>
        </w:rPr>
      </w:pPr>
      <w:r w:rsidRPr="008B6648">
        <w:rPr>
          <w:rFonts w:ascii="Arial" w:hAnsi="Arial" w:cs="Arial"/>
        </w:rPr>
        <w:t>Roxana, H. et Al. (2019), Factors of Employee Engagement at the Workplace. Do Years of Service Count?, VL-67, Acta Universitatis Agriculturae et Silviculturae Mendelianae Brunensis</w:t>
      </w:r>
    </w:p>
    <w:p w14:paraId="53ACE1C3" w14:textId="77777777" w:rsidR="00644308" w:rsidRPr="006014C9" w:rsidRDefault="00644308" w:rsidP="00644308">
      <w:pPr>
        <w:spacing w:line="480" w:lineRule="auto"/>
        <w:jc w:val="both"/>
        <w:rPr>
          <w:rFonts w:ascii="Arial" w:hAnsi="Arial" w:cs="Arial"/>
        </w:rPr>
      </w:pPr>
      <w:r>
        <w:rPr>
          <w:rFonts w:ascii="Arial" w:hAnsi="Arial" w:cs="Arial"/>
        </w:rPr>
        <w:t xml:space="preserve">Ryba, K. (2023), Driving Employee Success, </w:t>
      </w:r>
      <w:r w:rsidRPr="00992F49">
        <w:rPr>
          <w:rFonts w:ascii="Arial" w:hAnsi="Arial" w:cs="Arial"/>
          <w:i/>
          <w:iCs/>
        </w:rPr>
        <w:t>Employee Engagement Trends 2023</w:t>
      </w:r>
      <w:r>
        <w:rPr>
          <w:rFonts w:ascii="Arial" w:hAnsi="Arial" w:cs="Arial"/>
        </w:rPr>
        <w:t xml:space="preserve">, Quantum Workplace.                                                                               </w:t>
      </w:r>
    </w:p>
    <w:p w14:paraId="2A5DCA6F" w14:textId="77777777" w:rsidR="00644308" w:rsidRPr="008B6648" w:rsidRDefault="00644308" w:rsidP="00644308">
      <w:pPr>
        <w:spacing w:line="480" w:lineRule="auto"/>
        <w:jc w:val="both"/>
        <w:rPr>
          <w:rFonts w:ascii="Arial" w:hAnsi="Arial" w:cs="Arial"/>
          <w:shd w:val="clear" w:color="auto" w:fill="FFFFFF"/>
        </w:rPr>
      </w:pPr>
      <w:r w:rsidRPr="008B6648">
        <w:rPr>
          <w:rFonts w:ascii="Arial" w:hAnsi="Arial" w:cs="Arial"/>
          <w:shd w:val="clear" w:color="auto" w:fill="FFFFFF"/>
        </w:rPr>
        <w:t>Shuck, B. and Wollard, K., 2010. Employee engagement and HRD: A seminal review of the foundations. </w:t>
      </w:r>
      <w:r w:rsidRPr="008B6648">
        <w:rPr>
          <w:rFonts w:ascii="Arial" w:hAnsi="Arial" w:cs="Arial"/>
          <w:i/>
          <w:iCs/>
          <w:shd w:val="clear" w:color="auto" w:fill="FFFFFF"/>
        </w:rPr>
        <w:t>Human resource development review</w:t>
      </w:r>
      <w:r w:rsidRPr="008B6648">
        <w:rPr>
          <w:rFonts w:ascii="Arial" w:hAnsi="Arial" w:cs="Arial"/>
          <w:shd w:val="clear" w:color="auto" w:fill="FFFFFF"/>
        </w:rPr>
        <w:t>, </w:t>
      </w:r>
      <w:r w:rsidRPr="008B6648">
        <w:rPr>
          <w:rFonts w:ascii="Arial" w:hAnsi="Arial" w:cs="Arial"/>
          <w:i/>
          <w:iCs/>
          <w:shd w:val="clear" w:color="auto" w:fill="FFFFFF"/>
        </w:rPr>
        <w:t>9</w:t>
      </w:r>
      <w:r w:rsidRPr="008B6648">
        <w:rPr>
          <w:rFonts w:ascii="Arial" w:hAnsi="Arial" w:cs="Arial"/>
          <w:shd w:val="clear" w:color="auto" w:fill="FFFFFF"/>
        </w:rPr>
        <w:t>(1), pp.89-110.</w:t>
      </w:r>
    </w:p>
    <w:p w14:paraId="6B2BE0EF" w14:textId="77777777" w:rsidR="00644308" w:rsidRPr="008B6648" w:rsidRDefault="00644308" w:rsidP="00644308">
      <w:pPr>
        <w:spacing w:line="480" w:lineRule="auto"/>
        <w:jc w:val="both"/>
        <w:rPr>
          <w:rFonts w:ascii="Arial" w:hAnsi="Arial" w:cs="Arial"/>
        </w:rPr>
      </w:pPr>
      <w:hyperlink r:id="rId26" w:history="1">
        <w:r w:rsidRPr="008B6648">
          <w:rPr>
            <w:rStyle w:val="Hyperlink"/>
            <w:rFonts w:ascii="Arial" w:hAnsi="Arial" w:cs="Arial"/>
            <w:color w:val="auto"/>
          </w:rPr>
          <w:t>Unit 18 Human Resource Management Assignment Morrisons - Locus Help (locusassignments.com)</w:t>
        </w:r>
      </w:hyperlink>
    </w:p>
    <w:p w14:paraId="0D611E26" w14:textId="77777777" w:rsidR="00644308" w:rsidRPr="008B6648" w:rsidRDefault="00644308" w:rsidP="00644308">
      <w:pPr>
        <w:spacing w:line="480" w:lineRule="auto"/>
        <w:jc w:val="both"/>
        <w:rPr>
          <w:rFonts w:ascii="Arial" w:hAnsi="Arial" w:cs="Arial"/>
        </w:rPr>
      </w:pPr>
      <w:hyperlink r:id="rId27" w:history="1">
        <w:r w:rsidRPr="008B6648">
          <w:rPr>
            <w:rStyle w:val="Hyperlink"/>
            <w:rFonts w:ascii="Arial" w:hAnsi="Arial" w:cs="Arial"/>
            <w:color w:val="auto"/>
          </w:rPr>
          <w:t>What Is Employee Engagement? Why It's Important &amp; How to Improve It | NetSuite</w:t>
        </w:r>
      </w:hyperlink>
    </w:p>
    <w:sectPr w:rsidR="00644308" w:rsidRPr="008B6648" w:rsidSect="004B4CBF">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77D14" w14:textId="77777777" w:rsidR="000B6D37" w:rsidRDefault="000B6D37" w:rsidP="000B6D37">
      <w:pPr>
        <w:spacing w:after="0" w:line="240" w:lineRule="auto"/>
      </w:pPr>
      <w:r>
        <w:separator/>
      </w:r>
    </w:p>
  </w:endnote>
  <w:endnote w:type="continuationSeparator" w:id="0">
    <w:p w14:paraId="7DA2837D" w14:textId="77777777" w:rsidR="000B6D37" w:rsidRDefault="000B6D37" w:rsidP="000B6D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8390516"/>
      <w:docPartObj>
        <w:docPartGallery w:val="Page Numbers (Bottom of Page)"/>
        <w:docPartUnique/>
      </w:docPartObj>
    </w:sdtPr>
    <w:sdtEndPr>
      <w:rPr>
        <w:noProof/>
      </w:rPr>
    </w:sdtEndPr>
    <w:sdtContent>
      <w:p w14:paraId="15F60DE6" w14:textId="5E14ACB8" w:rsidR="000B6D37" w:rsidRDefault="000B6D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8AFD06" w14:textId="77777777" w:rsidR="000B6D37" w:rsidRDefault="000B6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8CAF21" w14:textId="77777777" w:rsidR="000B6D37" w:rsidRDefault="000B6D37" w:rsidP="000B6D37">
      <w:pPr>
        <w:spacing w:after="0" w:line="240" w:lineRule="auto"/>
      </w:pPr>
      <w:r>
        <w:separator/>
      </w:r>
    </w:p>
  </w:footnote>
  <w:footnote w:type="continuationSeparator" w:id="0">
    <w:p w14:paraId="1EAE7EAA" w14:textId="77777777" w:rsidR="000B6D37" w:rsidRDefault="000B6D37" w:rsidP="000B6D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7BEF"/>
    <w:multiLevelType w:val="multilevel"/>
    <w:tmpl w:val="A2CAC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55FDC"/>
    <w:multiLevelType w:val="multilevel"/>
    <w:tmpl w:val="9510F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E014AB"/>
    <w:multiLevelType w:val="multilevel"/>
    <w:tmpl w:val="0CA6A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71428D"/>
    <w:multiLevelType w:val="multilevel"/>
    <w:tmpl w:val="A5846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74479D"/>
    <w:multiLevelType w:val="multilevel"/>
    <w:tmpl w:val="26CA8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EE0502"/>
    <w:multiLevelType w:val="hybridMultilevel"/>
    <w:tmpl w:val="B55AD7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83125"/>
    <w:multiLevelType w:val="hybridMultilevel"/>
    <w:tmpl w:val="16286E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82CD6"/>
    <w:multiLevelType w:val="multilevel"/>
    <w:tmpl w:val="73BA21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6FCF23C3"/>
    <w:multiLevelType w:val="multilevel"/>
    <w:tmpl w:val="5EDA2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0660737">
    <w:abstractNumId w:val="1"/>
  </w:num>
  <w:num w:numId="2" w16cid:durableId="1032461615">
    <w:abstractNumId w:val="6"/>
  </w:num>
  <w:num w:numId="3" w16cid:durableId="1659193820">
    <w:abstractNumId w:val="5"/>
  </w:num>
  <w:num w:numId="4" w16cid:durableId="1693846057">
    <w:abstractNumId w:val="4"/>
  </w:num>
  <w:num w:numId="5" w16cid:durableId="196431745">
    <w:abstractNumId w:val="3"/>
  </w:num>
  <w:num w:numId="6" w16cid:durableId="21593782">
    <w:abstractNumId w:val="2"/>
  </w:num>
  <w:num w:numId="7" w16cid:durableId="1634142644">
    <w:abstractNumId w:val="8"/>
  </w:num>
  <w:num w:numId="8" w16cid:durableId="690104231">
    <w:abstractNumId w:val="0"/>
  </w:num>
  <w:num w:numId="9" w16cid:durableId="234883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6A6"/>
    <w:rsid w:val="00095C11"/>
    <w:rsid w:val="000B6D37"/>
    <w:rsid w:val="000C0628"/>
    <w:rsid w:val="000E67BB"/>
    <w:rsid w:val="00132FBA"/>
    <w:rsid w:val="001334CE"/>
    <w:rsid w:val="00141E1B"/>
    <w:rsid w:val="00142BA7"/>
    <w:rsid w:val="00164E5E"/>
    <w:rsid w:val="001679BA"/>
    <w:rsid w:val="00171746"/>
    <w:rsid w:val="0017740C"/>
    <w:rsid w:val="001A3DCD"/>
    <w:rsid w:val="001C79BD"/>
    <w:rsid w:val="001D6270"/>
    <w:rsid w:val="001E5A4D"/>
    <w:rsid w:val="00200F13"/>
    <w:rsid w:val="002239F8"/>
    <w:rsid w:val="00224FD6"/>
    <w:rsid w:val="00260EB5"/>
    <w:rsid w:val="00264251"/>
    <w:rsid w:val="002709A2"/>
    <w:rsid w:val="002767CF"/>
    <w:rsid w:val="00276A26"/>
    <w:rsid w:val="00282587"/>
    <w:rsid w:val="002C1A0A"/>
    <w:rsid w:val="002E290E"/>
    <w:rsid w:val="002E4B90"/>
    <w:rsid w:val="00314C63"/>
    <w:rsid w:val="00334CA5"/>
    <w:rsid w:val="00353C63"/>
    <w:rsid w:val="003719D4"/>
    <w:rsid w:val="00375204"/>
    <w:rsid w:val="00397D1B"/>
    <w:rsid w:val="003C7753"/>
    <w:rsid w:val="003D170D"/>
    <w:rsid w:val="003D4573"/>
    <w:rsid w:val="003E26A6"/>
    <w:rsid w:val="003F52BE"/>
    <w:rsid w:val="004363AE"/>
    <w:rsid w:val="0048762D"/>
    <w:rsid w:val="004A005C"/>
    <w:rsid w:val="004B4AFE"/>
    <w:rsid w:val="004B4CBF"/>
    <w:rsid w:val="004C54F4"/>
    <w:rsid w:val="004D509F"/>
    <w:rsid w:val="004E11A7"/>
    <w:rsid w:val="004E33E8"/>
    <w:rsid w:val="004F280C"/>
    <w:rsid w:val="004F432D"/>
    <w:rsid w:val="00532692"/>
    <w:rsid w:val="00545360"/>
    <w:rsid w:val="005529A6"/>
    <w:rsid w:val="00553AD5"/>
    <w:rsid w:val="00560FDC"/>
    <w:rsid w:val="005B4C94"/>
    <w:rsid w:val="005B707C"/>
    <w:rsid w:val="005D2248"/>
    <w:rsid w:val="005E28F3"/>
    <w:rsid w:val="006014C9"/>
    <w:rsid w:val="00603170"/>
    <w:rsid w:val="0062117A"/>
    <w:rsid w:val="00644308"/>
    <w:rsid w:val="006670C8"/>
    <w:rsid w:val="006C4079"/>
    <w:rsid w:val="006C4560"/>
    <w:rsid w:val="006E3A78"/>
    <w:rsid w:val="006F7342"/>
    <w:rsid w:val="00702414"/>
    <w:rsid w:val="00760992"/>
    <w:rsid w:val="007665E5"/>
    <w:rsid w:val="0077461A"/>
    <w:rsid w:val="00784789"/>
    <w:rsid w:val="007D25E7"/>
    <w:rsid w:val="007F3710"/>
    <w:rsid w:val="007F42BE"/>
    <w:rsid w:val="00800797"/>
    <w:rsid w:val="00864389"/>
    <w:rsid w:val="00871ECF"/>
    <w:rsid w:val="00880294"/>
    <w:rsid w:val="00880981"/>
    <w:rsid w:val="008B6648"/>
    <w:rsid w:val="008C7419"/>
    <w:rsid w:val="008E136D"/>
    <w:rsid w:val="008E277D"/>
    <w:rsid w:val="008E75A5"/>
    <w:rsid w:val="008F0B07"/>
    <w:rsid w:val="0090603A"/>
    <w:rsid w:val="00926C03"/>
    <w:rsid w:val="00932A87"/>
    <w:rsid w:val="00992F49"/>
    <w:rsid w:val="00997539"/>
    <w:rsid w:val="009A7771"/>
    <w:rsid w:val="009D35EF"/>
    <w:rsid w:val="009E5650"/>
    <w:rsid w:val="00A470F7"/>
    <w:rsid w:val="00A57060"/>
    <w:rsid w:val="00A73784"/>
    <w:rsid w:val="00A86C77"/>
    <w:rsid w:val="00A906E0"/>
    <w:rsid w:val="00A94DB7"/>
    <w:rsid w:val="00AA4892"/>
    <w:rsid w:val="00AB6DE4"/>
    <w:rsid w:val="00AE0ECE"/>
    <w:rsid w:val="00B33775"/>
    <w:rsid w:val="00B744C7"/>
    <w:rsid w:val="00BA3008"/>
    <w:rsid w:val="00BB10D6"/>
    <w:rsid w:val="00BC2960"/>
    <w:rsid w:val="00BC2D05"/>
    <w:rsid w:val="00BE180A"/>
    <w:rsid w:val="00BE3CFE"/>
    <w:rsid w:val="00BE53C4"/>
    <w:rsid w:val="00C37C12"/>
    <w:rsid w:val="00C664EB"/>
    <w:rsid w:val="00C93146"/>
    <w:rsid w:val="00CA45B6"/>
    <w:rsid w:val="00CC36CB"/>
    <w:rsid w:val="00CD6097"/>
    <w:rsid w:val="00CF66C3"/>
    <w:rsid w:val="00D2626E"/>
    <w:rsid w:val="00D9648B"/>
    <w:rsid w:val="00D964C5"/>
    <w:rsid w:val="00DB48CD"/>
    <w:rsid w:val="00E22697"/>
    <w:rsid w:val="00E302E3"/>
    <w:rsid w:val="00E3212C"/>
    <w:rsid w:val="00E52993"/>
    <w:rsid w:val="00E84F92"/>
    <w:rsid w:val="00EB4BCD"/>
    <w:rsid w:val="00ED1DEC"/>
    <w:rsid w:val="00EE548E"/>
    <w:rsid w:val="00EF3851"/>
    <w:rsid w:val="00EF3BA2"/>
    <w:rsid w:val="00F00BAF"/>
    <w:rsid w:val="00F02739"/>
    <w:rsid w:val="00F05CFA"/>
    <w:rsid w:val="00F05E3B"/>
    <w:rsid w:val="00F270A0"/>
    <w:rsid w:val="00F33ADC"/>
    <w:rsid w:val="00F41D1B"/>
    <w:rsid w:val="00F54461"/>
    <w:rsid w:val="00F5616D"/>
    <w:rsid w:val="00F561CB"/>
    <w:rsid w:val="00F60DCC"/>
    <w:rsid w:val="00F86B42"/>
    <w:rsid w:val="00FA59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C10D8"/>
  <w15:chartTrackingRefBased/>
  <w15:docId w15:val="{EFE81224-1761-47FD-8C43-9BCA38B8C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4CBF"/>
    <w:pPr>
      <w:spacing w:after="0" w:line="240" w:lineRule="auto"/>
    </w:pPr>
    <w:rPr>
      <w:lang w:val="en-US" w:eastAsia="en-US"/>
    </w:rPr>
  </w:style>
  <w:style w:type="character" w:customStyle="1" w:styleId="NoSpacingChar">
    <w:name w:val="No Spacing Char"/>
    <w:basedOn w:val="DefaultParagraphFont"/>
    <w:link w:val="NoSpacing"/>
    <w:uiPriority w:val="1"/>
    <w:rsid w:val="004B4CBF"/>
    <w:rPr>
      <w:lang w:val="en-US" w:eastAsia="en-US"/>
    </w:rPr>
  </w:style>
  <w:style w:type="paragraph" w:styleId="NormalWeb">
    <w:name w:val="Normal (Web)"/>
    <w:basedOn w:val="Normal"/>
    <w:uiPriority w:val="99"/>
    <w:unhideWhenUsed/>
    <w:rsid w:val="008E75A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97539"/>
    <w:rPr>
      <w:color w:val="0000FF"/>
      <w:u w:val="single"/>
    </w:rPr>
  </w:style>
  <w:style w:type="character" w:styleId="Emphasis">
    <w:name w:val="Emphasis"/>
    <w:basedOn w:val="DefaultParagraphFont"/>
    <w:uiPriority w:val="20"/>
    <w:qFormat/>
    <w:rsid w:val="00A73784"/>
    <w:rPr>
      <w:i/>
      <w:iCs/>
    </w:rPr>
  </w:style>
  <w:style w:type="paragraph" w:styleId="ListParagraph">
    <w:name w:val="List Paragraph"/>
    <w:basedOn w:val="Normal"/>
    <w:uiPriority w:val="34"/>
    <w:qFormat/>
    <w:rsid w:val="00276A26"/>
    <w:pPr>
      <w:ind w:left="720"/>
      <w:contextualSpacing/>
    </w:pPr>
  </w:style>
  <w:style w:type="paragraph" w:customStyle="1" w:styleId="paragraph-paragraph-2bgue">
    <w:name w:val="paragraph-paragraph-2bgue"/>
    <w:basedOn w:val="Normal"/>
    <w:rsid w:val="00F05E3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B6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D37"/>
  </w:style>
  <w:style w:type="paragraph" w:styleId="Footer">
    <w:name w:val="footer"/>
    <w:basedOn w:val="Normal"/>
    <w:link w:val="FooterChar"/>
    <w:uiPriority w:val="99"/>
    <w:unhideWhenUsed/>
    <w:rsid w:val="000B6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D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992895">
      <w:bodyDiv w:val="1"/>
      <w:marLeft w:val="0"/>
      <w:marRight w:val="0"/>
      <w:marTop w:val="0"/>
      <w:marBottom w:val="0"/>
      <w:divBdr>
        <w:top w:val="none" w:sz="0" w:space="0" w:color="auto"/>
        <w:left w:val="none" w:sz="0" w:space="0" w:color="auto"/>
        <w:bottom w:val="none" w:sz="0" w:space="0" w:color="auto"/>
        <w:right w:val="none" w:sz="0" w:space="0" w:color="auto"/>
      </w:divBdr>
    </w:div>
    <w:div w:id="263922644">
      <w:bodyDiv w:val="1"/>
      <w:marLeft w:val="0"/>
      <w:marRight w:val="0"/>
      <w:marTop w:val="0"/>
      <w:marBottom w:val="0"/>
      <w:divBdr>
        <w:top w:val="none" w:sz="0" w:space="0" w:color="auto"/>
        <w:left w:val="none" w:sz="0" w:space="0" w:color="auto"/>
        <w:bottom w:val="none" w:sz="0" w:space="0" w:color="auto"/>
        <w:right w:val="none" w:sz="0" w:space="0" w:color="auto"/>
      </w:divBdr>
    </w:div>
    <w:div w:id="676926277">
      <w:bodyDiv w:val="1"/>
      <w:marLeft w:val="0"/>
      <w:marRight w:val="0"/>
      <w:marTop w:val="0"/>
      <w:marBottom w:val="0"/>
      <w:divBdr>
        <w:top w:val="none" w:sz="0" w:space="0" w:color="auto"/>
        <w:left w:val="none" w:sz="0" w:space="0" w:color="auto"/>
        <w:bottom w:val="none" w:sz="0" w:space="0" w:color="auto"/>
        <w:right w:val="none" w:sz="0" w:space="0" w:color="auto"/>
      </w:divBdr>
      <w:divsChild>
        <w:div w:id="566915441">
          <w:marLeft w:val="0"/>
          <w:marRight w:val="0"/>
          <w:marTop w:val="0"/>
          <w:marBottom w:val="0"/>
          <w:divBdr>
            <w:top w:val="none" w:sz="0" w:space="0" w:color="auto"/>
            <w:left w:val="none" w:sz="0" w:space="0" w:color="auto"/>
            <w:bottom w:val="none" w:sz="0" w:space="0" w:color="auto"/>
            <w:right w:val="none" w:sz="0" w:space="0" w:color="auto"/>
          </w:divBdr>
        </w:div>
      </w:divsChild>
    </w:div>
    <w:div w:id="1092893076">
      <w:bodyDiv w:val="1"/>
      <w:marLeft w:val="0"/>
      <w:marRight w:val="0"/>
      <w:marTop w:val="0"/>
      <w:marBottom w:val="0"/>
      <w:divBdr>
        <w:top w:val="none" w:sz="0" w:space="0" w:color="auto"/>
        <w:left w:val="none" w:sz="0" w:space="0" w:color="auto"/>
        <w:bottom w:val="none" w:sz="0" w:space="0" w:color="auto"/>
        <w:right w:val="none" w:sz="0" w:space="0" w:color="auto"/>
      </w:divBdr>
      <w:divsChild>
        <w:div w:id="1867668044">
          <w:marLeft w:val="0"/>
          <w:marRight w:val="0"/>
          <w:marTop w:val="0"/>
          <w:marBottom w:val="0"/>
          <w:divBdr>
            <w:top w:val="single" w:sz="6" w:space="7" w:color="D8D8D8"/>
            <w:left w:val="single" w:sz="6" w:space="24" w:color="D8D8D8"/>
            <w:bottom w:val="single" w:sz="6" w:space="3" w:color="D8D8D8"/>
            <w:right w:val="single" w:sz="6" w:space="24" w:color="D8D8D8"/>
          </w:divBdr>
          <w:divsChild>
            <w:div w:id="1810711653">
              <w:marLeft w:val="0"/>
              <w:marRight w:val="0"/>
              <w:marTop w:val="0"/>
              <w:marBottom w:val="0"/>
              <w:divBdr>
                <w:top w:val="none" w:sz="0" w:space="0" w:color="auto"/>
                <w:left w:val="none" w:sz="0" w:space="0" w:color="auto"/>
                <w:bottom w:val="none" w:sz="0" w:space="0" w:color="auto"/>
                <w:right w:val="none" w:sz="0" w:space="0" w:color="auto"/>
              </w:divBdr>
              <w:divsChild>
                <w:div w:id="1502895437">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114254196">
      <w:bodyDiv w:val="1"/>
      <w:marLeft w:val="0"/>
      <w:marRight w:val="0"/>
      <w:marTop w:val="0"/>
      <w:marBottom w:val="0"/>
      <w:divBdr>
        <w:top w:val="none" w:sz="0" w:space="0" w:color="auto"/>
        <w:left w:val="none" w:sz="0" w:space="0" w:color="auto"/>
        <w:bottom w:val="none" w:sz="0" w:space="0" w:color="auto"/>
        <w:right w:val="none" w:sz="0" w:space="0" w:color="auto"/>
      </w:divBdr>
      <w:divsChild>
        <w:div w:id="1047682617">
          <w:marLeft w:val="0"/>
          <w:marRight w:val="0"/>
          <w:marTop w:val="0"/>
          <w:marBottom w:val="0"/>
          <w:divBdr>
            <w:top w:val="single" w:sz="6" w:space="7" w:color="D8D8D8"/>
            <w:left w:val="single" w:sz="6" w:space="24" w:color="D8D8D8"/>
            <w:bottom w:val="single" w:sz="6" w:space="3" w:color="D8D8D8"/>
            <w:right w:val="single" w:sz="6" w:space="24" w:color="D8D8D8"/>
          </w:divBdr>
          <w:divsChild>
            <w:div w:id="1360012219">
              <w:marLeft w:val="0"/>
              <w:marRight w:val="0"/>
              <w:marTop w:val="0"/>
              <w:marBottom w:val="0"/>
              <w:divBdr>
                <w:top w:val="none" w:sz="0" w:space="0" w:color="auto"/>
                <w:left w:val="none" w:sz="0" w:space="0" w:color="auto"/>
                <w:bottom w:val="none" w:sz="0" w:space="0" w:color="auto"/>
                <w:right w:val="none" w:sz="0" w:space="0" w:color="auto"/>
              </w:divBdr>
              <w:divsChild>
                <w:div w:id="171542413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154680627">
      <w:bodyDiv w:val="1"/>
      <w:marLeft w:val="0"/>
      <w:marRight w:val="0"/>
      <w:marTop w:val="0"/>
      <w:marBottom w:val="0"/>
      <w:divBdr>
        <w:top w:val="none" w:sz="0" w:space="0" w:color="auto"/>
        <w:left w:val="none" w:sz="0" w:space="0" w:color="auto"/>
        <w:bottom w:val="none" w:sz="0" w:space="0" w:color="auto"/>
        <w:right w:val="none" w:sz="0" w:space="0" w:color="auto"/>
      </w:divBdr>
    </w:div>
    <w:div w:id="1171410650">
      <w:bodyDiv w:val="1"/>
      <w:marLeft w:val="0"/>
      <w:marRight w:val="0"/>
      <w:marTop w:val="0"/>
      <w:marBottom w:val="0"/>
      <w:divBdr>
        <w:top w:val="none" w:sz="0" w:space="0" w:color="auto"/>
        <w:left w:val="none" w:sz="0" w:space="0" w:color="auto"/>
        <w:bottom w:val="none" w:sz="0" w:space="0" w:color="auto"/>
        <w:right w:val="none" w:sz="0" w:space="0" w:color="auto"/>
      </w:divBdr>
    </w:div>
    <w:div w:id="1345867156">
      <w:bodyDiv w:val="1"/>
      <w:marLeft w:val="0"/>
      <w:marRight w:val="0"/>
      <w:marTop w:val="0"/>
      <w:marBottom w:val="0"/>
      <w:divBdr>
        <w:top w:val="none" w:sz="0" w:space="0" w:color="auto"/>
        <w:left w:val="none" w:sz="0" w:space="0" w:color="auto"/>
        <w:bottom w:val="none" w:sz="0" w:space="0" w:color="auto"/>
        <w:right w:val="none" w:sz="0" w:space="0" w:color="auto"/>
      </w:divBdr>
      <w:divsChild>
        <w:div w:id="605121394">
          <w:marLeft w:val="0"/>
          <w:marRight w:val="0"/>
          <w:marTop w:val="0"/>
          <w:marBottom w:val="0"/>
          <w:divBdr>
            <w:top w:val="none" w:sz="0" w:space="0" w:color="auto"/>
            <w:left w:val="none" w:sz="0" w:space="0" w:color="auto"/>
            <w:bottom w:val="none" w:sz="0" w:space="0" w:color="auto"/>
            <w:right w:val="none" w:sz="0" w:space="0" w:color="auto"/>
          </w:divBdr>
          <w:divsChild>
            <w:div w:id="141392889">
              <w:marLeft w:val="0"/>
              <w:marRight w:val="0"/>
              <w:marTop w:val="0"/>
              <w:marBottom w:val="0"/>
              <w:divBdr>
                <w:top w:val="none" w:sz="0" w:space="0" w:color="auto"/>
                <w:left w:val="none" w:sz="0" w:space="0" w:color="auto"/>
                <w:bottom w:val="none" w:sz="0" w:space="0" w:color="auto"/>
                <w:right w:val="none" w:sz="0" w:space="0" w:color="auto"/>
              </w:divBdr>
            </w:div>
          </w:divsChild>
        </w:div>
        <w:div w:id="859975455">
          <w:marLeft w:val="0"/>
          <w:marRight w:val="0"/>
          <w:marTop w:val="150"/>
          <w:marBottom w:val="0"/>
          <w:divBdr>
            <w:top w:val="none" w:sz="0" w:space="0" w:color="auto"/>
            <w:left w:val="none" w:sz="0" w:space="0" w:color="auto"/>
            <w:bottom w:val="none" w:sz="0" w:space="0" w:color="auto"/>
            <w:right w:val="none" w:sz="0" w:space="0" w:color="auto"/>
          </w:divBdr>
          <w:divsChild>
            <w:div w:id="170263213">
              <w:marLeft w:val="0"/>
              <w:marRight w:val="0"/>
              <w:marTop w:val="0"/>
              <w:marBottom w:val="0"/>
              <w:divBdr>
                <w:top w:val="none" w:sz="0" w:space="0" w:color="auto"/>
                <w:left w:val="none" w:sz="0" w:space="0" w:color="auto"/>
                <w:bottom w:val="none" w:sz="0" w:space="0" w:color="auto"/>
                <w:right w:val="none" w:sz="0" w:space="0" w:color="auto"/>
              </w:divBdr>
              <w:divsChild>
                <w:div w:id="401291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032689">
      <w:bodyDiv w:val="1"/>
      <w:marLeft w:val="0"/>
      <w:marRight w:val="0"/>
      <w:marTop w:val="0"/>
      <w:marBottom w:val="0"/>
      <w:divBdr>
        <w:top w:val="none" w:sz="0" w:space="0" w:color="auto"/>
        <w:left w:val="none" w:sz="0" w:space="0" w:color="auto"/>
        <w:bottom w:val="none" w:sz="0" w:space="0" w:color="auto"/>
        <w:right w:val="none" w:sz="0" w:space="0" w:color="auto"/>
      </w:divBdr>
      <w:divsChild>
        <w:div w:id="540365869">
          <w:marLeft w:val="0"/>
          <w:marRight w:val="0"/>
          <w:marTop w:val="0"/>
          <w:marBottom w:val="0"/>
          <w:divBdr>
            <w:top w:val="none" w:sz="0" w:space="0" w:color="auto"/>
            <w:left w:val="none" w:sz="0" w:space="0" w:color="auto"/>
            <w:bottom w:val="none" w:sz="0" w:space="0" w:color="auto"/>
            <w:right w:val="none" w:sz="0" w:space="0" w:color="auto"/>
          </w:divBdr>
        </w:div>
        <w:div w:id="1750540758">
          <w:marLeft w:val="0"/>
          <w:marRight w:val="0"/>
          <w:marTop w:val="0"/>
          <w:marBottom w:val="0"/>
          <w:divBdr>
            <w:top w:val="none" w:sz="0" w:space="0" w:color="auto"/>
            <w:left w:val="none" w:sz="0" w:space="0" w:color="auto"/>
            <w:bottom w:val="none" w:sz="0" w:space="0" w:color="auto"/>
            <w:right w:val="none" w:sz="0" w:space="0" w:color="auto"/>
          </w:divBdr>
        </w:div>
        <w:div w:id="593318700">
          <w:marLeft w:val="0"/>
          <w:marRight w:val="0"/>
          <w:marTop w:val="0"/>
          <w:marBottom w:val="0"/>
          <w:divBdr>
            <w:top w:val="none" w:sz="0" w:space="0" w:color="auto"/>
            <w:left w:val="none" w:sz="0" w:space="0" w:color="auto"/>
            <w:bottom w:val="none" w:sz="0" w:space="0" w:color="auto"/>
            <w:right w:val="none" w:sz="0" w:space="0" w:color="auto"/>
          </w:divBdr>
        </w:div>
        <w:div w:id="1314989868">
          <w:marLeft w:val="0"/>
          <w:marRight w:val="0"/>
          <w:marTop w:val="0"/>
          <w:marBottom w:val="0"/>
          <w:divBdr>
            <w:top w:val="none" w:sz="0" w:space="0" w:color="auto"/>
            <w:left w:val="none" w:sz="0" w:space="0" w:color="auto"/>
            <w:bottom w:val="none" w:sz="0" w:space="0" w:color="auto"/>
            <w:right w:val="none" w:sz="0" w:space="0" w:color="auto"/>
          </w:divBdr>
        </w:div>
        <w:div w:id="1312832895">
          <w:marLeft w:val="0"/>
          <w:marRight w:val="0"/>
          <w:marTop w:val="0"/>
          <w:marBottom w:val="0"/>
          <w:divBdr>
            <w:top w:val="none" w:sz="0" w:space="0" w:color="auto"/>
            <w:left w:val="none" w:sz="0" w:space="0" w:color="auto"/>
            <w:bottom w:val="none" w:sz="0" w:space="0" w:color="auto"/>
            <w:right w:val="none" w:sz="0" w:space="0" w:color="auto"/>
          </w:divBdr>
        </w:div>
      </w:divsChild>
    </w:div>
    <w:div w:id="1601256186">
      <w:bodyDiv w:val="1"/>
      <w:marLeft w:val="0"/>
      <w:marRight w:val="0"/>
      <w:marTop w:val="0"/>
      <w:marBottom w:val="0"/>
      <w:divBdr>
        <w:top w:val="none" w:sz="0" w:space="0" w:color="auto"/>
        <w:left w:val="none" w:sz="0" w:space="0" w:color="auto"/>
        <w:bottom w:val="none" w:sz="0" w:space="0" w:color="auto"/>
        <w:right w:val="none" w:sz="0" w:space="0" w:color="auto"/>
      </w:divBdr>
    </w:div>
    <w:div w:id="1674450458">
      <w:bodyDiv w:val="1"/>
      <w:marLeft w:val="0"/>
      <w:marRight w:val="0"/>
      <w:marTop w:val="0"/>
      <w:marBottom w:val="0"/>
      <w:divBdr>
        <w:top w:val="none" w:sz="0" w:space="0" w:color="auto"/>
        <w:left w:val="none" w:sz="0" w:space="0" w:color="auto"/>
        <w:bottom w:val="none" w:sz="0" w:space="0" w:color="auto"/>
        <w:right w:val="none" w:sz="0" w:space="0" w:color="auto"/>
      </w:divBdr>
    </w:div>
    <w:div w:id="1784766431">
      <w:bodyDiv w:val="1"/>
      <w:marLeft w:val="0"/>
      <w:marRight w:val="0"/>
      <w:marTop w:val="0"/>
      <w:marBottom w:val="0"/>
      <w:divBdr>
        <w:top w:val="none" w:sz="0" w:space="0" w:color="auto"/>
        <w:left w:val="none" w:sz="0" w:space="0" w:color="auto"/>
        <w:bottom w:val="none" w:sz="0" w:space="0" w:color="auto"/>
        <w:right w:val="none" w:sz="0" w:space="0" w:color="auto"/>
      </w:divBdr>
    </w:div>
    <w:div w:id="1793592875">
      <w:bodyDiv w:val="1"/>
      <w:marLeft w:val="0"/>
      <w:marRight w:val="0"/>
      <w:marTop w:val="0"/>
      <w:marBottom w:val="0"/>
      <w:divBdr>
        <w:top w:val="none" w:sz="0" w:space="0" w:color="auto"/>
        <w:left w:val="none" w:sz="0" w:space="0" w:color="auto"/>
        <w:bottom w:val="none" w:sz="0" w:space="0" w:color="auto"/>
        <w:right w:val="none" w:sz="0" w:space="0" w:color="auto"/>
      </w:divBdr>
    </w:div>
    <w:div w:id="1905406238">
      <w:bodyDiv w:val="1"/>
      <w:marLeft w:val="0"/>
      <w:marRight w:val="0"/>
      <w:marTop w:val="0"/>
      <w:marBottom w:val="0"/>
      <w:divBdr>
        <w:top w:val="none" w:sz="0" w:space="0" w:color="auto"/>
        <w:left w:val="none" w:sz="0" w:space="0" w:color="auto"/>
        <w:bottom w:val="none" w:sz="0" w:space="0" w:color="auto"/>
        <w:right w:val="none" w:sz="0" w:space="0" w:color="auto"/>
      </w:divBdr>
      <w:divsChild>
        <w:div w:id="1453357785">
          <w:marLeft w:val="0"/>
          <w:marRight w:val="0"/>
          <w:marTop w:val="0"/>
          <w:marBottom w:val="0"/>
          <w:divBdr>
            <w:top w:val="single" w:sz="6" w:space="7" w:color="D8D8D8"/>
            <w:left w:val="single" w:sz="6" w:space="24" w:color="D8D8D8"/>
            <w:bottom w:val="single" w:sz="6" w:space="3" w:color="D8D8D8"/>
            <w:right w:val="single" w:sz="6" w:space="24" w:color="D8D8D8"/>
          </w:divBdr>
          <w:divsChild>
            <w:div w:id="1501584383">
              <w:marLeft w:val="0"/>
              <w:marRight w:val="0"/>
              <w:marTop w:val="0"/>
              <w:marBottom w:val="0"/>
              <w:divBdr>
                <w:top w:val="none" w:sz="0" w:space="0" w:color="auto"/>
                <w:left w:val="none" w:sz="0" w:space="0" w:color="auto"/>
                <w:bottom w:val="none" w:sz="0" w:space="0" w:color="auto"/>
                <w:right w:val="none" w:sz="0" w:space="0" w:color="auto"/>
              </w:divBdr>
              <w:divsChild>
                <w:div w:id="1794709905">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fficevibe.com/blog/employee-engagement-benefits" TargetMode="External"/><Relationship Id="rId18" Type="http://schemas.openxmlformats.org/officeDocument/2006/relationships/hyperlink" Target="https://www.statista.com/statistics/280208/grocery-market-share-in-the-united-kingdom-uk/" TargetMode="External"/><Relationship Id="rId26" Type="http://schemas.openxmlformats.org/officeDocument/2006/relationships/hyperlink" Target="https://www.locusassignments.com/solution/unit-18-human-resource-management-assignment-morrisons" TargetMode="External"/><Relationship Id="rId3" Type="http://schemas.openxmlformats.org/officeDocument/2006/relationships/styles" Target="styles.xml"/><Relationship Id="rId21" Type="http://schemas.openxmlformats.org/officeDocument/2006/relationships/hyperlink" Target="https://www.thesun.co.uk/money/10180667/morrisons-secrets-worker-annoying-habit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netsuite.com/portal/resource/authors/david-luther.shtml" TargetMode="External"/><Relationship Id="rId25" Type="http://schemas.openxmlformats.org/officeDocument/2006/relationships/hyperlink" Target="https://www.hrgrapevine.com/content/article/2022-11-01-morrisons-discrimination-against-new-mum-teaches-hr-a-costly-lesson" TargetMode="External"/><Relationship Id="rId2" Type="http://schemas.openxmlformats.org/officeDocument/2006/relationships/numbering" Target="numbering.xml"/><Relationship Id="rId16" Type="http://schemas.openxmlformats.org/officeDocument/2006/relationships/hyperlink" Target="https://www.morrisons-corporate.com/morrisons-sustainability/people/colleagues/" TargetMode="External"/><Relationship Id="rId20" Type="http://schemas.openxmlformats.org/officeDocument/2006/relationships/hyperlink" Target="https://www.thesun.co.uk/money/10180667/morrisons-secrets-worker-annoying-habit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guardian.com/business/2020/jan/23/morrisons-to-cut-3000-managers-and-take-on-more-shop-floor-staff" TargetMode="External"/><Relationship Id="rId5" Type="http://schemas.openxmlformats.org/officeDocument/2006/relationships/webSettings" Target="webSettings.xml"/><Relationship Id="rId15" Type="http://schemas.openxmlformats.org/officeDocument/2006/relationships/hyperlink" Target="https://www.reuters.com/article/morrisons-data-idUKL9N1UL003" TargetMode="External"/><Relationship Id="rId23" Type="http://schemas.openxmlformats.org/officeDocument/2006/relationships/hyperlink" Target="https://www.bbc.co.uk/news/business-47231497"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gallup.com/workplace/285674/improve-employee-engagement-workplace.aspx"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07/978-3-031-08469-0_1" TargetMode="External"/><Relationship Id="rId22" Type="http://schemas.openxmlformats.org/officeDocument/2006/relationships/hyperlink" Target="https://www.theguardian.com/business/2018/sep/11/morrisons-faces-employment-tribunal-claim-over-equal-pay" TargetMode="External"/><Relationship Id="rId27" Type="http://schemas.openxmlformats.org/officeDocument/2006/relationships/hyperlink" Target="https://www.netsuite.com/portal/resource/articles/human-resources/employee-engagement.shtml"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F31AE6AD5EE435C817A595DD6031F42"/>
        <w:category>
          <w:name w:val="General"/>
          <w:gallery w:val="placeholder"/>
        </w:category>
        <w:types>
          <w:type w:val="bbPlcHdr"/>
        </w:types>
        <w:behaviors>
          <w:behavior w:val="content"/>
        </w:behaviors>
        <w:guid w:val="{8855C7E5-8B74-433A-A294-568C451D44C8}"/>
      </w:docPartPr>
      <w:docPartBody>
        <w:p w:rsidR="00E5692B" w:rsidRDefault="00F602EE" w:rsidP="00F602EE">
          <w:pPr>
            <w:pStyle w:val="8F31AE6AD5EE435C817A595DD6031F42"/>
          </w:pPr>
          <w:r>
            <w:rPr>
              <w:rFonts w:asciiTheme="majorHAnsi" w:eastAsiaTheme="majorEastAsia" w:hAnsiTheme="majorHAnsi" w:cstheme="majorBidi"/>
              <w:caps/>
              <w:color w:val="4472C4" w:themeColor="accent1"/>
              <w:sz w:val="80"/>
              <w:szCs w:val="80"/>
            </w:rPr>
            <w:t>[Document title]</w:t>
          </w:r>
        </w:p>
      </w:docPartBody>
    </w:docPart>
    <w:docPart>
      <w:docPartPr>
        <w:name w:val="157E55E7F85D468488198C8569427CF4"/>
        <w:category>
          <w:name w:val="General"/>
          <w:gallery w:val="placeholder"/>
        </w:category>
        <w:types>
          <w:type w:val="bbPlcHdr"/>
        </w:types>
        <w:behaviors>
          <w:behavior w:val="content"/>
        </w:behaviors>
        <w:guid w:val="{A2829F2F-5039-4713-9F18-B7E4278D507C}"/>
      </w:docPartPr>
      <w:docPartBody>
        <w:p w:rsidR="00E5692B" w:rsidRDefault="00F602EE" w:rsidP="00F602EE">
          <w:pPr>
            <w:pStyle w:val="157E55E7F85D468488198C8569427C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02EE"/>
    <w:rsid w:val="00E5692B"/>
    <w:rsid w:val="00F602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31AE6AD5EE435C817A595DD6031F42">
    <w:name w:val="8F31AE6AD5EE435C817A595DD6031F42"/>
    <w:rsid w:val="00F602EE"/>
  </w:style>
  <w:style w:type="paragraph" w:customStyle="1" w:styleId="157E55E7F85D468488198C8569427CF4">
    <w:name w:val="157E55E7F85D468488198C8569427CF4"/>
    <w:rsid w:val="00F602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2023-03-26T00:00:00</PublishDate>
  <Abstract/>
  <CompanyAddress>ID-1904060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388</TotalTime>
  <Pages>18</Pages>
  <Words>4502</Words>
  <Characters>21029</Characters>
  <Application>Microsoft Office Word</Application>
  <DocSecurity>0</DocSecurity>
  <Lines>914</Lines>
  <Paragraphs>481</Paragraphs>
  <ScaleCrop>false</ScaleCrop>
  <HeadingPairs>
    <vt:vector size="2" baseType="variant">
      <vt:variant>
        <vt:lpstr>Title</vt:lpstr>
      </vt:variant>
      <vt:variant>
        <vt:i4>1</vt:i4>
      </vt:variant>
    </vt:vector>
  </HeadingPairs>
  <TitlesOfParts>
    <vt:vector size="1" baseType="lpstr">
      <vt:lpstr>EMPLOYEE ENGAGEMENT AT MORRISONS RETAILER</vt:lpstr>
    </vt:vector>
  </TitlesOfParts>
  <Company>UNIVERSITY OF WALES TRINITY SAINT DAVID</Company>
  <LinksUpToDate>false</LinksUpToDate>
  <CharactersWithSpaces>25050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EMPLOYEE ENGAGEMENT AT MORRISONS RETAILER</dc:title>
  <dc:subject>Module: Human Resource Management Code:BMMB7007</dc:subject>
  <dc:creator>Theodore Manzambi</dc:creator>
  <cp:keywords/>
  <dc:description/>
  <cp:lastModifiedBy>Theodore Manzambi</cp:lastModifiedBy>
  <cp:revision>7</cp:revision>
  <dcterms:created xsi:type="dcterms:W3CDTF">2023-03-24T00:32:00Z</dcterms:created>
  <dcterms:modified xsi:type="dcterms:W3CDTF">2023-03-25T01:05:00Z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a0380585-96df-46e6-a3a0-bd0bcf6438f5</vt:lpwstr>
  </property>
</Properties>
</file>