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2D3B8" w14:textId="60C2AADC" w:rsidR="00D94BB5" w:rsidRPr="004D64B9" w:rsidRDefault="00AC6B99" w:rsidP="009B642B">
      <w:pPr>
        <w:pStyle w:val="Heading3"/>
        <w:spacing w:before="0"/>
        <w:rPr>
          <w:b/>
          <w:bCs/>
        </w:rPr>
      </w:pPr>
      <w:r>
        <w:t xml:space="preserve"> </w:t>
      </w:r>
    </w:p>
    <w:p w14:paraId="2EB140A2" w14:textId="77777777" w:rsidR="00D94BB5" w:rsidRPr="004D64B9" w:rsidRDefault="00D94BB5" w:rsidP="00AC6B99">
      <w:pPr>
        <w:pStyle w:val="Heading3"/>
        <w:rPr>
          <w:b/>
          <w:bCs/>
        </w:rPr>
      </w:pPr>
    </w:p>
    <w:p w14:paraId="610948B6" w14:textId="77777777" w:rsidR="00D94BB5" w:rsidRPr="004D64B9" w:rsidRDefault="00D94BB5" w:rsidP="002449AE">
      <w:pPr>
        <w:spacing w:after="0" w:line="360" w:lineRule="auto"/>
        <w:jc w:val="both"/>
        <w:rPr>
          <w:rFonts w:ascii="Arial" w:hAnsi="Arial" w:cs="Arial"/>
          <w:b/>
          <w:bCs/>
        </w:rPr>
      </w:pPr>
    </w:p>
    <w:p w14:paraId="3C37615C" w14:textId="77777777" w:rsidR="00D94BB5" w:rsidRPr="004D64B9" w:rsidRDefault="00D94BB5" w:rsidP="002449AE">
      <w:pPr>
        <w:spacing w:after="0" w:line="360" w:lineRule="auto"/>
        <w:jc w:val="both"/>
        <w:rPr>
          <w:rFonts w:ascii="Arial" w:hAnsi="Arial" w:cs="Arial"/>
          <w:b/>
          <w:bCs/>
        </w:rPr>
      </w:pPr>
    </w:p>
    <w:p w14:paraId="339EC7D6" w14:textId="77777777" w:rsidR="00D94BB5" w:rsidRPr="004D64B9" w:rsidRDefault="00D94BB5" w:rsidP="002449AE">
      <w:pPr>
        <w:spacing w:after="0" w:line="360" w:lineRule="auto"/>
        <w:jc w:val="both"/>
        <w:rPr>
          <w:rFonts w:ascii="Arial" w:hAnsi="Arial" w:cs="Arial"/>
          <w:b/>
          <w:bCs/>
        </w:rPr>
      </w:pPr>
    </w:p>
    <w:p w14:paraId="6D65262B" w14:textId="77777777" w:rsidR="00D94BB5" w:rsidRPr="00B50496" w:rsidRDefault="00D94BB5" w:rsidP="00B50496">
      <w:pPr>
        <w:spacing w:after="0" w:line="360" w:lineRule="auto"/>
        <w:jc w:val="both"/>
        <w:rPr>
          <w:rFonts w:ascii="Arial" w:hAnsi="Arial" w:cs="Arial"/>
          <w:b/>
          <w:bCs/>
        </w:rPr>
      </w:pPr>
    </w:p>
    <w:p w14:paraId="5C76401F" w14:textId="77777777" w:rsidR="00D94BB5" w:rsidRPr="00B50496" w:rsidRDefault="00D94BB5" w:rsidP="00B50496">
      <w:pPr>
        <w:spacing w:after="0" w:line="360" w:lineRule="auto"/>
        <w:jc w:val="both"/>
        <w:rPr>
          <w:rFonts w:ascii="Arial" w:hAnsi="Arial" w:cs="Arial"/>
          <w:b/>
          <w:bCs/>
        </w:rPr>
      </w:pPr>
    </w:p>
    <w:p w14:paraId="3F86D2E2" w14:textId="77777777" w:rsidR="00D94BB5" w:rsidRPr="00B50496" w:rsidRDefault="00D94BB5" w:rsidP="00B50496">
      <w:pPr>
        <w:spacing w:after="0" w:line="360" w:lineRule="auto"/>
        <w:jc w:val="both"/>
        <w:rPr>
          <w:rFonts w:ascii="Arial" w:hAnsi="Arial" w:cs="Arial"/>
          <w:b/>
          <w:bCs/>
        </w:rPr>
      </w:pPr>
    </w:p>
    <w:p w14:paraId="3254F7FA" w14:textId="29AAE90F" w:rsidR="00D94BB5" w:rsidRPr="00B50496" w:rsidRDefault="00A635D9" w:rsidP="00B50496">
      <w:pPr>
        <w:spacing w:after="0" w:line="360" w:lineRule="auto"/>
        <w:jc w:val="center"/>
        <w:rPr>
          <w:rFonts w:ascii="Arial" w:hAnsi="Arial" w:cs="Arial"/>
          <w:b/>
          <w:bCs/>
        </w:rPr>
      </w:pPr>
      <w:proofErr w:type="spellStart"/>
      <w:r w:rsidRPr="00B50496">
        <w:rPr>
          <w:rFonts w:ascii="Arial" w:hAnsi="Arial" w:cs="Arial"/>
          <w:b/>
          <w:bCs/>
        </w:rPr>
        <w:t>Assigment</w:t>
      </w:r>
      <w:proofErr w:type="spellEnd"/>
      <w:r w:rsidRPr="00B50496">
        <w:rPr>
          <w:rFonts w:ascii="Arial" w:hAnsi="Arial" w:cs="Arial"/>
          <w:b/>
          <w:bCs/>
        </w:rPr>
        <w:t xml:space="preserve"> Title: Assessment Component 2 </w:t>
      </w:r>
      <w:r w:rsidR="001B664E" w:rsidRPr="00B50496">
        <w:rPr>
          <w:rFonts w:ascii="Arial" w:hAnsi="Arial" w:cs="Arial"/>
          <w:b/>
          <w:bCs/>
        </w:rPr>
        <w:t xml:space="preserve"> </w:t>
      </w:r>
      <w:r w:rsidRPr="00B50496">
        <w:rPr>
          <w:rFonts w:ascii="Arial" w:hAnsi="Arial" w:cs="Arial"/>
          <w:b/>
          <w:bCs/>
        </w:rPr>
        <w:t xml:space="preserve"> </w:t>
      </w:r>
    </w:p>
    <w:p w14:paraId="5D276EA2" w14:textId="77777777" w:rsidR="001B664E" w:rsidRPr="00B50496" w:rsidRDefault="001B664E" w:rsidP="00B50496">
      <w:pPr>
        <w:spacing w:after="0" w:line="360" w:lineRule="auto"/>
        <w:jc w:val="center"/>
        <w:rPr>
          <w:rFonts w:ascii="Arial" w:hAnsi="Arial" w:cs="Arial"/>
          <w:b/>
          <w:i/>
        </w:rPr>
      </w:pPr>
      <w:r w:rsidRPr="00B50496">
        <w:rPr>
          <w:rFonts w:ascii="Arial" w:hAnsi="Arial" w:cs="Arial"/>
          <w:b/>
          <w:bCs/>
        </w:rPr>
        <w:t>Major Health Issue – Cervical Disease</w:t>
      </w:r>
    </w:p>
    <w:p w14:paraId="22D193FF" w14:textId="77777777" w:rsidR="001B664E" w:rsidRPr="00B50496" w:rsidRDefault="001B664E" w:rsidP="00B50496">
      <w:pPr>
        <w:spacing w:after="0" w:line="360" w:lineRule="auto"/>
        <w:jc w:val="center"/>
        <w:rPr>
          <w:rFonts w:ascii="Arial" w:hAnsi="Arial" w:cs="Arial"/>
          <w:b/>
          <w:bCs/>
        </w:rPr>
      </w:pPr>
    </w:p>
    <w:p w14:paraId="00B9FD6D" w14:textId="77777777" w:rsidR="00D94BB5" w:rsidRPr="00B50496" w:rsidRDefault="00D94BB5" w:rsidP="00B50496">
      <w:pPr>
        <w:spacing w:after="0" w:line="360" w:lineRule="auto"/>
        <w:jc w:val="center"/>
        <w:rPr>
          <w:rFonts w:ascii="Arial" w:hAnsi="Arial" w:cs="Arial"/>
        </w:rPr>
      </w:pPr>
    </w:p>
    <w:p w14:paraId="7A3BFCA3" w14:textId="5F8D9EB2" w:rsidR="00D94BB5" w:rsidRPr="00B50496" w:rsidRDefault="00D94BB5" w:rsidP="00B50496">
      <w:pPr>
        <w:spacing w:after="0" w:line="360" w:lineRule="auto"/>
        <w:jc w:val="center"/>
        <w:rPr>
          <w:rFonts w:ascii="Arial" w:hAnsi="Arial" w:cs="Arial"/>
          <w:b/>
        </w:rPr>
      </w:pPr>
      <w:r w:rsidRPr="00B50496">
        <w:rPr>
          <w:rFonts w:ascii="Arial" w:hAnsi="Arial" w:cs="Arial"/>
          <w:b/>
        </w:rPr>
        <w:t>Student’s Name</w:t>
      </w:r>
      <w:r w:rsidR="00A635D9" w:rsidRPr="00B50496">
        <w:rPr>
          <w:rFonts w:ascii="Arial" w:hAnsi="Arial" w:cs="Arial"/>
          <w:b/>
        </w:rPr>
        <w:t xml:space="preserve">: Ivana Konjevod </w:t>
      </w:r>
    </w:p>
    <w:p w14:paraId="0D1883E7" w14:textId="4EDBE817" w:rsidR="008B6CCE" w:rsidRPr="00B50496" w:rsidRDefault="008B6CCE" w:rsidP="00B50496">
      <w:pPr>
        <w:spacing w:after="0" w:line="360" w:lineRule="auto"/>
        <w:jc w:val="center"/>
        <w:rPr>
          <w:rFonts w:ascii="Arial" w:hAnsi="Arial" w:cs="Arial"/>
          <w:b/>
        </w:rPr>
      </w:pPr>
      <w:r w:rsidRPr="00B50496">
        <w:rPr>
          <w:rFonts w:ascii="Arial" w:hAnsi="Arial" w:cs="Arial"/>
          <w:b/>
        </w:rPr>
        <w:t>Student’s Number</w:t>
      </w:r>
      <w:r w:rsidR="00A635D9" w:rsidRPr="00B50496">
        <w:rPr>
          <w:rFonts w:ascii="Arial" w:hAnsi="Arial" w:cs="Arial"/>
          <w:b/>
        </w:rPr>
        <w:t xml:space="preserve">: </w:t>
      </w:r>
      <w:r w:rsidR="00B46E44" w:rsidRPr="00B50496">
        <w:rPr>
          <w:rFonts w:ascii="Arial" w:hAnsi="Arial" w:cs="Arial"/>
          <w:b/>
        </w:rPr>
        <w:t>2217492</w:t>
      </w:r>
    </w:p>
    <w:p w14:paraId="046F43EB" w14:textId="38CBAD3E" w:rsidR="008B6CCE" w:rsidRPr="00B50496" w:rsidRDefault="008B6CCE" w:rsidP="00B50496">
      <w:pPr>
        <w:spacing w:before="120" w:after="120" w:line="360" w:lineRule="auto"/>
        <w:jc w:val="center"/>
        <w:rPr>
          <w:rFonts w:ascii="Arial" w:hAnsi="Arial" w:cs="Arial"/>
          <w:b/>
        </w:rPr>
      </w:pPr>
      <w:r w:rsidRPr="00B50496">
        <w:rPr>
          <w:rFonts w:ascii="Arial" w:hAnsi="Arial" w:cs="Arial"/>
          <w:b/>
          <w:bCs/>
        </w:rPr>
        <w:t xml:space="preserve">LCHS4004 - </w:t>
      </w:r>
      <w:r w:rsidRPr="00B50496">
        <w:rPr>
          <w:rFonts w:ascii="Arial" w:hAnsi="Arial" w:cs="Arial"/>
          <w:b/>
        </w:rPr>
        <w:t>Introduction to Public Health</w:t>
      </w:r>
    </w:p>
    <w:p w14:paraId="39F6CB4A" w14:textId="5F4D8AA6" w:rsidR="008B6CCE" w:rsidRPr="00B50496" w:rsidRDefault="008B6CCE" w:rsidP="00B50496">
      <w:pPr>
        <w:spacing w:after="0" w:line="360" w:lineRule="auto"/>
        <w:jc w:val="center"/>
        <w:rPr>
          <w:rFonts w:ascii="Arial" w:hAnsi="Arial" w:cs="Arial"/>
          <w:b/>
        </w:rPr>
      </w:pPr>
      <w:r w:rsidRPr="00B50496">
        <w:rPr>
          <w:rFonts w:ascii="Arial" w:hAnsi="Arial" w:cs="Arial"/>
          <w:b/>
        </w:rPr>
        <w:t xml:space="preserve"> </w:t>
      </w:r>
      <w:r w:rsidR="001B664E" w:rsidRPr="00B50496">
        <w:rPr>
          <w:rFonts w:ascii="Arial" w:hAnsi="Arial" w:cs="Arial"/>
          <w:b/>
        </w:rPr>
        <w:t xml:space="preserve">Lecturer’s </w:t>
      </w:r>
      <w:r w:rsidR="00DA4CEA" w:rsidRPr="00B50496">
        <w:rPr>
          <w:rFonts w:ascii="Arial" w:hAnsi="Arial" w:cs="Arial"/>
          <w:b/>
        </w:rPr>
        <w:t>name: Gillian Weaver</w:t>
      </w:r>
    </w:p>
    <w:p w14:paraId="08C3514B" w14:textId="77777777" w:rsidR="00D94BB5" w:rsidRPr="00B50496" w:rsidRDefault="00D94BB5" w:rsidP="00B50496">
      <w:pPr>
        <w:spacing w:after="0" w:line="360" w:lineRule="auto"/>
        <w:jc w:val="both"/>
        <w:rPr>
          <w:rFonts w:ascii="Arial" w:eastAsiaTheme="majorEastAsia" w:hAnsi="Arial" w:cs="Arial"/>
          <w:b/>
        </w:rPr>
      </w:pPr>
      <w:r w:rsidRPr="00B50496">
        <w:rPr>
          <w:rFonts w:ascii="Arial" w:hAnsi="Arial" w:cs="Arial"/>
        </w:rPr>
        <w:br w:type="page"/>
      </w:r>
    </w:p>
    <w:sdt>
      <w:sdtPr>
        <w:rPr>
          <w:rFonts w:ascii="Arial" w:eastAsiaTheme="minorHAnsi" w:hAnsi="Arial" w:cs="Arial"/>
          <w:b/>
          <w:color w:val="auto"/>
          <w:sz w:val="22"/>
          <w:szCs w:val="22"/>
          <w:lang w:val="en-GB"/>
        </w:rPr>
        <w:id w:val="41640477"/>
        <w:docPartObj>
          <w:docPartGallery w:val="Table of Contents"/>
          <w:docPartUnique/>
        </w:docPartObj>
      </w:sdtPr>
      <w:sdtEndPr>
        <w:rPr>
          <w:bCs/>
          <w:noProof/>
        </w:rPr>
      </w:sdtEndPr>
      <w:sdtContent>
        <w:p w14:paraId="48126DD5" w14:textId="77777777" w:rsidR="00D94BB5" w:rsidRPr="00B50496" w:rsidRDefault="00D94BB5" w:rsidP="00B50496">
          <w:pPr>
            <w:pStyle w:val="TOCHeading"/>
            <w:spacing w:before="0" w:line="360" w:lineRule="auto"/>
            <w:jc w:val="both"/>
            <w:rPr>
              <w:rFonts w:ascii="Arial" w:hAnsi="Arial" w:cs="Arial"/>
              <w:b/>
              <w:color w:val="auto"/>
              <w:sz w:val="22"/>
              <w:szCs w:val="22"/>
            </w:rPr>
          </w:pPr>
          <w:r w:rsidRPr="00B50496">
            <w:rPr>
              <w:rFonts w:ascii="Arial" w:hAnsi="Arial" w:cs="Arial"/>
              <w:b/>
              <w:color w:val="auto"/>
              <w:sz w:val="22"/>
              <w:szCs w:val="22"/>
            </w:rPr>
            <w:t>Table of Contents</w:t>
          </w:r>
        </w:p>
        <w:p w14:paraId="6B005AED" w14:textId="73870D9E" w:rsidR="00A91386" w:rsidRPr="00B50496" w:rsidRDefault="00D94BB5" w:rsidP="00B50496">
          <w:pPr>
            <w:pStyle w:val="TOC1"/>
            <w:tabs>
              <w:tab w:val="right" w:leader="dot" w:pos="9350"/>
            </w:tabs>
            <w:spacing w:line="360" w:lineRule="auto"/>
            <w:rPr>
              <w:rFonts w:ascii="Arial" w:eastAsiaTheme="minorEastAsia" w:hAnsi="Arial" w:cs="Arial"/>
              <w:noProof/>
              <w:lang w:eastAsia="en-GB"/>
            </w:rPr>
          </w:pPr>
          <w:r w:rsidRPr="00B50496">
            <w:rPr>
              <w:rFonts w:ascii="Arial" w:hAnsi="Arial" w:cs="Arial"/>
            </w:rPr>
            <w:fldChar w:fldCharType="begin"/>
          </w:r>
          <w:r w:rsidRPr="00B50496">
            <w:rPr>
              <w:rFonts w:ascii="Arial" w:hAnsi="Arial" w:cs="Arial"/>
            </w:rPr>
            <w:instrText xml:space="preserve"> TOC \o "1-3" \h \z \u </w:instrText>
          </w:r>
          <w:r w:rsidRPr="00B50496">
            <w:rPr>
              <w:rFonts w:ascii="Arial" w:hAnsi="Arial" w:cs="Arial"/>
            </w:rPr>
            <w:fldChar w:fldCharType="separate"/>
          </w:r>
          <w:hyperlink w:anchor="_Toc131020503" w:history="1">
            <w:r w:rsidR="00A91386" w:rsidRPr="00B50496">
              <w:rPr>
                <w:rStyle w:val="Hyperlink"/>
                <w:rFonts w:ascii="Arial" w:hAnsi="Arial" w:cs="Arial"/>
                <w:noProof/>
                <w:color w:val="auto"/>
              </w:rPr>
              <w:t>Introduction</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_Toc131020503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4</w:t>
            </w:r>
            <w:r w:rsidR="00A91386" w:rsidRPr="00B50496">
              <w:rPr>
                <w:rFonts w:ascii="Arial" w:hAnsi="Arial" w:cs="Arial"/>
                <w:noProof/>
                <w:webHidden/>
              </w:rPr>
              <w:fldChar w:fldCharType="end"/>
            </w:r>
          </w:hyperlink>
        </w:p>
        <w:p w14:paraId="07AD2B70" w14:textId="5532E927"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04" w:history="1">
            <w:r w:rsidR="00A91386" w:rsidRPr="00B50496">
              <w:rPr>
                <w:rStyle w:val="Hyperlink"/>
                <w:rFonts w:ascii="Arial" w:hAnsi="Arial" w:cs="Arial"/>
                <w:noProof/>
                <w:color w:val="auto"/>
              </w:rPr>
              <w:t>Public Health Measures to Manage and Reduce Cervical Cancer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_Toc131020504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4</w:t>
            </w:r>
            <w:r w:rsidR="00A91386" w:rsidRPr="00B50496">
              <w:rPr>
                <w:rFonts w:ascii="Arial" w:hAnsi="Arial" w:cs="Arial"/>
                <w:noProof/>
                <w:webHidden/>
              </w:rPr>
              <w:fldChar w:fldCharType="end"/>
            </w:r>
          </w:hyperlink>
        </w:p>
        <w:p w14:paraId="19682C8D" w14:textId="77AB8BC5"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05" w:history="1">
            <w:r w:rsidR="00A91386" w:rsidRPr="00B50496">
              <w:rPr>
                <w:rStyle w:val="Hyperlink"/>
                <w:rFonts w:ascii="Arial" w:hAnsi="Arial" w:cs="Arial"/>
                <w:noProof/>
                <w:color w:val="auto"/>
              </w:rPr>
              <w:t>Screening of Cervical Cancer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_Toc131020505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4</w:t>
            </w:r>
            <w:r w:rsidR="00A91386" w:rsidRPr="00B50496">
              <w:rPr>
                <w:rFonts w:ascii="Arial" w:hAnsi="Arial" w:cs="Arial"/>
                <w:noProof/>
                <w:webHidden/>
              </w:rPr>
              <w:fldChar w:fldCharType="end"/>
            </w:r>
          </w:hyperlink>
        </w:p>
        <w:p w14:paraId="4C81CDED" w14:textId="3FBF204B"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06" w:history="1">
            <w:r w:rsidR="00A91386" w:rsidRPr="00B50496">
              <w:rPr>
                <w:rStyle w:val="Hyperlink"/>
                <w:rFonts w:ascii="Arial" w:hAnsi="Arial" w:cs="Arial"/>
                <w:noProof/>
                <w:color w:val="auto"/>
              </w:rPr>
              <w:t>HPV Testing and Vaccination</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_Toc131020506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4</w:t>
            </w:r>
            <w:r w:rsidR="00A91386" w:rsidRPr="00B50496">
              <w:rPr>
                <w:rFonts w:ascii="Arial" w:hAnsi="Arial" w:cs="Arial"/>
                <w:noProof/>
                <w:webHidden/>
              </w:rPr>
              <w:fldChar w:fldCharType="end"/>
            </w:r>
          </w:hyperlink>
        </w:p>
        <w:p w14:paraId="2AC5D97C" w14:textId="387D1F0C"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07" w:history="1">
            <w:r w:rsidR="00A91386" w:rsidRPr="00B50496">
              <w:rPr>
                <w:rStyle w:val="Hyperlink"/>
                <w:rFonts w:ascii="Arial" w:hAnsi="Arial" w:cs="Arial"/>
                <w:noProof/>
                <w:color w:val="auto"/>
              </w:rPr>
              <w:t>Equitable Healthcare Access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_Toc131020507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03354277" w14:textId="40BA940F"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08" w:history="1">
            <w:r w:rsidR="00A91386" w:rsidRPr="00B50496">
              <w:rPr>
                <w:rStyle w:val="Hyperlink"/>
                <w:rFonts w:ascii="Arial" w:hAnsi="Arial" w:cs="Arial"/>
                <w:noProof/>
                <w:color w:val="auto"/>
              </w:rPr>
              <w:t>Smoking cessation</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_Toc131020508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2D438F98" w14:textId="76A9FE6D"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09" w:history="1">
            <w:r w:rsidR="00A91386" w:rsidRPr="00B50496">
              <w:rPr>
                <w:rStyle w:val="Hyperlink"/>
                <w:rFonts w:ascii="Arial" w:hAnsi="Arial" w:cs="Arial"/>
                <w:noProof/>
                <w:color w:val="auto"/>
              </w:rPr>
              <w:t>Awareness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_Toc131020509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13E89530" w14:textId="69A76EF2"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10" w:history="1">
            <w:r w:rsidR="00A91386" w:rsidRPr="00B50496">
              <w:rPr>
                <w:rStyle w:val="Hyperlink"/>
                <w:rFonts w:ascii="Arial" w:hAnsi="Arial" w:cs="Arial"/>
                <w:noProof/>
                <w:color w:val="auto"/>
              </w:rPr>
              <w:t>Risk Factors of Cervical Cancer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_Toc131020510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5CB00A2F" w14:textId="253F4426"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1" w:history="1">
            <w:r w:rsidR="00A91386" w:rsidRPr="00B50496">
              <w:rPr>
                <w:rStyle w:val="Hyperlink"/>
                <w:rFonts w:ascii="Arial" w:hAnsi="Arial" w:cs="Arial"/>
                <w:noProof/>
                <w:color w:val="auto"/>
              </w:rPr>
              <w:t>HPV Infection</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_Toc131020511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68838C4E" w14:textId="18D8DC01"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2" w:history="1">
            <w:r w:rsidR="00A91386" w:rsidRPr="00B50496">
              <w:rPr>
                <w:rStyle w:val="Hyperlink"/>
                <w:rFonts w:ascii="Arial" w:hAnsi="Arial" w:cs="Arial"/>
                <w:noProof/>
                <w:color w:val="auto"/>
              </w:rPr>
              <w:t>Sexual History</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_Toc131020512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5</w:t>
            </w:r>
            <w:r w:rsidR="00A91386" w:rsidRPr="00B50496">
              <w:rPr>
                <w:rFonts w:ascii="Arial" w:hAnsi="Arial" w:cs="Arial"/>
                <w:noProof/>
                <w:webHidden/>
              </w:rPr>
              <w:fldChar w:fldCharType="end"/>
            </w:r>
          </w:hyperlink>
        </w:p>
        <w:p w14:paraId="19AA875F" w14:textId="76A00CBE"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3" w:history="1">
            <w:r w:rsidR="00A91386" w:rsidRPr="00B50496">
              <w:rPr>
                <w:rStyle w:val="Hyperlink"/>
                <w:rFonts w:ascii="Arial" w:hAnsi="Arial" w:cs="Arial"/>
                <w:noProof/>
                <w:color w:val="auto"/>
              </w:rPr>
              <w:t>Smoking</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_Toc131020513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3E1804BB" w14:textId="3C66BFFF"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4" w:history="1">
            <w:r w:rsidR="00A91386" w:rsidRPr="00B50496">
              <w:rPr>
                <w:rStyle w:val="Hyperlink"/>
                <w:rFonts w:ascii="Arial" w:hAnsi="Arial" w:cs="Arial"/>
                <w:noProof/>
                <w:color w:val="auto"/>
              </w:rPr>
              <w:t>Weak Immune System</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_Toc131020514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3A7A3CC5" w14:textId="486575B7"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5" w:history="1">
            <w:r w:rsidR="00A91386" w:rsidRPr="00B50496">
              <w:rPr>
                <w:rStyle w:val="Hyperlink"/>
                <w:rFonts w:ascii="Arial" w:hAnsi="Arial" w:cs="Arial"/>
                <w:noProof/>
                <w:color w:val="auto"/>
              </w:rPr>
              <w:t>Socioeconomic Impacts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_Toc131020515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7E7A2C4D" w14:textId="79BD7CC6"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16" w:history="1">
            <w:r w:rsidR="00A91386" w:rsidRPr="00B50496">
              <w:rPr>
                <w:rStyle w:val="Hyperlink"/>
                <w:rFonts w:ascii="Arial" w:hAnsi="Arial" w:cs="Arial"/>
                <w:noProof/>
                <w:color w:val="auto"/>
              </w:rPr>
              <w:t>Short-term public health consequences of cervical cancer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_Toc131020516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300284E7" w14:textId="6EAF336D"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7" w:history="1">
            <w:r w:rsidR="00A91386" w:rsidRPr="00B50496">
              <w:rPr>
                <w:rStyle w:val="Hyperlink"/>
                <w:rFonts w:ascii="Arial" w:hAnsi="Arial" w:cs="Arial"/>
                <w:noProof/>
                <w:color w:val="auto"/>
              </w:rPr>
              <w:t>Increased demand for Healthcare Services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_Toc131020517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6BB1605E" w14:textId="5DCB25E1"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8" w:history="1">
            <w:r w:rsidR="00A91386" w:rsidRPr="00B50496">
              <w:rPr>
                <w:rStyle w:val="Hyperlink"/>
                <w:rFonts w:ascii="Arial" w:hAnsi="Arial" w:cs="Arial"/>
                <w:noProof/>
                <w:color w:val="auto"/>
              </w:rPr>
              <w:t>Rise in Healthcare Costs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_Toc131020518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0ECAD6CF" w14:textId="52D1573D"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19" w:history="1">
            <w:r w:rsidR="00A91386" w:rsidRPr="00B50496">
              <w:rPr>
                <w:rStyle w:val="Hyperlink"/>
                <w:rFonts w:ascii="Arial" w:hAnsi="Arial" w:cs="Arial"/>
                <w:noProof/>
                <w:color w:val="auto"/>
              </w:rPr>
              <w:t>Psychological Consequences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_Toc131020519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6</w:t>
            </w:r>
            <w:r w:rsidR="00A91386" w:rsidRPr="00B50496">
              <w:rPr>
                <w:rFonts w:ascii="Arial" w:hAnsi="Arial" w:cs="Arial"/>
                <w:noProof/>
                <w:webHidden/>
              </w:rPr>
              <w:fldChar w:fldCharType="end"/>
            </w:r>
          </w:hyperlink>
        </w:p>
        <w:p w14:paraId="169F82F7" w14:textId="7C4ECDC2"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0" w:history="1">
            <w:r w:rsidR="00A91386" w:rsidRPr="00B50496">
              <w:rPr>
                <w:rStyle w:val="Hyperlink"/>
                <w:rFonts w:ascii="Arial" w:hAnsi="Arial" w:cs="Arial"/>
                <w:noProof/>
                <w:color w:val="auto"/>
              </w:rPr>
              <w:t>Impacts on Professional Life</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_Toc131020520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00700750" w14:textId="6E0554EF"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1" w:history="1">
            <w:r w:rsidR="00A91386" w:rsidRPr="00B50496">
              <w:rPr>
                <w:rStyle w:val="Hyperlink"/>
                <w:rFonts w:ascii="Arial" w:hAnsi="Arial" w:cs="Arial"/>
                <w:noProof/>
                <w:color w:val="auto"/>
              </w:rPr>
              <w:t>Social Consequences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_Toc131020521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64D549C6" w14:textId="70792EA1"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2" w:history="1">
            <w:r w:rsidR="00A91386" w:rsidRPr="00B50496">
              <w:rPr>
                <w:rStyle w:val="Hyperlink"/>
                <w:rFonts w:ascii="Arial" w:hAnsi="Arial" w:cs="Arial"/>
                <w:noProof/>
                <w:color w:val="auto"/>
              </w:rPr>
              <w:t>Disruption of Healthcare Services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_Toc131020522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657C163B" w14:textId="48FC413F"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3" w:history="1">
            <w:r w:rsidR="00A91386" w:rsidRPr="00B50496">
              <w:rPr>
                <w:rStyle w:val="Hyperlink"/>
                <w:rFonts w:ascii="Arial" w:hAnsi="Arial" w:cs="Arial"/>
                <w:noProof/>
                <w:color w:val="auto"/>
              </w:rPr>
              <w:t>Unequal healthcare access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_Toc131020523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646DD0EA" w14:textId="514D0EFE"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24" w:history="1">
            <w:r w:rsidR="00A91386" w:rsidRPr="00B50496">
              <w:rPr>
                <w:rStyle w:val="Hyperlink"/>
                <w:rFonts w:ascii="Arial" w:hAnsi="Arial" w:cs="Arial"/>
                <w:noProof/>
                <w:color w:val="auto"/>
              </w:rPr>
              <w:t>Long-term public health consequences of cervical cancer in hospitals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_Toc131020524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63F48808" w14:textId="0E13F234"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5" w:history="1">
            <w:r w:rsidR="00A91386" w:rsidRPr="00B50496">
              <w:rPr>
                <w:rStyle w:val="Hyperlink"/>
                <w:rFonts w:ascii="Arial" w:hAnsi="Arial" w:cs="Arial"/>
                <w:noProof/>
                <w:color w:val="auto"/>
              </w:rPr>
              <w:t>Chronic conditions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_Toc131020525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371391BE" w14:textId="5BA6F8F3"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6" w:history="1">
            <w:r w:rsidR="00A91386" w:rsidRPr="00B50496">
              <w:rPr>
                <w:rStyle w:val="Hyperlink"/>
                <w:rFonts w:ascii="Arial" w:hAnsi="Arial" w:cs="Arial"/>
                <w:noProof/>
                <w:color w:val="auto"/>
              </w:rPr>
              <w:t>Chances of Cancer Recurrence</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_Toc131020526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04CB0303" w14:textId="5684307A"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7" w:history="1">
            <w:r w:rsidR="00A91386" w:rsidRPr="00B50496">
              <w:rPr>
                <w:rStyle w:val="Hyperlink"/>
                <w:rFonts w:ascii="Arial" w:hAnsi="Arial" w:cs="Arial"/>
                <w:noProof/>
                <w:color w:val="auto"/>
              </w:rPr>
              <w:t>Increased Rate of Mortality</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_Toc131020527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7</w:t>
            </w:r>
            <w:r w:rsidR="00A91386" w:rsidRPr="00B50496">
              <w:rPr>
                <w:rFonts w:ascii="Arial" w:hAnsi="Arial" w:cs="Arial"/>
                <w:noProof/>
                <w:webHidden/>
              </w:rPr>
              <w:fldChar w:fldCharType="end"/>
            </w:r>
          </w:hyperlink>
        </w:p>
        <w:p w14:paraId="7B3F4D86" w14:textId="78C33D56"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8" w:history="1">
            <w:r w:rsidR="00A91386" w:rsidRPr="00B50496">
              <w:rPr>
                <w:rStyle w:val="Hyperlink"/>
                <w:rFonts w:ascii="Arial" w:hAnsi="Arial" w:cs="Arial"/>
                <w:noProof/>
                <w:color w:val="auto"/>
              </w:rPr>
              <w:t>Inconsistent Outcomes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_Toc131020528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468DF9CD" w14:textId="36118B75"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29" w:history="1">
            <w:r w:rsidR="00A91386" w:rsidRPr="00B50496">
              <w:rPr>
                <w:rStyle w:val="Hyperlink"/>
                <w:rFonts w:ascii="Arial" w:hAnsi="Arial" w:cs="Arial"/>
                <w:noProof/>
                <w:color w:val="auto"/>
              </w:rPr>
              <w:t>Effects on Carers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_Toc131020529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4FB50B82" w14:textId="67EEF099"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30" w:history="1">
            <w:r w:rsidR="00A91386" w:rsidRPr="00B50496">
              <w:rPr>
                <w:rStyle w:val="Hyperlink"/>
                <w:rFonts w:ascii="Arial" w:hAnsi="Arial" w:cs="Arial"/>
                <w:noProof/>
                <w:color w:val="auto"/>
              </w:rPr>
              <w:t>Economic Impact</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_Toc131020530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6F87527D" w14:textId="695154E5"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31" w:history="1">
            <w:r w:rsidR="00A91386" w:rsidRPr="00B50496">
              <w:rPr>
                <w:rStyle w:val="Hyperlink"/>
                <w:rFonts w:ascii="Arial" w:hAnsi="Arial" w:cs="Arial"/>
                <w:noProof/>
                <w:color w:val="auto"/>
              </w:rPr>
              <w:t>Effects on Healthcare Sector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_Toc131020531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35748490" w14:textId="26E3D7CD"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32" w:history="1">
            <w:r w:rsidR="00A91386" w:rsidRPr="00B50496">
              <w:rPr>
                <w:rStyle w:val="Hyperlink"/>
                <w:rFonts w:ascii="Arial" w:hAnsi="Arial" w:cs="Arial"/>
                <w:noProof/>
                <w:color w:val="auto"/>
              </w:rPr>
              <w:t>Factors influencing the health and well-being of individuals with Cervical Cancer</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_Toc131020532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520E6B97" w14:textId="7E79EB9D"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33" w:history="1">
            <w:r w:rsidR="00A91386" w:rsidRPr="00B50496">
              <w:rPr>
                <w:rStyle w:val="Hyperlink"/>
                <w:rFonts w:ascii="Arial" w:hAnsi="Arial" w:cs="Arial"/>
                <w:noProof/>
                <w:color w:val="auto"/>
              </w:rPr>
              <w:t>Cancer Stage</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_Toc131020533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0E42738C" w14:textId="33656F8B"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34" w:history="1">
            <w:r w:rsidR="00A91386" w:rsidRPr="00B50496">
              <w:rPr>
                <w:rStyle w:val="Hyperlink"/>
                <w:rFonts w:ascii="Arial" w:hAnsi="Arial" w:cs="Arial"/>
                <w:noProof/>
                <w:color w:val="auto"/>
              </w:rPr>
              <w:t>Side Effects of Treatment</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_Toc131020534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265786B8" w14:textId="07645B29" w:rsidR="00A91386" w:rsidRPr="00B50496" w:rsidRDefault="00191795" w:rsidP="00B50496">
          <w:pPr>
            <w:pStyle w:val="TOC2"/>
            <w:tabs>
              <w:tab w:val="right" w:leader="dot" w:pos="9350"/>
            </w:tabs>
            <w:spacing w:line="360" w:lineRule="auto"/>
            <w:rPr>
              <w:rFonts w:ascii="Arial" w:eastAsiaTheme="minorEastAsia" w:hAnsi="Arial" w:cs="Arial"/>
              <w:noProof/>
              <w:lang w:eastAsia="en-GB"/>
            </w:rPr>
          </w:pPr>
          <w:hyperlink w:anchor="_Toc131020535" w:history="1">
            <w:r w:rsidR="00A91386" w:rsidRPr="00B50496">
              <w:rPr>
                <w:rStyle w:val="Hyperlink"/>
                <w:rFonts w:ascii="Arial" w:hAnsi="Arial" w:cs="Arial"/>
                <w:noProof/>
                <w:color w:val="auto"/>
              </w:rPr>
              <w:t>Financial impact</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_Toc131020535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8</w:t>
            </w:r>
            <w:r w:rsidR="00A91386" w:rsidRPr="00B50496">
              <w:rPr>
                <w:rFonts w:ascii="Arial" w:hAnsi="Arial" w:cs="Arial"/>
                <w:noProof/>
                <w:webHidden/>
              </w:rPr>
              <w:fldChar w:fldCharType="end"/>
            </w:r>
          </w:hyperlink>
        </w:p>
        <w:p w14:paraId="06D817EA" w14:textId="211783B3"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36" w:history="1">
            <w:r w:rsidR="00A91386" w:rsidRPr="00B50496">
              <w:rPr>
                <w:rStyle w:val="Hyperlink"/>
                <w:rFonts w:ascii="Arial" w:hAnsi="Arial" w:cs="Arial"/>
                <w:noProof/>
                <w:color w:val="auto"/>
              </w:rPr>
              <w:t>Conclusion</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_Toc131020536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9</w:t>
            </w:r>
            <w:r w:rsidR="00A91386" w:rsidRPr="00B50496">
              <w:rPr>
                <w:rFonts w:ascii="Arial" w:hAnsi="Arial" w:cs="Arial"/>
                <w:noProof/>
                <w:webHidden/>
              </w:rPr>
              <w:fldChar w:fldCharType="end"/>
            </w:r>
          </w:hyperlink>
        </w:p>
        <w:p w14:paraId="2B1A2208" w14:textId="059A03F8" w:rsidR="00A91386" w:rsidRPr="00B50496" w:rsidRDefault="00191795" w:rsidP="00B50496">
          <w:pPr>
            <w:pStyle w:val="TOC1"/>
            <w:tabs>
              <w:tab w:val="right" w:leader="dot" w:pos="9350"/>
            </w:tabs>
            <w:spacing w:line="360" w:lineRule="auto"/>
            <w:rPr>
              <w:rFonts w:ascii="Arial" w:eastAsiaTheme="minorEastAsia" w:hAnsi="Arial" w:cs="Arial"/>
              <w:noProof/>
              <w:lang w:eastAsia="en-GB"/>
            </w:rPr>
          </w:pPr>
          <w:hyperlink w:anchor="_Toc131020537" w:history="1">
            <w:r w:rsidR="00A91386" w:rsidRPr="00B50496">
              <w:rPr>
                <w:rStyle w:val="Hyperlink"/>
                <w:rFonts w:ascii="Arial" w:hAnsi="Arial" w:cs="Arial"/>
                <w:noProof/>
                <w:color w:val="auto"/>
              </w:rPr>
              <w:t>References</w:t>
            </w:r>
            <w:r w:rsidR="00A91386" w:rsidRPr="00B50496">
              <w:rPr>
                <w:rFonts w:ascii="Arial" w:hAnsi="Arial" w:cs="Arial"/>
                <w:noProof/>
                <w:webHidden/>
              </w:rPr>
              <w:tab/>
            </w:r>
            <w:r w:rsidR="00A91386" w:rsidRPr="00B50496">
              <w:rPr>
                <w:rFonts w:ascii="Arial" w:hAnsi="Arial" w:cs="Arial"/>
                <w:noProof/>
                <w:webHidden/>
              </w:rPr>
              <w:fldChar w:fldCharType="begin"/>
            </w:r>
            <w:r w:rsidR="00A91386" w:rsidRPr="00B50496">
              <w:rPr>
                <w:rFonts w:ascii="Arial" w:hAnsi="Arial" w:cs="Arial"/>
                <w:noProof/>
                <w:webHidden/>
              </w:rPr>
              <w:instrText xml:space="preserve"> PAGEREF _Toc131020537 \h </w:instrText>
            </w:r>
            <w:r w:rsidR="00A91386" w:rsidRPr="00B50496">
              <w:rPr>
                <w:rFonts w:ascii="Arial" w:hAnsi="Arial" w:cs="Arial"/>
                <w:noProof/>
                <w:webHidden/>
              </w:rPr>
            </w:r>
            <w:r w:rsidR="00A91386" w:rsidRPr="00B50496">
              <w:rPr>
                <w:rFonts w:ascii="Arial" w:hAnsi="Arial" w:cs="Arial"/>
                <w:noProof/>
                <w:webHidden/>
              </w:rPr>
              <w:fldChar w:fldCharType="separate"/>
            </w:r>
            <w:r w:rsidR="00A91386" w:rsidRPr="00B50496">
              <w:rPr>
                <w:rFonts w:ascii="Arial" w:hAnsi="Arial" w:cs="Arial"/>
                <w:noProof/>
                <w:webHidden/>
              </w:rPr>
              <w:t>10</w:t>
            </w:r>
            <w:r w:rsidR="00A91386" w:rsidRPr="00B50496">
              <w:rPr>
                <w:rFonts w:ascii="Arial" w:hAnsi="Arial" w:cs="Arial"/>
                <w:noProof/>
                <w:webHidden/>
              </w:rPr>
              <w:fldChar w:fldCharType="end"/>
            </w:r>
          </w:hyperlink>
        </w:p>
        <w:p w14:paraId="2B65D57F" w14:textId="32CC8468" w:rsidR="00D94BB5" w:rsidRPr="00B50496" w:rsidRDefault="00D94BB5" w:rsidP="00B50496">
          <w:pPr>
            <w:spacing w:after="0" w:line="360" w:lineRule="auto"/>
            <w:jc w:val="both"/>
            <w:rPr>
              <w:rFonts w:ascii="Arial" w:hAnsi="Arial" w:cs="Arial"/>
            </w:rPr>
          </w:pPr>
          <w:r w:rsidRPr="00B50496">
            <w:rPr>
              <w:rFonts w:ascii="Arial" w:hAnsi="Arial" w:cs="Arial"/>
              <w:b/>
              <w:bCs/>
              <w:noProof/>
            </w:rPr>
            <w:fldChar w:fldCharType="end"/>
          </w:r>
        </w:p>
      </w:sdtContent>
    </w:sdt>
    <w:p w14:paraId="7CBC2620" w14:textId="77777777" w:rsidR="00D94BB5" w:rsidRPr="00B50496" w:rsidRDefault="00D94BB5" w:rsidP="00B50496">
      <w:pPr>
        <w:pStyle w:val="Heading1"/>
        <w:spacing w:before="0" w:line="360" w:lineRule="auto"/>
        <w:jc w:val="both"/>
        <w:rPr>
          <w:rFonts w:ascii="Arial" w:hAnsi="Arial" w:cs="Arial"/>
          <w:color w:val="auto"/>
          <w:sz w:val="22"/>
          <w:szCs w:val="22"/>
        </w:rPr>
      </w:pPr>
    </w:p>
    <w:p w14:paraId="590F9448" w14:textId="77777777" w:rsidR="00D94BB5" w:rsidRPr="00B50496" w:rsidRDefault="00D94BB5" w:rsidP="00B50496">
      <w:pPr>
        <w:spacing w:after="0" w:line="360" w:lineRule="auto"/>
        <w:jc w:val="both"/>
        <w:rPr>
          <w:rFonts w:ascii="Arial" w:eastAsiaTheme="majorEastAsia" w:hAnsi="Arial" w:cs="Arial"/>
          <w:b/>
        </w:rPr>
      </w:pPr>
      <w:r w:rsidRPr="00B50496">
        <w:rPr>
          <w:rFonts w:ascii="Arial" w:hAnsi="Arial" w:cs="Arial"/>
        </w:rPr>
        <w:br w:type="page"/>
      </w:r>
    </w:p>
    <w:p w14:paraId="45B87555"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0" w:name="_Toc131020503"/>
      <w:r w:rsidRPr="00B50496">
        <w:rPr>
          <w:rFonts w:ascii="Arial" w:hAnsi="Arial" w:cs="Arial"/>
          <w:color w:val="auto"/>
          <w:sz w:val="22"/>
          <w:szCs w:val="22"/>
        </w:rPr>
        <w:lastRenderedPageBreak/>
        <w:t>Introduction</w:t>
      </w:r>
      <w:bookmarkEnd w:id="0"/>
    </w:p>
    <w:p w14:paraId="507A1C4A" w14:textId="0C91CA9A" w:rsidR="00783D4A" w:rsidRPr="00B50496" w:rsidRDefault="00783D4A" w:rsidP="00B50496">
      <w:pPr>
        <w:spacing w:after="0" w:line="360" w:lineRule="auto"/>
        <w:jc w:val="both"/>
        <w:rPr>
          <w:rFonts w:ascii="Arial" w:hAnsi="Arial" w:cs="Arial"/>
        </w:rPr>
      </w:pPr>
      <w:r w:rsidRPr="00B50496">
        <w:rPr>
          <w:rFonts w:ascii="Arial" w:hAnsi="Arial" w:cs="Arial"/>
        </w:rPr>
        <w:t xml:space="preserve">Cervical cancer is the cancer type that adversely impacts the lower part of the uterus, </w:t>
      </w:r>
      <w:proofErr w:type="gramStart"/>
      <w:r w:rsidRPr="00B50496">
        <w:rPr>
          <w:rFonts w:ascii="Arial" w:hAnsi="Arial" w:cs="Arial"/>
        </w:rPr>
        <w:t>i.e.</w:t>
      </w:r>
      <w:proofErr w:type="gramEnd"/>
      <w:r w:rsidRPr="00B50496">
        <w:rPr>
          <w:rFonts w:ascii="Arial" w:hAnsi="Arial" w:cs="Arial"/>
        </w:rPr>
        <w:t xml:space="preserve"> cervix. </w:t>
      </w:r>
      <w:r w:rsidR="009E6731" w:rsidRPr="00B50496">
        <w:rPr>
          <w:rFonts w:ascii="Arial" w:hAnsi="Arial" w:cs="Arial"/>
        </w:rPr>
        <w:t>This cancer is diagnosed when cell growth and division in an individual’s body seem abnormal</w:t>
      </w:r>
      <w:r w:rsidR="00E928A6" w:rsidRPr="00B50496">
        <w:rPr>
          <w:rFonts w:ascii="Arial" w:hAnsi="Arial" w:cs="Arial"/>
        </w:rPr>
        <w:t xml:space="preserve"> (Cohen et al., 2019)</w:t>
      </w:r>
      <w:r w:rsidR="009E6731" w:rsidRPr="00B50496">
        <w:rPr>
          <w:rFonts w:ascii="Arial" w:hAnsi="Arial" w:cs="Arial"/>
        </w:rPr>
        <w:t xml:space="preserve">. </w:t>
      </w:r>
      <w:r w:rsidR="007A178E" w:rsidRPr="00B50496">
        <w:rPr>
          <w:rFonts w:ascii="Arial" w:hAnsi="Arial" w:cs="Arial"/>
        </w:rPr>
        <w:t xml:space="preserve">The sexually transmitted infection named HPV infection, which is caused by the human papillomavirus (HPV), </w:t>
      </w:r>
      <w:proofErr w:type="gramStart"/>
      <w:r w:rsidR="007A178E" w:rsidRPr="00B50496">
        <w:rPr>
          <w:rFonts w:ascii="Arial" w:hAnsi="Arial" w:cs="Arial"/>
        </w:rPr>
        <w:t>is considered to be</w:t>
      </w:r>
      <w:proofErr w:type="gramEnd"/>
      <w:r w:rsidR="007A178E" w:rsidRPr="00B50496">
        <w:rPr>
          <w:rFonts w:ascii="Arial" w:hAnsi="Arial" w:cs="Arial"/>
        </w:rPr>
        <w:t xml:space="preserve"> the primary risk factor for this type of cancer</w:t>
      </w:r>
      <w:r w:rsidR="00E928A6" w:rsidRPr="00B50496">
        <w:rPr>
          <w:rFonts w:ascii="Arial" w:hAnsi="Arial" w:cs="Arial"/>
        </w:rPr>
        <w:t xml:space="preserve"> (</w:t>
      </w:r>
      <w:proofErr w:type="spellStart"/>
      <w:r w:rsidR="00E928A6" w:rsidRPr="00B50496">
        <w:rPr>
          <w:rFonts w:ascii="Arial" w:hAnsi="Arial" w:cs="Arial"/>
        </w:rPr>
        <w:t>Alhamlan</w:t>
      </w:r>
      <w:proofErr w:type="spellEnd"/>
      <w:r w:rsidR="00E928A6" w:rsidRPr="00B50496">
        <w:rPr>
          <w:rFonts w:ascii="Arial" w:hAnsi="Arial" w:cs="Arial"/>
        </w:rPr>
        <w:t xml:space="preserve"> et al., 2021)</w:t>
      </w:r>
      <w:r w:rsidR="007A178E" w:rsidRPr="00B50496">
        <w:rPr>
          <w:rFonts w:ascii="Arial" w:hAnsi="Arial" w:cs="Arial"/>
        </w:rPr>
        <w:t xml:space="preserve">. </w:t>
      </w:r>
      <w:r w:rsidRPr="00B50496">
        <w:rPr>
          <w:rFonts w:ascii="Arial" w:hAnsi="Arial" w:cs="Arial"/>
        </w:rPr>
        <w:t>The prevalence of cervical cancer largely differs among numerous regions, wherein developing nations are more burdened owing to constrained access to treatment and screening services</w:t>
      </w:r>
      <w:r w:rsidR="00E928A6" w:rsidRPr="00B50496">
        <w:rPr>
          <w:rFonts w:ascii="Arial" w:hAnsi="Arial" w:cs="Arial"/>
        </w:rPr>
        <w:t xml:space="preserve"> (</w:t>
      </w:r>
      <w:proofErr w:type="spellStart"/>
      <w:r w:rsidR="00E928A6" w:rsidRPr="00B50496">
        <w:rPr>
          <w:rFonts w:ascii="Arial" w:hAnsi="Arial" w:cs="Arial"/>
        </w:rPr>
        <w:t>Mahantshetty</w:t>
      </w:r>
      <w:proofErr w:type="spellEnd"/>
      <w:r w:rsidR="00E928A6" w:rsidRPr="00B50496">
        <w:rPr>
          <w:rFonts w:ascii="Arial" w:hAnsi="Arial" w:cs="Arial"/>
        </w:rPr>
        <w:t xml:space="preserve"> et al., 2021)</w:t>
      </w:r>
      <w:r w:rsidRPr="00B50496">
        <w:rPr>
          <w:rFonts w:ascii="Arial" w:hAnsi="Arial" w:cs="Arial"/>
        </w:rPr>
        <w:t xml:space="preserve">. </w:t>
      </w:r>
      <w:r w:rsidR="007A178E" w:rsidRPr="00B50496">
        <w:rPr>
          <w:rFonts w:ascii="Arial" w:hAnsi="Arial" w:cs="Arial"/>
        </w:rPr>
        <w:t>According to the CDC (2023), cervical cancer is the 4</w:t>
      </w:r>
      <w:r w:rsidR="007A178E" w:rsidRPr="00B50496">
        <w:rPr>
          <w:rFonts w:ascii="Arial" w:hAnsi="Arial" w:cs="Arial"/>
          <w:vertAlign w:val="superscript"/>
        </w:rPr>
        <w:t>th</w:t>
      </w:r>
      <w:r w:rsidR="007A178E" w:rsidRPr="00B50496">
        <w:rPr>
          <w:rFonts w:ascii="Arial" w:hAnsi="Arial" w:cs="Arial"/>
        </w:rPr>
        <w:t xml:space="preserve"> most predominant malignancy in females, accounting for 342,000 fatalities and 604,000 novel cases in 2020. </w:t>
      </w:r>
      <w:r w:rsidR="00C50220" w:rsidRPr="00B50496">
        <w:rPr>
          <w:rFonts w:ascii="Arial" w:hAnsi="Arial" w:cs="Arial"/>
        </w:rPr>
        <w:t>Within the United Kingdom, roughly 3200 novel cases and 900 fatalities have been reported yearly due to cervical cancer</w:t>
      </w:r>
      <w:r w:rsidR="00E928A6" w:rsidRPr="00B50496">
        <w:rPr>
          <w:rFonts w:ascii="Arial" w:hAnsi="Arial" w:cs="Arial"/>
        </w:rPr>
        <w:t xml:space="preserve"> (</w:t>
      </w:r>
      <w:proofErr w:type="spellStart"/>
      <w:r w:rsidR="00E928A6" w:rsidRPr="00B50496">
        <w:rPr>
          <w:rFonts w:ascii="Arial" w:hAnsi="Arial" w:cs="Arial"/>
        </w:rPr>
        <w:t>Bawden</w:t>
      </w:r>
      <w:proofErr w:type="spellEnd"/>
      <w:r w:rsidR="00E928A6" w:rsidRPr="00B50496">
        <w:rPr>
          <w:rFonts w:ascii="Arial" w:hAnsi="Arial" w:cs="Arial"/>
        </w:rPr>
        <w:t>, 2023)</w:t>
      </w:r>
      <w:r w:rsidR="00C50220" w:rsidRPr="00B50496">
        <w:rPr>
          <w:rFonts w:ascii="Arial" w:hAnsi="Arial" w:cs="Arial"/>
        </w:rPr>
        <w:t>. The rate of incidence has been decreased in current times owing to the emergence of vaccine</w:t>
      </w:r>
      <w:r w:rsidR="00E928A6" w:rsidRPr="00B50496">
        <w:rPr>
          <w:rFonts w:ascii="Arial" w:hAnsi="Arial" w:cs="Arial"/>
        </w:rPr>
        <w:t>s</w:t>
      </w:r>
      <w:r w:rsidR="00C50220" w:rsidRPr="00B50496">
        <w:rPr>
          <w:rFonts w:ascii="Arial" w:hAnsi="Arial" w:cs="Arial"/>
        </w:rPr>
        <w:t xml:space="preserve"> and enhancements in screening programs, however, inequalities still exist in access to these interventions as they affect groups notably the individuals residing in deprived areas and the females with ethnic minor backgrounds as they are at an increased risk of developing cervical cancer. </w:t>
      </w:r>
    </w:p>
    <w:p w14:paraId="779C17A0"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1" w:name="_Toc131020504"/>
      <w:r w:rsidRPr="00B50496">
        <w:rPr>
          <w:rFonts w:ascii="Arial" w:hAnsi="Arial" w:cs="Arial"/>
          <w:color w:val="auto"/>
          <w:sz w:val="22"/>
          <w:szCs w:val="22"/>
        </w:rPr>
        <w:t>Public Health Measures to Manage and Reduce Cervical Cancer</w:t>
      </w:r>
      <w:bookmarkEnd w:id="1"/>
    </w:p>
    <w:p w14:paraId="3A433FAC" w14:textId="42EC1C97" w:rsidR="00E928A6" w:rsidRPr="00B50496" w:rsidRDefault="00E928A6" w:rsidP="00B50496">
      <w:pPr>
        <w:spacing w:after="0" w:line="360" w:lineRule="auto"/>
        <w:jc w:val="both"/>
        <w:rPr>
          <w:rFonts w:ascii="Arial" w:hAnsi="Arial" w:cs="Arial"/>
        </w:rPr>
      </w:pPr>
      <w:r w:rsidRPr="00B50496">
        <w:rPr>
          <w:rFonts w:ascii="Arial" w:hAnsi="Arial" w:cs="Arial"/>
        </w:rPr>
        <w:t xml:space="preserve">Cervical cancer is regarded as a global public health </w:t>
      </w:r>
      <w:proofErr w:type="gramStart"/>
      <w:r w:rsidRPr="00B50496">
        <w:rPr>
          <w:rFonts w:ascii="Arial" w:hAnsi="Arial" w:cs="Arial"/>
        </w:rPr>
        <w:t>concern,</w:t>
      </w:r>
      <w:proofErr w:type="gramEnd"/>
      <w:r w:rsidRPr="00B50496">
        <w:rPr>
          <w:rFonts w:ascii="Arial" w:hAnsi="Arial" w:cs="Arial"/>
        </w:rPr>
        <w:t xml:space="preserve"> however, the risk of this cancer can still be prevented via implying certain efficient public health measures</w:t>
      </w:r>
      <w:r w:rsidR="00B1576C" w:rsidRPr="00B50496">
        <w:rPr>
          <w:rFonts w:ascii="Arial" w:hAnsi="Arial" w:cs="Arial"/>
        </w:rPr>
        <w:t xml:space="preserve"> (</w:t>
      </w:r>
      <w:r w:rsidR="00B1576C" w:rsidRPr="00B50496">
        <w:rPr>
          <w:rFonts w:ascii="Arial" w:hAnsi="Arial" w:cs="Arial"/>
          <w:shd w:val="clear" w:color="auto" w:fill="FFFFFF"/>
        </w:rPr>
        <w:t>Kashyap et al., 2019)</w:t>
      </w:r>
      <w:r w:rsidRPr="00B50496">
        <w:rPr>
          <w:rFonts w:ascii="Arial" w:hAnsi="Arial" w:cs="Arial"/>
        </w:rPr>
        <w:t>. A few public health measures to manage and reduce cervical cancer are mentioned below:</w:t>
      </w:r>
    </w:p>
    <w:p w14:paraId="40EE8EB6" w14:textId="77777777" w:rsidR="00836C6C" w:rsidRPr="00B50496" w:rsidRDefault="00836C6C" w:rsidP="00B50496">
      <w:pPr>
        <w:pStyle w:val="Heading2"/>
        <w:spacing w:before="0" w:line="360" w:lineRule="auto"/>
        <w:jc w:val="both"/>
        <w:rPr>
          <w:rFonts w:ascii="Arial" w:hAnsi="Arial" w:cs="Arial"/>
          <w:color w:val="auto"/>
          <w:sz w:val="22"/>
          <w:szCs w:val="22"/>
        </w:rPr>
      </w:pPr>
      <w:bookmarkStart w:id="2" w:name="_Toc131020505"/>
      <w:r w:rsidRPr="00B50496">
        <w:rPr>
          <w:rFonts w:ascii="Arial" w:hAnsi="Arial" w:cs="Arial"/>
          <w:color w:val="auto"/>
          <w:sz w:val="22"/>
          <w:szCs w:val="22"/>
        </w:rPr>
        <w:t>Screening of Cervical Cancer</w:t>
      </w:r>
      <w:bookmarkEnd w:id="2"/>
    </w:p>
    <w:p w14:paraId="1AE5C52B" w14:textId="77777777" w:rsidR="00E928A6" w:rsidRPr="00B50496" w:rsidRDefault="00E928A6" w:rsidP="00B50496">
      <w:pPr>
        <w:spacing w:after="0" w:line="360" w:lineRule="auto"/>
        <w:jc w:val="both"/>
        <w:rPr>
          <w:rFonts w:ascii="Arial" w:hAnsi="Arial" w:cs="Arial"/>
        </w:rPr>
      </w:pPr>
      <w:r w:rsidRPr="00B50496">
        <w:rPr>
          <w:rFonts w:ascii="Arial" w:hAnsi="Arial" w:cs="Arial"/>
        </w:rPr>
        <w:t xml:space="preserve">The early detection of cervical cancer, when it is most curable, can be achieved with the use of routine screening tests. Two screening procedures, the Pap </w:t>
      </w:r>
      <w:proofErr w:type="gramStart"/>
      <w:r w:rsidRPr="00B50496">
        <w:rPr>
          <w:rFonts w:ascii="Arial" w:hAnsi="Arial" w:cs="Arial"/>
        </w:rPr>
        <w:t>test</w:t>
      </w:r>
      <w:proofErr w:type="gramEnd"/>
      <w:r w:rsidRPr="00B50496">
        <w:rPr>
          <w:rFonts w:ascii="Arial" w:hAnsi="Arial" w:cs="Arial"/>
        </w:rPr>
        <w:t xml:space="preserve"> and the HPV test, can aid in identifying alterations that could develop into precancer or cervical cancer</w:t>
      </w:r>
      <w:r w:rsidR="00AC5656" w:rsidRPr="00B50496">
        <w:rPr>
          <w:rFonts w:ascii="Arial" w:hAnsi="Arial" w:cs="Arial"/>
        </w:rPr>
        <w:t xml:space="preserve"> (‌Kessler, 2017)</w:t>
      </w:r>
      <w:r w:rsidRPr="00B50496">
        <w:rPr>
          <w:rFonts w:ascii="Arial" w:hAnsi="Arial" w:cs="Arial"/>
        </w:rPr>
        <w:t>. The early detection of precancerous alterations in the cervix with cervical cancer screening enables early treatment and halts the development of cervical cancer. Females between the age range of 25 and 64 can have frequent cervical screenings in the UK through the NHS</w:t>
      </w:r>
      <w:r w:rsidR="00AC5656" w:rsidRPr="00B50496">
        <w:rPr>
          <w:rFonts w:ascii="Arial" w:hAnsi="Arial" w:cs="Arial"/>
        </w:rPr>
        <w:t xml:space="preserve"> (Okan et al., 2019)</w:t>
      </w:r>
      <w:r w:rsidRPr="00B50496">
        <w:rPr>
          <w:rFonts w:ascii="Arial" w:hAnsi="Arial" w:cs="Arial"/>
        </w:rPr>
        <w:t>.</w:t>
      </w:r>
    </w:p>
    <w:p w14:paraId="7BC9CF6B" w14:textId="1F3315D4" w:rsidR="00E928A6" w:rsidRPr="00B50496" w:rsidRDefault="00E928A6" w:rsidP="00B50496">
      <w:pPr>
        <w:pStyle w:val="Heading2"/>
        <w:spacing w:before="0" w:line="360" w:lineRule="auto"/>
        <w:jc w:val="both"/>
        <w:rPr>
          <w:rStyle w:val="Heading3Char"/>
          <w:rFonts w:ascii="Arial" w:hAnsi="Arial" w:cs="Arial"/>
          <w:i/>
          <w:color w:val="auto"/>
          <w:sz w:val="22"/>
          <w:szCs w:val="22"/>
        </w:rPr>
      </w:pPr>
      <w:bookmarkStart w:id="3" w:name="_Toc131020506"/>
      <w:r w:rsidRPr="00B50496">
        <w:rPr>
          <w:rStyle w:val="Heading3Char"/>
          <w:rFonts w:ascii="Arial" w:hAnsi="Arial" w:cs="Arial"/>
          <w:i/>
          <w:color w:val="auto"/>
          <w:sz w:val="22"/>
          <w:szCs w:val="22"/>
        </w:rPr>
        <w:t xml:space="preserve">HPV </w:t>
      </w:r>
      <w:r w:rsidR="008B6CCE" w:rsidRPr="00B50496">
        <w:rPr>
          <w:rStyle w:val="Heading3Char"/>
          <w:rFonts w:ascii="Arial" w:hAnsi="Arial" w:cs="Arial"/>
          <w:i/>
          <w:color w:val="auto"/>
          <w:sz w:val="22"/>
          <w:szCs w:val="22"/>
        </w:rPr>
        <w:t xml:space="preserve">Testing and </w:t>
      </w:r>
      <w:r w:rsidRPr="00B50496">
        <w:rPr>
          <w:rStyle w:val="Heading3Char"/>
          <w:rFonts w:ascii="Arial" w:hAnsi="Arial" w:cs="Arial"/>
          <w:i/>
          <w:color w:val="auto"/>
          <w:sz w:val="22"/>
          <w:szCs w:val="22"/>
        </w:rPr>
        <w:t>Vaccination</w:t>
      </w:r>
      <w:bookmarkEnd w:id="3"/>
    </w:p>
    <w:p w14:paraId="0827430C" w14:textId="671A829D" w:rsidR="00E928A6" w:rsidRPr="00B50496" w:rsidRDefault="00E928A6" w:rsidP="00B50496">
      <w:pPr>
        <w:spacing w:after="0" w:line="360" w:lineRule="auto"/>
        <w:jc w:val="both"/>
        <w:rPr>
          <w:rFonts w:ascii="Arial" w:hAnsi="Arial" w:cs="Arial"/>
        </w:rPr>
      </w:pPr>
      <w:r w:rsidRPr="00B50496">
        <w:rPr>
          <w:rFonts w:ascii="Arial" w:hAnsi="Arial" w:cs="Arial"/>
        </w:rPr>
        <w:t xml:space="preserve">HPV vaccination is one of the most effective ways to control the risk of cervical cancer. Alongside cervical screening, HPV </w:t>
      </w:r>
      <w:r w:rsidR="008B6CCE" w:rsidRPr="00B50496">
        <w:rPr>
          <w:rFonts w:ascii="Arial" w:hAnsi="Arial" w:cs="Arial"/>
        </w:rPr>
        <w:t>testing</w:t>
      </w:r>
      <w:r w:rsidRPr="00B50496">
        <w:rPr>
          <w:rFonts w:ascii="Arial" w:hAnsi="Arial" w:cs="Arial"/>
        </w:rPr>
        <w:t xml:space="preserve"> must </w:t>
      </w:r>
      <w:r w:rsidR="008B6CCE" w:rsidRPr="00B50496">
        <w:rPr>
          <w:rFonts w:ascii="Arial" w:hAnsi="Arial" w:cs="Arial"/>
        </w:rPr>
        <w:t xml:space="preserve">also </w:t>
      </w:r>
      <w:r w:rsidRPr="00B50496">
        <w:rPr>
          <w:rFonts w:ascii="Arial" w:hAnsi="Arial" w:cs="Arial"/>
        </w:rPr>
        <w:t xml:space="preserve">be performed to enhance the precision of detection of precancerous alterations and prevent unnecessary interventions. Similarly, the HPV vaccination is another notable effective measure of public health to avoid the risk of cervical cancer. This vaccine shields against the common HPV strains that </w:t>
      </w:r>
      <w:proofErr w:type="gramStart"/>
      <w:r w:rsidRPr="00B50496">
        <w:rPr>
          <w:rFonts w:ascii="Arial" w:hAnsi="Arial" w:cs="Arial"/>
        </w:rPr>
        <w:t>are considered to be</w:t>
      </w:r>
      <w:proofErr w:type="gramEnd"/>
      <w:r w:rsidRPr="00B50496">
        <w:rPr>
          <w:rFonts w:ascii="Arial" w:hAnsi="Arial" w:cs="Arial"/>
        </w:rPr>
        <w:t xml:space="preserve"> causatives of cervical cancer</w:t>
      </w:r>
      <w:r w:rsidR="00B1576C" w:rsidRPr="00B50496">
        <w:rPr>
          <w:rFonts w:ascii="Arial" w:hAnsi="Arial" w:cs="Arial"/>
        </w:rPr>
        <w:t xml:space="preserve"> (Lei et al., 2020)</w:t>
      </w:r>
      <w:r w:rsidRPr="00B50496">
        <w:rPr>
          <w:rFonts w:ascii="Arial" w:hAnsi="Arial" w:cs="Arial"/>
        </w:rPr>
        <w:t xml:space="preserve">. Countries such as the UK offer routine HPV vaccinations to adolescent </w:t>
      </w:r>
      <w:r w:rsidRPr="00B50496">
        <w:rPr>
          <w:rFonts w:ascii="Arial" w:hAnsi="Arial" w:cs="Arial"/>
        </w:rPr>
        <w:lastRenderedPageBreak/>
        <w:t>females</w:t>
      </w:r>
      <w:r w:rsidR="00AC5656" w:rsidRPr="00B50496">
        <w:rPr>
          <w:rFonts w:ascii="Arial" w:hAnsi="Arial" w:cs="Arial"/>
        </w:rPr>
        <w:t xml:space="preserve"> (Lei et al., 2020)</w:t>
      </w:r>
      <w:r w:rsidRPr="00B50496">
        <w:rPr>
          <w:rFonts w:ascii="Arial" w:hAnsi="Arial" w:cs="Arial"/>
        </w:rPr>
        <w:t>.  Likewise, numerous countries also offer the same vaccines to males to prevent chances of additional HPV-associated tumours</w:t>
      </w:r>
      <w:r w:rsidR="00AC5656" w:rsidRPr="00B50496">
        <w:rPr>
          <w:rFonts w:ascii="Arial" w:hAnsi="Arial" w:cs="Arial"/>
        </w:rPr>
        <w:t xml:space="preserve"> (</w:t>
      </w:r>
      <w:r w:rsidR="00AC5656" w:rsidRPr="00B50496">
        <w:rPr>
          <w:rFonts w:ascii="Arial" w:hAnsi="Arial" w:cs="Arial"/>
          <w:shd w:val="clear" w:color="auto" w:fill="FFFFFF"/>
        </w:rPr>
        <w:t>Brotherton et al., 2016)</w:t>
      </w:r>
      <w:r w:rsidRPr="00B50496">
        <w:rPr>
          <w:rFonts w:ascii="Arial" w:hAnsi="Arial" w:cs="Arial"/>
        </w:rPr>
        <w:t xml:space="preserve">. </w:t>
      </w:r>
    </w:p>
    <w:p w14:paraId="6543CA8C" w14:textId="77777777" w:rsidR="007A178E" w:rsidRPr="00B50496" w:rsidRDefault="007A178E" w:rsidP="00B50496">
      <w:pPr>
        <w:pStyle w:val="Heading2"/>
        <w:spacing w:before="0" w:line="360" w:lineRule="auto"/>
        <w:jc w:val="both"/>
        <w:rPr>
          <w:rFonts w:ascii="Arial" w:hAnsi="Arial" w:cs="Arial"/>
          <w:color w:val="auto"/>
          <w:sz w:val="22"/>
          <w:szCs w:val="22"/>
        </w:rPr>
      </w:pPr>
      <w:bookmarkStart w:id="4" w:name="_Toc131020507"/>
      <w:r w:rsidRPr="00B50496">
        <w:rPr>
          <w:rFonts w:ascii="Arial" w:hAnsi="Arial" w:cs="Arial"/>
          <w:color w:val="auto"/>
          <w:sz w:val="22"/>
          <w:szCs w:val="22"/>
        </w:rPr>
        <w:t>Equitable Healthcare Access</w:t>
      </w:r>
      <w:bookmarkEnd w:id="4"/>
    </w:p>
    <w:p w14:paraId="74BE369F" w14:textId="3C5C3BC9" w:rsidR="007A178E" w:rsidRPr="00B50496" w:rsidRDefault="007A178E" w:rsidP="00B50496">
      <w:pPr>
        <w:spacing w:after="0" w:line="360" w:lineRule="auto"/>
        <w:jc w:val="both"/>
        <w:rPr>
          <w:rFonts w:ascii="Arial" w:hAnsi="Arial" w:cs="Arial"/>
        </w:rPr>
      </w:pPr>
      <w:r w:rsidRPr="00B50496">
        <w:rPr>
          <w:rFonts w:ascii="Arial" w:hAnsi="Arial" w:cs="Arial"/>
        </w:rPr>
        <w:t>The risk of cervical cancer may also be reduced if the public is granted equitable access</w:t>
      </w:r>
      <w:r w:rsidR="00836C6C" w:rsidRPr="00B50496">
        <w:rPr>
          <w:rFonts w:ascii="Arial" w:hAnsi="Arial" w:cs="Arial"/>
        </w:rPr>
        <w:t xml:space="preserve"> to healthcare </w:t>
      </w:r>
      <w:r w:rsidR="00B1576C" w:rsidRPr="00B50496">
        <w:rPr>
          <w:rFonts w:ascii="Arial" w:hAnsi="Arial" w:cs="Arial"/>
        </w:rPr>
        <w:t>services such as screening, treatment interventions, etc</w:t>
      </w:r>
      <w:r w:rsidRPr="00B50496">
        <w:rPr>
          <w:rFonts w:ascii="Arial" w:hAnsi="Arial" w:cs="Arial"/>
        </w:rPr>
        <w:t xml:space="preserve">. This can easily be attained if the services of screening and treatment procedures </w:t>
      </w:r>
      <w:r w:rsidR="00836C6C" w:rsidRPr="00B50496">
        <w:rPr>
          <w:rFonts w:ascii="Arial" w:hAnsi="Arial" w:cs="Arial"/>
        </w:rPr>
        <w:t>are improved specifically in developing nations and deprived communities</w:t>
      </w:r>
      <w:r w:rsidR="00AC5656" w:rsidRPr="00B50496">
        <w:rPr>
          <w:rFonts w:ascii="Arial" w:hAnsi="Arial" w:cs="Arial"/>
        </w:rPr>
        <w:t xml:space="preserve"> (</w:t>
      </w:r>
      <w:proofErr w:type="spellStart"/>
      <w:r w:rsidR="00AC5656" w:rsidRPr="00B50496">
        <w:rPr>
          <w:rFonts w:ascii="Arial" w:hAnsi="Arial" w:cs="Arial"/>
          <w:shd w:val="clear" w:color="auto" w:fill="FFFFFF"/>
        </w:rPr>
        <w:t>Idehen</w:t>
      </w:r>
      <w:proofErr w:type="spellEnd"/>
      <w:r w:rsidR="00AC5656" w:rsidRPr="00B50496">
        <w:rPr>
          <w:rFonts w:ascii="Arial" w:hAnsi="Arial" w:cs="Arial"/>
          <w:shd w:val="clear" w:color="auto" w:fill="FFFFFF"/>
        </w:rPr>
        <w:t xml:space="preserve"> et al., 2017)</w:t>
      </w:r>
      <w:r w:rsidR="00836C6C" w:rsidRPr="00B50496">
        <w:rPr>
          <w:rFonts w:ascii="Arial" w:hAnsi="Arial" w:cs="Arial"/>
        </w:rPr>
        <w:t>.</w:t>
      </w:r>
    </w:p>
    <w:p w14:paraId="404262D4" w14:textId="77777777" w:rsidR="00836C6C" w:rsidRPr="00B50496" w:rsidRDefault="00836C6C" w:rsidP="00B50496">
      <w:pPr>
        <w:pStyle w:val="Heading2"/>
        <w:spacing w:before="0" w:line="360" w:lineRule="auto"/>
        <w:jc w:val="both"/>
        <w:rPr>
          <w:rFonts w:ascii="Arial" w:hAnsi="Arial" w:cs="Arial"/>
          <w:color w:val="auto"/>
          <w:sz w:val="22"/>
          <w:szCs w:val="22"/>
        </w:rPr>
      </w:pPr>
      <w:bookmarkStart w:id="5" w:name="_Toc131020508"/>
      <w:r w:rsidRPr="00B50496">
        <w:rPr>
          <w:rFonts w:ascii="Arial" w:hAnsi="Arial" w:cs="Arial"/>
          <w:color w:val="auto"/>
          <w:sz w:val="22"/>
          <w:szCs w:val="22"/>
        </w:rPr>
        <w:t>Smoking cessation</w:t>
      </w:r>
      <w:bookmarkEnd w:id="5"/>
    </w:p>
    <w:p w14:paraId="4DD63C9A" w14:textId="77777777" w:rsidR="00836C6C" w:rsidRPr="00B50496" w:rsidRDefault="00836C6C" w:rsidP="00B50496">
      <w:pPr>
        <w:spacing w:after="0" w:line="360" w:lineRule="auto"/>
        <w:jc w:val="both"/>
        <w:rPr>
          <w:rFonts w:ascii="Arial" w:hAnsi="Arial" w:cs="Arial"/>
        </w:rPr>
      </w:pPr>
      <w:r w:rsidRPr="00B50496">
        <w:rPr>
          <w:rFonts w:ascii="Arial" w:hAnsi="Arial" w:cs="Arial"/>
        </w:rPr>
        <w:t>One of the known risk factor</w:t>
      </w:r>
      <w:r w:rsidR="00E928A6" w:rsidRPr="00B50496">
        <w:rPr>
          <w:rFonts w:ascii="Arial" w:hAnsi="Arial" w:cs="Arial"/>
        </w:rPr>
        <w:t>s</w:t>
      </w:r>
      <w:r w:rsidRPr="00B50496">
        <w:rPr>
          <w:rFonts w:ascii="Arial" w:hAnsi="Arial" w:cs="Arial"/>
        </w:rPr>
        <w:t xml:space="preserve"> of cervical cancer is smoking and the initiatives to control this habit such as smoking cessation programs may help in averting the risk of cervical cancer</w:t>
      </w:r>
      <w:r w:rsidR="00AC5656" w:rsidRPr="00B50496">
        <w:rPr>
          <w:rFonts w:ascii="Arial" w:hAnsi="Arial" w:cs="Arial"/>
        </w:rPr>
        <w:t xml:space="preserve"> (</w:t>
      </w:r>
      <w:r w:rsidR="00AC5656" w:rsidRPr="00B50496">
        <w:rPr>
          <w:rFonts w:ascii="Arial" w:hAnsi="Arial" w:cs="Arial"/>
          <w:shd w:val="clear" w:color="auto" w:fill="FFFFFF"/>
        </w:rPr>
        <w:t>Poudel and Sumi, 2019)</w:t>
      </w:r>
      <w:r w:rsidRPr="00B50496">
        <w:rPr>
          <w:rFonts w:ascii="Arial" w:hAnsi="Arial" w:cs="Arial"/>
        </w:rPr>
        <w:t>.</w:t>
      </w:r>
    </w:p>
    <w:p w14:paraId="2EDFB4C4" w14:textId="77777777" w:rsidR="00E928A6" w:rsidRPr="00B50496" w:rsidRDefault="00E928A6" w:rsidP="00B50496">
      <w:pPr>
        <w:pStyle w:val="Heading2"/>
        <w:spacing w:before="0" w:line="360" w:lineRule="auto"/>
        <w:jc w:val="both"/>
        <w:rPr>
          <w:rFonts w:ascii="Arial" w:hAnsi="Arial" w:cs="Arial"/>
          <w:color w:val="auto"/>
          <w:sz w:val="22"/>
          <w:szCs w:val="22"/>
        </w:rPr>
      </w:pPr>
      <w:bookmarkStart w:id="6" w:name="_Toc131020509"/>
      <w:r w:rsidRPr="00B50496">
        <w:rPr>
          <w:rFonts w:ascii="Arial" w:hAnsi="Arial" w:cs="Arial"/>
          <w:color w:val="auto"/>
          <w:sz w:val="22"/>
          <w:szCs w:val="22"/>
        </w:rPr>
        <w:t>Awareness</w:t>
      </w:r>
      <w:bookmarkEnd w:id="6"/>
    </w:p>
    <w:p w14:paraId="57268E5B" w14:textId="77777777" w:rsidR="00E928A6" w:rsidRPr="00B50496" w:rsidRDefault="00E928A6" w:rsidP="00B50496">
      <w:pPr>
        <w:spacing w:after="0" w:line="360" w:lineRule="auto"/>
        <w:jc w:val="both"/>
        <w:rPr>
          <w:rFonts w:ascii="Arial" w:hAnsi="Arial" w:cs="Arial"/>
        </w:rPr>
      </w:pPr>
      <w:r w:rsidRPr="00B50496">
        <w:rPr>
          <w:rFonts w:ascii="Arial" w:hAnsi="Arial" w:cs="Arial"/>
        </w:rPr>
        <w:t>The knowledge concerning cervical cancer, including risk factors, the significance of early detection and preventive measures, can be enhanced via various educational and awareness campaigns. These awareness programs also encourage the public to get themselves screened timely, get their vaccination done, and approach medical care at the initial indicative symptom of cervical cancer</w:t>
      </w:r>
      <w:r w:rsidR="00AC5656" w:rsidRPr="00B50496">
        <w:rPr>
          <w:rFonts w:ascii="Arial" w:hAnsi="Arial" w:cs="Arial"/>
        </w:rPr>
        <w:t xml:space="preserve"> (</w:t>
      </w:r>
      <w:proofErr w:type="spellStart"/>
      <w:r w:rsidR="00AC5656" w:rsidRPr="00B50496">
        <w:rPr>
          <w:rFonts w:ascii="Arial" w:hAnsi="Arial" w:cs="Arial"/>
          <w:shd w:val="clear" w:color="auto" w:fill="FFFFFF"/>
        </w:rPr>
        <w:t>Poniewierza</w:t>
      </w:r>
      <w:proofErr w:type="spellEnd"/>
      <w:r w:rsidR="00AC5656" w:rsidRPr="00B50496">
        <w:rPr>
          <w:rFonts w:ascii="Arial" w:hAnsi="Arial" w:cs="Arial"/>
          <w:shd w:val="clear" w:color="auto" w:fill="FFFFFF"/>
        </w:rPr>
        <w:t xml:space="preserve"> and </w:t>
      </w:r>
      <w:proofErr w:type="spellStart"/>
      <w:r w:rsidR="00AC5656" w:rsidRPr="00B50496">
        <w:rPr>
          <w:rFonts w:ascii="Arial" w:hAnsi="Arial" w:cs="Arial"/>
          <w:shd w:val="clear" w:color="auto" w:fill="FFFFFF"/>
        </w:rPr>
        <w:t>Panek</w:t>
      </w:r>
      <w:proofErr w:type="spellEnd"/>
      <w:r w:rsidR="00AC5656" w:rsidRPr="00B50496">
        <w:rPr>
          <w:rFonts w:ascii="Arial" w:hAnsi="Arial" w:cs="Arial"/>
          <w:shd w:val="clear" w:color="auto" w:fill="FFFFFF"/>
        </w:rPr>
        <w:t>, 2022)</w:t>
      </w:r>
      <w:r w:rsidRPr="00B50496">
        <w:rPr>
          <w:rFonts w:ascii="Arial" w:hAnsi="Arial" w:cs="Arial"/>
        </w:rPr>
        <w:t>. Sex education is notably crucial as it helps increase the consciousness of secure sexual practices hence averting the chances of initially acquiring HPV infection and consequently cervical cancer</w:t>
      </w:r>
      <w:r w:rsidR="00AC5656" w:rsidRPr="00B50496">
        <w:rPr>
          <w:rFonts w:ascii="Arial" w:hAnsi="Arial" w:cs="Arial"/>
        </w:rPr>
        <w:t xml:space="preserve"> (Lara and Abdo, 2016)</w:t>
      </w:r>
      <w:r w:rsidRPr="00B50496">
        <w:rPr>
          <w:rFonts w:ascii="Arial" w:hAnsi="Arial" w:cs="Arial"/>
        </w:rPr>
        <w:t xml:space="preserve">. </w:t>
      </w:r>
    </w:p>
    <w:p w14:paraId="7D301A03" w14:textId="77777777" w:rsidR="00783D4A" w:rsidRPr="00B50496" w:rsidRDefault="00E928A6" w:rsidP="00B50496">
      <w:pPr>
        <w:pStyle w:val="Heading1"/>
        <w:spacing w:before="0" w:line="360" w:lineRule="auto"/>
        <w:jc w:val="both"/>
        <w:rPr>
          <w:rFonts w:ascii="Arial" w:hAnsi="Arial" w:cs="Arial"/>
          <w:color w:val="auto"/>
          <w:sz w:val="22"/>
          <w:szCs w:val="22"/>
        </w:rPr>
      </w:pPr>
      <w:bookmarkStart w:id="7" w:name="_Toc131020510"/>
      <w:r w:rsidRPr="00B50496">
        <w:rPr>
          <w:rFonts w:ascii="Arial" w:hAnsi="Arial" w:cs="Arial"/>
          <w:color w:val="auto"/>
          <w:sz w:val="22"/>
          <w:szCs w:val="22"/>
        </w:rPr>
        <w:t>Risk Factors of Cervical Cancer</w:t>
      </w:r>
      <w:bookmarkEnd w:id="7"/>
    </w:p>
    <w:p w14:paraId="3962E6F1"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8" w:name="_Toc131020511"/>
      <w:r w:rsidRPr="00B50496">
        <w:rPr>
          <w:rFonts w:ascii="Arial" w:hAnsi="Arial" w:cs="Arial"/>
          <w:color w:val="auto"/>
          <w:sz w:val="22"/>
          <w:szCs w:val="22"/>
        </w:rPr>
        <w:t>HPV Infection</w:t>
      </w:r>
      <w:bookmarkEnd w:id="8"/>
    </w:p>
    <w:p w14:paraId="22427D26" w14:textId="77777777" w:rsidR="00AC5656" w:rsidRPr="00B50496" w:rsidRDefault="00E928A6" w:rsidP="00B50496">
      <w:pPr>
        <w:spacing w:after="0" w:line="360" w:lineRule="auto"/>
        <w:jc w:val="both"/>
        <w:rPr>
          <w:rFonts w:ascii="Arial" w:hAnsi="Arial" w:cs="Arial"/>
        </w:rPr>
      </w:pPr>
      <w:r w:rsidRPr="00B50496">
        <w:rPr>
          <w:rFonts w:ascii="Arial" w:hAnsi="Arial" w:cs="Arial"/>
        </w:rPr>
        <w:t>The most significant risk factor for this type of cancer is human papillomavirus (HPV) infection since high-risk strains of HPV are found to be significantly associated with malignancies of the reproductive and associated parts in females, penile cancer in men, and oral cancer in both males and females</w:t>
      </w:r>
      <w:r w:rsidR="00AC5656" w:rsidRPr="00B50496">
        <w:rPr>
          <w:rFonts w:ascii="Arial" w:hAnsi="Arial" w:cs="Arial"/>
        </w:rPr>
        <w:t xml:space="preserve"> (Wardak, 2016).</w:t>
      </w:r>
    </w:p>
    <w:p w14:paraId="6BC7ED39"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9" w:name="_Toc131020512"/>
      <w:r w:rsidRPr="00B50496">
        <w:rPr>
          <w:rFonts w:ascii="Arial" w:hAnsi="Arial" w:cs="Arial"/>
          <w:color w:val="auto"/>
          <w:sz w:val="22"/>
          <w:szCs w:val="22"/>
        </w:rPr>
        <w:t>Sexual History</w:t>
      </w:r>
      <w:bookmarkEnd w:id="9"/>
    </w:p>
    <w:p w14:paraId="6FE49C6A" w14:textId="61AC752F" w:rsidR="00E928A6" w:rsidRPr="00B50496" w:rsidRDefault="0004614D" w:rsidP="00B50496">
      <w:pPr>
        <w:spacing w:after="0" w:line="360" w:lineRule="auto"/>
        <w:jc w:val="both"/>
        <w:rPr>
          <w:rFonts w:ascii="Arial" w:hAnsi="Arial" w:cs="Arial"/>
        </w:rPr>
      </w:pPr>
      <w:r w:rsidRPr="00B50496">
        <w:rPr>
          <w:rFonts w:ascii="Arial" w:hAnsi="Arial" w:cs="Arial"/>
        </w:rPr>
        <w:t>The s</w:t>
      </w:r>
      <w:r w:rsidR="00E928A6" w:rsidRPr="00B50496">
        <w:rPr>
          <w:rFonts w:ascii="Arial" w:hAnsi="Arial" w:cs="Arial"/>
        </w:rPr>
        <w:t>exual history is also considered a risk factor for cervical cancer including first sexual activity at a premature age, multiple sexual partners, etc. All such sexual behaviours may increase the HPV infection risk and, ultimately, cervical cancer</w:t>
      </w:r>
      <w:r w:rsidR="00AC5656" w:rsidRPr="00B50496">
        <w:rPr>
          <w:rFonts w:ascii="Arial" w:hAnsi="Arial" w:cs="Arial"/>
        </w:rPr>
        <w:t xml:space="preserve"> (Kashyap et al., 2019)</w:t>
      </w:r>
      <w:r w:rsidR="00E928A6" w:rsidRPr="00B50496">
        <w:rPr>
          <w:rFonts w:ascii="Arial" w:hAnsi="Arial" w:cs="Arial"/>
        </w:rPr>
        <w:t>. Extensive usage of oral contraceptives, such as 5 years or above has been associated with an enhanced prevalence of cervical cancer. Although the precise process is unknown, it could be associated with the hormonal fluctuations brought on by the continuous usage of these drugs</w:t>
      </w:r>
      <w:r w:rsidR="00AC5656" w:rsidRPr="00B50496">
        <w:rPr>
          <w:rFonts w:ascii="Arial" w:hAnsi="Arial" w:cs="Arial"/>
        </w:rPr>
        <w:t xml:space="preserve"> (</w:t>
      </w:r>
      <w:proofErr w:type="spellStart"/>
      <w:r w:rsidR="00AC5656" w:rsidRPr="00B50496">
        <w:rPr>
          <w:rFonts w:ascii="Arial" w:hAnsi="Arial" w:cs="Arial"/>
        </w:rPr>
        <w:t>Iverse</w:t>
      </w:r>
      <w:proofErr w:type="spellEnd"/>
      <w:r w:rsidR="00AC5656" w:rsidRPr="00B50496">
        <w:rPr>
          <w:rFonts w:ascii="Arial" w:hAnsi="Arial" w:cs="Arial"/>
        </w:rPr>
        <w:t xml:space="preserve"> et al., 2021)</w:t>
      </w:r>
      <w:r w:rsidR="00E928A6" w:rsidRPr="00B50496">
        <w:rPr>
          <w:rFonts w:ascii="Arial" w:hAnsi="Arial" w:cs="Arial"/>
        </w:rPr>
        <w:t>.</w:t>
      </w:r>
    </w:p>
    <w:p w14:paraId="30518053"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0" w:name="_Toc131020513"/>
      <w:r w:rsidRPr="00B50496">
        <w:rPr>
          <w:rFonts w:ascii="Arial" w:hAnsi="Arial" w:cs="Arial"/>
          <w:color w:val="auto"/>
          <w:sz w:val="22"/>
          <w:szCs w:val="22"/>
        </w:rPr>
        <w:lastRenderedPageBreak/>
        <w:t>Smoking</w:t>
      </w:r>
      <w:bookmarkEnd w:id="10"/>
    </w:p>
    <w:p w14:paraId="41B4C6B2" w14:textId="2AD2C72C" w:rsidR="00AC5656" w:rsidRPr="00B50496" w:rsidRDefault="00E928A6" w:rsidP="00B50496">
      <w:pPr>
        <w:spacing w:after="0" w:line="360" w:lineRule="auto"/>
        <w:jc w:val="both"/>
        <w:rPr>
          <w:rFonts w:ascii="Arial" w:hAnsi="Arial" w:cs="Arial"/>
        </w:rPr>
      </w:pPr>
      <w:r w:rsidRPr="00B50496">
        <w:rPr>
          <w:rFonts w:ascii="Arial" w:hAnsi="Arial" w:cs="Arial"/>
        </w:rPr>
        <w:t>Another risk factor for cervical cancer includes smoking as this habit may enhance the chances of developing precancerous modifications in the cervix and reduce the impact of human immunity in combating HPV infection</w:t>
      </w:r>
      <w:r w:rsidR="00AC5656" w:rsidRPr="00B50496">
        <w:rPr>
          <w:rFonts w:ascii="Arial" w:hAnsi="Arial" w:cs="Arial"/>
        </w:rPr>
        <w:t xml:space="preserve"> (</w:t>
      </w:r>
      <w:proofErr w:type="spellStart"/>
      <w:r w:rsidR="00AC5656" w:rsidRPr="00B50496">
        <w:rPr>
          <w:rFonts w:ascii="Arial" w:hAnsi="Arial" w:cs="Arial"/>
        </w:rPr>
        <w:t>Adikari</w:t>
      </w:r>
      <w:proofErr w:type="spellEnd"/>
      <w:r w:rsidR="00AC5656" w:rsidRPr="00B50496">
        <w:rPr>
          <w:rFonts w:ascii="Arial" w:hAnsi="Arial" w:cs="Arial"/>
        </w:rPr>
        <w:t>, 2021)</w:t>
      </w:r>
      <w:r w:rsidRPr="00B50496">
        <w:rPr>
          <w:rFonts w:ascii="Arial" w:hAnsi="Arial" w:cs="Arial"/>
        </w:rPr>
        <w:t xml:space="preserve">. </w:t>
      </w:r>
      <w:proofErr w:type="spellStart"/>
      <w:proofErr w:type="gramStart"/>
      <w:r w:rsidR="008B6CCE" w:rsidRPr="00B50496">
        <w:rPr>
          <w:rFonts w:ascii="Arial" w:hAnsi="Arial" w:cs="Arial"/>
          <w:shd w:val="clear" w:color="auto" w:fill="FFFFFF"/>
        </w:rPr>
        <w:t>Gînfălean</w:t>
      </w:r>
      <w:proofErr w:type="spellEnd"/>
      <w:r w:rsidR="00AC5656" w:rsidRPr="00B50496">
        <w:rPr>
          <w:rFonts w:ascii="Arial" w:hAnsi="Arial" w:cs="Arial"/>
        </w:rPr>
        <w:t xml:space="preserve">  (</w:t>
      </w:r>
      <w:proofErr w:type="gramEnd"/>
      <w:r w:rsidR="00AC5656" w:rsidRPr="00B50496">
        <w:rPr>
          <w:rFonts w:ascii="Arial" w:hAnsi="Arial" w:cs="Arial"/>
        </w:rPr>
        <w:t xml:space="preserve">2015) </w:t>
      </w:r>
      <w:r w:rsidRPr="00B50496">
        <w:rPr>
          <w:rFonts w:ascii="Arial" w:hAnsi="Arial" w:cs="Arial"/>
        </w:rPr>
        <w:t xml:space="preserve">revealed that smoker females are twice </w:t>
      </w:r>
      <w:r w:rsidR="00485235" w:rsidRPr="00B50496">
        <w:rPr>
          <w:rFonts w:ascii="Arial" w:hAnsi="Arial" w:cs="Arial"/>
        </w:rPr>
        <w:t xml:space="preserve">at </w:t>
      </w:r>
      <w:r w:rsidRPr="00B50496">
        <w:rPr>
          <w:rFonts w:ascii="Arial" w:hAnsi="Arial" w:cs="Arial"/>
        </w:rPr>
        <w:t xml:space="preserve">the risk of developing cervical cancer </w:t>
      </w:r>
      <w:r w:rsidR="00485235" w:rsidRPr="00B50496">
        <w:rPr>
          <w:rFonts w:ascii="Arial" w:hAnsi="Arial" w:cs="Arial"/>
        </w:rPr>
        <w:t>as compared</w:t>
      </w:r>
      <w:r w:rsidRPr="00B50496">
        <w:rPr>
          <w:rFonts w:ascii="Arial" w:hAnsi="Arial" w:cs="Arial"/>
        </w:rPr>
        <w:t xml:space="preserve"> to non-smokers. </w:t>
      </w:r>
      <w:r w:rsidR="00B1576C" w:rsidRPr="00B50496">
        <w:rPr>
          <w:rFonts w:ascii="Arial" w:hAnsi="Arial" w:cs="Arial"/>
        </w:rPr>
        <w:t xml:space="preserve">Smoker women carry tobacco </w:t>
      </w:r>
      <w:proofErr w:type="spellStart"/>
      <w:r w:rsidR="00B1576C" w:rsidRPr="00B50496">
        <w:rPr>
          <w:rFonts w:ascii="Arial" w:hAnsi="Arial" w:cs="Arial"/>
        </w:rPr>
        <w:t>byproducts</w:t>
      </w:r>
      <w:proofErr w:type="spellEnd"/>
      <w:r w:rsidR="00B1576C" w:rsidRPr="00B50496">
        <w:rPr>
          <w:rFonts w:ascii="Arial" w:hAnsi="Arial" w:cs="Arial"/>
        </w:rPr>
        <w:t xml:space="preserve"> in the mucus of their cervix which </w:t>
      </w:r>
      <w:r w:rsidRPr="00B50496">
        <w:rPr>
          <w:rFonts w:ascii="Arial" w:hAnsi="Arial" w:cs="Arial"/>
        </w:rPr>
        <w:t xml:space="preserve">may </w:t>
      </w:r>
      <w:r w:rsidR="00B1576C" w:rsidRPr="00B50496">
        <w:rPr>
          <w:rFonts w:ascii="Arial" w:hAnsi="Arial" w:cs="Arial"/>
        </w:rPr>
        <w:t>degrade</w:t>
      </w:r>
      <w:r w:rsidRPr="00B50496">
        <w:rPr>
          <w:rFonts w:ascii="Arial" w:hAnsi="Arial" w:cs="Arial"/>
        </w:rPr>
        <w:t xml:space="preserve"> the DNA of cervix cells, </w:t>
      </w:r>
      <w:r w:rsidR="00B1576C" w:rsidRPr="00B50496">
        <w:rPr>
          <w:rFonts w:ascii="Arial" w:hAnsi="Arial" w:cs="Arial"/>
        </w:rPr>
        <w:t xml:space="preserve">consequently </w:t>
      </w:r>
      <w:r w:rsidRPr="00B50496">
        <w:rPr>
          <w:rFonts w:ascii="Arial" w:hAnsi="Arial" w:cs="Arial"/>
        </w:rPr>
        <w:t>developing cervical cancer</w:t>
      </w:r>
      <w:r w:rsidR="00AC5656" w:rsidRPr="00B50496">
        <w:rPr>
          <w:rFonts w:ascii="Arial" w:hAnsi="Arial" w:cs="Arial"/>
        </w:rPr>
        <w:t xml:space="preserve"> (Singh et al., 2021)</w:t>
      </w:r>
      <w:r w:rsidRPr="00B50496">
        <w:rPr>
          <w:rFonts w:ascii="Arial" w:hAnsi="Arial" w:cs="Arial"/>
        </w:rPr>
        <w:t xml:space="preserve">. </w:t>
      </w:r>
    </w:p>
    <w:p w14:paraId="4F376CA3"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1" w:name="_Toc131020514"/>
      <w:r w:rsidRPr="00B50496">
        <w:rPr>
          <w:rFonts w:ascii="Arial" w:hAnsi="Arial" w:cs="Arial"/>
          <w:color w:val="auto"/>
          <w:sz w:val="22"/>
          <w:szCs w:val="22"/>
        </w:rPr>
        <w:t>Weak Immune System</w:t>
      </w:r>
      <w:bookmarkEnd w:id="11"/>
    </w:p>
    <w:p w14:paraId="1C4F781E" w14:textId="4BDE4576" w:rsidR="00E928A6" w:rsidRPr="00B50496" w:rsidRDefault="00B1576C" w:rsidP="00B50496">
      <w:pPr>
        <w:spacing w:after="0" w:line="360" w:lineRule="auto"/>
        <w:jc w:val="both"/>
        <w:rPr>
          <w:rFonts w:ascii="Arial" w:hAnsi="Arial" w:cs="Arial"/>
        </w:rPr>
      </w:pPr>
      <w:r w:rsidRPr="00B50496">
        <w:rPr>
          <w:rFonts w:ascii="Arial" w:hAnsi="Arial" w:cs="Arial"/>
        </w:rPr>
        <w:t>H</w:t>
      </w:r>
      <w:r w:rsidR="00E928A6" w:rsidRPr="00B50496">
        <w:rPr>
          <w:rFonts w:ascii="Arial" w:hAnsi="Arial" w:cs="Arial"/>
        </w:rPr>
        <w:t>aving deprived immunity is also a causative factor for cervical cancer</w:t>
      </w:r>
      <w:r w:rsidRPr="00B50496">
        <w:rPr>
          <w:rFonts w:ascii="Arial" w:hAnsi="Arial" w:cs="Arial"/>
        </w:rPr>
        <w:t xml:space="preserve">. For instance, </w:t>
      </w:r>
      <w:r w:rsidR="00E928A6" w:rsidRPr="00B50496">
        <w:rPr>
          <w:rFonts w:ascii="Arial" w:hAnsi="Arial" w:cs="Arial"/>
        </w:rPr>
        <w:t>HIV-positive women</w:t>
      </w:r>
      <w:r w:rsidRPr="00B50496">
        <w:rPr>
          <w:rFonts w:ascii="Arial" w:hAnsi="Arial" w:cs="Arial"/>
        </w:rPr>
        <w:t xml:space="preserve"> </w:t>
      </w:r>
      <w:r w:rsidR="00E928A6" w:rsidRPr="00B50496">
        <w:rPr>
          <w:rFonts w:ascii="Arial" w:hAnsi="Arial" w:cs="Arial"/>
        </w:rPr>
        <w:t xml:space="preserve">taking immunosuppressive drugs </w:t>
      </w:r>
      <w:r w:rsidRPr="00B50496">
        <w:rPr>
          <w:rFonts w:ascii="Arial" w:hAnsi="Arial" w:cs="Arial"/>
        </w:rPr>
        <w:t xml:space="preserve">have weakened </w:t>
      </w:r>
      <w:r w:rsidR="00E928A6" w:rsidRPr="00B50496">
        <w:rPr>
          <w:rFonts w:ascii="Arial" w:hAnsi="Arial" w:cs="Arial"/>
        </w:rPr>
        <w:t>immune system</w:t>
      </w:r>
      <w:r w:rsidRPr="00B50496">
        <w:rPr>
          <w:rFonts w:ascii="Arial" w:hAnsi="Arial" w:cs="Arial"/>
        </w:rPr>
        <w:t>s,</w:t>
      </w:r>
      <w:r w:rsidR="00E928A6" w:rsidRPr="00B50496">
        <w:rPr>
          <w:rFonts w:ascii="Arial" w:hAnsi="Arial" w:cs="Arial"/>
        </w:rPr>
        <w:t xml:space="preserve"> </w:t>
      </w:r>
      <w:r w:rsidRPr="00B50496">
        <w:rPr>
          <w:rFonts w:ascii="Arial" w:hAnsi="Arial" w:cs="Arial"/>
        </w:rPr>
        <w:t xml:space="preserve">due to the side effects of these drugs, thus they are at an </w:t>
      </w:r>
      <w:r w:rsidR="00E928A6" w:rsidRPr="00B50496">
        <w:rPr>
          <w:rFonts w:ascii="Arial" w:hAnsi="Arial" w:cs="Arial"/>
        </w:rPr>
        <w:t>increased risk</w:t>
      </w:r>
      <w:r w:rsidR="00AC5656" w:rsidRPr="00B50496">
        <w:rPr>
          <w:rFonts w:ascii="Arial" w:hAnsi="Arial" w:cs="Arial"/>
        </w:rPr>
        <w:t xml:space="preserve"> </w:t>
      </w:r>
      <w:r w:rsidRPr="00B50496">
        <w:rPr>
          <w:rFonts w:ascii="Arial" w:hAnsi="Arial" w:cs="Arial"/>
        </w:rPr>
        <w:t xml:space="preserve">of cervical cancer </w:t>
      </w:r>
      <w:r w:rsidR="00AC5656" w:rsidRPr="00B50496">
        <w:rPr>
          <w:rFonts w:ascii="Arial" w:hAnsi="Arial" w:cs="Arial"/>
        </w:rPr>
        <w:t>(Choi et al., 2023)</w:t>
      </w:r>
      <w:r w:rsidR="00E928A6" w:rsidRPr="00B50496">
        <w:rPr>
          <w:rFonts w:ascii="Arial" w:hAnsi="Arial" w:cs="Arial"/>
        </w:rPr>
        <w:t xml:space="preserve">. </w:t>
      </w:r>
    </w:p>
    <w:p w14:paraId="4D21FD45"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2" w:name="_Toc131020515"/>
      <w:r w:rsidRPr="00B50496">
        <w:rPr>
          <w:rFonts w:ascii="Arial" w:hAnsi="Arial" w:cs="Arial"/>
          <w:color w:val="auto"/>
          <w:sz w:val="22"/>
          <w:szCs w:val="22"/>
        </w:rPr>
        <w:t>Socioeconomic Impacts</w:t>
      </w:r>
      <w:bookmarkEnd w:id="12"/>
    </w:p>
    <w:p w14:paraId="2BFE1B68" w14:textId="728738C7" w:rsidR="00E928A6" w:rsidRPr="00B50496" w:rsidRDefault="00A326B3" w:rsidP="00B50496">
      <w:pPr>
        <w:spacing w:after="0" w:line="360" w:lineRule="auto"/>
        <w:jc w:val="both"/>
        <w:rPr>
          <w:rFonts w:ascii="Arial" w:hAnsi="Arial" w:cs="Arial"/>
        </w:rPr>
      </w:pPr>
      <w:r w:rsidRPr="00B50496">
        <w:rPr>
          <w:rFonts w:ascii="Arial" w:hAnsi="Arial" w:cs="Arial"/>
        </w:rPr>
        <w:t xml:space="preserve">Socioeconomic status is somehow attributed to </w:t>
      </w:r>
      <w:r w:rsidR="00B1576C" w:rsidRPr="00B50496">
        <w:rPr>
          <w:rFonts w:ascii="Arial" w:hAnsi="Arial" w:cs="Arial"/>
        </w:rPr>
        <w:t xml:space="preserve">a </w:t>
      </w:r>
      <w:r w:rsidRPr="00B50496">
        <w:rPr>
          <w:rFonts w:ascii="Arial" w:hAnsi="Arial" w:cs="Arial"/>
        </w:rPr>
        <w:t xml:space="preserve">higher risk of developing cervical cancer as individuals in deprived areas suffer from </w:t>
      </w:r>
      <w:r w:rsidR="00B1576C" w:rsidRPr="00B50496">
        <w:rPr>
          <w:rFonts w:ascii="Arial" w:hAnsi="Arial" w:cs="Arial"/>
        </w:rPr>
        <w:t>u</w:t>
      </w:r>
      <w:r w:rsidRPr="00B50496">
        <w:rPr>
          <w:rFonts w:ascii="Arial" w:hAnsi="Arial" w:cs="Arial"/>
        </w:rPr>
        <w:t xml:space="preserve">nequal healthcare and screening facilities. </w:t>
      </w:r>
      <w:r w:rsidR="00B1576C" w:rsidRPr="00B50496">
        <w:rPr>
          <w:rFonts w:ascii="Arial" w:hAnsi="Arial" w:cs="Arial"/>
        </w:rPr>
        <w:t xml:space="preserve">Cervical cancer prevalence varies widely over the world, with poor nations typically enduring the greatest burden of the disease </w:t>
      </w:r>
      <w:proofErr w:type="gramStart"/>
      <w:r w:rsidR="00B1576C" w:rsidRPr="00B50496">
        <w:rPr>
          <w:rFonts w:ascii="Arial" w:hAnsi="Arial" w:cs="Arial"/>
        </w:rPr>
        <w:t>as a result of</w:t>
      </w:r>
      <w:proofErr w:type="gramEnd"/>
      <w:r w:rsidR="00B1576C" w:rsidRPr="00B50496">
        <w:rPr>
          <w:rFonts w:ascii="Arial" w:hAnsi="Arial" w:cs="Arial"/>
        </w:rPr>
        <w:t xml:space="preserve"> this disparity (Hull et al., 2020). </w:t>
      </w:r>
      <w:r w:rsidR="00B66C37" w:rsidRPr="00B50496">
        <w:rPr>
          <w:rFonts w:ascii="Arial" w:hAnsi="Arial" w:cs="Arial"/>
        </w:rPr>
        <w:t>A diet high in red and processed meats and low in fruits and vegetables may increase the risk of cervical cancer, however</w:t>
      </w:r>
      <w:r w:rsidR="002449AE" w:rsidRPr="00B50496">
        <w:rPr>
          <w:rFonts w:ascii="Arial" w:hAnsi="Arial" w:cs="Arial"/>
        </w:rPr>
        <w:t>,</w:t>
      </w:r>
      <w:r w:rsidR="00B66C37" w:rsidRPr="00B50496">
        <w:rPr>
          <w:rFonts w:ascii="Arial" w:hAnsi="Arial" w:cs="Arial"/>
        </w:rPr>
        <w:t xml:space="preserve"> the research is still preliminary (Najafi et al., 2020).</w:t>
      </w:r>
    </w:p>
    <w:p w14:paraId="4E6E285E"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13" w:name="_Toc131020516"/>
      <w:r w:rsidRPr="00B50496">
        <w:rPr>
          <w:rFonts w:ascii="Arial" w:hAnsi="Arial" w:cs="Arial"/>
          <w:color w:val="auto"/>
          <w:sz w:val="22"/>
          <w:szCs w:val="22"/>
        </w:rPr>
        <w:t>Short-term public health consequences of cervical cancer</w:t>
      </w:r>
      <w:bookmarkEnd w:id="13"/>
      <w:r w:rsidRPr="00B50496">
        <w:rPr>
          <w:rFonts w:ascii="Arial" w:hAnsi="Arial" w:cs="Arial"/>
          <w:color w:val="auto"/>
          <w:sz w:val="22"/>
          <w:szCs w:val="22"/>
        </w:rPr>
        <w:t xml:space="preserve"> </w:t>
      </w:r>
    </w:p>
    <w:p w14:paraId="730F71D7"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14" w:name="_Toc131020517"/>
      <w:r w:rsidRPr="00B50496">
        <w:rPr>
          <w:rFonts w:ascii="Arial" w:hAnsi="Arial" w:cs="Arial"/>
          <w:color w:val="auto"/>
          <w:sz w:val="22"/>
          <w:szCs w:val="22"/>
        </w:rPr>
        <w:t>Increased demand for Healthcare Services</w:t>
      </w:r>
      <w:bookmarkEnd w:id="14"/>
    </w:p>
    <w:p w14:paraId="328F4130" w14:textId="78BAB724" w:rsidR="001F758D" w:rsidRPr="00B50496" w:rsidRDefault="00BE138D" w:rsidP="00B50496">
      <w:pPr>
        <w:spacing w:after="0" w:line="360" w:lineRule="auto"/>
        <w:jc w:val="both"/>
        <w:rPr>
          <w:rFonts w:ascii="Arial" w:hAnsi="Arial" w:cs="Arial"/>
        </w:rPr>
      </w:pPr>
      <w:r w:rsidRPr="00B50496">
        <w:rPr>
          <w:rFonts w:ascii="Arial" w:hAnsi="Arial" w:cs="Arial"/>
        </w:rPr>
        <w:t xml:space="preserve">In-depth healthcare services, including diagnostic tests, doctor consultations, surgeries, chemotherapy, and radiotherapy, are required for the early identification and treatment of cervical cancer. As a result, healthcare resources may be under pressure, especially in low-income countries </w:t>
      </w:r>
      <w:proofErr w:type="gramStart"/>
      <w:r w:rsidRPr="00B50496">
        <w:rPr>
          <w:rFonts w:ascii="Arial" w:hAnsi="Arial" w:cs="Arial"/>
        </w:rPr>
        <w:t>( Maguire</w:t>
      </w:r>
      <w:proofErr w:type="gramEnd"/>
      <w:r w:rsidRPr="00B50496">
        <w:rPr>
          <w:rFonts w:ascii="Arial" w:hAnsi="Arial" w:cs="Arial"/>
        </w:rPr>
        <w:t xml:space="preserve"> et al., 2015).</w:t>
      </w:r>
    </w:p>
    <w:p w14:paraId="3CC4A07C"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15" w:name="_Toc131020518"/>
      <w:r w:rsidRPr="00B50496">
        <w:rPr>
          <w:rFonts w:ascii="Arial" w:hAnsi="Arial" w:cs="Arial"/>
          <w:color w:val="auto"/>
          <w:sz w:val="22"/>
          <w:szCs w:val="22"/>
        </w:rPr>
        <w:t>Rise in Healthcare Costs</w:t>
      </w:r>
      <w:bookmarkEnd w:id="15"/>
    </w:p>
    <w:p w14:paraId="5E4D8AEA" w14:textId="77777777" w:rsidR="001F758D" w:rsidRPr="00B50496" w:rsidRDefault="001F758D" w:rsidP="00B50496">
      <w:pPr>
        <w:spacing w:after="0" w:line="360" w:lineRule="auto"/>
        <w:jc w:val="both"/>
        <w:rPr>
          <w:rFonts w:ascii="Arial" w:hAnsi="Arial" w:cs="Arial"/>
        </w:rPr>
      </w:pPr>
      <w:r w:rsidRPr="00B50496">
        <w:rPr>
          <w:rFonts w:ascii="Arial" w:hAnsi="Arial" w:cs="Arial"/>
        </w:rPr>
        <w:t>The expense of treating cervical cancer can be high, and it may fall on the patient, their family, or the healthcare system</w:t>
      </w:r>
      <w:r w:rsidR="00AC5656" w:rsidRPr="00B50496">
        <w:rPr>
          <w:rFonts w:ascii="Arial" w:hAnsi="Arial" w:cs="Arial"/>
        </w:rPr>
        <w:t>. For individuals who cannot pay the charges, this may cause financial hardship and restricted access to healthcare (Denny et al., 2017).</w:t>
      </w:r>
      <w:r w:rsidRPr="00B50496">
        <w:rPr>
          <w:rFonts w:ascii="Arial" w:hAnsi="Arial" w:cs="Arial"/>
        </w:rPr>
        <w:t xml:space="preserve"> </w:t>
      </w:r>
    </w:p>
    <w:p w14:paraId="5FD712FD"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16" w:name="_Toc131020519"/>
      <w:r w:rsidRPr="00B50496">
        <w:rPr>
          <w:rFonts w:ascii="Arial" w:hAnsi="Arial" w:cs="Arial"/>
          <w:color w:val="auto"/>
          <w:sz w:val="22"/>
          <w:szCs w:val="22"/>
        </w:rPr>
        <w:t>Psychological Consequences</w:t>
      </w:r>
      <w:bookmarkEnd w:id="16"/>
    </w:p>
    <w:p w14:paraId="590067E6" w14:textId="5A2B0873" w:rsidR="001F758D" w:rsidRPr="00B50496" w:rsidRDefault="00BE138D" w:rsidP="00B50496">
      <w:pPr>
        <w:spacing w:after="0" w:line="360" w:lineRule="auto"/>
        <w:jc w:val="both"/>
        <w:rPr>
          <w:rFonts w:ascii="Arial" w:hAnsi="Arial" w:cs="Arial"/>
        </w:rPr>
      </w:pPr>
      <w:r w:rsidRPr="00B50496">
        <w:rPr>
          <w:rFonts w:ascii="Arial" w:hAnsi="Arial" w:cs="Arial"/>
        </w:rPr>
        <w:t>C</w:t>
      </w:r>
      <w:r w:rsidR="00121553" w:rsidRPr="00B50496">
        <w:rPr>
          <w:rFonts w:ascii="Arial" w:hAnsi="Arial" w:cs="Arial"/>
        </w:rPr>
        <w:t>ervical cancer patients and their acquaintances suffer from psychological dilemmas as they receive their diagnosis</w:t>
      </w:r>
      <w:r w:rsidR="00B66C37" w:rsidRPr="00B50496">
        <w:rPr>
          <w:rFonts w:ascii="Arial" w:hAnsi="Arial" w:cs="Arial"/>
        </w:rPr>
        <w:t>. To help with this, there could be a need for further mental health therapy (Ilic et al., 2022).</w:t>
      </w:r>
    </w:p>
    <w:p w14:paraId="7F9EC349"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7" w:name="_Toc131020520"/>
      <w:r w:rsidRPr="00B50496">
        <w:rPr>
          <w:rFonts w:ascii="Arial" w:hAnsi="Arial" w:cs="Arial"/>
          <w:color w:val="auto"/>
          <w:sz w:val="22"/>
          <w:szCs w:val="22"/>
        </w:rPr>
        <w:lastRenderedPageBreak/>
        <w:t>Impacts on Professional Life</w:t>
      </w:r>
      <w:bookmarkEnd w:id="17"/>
    </w:p>
    <w:p w14:paraId="08B6B478" w14:textId="28C355C4" w:rsidR="00AC5656" w:rsidRPr="00B50496" w:rsidRDefault="00AC5656" w:rsidP="00B50496">
      <w:pPr>
        <w:spacing w:after="0" w:line="360" w:lineRule="auto"/>
        <w:jc w:val="both"/>
        <w:rPr>
          <w:rFonts w:ascii="Arial" w:hAnsi="Arial" w:cs="Arial"/>
        </w:rPr>
      </w:pPr>
      <w:r w:rsidRPr="00B50496">
        <w:rPr>
          <w:rFonts w:ascii="Arial" w:hAnsi="Arial" w:cs="Arial"/>
        </w:rPr>
        <w:t xml:space="preserve">Cervical cancer patients may need to take time off work for treatment and </w:t>
      </w:r>
      <w:r w:rsidR="00BE138D" w:rsidRPr="00B50496">
        <w:rPr>
          <w:rFonts w:ascii="Arial" w:hAnsi="Arial" w:cs="Arial"/>
        </w:rPr>
        <w:t>recovery</w:t>
      </w:r>
      <w:r w:rsidRPr="00B50496">
        <w:rPr>
          <w:rFonts w:ascii="Arial" w:hAnsi="Arial" w:cs="Arial"/>
        </w:rPr>
        <w:t>, which might have a short-term effect on the workforce. This may lead to decreased productivity and higher expenditures for the organisation (Jeon, 2017).</w:t>
      </w:r>
    </w:p>
    <w:p w14:paraId="64361743"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8" w:name="_Toc131020521"/>
      <w:r w:rsidRPr="00B50496">
        <w:rPr>
          <w:rFonts w:ascii="Arial" w:hAnsi="Arial" w:cs="Arial"/>
          <w:color w:val="auto"/>
          <w:sz w:val="22"/>
          <w:szCs w:val="22"/>
        </w:rPr>
        <w:t>Social Consequences</w:t>
      </w:r>
      <w:bookmarkEnd w:id="18"/>
    </w:p>
    <w:p w14:paraId="0A2763F9" w14:textId="68BE01B0" w:rsidR="00AC5656" w:rsidRPr="00B50496" w:rsidRDefault="00AC5656" w:rsidP="00B50496">
      <w:pPr>
        <w:spacing w:after="0" w:line="360" w:lineRule="auto"/>
        <w:jc w:val="both"/>
        <w:rPr>
          <w:rFonts w:ascii="Arial" w:hAnsi="Arial" w:cs="Arial"/>
        </w:rPr>
      </w:pPr>
      <w:r w:rsidRPr="00B50496">
        <w:rPr>
          <w:rFonts w:ascii="Arial" w:hAnsi="Arial" w:cs="Arial"/>
        </w:rPr>
        <w:t xml:space="preserve">Those who have cervical cancer may encounter stigma or prejudice </w:t>
      </w:r>
      <w:proofErr w:type="gramStart"/>
      <w:r w:rsidRPr="00B50496">
        <w:rPr>
          <w:rFonts w:ascii="Arial" w:hAnsi="Arial" w:cs="Arial"/>
        </w:rPr>
        <w:t>as a result of</w:t>
      </w:r>
      <w:proofErr w:type="gramEnd"/>
      <w:r w:rsidRPr="00B50496">
        <w:rPr>
          <w:rFonts w:ascii="Arial" w:hAnsi="Arial" w:cs="Arial"/>
        </w:rPr>
        <w:t xml:space="preserve"> their diagnosis or treatment. Consequently, this disease may lead them to social isolation and a reduced standard of life (</w:t>
      </w:r>
      <w:r w:rsidRPr="00B50496">
        <w:rPr>
          <w:rFonts w:ascii="Arial" w:hAnsi="Arial" w:cs="Arial"/>
          <w:shd w:val="clear" w:color="auto" w:fill="FFFFFF"/>
        </w:rPr>
        <w:t>Peterson et al., 2021)</w:t>
      </w:r>
      <w:r w:rsidRPr="00B50496">
        <w:rPr>
          <w:rFonts w:ascii="Arial" w:hAnsi="Arial" w:cs="Arial"/>
        </w:rPr>
        <w:t>.</w:t>
      </w:r>
    </w:p>
    <w:p w14:paraId="2432F9E3"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19" w:name="_Toc131020522"/>
      <w:r w:rsidRPr="00B50496">
        <w:rPr>
          <w:rFonts w:ascii="Arial" w:hAnsi="Arial" w:cs="Arial"/>
          <w:color w:val="auto"/>
          <w:sz w:val="22"/>
          <w:szCs w:val="22"/>
        </w:rPr>
        <w:t>Disruption of Healthcare Services</w:t>
      </w:r>
      <w:bookmarkEnd w:id="19"/>
    </w:p>
    <w:p w14:paraId="52A9364E" w14:textId="7248951E" w:rsidR="00AC5656" w:rsidRPr="00B50496" w:rsidRDefault="00AC5656" w:rsidP="00B50496">
      <w:pPr>
        <w:spacing w:after="0" w:line="360" w:lineRule="auto"/>
        <w:jc w:val="both"/>
        <w:rPr>
          <w:rFonts w:ascii="Arial" w:hAnsi="Arial" w:cs="Arial"/>
        </w:rPr>
      </w:pPr>
      <w:r w:rsidRPr="00B50496">
        <w:rPr>
          <w:rFonts w:ascii="Arial" w:hAnsi="Arial" w:cs="Arial"/>
        </w:rPr>
        <w:t xml:space="preserve">The COVID-19 pandemic has drawn attention to the possibility that cervical cancer might </w:t>
      </w:r>
      <w:r w:rsidR="00BE138D" w:rsidRPr="00B50496">
        <w:rPr>
          <w:rFonts w:ascii="Arial" w:hAnsi="Arial" w:cs="Arial"/>
        </w:rPr>
        <w:t>disrupt</w:t>
      </w:r>
      <w:r w:rsidRPr="00B50496">
        <w:rPr>
          <w:rFonts w:ascii="Arial" w:hAnsi="Arial" w:cs="Arial"/>
        </w:rPr>
        <w:t xml:space="preserve"> healthcare services. </w:t>
      </w:r>
      <w:r w:rsidR="00BE138D" w:rsidRPr="00B50496">
        <w:rPr>
          <w:rFonts w:ascii="Arial" w:hAnsi="Arial" w:cs="Arial"/>
        </w:rPr>
        <w:t xml:space="preserve">Due to the pandemic, normal screening programmes have been discontinued, and the number of individuals who fall under the category of </w:t>
      </w:r>
      <w:proofErr w:type="gramStart"/>
      <w:r w:rsidR="00BE138D" w:rsidRPr="00B50496">
        <w:rPr>
          <w:rFonts w:ascii="Arial" w:hAnsi="Arial" w:cs="Arial"/>
        </w:rPr>
        <w:t>advanced-stage</w:t>
      </w:r>
      <w:proofErr w:type="gramEnd"/>
      <w:r w:rsidR="00BE138D" w:rsidRPr="00B50496">
        <w:rPr>
          <w:rFonts w:ascii="Arial" w:hAnsi="Arial" w:cs="Arial"/>
        </w:rPr>
        <w:t xml:space="preserve"> of this illness has grown as a result of detection and treatment delays (Masson, 2021).</w:t>
      </w:r>
    </w:p>
    <w:p w14:paraId="40953B0F"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20" w:name="_Toc131020523"/>
      <w:r w:rsidRPr="00B50496">
        <w:rPr>
          <w:rFonts w:ascii="Arial" w:hAnsi="Arial" w:cs="Arial"/>
          <w:color w:val="auto"/>
          <w:sz w:val="22"/>
          <w:szCs w:val="22"/>
        </w:rPr>
        <w:t>Unequal healthcare access</w:t>
      </w:r>
      <w:bookmarkEnd w:id="20"/>
      <w:r w:rsidRPr="00B50496">
        <w:rPr>
          <w:rFonts w:ascii="Arial" w:hAnsi="Arial" w:cs="Arial"/>
          <w:color w:val="auto"/>
          <w:sz w:val="22"/>
          <w:szCs w:val="22"/>
        </w:rPr>
        <w:t xml:space="preserve"> </w:t>
      </w:r>
    </w:p>
    <w:p w14:paraId="3807776E" w14:textId="059435E8" w:rsidR="00783D4A" w:rsidRPr="00B50496" w:rsidRDefault="00AC5656" w:rsidP="00B50496">
      <w:pPr>
        <w:spacing w:after="0" w:line="360" w:lineRule="auto"/>
        <w:jc w:val="both"/>
        <w:rPr>
          <w:rFonts w:ascii="Arial" w:hAnsi="Arial" w:cs="Arial"/>
        </w:rPr>
      </w:pPr>
      <w:r w:rsidRPr="00B50496">
        <w:rPr>
          <w:rFonts w:ascii="Arial" w:hAnsi="Arial" w:cs="Arial"/>
        </w:rPr>
        <w:t xml:space="preserve">Cervical cancer is commonly detected at an advanced stage in developing nations because there is less access to healthcare services and screening programmes. </w:t>
      </w:r>
      <w:proofErr w:type="gramStart"/>
      <w:r w:rsidRPr="00B50496">
        <w:rPr>
          <w:rFonts w:ascii="Arial" w:hAnsi="Arial" w:cs="Arial"/>
        </w:rPr>
        <w:t xml:space="preserve">As a </w:t>
      </w:r>
      <w:r w:rsidR="00BE138D" w:rsidRPr="00B50496">
        <w:rPr>
          <w:rFonts w:ascii="Arial" w:hAnsi="Arial" w:cs="Arial"/>
        </w:rPr>
        <w:t>consequence</w:t>
      </w:r>
      <w:proofErr w:type="gramEnd"/>
      <w:r w:rsidRPr="00B50496">
        <w:rPr>
          <w:rFonts w:ascii="Arial" w:hAnsi="Arial" w:cs="Arial"/>
        </w:rPr>
        <w:t xml:space="preserve">, disadvantaged people may experience greater rates of </w:t>
      </w:r>
      <w:r w:rsidR="00BE138D" w:rsidRPr="00B50496">
        <w:rPr>
          <w:rFonts w:ascii="Arial" w:hAnsi="Arial" w:cs="Arial"/>
        </w:rPr>
        <w:t>morbidity and mortality (D</w:t>
      </w:r>
      <w:r w:rsidRPr="00B50496">
        <w:rPr>
          <w:rFonts w:ascii="Arial" w:hAnsi="Arial" w:cs="Arial"/>
        </w:rPr>
        <w:t>enny, 2015).</w:t>
      </w:r>
    </w:p>
    <w:p w14:paraId="117D8DA8"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21" w:name="_Toc131020524"/>
      <w:r w:rsidRPr="00B50496">
        <w:rPr>
          <w:rFonts w:ascii="Arial" w:hAnsi="Arial" w:cs="Arial"/>
          <w:color w:val="auto"/>
          <w:sz w:val="22"/>
          <w:szCs w:val="22"/>
        </w:rPr>
        <w:t>Long-term public health consequences of cervical cancer in hospitals</w:t>
      </w:r>
      <w:bookmarkEnd w:id="21"/>
    </w:p>
    <w:p w14:paraId="18B01F94"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2" w:name="_Toc131020525"/>
      <w:r w:rsidRPr="00B50496">
        <w:rPr>
          <w:rFonts w:ascii="Arial" w:hAnsi="Arial" w:cs="Arial"/>
          <w:color w:val="auto"/>
          <w:sz w:val="22"/>
          <w:szCs w:val="22"/>
        </w:rPr>
        <w:t>Chronic conditions</w:t>
      </w:r>
      <w:bookmarkEnd w:id="22"/>
    </w:p>
    <w:p w14:paraId="37B8376D" w14:textId="77777777" w:rsidR="001F758D" w:rsidRPr="00B50496" w:rsidRDefault="001F758D" w:rsidP="00B50496">
      <w:pPr>
        <w:spacing w:after="0" w:line="360" w:lineRule="auto"/>
        <w:jc w:val="both"/>
        <w:rPr>
          <w:rFonts w:ascii="Arial" w:hAnsi="Arial" w:cs="Arial"/>
        </w:rPr>
      </w:pPr>
      <w:r w:rsidRPr="00B50496">
        <w:rPr>
          <w:rFonts w:ascii="Arial" w:hAnsi="Arial" w:cs="Arial"/>
        </w:rPr>
        <w:t>Cervical cancer survivors may suffer from long-term health effects such as sexual dysfunction, lymphedema and chronic pain which may impede their life quality and need continuous healthcare services</w:t>
      </w:r>
      <w:r w:rsidR="00AC5656" w:rsidRPr="00B50496">
        <w:rPr>
          <w:rFonts w:ascii="Arial" w:hAnsi="Arial" w:cs="Arial"/>
        </w:rPr>
        <w:t xml:space="preserve"> (Johnson et al., 2019)</w:t>
      </w:r>
      <w:r w:rsidRPr="00B50496">
        <w:rPr>
          <w:rFonts w:ascii="Arial" w:hAnsi="Arial" w:cs="Arial"/>
        </w:rPr>
        <w:t>.</w:t>
      </w:r>
    </w:p>
    <w:p w14:paraId="31330F17"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3" w:name="_Toc131020526"/>
      <w:r w:rsidRPr="00B50496">
        <w:rPr>
          <w:rFonts w:ascii="Arial" w:hAnsi="Arial" w:cs="Arial"/>
          <w:color w:val="auto"/>
          <w:sz w:val="22"/>
          <w:szCs w:val="22"/>
        </w:rPr>
        <w:t>Chances of Cancer Recurrence</w:t>
      </w:r>
      <w:bookmarkEnd w:id="23"/>
      <w:r w:rsidRPr="00B50496">
        <w:rPr>
          <w:rFonts w:ascii="Arial" w:hAnsi="Arial" w:cs="Arial"/>
          <w:color w:val="auto"/>
          <w:sz w:val="22"/>
          <w:szCs w:val="22"/>
        </w:rPr>
        <w:t xml:space="preserve"> </w:t>
      </w:r>
    </w:p>
    <w:p w14:paraId="0ED6AB91" w14:textId="7B4F85B9" w:rsidR="001F758D" w:rsidRPr="00B50496" w:rsidRDefault="001F758D" w:rsidP="00B50496">
      <w:pPr>
        <w:spacing w:after="0" w:line="360" w:lineRule="auto"/>
        <w:jc w:val="both"/>
        <w:rPr>
          <w:rFonts w:ascii="Arial" w:hAnsi="Arial" w:cs="Arial"/>
        </w:rPr>
      </w:pPr>
      <w:r w:rsidRPr="00B50496">
        <w:rPr>
          <w:rFonts w:ascii="Arial" w:hAnsi="Arial" w:cs="Arial"/>
        </w:rPr>
        <w:t>Cervical cancer survivors are usually at higher risk of cancer recurrence, necessitating continuous care and monitoring. This may not just stress out the individual’s emotional and physical well</w:t>
      </w:r>
      <w:r w:rsidR="000864D6" w:rsidRPr="00B50496">
        <w:rPr>
          <w:rFonts w:ascii="Arial" w:hAnsi="Arial" w:cs="Arial"/>
        </w:rPr>
        <w:t>-</w:t>
      </w:r>
      <w:r w:rsidRPr="00B50496">
        <w:rPr>
          <w:rFonts w:ascii="Arial" w:hAnsi="Arial" w:cs="Arial"/>
        </w:rPr>
        <w:t xml:space="preserve">being rather also impose </w:t>
      </w:r>
      <w:r w:rsidR="000864D6" w:rsidRPr="00B50496">
        <w:rPr>
          <w:rFonts w:ascii="Arial" w:hAnsi="Arial" w:cs="Arial"/>
        </w:rPr>
        <w:t xml:space="preserve">a </w:t>
      </w:r>
      <w:r w:rsidRPr="00B50496">
        <w:rPr>
          <w:rFonts w:ascii="Arial" w:hAnsi="Arial" w:cs="Arial"/>
        </w:rPr>
        <w:t xml:space="preserve">burden on </w:t>
      </w:r>
      <w:r w:rsidR="000864D6" w:rsidRPr="00B50496">
        <w:rPr>
          <w:rFonts w:ascii="Arial" w:hAnsi="Arial" w:cs="Arial"/>
        </w:rPr>
        <w:t xml:space="preserve">the </w:t>
      </w:r>
      <w:r w:rsidRPr="00B50496">
        <w:rPr>
          <w:rFonts w:ascii="Arial" w:hAnsi="Arial" w:cs="Arial"/>
        </w:rPr>
        <w:t>healthcare sector</w:t>
      </w:r>
      <w:r w:rsidR="00AC5656" w:rsidRPr="00B50496">
        <w:rPr>
          <w:rFonts w:ascii="Arial" w:hAnsi="Arial" w:cs="Arial"/>
        </w:rPr>
        <w:t xml:space="preserve"> (Berman and Schiller, 2017)</w:t>
      </w:r>
      <w:r w:rsidRPr="00B50496">
        <w:rPr>
          <w:rFonts w:ascii="Arial" w:hAnsi="Arial" w:cs="Arial"/>
        </w:rPr>
        <w:t>.</w:t>
      </w:r>
    </w:p>
    <w:p w14:paraId="5C8094B8"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4" w:name="_Toc131020527"/>
      <w:r w:rsidRPr="00B50496">
        <w:rPr>
          <w:rFonts w:ascii="Arial" w:hAnsi="Arial" w:cs="Arial"/>
          <w:color w:val="auto"/>
          <w:sz w:val="22"/>
          <w:szCs w:val="22"/>
        </w:rPr>
        <w:t>Increased Rate of Mortality</w:t>
      </w:r>
      <w:bookmarkEnd w:id="24"/>
    </w:p>
    <w:p w14:paraId="4BD635C7" w14:textId="4CAB0EB2" w:rsidR="001F758D" w:rsidRPr="00B50496" w:rsidRDefault="000864D6" w:rsidP="00B50496">
      <w:pPr>
        <w:spacing w:after="0" w:line="360" w:lineRule="auto"/>
        <w:jc w:val="both"/>
        <w:rPr>
          <w:rFonts w:ascii="Arial" w:hAnsi="Arial" w:cs="Arial"/>
        </w:rPr>
      </w:pPr>
      <w:r w:rsidRPr="00B50496">
        <w:rPr>
          <w:rFonts w:ascii="Arial" w:hAnsi="Arial" w:cs="Arial"/>
        </w:rPr>
        <w:t>I</w:t>
      </w:r>
      <w:r w:rsidR="001F758D" w:rsidRPr="00B50496">
        <w:rPr>
          <w:rFonts w:ascii="Arial" w:hAnsi="Arial" w:cs="Arial"/>
        </w:rPr>
        <w:t xml:space="preserve">ndividuals suffering from cervical cancer may lead to premature death, specifically if the diagnosis is not made at early stages. The individual may experience low productivity and reduced life quality </w:t>
      </w:r>
      <w:r w:rsidRPr="00B50496">
        <w:rPr>
          <w:rFonts w:ascii="Arial" w:hAnsi="Arial" w:cs="Arial"/>
        </w:rPr>
        <w:t>as</w:t>
      </w:r>
      <w:r w:rsidR="001F758D" w:rsidRPr="00B50496">
        <w:rPr>
          <w:rFonts w:ascii="Arial" w:hAnsi="Arial" w:cs="Arial"/>
        </w:rPr>
        <w:t xml:space="preserve"> result alongside financial and emotional impacts on their families and society</w:t>
      </w:r>
      <w:r w:rsidR="00AC5656" w:rsidRPr="00B50496">
        <w:rPr>
          <w:rFonts w:ascii="Arial" w:hAnsi="Arial" w:cs="Arial"/>
        </w:rPr>
        <w:t xml:space="preserve"> (</w:t>
      </w:r>
      <w:proofErr w:type="spellStart"/>
      <w:r w:rsidR="00AC5656" w:rsidRPr="00B50496">
        <w:rPr>
          <w:rFonts w:ascii="Arial" w:hAnsi="Arial" w:cs="Arial"/>
        </w:rPr>
        <w:t>Gelbad</w:t>
      </w:r>
      <w:proofErr w:type="spellEnd"/>
      <w:r w:rsidR="00AC5656" w:rsidRPr="00B50496">
        <w:rPr>
          <w:rFonts w:ascii="Arial" w:hAnsi="Arial" w:cs="Arial"/>
        </w:rPr>
        <w:t xml:space="preserve"> et al., 2016)</w:t>
      </w:r>
      <w:r w:rsidR="001F758D" w:rsidRPr="00B50496">
        <w:rPr>
          <w:rFonts w:ascii="Arial" w:hAnsi="Arial" w:cs="Arial"/>
        </w:rPr>
        <w:t>.</w:t>
      </w:r>
    </w:p>
    <w:p w14:paraId="73D9F273"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5" w:name="_Toc131020528"/>
      <w:r w:rsidRPr="00B50496">
        <w:rPr>
          <w:rFonts w:ascii="Arial" w:hAnsi="Arial" w:cs="Arial"/>
          <w:color w:val="auto"/>
          <w:sz w:val="22"/>
          <w:szCs w:val="22"/>
        </w:rPr>
        <w:lastRenderedPageBreak/>
        <w:t>Inconsistent Outcomes</w:t>
      </w:r>
      <w:bookmarkEnd w:id="25"/>
    </w:p>
    <w:p w14:paraId="0B3719D8" w14:textId="3687CC5E" w:rsidR="001F758D" w:rsidRPr="00B50496" w:rsidRDefault="000864D6" w:rsidP="00B50496">
      <w:pPr>
        <w:spacing w:after="0" w:line="360" w:lineRule="auto"/>
        <w:jc w:val="both"/>
        <w:rPr>
          <w:rFonts w:ascii="Arial" w:hAnsi="Arial" w:cs="Arial"/>
        </w:rPr>
      </w:pPr>
      <w:r w:rsidRPr="00B50496">
        <w:rPr>
          <w:rFonts w:ascii="Arial" w:hAnsi="Arial" w:cs="Arial"/>
        </w:rPr>
        <w:t xml:space="preserve">There are differences in the prognosis of cervical cancer across various groups. </w:t>
      </w:r>
      <w:r w:rsidR="001F758D" w:rsidRPr="00B50496">
        <w:rPr>
          <w:rFonts w:ascii="Arial" w:hAnsi="Arial" w:cs="Arial"/>
        </w:rPr>
        <w:t>For instance, poor access to healthcare services and social determinants of health may lead to worse results for marginalised and low-income communities</w:t>
      </w:r>
      <w:r w:rsidR="00AC5656" w:rsidRPr="00B50496">
        <w:rPr>
          <w:rFonts w:ascii="Arial" w:hAnsi="Arial" w:cs="Arial"/>
        </w:rPr>
        <w:t xml:space="preserve"> (</w:t>
      </w:r>
      <w:proofErr w:type="spellStart"/>
      <w:r w:rsidR="00AC5656" w:rsidRPr="00B50496">
        <w:rPr>
          <w:rFonts w:ascii="Arial" w:hAnsi="Arial" w:cs="Arial"/>
          <w:shd w:val="clear" w:color="auto" w:fill="FFFFFF"/>
        </w:rPr>
        <w:t>Buskwofie</w:t>
      </w:r>
      <w:proofErr w:type="spellEnd"/>
      <w:r w:rsidR="00AC5656" w:rsidRPr="00B50496">
        <w:rPr>
          <w:rFonts w:ascii="Arial" w:hAnsi="Arial" w:cs="Arial"/>
          <w:shd w:val="clear" w:color="auto" w:fill="FFFFFF"/>
        </w:rPr>
        <w:t xml:space="preserve"> et al., 2020)</w:t>
      </w:r>
      <w:r w:rsidR="001F758D" w:rsidRPr="00B50496">
        <w:rPr>
          <w:rFonts w:ascii="Arial" w:hAnsi="Arial" w:cs="Arial"/>
        </w:rPr>
        <w:t>.</w:t>
      </w:r>
    </w:p>
    <w:p w14:paraId="5BE734E1"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6" w:name="_Toc131020529"/>
      <w:r w:rsidRPr="00B50496">
        <w:rPr>
          <w:rFonts w:ascii="Arial" w:hAnsi="Arial" w:cs="Arial"/>
          <w:color w:val="auto"/>
          <w:sz w:val="22"/>
          <w:szCs w:val="22"/>
        </w:rPr>
        <w:t>Effects on Carers</w:t>
      </w:r>
      <w:bookmarkEnd w:id="26"/>
    </w:p>
    <w:p w14:paraId="4FE48B88" w14:textId="6FA3C870" w:rsidR="001F758D" w:rsidRPr="00B50496" w:rsidRDefault="005D6F73" w:rsidP="00B50496">
      <w:pPr>
        <w:spacing w:after="0" w:line="360" w:lineRule="auto"/>
        <w:jc w:val="both"/>
        <w:rPr>
          <w:rFonts w:ascii="Arial" w:hAnsi="Arial" w:cs="Arial"/>
        </w:rPr>
      </w:pPr>
      <w:r w:rsidRPr="00B50496">
        <w:rPr>
          <w:rFonts w:ascii="Arial" w:hAnsi="Arial" w:cs="Arial"/>
        </w:rPr>
        <w:t>The c</w:t>
      </w:r>
      <w:r w:rsidR="001F758D" w:rsidRPr="00B50496">
        <w:rPr>
          <w:rFonts w:ascii="Arial" w:hAnsi="Arial" w:cs="Arial"/>
        </w:rPr>
        <w:t xml:space="preserve">aregivers of cervical cancer </w:t>
      </w:r>
      <w:r w:rsidRPr="00B50496">
        <w:rPr>
          <w:rFonts w:ascii="Arial" w:hAnsi="Arial" w:cs="Arial"/>
        </w:rPr>
        <w:t xml:space="preserve">patients </w:t>
      </w:r>
      <w:r w:rsidR="001F758D" w:rsidRPr="00B50496">
        <w:rPr>
          <w:rFonts w:ascii="Arial" w:hAnsi="Arial" w:cs="Arial"/>
        </w:rPr>
        <w:t xml:space="preserve">may experience long-term consequences of cervical cancer as they </w:t>
      </w:r>
      <w:proofErr w:type="gramStart"/>
      <w:r w:rsidR="001F758D" w:rsidRPr="00B50496">
        <w:rPr>
          <w:rFonts w:ascii="Arial" w:hAnsi="Arial" w:cs="Arial"/>
        </w:rPr>
        <w:t>have to</w:t>
      </w:r>
      <w:proofErr w:type="gramEnd"/>
      <w:r w:rsidR="001F758D" w:rsidRPr="00B50496">
        <w:rPr>
          <w:rFonts w:ascii="Arial" w:hAnsi="Arial" w:cs="Arial"/>
        </w:rPr>
        <w:t xml:space="preserve"> deal with the emotional, social and financial burdens of these individuals</w:t>
      </w:r>
      <w:r w:rsidR="00AC5656" w:rsidRPr="00B50496">
        <w:rPr>
          <w:rFonts w:ascii="Arial" w:hAnsi="Arial" w:cs="Arial"/>
        </w:rPr>
        <w:t xml:space="preserve"> (</w:t>
      </w:r>
      <w:r w:rsidR="00AC5656" w:rsidRPr="00B50496">
        <w:rPr>
          <w:rFonts w:ascii="Arial" w:hAnsi="Arial" w:cs="Arial"/>
          <w:shd w:val="clear" w:color="auto" w:fill="FFFFFF"/>
        </w:rPr>
        <w:t>Krakauer et al., 2021)</w:t>
      </w:r>
      <w:r w:rsidR="001F758D" w:rsidRPr="00B50496">
        <w:rPr>
          <w:rFonts w:ascii="Arial" w:hAnsi="Arial" w:cs="Arial"/>
        </w:rPr>
        <w:t>.</w:t>
      </w:r>
    </w:p>
    <w:p w14:paraId="0DC9BA8C"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7" w:name="_Toc131020530"/>
      <w:r w:rsidRPr="00B50496">
        <w:rPr>
          <w:rFonts w:ascii="Arial" w:hAnsi="Arial" w:cs="Arial"/>
          <w:color w:val="auto"/>
          <w:sz w:val="22"/>
          <w:szCs w:val="22"/>
        </w:rPr>
        <w:t>Economic Impact</w:t>
      </w:r>
      <w:bookmarkEnd w:id="27"/>
    </w:p>
    <w:p w14:paraId="0F06540B" w14:textId="1D8B91C1" w:rsidR="001F758D" w:rsidRPr="00B50496" w:rsidRDefault="001F758D" w:rsidP="00B50496">
      <w:pPr>
        <w:spacing w:after="0" w:line="360" w:lineRule="auto"/>
        <w:jc w:val="both"/>
        <w:rPr>
          <w:rFonts w:ascii="Arial" w:hAnsi="Arial" w:cs="Arial"/>
        </w:rPr>
      </w:pPr>
      <w:r w:rsidRPr="00B50496">
        <w:rPr>
          <w:rFonts w:ascii="Arial" w:hAnsi="Arial" w:cs="Arial"/>
        </w:rPr>
        <w:t xml:space="preserve">The individuals having cervical cancer may need continued healthcare services and might not be able to fully </w:t>
      </w:r>
      <w:r w:rsidR="008B6CCE" w:rsidRPr="00B50496">
        <w:rPr>
          <w:rFonts w:ascii="Arial" w:hAnsi="Arial" w:cs="Arial"/>
        </w:rPr>
        <w:t>contribute to</w:t>
      </w:r>
      <w:r w:rsidRPr="00B50496">
        <w:rPr>
          <w:rFonts w:ascii="Arial" w:hAnsi="Arial" w:cs="Arial"/>
        </w:rPr>
        <w:t xml:space="preserve"> society, which might have a long-term negative economic effect. This may result in decreased productivity and higher healthcare expenditures</w:t>
      </w:r>
      <w:r w:rsidR="00AC5656" w:rsidRPr="00B50496">
        <w:rPr>
          <w:rFonts w:ascii="Arial" w:hAnsi="Arial" w:cs="Arial"/>
        </w:rPr>
        <w:t xml:space="preserve"> (Wilson et al., 2021)</w:t>
      </w:r>
      <w:r w:rsidRPr="00B50496">
        <w:rPr>
          <w:rFonts w:ascii="Arial" w:hAnsi="Arial" w:cs="Arial"/>
        </w:rPr>
        <w:t>.</w:t>
      </w:r>
    </w:p>
    <w:p w14:paraId="00D2F2E8" w14:textId="77777777" w:rsidR="001F758D" w:rsidRPr="00B50496" w:rsidRDefault="001F758D" w:rsidP="00B50496">
      <w:pPr>
        <w:pStyle w:val="Heading2"/>
        <w:spacing w:before="0" w:line="360" w:lineRule="auto"/>
        <w:jc w:val="both"/>
        <w:rPr>
          <w:rFonts w:ascii="Arial" w:hAnsi="Arial" w:cs="Arial"/>
          <w:color w:val="auto"/>
          <w:sz w:val="22"/>
          <w:szCs w:val="22"/>
        </w:rPr>
      </w:pPr>
      <w:bookmarkStart w:id="28" w:name="_Toc131020531"/>
      <w:r w:rsidRPr="00B50496">
        <w:rPr>
          <w:rFonts w:ascii="Arial" w:hAnsi="Arial" w:cs="Arial"/>
          <w:color w:val="auto"/>
          <w:sz w:val="22"/>
          <w:szCs w:val="22"/>
        </w:rPr>
        <w:t>Effects on Healthcare Sector</w:t>
      </w:r>
      <w:bookmarkEnd w:id="28"/>
    </w:p>
    <w:p w14:paraId="37BD57A4" w14:textId="2113EA79" w:rsidR="00B66C37" w:rsidRPr="00B50496" w:rsidRDefault="00310F1A" w:rsidP="00B50496">
      <w:pPr>
        <w:spacing w:after="0" w:line="360" w:lineRule="auto"/>
        <w:jc w:val="both"/>
        <w:rPr>
          <w:rFonts w:ascii="Arial" w:hAnsi="Arial" w:cs="Arial"/>
          <w:b/>
        </w:rPr>
      </w:pPr>
      <w:r w:rsidRPr="00B50496">
        <w:rPr>
          <w:rFonts w:ascii="Arial" w:hAnsi="Arial" w:cs="Arial"/>
        </w:rPr>
        <w:t>Individuals suffering from c</w:t>
      </w:r>
      <w:r w:rsidR="00B66C37" w:rsidRPr="00B50496">
        <w:rPr>
          <w:rFonts w:ascii="Arial" w:hAnsi="Arial" w:cs="Arial"/>
        </w:rPr>
        <w:t xml:space="preserve">ervical cancer require </w:t>
      </w:r>
      <w:r w:rsidRPr="00B50496">
        <w:rPr>
          <w:rFonts w:ascii="Arial" w:hAnsi="Arial" w:cs="Arial"/>
        </w:rPr>
        <w:t xml:space="preserve">continuous treatment, </w:t>
      </w:r>
      <w:r w:rsidR="00B66C37" w:rsidRPr="00B50496">
        <w:rPr>
          <w:rFonts w:ascii="Arial" w:hAnsi="Arial" w:cs="Arial"/>
        </w:rPr>
        <w:t>care</w:t>
      </w:r>
      <w:r w:rsidRPr="00B50496">
        <w:rPr>
          <w:rFonts w:ascii="Arial" w:hAnsi="Arial" w:cs="Arial"/>
        </w:rPr>
        <w:t xml:space="preserve"> and </w:t>
      </w:r>
      <w:r w:rsidR="00B66C37" w:rsidRPr="00B50496">
        <w:rPr>
          <w:rFonts w:ascii="Arial" w:hAnsi="Arial" w:cs="Arial"/>
        </w:rPr>
        <w:t>monitoring</w:t>
      </w:r>
      <w:r w:rsidRPr="00B50496">
        <w:rPr>
          <w:rFonts w:ascii="Arial" w:hAnsi="Arial" w:cs="Arial"/>
        </w:rPr>
        <w:t xml:space="preserve"> </w:t>
      </w:r>
      <w:r w:rsidR="00A91386" w:rsidRPr="00B50496">
        <w:rPr>
          <w:rFonts w:ascii="Arial" w:hAnsi="Arial" w:cs="Arial"/>
        </w:rPr>
        <w:t>which</w:t>
      </w:r>
      <w:r w:rsidRPr="00B50496">
        <w:rPr>
          <w:rFonts w:ascii="Arial" w:hAnsi="Arial" w:cs="Arial"/>
        </w:rPr>
        <w:t xml:space="preserve"> usually </w:t>
      </w:r>
      <w:r w:rsidR="00B66C37" w:rsidRPr="00B50496">
        <w:rPr>
          <w:rFonts w:ascii="Arial" w:hAnsi="Arial" w:cs="Arial"/>
        </w:rPr>
        <w:t xml:space="preserve">have </w:t>
      </w:r>
      <w:r w:rsidRPr="00B50496">
        <w:rPr>
          <w:rFonts w:ascii="Arial" w:hAnsi="Arial" w:cs="Arial"/>
        </w:rPr>
        <w:t xml:space="preserve">adverse impacts </w:t>
      </w:r>
      <w:r w:rsidR="00B66C37" w:rsidRPr="00B50496">
        <w:rPr>
          <w:rFonts w:ascii="Arial" w:hAnsi="Arial" w:cs="Arial"/>
        </w:rPr>
        <w:t xml:space="preserve">on healthcare systems. </w:t>
      </w:r>
      <w:r w:rsidRPr="00B50496">
        <w:rPr>
          <w:rFonts w:ascii="Arial" w:hAnsi="Arial" w:cs="Arial"/>
        </w:rPr>
        <w:t>This results in longer waiting times for appointment</w:t>
      </w:r>
      <w:r w:rsidR="00A91386" w:rsidRPr="00B50496">
        <w:rPr>
          <w:rFonts w:ascii="Arial" w:hAnsi="Arial" w:cs="Arial"/>
        </w:rPr>
        <w:t>s</w:t>
      </w:r>
      <w:r w:rsidRPr="00B50496">
        <w:rPr>
          <w:rFonts w:ascii="Arial" w:hAnsi="Arial" w:cs="Arial"/>
        </w:rPr>
        <w:t xml:space="preserve"> by healthcare team</w:t>
      </w:r>
      <w:r w:rsidR="00A91386" w:rsidRPr="00B50496">
        <w:rPr>
          <w:rFonts w:ascii="Arial" w:hAnsi="Arial" w:cs="Arial"/>
        </w:rPr>
        <w:t>s</w:t>
      </w:r>
      <w:r w:rsidRPr="00B50496">
        <w:rPr>
          <w:rFonts w:ascii="Arial" w:hAnsi="Arial" w:cs="Arial"/>
        </w:rPr>
        <w:t xml:space="preserve"> for </w:t>
      </w:r>
      <w:r w:rsidR="00B66C37" w:rsidRPr="00B50496">
        <w:rPr>
          <w:rFonts w:ascii="Arial" w:hAnsi="Arial" w:cs="Arial"/>
        </w:rPr>
        <w:t>other patients</w:t>
      </w:r>
      <w:r w:rsidRPr="00B50496">
        <w:rPr>
          <w:rFonts w:ascii="Arial" w:hAnsi="Arial" w:cs="Arial"/>
        </w:rPr>
        <w:t xml:space="preserve"> or reduced access</w:t>
      </w:r>
      <w:r w:rsidR="00B66C37" w:rsidRPr="00B50496">
        <w:rPr>
          <w:rFonts w:ascii="Arial" w:hAnsi="Arial" w:cs="Arial"/>
        </w:rPr>
        <w:t xml:space="preserve">, </w:t>
      </w:r>
      <w:r w:rsidRPr="00B50496">
        <w:rPr>
          <w:rFonts w:ascii="Arial" w:hAnsi="Arial" w:cs="Arial"/>
        </w:rPr>
        <w:t xml:space="preserve">resulting in unequal distribution of healthcare </w:t>
      </w:r>
      <w:r w:rsidR="00B66C37" w:rsidRPr="00B50496">
        <w:rPr>
          <w:rFonts w:ascii="Arial" w:hAnsi="Arial" w:cs="Arial"/>
        </w:rPr>
        <w:t>resources (</w:t>
      </w:r>
      <w:proofErr w:type="spellStart"/>
      <w:r w:rsidR="00B66C37" w:rsidRPr="00B50496">
        <w:rPr>
          <w:rFonts w:ascii="Arial" w:hAnsi="Arial" w:cs="Arial"/>
        </w:rPr>
        <w:t>Johson</w:t>
      </w:r>
      <w:proofErr w:type="spellEnd"/>
      <w:r w:rsidR="00B66C37" w:rsidRPr="00B50496">
        <w:rPr>
          <w:rFonts w:ascii="Arial" w:hAnsi="Arial" w:cs="Arial"/>
        </w:rPr>
        <w:t xml:space="preserve"> et al., 2019).</w:t>
      </w:r>
    </w:p>
    <w:p w14:paraId="75D8129B"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29" w:name="_Toc131020532"/>
      <w:r w:rsidRPr="00B50496">
        <w:rPr>
          <w:rFonts w:ascii="Arial" w:hAnsi="Arial" w:cs="Arial"/>
          <w:color w:val="auto"/>
          <w:sz w:val="22"/>
          <w:szCs w:val="22"/>
        </w:rPr>
        <w:t>Factors influencing the health and well-being of individuals with Cervical Cancer</w:t>
      </w:r>
      <w:bookmarkEnd w:id="29"/>
    </w:p>
    <w:p w14:paraId="7D4EBC6A"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30" w:name="_Toc131020533"/>
      <w:r w:rsidRPr="00B50496">
        <w:rPr>
          <w:rFonts w:ascii="Arial" w:hAnsi="Arial" w:cs="Arial"/>
          <w:color w:val="auto"/>
          <w:sz w:val="22"/>
          <w:szCs w:val="22"/>
        </w:rPr>
        <w:t>Cancer Stage</w:t>
      </w:r>
      <w:bookmarkEnd w:id="30"/>
    </w:p>
    <w:p w14:paraId="509F354E" w14:textId="49215EEF" w:rsidR="00AC5656" w:rsidRPr="00B50496" w:rsidRDefault="00A91386" w:rsidP="00B50496">
      <w:pPr>
        <w:spacing w:after="0" w:line="360" w:lineRule="auto"/>
        <w:jc w:val="both"/>
        <w:rPr>
          <w:rFonts w:ascii="Arial" w:hAnsi="Arial" w:cs="Arial"/>
        </w:rPr>
      </w:pPr>
      <w:r w:rsidRPr="00B50496">
        <w:rPr>
          <w:rFonts w:ascii="Arial" w:hAnsi="Arial" w:cs="Arial"/>
        </w:rPr>
        <w:t>The p</w:t>
      </w:r>
      <w:r w:rsidR="00AC5656" w:rsidRPr="00B50496">
        <w:rPr>
          <w:rFonts w:ascii="Arial" w:hAnsi="Arial" w:cs="Arial"/>
        </w:rPr>
        <w:t>rognosis and treatment of cervical cancer can be influenced by the stage of cancer at which it is diagnosed. Those who are diagnosed with this disease at an advanced stage may encounter lower survival chances and thus they are treated with more aggressive treatment protocols that impede their emotional and physical health (</w:t>
      </w:r>
      <w:r w:rsidR="00AC5656" w:rsidRPr="00B50496">
        <w:rPr>
          <w:rFonts w:ascii="Arial" w:hAnsi="Arial" w:cs="Arial"/>
          <w:shd w:val="clear" w:color="auto" w:fill="FFFFFF"/>
        </w:rPr>
        <w:t>Melamed et al., 2018)</w:t>
      </w:r>
    </w:p>
    <w:p w14:paraId="06CCC27D"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31" w:name="_Toc131020534"/>
      <w:r w:rsidRPr="00B50496">
        <w:rPr>
          <w:rFonts w:ascii="Arial" w:hAnsi="Arial" w:cs="Arial"/>
          <w:color w:val="auto"/>
          <w:sz w:val="22"/>
          <w:szCs w:val="22"/>
        </w:rPr>
        <w:t>Side Effects of Treatment</w:t>
      </w:r>
      <w:bookmarkEnd w:id="31"/>
    </w:p>
    <w:p w14:paraId="784DDE05" w14:textId="314964FC" w:rsidR="00AC5656" w:rsidRPr="00B50496" w:rsidRDefault="00AC5656" w:rsidP="00B50496">
      <w:pPr>
        <w:spacing w:after="0" w:line="360" w:lineRule="auto"/>
        <w:jc w:val="both"/>
        <w:rPr>
          <w:rFonts w:ascii="Arial" w:hAnsi="Arial" w:cs="Arial"/>
        </w:rPr>
      </w:pPr>
      <w:r w:rsidRPr="00B50496">
        <w:rPr>
          <w:rFonts w:ascii="Arial" w:hAnsi="Arial" w:cs="Arial"/>
        </w:rPr>
        <w:t>Surgery, chemotherapy, and radiation for cervical cancer can all have serious side effects, including exhaustion, nausea, discomfort, and altered sexual function. The quality of life of the person may be impacted by these adverse effects, necessitating more medical attention and assistance (</w:t>
      </w:r>
      <w:proofErr w:type="spellStart"/>
      <w:r w:rsidRPr="00B50496">
        <w:rPr>
          <w:rFonts w:ascii="Arial" w:hAnsi="Arial" w:cs="Arial"/>
          <w:shd w:val="clear" w:color="auto" w:fill="FFFFFF"/>
        </w:rPr>
        <w:t>Pfaendler</w:t>
      </w:r>
      <w:proofErr w:type="spellEnd"/>
      <w:r w:rsidRPr="00B50496">
        <w:rPr>
          <w:rFonts w:ascii="Arial" w:hAnsi="Arial" w:cs="Arial"/>
          <w:shd w:val="clear" w:color="auto" w:fill="FFFFFF"/>
        </w:rPr>
        <w:t xml:space="preserve"> et al., 2015)</w:t>
      </w:r>
      <w:r w:rsidRPr="00B50496">
        <w:rPr>
          <w:rFonts w:ascii="Arial" w:hAnsi="Arial" w:cs="Arial"/>
        </w:rPr>
        <w:t>.</w:t>
      </w:r>
    </w:p>
    <w:p w14:paraId="5E4B50E3" w14:textId="77777777" w:rsidR="00AC5656" w:rsidRPr="00B50496" w:rsidRDefault="00AC5656" w:rsidP="00B50496">
      <w:pPr>
        <w:pStyle w:val="Heading2"/>
        <w:spacing w:before="0" w:line="360" w:lineRule="auto"/>
        <w:jc w:val="both"/>
        <w:rPr>
          <w:rFonts w:ascii="Arial" w:hAnsi="Arial" w:cs="Arial"/>
          <w:color w:val="auto"/>
          <w:sz w:val="22"/>
          <w:szCs w:val="22"/>
        </w:rPr>
      </w:pPr>
      <w:bookmarkStart w:id="32" w:name="_Toc131020535"/>
      <w:r w:rsidRPr="00B50496">
        <w:rPr>
          <w:rFonts w:ascii="Arial" w:hAnsi="Arial" w:cs="Arial"/>
          <w:color w:val="auto"/>
          <w:sz w:val="22"/>
          <w:szCs w:val="22"/>
        </w:rPr>
        <w:t>Financial impact</w:t>
      </w:r>
      <w:bookmarkEnd w:id="32"/>
    </w:p>
    <w:p w14:paraId="0A6B0409" w14:textId="77777777" w:rsidR="00AC5656" w:rsidRPr="00B50496" w:rsidRDefault="00310F1A" w:rsidP="00B50496">
      <w:pPr>
        <w:spacing w:after="0" w:line="360" w:lineRule="auto"/>
        <w:jc w:val="both"/>
        <w:rPr>
          <w:rFonts w:ascii="Arial" w:hAnsi="Arial" w:cs="Arial"/>
        </w:rPr>
      </w:pPr>
      <w:r w:rsidRPr="00B50496">
        <w:rPr>
          <w:rFonts w:ascii="Arial" w:hAnsi="Arial" w:cs="Arial"/>
        </w:rPr>
        <w:t>Financial constraints resulting from the treatment and care costs of cervical cancer may make it difficult for these individuals to access fundamental requirements such as healthcare. Consequently, c</w:t>
      </w:r>
      <w:r w:rsidR="00AC5656" w:rsidRPr="00B50496">
        <w:rPr>
          <w:rFonts w:ascii="Arial" w:hAnsi="Arial" w:cs="Arial"/>
        </w:rPr>
        <w:t xml:space="preserve">ervical cancer can have </w:t>
      </w:r>
      <w:r w:rsidR="00760A69" w:rsidRPr="00B50496">
        <w:rPr>
          <w:rFonts w:ascii="Arial" w:hAnsi="Arial" w:cs="Arial"/>
        </w:rPr>
        <w:t xml:space="preserve">adverse </w:t>
      </w:r>
      <w:r w:rsidR="00AC5656" w:rsidRPr="00B50496">
        <w:rPr>
          <w:rFonts w:ascii="Arial" w:hAnsi="Arial" w:cs="Arial"/>
        </w:rPr>
        <w:t xml:space="preserve">financial </w:t>
      </w:r>
      <w:r w:rsidR="00760A69" w:rsidRPr="00B50496">
        <w:rPr>
          <w:rFonts w:ascii="Arial" w:hAnsi="Arial" w:cs="Arial"/>
        </w:rPr>
        <w:t xml:space="preserve">consequences </w:t>
      </w:r>
      <w:r w:rsidR="00AC5656" w:rsidRPr="00B50496">
        <w:rPr>
          <w:rFonts w:ascii="Arial" w:hAnsi="Arial" w:cs="Arial"/>
        </w:rPr>
        <w:t xml:space="preserve">on </w:t>
      </w:r>
      <w:r w:rsidR="00760A69" w:rsidRPr="00B50496">
        <w:rPr>
          <w:rFonts w:ascii="Arial" w:hAnsi="Arial" w:cs="Arial"/>
        </w:rPr>
        <w:t xml:space="preserve">the health and well-being of individuals suffering from cervical cancer </w:t>
      </w:r>
      <w:r w:rsidR="00AC5656" w:rsidRPr="00B50496">
        <w:rPr>
          <w:rFonts w:ascii="Arial" w:hAnsi="Arial" w:cs="Arial"/>
        </w:rPr>
        <w:t>and their famil</w:t>
      </w:r>
      <w:r w:rsidR="00760A69" w:rsidRPr="00B50496">
        <w:rPr>
          <w:rFonts w:ascii="Arial" w:hAnsi="Arial" w:cs="Arial"/>
        </w:rPr>
        <w:t>ies</w:t>
      </w:r>
      <w:r w:rsidRPr="00B50496">
        <w:rPr>
          <w:rFonts w:ascii="Arial" w:hAnsi="Arial" w:cs="Arial"/>
        </w:rPr>
        <w:t xml:space="preserve"> </w:t>
      </w:r>
      <w:r w:rsidR="00AC5656" w:rsidRPr="00B50496">
        <w:rPr>
          <w:rFonts w:ascii="Arial" w:hAnsi="Arial" w:cs="Arial"/>
        </w:rPr>
        <w:t>(Warner et al., 2016).</w:t>
      </w:r>
    </w:p>
    <w:p w14:paraId="46869281"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33" w:name="_Toc131020536"/>
      <w:r w:rsidRPr="00B50496">
        <w:rPr>
          <w:rFonts w:ascii="Arial" w:hAnsi="Arial" w:cs="Arial"/>
          <w:color w:val="auto"/>
          <w:sz w:val="22"/>
          <w:szCs w:val="22"/>
        </w:rPr>
        <w:lastRenderedPageBreak/>
        <w:t>Conclusion</w:t>
      </w:r>
      <w:bookmarkEnd w:id="33"/>
    </w:p>
    <w:p w14:paraId="33AF3269" w14:textId="3ABD8A03" w:rsidR="00783D4A" w:rsidRPr="00B50496" w:rsidRDefault="009E263F" w:rsidP="00B50496">
      <w:pPr>
        <w:spacing w:after="0" w:line="360" w:lineRule="auto"/>
        <w:jc w:val="both"/>
        <w:rPr>
          <w:rFonts w:ascii="Arial" w:hAnsi="Arial" w:cs="Arial"/>
        </w:rPr>
      </w:pPr>
      <w:r w:rsidRPr="00B50496">
        <w:rPr>
          <w:rFonts w:ascii="Arial" w:hAnsi="Arial" w:cs="Arial"/>
        </w:rPr>
        <w:t>Cervical cancer is a significant health concern worldwide having short and long</w:t>
      </w:r>
      <w:r w:rsidR="00FC6E03" w:rsidRPr="00B50496">
        <w:rPr>
          <w:rFonts w:ascii="Arial" w:hAnsi="Arial" w:cs="Arial"/>
        </w:rPr>
        <w:t>-</w:t>
      </w:r>
      <w:r w:rsidRPr="00B50496">
        <w:rPr>
          <w:rFonts w:ascii="Arial" w:hAnsi="Arial" w:cs="Arial"/>
        </w:rPr>
        <w:t xml:space="preserve">term consequences. Though the statistics showed </w:t>
      </w:r>
      <w:r w:rsidR="00FC6E03" w:rsidRPr="00B50496">
        <w:rPr>
          <w:rFonts w:ascii="Arial" w:hAnsi="Arial" w:cs="Arial"/>
        </w:rPr>
        <w:t xml:space="preserve">a </w:t>
      </w:r>
      <w:r w:rsidR="008B6CCE" w:rsidRPr="00B50496">
        <w:rPr>
          <w:rFonts w:ascii="Arial" w:hAnsi="Arial" w:cs="Arial"/>
        </w:rPr>
        <w:t xml:space="preserve">global </w:t>
      </w:r>
      <w:r w:rsidRPr="00B50496">
        <w:rPr>
          <w:rFonts w:ascii="Arial" w:hAnsi="Arial" w:cs="Arial"/>
        </w:rPr>
        <w:t>decline in the rate of incidence of cervical cancer, this cancer remain</w:t>
      </w:r>
      <w:r w:rsidR="00FC6E03" w:rsidRPr="00B50496">
        <w:rPr>
          <w:rFonts w:ascii="Arial" w:hAnsi="Arial" w:cs="Arial"/>
        </w:rPr>
        <w:t>s</w:t>
      </w:r>
      <w:r w:rsidRPr="00B50496">
        <w:rPr>
          <w:rFonts w:ascii="Arial" w:hAnsi="Arial" w:cs="Arial"/>
        </w:rPr>
        <w:t xml:space="preserve"> a major </w:t>
      </w:r>
      <w:r w:rsidR="008B6CCE" w:rsidRPr="00B50496">
        <w:rPr>
          <w:rFonts w:ascii="Arial" w:hAnsi="Arial" w:cs="Arial"/>
        </w:rPr>
        <w:t xml:space="preserve">cause of </w:t>
      </w:r>
      <w:r w:rsidRPr="00B50496">
        <w:rPr>
          <w:rFonts w:ascii="Arial" w:hAnsi="Arial" w:cs="Arial"/>
        </w:rPr>
        <w:t xml:space="preserve">morbidity and mortality </w:t>
      </w:r>
      <w:r w:rsidR="008B6CCE" w:rsidRPr="00B50496">
        <w:rPr>
          <w:rFonts w:ascii="Arial" w:hAnsi="Arial" w:cs="Arial"/>
        </w:rPr>
        <w:t>s</w:t>
      </w:r>
      <w:r w:rsidRPr="00B50496">
        <w:rPr>
          <w:rFonts w:ascii="Arial" w:hAnsi="Arial" w:cs="Arial"/>
        </w:rPr>
        <w:t xml:space="preserve">pecifically in developing countries. </w:t>
      </w:r>
      <w:r w:rsidR="008B6CCE" w:rsidRPr="00B50496">
        <w:rPr>
          <w:rFonts w:ascii="Arial" w:hAnsi="Arial" w:cs="Arial"/>
        </w:rPr>
        <w:t xml:space="preserve">Certain initiatives for public health involve </w:t>
      </w:r>
      <w:r w:rsidRPr="00B50496">
        <w:rPr>
          <w:rFonts w:ascii="Arial" w:hAnsi="Arial" w:cs="Arial"/>
        </w:rPr>
        <w:t xml:space="preserve">awareness activities, educational and screening campaigns, </w:t>
      </w:r>
      <w:r w:rsidR="00FC6E03" w:rsidRPr="00B50496">
        <w:rPr>
          <w:rFonts w:ascii="Arial" w:hAnsi="Arial" w:cs="Arial"/>
        </w:rPr>
        <w:t xml:space="preserve">and </w:t>
      </w:r>
      <w:r w:rsidRPr="00B50496">
        <w:rPr>
          <w:rFonts w:ascii="Arial" w:hAnsi="Arial" w:cs="Arial"/>
        </w:rPr>
        <w:t>HPV vaccination initiatives</w:t>
      </w:r>
      <w:r w:rsidR="008B6CCE" w:rsidRPr="00B50496">
        <w:rPr>
          <w:rFonts w:ascii="Arial" w:hAnsi="Arial" w:cs="Arial"/>
        </w:rPr>
        <w:t xml:space="preserve"> which </w:t>
      </w:r>
      <w:r w:rsidRPr="00B50496">
        <w:rPr>
          <w:rFonts w:ascii="Arial" w:hAnsi="Arial" w:cs="Arial"/>
        </w:rPr>
        <w:t xml:space="preserve">can assist in reducing and controlling the risk factors of cervical cancer. To effectively control the increasing prevalence of this disease, it is important to critically address the causative factors of this disease. </w:t>
      </w:r>
      <w:r w:rsidR="008B6CCE" w:rsidRPr="00B50496">
        <w:rPr>
          <w:rFonts w:ascii="Arial" w:hAnsi="Arial" w:cs="Arial"/>
        </w:rPr>
        <w:t>However, t</w:t>
      </w:r>
      <w:r w:rsidRPr="00B50496">
        <w:rPr>
          <w:rFonts w:ascii="Arial" w:hAnsi="Arial" w:cs="Arial"/>
        </w:rPr>
        <w:t xml:space="preserve">he repercussions of cervical cancer include psychological or physical consequences, increased risk of recurrence, healthcare utilisation and financial expenses. Alongside, cervical cancer patients are impacted by </w:t>
      </w:r>
      <w:r w:rsidR="00FC6E03" w:rsidRPr="00B50496">
        <w:rPr>
          <w:rFonts w:ascii="Arial" w:hAnsi="Arial" w:cs="Arial"/>
        </w:rPr>
        <w:t xml:space="preserve">a </w:t>
      </w:r>
      <w:r w:rsidRPr="00B50496">
        <w:rPr>
          <w:rFonts w:ascii="Arial" w:hAnsi="Arial" w:cs="Arial"/>
        </w:rPr>
        <w:t>reduced standard of life, unfavourable side effects of treatment interventions, low accessibility to healthcare facilities, etc.</w:t>
      </w:r>
      <w:r w:rsidR="00177632" w:rsidRPr="00B50496">
        <w:rPr>
          <w:rFonts w:ascii="Arial" w:hAnsi="Arial" w:cs="Arial"/>
        </w:rPr>
        <w:t xml:space="preserve"> </w:t>
      </w:r>
      <w:r w:rsidR="00AC5656" w:rsidRPr="00B50496">
        <w:rPr>
          <w:rFonts w:ascii="Arial" w:hAnsi="Arial" w:cs="Arial"/>
        </w:rPr>
        <w:t>The health and well</w:t>
      </w:r>
      <w:r w:rsidR="00A91386" w:rsidRPr="00B50496">
        <w:rPr>
          <w:rFonts w:ascii="Arial" w:hAnsi="Arial" w:cs="Arial"/>
        </w:rPr>
        <w:t>-</w:t>
      </w:r>
      <w:r w:rsidR="00AC5656" w:rsidRPr="00B50496">
        <w:rPr>
          <w:rFonts w:ascii="Arial" w:hAnsi="Arial" w:cs="Arial"/>
        </w:rPr>
        <w:t>being of those who have cervical cancer can be enhanced by addressing these issues via focused treatments and support. In general, a thorough strategy is required to successfully manage and lessen the risk of cervical cancer.</w:t>
      </w:r>
      <w:r w:rsidR="00783D4A" w:rsidRPr="00B50496">
        <w:rPr>
          <w:rFonts w:ascii="Arial" w:hAnsi="Arial" w:cs="Arial"/>
        </w:rPr>
        <w:t xml:space="preserve"> </w:t>
      </w:r>
      <w:r w:rsidR="00783D4A" w:rsidRPr="00B50496">
        <w:rPr>
          <w:rFonts w:ascii="Arial" w:hAnsi="Arial" w:cs="Arial"/>
        </w:rPr>
        <w:br w:type="page"/>
      </w:r>
    </w:p>
    <w:p w14:paraId="632DADED" w14:textId="77777777" w:rsidR="00783D4A" w:rsidRPr="00B50496" w:rsidRDefault="00783D4A" w:rsidP="00B50496">
      <w:pPr>
        <w:pStyle w:val="Heading1"/>
        <w:spacing w:before="0" w:line="360" w:lineRule="auto"/>
        <w:jc w:val="both"/>
        <w:rPr>
          <w:rFonts w:ascii="Arial" w:hAnsi="Arial" w:cs="Arial"/>
          <w:color w:val="auto"/>
          <w:sz w:val="22"/>
          <w:szCs w:val="22"/>
        </w:rPr>
      </w:pPr>
      <w:bookmarkStart w:id="34" w:name="_Toc131020537"/>
      <w:r w:rsidRPr="00B50496">
        <w:rPr>
          <w:rFonts w:ascii="Arial" w:hAnsi="Arial" w:cs="Arial"/>
          <w:color w:val="auto"/>
          <w:sz w:val="22"/>
          <w:szCs w:val="22"/>
        </w:rPr>
        <w:lastRenderedPageBreak/>
        <w:t>References</w:t>
      </w:r>
      <w:bookmarkEnd w:id="34"/>
    </w:p>
    <w:p w14:paraId="6A763762"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Adikari</w:t>
      </w:r>
      <w:proofErr w:type="spellEnd"/>
      <w:r w:rsidRPr="00B50496">
        <w:rPr>
          <w:rFonts w:ascii="Arial" w:hAnsi="Arial" w:cs="Arial"/>
          <w:shd w:val="clear" w:color="auto" w:fill="FFFFFF"/>
        </w:rPr>
        <w:t>, A.M.R.D. (2021) </w:t>
      </w:r>
      <w:r w:rsidRPr="00B50496">
        <w:rPr>
          <w:rFonts w:ascii="Arial" w:hAnsi="Arial" w:cs="Arial"/>
          <w:i/>
          <w:iCs/>
          <w:shd w:val="clear" w:color="auto" w:fill="FFFFFF"/>
        </w:rPr>
        <w:t>Identifying risk factors and their impact on Cervical Cancer</w:t>
      </w:r>
      <w:r w:rsidRPr="00B50496">
        <w:rPr>
          <w:rFonts w:ascii="Arial" w:hAnsi="Arial" w:cs="Arial"/>
          <w:shd w:val="clear" w:color="auto" w:fill="FFFFFF"/>
        </w:rPr>
        <w:t> (Doctoral dissertation).</w:t>
      </w:r>
    </w:p>
    <w:p w14:paraId="5437A615" w14:textId="77777777" w:rsidR="00AC5656" w:rsidRPr="00B50496" w:rsidRDefault="00AC5656" w:rsidP="00B50496">
      <w:pPr>
        <w:spacing w:after="0" w:line="360" w:lineRule="auto"/>
        <w:ind w:left="720" w:hanging="720"/>
        <w:jc w:val="both"/>
        <w:rPr>
          <w:rFonts w:ascii="Arial" w:hAnsi="Arial" w:cs="Arial"/>
        </w:rPr>
      </w:pPr>
      <w:proofErr w:type="spellStart"/>
      <w:r w:rsidRPr="00B50496">
        <w:rPr>
          <w:rFonts w:ascii="Arial" w:hAnsi="Arial" w:cs="Arial"/>
        </w:rPr>
        <w:t>Alhamlan</w:t>
      </w:r>
      <w:proofErr w:type="spellEnd"/>
      <w:r w:rsidRPr="00B50496">
        <w:rPr>
          <w:rFonts w:ascii="Arial" w:hAnsi="Arial" w:cs="Arial"/>
        </w:rPr>
        <w:t xml:space="preserve">, F.S., </w:t>
      </w:r>
      <w:proofErr w:type="spellStart"/>
      <w:r w:rsidRPr="00B50496">
        <w:rPr>
          <w:rFonts w:ascii="Arial" w:hAnsi="Arial" w:cs="Arial"/>
        </w:rPr>
        <w:t>Alfageeh</w:t>
      </w:r>
      <w:proofErr w:type="spellEnd"/>
      <w:r w:rsidRPr="00B50496">
        <w:rPr>
          <w:rFonts w:ascii="Arial" w:hAnsi="Arial" w:cs="Arial"/>
        </w:rPr>
        <w:t xml:space="preserve">, M.B., Al </w:t>
      </w:r>
      <w:proofErr w:type="spellStart"/>
      <w:r w:rsidRPr="00B50496">
        <w:rPr>
          <w:rFonts w:ascii="Arial" w:hAnsi="Arial" w:cs="Arial"/>
        </w:rPr>
        <w:t>Mushait</w:t>
      </w:r>
      <w:proofErr w:type="spellEnd"/>
      <w:r w:rsidRPr="00B50496">
        <w:rPr>
          <w:rFonts w:ascii="Arial" w:hAnsi="Arial" w:cs="Arial"/>
        </w:rPr>
        <w:t>, M.A., Al-Badawi, I.A. and Al-</w:t>
      </w:r>
      <w:proofErr w:type="spellStart"/>
      <w:r w:rsidRPr="00B50496">
        <w:rPr>
          <w:rFonts w:ascii="Arial" w:hAnsi="Arial" w:cs="Arial"/>
        </w:rPr>
        <w:t>Ahdal</w:t>
      </w:r>
      <w:proofErr w:type="spellEnd"/>
      <w:r w:rsidRPr="00B50496">
        <w:rPr>
          <w:rFonts w:ascii="Arial" w:hAnsi="Arial" w:cs="Arial"/>
        </w:rPr>
        <w:t>, M.N. (2021) ‘Human papillomavirus-associated cancers’, </w:t>
      </w:r>
      <w:r w:rsidRPr="00B50496">
        <w:rPr>
          <w:rFonts w:ascii="Arial" w:hAnsi="Arial" w:cs="Arial"/>
          <w:i/>
          <w:iCs/>
        </w:rPr>
        <w:t>Microbial Pathogenesis: Infection and Immunity</w:t>
      </w:r>
      <w:r w:rsidRPr="00B50496">
        <w:rPr>
          <w:rFonts w:ascii="Arial" w:hAnsi="Arial" w:cs="Arial"/>
        </w:rPr>
        <w:t>, pp.1-14.</w:t>
      </w:r>
    </w:p>
    <w:p w14:paraId="75EB5AA7" w14:textId="77777777" w:rsidR="00AC5656" w:rsidRPr="00B50496" w:rsidRDefault="00AC5656" w:rsidP="00B50496">
      <w:pPr>
        <w:spacing w:after="0" w:line="360" w:lineRule="auto"/>
        <w:ind w:left="720" w:hanging="720"/>
        <w:jc w:val="both"/>
        <w:rPr>
          <w:rFonts w:ascii="Arial" w:hAnsi="Arial" w:cs="Arial"/>
        </w:rPr>
      </w:pPr>
      <w:proofErr w:type="spellStart"/>
      <w:r w:rsidRPr="00B50496">
        <w:rPr>
          <w:rFonts w:ascii="Arial" w:hAnsi="Arial" w:cs="Arial"/>
        </w:rPr>
        <w:t>Bawden</w:t>
      </w:r>
      <w:proofErr w:type="spellEnd"/>
      <w:r w:rsidRPr="00B50496">
        <w:rPr>
          <w:rFonts w:ascii="Arial" w:hAnsi="Arial" w:cs="Arial"/>
        </w:rPr>
        <w:t>, A. (2023). Proportion of women in England not screened for cervical cancer at 10-year high. </w:t>
      </w:r>
      <w:r w:rsidRPr="00B50496">
        <w:rPr>
          <w:rFonts w:ascii="Arial" w:hAnsi="Arial" w:cs="Arial"/>
          <w:i/>
          <w:iCs/>
        </w:rPr>
        <w:t>The Guardian</w:t>
      </w:r>
      <w:r w:rsidRPr="00B50496">
        <w:rPr>
          <w:rFonts w:ascii="Arial" w:hAnsi="Arial" w:cs="Arial"/>
        </w:rPr>
        <w:t>. [online] 23 Jan. Available at: https://www.theguardian.com/society/2023/jan/23/cervical-cancer-record-number-women-england-not-screened#:~:text=Cervical%20cancer%20is%20the%2014th.</w:t>
      </w:r>
    </w:p>
    <w:p w14:paraId="6101AF81"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Berman, T.A. and Schiller, J.T. (2017) ‘Human papillomavirus in cervical cancer and oropharyngeal cancer: one cause, two diseases’, </w:t>
      </w:r>
      <w:r w:rsidRPr="00B50496">
        <w:rPr>
          <w:rFonts w:ascii="Arial" w:hAnsi="Arial" w:cs="Arial"/>
          <w:i/>
          <w:iCs/>
          <w:shd w:val="clear" w:color="auto" w:fill="FFFFFF"/>
        </w:rPr>
        <w:t>Cancer</w:t>
      </w:r>
      <w:r w:rsidRPr="00B50496">
        <w:rPr>
          <w:rFonts w:ascii="Arial" w:hAnsi="Arial" w:cs="Arial"/>
          <w:shd w:val="clear" w:color="auto" w:fill="FFFFFF"/>
        </w:rPr>
        <w:t>, </w:t>
      </w:r>
      <w:r w:rsidRPr="00B50496">
        <w:rPr>
          <w:rFonts w:ascii="Arial" w:hAnsi="Arial" w:cs="Arial"/>
          <w:iCs/>
          <w:shd w:val="clear" w:color="auto" w:fill="FFFFFF"/>
        </w:rPr>
        <w:t>123</w:t>
      </w:r>
      <w:r w:rsidRPr="00B50496">
        <w:rPr>
          <w:rFonts w:ascii="Arial" w:hAnsi="Arial" w:cs="Arial"/>
          <w:shd w:val="clear" w:color="auto" w:fill="FFFFFF"/>
        </w:rPr>
        <w:t>(12), pp.2219-2229.</w:t>
      </w:r>
    </w:p>
    <w:p w14:paraId="18B6C500"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Brotherton, J.M., Giuliano, A.R., Markowitz, L.E., Dunne, E.F. and Ogilvie, G.S. (2016) ‘Monitoring the impact of HPV vaccine in males—considerations and challenges’, </w:t>
      </w:r>
      <w:r w:rsidRPr="00B50496">
        <w:rPr>
          <w:rFonts w:ascii="Arial" w:hAnsi="Arial" w:cs="Arial"/>
          <w:i/>
          <w:iCs/>
          <w:shd w:val="clear" w:color="auto" w:fill="FFFFFF"/>
        </w:rPr>
        <w:t>Papillomavirus Research</w:t>
      </w:r>
      <w:r w:rsidRPr="00B50496">
        <w:rPr>
          <w:rFonts w:ascii="Arial" w:hAnsi="Arial" w:cs="Arial"/>
          <w:shd w:val="clear" w:color="auto" w:fill="FFFFFF"/>
        </w:rPr>
        <w:t>, </w:t>
      </w:r>
      <w:r w:rsidRPr="00B50496">
        <w:rPr>
          <w:rFonts w:ascii="Arial" w:hAnsi="Arial" w:cs="Arial"/>
          <w:iCs/>
          <w:shd w:val="clear" w:color="auto" w:fill="FFFFFF"/>
        </w:rPr>
        <w:t>2</w:t>
      </w:r>
      <w:r w:rsidRPr="00B50496">
        <w:rPr>
          <w:rFonts w:ascii="Arial" w:hAnsi="Arial" w:cs="Arial"/>
          <w:shd w:val="clear" w:color="auto" w:fill="FFFFFF"/>
        </w:rPr>
        <w:t>, pp.106-111.</w:t>
      </w:r>
    </w:p>
    <w:p w14:paraId="36B0625F"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Buskwofie</w:t>
      </w:r>
      <w:proofErr w:type="spellEnd"/>
      <w:r w:rsidRPr="00B50496">
        <w:rPr>
          <w:rFonts w:ascii="Arial" w:hAnsi="Arial" w:cs="Arial"/>
          <w:shd w:val="clear" w:color="auto" w:fill="FFFFFF"/>
        </w:rPr>
        <w:t>, A., David-West, G. and Clare, C.A. (2020) ‘A review of cervical cancer: incidence and disparities’, </w:t>
      </w:r>
      <w:r w:rsidRPr="00B50496">
        <w:rPr>
          <w:rFonts w:ascii="Arial" w:hAnsi="Arial" w:cs="Arial"/>
          <w:i/>
          <w:iCs/>
          <w:shd w:val="clear" w:color="auto" w:fill="FFFFFF"/>
        </w:rPr>
        <w:t>Journal of the National Medical Association</w:t>
      </w:r>
      <w:r w:rsidRPr="00B50496">
        <w:rPr>
          <w:rFonts w:ascii="Arial" w:hAnsi="Arial" w:cs="Arial"/>
          <w:shd w:val="clear" w:color="auto" w:fill="FFFFFF"/>
        </w:rPr>
        <w:t>, </w:t>
      </w:r>
      <w:r w:rsidRPr="00B50496">
        <w:rPr>
          <w:rFonts w:ascii="Arial" w:hAnsi="Arial" w:cs="Arial"/>
          <w:iCs/>
          <w:shd w:val="clear" w:color="auto" w:fill="FFFFFF"/>
        </w:rPr>
        <w:t>112</w:t>
      </w:r>
      <w:r w:rsidRPr="00B50496">
        <w:rPr>
          <w:rFonts w:ascii="Arial" w:hAnsi="Arial" w:cs="Arial"/>
          <w:shd w:val="clear" w:color="auto" w:fill="FFFFFF"/>
        </w:rPr>
        <w:t>(2), pp.229-232.</w:t>
      </w:r>
    </w:p>
    <w:p w14:paraId="27BABA65" w14:textId="77777777" w:rsidR="00AC5656" w:rsidRPr="00B50496" w:rsidRDefault="00AC5656" w:rsidP="00B50496">
      <w:pPr>
        <w:spacing w:after="0" w:line="360" w:lineRule="auto"/>
        <w:ind w:left="720" w:hanging="720"/>
        <w:jc w:val="both"/>
        <w:rPr>
          <w:rFonts w:ascii="Arial" w:hAnsi="Arial" w:cs="Arial"/>
        </w:rPr>
      </w:pPr>
      <w:proofErr w:type="spellStart"/>
      <w:r w:rsidRPr="00B50496">
        <w:rPr>
          <w:rFonts w:ascii="Arial" w:hAnsi="Arial" w:cs="Arial"/>
        </w:rPr>
        <w:t>Centers</w:t>
      </w:r>
      <w:proofErr w:type="spellEnd"/>
      <w:r w:rsidRPr="00B50496">
        <w:rPr>
          <w:rFonts w:ascii="Arial" w:hAnsi="Arial" w:cs="Arial"/>
        </w:rPr>
        <w:t xml:space="preserve"> for Disease Control and Prevention (2023). </w:t>
      </w:r>
      <w:r w:rsidRPr="00B50496">
        <w:rPr>
          <w:rFonts w:ascii="Arial" w:hAnsi="Arial" w:cs="Arial"/>
          <w:i/>
          <w:iCs/>
        </w:rPr>
        <w:t>Prevent Cervical Cancer | Health Equity Features | CDC</w:t>
      </w:r>
      <w:r w:rsidRPr="00B50496">
        <w:rPr>
          <w:rFonts w:ascii="Arial" w:hAnsi="Arial" w:cs="Arial"/>
        </w:rPr>
        <w:t>. [online] Available at: https://www.cdc.gov/healthequity/features/cervical-cancer/index.html#:~:text=Cervical%20cancer%20is%20the%20fourth.</w:t>
      </w:r>
    </w:p>
    <w:p w14:paraId="418D6D0A"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Choi, S., Ismail, A., Pappas-</w:t>
      </w:r>
      <w:proofErr w:type="spellStart"/>
      <w:r w:rsidRPr="00B50496">
        <w:rPr>
          <w:rFonts w:ascii="Arial" w:hAnsi="Arial" w:cs="Arial"/>
          <w:shd w:val="clear" w:color="auto" w:fill="FFFFFF"/>
        </w:rPr>
        <w:t>Gogos</w:t>
      </w:r>
      <w:proofErr w:type="spellEnd"/>
      <w:r w:rsidRPr="00B50496">
        <w:rPr>
          <w:rFonts w:ascii="Arial" w:hAnsi="Arial" w:cs="Arial"/>
          <w:shd w:val="clear" w:color="auto" w:fill="FFFFFF"/>
        </w:rPr>
        <w:t xml:space="preserve">, G. and </w:t>
      </w:r>
      <w:proofErr w:type="spellStart"/>
      <w:r w:rsidRPr="00B50496">
        <w:rPr>
          <w:rFonts w:ascii="Arial" w:hAnsi="Arial" w:cs="Arial"/>
          <w:shd w:val="clear" w:color="auto" w:fill="FFFFFF"/>
        </w:rPr>
        <w:t>Boussios</w:t>
      </w:r>
      <w:proofErr w:type="spellEnd"/>
      <w:r w:rsidRPr="00B50496">
        <w:rPr>
          <w:rFonts w:ascii="Arial" w:hAnsi="Arial" w:cs="Arial"/>
          <w:shd w:val="clear" w:color="auto" w:fill="FFFFFF"/>
        </w:rPr>
        <w:t>, S. (2023) ‘HPV and Cervical Cancer: A Review of Epidemiology and Screening Uptake in the UK’, </w:t>
      </w:r>
      <w:r w:rsidRPr="00B50496">
        <w:rPr>
          <w:rFonts w:ascii="Arial" w:hAnsi="Arial" w:cs="Arial"/>
          <w:i/>
          <w:iCs/>
          <w:shd w:val="clear" w:color="auto" w:fill="FFFFFF"/>
        </w:rPr>
        <w:t>Pathogens</w:t>
      </w:r>
      <w:r w:rsidRPr="00B50496">
        <w:rPr>
          <w:rFonts w:ascii="Arial" w:hAnsi="Arial" w:cs="Arial"/>
          <w:shd w:val="clear" w:color="auto" w:fill="FFFFFF"/>
        </w:rPr>
        <w:t>, </w:t>
      </w:r>
      <w:r w:rsidRPr="00B50496">
        <w:rPr>
          <w:rFonts w:ascii="Arial" w:hAnsi="Arial" w:cs="Arial"/>
          <w:iCs/>
          <w:shd w:val="clear" w:color="auto" w:fill="FFFFFF"/>
        </w:rPr>
        <w:t>12</w:t>
      </w:r>
      <w:r w:rsidRPr="00B50496">
        <w:rPr>
          <w:rFonts w:ascii="Arial" w:hAnsi="Arial" w:cs="Arial"/>
          <w:shd w:val="clear" w:color="auto" w:fill="FFFFFF"/>
        </w:rPr>
        <w:t>(2), p.298.</w:t>
      </w:r>
    </w:p>
    <w:p w14:paraId="699CE2E2" w14:textId="77777777" w:rsidR="00AC5656" w:rsidRPr="00B50496" w:rsidRDefault="00AC5656" w:rsidP="00B50496">
      <w:pPr>
        <w:spacing w:after="0" w:line="360" w:lineRule="auto"/>
        <w:ind w:left="720" w:hanging="720"/>
        <w:jc w:val="both"/>
        <w:rPr>
          <w:rFonts w:ascii="Arial" w:hAnsi="Arial" w:cs="Arial"/>
        </w:rPr>
      </w:pPr>
      <w:r w:rsidRPr="00B50496">
        <w:rPr>
          <w:rFonts w:ascii="Arial" w:hAnsi="Arial" w:cs="Arial"/>
        </w:rPr>
        <w:t xml:space="preserve">‌Cohen, P.A., </w:t>
      </w:r>
      <w:proofErr w:type="spellStart"/>
      <w:r w:rsidRPr="00B50496">
        <w:rPr>
          <w:rFonts w:ascii="Arial" w:hAnsi="Arial" w:cs="Arial"/>
        </w:rPr>
        <w:t>Jhingran</w:t>
      </w:r>
      <w:proofErr w:type="spellEnd"/>
      <w:r w:rsidRPr="00B50496">
        <w:rPr>
          <w:rFonts w:ascii="Arial" w:hAnsi="Arial" w:cs="Arial"/>
        </w:rPr>
        <w:t xml:space="preserve">, A., </w:t>
      </w:r>
      <w:proofErr w:type="spellStart"/>
      <w:r w:rsidRPr="00B50496">
        <w:rPr>
          <w:rFonts w:ascii="Arial" w:hAnsi="Arial" w:cs="Arial"/>
        </w:rPr>
        <w:t>Oaknin</w:t>
      </w:r>
      <w:proofErr w:type="spellEnd"/>
      <w:r w:rsidRPr="00B50496">
        <w:rPr>
          <w:rFonts w:ascii="Arial" w:hAnsi="Arial" w:cs="Arial"/>
        </w:rPr>
        <w:t>, A. and Denny, L. (2019) ‘Cervical cancer’, </w:t>
      </w:r>
      <w:r w:rsidRPr="00B50496">
        <w:rPr>
          <w:rFonts w:ascii="Arial" w:hAnsi="Arial" w:cs="Arial"/>
          <w:i/>
          <w:iCs/>
        </w:rPr>
        <w:t>The Lancet</w:t>
      </w:r>
      <w:r w:rsidRPr="00B50496">
        <w:rPr>
          <w:rFonts w:ascii="Arial" w:hAnsi="Arial" w:cs="Arial"/>
        </w:rPr>
        <w:t>, </w:t>
      </w:r>
      <w:r w:rsidRPr="00B50496">
        <w:rPr>
          <w:rFonts w:ascii="Arial" w:hAnsi="Arial" w:cs="Arial"/>
          <w:iCs/>
        </w:rPr>
        <w:t>393</w:t>
      </w:r>
      <w:r w:rsidRPr="00B50496">
        <w:rPr>
          <w:rFonts w:ascii="Arial" w:hAnsi="Arial" w:cs="Arial"/>
        </w:rPr>
        <w:t>(10167), pp.169-182.</w:t>
      </w:r>
    </w:p>
    <w:p w14:paraId="42B8F887"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Denny, L. (2015) ‘Control of cancer of the cervix in low-and middle-income countries’, </w:t>
      </w:r>
      <w:r w:rsidRPr="00B50496">
        <w:rPr>
          <w:rFonts w:ascii="Arial" w:hAnsi="Arial" w:cs="Arial"/>
          <w:i/>
          <w:iCs/>
          <w:shd w:val="clear" w:color="auto" w:fill="FFFFFF"/>
        </w:rPr>
        <w:t>Annals of Surgical Oncology</w:t>
      </w:r>
      <w:r w:rsidRPr="00B50496">
        <w:rPr>
          <w:rFonts w:ascii="Arial" w:hAnsi="Arial" w:cs="Arial"/>
          <w:shd w:val="clear" w:color="auto" w:fill="FFFFFF"/>
        </w:rPr>
        <w:t>, </w:t>
      </w:r>
      <w:r w:rsidRPr="00B50496">
        <w:rPr>
          <w:rFonts w:ascii="Arial" w:hAnsi="Arial" w:cs="Arial"/>
          <w:iCs/>
          <w:shd w:val="clear" w:color="auto" w:fill="FFFFFF"/>
        </w:rPr>
        <w:t>22</w:t>
      </w:r>
      <w:r w:rsidRPr="00B50496">
        <w:rPr>
          <w:rFonts w:ascii="Arial" w:hAnsi="Arial" w:cs="Arial"/>
          <w:shd w:val="clear" w:color="auto" w:fill="FFFFFF"/>
        </w:rPr>
        <w:t>, pp.728-733.</w:t>
      </w:r>
    </w:p>
    <w:p w14:paraId="4D23399F" w14:textId="77777777" w:rsidR="00AC5656" w:rsidRPr="00B50496" w:rsidRDefault="00AC5656" w:rsidP="00B50496">
      <w:pPr>
        <w:spacing w:after="0" w:line="360" w:lineRule="auto"/>
        <w:ind w:left="720" w:hanging="720"/>
        <w:jc w:val="both"/>
        <w:rPr>
          <w:rFonts w:ascii="Arial" w:hAnsi="Arial" w:cs="Arial"/>
        </w:rPr>
      </w:pPr>
      <w:r w:rsidRPr="00B50496">
        <w:rPr>
          <w:rFonts w:ascii="Arial" w:hAnsi="Arial" w:cs="Arial"/>
          <w:shd w:val="clear" w:color="auto" w:fill="FFFFFF"/>
        </w:rPr>
        <w:t xml:space="preserve">Denny, L., de </w:t>
      </w:r>
      <w:proofErr w:type="spellStart"/>
      <w:r w:rsidRPr="00B50496">
        <w:rPr>
          <w:rFonts w:ascii="Arial" w:hAnsi="Arial" w:cs="Arial"/>
          <w:shd w:val="clear" w:color="auto" w:fill="FFFFFF"/>
        </w:rPr>
        <w:t>Sanjose</w:t>
      </w:r>
      <w:proofErr w:type="spellEnd"/>
      <w:r w:rsidRPr="00B50496">
        <w:rPr>
          <w:rFonts w:ascii="Arial" w:hAnsi="Arial" w:cs="Arial"/>
          <w:shd w:val="clear" w:color="auto" w:fill="FFFFFF"/>
        </w:rPr>
        <w:t xml:space="preserve">, S., Mutebi, M., Anderson, B.O., Kim, J., Jeronimo, J., Herrero, R., </w:t>
      </w:r>
      <w:proofErr w:type="spellStart"/>
      <w:r w:rsidRPr="00B50496">
        <w:rPr>
          <w:rFonts w:ascii="Arial" w:hAnsi="Arial" w:cs="Arial"/>
          <w:shd w:val="clear" w:color="auto" w:fill="FFFFFF"/>
        </w:rPr>
        <w:t>Yeates</w:t>
      </w:r>
      <w:proofErr w:type="spellEnd"/>
      <w:r w:rsidRPr="00B50496">
        <w:rPr>
          <w:rFonts w:ascii="Arial" w:hAnsi="Arial" w:cs="Arial"/>
          <w:shd w:val="clear" w:color="auto" w:fill="FFFFFF"/>
        </w:rPr>
        <w:t xml:space="preserve">, K., Ginsburg, O. and </w:t>
      </w:r>
      <w:proofErr w:type="spellStart"/>
      <w:r w:rsidRPr="00B50496">
        <w:rPr>
          <w:rFonts w:ascii="Arial" w:hAnsi="Arial" w:cs="Arial"/>
          <w:shd w:val="clear" w:color="auto" w:fill="FFFFFF"/>
        </w:rPr>
        <w:t>Sankaranarayanan</w:t>
      </w:r>
      <w:proofErr w:type="spellEnd"/>
      <w:r w:rsidRPr="00B50496">
        <w:rPr>
          <w:rFonts w:ascii="Arial" w:hAnsi="Arial" w:cs="Arial"/>
          <w:shd w:val="clear" w:color="auto" w:fill="FFFFFF"/>
        </w:rPr>
        <w:t>, R. (2017) ‘Interventions to close the divide for women with breast and cervical cancer between low-income and middle-income countries and high-income countries’, </w:t>
      </w:r>
      <w:r w:rsidRPr="00B50496">
        <w:rPr>
          <w:rFonts w:ascii="Arial" w:hAnsi="Arial" w:cs="Arial"/>
          <w:i/>
          <w:iCs/>
          <w:shd w:val="clear" w:color="auto" w:fill="FFFFFF"/>
        </w:rPr>
        <w:t>The Lancet</w:t>
      </w:r>
      <w:r w:rsidRPr="00B50496">
        <w:rPr>
          <w:rFonts w:ascii="Arial" w:hAnsi="Arial" w:cs="Arial"/>
          <w:shd w:val="clear" w:color="auto" w:fill="FFFFFF"/>
        </w:rPr>
        <w:t>, </w:t>
      </w:r>
      <w:r w:rsidRPr="00B50496">
        <w:rPr>
          <w:rFonts w:ascii="Arial" w:hAnsi="Arial" w:cs="Arial"/>
          <w:iCs/>
          <w:shd w:val="clear" w:color="auto" w:fill="FFFFFF"/>
        </w:rPr>
        <w:t>389</w:t>
      </w:r>
      <w:r w:rsidRPr="00B50496">
        <w:rPr>
          <w:rFonts w:ascii="Arial" w:hAnsi="Arial" w:cs="Arial"/>
          <w:shd w:val="clear" w:color="auto" w:fill="FFFFFF"/>
        </w:rPr>
        <w:t>(10071), pp.861-870.</w:t>
      </w:r>
    </w:p>
    <w:p w14:paraId="5B6655C9"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Gelband</w:t>
      </w:r>
      <w:proofErr w:type="spellEnd"/>
      <w:r w:rsidRPr="00B50496">
        <w:rPr>
          <w:rFonts w:ascii="Arial" w:hAnsi="Arial" w:cs="Arial"/>
          <w:shd w:val="clear" w:color="auto" w:fill="FFFFFF"/>
        </w:rPr>
        <w:t xml:space="preserve">, H., </w:t>
      </w:r>
      <w:proofErr w:type="spellStart"/>
      <w:r w:rsidRPr="00B50496">
        <w:rPr>
          <w:rFonts w:ascii="Arial" w:hAnsi="Arial" w:cs="Arial"/>
          <w:shd w:val="clear" w:color="auto" w:fill="FFFFFF"/>
        </w:rPr>
        <w:t>Sankaranarayanan</w:t>
      </w:r>
      <w:proofErr w:type="spellEnd"/>
      <w:r w:rsidRPr="00B50496">
        <w:rPr>
          <w:rFonts w:ascii="Arial" w:hAnsi="Arial" w:cs="Arial"/>
          <w:shd w:val="clear" w:color="auto" w:fill="FFFFFF"/>
        </w:rPr>
        <w:t xml:space="preserve">, R., Gauvreau, C.L., Horton, S., Anderson, B.O., Bray, F., Cleary, J., Dare, A.J., Denny, L., </w:t>
      </w:r>
      <w:proofErr w:type="spellStart"/>
      <w:r w:rsidRPr="00B50496">
        <w:rPr>
          <w:rFonts w:ascii="Arial" w:hAnsi="Arial" w:cs="Arial"/>
          <w:shd w:val="clear" w:color="auto" w:fill="FFFFFF"/>
        </w:rPr>
        <w:t>Gospodarowicz</w:t>
      </w:r>
      <w:proofErr w:type="spellEnd"/>
      <w:r w:rsidRPr="00B50496">
        <w:rPr>
          <w:rFonts w:ascii="Arial" w:hAnsi="Arial" w:cs="Arial"/>
          <w:shd w:val="clear" w:color="auto" w:fill="FFFFFF"/>
        </w:rPr>
        <w:t>, M.K. and Gupta, S. (2016) ‘Costs, affordability, and feasibility of an essential package of cancer control interventions in low-</w:t>
      </w:r>
      <w:r w:rsidRPr="00B50496">
        <w:rPr>
          <w:rFonts w:ascii="Arial" w:hAnsi="Arial" w:cs="Arial"/>
          <w:shd w:val="clear" w:color="auto" w:fill="FFFFFF"/>
        </w:rPr>
        <w:lastRenderedPageBreak/>
        <w:t>income and middle-income countries: key messages from Disease Control Priorities’, </w:t>
      </w:r>
      <w:r w:rsidRPr="00B50496">
        <w:rPr>
          <w:rFonts w:ascii="Arial" w:hAnsi="Arial" w:cs="Arial"/>
          <w:i/>
          <w:iCs/>
          <w:shd w:val="clear" w:color="auto" w:fill="FFFFFF"/>
        </w:rPr>
        <w:t>The Lancet</w:t>
      </w:r>
      <w:r w:rsidRPr="00B50496">
        <w:rPr>
          <w:rFonts w:ascii="Arial" w:hAnsi="Arial" w:cs="Arial"/>
          <w:shd w:val="clear" w:color="auto" w:fill="FFFFFF"/>
        </w:rPr>
        <w:t>, </w:t>
      </w:r>
      <w:r w:rsidRPr="00B50496">
        <w:rPr>
          <w:rFonts w:ascii="Arial" w:hAnsi="Arial" w:cs="Arial"/>
          <w:iCs/>
          <w:shd w:val="clear" w:color="auto" w:fill="FFFFFF"/>
        </w:rPr>
        <w:t>387</w:t>
      </w:r>
      <w:r w:rsidRPr="00B50496">
        <w:rPr>
          <w:rFonts w:ascii="Arial" w:hAnsi="Arial" w:cs="Arial"/>
          <w:shd w:val="clear" w:color="auto" w:fill="FFFFFF"/>
        </w:rPr>
        <w:t>(10033), pp.2133-2144.</w:t>
      </w:r>
    </w:p>
    <w:p w14:paraId="7FF5F5BA" w14:textId="3C251D7B" w:rsidR="00AC5656" w:rsidRPr="00B50496" w:rsidRDefault="008B6CCE"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Gînfălean</w:t>
      </w:r>
      <w:proofErr w:type="spellEnd"/>
      <w:r w:rsidR="00AC5656" w:rsidRPr="00B50496">
        <w:rPr>
          <w:rFonts w:ascii="Arial" w:hAnsi="Arial" w:cs="Arial"/>
          <w:shd w:val="clear" w:color="auto" w:fill="FFFFFF"/>
        </w:rPr>
        <w:t>, G. (2015) ‘ROLE OF SMOKING IN CERVICAL ONCOGENESIS’, </w:t>
      </w:r>
      <w:r w:rsidR="00AC5656" w:rsidRPr="00B50496">
        <w:rPr>
          <w:rFonts w:ascii="Arial" w:hAnsi="Arial" w:cs="Arial"/>
          <w:i/>
          <w:iCs/>
          <w:shd w:val="clear" w:color="auto" w:fill="FFFFFF"/>
        </w:rPr>
        <w:t xml:space="preserve">Acta Medica </w:t>
      </w:r>
      <w:proofErr w:type="spellStart"/>
      <w:r w:rsidR="00AC5656" w:rsidRPr="00B50496">
        <w:rPr>
          <w:rFonts w:ascii="Arial" w:hAnsi="Arial" w:cs="Arial"/>
          <w:i/>
          <w:iCs/>
          <w:shd w:val="clear" w:color="auto" w:fill="FFFFFF"/>
        </w:rPr>
        <w:t>Transilvanica</w:t>
      </w:r>
      <w:proofErr w:type="spellEnd"/>
      <w:r w:rsidR="00AC5656" w:rsidRPr="00B50496">
        <w:rPr>
          <w:rFonts w:ascii="Arial" w:hAnsi="Arial" w:cs="Arial"/>
          <w:shd w:val="clear" w:color="auto" w:fill="FFFFFF"/>
        </w:rPr>
        <w:t>, </w:t>
      </w:r>
      <w:r w:rsidR="00AC5656" w:rsidRPr="00B50496">
        <w:rPr>
          <w:rFonts w:ascii="Arial" w:hAnsi="Arial" w:cs="Arial"/>
          <w:iCs/>
          <w:shd w:val="clear" w:color="auto" w:fill="FFFFFF"/>
        </w:rPr>
        <w:t>20</w:t>
      </w:r>
      <w:r w:rsidR="00AC5656" w:rsidRPr="00B50496">
        <w:rPr>
          <w:rFonts w:ascii="Arial" w:hAnsi="Arial" w:cs="Arial"/>
          <w:shd w:val="clear" w:color="auto" w:fill="FFFFFF"/>
        </w:rPr>
        <w:t>(1).</w:t>
      </w:r>
    </w:p>
    <w:p w14:paraId="19E0EE7D"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Hull, R., </w:t>
      </w:r>
      <w:proofErr w:type="spellStart"/>
      <w:r w:rsidRPr="00B50496">
        <w:rPr>
          <w:rFonts w:ascii="Arial" w:hAnsi="Arial" w:cs="Arial"/>
          <w:shd w:val="clear" w:color="auto" w:fill="FFFFFF"/>
        </w:rPr>
        <w:t>Mbele</w:t>
      </w:r>
      <w:proofErr w:type="spellEnd"/>
      <w:r w:rsidRPr="00B50496">
        <w:rPr>
          <w:rFonts w:ascii="Arial" w:hAnsi="Arial" w:cs="Arial"/>
          <w:shd w:val="clear" w:color="auto" w:fill="FFFFFF"/>
        </w:rPr>
        <w:t xml:space="preserve">, M., </w:t>
      </w:r>
      <w:proofErr w:type="spellStart"/>
      <w:r w:rsidRPr="00B50496">
        <w:rPr>
          <w:rFonts w:ascii="Arial" w:hAnsi="Arial" w:cs="Arial"/>
          <w:shd w:val="clear" w:color="auto" w:fill="FFFFFF"/>
        </w:rPr>
        <w:t>Makhafola</w:t>
      </w:r>
      <w:proofErr w:type="spellEnd"/>
      <w:r w:rsidRPr="00B50496">
        <w:rPr>
          <w:rFonts w:ascii="Arial" w:hAnsi="Arial" w:cs="Arial"/>
          <w:shd w:val="clear" w:color="auto" w:fill="FFFFFF"/>
        </w:rPr>
        <w:t>, T., Hicks, C., Wang, S.M., Reis, R.M., Mehrotra, R., Mkhize</w:t>
      </w:r>
      <w:r w:rsidRPr="00B50496">
        <w:rPr>
          <w:rFonts w:ascii="Arial" w:hAnsi="Arial" w:cs="Arial"/>
          <w:shd w:val="clear" w:color="auto" w:fill="FFFFFF"/>
        </w:rPr>
        <w:noBreakHyphen/>
      </w:r>
      <w:proofErr w:type="spellStart"/>
      <w:r w:rsidRPr="00B50496">
        <w:rPr>
          <w:rFonts w:ascii="Arial" w:hAnsi="Arial" w:cs="Arial"/>
          <w:shd w:val="clear" w:color="auto" w:fill="FFFFFF"/>
        </w:rPr>
        <w:t>Kwitshana</w:t>
      </w:r>
      <w:proofErr w:type="spellEnd"/>
      <w:r w:rsidRPr="00B50496">
        <w:rPr>
          <w:rFonts w:ascii="Arial" w:hAnsi="Arial" w:cs="Arial"/>
          <w:shd w:val="clear" w:color="auto" w:fill="FFFFFF"/>
        </w:rPr>
        <w:t xml:space="preserve">, Z., </w:t>
      </w:r>
      <w:proofErr w:type="spellStart"/>
      <w:r w:rsidRPr="00B50496">
        <w:rPr>
          <w:rFonts w:ascii="Arial" w:hAnsi="Arial" w:cs="Arial"/>
          <w:shd w:val="clear" w:color="auto" w:fill="FFFFFF"/>
        </w:rPr>
        <w:t>Kibiki</w:t>
      </w:r>
      <w:proofErr w:type="spellEnd"/>
      <w:r w:rsidRPr="00B50496">
        <w:rPr>
          <w:rFonts w:ascii="Arial" w:hAnsi="Arial" w:cs="Arial"/>
          <w:shd w:val="clear" w:color="auto" w:fill="FFFFFF"/>
        </w:rPr>
        <w:t>, G., Bates, D.O. and Dlamini, Z. (2020) ‘Cervical cancer in low and middle</w:t>
      </w:r>
      <w:r w:rsidRPr="00B50496">
        <w:rPr>
          <w:rFonts w:ascii="Arial" w:hAnsi="Arial" w:cs="Arial"/>
          <w:shd w:val="clear" w:color="auto" w:fill="FFFFFF"/>
        </w:rPr>
        <w:noBreakHyphen/>
        <w:t>income countries’, </w:t>
      </w:r>
      <w:r w:rsidRPr="00B50496">
        <w:rPr>
          <w:rFonts w:ascii="Arial" w:hAnsi="Arial" w:cs="Arial"/>
          <w:i/>
          <w:iCs/>
          <w:shd w:val="clear" w:color="auto" w:fill="FFFFFF"/>
        </w:rPr>
        <w:t>Oncology Letters</w:t>
      </w:r>
      <w:r w:rsidRPr="00B50496">
        <w:rPr>
          <w:rFonts w:ascii="Arial" w:hAnsi="Arial" w:cs="Arial"/>
          <w:shd w:val="clear" w:color="auto" w:fill="FFFFFF"/>
        </w:rPr>
        <w:t>, </w:t>
      </w:r>
      <w:r w:rsidRPr="00B50496">
        <w:rPr>
          <w:rFonts w:ascii="Arial" w:hAnsi="Arial" w:cs="Arial"/>
          <w:iCs/>
          <w:shd w:val="clear" w:color="auto" w:fill="FFFFFF"/>
        </w:rPr>
        <w:t>20</w:t>
      </w:r>
      <w:r w:rsidRPr="00B50496">
        <w:rPr>
          <w:rFonts w:ascii="Arial" w:hAnsi="Arial" w:cs="Arial"/>
          <w:shd w:val="clear" w:color="auto" w:fill="FFFFFF"/>
        </w:rPr>
        <w:t>(3), pp.2058-2074.</w:t>
      </w:r>
    </w:p>
    <w:p w14:paraId="6529E615"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Idehen</w:t>
      </w:r>
      <w:proofErr w:type="spellEnd"/>
      <w:r w:rsidRPr="00B50496">
        <w:rPr>
          <w:rFonts w:ascii="Arial" w:hAnsi="Arial" w:cs="Arial"/>
          <w:shd w:val="clear" w:color="auto" w:fill="FFFFFF"/>
        </w:rPr>
        <w:t xml:space="preserve">, E.E., Korhonen, T., Castaneda, A., </w:t>
      </w:r>
      <w:proofErr w:type="spellStart"/>
      <w:r w:rsidRPr="00B50496">
        <w:rPr>
          <w:rFonts w:ascii="Arial" w:hAnsi="Arial" w:cs="Arial"/>
          <w:shd w:val="clear" w:color="auto" w:fill="FFFFFF"/>
        </w:rPr>
        <w:t>Juntunen</w:t>
      </w:r>
      <w:proofErr w:type="spellEnd"/>
      <w:r w:rsidRPr="00B50496">
        <w:rPr>
          <w:rFonts w:ascii="Arial" w:hAnsi="Arial" w:cs="Arial"/>
          <w:shd w:val="clear" w:color="auto" w:fill="FFFFFF"/>
        </w:rPr>
        <w:t xml:space="preserve">, T., </w:t>
      </w:r>
      <w:proofErr w:type="spellStart"/>
      <w:r w:rsidRPr="00B50496">
        <w:rPr>
          <w:rFonts w:ascii="Arial" w:hAnsi="Arial" w:cs="Arial"/>
          <w:shd w:val="clear" w:color="auto" w:fill="FFFFFF"/>
        </w:rPr>
        <w:t>Kangasniemi</w:t>
      </w:r>
      <w:proofErr w:type="spellEnd"/>
      <w:r w:rsidRPr="00B50496">
        <w:rPr>
          <w:rFonts w:ascii="Arial" w:hAnsi="Arial" w:cs="Arial"/>
          <w:shd w:val="clear" w:color="auto" w:fill="FFFFFF"/>
        </w:rPr>
        <w:t xml:space="preserve">, M., </w:t>
      </w:r>
      <w:proofErr w:type="spellStart"/>
      <w:r w:rsidRPr="00B50496">
        <w:rPr>
          <w:rFonts w:ascii="Arial" w:hAnsi="Arial" w:cs="Arial"/>
          <w:shd w:val="clear" w:color="auto" w:fill="FFFFFF"/>
        </w:rPr>
        <w:t>Pietilä</w:t>
      </w:r>
      <w:proofErr w:type="spellEnd"/>
      <w:r w:rsidRPr="00B50496">
        <w:rPr>
          <w:rFonts w:ascii="Arial" w:hAnsi="Arial" w:cs="Arial"/>
          <w:shd w:val="clear" w:color="auto" w:fill="FFFFFF"/>
        </w:rPr>
        <w:t xml:space="preserve">, A.M. and </w:t>
      </w:r>
      <w:proofErr w:type="spellStart"/>
      <w:r w:rsidRPr="00B50496">
        <w:rPr>
          <w:rFonts w:ascii="Arial" w:hAnsi="Arial" w:cs="Arial"/>
          <w:shd w:val="clear" w:color="auto" w:fill="FFFFFF"/>
        </w:rPr>
        <w:t>Koponen</w:t>
      </w:r>
      <w:proofErr w:type="spellEnd"/>
      <w:r w:rsidRPr="00B50496">
        <w:rPr>
          <w:rFonts w:ascii="Arial" w:hAnsi="Arial" w:cs="Arial"/>
          <w:shd w:val="clear" w:color="auto" w:fill="FFFFFF"/>
        </w:rPr>
        <w:t>, P. (2017) ‘Factors associated with cervical cancer screening participation among immigrants of Russian, Somali and Kurdish origin: a population-based study in Finland’, </w:t>
      </w:r>
      <w:r w:rsidRPr="00B50496">
        <w:rPr>
          <w:rFonts w:ascii="Arial" w:hAnsi="Arial" w:cs="Arial"/>
          <w:i/>
          <w:iCs/>
          <w:shd w:val="clear" w:color="auto" w:fill="FFFFFF"/>
        </w:rPr>
        <w:t>BMC Women's Health</w:t>
      </w:r>
      <w:r w:rsidRPr="00B50496">
        <w:rPr>
          <w:rFonts w:ascii="Arial" w:hAnsi="Arial" w:cs="Arial"/>
          <w:shd w:val="clear" w:color="auto" w:fill="FFFFFF"/>
        </w:rPr>
        <w:t>, </w:t>
      </w:r>
      <w:r w:rsidRPr="00B50496">
        <w:rPr>
          <w:rFonts w:ascii="Arial" w:hAnsi="Arial" w:cs="Arial"/>
          <w:iCs/>
          <w:shd w:val="clear" w:color="auto" w:fill="FFFFFF"/>
        </w:rPr>
        <w:t>17</w:t>
      </w:r>
      <w:r w:rsidRPr="00B50496">
        <w:rPr>
          <w:rFonts w:ascii="Arial" w:hAnsi="Arial" w:cs="Arial"/>
          <w:shd w:val="clear" w:color="auto" w:fill="FFFFFF"/>
        </w:rPr>
        <w:t>, pp.1-10.</w:t>
      </w:r>
    </w:p>
    <w:p w14:paraId="136CA812"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Ilic, I., Babic, G., Dimitrijevic, A., </w:t>
      </w:r>
      <w:proofErr w:type="spellStart"/>
      <w:r w:rsidRPr="00B50496">
        <w:rPr>
          <w:rFonts w:ascii="Arial" w:hAnsi="Arial" w:cs="Arial"/>
          <w:shd w:val="clear" w:color="auto" w:fill="FFFFFF"/>
        </w:rPr>
        <w:t>Grujicic</w:t>
      </w:r>
      <w:proofErr w:type="spellEnd"/>
      <w:r w:rsidRPr="00B50496">
        <w:rPr>
          <w:rFonts w:ascii="Arial" w:hAnsi="Arial" w:cs="Arial"/>
          <w:shd w:val="clear" w:color="auto" w:fill="FFFFFF"/>
        </w:rPr>
        <w:t xml:space="preserve"> </w:t>
      </w:r>
      <w:proofErr w:type="spellStart"/>
      <w:r w:rsidRPr="00B50496">
        <w:rPr>
          <w:rFonts w:ascii="Arial" w:hAnsi="Arial" w:cs="Arial"/>
          <w:shd w:val="clear" w:color="auto" w:fill="FFFFFF"/>
        </w:rPr>
        <w:t>Sipetic</w:t>
      </w:r>
      <w:proofErr w:type="spellEnd"/>
      <w:r w:rsidRPr="00B50496">
        <w:rPr>
          <w:rFonts w:ascii="Arial" w:hAnsi="Arial" w:cs="Arial"/>
          <w:shd w:val="clear" w:color="auto" w:fill="FFFFFF"/>
        </w:rPr>
        <w:t>, S. and Ilic, M. (2022) ‘Predictors of Anxiety Before and After Diagnostic Procedures in Women with Abnormal Papanicolaou Smear in Cervical Cancer Screening Program’, </w:t>
      </w:r>
      <w:proofErr w:type="spellStart"/>
      <w:r w:rsidRPr="00B50496">
        <w:rPr>
          <w:rFonts w:ascii="Arial" w:hAnsi="Arial" w:cs="Arial"/>
          <w:i/>
          <w:iCs/>
          <w:shd w:val="clear" w:color="auto" w:fill="FFFFFF"/>
        </w:rPr>
        <w:t>Behavioral</w:t>
      </w:r>
      <w:proofErr w:type="spellEnd"/>
      <w:r w:rsidRPr="00B50496">
        <w:rPr>
          <w:rFonts w:ascii="Arial" w:hAnsi="Arial" w:cs="Arial"/>
          <w:i/>
          <w:iCs/>
          <w:shd w:val="clear" w:color="auto" w:fill="FFFFFF"/>
        </w:rPr>
        <w:t xml:space="preserve"> Medicine</w:t>
      </w:r>
      <w:r w:rsidRPr="00B50496">
        <w:rPr>
          <w:rFonts w:ascii="Arial" w:hAnsi="Arial" w:cs="Arial"/>
          <w:shd w:val="clear" w:color="auto" w:fill="FFFFFF"/>
        </w:rPr>
        <w:t>, pp.1-12.</w:t>
      </w:r>
    </w:p>
    <w:p w14:paraId="4A78785B"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Iversen, L., Fielding, S., </w:t>
      </w:r>
      <w:proofErr w:type="spellStart"/>
      <w:r w:rsidRPr="00B50496">
        <w:rPr>
          <w:rFonts w:ascii="Arial" w:hAnsi="Arial" w:cs="Arial"/>
          <w:shd w:val="clear" w:color="auto" w:fill="FFFFFF"/>
        </w:rPr>
        <w:t>Lidegaard</w:t>
      </w:r>
      <w:proofErr w:type="spellEnd"/>
      <w:r w:rsidRPr="00B50496">
        <w:rPr>
          <w:rFonts w:ascii="Arial" w:hAnsi="Arial" w:cs="Arial"/>
          <w:shd w:val="clear" w:color="auto" w:fill="FFFFFF"/>
        </w:rPr>
        <w:t>, Ø. and Hannaford, P.C. (2021) ‘Contemporary hormonal contraception and cervical cancer in women of reproductive age’, </w:t>
      </w:r>
      <w:r w:rsidRPr="00B50496">
        <w:rPr>
          <w:rFonts w:ascii="Arial" w:hAnsi="Arial" w:cs="Arial"/>
          <w:i/>
          <w:iCs/>
          <w:shd w:val="clear" w:color="auto" w:fill="FFFFFF"/>
        </w:rPr>
        <w:t>International Journal of Cancer</w:t>
      </w:r>
      <w:r w:rsidRPr="00B50496">
        <w:rPr>
          <w:rFonts w:ascii="Arial" w:hAnsi="Arial" w:cs="Arial"/>
          <w:shd w:val="clear" w:color="auto" w:fill="FFFFFF"/>
        </w:rPr>
        <w:t>, </w:t>
      </w:r>
      <w:r w:rsidRPr="00B50496">
        <w:rPr>
          <w:rFonts w:ascii="Arial" w:hAnsi="Arial" w:cs="Arial"/>
          <w:iCs/>
          <w:shd w:val="clear" w:color="auto" w:fill="FFFFFF"/>
        </w:rPr>
        <w:t>149</w:t>
      </w:r>
      <w:r w:rsidRPr="00B50496">
        <w:rPr>
          <w:rFonts w:ascii="Arial" w:hAnsi="Arial" w:cs="Arial"/>
          <w:shd w:val="clear" w:color="auto" w:fill="FFFFFF"/>
        </w:rPr>
        <w:t>(4), pp.769-777.</w:t>
      </w:r>
    </w:p>
    <w:p w14:paraId="0AAE0F48"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Jeon, S.H. (2017) ‘The long</w:t>
      </w:r>
      <w:r w:rsidRPr="00B50496">
        <w:rPr>
          <w:rFonts w:ascii="Cambria Math" w:hAnsi="Cambria Math" w:cs="Cambria Math"/>
          <w:shd w:val="clear" w:color="auto" w:fill="FFFFFF"/>
        </w:rPr>
        <w:t>‐</w:t>
      </w:r>
      <w:r w:rsidRPr="00B50496">
        <w:rPr>
          <w:rFonts w:ascii="Arial" w:hAnsi="Arial" w:cs="Arial"/>
          <w:shd w:val="clear" w:color="auto" w:fill="FFFFFF"/>
        </w:rPr>
        <w:t>term effects of cancer on employment and earnings’, </w:t>
      </w:r>
      <w:r w:rsidRPr="00B50496">
        <w:rPr>
          <w:rFonts w:ascii="Arial" w:hAnsi="Arial" w:cs="Arial"/>
          <w:i/>
          <w:iCs/>
          <w:shd w:val="clear" w:color="auto" w:fill="FFFFFF"/>
        </w:rPr>
        <w:t>Health Economics</w:t>
      </w:r>
      <w:r w:rsidRPr="00B50496">
        <w:rPr>
          <w:rFonts w:ascii="Arial" w:hAnsi="Arial" w:cs="Arial"/>
          <w:shd w:val="clear" w:color="auto" w:fill="FFFFFF"/>
        </w:rPr>
        <w:t>, </w:t>
      </w:r>
      <w:r w:rsidRPr="00B50496">
        <w:rPr>
          <w:rFonts w:ascii="Arial" w:hAnsi="Arial" w:cs="Arial"/>
          <w:iCs/>
          <w:shd w:val="clear" w:color="auto" w:fill="FFFFFF"/>
        </w:rPr>
        <w:t>26</w:t>
      </w:r>
      <w:r w:rsidRPr="00B50496">
        <w:rPr>
          <w:rFonts w:ascii="Arial" w:hAnsi="Arial" w:cs="Arial"/>
          <w:shd w:val="clear" w:color="auto" w:fill="FFFFFF"/>
        </w:rPr>
        <w:t>(5), pp.671-684.</w:t>
      </w:r>
    </w:p>
    <w:p w14:paraId="528CF6ED"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Johnson, C.A., James, D., </w:t>
      </w:r>
      <w:proofErr w:type="spellStart"/>
      <w:r w:rsidRPr="00B50496">
        <w:rPr>
          <w:rFonts w:ascii="Arial" w:hAnsi="Arial" w:cs="Arial"/>
          <w:shd w:val="clear" w:color="auto" w:fill="FFFFFF"/>
        </w:rPr>
        <w:t>Marzan</w:t>
      </w:r>
      <w:proofErr w:type="spellEnd"/>
      <w:r w:rsidRPr="00B50496">
        <w:rPr>
          <w:rFonts w:ascii="Arial" w:hAnsi="Arial" w:cs="Arial"/>
          <w:shd w:val="clear" w:color="auto" w:fill="FFFFFF"/>
        </w:rPr>
        <w:t xml:space="preserve">, A. and </w:t>
      </w:r>
      <w:proofErr w:type="spellStart"/>
      <w:r w:rsidRPr="00B50496">
        <w:rPr>
          <w:rFonts w:ascii="Arial" w:hAnsi="Arial" w:cs="Arial"/>
          <w:shd w:val="clear" w:color="auto" w:fill="FFFFFF"/>
        </w:rPr>
        <w:t>Armaos</w:t>
      </w:r>
      <w:proofErr w:type="spellEnd"/>
      <w:r w:rsidRPr="00B50496">
        <w:rPr>
          <w:rFonts w:ascii="Arial" w:hAnsi="Arial" w:cs="Arial"/>
          <w:shd w:val="clear" w:color="auto" w:fill="FFFFFF"/>
        </w:rPr>
        <w:t>, M. (2019) ‘Cervical cancer: an overview of pathophysiology and management’, In </w:t>
      </w:r>
      <w:r w:rsidRPr="00B50496">
        <w:rPr>
          <w:rFonts w:ascii="Arial" w:hAnsi="Arial" w:cs="Arial"/>
          <w:i/>
          <w:iCs/>
          <w:shd w:val="clear" w:color="auto" w:fill="FFFFFF"/>
        </w:rPr>
        <w:t>Seminars in Oncology Nursing</w:t>
      </w:r>
      <w:r w:rsidRPr="00B50496">
        <w:rPr>
          <w:rFonts w:ascii="Arial" w:hAnsi="Arial" w:cs="Arial"/>
          <w:shd w:val="clear" w:color="auto" w:fill="FFFFFF"/>
        </w:rPr>
        <w:t> (Vol. 35, No. 2, pp. 166-174). WB Saunders.</w:t>
      </w:r>
    </w:p>
    <w:p w14:paraId="04E9BDAA"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Johnson, C.A., James, D., </w:t>
      </w:r>
      <w:proofErr w:type="spellStart"/>
      <w:r w:rsidRPr="00B50496">
        <w:rPr>
          <w:rFonts w:ascii="Arial" w:hAnsi="Arial" w:cs="Arial"/>
          <w:shd w:val="clear" w:color="auto" w:fill="FFFFFF"/>
        </w:rPr>
        <w:t>Marzan</w:t>
      </w:r>
      <w:proofErr w:type="spellEnd"/>
      <w:r w:rsidRPr="00B50496">
        <w:rPr>
          <w:rFonts w:ascii="Arial" w:hAnsi="Arial" w:cs="Arial"/>
          <w:shd w:val="clear" w:color="auto" w:fill="FFFFFF"/>
        </w:rPr>
        <w:t xml:space="preserve">, A. and </w:t>
      </w:r>
      <w:proofErr w:type="spellStart"/>
      <w:r w:rsidRPr="00B50496">
        <w:rPr>
          <w:rFonts w:ascii="Arial" w:hAnsi="Arial" w:cs="Arial"/>
          <w:shd w:val="clear" w:color="auto" w:fill="FFFFFF"/>
        </w:rPr>
        <w:t>Armaos</w:t>
      </w:r>
      <w:proofErr w:type="spellEnd"/>
      <w:r w:rsidRPr="00B50496">
        <w:rPr>
          <w:rFonts w:ascii="Arial" w:hAnsi="Arial" w:cs="Arial"/>
          <w:shd w:val="clear" w:color="auto" w:fill="FFFFFF"/>
        </w:rPr>
        <w:t>, M. (2019) ‘Cervical cancer: an overview of pathophysiology and management’, In </w:t>
      </w:r>
      <w:r w:rsidRPr="00B50496">
        <w:rPr>
          <w:rFonts w:ascii="Arial" w:hAnsi="Arial" w:cs="Arial"/>
          <w:i/>
          <w:iCs/>
          <w:shd w:val="clear" w:color="auto" w:fill="FFFFFF"/>
        </w:rPr>
        <w:t>Seminars in Oncology Nursing</w:t>
      </w:r>
      <w:r w:rsidRPr="00B50496">
        <w:rPr>
          <w:rFonts w:ascii="Arial" w:hAnsi="Arial" w:cs="Arial"/>
          <w:shd w:val="clear" w:color="auto" w:fill="FFFFFF"/>
        </w:rPr>
        <w:t> (Vol. 35, No. 2, pp. 166-174). WB Saunders.</w:t>
      </w:r>
    </w:p>
    <w:p w14:paraId="161DD4E3"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Kashyap, N., Krishnan, N., Kaur, S. and </w:t>
      </w:r>
      <w:proofErr w:type="spellStart"/>
      <w:r w:rsidRPr="00B50496">
        <w:rPr>
          <w:rFonts w:ascii="Arial" w:hAnsi="Arial" w:cs="Arial"/>
          <w:shd w:val="clear" w:color="auto" w:fill="FFFFFF"/>
        </w:rPr>
        <w:t>Ghai</w:t>
      </w:r>
      <w:proofErr w:type="spellEnd"/>
      <w:r w:rsidRPr="00B50496">
        <w:rPr>
          <w:rFonts w:ascii="Arial" w:hAnsi="Arial" w:cs="Arial"/>
          <w:shd w:val="clear" w:color="auto" w:fill="FFFFFF"/>
        </w:rPr>
        <w:t>, S. (2019) ‘Risk factors of cervical cancer: a case-control study’, </w:t>
      </w:r>
      <w:r w:rsidRPr="00B50496">
        <w:rPr>
          <w:rFonts w:ascii="Arial" w:hAnsi="Arial" w:cs="Arial"/>
          <w:i/>
          <w:iCs/>
          <w:shd w:val="clear" w:color="auto" w:fill="FFFFFF"/>
        </w:rPr>
        <w:t>Asia-Pacific Journal of Oncology Nursing</w:t>
      </w:r>
      <w:r w:rsidRPr="00B50496">
        <w:rPr>
          <w:rFonts w:ascii="Arial" w:hAnsi="Arial" w:cs="Arial"/>
          <w:shd w:val="clear" w:color="auto" w:fill="FFFFFF"/>
        </w:rPr>
        <w:t>, </w:t>
      </w:r>
      <w:r w:rsidRPr="00B50496">
        <w:rPr>
          <w:rFonts w:ascii="Arial" w:hAnsi="Arial" w:cs="Arial"/>
          <w:iCs/>
          <w:shd w:val="clear" w:color="auto" w:fill="FFFFFF"/>
        </w:rPr>
        <w:t>6</w:t>
      </w:r>
      <w:r w:rsidRPr="00B50496">
        <w:rPr>
          <w:rFonts w:ascii="Arial" w:hAnsi="Arial" w:cs="Arial"/>
          <w:shd w:val="clear" w:color="auto" w:fill="FFFFFF"/>
        </w:rPr>
        <w:t>(3), pp.308-314.</w:t>
      </w:r>
    </w:p>
    <w:p w14:paraId="117CCFCD" w14:textId="540DF9B0" w:rsidR="00AC5656" w:rsidRPr="00B50496" w:rsidRDefault="00AC5656" w:rsidP="00B50496">
      <w:pPr>
        <w:spacing w:after="0" w:line="360" w:lineRule="auto"/>
        <w:ind w:left="720" w:hanging="720"/>
        <w:jc w:val="both"/>
        <w:rPr>
          <w:rFonts w:ascii="Arial" w:hAnsi="Arial" w:cs="Arial"/>
        </w:rPr>
      </w:pPr>
      <w:r w:rsidRPr="00B50496">
        <w:rPr>
          <w:rFonts w:ascii="Arial" w:hAnsi="Arial" w:cs="Arial"/>
        </w:rPr>
        <w:t xml:space="preserve">‌Kessler, T.A. (2017) </w:t>
      </w:r>
      <w:r w:rsidR="00B1576C" w:rsidRPr="00B50496">
        <w:rPr>
          <w:rFonts w:ascii="Arial" w:hAnsi="Arial" w:cs="Arial"/>
        </w:rPr>
        <w:t>‘</w:t>
      </w:r>
      <w:r w:rsidRPr="00B50496">
        <w:rPr>
          <w:rFonts w:ascii="Arial" w:hAnsi="Arial" w:cs="Arial"/>
        </w:rPr>
        <w:t>Cervical cancer: prevention and early detection’, In </w:t>
      </w:r>
      <w:r w:rsidRPr="00B50496">
        <w:rPr>
          <w:rFonts w:ascii="Arial" w:hAnsi="Arial" w:cs="Arial"/>
          <w:i/>
          <w:iCs/>
        </w:rPr>
        <w:t>Seminars in Oncology Nursing</w:t>
      </w:r>
      <w:r w:rsidRPr="00B50496">
        <w:rPr>
          <w:rFonts w:ascii="Arial" w:hAnsi="Arial" w:cs="Arial"/>
        </w:rPr>
        <w:t> (Vol. 33, No. 2, pp. 172-183). WB Saunders.</w:t>
      </w:r>
    </w:p>
    <w:p w14:paraId="3C37A71F"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Krakauer, E.L., </w:t>
      </w:r>
      <w:proofErr w:type="spellStart"/>
      <w:r w:rsidRPr="00B50496">
        <w:rPr>
          <w:rFonts w:ascii="Arial" w:hAnsi="Arial" w:cs="Arial"/>
          <w:shd w:val="clear" w:color="auto" w:fill="FFFFFF"/>
        </w:rPr>
        <w:t>Kwete</w:t>
      </w:r>
      <w:proofErr w:type="spellEnd"/>
      <w:r w:rsidRPr="00B50496">
        <w:rPr>
          <w:rFonts w:ascii="Arial" w:hAnsi="Arial" w:cs="Arial"/>
          <w:shd w:val="clear" w:color="auto" w:fill="FFFFFF"/>
        </w:rPr>
        <w:t xml:space="preserve">, X., Kane, K., Afshan, G., </w:t>
      </w:r>
      <w:proofErr w:type="spellStart"/>
      <w:r w:rsidRPr="00B50496">
        <w:rPr>
          <w:rFonts w:ascii="Arial" w:hAnsi="Arial" w:cs="Arial"/>
          <w:shd w:val="clear" w:color="auto" w:fill="FFFFFF"/>
        </w:rPr>
        <w:t>Bazzett</w:t>
      </w:r>
      <w:proofErr w:type="spellEnd"/>
      <w:r w:rsidRPr="00B50496">
        <w:rPr>
          <w:rFonts w:ascii="Arial" w:hAnsi="Arial" w:cs="Arial"/>
          <w:shd w:val="clear" w:color="auto" w:fill="FFFFFF"/>
        </w:rPr>
        <w:t>-Matabele, L., Bien-</w:t>
      </w:r>
      <w:proofErr w:type="spellStart"/>
      <w:r w:rsidRPr="00B50496">
        <w:rPr>
          <w:rFonts w:ascii="Arial" w:hAnsi="Arial" w:cs="Arial"/>
          <w:shd w:val="clear" w:color="auto" w:fill="FFFFFF"/>
        </w:rPr>
        <w:t>Aimé</w:t>
      </w:r>
      <w:proofErr w:type="spellEnd"/>
      <w:r w:rsidRPr="00B50496">
        <w:rPr>
          <w:rFonts w:ascii="Arial" w:hAnsi="Arial" w:cs="Arial"/>
          <w:shd w:val="clear" w:color="auto" w:fill="FFFFFF"/>
        </w:rPr>
        <w:t>, D.D.R., Byrne-</w:t>
      </w:r>
      <w:proofErr w:type="spellStart"/>
      <w:r w:rsidRPr="00B50496">
        <w:rPr>
          <w:rFonts w:ascii="Arial" w:hAnsi="Arial" w:cs="Arial"/>
          <w:shd w:val="clear" w:color="auto" w:fill="FFFFFF"/>
        </w:rPr>
        <w:t>Martelli</w:t>
      </w:r>
      <w:proofErr w:type="spellEnd"/>
      <w:r w:rsidRPr="00B50496">
        <w:rPr>
          <w:rFonts w:ascii="Arial" w:hAnsi="Arial" w:cs="Arial"/>
          <w:shd w:val="clear" w:color="auto" w:fill="FFFFFF"/>
        </w:rPr>
        <w:t>, S., Connor, S., Correa, R., Devi, C.B. and Diop, M. (2021) ‘Cervical cancer-associated suffering: Estimating the palliative care needs of a highly vulnerable population’, </w:t>
      </w:r>
      <w:r w:rsidRPr="00B50496">
        <w:rPr>
          <w:rFonts w:ascii="Arial" w:hAnsi="Arial" w:cs="Arial"/>
          <w:i/>
          <w:iCs/>
          <w:shd w:val="clear" w:color="auto" w:fill="FFFFFF"/>
        </w:rPr>
        <w:t>JCO Global Oncology</w:t>
      </w:r>
      <w:r w:rsidRPr="00B50496">
        <w:rPr>
          <w:rFonts w:ascii="Arial" w:hAnsi="Arial" w:cs="Arial"/>
          <w:shd w:val="clear" w:color="auto" w:fill="FFFFFF"/>
        </w:rPr>
        <w:t>, </w:t>
      </w:r>
      <w:r w:rsidRPr="00B50496">
        <w:rPr>
          <w:rFonts w:ascii="Arial" w:hAnsi="Arial" w:cs="Arial"/>
          <w:iCs/>
          <w:shd w:val="clear" w:color="auto" w:fill="FFFFFF"/>
        </w:rPr>
        <w:t>7</w:t>
      </w:r>
      <w:r w:rsidRPr="00B50496">
        <w:rPr>
          <w:rFonts w:ascii="Arial" w:hAnsi="Arial" w:cs="Arial"/>
          <w:shd w:val="clear" w:color="auto" w:fill="FFFFFF"/>
        </w:rPr>
        <w:t>, pp.862-872.</w:t>
      </w:r>
    </w:p>
    <w:p w14:paraId="3E133531"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lastRenderedPageBreak/>
        <w:t>Lara, L.A. and Abdo, C.H. (2016) ‘Age at time of initial sexual intercourse and health of adolescent girls’, </w:t>
      </w:r>
      <w:r w:rsidRPr="00B50496">
        <w:rPr>
          <w:rFonts w:ascii="Arial" w:hAnsi="Arial" w:cs="Arial"/>
          <w:i/>
          <w:iCs/>
          <w:shd w:val="clear" w:color="auto" w:fill="FFFFFF"/>
        </w:rPr>
        <w:t xml:space="preserve">Journal of </w:t>
      </w:r>
      <w:proofErr w:type="spellStart"/>
      <w:r w:rsidRPr="00B50496">
        <w:rPr>
          <w:rFonts w:ascii="Arial" w:hAnsi="Arial" w:cs="Arial"/>
          <w:i/>
          <w:iCs/>
          <w:shd w:val="clear" w:color="auto" w:fill="FFFFFF"/>
        </w:rPr>
        <w:t>Pediatric</w:t>
      </w:r>
      <w:proofErr w:type="spellEnd"/>
      <w:r w:rsidRPr="00B50496">
        <w:rPr>
          <w:rFonts w:ascii="Arial" w:hAnsi="Arial" w:cs="Arial"/>
          <w:i/>
          <w:iCs/>
          <w:shd w:val="clear" w:color="auto" w:fill="FFFFFF"/>
        </w:rPr>
        <w:t xml:space="preserve"> and Adolescent </w:t>
      </w:r>
      <w:proofErr w:type="spellStart"/>
      <w:r w:rsidRPr="00B50496">
        <w:rPr>
          <w:rFonts w:ascii="Arial" w:hAnsi="Arial" w:cs="Arial"/>
          <w:i/>
          <w:iCs/>
          <w:shd w:val="clear" w:color="auto" w:fill="FFFFFF"/>
        </w:rPr>
        <w:t>Gynecology</w:t>
      </w:r>
      <w:proofErr w:type="spellEnd"/>
      <w:r w:rsidRPr="00B50496">
        <w:rPr>
          <w:rFonts w:ascii="Arial" w:hAnsi="Arial" w:cs="Arial"/>
          <w:shd w:val="clear" w:color="auto" w:fill="FFFFFF"/>
        </w:rPr>
        <w:t>, </w:t>
      </w:r>
      <w:r w:rsidRPr="00B50496">
        <w:rPr>
          <w:rFonts w:ascii="Arial" w:hAnsi="Arial" w:cs="Arial"/>
          <w:iCs/>
          <w:shd w:val="clear" w:color="auto" w:fill="FFFFFF"/>
        </w:rPr>
        <w:t>29</w:t>
      </w:r>
      <w:r w:rsidRPr="00B50496">
        <w:rPr>
          <w:rFonts w:ascii="Arial" w:hAnsi="Arial" w:cs="Arial"/>
          <w:shd w:val="clear" w:color="auto" w:fill="FFFFFF"/>
        </w:rPr>
        <w:t>(5), pp.417-423.</w:t>
      </w:r>
    </w:p>
    <w:p w14:paraId="01EC65FB" w14:textId="77777777" w:rsidR="00AC5656" w:rsidRPr="00B50496" w:rsidRDefault="00AC5656" w:rsidP="00B50496">
      <w:pPr>
        <w:spacing w:after="0" w:line="360" w:lineRule="auto"/>
        <w:ind w:left="720" w:hanging="720"/>
        <w:jc w:val="both"/>
        <w:rPr>
          <w:rFonts w:ascii="Arial" w:hAnsi="Arial" w:cs="Arial"/>
        </w:rPr>
      </w:pPr>
      <w:r w:rsidRPr="00B50496">
        <w:rPr>
          <w:rFonts w:ascii="Arial" w:hAnsi="Arial" w:cs="Arial"/>
          <w:shd w:val="clear" w:color="auto" w:fill="FFFFFF"/>
        </w:rPr>
        <w:t xml:space="preserve">Lei, J., </w:t>
      </w:r>
      <w:proofErr w:type="spellStart"/>
      <w:r w:rsidRPr="00B50496">
        <w:rPr>
          <w:rFonts w:ascii="Arial" w:hAnsi="Arial" w:cs="Arial"/>
          <w:shd w:val="clear" w:color="auto" w:fill="FFFFFF"/>
        </w:rPr>
        <w:t>Ploner</w:t>
      </w:r>
      <w:proofErr w:type="spellEnd"/>
      <w:r w:rsidRPr="00B50496">
        <w:rPr>
          <w:rFonts w:ascii="Arial" w:hAnsi="Arial" w:cs="Arial"/>
          <w:shd w:val="clear" w:color="auto" w:fill="FFFFFF"/>
        </w:rPr>
        <w:t xml:space="preserve">, A., </w:t>
      </w:r>
      <w:proofErr w:type="spellStart"/>
      <w:r w:rsidRPr="00B50496">
        <w:rPr>
          <w:rFonts w:ascii="Arial" w:hAnsi="Arial" w:cs="Arial"/>
          <w:shd w:val="clear" w:color="auto" w:fill="FFFFFF"/>
        </w:rPr>
        <w:t>Elfström</w:t>
      </w:r>
      <w:proofErr w:type="spellEnd"/>
      <w:r w:rsidRPr="00B50496">
        <w:rPr>
          <w:rFonts w:ascii="Arial" w:hAnsi="Arial" w:cs="Arial"/>
          <w:shd w:val="clear" w:color="auto" w:fill="FFFFFF"/>
        </w:rPr>
        <w:t xml:space="preserve">, K.M., Wang, J., Roth, A., Fang, F., </w:t>
      </w:r>
      <w:proofErr w:type="spellStart"/>
      <w:r w:rsidRPr="00B50496">
        <w:rPr>
          <w:rFonts w:ascii="Arial" w:hAnsi="Arial" w:cs="Arial"/>
          <w:shd w:val="clear" w:color="auto" w:fill="FFFFFF"/>
        </w:rPr>
        <w:t>Sundström</w:t>
      </w:r>
      <w:proofErr w:type="spellEnd"/>
      <w:r w:rsidRPr="00B50496">
        <w:rPr>
          <w:rFonts w:ascii="Arial" w:hAnsi="Arial" w:cs="Arial"/>
          <w:shd w:val="clear" w:color="auto" w:fill="FFFFFF"/>
        </w:rPr>
        <w:t xml:space="preserve">, K., </w:t>
      </w:r>
      <w:proofErr w:type="spellStart"/>
      <w:r w:rsidRPr="00B50496">
        <w:rPr>
          <w:rFonts w:ascii="Arial" w:hAnsi="Arial" w:cs="Arial"/>
          <w:shd w:val="clear" w:color="auto" w:fill="FFFFFF"/>
        </w:rPr>
        <w:t>Dillner</w:t>
      </w:r>
      <w:proofErr w:type="spellEnd"/>
      <w:r w:rsidRPr="00B50496">
        <w:rPr>
          <w:rFonts w:ascii="Arial" w:hAnsi="Arial" w:cs="Arial"/>
          <w:shd w:val="clear" w:color="auto" w:fill="FFFFFF"/>
        </w:rPr>
        <w:t xml:space="preserve">, J. and </w:t>
      </w:r>
      <w:proofErr w:type="spellStart"/>
      <w:r w:rsidRPr="00B50496">
        <w:rPr>
          <w:rFonts w:ascii="Arial" w:hAnsi="Arial" w:cs="Arial"/>
          <w:shd w:val="clear" w:color="auto" w:fill="FFFFFF"/>
        </w:rPr>
        <w:t>Sparén</w:t>
      </w:r>
      <w:proofErr w:type="spellEnd"/>
      <w:r w:rsidRPr="00B50496">
        <w:rPr>
          <w:rFonts w:ascii="Arial" w:hAnsi="Arial" w:cs="Arial"/>
          <w:shd w:val="clear" w:color="auto" w:fill="FFFFFF"/>
        </w:rPr>
        <w:t>, P. (2020) ‘HPV vaccination and the risk of invasive cervical cancer’, </w:t>
      </w:r>
      <w:r w:rsidRPr="00B50496">
        <w:rPr>
          <w:rFonts w:ascii="Arial" w:hAnsi="Arial" w:cs="Arial"/>
          <w:i/>
          <w:iCs/>
          <w:shd w:val="clear" w:color="auto" w:fill="FFFFFF"/>
        </w:rPr>
        <w:t>New England Journal of Medicine</w:t>
      </w:r>
      <w:r w:rsidRPr="00B50496">
        <w:rPr>
          <w:rFonts w:ascii="Arial" w:hAnsi="Arial" w:cs="Arial"/>
          <w:shd w:val="clear" w:color="auto" w:fill="FFFFFF"/>
        </w:rPr>
        <w:t>, </w:t>
      </w:r>
      <w:r w:rsidRPr="00B50496">
        <w:rPr>
          <w:rFonts w:ascii="Arial" w:hAnsi="Arial" w:cs="Arial"/>
          <w:iCs/>
          <w:shd w:val="clear" w:color="auto" w:fill="FFFFFF"/>
        </w:rPr>
        <w:t>383</w:t>
      </w:r>
      <w:r w:rsidRPr="00B50496">
        <w:rPr>
          <w:rFonts w:ascii="Arial" w:hAnsi="Arial" w:cs="Arial"/>
          <w:shd w:val="clear" w:color="auto" w:fill="FFFFFF"/>
        </w:rPr>
        <w:t>(14), pp.1340-1348.</w:t>
      </w:r>
    </w:p>
    <w:p w14:paraId="6511051B"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Maguire, R., </w:t>
      </w:r>
      <w:proofErr w:type="spellStart"/>
      <w:r w:rsidRPr="00B50496">
        <w:rPr>
          <w:rFonts w:ascii="Arial" w:hAnsi="Arial" w:cs="Arial"/>
          <w:shd w:val="clear" w:color="auto" w:fill="FFFFFF"/>
        </w:rPr>
        <w:t>Kotronoulas</w:t>
      </w:r>
      <w:proofErr w:type="spellEnd"/>
      <w:r w:rsidRPr="00B50496">
        <w:rPr>
          <w:rFonts w:ascii="Arial" w:hAnsi="Arial" w:cs="Arial"/>
          <w:shd w:val="clear" w:color="auto" w:fill="FFFFFF"/>
        </w:rPr>
        <w:t>, G., Simpson, M. and Paterson, C. (2015) ‘A systematic review of the supportive care needs of women living with and beyond cervical cancer’, </w:t>
      </w:r>
      <w:proofErr w:type="spellStart"/>
      <w:r w:rsidRPr="00B50496">
        <w:rPr>
          <w:rFonts w:ascii="Arial" w:hAnsi="Arial" w:cs="Arial"/>
          <w:i/>
          <w:iCs/>
          <w:shd w:val="clear" w:color="auto" w:fill="FFFFFF"/>
        </w:rPr>
        <w:t>Gynecologic</w:t>
      </w:r>
      <w:proofErr w:type="spellEnd"/>
      <w:r w:rsidRPr="00B50496">
        <w:rPr>
          <w:rFonts w:ascii="Arial" w:hAnsi="Arial" w:cs="Arial"/>
          <w:i/>
          <w:iCs/>
          <w:shd w:val="clear" w:color="auto" w:fill="FFFFFF"/>
        </w:rPr>
        <w:t xml:space="preserve"> Oncology</w:t>
      </w:r>
      <w:r w:rsidRPr="00B50496">
        <w:rPr>
          <w:rFonts w:ascii="Arial" w:hAnsi="Arial" w:cs="Arial"/>
          <w:shd w:val="clear" w:color="auto" w:fill="FFFFFF"/>
        </w:rPr>
        <w:t>, </w:t>
      </w:r>
      <w:r w:rsidRPr="00B50496">
        <w:rPr>
          <w:rFonts w:ascii="Arial" w:hAnsi="Arial" w:cs="Arial"/>
          <w:iCs/>
          <w:shd w:val="clear" w:color="auto" w:fill="FFFFFF"/>
        </w:rPr>
        <w:t>136</w:t>
      </w:r>
      <w:r w:rsidRPr="00B50496">
        <w:rPr>
          <w:rFonts w:ascii="Arial" w:hAnsi="Arial" w:cs="Arial"/>
          <w:shd w:val="clear" w:color="auto" w:fill="FFFFFF"/>
        </w:rPr>
        <w:t>(3), pp.478-490.</w:t>
      </w:r>
    </w:p>
    <w:p w14:paraId="58FDBC1E" w14:textId="77777777" w:rsidR="00AC5656" w:rsidRPr="00B50496" w:rsidRDefault="00AC5656" w:rsidP="00B50496">
      <w:pPr>
        <w:spacing w:after="0" w:line="360" w:lineRule="auto"/>
        <w:ind w:left="720" w:hanging="720"/>
        <w:jc w:val="both"/>
        <w:rPr>
          <w:rFonts w:ascii="Arial" w:hAnsi="Arial" w:cs="Arial"/>
        </w:rPr>
      </w:pPr>
      <w:proofErr w:type="spellStart"/>
      <w:r w:rsidRPr="00B50496">
        <w:rPr>
          <w:rFonts w:ascii="Arial" w:hAnsi="Arial" w:cs="Arial"/>
        </w:rPr>
        <w:t>Mahantshetty</w:t>
      </w:r>
      <w:proofErr w:type="spellEnd"/>
      <w:r w:rsidRPr="00B50496">
        <w:rPr>
          <w:rFonts w:ascii="Arial" w:hAnsi="Arial" w:cs="Arial"/>
        </w:rPr>
        <w:t xml:space="preserve">, U., Lavanya, G., Grover, S., Akinfenwa, C.A., Carvalho, H. and </w:t>
      </w:r>
      <w:proofErr w:type="spellStart"/>
      <w:r w:rsidRPr="00B50496">
        <w:rPr>
          <w:rFonts w:ascii="Arial" w:hAnsi="Arial" w:cs="Arial"/>
        </w:rPr>
        <w:t>Amornwichet</w:t>
      </w:r>
      <w:proofErr w:type="spellEnd"/>
      <w:r w:rsidRPr="00B50496">
        <w:rPr>
          <w:rFonts w:ascii="Arial" w:hAnsi="Arial" w:cs="Arial"/>
        </w:rPr>
        <w:t xml:space="preserve">, N. (2021) ‘Incidence, treatment and outcomes of cervical cancer in low-and middle-income countries’, </w:t>
      </w:r>
      <w:r w:rsidRPr="00B50496">
        <w:rPr>
          <w:rFonts w:ascii="Arial" w:hAnsi="Arial" w:cs="Arial"/>
          <w:i/>
          <w:iCs/>
        </w:rPr>
        <w:t>Clinical Oncology</w:t>
      </w:r>
      <w:r w:rsidRPr="00B50496">
        <w:rPr>
          <w:rFonts w:ascii="Arial" w:hAnsi="Arial" w:cs="Arial"/>
        </w:rPr>
        <w:t>, </w:t>
      </w:r>
      <w:r w:rsidRPr="00B50496">
        <w:rPr>
          <w:rFonts w:ascii="Arial" w:hAnsi="Arial" w:cs="Arial"/>
          <w:iCs/>
        </w:rPr>
        <w:t>33</w:t>
      </w:r>
      <w:r w:rsidRPr="00B50496">
        <w:rPr>
          <w:rFonts w:ascii="Arial" w:hAnsi="Arial" w:cs="Arial"/>
        </w:rPr>
        <w:t xml:space="preserve">(9), </w:t>
      </w:r>
      <w:proofErr w:type="gramStart"/>
      <w:r w:rsidRPr="00B50496">
        <w:rPr>
          <w:rFonts w:ascii="Arial" w:hAnsi="Arial" w:cs="Arial"/>
        </w:rPr>
        <w:t>pp.e</w:t>
      </w:r>
      <w:proofErr w:type="gramEnd"/>
      <w:r w:rsidRPr="00B50496">
        <w:rPr>
          <w:rFonts w:ascii="Arial" w:hAnsi="Arial" w:cs="Arial"/>
        </w:rPr>
        <w:t>363-e371.</w:t>
      </w:r>
    </w:p>
    <w:p w14:paraId="1926BD8B"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Masson, H. (2021) ‘Cervical pap smears and pandemics: The effect of COVID-19 on screening uptake &amp; opportunities to improve’, </w:t>
      </w:r>
      <w:r w:rsidRPr="00B50496">
        <w:rPr>
          <w:rFonts w:ascii="Arial" w:hAnsi="Arial" w:cs="Arial"/>
          <w:i/>
          <w:iCs/>
          <w:shd w:val="clear" w:color="auto" w:fill="FFFFFF"/>
        </w:rPr>
        <w:t>Women's Health</w:t>
      </w:r>
      <w:r w:rsidRPr="00B50496">
        <w:rPr>
          <w:rFonts w:ascii="Arial" w:hAnsi="Arial" w:cs="Arial"/>
          <w:shd w:val="clear" w:color="auto" w:fill="FFFFFF"/>
        </w:rPr>
        <w:t>, </w:t>
      </w:r>
      <w:r w:rsidRPr="00B50496">
        <w:rPr>
          <w:rFonts w:ascii="Arial" w:hAnsi="Arial" w:cs="Arial"/>
          <w:iCs/>
          <w:shd w:val="clear" w:color="auto" w:fill="FFFFFF"/>
        </w:rPr>
        <w:t>17</w:t>
      </w:r>
      <w:r w:rsidRPr="00B50496">
        <w:rPr>
          <w:rFonts w:ascii="Arial" w:hAnsi="Arial" w:cs="Arial"/>
          <w:shd w:val="clear" w:color="auto" w:fill="FFFFFF"/>
        </w:rPr>
        <w:t>, p.17455065211017070.</w:t>
      </w:r>
    </w:p>
    <w:p w14:paraId="7E422D86"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Melamed, A., </w:t>
      </w:r>
      <w:proofErr w:type="spellStart"/>
      <w:r w:rsidRPr="00B50496">
        <w:rPr>
          <w:rFonts w:ascii="Arial" w:hAnsi="Arial" w:cs="Arial"/>
          <w:shd w:val="clear" w:color="auto" w:fill="FFFFFF"/>
        </w:rPr>
        <w:t>Margul</w:t>
      </w:r>
      <w:proofErr w:type="spellEnd"/>
      <w:r w:rsidRPr="00B50496">
        <w:rPr>
          <w:rFonts w:ascii="Arial" w:hAnsi="Arial" w:cs="Arial"/>
          <w:shd w:val="clear" w:color="auto" w:fill="FFFFFF"/>
        </w:rPr>
        <w:t xml:space="preserve">, D.J., Chen, L., Keating, N.L., Del Carmen, M.G., Yang, J., </w:t>
      </w:r>
      <w:proofErr w:type="spellStart"/>
      <w:r w:rsidRPr="00B50496">
        <w:rPr>
          <w:rFonts w:ascii="Arial" w:hAnsi="Arial" w:cs="Arial"/>
          <w:shd w:val="clear" w:color="auto" w:fill="FFFFFF"/>
        </w:rPr>
        <w:t>Seagle</w:t>
      </w:r>
      <w:proofErr w:type="spellEnd"/>
      <w:r w:rsidRPr="00B50496">
        <w:rPr>
          <w:rFonts w:ascii="Arial" w:hAnsi="Arial" w:cs="Arial"/>
          <w:shd w:val="clear" w:color="auto" w:fill="FFFFFF"/>
        </w:rPr>
        <w:t>, B.L.L., Alexander, A., Barber, E.L., Rice, L.W. and Wright, J.D. (2018) ‘Survival after minimally invasive radical hysterectomy for early-stage cervical cancer’, </w:t>
      </w:r>
      <w:r w:rsidRPr="00B50496">
        <w:rPr>
          <w:rFonts w:ascii="Arial" w:hAnsi="Arial" w:cs="Arial"/>
          <w:i/>
          <w:iCs/>
          <w:shd w:val="clear" w:color="auto" w:fill="FFFFFF"/>
        </w:rPr>
        <w:t>New England Journal of Medicine</w:t>
      </w:r>
      <w:r w:rsidRPr="00B50496">
        <w:rPr>
          <w:rFonts w:ascii="Arial" w:hAnsi="Arial" w:cs="Arial"/>
          <w:shd w:val="clear" w:color="auto" w:fill="FFFFFF"/>
        </w:rPr>
        <w:t>, </w:t>
      </w:r>
      <w:r w:rsidRPr="00B50496">
        <w:rPr>
          <w:rFonts w:ascii="Arial" w:hAnsi="Arial" w:cs="Arial"/>
          <w:iCs/>
          <w:shd w:val="clear" w:color="auto" w:fill="FFFFFF"/>
        </w:rPr>
        <w:t>379</w:t>
      </w:r>
      <w:r w:rsidRPr="00B50496">
        <w:rPr>
          <w:rFonts w:ascii="Arial" w:hAnsi="Arial" w:cs="Arial"/>
          <w:shd w:val="clear" w:color="auto" w:fill="FFFFFF"/>
        </w:rPr>
        <w:t>(20), pp.1905-1914.</w:t>
      </w:r>
    </w:p>
    <w:p w14:paraId="4BD95814"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Najafi, M., Nazari, Z., Shamsi, R., </w:t>
      </w:r>
      <w:proofErr w:type="spellStart"/>
      <w:r w:rsidRPr="00B50496">
        <w:rPr>
          <w:rFonts w:ascii="Arial" w:hAnsi="Arial" w:cs="Arial"/>
          <w:shd w:val="clear" w:color="auto" w:fill="FFFFFF"/>
        </w:rPr>
        <w:t>Nikpayam</w:t>
      </w:r>
      <w:proofErr w:type="spellEnd"/>
      <w:r w:rsidRPr="00B50496">
        <w:rPr>
          <w:rFonts w:ascii="Arial" w:hAnsi="Arial" w:cs="Arial"/>
          <w:shd w:val="clear" w:color="auto" w:fill="FFFFFF"/>
        </w:rPr>
        <w:t xml:space="preserve">, O., </w:t>
      </w:r>
      <w:proofErr w:type="spellStart"/>
      <w:r w:rsidRPr="00B50496">
        <w:rPr>
          <w:rFonts w:ascii="Arial" w:hAnsi="Arial" w:cs="Arial"/>
          <w:shd w:val="clear" w:color="auto" w:fill="FFFFFF"/>
        </w:rPr>
        <w:t>Bahrami</w:t>
      </w:r>
      <w:proofErr w:type="spellEnd"/>
      <w:r w:rsidRPr="00B50496">
        <w:rPr>
          <w:rFonts w:ascii="Arial" w:hAnsi="Arial" w:cs="Arial"/>
          <w:shd w:val="clear" w:color="auto" w:fill="FFFFFF"/>
        </w:rPr>
        <w:t xml:space="preserve">, A., </w:t>
      </w:r>
      <w:proofErr w:type="spellStart"/>
      <w:r w:rsidRPr="00B50496">
        <w:rPr>
          <w:rFonts w:ascii="Arial" w:hAnsi="Arial" w:cs="Arial"/>
          <w:shd w:val="clear" w:color="auto" w:fill="FFFFFF"/>
        </w:rPr>
        <w:t>Hekmatdoost</w:t>
      </w:r>
      <w:proofErr w:type="spellEnd"/>
      <w:r w:rsidRPr="00B50496">
        <w:rPr>
          <w:rFonts w:ascii="Arial" w:hAnsi="Arial" w:cs="Arial"/>
          <w:shd w:val="clear" w:color="auto" w:fill="FFFFFF"/>
        </w:rPr>
        <w:t>, A. and Hejazi, E. (2020) ‘Dietary patterns and risk of cervical cancer: A case-control study’, </w:t>
      </w:r>
      <w:r w:rsidRPr="00B50496">
        <w:rPr>
          <w:rFonts w:ascii="Arial" w:hAnsi="Arial" w:cs="Arial"/>
          <w:i/>
          <w:iCs/>
          <w:shd w:val="clear" w:color="auto" w:fill="FFFFFF"/>
        </w:rPr>
        <w:t>European Journal of Gynaecological Oncology</w:t>
      </w:r>
      <w:r w:rsidRPr="00B50496">
        <w:rPr>
          <w:rFonts w:ascii="Arial" w:hAnsi="Arial" w:cs="Arial"/>
          <w:shd w:val="clear" w:color="auto" w:fill="FFFFFF"/>
        </w:rPr>
        <w:t>, </w:t>
      </w:r>
      <w:r w:rsidRPr="00B50496">
        <w:rPr>
          <w:rFonts w:ascii="Arial" w:hAnsi="Arial" w:cs="Arial"/>
          <w:iCs/>
          <w:shd w:val="clear" w:color="auto" w:fill="FFFFFF"/>
        </w:rPr>
        <w:t>41</w:t>
      </w:r>
      <w:r w:rsidRPr="00B50496">
        <w:rPr>
          <w:rFonts w:ascii="Arial" w:hAnsi="Arial" w:cs="Arial"/>
          <w:shd w:val="clear" w:color="auto" w:fill="FFFFFF"/>
        </w:rPr>
        <w:t>(6), pp.943-948.</w:t>
      </w:r>
    </w:p>
    <w:p w14:paraId="6C14CE68"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Okan, Y., Petrova, D., Smith, S.G., </w:t>
      </w:r>
      <w:proofErr w:type="spellStart"/>
      <w:r w:rsidRPr="00B50496">
        <w:rPr>
          <w:rFonts w:ascii="Arial" w:hAnsi="Arial" w:cs="Arial"/>
          <w:shd w:val="clear" w:color="auto" w:fill="FFFFFF"/>
        </w:rPr>
        <w:t>Lesic</w:t>
      </w:r>
      <w:proofErr w:type="spellEnd"/>
      <w:r w:rsidRPr="00B50496">
        <w:rPr>
          <w:rFonts w:ascii="Arial" w:hAnsi="Arial" w:cs="Arial"/>
          <w:shd w:val="clear" w:color="auto" w:fill="FFFFFF"/>
        </w:rPr>
        <w:t xml:space="preserve">, V. and </w:t>
      </w:r>
      <w:proofErr w:type="spellStart"/>
      <w:r w:rsidRPr="00B50496">
        <w:rPr>
          <w:rFonts w:ascii="Arial" w:hAnsi="Arial" w:cs="Arial"/>
          <w:shd w:val="clear" w:color="auto" w:fill="FFFFFF"/>
        </w:rPr>
        <w:t>Bruine</w:t>
      </w:r>
      <w:proofErr w:type="spellEnd"/>
      <w:r w:rsidRPr="00B50496">
        <w:rPr>
          <w:rFonts w:ascii="Arial" w:hAnsi="Arial" w:cs="Arial"/>
          <w:shd w:val="clear" w:color="auto" w:fill="FFFFFF"/>
        </w:rPr>
        <w:t xml:space="preserve"> de Bruin, W. (2019) ‘How do women interpret the NHS information leaflet about cervical cancer screening?’, </w:t>
      </w:r>
      <w:r w:rsidRPr="00B50496">
        <w:rPr>
          <w:rFonts w:ascii="Arial" w:hAnsi="Arial" w:cs="Arial"/>
          <w:i/>
          <w:iCs/>
          <w:shd w:val="clear" w:color="auto" w:fill="FFFFFF"/>
        </w:rPr>
        <w:t>Medical Decision Making</w:t>
      </w:r>
      <w:r w:rsidRPr="00B50496">
        <w:rPr>
          <w:rFonts w:ascii="Arial" w:hAnsi="Arial" w:cs="Arial"/>
          <w:shd w:val="clear" w:color="auto" w:fill="FFFFFF"/>
        </w:rPr>
        <w:t>, </w:t>
      </w:r>
      <w:r w:rsidRPr="00B50496">
        <w:rPr>
          <w:rFonts w:ascii="Arial" w:hAnsi="Arial" w:cs="Arial"/>
          <w:iCs/>
          <w:shd w:val="clear" w:color="auto" w:fill="FFFFFF"/>
        </w:rPr>
        <w:t>39</w:t>
      </w:r>
      <w:r w:rsidRPr="00B50496">
        <w:rPr>
          <w:rFonts w:ascii="Arial" w:hAnsi="Arial" w:cs="Arial"/>
          <w:shd w:val="clear" w:color="auto" w:fill="FFFFFF"/>
        </w:rPr>
        <w:t>(7), pp.738-754.</w:t>
      </w:r>
    </w:p>
    <w:p w14:paraId="753F4F22"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Peterson, C.E., Silva, A., </w:t>
      </w:r>
      <w:proofErr w:type="spellStart"/>
      <w:r w:rsidRPr="00B50496">
        <w:rPr>
          <w:rFonts w:ascii="Arial" w:hAnsi="Arial" w:cs="Arial"/>
          <w:shd w:val="clear" w:color="auto" w:fill="FFFFFF"/>
        </w:rPr>
        <w:t>Goben</w:t>
      </w:r>
      <w:proofErr w:type="spellEnd"/>
      <w:r w:rsidRPr="00B50496">
        <w:rPr>
          <w:rFonts w:ascii="Arial" w:hAnsi="Arial" w:cs="Arial"/>
          <w:shd w:val="clear" w:color="auto" w:fill="FFFFFF"/>
        </w:rPr>
        <w:t xml:space="preserve">, A.H., </w:t>
      </w:r>
      <w:proofErr w:type="spellStart"/>
      <w:r w:rsidRPr="00B50496">
        <w:rPr>
          <w:rFonts w:ascii="Arial" w:hAnsi="Arial" w:cs="Arial"/>
          <w:shd w:val="clear" w:color="auto" w:fill="FFFFFF"/>
        </w:rPr>
        <w:t>Ongtengco</w:t>
      </w:r>
      <w:proofErr w:type="spellEnd"/>
      <w:r w:rsidRPr="00B50496">
        <w:rPr>
          <w:rFonts w:ascii="Arial" w:hAnsi="Arial" w:cs="Arial"/>
          <w:shd w:val="clear" w:color="auto" w:fill="FFFFFF"/>
        </w:rPr>
        <w:t xml:space="preserve">, N.P., Hu, E.Z., Khanna, D., Nussbaum, E.R., </w:t>
      </w:r>
      <w:proofErr w:type="spellStart"/>
      <w:r w:rsidRPr="00B50496">
        <w:rPr>
          <w:rFonts w:ascii="Arial" w:hAnsi="Arial" w:cs="Arial"/>
          <w:shd w:val="clear" w:color="auto" w:fill="FFFFFF"/>
        </w:rPr>
        <w:t>Jasenof</w:t>
      </w:r>
      <w:proofErr w:type="spellEnd"/>
      <w:r w:rsidRPr="00B50496">
        <w:rPr>
          <w:rFonts w:ascii="Arial" w:hAnsi="Arial" w:cs="Arial"/>
          <w:shd w:val="clear" w:color="auto" w:fill="FFFFFF"/>
        </w:rPr>
        <w:t xml:space="preserve">, I.G., Kim, S.J. and </w:t>
      </w:r>
      <w:proofErr w:type="spellStart"/>
      <w:r w:rsidRPr="00B50496">
        <w:rPr>
          <w:rFonts w:ascii="Arial" w:hAnsi="Arial" w:cs="Arial"/>
          <w:shd w:val="clear" w:color="auto" w:fill="FFFFFF"/>
        </w:rPr>
        <w:t>Dykens</w:t>
      </w:r>
      <w:proofErr w:type="spellEnd"/>
      <w:r w:rsidRPr="00B50496">
        <w:rPr>
          <w:rFonts w:ascii="Arial" w:hAnsi="Arial" w:cs="Arial"/>
          <w:shd w:val="clear" w:color="auto" w:fill="FFFFFF"/>
        </w:rPr>
        <w:t>, J.A. (2021) ‘Stigma and cervical cancer prevention: A scoping review of the US literature’, </w:t>
      </w:r>
      <w:r w:rsidRPr="00B50496">
        <w:rPr>
          <w:rFonts w:ascii="Arial" w:hAnsi="Arial" w:cs="Arial"/>
          <w:i/>
          <w:iCs/>
          <w:shd w:val="clear" w:color="auto" w:fill="FFFFFF"/>
        </w:rPr>
        <w:t>Preventive Medicine</w:t>
      </w:r>
      <w:r w:rsidRPr="00B50496">
        <w:rPr>
          <w:rFonts w:ascii="Arial" w:hAnsi="Arial" w:cs="Arial"/>
          <w:shd w:val="clear" w:color="auto" w:fill="FFFFFF"/>
        </w:rPr>
        <w:t>, </w:t>
      </w:r>
      <w:r w:rsidRPr="00B50496">
        <w:rPr>
          <w:rFonts w:ascii="Arial" w:hAnsi="Arial" w:cs="Arial"/>
          <w:iCs/>
          <w:shd w:val="clear" w:color="auto" w:fill="FFFFFF"/>
        </w:rPr>
        <w:t>153</w:t>
      </w:r>
      <w:r w:rsidRPr="00B50496">
        <w:rPr>
          <w:rFonts w:ascii="Arial" w:hAnsi="Arial" w:cs="Arial"/>
          <w:shd w:val="clear" w:color="auto" w:fill="FFFFFF"/>
        </w:rPr>
        <w:t>, p.106849.</w:t>
      </w:r>
    </w:p>
    <w:p w14:paraId="18CBC629"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Pfaendler</w:t>
      </w:r>
      <w:proofErr w:type="spellEnd"/>
      <w:r w:rsidRPr="00B50496">
        <w:rPr>
          <w:rFonts w:ascii="Arial" w:hAnsi="Arial" w:cs="Arial"/>
          <w:shd w:val="clear" w:color="auto" w:fill="FFFFFF"/>
        </w:rPr>
        <w:t>, K.S., Wenzel, L., Mechanic, M.B. and Penner, K.R. (2015) ‘Cervical cancer survivorship: long-term quality of life and social support’, </w:t>
      </w:r>
      <w:r w:rsidRPr="00B50496">
        <w:rPr>
          <w:rFonts w:ascii="Arial" w:hAnsi="Arial" w:cs="Arial"/>
          <w:i/>
          <w:iCs/>
          <w:shd w:val="clear" w:color="auto" w:fill="FFFFFF"/>
        </w:rPr>
        <w:t>Clinical Therapeutics</w:t>
      </w:r>
      <w:r w:rsidRPr="00B50496">
        <w:rPr>
          <w:rFonts w:ascii="Arial" w:hAnsi="Arial" w:cs="Arial"/>
          <w:shd w:val="clear" w:color="auto" w:fill="FFFFFF"/>
        </w:rPr>
        <w:t>, </w:t>
      </w:r>
      <w:r w:rsidRPr="00B50496">
        <w:rPr>
          <w:rFonts w:ascii="Arial" w:hAnsi="Arial" w:cs="Arial"/>
          <w:iCs/>
          <w:shd w:val="clear" w:color="auto" w:fill="FFFFFF"/>
        </w:rPr>
        <w:t>37</w:t>
      </w:r>
      <w:r w:rsidRPr="00B50496">
        <w:rPr>
          <w:rFonts w:ascii="Arial" w:hAnsi="Arial" w:cs="Arial"/>
          <w:shd w:val="clear" w:color="auto" w:fill="FFFFFF"/>
        </w:rPr>
        <w:t>(1), pp.39-48.</w:t>
      </w:r>
    </w:p>
    <w:p w14:paraId="5C7DE1A5" w14:textId="77777777" w:rsidR="00AC5656" w:rsidRPr="00B50496" w:rsidRDefault="00AC5656" w:rsidP="00B50496">
      <w:pPr>
        <w:spacing w:after="0" w:line="360" w:lineRule="auto"/>
        <w:ind w:left="720" w:hanging="720"/>
        <w:jc w:val="both"/>
        <w:rPr>
          <w:rFonts w:ascii="Arial" w:hAnsi="Arial" w:cs="Arial"/>
          <w:shd w:val="clear" w:color="auto" w:fill="FFFFFF"/>
        </w:rPr>
      </w:pPr>
      <w:proofErr w:type="spellStart"/>
      <w:r w:rsidRPr="00B50496">
        <w:rPr>
          <w:rFonts w:ascii="Arial" w:hAnsi="Arial" w:cs="Arial"/>
          <w:shd w:val="clear" w:color="auto" w:fill="FFFFFF"/>
        </w:rPr>
        <w:t>Poniewierza</w:t>
      </w:r>
      <w:proofErr w:type="spellEnd"/>
      <w:r w:rsidRPr="00B50496">
        <w:rPr>
          <w:rFonts w:ascii="Arial" w:hAnsi="Arial" w:cs="Arial"/>
          <w:shd w:val="clear" w:color="auto" w:fill="FFFFFF"/>
        </w:rPr>
        <w:t xml:space="preserve">, P. and </w:t>
      </w:r>
      <w:proofErr w:type="spellStart"/>
      <w:r w:rsidRPr="00B50496">
        <w:rPr>
          <w:rFonts w:ascii="Arial" w:hAnsi="Arial" w:cs="Arial"/>
          <w:shd w:val="clear" w:color="auto" w:fill="FFFFFF"/>
        </w:rPr>
        <w:t>Panek</w:t>
      </w:r>
      <w:proofErr w:type="spellEnd"/>
      <w:r w:rsidRPr="00B50496">
        <w:rPr>
          <w:rFonts w:ascii="Arial" w:hAnsi="Arial" w:cs="Arial"/>
          <w:shd w:val="clear" w:color="auto" w:fill="FFFFFF"/>
        </w:rPr>
        <w:t>, G., 2022. Cervical Cancer Prevention in the Era of the COVID-19 Pandemic. </w:t>
      </w:r>
      <w:proofErr w:type="spellStart"/>
      <w:r w:rsidRPr="00B50496">
        <w:rPr>
          <w:rFonts w:ascii="Arial" w:hAnsi="Arial" w:cs="Arial"/>
          <w:i/>
          <w:iCs/>
          <w:shd w:val="clear" w:color="auto" w:fill="FFFFFF"/>
        </w:rPr>
        <w:t>Medicina</w:t>
      </w:r>
      <w:proofErr w:type="spellEnd"/>
      <w:r w:rsidRPr="00B50496">
        <w:rPr>
          <w:rFonts w:ascii="Arial" w:hAnsi="Arial" w:cs="Arial"/>
          <w:shd w:val="clear" w:color="auto" w:fill="FFFFFF"/>
        </w:rPr>
        <w:t>, </w:t>
      </w:r>
      <w:r w:rsidRPr="00B50496">
        <w:rPr>
          <w:rFonts w:ascii="Arial" w:hAnsi="Arial" w:cs="Arial"/>
          <w:i/>
          <w:iCs/>
          <w:shd w:val="clear" w:color="auto" w:fill="FFFFFF"/>
        </w:rPr>
        <w:t>58</w:t>
      </w:r>
      <w:r w:rsidRPr="00B50496">
        <w:rPr>
          <w:rFonts w:ascii="Arial" w:hAnsi="Arial" w:cs="Arial"/>
          <w:shd w:val="clear" w:color="auto" w:fill="FFFFFF"/>
        </w:rPr>
        <w:t>(6), p.732.</w:t>
      </w:r>
    </w:p>
    <w:p w14:paraId="64464D1B"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Poudel, K. and Sumi, N. (2019) ‘</w:t>
      </w:r>
      <w:proofErr w:type="spellStart"/>
      <w:r w:rsidRPr="00B50496">
        <w:rPr>
          <w:rFonts w:ascii="Arial" w:hAnsi="Arial" w:cs="Arial"/>
          <w:shd w:val="clear" w:color="auto" w:fill="FFFFFF"/>
        </w:rPr>
        <w:t>Analyzing</w:t>
      </w:r>
      <w:proofErr w:type="spellEnd"/>
      <w:r w:rsidRPr="00B50496">
        <w:rPr>
          <w:rFonts w:ascii="Arial" w:hAnsi="Arial" w:cs="Arial"/>
          <w:shd w:val="clear" w:color="auto" w:fill="FFFFFF"/>
        </w:rPr>
        <w:t xml:space="preserve"> awareness on risk factors, </w:t>
      </w:r>
      <w:proofErr w:type="gramStart"/>
      <w:r w:rsidRPr="00B50496">
        <w:rPr>
          <w:rFonts w:ascii="Arial" w:hAnsi="Arial" w:cs="Arial"/>
          <w:shd w:val="clear" w:color="auto" w:fill="FFFFFF"/>
        </w:rPr>
        <w:t>barriers</w:t>
      </w:r>
      <w:proofErr w:type="gramEnd"/>
      <w:r w:rsidRPr="00B50496">
        <w:rPr>
          <w:rFonts w:ascii="Arial" w:hAnsi="Arial" w:cs="Arial"/>
          <w:shd w:val="clear" w:color="auto" w:fill="FFFFFF"/>
        </w:rPr>
        <w:t xml:space="preserve"> and prevention of cervical cancer among pairs of Nepali High School students and their </w:t>
      </w:r>
      <w:r w:rsidRPr="00B50496">
        <w:rPr>
          <w:rFonts w:ascii="Arial" w:hAnsi="Arial" w:cs="Arial"/>
          <w:shd w:val="clear" w:color="auto" w:fill="FFFFFF"/>
        </w:rPr>
        <w:lastRenderedPageBreak/>
        <w:t>mothers’, </w:t>
      </w:r>
      <w:r w:rsidRPr="00B50496">
        <w:rPr>
          <w:rFonts w:ascii="Arial" w:hAnsi="Arial" w:cs="Arial"/>
          <w:i/>
          <w:iCs/>
          <w:shd w:val="clear" w:color="auto" w:fill="FFFFFF"/>
        </w:rPr>
        <w:t>International Journal of Environmental Research and Public Health</w:t>
      </w:r>
      <w:r w:rsidRPr="00B50496">
        <w:rPr>
          <w:rFonts w:ascii="Arial" w:hAnsi="Arial" w:cs="Arial"/>
          <w:shd w:val="clear" w:color="auto" w:fill="FFFFFF"/>
        </w:rPr>
        <w:t>, </w:t>
      </w:r>
      <w:r w:rsidRPr="00B50496">
        <w:rPr>
          <w:rFonts w:ascii="Arial" w:hAnsi="Arial" w:cs="Arial"/>
          <w:i/>
          <w:iCs/>
          <w:shd w:val="clear" w:color="auto" w:fill="FFFFFF"/>
        </w:rPr>
        <w:t>16</w:t>
      </w:r>
      <w:r w:rsidRPr="00B50496">
        <w:rPr>
          <w:rFonts w:ascii="Arial" w:hAnsi="Arial" w:cs="Arial"/>
          <w:shd w:val="clear" w:color="auto" w:fill="FFFFFF"/>
        </w:rPr>
        <w:t>(22), p.4382.</w:t>
      </w:r>
    </w:p>
    <w:p w14:paraId="780900A9"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Singh, S.S., Reddy, D.J., </w:t>
      </w:r>
      <w:proofErr w:type="spellStart"/>
      <w:r w:rsidRPr="00B50496">
        <w:rPr>
          <w:rFonts w:ascii="Arial" w:hAnsi="Arial" w:cs="Arial"/>
          <w:shd w:val="clear" w:color="auto" w:fill="FFFFFF"/>
        </w:rPr>
        <w:t>Eslavath</w:t>
      </w:r>
      <w:proofErr w:type="spellEnd"/>
      <w:r w:rsidRPr="00B50496">
        <w:rPr>
          <w:rFonts w:ascii="Arial" w:hAnsi="Arial" w:cs="Arial"/>
          <w:shd w:val="clear" w:color="auto" w:fill="FFFFFF"/>
        </w:rPr>
        <w:t xml:space="preserve">, R. and </w:t>
      </w:r>
      <w:proofErr w:type="spellStart"/>
      <w:r w:rsidRPr="00B50496">
        <w:rPr>
          <w:rFonts w:ascii="Arial" w:hAnsi="Arial" w:cs="Arial"/>
          <w:shd w:val="clear" w:color="auto" w:fill="FFFFFF"/>
        </w:rPr>
        <w:t>Rizwani</w:t>
      </w:r>
      <w:proofErr w:type="spellEnd"/>
      <w:r w:rsidRPr="00B50496">
        <w:rPr>
          <w:rFonts w:ascii="Arial" w:hAnsi="Arial" w:cs="Arial"/>
          <w:shd w:val="clear" w:color="auto" w:fill="FFFFFF"/>
        </w:rPr>
        <w:t>, W. (2021) ‘Cigarette Smoke Extract induces Alpha-Enolase by inhibiting Prolyl-Hydroxylases in Cervical Cancer Cells’, </w:t>
      </w:r>
      <w:r w:rsidRPr="00B50496">
        <w:rPr>
          <w:rFonts w:ascii="Arial" w:hAnsi="Arial" w:cs="Arial"/>
          <w:i/>
          <w:iCs/>
          <w:shd w:val="clear" w:color="auto" w:fill="FFFFFF"/>
        </w:rPr>
        <w:t xml:space="preserve">A Comparative Study of Reference Cigarettes and E-cigarettes. J Oncol Res </w:t>
      </w:r>
      <w:proofErr w:type="spellStart"/>
      <w:r w:rsidRPr="00B50496">
        <w:rPr>
          <w:rFonts w:ascii="Arial" w:hAnsi="Arial" w:cs="Arial"/>
          <w:i/>
          <w:iCs/>
          <w:shd w:val="clear" w:color="auto" w:fill="FFFFFF"/>
        </w:rPr>
        <w:t>Ther</w:t>
      </w:r>
      <w:proofErr w:type="spellEnd"/>
      <w:r w:rsidRPr="00B50496">
        <w:rPr>
          <w:rFonts w:ascii="Arial" w:hAnsi="Arial" w:cs="Arial"/>
          <w:shd w:val="clear" w:color="auto" w:fill="FFFFFF"/>
        </w:rPr>
        <w:t>, </w:t>
      </w:r>
      <w:r w:rsidRPr="00B50496">
        <w:rPr>
          <w:rFonts w:ascii="Arial" w:hAnsi="Arial" w:cs="Arial"/>
          <w:iCs/>
          <w:shd w:val="clear" w:color="auto" w:fill="FFFFFF"/>
        </w:rPr>
        <w:t>6</w:t>
      </w:r>
      <w:r w:rsidRPr="00B50496">
        <w:rPr>
          <w:rFonts w:ascii="Arial" w:hAnsi="Arial" w:cs="Arial"/>
          <w:shd w:val="clear" w:color="auto" w:fill="FFFFFF"/>
        </w:rPr>
        <w:t>, p.10120.</w:t>
      </w:r>
    </w:p>
    <w:p w14:paraId="0C6B5D44" w14:textId="77777777" w:rsidR="00AC5656" w:rsidRPr="00B50496" w:rsidRDefault="00AC5656" w:rsidP="00B50496">
      <w:pPr>
        <w:spacing w:after="0" w:line="360" w:lineRule="auto"/>
        <w:ind w:left="720" w:hanging="720"/>
        <w:jc w:val="both"/>
        <w:rPr>
          <w:rFonts w:ascii="Arial" w:hAnsi="Arial" w:cs="Arial"/>
        </w:rPr>
      </w:pPr>
      <w:r w:rsidRPr="00B50496">
        <w:rPr>
          <w:rFonts w:ascii="Arial" w:hAnsi="Arial" w:cs="Arial"/>
          <w:shd w:val="clear" w:color="auto" w:fill="FFFFFF"/>
        </w:rPr>
        <w:t>Wardak, S. (2016) ‘Human Papillomavirus (HPV) and cervical cancer’, </w:t>
      </w:r>
      <w:proofErr w:type="spellStart"/>
      <w:r w:rsidRPr="00B50496">
        <w:rPr>
          <w:rFonts w:ascii="Arial" w:hAnsi="Arial" w:cs="Arial"/>
          <w:i/>
          <w:iCs/>
          <w:shd w:val="clear" w:color="auto" w:fill="FFFFFF"/>
        </w:rPr>
        <w:t>Medycyna</w:t>
      </w:r>
      <w:proofErr w:type="spellEnd"/>
      <w:r w:rsidRPr="00B50496">
        <w:rPr>
          <w:rFonts w:ascii="Arial" w:hAnsi="Arial" w:cs="Arial"/>
          <w:i/>
          <w:iCs/>
          <w:shd w:val="clear" w:color="auto" w:fill="FFFFFF"/>
        </w:rPr>
        <w:t xml:space="preserve"> </w:t>
      </w:r>
      <w:proofErr w:type="spellStart"/>
      <w:r w:rsidRPr="00B50496">
        <w:rPr>
          <w:rFonts w:ascii="Arial" w:hAnsi="Arial" w:cs="Arial"/>
          <w:i/>
          <w:iCs/>
          <w:shd w:val="clear" w:color="auto" w:fill="FFFFFF"/>
        </w:rPr>
        <w:t>Doswiadczalna</w:t>
      </w:r>
      <w:proofErr w:type="spellEnd"/>
      <w:r w:rsidRPr="00B50496">
        <w:rPr>
          <w:rFonts w:ascii="Arial" w:hAnsi="Arial" w:cs="Arial"/>
          <w:i/>
          <w:iCs/>
          <w:shd w:val="clear" w:color="auto" w:fill="FFFFFF"/>
        </w:rPr>
        <w:t xml:space="preserve"> </w:t>
      </w:r>
      <w:proofErr w:type="spellStart"/>
      <w:r w:rsidRPr="00B50496">
        <w:rPr>
          <w:rFonts w:ascii="Arial" w:hAnsi="Arial" w:cs="Arial"/>
          <w:i/>
          <w:iCs/>
          <w:shd w:val="clear" w:color="auto" w:fill="FFFFFF"/>
        </w:rPr>
        <w:t>i</w:t>
      </w:r>
      <w:proofErr w:type="spellEnd"/>
      <w:r w:rsidRPr="00B50496">
        <w:rPr>
          <w:rFonts w:ascii="Arial" w:hAnsi="Arial" w:cs="Arial"/>
          <w:i/>
          <w:iCs/>
          <w:shd w:val="clear" w:color="auto" w:fill="FFFFFF"/>
        </w:rPr>
        <w:t xml:space="preserve"> </w:t>
      </w:r>
      <w:proofErr w:type="spellStart"/>
      <w:r w:rsidRPr="00B50496">
        <w:rPr>
          <w:rFonts w:ascii="Arial" w:hAnsi="Arial" w:cs="Arial"/>
          <w:i/>
          <w:iCs/>
          <w:shd w:val="clear" w:color="auto" w:fill="FFFFFF"/>
        </w:rPr>
        <w:t>Mikrobiologia</w:t>
      </w:r>
      <w:proofErr w:type="spellEnd"/>
      <w:r w:rsidRPr="00B50496">
        <w:rPr>
          <w:rFonts w:ascii="Arial" w:hAnsi="Arial" w:cs="Arial"/>
          <w:shd w:val="clear" w:color="auto" w:fill="FFFFFF"/>
        </w:rPr>
        <w:t>, </w:t>
      </w:r>
      <w:r w:rsidRPr="00B50496">
        <w:rPr>
          <w:rFonts w:ascii="Arial" w:hAnsi="Arial" w:cs="Arial"/>
          <w:iCs/>
          <w:shd w:val="clear" w:color="auto" w:fill="FFFFFF"/>
        </w:rPr>
        <w:t>68</w:t>
      </w:r>
      <w:r w:rsidRPr="00B50496">
        <w:rPr>
          <w:rFonts w:ascii="Arial" w:hAnsi="Arial" w:cs="Arial"/>
          <w:shd w:val="clear" w:color="auto" w:fill="FFFFFF"/>
        </w:rPr>
        <w:t>(1), pp.73-84.</w:t>
      </w:r>
    </w:p>
    <w:p w14:paraId="0DE5B593"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Warner, E.L., Kent, E.E., Trevino, K.M., Parsons, H.M., </w:t>
      </w:r>
      <w:proofErr w:type="spellStart"/>
      <w:r w:rsidRPr="00B50496">
        <w:rPr>
          <w:rFonts w:ascii="Arial" w:hAnsi="Arial" w:cs="Arial"/>
          <w:shd w:val="clear" w:color="auto" w:fill="FFFFFF"/>
        </w:rPr>
        <w:t>Zebrack</w:t>
      </w:r>
      <w:proofErr w:type="spellEnd"/>
      <w:r w:rsidRPr="00B50496">
        <w:rPr>
          <w:rFonts w:ascii="Arial" w:hAnsi="Arial" w:cs="Arial"/>
          <w:shd w:val="clear" w:color="auto" w:fill="FFFFFF"/>
        </w:rPr>
        <w:t>, B.J. and Kirchhoff, A.C. (2016) ‘Social well</w:t>
      </w:r>
      <w:r w:rsidRPr="00B50496">
        <w:rPr>
          <w:rFonts w:ascii="Cambria Math" w:hAnsi="Cambria Math" w:cs="Cambria Math"/>
          <w:shd w:val="clear" w:color="auto" w:fill="FFFFFF"/>
        </w:rPr>
        <w:t>‐</w:t>
      </w:r>
      <w:r w:rsidRPr="00B50496">
        <w:rPr>
          <w:rFonts w:ascii="Arial" w:hAnsi="Arial" w:cs="Arial"/>
          <w:shd w:val="clear" w:color="auto" w:fill="FFFFFF"/>
        </w:rPr>
        <w:t>being among adolescents and young adults with cancer: a systematic review’, </w:t>
      </w:r>
      <w:r w:rsidRPr="00B50496">
        <w:rPr>
          <w:rFonts w:ascii="Arial" w:hAnsi="Arial" w:cs="Arial"/>
          <w:i/>
          <w:iCs/>
          <w:shd w:val="clear" w:color="auto" w:fill="FFFFFF"/>
        </w:rPr>
        <w:t>Cancer</w:t>
      </w:r>
      <w:r w:rsidRPr="00B50496">
        <w:rPr>
          <w:rFonts w:ascii="Arial" w:hAnsi="Arial" w:cs="Arial"/>
          <w:shd w:val="clear" w:color="auto" w:fill="FFFFFF"/>
        </w:rPr>
        <w:t>, </w:t>
      </w:r>
      <w:r w:rsidRPr="00B50496">
        <w:rPr>
          <w:rFonts w:ascii="Arial" w:hAnsi="Arial" w:cs="Arial"/>
          <w:iCs/>
          <w:shd w:val="clear" w:color="auto" w:fill="FFFFFF"/>
        </w:rPr>
        <w:t>122</w:t>
      </w:r>
      <w:r w:rsidRPr="00B50496">
        <w:rPr>
          <w:rFonts w:ascii="Arial" w:hAnsi="Arial" w:cs="Arial"/>
          <w:shd w:val="clear" w:color="auto" w:fill="FFFFFF"/>
        </w:rPr>
        <w:t>(7), pp.1029-1037.</w:t>
      </w:r>
    </w:p>
    <w:p w14:paraId="407380E6" w14:textId="77777777" w:rsidR="00AC5656" w:rsidRPr="00B50496" w:rsidRDefault="00AC5656" w:rsidP="00B50496">
      <w:pPr>
        <w:spacing w:after="0" w:line="360" w:lineRule="auto"/>
        <w:ind w:left="720" w:hanging="720"/>
        <w:jc w:val="both"/>
        <w:rPr>
          <w:rFonts w:ascii="Arial" w:hAnsi="Arial" w:cs="Arial"/>
          <w:shd w:val="clear" w:color="auto" w:fill="FFFFFF"/>
        </w:rPr>
      </w:pPr>
      <w:r w:rsidRPr="00B50496">
        <w:rPr>
          <w:rFonts w:ascii="Arial" w:hAnsi="Arial" w:cs="Arial"/>
          <w:shd w:val="clear" w:color="auto" w:fill="FFFFFF"/>
        </w:rPr>
        <w:t xml:space="preserve">Wilson, R., Quinn-Scoggins, H., Moriarty, Y., Hughes, J., Goddard, M., Cannings-John, R., </w:t>
      </w:r>
      <w:proofErr w:type="spellStart"/>
      <w:r w:rsidRPr="00B50496">
        <w:rPr>
          <w:rFonts w:ascii="Arial" w:hAnsi="Arial" w:cs="Arial"/>
          <w:shd w:val="clear" w:color="auto" w:fill="FFFFFF"/>
        </w:rPr>
        <w:t>Whitelock</w:t>
      </w:r>
      <w:proofErr w:type="spellEnd"/>
      <w:r w:rsidRPr="00B50496">
        <w:rPr>
          <w:rFonts w:ascii="Arial" w:hAnsi="Arial" w:cs="Arial"/>
          <w:shd w:val="clear" w:color="auto" w:fill="FFFFFF"/>
        </w:rPr>
        <w:t xml:space="preserve">, V., Whitaker, K.L., </w:t>
      </w:r>
      <w:proofErr w:type="spellStart"/>
      <w:r w:rsidRPr="00B50496">
        <w:rPr>
          <w:rFonts w:ascii="Arial" w:hAnsi="Arial" w:cs="Arial"/>
          <w:shd w:val="clear" w:color="auto" w:fill="FFFFFF"/>
        </w:rPr>
        <w:t>Grozeva</w:t>
      </w:r>
      <w:proofErr w:type="spellEnd"/>
      <w:r w:rsidRPr="00B50496">
        <w:rPr>
          <w:rFonts w:ascii="Arial" w:hAnsi="Arial" w:cs="Arial"/>
          <w:shd w:val="clear" w:color="auto" w:fill="FFFFFF"/>
        </w:rPr>
        <w:t>, D., Townson, J. and Osborne, K. (2021) ‘Intentions to participate in cervical and colorectal cancer screening during the COVID-19 pandemic: a mixed-methods study’, </w:t>
      </w:r>
      <w:r w:rsidRPr="00B50496">
        <w:rPr>
          <w:rFonts w:ascii="Arial" w:hAnsi="Arial" w:cs="Arial"/>
          <w:i/>
          <w:iCs/>
          <w:shd w:val="clear" w:color="auto" w:fill="FFFFFF"/>
        </w:rPr>
        <w:t>Preventive Medicine</w:t>
      </w:r>
      <w:r w:rsidRPr="00B50496">
        <w:rPr>
          <w:rFonts w:ascii="Arial" w:hAnsi="Arial" w:cs="Arial"/>
          <w:shd w:val="clear" w:color="auto" w:fill="FFFFFF"/>
        </w:rPr>
        <w:t>, </w:t>
      </w:r>
      <w:r w:rsidRPr="00B50496">
        <w:rPr>
          <w:rFonts w:ascii="Arial" w:hAnsi="Arial" w:cs="Arial"/>
          <w:iCs/>
          <w:shd w:val="clear" w:color="auto" w:fill="FFFFFF"/>
        </w:rPr>
        <w:t>153</w:t>
      </w:r>
      <w:r w:rsidRPr="00B50496">
        <w:rPr>
          <w:rFonts w:ascii="Arial" w:hAnsi="Arial" w:cs="Arial"/>
          <w:shd w:val="clear" w:color="auto" w:fill="FFFFFF"/>
        </w:rPr>
        <w:t>, p.106826.</w:t>
      </w:r>
    </w:p>
    <w:sectPr w:rsidR="00AC5656" w:rsidRPr="00B50496" w:rsidSect="00223A3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98568" w14:textId="77777777" w:rsidR="00667E5D" w:rsidRDefault="00667E5D" w:rsidP="00D94BB5">
      <w:pPr>
        <w:spacing w:after="0" w:line="240" w:lineRule="auto"/>
      </w:pPr>
      <w:r>
        <w:separator/>
      </w:r>
    </w:p>
  </w:endnote>
  <w:endnote w:type="continuationSeparator" w:id="0">
    <w:p w14:paraId="68A91693" w14:textId="77777777" w:rsidR="00667E5D" w:rsidRDefault="00667E5D" w:rsidP="00D94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B52F2" w14:textId="77777777" w:rsidR="00D94BB5" w:rsidRDefault="00D94B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14A69" w14:textId="77777777" w:rsidR="00D94BB5" w:rsidRDefault="00D94B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B4B01" w14:textId="77777777" w:rsidR="00D94BB5" w:rsidRDefault="00D94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AFA39" w14:textId="77777777" w:rsidR="00667E5D" w:rsidRDefault="00667E5D" w:rsidP="00D94BB5">
      <w:pPr>
        <w:spacing w:after="0" w:line="240" w:lineRule="auto"/>
      </w:pPr>
      <w:r>
        <w:separator/>
      </w:r>
    </w:p>
  </w:footnote>
  <w:footnote w:type="continuationSeparator" w:id="0">
    <w:p w14:paraId="43C7835D" w14:textId="77777777" w:rsidR="00667E5D" w:rsidRDefault="00667E5D" w:rsidP="00D94B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542F7" w14:textId="77777777" w:rsidR="00D94BB5" w:rsidRDefault="00D94B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33117"/>
      <w:docPartObj>
        <w:docPartGallery w:val="Page Numbers (Top of Page)"/>
        <w:docPartUnique/>
      </w:docPartObj>
    </w:sdtPr>
    <w:sdtEndPr>
      <w:rPr>
        <w:rFonts w:ascii="Arial" w:hAnsi="Arial" w:cs="Arial"/>
        <w:noProof/>
      </w:rPr>
    </w:sdtEndPr>
    <w:sdtContent>
      <w:p w14:paraId="1DF6D1CC" w14:textId="678C4263" w:rsidR="00D94BB5" w:rsidRPr="00D94BB5" w:rsidRDefault="00D94BB5">
        <w:pPr>
          <w:pStyle w:val="Header"/>
          <w:jc w:val="right"/>
          <w:rPr>
            <w:rFonts w:ascii="Arial" w:hAnsi="Arial" w:cs="Arial"/>
          </w:rPr>
        </w:pPr>
        <w:r w:rsidRPr="00D94BB5">
          <w:rPr>
            <w:rFonts w:ascii="Arial" w:hAnsi="Arial" w:cs="Arial"/>
          </w:rPr>
          <w:fldChar w:fldCharType="begin"/>
        </w:r>
        <w:r w:rsidRPr="00D94BB5">
          <w:rPr>
            <w:rFonts w:ascii="Arial" w:hAnsi="Arial" w:cs="Arial"/>
          </w:rPr>
          <w:instrText xml:space="preserve"> PAGE   \* MERGEFORMAT </w:instrText>
        </w:r>
        <w:r w:rsidRPr="00D94BB5">
          <w:rPr>
            <w:rFonts w:ascii="Arial" w:hAnsi="Arial" w:cs="Arial"/>
          </w:rPr>
          <w:fldChar w:fldCharType="separate"/>
        </w:r>
        <w:r w:rsidR="0004614D">
          <w:rPr>
            <w:rFonts w:ascii="Arial" w:hAnsi="Arial" w:cs="Arial"/>
            <w:noProof/>
          </w:rPr>
          <w:t>8</w:t>
        </w:r>
        <w:r w:rsidRPr="00D94BB5">
          <w:rPr>
            <w:rFonts w:ascii="Arial" w:hAnsi="Arial" w:cs="Arial"/>
            <w:noProof/>
          </w:rPr>
          <w:fldChar w:fldCharType="end"/>
        </w:r>
      </w:p>
    </w:sdtContent>
  </w:sdt>
  <w:p w14:paraId="20DB3104" w14:textId="77777777" w:rsidR="00D94BB5" w:rsidRDefault="00D94B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F15A7" w14:textId="77777777" w:rsidR="00D94BB5" w:rsidRDefault="00D94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02B6B"/>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153122"/>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FF17CD"/>
    <w:multiLevelType w:val="hybridMultilevel"/>
    <w:tmpl w:val="89725B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B0816"/>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4B4526"/>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900D35"/>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402F69"/>
    <w:multiLevelType w:val="multilevel"/>
    <w:tmpl w:val="2FF09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E13589"/>
    <w:multiLevelType w:val="hybridMultilevel"/>
    <w:tmpl w:val="93E436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CA0401"/>
    <w:multiLevelType w:val="hybridMultilevel"/>
    <w:tmpl w:val="AB58C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3368950">
    <w:abstractNumId w:val="8"/>
  </w:num>
  <w:num w:numId="2" w16cid:durableId="2049642488">
    <w:abstractNumId w:val="7"/>
  </w:num>
  <w:num w:numId="3" w16cid:durableId="1203086">
    <w:abstractNumId w:val="2"/>
  </w:num>
  <w:num w:numId="4" w16cid:durableId="1565289022">
    <w:abstractNumId w:val="6"/>
  </w:num>
  <w:num w:numId="5" w16cid:durableId="1741753296">
    <w:abstractNumId w:val="5"/>
  </w:num>
  <w:num w:numId="6" w16cid:durableId="1394305282">
    <w:abstractNumId w:val="4"/>
  </w:num>
  <w:num w:numId="7" w16cid:durableId="566376444">
    <w:abstractNumId w:val="1"/>
  </w:num>
  <w:num w:numId="8" w16cid:durableId="408503833">
    <w:abstractNumId w:val="3"/>
  </w:num>
  <w:num w:numId="9" w16cid:durableId="465247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xsTS0BJIWZhYWlko6SsGpxcWZ+XkgBSa1AGhk5NMsAAAA"/>
  </w:docVars>
  <w:rsids>
    <w:rsidRoot w:val="0028416A"/>
    <w:rsid w:val="0004614D"/>
    <w:rsid w:val="000864D6"/>
    <w:rsid w:val="00087E1E"/>
    <w:rsid w:val="000E2978"/>
    <w:rsid w:val="000E4302"/>
    <w:rsid w:val="000E4EA6"/>
    <w:rsid w:val="00121553"/>
    <w:rsid w:val="0013512D"/>
    <w:rsid w:val="00141DE4"/>
    <w:rsid w:val="0015414D"/>
    <w:rsid w:val="00177632"/>
    <w:rsid w:val="00181237"/>
    <w:rsid w:val="001A1E51"/>
    <w:rsid w:val="001B664E"/>
    <w:rsid w:val="001F758D"/>
    <w:rsid w:val="00223A3E"/>
    <w:rsid w:val="00224ED3"/>
    <w:rsid w:val="00233DCE"/>
    <w:rsid w:val="002449AE"/>
    <w:rsid w:val="00260A92"/>
    <w:rsid w:val="0028416A"/>
    <w:rsid w:val="002A1F7B"/>
    <w:rsid w:val="002D40D6"/>
    <w:rsid w:val="002F3944"/>
    <w:rsid w:val="00310F1A"/>
    <w:rsid w:val="00375C17"/>
    <w:rsid w:val="00386F68"/>
    <w:rsid w:val="003A1F71"/>
    <w:rsid w:val="003A39B5"/>
    <w:rsid w:val="00434BB5"/>
    <w:rsid w:val="00485235"/>
    <w:rsid w:val="004D64B9"/>
    <w:rsid w:val="004F31B1"/>
    <w:rsid w:val="00500B41"/>
    <w:rsid w:val="005D6F73"/>
    <w:rsid w:val="00626FFD"/>
    <w:rsid w:val="00667E5D"/>
    <w:rsid w:val="00760A69"/>
    <w:rsid w:val="00783D4A"/>
    <w:rsid w:val="007A178E"/>
    <w:rsid w:val="007D2A80"/>
    <w:rsid w:val="007D377D"/>
    <w:rsid w:val="00836C6C"/>
    <w:rsid w:val="00891F69"/>
    <w:rsid w:val="008A133B"/>
    <w:rsid w:val="008B4C04"/>
    <w:rsid w:val="008B6CCE"/>
    <w:rsid w:val="00906AA4"/>
    <w:rsid w:val="009B642B"/>
    <w:rsid w:val="009E263F"/>
    <w:rsid w:val="009E6731"/>
    <w:rsid w:val="00A326B3"/>
    <w:rsid w:val="00A635D9"/>
    <w:rsid w:val="00A91386"/>
    <w:rsid w:val="00AC5656"/>
    <w:rsid w:val="00AC6B99"/>
    <w:rsid w:val="00AE5F6E"/>
    <w:rsid w:val="00AF7A33"/>
    <w:rsid w:val="00B1576C"/>
    <w:rsid w:val="00B31E11"/>
    <w:rsid w:val="00B46E44"/>
    <w:rsid w:val="00B50496"/>
    <w:rsid w:val="00B66C37"/>
    <w:rsid w:val="00B7676E"/>
    <w:rsid w:val="00BA3DE1"/>
    <w:rsid w:val="00BE138D"/>
    <w:rsid w:val="00C20132"/>
    <w:rsid w:val="00C35DBA"/>
    <w:rsid w:val="00C50220"/>
    <w:rsid w:val="00C60947"/>
    <w:rsid w:val="00C668E3"/>
    <w:rsid w:val="00D92CAF"/>
    <w:rsid w:val="00D94BB5"/>
    <w:rsid w:val="00DA4CEA"/>
    <w:rsid w:val="00DB4B39"/>
    <w:rsid w:val="00E336AC"/>
    <w:rsid w:val="00E92429"/>
    <w:rsid w:val="00E928A6"/>
    <w:rsid w:val="00EF2469"/>
    <w:rsid w:val="00F0066F"/>
    <w:rsid w:val="00F212D3"/>
    <w:rsid w:val="00F80821"/>
    <w:rsid w:val="00F9615F"/>
    <w:rsid w:val="00FA559D"/>
    <w:rsid w:val="00FC6E0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E6A63"/>
  <w15:chartTrackingRefBased/>
  <w15:docId w15:val="{6169BF4D-3592-4B69-84E0-5E13F2AEB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469"/>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EF2469"/>
    <w:pPr>
      <w:keepNext/>
      <w:keepLines/>
      <w:spacing w:before="40" w:after="0"/>
      <w:outlineLvl w:val="1"/>
    </w:pPr>
    <w:rPr>
      <w:rFonts w:ascii="Times New Roman" w:eastAsiaTheme="majorEastAsia" w:hAnsi="Times New Roman" w:cstheme="majorBidi"/>
      <w:b/>
      <w:i/>
      <w:color w:val="000000" w:themeColor="text1"/>
      <w:sz w:val="24"/>
      <w:szCs w:val="26"/>
    </w:rPr>
  </w:style>
  <w:style w:type="paragraph" w:styleId="Heading3">
    <w:name w:val="heading 3"/>
    <w:basedOn w:val="Normal"/>
    <w:next w:val="Normal"/>
    <w:link w:val="Heading3Char"/>
    <w:uiPriority w:val="9"/>
    <w:unhideWhenUsed/>
    <w:qFormat/>
    <w:rsid w:val="00260A92"/>
    <w:pPr>
      <w:keepNext/>
      <w:keepLines/>
      <w:spacing w:before="40" w:after="0"/>
      <w:outlineLvl w:val="2"/>
    </w:pPr>
    <w:rPr>
      <w:rFonts w:ascii="Times New Roman" w:eastAsiaTheme="majorEastAsia" w:hAnsi="Times New Roman" w:cstheme="majorBidi"/>
      <w:i/>
      <w:color w:val="000000" w:themeColor="text1"/>
      <w:sz w:val="24"/>
      <w:szCs w:val="24"/>
    </w:rPr>
  </w:style>
  <w:style w:type="paragraph" w:styleId="Heading4">
    <w:name w:val="heading 4"/>
    <w:basedOn w:val="Normal"/>
    <w:next w:val="Normal"/>
    <w:link w:val="Heading4Char"/>
    <w:uiPriority w:val="9"/>
    <w:unhideWhenUsed/>
    <w:qFormat/>
    <w:rsid w:val="008A133B"/>
    <w:pPr>
      <w:keepNext/>
      <w:keepLines/>
      <w:spacing w:before="40" w:after="0"/>
      <w:outlineLvl w:val="3"/>
    </w:pPr>
    <w:rPr>
      <w:rFonts w:ascii="Times New Roman" w:eastAsiaTheme="majorEastAsia" w:hAnsi="Times New Roman" w:cstheme="majorBidi"/>
      <w:i/>
      <w:iCs/>
      <w:sz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46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F2469"/>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260A92"/>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
    <w:rsid w:val="008A133B"/>
    <w:rPr>
      <w:rFonts w:ascii="Times New Roman" w:eastAsiaTheme="majorEastAsia" w:hAnsi="Times New Roman" w:cstheme="majorBidi"/>
      <w:i/>
      <w:iCs/>
      <w:sz w:val="24"/>
      <w:u w:val="single"/>
    </w:rPr>
  </w:style>
  <w:style w:type="paragraph" w:styleId="ListParagraph">
    <w:name w:val="List Paragraph"/>
    <w:basedOn w:val="Normal"/>
    <w:uiPriority w:val="34"/>
    <w:qFormat/>
    <w:rsid w:val="0028416A"/>
    <w:pPr>
      <w:ind w:left="720"/>
      <w:contextualSpacing/>
    </w:pPr>
  </w:style>
  <w:style w:type="paragraph" w:styleId="TOCHeading">
    <w:name w:val="TOC Heading"/>
    <w:basedOn w:val="Heading1"/>
    <w:next w:val="Normal"/>
    <w:uiPriority w:val="39"/>
    <w:unhideWhenUsed/>
    <w:qFormat/>
    <w:rsid w:val="00D94BB5"/>
    <w:pPr>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D94BB5"/>
    <w:pPr>
      <w:spacing w:after="100"/>
    </w:pPr>
  </w:style>
  <w:style w:type="paragraph" w:styleId="TOC2">
    <w:name w:val="toc 2"/>
    <w:basedOn w:val="Normal"/>
    <w:next w:val="Normal"/>
    <w:autoRedefine/>
    <w:uiPriority w:val="39"/>
    <w:unhideWhenUsed/>
    <w:rsid w:val="00D94BB5"/>
    <w:pPr>
      <w:spacing w:after="100"/>
      <w:ind w:left="220"/>
    </w:pPr>
  </w:style>
  <w:style w:type="character" w:styleId="Hyperlink">
    <w:name w:val="Hyperlink"/>
    <w:basedOn w:val="DefaultParagraphFont"/>
    <w:uiPriority w:val="99"/>
    <w:unhideWhenUsed/>
    <w:rsid w:val="00D94BB5"/>
    <w:rPr>
      <w:color w:val="0000FF" w:themeColor="hyperlink"/>
      <w:u w:val="single"/>
    </w:rPr>
  </w:style>
  <w:style w:type="paragraph" w:styleId="Header">
    <w:name w:val="header"/>
    <w:basedOn w:val="Normal"/>
    <w:link w:val="HeaderChar"/>
    <w:uiPriority w:val="99"/>
    <w:unhideWhenUsed/>
    <w:rsid w:val="00D94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BB5"/>
  </w:style>
  <w:style w:type="paragraph" w:styleId="Footer">
    <w:name w:val="footer"/>
    <w:basedOn w:val="Normal"/>
    <w:link w:val="FooterChar"/>
    <w:uiPriority w:val="99"/>
    <w:unhideWhenUsed/>
    <w:rsid w:val="00D94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BB5"/>
  </w:style>
  <w:style w:type="character" w:styleId="CommentReference">
    <w:name w:val="annotation reference"/>
    <w:basedOn w:val="DefaultParagraphFont"/>
    <w:uiPriority w:val="99"/>
    <w:semiHidden/>
    <w:unhideWhenUsed/>
    <w:rsid w:val="000E4EA6"/>
    <w:rPr>
      <w:sz w:val="16"/>
      <w:szCs w:val="16"/>
    </w:rPr>
  </w:style>
  <w:style w:type="paragraph" w:styleId="CommentText">
    <w:name w:val="annotation text"/>
    <w:basedOn w:val="Normal"/>
    <w:link w:val="CommentTextChar"/>
    <w:uiPriority w:val="99"/>
    <w:semiHidden/>
    <w:unhideWhenUsed/>
    <w:rsid w:val="000E4EA6"/>
    <w:pPr>
      <w:spacing w:line="240" w:lineRule="auto"/>
    </w:pPr>
    <w:rPr>
      <w:sz w:val="20"/>
      <w:szCs w:val="20"/>
    </w:rPr>
  </w:style>
  <w:style w:type="character" w:customStyle="1" w:styleId="CommentTextChar">
    <w:name w:val="Comment Text Char"/>
    <w:basedOn w:val="DefaultParagraphFont"/>
    <w:link w:val="CommentText"/>
    <w:uiPriority w:val="99"/>
    <w:semiHidden/>
    <w:rsid w:val="000E4EA6"/>
    <w:rPr>
      <w:sz w:val="20"/>
      <w:szCs w:val="20"/>
    </w:rPr>
  </w:style>
  <w:style w:type="paragraph" w:styleId="CommentSubject">
    <w:name w:val="annotation subject"/>
    <w:basedOn w:val="CommentText"/>
    <w:next w:val="CommentText"/>
    <w:link w:val="CommentSubjectChar"/>
    <w:uiPriority w:val="99"/>
    <w:semiHidden/>
    <w:unhideWhenUsed/>
    <w:rsid w:val="000E4EA6"/>
    <w:rPr>
      <w:b/>
      <w:bCs/>
    </w:rPr>
  </w:style>
  <w:style w:type="character" w:customStyle="1" w:styleId="CommentSubjectChar">
    <w:name w:val="Comment Subject Char"/>
    <w:basedOn w:val="CommentTextChar"/>
    <w:link w:val="CommentSubject"/>
    <w:uiPriority w:val="99"/>
    <w:semiHidden/>
    <w:rsid w:val="000E4EA6"/>
    <w:rPr>
      <w:b/>
      <w:bCs/>
      <w:sz w:val="20"/>
      <w:szCs w:val="20"/>
    </w:rPr>
  </w:style>
  <w:style w:type="paragraph" w:styleId="BalloonText">
    <w:name w:val="Balloon Text"/>
    <w:basedOn w:val="Normal"/>
    <w:link w:val="BalloonTextChar"/>
    <w:uiPriority w:val="99"/>
    <w:semiHidden/>
    <w:unhideWhenUsed/>
    <w:rsid w:val="000E4E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4EA6"/>
    <w:rPr>
      <w:rFonts w:ascii="Segoe UI" w:hAnsi="Segoe UI" w:cs="Segoe UI"/>
      <w:sz w:val="18"/>
      <w:szCs w:val="18"/>
    </w:rPr>
  </w:style>
  <w:style w:type="paragraph" w:styleId="NoSpacing">
    <w:name w:val="No Spacing"/>
    <w:uiPriority w:val="1"/>
    <w:qFormat/>
    <w:rsid w:val="00500B4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84088">
      <w:bodyDiv w:val="1"/>
      <w:marLeft w:val="0"/>
      <w:marRight w:val="0"/>
      <w:marTop w:val="0"/>
      <w:marBottom w:val="0"/>
      <w:divBdr>
        <w:top w:val="none" w:sz="0" w:space="0" w:color="auto"/>
        <w:left w:val="none" w:sz="0" w:space="0" w:color="auto"/>
        <w:bottom w:val="none" w:sz="0" w:space="0" w:color="auto"/>
        <w:right w:val="none" w:sz="0" w:space="0" w:color="auto"/>
      </w:divBdr>
    </w:div>
    <w:div w:id="267810529">
      <w:bodyDiv w:val="1"/>
      <w:marLeft w:val="0"/>
      <w:marRight w:val="0"/>
      <w:marTop w:val="0"/>
      <w:marBottom w:val="0"/>
      <w:divBdr>
        <w:top w:val="none" w:sz="0" w:space="0" w:color="auto"/>
        <w:left w:val="none" w:sz="0" w:space="0" w:color="auto"/>
        <w:bottom w:val="none" w:sz="0" w:space="0" w:color="auto"/>
        <w:right w:val="none" w:sz="0" w:space="0" w:color="auto"/>
      </w:divBdr>
    </w:div>
    <w:div w:id="281034077">
      <w:bodyDiv w:val="1"/>
      <w:marLeft w:val="0"/>
      <w:marRight w:val="0"/>
      <w:marTop w:val="0"/>
      <w:marBottom w:val="0"/>
      <w:divBdr>
        <w:top w:val="none" w:sz="0" w:space="0" w:color="auto"/>
        <w:left w:val="none" w:sz="0" w:space="0" w:color="auto"/>
        <w:bottom w:val="none" w:sz="0" w:space="0" w:color="auto"/>
        <w:right w:val="none" w:sz="0" w:space="0" w:color="auto"/>
      </w:divBdr>
    </w:div>
    <w:div w:id="296302892">
      <w:bodyDiv w:val="1"/>
      <w:marLeft w:val="0"/>
      <w:marRight w:val="0"/>
      <w:marTop w:val="0"/>
      <w:marBottom w:val="0"/>
      <w:divBdr>
        <w:top w:val="none" w:sz="0" w:space="0" w:color="auto"/>
        <w:left w:val="none" w:sz="0" w:space="0" w:color="auto"/>
        <w:bottom w:val="none" w:sz="0" w:space="0" w:color="auto"/>
        <w:right w:val="none" w:sz="0" w:space="0" w:color="auto"/>
      </w:divBdr>
    </w:div>
    <w:div w:id="825171492">
      <w:bodyDiv w:val="1"/>
      <w:marLeft w:val="0"/>
      <w:marRight w:val="0"/>
      <w:marTop w:val="0"/>
      <w:marBottom w:val="0"/>
      <w:divBdr>
        <w:top w:val="none" w:sz="0" w:space="0" w:color="auto"/>
        <w:left w:val="none" w:sz="0" w:space="0" w:color="auto"/>
        <w:bottom w:val="none" w:sz="0" w:space="0" w:color="auto"/>
        <w:right w:val="none" w:sz="0" w:space="0" w:color="auto"/>
      </w:divBdr>
    </w:div>
    <w:div w:id="830222354">
      <w:bodyDiv w:val="1"/>
      <w:marLeft w:val="0"/>
      <w:marRight w:val="0"/>
      <w:marTop w:val="0"/>
      <w:marBottom w:val="0"/>
      <w:divBdr>
        <w:top w:val="none" w:sz="0" w:space="0" w:color="auto"/>
        <w:left w:val="none" w:sz="0" w:space="0" w:color="auto"/>
        <w:bottom w:val="none" w:sz="0" w:space="0" w:color="auto"/>
        <w:right w:val="none" w:sz="0" w:space="0" w:color="auto"/>
      </w:divBdr>
    </w:div>
    <w:div w:id="1060208368">
      <w:bodyDiv w:val="1"/>
      <w:marLeft w:val="0"/>
      <w:marRight w:val="0"/>
      <w:marTop w:val="0"/>
      <w:marBottom w:val="0"/>
      <w:divBdr>
        <w:top w:val="none" w:sz="0" w:space="0" w:color="auto"/>
        <w:left w:val="none" w:sz="0" w:space="0" w:color="auto"/>
        <w:bottom w:val="none" w:sz="0" w:space="0" w:color="auto"/>
        <w:right w:val="none" w:sz="0" w:space="0" w:color="auto"/>
      </w:divBdr>
    </w:div>
    <w:div w:id="1092580349">
      <w:bodyDiv w:val="1"/>
      <w:marLeft w:val="0"/>
      <w:marRight w:val="0"/>
      <w:marTop w:val="0"/>
      <w:marBottom w:val="0"/>
      <w:divBdr>
        <w:top w:val="none" w:sz="0" w:space="0" w:color="auto"/>
        <w:left w:val="none" w:sz="0" w:space="0" w:color="auto"/>
        <w:bottom w:val="none" w:sz="0" w:space="0" w:color="auto"/>
        <w:right w:val="none" w:sz="0" w:space="0" w:color="auto"/>
      </w:divBdr>
      <w:divsChild>
        <w:div w:id="478619265">
          <w:marLeft w:val="0"/>
          <w:marRight w:val="0"/>
          <w:marTop w:val="0"/>
          <w:marBottom w:val="0"/>
          <w:divBdr>
            <w:top w:val="single" w:sz="2" w:space="0" w:color="auto"/>
            <w:left w:val="single" w:sz="2" w:space="0" w:color="auto"/>
            <w:bottom w:val="single" w:sz="6" w:space="0" w:color="auto"/>
            <w:right w:val="single" w:sz="2" w:space="0" w:color="auto"/>
          </w:divBdr>
          <w:divsChild>
            <w:div w:id="1284461748">
              <w:marLeft w:val="0"/>
              <w:marRight w:val="0"/>
              <w:marTop w:val="100"/>
              <w:marBottom w:val="100"/>
              <w:divBdr>
                <w:top w:val="single" w:sz="2" w:space="0" w:color="D9D9E3"/>
                <w:left w:val="single" w:sz="2" w:space="0" w:color="D9D9E3"/>
                <w:bottom w:val="single" w:sz="2" w:space="0" w:color="D9D9E3"/>
                <w:right w:val="single" w:sz="2" w:space="0" w:color="D9D9E3"/>
              </w:divBdr>
              <w:divsChild>
                <w:div w:id="1894341116">
                  <w:marLeft w:val="0"/>
                  <w:marRight w:val="0"/>
                  <w:marTop w:val="0"/>
                  <w:marBottom w:val="0"/>
                  <w:divBdr>
                    <w:top w:val="single" w:sz="2" w:space="0" w:color="D9D9E3"/>
                    <w:left w:val="single" w:sz="2" w:space="0" w:color="D9D9E3"/>
                    <w:bottom w:val="single" w:sz="2" w:space="0" w:color="D9D9E3"/>
                    <w:right w:val="single" w:sz="2" w:space="0" w:color="D9D9E3"/>
                  </w:divBdr>
                  <w:divsChild>
                    <w:div w:id="1016466092">
                      <w:marLeft w:val="0"/>
                      <w:marRight w:val="0"/>
                      <w:marTop w:val="0"/>
                      <w:marBottom w:val="0"/>
                      <w:divBdr>
                        <w:top w:val="single" w:sz="2" w:space="0" w:color="D9D9E3"/>
                        <w:left w:val="single" w:sz="2" w:space="0" w:color="D9D9E3"/>
                        <w:bottom w:val="single" w:sz="2" w:space="0" w:color="D9D9E3"/>
                        <w:right w:val="single" w:sz="2" w:space="0" w:color="D9D9E3"/>
                      </w:divBdr>
                      <w:divsChild>
                        <w:div w:id="245309741">
                          <w:marLeft w:val="0"/>
                          <w:marRight w:val="0"/>
                          <w:marTop w:val="0"/>
                          <w:marBottom w:val="0"/>
                          <w:divBdr>
                            <w:top w:val="single" w:sz="2" w:space="0" w:color="D9D9E3"/>
                            <w:left w:val="single" w:sz="2" w:space="0" w:color="D9D9E3"/>
                            <w:bottom w:val="single" w:sz="2" w:space="0" w:color="D9D9E3"/>
                            <w:right w:val="single" w:sz="2" w:space="0" w:color="D9D9E3"/>
                          </w:divBdr>
                          <w:divsChild>
                            <w:div w:id="1377243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01100852">
      <w:bodyDiv w:val="1"/>
      <w:marLeft w:val="0"/>
      <w:marRight w:val="0"/>
      <w:marTop w:val="0"/>
      <w:marBottom w:val="0"/>
      <w:divBdr>
        <w:top w:val="none" w:sz="0" w:space="0" w:color="auto"/>
        <w:left w:val="none" w:sz="0" w:space="0" w:color="auto"/>
        <w:bottom w:val="none" w:sz="0" w:space="0" w:color="auto"/>
        <w:right w:val="none" w:sz="0" w:space="0" w:color="auto"/>
      </w:divBdr>
    </w:div>
    <w:div w:id="1107624547">
      <w:bodyDiv w:val="1"/>
      <w:marLeft w:val="0"/>
      <w:marRight w:val="0"/>
      <w:marTop w:val="0"/>
      <w:marBottom w:val="0"/>
      <w:divBdr>
        <w:top w:val="none" w:sz="0" w:space="0" w:color="auto"/>
        <w:left w:val="none" w:sz="0" w:space="0" w:color="auto"/>
        <w:bottom w:val="none" w:sz="0" w:space="0" w:color="auto"/>
        <w:right w:val="none" w:sz="0" w:space="0" w:color="auto"/>
      </w:divBdr>
      <w:divsChild>
        <w:div w:id="1538395626">
          <w:marLeft w:val="0"/>
          <w:marRight w:val="0"/>
          <w:marTop w:val="0"/>
          <w:marBottom w:val="0"/>
          <w:divBdr>
            <w:top w:val="single" w:sz="2" w:space="0" w:color="D9D9E3"/>
            <w:left w:val="single" w:sz="2" w:space="0" w:color="D9D9E3"/>
            <w:bottom w:val="single" w:sz="2" w:space="0" w:color="D9D9E3"/>
            <w:right w:val="single" w:sz="2" w:space="0" w:color="D9D9E3"/>
          </w:divBdr>
          <w:divsChild>
            <w:div w:id="54158646">
              <w:marLeft w:val="0"/>
              <w:marRight w:val="0"/>
              <w:marTop w:val="0"/>
              <w:marBottom w:val="0"/>
              <w:divBdr>
                <w:top w:val="single" w:sz="2" w:space="0" w:color="D9D9E3"/>
                <w:left w:val="single" w:sz="2" w:space="0" w:color="D9D9E3"/>
                <w:bottom w:val="single" w:sz="2" w:space="0" w:color="D9D9E3"/>
                <w:right w:val="single" w:sz="2" w:space="0" w:color="D9D9E3"/>
              </w:divBdr>
              <w:divsChild>
                <w:div w:id="1077635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59949443">
      <w:bodyDiv w:val="1"/>
      <w:marLeft w:val="0"/>
      <w:marRight w:val="0"/>
      <w:marTop w:val="0"/>
      <w:marBottom w:val="0"/>
      <w:divBdr>
        <w:top w:val="none" w:sz="0" w:space="0" w:color="auto"/>
        <w:left w:val="none" w:sz="0" w:space="0" w:color="auto"/>
        <w:bottom w:val="none" w:sz="0" w:space="0" w:color="auto"/>
        <w:right w:val="none" w:sz="0" w:space="0" w:color="auto"/>
      </w:divBdr>
    </w:div>
    <w:div w:id="1361468503">
      <w:bodyDiv w:val="1"/>
      <w:marLeft w:val="0"/>
      <w:marRight w:val="0"/>
      <w:marTop w:val="0"/>
      <w:marBottom w:val="0"/>
      <w:divBdr>
        <w:top w:val="none" w:sz="0" w:space="0" w:color="auto"/>
        <w:left w:val="none" w:sz="0" w:space="0" w:color="auto"/>
        <w:bottom w:val="none" w:sz="0" w:space="0" w:color="auto"/>
        <w:right w:val="none" w:sz="0" w:space="0" w:color="auto"/>
      </w:divBdr>
      <w:divsChild>
        <w:div w:id="1463116248">
          <w:marLeft w:val="0"/>
          <w:marRight w:val="0"/>
          <w:marTop w:val="0"/>
          <w:marBottom w:val="0"/>
          <w:divBdr>
            <w:top w:val="single" w:sz="2" w:space="0" w:color="auto"/>
            <w:left w:val="single" w:sz="2" w:space="0" w:color="auto"/>
            <w:bottom w:val="single" w:sz="6" w:space="0" w:color="auto"/>
            <w:right w:val="single" w:sz="2" w:space="0" w:color="auto"/>
          </w:divBdr>
          <w:divsChild>
            <w:div w:id="332687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02878788">
                  <w:marLeft w:val="0"/>
                  <w:marRight w:val="0"/>
                  <w:marTop w:val="0"/>
                  <w:marBottom w:val="0"/>
                  <w:divBdr>
                    <w:top w:val="single" w:sz="2" w:space="0" w:color="D9D9E3"/>
                    <w:left w:val="single" w:sz="2" w:space="0" w:color="D9D9E3"/>
                    <w:bottom w:val="single" w:sz="2" w:space="0" w:color="D9D9E3"/>
                    <w:right w:val="single" w:sz="2" w:space="0" w:color="D9D9E3"/>
                  </w:divBdr>
                  <w:divsChild>
                    <w:div w:id="1010524048">
                      <w:marLeft w:val="0"/>
                      <w:marRight w:val="0"/>
                      <w:marTop w:val="0"/>
                      <w:marBottom w:val="0"/>
                      <w:divBdr>
                        <w:top w:val="single" w:sz="2" w:space="0" w:color="D9D9E3"/>
                        <w:left w:val="single" w:sz="2" w:space="0" w:color="D9D9E3"/>
                        <w:bottom w:val="single" w:sz="2" w:space="0" w:color="D9D9E3"/>
                        <w:right w:val="single" w:sz="2" w:space="0" w:color="D9D9E3"/>
                      </w:divBdr>
                      <w:divsChild>
                        <w:div w:id="50152424">
                          <w:marLeft w:val="0"/>
                          <w:marRight w:val="0"/>
                          <w:marTop w:val="0"/>
                          <w:marBottom w:val="0"/>
                          <w:divBdr>
                            <w:top w:val="single" w:sz="2" w:space="0" w:color="D9D9E3"/>
                            <w:left w:val="single" w:sz="2" w:space="0" w:color="D9D9E3"/>
                            <w:bottom w:val="single" w:sz="2" w:space="0" w:color="D9D9E3"/>
                            <w:right w:val="single" w:sz="2" w:space="0" w:color="D9D9E3"/>
                          </w:divBdr>
                          <w:divsChild>
                            <w:div w:id="1514954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3117369">
      <w:bodyDiv w:val="1"/>
      <w:marLeft w:val="0"/>
      <w:marRight w:val="0"/>
      <w:marTop w:val="0"/>
      <w:marBottom w:val="0"/>
      <w:divBdr>
        <w:top w:val="none" w:sz="0" w:space="0" w:color="auto"/>
        <w:left w:val="none" w:sz="0" w:space="0" w:color="auto"/>
        <w:bottom w:val="none" w:sz="0" w:space="0" w:color="auto"/>
        <w:right w:val="none" w:sz="0" w:space="0" w:color="auto"/>
      </w:divBdr>
    </w:div>
    <w:div w:id="1488210389">
      <w:bodyDiv w:val="1"/>
      <w:marLeft w:val="0"/>
      <w:marRight w:val="0"/>
      <w:marTop w:val="0"/>
      <w:marBottom w:val="0"/>
      <w:divBdr>
        <w:top w:val="none" w:sz="0" w:space="0" w:color="auto"/>
        <w:left w:val="none" w:sz="0" w:space="0" w:color="auto"/>
        <w:bottom w:val="none" w:sz="0" w:space="0" w:color="auto"/>
        <w:right w:val="none" w:sz="0" w:space="0" w:color="auto"/>
      </w:divBdr>
    </w:div>
    <w:div w:id="1616936202">
      <w:bodyDiv w:val="1"/>
      <w:marLeft w:val="0"/>
      <w:marRight w:val="0"/>
      <w:marTop w:val="0"/>
      <w:marBottom w:val="0"/>
      <w:divBdr>
        <w:top w:val="none" w:sz="0" w:space="0" w:color="auto"/>
        <w:left w:val="none" w:sz="0" w:space="0" w:color="auto"/>
        <w:bottom w:val="none" w:sz="0" w:space="0" w:color="auto"/>
        <w:right w:val="none" w:sz="0" w:space="0" w:color="auto"/>
      </w:divBdr>
    </w:div>
    <w:div w:id="1699889314">
      <w:bodyDiv w:val="1"/>
      <w:marLeft w:val="0"/>
      <w:marRight w:val="0"/>
      <w:marTop w:val="0"/>
      <w:marBottom w:val="0"/>
      <w:divBdr>
        <w:top w:val="none" w:sz="0" w:space="0" w:color="auto"/>
        <w:left w:val="none" w:sz="0" w:space="0" w:color="auto"/>
        <w:bottom w:val="none" w:sz="0" w:space="0" w:color="auto"/>
        <w:right w:val="none" w:sz="0" w:space="0" w:color="auto"/>
      </w:divBdr>
    </w:div>
    <w:div w:id="1709376199">
      <w:bodyDiv w:val="1"/>
      <w:marLeft w:val="0"/>
      <w:marRight w:val="0"/>
      <w:marTop w:val="0"/>
      <w:marBottom w:val="0"/>
      <w:divBdr>
        <w:top w:val="none" w:sz="0" w:space="0" w:color="auto"/>
        <w:left w:val="none" w:sz="0" w:space="0" w:color="auto"/>
        <w:bottom w:val="none" w:sz="0" w:space="0" w:color="auto"/>
        <w:right w:val="none" w:sz="0" w:space="0" w:color="auto"/>
      </w:divBdr>
    </w:div>
    <w:div w:id="1821341067">
      <w:bodyDiv w:val="1"/>
      <w:marLeft w:val="0"/>
      <w:marRight w:val="0"/>
      <w:marTop w:val="0"/>
      <w:marBottom w:val="0"/>
      <w:divBdr>
        <w:top w:val="none" w:sz="0" w:space="0" w:color="auto"/>
        <w:left w:val="none" w:sz="0" w:space="0" w:color="auto"/>
        <w:bottom w:val="none" w:sz="0" w:space="0" w:color="auto"/>
        <w:right w:val="none" w:sz="0" w:space="0" w:color="auto"/>
      </w:divBdr>
    </w:div>
    <w:div w:id="1922985350">
      <w:bodyDiv w:val="1"/>
      <w:marLeft w:val="0"/>
      <w:marRight w:val="0"/>
      <w:marTop w:val="0"/>
      <w:marBottom w:val="0"/>
      <w:divBdr>
        <w:top w:val="none" w:sz="0" w:space="0" w:color="auto"/>
        <w:left w:val="none" w:sz="0" w:space="0" w:color="auto"/>
        <w:bottom w:val="none" w:sz="0" w:space="0" w:color="auto"/>
        <w:right w:val="none" w:sz="0" w:space="0" w:color="auto"/>
      </w:divBdr>
      <w:divsChild>
        <w:div w:id="1952349039">
          <w:marLeft w:val="0"/>
          <w:marRight w:val="0"/>
          <w:marTop w:val="0"/>
          <w:marBottom w:val="0"/>
          <w:divBdr>
            <w:top w:val="single" w:sz="2" w:space="0" w:color="auto"/>
            <w:left w:val="single" w:sz="2" w:space="0" w:color="auto"/>
            <w:bottom w:val="single" w:sz="6" w:space="0" w:color="auto"/>
            <w:right w:val="single" w:sz="2" w:space="0" w:color="auto"/>
          </w:divBdr>
          <w:divsChild>
            <w:div w:id="27683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992836420">
                  <w:marLeft w:val="0"/>
                  <w:marRight w:val="0"/>
                  <w:marTop w:val="0"/>
                  <w:marBottom w:val="0"/>
                  <w:divBdr>
                    <w:top w:val="single" w:sz="2" w:space="0" w:color="D9D9E3"/>
                    <w:left w:val="single" w:sz="2" w:space="0" w:color="D9D9E3"/>
                    <w:bottom w:val="single" w:sz="2" w:space="0" w:color="D9D9E3"/>
                    <w:right w:val="single" w:sz="2" w:space="0" w:color="D9D9E3"/>
                  </w:divBdr>
                  <w:divsChild>
                    <w:div w:id="1431897547">
                      <w:marLeft w:val="0"/>
                      <w:marRight w:val="0"/>
                      <w:marTop w:val="0"/>
                      <w:marBottom w:val="0"/>
                      <w:divBdr>
                        <w:top w:val="single" w:sz="2" w:space="0" w:color="D9D9E3"/>
                        <w:left w:val="single" w:sz="2" w:space="0" w:color="D9D9E3"/>
                        <w:bottom w:val="single" w:sz="2" w:space="0" w:color="D9D9E3"/>
                        <w:right w:val="single" w:sz="2" w:space="0" w:color="D9D9E3"/>
                      </w:divBdr>
                      <w:divsChild>
                        <w:div w:id="1412463410">
                          <w:marLeft w:val="0"/>
                          <w:marRight w:val="0"/>
                          <w:marTop w:val="0"/>
                          <w:marBottom w:val="0"/>
                          <w:divBdr>
                            <w:top w:val="single" w:sz="2" w:space="0" w:color="D9D9E3"/>
                            <w:left w:val="single" w:sz="2" w:space="0" w:color="D9D9E3"/>
                            <w:bottom w:val="single" w:sz="2" w:space="0" w:color="D9D9E3"/>
                            <w:right w:val="single" w:sz="2" w:space="0" w:color="D9D9E3"/>
                          </w:divBdr>
                          <w:divsChild>
                            <w:div w:id="6072773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6451568">
      <w:bodyDiv w:val="1"/>
      <w:marLeft w:val="0"/>
      <w:marRight w:val="0"/>
      <w:marTop w:val="0"/>
      <w:marBottom w:val="0"/>
      <w:divBdr>
        <w:top w:val="none" w:sz="0" w:space="0" w:color="auto"/>
        <w:left w:val="none" w:sz="0" w:space="0" w:color="auto"/>
        <w:bottom w:val="none" w:sz="0" w:space="0" w:color="auto"/>
        <w:right w:val="none" w:sz="0" w:space="0" w:color="auto"/>
      </w:divBdr>
    </w:div>
    <w:div w:id="208799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A87FA-18FC-4F4F-8813-E9B661E0F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3760</Words>
  <Characters>21436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3823</cp:lastModifiedBy>
  <cp:revision>2</cp:revision>
  <dcterms:created xsi:type="dcterms:W3CDTF">2023-03-30T22:21:00Z</dcterms:created>
  <dcterms:modified xsi:type="dcterms:W3CDTF">2023-03-30T22:21:00Z</dcterms:modified>
</cp:coreProperties>
</file>