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Calibri" w:cs="Calibri" w:eastAsia="Calibri" w:hAnsi="Calibri"/>
          <w:sz w:val="40"/>
          <w:szCs w:val="40"/>
        </w:rPr>
      </w:pPr>
      <w:r w:rsidDel="00000000" w:rsidR="00000000" w:rsidRPr="00000000">
        <w:rPr>
          <w:rFonts w:ascii="Calibri" w:cs="Calibri" w:eastAsia="Calibri" w:hAnsi="Calibri"/>
          <w:b w:val="1"/>
        </w:rPr>
        <w:drawing>
          <wp:inline distB="0" distT="0" distL="0" distR="0">
            <wp:extent cx="2209800" cy="742950"/>
            <wp:effectExtent b="0" l="0" r="0" t="0"/>
            <wp:docPr descr="Description: :::::::Desktop:In progress desktop:TRINITY SAINT DAVID:logo:TSD_logo2010.jpg" id="2" name="image3.jpg"/>
            <a:graphic>
              <a:graphicData uri="http://schemas.openxmlformats.org/drawingml/2006/picture">
                <pic:pic>
                  <pic:nvPicPr>
                    <pic:cNvPr descr="Description: :::::::Desktop:In progress desktop:TRINITY SAINT DAVID:logo:TSD_logo2010.jpg" id="0" name="image3.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Calibri" w:cs="Calibri" w:eastAsia="Calibri" w:hAnsi="Calibri"/>
          <w:sz w:val="40"/>
          <w:szCs w:val="40"/>
        </w:rPr>
      </w:pPr>
      <w:r w:rsidDel="00000000" w:rsidR="00000000" w:rsidRPr="00000000">
        <w:rPr>
          <w:rFonts w:ascii="Calibri" w:cs="Calibri" w:eastAsia="Calibri" w:hAnsi="Calibri"/>
          <w:sz w:val="40"/>
          <w:szCs w:val="40"/>
          <w:rtl w:val="0"/>
        </w:rPr>
        <w:t xml:space="preserve">Skills for the Workplace</w:t>
        <w:br w:type="textWrapping"/>
        <w:t xml:space="preserve">Module Assignment Submission </w:t>
        <w:br w:type="textWrapping"/>
      </w:r>
    </w:p>
    <w:tbl>
      <w:tblPr>
        <w:tblStyle w:val="Table1"/>
        <w:tblW w:w="9493.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Student Name:</w:t>
            </w:r>
          </w:p>
        </w:tc>
        <w:tc>
          <w:tcPr/>
          <w:p w:rsidR="00000000" w:rsidDel="00000000" w:rsidP="00000000" w:rsidRDefault="00000000" w:rsidRPr="00000000" w14:paraId="00000004">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James 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Student Number:</w:t>
            </w:r>
          </w:p>
        </w:tc>
        <w:tc>
          <w:tcPr/>
          <w:p w:rsidR="00000000" w:rsidDel="00000000" w:rsidP="00000000" w:rsidRDefault="00000000" w:rsidRPr="00000000" w14:paraId="00000006">
            <w:pPr>
              <w:spacing w:after="120" w:before="120" w:line="360" w:lineRule="auto"/>
              <w:rPr>
                <w:sz w:val="28"/>
                <w:szCs w:val="28"/>
              </w:rPr>
            </w:pPr>
            <w:r w:rsidDel="00000000" w:rsidR="00000000" w:rsidRPr="00000000">
              <w:rPr>
                <w:color w:val="000a0f"/>
                <w:sz w:val="28"/>
                <w:szCs w:val="28"/>
                <w:rtl w:val="0"/>
              </w:rPr>
              <w:t xml:space="preserve">2019456</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Module No:</w:t>
            </w:r>
          </w:p>
        </w:tc>
        <w:tc>
          <w:tcPr/>
          <w:p w:rsidR="00000000" w:rsidDel="00000000" w:rsidP="00000000" w:rsidRDefault="00000000" w:rsidRPr="00000000" w14:paraId="00000008">
            <w:pPr>
              <w:spacing w:after="120" w:before="120" w:line="360" w:lineRule="auto"/>
              <w:rPr>
                <w:rFonts w:ascii="Calibri" w:cs="Calibri" w:eastAsia="Calibri" w:hAnsi="Calibri"/>
                <w:sz w:val="28"/>
                <w:szCs w:val="28"/>
              </w:rPr>
            </w:pPr>
            <w:r w:rsidDel="00000000" w:rsidR="00000000" w:rsidRPr="00000000">
              <w:rPr>
                <w:sz w:val="28"/>
                <w:szCs w:val="28"/>
                <w:rtl w:val="0"/>
              </w:rPr>
              <w:t xml:space="preserve">BMSK6007</w:t>
            </w:r>
            <w:r w:rsidDel="00000000" w:rsidR="00000000" w:rsidRPr="00000000">
              <w:rPr>
                <w:rtl w:val="0"/>
              </w:rPr>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Module Title:</w:t>
            </w:r>
          </w:p>
        </w:tc>
        <w:tc>
          <w:tcPr/>
          <w:p w:rsidR="00000000" w:rsidDel="00000000" w:rsidP="00000000" w:rsidRDefault="00000000" w:rsidRPr="00000000" w14:paraId="0000000A">
            <w:pPr>
              <w:spacing w:after="100" w:lineRule="auto"/>
              <w:rPr>
                <w:rFonts w:ascii="Calibri" w:cs="Calibri" w:eastAsia="Calibri" w:hAnsi="Calibri"/>
                <w:sz w:val="28"/>
                <w:szCs w:val="28"/>
              </w:rPr>
            </w:pPr>
            <w:r w:rsidDel="00000000" w:rsidR="00000000" w:rsidRPr="00000000">
              <w:rPr>
                <w:sz w:val="28"/>
                <w:szCs w:val="28"/>
                <w:rtl w:val="0"/>
              </w:rPr>
              <w:t xml:space="preserve">To investigate how universities in the UK are preparing/educating modern leaders and managers for the challenges of an ai driven business environment.</w:t>
            </w:r>
            <w:r w:rsidDel="00000000" w:rsidR="00000000" w:rsidRPr="00000000">
              <w:rPr>
                <w:rtl w:val="0"/>
              </w:rPr>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60" w:line="259" w:lineRule="auto"/>
        <w:rPr>
          <w:rFonts w:ascii="Calibri" w:cs="Calibri" w:eastAsia="Calibri" w:hAnsi="Calibri"/>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spacing w:before="240" w:line="259" w:lineRule="auto"/>
        <w:rPr>
          <w:rFonts w:ascii="Calibri" w:cs="Calibri" w:eastAsia="Calibri" w:hAnsi="Calibri"/>
          <w:color w:val="2e75b5"/>
          <w:sz w:val="32"/>
          <w:szCs w:val="32"/>
        </w:rPr>
      </w:pPr>
      <w:r w:rsidDel="00000000" w:rsidR="00000000" w:rsidRPr="00000000">
        <w:rPr>
          <w:rtl w:val="0"/>
        </w:rPr>
      </w:r>
    </w:p>
    <w:p w:rsidR="00000000" w:rsidDel="00000000" w:rsidP="00000000" w:rsidRDefault="00000000" w:rsidRPr="00000000" w14:paraId="00000011">
      <w:pPr>
        <w:keepNext w:val="1"/>
        <w:keepLines w:val="1"/>
        <w:spacing w:before="240" w:line="259" w:lineRule="auto"/>
        <w:rPr>
          <w:rFonts w:ascii="Roboto" w:cs="Roboto" w:eastAsia="Roboto" w:hAnsi="Roboto"/>
          <w:color w:val="2e75b5"/>
          <w:sz w:val="24"/>
          <w:szCs w:val="24"/>
        </w:rPr>
      </w:pPr>
      <w:r w:rsidDel="00000000" w:rsidR="00000000" w:rsidRPr="00000000">
        <w:rPr>
          <w:rFonts w:ascii="Calibri" w:cs="Calibri" w:eastAsia="Calibri" w:hAnsi="Calibri"/>
          <w:color w:val="2e75b5"/>
          <w:sz w:val="32"/>
          <w:szCs w:val="32"/>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4dhwemw7rk9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6ig38w2yxno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1.0 What are the primary learning objectives of AI-related courses for business students?</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rt2p84spbmy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1.1 What are the existing courses and programs related to AI business leadership in UK universities?</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v07tbd8scz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1.2 What is the overall structure of the AI-related courses offered to business students?</w:t>
              <w:tab/>
              <w:t xml:space="preserve">6</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a7uw2tpbr40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1.3 What teaching methods are employed in AI-related courses, such as lectures, practical projects, case studies, or real-world applications?</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0ik0rhnenv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2.0. Artificial Intelligence Capabilities in Business Education</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j20hpb1bo32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9vgwuurmy1m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3.0 What are the challenges of an ai driven business environment?</w:t>
              <w:tab/>
              <w:t xml:space="preserve">10</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20kjeqw2xa21">
            <w:r w:rsidDel="00000000" w:rsidR="00000000" w:rsidRPr="00000000">
              <w:rPr>
                <w:rFonts w:ascii="Roboto" w:cs="Roboto" w:eastAsia="Roboto" w:hAnsi="Roboto"/>
                <w:b w:val="1"/>
                <w:i w:val="0"/>
                <w:smallCaps w:val="0"/>
                <w:strike w:val="0"/>
                <w:color w:val="343541"/>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sxzj3axrnks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Appendix</w:t>
              <w:tab/>
              <w:t xml:space="preserve">21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2"/>
        <w:spacing w:after="0" w:before="40" w:line="259" w:lineRule="auto"/>
        <w:ind w:left="0" w:firstLine="0"/>
        <w:rPr/>
      </w:pPr>
      <w:bookmarkStart w:colFirst="0" w:colLast="0" w:name="_4dhwemw7rk9k" w:id="0"/>
      <w:bookmarkEnd w:id="0"/>
      <w:commentRangeStart w:id="0"/>
      <w:r w:rsidDel="00000000" w:rsidR="00000000" w:rsidRPr="00000000">
        <w:rPr>
          <w:rFonts w:ascii="Roboto" w:cs="Roboto" w:eastAsia="Roboto" w:hAnsi="Roboto"/>
          <w:b w:val="1"/>
          <w:color w:val="343541"/>
          <w:sz w:val="24"/>
          <w:szCs w:val="24"/>
          <w:u w:val="single"/>
          <w:rtl w:val="0"/>
        </w:rPr>
        <w:t xml:space="preserve">Introduction</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rFonts w:ascii="Georgia" w:cs="Georgia" w:eastAsia="Georgia" w:hAnsi="Georgia"/>
          <w:color w:val="1f1f1f"/>
          <w:sz w:val="24"/>
          <w:szCs w:val="24"/>
        </w:rPr>
      </w:pPr>
      <w:r w:rsidDel="00000000" w:rsidR="00000000" w:rsidRPr="00000000">
        <w:rPr>
          <w:rtl w:val="0"/>
        </w:rPr>
        <w:t xml:space="preserve">In the rapidly evolving landscape of business and technology, the advent of Artificial Intelligence (AI) has ushered in a new era of innovation, efficiency, and complexity. As businesses across the globe integrate AI technologies into their operations, leaders and managers are faced with unprecedented challenges. According to a study commissioned by the Department for Digital, Culture, Media &amp; Sport (2022), the utilisation of AI technologies in businesses is currently confined to a minority. However, its prevalence is significantly higher in specific sectors and among larger enterprises. The research revealed that approximately 15% of all businesses have embraced at least one AI technology, indicating that this adoption spans across 432,000 companies. Notably, the likelihood of AI adoption increases with the size of the business; 68% of large companies, 34% of medium-sized enterprises, and 15% of small businesses have incorporated at least one AI technology into their operations. Small businesses, constituting the majority of the UK's business landscape, contribute to the overall national average adoption rate of 15%. In this dynamic context, universities play a pivotal role in shaping the future leaders of industries, ensuring they possess the requisite knowledge, skills, and mindset to navigate the intricacies of an AI-driven business environment.</w:t>
      </w:r>
      <w:r w:rsidDel="00000000" w:rsidR="00000000" w:rsidRPr="00000000">
        <w:rPr>
          <w:rtl w:val="0"/>
        </w:rPr>
        <w:t xml:space="preserve"> According to the 2030 Workforce report by Arden University (2022), it has been projected that 30 percent of jobs will be eliminated due to automation. Consequently, this shift underscores the necessity for business leaders to possess fundamental skills encompassing cognitive, digital, interpersonal, and self-leadership abilities. These skills include self-awareness, self-management, and entrepreneurship. With the integration of AI, technological advancements, and automation in the job market, the competencies employees offer must align with digital progress, emphasising the need for a harmonious blend of human expertise and technological advancements. </w:t>
      </w:r>
      <w:r w:rsidDel="00000000" w:rsidR="00000000" w:rsidRPr="00000000">
        <w:rPr>
          <w:rtl w:val="0"/>
        </w:rPr>
        <w:t xml:space="preserve">In a recent study conducted by Infosys (n.d.), it was discovered that 45 percent of organisations globally are currently experiencing AI deployments that far exceed the accuracy and productivity levels of comparable human activities.</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This literature review delves into the strategic initiatives undertaken by universities in the United Kingdom, a global hub for education and innovation, to prepare and educate modern leaders and managers for the challenges posed by AI technologies. Analysing the convergence between academia and industry, this study investigates the educational methods, curriculum structures, and practical learning experiences offered by universities in the United Kingdom. According to Fullan (2013), the effective integration of technology and pedagogy to enhance learning should fulfil four criteria: it should be captivating, efficient in its design (demanding yet user-friendly), universally accessible through technology, and rooted in real-world problem-solving scenarios. By synthesising existing research, case studies, and best practices, this review aims to provide a comprehensive understanding of how higher education institutions are adapting their programs to equip students with the expertise required to lead effectively in AI-driven businesses.</w:t>
      </w:r>
      <w:r w:rsidDel="00000000" w:rsidR="00000000" w:rsidRPr="00000000">
        <w:rPr>
          <w:rtl w:val="0"/>
        </w:rPr>
        <w:t xml:space="preserve">.</w:t>
      </w:r>
      <w:r w:rsidDel="00000000" w:rsidR="00000000" w:rsidRPr="00000000">
        <w:rPr>
          <w:rtl w:val="0"/>
        </w:rPr>
        <w:t xml:space="preserve"> The review will encompass strategies such as teaching AI-specific courses, fostering collaboration between industry and academia, and implementing AI-based technologies. It will also provide insights into how higher education institutions can best position themselves to capitalise on the opportunities presented by AI-driven businesses.</w:t>
      </w:r>
      <w:r w:rsidDel="00000000" w:rsidR="00000000" w:rsidRPr="00000000">
        <w:rPr>
          <w:rtl w:val="0"/>
        </w:rPr>
        <w:t xml:space="preserve">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This review explains the multifaceted challenges faced by leaders and managers in the context of AI in contemporary business landscapes. Following this, it discusses curriculum design, interdisciplinary collaborations, industry partnerships, and practical training modules employed by UK universities. Moreover, the review examines how soft skills, ethical considerations, and global perspectives can be incorporated into leadership education within the AI domain. In this review, we examine the existing literature to identify the state of affairs as well as possible improvements and innovations. Understanding how universities are addressing the needs of AI-driven business environments is essential to bridging the gap between knowledge and application.</w:t>
      </w:r>
      <w:commentRangeEnd w:id="0"/>
      <w:r w:rsidDel="00000000" w:rsidR="00000000" w:rsidRPr="00000000">
        <w:commentReference w:id="0"/>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4"/>
        <w:spacing w:after="0" w:before="40" w:line="259" w:lineRule="auto"/>
        <w:rPr>
          <w:b w:val="1"/>
          <w:u w:val="single"/>
        </w:rPr>
      </w:pPr>
      <w:bookmarkStart w:colFirst="0" w:colLast="0" w:name="_rt2p84spbmyf" w:id="1"/>
      <w:bookmarkEnd w:id="1"/>
      <w:commentRangeStart w:id="1"/>
      <w:r w:rsidDel="00000000" w:rsidR="00000000" w:rsidRPr="00000000">
        <w:rPr>
          <w:b w:val="1"/>
          <w:u w:val="single"/>
          <w:rtl w:val="0"/>
        </w:rPr>
        <w:t xml:space="preserve">1.0 </w:t>
      </w:r>
      <w:r w:rsidDel="00000000" w:rsidR="00000000" w:rsidRPr="00000000">
        <w:rPr>
          <w:b w:val="1"/>
          <w:u w:val="single"/>
          <w:rtl w:val="0"/>
        </w:rPr>
        <w:t xml:space="preserve">What are the existing courses and programs related to AI business leadership in UK universities?</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In recent years, there has been a growing interest in the intersection of artificial intelligence (AI) and business leadership, prompting numerous universities in the United Kingdom to offer specialised programs tailored to this emerging field. </w:t>
      </w:r>
      <w:r w:rsidDel="00000000" w:rsidR="00000000" w:rsidRPr="00000000">
        <w:rPr>
          <w:rtl w:val="0"/>
        </w:rPr>
        <w:t xml:space="preserve">A research conducted by ITA in 2022 revealed that the AI market in the UK presently exceeds $21 billion in value. Projections indicate substantial growth in the coming years, with expectations of contributing $1 trillion to the UK economy by 2035. </w:t>
      </w:r>
      <w:r w:rsidDel="00000000" w:rsidR="00000000" w:rsidRPr="00000000">
        <w:rPr>
          <w:rtl w:val="0"/>
        </w:rPr>
        <w:t xml:space="preserve"> </w:t>
      </w:r>
      <w:r w:rsidDel="00000000" w:rsidR="00000000" w:rsidRPr="00000000">
        <w:rPr>
          <w:rtl w:val="0"/>
        </w:rPr>
        <w:t xml:space="preserve">This literature review aims to provide a comprehensive overview of existing courses and programs related to AI business leadership in UK universities, highlighting the diverse educational opportunities available to prospective students. The information presented in this review is based on extensive research conducted on university websites and official course listings. The table below summarises the relevant courses offered by various UK universities, encompassing Master's programs specifically designed to equip students with the knowledge and skills required for leadership roles in the evolving landscape of AI-driven businesses.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highlight w:val="white"/>
        </w:rPr>
      </w:pPr>
      <w:r w:rsidDel="00000000" w:rsidR="00000000" w:rsidRPr="00000000">
        <w:rPr>
          <w:highlight w:val="white"/>
          <w:rtl w:val="0"/>
        </w:rPr>
        <w:t xml:space="preserve">As of 2023, a recent search conducted on What Uni has revealed a comprehensive landscape of educational offerings. Across various universities, a total of 204 institutions are providing a diverse array of 1686 undergraduate business courses. Additionally, the search results indicate that 192 universities are currently offering 1028 postgraduate courses in the field of business. This signifies a rich tapestry of educational opportunities available to prospective students, showcasing the extensive options for both undergraduate and postgraduate studies in the business domain. </w:t>
      </w:r>
    </w:p>
    <w:p w:rsidR="00000000" w:rsidDel="00000000" w:rsidP="00000000" w:rsidRDefault="00000000" w:rsidRPr="00000000" w14:paraId="0000002D">
      <w:pPr>
        <w:rPr>
          <w:highlight w:val="white"/>
        </w:rPr>
      </w:pPr>
      <w:r w:rsidDel="00000000" w:rsidR="00000000" w:rsidRPr="00000000">
        <w:rPr>
          <w:rtl w:val="0"/>
        </w:rPr>
      </w:r>
    </w:p>
    <w:p w:rsidR="00000000" w:rsidDel="00000000" w:rsidP="00000000" w:rsidRDefault="00000000" w:rsidRPr="00000000" w14:paraId="0000002E">
      <w:pPr>
        <w:rPr/>
      </w:pPr>
      <w:r w:rsidDel="00000000" w:rsidR="00000000" w:rsidRPr="00000000">
        <w:rPr>
          <w:highlight w:val="white"/>
          <w:rtl w:val="0"/>
        </w:rPr>
        <w:t xml:space="preserve">After conducting my own research I found only eight courses which incorporate AI into business education  This indicates that there is still a long way to go before AI is fully integrated in business education. Universities should prioritise AI-related courses and programs to ensure that students are equipped for the future. Furthermore, businesses should also invest in AI-related initiatives to ensure that their employees are prepared for the changing landscape. Furthermore, only one of the eight courses in my research were offered at an undergraduate level. This indicates that universities are not adequately preparing students for the job market. Businesses should therefore consider providing additional AI-related courses or training to help employees stay competitive.</w:t>
      </w:r>
      <w:r w:rsidDel="00000000" w:rsidR="00000000" w:rsidRPr="00000000">
        <w:rPr/>
        <w:drawing>
          <wp:inline distB="114300" distT="114300" distL="114300" distR="114300">
            <wp:extent cx="5731200" cy="3733800"/>
            <wp:effectExtent b="0" l="0" r="0" t="0"/>
            <wp:docPr id="4"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5731200" cy="37338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rPr>
          <w:sz w:val="20"/>
          <w:szCs w:val="20"/>
        </w:rPr>
      </w:pPr>
      <w:r w:rsidDel="00000000" w:rsidR="00000000" w:rsidRPr="00000000">
        <w:rPr>
          <w:sz w:val="20"/>
          <w:szCs w:val="20"/>
          <w:rtl w:val="0"/>
        </w:rPr>
        <w:t xml:space="preserve">Pie chart created by student james lewis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hyperlink r:id="rId9">
        <w:r w:rsidDel="00000000" w:rsidR="00000000" w:rsidRPr="00000000">
          <w:rPr>
            <w:color w:val="1155cc"/>
            <w:u w:val="single"/>
            <w:rtl w:val="0"/>
          </w:rPr>
          <w:t xml:space="preserve">Course research </w:t>
        </w:r>
      </w:hyperlink>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The above table represents a snapshot of the diverse array of AI business leadership programs available across UK universities.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Business and management continues to be the subject group with most students in UK higher education. Of approximately 2.5 million students across the sector, business and management accounted for 412,815 (16.3%) in 2019 / 20, followed by subjects allied to medicine with 295,520 students (11.7%). Approximately one in six undergraduate students are enrolled on a business and management course, increasing to one in five for postgraduate students. </w:t>
      </w:r>
      <w:r w:rsidDel="00000000" w:rsidR="00000000" w:rsidRPr="00000000">
        <w:rPr>
          <w:rtl w:val="0"/>
        </w:rPr>
        <w:t xml:space="preserve">The British Academy. (2021).</w:t>
      </w:r>
      <w:r w:rsidDel="00000000" w:rsidR="00000000" w:rsidRPr="00000000">
        <w:rPr>
          <w:rtl w:val="0"/>
        </w:rPr>
        <w:t xml:space="preserve"> - Business and Management continues to be the subject group with most students in UK higher education. Of approximately 2.5 million students across the sector, Business and Management accounted for 412,815 (16.3%) in 2019/20, followed by subjects allied to medicine with 295,520 students (11.7%). Approximately 1 in 6 undergraduate students are enrolled on a Business and Management course, increasing to 1 in 5 for postgraduate students.</w:t>
      </w:r>
      <w:commentRangeEnd w:id="1"/>
      <w:r w:rsidDel="00000000" w:rsidR="00000000" w:rsidRPr="00000000">
        <w:commentReference w:id="1"/>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4"/>
        <w:rPr>
          <w:b w:val="1"/>
          <w:u w:val="single"/>
        </w:rPr>
      </w:pPr>
      <w:bookmarkStart w:colFirst="0" w:colLast="0" w:name="_v07tbd8sczsf" w:id="2"/>
      <w:bookmarkEnd w:id="2"/>
      <w:r w:rsidDel="00000000" w:rsidR="00000000" w:rsidRPr="00000000">
        <w:rPr>
          <w:b w:val="1"/>
          <w:u w:val="single"/>
          <w:rtl w:val="0"/>
        </w:rPr>
        <w:t xml:space="preserve">1.2 What is the overall structure of the AI-related courses offered to business students?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In the ever-evolving landscape of higher education, a dynamic fusion of artificial intelligence (AI) and business strategy has emerged as the cornerstone of several groundbreaking Master’s programs. Across esteemed institutions such as Aston University, Brunel University London, Cardiff Business School, National College of Ireland, and Swansea University, these eight courses collectively represent a transformative paradigm in education. They bridge the gap between technological innovation and strategic implementation, offering students a comprehensive understanding of AI's applications in the business realm. </w:t>
      </w:r>
      <w:r w:rsidDel="00000000" w:rsidR="00000000" w:rsidRPr="00000000">
        <w:rPr>
          <w:rtl w:val="0"/>
        </w:rPr>
        <w:t xml:space="preserve">In a Forbes (2023) article, Andre Shojaie, the CEO of HumanLearn and a seasoned entrepreneur and coach guiding individuals and organisations to excel in a dynamic environment, emphasised the essence of leadership. According to Shojaie, effective leadership in today's data-rich and intricate world revolves around making well-informed decisions. Artificial Intelligence plays a pivotal role in this process, assisting leaders in unravelling complicated data landscapes, extracting valuable insights, and providing a clear roadmap for the future. This newfound clarity empowers leaders to swiftly and accurately respond to time-sensitive situations. Additionally, AI equips leaders with the ability to explore strategic possibilities and identify potential risks, ensuring a comprehensive understanding of the business landscape.</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Aston University stands at the forefront, offering the "Artificial Intelligence with Business Strategy MSc" and the "Artificial Intelligence with Business Strategy (including Professional Practice) MSc." These programs epitomise hands-on learning, immersing students in practical applications while instilling in them a deep understanding of ethical considerations. </w:t>
      </w:r>
      <w:r w:rsidDel="00000000" w:rsidR="00000000" w:rsidRPr="00000000">
        <w:rPr>
          <w:rtl w:val="0"/>
        </w:rPr>
        <w:t xml:space="preserve">Covering machine learning and data mining, graduates emerge with the ability to seamlessly integrate cutting-edge technologies into business processes. </w:t>
      </w:r>
      <w:r w:rsidDel="00000000" w:rsidR="00000000" w:rsidRPr="00000000">
        <w:rPr>
          <w:rtl w:val="0"/>
        </w:rPr>
        <w:t xml:space="preserve">Ethical considerations are embedded, ensuring that graduates are not just skilled professionals but also ethical leaders capable of guiding organisations through AI-driven landscapes.</w:t>
      </w: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 </w:t>
      </w:r>
      <w:r w:rsidDel="00000000" w:rsidR="00000000" w:rsidRPr="00000000">
        <w:rPr>
          <w:rtl w:val="0"/>
        </w:rPr>
        <w:t xml:space="preserve"> </w:t>
      </w:r>
      <w:r w:rsidDel="00000000" w:rsidR="00000000" w:rsidRPr="00000000">
        <w:rPr>
          <w:rtl w:val="0"/>
        </w:rPr>
        <w:t xml:space="preserve">Brunel University London adds a nuanced perspective with its "Artificial Intelligence Strategy MSc," emphasising leadership skills and ethical dimensions.</w:t>
      </w:r>
      <w:r w:rsidDel="00000000" w:rsidR="00000000" w:rsidRPr="00000000">
        <w:rPr>
          <w:rtl w:val="0"/>
        </w:rPr>
        <w:t xml:space="preserve"> This course prepares graduates not only to navigate the technical complexities of AI but also to steer organisations through the ethical challenges arising in its implementation. With a focus on AI ethics and leadership, graduates emerge as ethical visionaries, capable of guiding organisations towards responsible AI adoption.</w:t>
      </w:r>
      <w:r w:rsidDel="00000000" w:rsidR="00000000" w:rsidRPr="00000000">
        <w:rPr>
          <w:rtl w:val="0"/>
        </w:rPr>
        <w:t xml:space="preserve">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Cardiff Business School introduces a unique facet with its "Business Administration with Artificial Intelligence (MBA)" program. Tailored for seasoned professionals, this course combines AI technology with leadership skills. </w:t>
      </w:r>
      <w:r w:rsidDel="00000000" w:rsidR="00000000" w:rsidRPr="00000000">
        <w:rPr>
          <w:rtl w:val="0"/>
        </w:rPr>
        <w:t xml:space="preserve">By intertwining IT strategy and business processes, graduates become adept at driving positive business change through AI. This  blend of technical proficiency and strategic foresight positions them as leaders capable of propelling organisations into an AI-driven future</w:t>
      </w:r>
      <w:r w:rsidDel="00000000" w:rsidR="00000000" w:rsidRPr="00000000">
        <w:rPr>
          <w:rtl w:val="0"/>
        </w:rPr>
        <w:t xml:space="preserv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 National College of Ireland's "Master of Science in Artificial Intelligence for Business" integrates academic research, practical problems, and insights from industry practitioners. This interdisciplinary approach prepares graduates to synthesise AI concepts into actionable business strategies</w:t>
      </w:r>
      <w:r w:rsidDel="00000000" w:rsidR="00000000" w:rsidRPr="00000000">
        <w:rPr>
          <w:rtl w:val="0"/>
        </w:rPr>
        <w:t xml:space="preserve">. Modules on data governance, ethics, and emerging AI technologies foster well-rounded professionals who can navigate the complex landscape of AI applications in business.</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 Swansea University contributes to this educational landscape with its "MSc Management (Artificial Intelligence)" program. By intertwining core AI principles with essential management concepts, this course equips graduates to bridge the gap between technical intricacies and strategic decision-making. </w:t>
      </w:r>
      <w:r w:rsidDel="00000000" w:rsidR="00000000" w:rsidRPr="00000000">
        <w:rPr>
          <w:rtl w:val="0"/>
        </w:rPr>
        <w:t xml:space="preserve">These professionals are not merely AI experts but also strategic thinkers capable of leading organisations into a future where AI is seamlessly integrated into business strategies.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 </w:t>
      </w:r>
      <w:r w:rsidDel="00000000" w:rsidR="00000000" w:rsidRPr="00000000">
        <w:rPr>
          <w:rtl w:val="0"/>
        </w:rPr>
        <w:t xml:space="preserve">Northeastern University, London offers the "MSc Artificial Intelligence &amp; Technology Leadership" program, which focuses on IT leadership, management, strategy, data analysis, and project management. </w:t>
      </w:r>
      <w:r w:rsidDel="00000000" w:rsidR="00000000" w:rsidRPr="00000000">
        <w:rPr>
          <w:rtl w:val="0"/>
        </w:rPr>
        <w:t xml:space="preserve">Graduates emerge with a deep understanding of the statistical and mathematical foundations of data analytics, preparing them to lead digital transformation and data analytics initiatives in real-world business contexts</w:t>
      </w:r>
      <w:r w:rsidDel="00000000" w:rsidR="00000000" w:rsidRPr="00000000">
        <w:rPr>
          <w:rtl w:val="0"/>
        </w:rPr>
        <w:t xml:space="preserve">.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Lastly, Business Analytics &amp; Artificial Intelligence (BA Hons) programs, such as the one offered, emphasise the digital transformation of businesses. </w:t>
      </w:r>
      <w:r w:rsidDel="00000000" w:rsidR="00000000" w:rsidRPr="00000000">
        <w:rPr>
          <w:rtl w:val="0"/>
        </w:rPr>
        <w:t xml:space="preserve">Students gain expertise in data analytics and complex system areas, becoming data-driven solutions architects capable of facilitating the digital transformation of businesses. </w:t>
      </w:r>
      <w:r w:rsidDel="00000000" w:rsidR="00000000" w:rsidRPr="00000000">
        <w:rPr>
          <w:rtl w:val="0"/>
        </w:rPr>
        <w:t xml:space="preserve">Accredited by the British Computer Society, these programs produce graduates recognized and respected in the technology industry.</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In summary, these eight courses represent a collective endeavour to shape a new generation of professionals. Graduates emerge as more than just AI practitioners; they are ethical leaders, strategic visionaries, and innovative problem solvers. Armed with technical expertise and a profound understanding of business strategies, they are well-equipped to navigate the complexities of the AI-driven global business landscape. </w:t>
      </w:r>
      <w:r w:rsidDel="00000000" w:rsidR="00000000" w:rsidRPr="00000000">
        <w:rPr>
          <w:rtl w:val="0"/>
        </w:rPr>
        <w:t xml:space="preserve">Infosys (n.d) AI is enabling a vast, connected and intelligent digital world that moves at breathtaking speed. In this environment, business leaders will need to rapidly and radically evolve their leadership skills, managing people and artificial intelligence to maximise both, while driving toward a shared future where AI benefits everyone.</w:t>
      </w:r>
      <w:r w:rsidDel="00000000" w:rsidR="00000000" w:rsidRPr="00000000">
        <w:rPr>
          <w:rtl w:val="0"/>
        </w:rPr>
        <w:t xml:space="preserve"> These programs pave the way for a future where AI is seamlessly integrated into businesses, fostering innovation, and creating a meaningful impact on the global economy.</w:t>
      </w: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pStyle w:val="Heading4"/>
        <w:rPr>
          <w:b w:val="1"/>
          <w:u w:val="single"/>
        </w:rPr>
      </w:pPr>
      <w:bookmarkStart w:colFirst="0" w:colLast="0" w:name="_a7uw2tpbr408" w:id="3"/>
      <w:bookmarkEnd w:id="3"/>
      <w:r w:rsidDel="00000000" w:rsidR="00000000" w:rsidRPr="00000000">
        <w:rPr>
          <w:b w:val="1"/>
          <w:u w:val="single"/>
          <w:rtl w:val="0"/>
        </w:rPr>
        <w:t xml:space="preserve">1.3 How are instructional approaches implemented in courses related to artificial intelligence, drawing insights from the gathered data?</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In AI-related courses, the teaching methods employed encompass a diverse range of approaches aimed at providing students with a comprehensive understanding of artificial intelligence and its applications in various contexts. These methods typically include a mix of traditional lectures, practical projects, case studies, and real-world applications.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 For Master's programs like the Artificial Intelligence Business Strategy MSc at Aston University and the Artificial Intelligence Strategy MSc at Brunel University, a blend of lectures, practical projects, and real-world applications is likely offered. Master's programs emphasise theoretical knowledge through lectures while integrating practical skills through projects and real-world examples. These methods help to provide students with a comprehensive understanding of the subject. They also help students develop problem-solving skills and critical thinking capabilities. Additionally, they provide an opportunity for students to apply their knowledge in real-world scenarios.</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 In Bachelor's programs such as the Business Analytics &amp; Artificial Intelligence BSc at the University of Bedfordshire, a combination of lectures, tutorials, practical projects, and real-world applications is employed. Students engage in hands-on projects, group assignments, and case studies to understand the practical applications of AI in business analytics. The Business Analytics &amp; Artificial Intelligence BSc (Hons), being an honours program, may delve deeper, incorporating lectures, seminars, research assignments, and industry-oriented case studies for a more specialised approach.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In more specialised programs like the AI Technology Leadership MSc at the New College of the Humanities, teaching methods might include workshops, interactive sessions, and case studies, focusing on both technical skills and leadership qualities. These programs are designed to help students develop a comprehensive knowledge of AI technology and the business implications of it. Additionally, the courses focus on developing essential skills such as problem-solving, critical thinking, and communication.</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 Similarly, the MSc in Artificial Intelligence for Business at the National College of Ireland emphasises practical skills, suggesting a mix of lectures, workshops, practical projects, and internships, allowing students to engage in independent research and collaborate on AI projects. The course also provides students with the opportunity to network and build relationships with industry professionals. Furthermore, the course encourages students to develop a mindset of innovation and entrepreneurship.</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For MBA programs like the Business Administration with Artificial Intelligence MBA at Cardiff University, teaching methods are tailored for working professionals and likely include lectures, workshops, group discussions, case studies, simulations, and real-world consultancy projects. The emphasis is on integrating AI technologies within business strategies and decision-making processes.</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In essence, courses centred around artificial intelligence (AI) adopt a comprehensive and diverse teaching methodology. This instructional approach integrates traditional lectures to convey foundational theoretical knowledge, practical projects designed to refine hands-on skills, case studies facilitating the analysis of real-world applications, and industry-relevant projects that immerse students in authentic experiences. Together, these pedagogical methods form a holistic framework, equipping students with the multifaceted expertise needed to navigate and contribute to the intricate landscape of AI implementation across various sectors. This nuanced approach ensures that students not only grasp theoretical concepts but also gain practical insights, fostering a well-rounded understanding of AI's real-world implications.</w:t>
      </w:r>
    </w:p>
    <w:p w:rsidR="00000000" w:rsidDel="00000000" w:rsidP="00000000" w:rsidRDefault="00000000" w:rsidRPr="00000000" w14:paraId="0000005C">
      <w:pPr>
        <w:pStyle w:val="Heading4"/>
        <w:rPr>
          <w:b w:val="1"/>
          <w:u w:val="single"/>
        </w:rPr>
      </w:pPr>
      <w:bookmarkStart w:colFirst="0" w:colLast="0" w:name="_u0ik0rhnenv5" w:id="4"/>
      <w:bookmarkEnd w:id="4"/>
      <w:r w:rsidDel="00000000" w:rsidR="00000000" w:rsidRPr="00000000">
        <w:rPr>
          <w:b w:val="1"/>
          <w:u w:val="single"/>
          <w:rtl w:val="0"/>
        </w:rPr>
        <w:t xml:space="preserve">2.0</w:t>
      </w:r>
      <w:r w:rsidDel="00000000" w:rsidR="00000000" w:rsidRPr="00000000">
        <w:rPr>
          <w:b w:val="1"/>
          <w:u w:val="single"/>
          <w:rtl w:val="0"/>
        </w:rPr>
        <w:t xml:space="preserve">. Artificial Intelligence Capabilities in Business Education</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This phrase refers to the various skills, applications, and technologies related to artificial intelligence (AI) that are integrated into the field of business education. It suggests exploring how AI is utilised in educational contexts related to business studies, including teaching methods, curriculum development, data analysis, automation, and innovative learning tools. Understanding the capabilities of AI in business education encompasses recognizing how AI technologies enhance teaching, learning experiences, and overall educational outcomes within the realm of business studies.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b w:val="1"/>
        </w:rPr>
      </w:pPr>
      <w:r w:rsidDel="00000000" w:rsidR="00000000" w:rsidRPr="00000000">
        <w:rPr>
          <w:rtl w:val="0"/>
        </w:rPr>
        <w:t xml:space="preserve">The integration of artificial intelligence (AI) in business education has become imperative in the contemporary landscape. As technology continues to advance at an unprecedented pace, businesses worldwide are leveraging AI to enhance efficiency, decision-making, and innovation. In this context, the need for business education to adapt and incorporate AI-related curricula is paramount. This introduction explores the significance of AI in business education, shedding light on its transformative potential and the key reasons why educational institutions must embrace AI technologies. From preparing students for the future workforce to fostering a deep understanding of AI's ethical and societal implications, this discussion delves into the pivotal role that AI plays in shaping the future of business education.</w:t>
      </w:r>
      <w:r w:rsidDel="00000000" w:rsidR="00000000" w:rsidRPr="00000000">
        <w:rPr>
          <w:rtl w:val="0"/>
        </w:rPr>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b w:val="1"/>
          <w:rtl w:val="0"/>
        </w:rPr>
        <w:t xml:space="preserve">2.1 Curriculum development</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Implementing AI for curriculum development in universities holds the potential to revolutionise higher education. </w:t>
      </w:r>
      <w:r w:rsidDel="00000000" w:rsidR="00000000" w:rsidRPr="00000000">
        <w:rPr>
          <w:rtl w:val="0"/>
        </w:rPr>
        <w:t xml:space="preserve">According to Di Lullo, A., Guyon, K., &amp; Rong, H. (2023) </w:t>
      </w:r>
      <w:r w:rsidDel="00000000" w:rsidR="00000000" w:rsidRPr="00000000">
        <w:rPr>
          <w:rtl w:val="0"/>
        </w:rPr>
        <w:t xml:space="preserve">AI can analyse vast amounts of data to identify emerging trends in industries and job markets, ensuring that curricula remain relevant and aligned with the evolving needs of students and employers. </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AI can also streamline administrative tasks related to curriculum planning, allowing professors and teaching staff to allocate more time and resources to enhancing the overall educational experience. By harnessing the power of AI, universities can create more dynamic, adaptable, and skills-based and industry-focused curricula, ultimately preparing graduates to thrive in an ever-changing world.</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b w:val="1"/>
          <w:rtl w:val="0"/>
        </w:rPr>
        <w:t xml:space="preserve">2.2 ‍Personalised learning</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Business schools are working on leveraging AI algorithms to assess student's unique learning style, strengths, and areas that need improvement, tailoring coursework and assignments to match their individual needs. AI can also provide real-time feedback and adaptive content, helping students grasp complex concepts more effectively.</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University leaders can utilise AI to track students' progress, offering timely interventions when necessary to ensure no one falls behind. By implementing personalised learning through AI, universities can foster a more inclusive and student-centric educational environment, enhancing the overall quality of education and better preparing graduates for their future endeavours.</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Going forward, a major area of focus for university leaders will be implementing best practices to allow support staff and students to make the most of what automations and AI-driven insights can offer. Specifically, how can we implement easy-to-understand dashboards and metrics to support usability of such solutions? A number of leaders also remain sceptical around the explicability of some AI solutions.</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b w:val="1"/>
          <w:rtl w:val="0"/>
        </w:rPr>
        <w:t xml:space="preserve">2.3 Assessment &amp; evaluation</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AI-driven assessment tools are an exciting development as they are able to provide instant feedback to students, allowing them to gauge their understanding and make necessary improvements in real time. These systems can also help educators analyse student performance on a granular level, identifying areas where additional support or modifications to teaching methods may be required. AI can also assist in automating the grading process, reducing the administrative burden on instructors and ensuring consistency in evaluations. From a university perspective, this has the potential to dramatically improve productive and student experience.</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On the other hand, the use of AI in exams and assessments remains a concern for many as the risk of plagiarism increases without easy tools to capture misbehaviours. An increasing number of business schools are quickly shifting to modes of exams that are less AI-sensitive or are incorporating AI and Conversational Models as an active component. A key role will be played by regulators that are required to swiftly respond with new guidelines and standards on how to validate exams and credentials keeping AI in the loop.</w:t>
      </w: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3"/>
        <w:rPr>
          <w:b w:val="1"/>
          <w:sz w:val="22"/>
          <w:szCs w:val="22"/>
          <w:u w:val="single"/>
        </w:rPr>
      </w:pPr>
      <w:bookmarkStart w:colFirst="0" w:colLast="0" w:name="_9vgwuurmy1mk" w:id="5"/>
      <w:bookmarkEnd w:id="5"/>
      <w:r w:rsidDel="00000000" w:rsidR="00000000" w:rsidRPr="00000000">
        <w:rPr>
          <w:b w:val="1"/>
          <w:sz w:val="22"/>
          <w:szCs w:val="22"/>
          <w:u w:val="single"/>
          <w:rtl w:val="0"/>
        </w:rPr>
        <w:t xml:space="preserve">3.0 What are the challenges of an ai driven business environment?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In the swiftly evolving landscape of modern business, Artificial Intelligence (AI) stands as a transformative force, reshaping industries and redefining organisational strategies. The integration of AI technologies into business operations promises unparalleled efficiencies, innovation, and market advantages. However, this rapid adoption of AI is not without its complexities. As the business world becomes increasingly reliant on AI-driven solutions, understanding the challenges posed by this technology is imperative for leaders, policymakers, and researchers alike. This literature review delves into the multifaceted challenges that characterise AI-driven business environments. By exploring the nuances of data privacy, ethical considerations, workforce dynamics, regulatory landscapes, and technological integration, this review aims to provide a comprehensive analysis of the hurdles faced by businesses operating in an AI-driven paradigm. Through an in-depth examination of existing research and scholarly discourse, this review seeks to illuminate the intricacies of these challenges, offering insights into the evolving nature of AI-driven businesses and guiding future endeavours in this transformative field. The review offers insights into how AI-driven businesses can remain competitive and sustainable in the long-term. It also provides recommendations for how organisations can better manage the risks posed by AI-driven technologies. Finally, the review provides a framework for further research and exploration in this field.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The rapid growth and widespread adoption of ChatGPT, the artificial intelligence chatbot, underscore a monumental shift in the way people engage with technology. With the foundational principles of AI, such as machine learning algorithms, data analysis, and predictive modelling, becoming integral parts of the educational curriculum, students are equipped with the knowledge to comprehend and contribute to this transformative field. ChatGPT's meteoric rise, as reported in The Guardian (2023), illuminates the immense impact AI technologies have on our daily lives. Within just two months of its launch, ChatGPT amassed a staggering 100 million users. This unprecedented achievement not only showcases the chatbot's prowess but also highlights the growing appetite for interactive and intelligent digital interactions. The data, meticulously analysed by experts and sourced from platforms like Similarweb, painted a vivid picture of ChatGPT's popularity. In the bustling month of January alone, the chatbot received an astounding 590 million visits. What's more impressive is that these visits were not mere repetitions; they stemmed from 100 million distinct users, emphasising the diverse audience that ChatGPT successfully captivated.</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This surge in usage signifies more than just numbers; it represents a fundamental shift in the way people seek information, interact, and solve problems. ChatGPT's ability to engage users across different backgrounds, cultures, and contexts speaks volumes about the adaptability and inclusivity of AI applications. Users from various corners of the globe found value in ChatGPT's interactions, showcasing the chatbot's ability to transcend geographical boundaries and language barriers. Analysts affiliated with the esteemed investment bank UBS were quick to recognize the unparalleled nature of ChatGPT's growth. In the realm of consumer applications, where competition is fierce, ChatGPT's rapid ascent stands as a testament to its user-friendly interface, accurate responses, and the seamless integration of advanced AI algorithms. This phenomenon not only emphasises the growing acceptance of AI but also underscores the pressing need for continued research and innovation in the field. As more users embrace AI-driven solutions in their daily lives, the demand for sophisticated and reliable AI applications is bound to soar. With students learning the intricacies of AI in their classrooms, the future holds promising possibilities where AI technologies will continue to reshape the way we live, work, and connect with the world around us.</w:t>
      </w: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b w:val="1"/>
          <w:u w:val="single"/>
        </w:rPr>
      </w:pPr>
      <w:r w:rsidDel="00000000" w:rsidR="00000000" w:rsidRPr="00000000">
        <w:rPr>
          <w:rtl w:val="0"/>
        </w:rPr>
      </w:r>
    </w:p>
    <w:p w:rsidR="00000000" w:rsidDel="00000000" w:rsidP="00000000" w:rsidRDefault="00000000" w:rsidRPr="00000000" w14:paraId="00000080">
      <w:pPr>
        <w:rPr>
          <w:b w:val="1"/>
          <w:u w:val="single"/>
        </w:rPr>
      </w:pPr>
      <w:r w:rsidDel="00000000" w:rsidR="00000000" w:rsidRPr="00000000">
        <w:rPr>
          <w:rtl w:val="0"/>
        </w:rPr>
      </w:r>
    </w:p>
    <w:p w:rsidR="00000000" w:rsidDel="00000000" w:rsidP="00000000" w:rsidRDefault="00000000" w:rsidRPr="00000000" w14:paraId="00000081">
      <w:pPr>
        <w:rPr>
          <w:b w:val="1"/>
          <w:u w:val="single"/>
        </w:rPr>
      </w:pPr>
      <w:r w:rsidDel="00000000" w:rsidR="00000000" w:rsidRPr="00000000">
        <w:rPr>
          <w:rtl w:val="0"/>
        </w:rPr>
      </w:r>
    </w:p>
    <w:p w:rsidR="00000000" w:rsidDel="00000000" w:rsidP="00000000" w:rsidRDefault="00000000" w:rsidRPr="00000000" w14:paraId="00000082">
      <w:pPr>
        <w:rPr>
          <w:b w:val="1"/>
          <w:u w:val="single"/>
        </w:rPr>
      </w:pPr>
      <w:r w:rsidDel="00000000" w:rsidR="00000000" w:rsidRPr="00000000">
        <w:rPr>
          <w:b w:val="1"/>
          <w:u w:val="single"/>
          <w:rtl w:val="0"/>
        </w:rPr>
        <w:t xml:space="preserve">3.1 Data Privacy and Security</w:t>
      </w:r>
    </w:p>
    <w:p w:rsidR="00000000" w:rsidDel="00000000" w:rsidP="00000000" w:rsidRDefault="00000000" w:rsidRPr="00000000" w14:paraId="00000083">
      <w:pPr>
        <w:rPr>
          <w:b w:val="1"/>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In an AI-driven business environment, ensuring data privacy and security becomes a multifaceted challenge. AI systems, powered by machine learning algorithms, rely heavily on vast datasets to learn, analyse patterns, and make predictions. Rijmenam (2023) highlights that despite the numerous advantages offered by AI technology, there are notable hurdles associated with its implementation. Foremost among these challenges is the risk of AI being misused to infringe upon privacy. In an extensive research effort carried out by Deloitte in 2019, a prominent discovery came to light: "Cybersecurity vulnerabilities" surfaced as the predominant issue in the evaluation of diverse AI-related risks. This crucial revelation is corroborated by the data presented in Exhibit 1 IN APPEDNIX, which illustrates the primary areas of concern faced by different countries, all of which are notably centred around issues related to privacy and security.</w:t>
      </w:r>
    </w:p>
    <w:p w:rsidR="00000000" w:rsidDel="00000000" w:rsidP="00000000" w:rsidRDefault="00000000" w:rsidRPr="00000000" w14:paraId="00000085">
      <w:pPr>
        <w:rPr>
          <w:highlight w:val="white"/>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 AI systems demand substantial amounts of personal data, and if this information is accessed by malicious entities, it can be exploited for harmful activities like identity theft or cyberbullying. The very nature of AI operations necessitates the collection and processing of substantial amounts of data, often including personal and sensitive information about customers, employees, and partners. Scroxton (2023) reported that the average cost of a data breach for UK organisations is currently £3.4 million. Notably, this expense decreases by roughly £1.6 million for organisations that have implemented artificial intelligence (AI) and automation extensively within their cybersecurity infrastructure. This indicates that AI and automation can be an effective deterrent for data breaches. It also suggests that organisations should consider investing in these technologies in order to ensure their data security. Scroxton further stated that “the most common entry point for malicious actors was via stolen or compromised credentials, observed in 13% of cases, but the most expensive initial attack vector was found to be malicious insiders (£3.9m), followed by business email compromise (£3.86m) and phishing (£3.85m).”</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The challenge arises in managing this data responsibly. Privacy concerns emerge due to the potential misuse or mishandling of personal information. As per Gravrock (2022), organisations that engage with artificial intelligence are currently encountering a perceptual disadvantage regarding privacy. A survey conducted by the European Consumer Organization in 2020 revealed that 45-60% of Europeans are of the opinion that AI will result in a higher degree of personal data misuse. AI algorithms, while incredibly powerful, can inadvertently process data in ways that infringe upon individuals' privacy rights. For instance, algorithms might draw conclusions about a person's behaviour, preferences, or health conditions based on seemingly innocuous data points, leading to unintended invasions of privacy.</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Furthermore, data security is a paramount concern. AI systems are attractive targets for cybercriminals because of the valuable information they process. As stated by Sussman (2023), recent research conducted by BlackBerry indicates that 75% of global organisations are presently contemplating or initiating prohibitions on ChatGPT and other generative AI applications within workplace settings. This information is derived from a survey conducted by BlackBerry, encompassing 2,000 IT decision-makers across the United States, Canada, the United Kingdom, France, Germany, the Netherlands, Japan, and Australia. The primary reason cited by survey participants for imposing restrictions on ChatGPT and similar generative AI tools is the potential threat to data security and privacy, with 67% of respondents expressing concern in this regard. Following closely, the second most significant apprehension (57%) pertains to the potential risks these tools pose to corporate reputation. Ensuring the integrity and confidentiality of this data is crucial. Breaches in an AI-driven system can have severe consequences, not only in terms of financial losses but also in terms of reputational damage and loss of customer trust.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Despite the challenges AI faces in terms of data security, this perspective was contradicted in a publication by Kular (2023). The reference was made to an IBM study indicating that the incorporation of AI and automation can reduce the duration of a data breach by 108 days, a significant decrease compared to companies that do not adopt these technologies. Despite this potential, only 28 percent of UK businesses integrate AI and automation into their security strategies. Martin Borrett, Technical Director at IBM Security UK &amp; Ireland, emphasised the significance of this reduction, stating, "Averaging a 108-day decrease in the breach lifecycle, security AI and automation could be the catalyst needed to enable defenders to match the pace of attackers. The marginal decrease in the overall cost of data breaches in the UK from the previous year indicates the substantial impact security AI and automation might already be making among early adopters."</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In summary, the challenges of data privacy and security in an AI-driven business environment revolve around responsibly managing vast amounts of data, safeguarding it from breaches, addressing privacy concerns related to personal information, and ensuring transparency and accountability in algorithmic decision-making processes. Addressing these challenges is crucial for businesses to harness the power of AI while upholding ethical standards and legal regulations.</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b w:val="1"/>
          <w:u w:val="single"/>
        </w:rPr>
      </w:pPr>
      <w:r w:rsidDel="00000000" w:rsidR="00000000" w:rsidRPr="00000000">
        <w:rPr>
          <w:rtl w:val="0"/>
        </w:rPr>
      </w:r>
    </w:p>
    <w:p w:rsidR="00000000" w:rsidDel="00000000" w:rsidP="00000000" w:rsidRDefault="00000000" w:rsidRPr="00000000" w14:paraId="00000091">
      <w:pPr>
        <w:rPr>
          <w:b w:val="1"/>
          <w:u w:val="single"/>
        </w:rPr>
      </w:pPr>
      <w:r w:rsidDel="00000000" w:rsidR="00000000" w:rsidRPr="00000000">
        <w:rPr>
          <w:rtl w:val="0"/>
        </w:rPr>
      </w:r>
    </w:p>
    <w:p w:rsidR="00000000" w:rsidDel="00000000" w:rsidP="00000000" w:rsidRDefault="00000000" w:rsidRPr="00000000" w14:paraId="00000092">
      <w:pPr>
        <w:rPr>
          <w:b w:val="1"/>
          <w:u w:val="single"/>
        </w:rPr>
      </w:pPr>
      <w:r w:rsidDel="00000000" w:rsidR="00000000" w:rsidRPr="00000000">
        <w:rPr>
          <w:b w:val="1"/>
          <w:u w:val="single"/>
          <w:rtl w:val="0"/>
        </w:rPr>
        <w:t xml:space="preserve">3.0.2 Technological Challenges and uncertainties:</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The shortage of skilled professionals capable of developing, implementing, and maintaining AI systems is a critical challenge faced by various industries and organisations. This scarcity has significant implications for the successful integration and advancement of AI technologies, making it a prominent topic in the existing literature. In a publication by Costello (2019) in Gartner, it was reported that the adoption of artificial intelligence by businesses has increased by 270% since 2019</w:t>
      </w:r>
      <w:r w:rsidDel="00000000" w:rsidR="00000000" w:rsidRPr="00000000">
        <w:rPr>
          <w:color w:val="980000"/>
          <w:highlight w:val="white"/>
          <w:rtl w:val="0"/>
        </w:rPr>
        <w:t xml:space="preserve">. </w:t>
      </w:r>
      <w:r w:rsidDel="00000000" w:rsidR="00000000" w:rsidRPr="00000000">
        <w:rPr>
          <w:highlight w:val="white"/>
          <w:rtl w:val="0"/>
        </w:rPr>
        <w:t xml:space="preserve">With the introduction of artificial intelligence and its rapid learning capabilities, businesses may be able to develop super-powerful data processing machines that can analyse large quantities of data, generate information, and even handle tasks to allow organisations to focus on more face-to-face tasks, freeing up time and budget. According to the survey, organisations across all industries are using artificial intelligence for a variety of applications, but face acute talent shortages. </w:t>
      </w:r>
      <w:r w:rsidDel="00000000" w:rsidR="00000000" w:rsidRPr="00000000">
        <w:rPr>
          <w:rtl w:val="0"/>
        </w:rPr>
        <w:t xml:space="preserve">Globe Newswire (2016) asserts that the shortage of data science talent continues to affect organisations significantly. According to their report, 59% of respondents named 'shortage of data science talent' as the primary barrier preventing them from realising value from their big data technologies. In a white paper released by Pluralsight (2023), it is emphasised that despite the significance of developing technical skills, numerous challenges complicate the path to success for both technologists and leaders.</w:t>
      </w:r>
      <w:r w:rsidDel="00000000" w:rsidR="00000000" w:rsidRPr="00000000">
        <w:rPr>
          <w:rtl w:val="0"/>
        </w:rPr>
        <w:t xml:space="preserve"> Even though 74% of technologists receive some time during the week to learn new tech skills, it’s not enough. A lack of time is still their biggest barrier. For tech team executives and HR/L&amp;D directors, the biggest barrier to upskilling is budget constraints and costs. Lack of time and budget have remained the biggest barriers over the past two years. Unsurprisingly, current economic headwinds have only compounded these issues. 47% of technologists agreed a hiring pause or freeze has caused them to take on more tasks outside their job function, while 67% of tech managers said that layoffs across software, IT, and data in their organisation have resulted in their teams taking on more responsibility. </w:t>
      </w: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highlight w:val="white"/>
        </w:rPr>
      </w:pPr>
      <w:r w:rsidDel="00000000" w:rsidR="00000000" w:rsidRPr="00000000">
        <w:rPr>
          <w:rtl w:val="0"/>
        </w:rPr>
        <w:t xml:space="preserve">To further assert this claim, </w:t>
      </w:r>
      <w:r w:rsidDel="00000000" w:rsidR="00000000" w:rsidRPr="00000000">
        <w:rPr>
          <w:highlight w:val="white"/>
          <w:rtl w:val="0"/>
        </w:rPr>
        <w:t xml:space="preserve">according to a 2022 study conducted by IBM, 19% of organisations are facing challenges due to employees lacking the necessary skills to effectively utilise new AI and automation software and tools. Additionally, 22% of companies are addressing vacant positions by employing new automation software and tools. Furthermore, 30% of organisations are utilising AI and automation tools to save time for their employees.</w:t>
      </w:r>
    </w:p>
    <w:p w:rsidR="00000000" w:rsidDel="00000000" w:rsidP="00000000" w:rsidRDefault="00000000" w:rsidRPr="00000000" w14:paraId="00000097">
      <w:pPr>
        <w:rPr>
          <w:highlight w:val="white"/>
        </w:rPr>
      </w:pPr>
      <w:r w:rsidDel="00000000" w:rsidR="00000000" w:rsidRPr="00000000">
        <w:rPr>
          <w:rtl w:val="0"/>
        </w:rPr>
      </w:r>
    </w:p>
    <w:p w:rsidR="00000000" w:rsidDel="00000000" w:rsidP="00000000" w:rsidRDefault="00000000" w:rsidRPr="00000000" w14:paraId="00000098">
      <w:pPr>
        <w:rPr>
          <w:highlight w:val="white"/>
        </w:rPr>
      </w:pPr>
      <w:r w:rsidDel="00000000" w:rsidR="00000000" w:rsidRPr="00000000">
        <w:rPr>
          <w:highlight w:val="white"/>
          <w:rtl w:val="0"/>
        </w:rPr>
        <w:t xml:space="preserve"> In response to labour and skill shortages, organisations have adopted various strategies using AI. A significant 65% of companies are leveraging AI to streamline operations by reducing manual or repetitive tasks. Additionally, 50% are investing in enhancing employee learning and training programs through AI technologies. Furthermore, 45% of organisations are utilising AI to optimise recruiting and human resources processes. Another approach involves addressing skill gaps using low-code or no-code tools, with 35% of organisations employing this method. SEE APPENDIX 2</w:t>
      </w:r>
    </w:p>
    <w:p w:rsidR="00000000" w:rsidDel="00000000" w:rsidP="00000000" w:rsidRDefault="00000000" w:rsidRPr="00000000" w14:paraId="00000099">
      <w:pPr>
        <w:rPr>
          <w:highlight w:val="white"/>
        </w:rPr>
      </w:pPr>
      <w:r w:rsidDel="00000000" w:rsidR="00000000" w:rsidRPr="00000000">
        <w:rPr>
          <w:rtl w:val="0"/>
        </w:rPr>
      </w:r>
    </w:p>
    <w:p w:rsidR="00000000" w:rsidDel="00000000" w:rsidP="00000000" w:rsidRDefault="00000000" w:rsidRPr="00000000" w14:paraId="0000009A">
      <w:pPr>
        <w:rPr>
          <w:highlight w:val="white"/>
        </w:rPr>
      </w:pPr>
      <w:r w:rsidDel="00000000" w:rsidR="00000000" w:rsidRPr="00000000">
        <w:rPr>
          <w:rtl w:val="0"/>
        </w:rPr>
      </w:r>
    </w:p>
    <w:p w:rsidR="00000000" w:rsidDel="00000000" w:rsidP="00000000" w:rsidRDefault="00000000" w:rsidRPr="00000000" w14:paraId="0000009B">
      <w:pPr>
        <w:shd w:fill="ffffff" w:val="clear"/>
        <w:spacing w:after="600" w:lineRule="auto"/>
        <w:rPr/>
      </w:pPr>
      <w:r w:rsidDel="00000000" w:rsidR="00000000" w:rsidRPr="00000000">
        <w:rPr>
          <w:rtl w:val="0"/>
        </w:rPr>
        <w:t xml:space="preserve">Despite the uncertainties and cautious sentiments surrounding the future implications of AI, the conclusions are evident in a study carried out by McKinsey (2006)</w:t>
      </w:r>
      <w:r w:rsidDel="00000000" w:rsidR="00000000" w:rsidRPr="00000000">
        <w:rPr>
          <w:rtl w:val="0"/>
        </w:rPr>
        <w:t xml:space="preserve"> data from over 2,000 work activities across 800 different job roles was analysed to accurately assess the technical feasibility of automation. These results indicate that even when machines take over tasks within various occupations, there are certain activities where AI cannot be relied upon, such as managing others, applying expertise, and handling stakeholder interactions. This observation implies that human expertise will continue to be indispensable in tasks demanding emotional intelligence, creativity, and decision-making abilities for the foreseeable future. Additionally, artificial intelligence falls short in replicating the innate intuition and problem-solving skills inherently possessed by humans. The intricacies of understanding and navigating complex emotions, thinking creatively in unique situations, and making nuanced decisions based on a combination of factors remain distinctive human strengths that current AI capabilities struggle to emulate. As technology advances, the collaboration between AI and human capabilities may evolve, but the uniquely human qualities mentioned are likely to retain their significance in various domains. EXIBIT 5</w:t>
      </w:r>
    </w:p>
    <w:p w:rsidR="00000000" w:rsidDel="00000000" w:rsidP="00000000" w:rsidRDefault="00000000" w:rsidRPr="00000000" w14:paraId="0000009C">
      <w:pPr>
        <w:shd w:fill="ffffff" w:val="clear"/>
        <w:spacing w:after="600" w:lineRule="auto"/>
        <w:rPr>
          <w:color w:val="980000"/>
          <w:highlight w:val="white"/>
        </w:rPr>
      </w:pPr>
      <w:r w:rsidDel="00000000" w:rsidR="00000000" w:rsidRPr="00000000">
        <w:rPr>
          <w:rtl w:val="0"/>
        </w:rPr>
      </w:r>
    </w:p>
    <w:p w:rsidR="00000000" w:rsidDel="00000000" w:rsidP="00000000" w:rsidRDefault="00000000" w:rsidRPr="00000000" w14:paraId="0000009D">
      <w:pPr>
        <w:shd w:fill="ffffff" w:val="clear"/>
        <w:spacing w:after="600" w:lineRule="auto"/>
        <w:rPr/>
      </w:pPr>
      <w:r w:rsidDel="00000000" w:rsidR="00000000" w:rsidRPr="00000000">
        <w:rPr>
          <w:color w:val="980000"/>
          <w:highlight w:val="white"/>
          <w:rtl w:val="0"/>
        </w:rPr>
        <w:t xml:space="preserve">Chui, Manyika, and Miremadi (2018) pointed out that the challenges and limitations of AI are creating a constant moving target problem for leaders. Staying at the forefront of AI advancements is difficult due to its ever-advancing nature. When AI initiatives encounter real-world obstacles, it can dampen enthusiasm for additional investments or foster a cautious approach, contrasting with others who forge ahead. Recent research from the McKinsey Global Institute illustrates a significant gap between innovators and stragglers in the implementation of AI, both across various sectors and within them (Exhibit 4). This gap is driven by a variety of factors, including a lack of resources, a lack of technical expertise, and a fear of job losses. To stay ahead of the competition, organisations must invest in their AI capabilities and equip themselves with the necessary resources.</w:t>
      </w:r>
      <w:r w:rsidDel="00000000" w:rsidR="00000000" w:rsidRPr="00000000">
        <w:rPr>
          <w:rtl w:val="0"/>
        </w:rPr>
      </w:r>
    </w:p>
    <w:p w:rsidR="00000000" w:rsidDel="00000000" w:rsidP="00000000" w:rsidRDefault="00000000" w:rsidRPr="00000000" w14:paraId="0000009E">
      <w:pPr>
        <w:shd w:fill="ffffff" w:val="clear"/>
        <w:spacing w:after="600" w:lineRule="auto"/>
        <w:rPr>
          <w:color w:val="980000"/>
          <w:highlight w:val="white"/>
        </w:rPr>
      </w:pPr>
      <w:r w:rsidDel="00000000" w:rsidR="00000000" w:rsidRPr="00000000">
        <w:rPr>
          <w:rtl w:val="0"/>
        </w:rPr>
      </w:r>
    </w:p>
    <w:p w:rsidR="00000000" w:rsidDel="00000000" w:rsidP="00000000" w:rsidRDefault="00000000" w:rsidRPr="00000000" w14:paraId="0000009F">
      <w:pPr>
        <w:pStyle w:val="Heading2"/>
        <w:rPr>
          <w:b w:val="1"/>
          <w:sz w:val="22"/>
          <w:szCs w:val="22"/>
          <w:u w:val="single"/>
        </w:rPr>
      </w:pPr>
      <w:bookmarkStart w:colFirst="0" w:colLast="0" w:name="_j20hpb1bo32a" w:id="6"/>
      <w:bookmarkEnd w:id="6"/>
      <w:r w:rsidDel="00000000" w:rsidR="00000000" w:rsidRPr="00000000">
        <w:rPr>
          <w:b w:val="1"/>
          <w:sz w:val="22"/>
          <w:szCs w:val="22"/>
          <w:u w:val="single"/>
          <w:rtl w:val="0"/>
        </w:rPr>
        <w:t xml:space="preserve">Conclusion</w:t>
      </w:r>
    </w:p>
    <w:p w:rsidR="00000000" w:rsidDel="00000000" w:rsidP="00000000" w:rsidRDefault="00000000" w:rsidRPr="00000000" w14:paraId="000000A0">
      <w:pPr>
        <w:rPr/>
      </w:pPr>
      <w:r w:rsidDel="00000000" w:rsidR="00000000" w:rsidRPr="00000000">
        <w:rPr>
          <w:rtl w:val="0"/>
        </w:rPr>
        <w:t xml:space="preserve">In conclusion, the investigation into how universities in the UK are preparing and educating modern leaders and managers for the challenges of an AI-driven business environment has revealed significant gaps and shortcomings. The findings of this literature review indicate that there is a noticeable lack of university courses specifically designed to address the intricacies of AI integration in business practices. This deficiency is particularly concerning given the rapid advancements in AI technology, which are poised to revolutionise various industries in the near future.</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One of the key observations from this research is the pressing need for universities to adapt their curriculum to incorporate AI education across all business courses. With AI becoming increasingly ubiquitous, it is imperative that future leaders and managers possess a foundational understanding of AI principles, applications, and ethical considerations. Integrating AI education into business courses will equip students with the necessary knowledge and skills to navigate the complexities of an AI-driven business environment effectively. Furthermore, it is essential for universities to focus on developing specific leadership skills that are currently lacking in the industry. As AI technologies automate certain tasks, leaders and managers must enhance their abilities in areas such as emotional intelligence, critical thinking, creativity, and adaptability. These skills are crucial for decision-making, problem-solving, and fostering innovation, areas where human judgement and creativity still outshine AI capabilities.</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In my own reflection on this issue, I firmly believe that universities have a responsibility to proactively address these gaps in education. AI education should not be treated as a specialised field but should be integrated seamlessly into the core curriculum of all business-related courses. Additionally, universities should collaborate with industry experts and AI practitioners to develop relevant and practical AI modules that prepare students for the real-world challenges they will face in their professional careers. Moreover, it is essential for universities to recognize the evolving skill set demands of modern businesses. Beyond technical knowledge, leadership courses should emphasise interpersonal skills, emotional intelligence, cultural competence, and ethical decision-making. These skills are not only valuable in managing AI-driven technologies but also in fostering inclusive and collaborative work environments, which are vital for the success of any organisation in the 21st century.</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color w:val="980000"/>
          <w:highlight w:val="white"/>
        </w:rPr>
      </w:pPr>
      <w:r w:rsidDel="00000000" w:rsidR="00000000" w:rsidRPr="00000000">
        <w:rPr>
          <w:rtl w:val="0"/>
        </w:rPr>
        <w:t xml:space="preserve">In conclusion, universities must take proactive measures to bridge the gap between traditional education and the demands of the AI-driven business landscape. By integrating AI education into their core curriculum and focusing on developing well-rounded leaders with essential interpersonal skills, universities can play a pivotal role in preparing future leaders and managers to thrive in the ever-changing and AI-driven world of business. This approach will not only benefit the students but also contribute significantly to the growth and innovation of businesses in the UK and beyond.</w:t>
      </w: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pStyle w:val="Heading2"/>
        <w:spacing w:after="0" w:before="40" w:line="259" w:lineRule="auto"/>
        <w:rPr>
          <w:rFonts w:ascii="Roboto" w:cs="Roboto" w:eastAsia="Roboto" w:hAnsi="Roboto"/>
          <w:b w:val="1"/>
          <w:sz w:val="24"/>
          <w:szCs w:val="24"/>
          <w:u w:val="single"/>
        </w:rPr>
      </w:pPr>
      <w:bookmarkStart w:colFirst="0" w:colLast="0" w:name="_ugrmb7tol9mn" w:id="7"/>
      <w:bookmarkEnd w:id="7"/>
      <w:r w:rsidDel="00000000" w:rsidR="00000000" w:rsidRPr="00000000">
        <w:rPr>
          <w:rtl w:val="0"/>
        </w:rPr>
      </w:r>
    </w:p>
    <w:p w:rsidR="00000000" w:rsidDel="00000000" w:rsidP="00000000" w:rsidRDefault="00000000" w:rsidRPr="00000000" w14:paraId="000000AE">
      <w:pPr>
        <w:pStyle w:val="Heading2"/>
        <w:spacing w:after="0" w:before="40" w:line="259" w:lineRule="auto"/>
        <w:rPr>
          <w:rFonts w:ascii="Roboto" w:cs="Roboto" w:eastAsia="Roboto" w:hAnsi="Roboto"/>
          <w:b w:val="1"/>
          <w:sz w:val="24"/>
          <w:szCs w:val="24"/>
          <w:u w:val="single"/>
        </w:rPr>
      </w:pPr>
      <w:bookmarkStart w:colFirst="0" w:colLast="0" w:name="_cjha6xfwxrt" w:id="8"/>
      <w:bookmarkEnd w:id="8"/>
      <w:r w:rsidDel="00000000" w:rsidR="00000000" w:rsidRPr="00000000">
        <w:rPr>
          <w:rtl w:val="0"/>
        </w:rPr>
      </w:r>
    </w:p>
    <w:p w:rsidR="00000000" w:rsidDel="00000000" w:rsidP="00000000" w:rsidRDefault="00000000" w:rsidRPr="00000000" w14:paraId="000000AF">
      <w:pPr>
        <w:pStyle w:val="Heading2"/>
        <w:spacing w:after="0" w:before="40" w:line="259" w:lineRule="auto"/>
        <w:rPr>
          <w:rFonts w:ascii="Roboto" w:cs="Roboto" w:eastAsia="Roboto" w:hAnsi="Roboto"/>
          <w:b w:val="1"/>
          <w:sz w:val="24"/>
          <w:szCs w:val="24"/>
          <w:u w:val="single"/>
        </w:rPr>
      </w:pPr>
      <w:bookmarkStart w:colFirst="0" w:colLast="0" w:name="_95qe8mzgiaj9" w:id="9"/>
      <w:bookmarkEnd w:id="9"/>
      <w:r w:rsidDel="00000000" w:rsidR="00000000" w:rsidRPr="00000000">
        <w:rPr>
          <w:rtl w:val="0"/>
        </w:rPr>
      </w:r>
    </w:p>
    <w:p w:rsidR="00000000" w:rsidDel="00000000" w:rsidP="00000000" w:rsidRDefault="00000000" w:rsidRPr="00000000" w14:paraId="000000B0">
      <w:pPr>
        <w:pStyle w:val="Heading2"/>
        <w:spacing w:after="0" w:before="40" w:line="259" w:lineRule="auto"/>
        <w:rPr>
          <w:rFonts w:ascii="Roboto" w:cs="Roboto" w:eastAsia="Roboto" w:hAnsi="Roboto"/>
          <w:b w:val="1"/>
          <w:sz w:val="24"/>
          <w:szCs w:val="24"/>
          <w:u w:val="single"/>
        </w:rPr>
      </w:pPr>
      <w:bookmarkStart w:colFirst="0" w:colLast="0" w:name="_vsk0k5a437xc" w:id="10"/>
      <w:bookmarkEnd w:id="10"/>
      <w:r w:rsidDel="00000000" w:rsidR="00000000" w:rsidRPr="00000000">
        <w:rPr>
          <w:rtl w:val="0"/>
        </w:rPr>
      </w:r>
    </w:p>
    <w:p w:rsidR="00000000" w:rsidDel="00000000" w:rsidP="00000000" w:rsidRDefault="00000000" w:rsidRPr="00000000" w14:paraId="000000B1">
      <w:pPr>
        <w:pStyle w:val="Heading2"/>
        <w:spacing w:after="0" w:before="40" w:line="259" w:lineRule="auto"/>
        <w:rPr>
          <w:rFonts w:ascii="Roboto" w:cs="Roboto" w:eastAsia="Roboto" w:hAnsi="Roboto"/>
          <w:b w:val="1"/>
          <w:sz w:val="24"/>
          <w:szCs w:val="24"/>
          <w:u w:val="single"/>
        </w:rPr>
      </w:pPr>
      <w:bookmarkStart w:colFirst="0" w:colLast="0" w:name="_wf6190wgnml5" w:id="11"/>
      <w:bookmarkEnd w:id="11"/>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pStyle w:val="Heading2"/>
        <w:spacing w:after="0" w:before="40" w:line="259" w:lineRule="auto"/>
        <w:rPr>
          <w:rFonts w:ascii="Roboto" w:cs="Roboto" w:eastAsia="Roboto" w:hAnsi="Roboto"/>
          <w:b w:val="1"/>
          <w:sz w:val="24"/>
          <w:szCs w:val="24"/>
          <w:u w:val="single"/>
        </w:rPr>
      </w:pPr>
      <w:bookmarkStart w:colFirst="0" w:colLast="0" w:name="_azrw678mzjta" w:id="12"/>
      <w:bookmarkEnd w:id="12"/>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pStyle w:val="Heading2"/>
        <w:spacing w:after="0" w:before="40" w:line="259" w:lineRule="auto"/>
        <w:rPr>
          <w:rFonts w:ascii="Roboto" w:cs="Roboto" w:eastAsia="Roboto" w:hAnsi="Roboto"/>
          <w:b w:val="1"/>
          <w:sz w:val="24"/>
          <w:szCs w:val="24"/>
          <w:u w:val="single"/>
        </w:rPr>
      </w:pPr>
      <w:bookmarkStart w:colFirst="0" w:colLast="0" w:name="_20kjeqw2xa21" w:id="13"/>
      <w:bookmarkEnd w:id="13"/>
      <w:r w:rsidDel="00000000" w:rsidR="00000000" w:rsidRPr="00000000">
        <w:rPr>
          <w:rFonts w:ascii="Roboto" w:cs="Roboto" w:eastAsia="Roboto" w:hAnsi="Roboto"/>
          <w:b w:val="1"/>
          <w:sz w:val="24"/>
          <w:szCs w:val="24"/>
          <w:u w:val="single"/>
          <w:rtl w:val="0"/>
        </w:rPr>
        <w:t xml:space="preserve">References</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Arden University. (2022). The jobs that will become extinct at the hands of automation. Retrieved October 12, 2023, from https://d2n98vq36tw7n9.cloudfront.net/s3fs-public/2022-05/DES-143-2030%20Workforce%20-%20Automation-LowRes.pdf?VersionId=fTXiGKixeZlT6FdNNeFuKIXn5wLUMPTF</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Aston University. (n.d.). MSc Artificial Intelligence Business Strategy (Including Professional Practice). Retrieved October 15, 2023, from </w:t>
      </w:r>
      <w:hyperlink r:id="rId10">
        <w:r w:rsidDel="00000000" w:rsidR="00000000" w:rsidRPr="00000000">
          <w:rPr>
            <w:color w:val="1155cc"/>
            <w:u w:val="single"/>
            <w:rtl w:val="0"/>
          </w:rPr>
          <w:t xml:space="preserve">https://www.aston.ac.uk/study/courses/artificial-intelligence-business-strategy-including-professional-practice-msc</w:t>
        </w:r>
      </w:hyperlink>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Aston University. (n.d.). MSc Artificial Intelligence Business Strategy (September 2024). Retrieved October 15, 2023, from https://www.aston.ac.uk/study/courses/artificial-intelligence-business-strategy-msc/september-2024</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Brunel University London. (n.d.). Artificial Intelligence Strategy MSc. Brunel University London. Retrieved October 15, 2023, from </w:t>
      </w:r>
      <w:hyperlink r:id="rId11">
        <w:r w:rsidDel="00000000" w:rsidR="00000000" w:rsidRPr="00000000">
          <w:rPr>
            <w:color w:val="1155cc"/>
            <w:u w:val="single"/>
            <w:rtl w:val="0"/>
          </w:rPr>
          <w:t xml:space="preserve">https://www.brunel.ac.uk/study/postgraduate/artificial-intelligence-strategy-msc</w:t>
        </w:r>
      </w:hyperlink>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Cardiff University. (n.d.). Business Administration with Artificial Intelligence MBA (Full-time, 1 year). Retrieved October 15, 2023, from </w:t>
      </w:r>
      <w:hyperlink r:id="rId12">
        <w:r w:rsidDel="00000000" w:rsidR="00000000" w:rsidRPr="00000000">
          <w:rPr>
            <w:color w:val="1155cc"/>
            <w:u w:val="single"/>
            <w:rtl w:val="0"/>
          </w:rPr>
          <w:t xml:space="preserve">https://www.cardiff.ac.uk/study/postgraduate/taught/courses/course/business-administration-with-artificial-intelligence-mba-full-time-1-year</w:t>
        </w:r>
      </w:hyperlink>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Costello, K. (2019, January 21). Gartner Survey Shows 37 Percent of Organizations Have Implemented AI in Some Form. https://www.gartner.com/en/newsroom/press-releases/2019-01-21-gartner-survey-shows-37-percent-of-organizations-have</w:t>
      </w: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shd w:fill="ffffff" w:val="clear"/>
        <w:spacing w:after="600" w:lineRule="auto"/>
        <w:rPr/>
      </w:pPr>
      <w:r w:rsidDel="00000000" w:rsidR="00000000" w:rsidRPr="00000000">
        <w:rPr>
          <w:highlight w:val="white"/>
          <w:rtl w:val="0"/>
        </w:rPr>
        <w:t xml:space="preserve">Chui, M., Manyika, J., &amp; Miremadi, M. (2018, January 11). What AI Can and Can't Do Yet for Your Business. McKinsey &amp; Company. </w:t>
      </w:r>
      <w:hyperlink r:id="rId13">
        <w:r w:rsidDel="00000000" w:rsidR="00000000" w:rsidRPr="00000000">
          <w:rPr>
            <w:color w:val="1155cc"/>
            <w:highlight w:val="white"/>
            <w:u w:val="single"/>
            <w:rtl w:val="0"/>
          </w:rPr>
          <w:t xml:space="preserve">https://www.mckinsey.com/capabilities/quantumblack/our-insights/what-ai-can-and-cant-do-yet-for-your-business</w:t>
        </w:r>
      </w:hyperlink>
      <w:r w:rsidDel="00000000" w:rsidR="00000000" w:rsidRPr="00000000">
        <w:rPr>
          <w:rtl w:val="0"/>
        </w:rPr>
      </w:r>
    </w:p>
    <w:p w:rsidR="00000000" w:rsidDel="00000000" w:rsidP="00000000" w:rsidRDefault="00000000" w:rsidRPr="00000000" w14:paraId="000000D9">
      <w:pPr>
        <w:shd w:fill="ffffff" w:val="clear"/>
        <w:spacing w:after="600" w:lineRule="auto"/>
        <w:rPr/>
      </w:pPr>
      <w:r w:rsidDel="00000000" w:rsidR="00000000" w:rsidRPr="00000000">
        <w:rPr>
          <w:rtl w:val="0"/>
        </w:rPr>
        <w:t xml:space="preserve">Deloitte Insights. (2019). AI Investment by Country: A Global Overview. Retrieved from </w:t>
      </w:r>
      <w:hyperlink r:id="rId14">
        <w:r w:rsidDel="00000000" w:rsidR="00000000" w:rsidRPr="00000000">
          <w:rPr>
            <w:color w:val="1155cc"/>
            <w:u w:val="single"/>
            <w:rtl w:val="0"/>
          </w:rPr>
          <w:t xml:space="preserve">https://www2.deloitte.com/us/en/insights/focus/cognitive-technologies/ai-investment-by-country.htm</w:t>
        </w:r>
      </w:hyperlink>
      <w:r w:rsidDel="00000000" w:rsidR="00000000" w:rsidRPr="00000000">
        <w:rPr>
          <w:rtl w:val="0"/>
        </w:rPr>
      </w:r>
    </w:p>
    <w:p w:rsidR="00000000" w:rsidDel="00000000" w:rsidP="00000000" w:rsidRDefault="00000000" w:rsidRPr="00000000" w14:paraId="000000DA">
      <w:pPr>
        <w:shd w:fill="ffffff" w:val="clear"/>
        <w:spacing w:after="600" w:lineRule="auto"/>
        <w:rPr/>
      </w:pPr>
      <w:r w:rsidDel="00000000" w:rsidR="00000000" w:rsidRPr="00000000">
        <w:rPr>
          <w:rtl w:val="0"/>
        </w:rPr>
        <w:t xml:space="preserve">Di Lullo, A., Guyon, K., &amp; Rong, H. (2023, June 20). AI in Business Schools: What University Leaders Are Looking At. Supercharger Ventures. Retrieved from https://www.superchargerventures.com/articles/ai-in-business-schools-what-university-leaders-are-looking-at#:~:text=Implementing%20AI%20for%20curriculum%20development,needs%20of%20students%20and%20employers.l</w:t>
      </w:r>
      <w:r w:rsidDel="00000000" w:rsidR="00000000" w:rsidRPr="00000000">
        <w:rPr>
          <w:rtl w:val="0"/>
        </w:rPr>
      </w:r>
    </w:p>
    <w:p w:rsidR="00000000" w:rsidDel="00000000" w:rsidP="00000000" w:rsidRDefault="00000000" w:rsidRPr="00000000" w14:paraId="000000DB">
      <w:pPr>
        <w:shd w:fill="ffffff" w:val="clear"/>
        <w:spacing w:after="600" w:lineRule="auto"/>
        <w:rPr/>
      </w:pPr>
      <w:r w:rsidDel="00000000" w:rsidR="00000000" w:rsidRPr="00000000">
        <w:rPr>
          <w:rtl w:val="0"/>
        </w:rPr>
        <w:t xml:space="preserve">Forbes Coaches Council. (2023). How AI Is Transforming the Leadership Landscape in the 21st Century. Forbes. Retrieved from </w:t>
      </w:r>
      <w:hyperlink r:id="rId15">
        <w:r w:rsidDel="00000000" w:rsidR="00000000" w:rsidRPr="00000000">
          <w:rPr>
            <w:color w:val="1155cc"/>
            <w:u w:val="single"/>
            <w:rtl w:val="0"/>
          </w:rPr>
          <w:t xml:space="preserve">https://www.forbes.com/sites/forbescoachescouncil/2023/07/03/how-ai-is-transforming-the-leadership-landscape-in-the-21st-century/?sh=431aa8ee67eb</w:t>
        </w:r>
      </w:hyperlink>
      <w:r w:rsidDel="00000000" w:rsidR="00000000" w:rsidRPr="00000000">
        <w:rPr>
          <w:rtl w:val="0"/>
        </w:rPr>
      </w:r>
    </w:p>
    <w:p w:rsidR="00000000" w:rsidDel="00000000" w:rsidP="00000000" w:rsidRDefault="00000000" w:rsidRPr="00000000" w14:paraId="000000DC">
      <w:pPr>
        <w:shd w:fill="ffffff" w:val="clear"/>
        <w:spacing w:after="600" w:lineRule="auto"/>
        <w:rPr/>
      </w:pPr>
      <w:r w:rsidDel="00000000" w:rsidR="00000000" w:rsidRPr="00000000">
        <w:rPr>
          <w:rtl w:val="0"/>
        </w:rPr>
        <w:t xml:space="preserve">Fullan, M. (2013). Stratosphere: Integrating Technology, Pedagogy, and Change Knowledge. Retrieved from </w:t>
      </w:r>
      <w:hyperlink r:id="rId16">
        <w:r w:rsidDel="00000000" w:rsidR="00000000" w:rsidRPr="00000000">
          <w:rPr>
            <w:color w:val="1155cc"/>
            <w:u w:val="single"/>
            <w:rtl w:val="0"/>
          </w:rPr>
          <w:t xml:space="preserve">https://books.google.co.uk/books?id=lKFKBAAAQBAJ</w:t>
        </w:r>
      </w:hyperlink>
      <w:r w:rsidDel="00000000" w:rsidR="00000000" w:rsidRPr="00000000">
        <w:rPr>
          <w:rtl w:val="0"/>
        </w:rPr>
      </w:r>
    </w:p>
    <w:p w:rsidR="00000000" w:rsidDel="00000000" w:rsidP="00000000" w:rsidRDefault="00000000" w:rsidRPr="00000000" w14:paraId="000000DD">
      <w:pPr>
        <w:shd w:fill="ffffff" w:val="clear"/>
        <w:spacing w:after="600" w:lineRule="auto"/>
        <w:rPr/>
      </w:pPr>
      <w:r w:rsidDel="00000000" w:rsidR="00000000" w:rsidRPr="00000000">
        <w:rPr>
          <w:rtl w:val="0"/>
        </w:rPr>
        <w:t xml:space="preserve">Gartner. (2019). Gartner Survey Shows 37 Percent of Organisations Have Implemented AI in Some Form. Gartner. https://www.gartner.com/en/newsroom/press-releases/2019-01-21-gartner-survey-shows-37-percent-of-organizations-have</w:t>
      </w: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Globe Newswire. (2016). 62% of Organizations Will Be Using Artificial Intelligence (AI) Technologies by 2018.</w:t>
      </w:r>
    </w:p>
    <w:p w:rsidR="00000000" w:rsidDel="00000000" w:rsidP="00000000" w:rsidRDefault="00000000" w:rsidRPr="00000000" w14:paraId="000000DF">
      <w:pPr>
        <w:rPr/>
      </w:pPr>
      <w:r w:rsidDel="00000000" w:rsidR="00000000" w:rsidRPr="00000000">
        <w:rPr>
          <w:rtl w:val="0"/>
        </w:rPr>
        <w:t xml:space="preserve">https://www.globenewswire.com/news-release/2016/07/20/1187793/0/en/62-of-Organizations-Will-Be-Using-Artificial-Intelligence-AI-Technologies-by-2018.html</w:t>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t xml:space="preserve">Government of the United Kingdom. (2022). AI Activity in UK Businesses: Executive Summary. [Webpage]. GOV.UK. </w:t>
      </w:r>
      <w:hyperlink r:id="rId17">
        <w:r w:rsidDel="00000000" w:rsidR="00000000" w:rsidRPr="00000000">
          <w:rPr>
            <w:u w:val="single"/>
            <w:rtl w:val="0"/>
          </w:rPr>
          <w:t xml:space="preserve">https://www.gov.uk/government/publications/ai-activity-in-uk-businesses/ai-activity-in-uk-businesses-executive-summary</w:t>
        </w:r>
      </w:hyperlink>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t xml:space="preserve">Harvard Business Review. (2018, January). Artificial Intelligence for the Real World. </w:t>
      </w:r>
      <w:hyperlink r:id="rId18">
        <w:r w:rsidDel="00000000" w:rsidR="00000000" w:rsidRPr="00000000">
          <w:rPr>
            <w:color w:val="1155cc"/>
            <w:u w:val="single"/>
            <w:rtl w:val="0"/>
          </w:rPr>
          <w:t xml:space="preserve">https://hbr.org/2018/01/artificial-intelligence-for-the-real-world</w:t>
        </w:r>
      </w:hyperlink>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t xml:space="preserve">IBM. (2022, May). IBM Global AI Adoption Index 2022. IBM. Available at: https://www.ibm.com/downloads/cas/GVAGA3JP</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Infosys. (n.d). Age of AI: Infosys Research Report. Retrieved from https://www.infosys.com/age-of-ai/Documents/age-of-ai-infosys-research-report.pdf (Retrieved October 12, 2023).</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t xml:space="preserve">Kular, D. (2023, July 25). AI can ‘halve’ £3.4m average cost for UK data breaches. National Technology. https://nationaltechnology.co.uk/AI_Can_Halve_3point4m_Average_Cost_For_UK_Data_Breaches.php</w:t>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t xml:space="preserve">McKinsey &amp; Company. (2006). The Moment of Truth in Customer Service. https://www.mckinsey.com/capabilities/people-and-organizational-performance/our-insights/the-moment-of-truth-in-customer-service</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t xml:space="preserve">National College of Ireland. (n.d.). MSc in Artificial Intelligence for Business. Retrieved October 15, 2023, from https://www.ncirl.ie/Courses/NCI-Course-Details/course/MSCAIBUS</w:t>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t xml:space="preserve">Newcastle University London. (n.d.). AI Technology Leadership. Retrieved October 15, 2023, from </w:t>
      </w:r>
      <w:hyperlink r:id="rId19">
        <w:r w:rsidDel="00000000" w:rsidR="00000000" w:rsidRPr="00000000">
          <w:rPr>
            <w:color w:val="1155cc"/>
            <w:u w:val="single"/>
            <w:rtl w:val="0"/>
          </w:rPr>
          <w:t xml:space="preserve">https://www.nulondon.ac.uk/degrees/postgraduate/ai-technology-leadership/</w:t>
        </w:r>
      </w:hyperlink>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Pluralsight. (2023). State of Upskilling 2023: Whitepaper. Pluralsight. Retrieved from https://learn.pluralsight.com/resource/offers/2023/state-of-upskilling?utm_source=google&amp;utm_medium=paid-search&amp;utm_campaign=upskilling-and-reskilling&amp;utm_term=b2b-emea-whitepaper-2023-state-of-upskilling&amp;gclid=CjwKCAiA3aeqBhBzEiwAxFiOBsiWaJWeRQgMQ968cbcwsQjaJ6cQaHIqQJCpObFCgAhs7PMZWEW3yBoCNtEQAvD_BwE</w:t>
      </w: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PwC. (n.d). How can organisations reshape business strategy with AI? . https://www.pwc.com/gx/en/issues/data-and-analytics/artificial-intelligence/organisations-business-strategy.html#:~:text=54%25%20of%20executives%20say%20that,intelligence%20to%20strengthen%20human%20decisions.</w:t>
      </w: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t xml:space="preserve">Webster, J., &amp; Watson, R. T. (2020). Analysing the past to prepare for the future: Writing a literature review - A roadmap for release 2.0. Leibniz Universität Hannover. Retrieved from </w:t>
      </w:r>
      <w:hyperlink r:id="rId20">
        <w:r w:rsidDel="00000000" w:rsidR="00000000" w:rsidRPr="00000000">
          <w:rPr>
            <w:color w:val="1155cc"/>
            <w:u w:val="single"/>
            <w:rtl w:val="0"/>
          </w:rPr>
          <w:t xml:space="preserve">https://www.iwi.uni-hannover.de/fileadmin/iwi/Lehre/Wissenschaftliches_Arbeiten_fuer_Studierende/Watson_Webster_2020_Analysing_the_past_to_prepare_for_the_future_Writing_a_literature_review_A_roadmap_for_release_2_0.pdf</w:t>
        </w:r>
      </w:hyperlink>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t xml:space="preserve">United Kingdom Artificial Intelligence Market (2022). Retrieved from </w:t>
      </w:r>
      <w:hyperlink r:id="rId21">
        <w:r w:rsidDel="00000000" w:rsidR="00000000" w:rsidRPr="00000000">
          <w:rPr>
            <w:color w:val="1155cc"/>
            <w:u w:val="single"/>
            <w:rtl w:val="0"/>
          </w:rPr>
          <w:t xml:space="preserve">https://www.trade.gov/market-intelligence/united-kingdom-artificial-intelligence-market-0#:~:text=The%20UK's%20AI%20market%20is,the%20UK%20economy%20by%202035</w:t>
        </w:r>
      </w:hyperlink>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t xml:space="preserve">University of Bedfordshire. (n.d.). Business Analytics and Artificial Intelligence (Next Year Start). Retrieved October 15, 2023, from </w:t>
      </w:r>
      <w:hyperlink r:id="rId22">
        <w:r w:rsidDel="00000000" w:rsidR="00000000" w:rsidRPr="00000000">
          <w:rPr>
            <w:color w:val="1155cc"/>
            <w:u w:val="single"/>
            <w:rtl w:val="0"/>
          </w:rPr>
          <w:t xml:space="preserve">https://www.beds.ac.uk/howtoapply/courses/undergraduate/next-year/business-analytics-artificial-intelligence/</w:t>
        </w:r>
      </w:hyperlink>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Scroxton, A. (2023, July 24). Security AI and automation may reduce cost of data breaches. Computer Weekly. </w:t>
      </w:r>
      <w:hyperlink r:id="rId23">
        <w:r w:rsidDel="00000000" w:rsidR="00000000" w:rsidRPr="00000000">
          <w:rPr>
            <w:color w:val="1155cc"/>
            <w:u w:val="single"/>
            <w:rtl w:val="0"/>
          </w:rPr>
          <w:t xml:space="preserve">https://www.computerweekly.com/news/366545434/Security-AI-and-automation-may-reduce-cost-of-data-breaches</w:t>
        </w:r>
      </w:hyperlink>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Sussman, B. (2023, August 8). Why Are So Many Organizations Banning ChatGPT? BlackBerry Blogs. https://blogs.blackberry.com/en/2023/08/why-companies-ban-chatgpt-ai</w:t>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t xml:space="preserve">Swansea University. (n.d.). MSc Management with Artificial Intelligence. Retrieved October 15, 2023, from </w:t>
      </w:r>
      <w:hyperlink r:id="rId24">
        <w:r w:rsidDel="00000000" w:rsidR="00000000" w:rsidRPr="00000000">
          <w:rPr>
            <w:color w:val="1155cc"/>
            <w:u w:val="single"/>
            <w:rtl w:val="0"/>
          </w:rPr>
          <w:t xml:space="preserve">https://www.swansea.ac.uk/postgraduate/taught/som/business-management/msc-management-artificial-intelligence/</w:t>
        </w:r>
      </w:hyperlink>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t xml:space="preserve">The British Academy. (2021). Business and Management Provision in UK Higher Education. The British Academy. https://www.thebritishacademy.ac.uk/documents/3289/Business-and-management-provision-in-UK-higher-education.pdf</w:t>
      </w: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t xml:space="preserve">The Guardian. (2023). ChatGPT reaches 100 million users, making it the fastest growing app. </w:t>
      </w:r>
      <w:hyperlink r:id="rId25">
        <w:r w:rsidDel="00000000" w:rsidR="00000000" w:rsidRPr="00000000">
          <w:rPr>
            <w:color w:val="1155cc"/>
            <w:u w:val="single"/>
            <w:rtl w:val="0"/>
          </w:rPr>
          <w:t xml:space="preserve">https://www.theguardian.com/technology/2023/feb/02/chatgpt-100-million-users-open-ai-fastest-growing-app</w:t>
        </w:r>
      </w:hyperlink>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t xml:space="preserve">van Rijmenam, M. (2023, February 17). Privacy in the age of AI: Risks, challenges and solutions. The Digital Speaker. https://www.thedigitalspeaker.com/privacy-age-ai-risks-challenges-solutions/#:~:text=The%20Issue%20of%20Violation%20of%20Privacy&amp;text=One%20of%20the%20primary%20challenges,as%20identity%20theft%20or%20cyberbullying</w:t>
      </w:r>
    </w:p>
    <w:p w:rsidR="00000000" w:rsidDel="00000000" w:rsidP="00000000" w:rsidRDefault="00000000" w:rsidRPr="00000000" w14:paraId="00000106">
      <w:pPr>
        <w:rPr>
          <w:color w:val="980000"/>
        </w:rPr>
      </w:pPr>
      <w:r w:rsidDel="00000000" w:rsidR="00000000" w:rsidRPr="00000000">
        <w:rPr>
          <w:rtl w:val="0"/>
        </w:rPr>
      </w:r>
    </w:p>
    <w:p w:rsidR="00000000" w:rsidDel="00000000" w:rsidP="00000000" w:rsidRDefault="00000000" w:rsidRPr="00000000" w14:paraId="00000107">
      <w:pPr>
        <w:rPr>
          <w:color w:val="980000"/>
        </w:rPr>
      </w:pPr>
      <w:r w:rsidDel="00000000" w:rsidR="00000000" w:rsidRPr="00000000">
        <w:rPr>
          <w:rtl w:val="0"/>
        </w:rPr>
        <w:t xml:space="preserve">Von Gravrock, E. (2022, March 31). Why artificial intelligence design must prioritise data privacy. World Economic Forum Agenda. </w:t>
      </w:r>
      <w:hyperlink r:id="rId26">
        <w:r w:rsidDel="00000000" w:rsidR="00000000" w:rsidRPr="00000000">
          <w:rPr>
            <w:color w:val="1155cc"/>
            <w:u w:val="single"/>
            <w:rtl w:val="0"/>
          </w:rPr>
          <w:t xml:space="preserve">https://www.weforum.org/agenda/2022/03/designing-artificial-intelligence-for-privacy/?ref=thedigitalspeaker.com</w:t>
        </w:r>
      </w:hyperlink>
      <w:r w:rsidDel="00000000" w:rsidR="00000000" w:rsidRPr="00000000">
        <w:rPr>
          <w:rtl w:val="0"/>
        </w:rPr>
      </w:r>
    </w:p>
    <w:p w:rsidR="00000000" w:rsidDel="00000000" w:rsidP="00000000" w:rsidRDefault="00000000" w:rsidRPr="00000000" w14:paraId="00000108">
      <w:pPr>
        <w:rPr>
          <w:color w:val="980000"/>
        </w:rPr>
      </w:pPr>
      <w:r w:rsidDel="00000000" w:rsidR="00000000" w:rsidRPr="00000000">
        <w:rPr>
          <w:rtl w:val="0"/>
        </w:rPr>
      </w:r>
    </w:p>
    <w:p w:rsidR="00000000" w:rsidDel="00000000" w:rsidP="00000000" w:rsidRDefault="00000000" w:rsidRPr="00000000" w14:paraId="00000109">
      <w:pPr>
        <w:pStyle w:val="Heading4"/>
        <w:rPr>
          <w:b w:val="1"/>
          <w:u w:val="single"/>
        </w:rPr>
      </w:pPr>
      <w:bookmarkStart w:colFirst="0" w:colLast="0" w:name="_oi9b4qrk5rhx" w:id="14"/>
      <w:bookmarkEnd w:id="14"/>
      <w:r w:rsidDel="00000000" w:rsidR="00000000" w:rsidRPr="00000000">
        <w:rPr>
          <w:rtl w:val="0"/>
        </w:rPr>
      </w:r>
    </w:p>
    <w:p w:rsidR="00000000" w:rsidDel="00000000" w:rsidP="00000000" w:rsidRDefault="00000000" w:rsidRPr="00000000" w14:paraId="0000010A">
      <w:pPr>
        <w:pStyle w:val="Heading4"/>
        <w:rPr>
          <w:b w:val="1"/>
          <w:u w:val="single"/>
        </w:rPr>
      </w:pPr>
      <w:bookmarkStart w:colFirst="0" w:colLast="0" w:name="_4b25lw4wk6rd" w:id="15"/>
      <w:bookmarkEnd w:id="15"/>
      <w:r w:rsidDel="00000000" w:rsidR="00000000" w:rsidRPr="00000000">
        <w:rPr>
          <w:rtl w:val="0"/>
        </w:rPr>
      </w:r>
    </w:p>
    <w:p w:rsidR="00000000" w:rsidDel="00000000" w:rsidP="00000000" w:rsidRDefault="00000000" w:rsidRPr="00000000" w14:paraId="0000010B">
      <w:pPr>
        <w:pStyle w:val="Heading4"/>
        <w:rPr>
          <w:b w:val="1"/>
          <w:u w:val="single"/>
        </w:rPr>
      </w:pPr>
      <w:bookmarkStart w:colFirst="0" w:colLast="0" w:name="_wn8r4qsvwbox" w:id="16"/>
      <w:bookmarkEnd w:id="16"/>
      <w:r w:rsidDel="00000000" w:rsidR="00000000" w:rsidRPr="00000000">
        <w:rPr>
          <w:rtl w:val="0"/>
        </w:rPr>
      </w:r>
    </w:p>
    <w:p w:rsidR="00000000" w:rsidDel="00000000" w:rsidP="00000000" w:rsidRDefault="00000000" w:rsidRPr="00000000" w14:paraId="0000010C">
      <w:pPr>
        <w:pStyle w:val="Heading4"/>
        <w:rPr>
          <w:b w:val="1"/>
          <w:u w:val="single"/>
        </w:rPr>
      </w:pPr>
      <w:bookmarkStart w:colFirst="0" w:colLast="0" w:name="_xmr2goar0y4c" w:id="17"/>
      <w:bookmarkEnd w:id="17"/>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pStyle w:val="Heading4"/>
        <w:rPr>
          <w:b w:val="1"/>
          <w:u w:val="single"/>
        </w:rPr>
      </w:pPr>
      <w:bookmarkStart w:colFirst="0" w:colLast="0" w:name="_sxzj3axrnkss" w:id="18"/>
      <w:bookmarkEnd w:id="18"/>
      <w:r w:rsidDel="00000000" w:rsidR="00000000" w:rsidRPr="00000000">
        <w:rPr>
          <w:b w:val="1"/>
          <w:u w:val="single"/>
          <w:rtl w:val="0"/>
        </w:rPr>
        <w:t xml:space="preserve">Appendix</w:t>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shd w:fill="ffffff" w:val="clear"/>
        <w:spacing w:after="600" w:lineRule="auto"/>
        <w:rPr/>
      </w:pPr>
      <w:r w:rsidDel="00000000" w:rsidR="00000000" w:rsidRPr="00000000">
        <w:rPr>
          <w:color w:val="980000"/>
          <w:highlight w:val="white"/>
        </w:rPr>
        <w:drawing>
          <wp:inline distB="114300" distT="114300" distL="114300" distR="114300">
            <wp:extent cx="5731200" cy="1993900"/>
            <wp:effectExtent b="0" l="0" r="0" t="0"/>
            <wp:docPr id="1" name="image2.png"/>
            <a:graphic>
              <a:graphicData uri="http://schemas.openxmlformats.org/drawingml/2006/picture">
                <pic:pic>
                  <pic:nvPicPr>
                    <pic:cNvPr id="0" name="image2.png"/>
                    <pic:cNvPicPr preferRelativeResize="0"/>
                  </pic:nvPicPr>
                  <pic:blipFill>
                    <a:blip r:embed="rId27"/>
                    <a:srcRect b="0" l="0" r="0" t="0"/>
                    <a:stretch>
                      <a:fillRect/>
                    </a:stretch>
                  </pic:blipFill>
                  <pic:spPr>
                    <a:xfrm>
                      <a:off x="0" y="0"/>
                      <a:ext cx="5731200" cy="1993900"/>
                    </a:xfrm>
                    <a:prstGeom prst="rect"/>
                    <a:ln/>
                  </pic:spPr>
                </pic:pic>
              </a:graphicData>
            </a:graphic>
          </wp:inline>
        </w:drawing>
      </w:r>
      <w:r w:rsidDel="00000000" w:rsidR="00000000" w:rsidRPr="00000000">
        <w:rPr>
          <w:highlight w:val="white"/>
          <w:rtl w:val="0"/>
        </w:rPr>
        <w:t xml:space="preserve">Exhibit 1 </w:t>
      </w:r>
      <w:r w:rsidDel="00000000" w:rsidR="00000000" w:rsidRPr="00000000">
        <w:rPr>
          <w:rtl w:val="0"/>
        </w:rPr>
      </w:r>
    </w:p>
    <w:p w:rsidR="00000000" w:rsidDel="00000000" w:rsidP="00000000" w:rsidRDefault="00000000" w:rsidRPr="00000000" w14:paraId="00000111">
      <w:pPr>
        <w:rPr>
          <w:color w:val="980000"/>
        </w:rPr>
      </w:pPr>
      <w:r w:rsidDel="00000000" w:rsidR="00000000" w:rsidRPr="00000000">
        <w:rPr>
          <w:rtl w:val="0"/>
        </w:rPr>
      </w:r>
    </w:p>
    <w:p w:rsidR="00000000" w:rsidDel="00000000" w:rsidP="00000000" w:rsidRDefault="00000000" w:rsidRPr="00000000" w14:paraId="00000112">
      <w:pPr>
        <w:rPr>
          <w:color w:val="980000"/>
        </w:rPr>
      </w:pPr>
      <w:r w:rsidDel="00000000" w:rsidR="00000000" w:rsidRPr="00000000">
        <w:rPr>
          <w:rtl w:val="0"/>
        </w:rPr>
      </w:r>
    </w:p>
    <w:p w:rsidR="00000000" w:rsidDel="00000000" w:rsidP="00000000" w:rsidRDefault="00000000" w:rsidRPr="00000000" w14:paraId="00000113">
      <w:pPr>
        <w:shd w:fill="ffffff" w:val="clear"/>
        <w:spacing w:after="600" w:lineRule="auto"/>
        <w:rPr>
          <w:color w:val="980000"/>
        </w:rPr>
      </w:pPr>
      <w:r w:rsidDel="00000000" w:rsidR="00000000" w:rsidRPr="00000000">
        <w:rPr/>
        <w:drawing>
          <wp:inline distB="114300" distT="114300" distL="114300" distR="114300">
            <wp:extent cx="5291093" cy="2962461"/>
            <wp:effectExtent b="0" l="0" r="0" t="0"/>
            <wp:docPr id="5" name="image6.png"/>
            <a:graphic>
              <a:graphicData uri="http://schemas.openxmlformats.org/drawingml/2006/picture">
                <pic:pic>
                  <pic:nvPicPr>
                    <pic:cNvPr id="0" name="image6.png"/>
                    <pic:cNvPicPr preferRelativeResize="0"/>
                  </pic:nvPicPr>
                  <pic:blipFill>
                    <a:blip r:embed="rId28"/>
                    <a:srcRect b="0" l="0" r="0" t="0"/>
                    <a:stretch>
                      <a:fillRect/>
                    </a:stretch>
                  </pic:blipFill>
                  <pic:spPr>
                    <a:xfrm>
                      <a:off x="0" y="0"/>
                      <a:ext cx="5291093" cy="2962461"/>
                    </a:xfrm>
                    <a:prstGeom prst="rect"/>
                    <a:ln/>
                  </pic:spPr>
                </pic:pic>
              </a:graphicData>
            </a:graphic>
          </wp:inline>
        </w:drawing>
      </w:r>
      <w:r w:rsidDel="00000000" w:rsidR="00000000" w:rsidRPr="00000000">
        <w:rPr>
          <w:highlight w:val="white"/>
          <w:rtl w:val="0"/>
        </w:rPr>
        <w:t xml:space="preserve">Infographic by IBM (2022) EXIBIT 3</w:t>
      </w:r>
      <w:r w:rsidDel="00000000" w:rsidR="00000000" w:rsidRPr="00000000">
        <w:rPr>
          <w:rtl w:val="0"/>
        </w:rPr>
      </w:r>
    </w:p>
    <w:p w:rsidR="00000000" w:rsidDel="00000000" w:rsidP="00000000" w:rsidRDefault="00000000" w:rsidRPr="00000000" w14:paraId="00000114">
      <w:pPr>
        <w:shd w:fill="ffffff" w:val="clear"/>
        <w:spacing w:after="600" w:lineRule="auto"/>
        <w:rPr>
          <w:color w:val="980000"/>
          <w:highlight w:val="white"/>
        </w:rPr>
      </w:pPr>
      <w:r w:rsidDel="00000000" w:rsidR="00000000" w:rsidRPr="00000000">
        <w:rPr>
          <w:color w:val="980000"/>
          <w:highlight w:val="white"/>
        </w:rPr>
        <w:drawing>
          <wp:inline distB="114300" distT="114300" distL="114300" distR="114300">
            <wp:extent cx="5731200" cy="4000500"/>
            <wp:effectExtent b="0" l="0" r="0" t="0"/>
            <wp:docPr id="6" name="image1.png"/>
            <a:graphic>
              <a:graphicData uri="http://schemas.openxmlformats.org/drawingml/2006/picture">
                <pic:pic>
                  <pic:nvPicPr>
                    <pic:cNvPr id="0" name="image1.png"/>
                    <pic:cNvPicPr preferRelativeResize="0"/>
                  </pic:nvPicPr>
                  <pic:blipFill>
                    <a:blip r:embed="rId29"/>
                    <a:srcRect b="0" l="0" r="0" t="0"/>
                    <a:stretch>
                      <a:fillRect/>
                    </a:stretch>
                  </pic:blipFill>
                  <pic:spPr>
                    <a:xfrm>
                      <a:off x="0" y="0"/>
                      <a:ext cx="5731200" cy="4000500"/>
                    </a:xfrm>
                    <a:prstGeom prst="rect"/>
                    <a:ln/>
                  </pic:spPr>
                </pic:pic>
              </a:graphicData>
            </a:graphic>
          </wp:inline>
        </w:drawing>
      </w:r>
      <w:r w:rsidDel="00000000" w:rsidR="00000000" w:rsidRPr="00000000">
        <w:rPr>
          <w:rtl w:val="0"/>
        </w:rPr>
      </w:r>
    </w:p>
    <w:p w:rsidR="00000000" w:rsidDel="00000000" w:rsidP="00000000" w:rsidRDefault="00000000" w:rsidRPr="00000000" w14:paraId="00000115">
      <w:pPr>
        <w:shd w:fill="ffffff" w:val="clear"/>
        <w:spacing w:after="600" w:lineRule="auto"/>
        <w:rPr>
          <w:color w:val="980000"/>
        </w:rPr>
      </w:pPr>
      <w:r w:rsidDel="00000000" w:rsidR="00000000" w:rsidRPr="00000000">
        <w:rPr>
          <w:color w:val="980000"/>
          <w:highlight w:val="white"/>
          <w:rtl w:val="0"/>
        </w:rPr>
        <w:t xml:space="preserve">EXIBIT 4</w:t>
      </w:r>
      <w:r w:rsidDel="00000000" w:rsidR="00000000" w:rsidRPr="00000000">
        <w:rPr>
          <w:rtl w:val="0"/>
        </w:rPr>
      </w:r>
    </w:p>
    <w:p w:rsidR="00000000" w:rsidDel="00000000" w:rsidP="00000000" w:rsidRDefault="00000000" w:rsidRPr="00000000" w14:paraId="00000116">
      <w:pPr>
        <w:shd w:fill="ffffff" w:val="clear"/>
        <w:spacing w:after="600" w:lineRule="auto"/>
        <w:rPr>
          <w:color w:val="980000"/>
          <w:highlight w:val="white"/>
        </w:rPr>
      </w:pPr>
      <w:r w:rsidDel="00000000" w:rsidR="00000000" w:rsidRPr="00000000">
        <w:rPr>
          <w:color w:val="980000"/>
          <w:highlight w:val="white"/>
        </w:rPr>
        <w:drawing>
          <wp:inline distB="114300" distT="114300" distL="114300" distR="114300">
            <wp:extent cx="5500688" cy="4178527"/>
            <wp:effectExtent b="0" l="0" r="0" t="0"/>
            <wp:docPr descr="Impact of AI_Technical feasibility of automation for work activities" id="3" name="image4.png"/>
            <a:graphic>
              <a:graphicData uri="http://schemas.openxmlformats.org/drawingml/2006/picture">
                <pic:pic>
                  <pic:nvPicPr>
                    <pic:cNvPr descr="Impact of AI_Technical feasibility of automation for work activities" id="0" name="image4.png"/>
                    <pic:cNvPicPr preferRelativeResize="0"/>
                  </pic:nvPicPr>
                  <pic:blipFill>
                    <a:blip r:embed="rId30"/>
                    <a:srcRect b="0" l="0" r="0" t="0"/>
                    <a:stretch>
                      <a:fillRect/>
                    </a:stretch>
                  </pic:blipFill>
                  <pic:spPr>
                    <a:xfrm>
                      <a:off x="0" y="0"/>
                      <a:ext cx="5500688" cy="4178527"/>
                    </a:xfrm>
                    <a:prstGeom prst="rect"/>
                    <a:ln/>
                  </pic:spPr>
                </pic:pic>
              </a:graphicData>
            </a:graphic>
          </wp:inline>
        </w:drawing>
      </w:r>
      <w:r w:rsidDel="00000000" w:rsidR="00000000" w:rsidRPr="00000000">
        <w:rPr>
          <w:rtl w:val="0"/>
        </w:rPr>
      </w:r>
    </w:p>
    <w:p w:rsidR="00000000" w:rsidDel="00000000" w:rsidP="00000000" w:rsidRDefault="00000000" w:rsidRPr="00000000" w14:paraId="00000117">
      <w:pPr>
        <w:shd w:fill="ffffff" w:val="clear"/>
        <w:spacing w:after="600" w:lineRule="auto"/>
        <w:rPr>
          <w:color w:val="980000"/>
        </w:rPr>
      </w:pPr>
      <w:r w:rsidDel="00000000" w:rsidR="00000000" w:rsidRPr="00000000">
        <w:rPr>
          <w:color w:val="980000"/>
          <w:highlight w:val="white"/>
          <w:rtl w:val="0"/>
        </w:rPr>
        <w:t xml:space="preserve">EXIBIT 5</w:t>
      </w:r>
      <w:r w:rsidDel="00000000" w:rsidR="00000000" w:rsidRPr="00000000">
        <w:rPr>
          <w:rtl w:val="0"/>
        </w:rPr>
      </w:r>
    </w:p>
    <w:p w:rsidR="00000000" w:rsidDel="00000000" w:rsidP="00000000" w:rsidRDefault="00000000" w:rsidRPr="00000000" w14:paraId="00000118">
      <w:pPr>
        <w:rPr>
          <w:color w:val="980000"/>
        </w:rPr>
      </w:pPr>
      <w:r w:rsidDel="00000000" w:rsidR="00000000" w:rsidRPr="00000000">
        <w:rPr>
          <w:rtl w:val="0"/>
        </w:rPr>
      </w:r>
    </w:p>
    <w:p w:rsidR="00000000" w:rsidDel="00000000" w:rsidP="00000000" w:rsidRDefault="00000000" w:rsidRPr="00000000" w14:paraId="00000119">
      <w:pPr>
        <w:rPr>
          <w:color w:val="980000"/>
        </w:rPr>
      </w:pPr>
      <w:r w:rsidDel="00000000" w:rsidR="00000000" w:rsidRPr="00000000">
        <w:rPr>
          <w:rtl w:val="0"/>
        </w:rPr>
      </w:r>
    </w:p>
    <w:p w:rsidR="00000000" w:rsidDel="00000000" w:rsidP="00000000" w:rsidRDefault="00000000" w:rsidRPr="00000000" w14:paraId="0000011A">
      <w:pPr>
        <w:rPr>
          <w:color w:val="980000"/>
        </w:rPr>
      </w:pPr>
      <w:r w:rsidDel="00000000" w:rsidR="00000000" w:rsidRPr="00000000">
        <w:rPr>
          <w:rtl w:val="0"/>
        </w:rPr>
      </w:r>
    </w:p>
    <w:sectPr>
      <w:footerReference r:id="rId31" w:type="default"/>
      <w:pgSz w:h="16834" w:w="11909"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james lewis" w:id="1" w:date="2023-11-10T13:33:14Z">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good enough</w:t>
      </w:r>
    </w:p>
  </w:comment>
  <w:comment w:author="james lewis" w:id="0" w:date="2023-11-10T13:05:33Z">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Done</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B">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iwi.uni-hannover.de/fileadmin/iwi/Lehre/Wissenschaftliches_Arbeiten_fuer_Studierende/Watson_Webster_2020_Analysing_the_past_to_prepare_for_the_future_Writing_a_literature_review_A_roadmap_for_release_2_0.pdf" TargetMode="External"/><Relationship Id="rId22" Type="http://schemas.openxmlformats.org/officeDocument/2006/relationships/hyperlink" Target="https://www.beds.ac.uk/howtoapply/courses/undergraduate/next-year/business-analytics-artificial-intelligence/" TargetMode="External"/><Relationship Id="rId21" Type="http://schemas.openxmlformats.org/officeDocument/2006/relationships/hyperlink" Target="https://www.trade.gov/market-intelligence/united-kingdom-artificial-intelligence-market-0#:~:text=The%20UK's%20AI%20market%20is,the%20UK%20economy%20by%202035" TargetMode="External"/><Relationship Id="rId24" Type="http://schemas.openxmlformats.org/officeDocument/2006/relationships/hyperlink" Target="https://www.swansea.ac.uk/postgraduate/taught/som/business-management/msc-management-artificial-intelligence/" TargetMode="External"/><Relationship Id="rId23" Type="http://schemas.openxmlformats.org/officeDocument/2006/relationships/hyperlink" Target="https://www.computerweekly.com/news/366545434/Security-AI-and-automation-may-reduce-cost-of-data-breaches"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docs.google.com/spreadsheets/d/e/2PACX-1vQBGSuIXHDYMvA2M9jadcaJ18ocfwL-rcKJKvXZT6CkO_BYd9IXHy8POBro0Ipkg-MZk6ekc-WhBlfi/pubhtml" TargetMode="External"/><Relationship Id="rId26" Type="http://schemas.openxmlformats.org/officeDocument/2006/relationships/hyperlink" Target="https://www.weforum.org/agenda/2022/03/designing-artificial-intelligence-for-privacy/?ref=thedigitalspeaker.com" TargetMode="External"/><Relationship Id="rId25" Type="http://schemas.openxmlformats.org/officeDocument/2006/relationships/hyperlink" Target="https://www.theguardian.com/technology/2023/feb/02/chatgpt-100-million-users-open-ai-fastest-growing-app" TargetMode="External"/><Relationship Id="rId28" Type="http://schemas.openxmlformats.org/officeDocument/2006/relationships/image" Target="media/image6.png"/><Relationship Id="rId27" Type="http://schemas.openxmlformats.org/officeDocument/2006/relationships/image" Target="media/image2.png"/><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image" Target="media/image1.png"/><Relationship Id="rId7" Type="http://schemas.openxmlformats.org/officeDocument/2006/relationships/image" Target="media/image3.jpg"/><Relationship Id="rId8" Type="http://schemas.openxmlformats.org/officeDocument/2006/relationships/image" Target="media/image5.jpg"/><Relationship Id="rId31" Type="http://schemas.openxmlformats.org/officeDocument/2006/relationships/footer" Target="footer1.xml"/><Relationship Id="rId30" Type="http://schemas.openxmlformats.org/officeDocument/2006/relationships/image" Target="media/image4.png"/><Relationship Id="rId11" Type="http://schemas.openxmlformats.org/officeDocument/2006/relationships/hyperlink" Target="https://www.brunel.ac.uk/study/postgraduate/artificial-intelligence-strategy-msc" TargetMode="External"/><Relationship Id="rId10" Type="http://schemas.openxmlformats.org/officeDocument/2006/relationships/hyperlink" Target="https://www.aston.ac.uk/study/courses/artificial-intelligence-business-strategy-including-professional-practice-msc" TargetMode="External"/><Relationship Id="rId13" Type="http://schemas.openxmlformats.org/officeDocument/2006/relationships/hyperlink" Target="https://www.mckinsey.com/capabilities/quantumblack/our-insights/what-ai-can-and-cant-do-yet-for-your-business" TargetMode="External"/><Relationship Id="rId12" Type="http://schemas.openxmlformats.org/officeDocument/2006/relationships/hyperlink" Target="https://www.cardiff.ac.uk/study/postgraduate/taught/courses/course/business-administration-with-artificial-intelligence-mba-full-time-1-year" TargetMode="External"/><Relationship Id="rId15" Type="http://schemas.openxmlformats.org/officeDocument/2006/relationships/hyperlink" Target="https://www.forbes.com/sites/forbescoachescouncil/2023/07/03/how-ai-is-transforming-the-leadership-landscape-in-the-21st-century/?sh=431aa8ee67eb" TargetMode="External"/><Relationship Id="rId14" Type="http://schemas.openxmlformats.org/officeDocument/2006/relationships/hyperlink" Target="https://www2.deloitte.com/us/en/insights/focus/cognitive-technologies/ai-investment-by-country.htm" TargetMode="External"/><Relationship Id="rId17" Type="http://schemas.openxmlformats.org/officeDocument/2006/relationships/hyperlink" Target="https://www.gov.uk/government/publications/ai-activity-in-uk-businesses/ai-activity-in-uk-businesses-executive-summary" TargetMode="External"/><Relationship Id="rId16" Type="http://schemas.openxmlformats.org/officeDocument/2006/relationships/hyperlink" Target="https://books.google.co.uk/books?id=lKFKBAAAQBAJ" TargetMode="External"/><Relationship Id="rId19" Type="http://schemas.openxmlformats.org/officeDocument/2006/relationships/hyperlink" Target="https://www.nulondon.ac.uk/degrees/postgraduate/ai-technology-leadership/" TargetMode="External"/><Relationship Id="rId18" Type="http://schemas.openxmlformats.org/officeDocument/2006/relationships/hyperlink" Target="https://hbr.org/2018/01/artificial-intelligence-for-the-real-worl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