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228AC84C" w:rsidP="04E1E99F" w:rsidRDefault="228AC84C" w14:noSpellErr="1" w14:paraId="40C334B4" w14:textId="2F8B9791">
      <w:pPr>
        <w:spacing w:line="360" w:lineRule="auto"/>
        <w:rPr>
          <w:rFonts w:ascii="Arial" w:hAnsi="Arial" w:eastAsia="Arial" w:cs="Arial"/>
          <w:b w:val="0"/>
          <w:bCs w:val="0"/>
          <w:sz w:val="22"/>
          <w:szCs w:val="22"/>
        </w:rPr>
      </w:pPr>
      <w:r w:rsidRPr="04E1E99F" w:rsidR="228AC84C">
        <w:rPr>
          <w:rFonts w:ascii="Arial" w:hAnsi="Arial" w:eastAsia="Arial" w:cs="Arial"/>
          <w:b w:val="0"/>
          <w:bCs w:val="0"/>
          <w:sz w:val="22"/>
          <w:szCs w:val="22"/>
        </w:rPr>
        <w:t>NAME: PRISCILLA OPPONG</w:t>
      </w:r>
    </w:p>
    <w:p w:rsidR="04E1E99F" w:rsidP="04E1E99F" w:rsidRDefault="04E1E99F" w14:paraId="07B70CDB" w14:textId="124F0DBA">
      <w:pPr>
        <w:spacing w:line="360" w:lineRule="auto"/>
        <w:rPr>
          <w:rFonts w:ascii="Arial" w:hAnsi="Arial" w:eastAsia="Arial" w:cs="Arial"/>
          <w:b w:val="0"/>
          <w:bCs w:val="0"/>
          <w:sz w:val="22"/>
          <w:szCs w:val="22"/>
        </w:rPr>
      </w:pPr>
    </w:p>
    <w:p w:rsidR="228AC84C" w:rsidP="04E1E99F" w:rsidRDefault="228AC84C" w14:noSpellErr="1" w14:paraId="4FEB0471" w14:textId="3FBDEB98">
      <w:pPr>
        <w:spacing w:line="360" w:lineRule="auto"/>
        <w:rPr>
          <w:rFonts w:ascii="Arial" w:hAnsi="Arial" w:eastAsia="Arial" w:cs="Arial"/>
          <w:b w:val="0"/>
          <w:bCs w:val="0"/>
          <w:sz w:val="22"/>
          <w:szCs w:val="22"/>
        </w:rPr>
      </w:pPr>
      <w:r w:rsidRPr="04E1E99F" w:rsidR="228AC84C">
        <w:rPr>
          <w:rFonts w:ascii="Arial" w:hAnsi="Arial" w:eastAsia="Arial" w:cs="Arial"/>
          <w:b w:val="0"/>
          <w:bCs w:val="0"/>
          <w:sz w:val="22"/>
          <w:szCs w:val="22"/>
        </w:rPr>
        <w:t>STUDENT Number: 2332573</w:t>
      </w:r>
    </w:p>
    <w:p w:rsidR="04E1E99F" w:rsidP="04E1E99F" w:rsidRDefault="04E1E99F" w14:paraId="08E89C49" w14:textId="6C96F5D3">
      <w:pPr>
        <w:pStyle w:val="Normal"/>
        <w:spacing w:line="360" w:lineRule="auto"/>
        <w:rPr>
          <w:rFonts w:ascii="Arial" w:hAnsi="Arial" w:eastAsia="Arial" w:cs="Arial"/>
          <w:b w:val="0"/>
          <w:bCs w:val="0"/>
          <w:sz w:val="22"/>
          <w:szCs w:val="22"/>
        </w:rPr>
      </w:pPr>
    </w:p>
    <w:p w:rsidRPr="00DE0C63" w:rsidR="00DE0C63" w:rsidP="04E1E99F" w:rsidRDefault="00DE0C63" w14:paraId="3D09296F" w14:noSpellErr="1" w14:textId="1F70B124">
      <w:pPr>
        <w:spacing w:line="360" w:lineRule="auto"/>
        <w:rPr>
          <w:rFonts w:ascii="Arial" w:hAnsi="Arial" w:eastAsia="Arial" w:cs="Arial"/>
          <w:b w:val="0"/>
          <w:bCs w:val="0"/>
          <w:sz w:val="22"/>
          <w:szCs w:val="22"/>
        </w:rPr>
      </w:pPr>
      <w:r w:rsidRPr="0816CA75" w:rsidR="1A11D1F4">
        <w:rPr>
          <w:rFonts w:ascii="Arial" w:hAnsi="Arial" w:eastAsia="Arial" w:cs="Arial"/>
          <w:b w:val="0"/>
          <w:bCs w:val="0"/>
          <w:sz w:val="22"/>
          <w:szCs w:val="22"/>
        </w:rPr>
        <w:t>MODULE CODE: BMHP5023</w:t>
      </w:r>
    </w:p>
    <w:p w:rsidRPr="00DE0C63" w:rsidR="00DE0C63" w:rsidP="04E1E99F" w:rsidRDefault="00DE0C63" w14:paraId="23876B0E" w14:textId="77777777" w14:noSpellErr="1">
      <w:pPr>
        <w:spacing w:line="360" w:lineRule="auto"/>
        <w:rPr>
          <w:rFonts w:ascii="Arial" w:hAnsi="Arial" w:eastAsia="Arial" w:cs="Arial"/>
          <w:b w:val="0"/>
          <w:bCs w:val="0"/>
          <w:sz w:val="22"/>
          <w:szCs w:val="22"/>
        </w:rPr>
      </w:pPr>
    </w:p>
    <w:p w:rsidRPr="00DE0C63" w:rsidR="00DE0C63" w:rsidP="04E1E99F" w:rsidRDefault="00DE0C63" w14:paraId="1D22C8DC" w14:textId="77777777" w14:noSpellErr="1">
      <w:pPr>
        <w:spacing w:line="360" w:lineRule="auto"/>
        <w:rPr>
          <w:rFonts w:ascii="Arial" w:hAnsi="Arial" w:eastAsia="Arial" w:cs="Arial"/>
          <w:b w:val="0"/>
          <w:bCs w:val="0"/>
          <w:sz w:val="22"/>
          <w:szCs w:val="22"/>
        </w:rPr>
      </w:pPr>
      <w:r w:rsidRPr="04E1E99F" w:rsidR="1A11D1F4">
        <w:rPr>
          <w:rFonts w:ascii="Arial" w:hAnsi="Arial" w:eastAsia="Arial" w:cs="Arial"/>
          <w:b w:val="0"/>
          <w:bCs w:val="0"/>
          <w:sz w:val="22"/>
          <w:szCs w:val="22"/>
        </w:rPr>
        <w:t>MODULE TITLE: INTRODUCTION TO PHYSIOLOGY</w:t>
      </w:r>
    </w:p>
    <w:p w:rsidRPr="00DE0C63" w:rsidR="00DE0C63" w:rsidP="04E1E99F" w:rsidRDefault="00DE0C63" w14:paraId="5A80726B" w14:textId="77777777" w14:noSpellErr="1">
      <w:pPr>
        <w:spacing w:line="360" w:lineRule="auto"/>
        <w:rPr>
          <w:rFonts w:ascii="Arial" w:hAnsi="Arial" w:eastAsia="Arial" w:cs="Arial"/>
          <w:b w:val="0"/>
          <w:bCs w:val="0"/>
          <w:sz w:val="22"/>
          <w:szCs w:val="22"/>
        </w:rPr>
      </w:pPr>
    </w:p>
    <w:p w:rsidRPr="00DE0C63" w:rsidR="00DE0C63" w:rsidP="04E1E99F" w:rsidRDefault="00DE0C63" w14:paraId="0CB24C30" w14:textId="77777777" w14:noSpellErr="1">
      <w:pPr>
        <w:spacing w:line="360" w:lineRule="auto"/>
        <w:rPr>
          <w:rFonts w:ascii="Arial" w:hAnsi="Arial" w:eastAsia="Arial" w:cs="Arial"/>
          <w:b w:val="0"/>
          <w:bCs w:val="0"/>
          <w:sz w:val="22"/>
          <w:szCs w:val="22"/>
        </w:rPr>
      </w:pPr>
      <w:r w:rsidRPr="04E1E99F" w:rsidR="1A11D1F4">
        <w:rPr>
          <w:rFonts w:ascii="Arial" w:hAnsi="Arial" w:eastAsia="Arial" w:cs="Arial"/>
          <w:b w:val="0"/>
          <w:bCs w:val="0"/>
          <w:sz w:val="22"/>
          <w:szCs w:val="22"/>
        </w:rPr>
        <w:t>ASSIGNMENT TITLE: COMPONENT 1, CASE STUDY REPORT</w:t>
      </w:r>
    </w:p>
    <w:p w:rsidRPr="00DE0C63" w:rsidR="00DE0C63" w:rsidP="04E1E99F" w:rsidRDefault="00DE0C63" w14:paraId="2F2194B2" w14:textId="77777777" w14:noSpellErr="1">
      <w:pPr>
        <w:spacing w:line="360" w:lineRule="auto"/>
        <w:rPr>
          <w:rFonts w:ascii="Arial" w:hAnsi="Arial" w:eastAsia="Arial" w:cs="Arial"/>
          <w:b w:val="0"/>
          <w:bCs w:val="0"/>
          <w:sz w:val="22"/>
          <w:szCs w:val="22"/>
        </w:rPr>
      </w:pPr>
    </w:p>
    <w:p w:rsidRPr="00DE0C63" w:rsidR="00DE0C63" w:rsidP="04E1E99F" w:rsidRDefault="00DE0C63" w14:paraId="3333183F" w14:noSpellErr="1" w14:textId="5A976986">
      <w:pPr>
        <w:spacing w:line="360" w:lineRule="auto"/>
        <w:rPr>
          <w:rFonts w:ascii="Arial" w:hAnsi="Arial" w:eastAsia="Arial" w:cs="Arial"/>
          <w:b w:val="0"/>
          <w:bCs w:val="0"/>
          <w:sz w:val="22"/>
          <w:szCs w:val="22"/>
        </w:rPr>
      </w:pPr>
    </w:p>
    <w:p w:rsidRPr="00DE0C63" w:rsidR="00DE0C63" w:rsidP="04E1E99F" w:rsidRDefault="00DE0C63" w14:textId="77777777" w14:noSpellErr="1" w14:paraId="3E115349">
      <w:pPr>
        <w:spacing w:line="360" w:lineRule="auto"/>
        <w:rPr>
          <w:rFonts w:ascii="Arial" w:hAnsi="Arial" w:eastAsia="Arial" w:cs="Arial"/>
          <w:b w:val="0"/>
          <w:bCs w:val="0"/>
          <w:sz w:val="22"/>
          <w:szCs w:val="22"/>
        </w:rPr>
      </w:pPr>
    </w:p>
    <w:p w:rsidRPr="00DE0C63" w:rsidR="00DE0C63" w:rsidP="04E1E99F" w:rsidRDefault="00DE0C63" w14:textId="77777777" w14:noSpellErr="1" w14:paraId="61F5CDD2">
      <w:pPr>
        <w:spacing w:line="360" w:lineRule="auto"/>
        <w:rPr>
          <w:rFonts w:ascii="Arial" w:hAnsi="Arial" w:eastAsia="Arial" w:cs="Arial"/>
          <w:b w:val="0"/>
          <w:bCs w:val="0"/>
          <w:sz w:val="22"/>
          <w:szCs w:val="22"/>
        </w:rPr>
      </w:pPr>
    </w:p>
    <w:p w:rsidRPr="00DE0C63" w:rsidR="00DE0C63" w:rsidP="04E1E99F" w:rsidRDefault="00DE0C63" w14:paraId="1191A689" w14:textId="58D16103">
      <w:pPr>
        <w:spacing w:line="360" w:lineRule="auto"/>
        <w:rPr>
          <w:rFonts w:ascii="Arial" w:hAnsi="Arial" w:eastAsia="Arial" w:cs="Arial"/>
          <w:b w:val="0"/>
          <w:bCs w:val="0"/>
          <w:sz w:val="22"/>
          <w:szCs w:val="22"/>
        </w:rPr>
      </w:pPr>
    </w:p>
    <w:p w:rsidRPr="00DE0C63" w:rsidR="00DE0C63" w:rsidP="04E1E99F" w:rsidRDefault="00DE0C63" w14:paraId="6B3189E5" w14:textId="3469CD20">
      <w:pPr>
        <w:spacing w:line="360" w:lineRule="auto"/>
        <w:rPr>
          <w:rFonts w:ascii="Arial" w:hAnsi="Arial" w:eastAsia="Arial" w:cs="Arial"/>
          <w:b w:val="0"/>
          <w:bCs w:val="0"/>
          <w:sz w:val="22"/>
          <w:szCs w:val="22"/>
        </w:rPr>
      </w:pPr>
    </w:p>
    <w:p w:rsidRPr="00DE0C63" w:rsidR="00DE0C63" w:rsidP="04E1E99F" w:rsidRDefault="00DE0C63" w14:paraId="687C6294" w14:textId="27B947D9">
      <w:pPr>
        <w:spacing w:line="360" w:lineRule="auto"/>
        <w:rPr>
          <w:rFonts w:ascii="Arial" w:hAnsi="Arial" w:eastAsia="Arial" w:cs="Arial"/>
          <w:b w:val="0"/>
          <w:bCs w:val="0"/>
          <w:sz w:val="22"/>
          <w:szCs w:val="22"/>
        </w:rPr>
      </w:pPr>
    </w:p>
    <w:p w:rsidRPr="00DE0C63" w:rsidR="00DE0C63" w:rsidP="04E1E99F" w:rsidRDefault="00DE0C63" w14:paraId="7EF2597B" w14:textId="7136E8CD">
      <w:pPr>
        <w:spacing w:line="360" w:lineRule="auto"/>
        <w:rPr>
          <w:rFonts w:ascii="Arial" w:hAnsi="Arial" w:eastAsia="Arial" w:cs="Arial"/>
          <w:b w:val="0"/>
          <w:bCs w:val="0"/>
          <w:sz w:val="22"/>
          <w:szCs w:val="22"/>
        </w:rPr>
      </w:pPr>
    </w:p>
    <w:p w:rsidRPr="00DE0C63" w:rsidR="00DE0C63" w:rsidP="04E1E99F" w:rsidRDefault="00DE0C63" w14:paraId="53A8951A" w14:textId="64346598">
      <w:pPr>
        <w:spacing w:line="360" w:lineRule="auto"/>
        <w:rPr>
          <w:rFonts w:ascii="Arial" w:hAnsi="Arial" w:eastAsia="Arial" w:cs="Arial"/>
          <w:b w:val="0"/>
          <w:bCs w:val="0"/>
          <w:sz w:val="22"/>
          <w:szCs w:val="22"/>
        </w:rPr>
      </w:pPr>
    </w:p>
    <w:p w:rsidRPr="00DE0C63" w:rsidR="00DE0C63" w:rsidP="04E1E99F" w:rsidRDefault="00DE0C63" w14:paraId="3F782D0A" w14:textId="6B8DCAB1">
      <w:pPr>
        <w:spacing w:line="360" w:lineRule="auto"/>
        <w:rPr>
          <w:rFonts w:ascii="Arial" w:hAnsi="Arial" w:eastAsia="Arial" w:cs="Arial"/>
          <w:b w:val="0"/>
          <w:bCs w:val="0"/>
          <w:sz w:val="22"/>
          <w:szCs w:val="22"/>
        </w:rPr>
      </w:pPr>
    </w:p>
    <w:p w:rsidRPr="00DE0C63" w:rsidR="00DE0C63" w:rsidP="04E1E99F" w:rsidRDefault="00DE0C63" w14:paraId="08CE05CE" w14:textId="3F06E305">
      <w:pPr>
        <w:spacing w:line="360" w:lineRule="auto"/>
        <w:rPr>
          <w:rFonts w:ascii="Arial" w:hAnsi="Arial" w:eastAsia="Arial" w:cs="Arial"/>
          <w:b w:val="0"/>
          <w:bCs w:val="0"/>
          <w:sz w:val="22"/>
          <w:szCs w:val="22"/>
        </w:rPr>
      </w:pPr>
    </w:p>
    <w:p w:rsidRPr="00DE0C63" w:rsidR="00DE0C63" w:rsidP="04E1E99F" w:rsidRDefault="00DE0C63" w14:paraId="3E54C917" w14:textId="455B6A96">
      <w:pPr>
        <w:spacing w:line="360" w:lineRule="auto"/>
        <w:rPr>
          <w:rFonts w:ascii="Arial" w:hAnsi="Arial" w:eastAsia="Arial" w:cs="Arial"/>
          <w:b w:val="0"/>
          <w:bCs w:val="0"/>
          <w:sz w:val="22"/>
          <w:szCs w:val="22"/>
        </w:rPr>
      </w:pPr>
    </w:p>
    <w:p w:rsidRPr="00DE0C63" w:rsidR="00DE0C63" w:rsidP="04E1E99F" w:rsidRDefault="00DE0C63" w14:paraId="3D31C591" w14:textId="1EC7CD70">
      <w:pPr>
        <w:spacing w:line="360" w:lineRule="auto"/>
        <w:rPr>
          <w:rFonts w:ascii="Arial" w:hAnsi="Arial" w:eastAsia="Arial" w:cs="Arial"/>
          <w:b w:val="0"/>
          <w:bCs w:val="0"/>
          <w:sz w:val="22"/>
          <w:szCs w:val="22"/>
        </w:rPr>
      </w:pPr>
    </w:p>
    <w:p w:rsidRPr="00DE0C63" w:rsidR="00DE0C63" w:rsidP="04E1E99F" w:rsidRDefault="00DE0C63" w14:paraId="71004305" w14:textId="16529397">
      <w:pPr>
        <w:spacing w:line="360" w:lineRule="auto"/>
        <w:rPr>
          <w:rFonts w:ascii="Arial" w:hAnsi="Arial" w:eastAsia="Arial" w:cs="Arial"/>
          <w:b w:val="0"/>
          <w:bCs w:val="0"/>
          <w:sz w:val="22"/>
          <w:szCs w:val="22"/>
        </w:rPr>
      </w:pPr>
    </w:p>
    <w:p w:rsidRPr="00DE0C63" w:rsidR="00DE0C63" w:rsidP="29E0C579" w:rsidRDefault="00DE0C63" w14:paraId="6FFF0AD0" w14:textId="290F9183" w14:noSpellErr="1">
      <w:pPr>
        <w:spacing w:line="360" w:lineRule="auto"/>
        <w:rPr>
          <w:rFonts w:ascii="Arial" w:hAnsi="Arial" w:eastAsia="Arial" w:cs="Arial"/>
          <w:b w:val="0"/>
          <w:bCs w:val="0"/>
          <w:sz w:val="24"/>
          <w:szCs w:val="24"/>
        </w:rPr>
      </w:pPr>
      <w:r w:rsidRPr="29E0C579" w:rsidR="409C720D">
        <w:rPr>
          <w:rFonts w:ascii="Arial" w:hAnsi="Arial" w:eastAsia="Arial" w:cs="Arial"/>
          <w:b w:val="0"/>
          <w:bCs w:val="0"/>
          <w:sz w:val="24"/>
          <w:szCs w:val="24"/>
        </w:rPr>
        <w:t>Contents</w:t>
      </w:r>
      <w:r w:rsidRPr="29E0C579" w:rsidR="6120BD24">
        <w:rPr>
          <w:rFonts w:ascii="Arial" w:hAnsi="Arial" w:eastAsia="Arial" w:cs="Arial"/>
          <w:b w:val="0"/>
          <w:bCs w:val="0"/>
          <w:sz w:val="24"/>
          <w:szCs w:val="24"/>
        </w:rPr>
        <w:t xml:space="preserve"> Page</w:t>
      </w:r>
    </w:p>
    <w:p w:rsidRPr="00DE0C63" w:rsidR="00DE0C63" w:rsidP="29E0C579" w:rsidRDefault="00DE0C63" w14:paraId="17A673E5" w14:textId="572BD1FC" w14:noSpellErr="1">
      <w:pPr>
        <w:spacing w:line="360" w:lineRule="auto"/>
        <w:jc w:val="both"/>
        <w:rPr>
          <w:rFonts w:ascii="Arial" w:hAnsi="Arial" w:eastAsia="Arial" w:cs="Arial"/>
          <w:noProof w:val="0"/>
          <w:sz w:val="24"/>
          <w:szCs w:val="24"/>
          <w:lang w:val="en-GB"/>
        </w:rPr>
      </w:pPr>
      <w:r w:rsidRPr="29E0C579" w:rsidR="6120BD24">
        <w:rPr>
          <w:rFonts w:ascii="Arial" w:hAnsi="Arial" w:eastAsia="Arial" w:cs="Arial"/>
          <w:b w:val="0"/>
          <w:bCs w:val="0"/>
          <w:i w:val="0"/>
          <w:iCs w:val="0"/>
          <w:caps w:val="0"/>
          <w:smallCaps w:val="0"/>
          <w:noProof w:val="0"/>
          <w:color w:val="000000" w:themeColor="text1" w:themeTint="FF" w:themeShade="FF"/>
          <w:sz w:val="24"/>
          <w:szCs w:val="24"/>
          <w:lang w:val="en-US"/>
        </w:rPr>
        <w:t xml:space="preserve"> Introduction </w:t>
      </w:r>
      <w:r w:rsidRPr="29E0C579" w:rsidR="6120BD24">
        <w:rPr>
          <w:rFonts w:ascii="Arial" w:hAnsi="Arial" w:eastAsia="Arial" w:cs="Arial"/>
          <w:noProof w:val="0"/>
          <w:sz w:val="24"/>
          <w:szCs w:val="24"/>
          <w:lang w:val="en-GB"/>
        </w:rPr>
        <w:t xml:space="preserve"> </w:t>
      </w:r>
    </w:p>
    <w:p w:rsidRPr="00DE0C63" w:rsidR="00DE0C63" w:rsidP="29E0C579" w:rsidRDefault="00DE0C63" w14:paraId="28FACAB2" w14:textId="3E748857" w14:noSpellErr="1">
      <w:pPr>
        <w:pStyle w:val="Normal"/>
        <w:spacing w:line="360" w:lineRule="auto"/>
        <w:rPr>
          <w:rFonts w:ascii="Arial" w:hAnsi="Arial" w:eastAsia="Arial" w:cs="Arial"/>
          <w:b w:val="0"/>
          <w:bCs w:val="0"/>
          <w:sz w:val="24"/>
          <w:szCs w:val="24"/>
        </w:rPr>
      </w:pPr>
      <w:r w:rsidRPr="29E0C579" w:rsidR="6DA9DA06">
        <w:rPr>
          <w:rFonts w:ascii="Arial" w:hAnsi="Arial" w:eastAsia="Arial" w:cs="Arial"/>
          <w:b w:val="0"/>
          <w:bCs w:val="0"/>
          <w:sz w:val="24"/>
          <w:szCs w:val="24"/>
        </w:rPr>
        <w:t xml:space="preserve">Section 1: Anatomy and Physiology  </w:t>
      </w:r>
    </w:p>
    <w:p w:rsidRPr="00DE0C63" w:rsidR="00DE0C63" w:rsidP="29E0C579" w:rsidRDefault="00DE0C63" w14:paraId="1DFFE8FF" w14:textId="3832398F" w14:noSpellErr="1">
      <w:pPr>
        <w:pStyle w:val="Normal"/>
        <w:spacing w:line="360" w:lineRule="auto"/>
        <w:rPr>
          <w:rFonts w:ascii="Arial" w:hAnsi="Arial" w:eastAsia="Arial" w:cs="Arial"/>
          <w:b w:val="0"/>
          <w:bCs w:val="0"/>
          <w:sz w:val="24"/>
          <w:szCs w:val="24"/>
        </w:rPr>
      </w:pPr>
      <w:r w:rsidRPr="29E0C579" w:rsidR="543D2C85">
        <w:rPr>
          <w:rFonts w:ascii="Arial" w:hAnsi="Arial" w:eastAsia="Arial" w:cs="Arial"/>
          <w:b w:val="0"/>
          <w:bCs w:val="0"/>
          <w:sz w:val="24"/>
          <w:szCs w:val="24"/>
        </w:rPr>
        <w:t xml:space="preserve">Section 2: Pathophysiology </w:t>
      </w:r>
      <w:r w:rsidRPr="29E0C579" w:rsidR="0988F26C">
        <w:rPr>
          <w:rFonts w:ascii="Arial" w:hAnsi="Arial" w:eastAsia="Arial" w:cs="Arial"/>
          <w:b w:val="0"/>
          <w:bCs w:val="0"/>
          <w:sz w:val="24"/>
          <w:szCs w:val="24"/>
        </w:rPr>
        <w:t>and impact on the human body</w:t>
      </w:r>
    </w:p>
    <w:p w:rsidRPr="00DE0C63" w:rsidR="00DE0C63" w:rsidP="29E0C579" w:rsidRDefault="00DE0C63" w14:paraId="48E582FF" w14:textId="7358B31F" w14:noSpellErr="1">
      <w:pPr>
        <w:pStyle w:val="Normal"/>
        <w:spacing w:line="360" w:lineRule="auto"/>
        <w:rPr>
          <w:rFonts w:ascii="Arial" w:hAnsi="Arial" w:eastAsia="Arial" w:cs="Arial"/>
          <w:sz w:val="24"/>
          <w:szCs w:val="24"/>
        </w:rPr>
      </w:pPr>
      <w:r w:rsidRPr="29E0C579" w:rsidR="15647BDD">
        <w:rPr>
          <w:rFonts w:ascii="Arial" w:hAnsi="Arial" w:eastAsia="Arial" w:cs="Arial"/>
          <w:b w:val="0"/>
          <w:bCs w:val="0"/>
          <w:sz w:val="24"/>
          <w:szCs w:val="24"/>
        </w:rPr>
        <w:t>Section 3: Monitoring and Data Use</w:t>
      </w:r>
    </w:p>
    <w:p w:rsidRPr="00DE0C63" w:rsidR="00DE0C63" w:rsidP="29E0C579" w:rsidRDefault="00DE0C63" w14:paraId="0CB2CC61" w14:textId="2AF848DE" w14:noSpellErr="1">
      <w:pPr>
        <w:pStyle w:val="Normal"/>
        <w:spacing w:line="360" w:lineRule="auto"/>
        <w:rPr>
          <w:rFonts w:ascii="Arial" w:hAnsi="Arial" w:eastAsia="Arial" w:cs="Arial"/>
          <w:sz w:val="24"/>
          <w:szCs w:val="24"/>
        </w:rPr>
      </w:pPr>
      <w:r w:rsidRPr="29E0C579" w:rsidR="15647BDD">
        <w:rPr>
          <w:rFonts w:ascii="Arial" w:hAnsi="Arial" w:eastAsia="Arial" w:cs="Arial"/>
          <w:b w:val="0"/>
          <w:bCs w:val="0"/>
          <w:sz w:val="24"/>
          <w:szCs w:val="24"/>
        </w:rPr>
        <w:t>Section 4: Evidence-Based Lifestyle Recommendations</w:t>
      </w:r>
    </w:p>
    <w:p w:rsidRPr="00DE0C63" w:rsidR="00DE0C63" w:rsidP="29E0C579" w:rsidRDefault="00DE0C63" w14:paraId="61DD1770" w14:textId="7B340306" w14:noSpellErr="1">
      <w:pPr>
        <w:pStyle w:val="Normal"/>
        <w:spacing w:line="360" w:lineRule="auto"/>
        <w:rPr>
          <w:rFonts w:ascii="Arial" w:hAnsi="Arial" w:eastAsia="Arial" w:cs="Arial"/>
          <w:b w:val="0"/>
          <w:bCs w:val="0"/>
          <w:sz w:val="24"/>
          <w:szCs w:val="24"/>
        </w:rPr>
      </w:pPr>
      <w:r w:rsidRPr="29E0C579" w:rsidR="15647BDD">
        <w:rPr>
          <w:rFonts w:ascii="Arial" w:hAnsi="Arial" w:eastAsia="Arial" w:cs="Arial"/>
          <w:b w:val="0"/>
          <w:bCs w:val="0"/>
          <w:sz w:val="24"/>
          <w:szCs w:val="24"/>
        </w:rPr>
        <w:t>Conclusion</w:t>
      </w:r>
    </w:p>
    <w:p w:rsidRPr="00DE0C63" w:rsidR="00DE0C63" w:rsidP="29E0C579" w:rsidRDefault="00DE0C63" w14:paraId="3F5A0847" w14:textId="539CE0BF" w14:noSpellErr="1">
      <w:pPr>
        <w:pStyle w:val="Normal"/>
        <w:spacing w:line="360" w:lineRule="auto"/>
        <w:rPr>
          <w:rFonts w:ascii="Arial" w:hAnsi="Arial" w:eastAsia="Arial" w:cs="Arial"/>
          <w:b w:val="0"/>
          <w:bCs w:val="0"/>
          <w:sz w:val="24"/>
          <w:szCs w:val="24"/>
        </w:rPr>
      </w:pPr>
      <w:r w:rsidRPr="29E0C579" w:rsidR="15647BDD">
        <w:rPr>
          <w:rFonts w:ascii="Arial" w:hAnsi="Arial" w:eastAsia="Arial" w:cs="Arial"/>
          <w:b w:val="0"/>
          <w:bCs w:val="0"/>
          <w:sz w:val="24"/>
          <w:szCs w:val="24"/>
        </w:rPr>
        <w:t xml:space="preserve">Reference List </w:t>
      </w:r>
    </w:p>
    <w:p w:rsidRPr="00DE0C63" w:rsidR="00DE0C63" w:rsidP="04E1E99F" w:rsidRDefault="00DE0C63" w14:paraId="2AE02AE8" w14:textId="0A0EF555">
      <w:pPr>
        <w:spacing w:line="360" w:lineRule="auto"/>
        <w:rPr>
          <w:rFonts w:ascii="Arial" w:hAnsi="Arial" w:eastAsia="Arial" w:cs="Arial"/>
          <w:b w:val="0"/>
          <w:bCs w:val="0"/>
          <w:sz w:val="22"/>
          <w:szCs w:val="22"/>
        </w:rPr>
      </w:pPr>
    </w:p>
    <w:p w:rsidRPr="00DE0C63" w:rsidR="00DE0C63" w:rsidP="04E1E99F" w:rsidRDefault="00DE0C63" w14:paraId="66030907" w14:textId="0811EC09">
      <w:pPr>
        <w:spacing w:line="360" w:lineRule="auto"/>
        <w:rPr>
          <w:rFonts w:ascii="Arial" w:hAnsi="Arial" w:eastAsia="Arial" w:cs="Arial"/>
          <w:b w:val="0"/>
          <w:bCs w:val="0"/>
          <w:sz w:val="22"/>
          <w:szCs w:val="22"/>
        </w:rPr>
      </w:pPr>
    </w:p>
    <w:p w:rsidRPr="00DE0C63" w:rsidR="00DE0C63" w:rsidP="04E1E99F" w:rsidRDefault="00DE0C63" w14:paraId="4A2BC875" w14:textId="1DE045D7">
      <w:pPr>
        <w:spacing w:line="360" w:lineRule="auto"/>
        <w:rPr>
          <w:rFonts w:ascii="Arial" w:hAnsi="Arial" w:eastAsia="Arial" w:cs="Arial"/>
          <w:b w:val="0"/>
          <w:bCs w:val="0"/>
          <w:sz w:val="22"/>
          <w:szCs w:val="22"/>
        </w:rPr>
      </w:pPr>
    </w:p>
    <w:p w:rsidRPr="00DE0C63" w:rsidR="00DE0C63" w:rsidP="04E1E99F" w:rsidRDefault="00DE0C63" w14:paraId="46B734C0" w14:textId="0ADA4217">
      <w:pPr>
        <w:spacing w:line="360" w:lineRule="auto"/>
        <w:rPr>
          <w:rFonts w:ascii="Arial" w:hAnsi="Arial" w:eastAsia="Arial" w:cs="Arial"/>
          <w:b w:val="0"/>
          <w:bCs w:val="0"/>
          <w:sz w:val="22"/>
          <w:szCs w:val="22"/>
        </w:rPr>
      </w:pPr>
    </w:p>
    <w:p w:rsidRPr="00DE0C63" w:rsidR="00DE0C63" w:rsidP="04E1E99F" w:rsidRDefault="00DE0C63" w14:paraId="60347D78" w14:textId="7103A502">
      <w:pPr>
        <w:spacing w:line="360" w:lineRule="auto"/>
        <w:rPr>
          <w:rFonts w:ascii="Arial" w:hAnsi="Arial" w:eastAsia="Arial" w:cs="Arial"/>
          <w:b w:val="0"/>
          <w:bCs w:val="0"/>
          <w:sz w:val="22"/>
          <w:szCs w:val="22"/>
        </w:rPr>
      </w:pPr>
    </w:p>
    <w:p w:rsidRPr="00DE0C63" w:rsidR="00DE0C63" w:rsidP="04E1E99F" w:rsidRDefault="00DE0C63" w14:paraId="2855EA8C" w14:textId="25BAAE5C">
      <w:pPr>
        <w:spacing w:line="360" w:lineRule="auto"/>
        <w:rPr>
          <w:rFonts w:ascii="Arial" w:hAnsi="Arial" w:eastAsia="Arial" w:cs="Arial"/>
          <w:b w:val="0"/>
          <w:bCs w:val="0"/>
          <w:sz w:val="22"/>
          <w:szCs w:val="22"/>
        </w:rPr>
      </w:pPr>
    </w:p>
    <w:p w:rsidRPr="00DE0C63" w:rsidR="00DE0C63" w:rsidP="04E1E99F" w:rsidRDefault="00DE0C63" w14:paraId="58B3DD5C" w14:textId="7B6BA158">
      <w:pPr>
        <w:spacing w:line="360" w:lineRule="auto"/>
        <w:rPr>
          <w:rFonts w:ascii="Arial" w:hAnsi="Arial" w:eastAsia="Arial" w:cs="Arial"/>
          <w:b w:val="0"/>
          <w:bCs w:val="0"/>
          <w:sz w:val="22"/>
          <w:szCs w:val="22"/>
        </w:rPr>
      </w:pPr>
    </w:p>
    <w:p w:rsidRPr="00DE0C63" w:rsidR="00DE0C63" w:rsidP="04E1E99F" w:rsidRDefault="00DE0C63" w14:paraId="04D82635" w14:textId="127520FD">
      <w:pPr>
        <w:spacing w:line="360" w:lineRule="auto"/>
        <w:rPr>
          <w:rFonts w:ascii="Arial" w:hAnsi="Arial" w:eastAsia="Arial" w:cs="Arial"/>
          <w:b w:val="0"/>
          <w:bCs w:val="0"/>
          <w:sz w:val="22"/>
          <w:szCs w:val="22"/>
        </w:rPr>
      </w:pPr>
    </w:p>
    <w:p w:rsidRPr="00DE0C63" w:rsidR="00DE0C63" w:rsidP="589DC587" w:rsidRDefault="00DE0C63" w14:paraId="3652408A" w14:textId="456B9BED">
      <w:pPr>
        <w:spacing w:line="360" w:lineRule="auto"/>
        <w:rPr>
          <w:rFonts w:ascii="Arial" w:hAnsi="Arial" w:eastAsia="Arial" w:cs="Arial"/>
          <w:b w:val="1"/>
          <w:bCs w:val="1"/>
          <w:sz w:val="22"/>
          <w:szCs w:val="22"/>
        </w:rPr>
      </w:pPr>
    </w:p>
    <w:p w:rsidRPr="00DE0C63" w:rsidR="00DE0C63" w:rsidP="589DC587" w:rsidRDefault="00DE0C63" w14:paraId="0C82B9BD" w14:textId="77777777" w14:noSpellErr="1">
      <w:pPr>
        <w:spacing w:line="360" w:lineRule="auto"/>
        <w:rPr>
          <w:rFonts w:ascii="Arial" w:hAnsi="Arial" w:eastAsia="Arial" w:cs="Arial"/>
          <w:sz w:val="22"/>
          <w:szCs w:val="22"/>
        </w:rPr>
      </w:pPr>
    </w:p>
    <w:p w:rsidRPr="00DE0C63" w:rsidR="00DE0C63" w:rsidP="589DC587" w:rsidRDefault="00DE0C63" w14:paraId="0E1C45B4" w14:textId="77777777" w14:noSpellErr="1">
      <w:pPr>
        <w:spacing w:line="360" w:lineRule="auto"/>
        <w:rPr>
          <w:rFonts w:ascii="Arial" w:hAnsi="Arial" w:eastAsia="Arial" w:cs="Arial"/>
          <w:sz w:val="22"/>
          <w:szCs w:val="22"/>
        </w:rPr>
      </w:pPr>
    </w:p>
    <w:p w:rsidRPr="00DE0C63" w:rsidR="00DE0C63" w:rsidP="589DC587" w:rsidRDefault="00DE0C63" w14:paraId="6DAACD26" w14:textId="77777777" w14:noSpellErr="1">
      <w:pPr>
        <w:spacing w:line="360" w:lineRule="auto"/>
        <w:rPr>
          <w:rFonts w:ascii="Arial" w:hAnsi="Arial" w:eastAsia="Arial" w:cs="Arial"/>
          <w:sz w:val="22"/>
          <w:szCs w:val="22"/>
        </w:rPr>
      </w:pPr>
    </w:p>
    <w:p w:rsidRPr="00DE0C63" w:rsidR="00DE0C63" w:rsidP="589DC587" w:rsidRDefault="00DE0C63" w14:paraId="4C8D24F0" w14:textId="77777777" w14:noSpellErr="1">
      <w:pPr>
        <w:spacing w:line="360" w:lineRule="auto"/>
        <w:rPr>
          <w:rFonts w:ascii="Arial" w:hAnsi="Arial" w:eastAsia="Arial" w:cs="Arial"/>
          <w:sz w:val="22"/>
          <w:szCs w:val="22"/>
        </w:rPr>
      </w:pPr>
    </w:p>
    <w:p w:rsidRPr="00DE0C63" w:rsidR="00DE0C63" w:rsidP="589DC587" w:rsidRDefault="00DE0C63" w14:paraId="5DCEE7DF" w14:textId="77777777" w14:noSpellErr="1">
      <w:pPr>
        <w:spacing w:line="360" w:lineRule="auto"/>
        <w:rPr>
          <w:rFonts w:ascii="Arial" w:hAnsi="Arial" w:eastAsia="Arial" w:cs="Arial"/>
          <w:sz w:val="22"/>
          <w:szCs w:val="22"/>
        </w:rPr>
      </w:pPr>
    </w:p>
    <w:p w:rsidRPr="00DE0C63" w:rsidR="00DE0C63" w:rsidP="04E1E99F" w:rsidRDefault="00DE0C63" w14:noSpellErr="1" w14:paraId="356AED30" w14:textId="2FF72E55">
      <w:pPr>
        <w:pStyle w:val="Normal"/>
        <w:spacing w:line="360" w:lineRule="auto"/>
        <w:rPr>
          <w:rFonts w:ascii="Arial" w:hAnsi="Arial" w:eastAsia="Arial" w:cs="Arial"/>
          <w:sz w:val="22"/>
          <w:szCs w:val="22"/>
        </w:rPr>
      </w:pPr>
    </w:p>
    <w:p w:rsidRPr="00DE0C63" w:rsidR="00DE0C63" w:rsidP="589DC587" w:rsidRDefault="00DE0C63" w14:paraId="65A24A4C" w14:textId="67E8FC0C">
      <w:pPr>
        <w:pStyle w:val="Heading1"/>
        <w:spacing w:line="360" w:lineRule="auto"/>
        <w:rPr>
          <w:rFonts w:ascii="Arial" w:hAnsi="Arial" w:eastAsia="Arial" w:cs="Arial"/>
          <w:sz w:val="22"/>
          <w:szCs w:val="22"/>
        </w:rPr>
      </w:pPr>
      <w:r w:rsidRPr="04E1E99F" w:rsidR="1A11D1F4">
        <w:rPr>
          <w:rFonts w:ascii="Arial" w:hAnsi="Arial" w:eastAsia="Arial" w:cs="Arial"/>
          <w:sz w:val="22"/>
          <w:szCs w:val="22"/>
        </w:rPr>
        <w:t>Introduction</w:t>
      </w:r>
    </w:p>
    <w:p w:rsidRPr="00DE0C63" w:rsidR="00DE0C63" w:rsidP="589DC587" w:rsidRDefault="00DE0C63" w14:paraId="1E094238" w14:noSpellErr="1" w14:textId="3C67DA61">
      <w:pPr>
        <w:spacing w:line="360" w:lineRule="auto"/>
        <w:rPr>
          <w:rFonts w:ascii="Arial" w:hAnsi="Arial" w:eastAsia="Arial" w:cs="Arial"/>
          <w:sz w:val="22"/>
          <w:szCs w:val="22"/>
        </w:rPr>
      </w:pPr>
      <w:r w:rsidRPr="7E7B729C" w:rsidR="4EFCD43E">
        <w:rPr>
          <w:rFonts w:ascii="Arial" w:hAnsi="Arial" w:eastAsia="Arial" w:cs="Arial"/>
          <w:sz w:val="22"/>
          <w:szCs w:val="22"/>
        </w:rPr>
        <w:t>Type 2 Diabetes Mellitus (T2DM) is</w:t>
      </w:r>
      <w:r w:rsidRPr="7E7B729C" w:rsidR="185C3A0B">
        <w:rPr>
          <w:rFonts w:ascii="Arial" w:hAnsi="Arial" w:eastAsia="Arial" w:cs="Arial"/>
          <w:sz w:val="22"/>
          <w:szCs w:val="22"/>
        </w:rPr>
        <w:t xml:space="preserve"> the most </w:t>
      </w:r>
      <w:r w:rsidRPr="7E7B729C" w:rsidR="185C3A0B">
        <w:rPr>
          <w:rFonts w:ascii="Arial" w:hAnsi="Arial" w:eastAsia="Arial" w:cs="Arial"/>
          <w:sz w:val="22"/>
          <w:szCs w:val="22"/>
        </w:rPr>
        <w:t>common form</w:t>
      </w:r>
      <w:r w:rsidRPr="7E7B729C" w:rsidR="185C3A0B">
        <w:rPr>
          <w:rFonts w:ascii="Arial" w:hAnsi="Arial" w:eastAsia="Arial" w:cs="Arial"/>
          <w:sz w:val="22"/>
          <w:szCs w:val="22"/>
        </w:rPr>
        <w:t xml:space="preserve"> of </w:t>
      </w:r>
      <w:r w:rsidRPr="7E7B729C" w:rsidR="1E33584E">
        <w:rPr>
          <w:rFonts w:ascii="Arial" w:hAnsi="Arial" w:eastAsia="Arial" w:cs="Arial"/>
          <w:sz w:val="22"/>
          <w:szCs w:val="22"/>
        </w:rPr>
        <w:t xml:space="preserve">diabetes. </w:t>
      </w:r>
      <w:r w:rsidRPr="7E7B729C" w:rsidR="28C64A6B">
        <w:rPr>
          <w:rFonts w:ascii="Arial" w:hAnsi="Arial" w:eastAsia="Arial" w:cs="Arial"/>
          <w:sz w:val="22"/>
          <w:szCs w:val="22"/>
        </w:rPr>
        <w:t>it is</w:t>
      </w:r>
      <w:r w:rsidRPr="7E7B729C" w:rsidR="4EFCD43E">
        <w:rPr>
          <w:rFonts w:ascii="Arial" w:hAnsi="Arial" w:eastAsia="Arial" w:cs="Arial"/>
          <w:sz w:val="22"/>
          <w:szCs w:val="22"/>
        </w:rPr>
        <w:t xml:space="preserve"> a chronic and progressive metabolic disorder characterised by </w:t>
      </w:r>
      <w:r w:rsidRPr="7E7B729C" w:rsidR="3D1A168D">
        <w:rPr>
          <w:rFonts w:ascii="Arial" w:hAnsi="Arial" w:eastAsia="Arial" w:cs="Arial"/>
          <w:sz w:val="22"/>
          <w:szCs w:val="22"/>
        </w:rPr>
        <w:t xml:space="preserve">high blood sugar </w:t>
      </w:r>
      <w:r w:rsidRPr="7E7B729C" w:rsidR="2A820D60">
        <w:rPr>
          <w:rFonts w:ascii="Arial" w:hAnsi="Arial" w:eastAsia="Arial" w:cs="Arial"/>
          <w:sz w:val="22"/>
          <w:szCs w:val="22"/>
        </w:rPr>
        <w:t>(hyperglycaemia</w:t>
      </w:r>
      <w:r w:rsidRPr="7E7B729C" w:rsidR="3D1A168D">
        <w:rPr>
          <w:rFonts w:ascii="Arial" w:hAnsi="Arial" w:eastAsia="Arial" w:cs="Arial"/>
          <w:sz w:val="22"/>
          <w:szCs w:val="22"/>
        </w:rPr>
        <w:t xml:space="preserve">) </w:t>
      </w:r>
      <w:r w:rsidRPr="7E7B729C" w:rsidR="1B8DE443">
        <w:rPr>
          <w:rFonts w:ascii="Arial" w:hAnsi="Arial" w:eastAsia="Arial" w:cs="Arial"/>
          <w:sz w:val="22"/>
          <w:szCs w:val="22"/>
        </w:rPr>
        <w:t xml:space="preserve">due to insulin resistance and </w:t>
      </w:r>
      <w:r w:rsidRPr="7E7B729C" w:rsidR="4EFCD43E">
        <w:rPr>
          <w:rFonts w:ascii="Arial" w:hAnsi="Arial" w:eastAsia="Arial" w:cs="Arial"/>
          <w:sz w:val="22"/>
          <w:szCs w:val="22"/>
        </w:rPr>
        <w:t>relative</w:t>
      </w:r>
      <w:r w:rsidRPr="7E7B729C" w:rsidR="7EAE7F64">
        <w:rPr>
          <w:rFonts w:ascii="Arial" w:hAnsi="Arial" w:eastAsia="Arial" w:cs="Arial"/>
          <w:sz w:val="22"/>
          <w:szCs w:val="22"/>
        </w:rPr>
        <w:t xml:space="preserve"> insulin</w:t>
      </w:r>
      <w:r w:rsidRPr="7E7B729C" w:rsidR="4EFCD43E">
        <w:rPr>
          <w:rFonts w:ascii="Arial" w:hAnsi="Arial" w:eastAsia="Arial" w:cs="Arial"/>
          <w:sz w:val="22"/>
          <w:szCs w:val="22"/>
        </w:rPr>
        <w:t xml:space="preserve"> deficiency of insulin secretion, leading to elevated </w:t>
      </w:r>
      <w:r w:rsidRPr="7E7B729C" w:rsidR="4EFCD43E">
        <w:rPr>
          <w:rFonts w:ascii="Arial" w:hAnsi="Arial" w:eastAsia="Arial" w:cs="Arial"/>
          <w:sz w:val="22"/>
          <w:szCs w:val="22"/>
        </w:rPr>
        <w:t>blood glucose levels (NHS, 2023</w:t>
      </w:r>
      <w:r w:rsidRPr="7E7B729C" w:rsidR="4EFCD43E">
        <w:rPr>
          <w:rFonts w:ascii="Arial" w:hAnsi="Arial" w:eastAsia="Arial" w:cs="Arial"/>
          <w:sz w:val="22"/>
          <w:szCs w:val="22"/>
        </w:rPr>
        <w:t xml:space="preserve">). It is the most </w:t>
      </w:r>
      <w:r w:rsidRPr="7E7B729C" w:rsidR="4EFCD43E">
        <w:rPr>
          <w:rFonts w:ascii="Arial" w:hAnsi="Arial" w:eastAsia="Arial" w:cs="Arial"/>
          <w:sz w:val="22"/>
          <w:szCs w:val="22"/>
        </w:rPr>
        <w:t>common form</w:t>
      </w:r>
      <w:r w:rsidRPr="7E7B729C" w:rsidR="4EFCD43E">
        <w:rPr>
          <w:rFonts w:ascii="Arial" w:hAnsi="Arial" w:eastAsia="Arial" w:cs="Arial"/>
          <w:sz w:val="22"/>
          <w:szCs w:val="22"/>
        </w:rPr>
        <w:t xml:space="preserve"> of diabetes globally and within the United Kingdom, accounting for approximately 90% of all di</w:t>
      </w:r>
      <w:r w:rsidRPr="7E7B729C" w:rsidR="4EFCD43E">
        <w:rPr>
          <w:rFonts w:ascii="Arial" w:hAnsi="Arial" w:eastAsia="Arial" w:cs="Arial"/>
          <w:sz w:val="22"/>
          <w:szCs w:val="22"/>
        </w:rPr>
        <w:t>abetes cases (Diabetes UK, 2024</w:t>
      </w:r>
      <w:r w:rsidRPr="7E7B729C" w:rsidR="4EFCD43E">
        <w:rPr>
          <w:rFonts w:ascii="Arial" w:hAnsi="Arial" w:eastAsia="Arial" w:cs="Arial"/>
          <w:sz w:val="22"/>
          <w:szCs w:val="22"/>
        </w:rPr>
        <w:t xml:space="preserve">). According to Public Health England (2023), over 4.3 million people in the UK are currently living with diabetes, with an </w:t>
      </w:r>
      <w:r w:rsidRPr="7E7B729C" w:rsidR="4EFCD43E">
        <w:rPr>
          <w:rFonts w:ascii="Arial" w:hAnsi="Arial" w:eastAsia="Arial" w:cs="Arial"/>
          <w:sz w:val="22"/>
          <w:szCs w:val="22"/>
        </w:rPr>
        <w:t>additional</w:t>
      </w:r>
      <w:r w:rsidRPr="7E7B729C" w:rsidR="4EFCD43E">
        <w:rPr>
          <w:rFonts w:ascii="Arial" w:hAnsi="Arial" w:eastAsia="Arial" w:cs="Arial"/>
          <w:sz w:val="22"/>
          <w:szCs w:val="22"/>
        </w:rPr>
        <w:t xml:space="preserve"> 850,000 </w:t>
      </w:r>
      <w:r w:rsidRPr="7E7B729C" w:rsidR="4EFCD43E">
        <w:rPr>
          <w:rFonts w:ascii="Arial" w:hAnsi="Arial" w:eastAsia="Arial" w:cs="Arial"/>
          <w:sz w:val="22"/>
          <w:szCs w:val="22"/>
        </w:rPr>
        <w:t>likely undiagnosed</w:t>
      </w:r>
      <w:r w:rsidRPr="7E7B729C" w:rsidR="4EFCD43E">
        <w:rPr>
          <w:rFonts w:ascii="Arial" w:hAnsi="Arial" w:eastAsia="Arial" w:cs="Arial"/>
          <w:sz w:val="22"/>
          <w:szCs w:val="22"/>
        </w:rPr>
        <w:t>, the majority of whom have T2DM.</w:t>
      </w:r>
    </w:p>
    <w:p w:rsidR="00DE0C63" w:rsidP="589DC587" w:rsidRDefault="00DE0C63" w14:paraId="643E1471" w14:noSpellErr="1" w14:textId="1D48563D">
      <w:pPr>
        <w:spacing w:line="360" w:lineRule="auto"/>
        <w:rPr>
          <w:rFonts w:ascii="Arial" w:hAnsi="Arial" w:eastAsia="Arial" w:cs="Arial"/>
          <w:sz w:val="22"/>
          <w:szCs w:val="22"/>
        </w:rPr>
      </w:pPr>
      <w:r w:rsidRPr="7E7B729C" w:rsidR="4EFCD43E">
        <w:rPr>
          <w:rFonts w:ascii="Arial" w:hAnsi="Arial" w:eastAsia="Arial" w:cs="Arial"/>
          <w:sz w:val="22"/>
          <w:szCs w:val="22"/>
        </w:rPr>
        <w:t xml:space="preserve">The condition develops gradually and is influenced by both </w:t>
      </w:r>
      <w:r w:rsidRPr="7E7B729C" w:rsidR="17DA7280">
        <w:rPr>
          <w:rFonts w:ascii="Arial" w:hAnsi="Arial" w:eastAsia="Arial" w:cs="Arial"/>
          <w:sz w:val="22"/>
          <w:szCs w:val="22"/>
        </w:rPr>
        <w:t xml:space="preserve">preventable </w:t>
      </w:r>
      <w:r w:rsidRPr="7E7B729C" w:rsidR="4EFCD43E">
        <w:rPr>
          <w:rFonts w:ascii="Arial" w:hAnsi="Arial" w:eastAsia="Arial" w:cs="Arial"/>
          <w:sz w:val="22"/>
          <w:szCs w:val="22"/>
        </w:rPr>
        <w:t>and non-</w:t>
      </w:r>
      <w:r w:rsidRPr="7E7B729C" w:rsidR="2A386F60">
        <w:rPr>
          <w:rFonts w:ascii="Arial" w:hAnsi="Arial" w:eastAsia="Arial" w:cs="Arial"/>
          <w:sz w:val="22"/>
          <w:szCs w:val="22"/>
        </w:rPr>
        <w:t xml:space="preserve"> preventable risk</w:t>
      </w:r>
      <w:r w:rsidRPr="7E7B729C" w:rsidR="4EFCD43E">
        <w:rPr>
          <w:rFonts w:ascii="Arial" w:hAnsi="Arial" w:eastAsia="Arial" w:cs="Arial"/>
          <w:sz w:val="22"/>
          <w:szCs w:val="22"/>
        </w:rPr>
        <w:t xml:space="preserve"> factors. Key modifiable factors include obesity, poor diet,</w:t>
      </w:r>
      <w:r w:rsidRPr="7E7B729C" w:rsidR="4EFCD43E">
        <w:rPr>
          <w:rFonts w:ascii="Arial" w:hAnsi="Arial" w:eastAsia="Arial" w:cs="Arial"/>
          <w:sz w:val="22"/>
          <w:szCs w:val="22"/>
        </w:rPr>
        <w:t xml:space="preserve"> physical inactivity, and smoking</w:t>
      </w:r>
      <w:r w:rsidRPr="7E7B729C" w:rsidR="343CD2F2">
        <w:rPr>
          <w:rFonts w:ascii="Arial" w:hAnsi="Arial" w:eastAsia="Arial" w:cs="Arial"/>
          <w:sz w:val="22"/>
          <w:szCs w:val="22"/>
        </w:rPr>
        <w:t>.</w:t>
      </w:r>
      <w:r w:rsidRPr="7E7B729C" w:rsidR="4EFCD43E">
        <w:rPr>
          <w:rFonts w:ascii="Arial" w:hAnsi="Arial" w:eastAsia="Arial" w:cs="Arial"/>
          <w:sz w:val="22"/>
          <w:szCs w:val="22"/>
        </w:rPr>
        <w:t xml:space="preserve"> while genetic, age,</w:t>
      </w:r>
      <w:r w:rsidRPr="7E7B729C" w:rsidR="0D05DDF7">
        <w:rPr>
          <w:rFonts w:ascii="Arial" w:hAnsi="Arial" w:eastAsia="Arial" w:cs="Arial"/>
          <w:sz w:val="22"/>
          <w:szCs w:val="22"/>
        </w:rPr>
        <w:t xml:space="preserve"> f</w:t>
      </w:r>
      <w:bookmarkStart w:name="_Int_tNeSuZe0" w:id="1853483613"/>
      <w:r w:rsidRPr="7E7B729C" w:rsidR="0D05DDF7">
        <w:rPr>
          <w:rFonts w:ascii="Arial" w:hAnsi="Arial" w:eastAsia="Arial" w:cs="Arial"/>
          <w:sz w:val="22"/>
          <w:szCs w:val="22"/>
        </w:rPr>
        <w:t xml:space="preserve">amily </w:t>
      </w:r>
      <w:r w:rsidRPr="7E7B729C" w:rsidR="1479F7B6">
        <w:rPr>
          <w:rFonts w:ascii="Arial" w:hAnsi="Arial" w:eastAsia="Arial" w:cs="Arial"/>
          <w:sz w:val="22"/>
          <w:szCs w:val="22"/>
        </w:rPr>
        <w:t>history and</w:t>
      </w:r>
      <w:bookmarkEnd w:id="1853483613"/>
      <w:r w:rsidRPr="7E7B729C" w:rsidR="4EFCD43E">
        <w:rPr>
          <w:rFonts w:ascii="Arial" w:hAnsi="Arial" w:eastAsia="Arial" w:cs="Arial"/>
          <w:sz w:val="22"/>
          <w:szCs w:val="22"/>
        </w:rPr>
        <w:t xml:space="preserve"> ethnicity are significant non-modifiable contributors. T2DM is more prevalent among individuals of South Asian, African-Caribbean, and Black African descent (World Health Organization, 2022). The disease is </w:t>
      </w:r>
      <w:r w:rsidRPr="7E7B729C" w:rsidR="4EFCD43E">
        <w:rPr>
          <w:rFonts w:ascii="Arial" w:hAnsi="Arial" w:eastAsia="Arial" w:cs="Arial"/>
          <w:sz w:val="22"/>
          <w:szCs w:val="22"/>
        </w:rPr>
        <w:t>c</w:t>
      </w:r>
      <w:r w:rsidRPr="7E7B729C" w:rsidR="4EFCD43E">
        <w:rPr>
          <w:rFonts w:ascii="Arial" w:hAnsi="Arial" w:eastAsia="Arial" w:cs="Arial"/>
          <w:sz w:val="22"/>
          <w:szCs w:val="22"/>
        </w:rPr>
        <w:t>losely associated</w:t>
      </w:r>
      <w:r w:rsidRPr="7E7B729C" w:rsidR="4EFCD43E">
        <w:rPr>
          <w:rFonts w:ascii="Arial" w:hAnsi="Arial" w:eastAsia="Arial" w:cs="Arial"/>
          <w:sz w:val="22"/>
          <w:szCs w:val="22"/>
        </w:rPr>
        <w:t xml:space="preserve"> </w:t>
      </w:r>
      <w:r w:rsidRPr="7E7B729C" w:rsidR="4EFCD43E">
        <w:rPr>
          <w:rFonts w:ascii="Arial" w:hAnsi="Arial" w:eastAsia="Arial" w:cs="Arial"/>
          <w:sz w:val="22"/>
          <w:szCs w:val="22"/>
        </w:rPr>
        <w:t>with serious long-term complications such as cardiovascular disease, nephropathy, neuropathy, and retinopathy, which increase morbidity, mortality, and healthcare costs across the UK.</w:t>
      </w:r>
    </w:p>
    <w:p w:rsidRPr="00DE0C63" w:rsidR="006F5FDC" w:rsidP="589DC587" w:rsidRDefault="00D43CB1" w14:paraId="5C7C3ABC" w14:noSpellErr="1" w14:textId="622F8BBE">
      <w:pPr>
        <w:spacing w:line="360" w:lineRule="auto"/>
        <w:rPr>
          <w:rFonts w:ascii="Arial" w:hAnsi="Arial" w:eastAsia="Arial" w:cs="Arial"/>
          <w:sz w:val="22"/>
          <w:szCs w:val="22"/>
        </w:rPr>
      </w:pPr>
      <w:r w:rsidRPr="7E7B729C" w:rsidR="589C0240">
        <w:rPr>
          <w:rFonts w:ascii="Arial" w:hAnsi="Arial" w:eastAsia="Arial" w:cs="Arial"/>
          <w:sz w:val="22"/>
          <w:szCs w:val="22"/>
        </w:rPr>
        <w:t>The NHS long term plan (2019)</w:t>
      </w:r>
      <w:r w:rsidRPr="7E7B729C" w:rsidR="281EF9F1">
        <w:rPr>
          <w:rFonts w:ascii="Arial" w:hAnsi="Arial" w:eastAsia="Arial" w:cs="Arial"/>
          <w:sz w:val="22"/>
          <w:szCs w:val="22"/>
        </w:rPr>
        <w:t xml:space="preserve"> and NICE guideline NG17(2023</w:t>
      </w:r>
      <w:r w:rsidRPr="7E7B729C" w:rsidR="457FBA53">
        <w:rPr>
          <w:rFonts w:ascii="Arial" w:hAnsi="Arial" w:eastAsia="Arial" w:cs="Arial"/>
          <w:sz w:val="22"/>
          <w:szCs w:val="22"/>
        </w:rPr>
        <w:t>), emphasise</w:t>
      </w:r>
      <w:r w:rsidRPr="7E7B729C" w:rsidR="2EC8ECBF">
        <w:rPr>
          <w:rFonts w:ascii="Arial" w:hAnsi="Arial" w:eastAsia="Arial" w:cs="Arial"/>
          <w:sz w:val="22"/>
          <w:szCs w:val="22"/>
        </w:rPr>
        <w:t xml:space="preserve"> </w:t>
      </w:r>
      <w:r w:rsidRPr="7E7B729C" w:rsidR="6C7274D6">
        <w:rPr>
          <w:rFonts w:ascii="Arial" w:hAnsi="Arial" w:eastAsia="Arial" w:cs="Arial"/>
          <w:sz w:val="22"/>
          <w:szCs w:val="22"/>
        </w:rPr>
        <w:t>prevention,</w:t>
      </w:r>
      <w:r w:rsidRPr="7E7B729C" w:rsidR="2EC8ECBF">
        <w:rPr>
          <w:rFonts w:ascii="Arial" w:hAnsi="Arial" w:eastAsia="Arial" w:cs="Arial"/>
          <w:sz w:val="22"/>
          <w:szCs w:val="22"/>
        </w:rPr>
        <w:t xml:space="preserve"> early </w:t>
      </w:r>
      <w:r w:rsidRPr="7E7B729C" w:rsidR="2EC8ECBF">
        <w:rPr>
          <w:rFonts w:ascii="Arial" w:hAnsi="Arial" w:eastAsia="Arial" w:cs="Arial"/>
          <w:sz w:val="22"/>
          <w:szCs w:val="22"/>
        </w:rPr>
        <w:t>detection</w:t>
      </w:r>
      <w:r w:rsidRPr="7E7B729C" w:rsidR="2EC8ECBF">
        <w:rPr>
          <w:rFonts w:ascii="Arial" w:hAnsi="Arial" w:eastAsia="Arial" w:cs="Arial"/>
          <w:sz w:val="22"/>
          <w:szCs w:val="22"/>
        </w:rPr>
        <w:t xml:space="preserve"> and person</w:t>
      </w:r>
      <w:r w:rsidRPr="7E7B729C" w:rsidR="08AE08A5">
        <w:rPr>
          <w:rFonts w:ascii="Arial" w:hAnsi="Arial" w:eastAsia="Arial" w:cs="Arial"/>
          <w:sz w:val="22"/>
          <w:szCs w:val="22"/>
        </w:rPr>
        <w:t xml:space="preserve">-centred management </w:t>
      </w:r>
      <w:r w:rsidRPr="7E7B729C" w:rsidR="70247A57">
        <w:rPr>
          <w:rFonts w:ascii="Arial" w:hAnsi="Arial" w:eastAsia="Arial" w:cs="Arial"/>
          <w:sz w:val="22"/>
          <w:szCs w:val="22"/>
        </w:rPr>
        <w:t xml:space="preserve">of diabetes through lifestyle </w:t>
      </w:r>
      <w:r w:rsidRPr="7E7B729C" w:rsidR="057A7928">
        <w:rPr>
          <w:rFonts w:ascii="Arial" w:hAnsi="Arial" w:eastAsia="Arial" w:cs="Arial"/>
          <w:sz w:val="22"/>
          <w:szCs w:val="22"/>
        </w:rPr>
        <w:t>and self-management</w:t>
      </w:r>
      <w:r w:rsidRPr="7E7B729C" w:rsidR="70247A57">
        <w:rPr>
          <w:rFonts w:ascii="Arial" w:hAnsi="Arial" w:eastAsia="Arial" w:cs="Arial"/>
          <w:sz w:val="22"/>
          <w:szCs w:val="22"/>
        </w:rPr>
        <w:t xml:space="preserve">, structured </w:t>
      </w:r>
      <w:r w:rsidRPr="7E7B729C" w:rsidR="31A0955D">
        <w:rPr>
          <w:rFonts w:ascii="Arial" w:hAnsi="Arial" w:eastAsia="Arial" w:cs="Arial"/>
          <w:sz w:val="22"/>
          <w:szCs w:val="22"/>
        </w:rPr>
        <w:t>education</w:t>
      </w:r>
      <w:r w:rsidRPr="7E7B729C" w:rsidR="31A0955D">
        <w:rPr>
          <w:rFonts w:ascii="Arial" w:hAnsi="Arial" w:eastAsia="Arial" w:cs="Arial"/>
          <w:sz w:val="22"/>
          <w:szCs w:val="22"/>
        </w:rPr>
        <w:t xml:space="preserve"> and </w:t>
      </w:r>
      <w:r w:rsidRPr="7E7B729C" w:rsidR="31A0955D">
        <w:rPr>
          <w:rFonts w:ascii="Arial" w:hAnsi="Arial" w:eastAsia="Arial" w:cs="Arial"/>
          <w:sz w:val="22"/>
          <w:szCs w:val="22"/>
        </w:rPr>
        <w:t>appropriate pharmacological</w:t>
      </w:r>
      <w:r w:rsidRPr="7E7B729C" w:rsidR="31A0955D">
        <w:rPr>
          <w:rFonts w:ascii="Arial" w:hAnsi="Arial" w:eastAsia="Arial" w:cs="Arial"/>
          <w:sz w:val="22"/>
          <w:szCs w:val="22"/>
        </w:rPr>
        <w:t xml:space="preserve"> </w:t>
      </w:r>
      <w:r w:rsidRPr="7E7B729C" w:rsidR="7C0B6A76">
        <w:rPr>
          <w:rFonts w:ascii="Arial" w:hAnsi="Arial" w:eastAsia="Arial" w:cs="Arial"/>
          <w:sz w:val="22"/>
          <w:szCs w:val="22"/>
        </w:rPr>
        <w:t>interventions.</w:t>
      </w:r>
      <w:r w:rsidRPr="7E7B729C" w:rsidR="28071B0B">
        <w:rPr>
          <w:rFonts w:ascii="Arial" w:hAnsi="Arial" w:eastAsia="Arial" w:cs="Arial"/>
          <w:sz w:val="22"/>
          <w:szCs w:val="22"/>
        </w:rPr>
        <w:t xml:space="preserve"> </w:t>
      </w:r>
      <w:r w:rsidRPr="7E7B729C" w:rsidR="7C0B6A76">
        <w:rPr>
          <w:rFonts w:ascii="Arial" w:hAnsi="Arial" w:eastAsia="Arial" w:cs="Arial"/>
          <w:sz w:val="22"/>
          <w:szCs w:val="22"/>
        </w:rPr>
        <w:t>The chronic nature of T2DM means that patients require life</w:t>
      </w:r>
      <w:r w:rsidRPr="7E7B729C" w:rsidR="09A31F26">
        <w:rPr>
          <w:rFonts w:ascii="Arial" w:hAnsi="Arial" w:eastAsia="Arial" w:cs="Arial"/>
          <w:sz w:val="22"/>
          <w:szCs w:val="22"/>
        </w:rPr>
        <w:t>-long monitoring,</w:t>
      </w:r>
      <w:r w:rsidRPr="7E7B729C" w:rsidR="447E3031">
        <w:rPr>
          <w:rFonts w:ascii="Arial" w:hAnsi="Arial" w:eastAsia="Arial" w:cs="Arial"/>
          <w:sz w:val="22"/>
          <w:szCs w:val="22"/>
        </w:rPr>
        <w:t xml:space="preserve"> managing </w:t>
      </w:r>
      <w:r w:rsidRPr="7E7B729C" w:rsidR="0CB8A256">
        <w:rPr>
          <w:rFonts w:ascii="Arial" w:hAnsi="Arial" w:eastAsia="Arial" w:cs="Arial"/>
          <w:sz w:val="22"/>
          <w:szCs w:val="22"/>
        </w:rPr>
        <w:t>cardiovascular, kidney</w:t>
      </w:r>
      <w:r w:rsidRPr="7E7B729C" w:rsidR="447E3031">
        <w:rPr>
          <w:rFonts w:ascii="Arial" w:hAnsi="Arial" w:eastAsia="Arial" w:cs="Arial"/>
          <w:sz w:val="22"/>
          <w:szCs w:val="22"/>
        </w:rPr>
        <w:t xml:space="preserve"> and </w:t>
      </w:r>
      <w:r w:rsidRPr="7E7B729C" w:rsidR="7E668ABD">
        <w:rPr>
          <w:rFonts w:ascii="Arial" w:hAnsi="Arial" w:eastAsia="Arial" w:cs="Arial"/>
          <w:sz w:val="22"/>
          <w:szCs w:val="22"/>
        </w:rPr>
        <w:t>other risk factors.</w:t>
      </w:r>
      <w:r w:rsidRPr="7E7B729C" w:rsidR="09A31F26">
        <w:rPr>
          <w:rFonts w:ascii="Arial" w:hAnsi="Arial" w:eastAsia="Arial" w:cs="Arial"/>
          <w:sz w:val="22"/>
          <w:szCs w:val="22"/>
        </w:rPr>
        <w:t xml:space="preserve"> </w:t>
      </w:r>
      <w:r w:rsidRPr="7E7B729C" w:rsidR="09A31F26">
        <w:rPr>
          <w:rFonts w:ascii="Arial" w:hAnsi="Arial" w:eastAsia="Arial" w:cs="Arial"/>
          <w:sz w:val="22"/>
          <w:szCs w:val="22"/>
        </w:rPr>
        <w:t>multidisciplinary</w:t>
      </w:r>
      <w:r w:rsidRPr="7E7B729C" w:rsidR="09A31F26">
        <w:rPr>
          <w:rFonts w:ascii="Arial" w:hAnsi="Arial" w:eastAsia="Arial" w:cs="Arial"/>
          <w:sz w:val="22"/>
          <w:szCs w:val="22"/>
        </w:rPr>
        <w:t xml:space="preserve"> care, and education </w:t>
      </w:r>
      <w:r w:rsidRPr="7E7B729C" w:rsidR="4F6A2928">
        <w:rPr>
          <w:rFonts w:ascii="Arial" w:hAnsi="Arial" w:eastAsia="Arial" w:cs="Arial"/>
          <w:sz w:val="22"/>
          <w:szCs w:val="22"/>
        </w:rPr>
        <w:t>to prevent complications and improve quality of life</w:t>
      </w:r>
      <w:r w:rsidRPr="7E7B729C" w:rsidR="139BD909">
        <w:rPr>
          <w:rFonts w:ascii="Arial" w:hAnsi="Arial" w:eastAsia="Arial" w:cs="Arial"/>
          <w:sz w:val="22"/>
          <w:szCs w:val="22"/>
        </w:rPr>
        <w:t>.</w:t>
      </w:r>
    </w:p>
    <w:p w:rsidRPr="00DE0C63" w:rsidR="00DE0C63" w:rsidP="04E1E99F" w:rsidRDefault="004F1496" w14:noSpellErr="1" w14:paraId="465065D9" w14:textId="5B49396C">
      <w:pPr>
        <w:spacing w:line="360" w:lineRule="auto"/>
        <w:rPr>
          <w:rFonts w:ascii="Arial" w:hAnsi="Arial" w:eastAsia="Arial" w:cs="Arial"/>
          <w:sz w:val="22"/>
          <w:szCs w:val="22"/>
        </w:rPr>
      </w:pPr>
      <w:r w:rsidRPr="04E1E99F" w:rsidR="1A11D1F4">
        <w:rPr>
          <w:rFonts w:ascii="Arial" w:hAnsi="Arial" w:eastAsia="Arial" w:cs="Arial"/>
          <w:sz w:val="22"/>
          <w:szCs w:val="22"/>
        </w:rPr>
        <w:t>The purpose of this report is to provide an evidence-based overview of T2DM in the UK, exploring its anatomy and physiology, pathophysi</w:t>
      </w:r>
      <w:r w:rsidRPr="04E1E99F" w:rsidR="6132624B">
        <w:rPr>
          <w:rFonts w:ascii="Arial" w:hAnsi="Arial" w:eastAsia="Arial" w:cs="Arial"/>
          <w:sz w:val="22"/>
          <w:szCs w:val="22"/>
        </w:rPr>
        <w:t>ology and</w:t>
      </w:r>
      <w:r w:rsidRPr="04E1E99F" w:rsidR="1A11D1F4">
        <w:rPr>
          <w:rFonts w:ascii="Arial" w:hAnsi="Arial" w:eastAsia="Arial" w:cs="Arial"/>
          <w:sz w:val="22"/>
          <w:szCs w:val="22"/>
        </w:rPr>
        <w:t xml:space="preserve"> impact, </w:t>
      </w:r>
      <w:r w:rsidRPr="04E1E99F" w:rsidR="1A11D1F4">
        <w:rPr>
          <w:rFonts w:ascii="Arial" w:hAnsi="Arial" w:eastAsia="Arial" w:cs="Arial"/>
          <w:sz w:val="22"/>
          <w:szCs w:val="22"/>
        </w:rPr>
        <w:t>monitoring</w:t>
      </w:r>
      <w:r w:rsidRPr="04E1E99F" w:rsidR="1A11D1F4">
        <w:rPr>
          <w:rFonts w:ascii="Arial" w:hAnsi="Arial" w:eastAsia="Arial" w:cs="Arial"/>
          <w:sz w:val="22"/>
          <w:szCs w:val="22"/>
        </w:rPr>
        <w:t xml:space="preserve"> strategies, and </w:t>
      </w:r>
      <w:r w:rsidRPr="04E1E99F" w:rsidR="6132624B">
        <w:rPr>
          <w:rFonts w:ascii="Arial" w:hAnsi="Arial" w:eastAsia="Arial" w:cs="Arial"/>
          <w:sz w:val="22"/>
          <w:szCs w:val="22"/>
        </w:rPr>
        <w:t>evidence-based</w:t>
      </w:r>
      <w:r w:rsidRPr="04E1E99F" w:rsidR="6132624B">
        <w:rPr>
          <w:rFonts w:ascii="Arial" w:hAnsi="Arial" w:eastAsia="Arial" w:cs="Arial"/>
          <w:sz w:val="22"/>
          <w:szCs w:val="22"/>
        </w:rPr>
        <w:t xml:space="preserve"> </w:t>
      </w:r>
      <w:r w:rsidRPr="04E1E99F" w:rsidR="1A11D1F4">
        <w:rPr>
          <w:rFonts w:ascii="Arial" w:hAnsi="Arial" w:eastAsia="Arial" w:cs="Arial"/>
          <w:sz w:val="22"/>
          <w:szCs w:val="22"/>
        </w:rPr>
        <w:t>lifesty</w:t>
      </w:r>
      <w:r w:rsidRPr="04E1E99F" w:rsidR="6132624B">
        <w:rPr>
          <w:rFonts w:ascii="Arial" w:hAnsi="Arial" w:eastAsia="Arial" w:cs="Arial"/>
          <w:sz w:val="22"/>
          <w:szCs w:val="22"/>
        </w:rPr>
        <w:t xml:space="preserve">le management. </w:t>
      </w:r>
      <w:r w:rsidRPr="04E1E99F" w:rsidR="6132624B">
        <w:rPr>
          <w:rFonts w:ascii="Arial" w:hAnsi="Arial" w:eastAsia="Arial" w:cs="Arial"/>
          <w:sz w:val="22"/>
          <w:szCs w:val="22"/>
        </w:rPr>
        <w:t>Emphasis will also be placed on the importance of routine monitoring, lifestyle modification, and the role of healthcare professionals in supporting individuals to achieve better glycaemic control and improved quality of life.</w:t>
      </w:r>
    </w:p>
    <w:p w:rsidRPr="00DE0C63" w:rsidR="00DE0C63" w:rsidP="04E1E99F" w:rsidRDefault="004F1496" w14:paraId="59C5535B" w14:textId="246A6D0F" w14:noSpellErr="1">
      <w:pPr>
        <w:spacing w:line="360" w:lineRule="auto"/>
        <w:rPr>
          <w:rFonts w:ascii="Arial" w:hAnsi="Arial" w:eastAsia="Arial" w:cs="Arial"/>
          <w:sz w:val="22"/>
          <w:szCs w:val="22"/>
        </w:rPr>
      </w:pPr>
    </w:p>
    <w:p w:rsidR="7E7B729C" w:rsidP="7E7B729C" w:rsidRDefault="7E7B729C" w14:paraId="2C2FA507" w14:textId="4FF07529">
      <w:pPr>
        <w:spacing w:line="360" w:lineRule="auto"/>
        <w:rPr>
          <w:rFonts w:ascii="Arial" w:hAnsi="Arial" w:eastAsia="Arial" w:cs="Arial"/>
          <w:sz w:val="22"/>
          <w:szCs w:val="22"/>
        </w:rPr>
      </w:pPr>
    </w:p>
    <w:p w:rsidR="7E7B729C" w:rsidP="7E7B729C" w:rsidRDefault="7E7B729C" w14:paraId="2998CB2F" w14:textId="2EDE0173">
      <w:pPr>
        <w:spacing w:line="360" w:lineRule="auto"/>
        <w:rPr>
          <w:rFonts w:ascii="Arial" w:hAnsi="Arial" w:eastAsia="Arial" w:cs="Arial"/>
          <w:sz w:val="22"/>
          <w:szCs w:val="22"/>
        </w:rPr>
      </w:pPr>
    </w:p>
    <w:p w:rsidRPr="00DE0C63" w:rsidR="00DE0C63" w:rsidP="04E1E99F" w:rsidRDefault="004F1496" w14:paraId="44D49BCC" w14:textId="2B142496">
      <w:pPr>
        <w:spacing w:line="360" w:lineRule="auto"/>
        <w:rPr>
          <w:rFonts w:ascii="Arial" w:hAnsi="Arial" w:eastAsia="Arial" w:cs="Arial"/>
          <w:b w:val="1"/>
          <w:bCs w:val="1"/>
          <w:sz w:val="22"/>
          <w:szCs w:val="22"/>
        </w:rPr>
      </w:pPr>
      <w:r w:rsidRPr="7E7B729C" w:rsidR="378FC77A">
        <w:rPr>
          <w:rFonts w:ascii="Arial" w:hAnsi="Arial" w:eastAsia="Arial" w:cs="Arial"/>
          <w:b w:val="1"/>
          <w:bCs w:val="1"/>
          <w:sz w:val="22"/>
          <w:szCs w:val="22"/>
        </w:rPr>
        <w:t xml:space="preserve">Section 1: </w:t>
      </w:r>
      <w:r w:rsidRPr="7E7B729C" w:rsidR="09EF3BDB">
        <w:rPr>
          <w:rFonts w:ascii="Arial" w:hAnsi="Arial" w:eastAsia="Arial" w:cs="Arial"/>
          <w:b w:val="1"/>
          <w:bCs w:val="1"/>
          <w:sz w:val="22"/>
          <w:szCs w:val="22"/>
        </w:rPr>
        <w:t xml:space="preserve">Anatomy </w:t>
      </w:r>
      <w:r w:rsidRPr="7E7B729C" w:rsidR="6DAE5979">
        <w:rPr>
          <w:rFonts w:ascii="Arial" w:hAnsi="Arial" w:eastAsia="Arial" w:cs="Arial"/>
          <w:b w:val="1"/>
          <w:bCs w:val="1"/>
          <w:sz w:val="22"/>
          <w:szCs w:val="22"/>
        </w:rPr>
        <w:t>and</w:t>
      </w:r>
      <w:r w:rsidRPr="7E7B729C" w:rsidR="1A11D1F4">
        <w:rPr>
          <w:rFonts w:ascii="Arial" w:hAnsi="Arial" w:eastAsia="Arial" w:cs="Arial"/>
          <w:b w:val="1"/>
          <w:bCs w:val="1"/>
          <w:sz w:val="22"/>
          <w:szCs w:val="22"/>
        </w:rPr>
        <w:t xml:space="preserve"> </w:t>
      </w:r>
      <w:r w:rsidRPr="7E7B729C" w:rsidR="1A11D1F4">
        <w:rPr>
          <w:rFonts w:ascii="Arial" w:hAnsi="Arial" w:eastAsia="Arial" w:cs="Arial"/>
          <w:b w:val="1"/>
          <w:bCs w:val="1"/>
          <w:sz w:val="22"/>
          <w:szCs w:val="22"/>
        </w:rPr>
        <w:t>Physiology</w:t>
      </w:r>
    </w:p>
    <w:p w:rsidRPr="00DE0C63" w:rsidR="00DE0C63" w:rsidP="7E7B729C" w:rsidRDefault="00DE0C63" w14:paraId="2B69CB0F" w14:noSpellErr="1" w14:textId="0C444249">
      <w:pPr>
        <w:pStyle w:val="Normal"/>
        <w:spacing w:line="360" w:lineRule="auto"/>
        <w:rPr>
          <w:rFonts w:ascii="Arial" w:hAnsi="Arial" w:eastAsia="Arial" w:cs="Arial"/>
          <w:sz w:val="22"/>
          <w:szCs w:val="22"/>
        </w:rPr>
      </w:pPr>
      <w:r w:rsidRPr="7E7B729C" w:rsidR="0AE5618F">
        <w:rPr>
          <w:rFonts w:ascii="Arial" w:hAnsi="Arial" w:eastAsia="Arial" w:cs="Arial"/>
          <w:sz w:val="22"/>
          <w:szCs w:val="22"/>
        </w:rPr>
        <w:t>Type 2 Diabetes Mellitus (T2DM) affects</w:t>
      </w:r>
      <w:r w:rsidRPr="7E7B729C" w:rsidR="42756377">
        <w:rPr>
          <w:rFonts w:ascii="Arial" w:hAnsi="Arial" w:eastAsia="Arial" w:cs="Arial"/>
          <w:sz w:val="22"/>
          <w:szCs w:val="22"/>
        </w:rPr>
        <w:t xml:space="preserve"> multiple </w:t>
      </w:r>
      <w:r w:rsidRPr="7E7B729C" w:rsidR="76353742">
        <w:rPr>
          <w:rFonts w:ascii="Arial" w:hAnsi="Arial" w:eastAsia="Arial" w:cs="Arial"/>
          <w:sz w:val="22"/>
          <w:szCs w:val="22"/>
        </w:rPr>
        <w:t>organs</w:t>
      </w:r>
      <w:r w:rsidRPr="7E7B729C" w:rsidR="42756377">
        <w:rPr>
          <w:rFonts w:ascii="Arial" w:hAnsi="Arial" w:eastAsia="Arial" w:cs="Arial"/>
          <w:sz w:val="22"/>
          <w:szCs w:val="22"/>
        </w:rPr>
        <w:t xml:space="preserve">, but </w:t>
      </w:r>
      <w:r w:rsidRPr="7E7B729C" w:rsidR="42756377">
        <w:rPr>
          <w:rFonts w:ascii="Arial" w:hAnsi="Arial" w:eastAsia="Arial" w:cs="Arial"/>
          <w:sz w:val="22"/>
          <w:szCs w:val="22"/>
        </w:rPr>
        <w:t xml:space="preserve">mainly </w:t>
      </w:r>
      <w:r w:rsidRPr="7E7B729C" w:rsidR="5F672F4C">
        <w:rPr>
          <w:rFonts w:ascii="Arial" w:hAnsi="Arial" w:eastAsia="Arial" w:cs="Arial"/>
          <w:sz w:val="22"/>
          <w:szCs w:val="22"/>
        </w:rPr>
        <w:t>involves</w:t>
      </w:r>
      <w:r w:rsidRPr="7E7B729C" w:rsidR="5F672F4C">
        <w:rPr>
          <w:rFonts w:ascii="Arial" w:hAnsi="Arial" w:eastAsia="Arial" w:cs="Arial"/>
          <w:sz w:val="22"/>
          <w:szCs w:val="22"/>
        </w:rPr>
        <w:t>, the</w:t>
      </w:r>
      <w:r w:rsidRPr="7E7B729C" w:rsidR="4EFCD43E">
        <w:rPr>
          <w:rFonts w:ascii="Arial" w:hAnsi="Arial" w:eastAsia="Arial" w:cs="Arial"/>
          <w:sz w:val="22"/>
          <w:szCs w:val="22"/>
        </w:rPr>
        <w:t xml:space="preserve"> regulation of blood glucose</w:t>
      </w:r>
      <w:r w:rsidRPr="7E7B729C" w:rsidR="2F02DA13">
        <w:rPr>
          <w:rFonts w:ascii="Arial" w:hAnsi="Arial" w:eastAsia="Arial" w:cs="Arial"/>
          <w:sz w:val="22"/>
          <w:szCs w:val="22"/>
        </w:rPr>
        <w:t xml:space="preserve"> levels.  it</w:t>
      </w:r>
      <w:r w:rsidRPr="7E7B729C" w:rsidR="4EFCD43E">
        <w:rPr>
          <w:rFonts w:ascii="Arial" w:hAnsi="Arial" w:eastAsia="Arial" w:cs="Arial"/>
          <w:sz w:val="22"/>
          <w:szCs w:val="22"/>
        </w:rPr>
        <w:t xml:space="preserve"> is a vital physiological process </w:t>
      </w:r>
      <w:r w:rsidRPr="7E7B729C" w:rsidR="4EFCD43E">
        <w:rPr>
          <w:rFonts w:ascii="Arial" w:hAnsi="Arial" w:eastAsia="Arial" w:cs="Arial"/>
          <w:sz w:val="22"/>
          <w:szCs w:val="22"/>
        </w:rPr>
        <w:t>required</w:t>
      </w:r>
      <w:r w:rsidRPr="7E7B729C" w:rsidR="4EFCD43E">
        <w:rPr>
          <w:rFonts w:ascii="Arial" w:hAnsi="Arial" w:eastAsia="Arial" w:cs="Arial"/>
          <w:sz w:val="22"/>
          <w:szCs w:val="22"/>
        </w:rPr>
        <w:t xml:space="preserve"> to </w:t>
      </w:r>
      <w:r w:rsidRPr="7E7B729C" w:rsidR="4EFCD43E">
        <w:rPr>
          <w:rFonts w:ascii="Arial" w:hAnsi="Arial" w:eastAsia="Arial" w:cs="Arial"/>
          <w:sz w:val="22"/>
          <w:szCs w:val="22"/>
        </w:rPr>
        <w:t>maintain</w:t>
      </w:r>
      <w:r w:rsidRPr="7E7B729C" w:rsidR="4EFCD43E">
        <w:rPr>
          <w:rFonts w:ascii="Arial" w:hAnsi="Arial" w:eastAsia="Arial" w:cs="Arial"/>
          <w:sz w:val="22"/>
          <w:szCs w:val="22"/>
        </w:rPr>
        <w:t xml:space="preserve"> energy balance and normal cellular function. The pancreas, </w:t>
      </w:r>
      <w:r w:rsidRPr="7E7B729C" w:rsidR="4EFCD43E">
        <w:rPr>
          <w:rFonts w:ascii="Arial" w:hAnsi="Arial" w:eastAsia="Arial" w:cs="Arial"/>
          <w:sz w:val="22"/>
          <w:szCs w:val="22"/>
        </w:rPr>
        <w:t>located</w:t>
      </w:r>
      <w:r w:rsidRPr="7E7B729C" w:rsidR="4EFCD43E">
        <w:rPr>
          <w:rFonts w:ascii="Arial" w:hAnsi="Arial" w:eastAsia="Arial" w:cs="Arial"/>
          <w:sz w:val="22"/>
          <w:szCs w:val="22"/>
        </w:rPr>
        <w:t xml:space="preserve"> in the upper abdomen, plays </w:t>
      </w:r>
      <w:r w:rsidRPr="7E7B729C" w:rsidR="4EFCD43E">
        <w:rPr>
          <w:rFonts w:ascii="Arial" w:hAnsi="Arial" w:eastAsia="Arial" w:cs="Arial"/>
          <w:sz w:val="22"/>
          <w:szCs w:val="22"/>
        </w:rPr>
        <w:t>a central role</w:t>
      </w:r>
      <w:r w:rsidRPr="7E7B729C" w:rsidR="4EFCD43E">
        <w:rPr>
          <w:rFonts w:ascii="Arial" w:hAnsi="Arial" w:eastAsia="Arial" w:cs="Arial"/>
          <w:sz w:val="22"/>
          <w:szCs w:val="22"/>
        </w:rPr>
        <w:t xml:space="preserve"> in glucose homeostasis through its endocrine </w:t>
      </w:r>
      <w:r w:rsidRPr="7E7B729C" w:rsidR="4EFCD43E">
        <w:rPr>
          <w:rFonts w:ascii="Arial" w:hAnsi="Arial" w:eastAsia="Arial" w:cs="Arial"/>
          <w:sz w:val="22"/>
          <w:szCs w:val="22"/>
        </w:rPr>
        <w:t>component</w:t>
      </w:r>
      <w:r w:rsidRPr="7E7B729C" w:rsidR="4EFCD43E">
        <w:rPr>
          <w:rFonts w:ascii="Arial" w:hAnsi="Arial" w:eastAsia="Arial" w:cs="Arial"/>
          <w:sz w:val="22"/>
          <w:szCs w:val="22"/>
        </w:rPr>
        <w:t xml:space="preserve">, the Islets of Langerhans. These </w:t>
      </w:r>
      <w:r w:rsidRPr="7E7B729C" w:rsidR="4EFCD43E">
        <w:rPr>
          <w:rFonts w:ascii="Arial" w:hAnsi="Arial" w:eastAsia="Arial" w:cs="Arial"/>
          <w:sz w:val="22"/>
          <w:szCs w:val="22"/>
        </w:rPr>
        <w:t>contain</w:t>
      </w:r>
      <w:r w:rsidRPr="7E7B729C" w:rsidR="4EFCD43E">
        <w:rPr>
          <w:rFonts w:ascii="Arial" w:hAnsi="Arial" w:eastAsia="Arial" w:cs="Arial"/>
          <w:sz w:val="22"/>
          <w:szCs w:val="22"/>
        </w:rPr>
        <w:t xml:space="preserve"> beta cells, which secrete insulin, and alpha cells, which release glucagon. The coordinated action of these two hormones </w:t>
      </w:r>
      <w:r w:rsidRPr="7E7B729C" w:rsidR="4EFCD43E">
        <w:rPr>
          <w:rFonts w:ascii="Arial" w:hAnsi="Arial" w:eastAsia="Arial" w:cs="Arial"/>
          <w:sz w:val="22"/>
          <w:szCs w:val="22"/>
        </w:rPr>
        <w:t>maintains</w:t>
      </w:r>
      <w:r w:rsidRPr="7E7B729C" w:rsidR="4EFCD43E">
        <w:rPr>
          <w:rFonts w:ascii="Arial" w:hAnsi="Arial" w:eastAsia="Arial" w:cs="Arial"/>
          <w:sz w:val="22"/>
          <w:szCs w:val="22"/>
        </w:rPr>
        <w:t xml:space="preserve"> blood glucose levels within the normal physiological range of </w:t>
      </w:r>
      <w:r w:rsidRPr="7E7B729C" w:rsidR="4EFCD43E">
        <w:rPr>
          <w:rFonts w:ascii="Arial" w:hAnsi="Arial" w:eastAsia="Arial" w:cs="Arial"/>
          <w:sz w:val="22"/>
          <w:szCs w:val="22"/>
        </w:rPr>
        <w:t>approxim</w:t>
      </w:r>
      <w:r w:rsidRPr="7E7B729C" w:rsidR="4F9C78AF">
        <w:rPr>
          <w:rFonts w:ascii="Arial" w:hAnsi="Arial" w:eastAsia="Arial" w:cs="Arial"/>
          <w:sz w:val="22"/>
          <w:szCs w:val="22"/>
        </w:rPr>
        <w:t>ately 4.0</w:t>
      </w:r>
      <w:r w:rsidRPr="7E7B729C" w:rsidR="4F9C78AF">
        <w:rPr>
          <w:rFonts w:ascii="Arial" w:hAnsi="Arial" w:eastAsia="Arial" w:cs="Arial"/>
          <w:sz w:val="22"/>
          <w:szCs w:val="22"/>
        </w:rPr>
        <w:t>–7.8 mmol/L (Guyton &amp;</w:t>
      </w:r>
      <w:r w:rsidRPr="7E7B729C" w:rsidR="4EFCD43E">
        <w:rPr>
          <w:rFonts w:ascii="Arial" w:hAnsi="Arial" w:eastAsia="Arial" w:cs="Arial"/>
          <w:sz w:val="22"/>
          <w:szCs w:val="22"/>
        </w:rPr>
        <w:t xml:space="preserve"> Hall, 2021).</w:t>
      </w:r>
    </w:p>
    <w:p w:rsidRPr="00DE0C63" w:rsidR="00DE0C63" w:rsidP="589DC587" w:rsidRDefault="00DE0C63" w14:paraId="149FD226" w14:noSpellErr="1" w14:textId="12B5D165">
      <w:pPr>
        <w:spacing w:line="360" w:lineRule="auto"/>
        <w:rPr>
          <w:rFonts w:ascii="Arial" w:hAnsi="Arial" w:eastAsia="Arial" w:cs="Arial"/>
          <w:sz w:val="22"/>
          <w:szCs w:val="22"/>
        </w:rPr>
      </w:pPr>
      <w:r w:rsidRPr="04E1E99F" w:rsidR="1A11D1F4">
        <w:rPr>
          <w:rFonts w:ascii="Arial" w:hAnsi="Arial" w:eastAsia="Arial" w:cs="Arial"/>
          <w:sz w:val="22"/>
          <w:szCs w:val="22"/>
        </w:rPr>
        <w:t xml:space="preserve">When blood glucose levels rise after a meal, beta cells detect the increase and secrete insulin into the bloodstream. Insulin </w:t>
      </w:r>
      <w:r w:rsidRPr="04E1E99F" w:rsidR="1A11D1F4">
        <w:rPr>
          <w:rFonts w:ascii="Arial" w:hAnsi="Arial" w:eastAsia="Arial" w:cs="Arial"/>
          <w:sz w:val="22"/>
          <w:szCs w:val="22"/>
        </w:rPr>
        <w:t>facilitates</w:t>
      </w:r>
      <w:r w:rsidRPr="04E1E99F" w:rsidR="1A11D1F4">
        <w:rPr>
          <w:rFonts w:ascii="Arial" w:hAnsi="Arial" w:eastAsia="Arial" w:cs="Arial"/>
          <w:sz w:val="22"/>
          <w:szCs w:val="22"/>
        </w:rPr>
        <w:t xml:space="preserve"> the uptake of glucose into body cells, especially in the liver, muscle, and adipose tissue. In the liver and muscle, insulin promotes glycogenesis</w:t>
      </w:r>
      <w:r w:rsidRPr="04E1E99F" w:rsidR="17625EC9">
        <w:rPr>
          <w:rFonts w:ascii="Arial" w:hAnsi="Arial" w:eastAsia="Arial" w:cs="Arial"/>
          <w:sz w:val="22"/>
          <w:szCs w:val="22"/>
        </w:rPr>
        <w:t xml:space="preserve">, </w:t>
      </w:r>
      <w:r w:rsidRPr="04E1E99F" w:rsidR="1A11D1F4">
        <w:rPr>
          <w:rFonts w:ascii="Arial" w:hAnsi="Arial" w:eastAsia="Arial" w:cs="Arial"/>
          <w:sz w:val="22"/>
          <w:szCs w:val="22"/>
        </w:rPr>
        <w:t>the conversion of glucose to glycogen for energy storage</w:t>
      </w:r>
      <w:r w:rsidRPr="04E1E99F" w:rsidR="0D7928DC">
        <w:rPr>
          <w:rFonts w:ascii="Arial" w:hAnsi="Arial" w:eastAsia="Arial" w:cs="Arial"/>
          <w:sz w:val="22"/>
          <w:szCs w:val="22"/>
        </w:rPr>
        <w:t xml:space="preserve">. </w:t>
      </w:r>
      <w:r w:rsidRPr="04E1E99F" w:rsidR="1A11D1F4">
        <w:rPr>
          <w:rFonts w:ascii="Arial" w:hAnsi="Arial" w:eastAsia="Arial" w:cs="Arial"/>
          <w:sz w:val="22"/>
          <w:szCs w:val="22"/>
        </w:rPr>
        <w:t>while in adipose tissue it enhances lipogenesis, the synt</w:t>
      </w:r>
      <w:r w:rsidRPr="04E1E99F" w:rsidR="1A11D1F4">
        <w:rPr>
          <w:rFonts w:ascii="Arial" w:hAnsi="Arial" w:eastAsia="Arial" w:cs="Arial"/>
          <w:sz w:val="22"/>
          <w:szCs w:val="22"/>
        </w:rPr>
        <w:t>hesis of fatty acids (NHS, 2023</w:t>
      </w:r>
      <w:r w:rsidRPr="04E1E99F" w:rsidR="1A11D1F4">
        <w:rPr>
          <w:rFonts w:ascii="Arial" w:hAnsi="Arial" w:eastAsia="Arial" w:cs="Arial"/>
          <w:sz w:val="22"/>
          <w:szCs w:val="22"/>
        </w:rPr>
        <w:t>). Conversely, when blood glucose levels fall, glucagon is secreted by alpha cells, stimulating glycogenolysis and gluconeogenesis in the liver to release glucose back into circulation.</w:t>
      </w:r>
    </w:p>
    <w:p w:rsidRPr="00DE0C63" w:rsidR="00DE0C63" w:rsidP="589DC587" w:rsidRDefault="00DE0C63" w14:paraId="524DAB29" w14:textId="77777777" w14:noSpellErr="1">
      <w:pPr>
        <w:spacing w:line="360" w:lineRule="auto"/>
        <w:rPr>
          <w:rFonts w:ascii="Arial" w:hAnsi="Arial" w:eastAsia="Arial" w:cs="Arial"/>
          <w:sz w:val="22"/>
          <w:szCs w:val="22"/>
        </w:rPr>
      </w:pPr>
      <w:r w:rsidRPr="589DC587" w:rsidR="4EFCD43E">
        <w:rPr>
          <w:rFonts w:ascii="Arial" w:hAnsi="Arial" w:eastAsia="Arial" w:cs="Arial"/>
          <w:sz w:val="22"/>
          <w:szCs w:val="22"/>
        </w:rPr>
        <w:t xml:space="preserve">At the cellular level, glucose acts as the body’s main energy source. </w:t>
      </w:r>
      <w:r w:rsidRPr="589DC587" w:rsidR="0F9CAE08">
        <w:rPr>
          <w:rFonts w:ascii="Arial" w:hAnsi="Arial" w:eastAsia="Arial" w:cs="Arial"/>
          <w:sz w:val="22"/>
          <w:szCs w:val="22"/>
        </w:rPr>
        <w:t>Once inside the cell, glucose undergoes a series of biochemical reactions known as cellular respiration</w:t>
      </w:r>
      <w:r w:rsidRPr="589DC587" w:rsidR="4EFCD43E">
        <w:rPr>
          <w:rFonts w:ascii="Arial" w:hAnsi="Arial" w:eastAsia="Arial" w:cs="Arial"/>
          <w:sz w:val="22"/>
          <w:szCs w:val="22"/>
        </w:rPr>
        <w:t>, a biochemical process where glucose and oxygen react to form adenosine triphosphate (ATP), carbon dioxide, and water. This process can be summarised as:</w:t>
      </w:r>
    </w:p>
    <w:p w:rsidRPr="00DE0C63" w:rsidR="00DE0C63" w:rsidP="589DC587" w:rsidRDefault="00DE0C63" w14:paraId="08AC15F2" w14:textId="77777777" w14:noSpellErr="1">
      <w:pPr>
        <w:spacing w:line="360" w:lineRule="auto"/>
        <w:rPr>
          <w:rFonts w:ascii="Arial" w:hAnsi="Arial" w:eastAsia="Arial" w:cs="Arial"/>
          <w:sz w:val="22"/>
          <w:szCs w:val="22"/>
        </w:rPr>
      </w:pPr>
      <w:r w:rsidRPr="589DC587" w:rsidR="4EFCD43E">
        <w:rPr>
          <w:rFonts w:ascii="Arial" w:hAnsi="Arial" w:eastAsia="Arial" w:cs="Arial"/>
          <w:sz w:val="22"/>
          <w:szCs w:val="22"/>
        </w:rPr>
        <w:t xml:space="preserve">C₆H₁₂O₆ </w:t>
      </w:r>
      <w:r w:rsidRPr="589DC587" w:rsidR="4EFCD43E">
        <w:rPr>
          <w:rFonts w:ascii="Arial" w:hAnsi="Arial" w:eastAsia="Arial" w:cs="Arial"/>
          <w:sz w:val="22"/>
          <w:szCs w:val="22"/>
        </w:rPr>
        <w:t xml:space="preserve">(Glucose) </w:t>
      </w:r>
      <w:r w:rsidRPr="589DC587" w:rsidR="4EFCD43E">
        <w:rPr>
          <w:rFonts w:ascii="Arial" w:hAnsi="Arial" w:eastAsia="Arial" w:cs="Arial"/>
          <w:sz w:val="22"/>
          <w:szCs w:val="22"/>
        </w:rPr>
        <w:t xml:space="preserve">+ 6O₂ </w:t>
      </w:r>
      <w:r w:rsidRPr="589DC587" w:rsidR="4EFCD43E">
        <w:rPr>
          <w:rFonts w:ascii="Arial" w:hAnsi="Arial" w:eastAsia="Arial" w:cs="Arial"/>
          <w:sz w:val="22"/>
          <w:szCs w:val="22"/>
        </w:rPr>
        <w:t xml:space="preserve">(Oxygen) </w:t>
      </w:r>
      <w:r w:rsidRPr="589DC587" w:rsidR="4EFCD43E">
        <w:rPr>
          <w:rFonts w:ascii="Arial" w:hAnsi="Arial" w:eastAsia="Arial" w:cs="Arial"/>
          <w:sz w:val="22"/>
          <w:szCs w:val="22"/>
        </w:rPr>
        <w:t xml:space="preserve">→ 6CO₂ </w:t>
      </w:r>
      <w:r w:rsidRPr="589DC587" w:rsidR="4EFCD43E">
        <w:rPr>
          <w:rFonts w:ascii="Arial" w:hAnsi="Arial" w:eastAsia="Arial" w:cs="Arial"/>
          <w:sz w:val="22"/>
          <w:szCs w:val="22"/>
        </w:rPr>
        <w:t xml:space="preserve">(Carbon dioxide) </w:t>
      </w:r>
      <w:r w:rsidRPr="589DC587" w:rsidR="4EFCD43E">
        <w:rPr>
          <w:rFonts w:ascii="Arial" w:hAnsi="Arial" w:eastAsia="Arial" w:cs="Arial"/>
          <w:sz w:val="22"/>
          <w:szCs w:val="22"/>
        </w:rPr>
        <w:t>+ 6H₂O</w:t>
      </w:r>
      <w:r w:rsidRPr="589DC587" w:rsidR="4EFCD43E">
        <w:rPr>
          <w:rFonts w:ascii="Arial" w:hAnsi="Arial" w:eastAsia="Arial" w:cs="Arial"/>
          <w:sz w:val="22"/>
          <w:szCs w:val="22"/>
        </w:rPr>
        <w:t xml:space="preserve"> (Water)</w:t>
      </w:r>
      <w:r w:rsidRPr="589DC587" w:rsidR="4EFCD43E">
        <w:rPr>
          <w:rFonts w:ascii="Arial" w:hAnsi="Arial" w:eastAsia="Arial" w:cs="Arial"/>
          <w:sz w:val="22"/>
          <w:szCs w:val="22"/>
        </w:rPr>
        <w:t xml:space="preserve"> + ATP</w:t>
      </w:r>
      <w:r w:rsidRPr="589DC587" w:rsidR="4EFCD43E">
        <w:rPr>
          <w:rFonts w:ascii="Arial" w:hAnsi="Arial" w:eastAsia="Arial" w:cs="Arial"/>
          <w:sz w:val="22"/>
          <w:szCs w:val="22"/>
        </w:rPr>
        <w:t xml:space="preserve"> (Energy)</w:t>
      </w:r>
      <w:r w:rsidRPr="589DC587" w:rsidR="4EFCD43E">
        <w:rPr>
          <w:rFonts w:ascii="Arial" w:hAnsi="Arial" w:eastAsia="Arial" w:cs="Arial"/>
          <w:sz w:val="22"/>
          <w:szCs w:val="22"/>
        </w:rPr>
        <w:t>.</w:t>
      </w:r>
    </w:p>
    <w:p w:rsidR="007E361E" w:rsidP="589DC587" w:rsidRDefault="00DE0C63" w14:paraId="4CD2946B" w14:textId="77777777" w14:noSpellErr="1">
      <w:pPr>
        <w:spacing w:line="360" w:lineRule="auto"/>
        <w:rPr>
          <w:rFonts w:ascii="Arial" w:hAnsi="Arial" w:eastAsia="Arial" w:cs="Arial"/>
          <w:sz w:val="22"/>
          <w:szCs w:val="22"/>
        </w:rPr>
      </w:pPr>
      <w:r w:rsidRPr="589DC587" w:rsidR="4EFCD43E">
        <w:rPr>
          <w:rFonts w:ascii="Arial" w:hAnsi="Arial" w:eastAsia="Arial" w:cs="Arial"/>
          <w:sz w:val="22"/>
          <w:szCs w:val="22"/>
        </w:rPr>
        <w:t>ATP serves as the energy currency for essential physiological functions, including muscle contraction and nerve transmission. In T2DM, this regulatory mechanism becomes impaired due to insulin resistance, reducing glucose uptake and causing chronic hyperglycaemia and disrupted metabolism.</w:t>
      </w:r>
    </w:p>
    <w:p w:rsidRPr="004F1496" w:rsidR="00DE0C63" w:rsidP="589DC587" w:rsidRDefault="004F1496" w14:noSpellErr="1" w14:paraId="3262AF08" w14:textId="5CBB44C9">
      <w:pPr>
        <w:spacing w:line="360" w:lineRule="auto"/>
        <w:rPr>
          <w:rFonts w:ascii="Arial" w:hAnsi="Arial" w:eastAsia="Arial" w:cs="Arial"/>
          <w:sz w:val="22"/>
          <w:szCs w:val="22"/>
        </w:rPr>
      </w:pPr>
      <w:r w:rsidRPr="04E1E99F" w:rsidR="304D9086">
        <w:rPr>
          <w:rFonts w:ascii="Arial" w:hAnsi="Arial" w:eastAsia="Arial" w:cs="Arial"/>
          <w:sz w:val="22"/>
          <w:szCs w:val="22"/>
        </w:rPr>
        <w:t>Understanding the anatomy and physiology of blood glucose regulation and cellular metabolism is therefore essential for effective management of Type 2 diabetes. Interventions that improve insulin sensitivity and glucose uptake can significantly enhance metabolic balance and overall patient outcomes.</w:t>
      </w:r>
    </w:p>
    <w:p w:rsidR="04E1E99F" w:rsidP="04E1E99F" w:rsidRDefault="04E1E99F" w14:paraId="7B52FC22" w14:textId="374C4703">
      <w:pPr>
        <w:spacing w:line="360" w:lineRule="auto"/>
        <w:rPr>
          <w:rFonts w:ascii="Arial" w:hAnsi="Arial" w:eastAsia="Arial" w:cs="Arial"/>
          <w:sz w:val="22"/>
          <w:szCs w:val="22"/>
        </w:rPr>
      </w:pPr>
    </w:p>
    <w:p w:rsidRPr="004F1496" w:rsidR="00DE0C63" w:rsidP="04E1E99F" w:rsidRDefault="004F1496" w14:paraId="28124F95" w14:noSpellErr="1" w14:textId="679BC63F">
      <w:pPr>
        <w:spacing w:line="360" w:lineRule="auto"/>
        <w:rPr>
          <w:rFonts w:ascii="Arial" w:hAnsi="Arial" w:eastAsia="Arial" w:cs="Arial"/>
          <w:b w:val="0"/>
          <w:bCs w:val="0"/>
          <w:sz w:val="22"/>
          <w:szCs w:val="22"/>
        </w:rPr>
      </w:pPr>
      <w:r w:rsidRPr="04E1E99F" w:rsidR="5018E851">
        <w:rPr>
          <w:rFonts w:ascii="Arial" w:hAnsi="Arial" w:eastAsia="Arial" w:cs="Arial"/>
          <w:sz w:val="22"/>
          <w:szCs w:val="22"/>
        </w:rPr>
        <w:t xml:space="preserve"> </w:t>
      </w:r>
      <w:r w:rsidRPr="04E1E99F" w:rsidR="2450F2C0">
        <w:rPr>
          <w:rFonts w:ascii="Arial" w:hAnsi="Arial" w:eastAsia="Arial" w:cs="Arial"/>
          <w:b w:val="1"/>
          <w:bCs w:val="1"/>
          <w:sz w:val="22"/>
          <w:szCs w:val="22"/>
        </w:rPr>
        <w:t>Section 2:</w:t>
      </w:r>
      <w:r w:rsidRPr="04E1E99F" w:rsidR="5018E851">
        <w:rPr>
          <w:rFonts w:ascii="Arial" w:hAnsi="Arial" w:eastAsia="Arial" w:cs="Arial"/>
          <w:b w:val="1"/>
          <w:bCs w:val="1"/>
          <w:sz w:val="22"/>
          <w:szCs w:val="22"/>
        </w:rPr>
        <w:t xml:space="preserve"> </w:t>
      </w:r>
      <w:r w:rsidRPr="04E1E99F" w:rsidR="09EF3BDB">
        <w:rPr>
          <w:rFonts w:ascii="Arial" w:hAnsi="Arial" w:eastAsia="Arial" w:cs="Arial"/>
          <w:b w:val="1"/>
          <w:bCs w:val="1"/>
          <w:sz w:val="22"/>
          <w:szCs w:val="22"/>
        </w:rPr>
        <w:t xml:space="preserve">Pathophysiology </w:t>
      </w:r>
      <w:r w:rsidRPr="04E1E99F" w:rsidR="70249FD4">
        <w:rPr>
          <w:rFonts w:ascii="Arial" w:hAnsi="Arial" w:eastAsia="Arial" w:cs="Arial"/>
          <w:b w:val="1"/>
          <w:bCs w:val="1"/>
          <w:sz w:val="22"/>
          <w:szCs w:val="22"/>
        </w:rPr>
        <w:t xml:space="preserve">and </w:t>
      </w:r>
      <w:r w:rsidRPr="04E1E99F" w:rsidR="1A11D1F4">
        <w:rPr>
          <w:rFonts w:ascii="Arial" w:hAnsi="Arial" w:eastAsia="Arial" w:cs="Arial"/>
          <w:b w:val="1"/>
          <w:bCs w:val="1"/>
          <w:sz w:val="22"/>
          <w:szCs w:val="22"/>
        </w:rPr>
        <w:t>Impact</w:t>
      </w:r>
      <w:r w:rsidRPr="04E1E99F" w:rsidR="1F2E727D">
        <w:rPr>
          <w:rFonts w:ascii="Arial" w:hAnsi="Arial" w:eastAsia="Arial" w:cs="Arial"/>
          <w:b w:val="1"/>
          <w:bCs w:val="1"/>
          <w:sz w:val="22"/>
          <w:szCs w:val="22"/>
        </w:rPr>
        <w:t xml:space="preserve"> on the human body</w:t>
      </w:r>
    </w:p>
    <w:p w:rsidR="007E361E" w:rsidP="589DC587" w:rsidRDefault="00DE0C63" w14:paraId="6183DB0C" w14:textId="77777777" w14:noSpellErr="1">
      <w:pPr>
        <w:spacing w:line="360" w:lineRule="auto"/>
        <w:rPr>
          <w:rFonts w:ascii="Arial" w:hAnsi="Arial" w:eastAsia="Arial" w:cs="Arial"/>
          <w:sz w:val="22"/>
          <w:szCs w:val="22"/>
        </w:rPr>
      </w:pPr>
      <w:r w:rsidRPr="589DC587" w:rsidR="4EFCD43E">
        <w:rPr>
          <w:rFonts w:ascii="Arial" w:hAnsi="Arial" w:eastAsia="Arial" w:cs="Arial"/>
          <w:sz w:val="22"/>
          <w:szCs w:val="22"/>
        </w:rPr>
        <w:t xml:space="preserve">The pathophysiology of T2DM involves a combination of insulin resistance and progressive beta-cell dysfunction. In the </w:t>
      </w:r>
      <w:r w:rsidRPr="589DC587" w:rsidR="4EFCD43E">
        <w:rPr>
          <w:rFonts w:ascii="Arial" w:hAnsi="Arial" w:eastAsia="Arial" w:cs="Arial"/>
          <w:sz w:val="22"/>
          <w:szCs w:val="22"/>
        </w:rPr>
        <w:t>early stages</w:t>
      </w:r>
      <w:r w:rsidRPr="589DC587" w:rsidR="4EFCD43E">
        <w:rPr>
          <w:rFonts w:ascii="Arial" w:hAnsi="Arial" w:eastAsia="Arial" w:cs="Arial"/>
          <w:sz w:val="22"/>
          <w:szCs w:val="22"/>
        </w:rPr>
        <w:t>, peripheral tissues such as skeletal muscle and liver become less responsive to insulin, reducing glucose uptake and increasing hepatic glucose production. To compensate, pancreatic beta cells increase insulin secretion. However, over time, this compensatory mechanism fails, leading to chron</w:t>
      </w:r>
      <w:r w:rsidRPr="589DC587" w:rsidR="4F9C78AF">
        <w:rPr>
          <w:rFonts w:ascii="Arial" w:hAnsi="Arial" w:eastAsia="Arial" w:cs="Arial"/>
          <w:sz w:val="22"/>
          <w:szCs w:val="22"/>
        </w:rPr>
        <w:t>ic hyperglycaemia (NICE, 2023).</w:t>
      </w:r>
    </w:p>
    <w:p w:rsidR="00AE3765" w:rsidP="589DC587" w:rsidRDefault="007E361E" w14:paraId="1A7745FC" w14:noSpellErr="1" w14:textId="44070B19">
      <w:pPr>
        <w:spacing w:line="360" w:lineRule="auto"/>
        <w:rPr>
          <w:rFonts w:ascii="Arial" w:hAnsi="Arial" w:eastAsia="Arial" w:cs="Arial"/>
          <w:sz w:val="22"/>
          <w:szCs w:val="22"/>
        </w:rPr>
      </w:pPr>
      <w:r w:rsidRPr="29E0C579" w:rsidR="0F9CAE08">
        <w:rPr>
          <w:rFonts w:ascii="Arial" w:hAnsi="Arial" w:eastAsia="Arial" w:cs="Arial"/>
          <w:sz w:val="22"/>
          <w:szCs w:val="22"/>
        </w:rPr>
        <w:t xml:space="preserve">When blood sugar levels fall below the normal range (hypoglycaemia), the body </w:t>
      </w:r>
      <w:r w:rsidRPr="29E0C579" w:rsidR="0F9CAE08">
        <w:rPr>
          <w:rFonts w:ascii="Arial" w:hAnsi="Arial" w:eastAsia="Arial" w:cs="Arial"/>
          <w:sz w:val="22"/>
          <w:szCs w:val="22"/>
        </w:rPr>
        <w:t>initiates</w:t>
      </w:r>
      <w:r w:rsidRPr="29E0C579" w:rsidR="0F9CAE08">
        <w:rPr>
          <w:rFonts w:ascii="Arial" w:hAnsi="Arial" w:eastAsia="Arial" w:cs="Arial"/>
          <w:sz w:val="22"/>
          <w:szCs w:val="22"/>
        </w:rPr>
        <w:t xml:space="preserve"> several compensatory mechanisms. The pancreas releases glucagon, which stimulates the liver to convert stored glycogen into glucose, releasing it into the bloodstream. Additionally, stress hormones such as adrenaline and cortisol are secreted to promote glucose production and inhibit insulin release. However, in diabetic patients</w:t>
      </w:r>
      <w:r w:rsidRPr="29E0C579" w:rsidR="0C63AA09">
        <w:rPr>
          <w:rFonts w:ascii="Arial" w:hAnsi="Arial" w:eastAsia="Arial" w:cs="Arial"/>
          <w:sz w:val="22"/>
          <w:szCs w:val="22"/>
        </w:rPr>
        <w:t xml:space="preserve">, </w:t>
      </w:r>
      <w:r w:rsidRPr="29E0C579" w:rsidR="0F9CAE08">
        <w:rPr>
          <w:rFonts w:ascii="Arial" w:hAnsi="Arial" w:eastAsia="Arial" w:cs="Arial"/>
          <w:sz w:val="22"/>
          <w:szCs w:val="22"/>
        </w:rPr>
        <w:t>especially those on insulin or certain oral medications</w:t>
      </w:r>
      <w:r w:rsidRPr="29E0C579" w:rsidR="2114BC9B">
        <w:rPr>
          <w:rFonts w:ascii="Arial" w:hAnsi="Arial" w:eastAsia="Arial" w:cs="Arial"/>
          <w:sz w:val="22"/>
          <w:szCs w:val="22"/>
        </w:rPr>
        <w:t xml:space="preserve">, </w:t>
      </w:r>
      <w:r w:rsidRPr="29E0C579" w:rsidR="0F9CAE08">
        <w:rPr>
          <w:rFonts w:ascii="Arial" w:hAnsi="Arial" w:eastAsia="Arial" w:cs="Arial"/>
          <w:sz w:val="22"/>
          <w:szCs w:val="22"/>
        </w:rPr>
        <w:t>this regulation can become impaired, increasing the risk of severe hypoglycaemia and associated complications such as dizziness, confusion, or even loss of consciousness (Guyton &amp; Hall, 2021).</w:t>
      </w:r>
    </w:p>
    <w:p w:rsidRPr="00DE0C63" w:rsidR="007E361E" w:rsidP="589DC587" w:rsidRDefault="00AE3765" w14:paraId="6CC49A3A" w14:noSpellErr="1" w14:textId="12AB27A7">
      <w:pPr>
        <w:spacing w:line="360" w:lineRule="auto"/>
        <w:rPr>
          <w:rFonts w:ascii="Arial" w:hAnsi="Arial" w:eastAsia="Arial" w:cs="Arial"/>
          <w:sz w:val="22"/>
          <w:szCs w:val="22"/>
        </w:rPr>
      </w:pPr>
      <w:r w:rsidRPr="29E0C579" w:rsidR="18D0E0D0">
        <w:rPr>
          <w:rFonts w:ascii="Arial" w:hAnsi="Arial" w:eastAsia="Arial" w:cs="Arial"/>
          <w:sz w:val="22"/>
          <w:szCs w:val="22"/>
        </w:rPr>
        <w:t>Lifestyle factors play a critical role in the development and management of T2DM. An unhealthy diet high in refined carbohydrates, saturated fats, and sugars can lead to weight gain and increased insulin resistance. Conversely, diets rich in whole grains, vegetables, and lean proteins help stabilize blood glucose levels and improve metabolic control (Public Health England, 2023).</w:t>
      </w:r>
      <w:r w:rsidRPr="29E0C579" w:rsidR="18D0E0D0">
        <w:rPr>
          <w:rFonts w:ascii="Arial" w:hAnsi="Arial" w:eastAsia="Arial" w:cs="Arial"/>
          <w:sz w:val="22"/>
          <w:szCs w:val="22"/>
        </w:rPr>
        <w:t xml:space="preserve"> </w:t>
      </w:r>
      <w:r w:rsidRPr="29E0C579" w:rsidR="18D0E0D0">
        <w:rPr>
          <w:rFonts w:ascii="Arial" w:hAnsi="Arial" w:eastAsia="Arial" w:cs="Arial"/>
          <w:sz w:val="22"/>
          <w:szCs w:val="22"/>
        </w:rPr>
        <w:t xml:space="preserve">Smoking </w:t>
      </w:r>
      <w:r w:rsidRPr="29E0C579" w:rsidR="18D0E0D0">
        <w:rPr>
          <w:rFonts w:ascii="Arial" w:hAnsi="Arial" w:eastAsia="Arial" w:cs="Arial"/>
          <w:sz w:val="22"/>
          <w:szCs w:val="22"/>
        </w:rPr>
        <w:t>exacerbates</w:t>
      </w:r>
      <w:r w:rsidRPr="29E0C579" w:rsidR="18D0E0D0">
        <w:rPr>
          <w:rFonts w:ascii="Arial" w:hAnsi="Arial" w:eastAsia="Arial" w:cs="Arial"/>
          <w:sz w:val="22"/>
          <w:szCs w:val="22"/>
        </w:rPr>
        <w:t xml:space="preserve"> insulin resistance and vascular damage, heightening the risk of cardiovascular disease</w:t>
      </w:r>
      <w:r w:rsidRPr="29E0C579" w:rsidR="576F4136">
        <w:rPr>
          <w:rFonts w:ascii="Arial" w:hAnsi="Arial" w:eastAsia="Arial" w:cs="Arial"/>
          <w:sz w:val="22"/>
          <w:szCs w:val="22"/>
        </w:rPr>
        <w:t xml:space="preserve">, </w:t>
      </w:r>
      <w:r w:rsidRPr="29E0C579" w:rsidR="18D0E0D0">
        <w:rPr>
          <w:rFonts w:ascii="Arial" w:hAnsi="Arial" w:eastAsia="Arial" w:cs="Arial"/>
          <w:sz w:val="22"/>
          <w:szCs w:val="22"/>
        </w:rPr>
        <w:t>a major complication of diabetes</w:t>
      </w:r>
      <w:r w:rsidRPr="29E0C579" w:rsidR="18D0E0D0">
        <w:rPr>
          <w:rFonts w:ascii="Arial" w:hAnsi="Arial" w:eastAsia="Arial" w:cs="Arial"/>
          <w:sz w:val="22"/>
          <w:szCs w:val="22"/>
        </w:rPr>
        <w:t xml:space="preserve"> </w:t>
      </w:r>
      <w:r w:rsidRPr="29E0C579" w:rsidR="4EFCD43E">
        <w:rPr>
          <w:rFonts w:ascii="Arial" w:hAnsi="Arial" w:eastAsia="Arial" w:cs="Arial"/>
          <w:sz w:val="22"/>
          <w:szCs w:val="22"/>
        </w:rPr>
        <w:t>(WHO, 2022).</w:t>
      </w:r>
      <w:r w:rsidRPr="29E0C579" w:rsidR="18D0E0D0">
        <w:rPr>
          <w:rFonts w:ascii="Arial" w:hAnsi="Arial" w:eastAsia="Arial" w:cs="Arial"/>
          <w:sz w:val="22"/>
          <w:szCs w:val="22"/>
        </w:rPr>
        <w:t xml:space="preserve"> </w:t>
      </w:r>
      <w:r w:rsidRPr="29E0C579" w:rsidR="18D0E0D0">
        <w:rPr>
          <w:rFonts w:ascii="Arial" w:hAnsi="Arial" w:eastAsia="Arial" w:cs="Arial"/>
          <w:sz w:val="22"/>
          <w:szCs w:val="22"/>
        </w:rPr>
        <w:t xml:space="preserve">Lack of exercise </w:t>
      </w:r>
      <w:r w:rsidRPr="29E0C579" w:rsidR="18D0E0D0">
        <w:rPr>
          <w:rFonts w:ascii="Arial" w:hAnsi="Arial" w:eastAsia="Arial" w:cs="Arial"/>
          <w:sz w:val="22"/>
          <w:szCs w:val="22"/>
        </w:rPr>
        <w:t xml:space="preserve">contributes to obesity and poor glucose </w:t>
      </w:r>
      <w:r w:rsidRPr="29E0C579" w:rsidR="18D0E0D0">
        <w:rPr>
          <w:rFonts w:ascii="Arial" w:hAnsi="Arial" w:eastAsia="Arial" w:cs="Arial"/>
          <w:sz w:val="22"/>
          <w:szCs w:val="22"/>
        </w:rPr>
        <w:t>utilization</w:t>
      </w:r>
      <w:r w:rsidRPr="29E0C579" w:rsidR="18D0E0D0">
        <w:rPr>
          <w:rFonts w:ascii="Arial" w:hAnsi="Arial" w:eastAsia="Arial" w:cs="Arial"/>
          <w:sz w:val="22"/>
          <w:szCs w:val="22"/>
        </w:rPr>
        <w:t>, while regular physical activity enhances insulin sensitivity and glucose uptake by muscle cells, improving overall glycaemic control.</w:t>
      </w:r>
      <w:r w:rsidRPr="29E0C579" w:rsidR="18D0E0D0">
        <w:rPr>
          <w:rFonts w:ascii="Arial" w:hAnsi="Arial" w:eastAsia="Arial" w:cs="Arial"/>
          <w:sz w:val="22"/>
          <w:szCs w:val="22"/>
        </w:rPr>
        <w:t xml:space="preserve"> </w:t>
      </w:r>
      <w:r w:rsidRPr="29E0C579" w:rsidR="4EFCD43E">
        <w:rPr>
          <w:rFonts w:ascii="Arial" w:hAnsi="Arial" w:eastAsia="Arial" w:cs="Arial"/>
          <w:sz w:val="22"/>
          <w:szCs w:val="22"/>
        </w:rPr>
        <w:t xml:space="preserve">In contrast, healthy eating, regular exercise, and </w:t>
      </w:r>
      <w:r w:rsidRPr="29E0C579" w:rsidR="4EFCD43E">
        <w:rPr>
          <w:rFonts w:ascii="Arial" w:hAnsi="Arial" w:eastAsia="Arial" w:cs="Arial"/>
          <w:sz w:val="22"/>
          <w:szCs w:val="22"/>
        </w:rPr>
        <w:t>maintaining</w:t>
      </w:r>
      <w:r w:rsidRPr="29E0C579" w:rsidR="4EFCD43E">
        <w:rPr>
          <w:rFonts w:ascii="Arial" w:hAnsi="Arial" w:eastAsia="Arial" w:cs="Arial"/>
          <w:sz w:val="22"/>
          <w:szCs w:val="22"/>
        </w:rPr>
        <w:t xml:space="preserve"> a healthy weight significantly improve insulin s</w:t>
      </w:r>
      <w:r w:rsidRPr="29E0C579" w:rsidR="4F9C78AF">
        <w:rPr>
          <w:rFonts w:ascii="Arial" w:hAnsi="Arial" w:eastAsia="Arial" w:cs="Arial"/>
          <w:sz w:val="22"/>
          <w:szCs w:val="22"/>
        </w:rPr>
        <w:t>ensitivity and glucose control.</w:t>
      </w:r>
    </w:p>
    <w:p w:rsidRPr="00E81C2E" w:rsidR="00AE3765" w:rsidP="589DC587" w:rsidRDefault="00DE0C63" w14:paraId="4D5DA06D" w14:textId="77777777" w14:noSpellErr="1">
      <w:pPr>
        <w:spacing w:line="360" w:lineRule="auto"/>
        <w:rPr>
          <w:rFonts w:ascii="Arial" w:hAnsi="Arial" w:eastAsia="Arial" w:cs="Arial"/>
          <w:sz w:val="22"/>
          <w:szCs w:val="22"/>
        </w:rPr>
      </w:pPr>
      <w:r w:rsidRPr="589DC587" w:rsidR="4EFCD43E">
        <w:rPr>
          <w:rFonts w:ascii="Arial" w:hAnsi="Arial" w:eastAsia="Arial" w:cs="Arial"/>
          <w:sz w:val="22"/>
          <w:szCs w:val="22"/>
        </w:rPr>
        <w:t xml:space="preserve">The complications of T2DM </w:t>
      </w:r>
      <w:r w:rsidRPr="589DC587" w:rsidR="18D0E0D0">
        <w:rPr>
          <w:rFonts w:ascii="Arial" w:hAnsi="Arial" w:eastAsia="Arial" w:cs="Arial"/>
          <w:sz w:val="22"/>
          <w:szCs w:val="22"/>
        </w:rPr>
        <w:t>extend beyond glucose imbalance</w:t>
      </w:r>
      <w:r w:rsidRPr="589DC587" w:rsidR="18D0E0D0">
        <w:rPr>
          <w:rFonts w:ascii="Arial" w:hAnsi="Arial" w:eastAsia="Arial" w:cs="Arial"/>
          <w:sz w:val="22"/>
          <w:szCs w:val="22"/>
        </w:rPr>
        <w:t xml:space="preserve"> </w:t>
      </w:r>
      <w:r w:rsidRPr="589DC587" w:rsidR="18D0E0D0">
        <w:rPr>
          <w:rFonts w:ascii="Arial" w:hAnsi="Arial" w:eastAsia="Arial" w:cs="Arial"/>
          <w:sz w:val="22"/>
          <w:szCs w:val="22"/>
        </w:rPr>
        <w:t xml:space="preserve">and </w:t>
      </w:r>
      <w:r w:rsidRPr="589DC587" w:rsidR="4EFCD43E">
        <w:rPr>
          <w:rFonts w:ascii="Arial" w:hAnsi="Arial" w:eastAsia="Arial" w:cs="Arial"/>
          <w:sz w:val="22"/>
          <w:szCs w:val="22"/>
        </w:rPr>
        <w:t>are wide-ranging. Microvascular complications include diabetic retinopathy, nephropathy, and neuropathy, while macrovascular complications involve coronary artery disease, stroke, and periphe</w:t>
      </w:r>
      <w:r w:rsidRPr="589DC587" w:rsidR="4F9C78AF">
        <w:rPr>
          <w:rFonts w:ascii="Arial" w:hAnsi="Arial" w:eastAsia="Arial" w:cs="Arial"/>
          <w:sz w:val="22"/>
          <w:szCs w:val="22"/>
        </w:rPr>
        <w:t>ral vascular disease (NHS, 2023</w:t>
      </w:r>
      <w:r w:rsidRPr="589DC587" w:rsidR="4EFCD43E">
        <w:rPr>
          <w:rFonts w:ascii="Arial" w:hAnsi="Arial" w:eastAsia="Arial" w:cs="Arial"/>
          <w:sz w:val="22"/>
          <w:szCs w:val="22"/>
        </w:rPr>
        <w:t>). Chronic hyperglycaemia damages blood vessels and nerves, leading to long-term disability. Furthermore, the psychological burden of living with a long-term condition often results in stress, depression, and anxiety, which can negatively affect self-management and treatme</w:t>
      </w:r>
      <w:r w:rsidRPr="589DC587" w:rsidR="4F9C78AF">
        <w:rPr>
          <w:rFonts w:ascii="Arial" w:hAnsi="Arial" w:eastAsia="Arial" w:cs="Arial"/>
          <w:sz w:val="22"/>
          <w:szCs w:val="22"/>
        </w:rPr>
        <w:t>nt adherence (Diabetes UK, 2024).</w:t>
      </w:r>
      <w:r w:rsidRPr="589DC587" w:rsidR="1C22089B">
        <w:rPr>
          <w:rFonts w:ascii="Arial" w:hAnsi="Arial" w:eastAsia="Arial" w:cs="Arial"/>
          <w:sz w:val="22"/>
          <w:szCs w:val="22"/>
        </w:rPr>
        <w:t xml:space="preserve"> </w:t>
      </w:r>
      <w:r w:rsidRPr="589DC587" w:rsidR="1C22089B">
        <w:rPr>
          <w:rFonts w:ascii="Arial" w:hAnsi="Arial" w:eastAsia="Arial" w:cs="Arial"/>
          <w:sz w:val="22"/>
          <w:szCs w:val="22"/>
        </w:rPr>
        <w:t>These conditions significantly affect the individual’s quality of life and place a heavy burden on the healthcare system.</w:t>
      </w:r>
    </w:p>
    <w:p w:rsidRPr="004F1496" w:rsidR="00DE0C63" w:rsidP="04E1E99F" w:rsidRDefault="004F1496" w14:noSpellErr="1" w14:paraId="5132E161" w14:textId="13C6A12D">
      <w:pPr>
        <w:spacing w:line="360" w:lineRule="auto"/>
        <w:rPr>
          <w:rFonts w:ascii="Arial" w:hAnsi="Arial" w:eastAsia="Arial" w:cs="Arial"/>
          <w:sz w:val="22"/>
          <w:szCs w:val="22"/>
        </w:rPr>
      </w:pPr>
      <w:r w:rsidRPr="7E7B729C" w:rsidR="1A11D1F4">
        <w:rPr>
          <w:rFonts w:ascii="Arial" w:hAnsi="Arial" w:eastAsia="Arial" w:cs="Arial"/>
          <w:sz w:val="22"/>
          <w:szCs w:val="22"/>
        </w:rPr>
        <w:t>Understanding these mechanisms and impacts is essential for health professionals to implement comprehensive, patient-centred management strategies.</w:t>
      </w:r>
    </w:p>
    <w:p w:rsidR="7E7B729C" w:rsidP="7E7B729C" w:rsidRDefault="7E7B729C" w14:paraId="385BE027" w14:textId="086469B2">
      <w:pPr>
        <w:spacing w:line="360" w:lineRule="auto"/>
        <w:rPr>
          <w:rFonts w:ascii="Arial" w:hAnsi="Arial" w:eastAsia="Arial" w:cs="Arial"/>
          <w:sz w:val="22"/>
          <w:szCs w:val="22"/>
        </w:rPr>
      </w:pPr>
    </w:p>
    <w:p w:rsidRPr="004F1496" w:rsidR="00DE0C63" w:rsidP="04E1E99F" w:rsidRDefault="004F1496" w14:paraId="3619B4AF" w14:textId="54EA2D7E">
      <w:pPr>
        <w:spacing w:line="360" w:lineRule="auto"/>
        <w:rPr>
          <w:rFonts w:ascii="Arial" w:hAnsi="Arial" w:eastAsia="Arial" w:cs="Arial"/>
          <w:b w:val="1"/>
          <w:bCs w:val="1"/>
          <w:sz w:val="22"/>
          <w:szCs w:val="22"/>
        </w:rPr>
      </w:pPr>
      <w:r w:rsidRPr="04E1E99F" w:rsidR="11F7A4C0">
        <w:rPr>
          <w:rFonts w:ascii="Arial" w:hAnsi="Arial" w:eastAsia="Arial" w:cs="Arial"/>
          <w:b w:val="1"/>
          <w:bCs w:val="1"/>
          <w:sz w:val="22"/>
          <w:szCs w:val="22"/>
        </w:rPr>
        <w:t xml:space="preserve">Section 3: </w:t>
      </w:r>
      <w:r w:rsidRPr="04E1E99F" w:rsidR="09EF3BDB">
        <w:rPr>
          <w:rFonts w:ascii="Arial" w:hAnsi="Arial" w:eastAsia="Arial" w:cs="Arial"/>
          <w:b w:val="1"/>
          <w:bCs w:val="1"/>
          <w:sz w:val="22"/>
          <w:szCs w:val="22"/>
        </w:rPr>
        <w:t xml:space="preserve">Monitoring </w:t>
      </w:r>
      <w:r w:rsidRPr="04E1E99F" w:rsidR="4904D384">
        <w:rPr>
          <w:rFonts w:ascii="Arial" w:hAnsi="Arial" w:eastAsia="Arial" w:cs="Arial"/>
          <w:b w:val="1"/>
          <w:bCs w:val="1"/>
          <w:sz w:val="22"/>
          <w:szCs w:val="22"/>
        </w:rPr>
        <w:t>and</w:t>
      </w:r>
      <w:r w:rsidRPr="04E1E99F" w:rsidR="1A11D1F4">
        <w:rPr>
          <w:rFonts w:ascii="Arial" w:hAnsi="Arial" w:eastAsia="Arial" w:cs="Arial"/>
          <w:b w:val="1"/>
          <w:bCs w:val="1"/>
          <w:sz w:val="22"/>
          <w:szCs w:val="22"/>
        </w:rPr>
        <w:t xml:space="preserve"> </w:t>
      </w:r>
      <w:r w:rsidRPr="04E1E99F" w:rsidR="1A11D1F4">
        <w:rPr>
          <w:rFonts w:ascii="Arial" w:hAnsi="Arial" w:eastAsia="Arial" w:cs="Arial"/>
          <w:b w:val="1"/>
          <w:bCs w:val="1"/>
          <w:sz w:val="22"/>
          <w:szCs w:val="22"/>
        </w:rPr>
        <w:t>Data Use</w:t>
      </w:r>
    </w:p>
    <w:p w:rsidRPr="00E81C2E" w:rsidR="00E81C2E" w:rsidP="589DC587" w:rsidRDefault="00DE0C63" w14:paraId="13356CA0" w14:textId="77777777" w14:noSpellErr="1">
      <w:pPr>
        <w:spacing w:line="360" w:lineRule="auto"/>
        <w:rPr>
          <w:rFonts w:ascii="Arial" w:hAnsi="Arial" w:eastAsia="Arial" w:cs="Arial"/>
          <w:sz w:val="22"/>
          <w:szCs w:val="22"/>
        </w:rPr>
      </w:pPr>
      <w:r w:rsidRPr="589DC587" w:rsidR="4EFCD43E">
        <w:rPr>
          <w:rFonts w:ascii="Arial" w:hAnsi="Arial" w:eastAsia="Arial" w:cs="Arial"/>
          <w:sz w:val="22"/>
          <w:szCs w:val="22"/>
        </w:rPr>
        <w:t>Continuous monitoring is fundamental to effective diabetes management. Self-monitoring of blood glucose (SMBG) enables individuals to track fluctuations throughout the day and adjust diet, exercise, or me</w:t>
      </w:r>
      <w:r w:rsidRPr="589DC587" w:rsidR="4F9C78AF">
        <w:rPr>
          <w:rFonts w:ascii="Arial" w:hAnsi="Arial" w:eastAsia="Arial" w:cs="Arial"/>
          <w:sz w:val="22"/>
          <w:szCs w:val="22"/>
        </w:rPr>
        <w:t>dication accordingly (NHS, 2023</w:t>
      </w:r>
      <w:r w:rsidRPr="589DC587" w:rsidR="1C22089B">
        <w:rPr>
          <w:rFonts w:ascii="Arial" w:hAnsi="Arial" w:eastAsia="Arial" w:cs="Arial"/>
          <w:sz w:val="22"/>
          <w:szCs w:val="22"/>
        </w:rPr>
        <w:t>). In clinical settings,</w:t>
      </w:r>
      <w:r w:rsidRPr="589DC587" w:rsidR="1C22089B">
        <w:rPr>
          <w:rFonts w:ascii="Arial" w:hAnsi="Arial" w:eastAsia="Arial" w:cs="Arial"/>
          <w:sz w:val="22"/>
          <w:szCs w:val="22"/>
        </w:rPr>
        <w:t xml:space="preserve"> tracking daily glucose readings helps </w:t>
      </w:r>
      <w:r w:rsidRPr="589DC587" w:rsidR="1C22089B">
        <w:rPr>
          <w:rFonts w:ascii="Arial" w:hAnsi="Arial" w:eastAsia="Arial" w:cs="Arial"/>
          <w:sz w:val="22"/>
          <w:szCs w:val="22"/>
        </w:rPr>
        <w:t>determine</w:t>
      </w:r>
      <w:r w:rsidRPr="589DC587" w:rsidR="1C22089B">
        <w:rPr>
          <w:rFonts w:ascii="Arial" w:hAnsi="Arial" w:eastAsia="Arial" w:cs="Arial"/>
          <w:sz w:val="22"/>
          <w:szCs w:val="22"/>
        </w:rPr>
        <w:t xml:space="preserve"> the effectiveness of insulin or oral medication, while long-term indicators such as HbA1c provide a three-month average of blood glucose control. Consistent monitoring also supports </w:t>
      </w:r>
      <w:r w:rsidRPr="589DC587" w:rsidR="1C22089B">
        <w:rPr>
          <w:rFonts w:ascii="Arial" w:hAnsi="Arial" w:eastAsia="Arial" w:cs="Arial"/>
          <w:sz w:val="22"/>
          <w:szCs w:val="22"/>
        </w:rPr>
        <w:t>timely</w:t>
      </w:r>
      <w:r w:rsidRPr="589DC587" w:rsidR="1C22089B">
        <w:rPr>
          <w:rFonts w:ascii="Arial" w:hAnsi="Arial" w:eastAsia="Arial" w:cs="Arial"/>
          <w:sz w:val="22"/>
          <w:szCs w:val="22"/>
        </w:rPr>
        <w:t xml:space="preserve"> interventions, reducing the risk of complications like cardiovascular disease and neuropathy (Diabetes UK, 2024). Similarly, recording dietary intake, physical activity, and stress levels helps patients understand how lifestyle factors influence their blood sugar and overall well-being.</w:t>
      </w:r>
      <w:r w:rsidRPr="589DC587" w:rsidR="1C22089B">
        <w:rPr>
          <w:rFonts w:ascii="Arial" w:hAnsi="Arial" w:eastAsia="Arial" w:cs="Arial"/>
          <w:sz w:val="22"/>
          <w:szCs w:val="22"/>
        </w:rPr>
        <w:t xml:space="preserve"> </w:t>
      </w:r>
      <w:r w:rsidRPr="589DC587" w:rsidR="1C22089B">
        <w:rPr>
          <w:rFonts w:ascii="Arial" w:hAnsi="Arial" w:eastAsia="Arial" w:cs="Arial"/>
          <w:sz w:val="22"/>
          <w:szCs w:val="22"/>
        </w:rPr>
        <w:t xml:space="preserve">Also, routine data collection enables healthcare teams to make evidence-based clinical decisions. </w:t>
      </w:r>
    </w:p>
    <w:p w:rsidRPr="00DE0C63" w:rsidR="00E81C2E" w:rsidP="589DC587" w:rsidRDefault="00DE0C63" w14:paraId="039501CE" w14:textId="77777777" w14:noSpellErr="1">
      <w:pPr>
        <w:spacing w:line="360" w:lineRule="auto"/>
        <w:rPr>
          <w:rFonts w:ascii="Arial" w:hAnsi="Arial" w:eastAsia="Arial" w:cs="Arial"/>
          <w:sz w:val="22"/>
          <w:szCs w:val="22"/>
        </w:rPr>
      </w:pPr>
      <w:r w:rsidRPr="589DC587" w:rsidR="4EFCD43E">
        <w:rPr>
          <w:rFonts w:ascii="Arial" w:hAnsi="Arial" w:eastAsia="Arial" w:cs="Arial"/>
          <w:sz w:val="22"/>
          <w:szCs w:val="22"/>
        </w:rPr>
        <w:t>Other important parameters include blood pressure, cholesterol, body mass index (BMI), and kidney function, as these factors strongly influence diabetes complications. Regular foot and eye examinations allow for early detection of neuropathy and retinopathy, reducing the risk of sev</w:t>
      </w:r>
      <w:r w:rsidRPr="589DC587" w:rsidR="4F9C78AF">
        <w:rPr>
          <w:rFonts w:ascii="Arial" w:hAnsi="Arial" w:eastAsia="Arial" w:cs="Arial"/>
          <w:sz w:val="22"/>
          <w:szCs w:val="22"/>
        </w:rPr>
        <w:t>ere outcomes.</w:t>
      </w:r>
    </w:p>
    <w:p w:rsidRPr="00DE0C63" w:rsidR="00DE0C63" w:rsidP="589DC587" w:rsidRDefault="00DE0C63" w14:paraId="067300D9" w14:textId="77777777" w14:noSpellErr="1">
      <w:pPr>
        <w:spacing w:line="360" w:lineRule="auto"/>
        <w:rPr>
          <w:rFonts w:ascii="Arial" w:hAnsi="Arial" w:eastAsia="Arial" w:cs="Arial"/>
          <w:sz w:val="22"/>
          <w:szCs w:val="22"/>
        </w:rPr>
      </w:pPr>
      <w:r w:rsidRPr="589DC587" w:rsidR="4EFCD43E">
        <w:rPr>
          <w:rFonts w:ascii="Arial" w:hAnsi="Arial" w:eastAsia="Arial" w:cs="Arial"/>
          <w:sz w:val="22"/>
          <w:szCs w:val="22"/>
        </w:rPr>
        <w:t>Digita</w:t>
      </w:r>
      <w:r w:rsidRPr="589DC587" w:rsidR="783D56CF">
        <w:rPr>
          <w:rFonts w:ascii="Arial" w:hAnsi="Arial" w:eastAsia="Arial" w:cs="Arial"/>
          <w:sz w:val="22"/>
          <w:szCs w:val="22"/>
        </w:rPr>
        <w:t>l health technologies, such as Continuous Glucose M</w:t>
      </w:r>
      <w:r w:rsidRPr="589DC587" w:rsidR="4EFCD43E">
        <w:rPr>
          <w:rFonts w:ascii="Arial" w:hAnsi="Arial" w:eastAsia="Arial" w:cs="Arial"/>
          <w:sz w:val="22"/>
          <w:szCs w:val="22"/>
        </w:rPr>
        <w:t>onitors (CGMs), smartphone apps, and online patient portals, have transformed data collection and sharing. These tools allow patients to record glucose readings, dietary habits, and activity levels, enabling healthcare teams to provide personalised feedback and early intervention</w:t>
      </w:r>
      <w:r w:rsidRPr="589DC587" w:rsidR="4F9C78AF">
        <w:rPr>
          <w:rFonts w:ascii="Arial" w:hAnsi="Arial" w:eastAsia="Arial" w:cs="Arial"/>
          <w:sz w:val="22"/>
          <w:szCs w:val="22"/>
        </w:rPr>
        <w:t xml:space="preserve"> (Public Health England, 2023).</w:t>
      </w:r>
    </w:p>
    <w:p w:rsidR="00DE0C63" w:rsidP="589DC587" w:rsidRDefault="00DE0C63" w14:paraId="04F4437A" w14:textId="77777777" w14:noSpellErr="1">
      <w:pPr>
        <w:spacing w:line="360" w:lineRule="auto"/>
        <w:rPr>
          <w:rFonts w:ascii="Arial" w:hAnsi="Arial" w:eastAsia="Arial" w:cs="Arial"/>
          <w:sz w:val="22"/>
          <w:szCs w:val="22"/>
        </w:rPr>
      </w:pPr>
      <w:r w:rsidRPr="589DC587" w:rsidR="4EFCD43E">
        <w:rPr>
          <w:rFonts w:ascii="Arial" w:hAnsi="Arial" w:eastAsia="Arial" w:cs="Arial"/>
          <w:sz w:val="22"/>
          <w:szCs w:val="22"/>
        </w:rPr>
        <w:t xml:space="preserve">At the population level, data collected through programmes like the NHS Diabetes Prevention Programme help </w:t>
      </w:r>
      <w:r w:rsidRPr="589DC587" w:rsidR="4EFCD43E">
        <w:rPr>
          <w:rFonts w:ascii="Arial" w:hAnsi="Arial" w:eastAsia="Arial" w:cs="Arial"/>
          <w:sz w:val="22"/>
          <w:szCs w:val="22"/>
        </w:rPr>
        <w:t>identify</w:t>
      </w:r>
      <w:r w:rsidRPr="589DC587" w:rsidR="4EFCD43E">
        <w:rPr>
          <w:rFonts w:ascii="Arial" w:hAnsi="Arial" w:eastAsia="Arial" w:cs="Arial"/>
          <w:sz w:val="22"/>
          <w:szCs w:val="22"/>
        </w:rPr>
        <w:t xml:space="preserve"> prevalence patterns and </w:t>
      </w:r>
      <w:r w:rsidRPr="589DC587" w:rsidR="4EFCD43E">
        <w:rPr>
          <w:rFonts w:ascii="Arial" w:hAnsi="Arial" w:eastAsia="Arial" w:cs="Arial"/>
          <w:sz w:val="22"/>
          <w:szCs w:val="22"/>
        </w:rPr>
        <w:t>monitor</w:t>
      </w:r>
      <w:r w:rsidRPr="589DC587" w:rsidR="4EFCD43E">
        <w:rPr>
          <w:rFonts w:ascii="Arial" w:hAnsi="Arial" w:eastAsia="Arial" w:cs="Arial"/>
          <w:sz w:val="22"/>
          <w:szCs w:val="22"/>
        </w:rPr>
        <w:t xml:space="preserve"> the success of national prevention </w:t>
      </w:r>
      <w:r w:rsidRPr="589DC587" w:rsidR="4EFCD43E">
        <w:rPr>
          <w:rFonts w:ascii="Arial" w:hAnsi="Arial" w:eastAsia="Arial" w:cs="Arial"/>
          <w:sz w:val="22"/>
          <w:szCs w:val="22"/>
        </w:rPr>
        <w:t>initiatives (NHS England, 2022). This supports evidence-based policy</w:t>
      </w:r>
      <w:r w:rsidRPr="589DC587" w:rsidR="4F9C78AF">
        <w:rPr>
          <w:rFonts w:ascii="Arial" w:hAnsi="Arial" w:eastAsia="Arial" w:cs="Arial"/>
          <w:sz w:val="22"/>
          <w:szCs w:val="22"/>
        </w:rPr>
        <w:t>making and resource allocation.</w:t>
      </w:r>
    </w:p>
    <w:p w:rsidRPr="004F1496" w:rsidR="00DE0C63" w:rsidP="04E1E99F" w:rsidRDefault="00DE0C63" w14:paraId="65AFCB81" w14:noSpellErr="1" w14:textId="0768B502">
      <w:pPr>
        <w:spacing w:line="360" w:lineRule="auto"/>
        <w:rPr>
          <w:rFonts w:ascii="Arial" w:hAnsi="Arial" w:eastAsia="Arial" w:cs="Arial"/>
          <w:sz w:val="22"/>
          <w:szCs w:val="22"/>
        </w:rPr>
      </w:pPr>
      <w:r w:rsidRPr="29E0C579" w:rsidR="71335EAF">
        <w:rPr>
          <w:rFonts w:ascii="Arial" w:hAnsi="Arial" w:eastAsia="Arial" w:cs="Arial"/>
          <w:sz w:val="22"/>
          <w:szCs w:val="22"/>
        </w:rPr>
        <w:t xml:space="preserve">Patients should be reviewed holistically considering mental </w:t>
      </w:r>
      <w:r w:rsidRPr="29E0C579" w:rsidR="12DA006A">
        <w:rPr>
          <w:rFonts w:ascii="Arial" w:hAnsi="Arial" w:eastAsia="Arial" w:cs="Arial"/>
          <w:sz w:val="22"/>
          <w:szCs w:val="22"/>
        </w:rPr>
        <w:t>health, medication</w:t>
      </w:r>
      <w:r w:rsidRPr="29E0C579" w:rsidR="0482E988">
        <w:rPr>
          <w:rFonts w:ascii="Arial" w:hAnsi="Arial" w:eastAsia="Arial" w:cs="Arial"/>
          <w:sz w:val="22"/>
          <w:szCs w:val="22"/>
        </w:rPr>
        <w:t xml:space="preserve"> adherence, and self-management</w:t>
      </w:r>
      <w:r w:rsidRPr="29E0C579" w:rsidR="2DF5884F">
        <w:rPr>
          <w:rFonts w:ascii="Arial" w:hAnsi="Arial" w:eastAsia="Arial" w:cs="Arial"/>
          <w:sz w:val="22"/>
          <w:szCs w:val="22"/>
        </w:rPr>
        <w:t xml:space="preserve"> confidence </w:t>
      </w:r>
      <w:r w:rsidRPr="29E0C579" w:rsidR="1A11D1F4">
        <w:rPr>
          <w:rFonts w:ascii="Arial" w:hAnsi="Arial" w:eastAsia="Arial" w:cs="Arial"/>
          <w:sz w:val="22"/>
          <w:szCs w:val="22"/>
        </w:rPr>
        <w:t>summary, systematic monitoring and data use empower both patients and healthcare professionals to make informed decisions, enhance self-management, and improve long-term outcomes</w:t>
      </w:r>
    </w:p>
    <w:p w:rsidRPr="004F1496" w:rsidR="00DE0C63" w:rsidP="7E7B729C" w:rsidRDefault="00DE0C63" w14:paraId="70FD67B9" w14:noSpellErr="1" w14:textId="5BD7B852">
      <w:pPr>
        <w:pStyle w:val="Normal"/>
        <w:spacing w:line="360" w:lineRule="auto"/>
        <w:rPr>
          <w:rFonts w:ascii="Arial" w:hAnsi="Arial" w:eastAsia="Arial" w:cs="Arial"/>
          <w:sz w:val="22"/>
          <w:szCs w:val="22"/>
        </w:rPr>
      </w:pPr>
    </w:p>
    <w:p w:rsidRPr="004F1496" w:rsidR="00DE0C63" w:rsidP="04E1E99F" w:rsidRDefault="00DE0C63" w14:paraId="69298AA1" w14:textId="5E39CAB1">
      <w:pPr>
        <w:spacing w:line="360" w:lineRule="auto"/>
        <w:rPr>
          <w:rFonts w:ascii="Arial" w:hAnsi="Arial" w:eastAsia="Arial" w:cs="Arial"/>
          <w:b w:val="1"/>
          <w:bCs w:val="1"/>
          <w:sz w:val="22"/>
          <w:szCs w:val="22"/>
        </w:rPr>
      </w:pPr>
      <w:r w:rsidRPr="04E1E99F" w:rsidR="19983781">
        <w:rPr>
          <w:rFonts w:ascii="Arial" w:hAnsi="Arial" w:eastAsia="Arial" w:cs="Arial"/>
          <w:b w:val="1"/>
          <w:bCs w:val="1"/>
          <w:sz w:val="22"/>
          <w:szCs w:val="22"/>
        </w:rPr>
        <w:t xml:space="preserve">Section 4: </w:t>
      </w:r>
      <w:r w:rsidRPr="04E1E99F" w:rsidR="1A11D1F4">
        <w:rPr>
          <w:rFonts w:ascii="Arial" w:hAnsi="Arial" w:eastAsia="Arial" w:cs="Arial"/>
          <w:b w:val="1"/>
          <w:bCs w:val="1"/>
          <w:sz w:val="22"/>
          <w:szCs w:val="22"/>
        </w:rPr>
        <w:t>Evidence-Based Lifestyle Recommendations</w:t>
      </w:r>
    </w:p>
    <w:p w:rsidRPr="00DE0C63" w:rsidR="00585B68" w:rsidP="589DC587" w:rsidRDefault="00DE0C63" w14:paraId="79B83DF8" w14:noSpellErr="1" w14:textId="792E0967">
      <w:pPr>
        <w:spacing w:line="360" w:lineRule="auto"/>
        <w:rPr>
          <w:rFonts w:ascii="Arial" w:hAnsi="Arial" w:eastAsia="Arial" w:cs="Arial"/>
          <w:sz w:val="22"/>
          <w:szCs w:val="22"/>
        </w:rPr>
      </w:pPr>
      <w:r w:rsidRPr="29E0C579" w:rsidR="4EFCD43E">
        <w:rPr>
          <w:rFonts w:ascii="Arial" w:hAnsi="Arial" w:eastAsia="Arial" w:cs="Arial"/>
          <w:sz w:val="22"/>
          <w:szCs w:val="22"/>
        </w:rPr>
        <w:t>Lifestyle modification is central to the prevention and management of T2DM. According to the National Institute for Health and Care Excellence (NI</w:t>
      </w:r>
      <w:r w:rsidRPr="29E0C579" w:rsidR="4F9C78AF">
        <w:rPr>
          <w:rFonts w:ascii="Arial" w:hAnsi="Arial" w:eastAsia="Arial" w:cs="Arial"/>
          <w:sz w:val="22"/>
          <w:szCs w:val="22"/>
        </w:rPr>
        <w:t>CE, 2023) and Diabetes UK (2024</w:t>
      </w:r>
      <w:r w:rsidRPr="29E0C579" w:rsidR="4EFCD43E">
        <w:rPr>
          <w:rFonts w:ascii="Arial" w:hAnsi="Arial" w:eastAsia="Arial" w:cs="Arial"/>
          <w:sz w:val="22"/>
          <w:szCs w:val="22"/>
        </w:rPr>
        <w:t>), sustainable changes in diet, exercise, and behaviour can lead to significant improvements in glycae</w:t>
      </w:r>
      <w:r w:rsidRPr="29E0C579" w:rsidR="4F9C78AF">
        <w:rPr>
          <w:rFonts w:ascii="Arial" w:hAnsi="Arial" w:eastAsia="Arial" w:cs="Arial"/>
          <w:sz w:val="22"/>
          <w:szCs w:val="22"/>
        </w:rPr>
        <w:t xml:space="preserve">mic control </w:t>
      </w:r>
      <w:r w:rsidRPr="29E0C579" w:rsidR="783D56CF">
        <w:rPr>
          <w:rFonts w:ascii="Arial" w:hAnsi="Arial" w:eastAsia="Arial" w:cs="Arial"/>
          <w:sz w:val="22"/>
          <w:szCs w:val="22"/>
        </w:rPr>
        <w:t xml:space="preserve">reduce cardiovascular </w:t>
      </w:r>
      <w:r w:rsidRPr="29E0C579" w:rsidR="48DB5B78">
        <w:rPr>
          <w:rFonts w:ascii="Arial" w:hAnsi="Arial" w:eastAsia="Arial" w:cs="Arial"/>
          <w:sz w:val="22"/>
          <w:szCs w:val="22"/>
        </w:rPr>
        <w:t>risk and</w:t>
      </w:r>
      <w:r w:rsidRPr="29E0C579" w:rsidR="783D56CF">
        <w:rPr>
          <w:rFonts w:ascii="Arial" w:hAnsi="Arial" w:eastAsia="Arial" w:cs="Arial"/>
          <w:sz w:val="22"/>
          <w:szCs w:val="22"/>
        </w:rPr>
        <w:t xml:space="preserve"> enhance quality of life.</w:t>
      </w:r>
    </w:p>
    <w:p w:rsidRPr="00DE0C63" w:rsidR="00DE0C63" w:rsidP="589DC587" w:rsidRDefault="00DE0C63" w14:paraId="2C2E3A1F" w14:noSpellErr="1" w14:textId="38225C66">
      <w:pPr>
        <w:spacing w:line="360" w:lineRule="auto"/>
        <w:rPr>
          <w:rFonts w:ascii="Arial" w:hAnsi="Arial" w:eastAsia="Arial" w:cs="Arial"/>
          <w:sz w:val="22"/>
          <w:szCs w:val="22"/>
        </w:rPr>
      </w:pPr>
      <w:r w:rsidRPr="5768F8F7" w:rsidR="4EFCD43E">
        <w:rPr>
          <w:rFonts w:ascii="Arial" w:hAnsi="Arial" w:eastAsia="Arial" w:cs="Arial"/>
          <w:sz w:val="22"/>
          <w:szCs w:val="22"/>
        </w:rPr>
        <w:t xml:space="preserve">Dietary management is the cornerstone of lifestyle intervention. A Mediterranean-style diet, rich in </w:t>
      </w:r>
      <w:r w:rsidRPr="5768F8F7" w:rsidR="1E3D23FD">
        <w:rPr>
          <w:rFonts w:ascii="Arial" w:hAnsi="Arial" w:eastAsia="Arial" w:cs="Arial"/>
          <w:sz w:val="22"/>
          <w:szCs w:val="22"/>
        </w:rPr>
        <w:t xml:space="preserve">non-starchy </w:t>
      </w:r>
      <w:r w:rsidRPr="5768F8F7" w:rsidR="4EFCD43E">
        <w:rPr>
          <w:rFonts w:ascii="Arial" w:hAnsi="Arial" w:eastAsia="Arial" w:cs="Arial"/>
          <w:sz w:val="22"/>
          <w:szCs w:val="22"/>
        </w:rPr>
        <w:t xml:space="preserve">vegetables, fruits, legumes, whole grains, fish, </w:t>
      </w:r>
      <w:r w:rsidRPr="5768F8F7" w:rsidR="020E9B72">
        <w:rPr>
          <w:rFonts w:ascii="Arial" w:hAnsi="Arial" w:eastAsia="Arial" w:cs="Arial"/>
          <w:sz w:val="22"/>
          <w:szCs w:val="22"/>
        </w:rPr>
        <w:t xml:space="preserve">avocado </w:t>
      </w:r>
      <w:r w:rsidRPr="5768F8F7" w:rsidR="4EFCD43E">
        <w:rPr>
          <w:rFonts w:ascii="Arial" w:hAnsi="Arial" w:eastAsia="Arial" w:cs="Arial"/>
          <w:sz w:val="22"/>
          <w:szCs w:val="22"/>
        </w:rPr>
        <w:t>and olive oil, has been shown to improve HbA1c levels and reduce cardiovascular risk (</w:t>
      </w:r>
      <w:r w:rsidRPr="5768F8F7" w:rsidR="4EFCD43E">
        <w:rPr>
          <w:rFonts w:ascii="Arial" w:hAnsi="Arial" w:eastAsia="Arial" w:cs="Arial"/>
          <w:sz w:val="22"/>
          <w:szCs w:val="22"/>
        </w:rPr>
        <w:t>Estruch</w:t>
      </w:r>
      <w:r w:rsidRPr="5768F8F7" w:rsidR="4EFCD43E">
        <w:rPr>
          <w:rFonts w:ascii="Arial" w:hAnsi="Arial" w:eastAsia="Arial" w:cs="Arial"/>
          <w:sz w:val="22"/>
          <w:szCs w:val="22"/>
        </w:rPr>
        <w:t xml:space="preserve"> et al., 2018). Individuals are encouraged to reduce the intake of refined sugars, processed foods, and saturated fats, replacing them with fibre-rich</w:t>
      </w:r>
      <w:r w:rsidRPr="5768F8F7" w:rsidR="79B253B6">
        <w:rPr>
          <w:rFonts w:ascii="Arial" w:hAnsi="Arial" w:eastAsia="Arial" w:cs="Arial"/>
          <w:sz w:val="22"/>
          <w:szCs w:val="22"/>
        </w:rPr>
        <w:t>, whole foods, m</w:t>
      </w:r>
      <w:r w:rsidRPr="5768F8F7" w:rsidR="02849EDC">
        <w:rPr>
          <w:rFonts w:ascii="Arial" w:hAnsi="Arial" w:eastAsia="Arial" w:cs="Arial"/>
          <w:sz w:val="22"/>
          <w:szCs w:val="22"/>
        </w:rPr>
        <w:t>inimally processed foods, reducing refined carbohydrates</w:t>
      </w:r>
      <w:r w:rsidRPr="5768F8F7" w:rsidR="5ECF863B">
        <w:rPr>
          <w:rFonts w:ascii="Arial" w:hAnsi="Arial" w:eastAsia="Arial" w:cs="Arial"/>
          <w:sz w:val="22"/>
          <w:szCs w:val="22"/>
        </w:rPr>
        <w:t xml:space="preserve"> and added sugars. </w:t>
      </w:r>
      <w:r w:rsidRPr="5768F8F7" w:rsidR="367B6EC9">
        <w:rPr>
          <w:rFonts w:ascii="Arial" w:hAnsi="Arial" w:eastAsia="Arial" w:cs="Arial"/>
          <w:sz w:val="22"/>
          <w:szCs w:val="22"/>
        </w:rPr>
        <w:t>Eat f</w:t>
      </w:r>
      <w:r w:rsidRPr="5768F8F7" w:rsidR="4EFCD43E">
        <w:rPr>
          <w:rFonts w:ascii="Arial" w:hAnsi="Arial" w:eastAsia="Arial" w:cs="Arial"/>
          <w:sz w:val="22"/>
          <w:szCs w:val="22"/>
        </w:rPr>
        <w:t xml:space="preserve">oods that slow </w:t>
      </w:r>
      <w:r w:rsidRPr="5768F8F7" w:rsidR="0F30C469">
        <w:rPr>
          <w:rFonts w:ascii="Arial" w:hAnsi="Arial" w:eastAsia="Arial" w:cs="Arial"/>
          <w:sz w:val="22"/>
          <w:szCs w:val="22"/>
        </w:rPr>
        <w:t xml:space="preserve">down </w:t>
      </w:r>
      <w:r w:rsidRPr="5768F8F7" w:rsidR="4EFCD43E">
        <w:rPr>
          <w:rFonts w:ascii="Arial" w:hAnsi="Arial" w:eastAsia="Arial" w:cs="Arial"/>
          <w:sz w:val="22"/>
          <w:szCs w:val="22"/>
        </w:rPr>
        <w:t xml:space="preserve">glucose absorption. Regular </w:t>
      </w:r>
      <w:r w:rsidRPr="5768F8F7" w:rsidR="24625864">
        <w:rPr>
          <w:rFonts w:ascii="Arial" w:hAnsi="Arial" w:eastAsia="Arial" w:cs="Arial"/>
          <w:sz w:val="22"/>
          <w:szCs w:val="22"/>
        </w:rPr>
        <w:t xml:space="preserve">hydration, </w:t>
      </w:r>
      <w:r w:rsidRPr="5768F8F7" w:rsidR="24625864">
        <w:rPr>
          <w:rFonts w:ascii="Arial" w:hAnsi="Arial" w:eastAsia="Arial" w:cs="Arial"/>
          <w:sz w:val="22"/>
          <w:szCs w:val="22"/>
        </w:rPr>
        <w:t>portion</w:t>
      </w:r>
      <w:r w:rsidRPr="5768F8F7" w:rsidR="4EFCD43E">
        <w:rPr>
          <w:rFonts w:ascii="Arial" w:hAnsi="Arial" w:eastAsia="Arial" w:cs="Arial"/>
          <w:sz w:val="22"/>
          <w:szCs w:val="22"/>
        </w:rPr>
        <w:t xml:space="preserve"> </w:t>
      </w:r>
      <w:r w:rsidRPr="5768F8F7" w:rsidR="6954BA3F">
        <w:rPr>
          <w:rFonts w:ascii="Arial" w:hAnsi="Arial" w:eastAsia="Arial" w:cs="Arial"/>
          <w:sz w:val="22"/>
          <w:szCs w:val="22"/>
        </w:rPr>
        <w:t>control</w:t>
      </w:r>
      <w:r w:rsidRPr="5768F8F7" w:rsidR="6954BA3F">
        <w:rPr>
          <w:rFonts w:ascii="Arial" w:hAnsi="Arial" w:eastAsia="Arial" w:cs="Arial"/>
          <w:sz w:val="22"/>
          <w:szCs w:val="22"/>
        </w:rPr>
        <w:t xml:space="preserve"> and meal </w:t>
      </w:r>
      <w:r w:rsidRPr="5768F8F7" w:rsidR="61BB2A30">
        <w:rPr>
          <w:rFonts w:ascii="Arial" w:hAnsi="Arial" w:eastAsia="Arial" w:cs="Arial"/>
          <w:sz w:val="22"/>
          <w:szCs w:val="22"/>
        </w:rPr>
        <w:t>timing, avoiding</w:t>
      </w:r>
      <w:r w:rsidRPr="5768F8F7" w:rsidR="6954BA3F">
        <w:rPr>
          <w:rFonts w:ascii="Arial" w:hAnsi="Arial" w:eastAsia="Arial" w:cs="Arial"/>
          <w:sz w:val="22"/>
          <w:szCs w:val="22"/>
        </w:rPr>
        <w:t xml:space="preserve"> late night </w:t>
      </w:r>
      <w:r w:rsidRPr="5768F8F7" w:rsidR="4F14BB15">
        <w:rPr>
          <w:rFonts w:ascii="Arial" w:hAnsi="Arial" w:eastAsia="Arial" w:cs="Arial"/>
          <w:sz w:val="22"/>
          <w:szCs w:val="22"/>
        </w:rPr>
        <w:t>eating</w:t>
      </w:r>
      <w:r w:rsidRPr="5768F8F7" w:rsidR="534D6F8F">
        <w:rPr>
          <w:rFonts w:ascii="Arial" w:hAnsi="Arial" w:eastAsia="Arial" w:cs="Arial"/>
          <w:sz w:val="22"/>
          <w:szCs w:val="22"/>
        </w:rPr>
        <w:t xml:space="preserve">. Also limit alcohol consumption </w:t>
      </w:r>
      <w:r w:rsidRPr="5768F8F7" w:rsidR="0A11DCB2">
        <w:rPr>
          <w:rFonts w:ascii="Arial" w:hAnsi="Arial" w:eastAsia="Arial" w:cs="Arial"/>
          <w:sz w:val="22"/>
          <w:szCs w:val="22"/>
        </w:rPr>
        <w:t>are essential</w:t>
      </w:r>
      <w:r w:rsidRPr="5768F8F7" w:rsidR="4EFCD43E">
        <w:rPr>
          <w:rFonts w:ascii="Arial" w:hAnsi="Arial" w:eastAsia="Arial" w:cs="Arial"/>
          <w:sz w:val="22"/>
          <w:szCs w:val="22"/>
        </w:rPr>
        <w:t xml:space="preserve"> components o</w:t>
      </w:r>
      <w:r w:rsidRPr="5768F8F7" w:rsidR="4F9C78AF">
        <w:rPr>
          <w:rFonts w:ascii="Arial" w:hAnsi="Arial" w:eastAsia="Arial" w:cs="Arial"/>
          <w:sz w:val="22"/>
          <w:szCs w:val="22"/>
        </w:rPr>
        <w:t>f effective dietary management.</w:t>
      </w:r>
      <w:r w:rsidRPr="5768F8F7" w:rsidR="783D56CF">
        <w:rPr>
          <w:rFonts w:ascii="Arial" w:hAnsi="Arial" w:eastAsia="Arial" w:cs="Arial"/>
          <w:sz w:val="22"/>
          <w:szCs w:val="22"/>
        </w:rPr>
        <w:t xml:space="preserve"> </w:t>
      </w:r>
      <w:r w:rsidRPr="5768F8F7" w:rsidR="783D56CF">
        <w:rPr>
          <w:rFonts w:ascii="Arial" w:hAnsi="Arial" w:eastAsia="Arial" w:cs="Arial"/>
          <w:sz w:val="22"/>
          <w:szCs w:val="22"/>
        </w:rPr>
        <w:t>Individuals are encouraged to eat smaller, regular meals and increase fibre intake to slow glucose absorption (Diabetes UK, 2024).</w:t>
      </w:r>
      <w:r w:rsidRPr="5768F8F7" w:rsidR="567739C2">
        <w:rPr>
          <w:rFonts w:ascii="Arial" w:hAnsi="Arial" w:eastAsia="Arial" w:cs="Arial"/>
          <w:sz w:val="22"/>
          <w:szCs w:val="22"/>
        </w:rPr>
        <w:t xml:space="preserve"> </w:t>
      </w:r>
      <w:r w:rsidRPr="5768F8F7" w:rsidR="567739C2">
        <w:rPr>
          <w:rFonts w:ascii="Arial" w:hAnsi="Arial" w:eastAsia="Arial" w:cs="Arial"/>
          <w:sz w:val="22"/>
          <w:szCs w:val="22"/>
        </w:rPr>
        <w:t>Dietitian-led education programs can provide individualized meal planning and on-going support.</w:t>
      </w:r>
    </w:p>
    <w:p w:rsidRPr="00DE0C63" w:rsidR="00DE0C63" w:rsidP="589DC587" w:rsidRDefault="00DE0C63" w14:paraId="047887D0" w14:noSpellErr="1" w14:textId="59B088D6">
      <w:pPr>
        <w:spacing w:line="360" w:lineRule="auto"/>
        <w:rPr>
          <w:rFonts w:ascii="Arial" w:hAnsi="Arial" w:eastAsia="Arial" w:cs="Arial"/>
          <w:sz w:val="22"/>
          <w:szCs w:val="22"/>
        </w:rPr>
      </w:pPr>
      <w:r w:rsidRPr="306AE96B" w:rsidR="4EFCD43E">
        <w:rPr>
          <w:rFonts w:ascii="Arial" w:hAnsi="Arial" w:eastAsia="Arial" w:cs="Arial"/>
          <w:sz w:val="22"/>
          <w:szCs w:val="22"/>
        </w:rPr>
        <w:t>Physical activit</w:t>
      </w:r>
      <w:r w:rsidRPr="306AE96B" w:rsidR="06B0C83A">
        <w:rPr>
          <w:rFonts w:ascii="Arial" w:hAnsi="Arial" w:eastAsia="Arial" w:cs="Arial"/>
          <w:sz w:val="22"/>
          <w:szCs w:val="22"/>
        </w:rPr>
        <w:t xml:space="preserve">ies like aerobic exercise, resistance </w:t>
      </w:r>
      <w:r w:rsidRPr="306AE96B" w:rsidR="4077B1D8">
        <w:rPr>
          <w:rFonts w:ascii="Arial" w:hAnsi="Arial" w:eastAsia="Arial" w:cs="Arial"/>
          <w:sz w:val="22"/>
          <w:szCs w:val="22"/>
        </w:rPr>
        <w:t xml:space="preserve">training 2-3 sessions per week </w:t>
      </w:r>
      <w:r w:rsidRPr="306AE96B" w:rsidR="3DB6717A">
        <w:rPr>
          <w:rFonts w:ascii="Arial" w:hAnsi="Arial" w:eastAsia="Arial" w:cs="Arial"/>
          <w:sz w:val="22"/>
          <w:szCs w:val="22"/>
        </w:rPr>
        <w:t xml:space="preserve">and reducing sedentary </w:t>
      </w:r>
      <w:r w:rsidRPr="306AE96B" w:rsidR="3DB6717A">
        <w:rPr>
          <w:rFonts w:ascii="Arial" w:hAnsi="Arial" w:eastAsia="Arial" w:cs="Arial"/>
          <w:sz w:val="22"/>
          <w:szCs w:val="22"/>
        </w:rPr>
        <w:t>l</w:t>
      </w:r>
      <w:r w:rsidRPr="306AE96B" w:rsidR="3BE800E2">
        <w:rPr>
          <w:rFonts w:ascii="Arial" w:hAnsi="Arial" w:eastAsia="Arial" w:cs="Arial"/>
          <w:sz w:val="22"/>
          <w:szCs w:val="22"/>
        </w:rPr>
        <w:t>ifestyle</w:t>
      </w:r>
      <w:r w:rsidRPr="306AE96B" w:rsidR="1EE8E0D1">
        <w:rPr>
          <w:rFonts w:ascii="Arial" w:hAnsi="Arial" w:eastAsia="Arial" w:cs="Arial"/>
          <w:sz w:val="22"/>
          <w:szCs w:val="22"/>
        </w:rPr>
        <w:t>,</w:t>
      </w:r>
      <w:r w:rsidRPr="306AE96B" w:rsidR="3BE800E2">
        <w:rPr>
          <w:rFonts w:ascii="Arial" w:hAnsi="Arial" w:eastAsia="Arial" w:cs="Arial"/>
          <w:sz w:val="22"/>
          <w:szCs w:val="22"/>
        </w:rPr>
        <w:t xml:space="preserve"> </w:t>
      </w:r>
      <w:r w:rsidRPr="306AE96B" w:rsidR="3BE800E2">
        <w:rPr>
          <w:rFonts w:ascii="Arial" w:hAnsi="Arial" w:eastAsia="Arial" w:cs="Arial"/>
          <w:sz w:val="22"/>
          <w:szCs w:val="22"/>
        </w:rPr>
        <w:t>can</w:t>
      </w:r>
      <w:r w:rsidRPr="306AE96B" w:rsidR="3BE800E2">
        <w:rPr>
          <w:rFonts w:ascii="Arial" w:hAnsi="Arial" w:eastAsia="Arial" w:cs="Arial"/>
          <w:sz w:val="22"/>
          <w:szCs w:val="22"/>
        </w:rPr>
        <w:t xml:space="preserve"> significantly</w:t>
      </w:r>
      <w:r w:rsidRPr="306AE96B" w:rsidR="4EFCD43E">
        <w:rPr>
          <w:rFonts w:ascii="Arial" w:hAnsi="Arial" w:eastAsia="Arial" w:cs="Arial"/>
          <w:sz w:val="22"/>
          <w:szCs w:val="22"/>
        </w:rPr>
        <w:t xml:space="preserve"> improves insulin sensitivity and promotes glucose uptake by skeletal muscles. NICE (2023) recommends at least 150 minutes of moderate-intensity aerobic activity per week, such as brisk walking, cycling, or swimming, combined with strength training twice weekly. Research </w:t>
      </w:r>
      <w:r w:rsidRPr="306AE96B" w:rsidR="4EFCD43E">
        <w:rPr>
          <w:rFonts w:ascii="Arial" w:hAnsi="Arial" w:eastAsia="Arial" w:cs="Arial"/>
          <w:sz w:val="22"/>
          <w:szCs w:val="22"/>
        </w:rPr>
        <w:t>demonstrates</w:t>
      </w:r>
      <w:r w:rsidRPr="306AE96B" w:rsidR="4EFCD43E">
        <w:rPr>
          <w:rFonts w:ascii="Arial" w:hAnsi="Arial" w:eastAsia="Arial" w:cs="Arial"/>
          <w:sz w:val="22"/>
          <w:szCs w:val="22"/>
        </w:rPr>
        <w:t xml:space="preserve"> that regular physical activity can reduce HbA1c by up to 0.7%, improve lipid profiles, and lower blood pressure (Colberg et al., 2016). Exercise also enhances psychological well-being, reducing stress and depression, which of</w:t>
      </w:r>
      <w:r w:rsidRPr="306AE96B" w:rsidR="4F9C78AF">
        <w:rPr>
          <w:rFonts w:ascii="Arial" w:hAnsi="Arial" w:eastAsia="Arial" w:cs="Arial"/>
          <w:sz w:val="22"/>
          <w:szCs w:val="22"/>
        </w:rPr>
        <w:t xml:space="preserve">ten hinder diabetes </w:t>
      </w:r>
      <w:r w:rsidRPr="306AE96B" w:rsidR="4F9C78AF">
        <w:rPr>
          <w:rFonts w:ascii="Arial" w:hAnsi="Arial" w:eastAsia="Arial" w:cs="Arial"/>
          <w:sz w:val="22"/>
          <w:szCs w:val="22"/>
        </w:rPr>
        <w:t>management.</w:t>
      </w:r>
      <w:r w:rsidRPr="306AE96B" w:rsidR="567739C2">
        <w:rPr>
          <w:rFonts w:ascii="Arial" w:hAnsi="Arial" w:eastAsia="Arial" w:cs="Arial"/>
          <w:sz w:val="22"/>
          <w:szCs w:val="22"/>
        </w:rPr>
        <w:t xml:space="preserve"> Patients should begin gradually, with tailored exercise plans considering age, weight, and existing health conditions.</w:t>
      </w:r>
    </w:p>
    <w:p w:rsidRPr="00DE0C63" w:rsidR="00DE0C63" w:rsidP="589DC587" w:rsidRDefault="00DE0C63" w14:paraId="1EFEF428" w14:noSpellErr="1" w14:textId="357C655B">
      <w:pPr>
        <w:spacing w:line="360" w:lineRule="auto"/>
        <w:rPr>
          <w:rFonts w:ascii="Arial" w:hAnsi="Arial" w:eastAsia="Arial" w:cs="Arial"/>
          <w:sz w:val="22"/>
          <w:szCs w:val="22"/>
        </w:rPr>
      </w:pPr>
      <w:r w:rsidRPr="306AE96B" w:rsidR="4EFCD43E">
        <w:rPr>
          <w:rFonts w:ascii="Arial" w:hAnsi="Arial" w:eastAsia="Arial" w:cs="Arial"/>
          <w:sz w:val="22"/>
          <w:szCs w:val="22"/>
        </w:rPr>
        <w:t xml:space="preserve">Weight management is another key target. Evidence from </w:t>
      </w:r>
      <w:r w:rsidRPr="306AE96B" w:rsidR="6891195A">
        <w:rPr>
          <w:rFonts w:ascii="Arial" w:hAnsi="Arial" w:eastAsia="Arial" w:cs="Arial"/>
          <w:sz w:val="22"/>
          <w:szCs w:val="22"/>
        </w:rPr>
        <w:t>a</w:t>
      </w:r>
      <w:r w:rsidRPr="306AE96B" w:rsidR="4EFCD43E">
        <w:rPr>
          <w:rFonts w:ascii="Arial" w:hAnsi="Arial" w:eastAsia="Arial" w:cs="Arial"/>
          <w:sz w:val="22"/>
          <w:szCs w:val="22"/>
        </w:rPr>
        <w:t xml:space="preserve"> </w:t>
      </w:r>
      <w:r w:rsidRPr="306AE96B" w:rsidR="4F9C78AF">
        <w:rPr>
          <w:rFonts w:ascii="Arial" w:hAnsi="Arial" w:eastAsia="Arial" w:cs="Arial"/>
          <w:sz w:val="22"/>
          <w:szCs w:val="22"/>
        </w:rPr>
        <w:t>Direct</w:t>
      </w:r>
      <w:r w:rsidRPr="306AE96B" w:rsidR="4EFCD43E">
        <w:rPr>
          <w:rFonts w:ascii="Arial" w:hAnsi="Arial" w:eastAsia="Arial" w:cs="Arial"/>
          <w:sz w:val="22"/>
          <w:szCs w:val="22"/>
        </w:rPr>
        <w:t xml:space="preserve"> Trial</w:t>
      </w:r>
      <w:r w:rsidRPr="306AE96B" w:rsidR="07214A54">
        <w:rPr>
          <w:rFonts w:ascii="Arial" w:hAnsi="Arial" w:eastAsia="Arial" w:cs="Arial"/>
          <w:sz w:val="22"/>
          <w:szCs w:val="22"/>
        </w:rPr>
        <w:t xml:space="preserve"> conducted by </w:t>
      </w:r>
      <w:r w:rsidRPr="306AE96B" w:rsidR="07214A54">
        <w:rPr>
          <w:rFonts w:ascii="Arial" w:hAnsi="Arial" w:eastAsia="Arial" w:cs="Arial"/>
          <w:sz w:val="22"/>
          <w:szCs w:val="22"/>
        </w:rPr>
        <w:t>Lean et al.</w:t>
      </w:r>
      <w:r w:rsidRPr="306AE96B" w:rsidR="07214A54">
        <w:rPr>
          <w:rFonts w:ascii="Arial" w:hAnsi="Arial" w:eastAsia="Arial" w:cs="Arial"/>
          <w:sz w:val="22"/>
          <w:szCs w:val="22"/>
        </w:rPr>
        <w:t xml:space="preserve"> (2018)</w:t>
      </w:r>
      <w:r w:rsidRPr="306AE96B" w:rsidR="4EFCD43E">
        <w:rPr>
          <w:rFonts w:ascii="Arial" w:hAnsi="Arial" w:eastAsia="Arial" w:cs="Arial"/>
          <w:sz w:val="22"/>
          <w:szCs w:val="22"/>
        </w:rPr>
        <w:t xml:space="preserve"> found that a 5–10% reduction in body weight can lead to </w:t>
      </w:r>
      <w:r w:rsidRPr="306AE96B" w:rsidR="3ACB8023">
        <w:rPr>
          <w:rFonts w:ascii="Arial" w:hAnsi="Arial" w:eastAsia="Arial" w:cs="Arial"/>
          <w:sz w:val="22"/>
          <w:szCs w:val="22"/>
        </w:rPr>
        <w:t>significant</w:t>
      </w:r>
      <w:r w:rsidRPr="306AE96B" w:rsidR="4EFCD43E">
        <w:rPr>
          <w:rFonts w:ascii="Arial" w:hAnsi="Arial" w:eastAsia="Arial" w:cs="Arial"/>
          <w:sz w:val="22"/>
          <w:szCs w:val="22"/>
        </w:rPr>
        <w:t xml:space="preserve"> improvements in blood </w:t>
      </w:r>
      <w:r w:rsidRPr="306AE96B" w:rsidR="3EC489CD">
        <w:rPr>
          <w:rFonts w:ascii="Arial" w:hAnsi="Arial" w:eastAsia="Arial" w:cs="Arial"/>
          <w:sz w:val="22"/>
          <w:szCs w:val="22"/>
        </w:rPr>
        <w:t>sugar</w:t>
      </w:r>
      <w:r w:rsidRPr="306AE96B" w:rsidR="3EC489CD">
        <w:rPr>
          <w:rFonts w:ascii="Arial" w:hAnsi="Arial" w:eastAsia="Arial" w:cs="Arial"/>
          <w:sz w:val="22"/>
          <w:szCs w:val="22"/>
        </w:rPr>
        <w:t xml:space="preserve"> levels</w:t>
      </w:r>
      <w:r w:rsidRPr="306AE96B" w:rsidR="4EFCD43E">
        <w:rPr>
          <w:rFonts w:ascii="Arial" w:hAnsi="Arial" w:eastAsia="Arial" w:cs="Arial"/>
          <w:sz w:val="22"/>
          <w:szCs w:val="22"/>
        </w:rPr>
        <w:t>, blood pressure, and cholesterol, and may even induce diabetes remission in some individuals. Structured interventions, such as the NHS Low-Calorie Diet Programme, offer behavioural and nutritional support for a</w:t>
      </w:r>
      <w:r w:rsidRPr="306AE96B" w:rsidR="4F9C78AF">
        <w:rPr>
          <w:rFonts w:ascii="Arial" w:hAnsi="Arial" w:eastAsia="Arial" w:cs="Arial"/>
          <w:sz w:val="22"/>
          <w:szCs w:val="22"/>
        </w:rPr>
        <w:t>chieving sustained weight loss.</w:t>
      </w:r>
    </w:p>
    <w:p w:rsidR="002109BF" w:rsidP="589DC587" w:rsidRDefault="00DE0C63" w14:paraId="35E961D9" w14:noSpellErr="1" w14:textId="0824FD41">
      <w:pPr>
        <w:spacing w:line="360" w:lineRule="auto"/>
        <w:rPr>
          <w:rFonts w:ascii="Arial" w:hAnsi="Arial" w:eastAsia="Arial" w:cs="Arial"/>
          <w:sz w:val="22"/>
          <w:szCs w:val="22"/>
        </w:rPr>
      </w:pPr>
      <w:r w:rsidRPr="5768F8F7" w:rsidR="4EFCD43E">
        <w:rPr>
          <w:rFonts w:ascii="Arial" w:hAnsi="Arial" w:eastAsia="Arial" w:cs="Arial"/>
          <w:sz w:val="22"/>
          <w:szCs w:val="22"/>
        </w:rPr>
        <w:t xml:space="preserve">Smoking cessation and alcohol moderation further support metabolic health. Smoking is linked to increased insulin resistance and cardiovascular risk (WHO, 2022). Health professionals should provide smoking cessation support, including behavioural counselling and nicotine replacement therapy where </w:t>
      </w:r>
      <w:r w:rsidRPr="5768F8F7" w:rsidR="4EFCD43E">
        <w:rPr>
          <w:rFonts w:ascii="Arial" w:hAnsi="Arial" w:eastAsia="Arial" w:cs="Arial"/>
          <w:sz w:val="22"/>
          <w:szCs w:val="22"/>
        </w:rPr>
        <w:t>appropriate</w:t>
      </w:r>
      <w:r w:rsidRPr="5768F8F7" w:rsidR="4EFCD43E">
        <w:rPr>
          <w:rFonts w:ascii="Arial" w:hAnsi="Arial" w:eastAsia="Arial" w:cs="Arial"/>
          <w:sz w:val="22"/>
          <w:szCs w:val="22"/>
        </w:rPr>
        <w:t>. Alcohol should be limited to no more than 14 units per week, spread across several days,</w:t>
      </w:r>
      <w:r w:rsidRPr="5768F8F7" w:rsidR="4F9C78AF">
        <w:rPr>
          <w:rFonts w:ascii="Arial" w:hAnsi="Arial" w:eastAsia="Arial" w:cs="Arial"/>
          <w:sz w:val="22"/>
          <w:szCs w:val="22"/>
        </w:rPr>
        <w:t xml:space="preserve"> as recommended by NICE (2023).</w:t>
      </w:r>
      <w:r w:rsidRPr="5768F8F7" w:rsidR="567739C2">
        <w:rPr>
          <w:rFonts w:ascii="Arial" w:hAnsi="Arial" w:eastAsia="Arial" w:cs="Arial"/>
          <w:sz w:val="22"/>
          <w:szCs w:val="22"/>
        </w:rPr>
        <w:t xml:space="preserve"> </w:t>
      </w:r>
    </w:p>
    <w:p w:rsidRPr="007441FA" w:rsidR="002109BF" w:rsidP="589DC587" w:rsidRDefault="002109BF" w14:paraId="555B87F7" w14:textId="77777777" w14:noSpellErr="1">
      <w:pPr>
        <w:spacing w:line="360" w:lineRule="auto"/>
        <w:rPr>
          <w:rFonts w:ascii="Arial" w:hAnsi="Arial" w:eastAsia="Arial" w:cs="Arial"/>
          <w:sz w:val="22"/>
          <w:szCs w:val="22"/>
        </w:rPr>
      </w:pPr>
      <w:r w:rsidRPr="589DC587" w:rsidR="315FD5F2">
        <w:rPr>
          <w:rFonts w:ascii="Arial" w:hAnsi="Arial" w:eastAsia="Arial" w:cs="Arial"/>
          <w:sz w:val="22"/>
          <w:szCs w:val="22"/>
        </w:rPr>
        <w:t>Adopting t</w:t>
      </w:r>
      <w:r w:rsidRPr="589DC587" w:rsidR="315FD5F2">
        <w:rPr>
          <w:rFonts w:ascii="Arial" w:hAnsi="Arial" w:eastAsia="Arial" w:cs="Arial"/>
          <w:sz w:val="22"/>
          <w:szCs w:val="22"/>
        </w:rPr>
        <w:t>hese lifestyle modifications improve physiological outcomes by enhancing insulin sensitivity, promoting efficient glucose metabolism, reducing lipid accumulation, and supporting</w:t>
      </w:r>
      <w:r w:rsidRPr="589DC587" w:rsidR="315FD5F2">
        <w:rPr>
          <w:rFonts w:ascii="Arial" w:hAnsi="Arial" w:eastAsia="Arial" w:cs="Arial"/>
          <w:sz w:val="22"/>
          <w:szCs w:val="22"/>
        </w:rPr>
        <w:t xml:space="preserve"> cardiovascular and renal function</w:t>
      </w:r>
      <w:r w:rsidRPr="589DC587" w:rsidR="315FD5F2">
        <w:rPr>
          <w:rFonts w:ascii="Arial" w:hAnsi="Arial" w:eastAsia="Arial" w:cs="Arial"/>
          <w:sz w:val="22"/>
          <w:szCs w:val="22"/>
        </w:rPr>
        <w:t>. Combined with pharmacological management and regular monitoring, they provide a sustainable foundation for long-term diabetes control.</w:t>
      </w:r>
      <w:r w:rsidRPr="589DC587" w:rsidR="315FD5F2">
        <w:rPr>
          <w:rFonts w:ascii="Arial" w:hAnsi="Arial" w:eastAsia="Arial" w:cs="Arial"/>
          <w:sz w:val="22"/>
          <w:szCs w:val="22"/>
        </w:rPr>
        <w:t xml:space="preserve"> </w:t>
      </w:r>
    </w:p>
    <w:p w:rsidR="00DE0C63" w:rsidP="589DC587" w:rsidRDefault="00DE0C63" w14:paraId="337BE92C" w14:noSpellErr="1" w14:textId="76790393">
      <w:pPr>
        <w:spacing w:line="360" w:lineRule="auto"/>
        <w:rPr>
          <w:rFonts w:ascii="Arial" w:hAnsi="Arial" w:eastAsia="Arial" w:cs="Arial"/>
          <w:sz w:val="22"/>
          <w:szCs w:val="22"/>
        </w:rPr>
      </w:pPr>
      <w:r w:rsidRPr="306AE96B" w:rsidR="4EFCD43E">
        <w:rPr>
          <w:rFonts w:ascii="Arial" w:hAnsi="Arial" w:eastAsia="Arial" w:cs="Arial"/>
          <w:sz w:val="22"/>
          <w:szCs w:val="22"/>
        </w:rPr>
        <w:t>Healthcare professionals play a vital role in implementing and supporting these interventions. Through education</w:t>
      </w:r>
      <w:r w:rsidRPr="306AE96B" w:rsidR="35D31FB0">
        <w:rPr>
          <w:rFonts w:ascii="Arial" w:hAnsi="Arial" w:eastAsia="Arial" w:cs="Arial"/>
          <w:sz w:val="22"/>
          <w:szCs w:val="22"/>
        </w:rPr>
        <w:t xml:space="preserve"> programs, </w:t>
      </w:r>
      <w:r w:rsidRPr="306AE96B" w:rsidR="4EFCD43E">
        <w:rPr>
          <w:rFonts w:ascii="Arial" w:hAnsi="Arial" w:eastAsia="Arial" w:cs="Arial"/>
          <w:sz w:val="22"/>
          <w:szCs w:val="22"/>
        </w:rPr>
        <w:t>motivational counselling, and continuous monitoring</w:t>
      </w:r>
      <w:r w:rsidRPr="306AE96B" w:rsidR="41EFD7A3">
        <w:rPr>
          <w:rFonts w:ascii="Arial" w:hAnsi="Arial" w:eastAsia="Arial" w:cs="Arial"/>
          <w:sz w:val="22"/>
          <w:szCs w:val="22"/>
        </w:rPr>
        <w:t xml:space="preserve"> helps patients understand diabetes </w:t>
      </w:r>
      <w:r w:rsidRPr="306AE96B" w:rsidR="0BC6D02A">
        <w:rPr>
          <w:rFonts w:ascii="Arial" w:hAnsi="Arial" w:eastAsia="Arial" w:cs="Arial"/>
          <w:sz w:val="22"/>
          <w:szCs w:val="22"/>
        </w:rPr>
        <w:t xml:space="preserve">and make informed </w:t>
      </w:r>
      <w:r w:rsidRPr="306AE96B" w:rsidR="74CA9399">
        <w:rPr>
          <w:rFonts w:ascii="Arial" w:hAnsi="Arial" w:eastAsia="Arial" w:cs="Arial"/>
          <w:sz w:val="22"/>
          <w:szCs w:val="22"/>
        </w:rPr>
        <w:t>lifestyle choices</w:t>
      </w:r>
      <w:r w:rsidRPr="306AE96B" w:rsidR="3970DBCC">
        <w:rPr>
          <w:rFonts w:ascii="Arial" w:hAnsi="Arial" w:eastAsia="Arial" w:cs="Arial"/>
          <w:sz w:val="22"/>
          <w:szCs w:val="22"/>
        </w:rPr>
        <w:t>. N</w:t>
      </w:r>
      <w:r w:rsidRPr="306AE96B" w:rsidR="4EFCD43E">
        <w:rPr>
          <w:rFonts w:ascii="Arial" w:hAnsi="Arial" w:eastAsia="Arial" w:cs="Arial"/>
          <w:sz w:val="22"/>
          <w:szCs w:val="22"/>
        </w:rPr>
        <w:t xml:space="preserve">urses, dietitians, and physicians help patients adopt sustainable health behaviours. Multidisciplinary collaboration ensures </w:t>
      </w:r>
      <w:r w:rsidRPr="306AE96B" w:rsidR="4EFCD43E">
        <w:rPr>
          <w:rFonts w:ascii="Arial" w:hAnsi="Arial" w:eastAsia="Arial" w:cs="Arial"/>
          <w:sz w:val="22"/>
          <w:szCs w:val="22"/>
        </w:rPr>
        <w:t>a holistic approach</w:t>
      </w:r>
      <w:r w:rsidRPr="306AE96B" w:rsidR="4EFCD43E">
        <w:rPr>
          <w:rFonts w:ascii="Arial" w:hAnsi="Arial" w:eastAsia="Arial" w:cs="Arial"/>
          <w:sz w:val="22"/>
          <w:szCs w:val="22"/>
        </w:rPr>
        <w:t xml:space="preserve"> that addresses both physiological and psychological needs, leading to improved adherence and quality of life (Public Health England, 2023).</w:t>
      </w:r>
    </w:p>
    <w:p w:rsidR="00DE0C63" w:rsidP="589DC587" w:rsidRDefault="00F93839" w14:paraId="33ACF9AD" w14:noSpellErr="1" w14:textId="035E03A4">
      <w:pPr>
        <w:spacing w:line="360" w:lineRule="auto"/>
        <w:rPr>
          <w:rFonts w:ascii="Arial" w:hAnsi="Arial" w:eastAsia="Arial" w:cs="Arial"/>
          <w:sz w:val="22"/>
          <w:szCs w:val="22"/>
        </w:rPr>
      </w:pPr>
      <w:r w:rsidRPr="71363D38" w:rsidR="7B37D914">
        <w:rPr>
          <w:rFonts w:ascii="Arial" w:hAnsi="Arial" w:eastAsia="Arial" w:cs="Arial"/>
          <w:sz w:val="22"/>
          <w:szCs w:val="22"/>
        </w:rPr>
        <w:t xml:space="preserve">Medication is introduced when lifestyle medication alone </w:t>
      </w:r>
      <w:r w:rsidRPr="71363D38" w:rsidR="7B37D914">
        <w:rPr>
          <w:rFonts w:ascii="Arial" w:hAnsi="Arial" w:eastAsia="Arial" w:cs="Arial"/>
          <w:sz w:val="22"/>
          <w:szCs w:val="22"/>
        </w:rPr>
        <w:t>fails to</w:t>
      </w:r>
      <w:r w:rsidRPr="71363D38" w:rsidR="7B37D914">
        <w:rPr>
          <w:rFonts w:ascii="Arial" w:hAnsi="Arial" w:eastAsia="Arial" w:cs="Arial"/>
          <w:sz w:val="22"/>
          <w:szCs w:val="22"/>
        </w:rPr>
        <w:t xml:space="preserve"> achieve adequate </w:t>
      </w:r>
      <w:r w:rsidRPr="71363D38" w:rsidR="47A416F6">
        <w:rPr>
          <w:rFonts w:ascii="Arial" w:hAnsi="Arial" w:eastAsia="Arial" w:cs="Arial"/>
          <w:sz w:val="22"/>
          <w:szCs w:val="22"/>
        </w:rPr>
        <w:t xml:space="preserve">glycaemic </w:t>
      </w:r>
      <w:r w:rsidRPr="71363D38" w:rsidR="2CD8425A">
        <w:rPr>
          <w:rFonts w:ascii="Arial" w:hAnsi="Arial" w:eastAsia="Arial" w:cs="Arial"/>
          <w:sz w:val="22"/>
          <w:szCs w:val="22"/>
        </w:rPr>
        <w:t xml:space="preserve">control. </w:t>
      </w:r>
      <w:r w:rsidRPr="71363D38" w:rsidR="31E5F1C6">
        <w:rPr>
          <w:rFonts w:ascii="Arial" w:hAnsi="Arial" w:eastAsia="Arial" w:cs="Arial"/>
          <w:sz w:val="22"/>
          <w:szCs w:val="22"/>
        </w:rPr>
        <w:t>Medication administration</w:t>
      </w:r>
      <w:r w:rsidRPr="71363D38" w:rsidR="47A416F6">
        <w:rPr>
          <w:rFonts w:ascii="Arial" w:hAnsi="Arial" w:eastAsia="Arial" w:cs="Arial"/>
          <w:sz w:val="22"/>
          <w:szCs w:val="22"/>
        </w:rPr>
        <w:t xml:space="preserve"> </w:t>
      </w:r>
      <w:r w:rsidRPr="71363D38" w:rsidR="585B7D59">
        <w:rPr>
          <w:rFonts w:ascii="Arial" w:hAnsi="Arial" w:eastAsia="Arial" w:cs="Arial"/>
          <w:sz w:val="22"/>
          <w:szCs w:val="22"/>
        </w:rPr>
        <w:t>should follow</w:t>
      </w:r>
      <w:r w:rsidRPr="71363D38" w:rsidR="47A416F6">
        <w:rPr>
          <w:rFonts w:ascii="Arial" w:hAnsi="Arial" w:eastAsia="Arial" w:cs="Arial"/>
          <w:sz w:val="22"/>
          <w:szCs w:val="22"/>
        </w:rPr>
        <w:t xml:space="preserve"> </w:t>
      </w:r>
      <w:r w:rsidRPr="71363D38" w:rsidR="47A416F6">
        <w:rPr>
          <w:rFonts w:ascii="Arial" w:hAnsi="Arial" w:eastAsia="Arial" w:cs="Arial"/>
          <w:sz w:val="22"/>
          <w:szCs w:val="22"/>
        </w:rPr>
        <w:t>NICE</w:t>
      </w:r>
      <w:r w:rsidRPr="71363D38" w:rsidR="563F65FA">
        <w:rPr>
          <w:rFonts w:ascii="Arial" w:hAnsi="Arial" w:eastAsia="Arial" w:cs="Arial"/>
          <w:sz w:val="22"/>
          <w:szCs w:val="22"/>
        </w:rPr>
        <w:t xml:space="preserve"> </w:t>
      </w:r>
      <w:r w:rsidRPr="71363D38" w:rsidR="63392800">
        <w:rPr>
          <w:rFonts w:ascii="Arial" w:hAnsi="Arial" w:eastAsia="Arial" w:cs="Arial"/>
          <w:sz w:val="22"/>
          <w:szCs w:val="22"/>
        </w:rPr>
        <w:t>(</w:t>
      </w:r>
      <w:r w:rsidRPr="71363D38" w:rsidR="563F65FA">
        <w:rPr>
          <w:rFonts w:ascii="Arial" w:hAnsi="Arial" w:eastAsia="Arial" w:cs="Arial"/>
          <w:sz w:val="22"/>
          <w:szCs w:val="22"/>
        </w:rPr>
        <w:t>2023)</w:t>
      </w:r>
      <w:r w:rsidRPr="71363D38" w:rsidR="63C451F4">
        <w:rPr>
          <w:rFonts w:ascii="Arial" w:hAnsi="Arial" w:eastAsia="Arial" w:cs="Arial"/>
          <w:sz w:val="22"/>
          <w:szCs w:val="22"/>
        </w:rPr>
        <w:t xml:space="preserve">. </w:t>
      </w:r>
      <w:r w:rsidRPr="71363D38" w:rsidR="4BE1DFE5">
        <w:rPr>
          <w:rFonts w:ascii="Arial" w:hAnsi="Arial" w:eastAsia="Arial" w:cs="Arial"/>
          <w:sz w:val="22"/>
          <w:szCs w:val="22"/>
        </w:rPr>
        <w:t>step approach</w:t>
      </w:r>
      <w:r w:rsidRPr="71363D38" w:rsidR="4AEA9676">
        <w:rPr>
          <w:rFonts w:ascii="Arial" w:hAnsi="Arial" w:eastAsia="Arial" w:cs="Arial"/>
          <w:sz w:val="22"/>
          <w:szCs w:val="22"/>
        </w:rPr>
        <w:t>:</w:t>
      </w:r>
      <w:r w:rsidRPr="71363D38" w:rsidR="7BA257A7">
        <w:rPr>
          <w:rFonts w:ascii="Arial" w:hAnsi="Arial" w:eastAsia="Arial" w:cs="Arial"/>
          <w:sz w:val="22"/>
          <w:szCs w:val="22"/>
        </w:rPr>
        <w:t xml:space="preserve"> </w:t>
      </w:r>
    </w:p>
    <w:p w:rsidR="002470FD" w:rsidP="589DC587" w:rsidRDefault="003C29E9" w14:paraId="3BCC7F07" w14:noSpellErr="1" w14:textId="6EB87DF3">
      <w:pPr>
        <w:spacing w:line="360" w:lineRule="auto"/>
        <w:rPr>
          <w:rFonts w:ascii="Arial" w:hAnsi="Arial" w:eastAsia="Arial" w:cs="Arial"/>
          <w:sz w:val="22"/>
          <w:szCs w:val="22"/>
        </w:rPr>
      </w:pPr>
      <w:r w:rsidRPr="5D9DDBF0" w:rsidR="26BAC37B">
        <w:rPr>
          <w:rFonts w:ascii="Arial" w:hAnsi="Arial" w:eastAsia="Arial" w:cs="Arial"/>
          <w:sz w:val="22"/>
          <w:szCs w:val="22"/>
        </w:rPr>
        <w:t>First</w:t>
      </w:r>
      <w:r w:rsidRPr="5D9DDBF0" w:rsidR="78A0D924">
        <w:rPr>
          <w:rFonts w:ascii="Arial" w:hAnsi="Arial" w:eastAsia="Arial" w:cs="Arial"/>
          <w:sz w:val="22"/>
          <w:szCs w:val="22"/>
        </w:rPr>
        <w:t xml:space="preserve"> approach,</w:t>
      </w:r>
      <w:r w:rsidRPr="5D9DDBF0" w:rsidR="1B15EA4B">
        <w:rPr>
          <w:rFonts w:ascii="Arial" w:hAnsi="Arial" w:eastAsia="Arial" w:cs="Arial"/>
          <w:sz w:val="22"/>
          <w:szCs w:val="22"/>
        </w:rPr>
        <w:t xml:space="preserve"> </w:t>
      </w:r>
      <w:r w:rsidRPr="5D9DDBF0" w:rsidR="26BAC37B">
        <w:rPr>
          <w:rFonts w:ascii="Arial" w:hAnsi="Arial" w:eastAsia="Arial" w:cs="Arial"/>
          <w:sz w:val="22"/>
          <w:szCs w:val="22"/>
        </w:rPr>
        <w:t>Metformin</w:t>
      </w:r>
      <w:r w:rsidRPr="5D9DDBF0" w:rsidR="26BAC37B">
        <w:rPr>
          <w:rFonts w:ascii="Arial" w:hAnsi="Arial" w:eastAsia="Arial" w:cs="Arial"/>
          <w:sz w:val="22"/>
          <w:szCs w:val="22"/>
        </w:rPr>
        <w:t xml:space="preserve">. </w:t>
      </w:r>
      <w:r w:rsidRPr="5D9DDBF0" w:rsidR="390870C3">
        <w:rPr>
          <w:rFonts w:ascii="Arial" w:hAnsi="Arial" w:eastAsia="Arial" w:cs="Arial"/>
          <w:sz w:val="22"/>
          <w:szCs w:val="22"/>
        </w:rPr>
        <w:t>Recommended</w:t>
      </w:r>
      <w:r w:rsidRPr="5D9DDBF0" w:rsidR="21E258D5">
        <w:rPr>
          <w:rFonts w:ascii="Arial" w:hAnsi="Arial" w:eastAsia="Arial" w:cs="Arial"/>
          <w:sz w:val="22"/>
          <w:szCs w:val="22"/>
        </w:rPr>
        <w:t xml:space="preserve"> </w:t>
      </w:r>
      <w:r w:rsidRPr="5D9DDBF0" w:rsidR="390870C3">
        <w:rPr>
          <w:rFonts w:ascii="Arial" w:hAnsi="Arial" w:eastAsia="Arial" w:cs="Arial"/>
          <w:sz w:val="22"/>
          <w:szCs w:val="22"/>
        </w:rPr>
        <w:t xml:space="preserve">as the </w:t>
      </w:r>
      <w:r w:rsidRPr="5D9DDBF0" w:rsidR="390870C3">
        <w:rPr>
          <w:rFonts w:ascii="Arial" w:hAnsi="Arial" w:eastAsia="Arial" w:cs="Arial"/>
          <w:sz w:val="22"/>
          <w:szCs w:val="22"/>
        </w:rPr>
        <w:t>initial</w:t>
      </w:r>
      <w:r w:rsidRPr="5D9DDBF0" w:rsidR="390870C3">
        <w:rPr>
          <w:rFonts w:ascii="Arial" w:hAnsi="Arial" w:eastAsia="Arial" w:cs="Arial"/>
          <w:sz w:val="22"/>
          <w:szCs w:val="22"/>
        </w:rPr>
        <w:t xml:space="preserve"> pharmacological agent unless contraindicated</w:t>
      </w:r>
      <w:r w:rsidRPr="5D9DDBF0" w:rsidR="2B23385C">
        <w:rPr>
          <w:rFonts w:ascii="Arial" w:hAnsi="Arial" w:eastAsia="Arial" w:cs="Arial"/>
          <w:sz w:val="22"/>
          <w:szCs w:val="22"/>
        </w:rPr>
        <w:t xml:space="preserve">. Reduces hepatic </w:t>
      </w:r>
      <w:r w:rsidRPr="5D9DDBF0" w:rsidR="356D5E05">
        <w:rPr>
          <w:rFonts w:ascii="Arial" w:hAnsi="Arial" w:eastAsia="Arial" w:cs="Arial"/>
          <w:sz w:val="22"/>
          <w:szCs w:val="22"/>
        </w:rPr>
        <w:t>glucose production and improves insulin sensitivity</w:t>
      </w:r>
      <w:r w:rsidRPr="5D9DDBF0" w:rsidR="3F2420C1">
        <w:rPr>
          <w:rFonts w:ascii="Arial" w:hAnsi="Arial" w:eastAsia="Arial" w:cs="Arial"/>
          <w:sz w:val="22"/>
          <w:szCs w:val="22"/>
        </w:rPr>
        <w:t xml:space="preserve">. Common side effects include gastrointestinal </w:t>
      </w:r>
      <w:r w:rsidRPr="5D9DDBF0" w:rsidR="379A31D2">
        <w:rPr>
          <w:rFonts w:ascii="Arial" w:hAnsi="Arial" w:eastAsia="Arial" w:cs="Arial"/>
          <w:sz w:val="22"/>
          <w:szCs w:val="22"/>
        </w:rPr>
        <w:t xml:space="preserve">upset, which can be minimised by using </w:t>
      </w:r>
      <w:r w:rsidRPr="5D9DDBF0" w:rsidR="3E88BD9A">
        <w:rPr>
          <w:rFonts w:ascii="Arial" w:hAnsi="Arial" w:eastAsia="Arial" w:cs="Arial"/>
          <w:sz w:val="22"/>
          <w:szCs w:val="22"/>
        </w:rPr>
        <w:t xml:space="preserve">modified release formulations. </w:t>
      </w:r>
      <w:r w:rsidRPr="5D9DDBF0" w:rsidR="38703305">
        <w:rPr>
          <w:rFonts w:ascii="Arial" w:hAnsi="Arial" w:eastAsia="Arial" w:cs="Arial"/>
          <w:sz w:val="22"/>
          <w:szCs w:val="22"/>
        </w:rPr>
        <w:t xml:space="preserve">Contraindicated </w:t>
      </w:r>
      <w:r w:rsidRPr="5D9DDBF0" w:rsidR="7496DC43">
        <w:rPr>
          <w:rFonts w:ascii="Arial" w:hAnsi="Arial" w:eastAsia="Arial" w:cs="Arial"/>
          <w:sz w:val="22"/>
          <w:szCs w:val="22"/>
        </w:rPr>
        <w:t xml:space="preserve">in severe renal </w:t>
      </w:r>
      <w:r w:rsidRPr="5D9DDBF0" w:rsidR="1CD71E10">
        <w:rPr>
          <w:rFonts w:ascii="Arial" w:hAnsi="Arial" w:eastAsia="Arial" w:cs="Arial"/>
          <w:sz w:val="22"/>
          <w:szCs w:val="22"/>
        </w:rPr>
        <w:t>impairment.</w:t>
      </w:r>
    </w:p>
    <w:p w:rsidR="004F1496" w:rsidP="589DC587" w:rsidRDefault="00B75639" w14:paraId="0DF340A3" w14:noSpellErr="1" w14:textId="06F0CAF9">
      <w:pPr>
        <w:spacing w:line="360" w:lineRule="auto"/>
        <w:rPr>
          <w:rFonts w:ascii="Arial" w:hAnsi="Arial" w:eastAsia="Arial" w:cs="Arial"/>
          <w:sz w:val="22"/>
          <w:szCs w:val="22"/>
        </w:rPr>
      </w:pPr>
      <w:r w:rsidRPr="5D9DDBF0" w:rsidR="46F1A99D">
        <w:rPr>
          <w:rFonts w:ascii="Arial" w:hAnsi="Arial" w:eastAsia="Arial" w:cs="Arial"/>
          <w:sz w:val="22"/>
          <w:szCs w:val="22"/>
        </w:rPr>
        <w:t>Second</w:t>
      </w:r>
      <w:r w:rsidRPr="5D9DDBF0" w:rsidR="363BA819">
        <w:rPr>
          <w:rFonts w:ascii="Arial" w:hAnsi="Arial" w:eastAsia="Arial" w:cs="Arial"/>
          <w:sz w:val="22"/>
          <w:szCs w:val="22"/>
        </w:rPr>
        <w:t xml:space="preserve"> </w:t>
      </w:r>
      <w:r w:rsidRPr="5D9DDBF0" w:rsidR="4371CE93">
        <w:rPr>
          <w:rFonts w:ascii="Arial" w:hAnsi="Arial" w:eastAsia="Arial" w:cs="Arial"/>
          <w:sz w:val="22"/>
          <w:szCs w:val="22"/>
        </w:rPr>
        <w:t>approach,</w:t>
      </w:r>
      <w:r w:rsidRPr="5D9DDBF0" w:rsidR="3F94BDB8">
        <w:rPr>
          <w:rFonts w:ascii="Arial" w:hAnsi="Arial" w:eastAsia="Arial" w:cs="Arial"/>
          <w:sz w:val="22"/>
          <w:szCs w:val="22"/>
        </w:rPr>
        <w:t xml:space="preserve"> </w:t>
      </w:r>
      <w:r w:rsidRPr="5D9DDBF0" w:rsidR="0D3DD919">
        <w:rPr>
          <w:rFonts w:ascii="Arial" w:hAnsi="Arial" w:eastAsia="Arial" w:cs="Arial"/>
          <w:sz w:val="22"/>
          <w:szCs w:val="22"/>
        </w:rPr>
        <w:t>d</w:t>
      </w:r>
      <w:r w:rsidRPr="5D9DDBF0" w:rsidR="3F94BDB8">
        <w:rPr>
          <w:rFonts w:ascii="Arial" w:hAnsi="Arial" w:eastAsia="Arial" w:cs="Arial"/>
          <w:sz w:val="22"/>
          <w:szCs w:val="22"/>
        </w:rPr>
        <w:t xml:space="preserve">ual Therapy </w:t>
      </w:r>
      <w:r w:rsidRPr="5D9DDBF0" w:rsidR="56BC9BCB">
        <w:rPr>
          <w:rFonts w:ascii="Arial" w:hAnsi="Arial" w:eastAsia="Arial" w:cs="Arial"/>
          <w:sz w:val="22"/>
          <w:szCs w:val="22"/>
        </w:rPr>
        <w:t>options. If</w:t>
      </w:r>
      <w:r w:rsidRPr="5D9DDBF0" w:rsidR="3F94BDB8">
        <w:rPr>
          <w:rFonts w:ascii="Arial" w:hAnsi="Arial" w:eastAsia="Arial" w:cs="Arial"/>
          <w:sz w:val="22"/>
          <w:szCs w:val="22"/>
        </w:rPr>
        <w:t xml:space="preserve"> </w:t>
      </w:r>
      <w:r w:rsidRPr="5D9DDBF0" w:rsidR="7416915C">
        <w:rPr>
          <w:rFonts w:ascii="Arial" w:hAnsi="Arial" w:eastAsia="Arial" w:cs="Arial"/>
          <w:sz w:val="22"/>
          <w:szCs w:val="22"/>
        </w:rPr>
        <w:t xml:space="preserve">HbA1c </w:t>
      </w:r>
      <w:r w:rsidRPr="5D9DDBF0" w:rsidR="7416915C">
        <w:rPr>
          <w:rFonts w:ascii="Arial" w:hAnsi="Arial" w:eastAsia="Arial" w:cs="Arial"/>
          <w:sz w:val="22"/>
          <w:szCs w:val="22"/>
        </w:rPr>
        <w:t>remains</w:t>
      </w:r>
      <w:r w:rsidRPr="5D9DDBF0" w:rsidR="7416915C">
        <w:rPr>
          <w:rFonts w:ascii="Arial" w:hAnsi="Arial" w:eastAsia="Arial" w:cs="Arial"/>
          <w:sz w:val="22"/>
          <w:szCs w:val="22"/>
        </w:rPr>
        <w:t xml:space="preserve"> above </w:t>
      </w:r>
      <w:r w:rsidRPr="5D9DDBF0" w:rsidR="4ED5AC48">
        <w:rPr>
          <w:rFonts w:ascii="Arial" w:hAnsi="Arial" w:eastAsia="Arial" w:cs="Arial"/>
          <w:sz w:val="22"/>
          <w:szCs w:val="22"/>
        </w:rPr>
        <w:t>t</w:t>
      </w:r>
      <w:r w:rsidRPr="5D9DDBF0" w:rsidR="7416915C">
        <w:rPr>
          <w:rFonts w:ascii="Arial" w:hAnsi="Arial" w:eastAsia="Arial" w:cs="Arial"/>
          <w:sz w:val="22"/>
          <w:szCs w:val="22"/>
        </w:rPr>
        <w:t xml:space="preserve">arget after </w:t>
      </w:r>
      <w:r w:rsidRPr="5D9DDBF0" w:rsidR="4ED5AC48">
        <w:rPr>
          <w:rFonts w:ascii="Arial" w:hAnsi="Arial" w:eastAsia="Arial" w:cs="Arial"/>
          <w:sz w:val="22"/>
          <w:szCs w:val="22"/>
        </w:rPr>
        <w:t>three months.</w:t>
      </w:r>
      <w:r w:rsidRPr="5D9DDBF0" w:rsidR="7B8834AE">
        <w:rPr>
          <w:rFonts w:ascii="Arial" w:hAnsi="Arial" w:eastAsia="Arial" w:cs="Arial"/>
          <w:sz w:val="22"/>
          <w:szCs w:val="22"/>
        </w:rPr>
        <w:t xml:space="preserve"> Add a DPP- 4 in</w:t>
      </w:r>
      <w:r w:rsidRPr="5D9DDBF0" w:rsidR="603D5B01">
        <w:rPr>
          <w:rFonts w:ascii="Arial" w:hAnsi="Arial" w:eastAsia="Arial" w:cs="Arial"/>
          <w:sz w:val="22"/>
          <w:szCs w:val="22"/>
        </w:rPr>
        <w:t xml:space="preserve">hibitor </w:t>
      </w:r>
      <w:r w:rsidRPr="5D9DDBF0" w:rsidR="1787AE51">
        <w:rPr>
          <w:rFonts w:ascii="Arial" w:hAnsi="Arial" w:eastAsia="Arial" w:cs="Arial"/>
          <w:sz w:val="22"/>
          <w:szCs w:val="22"/>
        </w:rPr>
        <w:t>(</w:t>
      </w:r>
      <w:r w:rsidRPr="5D9DDBF0" w:rsidR="3577AA7B">
        <w:rPr>
          <w:rFonts w:ascii="Arial" w:hAnsi="Arial" w:eastAsia="Arial" w:cs="Arial"/>
          <w:sz w:val="22"/>
          <w:szCs w:val="22"/>
        </w:rPr>
        <w:t>e.g.</w:t>
      </w:r>
      <w:r w:rsidRPr="5D9DDBF0" w:rsidR="1787AE51">
        <w:rPr>
          <w:rFonts w:ascii="Arial" w:hAnsi="Arial" w:eastAsia="Arial" w:cs="Arial"/>
          <w:sz w:val="22"/>
          <w:szCs w:val="22"/>
        </w:rPr>
        <w:t xml:space="preserve"> sitagliptin) or </w:t>
      </w:r>
      <w:r w:rsidRPr="5D9DDBF0" w:rsidR="716CCC57">
        <w:rPr>
          <w:rFonts w:ascii="Arial" w:hAnsi="Arial" w:eastAsia="Arial" w:cs="Arial"/>
          <w:sz w:val="22"/>
          <w:szCs w:val="22"/>
        </w:rPr>
        <w:t xml:space="preserve">sulfonylurea </w:t>
      </w:r>
      <w:r w:rsidRPr="5D9DDBF0" w:rsidR="6A07D2CA">
        <w:rPr>
          <w:rFonts w:ascii="Arial" w:hAnsi="Arial" w:eastAsia="Arial" w:cs="Arial"/>
          <w:sz w:val="22"/>
          <w:szCs w:val="22"/>
        </w:rPr>
        <w:t>(e</w:t>
      </w:r>
      <w:r w:rsidRPr="5D9DDBF0" w:rsidR="45B389A0">
        <w:rPr>
          <w:rFonts w:ascii="Arial" w:hAnsi="Arial" w:eastAsia="Arial" w:cs="Arial"/>
          <w:sz w:val="22"/>
          <w:szCs w:val="22"/>
        </w:rPr>
        <w:t>.</w:t>
      </w:r>
      <w:r w:rsidRPr="5D9DDBF0" w:rsidR="6A07D2CA">
        <w:rPr>
          <w:rFonts w:ascii="Arial" w:hAnsi="Arial" w:eastAsia="Arial" w:cs="Arial"/>
          <w:sz w:val="22"/>
          <w:szCs w:val="22"/>
        </w:rPr>
        <w:t xml:space="preserve"> </w:t>
      </w:r>
      <w:r w:rsidRPr="5D9DDBF0" w:rsidR="4ECED418">
        <w:rPr>
          <w:rFonts w:ascii="Arial" w:hAnsi="Arial" w:eastAsia="Arial" w:cs="Arial"/>
          <w:sz w:val="22"/>
          <w:szCs w:val="22"/>
        </w:rPr>
        <w:t>g,</w:t>
      </w:r>
      <w:r w:rsidRPr="5D9DDBF0" w:rsidR="6A07D2CA">
        <w:rPr>
          <w:rFonts w:ascii="Arial" w:hAnsi="Arial" w:eastAsia="Arial" w:cs="Arial"/>
          <w:sz w:val="22"/>
          <w:szCs w:val="22"/>
        </w:rPr>
        <w:t xml:space="preserve"> gliclazide) depending </w:t>
      </w:r>
      <w:r w:rsidRPr="5D9DDBF0" w:rsidR="7616E0F4">
        <w:rPr>
          <w:rFonts w:ascii="Arial" w:hAnsi="Arial" w:eastAsia="Arial" w:cs="Arial"/>
          <w:sz w:val="22"/>
          <w:szCs w:val="22"/>
        </w:rPr>
        <w:t xml:space="preserve">on patient characteristics, </w:t>
      </w:r>
      <w:r w:rsidRPr="5D9DDBF0" w:rsidR="7616E0F4">
        <w:rPr>
          <w:rFonts w:ascii="Arial" w:hAnsi="Arial" w:eastAsia="Arial" w:cs="Arial"/>
          <w:sz w:val="22"/>
          <w:szCs w:val="22"/>
        </w:rPr>
        <w:t>preferences</w:t>
      </w:r>
      <w:r w:rsidRPr="5D9DDBF0" w:rsidR="7616E0F4">
        <w:rPr>
          <w:rFonts w:ascii="Arial" w:hAnsi="Arial" w:eastAsia="Arial" w:cs="Arial"/>
          <w:sz w:val="22"/>
          <w:szCs w:val="22"/>
        </w:rPr>
        <w:t xml:space="preserve"> and comorbidities.</w:t>
      </w:r>
      <w:r w:rsidRPr="5D9DDBF0" w:rsidR="3300359B">
        <w:rPr>
          <w:rFonts w:ascii="Arial" w:hAnsi="Arial" w:eastAsia="Arial" w:cs="Arial"/>
          <w:sz w:val="22"/>
          <w:szCs w:val="22"/>
        </w:rPr>
        <w:t xml:space="preserve"> SGLT2 </w:t>
      </w:r>
      <w:r w:rsidRPr="5D9DDBF0" w:rsidR="3E33B31A">
        <w:rPr>
          <w:rFonts w:ascii="Arial" w:hAnsi="Arial" w:eastAsia="Arial" w:cs="Arial"/>
          <w:sz w:val="22"/>
          <w:szCs w:val="22"/>
        </w:rPr>
        <w:t>inhibitors</w:t>
      </w:r>
      <w:r w:rsidRPr="5D9DDBF0" w:rsidR="3300359B">
        <w:rPr>
          <w:rFonts w:ascii="Arial" w:hAnsi="Arial" w:eastAsia="Arial" w:cs="Arial"/>
          <w:sz w:val="22"/>
          <w:szCs w:val="22"/>
        </w:rPr>
        <w:t xml:space="preserve"> are </w:t>
      </w:r>
      <w:r w:rsidRPr="5D9DDBF0" w:rsidR="62C6D186">
        <w:rPr>
          <w:rFonts w:ascii="Arial" w:hAnsi="Arial" w:eastAsia="Arial" w:cs="Arial"/>
          <w:sz w:val="22"/>
          <w:szCs w:val="22"/>
        </w:rPr>
        <w:t xml:space="preserve">particularly beneficial for </w:t>
      </w:r>
      <w:r w:rsidRPr="5D9DDBF0" w:rsidR="06FB873B">
        <w:rPr>
          <w:rFonts w:ascii="Arial" w:hAnsi="Arial" w:eastAsia="Arial" w:cs="Arial"/>
          <w:sz w:val="22"/>
          <w:szCs w:val="22"/>
        </w:rPr>
        <w:t xml:space="preserve">patients </w:t>
      </w:r>
      <w:r w:rsidRPr="5D9DDBF0" w:rsidR="3687DA62">
        <w:rPr>
          <w:rFonts w:ascii="Arial" w:hAnsi="Arial" w:eastAsia="Arial" w:cs="Arial"/>
          <w:sz w:val="22"/>
          <w:szCs w:val="22"/>
        </w:rPr>
        <w:t xml:space="preserve">with established cardiovascular disease or chronic kidney </w:t>
      </w:r>
      <w:r w:rsidRPr="5D9DDBF0" w:rsidR="38BF816C">
        <w:rPr>
          <w:rFonts w:ascii="Arial" w:hAnsi="Arial" w:eastAsia="Arial" w:cs="Arial"/>
          <w:sz w:val="22"/>
          <w:szCs w:val="22"/>
        </w:rPr>
        <w:t>disease.</w:t>
      </w:r>
    </w:p>
    <w:p w:rsidRPr="004F1496" w:rsidR="00DE0C63" w:rsidP="04E1E99F" w:rsidRDefault="00DE0C63" w14:paraId="110D30C7" w14:noSpellErr="1" w14:textId="7504AFC7">
      <w:pPr>
        <w:spacing w:line="360" w:lineRule="auto"/>
        <w:rPr>
          <w:rFonts w:ascii="Arial" w:hAnsi="Arial" w:eastAsia="Arial" w:cs="Arial"/>
          <w:sz w:val="22"/>
          <w:szCs w:val="22"/>
        </w:rPr>
      </w:pPr>
      <w:r w:rsidRPr="5D9DDBF0" w:rsidR="2ABBC780">
        <w:rPr>
          <w:rFonts w:ascii="Arial" w:hAnsi="Arial" w:eastAsia="Arial" w:cs="Arial"/>
          <w:sz w:val="22"/>
          <w:szCs w:val="22"/>
        </w:rPr>
        <w:t>Third</w:t>
      </w:r>
      <w:r w:rsidRPr="5D9DDBF0" w:rsidR="45FFB82E">
        <w:rPr>
          <w:rFonts w:ascii="Arial" w:hAnsi="Arial" w:eastAsia="Arial" w:cs="Arial"/>
          <w:sz w:val="22"/>
          <w:szCs w:val="22"/>
        </w:rPr>
        <w:t xml:space="preserve"> </w:t>
      </w:r>
      <w:r w:rsidRPr="5D9DDBF0" w:rsidR="13AB4BE9">
        <w:rPr>
          <w:rFonts w:ascii="Arial" w:hAnsi="Arial" w:eastAsia="Arial" w:cs="Arial"/>
          <w:sz w:val="22"/>
          <w:szCs w:val="22"/>
        </w:rPr>
        <w:t>approach,</w:t>
      </w:r>
      <w:r w:rsidRPr="5D9DDBF0" w:rsidR="43CA0FFB">
        <w:rPr>
          <w:rFonts w:ascii="Arial" w:hAnsi="Arial" w:eastAsia="Arial" w:cs="Arial"/>
          <w:sz w:val="22"/>
          <w:szCs w:val="22"/>
        </w:rPr>
        <w:t xml:space="preserve"> t</w:t>
      </w:r>
      <w:r w:rsidRPr="5D9DDBF0" w:rsidR="44F7AE17">
        <w:rPr>
          <w:rFonts w:ascii="Arial" w:hAnsi="Arial" w:eastAsia="Arial" w:cs="Arial"/>
          <w:sz w:val="22"/>
          <w:szCs w:val="22"/>
        </w:rPr>
        <w:t xml:space="preserve">riple </w:t>
      </w:r>
      <w:r w:rsidRPr="5D9DDBF0" w:rsidR="44F7AE17">
        <w:rPr>
          <w:rFonts w:ascii="Arial" w:hAnsi="Arial" w:eastAsia="Arial" w:cs="Arial"/>
          <w:sz w:val="22"/>
          <w:szCs w:val="22"/>
        </w:rPr>
        <w:t>Therapy</w:t>
      </w:r>
      <w:r w:rsidRPr="5D9DDBF0" w:rsidR="44F7AE17">
        <w:rPr>
          <w:rFonts w:ascii="Arial" w:hAnsi="Arial" w:eastAsia="Arial" w:cs="Arial"/>
          <w:sz w:val="22"/>
          <w:szCs w:val="22"/>
        </w:rPr>
        <w:t xml:space="preserve"> or </w:t>
      </w:r>
      <w:r w:rsidRPr="5D9DDBF0" w:rsidR="2F0ACAC7">
        <w:rPr>
          <w:rFonts w:ascii="Arial" w:hAnsi="Arial" w:eastAsia="Arial" w:cs="Arial"/>
          <w:sz w:val="22"/>
          <w:szCs w:val="22"/>
        </w:rPr>
        <w:t>insulin:</w:t>
      </w:r>
      <w:r w:rsidRPr="5D9DDBF0" w:rsidR="35683EAD">
        <w:rPr>
          <w:rFonts w:ascii="Arial" w:hAnsi="Arial" w:eastAsia="Arial" w:cs="Arial"/>
          <w:sz w:val="22"/>
          <w:szCs w:val="22"/>
        </w:rPr>
        <w:t xml:space="preserve"> If dual Therapy </w:t>
      </w:r>
      <w:r w:rsidRPr="5D9DDBF0" w:rsidR="43C2041A">
        <w:rPr>
          <w:rFonts w:ascii="Arial" w:hAnsi="Arial" w:eastAsia="Arial" w:cs="Arial"/>
          <w:sz w:val="22"/>
          <w:szCs w:val="22"/>
        </w:rPr>
        <w:t>fails,</w:t>
      </w:r>
      <w:r w:rsidRPr="5D9DDBF0" w:rsidR="35683EAD">
        <w:rPr>
          <w:rFonts w:ascii="Arial" w:hAnsi="Arial" w:eastAsia="Arial" w:cs="Arial"/>
          <w:sz w:val="22"/>
          <w:szCs w:val="22"/>
        </w:rPr>
        <w:t xml:space="preserve"> NICE recommends triple Therapy </w:t>
      </w:r>
      <w:r w:rsidRPr="5D9DDBF0" w:rsidR="3A61C2A5">
        <w:rPr>
          <w:rFonts w:ascii="Arial" w:hAnsi="Arial" w:eastAsia="Arial" w:cs="Arial"/>
          <w:sz w:val="22"/>
          <w:szCs w:val="22"/>
        </w:rPr>
        <w:t>(e</w:t>
      </w:r>
      <w:r w:rsidRPr="5D9DDBF0" w:rsidR="35683EAD">
        <w:rPr>
          <w:rFonts w:ascii="Arial" w:hAnsi="Arial" w:eastAsia="Arial" w:cs="Arial"/>
          <w:sz w:val="22"/>
          <w:szCs w:val="22"/>
        </w:rPr>
        <w:t xml:space="preserve"> </w:t>
      </w:r>
      <w:r w:rsidRPr="5D9DDBF0" w:rsidR="52403F0C">
        <w:rPr>
          <w:rFonts w:ascii="Arial" w:hAnsi="Arial" w:eastAsia="Arial" w:cs="Arial"/>
          <w:sz w:val="22"/>
          <w:szCs w:val="22"/>
        </w:rPr>
        <w:t>g, metformin</w:t>
      </w:r>
      <w:r w:rsidRPr="5D9DDBF0" w:rsidR="4D0E4707">
        <w:rPr>
          <w:rFonts w:ascii="Arial" w:hAnsi="Arial" w:eastAsia="Arial" w:cs="Arial"/>
          <w:sz w:val="22"/>
          <w:szCs w:val="22"/>
        </w:rPr>
        <w:t xml:space="preserve"> +DPP-4 inhibitor </w:t>
      </w:r>
      <w:r w:rsidRPr="5D9DDBF0" w:rsidR="4DF68D58">
        <w:rPr>
          <w:rFonts w:ascii="Arial" w:hAnsi="Arial" w:eastAsia="Arial" w:cs="Arial"/>
          <w:sz w:val="22"/>
          <w:szCs w:val="22"/>
        </w:rPr>
        <w:t>+ SGLT2 inhibitor</w:t>
      </w:r>
      <w:r w:rsidRPr="5D9DDBF0" w:rsidR="74987CEB">
        <w:rPr>
          <w:rFonts w:ascii="Arial" w:hAnsi="Arial" w:eastAsia="Arial" w:cs="Arial"/>
          <w:sz w:val="22"/>
          <w:szCs w:val="22"/>
        </w:rPr>
        <w:t>). If</w:t>
      </w:r>
      <w:r w:rsidRPr="5D9DDBF0" w:rsidR="51C8DEDA">
        <w:rPr>
          <w:rFonts w:ascii="Arial" w:hAnsi="Arial" w:eastAsia="Arial" w:cs="Arial"/>
          <w:sz w:val="22"/>
          <w:szCs w:val="22"/>
        </w:rPr>
        <w:t xml:space="preserve"> targets are still not </w:t>
      </w:r>
      <w:r w:rsidRPr="5D9DDBF0" w:rsidR="61F33E2E">
        <w:rPr>
          <w:rFonts w:ascii="Arial" w:hAnsi="Arial" w:eastAsia="Arial" w:cs="Arial"/>
          <w:sz w:val="22"/>
          <w:szCs w:val="22"/>
        </w:rPr>
        <w:t>achieved,</w:t>
      </w:r>
      <w:r w:rsidRPr="5D9DDBF0" w:rsidR="51C8DEDA">
        <w:rPr>
          <w:rFonts w:ascii="Arial" w:hAnsi="Arial" w:eastAsia="Arial" w:cs="Arial"/>
          <w:sz w:val="22"/>
          <w:szCs w:val="22"/>
        </w:rPr>
        <w:t xml:space="preserve"> insulin therapy may be </w:t>
      </w:r>
      <w:r w:rsidRPr="5D9DDBF0" w:rsidR="502DCE4E">
        <w:rPr>
          <w:rFonts w:ascii="Arial" w:hAnsi="Arial" w:eastAsia="Arial" w:cs="Arial"/>
          <w:sz w:val="22"/>
          <w:szCs w:val="22"/>
        </w:rPr>
        <w:t>initiated</w:t>
      </w:r>
      <w:r w:rsidRPr="5D9DDBF0" w:rsidR="502DCE4E">
        <w:rPr>
          <w:rFonts w:ascii="Arial" w:hAnsi="Arial" w:eastAsia="Arial" w:cs="Arial"/>
          <w:sz w:val="22"/>
          <w:szCs w:val="22"/>
        </w:rPr>
        <w:t xml:space="preserve"> with ongoing education and </w:t>
      </w:r>
      <w:r w:rsidRPr="5D9DDBF0" w:rsidR="502DCE4E">
        <w:rPr>
          <w:rFonts w:ascii="Arial" w:hAnsi="Arial" w:eastAsia="Arial" w:cs="Arial"/>
          <w:sz w:val="22"/>
          <w:szCs w:val="22"/>
        </w:rPr>
        <w:t>monitoring</w:t>
      </w:r>
      <w:r w:rsidRPr="5D9DDBF0" w:rsidR="502DCE4E">
        <w:rPr>
          <w:rFonts w:ascii="Arial" w:hAnsi="Arial" w:eastAsia="Arial" w:cs="Arial"/>
          <w:sz w:val="22"/>
          <w:szCs w:val="22"/>
        </w:rPr>
        <w:t xml:space="preserve"> to minimise </w:t>
      </w:r>
      <w:r w:rsidRPr="5D9DDBF0" w:rsidR="18E9CFAF">
        <w:rPr>
          <w:rFonts w:ascii="Arial" w:hAnsi="Arial" w:eastAsia="Arial" w:cs="Arial"/>
          <w:sz w:val="22"/>
          <w:szCs w:val="22"/>
        </w:rPr>
        <w:t xml:space="preserve">hypoglycaemia. </w:t>
      </w:r>
    </w:p>
    <w:p w:rsidRPr="004F1496" w:rsidR="00DE0C63" w:rsidP="7E7B729C" w:rsidRDefault="00DE0C63" w14:paraId="1B286348" w14:noSpellErr="1" w14:textId="5AD46657">
      <w:pPr>
        <w:pStyle w:val="Normal"/>
        <w:spacing w:line="360" w:lineRule="auto"/>
        <w:rPr>
          <w:rFonts w:ascii="Arial" w:hAnsi="Arial" w:eastAsia="Arial" w:cs="Arial"/>
          <w:b w:val="1"/>
          <w:bCs w:val="1"/>
          <w:sz w:val="22"/>
          <w:szCs w:val="22"/>
        </w:rPr>
      </w:pPr>
    </w:p>
    <w:p w:rsidRPr="004F1496" w:rsidR="00DE0C63" w:rsidP="04E1E99F" w:rsidRDefault="00DE0C63" w14:paraId="4356A6D8" w14:textId="3B842640">
      <w:pPr>
        <w:spacing w:line="360" w:lineRule="auto"/>
        <w:rPr>
          <w:rFonts w:ascii="Arial" w:hAnsi="Arial" w:eastAsia="Arial" w:cs="Arial"/>
          <w:b w:val="1"/>
          <w:bCs w:val="1"/>
          <w:sz w:val="22"/>
          <w:szCs w:val="22"/>
        </w:rPr>
      </w:pPr>
      <w:r w:rsidRPr="04E1E99F" w:rsidR="1A11D1F4">
        <w:rPr>
          <w:rFonts w:ascii="Arial" w:hAnsi="Arial" w:eastAsia="Arial" w:cs="Arial"/>
          <w:b w:val="1"/>
          <w:bCs w:val="1"/>
          <w:sz w:val="22"/>
          <w:szCs w:val="22"/>
        </w:rPr>
        <w:t>Conclusion</w:t>
      </w:r>
    </w:p>
    <w:p w:rsidR="00DE0C63" w:rsidP="589DC587" w:rsidRDefault="00DE0C63" w14:paraId="6E4B936B" w14:noSpellErr="1" w14:textId="1D40D9E4">
      <w:pPr>
        <w:spacing w:line="360" w:lineRule="auto"/>
        <w:rPr>
          <w:rFonts w:ascii="Arial" w:hAnsi="Arial" w:eastAsia="Arial" w:cs="Arial"/>
          <w:sz w:val="22"/>
          <w:szCs w:val="22"/>
        </w:rPr>
      </w:pPr>
      <w:r w:rsidRPr="29E0C579" w:rsidR="4EFCD43E">
        <w:rPr>
          <w:rFonts w:ascii="Arial" w:hAnsi="Arial" w:eastAsia="Arial" w:cs="Arial"/>
          <w:sz w:val="22"/>
          <w:szCs w:val="22"/>
        </w:rPr>
        <w:t xml:space="preserve">Type 2 Diabetes Mellitus </w:t>
      </w:r>
      <w:r w:rsidRPr="29E0C579" w:rsidR="4EFCD43E">
        <w:rPr>
          <w:rFonts w:ascii="Arial" w:hAnsi="Arial" w:eastAsia="Arial" w:cs="Arial"/>
          <w:sz w:val="22"/>
          <w:szCs w:val="22"/>
        </w:rPr>
        <w:t>remains</w:t>
      </w:r>
      <w:r w:rsidRPr="29E0C579" w:rsidR="4EFCD43E">
        <w:rPr>
          <w:rFonts w:ascii="Arial" w:hAnsi="Arial" w:eastAsia="Arial" w:cs="Arial"/>
          <w:sz w:val="22"/>
          <w:szCs w:val="22"/>
        </w:rPr>
        <w:t xml:space="preserve"> one of the most prevalent and challenging chronic conditions in the UK. The disorder arises from complex interactions between insulin resistance, beta-cell dysfunction, and lifestyle factors. </w:t>
      </w:r>
      <w:r w:rsidRPr="29E0C579" w:rsidR="4EFCD43E">
        <w:rPr>
          <w:rFonts w:ascii="Arial" w:hAnsi="Arial" w:eastAsia="Arial" w:cs="Arial"/>
          <w:sz w:val="22"/>
          <w:szCs w:val="22"/>
        </w:rPr>
        <w:t>Maintaining</w:t>
      </w:r>
      <w:r w:rsidRPr="29E0C579" w:rsidR="4EFCD43E">
        <w:rPr>
          <w:rFonts w:ascii="Arial" w:hAnsi="Arial" w:eastAsia="Arial" w:cs="Arial"/>
          <w:sz w:val="22"/>
          <w:szCs w:val="22"/>
        </w:rPr>
        <w:t xml:space="preserve"> glucose homeostasis depends on the integrated actions of insulin, glucagon, and cellular metabolism</w:t>
      </w:r>
      <w:r w:rsidRPr="29E0C579" w:rsidR="62F96403">
        <w:rPr>
          <w:rFonts w:ascii="Arial" w:hAnsi="Arial" w:eastAsia="Arial" w:cs="Arial"/>
          <w:sz w:val="22"/>
          <w:szCs w:val="22"/>
        </w:rPr>
        <w:t xml:space="preserve">, </w:t>
      </w:r>
      <w:r w:rsidRPr="29E0C579" w:rsidR="4EFCD43E">
        <w:rPr>
          <w:rFonts w:ascii="Arial" w:hAnsi="Arial" w:eastAsia="Arial" w:cs="Arial"/>
          <w:sz w:val="22"/>
          <w:szCs w:val="22"/>
        </w:rPr>
        <w:t>processes disrupted in diabetes, resulting in chronic hyperglycaemi</w:t>
      </w:r>
      <w:r w:rsidRPr="29E0C579" w:rsidR="4F9C78AF">
        <w:rPr>
          <w:rFonts w:ascii="Arial" w:hAnsi="Arial" w:eastAsia="Arial" w:cs="Arial"/>
          <w:sz w:val="22"/>
          <w:szCs w:val="22"/>
        </w:rPr>
        <w:t>a and associated complications.</w:t>
      </w:r>
    </w:p>
    <w:p w:rsidRPr="00DE0C63" w:rsidR="002109BF" w:rsidP="1BCFF042" w:rsidRDefault="00634E34" w14:noSpellErr="1" w14:paraId="04703014" w14:textId="0C38A756">
      <w:pPr>
        <w:spacing w:line="360" w:lineRule="auto"/>
        <w:rPr>
          <w:rFonts w:ascii="Arial" w:hAnsi="Arial" w:eastAsia="Arial" w:cs="Arial"/>
          <w:sz w:val="22"/>
          <w:szCs w:val="22"/>
        </w:rPr>
      </w:pPr>
      <w:r w:rsidRPr="1BCFF042" w:rsidR="38C0A626">
        <w:rPr>
          <w:rFonts w:ascii="Arial" w:hAnsi="Arial" w:eastAsia="Arial" w:cs="Arial"/>
          <w:sz w:val="22"/>
          <w:szCs w:val="22"/>
        </w:rPr>
        <w:t xml:space="preserve">The success of type 2 diabetes management lies not only </w:t>
      </w:r>
      <w:r w:rsidRPr="1BCFF042" w:rsidR="0F1E108F">
        <w:rPr>
          <w:rFonts w:ascii="Arial" w:hAnsi="Arial" w:eastAsia="Arial" w:cs="Arial"/>
          <w:sz w:val="22"/>
          <w:szCs w:val="22"/>
        </w:rPr>
        <w:t>in medical interventions but in empowering</w:t>
      </w:r>
      <w:r w:rsidRPr="1BCFF042" w:rsidR="1F700988">
        <w:rPr>
          <w:rFonts w:ascii="Arial" w:hAnsi="Arial" w:eastAsia="Arial" w:cs="Arial"/>
          <w:sz w:val="22"/>
          <w:szCs w:val="22"/>
        </w:rPr>
        <w:t xml:space="preserve"> individuals to take </w:t>
      </w:r>
      <w:r w:rsidRPr="1BCFF042" w:rsidR="734FF395">
        <w:rPr>
          <w:rFonts w:ascii="Arial" w:hAnsi="Arial" w:eastAsia="Arial" w:cs="Arial"/>
          <w:sz w:val="22"/>
          <w:szCs w:val="22"/>
        </w:rPr>
        <w:t xml:space="preserve">an active role in their health through sustained behavioural </w:t>
      </w:r>
      <w:r w:rsidRPr="1BCFF042" w:rsidR="7C055058">
        <w:rPr>
          <w:rFonts w:ascii="Arial" w:hAnsi="Arial" w:eastAsia="Arial" w:cs="Arial"/>
          <w:sz w:val="22"/>
          <w:szCs w:val="22"/>
        </w:rPr>
        <w:t>change and informed decision making.</w:t>
      </w:r>
      <w:r w:rsidRPr="1BCFF042" w:rsidR="2BD9A617">
        <w:rPr>
          <w:rFonts w:ascii="Arial" w:hAnsi="Arial" w:eastAsia="Arial" w:cs="Arial"/>
          <w:sz w:val="22"/>
          <w:szCs w:val="22"/>
        </w:rPr>
        <w:t xml:space="preserve"> </w:t>
      </w:r>
      <w:r w:rsidRPr="1BCFF042" w:rsidR="1A11D1F4">
        <w:rPr>
          <w:rFonts w:ascii="Arial" w:hAnsi="Arial" w:eastAsia="Arial" w:cs="Arial"/>
          <w:sz w:val="22"/>
          <w:szCs w:val="22"/>
        </w:rPr>
        <w:t xml:space="preserve">Effective diabetes management requires regular monitoring, lifestyle modification, and collaborative healthcare support. Evidence shows that balanced nutrition, regular physical activity, weight management, smoking cessation, and alcohol moderation significantly improve physiological outcomes and reduce long-term complications. </w:t>
      </w:r>
    </w:p>
    <w:p w:rsidRPr="00DE0C63" w:rsidR="002109BF" w:rsidP="589DC587" w:rsidRDefault="00634E34" w14:paraId="535CB6D7" w14:noSpellErr="1" w14:textId="1D60C172">
      <w:pPr>
        <w:spacing w:line="360" w:lineRule="auto"/>
        <w:rPr>
          <w:rFonts w:ascii="Arial" w:hAnsi="Arial" w:eastAsia="Arial" w:cs="Arial"/>
          <w:sz w:val="22"/>
          <w:szCs w:val="22"/>
        </w:rPr>
      </w:pPr>
      <w:r w:rsidRPr="306AE96B" w:rsidR="1A11D1F4">
        <w:rPr>
          <w:rFonts w:ascii="Arial" w:hAnsi="Arial" w:eastAsia="Arial" w:cs="Arial"/>
          <w:sz w:val="22"/>
          <w:szCs w:val="22"/>
        </w:rPr>
        <w:t>The integration of technology and routine data enhances self-management and clinical decision-making, enabling m</w:t>
      </w:r>
      <w:r w:rsidRPr="306AE96B" w:rsidR="09EF3BDB">
        <w:rPr>
          <w:rFonts w:ascii="Arial" w:hAnsi="Arial" w:eastAsia="Arial" w:cs="Arial"/>
          <w:sz w:val="22"/>
          <w:szCs w:val="22"/>
        </w:rPr>
        <w:t>ore precise and proactive care.</w:t>
      </w:r>
      <w:r w:rsidRPr="306AE96B" w:rsidR="3CA02E52">
        <w:rPr>
          <w:rFonts w:ascii="Arial" w:hAnsi="Arial" w:eastAsia="Arial" w:cs="Arial"/>
          <w:sz w:val="22"/>
          <w:szCs w:val="22"/>
        </w:rPr>
        <w:t xml:space="preserve"> </w:t>
      </w:r>
      <w:r w:rsidRPr="306AE96B" w:rsidR="74EC976D">
        <w:rPr>
          <w:rFonts w:ascii="Arial" w:hAnsi="Arial" w:eastAsia="Arial" w:cs="Arial"/>
          <w:sz w:val="22"/>
          <w:szCs w:val="22"/>
        </w:rPr>
        <w:t>T</w:t>
      </w:r>
      <w:r w:rsidRPr="306AE96B" w:rsidR="07C14D56">
        <w:rPr>
          <w:rFonts w:ascii="Arial" w:hAnsi="Arial" w:eastAsia="Arial" w:cs="Arial"/>
          <w:sz w:val="22"/>
          <w:szCs w:val="22"/>
        </w:rPr>
        <w:t xml:space="preserve">he role of health professionals extends beyond clinical treatment to include </w:t>
      </w:r>
      <w:r w:rsidRPr="306AE96B" w:rsidR="1A11D1F4">
        <w:rPr>
          <w:rFonts w:ascii="Arial" w:hAnsi="Arial" w:eastAsia="Arial" w:cs="Arial"/>
          <w:sz w:val="22"/>
          <w:szCs w:val="22"/>
        </w:rPr>
        <w:t>patient education, empowerment,</w:t>
      </w:r>
      <w:r w:rsidRPr="306AE96B" w:rsidR="07C14D56">
        <w:rPr>
          <w:rFonts w:ascii="Arial" w:hAnsi="Arial" w:eastAsia="Arial" w:cs="Arial"/>
          <w:sz w:val="22"/>
          <w:szCs w:val="22"/>
        </w:rPr>
        <w:t xml:space="preserve"> </w:t>
      </w:r>
      <w:r w:rsidRPr="306AE96B" w:rsidR="07C14D56">
        <w:rPr>
          <w:rFonts w:ascii="Arial" w:hAnsi="Arial" w:eastAsia="Arial" w:cs="Arial"/>
          <w:sz w:val="22"/>
          <w:szCs w:val="22"/>
        </w:rPr>
        <w:t xml:space="preserve">behavioural </w:t>
      </w:r>
      <w:r w:rsidRPr="306AE96B" w:rsidR="07C14D56">
        <w:rPr>
          <w:rFonts w:ascii="Arial" w:hAnsi="Arial" w:eastAsia="Arial" w:cs="Arial"/>
          <w:sz w:val="22"/>
          <w:szCs w:val="22"/>
        </w:rPr>
        <w:t>support</w:t>
      </w:r>
      <w:r w:rsidRPr="306AE96B" w:rsidR="1A11D1F4">
        <w:rPr>
          <w:rFonts w:ascii="Arial" w:hAnsi="Arial" w:eastAsia="Arial" w:cs="Arial"/>
          <w:sz w:val="22"/>
          <w:szCs w:val="22"/>
        </w:rPr>
        <w:t xml:space="preserve"> and long-term follow-up. By equipping patients with knowledge, tools, and motivation to manage their condition, they help achieve sustained glycaemic control and improved well-being. </w:t>
      </w:r>
      <w:r w:rsidRPr="306AE96B" w:rsidR="6132624B">
        <w:rPr>
          <w:rFonts w:ascii="Arial" w:hAnsi="Arial" w:eastAsia="Arial" w:cs="Arial"/>
          <w:sz w:val="22"/>
          <w:szCs w:val="22"/>
        </w:rPr>
        <w:t>By integrating medical management, continuous monitoring, and lifestyle interventions, individuals with Type 2 diabetes can achieve long-term metabolic stability, reduced complications, and enhanced quality of life.</w:t>
      </w:r>
      <w:r w:rsidRPr="306AE96B" w:rsidR="6132624B">
        <w:rPr>
          <w:rFonts w:ascii="Arial" w:hAnsi="Arial" w:eastAsia="Arial" w:cs="Arial"/>
          <w:sz w:val="22"/>
          <w:szCs w:val="22"/>
        </w:rPr>
        <w:t xml:space="preserve"> </w:t>
      </w:r>
      <w:r w:rsidRPr="306AE96B" w:rsidR="1A11D1F4">
        <w:rPr>
          <w:rFonts w:ascii="Arial" w:hAnsi="Arial" w:eastAsia="Arial" w:cs="Arial"/>
          <w:sz w:val="22"/>
          <w:szCs w:val="22"/>
        </w:rPr>
        <w:t>Ultimately, a</w:t>
      </w:r>
      <w:r w:rsidRPr="306AE96B" w:rsidR="1A11D1F4">
        <w:rPr>
          <w:rFonts w:ascii="Arial" w:hAnsi="Arial" w:eastAsia="Arial" w:cs="Arial"/>
          <w:sz w:val="22"/>
          <w:szCs w:val="22"/>
        </w:rPr>
        <w:t xml:space="preserve"> comprehensive, evidence-based, and patient-centred approach is essential for reducing the burden of Type 2 diabetes and promoting better health outcomes across the UK population.</w:t>
      </w:r>
      <w:r w:rsidRPr="306AE96B" w:rsidR="5A9745A0">
        <w:rPr>
          <w:rFonts w:ascii="Arial" w:hAnsi="Arial" w:eastAsia="Arial" w:cs="Arial"/>
          <w:sz w:val="22"/>
          <w:szCs w:val="22"/>
        </w:rPr>
        <w:t xml:space="preserve"> </w:t>
      </w:r>
    </w:p>
    <w:p w:rsidRPr="007441FA" w:rsidR="004F1496" w:rsidP="04E1E99F" w:rsidRDefault="004F1496" w14:paraId="41918A0B" w14:textId="31EF6978">
      <w:pPr>
        <w:pStyle w:val="Heading1"/>
        <w:spacing w:line="360" w:lineRule="auto"/>
        <w:rPr>
          <w:rFonts w:ascii="Arial" w:hAnsi="Arial" w:eastAsia="Arial" w:cs="Arial"/>
          <w:sz w:val="22"/>
          <w:szCs w:val="22"/>
        </w:rPr>
      </w:pPr>
    </w:p>
    <w:p w:rsidRPr="007441FA" w:rsidR="004F1496" w:rsidP="04E1E99F" w:rsidRDefault="004F1496" w14:paraId="0D3DF7D0" w14:textId="55276D75">
      <w:pPr>
        <w:pStyle w:val="Normal"/>
      </w:pPr>
    </w:p>
    <w:p w:rsidRPr="007441FA" w:rsidR="004F1496" w:rsidP="04E1E99F" w:rsidRDefault="004F1496" w14:paraId="6151F63D" w14:textId="34C585CC">
      <w:pPr>
        <w:pStyle w:val="Heading1"/>
        <w:spacing w:line="360" w:lineRule="auto"/>
        <w:rPr>
          <w:rFonts w:ascii="Arial" w:hAnsi="Arial" w:eastAsia="Arial" w:cs="Arial"/>
          <w:sz w:val="22"/>
          <w:szCs w:val="22"/>
        </w:rPr>
      </w:pPr>
    </w:p>
    <w:p w:rsidRPr="007441FA" w:rsidR="004F1496" w:rsidP="04E1E99F" w:rsidRDefault="004F1496" w14:paraId="030D2A4C" w14:textId="5593E142">
      <w:pPr>
        <w:pStyle w:val="Heading1"/>
        <w:spacing w:line="360" w:lineRule="auto"/>
        <w:rPr>
          <w:rFonts w:ascii="Arial" w:hAnsi="Arial" w:eastAsia="Arial" w:cs="Arial"/>
          <w:sz w:val="22"/>
          <w:szCs w:val="22"/>
        </w:rPr>
      </w:pPr>
      <w:r w:rsidRPr="04E1E99F" w:rsidR="2D46A36D">
        <w:rPr>
          <w:rFonts w:ascii="Arial" w:hAnsi="Arial" w:eastAsia="Arial" w:cs="Arial"/>
          <w:sz w:val="22"/>
          <w:szCs w:val="22"/>
        </w:rPr>
        <w:t xml:space="preserve">Reference List </w:t>
      </w:r>
    </w:p>
    <w:p w:rsidRPr="007441FA" w:rsidR="004F1496" w:rsidP="04E1E99F" w:rsidRDefault="004F1496" w14:paraId="0FD6A8F4" w14:textId="76AB693A">
      <w:pPr>
        <w:pStyle w:val="Heading1"/>
        <w:spacing w:line="360" w:lineRule="auto"/>
        <w:rPr>
          <w:rFonts w:ascii="Arial" w:hAnsi="Arial" w:eastAsia="Arial" w:cs="Arial"/>
          <w:sz w:val="22"/>
          <w:szCs w:val="22"/>
        </w:rPr>
      </w:pPr>
    </w:p>
    <w:p w:rsidRPr="007441FA" w:rsidR="004F1496" w:rsidP="589DC587" w:rsidRDefault="004F1496" w14:paraId="49CF5CF9" w14:textId="6F97FE44">
      <w:pPr>
        <w:pStyle w:val="Heading1"/>
        <w:spacing w:line="360" w:lineRule="auto"/>
        <w:rPr>
          <w:rFonts w:ascii="Arial" w:hAnsi="Arial" w:eastAsia="Arial" w:cs="Arial"/>
          <w:sz w:val="22"/>
          <w:szCs w:val="22"/>
        </w:rPr>
      </w:pPr>
    </w:p>
    <w:p w:rsidRPr="007441FA" w:rsidR="004F1496" w:rsidP="589DC587" w:rsidRDefault="004F1496" w14:paraId="332E885C" w14:textId="77777777" w14:noSpellErr="1">
      <w:pPr>
        <w:spacing w:line="360" w:lineRule="auto"/>
        <w:rPr>
          <w:rFonts w:ascii="Arial" w:hAnsi="Arial" w:eastAsia="Arial" w:cs="Arial"/>
          <w:sz w:val="22"/>
          <w:szCs w:val="22"/>
        </w:rPr>
      </w:pPr>
      <w:r w:rsidRPr="7586362C" w:rsidR="4F9C78AF">
        <w:rPr>
          <w:rFonts w:ascii="Arial" w:hAnsi="Arial" w:eastAsia="Arial" w:cs="Arial"/>
          <w:sz w:val="22"/>
          <w:szCs w:val="22"/>
        </w:rPr>
        <w:t xml:space="preserve">Colberg, S.R., Sigal, R.J., Yardley, J.E., Riddell, M.C., Dunstan, D.W., Dempsey, P.C., Horton, E.S., Castorino, K. And Tate, D.F., 2016. </w:t>
      </w:r>
      <w:r w:rsidRPr="7586362C" w:rsidR="4F9C78AF">
        <w:rPr>
          <w:rFonts w:ascii="Arial" w:hAnsi="Arial" w:eastAsia="Arial" w:cs="Arial"/>
          <w:i w:val="0"/>
          <w:iCs w:val="0"/>
          <w:sz w:val="22"/>
          <w:szCs w:val="22"/>
        </w:rPr>
        <w:t>Physical activity/exercise and diabetes</w:t>
      </w:r>
      <w:r w:rsidRPr="7586362C" w:rsidR="4F9C78AF">
        <w:rPr>
          <w:rFonts w:ascii="Arial" w:hAnsi="Arial" w:eastAsia="Arial" w:cs="Arial"/>
          <w:sz w:val="22"/>
          <w:szCs w:val="22"/>
        </w:rPr>
        <w:t>: A position statement of the American Diabetes Association. Diabetes Care, 39(11), pp.2065-2079.</w:t>
      </w:r>
    </w:p>
    <w:p w:rsidRPr="007441FA" w:rsidR="004F1496" w:rsidP="589DC587" w:rsidRDefault="004F1496" w14:paraId="1B320B57" w14:noSpellErr="1" w14:textId="0090C889">
      <w:pPr>
        <w:spacing w:line="360" w:lineRule="auto"/>
        <w:rPr>
          <w:rFonts w:ascii="Arial" w:hAnsi="Arial" w:eastAsia="Arial" w:cs="Arial"/>
          <w:sz w:val="22"/>
          <w:szCs w:val="22"/>
        </w:rPr>
      </w:pPr>
      <w:r w:rsidRPr="1BCFF042" w:rsidR="4F9C78AF">
        <w:rPr>
          <w:rFonts w:ascii="Arial" w:hAnsi="Arial" w:eastAsia="Arial" w:cs="Arial"/>
          <w:sz w:val="22"/>
          <w:szCs w:val="22"/>
        </w:rPr>
        <w:t xml:space="preserve">Diabetes UK., 2024. </w:t>
      </w:r>
      <w:r w:rsidRPr="1BCFF042" w:rsidR="4F9C78AF">
        <w:rPr>
          <w:rFonts w:ascii="Arial" w:hAnsi="Arial" w:eastAsia="Arial" w:cs="Arial"/>
          <w:i w:val="1"/>
          <w:iCs w:val="1"/>
          <w:sz w:val="22"/>
          <w:szCs w:val="22"/>
        </w:rPr>
        <w:t>Diabetes prevalence in the UK</w:t>
      </w:r>
      <w:r w:rsidRPr="1BCFF042" w:rsidR="4F9C78AF">
        <w:rPr>
          <w:rFonts w:ascii="Arial" w:hAnsi="Arial" w:eastAsia="Arial" w:cs="Arial"/>
          <w:sz w:val="22"/>
          <w:szCs w:val="22"/>
        </w:rPr>
        <w:t xml:space="preserve">. Available at: </w:t>
      </w:r>
      <w:hyperlink r:id="R1c6ecce588c94960">
        <w:r w:rsidRPr="1BCFF042" w:rsidR="4F9C78AF">
          <w:rPr>
            <w:rStyle w:val="Hyperlink"/>
            <w:rFonts w:ascii="Arial" w:hAnsi="Arial" w:eastAsia="Arial" w:cs="Arial"/>
            <w:sz w:val="22"/>
            <w:szCs w:val="22"/>
          </w:rPr>
          <w:t>https://www.diabetes.org.uk</w:t>
        </w:r>
      </w:hyperlink>
      <w:r w:rsidRPr="1BCFF042" w:rsidR="4F9C78AF">
        <w:rPr>
          <w:rFonts w:ascii="Arial" w:hAnsi="Arial" w:eastAsia="Arial" w:cs="Arial"/>
          <w:sz w:val="22"/>
          <w:szCs w:val="22"/>
        </w:rPr>
        <w:t xml:space="preserve"> </w:t>
      </w:r>
      <w:r w:rsidRPr="1BCFF042" w:rsidR="73284348">
        <w:rPr>
          <w:rFonts w:ascii="Arial" w:hAnsi="Arial" w:eastAsia="Arial" w:cs="Arial"/>
          <w:sz w:val="22"/>
          <w:szCs w:val="22"/>
        </w:rPr>
        <w:t>(</w:t>
      </w:r>
      <w:r w:rsidRPr="1BCFF042" w:rsidR="4F9C78AF">
        <w:rPr>
          <w:rFonts w:ascii="Arial" w:hAnsi="Arial" w:eastAsia="Arial" w:cs="Arial"/>
          <w:sz w:val="22"/>
          <w:szCs w:val="22"/>
        </w:rPr>
        <w:t>Accessed</w:t>
      </w:r>
      <w:r w:rsidRPr="1BCFF042" w:rsidR="510335ED">
        <w:rPr>
          <w:rFonts w:ascii="Arial" w:hAnsi="Arial" w:eastAsia="Arial" w:cs="Arial"/>
          <w:sz w:val="22"/>
          <w:szCs w:val="22"/>
        </w:rPr>
        <w:t>:</w:t>
      </w:r>
      <w:r w:rsidRPr="1BCFF042" w:rsidR="4F9C78AF">
        <w:rPr>
          <w:rFonts w:ascii="Arial" w:hAnsi="Arial" w:eastAsia="Arial" w:cs="Arial"/>
          <w:sz w:val="22"/>
          <w:szCs w:val="22"/>
        </w:rPr>
        <w:t xml:space="preserve"> 6 October 2025</w:t>
      </w:r>
      <w:r w:rsidRPr="1BCFF042" w:rsidR="5982578D">
        <w:rPr>
          <w:rFonts w:ascii="Arial" w:hAnsi="Arial" w:eastAsia="Arial" w:cs="Arial"/>
          <w:sz w:val="22"/>
          <w:szCs w:val="22"/>
        </w:rPr>
        <w:t>)</w:t>
      </w:r>
      <w:r w:rsidRPr="1BCFF042" w:rsidR="4F9C78AF">
        <w:rPr>
          <w:rFonts w:ascii="Arial" w:hAnsi="Arial" w:eastAsia="Arial" w:cs="Arial"/>
          <w:sz w:val="22"/>
          <w:szCs w:val="22"/>
        </w:rPr>
        <w:t>.</w:t>
      </w:r>
    </w:p>
    <w:p w:rsidRPr="007441FA" w:rsidR="004F1496" w:rsidP="589DC587" w:rsidRDefault="004F1496" w14:paraId="69E9BAE1" w14:noSpellErr="1" w14:textId="4CA72CF4">
      <w:pPr>
        <w:spacing w:line="360" w:lineRule="auto"/>
        <w:rPr>
          <w:rFonts w:ascii="Arial" w:hAnsi="Arial" w:eastAsia="Arial" w:cs="Arial"/>
          <w:sz w:val="22"/>
          <w:szCs w:val="22"/>
        </w:rPr>
      </w:pPr>
      <w:r w:rsidRPr="1BCFF042" w:rsidR="09EF3BDB">
        <w:rPr>
          <w:rFonts w:ascii="Arial" w:hAnsi="Arial" w:eastAsia="Arial" w:cs="Arial"/>
          <w:sz w:val="22"/>
          <w:szCs w:val="22"/>
        </w:rPr>
        <w:t xml:space="preserve">Diabetes UK., 2024. </w:t>
      </w:r>
      <w:r w:rsidRPr="1BCFF042" w:rsidR="09EF3BDB">
        <w:rPr>
          <w:rFonts w:ascii="Arial" w:hAnsi="Arial" w:eastAsia="Arial" w:cs="Arial"/>
          <w:i w:val="1"/>
          <w:iCs w:val="1"/>
          <w:sz w:val="22"/>
          <w:szCs w:val="22"/>
        </w:rPr>
        <w:t>The psychological impact of living with diabetes</w:t>
      </w:r>
      <w:r w:rsidRPr="1BCFF042" w:rsidR="09EF3BDB">
        <w:rPr>
          <w:rFonts w:ascii="Arial" w:hAnsi="Arial" w:eastAsia="Arial" w:cs="Arial"/>
          <w:sz w:val="22"/>
          <w:szCs w:val="22"/>
        </w:rPr>
        <w:t>.</w:t>
      </w:r>
      <w:r w:rsidRPr="1BCFF042" w:rsidR="24ED50A3">
        <w:rPr>
          <w:rFonts w:ascii="Arial" w:hAnsi="Arial" w:eastAsia="Arial" w:cs="Arial"/>
          <w:sz w:val="22"/>
          <w:szCs w:val="22"/>
        </w:rPr>
        <w:t xml:space="preserve"> </w:t>
      </w:r>
      <w:r w:rsidRPr="1BCFF042" w:rsidR="09EF3BDB">
        <w:rPr>
          <w:rFonts w:ascii="Arial" w:hAnsi="Arial" w:eastAsia="Arial" w:cs="Arial"/>
          <w:sz w:val="22"/>
          <w:szCs w:val="22"/>
        </w:rPr>
        <w:t xml:space="preserve">Available at: </w:t>
      </w:r>
      <w:hyperlink r:id="R94212a3cd9a84ae2">
        <w:r w:rsidRPr="1BCFF042" w:rsidR="09EF3BDB">
          <w:rPr>
            <w:rStyle w:val="Hyperlink"/>
            <w:rFonts w:ascii="Arial" w:hAnsi="Arial" w:eastAsia="Arial" w:cs="Arial"/>
            <w:sz w:val="22"/>
            <w:szCs w:val="22"/>
          </w:rPr>
          <w:t>https://www.diabetes.org.uk</w:t>
        </w:r>
      </w:hyperlink>
      <w:r w:rsidRPr="1BCFF042" w:rsidR="09EF3BDB">
        <w:rPr>
          <w:rFonts w:ascii="Arial" w:hAnsi="Arial" w:eastAsia="Arial" w:cs="Arial"/>
          <w:sz w:val="22"/>
          <w:szCs w:val="22"/>
        </w:rPr>
        <w:t xml:space="preserve"> </w:t>
      </w:r>
      <w:r w:rsidRPr="1BCFF042" w:rsidR="06CB3511">
        <w:rPr>
          <w:rFonts w:ascii="Arial" w:hAnsi="Arial" w:eastAsia="Arial" w:cs="Arial"/>
          <w:sz w:val="22"/>
          <w:szCs w:val="22"/>
        </w:rPr>
        <w:t>(</w:t>
      </w:r>
      <w:r w:rsidRPr="1BCFF042" w:rsidR="09EF3BDB">
        <w:rPr>
          <w:rFonts w:ascii="Arial" w:hAnsi="Arial" w:eastAsia="Arial" w:cs="Arial"/>
          <w:sz w:val="22"/>
          <w:szCs w:val="22"/>
        </w:rPr>
        <w:t>Accessed</w:t>
      </w:r>
      <w:r w:rsidRPr="1BCFF042" w:rsidR="23E2EA49">
        <w:rPr>
          <w:rFonts w:ascii="Arial" w:hAnsi="Arial" w:eastAsia="Arial" w:cs="Arial"/>
          <w:sz w:val="22"/>
          <w:szCs w:val="22"/>
        </w:rPr>
        <w:t>:</w:t>
      </w:r>
      <w:r w:rsidRPr="1BCFF042" w:rsidR="09EF3BDB">
        <w:rPr>
          <w:rFonts w:ascii="Arial" w:hAnsi="Arial" w:eastAsia="Arial" w:cs="Arial"/>
          <w:sz w:val="22"/>
          <w:szCs w:val="22"/>
        </w:rPr>
        <w:t xml:space="preserve"> 6 October 2025</w:t>
      </w:r>
      <w:r w:rsidRPr="1BCFF042" w:rsidR="3177A0C9">
        <w:rPr>
          <w:rFonts w:ascii="Arial" w:hAnsi="Arial" w:eastAsia="Arial" w:cs="Arial"/>
          <w:sz w:val="22"/>
          <w:szCs w:val="22"/>
        </w:rPr>
        <w:t>)</w:t>
      </w:r>
      <w:r w:rsidRPr="1BCFF042" w:rsidR="09EF3BDB">
        <w:rPr>
          <w:rFonts w:ascii="Arial" w:hAnsi="Arial" w:eastAsia="Arial" w:cs="Arial"/>
          <w:sz w:val="22"/>
          <w:szCs w:val="22"/>
        </w:rPr>
        <w:t>.</w:t>
      </w:r>
    </w:p>
    <w:p w:rsidRPr="007441FA" w:rsidR="004F1496" w:rsidP="589DC587" w:rsidRDefault="004F1496" w14:paraId="46B3455F" w14:noSpellErr="1" w14:textId="5A8DE7E2">
      <w:pPr>
        <w:spacing w:line="360" w:lineRule="auto"/>
        <w:rPr>
          <w:rFonts w:ascii="Arial" w:hAnsi="Arial" w:eastAsia="Arial" w:cs="Arial"/>
          <w:sz w:val="22"/>
          <w:szCs w:val="22"/>
        </w:rPr>
      </w:pPr>
      <w:r w:rsidRPr="1BCFF042" w:rsidR="4F9C78AF">
        <w:rPr>
          <w:rFonts w:ascii="Arial" w:hAnsi="Arial" w:eastAsia="Arial" w:cs="Arial"/>
          <w:sz w:val="22"/>
          <w:szCs w:val="22"/>
        </w:rPr>
        <w:t xml:space="preserve">Diabetes UK., 2024. </w:t>
      </w:r>
      <w:r w:rsidRPr="1BCFF042" w:rsidR="4F9C78AF">
        <w:rPr>
          <w:rFonts w:ascii="Arial" w:hAnsi="Arial" w:eastAsia="Arial" w:cs="Arial"/>
          <w:i w:val="1"/>
          <w:iCs w:val="1"/>
          <w:sz w:val="22"/>
          <w:szCs w:val="22"/>
        </w:rPr>
        <w:t>Monitoring your diabetes</w:t>
      </w:r>
      <w:r w:rsidRPr="1BCFF042" w:rsidR="4F9C78AF">
        <w:rPr>
          <w:rFonts w:ascii="Arial" w:hAnsi="Arial" w:eastAsia="Arial" w:cs="Arial"/>
          <w:sz w:val="22"/>
          <w:szCs w:val="22"/>
        </w:rPr>
        <w:t>.</w:t>
      </w:r>
      <w:r w:rsidRPr="1BCFF042" w:rsidR="018ED6CD">
        <w:rPr>
          <w:rFonts w:ascii="Arial" w:hAnsi="Arial" w:eastAsia="Arial" w:cs="Arial"/>
          <w:sz w:val="22"/>
          <w:szCs w:val="22"/>
        </w:rPr>
        <w:t xml:space="preserve"> </w:t>
      </w:r>
      <w:r w:rsidRPr="1BCFF042" w:rsidR="4F9C78AF">
        <w:rPr>
          <w:rFonts w:ascii="Arial" w:hAnsi="Arial" w:eastAsia="Arial" w:cs="Arial"/>
          <w:sz w:val="22"/>
          <w:szCs w:val="22"/>
        </w:rPr>
        <w:t xml:space="preserve">Available at: </w:t>
      </w:r>
      <w:hyperlink r:id="Re1ae9a194b784b79">
        <w:r w:rsidRPr="1BCFF042" w:rsidR="4F9C78AF">
          <w:rPr>
            <w:rStyle w:val="Hyperlink"/>
            <w:rFonts w:ascii="Arial" w:hAnsi="Arial" w:eastAsia="Arial" w:cs="Arial"/>
            <w:sz w:val="22"/>
            <w:szCs w:val="22"/>
          </w:rPr>
          <w:t>https://www.diabetes.org.uk</w:t>
        </w:r>
      </w:hyperlink>
      <w:r w:rsidRPr="1BCFF042" w:rsidR="4F9C78AF">
        <w:rPr>
          <w:rFonts w:ascii="Arial" w:hAnsi="Arial" w:eastAsia="Arial" w:cs="Arial"/>
          <w:sz w:val="22"/>
          <w:szCs w:val="22"/>
        </w:rPr>
        <w:t xml:space="preserve"> </w:t>
      </w:r>
      <w:r w:rsidRPr="1BCFF042" w:rsidR="2E41E619">
        <w:rPr>
          <w:rFonts w:ascii="Arial" w:hAnsi="Arial" w:eastAsia="Arial" w:cs="Arial"/>
          <w:sz w:val="22"/>
          <w:szCs w:val="22"/>
        </w:rPr>
        <w:t>(</w:t>
      </w:r>
      <w:r w:rsidRPr="1BCFF042" w:rsidR="4F9C78AF">
        <w:rPr>
          <w:rFonts w:ascii="Arial" w:hAnsi="Arial" w:eastAsia="Arial" w:cs="Arial"/>
          <w:sz w:val="22"/>
          <w:szCs w:val="22"/>
        </w:rPr>
        <w:t>Accessed</w:t>
      </w:r>
      <w:r w:rsidRPr="1BCFF042" w:rsidR="5B78B346">
        <w:rPr>
          <w:rFonts w:ascii="Arial" w:hAnsi="Arial" w:eastAsia="Arial" w:cs="Arial"/>
          <w:sz w:val="22"/>
          <w:szCs w:val="22"/>
        </w:rPr>
        <w:t>:</w:t>
      </w:r>
      <w:r w:rsidRPr="1BCFF042" w:rsidR="4F9C78AF">
        <w:rPr>
          <w:rFonts w:ascii="Arial" w:hAnsi="Arial" w:eastAsia="Arial" w:cs="Arial"/>
          <w:sz w:val="22"/>
          <w:szCs w:val="22"/>
        </w:rPr>
        <w:t xml:space="preserve"> 6</w:t>
      </w:r>
      <w:r w:rsidRPr="1BCFF042" w:rsidR="24FEB43E">
        <w:rPr>
          <w:rFonts w:ascii="Arial" w:hAnsi="Arial" w:eastAsia="Arial" w:cs="Arial"/>
          <w:sz w:val="22"/>
          <w:szCs w:val="22"/>
        </w:rPr>
        <w:t xml:space="preserve"> </w:t>
      </w:r>
      <w:r w:rsidRPr="1BCFF042" w:rsidR="4F9C78AF">
        <w:rPr>
          <w:rFonts w:ascii="Arial" w:hAnsi="Arial" w:eastAsia="Arial" w:cs="Arial"/>
          <w:sz w:val="22"/>
          <w:szCs w:val="22"/>
        </w:rPr>
        <w:t>October 2025</w:t>
      </w:r>
      <w:r w:rsidRPr="1BCFF042" w:rsidR="73759E5F">
        <w:rPr>
          <w:rFonts w:ascii="Arial" w:hAnsi="Arial" w:eastAsia="Arial" w:cs="Arial"/>
          <w:sz w:val="22"/>
          <w:szCs w:val="22"/>
        </w:rPr>
        <w:t>)</w:t>
      </w:r>
      <w:r w:rsidRPr="1BCFF042" w:rsidR="4F9C78AF">
        <w:rPr>
          <w:rFonts w:ascii="Arial" w:hAnsi="Arial" w:eastAsia="Arial" w:cs="Arial"/>
          <w:sz w:val="22"/>
          <w:szCs w:val="22"/>
        </w:rPr>
        <w:t>.</w:t>
      </w:r>
    </w:p>
    <w:p w:rsidRPr="007441FA" w:rsidR="004F1496" w:rsidP="589DC587" w:rsidRDefault="004F1496" w14:paraId="66791C1C" w14:noSpellErr="1" w14:textId="3BA280F5">
      <w:pPr>
        <w:spacing w:line="360" w:lineRule="auto"/>
        <w:rPr>
          <w:rFonts w:ascii="Arial" w:hAnsi="Arial" w:eastAsia="Arial" w:cs="Arial"/>
          <w:sz w:val="22"/>
          <w:szCs w:val="22"/>
        </w:rPr>
      </w:pPr>
      <w:r w:rsidRPr="1BCFF042" w:rsidR="09EF3BDB">
        <w:rPr>
          <w:rFonts w:ascii="Arial" w:hAnsi="Arial" w:eastAsia="Arial" w:cs="Arial"/>
          <w:sz w:val="22"/>
          <w:szCs w:val="22"/>
        </w:rPr>
        <w:t xml:space="preserve">Diabetes UK., 2024. </w:t>
      </w:r>
      <w:r w:rsidRPr="1BCFF042" w:rsidR="09EF3BDB">
        <w:rPr>
          <w:rFonts w:ascii="Arial" w:hAnsi="Arial" w:eastAsia="Arial" w:cs="Arial"/>
          <w:i w:val="1"/>
          <w:iCs w:val="1"/>
          <w:sz w:val="22"/>
          <w:szCs w:val="22"/>
        </w:rPr>
        <w:t>Healthy eating and physical activity for diabetes management</w:t>
      </w:r>
      <w:r w:rsidRPr="1BCFF042" w:rsidR="09EF3BDB">
        <w:rPr>
          <w:rFonts w:ascii="Arial" w:hAnsi="Arial" w:eastAsia="Arial" w:cs="Arial"/>
          <w:sz w:val="22"/>
          <w:szCs w:val="22"/>
        </w:rPr>
        <w:t>.</w:t>
      </w:r>
      <w:r w:rsidRPr="1BCFF042" w:rsidR="485D8589">
        <w:rPr>
          <w:rFonts w:ascii="Arial" w:hAnsi="Arial" w:eastAsia="Arial" w:cs="Arial"/>
          <w:sz w:val="22"/>
          <w:szCs w:val="22"/>
        </w:rPr>
        <w:t xml:space="preserve"> </w:t>
      </w:r>
      <w:r w:rsidRPr="1BCFF042" w:rsidR="09EF3BDB">
        <w:rPr>
          <w:rFonts w:ascii="Arial" w:hAnsi="Arial" w:eastAsia="Arial" w:cs="Arial"/>
          <w:sz w:val="22"/>
          <w:szCs w:val="22"/>
        </w:rPr>
        <w:t xml:space="preserve"> </w:t>
      </w:r>
      <w:r w:rsidRPr="1BCFF042" w:rsidR="09EF3BDB">
        <w:rPr>
          <w:rFonts w:ascii="Arial" w:hAnsi="Arial" w:eastAsia="Arial" w:cs="Arial"/>
          <w:sz w:val="22"/>
          <w:szCs w:val="22"/>
        </w:rPr>
        <w:t xml:space="preserve">Available at: </w:t>
      </w:r>
      <w:hyperlink r:id="R446201e5c78d48dc">
        <w:r w:rsidRPr="1BCFF042" w:rsidR="09EF3BDB">
          <w:rPr>
            <w:rStyle w:val="Hyperlink"/>
            <w:rFonts w:ascii="Arial" w:hAnsi="Arial" w:eastAsia="Arial" w:cs="Arial"/>
            <w:sz w:val="22"/>
            <w:szCs w:val="22"/>
          </w:rPr>
          <w:t>https://www.diabetes.org.uk</w:t>
        </w:r>
      </w:hyperlink>
      <w:r w:rsidRPr="1BCFF042" w:rsidR="09EF3BDB">
        <w:rPr>
          <w:rFonts w:ascii="Arial" w:hAnsi="Arial" w:eastAsia="Arial" w:cs="Arial"/>
          <w:sz w:val="22"/>
          <w:szCs w:val="22"/>
        </w:rPr>
        <w:t xml:space="preserve"> </w:t>
      </w:r>
      <w:r w:rsidRPr="1BCFF042" w:rsidR="58BEB106">
        <w:rPr>
          <w:rFonts w:ascii="Arial" w:hAnsi="Arial" w:eastAsia="Arial" w:cs="Arial"/>
          <w:sz w:val="22"/>
          <w:szCs w:val="22"/>
        </w:rPr>
        <w:t>(</w:t>
      </w:r>
      <w:r w:rsidRPr="1BCFF042" w:rsidR="09EF3BDB">
        <w:rPr>
          <w:rFonts w:ascii="Arial" w:hAnsi="Arial" w:eastAsia="Arial" w:cs="Arial"/>
          <w:sz w:val="22"/>
          <w:szCs w:val="22"/>
        </w:rPr>
        <w:t>Accessed</w:t>
      </w:r>
      <w:r w:rsidRPr="1BCFF042" w:rsidR="54F1705C">
        <w:rPr>
          <w:rFonts w:ascii="Arial" w:hAnsi="Arial" w:eastAsia="Arial" w:cs="Arial"/>
          <w:sz w:val="22"/>
          <w:szCs w:val="22"/>
        </w:rPr>
        <w:t xml:space="preserve">: </w:t>
      </w:r>
      <w:r w:rsidRPr="1BCFF042" w:rsidR="09EF3BDB">
        <w:rPr>
          <w:rFonts w:ascii="Arial" w:hAnsi="Arial" w:eastAsia="Arial" w:cs="Arial"/>
          <w:sz w:val="22"/>
          <w:szCs w:val="22"/>
        </w:rPr>
        <w:t>6</w:t>
      </w:r>
      <w:r w:rsidRPr="1BCFF042" w:rsidR="09EF3BDB">
        <w:rPr>
          <w:rFonts w:ascii="Arial" w:hAnsi="Arial" w:eastAsia="Arial" w:cs="Arial"/>
          <w:sz w:val="22"/>
          <w:szCs w:val="22"/>
        </w:rPr>
        <w:t xml:space="preserve"> October 2025</w:t>
      </w:r>
      <w:r w:rsidRPr="1BCFF042" w:rsidR="034F0976">
        <w:rPr>
          <w:rFonts w:ascii="Arial" w:hAnsi="Arial" w:eastAsia="Arial" w:cs="Arial"/>
          <w:sz w:val="22"/>
          <w:szCs w:val="22"/>
        </w:rPr>
        <w:t>)</w:t>
      </w:r>
      <w:r w:rsidRPr="1BCFF042" w:rsidR="09EF3BDB">
        <w:rPr>
          <w:rFonts w:ascii="Arial" w:hAnsi="Arial" w:eastAsia="Arial" w:cs="Arial"/>
          <w:sz w:val="22"/>
          <w:szCs w:val="22"/>
        </w:rPr>
        <w:t>.</w:t>
      </w:r>
    </w:p>
    <w:p w:rsidRPr="007441FA" w:rsidR="004F1496" w:rsidP="589DC587" w:rsidRDefault="004F1496" w14:paraId="4F384CC4" w14:textId="77777777" w14:noSpellErr="1">
      <w:pPr>
        <w:spacing w:line="360" w:lineRule="auto"/>
        <w:rPr>
          <w:rFonts w:ascii="Arial" w:hAnsi="Arial" w:eastAsia="Arial" w:cs="Arial"/>
          <w:sz w:val="22"/>
          <w:szCs w:val="22"/>
        </w:rPr>
      </w:pPr>
      <w:r w:rsidRPr="1BCFF042" w:rsidR="4F9C78AF">
        <w:rPr>
          <w:rFonts w:ascii="Arial" w:hAnsi="Arial" w:eastAsia="Arial" w:cs="Arial"/>
          <w:sz w:val="22"/>
          <w:szCs w:val="22"/>
        </w:rPr>
        <w:t>Estruch</w:t>
      </w:r>
      <w:r w:rsidRPr="1BCFF042" w:rsidR="4F9C78AF">
        <w:rPr>
          <w:rFonts w:ascii="Arial" w:hAnsi="Arial" w:eastAsia="Arial" w:cs="Arial"/>
          <w:sz w:val="22"/>
          <w:szCs w:val="22"/>
        </w:rPr>
        <w:t>, R., Ros, E., Salas-</w:t>
      </w:r>
      <w:r w:rsidRPr="1BCFF042" w:rsidR="4F9C78AF">
        <w:rPr>
          <w:rFonts w:ascii="Arial" w:hAnsi="Arial" w:eastAsia="Arial" w:cs="Arial"/>
          <w:sz w:val="22"/>
          <w:szCs w:val="22"/>
        </w:rPr>
        <w:t>Salvadó</w:t>
      </w:r>
      <w:r w:rsidRPr="1BCFF042" w:rsidR="4F9C78AF">
        <w:rPr>
          <w:rFonts w:ascii="Arial" w:hAnsi="Arial" w:eastAsia="Arial" w:cs="Arial"/>
          <w:sz w:val="22"/>
          <w:szCs w:val="22"/>
        </w:rPr>
        <w:t xml:space="preserve">, J., Covas, M.I., Corella, D., </w:t>
      </w:r>
      <w:r w:rsidRPr="1BCFF042" w:rsidR="4F9C78AF">
        <w:rPr>
          <w:rFonts w:ascii="Arial" w:hAnsi="Arial" w:eastAsia="Arial" w:cs="Arial"/>
          <w:sz w:val="22"/>
          <w:szCs w:val="22"/>
        </w:rPr>
        <w:t>Arós</w:t>
      </w:r>
      <w:r w:rsidRPr="1BCFF042" w:rsidR="4F9C78AF">
        <w:rPr>
          <w:rFonts w:ascii="Arial" w:hAnsi="Arial" w:eastAsia="Arial" w:cs="Arial"/>
          <w:sz w:val="22"/>
          <w:szCs w:val="22"/>
        </w:rPr>
        <w:t xml:space="preserve">, F., Gómez-Gracia, E. And Martínez-González, M.A., 2018. </w:t>
      </w:r>
      <w:r w:rsidRPr="1BCFF042" w:rsidR="4F9C78AF">
        <w:rPr>
          <w:rFonts w:ascii="Arial" w:hAnsi="Arial" w:eastAsia="Arial" w:cs="Arial"/>
          <w:i w:val="0"/>
          <w:iCs w:val="0"/>
          <w:sz w:val="22"/>
          <w:szCs w:val="22"/>
        </w:rPr>
        <w:t>Primary prevention of cardiovascular disease with a Mediterranean diet</w:t>
      </w:r>
      <w:r w:rsidRPr="1BCFF042" w:rsidR="4F9C78AF">
        <w:rPr>
          <w:rFonts w:ascii="Arial" w:hAnsi="Arial" w:eastAsia="Arial" w:cs="Arial"/>
          <w:i w:val="0"/>
          <w:iCs w:val="0"/>
          <w:sz w:val="22"/>
          <w:szCs w:val="22"/>
        </w:rPr>
        <w:t>.</w:t>
      </w:r>
      <w:r w:rsidRPr="1BCFF042" w:rsidR="4F9C78AF">
        <w:rPr>
          <w:rFonts w:ascii="Arial" w:hAnsi="Arial" w:eastAsia="Arial" w:cs="Arial"/>
          <w:sz w:val="22"/>
          <w:szCs w:val="22"/>
        </w:rPr>
        <w:t xml:space="preserve"> </w:t>
      </w:r>
      <w:r w:rsidRPr="1BCFF042" w:rsidR="4F9C78AF">
        <w:rPr>
          <w:rFonts w:ascii="Arial" w:hAnsi="Arial" w:eastAsia="Arial" w:cs="Arial"/>
          <w:i w:val="1"/>
          <w:iCs w:val="1"/>
          <w:sz w:val="22"/>
          <w:szCs w:val="22"/>
        </w:rPr>
        <w:t>New England Journal of Medicine</w:t>
      </w:r>
      <w:r w:rsidRPr="1BCFF042" w:rsidR="4F9C78AF">
        <w:rPr>
          <w:rFonts w:ascii="Arial" w:hAnsi="Arial" w:eastAsia="Arial" w:cs="Arial"/>
          <w:sz w:val="22"/>
          <w:szCs w:val="22"/>
        </w:rPr>
        <w:t>, 378(25), pp.2309-2320.</w:t>
      </w:r>
    </w:p>
    <w:p w:rsidRPr="007441FA" w:rsidR="004F1496" w:rsidP="589DC587" w:rsidRDefault="004F1496" w14:paraId="3DE5D8F0" w14:textId="77777777" w14:noSpellErr="1">
      <w:pPr>
        <w:spacing w:line="360" w:lineRule="auto"/>
        <w:rPr>
          <w:rFonts w:ascii="Arial" w:hAnsi="Arial" w:eastAsia="Arial" w:cs="Arial"/>
          <w:sz w:val="22"/>
          <w:szCs w:val="22"/>
        </w:rPr>
      </w:pPr>
      <w:r w:rsidRPr="29E0C579" w:rsidR="4F9C78AF">
        <w:rPr>
          <w:rFonts w:ascii="Arial" w:hAnsi="Arial" w:eastAsia="Arial" w:cs="Arial"/>
          <w:sz w:val="22"/>
          <w:szCs w:val="22"/>
        </w:rPr>
        <w:t xml:space="preserve">Guyton, A.C. and Hall, J.E., 2021. </w:t>
      </w:r>
      <w:r w:rsidRPr="29E0C579" w:rsidR="4F9C78AF">
        <w:rPr>
          <w:rFonts w:ascii="Arial" w:hAnsi="Arial" w:eastAsia="Arial" w:cs="Arial"/>
          <w:i w:val="1"/>
          <w:iCs w:val="1"/>
          <w:sz w:val="22"/>
          <w:szCs w:val="22"/>
        </w:rPr>
        <w:t>Textbook of Medical Physiology</w:t>
      </w:r>
      <w:r w:rsidRPr="29E0C579" w:rsidR="4F9C78AF">
        <w:rPr>
          <w:rFonts w:ascii="Arial" w:hAnsi="Arial" w:eastAsia="Arial" w:cs="Arial"/>
          <w:sz w:val="22"/>
          <w:szCs w:val="22"/>
        </w:rPr>
        <w:t>. 14</w:t>
      </w:r>
      <w:r w:rsidRPr="29E0C579" w:rsidR="4F9C78AF">
        <w:rPr>
          <w:rFonts w:ascii="Arial" w:hAnsi="Arial" w:eastAsia="Arial" w:cs="Arial"/>
          <w:sz w:val="22"/>
          <w:szCs w:val="22"/>
          <w:vertAlign w:val="superscript"/>
        </w:rPr>
        <w:t>th</w:t>
      </w:r>
      <w:r w:rsidRPr="29E0C579" w:rsidR="4F9C78AF">
        <w:rPr>
          <w:rFonts w:ascii="Arial" w:hAnsi="Arial" w:eastAsia="Arial" w:cs="Arial"/>
          <w:sz w:val="22"/>
          <w:szCs w:val="22"/>
        </w:rPr>
        <w:t xml:space="preserve"> ed. Philadelphia: Elsevier.</w:t>
      </w:r>
    </w:p>
    <w:p w:rsidRPr="007441FA" w:rsidR="004F1496" w:rsidP="589DC587" w:rsidRDefault="004F1496" w14:paraId="35C051F2" w14:textId="77777777" w14:noSpellErr="1">
      <w:pPr>
        <w:spacing w:line="360" w:lineRule="auto"/>
        <w:rPr>
          <w:rFonts w:ascii="Arial" w:hAnsi="Arial" w:eastAsia="Arial" w:cs="Arial"/>
          <w:sz w:val="22"/>
          <w:szCs w:val="22"/>
        </w:rPr>
      </w:pPr>
      <w:r w:rsidRPr="29E0C579" w:rsidR="4F9C78AF">
        <w:rPr>
          <w:rFonts w:ascii="Arial" w:hAnsi="Arial" w:eastAsia="Arial" w:cs="Arial"/>
          <w:sz w:val="22"/>
          <w:szCs w:val="22"/>
        </w:rPr>
        <w:t xml:space="preserve">Lean, M.E.J., Leslie, W.S., Barnes, A.C., Brosnahan, N., Thom, G., McCombie, L., Peters, C., </w:t>
      </w:r>
      <w:r w:rsidRPr="29E0C579" w:rsidR="4F9C78AF">
        <w:rPr>
          <w:rFonts w:ascii="Arial" w:hAnsi="Arial" w:eastAsia="Arial" w:cs="Arial"/>
          <w:sz w:val="22"/>
          <w:szCs w:val="22"/>
        </w:rPr>
        <w:t>Zhyzhneuskaya</w:t>
      </w:r>
      <w:r w:rsidRPr="29E0C579" w:rsidR="4F9C78AF">
        <w:rPr>
          <w:rFonts w:ascii="Arial" w:hAnsi="Arial" w:eastAsia="Arial" w:cs="Arial"/>
          <w:sz w:val="22"/>
          <w:szCs w:val="22"/>
        </w:rPr>
        <w:t>, S. And Taylor, R., 2018.</w:t>
      </w:r>
      <w:r w:rsidRPr="29E0C579" w:rsidR="4F9C78AF">
        <w:rPr>
          <w:rFonts w:ascii="Arial" w:hAnsi="Arial" w:eastAsia="Arial" w:cs="Arial"/>
          <w:i w:val="1"/>
          <w:iCs w:val="1"/>
          <w:sz w:val="22"/>
          <w:szCs w:val="22"/>
        </w:rPr>
        <w:t xml:space="preserve"> Primary care-led weight management for remission of type 2 diabetes </w:t>
      </w:r>
      <w:r w:rsidRPr="29E0C579" w:rsidR="4F9C78AF">
        <w:rPr>
          <w:rFonts w:ascii="Arial" w:hAnsi="Arial" w:eastAsia="Arial" w:cs="Arial"/>
          <w:sz w:val="22"/>
          <w:szCs w:val="22"/>
        </w:rPr>
        <w:t>(</w:t>
      </w:r>
      <w:r w:rsidRPr="29E0C579" w:rsidR="4F9C78AF">
        <w:rPr>
          <w:rFonts w:ascii="Arial" w:hAnsi="Arial" w:eastAsia="Arial" w:cs="Arial"/>
          <w:sz w:val="22"/>
          <w:szCs w:val="22"/>
        </w:rPr>
        <w:t>DiRECT</w:t>
      </w:r>
      <w:r w:rsidRPr="29E0C579" w:rsidR="4F9C78AF">
        <w:rPr>
          <w:rFonts w:ascii="Arial" w:hAnsi="Arial" w:eastAsia="Arial" w:cs="Arial"/>
          <w:sz w:val="22"/>
          <w:szCs w:val="22"/>
        </w:rPr>
        <w:t>): an open-label, cluster-randomised trial. The Lancet, 391(10120), pp.541-551.</w:t>
      </w:r>
    </w:p>
    <w:p w:rsidRPr="007441FA" w:rsidR="004F1496" w:rsidP="589DC587" w:rsidRDefault="004F1496" w14:paraId="2E1473D4" w14:noSpellErr="1" w14:textId="11CEF485">
      <w:pPr>
        <w:spacing w:line="360" w:lineRule="auto"/>
        <w:rPr>
          <w:rFonts w:ascii="Arial" w:hAnsi="Arial" w:eastAsia="Arial" w:cs="Arial"/>
          <w:sz w:val="22"/>
          <w:szCs w:val="22"/>
        </w:rPr>
      </w:pPr>
      <w:r w:rsidRPr="1BCFF042" w:rsidR="09EF3BDB">
        <w:rPr>
          <w:rFonts w:ascii="Arial" w:hAnsi="Arial" w:eastAsia="Arial" w:cs="Arial"/>
          <w:sz w:val="22"/>
          <w:szCs w:val="22"/>
        </w:rPr>
        <w:t xml:space="preserve">National Institute for Health and Care Excellence (NICE)., 2023. </w:t>
      </w:r>
      <w:r w:rsidRPr="1BCFF042" w:rsidR="09EF3BDB">
        <w:rPr>
          <w:rFonts w:ascii="Arial" w:hAnsi="Arial" w:eastAsia="Arial" w:cs="Arial"/>
          <w:i w:val="1"/>
          <w:iCs w:val="1"/>
          <w:sz w:val="22"/>
          <w:szCs w:val="22"/>
        </w:rPr>
        <w:t>Type 2 diabetes in adults: management</w:t>
      </w:r>
      <w:r w:rsidRPr="1BCFF042" w:rsidR="09EF3BDB">
        <w:rPr>
          <w:rFonts w:ascii="Arial" w:hAnsi="Arial" w:eastAsia="Arial" w:cs="Arial"/>
          <w:sz w:val="22"/>
          <w:szCs w:val="22"/>
        </w:rPr>
        <w:t xml:space="preserve"> (NG28). London: NICE. Available at: </w:t>
      </w:r>
      <w:hyperlink r:id="Ref41072e48ed4490">
        <w:r w:rsidRPr="1BCFF042" w:rsidR="09EF3BDB">
          <w:rPr>
            <w:rStyle w:val="Hyperlink"/>
            <w:rFonts w:ascii="Arial" w:hAnsi="Arial" w:eastAsia="Arial" w:cs="Arial"/>
            <w:sz w:val="22"/>
            <w:szCs w:val="22"/>
          </w:rPr>
          <w:t>https://www.nice.org.uk/guidance/ng28</w:t>
        </w:r>
      </w:hyperlink>
      <w:r w:rsidRPr="1BCFF042" w:rsidR="09EF3BDB">
        <w:rPr>
          <w:rFonts w:ascii="Arial" w:hAnsi="Arial" w:eastAsia="Arial" w:cs="Arial"/>
          <w:sz w:val="22"/>
          <w:szCs w:val="22"/>
        </w:rPr>
        <w:t xml:space="preserve"> </w:t>
      </w:r>
      <w:r w:rsidRPr="1BCFF042" w:rsidR="60C9AE51">
        <w:rPr>
          <w:rFonts w:ascii="Arial" w:hAnsi="Arial" w:eastAsia="Arial" w:cs="Arial"/>
          <w:sz w:val="22"/>
          <w:szCs w:val="22"/>
        </w:rPr>
        <w:t>(</w:t>
      </w:r>
      <w:r w:rsidRPr="1BCFF042" w:rsidR="09EF3BDB">
        <w:rPr>
          <w:rFonts w:ascii="Arial" w:hAnsi="Arial" w:eastAsia="Arial" w:cs="Arial"/>
          <w:sz w:val="22"/>
          <w:szCs w:val="22"/>
        </w:rPr>
        <w:t>Accessed</w:t>
      </w:r>
      <w:r w:rsidRPr="1BCFF042" w:rsidR="6E6CD815">
        <w:rPr>
          <w:rFonts w:ascii="Arial" w:hAnsi="Arial" w:eastAsia="Arial" w:cs="Arial"/>
          <w:sz w:val="22"/>
          <w:szCs w:val="22"/>
        </w:rPr>
        <w:t>:</w:t>
      </w:r>
      <w:r w:rsidRPr="1BCFF042" w:rsidR="09EF3BDB">
        <w:rPr>
          <w:rFonts w:ascii="Arial" w:hAnsi="Arial" w:eastAsia="Arial" w:cs="Arial"/>
          <w:sz w:val="22"/>
          <w:szCs w:val="22"/>
        </w:rPr>
        <w:t xml:space="preserve"> 6 October 2025</w:t>
      </w:r>
      <w:r w:rsidRPr="1BCFF042" w:rsidR="3E2EB09E">
        <w:rPr>
          <w:rFonts w:ascii="Arial" w:hAnsi="Arial" w:eastAsia="Arial" w:cs="Arial"/>
          <w:sz w:val="22"/>
          <w:szCs w:val="22"/>
        </w:rPr>
        <w:t>)</w:t>
      </w:r>
      <w:r w:rsidRPr="1BCFF042" w:rsidR="09EF3BDB">
        <w:rPr>
          <w:rFonts w:ascii="Arial" w:hAnsi="Arial" w:eastAsia="Arial" w:cs="Arial"/>
          <w:sz w:val="22"/>
          <w:szCs w:val="22"/>
        </w:rPr>
        <w:t>.</w:t>
      </w:r>
    </w:p>
    <w:p w:rsidRPr="007441FA" w:rsidR="004F1496" w:rsidP="589DC587" w:rsidRDefault="004F1496" w14:paraId="61AC475B" w14:noSpellErr="1" w14:textId="3BA837F5">
      <w:pPr>
        <w:spacing w:line="360" w:lineRule="auto"/>
        <w:rPr>
          <w:rFonts w:ascii="Arial" w:hAnsi="Arial" w:eastAsia="Arial" w:cs="Arial"/>
          <w:sz w:val="22"/>
          <w:szCs w:val="22"/>
        </w:rPr>
      </w:pPr>
      <w:r w:rsidRPr="1BCFF042" w:rsidR="09EF3BDB">
        <w:rPr>
          <w:rFonts w:ascii="Arial" w:hAnsi="Arial" w:eastAsia="Arial" w:cs="Arial"/>
          <w:sz w:val="22"/>
          <w:szCs w:val="22"/>
        </w:rPr>
        <w:t xml:space="preserve">NHS., 2023. </w:t>
      </w:r>
      <w:r w:rsidRPr="1BCFF042" w:rsidR="09EF3BDB">
        <w:rPr>
          <w:rFonts w:ascii="Arial" w:hAnsi="Arial" w:eastAsia="Arial" w:cs="Arial"/>
          <w:i w:val="1"/>
          <w:iCs w:val="1"/>
          <w:sz w:val="22"/>
          <w:szCs w:val="22"/>
        </w:rPr>
        <w:t>Type 2 diabetes</w:t>
      </w:r>
      <w:r w:rsidRPr="1BCFF042" w:rsidR="09EF3BDB">
        <w:rPr>
          <w:rFonts w:ascii="Arial" w:hAnsi="Arial" w:eastAsia="Arial" w:cs="Arial"/>
          <w:sz w:val="22"/>
          <w:szCs w:val="22"/>
        </w:rPr>
        <w:t xml:space="preserve"> – Overview</w:t>
      </w:r>
      <w:r w:rsidRPr="1BCFF042" w:rsidR="09EF3BDB">
        <w:rPr>
          <w:rFonts w:ascii="Arial" w:hAnsi="Arial" w:eastAsia="Arial" w:cs="Arial"/>
          <w:sz w:val="22"/>
          <w:szCs w:val="22"/>
        </w:rPr>
        <w:t xml:space="preserve">. </w:t>
      </w:r>
      <w:r w:rsidRPr="1BCFF042" w:rsidR="5DFF1238">
        <w:rPr>
          <w:rFonts w:ascii="Arial" w:hAnsi="Arial" w:eastAsia="Arial" w:cs="Arial"/>
          <w:sz w:val="22"/>
          <w:szCs w:val="22"/>
        </w:rPr>
        <w:t xml:space="preserve"> </w:t>
      </w:r>
      <w:r w:rsidRPr="1BCFF042" w:rsidR="09EF3BDB">
        <w:rPr>
          <w:rFonts w:ascii="Arial" w:hAnsi="Arial" w:eastAsia="Arial" w:cs="Arial"/>
          <w:sz w:val="22"/>
          <w:szCs w:val="22"/>
        </w:rPr>
        <w:t xml:space="preserve">Available at: </w:t>
      </w:r>
      <w:hyperlink r:id="R80b415888c044e47">
        <w:r w:rsidRPr="1BCFF042" w:rsidR="09EF3BDB">
          <w:rPr>
            <w:rStyle w:val="Hyperlink"/>
            <w:rFonts w:ascii="Arial" w:hAnsi="Arial" w:eastAsia="Arial" w:cs="Arial"/>
            <w:sz w:val="22"/>
            <w:szCs w:val="22"/>
          </w:rPr>
          <w:t>https://www.nhs.uk</w:t>
        </w:r>
      </w:hyperlink>
      <w:r w:rsidRPr="1BCFF042" w:rsidR="09EF3BDB">
        <w:rPr>
          <w:rFonts w:ascii="Arial" w:hAnsi="Arial" w:eastAsia="Arial" w:cs="Arial"/>
          <w:sz w:val="22"/>
          <w:szCs w:val="22"/>
        </w:rPr>
        <w:t xml:space="preserve"> </w:t>
      </w:r>
      <w:r w:rsidRPr="1BCFF042" w:rsidR="502B06A8">
        <w:rPr>
          <w:rFonts w:ascii="Arial" w:hAnsi="Arial" w:eastAsia="Arial" w:cs="Arial"/>
          <w:sz w:val="22"/>
          <w:szCs w:val="22"/>
        </w:rPr>
        <w:t>(</w:t>
      </w:r>
      <w:r w:rsidRPr="1BCFF042" w:rsidR="09EF3BDB">
        <w:rPr>
          <w:rFonts w:ascii="Arial" w:hAnsi="Arial" w:eastAsia="Arial" w:cs="Arial"/>
          <w:sz w:val="22"/>
          <w:szCs w:val="22"/>
        </w:rPr>
        <w:t>Accessed</w:t>
      </w:r>
      <w:r w:rsidRPr="1BCFF042" w:rsidR="2530B252">
        <w:rPr>
          <w:rFonts w:ascii="Arial" w:hAnsi="Arial" w:eastAsia="Arial" w:cs="Arial"/>
          <w:sz w:val="22"/>
          <w:szCs w:val="22"/>
        </w:rPr>
        <w:t>:</w:t>
      </w:r>
      <w:r w:rsidRPr="1BCFF042" w:rsidR="09EF3BDB">
        <w:rPr>
          <w:rFonts w:ascii="Arial" w:hAnsi="Arial" w:eastAsia="Arial" w:cs="Arial"/>
          <w:sz w:val="22"/>
          <w:szCs w:val="22"/>
        </w:rPr>
        <w:t xml:space="preserve"> 6</w:t>
      </w:r>
      <w:r w:rsidRPr="1BCFF042" w:rsidR="09EF3BDB">
        <w:rPr>
          <w:rFonts w:ascii="Arial" w:hAnsi="Arial" w:eastAsia="Arial" w:cs="Arial"/>
          <w:sz w:val="22"/>
          <w:szCs w:val="22"/>
        </w:rPr>
        <w:t xml:space="preserve"> October 2025</w:t>
      </w:r>
      <w:r w:rsidRPr="1BCFF042" w:rsidR="19756809">
        <w:rPr>
          <w:rFonts w:ascii="Arial" w:hAnsi="Arial" w:eastAsia="Arial" w:cs="Arial"/>
          <w:sz w:val="22"/>
          <w:szCs w:val="22"/>
        </w:rPr>
        <w:t>)</w:t>
      </w:r>
      <w:r w:rsidRPr="1BCFF042" w:rsidR="09EF3BDB">
        <w:rPr>
          <w:rFonts w:ascii="Arial" w:hAnsi="Arial" w:eastAsia="Arial" w:cs="Arial"/>
          <w:sz w:val="22"/>
          <w:szCs w:val="22"/>
        </w:rPr>
        <w:t>.</w:t>
      </w:r>
    </w:p>
    <w:p w:rsidRPr="007441FA" w:rsidR="004F1496" w:rsidP="589DC587" w:rsidRDefault="004F1496" w14:paraId="293A68DE" w14:noSpellErr="1" w14:textId="364DB69C">
      <w:pPr>
        <w:spacing w:line="360" w:lineRule="auto"/>
        <w:rPr>
          <w:rFonts w:ascii="Arial" w:hAnsi="Arial" w:eastAsia="Arial" w:cs="Arial"/>
          <w:sz w:val="22"/>
          <w:szCs w:val="22"/>
        </w:rPr>
      </w:pPr>
      <w:r w:rsidRPr="1BCFF042" w:rsidR="09EF3BDB">
        <w:rPr>
          <w:rFonts w:ascii="Arial" w:hAnsi="Arial" w:eastAsia="Arial" w:cs="Arial"/>
          <w:sz w:val="22"/>
          <w:szCs w:val="22"/>
        </w:rPr>
        <w:t xml:space="preserve">NHS., 2023. </w:t>
      </w:r>
      <w:r w:rsidRPr="1BCFF042" w:rsidR="09EF3BDB">
        <w:rPr>
          <w:rFonts w:ascii="Arial" w:hAnsi="Arial" w:eastAsia="Arial" w:cs="Arial"/>
          <w:i w:val="1"/>
          <w:iCs w:val="1"/>
          <w:sz w:val="22"/>
          <w:szCs w:val="22"/>
        </w:rPr>
        <w:t>How insulin and glucagon regulate blood sugar</w:t>
      </w:r>
      <w:r w:rsidRPr="1BCFF042" w:rsidR="09EF3BDB">
        <w:rPr>
          <w:rFonts w:ascii="Arial" w:hAnsi="Arial" w:eastAsia="Arial" w:cs="Arial"/>
          <w:sz w:val="22"/>
          <w:szCs w:val="22"/>
        </w:rPr>
        <w:t xml:space="preserve">. </w:t>
      </w:r>
      <w:r w:rsidRPr="1BCFF042" w:rsidR="1BF3D5C6">
        <w:rPr>
          <w:rFonts w:ascii="Arial" w:hAnsi="Arial" w:eastAsia="Arial" w:cs="Arial"/>
          <w:sz w:val="22"/>
          <w:szCs w:val="22"/>
        </w:rPr>
        <w:t xml:space="preserve"> </w:t>
      </w:r>
      <w:r w:rsidRPr="1BCFF042" w:rsidR="09EF3BDB">
        <w:rPr>
          <w:rFonts w:ascii="Arial" w:hAnsi="Arial" w:eastAsia="Arial" w:cs="Arial"/>
          <w:sz w:val="22"/>
          <w:szCs w:val="22"/>
        </w:rPr>
        <w:t xml:space="preserve">Available at: </w:t>
      </w:r>
      <w:hyperlink r:id="Rd7d23a49827e4b82">
        <w:r w:rsidRPr="1BCFF042" w:rsidR="09EF3BDB">
          <w:rPr>
            <w:rStyle w:val="Hyperlink"/>
            <w:rFonts w:ascii="Arial" w:hAnsi="Arial" w:eastAsia="Arial" w:cs="Arial"/>
            <w:sz w:val="22"/>
            <w:szCs w:val="22"/>
          </w:rPr>
          <w:t>https://www.nhs.uk</w:t>
        </w:r>
      </w:hyperlink>
      <w:r w:rsidRPr="1BCFF042" w:rsidR="09EF3BDB">
        <w:rPr>
          <w:rFonts w:ascii="Arial" w:hAnsi="Arial" w:eastAsia="Arial" w:cs="Arial"/>
          <w:sz w:val="22"/>
          <w:szCs w:val="22"/>
        </w:rPr>
        <w:t xml:space="preserve"> </w:t>
      </w:r>
      <w:r w:rsidRPr="1BCFF042" w:rsidR="630BF9EE">
        <w:rPr>
          <w:rFonts w:ascii="Arial" w:hAnsi="Arial" w:eastAsia="Arial" w:cs="Arial"/>
          <w:sz w:val="22"/>
          <w:szCs w:val="22"/>
        </w:rPr>
        <w:t>(</w:t>
      </w:r>
      <w:r w:rsidRPr="1BCFF042" w:rsidR="09EF3BDB">
        <w:rPr>
          <w:rFonts w:ascii="Arial" w:hAnsi="Arial" w:eastAsia="Arial" w:cs="Arial"/>
          <w:sz w:val="22"/>
          <w:szCs w:val="22"/>
        </w:rPr>
        <w:t>Accessed</w:t>
      </w:r>
      <w:r w:rsidRPr="1BCFF042" w:rsidR="2EBF3646">
        <w:rPr>
          <w:rFonts w:ascii="Arial" w:hAnsi="Arial" w:eastAsia="Arial" w:cs="Arial"/>
          <w:sz w:val="22"/>
          <w:szCs w:val="22"/>
        </w:rPr>
        <w:t>:</w:t>
      </w:r>
      <w:r w:rsidRPr="1BCFF042" w:rsidR="09EF3BDB">
        <w:rPr>
          <w:rFonts w:ascii="Arial" w:hAnsi="Arial" w:eastAsia="Arial" w:cs="Arial"/>
          <w:sz w:val="22"/>
          <w:szCs w:val="22"/>
        </w:rPr>
        <w:t xml:space="preserve"> 6 October 2025</w:t>
      </w:r>
      <w:r w:rsidRPr="1BCFF042" w:rsidR="1E844BB3">
        <w:rPr>
          <w:rFonts w:ascii="Arial" w:hAnsi="Arial" w:eastAsia="Arial" w:cs="Arial"/>
          <w:sz w:val="22"/>
          <w:szCs w:val="22"/>
        </w:rPr>
        <w:t>).</w:t>
      </w:r>
    </w:p>
    <w:p w:rsidRPr="007441FA" w:rsidR="004F1496" w:rsidP="589DC587" w:rsidRDefault="004F1496" w14:paraId="40D5DB53" w14:noSpellErr="1" w14:textId="1B2D0320">
      <w:pPr>
        <w:spacing w:line="360" w:lineRule="auto"/>
        <w:rPr>
          <w:rFonts w:ascii="Arial" w:hAnsi="Arial" w:eastAsia="Arial" w:cs="Arial"/>
          <w:sz w:val="22"/>
          <w:szCs w:val="22"/>
        </w:rPr>
      </w:pPr>
      <w:r w:rsidRPr="1BCFF042" w:rsidR="09EF3BDB">
        <w:rPr>
          <w:rFonts w:ascii="Arial" w:hAnsi="Arial" w:eastAsia="Arial" w:cs="Arial"/>
          <w:sz w:val="22"/>
          <w:szCs w:val="22"/>
        </w:rPr>
        <w:t xml:space="preserve">NHS., 2023. </w:t>
      </w:r>
      <w:r w:rsidRPr="1BCFF042" w:rsidR="09EF3BDB">
        <w:rPr>
          <w:rFonts w:ascii="Arial" w:hAnsi="Arial" w:eastAsia="Arial" w:cs="Arial"/>
          <w:i w:val="1"/>
          <w:iCs w:val="1"/>
          <w:sz w:val="22"/>
          <w:szCs w:val="22"/>
        </w:rPr>
        <w:t>Complications of type 2 diabetes</w:t>
      </w:r>
      <w:r w:rsidRPr="1BCFF042" w:rsidR="09EF3BDB">
        <w:rPr>
          <w:rFonts w:ascii="Arial" w:hAnsi="Arial" w:eastAsia="Arial" w:cs="Arial"/>
          <w:sz w:val="22"/>
          <w:szCs w:val="22"/>
        </w:rPr>
        <w:t xml:space="preserve">. Available at: </w:t>
      </w:r>
      <w:hyperlink r:id="R3b8d8616644b40ea">
        <w:r w:rsidRPr="1BCFF042" w:rsidR="09EF3BDB">
          <w:rPr>
            <w:rStyle w:val="Hyperlink"/>
            <w:rFonts w:ascii="Arial" w:hAnsi="Arial" w:eastAsia="Arial" w:cs="Arial"/>
            <w:sz w:val="22"/>
            <w:szCs w:val="22"/>
          </w:rPr>
          <w:t>https://www.nhs.uk</w:t>
        </w:r>
      </w:hyperlink>
      <w:r w:rsidRPr="1BCFF042" w:rsidR="09EF3BDB">
        <w:rPr>
          <w:rFonts w:ascii="Arial" w:hAnsi="Arial" w:eastAsia="Arial" w:cs="Arial"/>
          <w:sz w:val="22"/>
          <w:szCs w:val="22"/>
        </w:rPr>
        <w:t xml:space="preserve"> </w:t>
      </w:r>
      <w:r w:rsidRPr="1BCFF042" w:rsidR="5A8E4871">
        <w:rPr>
          <w:rFonts w:ascii="Arial" w:hAnsi="Arial" w:eastAsia="Arial" w:cs="Arial"/>
          <w:sz w:val="22"/>
          <w:szCs w:val="22"/>
        </w:rPr>
        <w:t>(</w:t>
      </w:r>
      <w:r w:rsidRPr="1BCFF042" w:rsidR="09EF3BDB">
        <w:rPr>
          <w:rFonts w:ascii="Arial" w:hAnsi="Arial" w:eastAsia="Arial" w:cs="Arial"/>
          <w:sz w:val="22"/>
          <w:szCs w:val="22"/>
        </w:rPr>
        <w:t>Accessed</w:t>
      </w:r>
      <w:r w:rsidRPr="1BCFF042" w:rsidR="6C09981D">
        <w:rPr>
          <w:rFonts w:ascii="Arial" w:hAnsi="Arial" w:eastAsia="Arial" w:cs="Arial"/>
          <w:sz w:val="22"/>
          <w:szCs w:val="22"/>
        </w:rPr>
        <w:t>:</w:t>
      </w:r>
      <w:r w:rsidRPr="1BCFF042" w:rsidR="09EF3BDB">
        <w:rPr>
          <w:rFonts w:ascii="Arial" w:hAnsi="Arial" w:eastAsia="Arial" w:cs="Arial"/>
          <w:sz w:val="22"/>
          <w:szCs w:val="22"/>
        </w:rPr>
        <w:t xml:space="preserve"> 6</w:t>
      </w:r>
      <w:r w:rsidRPr="1BCFF042" w:rsidR="09EF3BDB">
        <w:rPr>
          <w:rFonts w:ascii="Arial" w:hAnsi="Arial" w:eastAsia="Arial" w:cs="Arial"/>
          <w:sz w:val="22"/>
          <w:szCs w:val="22"/>
        </w:rPr>
        <w:t xml:space="preserve"> October 2025</w:t>
      </w:r>
      <w:r w:rsidRPr="1BCFF042" w:rsidR="1E9D6EBE">
        <w:rPr>
          <w:rFonts w:ascii="Arial" w:hAnsi="Arial" w:eastAsia="Arial" w:cs="Arial"/>
          <w:sz w:val="22"/>
          <w:szCs w:val="22"/>
        </w:rPr>
        <w:t>)</w:t>
      </w:r>
      <w:r w:rsidRPr="1BCFF042" w:rsidR="09EF3BDB">
        <w:rPr>
          <w:rFonts w:ascii="Arial" w:hAnsi="Arial" w:eastAsia="Arial" w:cs="Arial"/>
          <w:sz w:val="22"/>
          <w:szCs w:val="22"/>
        </w:rPr>
        <w:t>.</w:t>
      </w:r>
    </w:p>
    <w:p w:rsidRPr="007441FA" w:rsidR="004F1496" w:rsidP="589DC587" w:rsidRDefault="004F1496" w14:paraId="674BCE59" w14:noSpellErr="1" w14:textId="123A4C95">
      <w:pPr>
        <w:spacing w:line="360" w:lineRule="auto"/>
        <w:rPr>
          <w:rFonts w:ascii="Arial" w:hAnsi="Arial" w:eastAsia="Arial" w:cs="Arial"/>
          <w:sz w:val="22"/>
          <w:szCs w:val="22"/>
        </w:rPr>
      </w:pPr>
      <w:r w:rsidRPr="1BCFF042" w:rsidR="09EF3BDB">
        <w:rPr>
          <w:rFonts w:ascii="Arial" w:hAnsi="Arial" w:eastAsia="Arial" w:cs="Arial"/>
          <w:sz w:val="22"/>
          <w:szCs w:val="22"/>
        </w:rPr>
        <w:t xml:space="preserve">NHS., 2023. </w:t>
      </w:r>
      <w:r w:rsidRPr="1BCFF042" w:rsidR="09EF3BDB">
        <w:rPr>
          <w:rFonts w:ascii="Arial" w:hAnsi="Arial" w:eastAsia="Arial" w:cs="Arial"/>
          <w:i w:val="1"/>
          <w:iCs w:val="1"/>
          <w:sz w:val="22"/>
          <w:szCs w:val="22"/>
        </w:rPr>
        <w:t>Blood sugar testing and monitoring</w:t>
      </w:r>
      <w:r w:rsidRPr="1BCFF042" w:rsidR="09EF3BDB">
        <w:rPr>
          <w:rFonts w:ascii="Arial" w:hAnsi="Arial" w:eastAsia="Arial" w:cs="Arial"/>
          <w:sz w:val="22"/>
          <w:szCs w:val="22"/>
        </w:rPr>
        <w:t xml:space="preserve">. </w:t>
      </w:r>
      <w:r w:rsidRPr="1BCFF042" w:rsidR="7066B459">
        <w:rPr>
          <w:rFonts w:ascii="Arial" w:hAnsi="Arial" w:eastAsia="Arial" w:cs="Arial"/>
          <w:sz w:val="22"/>
          <w:szCs w:val="22"/>
        </w:rPr>
        <w:t xml:space="preserve"> </w:t>
      </w:r>
      <w:r w:rsidRPr="1BCFF042" w:rsidR="09EF3BDB">
        <w:rPr>
          <w:rFonts w:ascii="Arial" w:hAnsi="Arial" w:eastAsia="Arial" w:cs="Arial"/>
          <w:sz w:val="22"/>
          <w:szCs w:val="22"/>
        </w:rPr>
        <w:t xml:space="preserve">Available at: </w:t>
      </w:r>
      <w:hyperlink r:id="R174c2b4925ad45e9">
        <w:r w:rsidRPr="1BCFF042" w:rsidR="09EF3BDB">
          <w:rPr>
            <w:rStyle w:val="Hyperlink"/>
            <w:rFonts w:ascii="Arial" w:hAnsi="Arial" w:eastAsia="Arial" w:cs="Arial"/>
            <w:sz w:val="22"/>
            <w:szCs w:val="22"/>
          </w:rPr>
          <w:t>https://www.nhs.uk</w:t>
        </w:r>
      </w:hyperlink>
      <w:r w:rsidRPr="1BCFF042" w:rsidR="09EF3BDB">
        <w:rPr>
          <w:rFonts w:ascii="Arial" w:hAnsi="Arial" w:eastAsia="Arial" w:cs="Arial"/>
          <w:sz w:val="22"/>
          <w:szCs w:val="22"/>
        </w:rPr>
        <w:t xml:space="preserve"> </w:t>
      </w:r>
      <w:r w:rsidRPr="1BCFF042" w:rsidR="7EB2A3AA">
        <w:rPr>
          <w:rFonts w:ascii="Arial" w:hAnsi="Arial" w:eastAsia="Arial" w:cs="Arial"/>
          <w:sz w:val="22"/>
          <w:szCs w:val="22"/>
        </w:rPr>
        <w:t>(</w:t>
      </w:r>
      <w:r w:rsidRPr="1BCFF042" w:rsidR="09EF3BDB">
        <w:rPr>
          <w:rFonts w:ascii="Arial" w:hAnsi="Arial" w:eastAsia="Arial" w:cs="Arial"/>
          <w:sz w:val="22"/>
          <w:szCs w:val="22"/>
        </w:rPr>
        <w:t>Accessed</w:t>
      </w:r>
      <w:r w:rsidRPr="1BCFF042" w:rsidR="442EC1B6">
        <w:rPr>
          <w:rFonts w:ascii="Arial" w:hAnsi="Arial" w:eastAsia="Arial" w:cs="Arial"/>
          <w:sz w:val="22"/>
          <w:szCs w:val="22"/>
        </w:rPr>
        <w:t>:</w:t>
      </w:r>
      <w:r w:rsidRPr="1BCFF042" w:rsidR="09EF3BDB">
        <w:rPr>
          <w:rFonts w:ascii="Arial" w:hAnsi="Arial" w:eastAsia="Arial" w:cs="Arial"/>
          <w:sz w:val="22"/>
          <w:szCs w:val="22"/>
        </w:rPr>
        <w:t xml:space="preserve"> 6</w:t>
      </w:r>
      <w:r w:rsidRPr="1BCFF042" w:rsidR="09EF3BDB">
        <w:rPr>
          <w:rFonts w:ascii="Arial" w:hAnsi="Arial" w:eastAsia="Arial" w:cs="Arial"/>
          <w:sz w:val="22"/>
          <w:szCs w:val="22"/>
        </w:rPr>
        <w:t xml:space="preserve"> October 2025</w:t>
      </w:r>
      <w:r w:rsidRPr="1BCFF042" w:rsidR="2423BA25">
        <w:rPr>
          <w:rFonts w:ascii="Arial" w:hAnsi="Arial" w:eastAsia="Arial" w:cs="Arial"/>
          <w:sz w:val="22"/>
          <w:szCs w:val="22"/>
        </w:rPr>
        <w:t>)</w:t>
      </w:r>
      <w:r w:rsidRPr="1BCFF042" w:rsidR="09EF3BDB">
        <w:rPr>
          <w:rFonts w:ascii="Arial" w:hAnsi="Arial" w:eastAsia="Arial" w:cs="Arial"/>
          <w:sz w:val="22"/>
          <w:szCs w:val="22"/>
        </w:rPr>
        <w:t>.</w:t>
      </w:r>
    </w:p>
    <w:p w:rsidRPr="007441FA" w:rsidR="004F1496" w:rsidP="589DC587" w:rsidRDefault="004F1496" w14:paraId="62382C4F" w14:noSpellErr="1" w14:textId="6216D76C">
      <w:pPr>
        <w:spacing w:line="360" w:lineRule="auto"/>
        <w:rPr>
          <w:rFonts w:ascii="Arial" w:hAnsi="Arial" w:eastAsia="Arial" w:cs="Arial"/>
          <w:sz w:val="22"/>
          <w:szCs w:val="22"/>
        </w:rPr>
      </w:pPr>
      <w:r w:rsidRPr="1BCFF042" w:rsidR="09EF3BDB">
        <w:rPr>
          <w:rFonts w:ascii="Arial" w:hAnsi="Arial" w:eastAsia="Arial" w:cs="Arial"/>
          <w:sz w:val="22"/>
          <w:szCs w:val="22"/>
        </w:rPr>
        <w:t xml:space="preserve">NHS England., 2022. </w:t>
      </w:r>
      <w:r w:rsidRPr="1BCFF042" w:rsidR="09EF3BDB">
        <w:rPr>
          <w:rFonts w:ascii="Arial" w:hAnsi="Arial" w:eastAsia="Arial" w:cs="Arial"/>
          <w:i w:val="1"/>
          <w:iCs w:val="1"/>
          <w:sz w:val="22"/>
          <w:szCs w:val="22"/>
        </w:rPr>
        <w:t>NHS Diabetes Prevention Programme</w:t>
      </w:r>
      <w:r w:rsidRPr="1BCFF042" w:rsidR="09EF3BDB">
        <w:rPr>
          <w:rFonts w:ascii="Arial" w:hAnsi="Arial" w:eastAsia="Arial" w:cs="Arial"/>
          <w:sz w:val="22"/>
          <w:szCs w:val="22"/>
        </w:rPr>
        <w:t>.</w:t>
      </w:r>
      <w:r w:rsidRPr="1BCFF042" w:rsidR="205EB668">
        <w:rPr>
          <w:rFonts w:ascii="Arial" w:hAnsi="Arial" w:eastAsia="Arial" w:cs="Arial"/>
          <w:sz w:val="22"/>
          <w:szCs w:val="22"/>
        </w:rPr>
        <w:t xml:space="preserve"> </w:t>
      </w:r>
      <w:r w:rsidRPr="1BCFF042" w:rsidR="09EF3BDB">
        <w:rPr>
          <w:rFonts w:ascii="Arial" w:hAnsi="Arial" w:eastAsia="Arial" w:cs="Arial"/>
          <w:sz w:val="22"/>
          <w:szCs w:val="22"/>
        </w:rPr>
        <w:t xml:space="preserve">Available at: </w:t>
      </w:r>
      <w:hyperlink r:id="R936e86999f3f41a3">
        <w:r w:rsidRPr="1BCFF042" w:rsidR="09EF3BDB">
          <w:rPr>
            <w:rStyle w:val="Hyperlink"/>
            <w:rFonts w:ascii="Arial" w:hAnsi="Arial" w:eastAsia="Arial" w:cs="Arial"/>
            <w:sz w:val="22"/>
            <w:szCs w:val="22"/>
          </w:rPr>
          <w:t>https://www.england.nhs.uk/diabetes</w:t>
        </w:r>
      </w:hyperlink>
      <w:r w:rsidRPr="1BCFF042" w:rsidR="09EF3BDB">
        <w:rPr>
          <w:rFonts w:ascii="Arial" w:hAnsi="Arial" w:eastAsia="Arial" w:cs="Arial"/>
          <w:sz w:val="22"/>
          <w:szCs w:val="22"/>
        </w:rPr>
        <w:t xml:space="preserve"> </w:t>
      </w:r>
      <w:r w:rsidRPr="1BCFF042" w:rsidR="5500BA16">
        <w:rPr>
          <w:rFonts w:ascii="Arial" w:hAnsi="Arial" w:eastAsia="Arial" w:cs="Arial"/>
          <w:sz w:val="22"/>
          <w:szCs w:val="22"/>
        </w:rPr>
        <w:t>(</w:t>
      </w:r>
      <w:r w:rsidRPr="1BCFF042" w:rsidR="09EF3BDB">
        <w:rPr>
          <w:rFonts w:ascii="Arial" w:hAnsi="Arial" w:eastAsia="Arial" w:cs="Arial"/>
          <w:sz w:val="22"/>
          <w:szCs w:val="22"/>
        </w:rPr>
        <w:t>Accessed</w:t>
      </w:r>
      <w:r w:rsidRPr="1BCFF042" w:rsidR="32920505">
        <w:rPr>
          <w:rFonts w:ascii="Arial" w:hAnsi="Arial" w:eastAsia="Arial" w:cs="Arial"/>
          <w:sz w:val="22"/>
          <w:szCs w:val="22"/>
        </w:rPr>
        <w:t>:</w:t>
      </w:r>
      <w:r w:rsidRPr="1BCFF042" w:rsidR="09EF3BDB">
        <w:rPr>
          <w:rFonts w:ascii="Arial" w:hAnsi="Arial" w:eastAsia="Arial" w:cs="Arial"/>
          <w:sz w:val="22"/>
          <w:szCs w:val="22"/>
        </w:rPr>
        <w:t xml:space="preserve"> 6 October 2025</w:t>
      </w:r>
      <w:r w:rsidRPr="1BCFF042" w:rsidR="7C7CDD48">
        <w:rPr>
          <w:rFonts w:ascii="Arial" w:hAnsi="Arial" w:eastAsia="Arial" w:cs="Arial"/>
          <w:sz w:val="22"/>
          <w:szCs w:val="22"/>
        </w:rPr>
        <w:t>)</w:t>
      </w:r>
      <w:r w:rsidRPr="1BCFF042" w:rsidR="09EF3BDB">
        <w:rPr>
          <w:rFonts w:ascii="Arial" w:hAnsi="Arial" w:eastAsia="Arial" w:cs="Arial"/>
          <w:sz w:val="22"/>
          <w:szCs w:val="22"/>
        </w:rPr>
        <w:t>.</w:t>
      </w:r>
    </w:p>
    <w:p w:rsidRPr="007441FA" w:rsidR="004F1496" w:rsidP="589DC587" w:rsidRDefault="004F1496" w14:paraId="2008B5D5" w14:textId="77777777" w14:noSpellErr="1">
      <w:pPr>
        <w:spacing w:line="360" w:lineRule="auto"/>
        <w:rPr>
          <w:rFonts w:ascii="Arial" w:hAnsi="Arial" w:eastAsia="Arial" w:cs="Arial"/>
          <w:sz w:val="22"/>
          <w:szCs w:val="22"/>
        </w:rPr>
      </w:pPr>
      <w:r w:rsidRPr="29E0C579" w:rsidR="4F9C78AF">
        <w:rPr>
          <w:rFonts w:ascii="Arial" w:hAnsi="Arial" w:eastAsia="Arial" w:cs="Arial"/>
          <w:sz w:val="22"/>
          <w:szCs w:val="22"/>
        </w:rPr>
        <w:t xml:space="preserve">Pickup, J.C. and Williams, G., 2022. </w:t>
      </w:r>
      <w:r w:rsidRPr="29E0C579" w:rsidR="4F9C78AF">
        <w:rPr>
          <w:rFonts w:ascii="Arial" w:hAnsi="Arial" w:eastAsia="Arial" w:cs="Arial"/>
          <w:i w:val="1"/>
          <w:iCs w:val="1"/>
          <w:sz w:val="22"/>
          <w:szCs w:val="22"/>
        </w:rPr>
        <w:t>Textbook of Diabetes</w:t>
      </w:r>
      <w:r w:rsidRPr="29E0C579" w:rsidR="4F9C78AF">
        <w:rPr>
          <w:rFonts w:ascii="Arial" w:hAnsi="Arial" w:eastAsia="Arial" w:cs="Arial"/>
          <w:sz w:val="22"/>
          <w:szCs w:val="22"/>
        </w:rPr>
        <w:t>. 6</w:t>
      </w:r>
      <w:r w:rsidRPr="29E0C579" w:rsidR="4F9C78AF">
        <w:rPr>
          <w:rFonts w:ascii="Arial" w:hAnsi="Arial" w:eastAsia="Arial" w:cs="Arial"/>
          <w:sz w:val="22"/>
          <w:szCs w:val="22"/>
          <w:vertAlign w:val="superscript"/>
        </w:rPr>
        <w:t>th</w:t>
      </w:r>
      <w:r w:rsidRPr="29E0C579" w:rsidR="4F9C78AF">
        <w:rPr>
          <w:rFonts w:ascii="Arial" w:hAnsi="Arial" w:eastAsia="Arial" w:cs="Arial"/>
          <w:sz w:val="22"/>
          <w:szCs w:val="22"/>
        </w:rPr>
        <w:t xml:space="preserve"> ed. Oxford: Wiley-Blackwell.</w:t>
      </w:r>
    </w:p>
    <w:p w:rsidRPr="007441FA" w:rsidR="004F1496" w:rsidP="589DC587" w:rsidRDefault="004F1496" w14:paraId="09346BC6" w14:noSpellErr="1" w14:textId="1BB743D0">
      <w:pPr>
        <w:spacing w:line="360" w:lineRule="auto"/>
        <w:rPr>
          <w:rFonts w:ascii="Arial" w:hAnsi="Arial" w:eastAsia="Arial" w:cs="Arial"/>
          <w:sz w:val="22"/>
          <w:szCs w:val="22"/>
        </w:rPr>
      </w:pPr>
      <w:r w:rsidRPr="1BCFF042" w:rsidR="09EF3BDB">
        <w:rPr>
          <w:rFonts w:ascii="Arial" w:hAnsi="Arial" w:eastAsia="Arial" w:cs="Arial"/>
          <w:sz w:val="22"/>
          <w:szCs w:val="22"/>
        </w:rPr>
        <w:t xml:space="preserve">Public Health England., 2023. </w:t>
      </w:r>
      <w:r w:rsidRPr="1BCFF042" w:rsidR="09EF3BDB">
        <w:rPr>
          <w:rFonts w:ascii="Arial" w:hAnsi="Arial" w:eastAsia="Arial" w:cs="Arial"/>
          <w:i w:val="1"/>
          <w:iCs w:val="1"/>
          <w:sz w:val="22"/>
          <w:szCs w:val="22"/>
        </w:rPr>
        <w:t>Health matters: preventing type 2 diabetes.</w:t>
      </w:r>
      <w:r w:rsidRPr="1BCFF042" w:rsidR="09EF3BDB">
        <w:rPr>
          <w:rFonts w:ascii="Arial" w:hAnsi="Arial" w:eastAsia="Arial" w:cs="Arial"/>
          <w:sz w:val="22"/>
          <w:szCs w:val="22"/>
        </w:rPr>
        <w:t xml:space="preserve"> Available at: </w:t>
      </w:r>
      <w:hyperlink r:id="R03abbcae1eef4f77">
        <w:r w:rsidRPr="1BCFF042" w:rsidR="09EF3BDB">
          <w:rPr>
            <w:rStyle w:val="Hyperlink"/>
            <w:rFonts w:ascii="Arial" w:hAnsi="Arial" w:eastAsia="Arial" w:cs="Arial"/>
            <w:sz w:val="22"/>
            <w:szCs w:val="22"/>
          </w:rPr>
          <w:t>https://www.gov.uk</w:t>
        </w:r>
      </w:hyperlink>
      <w:r w:rsidRPr="1BCFF042" w:rsidR="09EF3BDB">
        <w:rPr>
          <w:rFonts w:ascii="Arial" w:hAnsi="Arial" w:eastAsia="Arial" w:cs="Arial"/>
          <w:sz w:val="22"/>
          <w:szCs w:val="22"/>
        </w:rPr>
        <w:t xml:space="preserve"> </w:t>
      </w:r>
      <w:r w:rsidRPr="1BCFF042" w:rsidR="13C40250">
        <w:rPr>
          <w:rFonts w:ascii="Arial" w:hAnsi="Arial" w:eastAsia="Arial" w:cs="Arial"/>
          <w:sz w:val="22"/>
          <w:szCs w:val="22"/>
        </w:rPr>
        <w:t>(</w:t>
      </w:r>
      <w:r w:rsidRPr="1BCFF042" w:rsidR="09EF3BDB">
        <w:rPr>
          <w:rFonts w:ascii="Arial" w:hAnsi="Arial" w:eastAsia="Arial" w:cs="Arial"/>
          <w:sz w:val="22"/>
          <w:szCs w:val="22"/>
        </w:rPr>
        <w:t>Accessed</w:t>
      </w:r>
      <w:r w:rsidRPr="1BCFF042" w:rsidR="64F1B3EA">
        <w:rPr>
          <w:rFonts w:ascii="Arial" w:hAnsi="Arial" w:eastAsia="Arial" w:cs="Arial"/>
          <w:sz w:val="22"/>
          <w:szCs w:val="22"/>
        </w:rPr>
        <w:t>:</w:t>
      </w:r>
      <w:r w:rsidRPr="1BCFF042" w:rsidR="09EF3BDB">
        <w:rPr>
          <w:rFonts w:ascii="Arial" w:hAnsi="Arial" w:eastAsia="Arial" w:cs="Arial"/>
          <w:sz w:val="22"/>
          <w:szCs w:val="22"/>
        </w:rPr>
        <w:t xml:space="preserve"> 6 October 2025</w:t>
      </w:r>
      <w:r w:rsidRPr="1BCFF042" w:rsidR="3DB238A3">
        <w:rPr>
          <w:rFonts w:ascii="Arial" w:hAnsi="Arial" w:eastAsia="Arial" w:cs="Arial"/>
          <w:sz w:val="22"/>
          <w:szCs w:val="22"/>
        </w:rPr>
        <w:t>)</w:t>
      </w:r>
      <w:r w:rsidRPr="1BCFF042" w:rsidR="09EF3BDB">
        <w:rPr>
          <w:rFonts w:ascii="Arial" w:hAnsi="Arial" w:eastAsia="Arial" w:cs="Arial"/>
          <w:sz w:val="22"/>
          <w:szCs w:val="22"/>
        </w:rPr>
        <w:t>.</w:t>
      </w:r>
    </w:p>
    <w:p w:rsidRPr="007441FA" w:rsidR="004F1496" w:rsidP="589DC587" w:rsidRDefault="004F1496" w14:paraId="3B1731AB" w14:noSpellErr="1" w14:textId="161D5493">
      <w:pPr>
        <w:spacing w:line="360" w:lineRule="auto"/>
        <w:rPr>
          <w:rFonts w:ascii="Arial" w:hAnsi="Arial" w:eastAsia="Arial" w:cs="Arial"/>
          <w:sz w:val="22"/>
          <w:szCs w:val="22"/>
        </w:rPr>
      </w:pPr>
      <w:r w:rsidRPr="1BCFF042" w:rsidR="09EF3BDB">
        <w:rPr>
          <w:rFonts w:ascii="Arial" w:hAnsi="Arial" w:eastAsia="Arial" w:cs="Arial"/>
          <w:sz w:val="22"/>
          <w:szCs w:val="22"/>
        </w:rPr>
        <w:t xml:space="preserve">World Health Organization (WHO)., 2022. </w:t>
      </w:r>
      <w:r w:rsidRPr="1BCFF042" w:rsidR="09EF3BDB">
        <w:rPr>
          <w:rFonts w:ascii="Arial" w:hAnsi="Arial" w:eastAsia="Arial" w:cs="Arial"/>
          <w:i w:val="1"/>
          <w:iCs w:val="1"/>
          <w:sz w:val="22"/>
          <w:szCs w:val="22"/>
        </w:rPr>
        <w:t>Diabetes fact sheet</w:t>
      </w:r>
      <w:r w:rsidRPr="1BCFF042" w:rsidR="09EF3BDB">
        <w:rPr>
          <w:rFonts w:ascii="Arial" w:hAnsi="Arial" w:eastAsia="Arial" w:cs="Arial"/>
          <w:sz w:val="22"/>
          <w:szCs w:val="22"/>
        </w:rPr>
        <w:t xml:space="preserve">. Available at: </w:t>
      </w:r>
      <w:hyperlink r:id="R8c747306da7549d5">
        <w:r w:rsidRPr="1BCFF042" w:rsidR="09EF3BDB">
          <w:rPr>
            <w:rStyle w:val="Hyperlink"/>
            <w:rFonts w:ascii="Arial" w:hAnsi="Arial" w:eastAsia="Arial" w:cs="Arial"/>
            <w:sz w:val="22"/>
            <w:szCs w:val="22"/>
          </w:rPr>
          <w:t>https://www.who.int/news-room/fact-sheets/detail/diabetes</w:t>
        </w:r>
      </w:hyperlink>
      <w:r w:rsidRPr="1BCFF042" w:rsidR="09EF3BDB">
        <w:rPr>
          <w:rFonts w:ascii="Arial" w:hAnsi="Arial" w:eastAsia="Arial" w:cs="Arial"/>
          <w:sz w:val="22"/>
          <w:szCs w:val="22"/>
        </w:rPr>
        <w:t xml:space="preserve"> </w:t>
      </w:r>
      <w:r w:rsidRPr="1BCFF042" w:rsidR="5D8E9E9F">
        <w:rPr>
          <w:rFonts w:ascii="Arial" w:hAnsi="Arial" w:eastAsia="Arial" w:cs="Arial"/>
          <w:sz w:val="22"/>
          <w:szCs w:val="22"/>
        </w:rPr>
        <w:t>(</w:t>
      </w:r>
      <w:r w:rsidRPr="1BCFF042" w:rsidR="09EF3BDB">
        <w:rPr>
          <w:rFonts w:ascii="Arial" w:hAnsi="Arial" w:eastAsia="Arial" w:cs="Arial"/>
          <w:sz w:val="22"/>
          <w:szCs w:val="22"/>
        </w:rPr>
        <w:t>Accessed</w:t>
      </w:r>
      <w:r w:rsidRPr="1BCFF042" w:rsidR="324D8E3A">
        <w:rPr>
          <w:rFonts w:ascii="Arial" w:hAnsi="Arial" w:eastAsia="Arial" w:cs="Arial"/>
          <w:sz w:val="22"/>
          <w:szCs w:val="22"/>
        </w:rPr>
        <w:t>:</w:t>
      </w:r>
      <w:r w:rsidRPr="1BCFF042" w:rsidR="09EF3BDB">
        <w:rPr>
          <w:rFonts w:ascii="Arial" w:hAnsi="Arial" w:eastAsia="Arial" w:cs="Arial"/>
          <w:sz w:val="22"/>
          <w:szCs w:val="22"/>
        </w:rPr>
        <w:t xml:space="preserve"> 6</w:t>
      </w:r>
      <w:r w:rsidRPr="1BCFF042" w:rsidR="09EF3BDB">
        <w:rPr>
          <w:rFonts w:ascii="Arial" w:hAnsi="Arial" w:eastAsia="Arial" w:cs="Arial"/>
          <w:sz w:val="22"/>
          <w:szCs w:val="22"/>
        </w:rPr>
        <w:t xml:space="preserve"> October 2025</w:t>
      </w:r>
      <w:r w:rsidRPr="1BCFF042" w:rsidR="40D7D721">
        <w:rPr>
          <w:rFonts w:ascii="Arial" w:hAnsi="Arial" w:eastAsia="Arial" w:cs="Arial"/>
          <w:sz w:val="22"/>
          <w:szCs w:val="22"/>
        </w:rPr>
        <w:t>)</w:t>
      </w:r>
      <w:r w:rsidRPr="1BCFF042" w:rsidR="09EF3BDB">
        <w:rPr>
          <w:rFonts w:ascii="Arial" w:hAnsi="Arial" w:eastAsia="Arial" w:cs="Arial"/>
          <w:sz w:val="22"/>
          <w:szCs w:val="22"/>
        </w:rPr>
        <w:t>.</w:t>
      </w:r>
    </w:p>
    <w:p w:rsidRPr="00DE0C63" w:rsidR="004F1496" w:rsidP="589DC587" w:rsidRDefault="004F1496" w14:paraId="03D94371" w14:textId="77777777" w14:noSpellErr="1">
      <w:pPr>
        <w:spacing w:line="360" w:lineRule="auto"/>
        <w:rPr>
          <w:rFonts w:ascii="Arial" w:hAnsi="Arial" w:eastAsia="Arial" w:cs="Arial"/>
          <w:sz w:val="22"/>
          <w:szCs w:val="22"/>
        </w:rPr>
      </w:pPr>
    </w:p>
    <w:sectPr w:rsidRPr="00DE0C63" w:rsidR="004F1496">
      <w:pgSz w:w="12240" w:h="15840" w:orient="portrait"/>
      <w:pgMar w:top="1440" w:right="1440" w:bottom="1440" w:left="1440" w:header="720" w:footer="720" w:gutter="0"/>
      <w:cols w:space="720"/>
      <w:docGrid w:linePitch="360"/>
      <w:headerReference w:type="default" r:id="R6f350c13b4154483"/>
      <w:footerReference w:type="default" r:id="Raa767c9da5ff4a8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4E1E99F" w:rsidTr="04E1E99F" w14:paraId="6B9CA638">
      <w:trPr>
        <w:trHeight w:val="300"/>
      </w:trPr>
      <w:tc>
        <w:tcPr>
          <w:tcW w:w="3120" w:type="dxa"/>
          <w:tcMar/>
        </w:tcPr>
        <w:p w:rsidR="04E1E99F" w:rsidP="04E1E99F" w:rsidRDefault="04E1E99F" w14:paraId="579AF3D8" w14:textId="2B20A52E">
          <w:pPr>
            <w:pStyle w:val="Header"/>
            <w:bidi w:val="0"/>
            <w:jc w:val="left"/>
          </w:pPr>
        </w:p>
      </w:tc>
      <w:tc>
        <w:tcPr>
          <w:tcW w:w="3120" w:type="dxa"/>
          <w:tcMar/>
        </w:tcPr>
        <w:p w:rsidR="04E1E99F" w:rsidRDefault="04E1E99F" w14:paraId="73DAA2ED" w14:textId="7177D459"/>
      </w:tc>
      <w:tc>
        <w:tcPr>
          <w:tcW w:w="3120" w:type="dxa"/>
          <w:tcMar/>
        </w:tcPr>
        <w:p w:rsidR="04E1E99F" w:rsidRDefault="04E1E99F" w14:paraId="0F21BD04" w14:textId="46A5A76D"/>
      </w:tc>
    </w:tr>
  </w:tbl>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4E1E99F" w:rsidTr="04E1E99F" w14:paraId="184E4872">
      <w:trPr>
        <w:trHeight w:val="300"/>
      </w:trPr>
      <w:tc>
        <w:tcPr>
          <w:tcW w:w="3120" w:type="dxa"/>
          <w:tcMar/>
        </w:tcPr>
        <w:p w:rsidR="04E1E99F" w:rsidP="04E1E99F" w:rsidRDefault="04E1E99F" w14:paraId="3CAA63F9" w14:textId="67631C87">
          <w:pPr>
            <w:pStyle w:val="Header"/>
            <w:bidi w:val="0"/>
            <w:ind w:left="-115"/>
            <w:jc w:val="left"/>
          </w:pPr>
        </w:p>
      </w:tc>
      <w:tc>
        <w:tcPr>
          <w:tcW w:w="3120" w:type="dxa"/>
          <w:tcMar/>
        </w:tcPr>
        <w:p w:rsidR="04E1E99F" w:rsidP="04E1E99F" w:rsidRDefault="04E1E99F" w14:paraId="6A3C910D" w14:textId="00A999C4">
          <w:pPr>
            <w:pStyle w:val="Header"/>
            <w:bidi w:val="0"/>
            <w:jc w:val="center"/>
          </w:pPr>
        </w:p>
      </w:tc>
      <w:tc>
        <w:tcPr>
          <w:tcW w:w="3120" w:type="dxa"/>
          <w:tcMar/>
        </w:tcPr>
        <w:p w:rsidR="04E1E99F" w:rsidP="04E1E99F" w:rsidRDefault="04E1E99F" w14:paraId="4D9FB849" w14:textId="37EEA327">
          <w:pPr>
            <w:pStyle w:val="Header"/>
            <w:bidi w:val="0"/>
            <w:ind w:right="-115"/>
            <w:jc w:val="right"/>
          </w:pPr>
        </w:p>
      </w:tc>
    </w:tr>
  </w:tbl>
  <w:p w:rsidR="04E1E99F" w:rsidP="04E1E99F" w:rsidRDefault="04E1E99F" w14:paraId="66CB20E6" w14:textId="278FD8C7">
    <w:pPr>
      <w:pStyle w:val="Header"/>
      <w:bidi w:val="0"/>
    </w:pPr>
  </w:p>
</w:hdr>
</file>

<file path=word/intelligence2.xml><?xml version="1.0" encoding="utf-8"?>
<int2:intelligence xmlns:int2="http://schemas.microsoft.com/office/intelligence/2020/intelligence">
  <int2:observations>
    <int2:bookmark int2:bookmarkName="_Int_tNeSuZe0" int2:invalidationBookmarkName="" int2:hashCode="BPsRpHHw4B5c48" int2:id="mh4N2cd1">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47897"/>
    <w:multiLevelType w:val="hybridMultilevel"/>
    <w:tmpl w:val="1E78505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8E736C5"/>
    <w:multiLevelType w:val="hybridMultilevel"/>
    <w:tmpl w:val="1E78505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FF22B7E"/>
    <w:multiLevelType w:val="hybridMultilevel"/>
    <w:tmpl w:val="1E78505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9AD0E1C"/>
    <w:multiLevelType w:val="hybridMultilevel"/>
    <w:tmpl w:val="1E78505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A2342C1"/>
    <w:multiLevelType w:val="hybridMultilevel"/>
    <w:tmpl w:val="1E78505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0F950FE"/>
    <w:multiLevelType w:val="hybridMultilevel"/>
    <w:tmpl w:val="1E78505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65606663">
    <w:abstractNumId w:val="2"/>
  </w:num>
  <w:num w:numId="2" w16cid:durableId="520628731">
    <w:abstractNumId w:val="5"/>
  </w:num>
  <w:num w:numId="3" w16cid:durableId="1547181968">
    <w:abstractNumId w:val="1"/>
  </w:num>
  <w:num w:numId="4" w16cid:durableId="872185368">
    <w:abstractNumId w:val="4"/>
  </w:num>
  <w:num w:numId="5" w16cid:durableId="151069350">
    <w:abstractNumId w:val="3"/>
  </w:num>
  <w:num w:numId="6" w16cid:durableId="12517431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E0C63"/>
    <w:rsid w:val="000B6E88"/>
    <w:rsid w:val="001453CB"/>
    <w:rsid w:val="00164260"/>
    <w:rsid w:val="0018635D"/>
    <w:rsid w:val="001D4624"/>
    <w:rsid w:val="002109BF"/>
    <w:rsid w:val="002470FD"/>
    <w:rsid w:val="00341B88"/>
    <w:rsid w:val="003455C7"/>
    <w:rsid w:val="00346775"/>
    <w:rsid w:val="00355C9B"/>
    <w:rsid w:val="003C29E9"/>
    <w:rsid w:val="0045657A"/>
    <w:rsid w:val="004F1496"/>
    <w:rsid w:val="00500B7F"/>
    <w:rsid w:val="005068B9"/>
    <w:rsid w:val="005604F4"/>
    <w:rsid w:val="00585B68"/>
    <w:rsid w:val="005C5232"/>
    <w:rsid w:val="005E587B"/>
    <w:rsid w:val="005F2026"/>
    <w:rsid w:val="00604A3E"/>
    <w:rsid w:val="00610A73"/>
    <w:rsid w:val="00634E34"/>
    <w:rsid w:val="006609EB"/>
    <w:rsid w:val="00661CD7"/>
    <w:rsid w:val="0066410C"/>
    <w:rsid w:val="006B4D87"/>
    <w:rsid w:val="006F5FDC"/>
    <w:rsid w:val="007104BC"/>
    <w:rsid w:val="007136AF"/>
    <w:rsid w:val="007B16A0"/>
    <w:rsid w:val="007E361E"/>
    <w:rsid w:val="007E7A30"/>
    <w:rsid w:val="00837E84"/>
    <w:rsid w:val="008669C1"/>
    <w:rsid w:val="00910D91"/>
    <w:rsid w:val="0091265D"/>
    <w:rsid w:val="00935EB7"/>
    <w:rsid w:val="00954AD3"/>
    <w:rsid w:val="009F4A0B"/>
    <w:rsid w:val="00A039A2"/>
    <w:rsid w:val="00A32A3B"/>
    <w:rsid w:val="00A80F58"/>
    <w:rsid w:val="00AB26F2"/>
    <w:rsid w:val="00AE3765"/>
    <w:rsid w:val="00AF1415"/>
    <w:rsid w:val="00B174B0"/>
    <w:rsid w:val="00B20ACE"/>
    <w:rsid w:val="00B42BEC"/>
    <w:rsid w:val="00B75639"/>
    <w:rsid w:val="00B85974"/>
    <w:rsid w:val="00B97FD8"/>
    <w:rsid w:val="00BB461A"/>
    <w:rsid w:val="00BD2F81"/>
    <w:rsid w:val="00BF0597"/>
    <w:rsid w:val="00C14C60"/>
    <w:rsid w:val="00C41BC3"/>
    <w:rsid w:val="00C70FE4"/>
    <w:rsid w:val="00CF01A8"/>
    <w:rsid w:val="00D060E8"/>
    <w:rsid w:val="00D0740A"/>
    <w:rsid w:val="00D42EB5"/>
    <w:rsid w:val="00D43CB1"/>
    <w:rsid w:val="00D52695"/>
    <w:rsid w:val="00D528DA"/>
    <w:rsid w:val="00D6255E"/>
    <w:rsid w:val="00D76C2C"/>
    <w:rsid w:val="00D96A53"/>
    <w:rsid w:val="00DB770B"/>
    <w:rsid w:val="00DE0C63"/>
    <w:rsid w:val="00E157CC"/>
    <w:rsid w:val="00E81C2E"/>
    <w:rsid w:val="00EA367B"/>
    <w:rsid w:val="00EB1F7C"/>
    <w:rsid w:val="00F02784"/>
    <w:rsid w:val="00F17DA5"/>
    <w:rsid w:val="00F24A52"/>
    <w:rsid w:val="00F323C8"/>
    <w:rsid w:val="00F86F56"/>
    <w:rsid w:val="00F93839"/>
    <w:rsid w:val="00FB154D"/>
    <w:rsid w:val="01801943"/>
    <w:rsid w:val="018ED6CD"/>
    <w:rsid w:val="01EB58F1"/>
    <w:rsid w:val="01F7C439"/>
    <w:rsid w:val="020E9B72"/>
    <w:rsid w:val="02592128"/>
    <w:rsid w:val="02849EDC"/>
    <w:rsid w:val="0332CFDE"/>
    <w:rsid w:val="034F0976"/>
    <w:rsid w:val="04229819"/>
    <w:rsid w:val="044A7FA3"/>
    <w:rsid w:val="0482E988"/>
    <w:rsid w:val="04E1E99F"/>
    <w:rsid w:val="050EA5FA"/>
    <w:rsid w:val="057A7928"/>
    <w:rsid w:val="0593EFDC"/>
    <w:rsid w:val="059FB815"/>
    <w:rsid w:val="05C2D42D"/>
    <w:rsid w:val="0640D8B6"/>
    <w:rsid w:val="064877BA"/>
    <w:rsid w:val="067C3418"/>
    <w:rsid w:val="06B0C83A"/>
    <w:rsid w:val="06B79CD6"/>
    <w:rsid w:val="06CA24C0"/>
    <w:rsid w:val="06CB3511"/>
    <w:rsid w:val="06FB873B"/>
    <w:rsid w:val="07167DAC"/>
    <w:rsid w:val="07214A54"/>
    <w:rsid w:val="07C14D56"/>
    <w:rsid w:val="0816CA75"/>
    <w:rsid w:val="08AE08A5"/>
    <w:rsid w:val="093793D5"/>
    <w:rsid w:val="09545F60"/>
    <w:rsid w:val="0988F26C"/>
    <w:rsid w:val="09A31F26"/>
    <w:rsid w:val="09BA961A"/>
    <w:rsid w:val="09EF3BDB"/>
    <w:rsid w:val="0A11DCB2"/>
    <w:rsid w:val="0AE5618F"/>
    <w:rsid w:val="0BC6D02A"/>
    <w:rsid w:val="0BC9A26A"/>
    <w:rsid w:val="0BCE8C1C"/>
    <w:rsid w:val="0C39DD2E"/>
    <w:rsid w:val="0C63AA09"/>
    <w:rsid w:val="0CB8A256"/>
    <w:rsid w:val="0CCA6D59"/>
    <w:rsid w:val="0D05DDF7"/>
    <w:rsid w:val="0D324380"/>
    <w:rsid w:val="0D3DD919"/>
    <w:rsid w:val="0D7928DC"/>
    <w:rsid w:val="0ED85F26"/>
    <w:rsid w:val="0F11C0D6"/>
    <w:rsid w:val="0F1E108F"/>
    <w:rsid w:val="0F30C469"/>
    <w:rsid w:val="0F9CAE08"/>
    <w:rsid w:val="0FD42DAC"/>
    <w:rsid w:val="10CA6CAB"/>
    <w:rsid w:val="1152A52C"/>
    <w:rsid w:val="118348ED"/>
    <w:rsid w:val="11F7A4C0"/>
    <w:rsid w:val="121438C0"/>
    <w:rsid w:val="123F26A3"/>
    <w:rsid w:val="128515A0"/>
    <w:rsid w:val="12DA006A"/>
    <w:rsid w:val="139A9905"/>
    <w:rsid w:val="139BD909"/>
    <w:rsid w:val="139F0165"/>
    <w:rsid w:val="13AB4BE9"/>
    <w:rsid w:val="13C40250"/>
    <w:rsid w:val="13C94F50"/>
    <w:rsid w:val="1479F7B6"/>
    <w:rsid w:val="147E89DC"/>
    <w:rsid w:val="15647BDD"/>
    <w:rsid w:val="15B2C84F"/>
    <w:rsid w:val="1703270F"/>
    <w:rsid w:val="17625EC9"/>
    <w:rsid w:val="177A4479"/>
    <w:rsid w:val="1787AE51"/>
    <w:rsid w:val="17CDF272"/>
    <w:rsid w:val="17DA7280"/>
    <w:rsid w:val="17ECBC48"/>
    <w:rsid w:val="1852161D"/>
    <w:rsid w:val="185C3A0B"/>
    <w:rsid w:val="186E987A"/>
    <w:rsid w:val="18872B7B"/>
    <w:rsid w:val="18D0E0D0"/>
    <w:rsid w:val="18E9CFAF"/>
    <w:rsid w:val="19331677"/>
    <w:rsid w:val="19756809"/>
    <w:rsid w:val="19983781"/>
    <w:rsid w:val="1A11D1F4"/>
    <w:rsid w:val="1A304C4C"/>
    <w:rsid w:val="1B15EA4B"/>
    <w:rsid w:val="1B30C253"/>
    <w:rsid w:val="1B8DE443"/>
    <w:rsid w:val="1BCFF042"/>
    <w:rsid w:val="1BF3D47B"/>
    <w:rsid w:val="1BF3D5C6"/>
    <w:rsid w:val="1C22089B"/>
    <w:rsid w:val="1C8A1E03"/>
    <w:rsid w:val="1CCA36DD"/>
    <w:rsid w:val="1CD71E10"/>
    <w:rsid w:val="1D8C8486"/>
    <w:rsid w:val="1DD42C56"/>
    <w:rsid w:val="1DEDDEBE"/>
    <w:rsid w:val="1E33584E"/>
    <w:rsid w:val="1E3D23FD"/>
    <w:rsid w:val="1E844BB3"/>
    <w:rsid w:val="1E9D6EBE"/>
    <w:rsid w:val="1EE8E0D1"/>
    <w:rsid w:val="1F2E727D"/>
    <w:rsid w:val="1F700988"/>
    <w:rsid w:val="205EB668"/>
    <w:rsid w:val="205F0363"/>
    <w:rsid w:val="210968C8"/>
    <w:rsid w:val="2114BC9B"/>
    <w:rsid w:val="2122CB37"/>
    <w:rsid w:val="214AE016"/>
    <w:rsid w:val="21605F04"/>
    <w:rsid w:val="219F0B19"/>
    <w:rsid w:val="21BB0E12"/>
    <w:rsid w:val="21E258D5"/>
    <w:rsid w:val="2261345A"/>
    <w:rsid w:val="228AC84C"/>
    <w:rsid w:val="22B167B0"/>
    <w:rsid w:val="22B4A382"/>
    <w:rsid w:val="22CACD54"/>
    <w:rsid w:val="237CB5CC"/>
    <w:rsid w:val="23E2EA49"/>
    <w:rsid w:val="23F35941"/>
    <w:rsid w:val="2423BA25"/>
    <w:rsid w:val="2450F2C0"/>
    <w:rsid w:val="24625864"/>
    <w:rsid w:val="24ED50A3"/>
    <w:rsid w:val="24FEB43E"/>
    <w:rsid w:val="2530B252"/>
    <w:rsid w:val="258B97EE"/>
    <w:rsid w:val="26BAC37B"/>
    <w:rsid w:val="28071B0B"/>
    <w:rsid w:val="280ED1A3"/>
    <w:rsid w:val="281EF9F1"/>
    <w:rsid w:val="282E8580"/>
    <w:rsid w:val="2874F3D3"/>
    <w:rsid w:val="28B585F7"/>
    <w:rsid w:val="28C64A6B"/>
    <w:rsid w:val="29E0C579"/>
    <w:rsid w:val="2A386F60"/>
    <w:rsid w:val="2A820D60"/>
    <w:rsid w:val="2ABBC780"/>
    <w:rsid w:val="2B23385C"/>
    <w:rsid w:val="2B9FC671"/>
    <w:rsid w:val="2BD9A617"/>
    <w:rsid w:val="2CD57506"/>
    <w:rsid w:val="2CD8425A"/>
    <w:rsid w:val="2D46A36D"/>
    <w:rsid w:val="2DE63358"/>
    <w:rsid w:val="2DE98213"/>
    <w:rsid w:val="2DF5884F"/>
    <w:rsid w:val="2E02FB89"/>
    <w:rsid w:val="2E41E619"/>
    <w:rsid w:val="2E598E91"/>
    <w:rsid w:val="2EBF3646"/>
    <w:rsid w:val="2EC8ECBF"/>
    <w:rsid w:val="2F02DA13"/>
    <w:rsid w:val="2F0ACAC7"/>
    <w:rsid w:val="2FE4A022"/>
    <w:rsid w:val="2FFB029F"/>
    <w:rsid w:val="2FFC5DA2"/>
    <w:rsid w:val="304D9086"/>
    <w:rsid w:val="305BE48D"/>
    <w:rsid w:val="306AE96B"/>
    <w:rsid w:val="30BA9EEA"/>
    <w:rsid w:val="315FD5F2"/>
    <w:rsid w:val="3177A0C9"/>
    <w:rsid w:val="318C6427"/>
    <w:rsid w:val="31A0955D"/>
    <w:rsid w:val="31AC8DC0"/>
    <w:rsid w:val="31E5F1C6"/>
    <w:rsid w:val="32289139"/>
    <w:rsid w:val="324D8E3A"/>
    <w:rsid w:val="32920505"/>
    <w:rsid w:val="3300359B"/>
    <w:rsid w:val="3347E70B"/>
    <w:rsid w:val="3381D78B"/>
    <w:rsid w:val="33F242B3"/>
    <w:rsid w:val="3424F3E6"/>
    <w:rsid w:val="343CD2F2"/>
    <w:rsid w:val="3501A57F"/>
    <w:rsid w:val="35683EAD"/>
    <w:rsid w:val="356D5E05"/>
    <w:rsid w:val="3577AA7B"/>
    <w:rsid w:val="35D31FB0"/>
    <w:rsid w:val="35EE5D60"/>
    <w:rsid w:val="35F330F6"/>
    <w:rsid w:val="363BA819"/>
    <w:rsid w:val="367B6EC9"/>
    <w:rsid w:val="3687DA62"/>
    <w:rsid w:val="36CAB72B"/>
    <w:rsid w:val="374004DF"/>
    <w:rsid w:val="378FC77A"/>
    <w:rsid w:val="379A31D2"/>
    <w:rsid w:val="37BE2361"/>
    <w:rsid w:val="37C64D83"/>
    <w:rsid w:val="385FD279"/>
    <w:rsid w:val="38703305"/>
    <w:rsid w:val="38BF816C"/>
    <w:rsid w:val="38C0A626"/>
    <w:rsid w:val="390870C3"/>
    <w:rsid w:val="3929C8B2"/>
    <w:rsid w:val="3939A49A"/>
    <w:rsid w:val="3950A44A"/>
    <w:rsid w:val="395EF71A"/>
    <w:rsid w:val="3970DBCC"/>
    <w:rsid w:val="399C5779"/>
    <w:rsid w:val="3A61C2A5"/>
    <w:rsid w:val="3ACB8023"/>
    <w:rsid w:val="3AF55CC5"/>
    <w:rsid w:val="3B744225"/>
    <w:rsid w:val="3BE800E2"/>
    <w:rsid w:val="3C107E2F"/>
    <w:rsid w:val="3CA02E52"/>
    <w:rsid w:val="3CCBC691"/>
    <w:rsid w:val="3D00385C"/>
    <w:rsid w:val="3D1A168D"/>
    <w:rsid w:val="3D9C980D"/>
    <w:rsid w:val="3DB238A3"/>
    <w:rsid w:val="3DB6717A"/>
    <w:rsid w:val="3DE07D03"/>
    <w:rsid w:val="3E2EB09E"/>
    <w:rsid w:val="3E33B31A"/>
    <w:rsid w:val="3E5A8C36"/>
    <w:rsid w:val="3E88BD9A"/>
    <w:rsid w:val="3EC489CD"/>
    <w:rsid w:val="3F16361D"/>
    <w:rsid w:val="3F2420C1"/>
    <w:rsid w:val="3F94BDB8"/>
    <w:rsid w:val="4039B708"/>
    <w:rsid w:val="4077B1D8"/>
    <w:rsid w:val="409C720D"/>
    <w:rsid w:val="40D7D721"/>
    <w:rsid w:val="4120E0E3"/>
    <w:rsid w:val="41A4891C"/>
    <w:rsid w:val="41EFD7A3"/>
    <w:rsid w:val="4266C633"/>
    <w:rsid w:val="42756377"/>
    <w:rsid w:val="428F122F"/>
    <w:rsid w:val="42A05D60"/>
    <w:rsid w:val="42BCE768"/>
    <w:rsid w:val="42CA020B"/>
    <w:rsid w:val="43038F23"/>
    <w:rsid w:val="43341522"/>
    <w:rsid w:val="43461C70"/>
    <w:rsid w:val="4371CE93"/>
    <w:rsid w:val="43C2041A"/>
    <w:rsid w:val="43CA0FFB"/>
    <w:rsid w:val="442EC1B6"/>
    <w:rsid w:val="443FAA95"/>
    <w:rsid w:val="447E3031"/>
    <w:rsid w:val="44D8756E"/>
    <w:rsid w:val="44F7AE17"/>
    <w:rsid w:val="457FBA53"/>
    <w:rsid w:val="45B389A0"/>
    <w:rsid w:val="45FCB507"/>
    <w:rsid w:val="45FFB82E"/>
    <w:rsid w:val="46BD8A0F"/>
    <w:rsid w:val="46EB096E"/>
    <w:rsid w:val="46F1A99D"/>
    <w:rsid w:val="471BCF5F"/>
    <w:rsid w:val="47374DCE"/>
    <w:rsid w:val="47A416F6"/>
    <w:rsid w:val="47B3B110"/>
    <w:rsid w:val="4842DD65"/>
    <w:rsid w:val="485D8589"/>
    <w:rsid w:val="48AE28E6"/>
    <w:rsid w:val="48CF7A45"/>
    <w:rsid w:val="48DB5B78"/>
    <w:rsid w:val="48E55499"/>
    <w:rsid w:val="4904D384"/>
    <w:rsid w:val="49ABFE36"/>
    <w:rsid w:val="4AEA9676"/>
    <w:rsid w:val="4B342803"/>
    <w:rsid w:val="4B3BFC09"/>
    <w:rsid w:val="4B99410F"/>
    <w:rsid w:val="4BE1DFE5"/>
    <w:rsid w:val="4C83598B"/>
    <w:rsid w:val="4D0E4707"/>
    <w:rsid w:val="4D7DCFE4"/>
    <w:rsid w:val="4DA27FE3"/>
    <w:rsid w:val="4DF68D58"/>
    <w:rsid w:val="4ECED418"/>
    <w:rsid w:val="4ED5AC48"/>
    <w:rsid w:val="4EFCD43E"/>
    <w:rsid w:val="4F14BB15"/>
    <w:rsid w:val="4F49C1BD"/>
    <w:rsid w:val="4F6A2928"/>
    <w:rsid w:val="4F9C78AF"/>
    <w:rsid w:val="4FEC4119"/>
    <w:rsid w:val="4FF057B1"/>
    <w:rsid w:val="5016EC3A"/>
    <w:rsid w:val="5018E851"/>
    <w:rsid w:val="502B06A8"/>
    <w:rsid w:val="502DCE4E"/>
    <w:rsid w:val="505CDD01"/>
    <w:rsid w:val="50829F24"/>
    <w:rsid w:val="50C5AE35"/>
    <w:rsid w:val="510335ED"/>
    <w:rsid w:val="511E0641"/>
    <w:rsid w:val="5159CD5B"/>
    <w:rsid w:val="5178A64C"/>
    <w:rsid w:val="51B106A7"/>
    <w:rsid w:val="51C8DEDA"/>
    <w:rsid w:val="52403F0C"/>
    <w:rsid w:val="5254DB58"/>
    <w:rsid w:val="534D6F8F"/>
    <w:rsid w:val="53A930F1"/>
    <w:rsid w:val="5439A80A"/>
    <w:rsid w:val="543D2C85"/>
    <w:rsid w:val="5481D757"/>
    <w:rsid w:val="54A10EE9"/>
    <w:rsid w:val="54F1705C"/>
    <w:rsid w:val="5500BA16"/>
    <w:rsid w:val="558CFB2F"/>
    <w:rsid w:val="55C24EC3"/>
    <w:rsid w:val="560CAD19"/>
    <w:rsid w:val="563F65FA"/>
    <w:rsid w:val="567739C2"/>
    <w:rsid w:val="56BC9BCB"/>
    <w:rsid w:val="56D6E99F"/>
    <w:rsid w:val="571940A6"/>
    <w:rsid w:val="5768F8F7"/>
    <w:rsid w:val="576F4136"/>
    <w:rsid w:val="577D87B4"/>
    <w:rsid w:val="5783DEB9"/>
    <w:rsid w:val="58030B5D"/>
    <w:rsid w:val="580B8C6E"/>
    <w:rsid w:val="581FAEB6"/>
    <w:rsid w:val="585B7D59"/>
    <w:rsid w:val="589C0240"/>
    <w:rsid w:val="589DC587"/>
    <w:rsid w:val="58BEB106"/>
    <w:rsid w:val="59478A66"/>
    <w:rsid w:val="5982578D"/>
    <w:rsid w:val="59ADAE34"/>
    <w:rsid w:val="5A8E4871"/>
    <w:rsid w:val="5A9745A0"/>
    <w:rsid w:val="5AE5E0BA"/>
    <w:rsid w:val="5B78B346"/>
    <w:rsid w:val="5BFE6B2B"/>
    <w:rsid w:val="5C26D8B8"/>
    <w:rsid w:val="5C2A128B"/>
    <w:rsid w:val="5C343EF8"/>
    <w:rsid w:val="5C68A5AD"/>
    <w:rsid w:val="5C8FF56D"/>
    <w:rsid w:val="5CBFB33D"/>
    <w:rsid w:val="5D17AF63"/>
    <w:rsid w:val="5D8E9E9F"/>
    <w:rsid w:val="5D9DDBF0"/>
    <w:rsid w:val="5DE91879"/>
    <w:rsid w:val="5DFF1238"/>
    <w:rsid w:val="5EA0D767"/>
    <w:rsid w:val="5EACB87D"/>
    <w:rsid w:val="5ECF863B"/>
    <w:rsid w:val="5F6673FE"/>
    <w:rsid w:val="5F672F4C"/>
    <w:rsid w:val="603D5B01"/>
    <w:rsid w:val="60C9AE51"/>
    <w:rsid w:val="6120BD24"/>
    <w:rsid w:val="6132624B"/>
    <w:rsid w:val="61BB2A30"/>
    <w:rsid w:val="61F33E2E"/>
    <w:rsid w:val="62C6D186"/>
    <w:rsid w:val="62EB69B3"/>
    <w:rsid w:val="62F96403"/>
    <w:rsid w:val="630BF9EE"/>
    <w:rsid w:val="63392800"/>
    <w:rsid w:val="63C11D14"/>
    <w:rsid w:val="63C451F4"/>
    <w:rsid w:val="64535D61"/>
    <w:rsid w:val="648B6738"/>
    <w:rsid w:val="64AC81C6"/>
    <w:rsid w:val="64F1B3EA"/>
    <w:rsid w:val="656EB774"/>
    <w:rsid w:val="6578B3E9"/>
    <w:rsid w:val="65AE1B64"/>
    <w:rsid w:val="65B535CC"/>
    <w:rsid w:val="65C21C4E"/>
    <w:rsid w:val="65D431A7"/>
    <w:rsid w:val="65E60805"/>
    <w:rsid w:val="6653AF66"/>
    <w:rsid w:val="681F6C31"/>
    <w:rsid w:val="6889EC1A"/>
    <w:rsid w:val="688B893C"/>
    <w:rsid w:val="6891195A"/>
    <w:rsid w:val="68960877"/>
    <w:rsid w:val="6954BA3F"/>
    <w:rsid w:val="69FE6173"/>
    <w:rsid w:val="6A07D2CA"/>
    <w:rsid w:val="6A451E6A"/>
    <w:rsid w:val="6AFCD6E9"/>
    <w:rsid w:val="6C09981D"/>
    <w:rsid w:val="6C254CAB"/>
    <w:rsid w:val="6C7274D6"/>
    <w:rsid w:val="6C8A31D2"/>
    <w:rsid w:val="6CF40786"/>
    <w:rsid w:val="6D8959D5"/>
    <w:rsid w:val="6DA9DA06"/>
    <w:rsid w:val="6DAE5979"/>
    <w:rsid w:val="6DC15744"/>
    <w:rsid w:val="6E6CD815"/>
    <w:rsid w:val="6E9D7E1E"/>
    <w:rsid w:val="6F1BDAEC"/>
    <w:rsid w:val="6F744832"/>
    <w:rsid w:val="6F985E17"/>
    <w:rsid w:val="70247A57"/>
    <w:rsid w:val="70249FD4"/>
    <w:rsid w:val="7066B459"/>
    <w:rsid w:val="70A15839"/>
    <w:rsid w:val="71335EAF"/>
    <w:rsid w:val="71363D38"/>
    <w:rsid w:val="715B3D34"/>
    <w:rsid w:val="716CCC57"/>
    <w:rsid w:val="71C65AAB"/>
    <w:rsid w:val="73284348"/>
    <w:rsid w:val="734FF395"/>
    <w:rsid w:val="73759E5F"/>
    <w:rsid w:val="73F8BBF1"/>
    <w:rsid w:val="74049675"/>
    <w:rsid w:val="7416915C"/>
    <w:rsid w:val="747977F9"/>
    <w:rsid w:val="7496DC43"/>
    <w:rsid w:val="74987CEB"/>
    <w:rsid w:val="74CA9399"/>
    <w:rsid w:val="74E2EFFA"/>
    <w:rsid w:val="74EC976D"/>
    <w:rsid w:val="7586362C"/>
    <w:rsid w:val="7616E0F4"/>
    <w:rsid w:val="76353742"/>
    <w:rsid w:val="76D373AB"/>
    <w:rsid w:val="76E97B16"/>
    <w:rsid w:val="76F454E0"/>
    <w:rsid w:val="76FDCCDD"/>
    <w:rsid w:val="783D56CF"/>
    <w:rsid w:val="787B25CA"/>
    <w:rsid w:val="78800744"/>
    <w:rsid w:val="78A0D924"/>
    <w:rsid w:val="78BE3335"/>
    <w:rsid w:val="78DF7D7A"/>
    <w:rsid w:val="78E229D6"/>
    <w:rsid w:val="792F4F09"/>
    <w:rsid w:val="7978062B"/>
    <w:rsid w:val="79B253B6"/>
    <w:rsid w:val="7A1BE444"/>
    <w:rsid w:val="7A60FD4A"/>
    <w:rsid w:val="7B37D914"/>
    <w:rsid w:val="7B8834AE"/>
    <w:rsid w:val="7B920FC9"/>
    <w:rsid w:val="7BA257A7"/>
    <w:rsid w:val="7BAE813D"/>
    <w:rsid w:val="7C055058"/>
    <w:rsid w:val="7C0B6A76"/>
    <w:rsid w:val="7C7CDD48"/>
    <w:rsid w:val="7C89B245"/>
    <w:rsid w:val="7D67ED46"/>
    <w:rsid w:val="7D6B2101"/>
    <w:rsid w:val="7E668ABD"/>
    <w:rsid w:val="7E7B729C"/>
    <w:rsid w:val="7EAE7F64"/>
    <w:rsid w:val="7EB2A3AA"/>
    <w:rsid w:val="7F9147E0"/>
    <w:rsid w:val="7FE3C7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C82A33"/>
  <w15:docId w15:val="{20430396-8242-084B-9398-E97BC6B45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DE0C63"/>
    <w:pPr>
      <w:spacing w:after="160" w:line="278" w:lineRule="auto"/>
      <w:jc w:val="both"/>
    </w:pPr>
    <w:rPr>
      <w:rFonts w:ascii="Times New Roman" w:hAnsi="Times New Roman" w:eastAsiaTheme="minorEastAsia"/>
      <w:kern w:val="2"/>
      <w:sz w:val="24"/>
      <w:szCs w:val="24"/>
      <w:lang w:val="en-GB" w:eastAsia="en-GB"/>
      <w14:ligatures w14:val="standardContextual"/>
    </w:rPr>
  </w:style>
  <w:style w:type="paragraph" w:styleId="Heading1">
    <w:name w:val="heading 1"/>
    <w:basedOn w:val="Normal"/>
    <w:next w:val="Normal"/>
    <w:link w:val="Heading1Char"/>
    <w:uiPriority w:val="9"/>
    <w:qFormat/>
    <w:rsid w:val="00DE0C63"/>
    <w:pPr>
      <w:keepNext/>
      <w:keepLines/>
      <w:spacing w:before="100" w:beforeAutospacing="1" w:after="100" w:afterAutospacing="1" w:line="480" w:lineRule="auto"/>
      <w:jc w:val="center"/>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A32A3B"/>
    <w:pPr>
      <w:keepNext/>
      <w:keepLines/>
      <w:spacing w:before="100" w:beforeAutospacing="1" w:after="100" w:afterAutospacing="1" w:line="480" w:lineRule="auto"/>
      <w:outlineLvl w:val="1"/>
    </w:pPr>
    <w:rPr>
      <w:rFonts w:eastAsiaTheme="majorEastAsia" w:cstheme="majorBidi"/>
      <w:b/>
      <w:bCs/>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DE0C63"/>
    <w:rPr>
      <w:rFonts w:ascii="Times New Roman" w:hAnsi="Times New Roman" w:eastAsiaTheme="majorEastAsia" w:cstheme="majorBidi"/>
      <w:b/>
      <w:bCs/>
      <w:kern w:val="2"/>
      <w:sz w:val="24"/>
      <w:szCs w:val="28"/>
      <w:lang w:val="en-GB" w:eastAsia="en-GB"/>
      <w14:ligatures w14:val="standardContextual"/>
    </w:rPr>
  </w:style>
  <w:style w:type="character" w:styleId="Heading2Char" w:customStyle="1">
    <w:name w:val="Heading 2 Char"/>
    <w:basedOn w:val="DefaultParagraphFont"/>
    <w:link w:val="Heading2"/>
    <w:uiPriority w:val="9"/>
    <w:rsid w:val="00A32A3B"/>
    <w:rPr>
      <w:rFonts w:ascii="Times New Roman" w:hAnsi="Times New Roman" w:eastAsiaTheme="majorEastAsia" w:cstheme="majorBidi"/>
      <w:b/>
      <w:bCs/>
      <w:sz w:val="24"/>
      <w:szCs w:val="26"/>
    </w:rPr>
  </w:style>
  <w:style w:type="paragraph" w:styleId="ListParagraph">
    <w:name w:val="List Paragraph"/>
    <w:basedOn w:val="Normal"/>
    <w:uiPriority w:val="34"/>
    <w:qFormat/>
    <w:rsid w:val="00DE0C63"/>
    <w:pPr>
      <w:ind w:left="720"/>
      <w:contextualSpacing/>
      <w:jc w:val="left"/>
    </w:pPr>
    <w:rPr>
      <w:rFonts w:asciiTheme="minorHAnsi" w:hAnsiTheme="minorHAnsi"/>
    </w:rPr>
  </w:style>
  <w:style w:type="character" w:styleId="Hyperlink">
    <w:name w:val="Hyperlink"/>
    <w:basedOn w:val="DefaultParagraphFont"/>
    <w:uiPriority w:val="99"/>
    <w:unhideWhenUsed/>
    <w:rsid w:val="004F1496"/>
    <w:rPr>
      <w:color w:val="0000FF" w:themeColor="hyperlink"/>
      <w:u w:val="single"/>
    </w:rPr>
  </w:style>
  <w:style w:type="paragraph" w:styleId="Header">
    <w:uiPriority w:val="99"/>
    <w:name w:val="header"/>
    <w:basedOn w:val="Normal"/>
    <w:unhideWhenUsed/>
    <w:rsid w:val="04E1E99F"/>
    <w:pPr>
      <w:tabs>
        <w:tab w:val="center" w:leader="none" w:pos="4680"/>
        <w:tab w:val="right" w:leader="none" w:pos="9360"/>
      </w:tabs>
      <w:spacing w:after="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18" /><Relationship Type="http://schemas.openxmlformats.org/officeDocument/2006/relationships/settings" Target="settings.xml" Id="rId3" /><Relationship Type="http://schemas.openxmlformats.org/officeDocument/2006/relationships/fontTable" Target="fontTable.xml" Id="rId1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webSettings" Target="webSettings.xml" Id="rId4" /><Relationship Type="http://schemas.openxmlformats.org/officeDocument/2006/relationships/header" Target="header.xml" Id="R6f350c13b4154483" /><Relationship Type="http://schemas.openxmlformats.org/officeDocument/2006/relationships/footer" Target="footer.xml" Id="Raa767c9da5ff4a85" /><Relationship Type="http://schemas.openxmlformats.org/officeDocument/2006/relationships/hyperlink" Target="https://www.diabetes.org.uk" TargetMode="External" Id="R1c6ecce588c94960" /><Relationship Type="http://schemas.openxmlformats.org/officeDocument/2006/relationships/hyperlink" Target="https://www.diabetes.org.uk" TargetMode="External" Id="R94212a3cd9a84ae2" /><Relationship Type="http://schemas.openxmlformats.org/officeDocument/2006/relationships/hyperlink" Target="https://www.diabetes.org.uk" TargetMode="External" Id="Re1ae9a194b784b79" /><Relationship Type="http://schemas.openxmlformats.org/officeDocument/2006/relationships/hyperlink" Target="https://www.diabetes.org.uk" TargetMode="External" Id="R446201e5c78d48dc" /><Relationship Type="http://schemas.openxmlformats.org/officeDocument/2006/relationships/hyperlink" Target="https://www.nice.org.uk/guidance/ng28" TargetMode="External" Id="Ref41072e48ed4490" /><Relationship Type="http://schemas.openxmlformats.org/officeDocument/2006/relationships/hyperlink" Target="https://www.nhs.uk" TargetMode="External" Id="R80b415888c044e47" /><Relationship Type="http://schemas.openxmlformats.org/officeDocument/2006/relationships/hyperlink" Target="https://www.nhs.uk" TargetMode="External" Id="Rd7d23a49827e4b82" /><Relationship Type="http://schemas.openxmlformats.org/officeDocument/2006/relationships/hyperlink" Target="https://www.nhs.uk" TargetMode="External" Id="R3b8d8616644b40ea" /><Relationship Type="http://schemas.openxmlformats.org/officeDocument/2006/relationships/hyperlink" Target="https://www.nhs.uk" TargetMode="External" Id="R174c2b4925ad45e9" /><Relationship Type="http://schemas.openxmlformats.org/officeDocument/2006/relationships/hyperlink" Target="https://www.england.nhs.uk/diabetes" TargetMode="External" Id="R936e86999f3f41a3" /><Relationship Type="http://schemas.openxmlformats.org/officeDocument/2006/relationships/hyperlink" Target="https://www.gov.uk" TargetMode="External" Id="R03abbcae1eef4f77" /><Relationship Type="http://schemas.openxmlformats.org/officeDocument/2006/relationships/hyperlink" Target="https://www.who.int/news-room/fact-sheets/detail/diabetes" TargetMode="External" Id="R8c747306da7549d5" /><Relationship Type="http://schemas.microsoft.com/office/2020/10/relationships/intelligence" Target="intelligence2.xml" Id="R3378f9458f35409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USER</dc:creator>
  <lastModifiedBy>Priscilla Oppong (2332573)</lastModifiedBy>
  <revision>24</revision>
  <dcterms:created xsi:type="dcterms:W3CDTF">2025-10-14T17:18:00.0000000Z</dcterms:created>
  <dcterms:modified xsi:type="dcterms:W3CDTF">2025-11-08T12:08:57.5213932Z</dcterms:modified>
</coreProperties>
</file>