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B1B69" w14:textId="0BB224F3" w:rsidR="00583709" w:rsidRPr="00424D4F" w:rsidRDefault="008312FD">
      <w:pPr>
        <w:spacing w:after="165" w:line="360" w:lineRule="auto"/>
        <w:rPr>
          <w:rFonts w:ascii="Arial" w:eastAsia="Tahoma" w:hAnsi="Arial" w:cs="Arial"/>
          <w:color w:val="000000"/>
          <w:sz w:val="20"/>
          <w:szCs w:val="20"/>
        </w:rPr>
      </w:pPr>
      <w:r w:rsidRPr="00424D4F">
        <w:rPr>
          <w:rFonts w:ascii="Arial" w:hAnsi="Arial" w:cs="Arial"/>
          <w:b/>
          <w:noProof/>
          <w:sz w:val="20"/>
          <w:szCs w:val="20"/>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Pr="00424D4F" w:rsidRDefault="00F867C0">
      <w:pPr>
        <w:spacing w:after="165" w:line="360" w:lineRule="auto"/>
        <w:jc w:val="center"/>
        <w:rPr>
          <w:rFonts w:ascii="Arial" w:eastAsia="Tahoma" w:hAnsi="Arial" w:cs="Arial"/>
          <w:color w:val="000000"/>
          <w:sz w:val="20"/>
          <w:szCs w:val="20"/>
        </w:rPr>
      </w:pPr>
      <w:r w:rsidRPr="00424D4F">
        <w:rPr>
          <w:rFonts w:ascii="Arial" w:eastAsia="Tahoma" w:hAnsi="Arial" w:cs="Arial"/>
          <w:color w:val="000000"/>
          <w:sz w:val="20"/>
          <w:szCs w:val="20"/>
        </w:rPr>
        <w:t>Applied Leadership and Management in</w:t>
      </w:r>
      <w:r w:rsidR="008312FD" w:rsidRPr="00424D4F">
        <w:rPr>
          <w:rFonts w:ascii="Arial" w:eastAsia="Tahoma" w:hAnsi="Arial" w:cs="Arial"/>
          <w:color w:val="000000"/>
          <w:sz w:val="20"/>
          <w:szCs w:val="20"/>
        </w:rPr>
        <w:t xml:space="preserve"> the Workplace</w:t>
      </w:r>
      <w:r w:rsidR="008312FD" w:rsidRPr="00424D4F">
        <w:rPr>
          <w:rFonts w:ascii="Arial" w:eastAsia="Tahoma" w:hAnsi="Arial" w:cs="Arial"/>
          <w:color w:val="000000"/>
          <w:sz w:val="20"/>
          <w:szCs w:val="20"/>
        </w:rPr>
        <w:br/>
        <w:t xml:space="preserve">Module Assignment Submission </w:t>
      </w:r>
      <w:r w:rsidR="008312FD" w:rsidRPr="00424D4F">
        <w:rPr>
          <w:rFonts w:ascii="Arial" w:eastAsia="Tahoma" w:hAnsi="Arial" w:cs="Arial"/>
          <w:color w:val="000000"/>
          <w:sz w:val="20"/>
          <w:szCs w:val="2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424D4F" w14:paraId="4DD460BA" w14:textId="77777777">
        <w:tc>
          <w:tcPr>
            <w:tcW w:w="3438" w:type="dxa"/>
            <w:shd w:val="clear" w:color="auto" w:fill="D9D9D9"/>
          </w:tcPr>
          <w:p w14:paraId="6CC035E4"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Student Name:</w:t>
            </w:r>
          </w:p>
        </w:tc>
        <w:tc>
          <w:tcPr>
            <w:tcW w:w="6055" w:type="dxa"/>
          </w:tcPr>
          <w:p w14:paraId="24E05973" w14:textId="374772E0" w:rsidR="00583709" w:rsidRPr="00424D4F" w:rsidRDefault="00866BE7">
            <w:pPr>
              <w:spacing w:before="120" w:after="120" w:line="360" w:lineRule="auto"/>
              <w:rPr>
                <w:rFonts w:ascii="Arial" w:eastAsia="Tahoma" w:hAnsi="Arial" w:cs="Arial"/>
                <w:sz w:val="20"/>
                <w:szCs w:val="20"/>
              </w:rPr>
            </w:pPr>
            <w:r>
              <w:rPr>
                <w:rFonts w:ascii="Arial" w:eastAsia="Tahoma" w:hAnsi="Arial" w:cs="Arial"/>
                <w:sz w:val="20"/>
                <w:szCs w:val="20"/>
              </w:rPr>
              <w:t>Scott Morgan</w:t>
            </w:r>
          </w:p>
        </w:tc>
      </w:tr>
      <w:tr w:rsidR="00583709" w:rsidRPr="00424D4F" w14:paraId="637F65EB" w14:textId="77777777">
        <w:tc>
          <w:tcPr>
            <w:tcW w:w="3438" w:type="dxa"/>
            <w:shd w:val="clear" w:color="auto" w:fill="D9D9D9"/>
          </w:tcPr>
          <w:p w14:paraId="678F9224"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Student Number:</w:t>
            </w:r>
          </w:p>
        </w:tc>
        <w:tc>
          <w:tcPr>
            <w:tcW w:w="6055" w:type="dxa"/>
          </w:tcPr>
          <w:p w14:paraId="09E64F5D" w14:textId="0889DFD5" w:rsidR="00583709" w:rsidRPr="00866BE7" w:rsidRDefault="00866BE7">
            <w:pPr>
              <w:spacing w:before="120" w:after="120" w:line="360" w:lineRule="auto"/>
              <w:rPr>
                <w:rFonts w:ascii="Arial" w:eastAsia="Tahoma" w:hAnsi="Arial" w:cs="Arial"/>
                <w:sz w:val="20"/>
                <w:szCs w:val="20"/>
              </w:rPr>
            </w:pPr>
            <w:r w:rsidRPr="00866BE7">
              <w:rPr>
                <w:rFonts w:ascii="Arial" w:eastAsia="Tahoma" w:hAnsi="Arial" w:cs="Arial"/>
                <w:szCs w:val="32"/>
              </w:rPr>
              <w:t>2319551</w:t>
            </w:r>
          </w:p>
        </w:tc>
      </w:tr>
      <w:tr w:rsidR="00583709" w:rsidRPr="00424D4F" w14:paraId="3194BD4A" w14:textId="77777777">
        <w:tc>
          <w:tcPr>
            <w:tcW w:w="3438" w:type="dxa"/>
            <w:shd w:val="clear" w:color="auto" w:fill="D9D9D9"/>
          </w:tcPr>
          <w:p w14:paraId="2975DEFC"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Module No:</w:t>
            </w:r>
          </w:p>
        </w:tc>
        <w:tc>
          <w:tcPr>
            <w:tcW w:w="6055" w:type="dxa"/>
          </w:tcPr>
          <w:p w14:paraId="29F831A1" w14:textId="2DBFCD4C" w:rsidR="00583709" w:rsidRPr="00424D4F" w:rsidRDefault="008312FD">
            <w:pPr>
              <w:spacing w:before="120" w:after="120" w:line="360" w:lineRule="auto"/>
              <w:rPr>
                <w:rFonts w:ascii="Arial" w:eastAsia="Tahoma" w:hAnsi="Arial" w:cs="Arial"/>
                <w:color w:val="FF0000"/>
                <w:sz w:val="20"/>
                <w:szCs w:val="20"/>
              </w:rPr>
            </w:pPr>
            <w:r w:rsidRPr="00424D4F">
              <w:rPr>
                <w:rFonts w:ascii="Arial" w:eastAsia="Tahoma" w:hAnsi="Arial" w:cs="Arial"/>
                <w:color w:val="FF0000"/>
                <w:sz w:val="20"/>
                <w:szCs w:val="20"/>
              </w:rPr>
              <w:t>BMSK40</w:t>
            </w:r>
            <w:r w:rsidR="00183B04" w:rsidRPr="00424D4F">
              <w:rPr>
                <w:rFonts w:ascii="Arial" w:eastAsia="Tahoma" w:hAnsi="Arial" w:cs="Arial"/>
                <w:color w:val="FF0000"/>
                <w:sz w:val="20"/>
                <w:szCs w:val="20"/>
              </w:rPr>
              <w:t>1</w:t>
            </w:r>
          </w:p>
        </w:tc>
      </w:tr>
      <w:tr w:rsidR="00583709" w:rsidRPr="00424D4F" w14:paraId="0A18C513" w14:textId="77777777">
        <w:trPr>
          <w:trHeight w:val="413"/>
        </w:trPr>
        <w:tc>
          <w:tcPr>
            <w:tcW w:w="3438" w:type="dxa"/>
            <w:shd w:val="clear" w:color="auto" w:fill="D9D9D9"/>
          </w:tcPr>
          <w:p w14:paraId="322E8485" w14:textId="77777777" w:rsidR="00583709" w:rsidRPr="00424D4F" w:rsidRDefault="008312FD">
            <w:pPr>
              <w:spacing w:before="120" w:after="120" w:line="360" w:lineRule="auto"/>
              <w:rPr>
                <w:rFonts w:ascii="Arial" w:eastAsia="Tahoma" w:hAnsi="Arial" w:cs="Arial"/>
                <w:sz w:val="20"/>
                <w:szCs w:val="20"/>
              </w:rPr>
            </w:pPr>
            <w:r w:rsidRPr="00424D4F">
              <w:rPr>
                <w:rFonts w:ascii="Arial" w:eastAsia="Tahoma" w:hAnsi="Arial" w:cs="Arial"/>
                <w:sz w:val="20"/>
                <w:szCs w:val="20"/>
              </w:rPr>
              <w:t>Module Title:</w:t>
            </w:r>
          </w:p>
        </w:tc>
        <w:tc>
          <w:tcPr>
            <w:tcW w:w="6055" w:type="dxa"/>
          </w:tcPr>
          <w:p w14:paraId="3D9EA47B" w14:textId="13E331F7" w:rsidR="00583709" w:rsidRPr="00424D4F" w:rsidRDefault="005E3D90">
            <w:pPr>
              <w:spacing w:before="120" w:after="120" w:line="360" w:lineRule="auto"/>
              <w:rPr>
                <w:rFonts w:ascii="Arial" w:eastAsia="Tahoma" w:hAnsi="Arial" w:cs="Arial"/>
                <w:color w:val="FF0000"/>
                <w:sz w:val="20"/>
                <w:szCs w:val="20"/>
              </w:rPr>
            </w:pPr>
            <w:r>
              <w:rPr>
                <w:rFonts w:ascii="Arial" w:eastAsia="Tahoma" w:hAnsi="Arial" w:cs="Arial"/>
                <w:color w:val="FF0000"/>
                <w:sz w:val="20"/>
                <w:szCs w:val="20"/>
              </w:rPr>
              <w:t>Enterprise and Intrapeneurship</w:t>
            </w:r>
          </w:p>
        </w:tc>
      </w:tr>
    </w:tbl>
    <w:p w14:paraId="734D1AD4" w14:textId="77777777" w:rsidR="00583709" w:rsidRPr="00424D4F" w:rsidRDefault="00583709">
      <w:pPr>
        <w:spacing w:before="120" w:after="120" w:line="360" w:lineRule="auto"/>
        <w:rPr>
          <w:rFonts w:ascii="Arial" w:hAnsi="Arial" w:cs="Arial"/>
          <w:color w:val="FF0000"/>
          <w:sz w:val="20"/>
          <w:szCs w:val="20"/>
        </w:rPr>
      </w:pPr>
    </w:p>
    <w:p w14:paraId="700B284E" w14:textId="77777777" w:rsidR="00583709" w:rsidRPr="00424D4F" w:rsidRDefault="008312FD">
      <w:pPr>
        <w:spacing w:before="120" w:after="120" w:line="360" w:lineRule="auto"/>
        <w:rPr>
          <w:rFonts w:ascii="Arial" w:eastAsia="Tahoma" w:hAnsi="Arial" w:cs="Arial"/>
          <w:b/>
          <w:color w:val="000000"/>
          <w:sz w:val="20"/>
          <w:szCs w:val="20"/>
        </w:rPr>
      </w:pPr>
      <w:r w:rsidRPr="00424D4F">
        <w:rPr>
          <w:rFonts w:ascii="Arial" w:eastAsia="Tahoma" w:hAnsi="Arial" w:cs="Arial"/>
          <w:b/>
          <w:color w:val="000000"/>
          <w:sz w:val="20"/>
          <w:szCs w:val="20"/>
        </w:rPr>
        <w:t>Statement of Confirmation of Authenticity</w:t>
      </w:r>
    </w:p>
    <w:p w14:paraId="77162AC0" w14:textId="77777777" w:rsidR="00583709" w:rsidRPr="00424D4F" w:rsidRDefault="008312F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424D4F" w:rsidRDefault="008312FD">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Attention is drawn to the plagiarism and unfair practice policies of both the University and of ILM.</w:t>
      </w:r>
    </w:p>
    <w:p w14:paraId="0D11EE6B" w14:textId="77777777" w:rsidR="005E3D90" w:rsidRDefault="008312FD" w:rsidP="005E3D90">
      <w:pPr>
        <w:rPr>
          <w:rFonts w:ascii="Arial" w:eastAsia="Tahoma" w:hAnsi="Arial" w:cs="Arial"/>
          <w:color w:val="000000"/>
          <w:sz w:val="20"/>
          <w:szCs w:val="20"/>
        </w:rPr>
      </w:pPr>
      <w:r w:rsidRPr="00424D4F">
        <w:rPr>
          <w:rFonts w:ascii="Arial" w:hAnsi="Arial" w:cs="Arial"/>
          <w:sz w:val="20"/>
          <w:szCs w:val="20"/>
        </w:rPr>
        <w:br w:type="page"/>
      </w:r>
    </w:p>
    <w:p w14:paraId="195632F0" w14:textId="6EDE35D9" w:rsidR="00041DDE" w:rsidRPr="0064007B" w:rsidRDefault="005E3D90" w:rsidP="0064007B">
      <w:pPr>
        <w:rPr>
          <w:rFonts w:ascii="Arial" w:hAnsi="Arial" w:cs="Arial"/>
          <w:color w:val="2E75B5"/>
          <w:sz w:val="20"/>
          <w:szCs w:val="20"/>
        </w:rPr>
      </w:pPr>
      <w:r>
        <w:rPr>
          <w:rFonts w:ascii="Arial" w:hAnsi="Arial" w:cs="Arial"/>
          <w:color w:val="2E75B5"/>
          <w:sz w:val="20"/>
          <w:szCs w:val="20"/>
        </w:rPr>
        <w:lastRenderedPageBreak/>
        <w:t>Front Page</w:t>
      </w:r>
    </w:p>
    <w:p w14:paraId="4B7DC124" w14:textId="77777777" w:rsidR="0064007B" w:rsidRDefault="0064007B" w:rsidP="00041DDE">
      <w:pPr>
        <w:pStyle w:val="NoSpacing"/>
        <w:rPr>
          <w:noProof/>
        </w:rPr>
      </w:pPr>
    </w:p>
    <w:p w14:paraId="0275C00F" w14:textId="577C02A1" w:rsidR="0064007B" w:rsidRDefault="0064007B" w:rsidP="00041DDE">
      <w:pPr>
        <w:pStyle w:val="NoSpacing"/>
      </w:pPr>
      <w:r>
        <w:rPr>
          <w:noProof/>
        </w:rPr>
        <w:drawing>
          <wp:inline distT="0" distB="0" distL="0" distR="0" wp14:anchorId="34F667FB" wp14:editId="1A01F0B5">
            <wp:extent cx="5854700" cy="23840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png"/>
                    <pic:cNvPicPr/>
                  </pic:nvPicPr>
                  <pic:blipFill rotWithShape="1">
                    <a:blip r:embed="rId7">
                      <a:extLst>
                        <a:ext uri="{28A0092B-C50C-407E-A947-70E740481C1C}">
                          <a14:useLocalDpi xmlns:a14="http://schemas.microsoft.com/office/drawing/2010/main" val="0"/>
                        </a:ext>
                      </a:extLst>
                    </a:blip>
                    <a:srcRect t="32474"/>
                    <a:stretch/>
                  </pic:blipFill>
                  <pic:spPr bwMode="auto">
                    <a:xfrm>
                      <a:off x="0" y="0"/>
                      <a:ext cx="5855001" cy="2384205"/>
                    </a:xfrm>
                    <a:prstGeom prst="rect">
                      <a:avLst/>
                    </a:prstGeom>
                    <a:ln>
                      <a:noFill/>
                    </a:ln>
                    <a:extLst>
                      <a:ext uri="{53640926-AAD7-44D8-BBD7-CCE9431645EC}">
                        <a14:shadowObscured xmlns:a14="http://schemas.microsoft.com/office/drawing/2010/main"/>
                      </a:ext>
                    </a:extLst>
                  </pic:spPr>
                </pic:pic>
              </a:graphicData>
            </a:graphic>
          </wp:inline>
        </w:drawing>
      </w:r>
    </w:p>
    <w:p w14:paraId="440B54F3" w14:textId="77777777" w:rsidR="00041DDE" w:rsidRPr="00041DDE" w:rsidRDefault="00041DDE" w:rsidP="00041DDE">
      <w:pPr>
        <w:pStyle w:val="NoSpacing"/>
      </w:pPr>
    </w:p>
    <w:p w14:paraId="3E6FEB8F" w14:textId="03F4289C" w:rsidR="00583709" w:rsidRPr="005E3D90" w:rsidRDefault="008312FD" w:rsidP="005E3D90">
      <w:pPr>
        <w:rPr>
          <w:rFonts w:ascii="Arial" w:eastAsia="Tahoma" w:hAnsi="Arial" w:cs="Arial"/>
          <w:color w:val="000000"/>
          <w:sz w:val="20"/>
          <w:szCs w:val="20"/>
        </w:rPr>
      </w:pPr>
      <w:r w:rsidRPr="00424D4F">
        <w:rPr>
          <w:rFonts w:ascii="Arial" w:hAnsi="Arial" w:cs="Arial"/>
          <w:color w:val="2E75B5"/>
          <w:sz w:val="20"/>
          <w:szCs w:val="20"/>
        </w:rPr>
        <w:t>Table of Contents</w:t>
      </w:r>
    </w:p>
    <w:sdt>
      <w:sdtPr>
        <w:rPr>
          <w:rFonts w:ascii="Arial" w:eastAsia="Calibri" w:hAnsi="Arial" w:cs="Arial"/>
          <w:color w:val="auto"/>
          <w:sz w:val="20"/>
          <w:szCs w:val="20"/>
          <w:lang w:val="en-GB" w:eastAsia="zh-CN"/>
        </w:rPr>
        <w:id w:val="-1081133115"/>
        <w:docPartObj>
          <w:docPartGallery w:val="Table of Contents"/>
          <w:docPartUnique/>
        </w:docPartObj>
      </w:sdtPr>
      <w:sdtEndPr>
        <w:rPr>
          <w:b/>
          <w:bCs/>
          <w:noProof/>
        </w:rPr>
      </w:sdtEndPr>
      <w:sdtContent>
        <w:p w14:paraId="20A2EFE9" w14:textId="05D2E6EB" w:rsidR="00023FB8" w:rsidRPr="00424D4F" w:rsidRDefault="00023FB8">
          <w:pPr>
            <w:pStyle w:val="TOCHeading"/>
            <w:rPr>
              <w:rFonts w:ascii="Arial" w:hAnsi="Arial" w:cs="Arial"/>
              <w:sz w:val="20"/>
              <w:szCs w:val="20"/>
            </w:rPr>
          </w:pPr>
          <w:r w:rsidRPr="00424D4F">
            <w:rPr>
              <w:rFonts w:ascii="Arial" w:hAnsi="Arial" w:cs="Arial"/>
              <w:sz w:val="20"/>
              <w:szCs w:val="20"/>
            </w:rPr>
            <w:t>Contents</w:t>
          </w:r>
        </w:p>
        <w:p w14:paraId="363CBF9E" w14:textId="6BAB56BF" w:rsidR="00041DDE" w:rsidRDefault="00023FB8">
          <w:pPr>
            <w:pStyle w:val="TOC2"/>
            <w:tabs>
              <w:tab w:val="right" w:leader="dot" w:pos="9350"/>
            </w:tabs>
            <w:rPr>
              <w:rFonts w:asciiTheme="minorHAnsi" w:eastAsiaTheme="minorEastAsia" w:hAnsiTheme="minorHAnsi" w:cstheme="minorBidi"/>
              <w:noProof/>
              <w:lang w:eastAsia="en-GB"/>
            </w:rPr>
          </w:pPr>
          <w:r w:rsidRPr="00424D4F">
            <w:rPr>
              <w:rFonts w:ascii="Arial" w:hAnsi="Arial" w:cs="Arial"/>
              <w:sz w:val="20"/>
              <w:szCs w:val="20"/>
            </w:rPr>
            <w:fldChar w:fldCharType="begin"/>
          </w:r>
          <w:r w:rsidRPr="00424D4F">
            <w:rPr>
              <w:rFonts w:ascii="Arial" w:hAnsi="Arial" w:cs="Arial"/>
              <w:sz w:val="20"/>
              <w:szCs w:val="20"/>
            </w:rPr>
            <w:instrText xml:space="preserve"> TOC \o "1-3" \h \z \u </w:instrText>
          </w:r>
          <w:r w:rsidRPr="00424D4F">
            <w:rPr>
              <w:rFonts w:ascii="Arial" w:hAnsi="Arial" w:cs="Arial"/>
              <w:sz w:val="20"/>
              <w:szCs w:val="20"/>
            </w:rPr>
            <w:fldChar w:fldCharType="separate"/>
          </w:r>
          <w:hyperlink w:anchor="_Toc170409127" w:history="1">
            <w:r w:rsidR="00041DDE" w:rsidRPr="007A4EFC">
              <w:rPr>
                <w:rStyle w:val="Hyperlink"/>
                <w:rFonts w:ascii="Arial" w:hAnsi="Arial" w:cs="Arial"/>
                <w:noProof/>
              </w:rPr>
              <w:t>1.1 Executive Summary</w:t>
            </w:r>
            <w:r w:rsidR="00041DDE">
              <w:rPr>
                <w:noProof/>
                <w:webHidden/>
              </w:rPr>
              <w:tab/>
            </w:r>
            <w:r w:rsidR="00041DDE">
              <w:rPr>
                <w:noProof/>
                <w:webHidden/>
              </w:rPr>
              <w:fldChar w:fldCharType="begin"/>
            </w:r>
            <w:r w:rsidR="00041DDE">
              <w:rPr>
                <w:noProof/>
                <w:webHidden/>
              </w:rPr>
              <w:instrText xml:space="preserve"> PAGEREF _Toc170409127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538FCE4A" w14:textId="4F9353E6" w:rsidR="00041DDE" w:rsidRDefault="00DB6B61">
          <w:pPr>
            <w:pStyle w:val="TOC2"/>
            <w:tabs>
              <w:tab w:val="right" w:leader="dot" w:pos="9350"/>
            </w:tabs>
            <w:rPr>
              <w:rFonts w:asciiTheme="minorHAnsi" w:eastAsiaTheme="minorEastAsia" w:hAnsiTheme="minorHAnsi" w:cstheme="minorBidi"/>
              <w:noProof/>
              <w:lang w:eastAsia="en-GB"/>
            </w:rPr>
          </w:pPr>
          <w:hyperlink w:anchor="_Toc170409128" w:history="1">
            <w:r w:rsidR="00041DDE" w:rsidRPr="007A4EFC">
              <w:rPr>
                <w:rStyle w:val="Hyperlink"/>
                <w:rFonts w:ascii="Arial" w:hAnsi="Arial" w:cs="Arial"/>
                <w:noProof/>
              </w:rPr>
              <w:t>1.2 Introduction</w:t>
            </w:r>
            <w:r w:rsidR="00041DDE">
              <w:rPr>
                <w:noProof/>
                <w:webHidden/>
              </w:rPr>
              <w:tab/>
            </w:r>
            <w:r w:rsidR="00041DDE">
              <w:rPr>
                <w:noProof/>
                <w:webHidden/>
              </w:rPr>
              <w:fldChar w:fldCharType="begin"/>
            </w:r>
            <w:r w:rsidR="00041DDE">
              <w:rPr>
                <w:noProof/>
                <w:webHidden/>
              </w:rPr>
              <w:instrText xml:space="preserve"> PAGEREF _Toc170409128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4EE9C812" w14:textId="792D3C27" w:rsidR="00041DDE" w:rsidRDefault="00DB6B61">
          <w:pPr>
            <w:pStyle w:val="TOC2"/>
            <w:tabs>
              <w:tab w:val="right" w:leader="dot" w:pos="9350"/>
            </w:tabs>
            <w:rPr>
              <w:rFonts w:asciiTheme="minorHAnsi" w:eastAsiaTheme="minorEastAsia" w:hAnsiTheme="minorHAnsi" w:cstheme="minorBidi"/>
              <w:noProof/>
              <w:lang w:eastAsia="en-GB"/>
            </w:rPr>
          </w:pPr>
          <w:hyperlink w:anchor="_Toc170409129" w:history="1">
            <w:r w:rsidR="00041DDE" w:rsidRPr="007A4EFC">
              <w:rPr>
                <w:rStyle w:val="Hyperlink"/>
                <w:rFonts w:ascii="Arial" w:hAnsi="Arial" w:cs="Arial"/>
                <w:noProof/>
              </w:rPr>
              <w:t>1.3 Operations</w:t>
            </w:r>
            <w:r w:rsidR="00041DDE">
              <w:rPr>
                <w:noProof/>
                <w:webHidden/>
              </w:rPr>
              <w:tab/>
            </w:r>
            <w:r w:rsidR="00041DDE">
              <w:rPr>
                <w:noProof/>
                <w:webHidden/>
              </w:rPr>
              <w:fldChar w:fldCharType="begin"/>
            </w:r>
            <w:r w:rsidR="00041DDE">
              <w:rPr>
                <w:noProof/>
                <w:webHidden/>
              </w:rPr>
              <w:instrText xml:space="preserve"> PAGEREF _Toc170409129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79AD368C" w14:textId="5E72B665" w:rsidR="00041DDE" w:rsidRDefault="00DB6B61">
          <w:pPr>
            <w:pStyle w:val="TOC2"/>
            <w:tabs>
              <w:tab w:val="right" w:leader="dot" w:pos="9350"/>
            </w:tabs>
            <w:rPr>
              <w:rFonts w:asciiTheme="minorHAnsi" w:eastAsiaTheme="minorEastAsia" w:hAnsiTheme="minorHAnsi" w:cstheme="minorBidi"/>
              <w:noProof/>
              <w:lang w:eastAsia="en-GB"/>
            </w:rPr>
          </w:pPr>
          <w:hyperlink w:anchor="_Toc170409130" w:history="1">
            <w:r w:rsidR="00041DDE" w:rsidRPr="007A4EFC">
              <w:rPr>
                <w:rStyle w:val="Hyperlink"/>
                <w:rFonts w:ascii="Arial" w:hAnsi="Arial" w:cs="Arial"/>
                <w:noProof/>
              </w:rPr>
              <w:t>1.4 Marketing</w:t>
            </w:r>
            <w:r w:rsidR="00041DDE">
              <w:rPr>
                <w:noProof/>
                <w:webHidden/>
              </w:rPr>
              <w:tab/>
            </w:r>
            <w:r w:rsidR="00041DDE">
              <w:rPr>
                <w:noProof/>
                <w:webHidden/>
              </w:rPr>
              <w:fldChar w:fldCharType="begin"/>
            </w:r>
            <w:r w:rsidR="00041DDE">
              <w:rPr>
                <w:noProof/>
                <w:webHidden/>
              </w:rPr>
              <w:instrText xml:space="preserve"> PAGEREF _Toc170409130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05129B2A" w14:textId="3810DA7D" w:rsidR="00041DDE" w:rsidRDefault="00DB6B61">
          <w:pPr>
            <w:pStyle w:val="TOC2"/>
            <w:tabs>
              <w:tab w:val="right" w:leader="dot" w:pos="9350"/>
            </w:tabs>
            <w:rPr>
              <w:rFonts w:asciiTheme="minorHAnsi" w:eastAsiaTheme="minorEastAsia" w:hAnsiTheme="minorHAnsi" w:cstheme="minorBidi"/>
              <w:noProof/>
              <w:lang w:eastAsia="en-GB"/>
            </w:rPr>
          </w:pPr>
          <w:hyperlink w:anchor="_Toc170409131" w:history="1">
            <w:r w:rsidR="00041DDE" w:rsidRPr="007A4EFC">
              <w:rPr>
                <w:rStyle w:val="Hyperlink"/>
                <w:rFonts w:ascii="Arial" w:hAnsi="Arial" w:cs="Arial"/>
                <w:noProof/>
              </w:rPr>
              <w:t>1.5 Revenue and Pricing Strategy</w:t>
            </w:r>
            <w:r w:rsidR="00041DDE">
              <w:rPr>
                <w:noProof/>
                <w:webHidden/>
              </w:rPr>
              <w:tab/>
            </w:r>
            <w:r w:rsidR="00041DDE">
              <w:rPr>
                <w:noProof/>
                <w:webHidden/>
              </w:rPr>
              <w:fldChar w:fldCharType="begin"/>
            </w:r>
            <w:r w:rsidR="00041DDE">
              <w:rPr>
                <w:noProof/>
                <w:webHidden/>
              </w:rPr>
              <w:instrText xml:space="preserve"> PAGEREF _Toc170409131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35D748F0" w14:textId="196144A5" w:rsidR="00041DDE" w:rsidRDefault="00DB6B61">
          <w:pPr>
            <w:pStyle w:val="TOC1"/>
            <w:tabs>
              <w:tab w:val="right" w:leader="dot" w:pos="9350"/>
            </w:tabs>
            <w:rPr>
              <w:rFonts w:asciiTheme="minorHAnsi" w:eastAsiaTheme="minorEastAsia" w:hAnsiTheme="minorHAnsi" w:cstheme="minorBidi"/>
              <w:noProof/>
              <w:lang w:eastAsia="en-GB"/>
            </w:rPr>
          </w:pPr>
          <w:hyperlink w:anchor="_Toc170409132" w:history="1">
            <w:r w:rsidR="00041DDE" w:rsidRPr="007A4EFC">
              <w:rPr>
                <w:rStyle w:val="Hyperlink"/>
                <w:rFonts w:ascii="Arial" w:hAnsi="Arial" w:cs="Arial"/>
                <w:noProof/>
              </w:rPr>
              <w:t>1.6 Financial Information</w:t>
            </w:r>
            <w:r w:rsidR="00041DDE">
              <w:rPr>
                <w:noProof/>
                <w:webHidden/>
              </w:rPr>
              <w:tab/>
            </w:r>
            <w:r w:rsidR="00041DDE">
              <w:rPr>
                <w:noProof/>
                <w:webHidden/>
              </w:rPr>
              <w:fldChar w:fldCharType="begin"/>
            </w:r>
            <w:r w:rsidR="00041DDE">
              <w:rPr>
                <w:noProof/>
                <w:webHidden/>
              </w:rPr>
              <w:instrText xml:space="preserve"> PAGEREF _Toc170409132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1F15FF3F" w14:textId="3F605F41" w:rsidR="00041DDE" w:rsidRDefault="00DB6B61">
          <w:pPr>
            <w:pStyle w:val="TOC1"/>
            <w:tabs>
              <w:tab w:val="right" w:leader="dot" w:pos="9350"/>
            </w:tabs>
            <w:rPr>
              <w:rFonts w:asciiTheme="minorHAnsi" w:eastAsiaTheme="minorEastAsia" w:hAnsiTheme="minorHAnsi" w:cstheme="minorBidi"/>
              <w:noProof/>
              <w:lang w:eastAsia="en-GB"/>
            </w:rPr>
          </w:pPr>
          <w:hyperlink w:anchor="_Toc170409133" w:history="1">
            <w:r w:rsidR="00041DDE" w:rsidRPr="007A4EFC">
              <w:rPr>
                <w:rStyle w:val="Hyperlink"/>
                <w:rFonts w:ascii="Arial" w:hAnsi="Arial" w:cs="Arial"/>
                <w:noProof/>
              </w:rPr>
              <w:t>References</w:t>
            </w:r>
            <w:r w:rsidR="00041DDE">
              <w:rPr>
                <w:noProof/>
                <w:webHidden/>
              </w:rPr>
              <w:tab/>
            </w:r>
            <w:r w:rsidR="00041DDE">
              <w:rPr>
                <w:noProof/>
                <w:webHidden/>
              </w:rPr>
              <w:fldChar w:fldCharType="begin"/>
            </w:r>
            <w:r w:rsidR="00041DDE">
              <w:rPr>
                <w:noProof/>
                <w:webHidden/>
              </w:rPr>
              <w:instrText xml:space="preserve"> PAGEREF _Toc170409133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29EDE87C" w14:textId="4D9BE3D3" w:rsidR="00041DDE" w:rsidRDefault="00DB6B61">
          <w:pPr>
            <w:pStyle w:val="TOC2"/>
            <w:tabs>
              <w:tab w:val="right" w:leader="dot" w:pos="9350"/>
            </w:tabs>
            <w:rPr>
              <w:rFonts w:asciiTheme="minorHAnsi" w:eastAsiaTheme="minorEastAsia" w:hAnsiTheme="minorHAnsi" w:cstheme="minorBidi"/>
              <w:noProof/>
              <w:lang w:eastAsia="en-GB"/>
            </w:rPr>
          </w:pPr>
          <w:hyperlink w:anchor="_Toc170409134" w:history="1">
            <w:r w:rsidR="00041DDE" w:rsidRPr="007A4EFC">
              <w:rPr>
                <w:rStyle w:val="Hyperlink"/>
                <w:noProof/>
              </w:rPr>
              <w:t>Appendix</w:t>
            </w:r>
            <w:r w:rsidR="00041DDE">
              <w:rPr>
                <w:noProof/>
                <w:webHidden/>
              </w:rPr>
              <w:tab/>
            </w:r>
            <w:r w:rsidR="00041DDE">
              <w:rPr>
                <w:noProof/>
                <w:webHidden/>
              </w:rPr>
              <w:fldChar w:fldCharType="begin"/>
            </w:r>
            <w:r w:rsidR="00041DDE">
              <w:rPr>
                <w:noProof/>
                <w:webHidden/>
              </w:rPr>
              <w:instrText xml:space="preserve"> PAGEREF _Toc170409134 \h </w:instrText>
            </w:r>
            <w:r w:rsidR="00041DDE">
              <w:rPr>
                <w:noProof/>
                <w:webHidden/>
              </w:rPr>
            </w:r>
            <w:r w:rsidR="00041DDE">
              <w:rPr>
                <w:noProof/>
                <w:webHidden/>
              </w:rPr>
              <w:fldChar w:fldCharType="separate"/>
            </w:r>
            <w:r w:rsidR="00041DDE">
              <w:rPr>
                <w:noProof/>
                <w:webHidden/>
              </w:rPr>
              <w:t>3</w:t>
            </w:r>
            <w:r w:rsidR="00041DDE">
              <w:rPr>
                <w:noProof/>
                <w:webHidden/>
              </w:rPr>
              <w:fldChar w:fldCharType="end"/>
            </w:r>
          </w:hyperlink>
        </w:p>
        <w:p w14:paraId="25DA92EA" w14:textId="13DA3C01" w:rsidR="00023FB8" w:rsidRPr="00424D4F" w:rsidRDefault="00023FB8">
          <w:pPr>
            <w:rPr>
              <w:rFonts w:ascii="Arial" w:hAnsi="Arial" w:cs="Arial"/>
              <w:sz w:val="20"/>
              <w:szCs w:val="20"/>
            </w:rPr>
          </w:pPr>
          <w:r w:rsidRPr="00424D4F">
            <w:rPr>
              <w:rFonts w:ascii="Arial" w:hAnsi="Arial" w:cs="Arial"/>
              <w:b/>
              <w:bCs/>
              <w:noProof/>
              <w:sz w:val="20"/>
              <w:szCs w:val="20"/>
            </w:rPr>
            <w:fldChar w:fldCharType="end"/>
          </w:r>
        </w:p>
      </w:sdtContent>
    </w:sdt>
    <w:p w14:paraId="27B01F6B" w14:textId="77777777" w:rsidR="00583709" w:rsidRPr="00424D4F" w:rsidRDefault="00583709">
      <w:pPr>
        <w:keepNext/>
        <w:keepLines/>
        <w:pBdr>
          <w:top w:val="nil"/>
          <w:left w:val="nil"/>
          <w:bottom w:val="nil"/>
          <w:right w:val="nil"/>
          <w:between w:val="nil"/>
        </w:pBdr>
        <w:spacing w:before="240" w:after="0"/>
        <w:rPr>
          <w:rFonts w:ascii="Arial" w:eastAsia="Arial" w:hAnsi="Arial" w:cs="Arial"/>
          <w:color w:val="2E75B5"/>
          <w:sz w:val="20"/>
          <w:szCs w:val="20"/>
        </w:rPr>
      </w:pPr>
    </w:p>
    <w:p w14:paraId="2AB20172" w14:textId="77777777" w:rsidR="00583709" w:rsidRPr="00424D4F" w:rsidRDefault="00583709">
      <w:pPr>
        <w:spacing w:before="120" w:after="120" w:line="360" w:lineRule="auto"/>
        <w:rPr>
          <w:rFonts w:ascii="Arial" w:eastAsia="Tahoma" w:hAnsi="Arial" w:cs="Arial"/>
          <w:color w:val="000000"/>
          <w:sz w:val="20"/>
          <w:szCs w:val="20"/>
        </w:rPr>
      </w:pPr>
    </w:p>
    <w:p w14:paraId="50FDF474" w14:textId="5D70A6E4" w:rsidR="008F785D" w:rsidRPr="00862ABC" w:rsidRDefault="008312FD" w:rsidP="005E3D90">
      <w:pPr>
        <w:rPr>
          <w:rFonts w:ascii="Arial" w:hAnsi="Arial" w:cs="Arial"/>
          <w:sz w:val="20"/>
          <w:szCs w:val="20"/>
        </w:rPr>
      </w:pPr>
      <w:r w:rsidRPr="00424D4F">
        <w:rPr>
          <w:rFonts w:ascii="Arial" w:hAnsi="Arial" w:cs="Arial"/>
          <w:sz w:val="20"/>
          <w:szCs w:val="20"/>
        </w:rPr>
        <w:br w:type="page"/>
      </w:r>
      <w:bookmarkStart w:id="0" w:name="_1ci93xb" w:colFirst="0" w:colLast="0"/>
      <w:bookmarkEnd w:id="0"/>
    </w:p>
    <w:p w14:paraId="317133D0" w14:textId="77777777" w:rsidR="0094696E" w:rsidRPr="0094696E" w:rsidRDefault="0094696E" w:rsidP="0094696E">
      <w:pPr>
        <w:pStyle w:val="NoSpacing"/>
      </w:pPr>
    </w:p>
    <w:p w14:paraId="3747D023" w14:textId="7E14C271" w:rsidR="00E2342A" w:rsidRPr="005E3D90" w:rsidRDefault="008312FD" w:rsidP="005E3D90">
      <w:pPr>
        <w:pStyle w:val="Heading2"/>
        <w:rPr>
          <w:rFonts w:ascii="Arial" w:hAnsi="Arial" w:cs="Arial"/>
          <w:sz w:val="20"/>
          <w:szCs w:val="20"/>
        </w:rPr>
      </w:pPr>
      <w:bookmarkStart w:id="1" w:name="_3whwml4" w:colFirst="0" w:colLast="0"/>
      <w:bookmarkStart w:id="2" w:name="_Toc170409127"/>
      <w:bookmarkEnd w:id="1"/>
      <w:r w:rsidRPr="00424D4F">
        <w:rPr>
          <w:rFonts w:ascii="Arial" w:hAnsi="Arial" w:cs="Arial"/>
          <w:sz w:val="20"/>
          <w:szCs w:val="20"/>
        </w:rPr>
        <w:t>1.1</w:t>
      </w:r>
      <w:bookmarkStart w:id="3" w:name="_Hlk167697293"/>
      <w:bookmarkStart w:id="4" w:name="_Hlk167702625"/>
      <w:bookmarkStart w:id="5" w:name="_Hlk167703668"/>
      <w:r w:rsidR="00041DDE">
        <w:rPr>
          <w:rFonts w:ascii="Arial" w:hAnsi="Arial" w:cs="Arial"/>
          <w:sz w:val="20"/>
          <w:szCs w:val="20"/>
        </w:rPr>
        <w:t xml:space="preserve"> Executive Summary</w:t>
      </w:r>
      <w:bookmarkEnd w:id="2"/>
    </w:p>
    <w:bookmarkEnd w:id="3"/>
    <w:bookmarkEnd w:id="4"/>
    <w:p w14:paraId="17692F70" w14:textId="47661811" w:rsidR="004A0DBB" w:rsidRDefault="004A0DBB" w:rsidP="004A0DBB">
      <w:pPr>
        <w:pStyle w:val="NoSpacing"/>
      </w:pPr>
      <w:r>
        <w:t xml:space="preserve">The Cocktail Connoisseur is an </w:t>
      </w:r>
      <w:r w:rsidR="004D1176">
        <w:t>up and coming</w:t>
      </w:r>
      <w:r>
        <w:t xml:space="preserve"> business designed to elevate events with premium cocktails and mocktails. Catering to a variety of occasions </w:t>
      </w:r>
      <w:r w:rsidR="004D1176">
        <w:t>from</w:t>
      </w:r>
      <w:r>
        <w:t xml:space="preserve"> birthdays, hen and stag partie</w:t>
      </w:r>
      <w:r w:rsidR="004D1176">
        <w:t>s to</w:t>
      </w:r>
      <w:r>
        <w:t xml:space="preserve"> corporate events, </w:t>
      </w:r>
      <w:r w:rsidR="004D1176">
        <w:t>offering</w:t>
      </w:r>
      <w:r>
        <w:t xml:space="preserve"> tailored packages: Bronze, Silver, and Gold</w:t>
      </w:r>
      <w:r w:rsidR="004D1176">
        <w:t xml:space="preserve"> which</w:t>
      </w:r>
      <w:r>
        <w:t xml:space="preserve"> accommodat</w:t>
      </w:r>
      <w:r w:rsidR="004D1176">
        <w:t>e</w:t>
      </w:r>
      <w:r>
        <w:t xml:space="preserve"> gatherings from 4 to 20+ guests. Our unique selling p</w:t>
      </w:r>
      <w:r w:rsidR="004D1176">
        <w:t>oint</w:t>
      </w:r>
      <w:r>
        <w:t xml:space="preserve"> lies in delivering a personali</w:t>
      </w:r>
      <w:r w:rsidR="004D1176">
        <w:t>s</w:t>
      </w:r>
      <w:r>
        <w:t>ed experience, with each package featuring a dedicated cocktail</w:t>
      </w:r>
      <w:r w:rsidR="004D1176">
        <w:t xml:space="preserve"> to ‘The Star of the Show’</w:t>
      </w:r>
      <w:r>
        <w:t xml:space="preserve"> and the Gold package offering free refills until supply runs out.</w:t>
      </w:r>
    </w:p>
    <w:p w14:paraId="72E6C87C" w14:textId="7DDEC46B" w:rsidR="004A0DBB" w:rsidRDefault="004A0DBB" w:rsidP="004D1176">
      <w:pPr>
        <w:pStyle w:val="NoSpacing"/>
        <w:ind w:firstLine="720"/>
      </w:pPr>
      <w:r>
        <w:t>The operational model is built for flexibility and efficiency, with services managed by a sole trader</w:t>
      </w:r>
      <w:r w:rsidR="004D1176">
        <w:t xml:space="preserve"> to ensure</w:t>
      </w:r>
      <w:r>
        <w:t xml:space="preserve"> direct control over quality and customer satisfaction. Initially, the business will be home-based in Llanelli</w:t>
      </w:r>
      <w:r w:rsidR="004D1176">
        <w:t xml:space="preserve"> and surrounding areas which</w:t>
      </w:r>
      <w:r>
        <w:t xml:space="preserve"> minimi</w:t>
      </w:r>
      <w:r w:rsidR="004D1176">
        <w:t>ses</w:t>
      </w:r>
      <w:r>
        <w:t xml:space="preserve"> overhead costs, with plans for expansion as demand grows. Our competitive edge includes the use of locally sourced spirits and the ability to provide a bespoke service that larger competitors can't match.</w:t>
      </w:r>
    </w:p>
    <w:p w14:paraId="514314F0" w14:textId="0D010FC7" w:rsidR="00041DDE" w:rsidRDefault="004A0DBB" w:rsidP="004D1176">
      <w:pPr>
        <w:pStyle w:val="NoSpacing"/>
        <w:ind w:firstLine="720"/>
      </w:pPr>
      <w:r>
        <w:t>Marketing efforts will focus on social media to attract our primary demographic of 20-39-year-olds. Pricing strategies are transparent and competitive, based on a cost-plus model to ensure profitability. With thorough risk management and event insurance, we prioriti</w:t>
      </w:r>
      <w:r w:rsidR="004D1176">
        <w:t>s</w:t>
      </w:r>
      <w:r>
        <w:t xml:space="preserve">e safety and reliability. </w:t>
      </w:r>
      <w:r w:rsidR="004D1176">
        <w:t>My aim for The Cocktail Connoisseur is</w:t>
      </w:r>
      <w:r>
        <w:t xml:space="preserve"> to become a staple in Llanelli's event scene,</w:t>
      </w:r>
      <w:r w:rsidR="004D1176">
        <w:t xml:space="preserve"> which I think needs to be advertised more.</w:t>
      </w:r>
    </w:p>
    <w:p w14:paraId="533C524A" w14:textId="3DE65FC0" w:rsidR="00BA7E96" w:rsidRDefault="00041DDE" w:rsidP="00BA7E96">
      <w:pPr>
        <w:pStyle w:val="Heading2"/>
        <w:rPr>
          <w:rFonts w:ascii="Arial" w:hAnsi="Arial" w:cs="Arial"/>
          <w:sz w:val="20"/>
          <w:szCs w:val="20"/>
        </w:rPr>
      </w:pPr>
      <w:bookmarkStart w:id="6" w:name="_Toc170409128"/>
      <w:bookmarkEnd w:id="5"/>
      <w:r w:rsidRPr="00424D4F">
        <w:rPr>
          <w:rFonts w:ascii="Arial" w:hAnsi="Arial" w:cs="Arial"/>
          <w:sz w:val="20"/>
          <w:szCs w:val="20"/>
        </w:rPr>
        <w:t xml:space="preserve">1.2 </w:t>
      </w:r>
      <w:r>
        <w:rPr>
          <w:rFonts w:ascii="Arial" w:hAnsi="Arial" w:cs="Arial"/>
          <w:sz w:val="20"/>
          <w:szCs w:val="20"/>
        </w:rPr>
        <w:t>Introduction</w:t>
      </w:r>
      <w:bookmarkEnd w:id="6"/>
    </w:p>
    <w:p w14:paraId="21EAFF6F" w14:textId="1E12C2BA" w:rsidR="00862ABC" w:rsidRDefault="00C23BE9" w:rsidP="00862ABC">
      <w:pPr>
        <w:pStyle w:val="NoSpacing"/>
        <w:rPr>
          <w:lang w:eastAsia="en-GB"/>
        </w:rPr>
      </w:pPr>
      <w:bookmarkStart w:id="7" w:name="_3as4poj" w:colFirst="0" w:colLast="0"/>
      <w:bookmarkStart w:id="8" w:name="_Hlk171619143"/>
      <w:bookmarkStart w:id="9" w:name="_Hlk167717878"/>
      <w:bookmarkEnd w:id="7"/>
      <w:r>
        <w:rPr>
          <w:lang w:eastAsia="en-GB"/>
        </w:rPr>
        <w:t xml:space="preserve">This is a plan for </w:t>
      </w:r>
      <w:r w:rsidR="00BD51E6">
        <w:rPr>
          <w:lang w:eastAsia="en-GB"/>
        </w:rPr>
        <w:t>a</w:t>
      </w:r>
      <w:r>
        <w:rPr>
          <w:lang w:eastAsia="en-GB"/>
        </w:rPr>
        <w:t xml:space="preserve"> business</w:t>
      </w:r>
      <w:r w:rsidR="00D004B8">
        <w:rPr>
          <w:lang w:eastAsia="en-GB"/>
        </w:rPr>
        <w:t xml:space="preserve"> that will be known as The Cocktail </w:t>
      </w:r>
      <w:r w:rsidR="003E67A0">
        <w:rPr>
          <w:lang w:eastAsia="en-GB"/>
        </w:rPr>
        <w:t>Connoisseur</w:t>
      </w:r>
      <w:r>
        <w:rPr>
          <w:lang w:eastAsia="en-GB"/>
        </w:rPr>
        <w:t xml:space="preserve">. </w:t>
      </w:r>
      <w:r w:rsidR="00BD51E6">
        <w:rPr>
          <w:lang w:eastAsia="en-GB"/>
        </w:rPr>
        <w:t xml:space="preserve">The business is </w:t>
      </w:r>
      <w:r>
        <w:rPr>
          <w:lang w:eastAsia="en-GB"/>
        </w:rPr>
        <w:t>currently in the development/ pre-planning phase</w:t>
      </w:r>
      <w:r w:rsidR="00D004B8">
        <w:rPr>
          <w:lang w:eastAsia="en-GB"/>
        </w:rPr>
        <w:t>,</w:t>
      </w:r>
      <w:r>
        <w:rPr>
          <w:lang w:eastAsia="en-GB"/>
        </w:rPr>
        <w:t xml:space="preserve"> </w:t>
      </w:r>
      <w:r w:rsidR="00BD51E6">
        <w:rPr>
          <w:lang w:eastAsia="en-GB"/>
        </w:rPr>
        <w:t>but the idea is to</w:t>
      </w:r>
      <w:r>
        <w:rPr>
          <w:lang w:eastAsia="en-GB"/>
        </w:rPr>
        <w:t xml:space="preserve"> provide cocktails and alcoholic beverages to parties of all kinds. </w:t>
      </w:r>
      <w:r w:rsidR="00D004B8">
        <w:rPr>
          <w:lang w:eastAsia="en-GB"/>
        </w:rPr>
        <w:t>The parties that I will provide for will range from</w:t>
      </w:r>
      <w:r>
        <w:rPr>
          <w:lang w:eastAsia="en-GB"/>
        </w:rPr>
        <w:t>, but</w:t>
      </w:r>
      <w:r w:rsidR="00D004B8">
        <w:rPr>
          <w:lang w:eastAsia="en-GB"/>
        </w:rPr>
        <w:t xml:space="preserve"> is</w:t>
      </w:r>
      <w:r>
        <w:rPr>
          <w:lang w:eastAsia="en-GB"/>
        </w:rPr>
        <w:t xml:space="preserve"> not limited to birthdays, hen dos, stag dos and work events.</w:t>
      </w:r>
      <w:r w:rsidR="006F4E0E">
        <w:rPr>
          <w:lang w:eastAsia="en-GB"/>
        </w:rPr>
        <w:t xml:space="preserve"> If there is an event that requires mocktails, for example school proms, then I can cater to this as well.</w:t>
      </w:r>
    </w:p>
    <w:p w14:paraId="25828B00" w14:textId="4DDFA17D" w:rsidR="00BC0CA7" w:rsidRDefault="00BD51E6" w:rsidP="00BD51E6">
      <w:pPr>
        <w:pStyle w:val="NoSpacing"/>
        <w:ind w:firstLine="720"/>
        <w:rPr>
          <w:lang w:eastAsia="en-GB"/>
        </w:rPr>
      </w:pPr>
      <w:r>
        <w:rPr>
          <w:lang w:eastAsia="en-GB"/>
        </w:rPr>
        <w:t>The</w:t>
      </w:r>
      <w:r w:rsidR="00BC0CA7">
        <w:rPr>
          <w:lang w:eastAsia="en-GB"/>
        </w:rPr>
        <w:t xml:space="preserve"> services will be through packages of Bronze, Silver and Gold. Bronze is ideally for </w:t>
      </w:r>
      <w:r w:rsidR="00D004B8">
        <w:rPr>
          <w:lang w:eastAsia="en-GB"/>
        </w:rPr>
        <w:t>a</w:t>
      </w:r>
      <w:r w:rsidR="00324294">
        <w:rPr>
          <w:lang w:eastAsia="en-GB"/>
        </w:rPr>
        <w:t>n event</w:t>
      </w:r>
      <w:r w:rsidR="00D004B8">
        <w:rPr>
          <w:lang w:eastAsia="en-GB"/>
        </w:rPr>
        <w:t xml:space="preserve"> of 4-10 people, where I will provide 2 cocktail and 2 mocktail dispensers, with the measurements there will not be a need to top these up, unless it is specified by the guest in which case </w:t>
      </w:r>
      <w:r>
        <w:rPr>
          <w:lang w:eastAsia="en-GB"/>
        </w:rPr>
        <w:t>these</w:t>
      </w:r>
      <w:r w:rsidR="00D004B8">
        <w:rPr>
          <w:lang w:eastAsia="en-GB"/>
        </w:rPr>
        <w:t xml:space="preserve"> will </w:t>
      </w:r>
      <w:r>
        <w:rPr>
          <w:lang w:eastAsia="en-GB"/>
        </w:rPr>
        <w:t xml:space="preserve">be </w:t>
      </w:r>
      <w:r w:rsidR="00D004B8">
        <w:rPr>
          <w:lang w:eastAsia="en-GB"/>
        </w:rPr>
        <w:t>top</w:t>
      </w:r>
      <w:r>
        <w:rPr>
          <w:lang w:eastAsia="en-GB"/>
        </w:rPr>
        <w:t>ped</w:t>
      </w:r>
      <w:r w:rsidR="00D004B8">
        <w:rPr>
          <w:lang w:eastAsia="en-GB"/>
        </w:rPr>
        <w:t xml:space="preserve"> up at a</w:t>
      </w:r>
      <w:r w:rsidR="0003663B">
        <w:rPr>
          <w:lang w:eastAsia="en-GB"/>
        </w:rPr>
        <w:t>n agreed</w:t>
      </w:r>
      <w:r w:rsidR="00D004B8">
        <w:rPr>
          <w:lang w:eastAsia="en-GB"/>
        </w:rPr>
        <w:t xml:space="preserve"> fee to the customer. The </w:t>
      </w:r>
      <w:r w:rsidR="00324294">
        <w:rPr>
          <w:lang w:eastAsia="en-GB"/>
        </w:rPr>
        <w:t>celebrant</w:t>
      </w:r>
      <w:r w:rsidR="00D004B8">
        <w:rPr>
          <w:lang w:eastAsia="en-GB"/>
        </w:rPr>
        <w:t xml:space="preserve"> of the </w:t>
      </w:r>
      <w:r w:rsidR="00324294">
        <w:rPr>
          <w:lang w:eastAsia="en-GB"/>
        </w:rPr>
        <w:t>event</w:t>
      </w:r>
      <w:r w:rsidR="000B3849">
        <w:rPr>
          <w:lang w:eastAsia="en-GB"/>
        </w:rPr>
        <w:t xml:space="preserve"> ‘The </w:t>
      </w:r>
      <w:r w:rsidR="00324294">
        <w:rPr>
          <w:lang w:eastAsia="en-GB"/>
        </w:rPr>
        <w:t>Star of the Show</w:t>
      </w:r>
      <w:r w:rsidR="000B3849">
        <w:rPr>
          <w:lang w:eastAsia="en-GB"/>
        </w:rPr>
        <w:t>’</w:t>
      </w:r>
      <w:r w:rsidR="00D004B8">
        <w:rPr>
          <w:lang w:eastAsia="en-GB"/>
        </w:rPr>
        <w:t xml:space="preserve"> will be provided with a freshly made cocktail provided by myself at the start of the event. All equipment and dispensers will be provided by </w:t>
      </w:r>
      <w:r>
        <w:rPr>
          <w:lang w:eastAsia="en-GB"/>
        </w:rPr>
        <w:t>the business</w:t>
      </w:r>
      <w:r w:rsidR="00D004B8">
        <w:rPr>
          <w:lang w:eastAsia="en-GB"/>
        </w:rPr>
        <w:t xml:space="preserve">; enough alcohol for 1 of each </w:t>
      </w:r>
      <w:r w:rsidR="00324294">
        <w:rPr>
          <w:lang w:eastAsia="en-GB"/>
        </w:rPr>
        <w:t>4-litre</w:t>
      </w:r>
      <w:r w:rsidR="00D004B8">
        <w:rPr>
          <w:lang w:eastAsia="en-GB"/>
        </w:rPr>
        <w:t xml:space="preserve"> </w:t>
      </w:r>
      <w:r w:rsidR="00324294">
        <w:rPr>
          <w:lang w:eastAsia="en-GB"/>
        </w:rPr>
        <w:t>dispensers</w:t>
      </w:r>
      <w:r w:rsidR="00D004B8">
        <w:rPr>
          <w:lang w:eastAsia="en-GB"/>
        </w:rPr>
        <w:t xml:space="preserve"> </w:t>
      </w:r>
      <w:r>
        <w:rPr>
          <w:lang w:eastAsia="en-GB"/>
        </w:rPr>
        <w:t xml:space="preserve">will be provided </w:t>
      </w:r>
      <w:r w:rsidR="00D004B8">
        <w:rPr>
          <w:lang w:eastAsia="en-GB"/>
        </w:rPr>
        <w:t>and if the guest wants more than 1 dispenser then</w:t>
      </w:r>
      <w:r>
        <w:rPr>
          <w:lang w:eastAsia="en-GB"/>
        </w:rPr>
        <w:t xml:space="preserve"> this </w:t>
      </w:r>
      <w:r w:rsidR="00D004B8">
        <w:rPr>
          <w:lang w:eastAsia="en-GB"/>
        </w:rPr>
        <w:t xml:space="preserve">will </w:t>
      </w:r>
      <w:r>
        <w:rPr>
          <w:lang w:eastAsia="en-GB"/>
        </w:rPr>
        <w:t xml:space="preserve">be </w:t>
      </w:r>
      <w:r w:rsidR="00D004B8">
        <w:rPr>
          <w:lang w:eastAsia="en-GB"/>
        </w:rPr>
        <w:t>provide</w:t>
      </w:r>
      <w:r>
        <w:rPr>
          <w:lang w:eastAsia="en-GB"/>
        </w:rPr>
        <w:t>d to</w:t>
      </w:r>
      <w:r w:rsidR="00D004B8">
        <w:rPr>
          <w:lang w:eastAsia="en-GB"/>
        </w:rPr>
        <w:t xml:space="preserve"> them with the costings of each dispenser.</w:t>
      </w:r>
    </w:p>
    <w:p w14:paraId="6B646C65" w14:textId="4974B05E" w:rsidR="00324294" w:rsidRDefault="00324294" w:rsidP="00862ABC">
      <w:pPr>
        <w:pStyle w:val="NoSpacing"/>
        <w:rPr>
          <w:lang w:eastAsia="en-GB"/>
        </w:rPr>
      </w:pPr>
      <w:r>
        <w:rPr>
          <w:lang w:eastAsia="en-GB"/>
        </w:rPr>
        <w:tab/>
        <w:t>The Silver Package provides that little bit extra, where it is an event for 10-20 people, providing 4 dispensed cocktails and mocktails</w:t>
      </w:r>
      <w:r w:rsidR="00AC14A7">
        <w:rPr>
          <w:lang w:eastAsia="en-GB"/>
        </w:rPr>
        <w:t xml:space="preserve"> for the event, cocktail provided to the celebrant and to add a WOW factor, the</w:t>
      </w:r>
      <w:r w:rsidR="0064007B">
        <w:rPr>
          <w:lang w:eastAsia="en-GB"/>
        </w:rPr>
        <w:t xml:space="preserve"> organiser will be given the option of</w:t>
      </w:r>
      <w:r w:rsidR="00B42BE5">
        <w:rPr>
          <w:lang w:eastAsia="en-GB"/>
        </w:rPr>
        <w:t xml:space="preserve"> a glass of prosecco, a Bellini or a Kir Royale</w:t>
      </w:r>
      <w:r w:rsidR="0064007B">
        <w:rPr>
          <w:lang w:eastAsia="en-GB"/>
        </w:rPr>
        <w:t xml:space="preserve"> on arrival or they can have a round of Baby Guinness shots. The celebrant will be provided with a cocktail of their choice on arrival</w:t>
      </w:r>
      <w:r w:rsidR="00905E2F">
        <w:rPr>
          <w:lang w:eastAsia="en-GB"/>
        </w:rPr>
        <w:t xml:space="preserve"> and just before the end.</w:t>
      </w:r>
    </w:p>
    <w:p w14:paraId="45728E58" w14:textId="79EA3DD1" w:rsidR="0064007B" w:rsidRDefault="0064007B" w:rsidP="00862ABC">
      <w:pPr>
        <w:pStyle w:val="NoSpacing"/>
        <w:rPr>
          <w:lang w:eastAsia="en-GB"/>
        </w:rPr>
      </w:pPr>
      <w:r>
        <w:rPr>
          <w:lang w:eastAsia="en-GB"/>
        </w:rPr>
        <w:tab/>
        <w:t>The Gold package is for the big parties and events of 20</w:t>
      </w:r>
      <w:r w:rsidR="00905E2F">
        <w:rPr>
          <w:lang w:eastAsia="en-GB"/>
        </w:rPr>
        <w:t>+, where they will be provided with a selection of 6 cocktails and mocktails, all topped up free of charge until my supply runs out, I will ensure to provide more than the standard amount for this package. The attendees will be provided with both a Kir Royale and 2 rounds of Baby Guinness shots. The celebrant will be provided with a co</w:t>
      </w:r>
      <w:r w:rsidR="00FC6731">
        <w:rPr>
          <w:lang w:eastAsia="en-GB"/>
        </w:rPr>
        <w:t>cktail of their choice on the hour and every hour of their party.</w:t>
      </w:r>
    </w:p>
    <w:p w14:paraId="2A5263C1" w14:textId="49A13978" w:rsidR="00C84282" w:rsidRDefault="00C84282" w:rsidP="00862ABC">
      <w:pPr>
        <w:pStyle w:val="NoSpacing"/>
        <w:rPr>
          <w:lang w:eastAsia="en-GB"/>
        </w:rPr>
      </w:pPr>
      <w:r>
        <w:rPr>
          <w:lang w:eastAsia="en-GB"/>
        </w:rPr>
        <w:tab/>
        <w:t>Work events will be given the option of an extra package, known as the Masterclass package. This is where I come in with my cocktail equipment for however many people are attending the event and will train them on how to make a Rum styled cocktail and a Vodka cocktail, mocktails will also be available if they don’t want their staff to drink. I will cater to the company, where I provide them with the equipment and products, they will need to provide the space and tables to create the cocktails. I will also clean up after the event.</w:t>
      </w:r>
    </w:p>
    <w:bookmarkEnd w:id="8"/>
    <w:p w14:paraId="0FE67E12" w14:textId="77777777" w:rsidR="00041DDE" w:rsidRPr="00862ABC" w:rsidRDefault="00041DDE" w:rsidP="00862ABC">
      <w:pPr>
        <w:pStyle w:val="NoSpacing"/>
        <w:rPr>
          <w:lang w:eastAsia="en-GB"/>
        </w:rPr>
      </w:pPr>
    </w:p>
    <w:p w14:paraId="41151879" w14:textId="5D0B39C0" w:rsidR="00583709" w:rsidRPr="00424D4F" w:rsidRDefault="008312FD" w:rsidP="00041DDE">
      <w:pPr>
        <w:pStyle w:val="Heading2"/>
        <w:rPr>
          <w:rFonts w:ascii="Arial" w:hAnsi="Arial" w:cs="Arial"/>
          <w:sz w:val="20"/>
          <w:szCs w:val="20"/>
        </w:rPr>
      </w:pPr>
      <w:bookmarkStart w:id="10" w:name="_1pxezwc" w:colFirst="0" w:colLast="0"/>
      <w:bookmarkStart w:id="11" w:name="_Toc170409129"/>
      <w:bookmarkEnd w:id="9"/>
      <w:bookmarkEnd w:id="10"/>
      <w:r w:rsidRPr="00424D4F">
        <w:rPr>
          <w:rFonts w:ascii="Arial" w:hAnsi="Arial" w:cs="Arial"/>
          <w:sz w:val="20"/>
          <w:szCs w:val="20"/>
        </w:rPr>
        <w:t xml:space="preserve">1.3 </w:t>
      </w:r>
      <w:r w:rsidR="00041DDE">
        <w:rPr>
          <w:rFonts w:ascii="Arial" w:hAnsi="Arial" w:cs="Arial"/>
          <w:sz w:val="20"/>
          <w:szCs w:val="20"/>
        </w:rPr>
        <w:t>Operations</w:t>
      </w:r>
      <w:bookmarkStart w:id="12" w:name="_2p2csry" w:colFirst="0" w:colLast="0"/>
      <w:bookmarkEnd w:id="11"/>
      <w:bookmarkEnd w:id="12"/>
    </w:p>
    <w:p w14:paraId="1BDE3667" w14:textId="54383526" w:rsidR="00172EC6" w:rsidRDefault="0001011F" w:rsidP="00172EC6">
      <w:pPr>
        <w:pStyle w:val="NoSpacing"/>
        <w:rPr>
          <w:rFonts w:eastAsia="Arial"/>
          <w:szCs w:val="20"/>
        </w:rPr>
      </w:pPr>
      <w:bookmarkStart w:id="13" w:name="_Hlk171619160"/>
      <w:r>
        <w:rPr>
          <w:rFonts w:eastAsia="Arial"/>
          <w:szCs w:val="20"/>
        </w:rPr>
        <w:t>T</w:t>
      </w:r>
      <w:r w:rsidR="00FC6731">
        <w:rPr>
          <w:rFonts w:eastAsia="Arial"/>
          <w:szCs w:val="20"/>
        </w:rPr>
        <w:t xml:space="preserve">his section, I will highlight the operations of my business in </w:t>
      </w:r>
      <w:r w:rsidR="006121B3">
        <w:rPr>
          <w:rFonts w:eastAsia="Arial"/>
          <w:szCs w:val="20"/>
        </w:rPr>
        <w:t>8</w:t>
      </w:r>
      <w:r w:rsidR="00FC6731">
        <w:rPr>
          <w:rFonts w:eastAsia="Arial"/>
          <w:szCs w:val="20"/>
        </w:rPr>
        <w:t xml:space="preserve"> </w:t>
      </w:r>
      <w:r>
        <w:rPr>
          <w:rFonts w:eastAsia="Arial"/>
          <w:szCs w:val="20"/>
        </w:rPr>
        <w:t>separate areas</w:t>
      </w:r>
      <w:r w:rsidR="00FC6731">
        <w:rPr>
          <w:rFonts w:eastAsia="Arial"/>
          <w:szCs w:val="20"/>
        </w:rPr>
        <w:t xml:space="preserve">, these are; </w:t>
      </w:r>
      <w:r w:rsidR="006121B3">
        <w:rPr>
          <w:rFonts w:eastAsia="Arial"/>
          <w:szCs w:val="20"/>
        </w:rPr>
        <w:t>Identity, p</w:t>
      </w:r>
      <w:r w:rsidR="00FC6731">
        <w:rPr>
          <w:rFonts w:eastAsia="Arial"/>
          <w:szCs w:val="20"/>
        </w:rPr>
        <w:t>eople, location, production facilities, management information systems, IT, risk analysis and Licenses and permits.</w:t>
      </w:r>
    </w:p>
    <w:p w14:paraId="0B5BD963" w14:textId="626FFB3E" w:rsidR="0001011F" w:rsidRPr="00DB6B61" w:rsidRDefault="0001011F" w:rsidP="0001011F">
      <w:pPr>
        <w:pStyle w:val="NoSpacing"/>
        <w:ind w:firstLine="720"/>
        <w:rPr>
          <w:rFonts w:eastAsia="Arial"/>
          <w:szCs w:val="20"/>
        </w:rPr>
      </w:pPr>
      <w:r>
        <w:rPr>
          <w:rFonts w:eastAsia="Arial"/>
          <w:szCs w:val="20"/>
        </w:rPr>
        <w:t>T</w:t>
      </w:r>
      <w:r>
        <w:rPr>
          <w:lang w:eastAsia="en-GB"/>
        </w:rPr>
        <w:t>he way would thrive best by operating as a sole trader which is defined by Practical Law (2024) as “</w:t>
      </w:r>
      <w:r>
        <w:rPr>
          <w:i/>
          <w:iCs/>
          <w:lang w:eastAsia="en-GB"/>
        </w:rPr>
        <w:t>A simple form of business structure where the business is owned and operated by a single individual, and there is no legal distinction between the owner and the business</w:t>
      </w:r>
      <w:r>
        <w:rPr>
          <w:lang w:eastAsia="en-GB"/>
        </w:rPr>
        <w:t>”. As a sole trader there is no need for a big capital to get the business up and running. The business will be run and operated by myself as required by sole trader businesses, therefore I don’t have to answer to anyone higher than me and will be making all of the executive decisions, including but not limited to hiring staff in the future. A downside of operating as a sole trader is that I will be working very long hours, especially if I will be working full time as well. Being in a full-time role will be a natural drawback to taking the sole trader decision because I will not be able to cater for many parties every week and it will take longer for me to reach my breakeven point.</w:t>
      </w:r>
      <w:r w:rsidR="00941AA5">
        <w:rPr>
          <w:lang w:eastAsia="en-GB"/>
        </w:rPr>
        <w:t xml:space="preserve"> </w:t>
      </w:r>
      <w:r w:rsidR="00DB6B61">
        <w:rPr>
          <w:lang w:eastAsia="en-GB"/>
        </w:rPr>
        <w:t>Unlimited liability is another drawback that could affect the business, because it will make me solely responsible for the debts of the business.</w:t>
      </w:r>
      <w:bookmarkStart w:id="14" w:name="_GoBack"/>
      <w:bookmarkEnd w:id="14"/>
    </w:p>
    <w:p w14:paraId="778B60AB" w14:textId="101BE700" w:rsidR="00196153" w:rsidRDefault="00196153" w:rsidP="00172EC6">
      <w:pPr>
        <w:pStyle w:val="NoSpacing"/>
        <w:rPr>
          <w:rFonts w:eastAsia="Arial"/>
          <w:szCs w:val="20"/>
        </w:rPr>
      </w:pPr>
      <w:r>
        <w:rPr>
          <w:rFonts w:eastAsia="Arial"/>
          <w:szCs w:val="20"/>
        </w:rPr>
        <w:tab/>
        <w:t>I have experience and qualifications in Hospitality and bar work, thanks to my company I will be able to get my Personal License</w:t>
      </w:r>
      <w:r w:rsidR="00E015DA">
        <w:rPr>
          <w:rFonts w:eastAsia="Arial"/>
          <w:szCs w:val="20"/>
        </w:rPr>
        <w:t>,</w:t>
      </w:r>
      <w:r>
        <w:rPr>
          <w:rFonts w:eastAsia="Arial"/>
          <w:szCs w:val="20"/>
        </w:rPr>
        <w:t xml:space="preserve"> ensuring I am qualified and licensed to carry out my work. When my business first takes off it will be just myself who is employed with the business, however, if the gold packages are proving to be popular then I will tend to hire people I know and have worked with in the industry for a cash in hand shift. If I end up hiring staff in the future, I will ensure that my staff all have personal licenses, these aren’t free as they require payment to the council as well as a DBS check. The DBS will be up to my staff to pay for and the payment to the council will be covered by myself through expenses.</w:t>
      </w:r>
    </w:p>
    <w:p w14:paraId="46B1555B" w14:textId="6C945518" w:rsidR="00B77DC5" w:rsidRDefault="00196153" w:rsidP="00172EC6">
      <w:pPr>
        <w:pStyle w:val="NoSpacing"/>
        <w:rPr>
          <w:rFonts w:eastAsia="Arial"/>
          <w:szCs w:val="20"/>
        </w:rPr>
      </w:pPr>
      <w:r>
        <w:rPr>
          <w:rFonts w:eastAsia="Arial"/>
          <w:szCs w:val="20"/>
        </w:rPr>
        <w:tab/>
        <w:t xml:space="preserve">My business will not have a precise location as I will be going around </w:t>
      </w:r>
      <w:r w:rsidR="00EA092B">
        <w:rPr>
          <w:rFonts w:eastAsia="Arial"/>
          <w:szCs w:val="20"/>
        </w:rPr>
        <w:t>Llanelli and surrounding areas, then will look at expanding if the business succeeds.</w:t>
      </w:r>
      <w:r>
        <w:rPr>
          <w:rFonts w:eastAsia="Arial"/>
          <w:szCs w:val="20"/>
        </w:rPr>
        <w:t xml:space="preserve"> </w:t>
      </w:r>
      <w:r w:rsidR="00EA092B">
        <w:rPr>
          <w:rFonts w:eastAsia="Arial"/>
          <w:szCs w:val="20"/>
        </w:rPr>
        <w:t xml:space="preserve">At the start of my business, I will be using my house as the main base, then once it becomes financially viable I will look into getting an off-site container. </w:t>
      </w:r>
      <w:r w:rsidR="00B77DC5">
        <w:rPr>
          <w:rFonts w:eastAsia="Arial"/>
          <w:szCs w:val="20"/>
        </w:rPr>
        <w:t xml:space="preserve">The benefits of not having a specific location is that I don’t have to pay additional charges such as rent or mortgage, this would put additional stress on my business and on myself because if I’m not making a profit I will continue to </w:t>
      </w:r>
      <w:r w:rsidR="00AE0A7C">
        <w:rPr>
          <w:rFonts w:eastAsia="Arial"/>
          <w:szCs w:val="20"/>
        </w:rPr>
        <w:t>lose</w:t>
      </w:r>
      <w:r w:rsidR="00B77DC5">
        <w:rPr>
          <w:rFonts w:eastAsia="Arial"/>
          <w:szCs w:val="20"/>
        </w:rPr>
        <w:t xml:space="preserve"> out on profit and end up in more debt paying back.</w:t>
      </w:r>
    </w:p>
    <w:p w14:paraId="1A82951E" w14:textId="6E7ED467" w:rsidR="00196153" w:rsidRDefault="00EA092B" w:rsidP="00B77DC5">
      <w:pPr>
        <w:pStyle w:val="NoSpacing"/>
        <w:ind w:firstLine="720"/>
        <w:rPr>
          <w:rFonts w:eastAsia="Arial"/>
          <w:szCs w:val="20"/>
        </w:rPr>
      </w:pPr>
      <w:r>
        <w:rPr>
          <w:rFonts w:eastAsia="Arial"/>
          <w:szCs w:val="20"/>
        </w:rPr>
        <w:t>My main competitors are The Bar Hire Co. and Pop</w:t>
      </w:r>
      <w:r w:rsidR="00C84282">
        <w:rPr>
          <w:rFonts w:eastAsia="Arial"/>
          <w:szCs w:val="20"/>
        </w:rPr>
        <w:t>t</w:t>
      </w:r>
      <w:r>
        <w:rPr>
          <w:rFonts w:eastAsia="Arial"/>
          <w:szCs w:val="20"/>
        </w:rPr>
        <w:t>op</w:t>
      </w:r>
      <w:r w:rsidR="00C84282">
        <w:rPr>
          <w:rFonts w:eastAsia="Arial"/>
          <w:szCs w:val="20"/>
        </w:rPr>
        <w:t>, because these are tied to Llanelli and Carmarthen. The Bar Hire Co is a business that allows the guests to hire a horsebox and their equipment to serve alcohol and food. Poptop are a masterclass company hiring for all occasions.</w:t>
      </w:r>
      <w:r>
        <w:rPr>
          <w:rFonts w:eastAsia="Arial"/>
          <w:szCs w:val="20"/>
        </w:rPr>
        <w:t xml:space="preserve"> not stuck to just Llanelli, they are for hire across the UK, so my competitors are much more popular than I will be, however, having a business dedicated to the people of Llanelli I believe will be a big buy in.</w:t>
      </w:r>
      <w:r w:rsidR="00BD51E6">
        <w:rPr>
          <w:rFonts w:eastAsia="Arial"/>
          <w:szCs w:val="20"/>
        </w:rPr>
        <w:t xml:space="preserve"> The main difference between my business and the businesses I have found, is that the Cocktail Connoisseur will provide a more personal service to the people of Llanelli and I will be using locally sourced spirits and juices where possible. For example, I </w:t>
      </w:r>
      <w:r w:rsidR="00A1292B">
        <w:rPr>
          <w:rFonts w:eastAsia="Arial"/>
          <w:szCs w:val="20"/>
        </w:rPr>
        <w:t>can use Aber falls Gin, Barti Ddu Rum, Brecon Five Vodka for the more premium packages.</w:t>
      </w:r>
      <w:r w:rsidR="00B77DC5">
        <w:rPr>
          <w:rFonts w:eastAsia="Arial"/>
          <w:szCs w:val="20"/>
        </w:rPr>
        <w:t xml:space="preserve"> </w:t>
      </w:r>
      <w:bookmarkStart w:id="15" w:name="_Hlk172712711"/>
      <w:r w:rsidR="00B77DC5">
        <w:rPr>
          <w:rFonts w:eastAsia="Arial"/>
          <w:szCs w:val="20"/>
        </w:rPr>
        <w:t>The benefits of not having a specific location is that I don’t have to pay additional charges such as rent or mortgage.</w:t>
      </w:r>
    </w:p>
    <w:p w14:paraId="12A76BC2" w14:textId="78C53729" w:rsidR="00AE0A7C" w:rsidRDefault="00AE0A7C" w:rsidP="00B77DC5">
      <w:pPr>
        <w:pStyle w:val="NoSpacing"/>
        <w:ind w:firstLine="720"/>
        <w:rPr>
          <w:rFonts w:eastAsia="Arial"/>
          <w:szCs w:val="20"/>
        </w:rPr>
      </w:pPr>
      <w:r>
        <w:rPr>
          <w:rFonts w:eastAsia="Arial"/>
          <w:szCs w:val="20"/>
        </w:rPr>
        <w:t xml:space="preserve">The resources I have are the cocktail equipment and </w:t>
      </w:r>
      <w:r w:rsidR="003F0EC7">
        <w:rPr>
          <w:rFonts w:eastAsia="Arial"/>
          <w:szCs w:val="20"/>
        </w:rPr>
        <w:t xml:space="preserve">the </w:t>
      </w:r>
      <w:r w:rsidR="00AA5BFD">
        <w:rPr>
          <w:rFonts w:eastAsia="Arial"/>
          <w:szCs w:val="20"/>
        </w:rPr>
        <w:t xml:space="preserve">dispensers. My company will provide the cups, cocktail ingredients that are sufficient for the party and any extras that the guests feel they would like, such as garnish for the drinks. I have 3 cocktail dispensers and they each hold 3litres of liquid which will be enough for 66 cocktails in a standard glass. It is also important to keep equipment updated, therefore I will make sure to have 3 more in case of breakages. However, if the guests break them or any of my equipment then they will pay for the damages. I will not make my own products, as it will be cheaper to </w:t>
      </w:r>
      <w:proofErr w:type="spellStart"/>
      <w:r w:rsidR="00AA5BFD">
        <w:rPr>
          <w:rFonts w:eastAsia="Arial"/>
          <w:szCs w:val="20"/>
        </w:rPr>
        <w:t>by</w:t>
      </w:r>
      <w:proofErr w:type="spellEnd"/>
      <w:r w:rsidR="00AA5BFD">
        <w:rPr>
          <w:rFonts w:eastAsia="Arial"/>
          <w:szCs w:val="20"/>
        </w:rPr>
        <w:t xml:space="preserve"> all ingredients and equipment in bulk. </w:t>
      </w:r>
    </w:p>
    <w:p w14:paraId="40E219E1" w14:textId="150E0D0F" w:rsidR="00AA5BFD" w:rsidRDefault="00AA5BFD" w:rsidP="00B77DC5">
      <w:pPr>
        <w:pStyle w:val="NoSpacing"/>
        <w:ind w:firstLine="720"/>
        <w:rPr>
          <w:rFonts w:eastAsia="Arial"/>
          <w:szCs w:val="20"/>
        </w:rPr>
      </w:pPr>
      <w:r>
        <w:rPr>
          <w:rFonts w:eastAsia="Arial"/>
          <w:szCs w:val="20"/>
        </w:rPr>
        <w:lastRenderedPageBreak/>
        <w:t xml:space="preserve">If the business was to be set up now, </w:t>
      </w:r>
      <w:r w:rsidR="00A71ADF">
        <w:rPr>
          <w:rFonts w:eastAsia="Arial"/>
          <w:szCs w:val="20"/>
        </w:rPr>
        <w:t>I would have little storage space but I could ask members of the family to keep my stock safe which would be beneficial, but to maintain stock rotation and stock procedures it may be challenging going to all the different places. The beneficial part of this business is that the stock I am providing is long lasting if stored correctly.</w:t>
      </w:r>
      <w:r w:rsidR="002970EA">
        <w:rPr>
          <w:rFonts w:eastAsia="Arial"/>
          <w:szCs w:val="20"/>
        </w:rPr>
        <w:t xml:space="preserve"> Alcohol tends to go off after 1-2 years and if </w:t>
      </w:r>
      <w:r w:rsidR="00F15A1F">
        <w:rPr>
          <w:rFonts w:eastAsia="Arial"/>
          <w:szCs w:val="20"/>
        </w:rPr>
        <w:t>it gets off the ground and is proven popular, then stock will be flowing steadily every week. It will be best for the business to purchase products in bulk rather than separately, because by using Bookers, they sell bulk stock for cheaper.</w:t>
      </w:r>
    </w:p>
    <w:p w14:paraId="5717B7B0" w14:textId="78421C57" w:rsidR="00F15A1F" w:rsidRDefault="00F15A1F" w:rsidP="00B77DC5">
      <w:pPr>
        <w:pStyle w:val="NoSpacing"/>
        <w:ind w:firstLine="720"/>
        <w:rPr>
          <w:rFonts w:eastAsia="Arial"/>
          <w:szCs w:val="20"/>
        </w:rPr>
      </w:pPr>
      <w:bookmarkStart w:id="16" w:name="_Hlk172714045"/>
      <w:r>
        <w:rPr>
          <w:rFonts w:eastAsia="Arial"/>
          <w:szCs w:val="20"/>
        </w:rPr>
        <w:t xml:space="preserve">The IT products that the Cocktail Connoisseur will be using </w:t>
      </w:r>
      <w:proofErr w:type="spellStart"/>
      <w:r>
        <w:rPr>
          <w:rFonts w:eastAsia="Arial"/>
          <w:szCs w:val="20"/>
        </w:rPr>
        <w:t>are</w:t>
      </w:r>
      <w:proofErr w:type="spellEnd"/>
      <w:r>
        <w:rPr>
          <w:rFonts w:eastAsia="Arial"/>
          <w:szCs w:val="20"/>
        </w:rPr>
        <w:t xml:space="preserve"> own laptops, personal mobile phones and an iPad. All the technology is updated to the most recent software and will be long lasting for a good 5 years. There will come a point when the tech will need updating, therefore this will be bought on the business as the equipment is needed for the job. I will make sure that all equipment </w:t>
      </w:r>
      <w:proofErr w:type="gramStart"/>
      <w:r>
        <w:rPr>
          <w:rFonts w:eastAsia="Arial"/>
          <w:szCs w:val="20"/>
        </w:rPr>
        <w:t>are</w:t>
      </w:r>
      <w:proofErr w:type="gramEnd"/>
      <w:r>
        <w:rPr>
          <w:rFonts w:eastAsia="Arial"/>
          <w:szCs w:val="20"/>
        </w:rPr>
        <w:t xml:space="preserve"> running on the same operating system, which will be apple, because everything can be kept secure and protected by the cloud and will be easier to search for documents on the same software. </w:t>
      </w:r>
      <w:r w:rsidR="00CA1E84">
        <w:rPr>
          <w:rFonts w:eastAsia="Arial"/>
          <w:szCs w:val="20"/>
        </w:rPr>
        <w:t>The disadvantage of sticking with Apple equipment is that it is expensive. Just released iPhones start at £1099, iPads range between £599 and £999 and the mac book laptops range between £999 and £1699. Although these are expensive, they have the option of trading in old products and making it cheaper, or I go on Amazon and look for cheaper.</w:t>
      </w:r>
    </w:p>
    <w:p w14:paraId="1B4622C7" w14:textId="175074B0" w:rsidR="00A231BB" w:rsidRDefault="008A6409" w:rsidP="00B77DC5">
      <w:pPr>
        <w:pStyle w:val="NoSpacing"/>
        <w:ind w:firstLine="720"/>
        <w:rPr>
          <w:rFonts w:eastAsia="Arial"/>
          <w:szCs w:val="20"/>
        </w:rPr>
      </w:pPr>
      <w:bookmarkStart w:id="17" w:name="_Hlk172715500"/>
      <w:r>
        <w:rPr>
          <w:rFonts w:eastAsia="Arial"/>
          <w:szCs w:val="20"/>
        </w:rPr>
        <w:t>The</w:t>
      </w:r>
      <w:r w:rsidR="00A231BB">
        <w:rPr>
          <w:rFonts w:eastAsia="Arial"/>
          <w:szCs w:val="20"/>
        </w:rPr>
        <w:t xml:space="preserve"> risks that could occur </w:t>
      </w:r>
      <w:r>
        <w:rPr>
          <w:rFonts w:eastAsia="Arial"/>
          <w:szCs w:val="20"/>
        </w:rPr>
        <w:t>are shown below</w:t>
      </w:r>
      <w:r w:rsidR="00A231BB">
        <w:rPr>
          <w:rFonts w:eastAsia="Arial"/>
          <w:szCs w:val="20"/>
        </w:rPr>
        <w:t xml:space="preserve"> </w:t>
      </w:r>
      <w:r w:rsidR="005A3B13">
        <w:rPr>
          <w:rFonts w:eastAsia="Arial"/>
          <w:szCs w:val="20"/>
        </w:rPr>
        <w:t>together with insurance identification</w:t>
      </w:r>
      <w:r w:rsidR="00A231BB">
        <w:rPr>
          <w:rFonts w:eastAsia="Arial"/>
          <w:szCs w:val="20"/>
        </w:rPr>
        <w:t>.</w:t>
      </w:r>
    </w:p>
    <w:p w14:paraId="389E5481" w14:textId="77777777" w:rsidR="00A231BB" w:rsidRDefault="00A231BB" w:rsidP="00B77DC5">
      <w:pPr>
        <w:pStyle w:val="NoSpacing"/>
        <w:ind w:firstLine="720"/>
        <w:rPr>
          <w:rFonts w:eastAsia="Arial"/>
          <w:szCs w:val="20"/>
        </w:rPr>
      </w:pPr>
    </w:p>
    <w:tbl>
      <w:tblPr>
        <w:tblStyle w:val="TableGrid"/>
        <w:tblW w:w="0" w:type="auto"/>
        <w:tblLook w:val="04A0" w:firstRow="1" w:lastRow="0" w:firstColumn="1" w:lastColumn="0" w:noHBand="0" w:noVBand="1"/>
      </w:tblPr>
      <w:tblGrid>
        <w:gridCol w:w="3116"/>
        <w:gridCol w:w="3117"/>
      </w:tblGrid>
      <w:tr w:rsidR="00A231BB" w14:paraId="1A54A07B" w14:textId="77777777" w:rsidTr="00A231BB">
        <w:tc>
          <w:tcPr>
            <w:tcW w:w="3116" w:type="dxa"/>
          </w:tcPr>
          <w:p w14:paraId="5D90A48A" w14:textId="712AAFAC" w:rsidR="00A231BB" w:rsidRPr="00A231BB" w:rsidRDefault="00A231BB" w:rsidP="00B77DC5">
            <w:pPr>
              <w:pStyle w:val="NoSpacing"/>
              <w:rPr>
                <w:rFonts w:eastAsia="Arial"/>
                <w:b/>
                <w:szCs w:val="20"/>
              </w:rPr>
            </w:pPr>
            <w:r w:rsidRPr="00A231BB">
              <w:rPr>
                <w:rFonts w:eastAsia="Arial"/>
                <w:b/>
                <w:szCs w:val="20"/>
              </w:rPr>
              <w:t>Risk</w:t>
            </w:r>
          </w:p>
        </w:tc>
        <w:tc>
          <w:tcPr>
            <w:tcW w:w="3117" w:type="dxa"/>
          </w:tcPr>
          <w:p w14:paraId="1105299D" w14:textId="3BEF55C8" w:rsidR="00A231BB" w:rsidRPr="00A231BB" w:rsidRDefault="00A231BB" w:rsidP="00B77DC5">
            <w:pPr>
              <w:pStyle w:val="NoSpacing"/>
              <w:rPr>
                <w:rFonts w:eastAsia="Arial"/>
                <w:b/>
                <w:szCs w:val="20"/>
              </w:rPr>
            </w:pPr>
            <w:r w:rsidRPr="00A231BB">
              <w:rPr>
                <w:rFonts w:eastAsia="Arial"/>
                <w:b/>
                <w:szCs w:val="20"/>
              </w:rPr>
              <w:t>Insurance</w:t>
            </w:r>
          </w:p>
        </w:tc>
      </w:tr>
      <w:tr w:rsidR="00A231BB" w14:paraId="2D2348E2" w14:textId="77777777" w:rsidTr="00A231BB">
        <w:tc>
          <w:tcPr>
            <w:tcW w:w="3116" w:type="dxa"/>
          </w:tcPr>
          <w:p w14:paraId="416DC809" w14:textId="0C591924" w:rsidR="00A231BB" w:rsidRDefault="00A231BB" w:rsidP="00B77DC5">
            <w:pPr>
              <w:pStyle w:val="NoSpacing"/>
              <w:rPr>
                <w:rFonts w:eastAsia="Arial"/>
                <w:szCs w:val="20"/>
              </w:rPr>
            </w:pPr>
            <w:r>
              <w:rPr>
                <w:rFonts w:eastAsia="Arial"/>
                <w:szCs w:val="20"/>
              </w:rPr>
              <w:t>Cancellation of an event</w:t>
            </w:r>
          </w:p>
        </w:tc>
        <w:tc>
          <w:tcPr>
            <w:tcW w:w="3117" w:type="dxa"/>
          </w:tcPr>
          <w:p w14:paraId="2B9FCE13" w14:textId="1C9C3C8D" w:rsidR="00A231BB" w:rsidRDefault="00A231BB" w:rsidP="00B77DC5">
            <w:pPr>
              <w:pStyle w:val="NoSpacing"/>
              <w:rPr>
                <w:rFonts w:eastAsia="Arial"/>
                <w:szCs w:val="20"/>
              </w:rPr>
            </w:pPr>
            <w:r>
              <w:rPr>
                <w:rFonts w:eastAsia="Arial"/>
                <w:szCs w:val="20"/>
              </w:rPr>
              <w:t>Covered by event insurance</w:t>
            </w:r>
          </w:p>
        </w:tc>
      </w:tr>
      <w:tr w:rsidR="00A231BB" w14:paraId="6F5A6084" w14:textId="77777777" w:rsidTr="00A231BB">
        <w:tc>
          <w:tcPr>
            <w:tcW w:w="3116" w:type="dxa"/>
          </w:tcPr>
          <w:p w14:paraId="4DE7931B" w14:textId="1FA9F4A2" w:rsidR="00A231BB" w:rsidRDefault="00A231BB" w:rsidP="00B77DC5">
            <w:pPr>
              <w:pStyle w:val="NoSpacing"/>
              <w:rPr>
                <w:rFonts w:eastAsia="Arial"/>
                <w:szCs w:val="20"/>
              </w:rPr>
            </w:pPr>
            <w:r>
              <w:rPr>
                <w:rFonts w:eastAsia="Arial"/>
                <w:szCs w:val="20"/>
              </w:rPr>
              <w:t>Public and product liability</w:t>
            </w:r>
          </w:p>
        </w:tc>
        <w:tc>
          <w:tcPr>
            <w:tcW w:w="3117" w:type="dxa"/>
          </w:tcPr>
          <w:p w14:paraId="48034228" w14:textId="244D9587" w:rsidR="00A231BB" w:rsidRDefault="00A231BB" w:rsidP="00B77DC5">
            <w:pPr>
              <w:pStyle w:val="NoSpacing"/>
              <w:rPr>
                <w:rFonts w:eastAsia="Arial"/>
                <w:szCs w:val="20"/>
              </w:rPr>
            </w:pPr>
            <w:r>
              <w:rPr>
                <w:rFonts w:eastAsia="Arial"/>
                <w:szCs w:val="20"/>
              </w:rPr>
              <w:t>Covered by event insurance</w:t>
            </w:r>
          </w:p>
        </w:tc>
      </w:tr>
      <w:tr w:rsidR="00A231BB" w14:paraId="754C568A" w14:textId="77777777" w:rsidTr="00A231BB">
        <w:tc>
          <w:tcPr>
            <w:tcW w:w="3116" w:type="dxa"/>
          </w:tcPr>
          <w:p w14:paraId="2D542EB4" w14:textId="6F3D51D3" w:rsidR="00A231BB" w:rsidRDefault="00A231BB" w:rsidP="00B77DC5">
            <w:pPr>
              <w:pStyle w:val="NoSpacing"/>
              <w:rPr>
                <w:rFonts w:eastAsia="Arial"/>
                <w:szCs w:val="20"/>
              </w:rPr>
            </w:pPr>
            <w:r>
              <w:rPr>
                <w:rFonts w:eastAsia="Arial"/>
                <w:szCs w:val="20"/>
              </w:rPr>
              <w:t>Property damage</w:t>
            </w:r>
          </w:p>
        </w:tc>
        <w:tc>
          <w:tcPr>
            <w:tcW w:w="3117" w:type="dxa"/>
          </w:tcPr>
          <w:p w14:paraId="119089AF" w14:textId="63E82687" w:rsidR="00A231BB" w:rsidRDefault="00A231BB" w:rsidP="00B77DC5">
            <w:pPr>
              <w:pStyle w:val="NoSpacing"/>
              <w:rPr>
                <w:rFonts w:eastAsia="Arial"/>
                <w:szCs w:val="20"/>
              </w:rPr>
            </w:pPr>
            <w:r>
              <w:rPr>
                <w:rFonts w:eastAsia="Arial"/>
                <w:szCs w:val="20"/>
              </w:rPr>
              <w:t>Covered by event insurance</w:t>
            </w:r>
          </w:p>
        </w:tc>
      </w:tr>
      <w:tr w:rsidR="00A231BB" w14:paraId="22972C66" w14:textId="77777777" w:rsidTr="00A231BB">
        <w:tc>
          <w:tcPr>
            <w:tcW w:w="3116" w:type="dxa"/>
          </w:tcPr>
          <w:p w14:paraId="76269A06" w14:textId="1D984942" w:rsidR="00A231BB" w:rsidRDefault="00A231BB" w:rsidP="00B77DC5">
            <w:pPr>
              <w:pStyle w:val="NoSpacing"/>
              <w:rPr>
                <w:rFonts w:eastAsia="Arial"/>
                <w:szCs w:val="20"/>
              </w:rPr>
            </w:pPr>
            <w:r>
              <w:rPr>
                <w:rFonts w:eastAsia="Arial"/>
                <w:szCs w:val="20"/>
              </w:rPr>
              <w:t>Theft or assault</w:t>
            </w:r>
          </w:p>
        </w:tc>
        <w:tc>
          <w:tcPr>
            <w:tcW w:w="3117" w:type="dxa"/>
          </w:tcPr>
          <w:p w14:paraId="41EFD95B" w14:textId="48B285EB" w:rsidR="00A231BB" w:rsidRDefault="00A231BB" w:rsidP="00B77DC5">
            <w:pPr>
              <w:pStyle w:val="NoSpacing"/>
              <w:rPr>
                <w:rFonts w:eastAsia="Arial"/>
                <w:szCs w:val="20"/>
              </w:rPr>
            </w:pPr>
            <w:r>
              <w:rPr>
                <w:rFonts w:eastAsia="Arial"/>
                <w:szCs w:val="20"/>
              </w:rPr>
              <w:t>Covered by event insurance</w:t>
            </w:r>
          </w:p>
        </w:tc>
      </w:tr>
    </w:tbl>
    <w:p w14:paraId="3A76CBED" w14:textId="77777777" w:rsidR="005A3B13" w:rsidRDefault="005A3B13" w:rsidP="0001011F">
      <w:pPr>
        <w:pStyle w:val="NoSpacing"/>
        <w:ind w:firstLine="720"/>
        <w:jc w:val="both"/>
        <w:rPr>
          <w:rFonts w:eastAsia="Arial"/>
          <w:szCs w:val="20"/>
        </w:rPr>
      </w:pPr>
    </w:p>
    <w:p w14:paraId="6961DC63" w14:textId="3F672B57" w:rsidR="00A231BB" w:rsidRPr="00196153" w:rsidRDefault="00A231BB" w:rsidP="0001011F">
      <w:pPr>
        <w:pStyle w:val="NoSpacing"/>
        <w:ind w:firstLine="720"/>
        <w:jc w:val="both"/>
        <w:rPr>
          <w:rFonts w:eastAsia="Arial"/>
          <w:szCs w:val="20"/>
        </w:rPr>
      </w:pPr>
      <w:r>
        <w:rPr>
          <w:rFonts w:eastAsia="Arial"/>
          <w:szCs w:val="20"/>
        </w:rPr>
        <w:t xml:space="preserve">It is </w:t>
      </w:r>
      <w:r w:rsidR="005A3B13">
        <w:rPr>
          <w:rFonts w:eastAsia="Arial"/>
          <w:szCs w:val="20"/>
        </w:rPr>
        <w:t>vital</w:t>
      </w:r>
      <w:r>
        <w:rPr>
          <w:rFonts w:eastAsia="Arial"/>
          <w:szCs w:val="20"/>
        </w:rPr>
        <w:t xml:space="preserve"> to understand the risks of any company, with this one it is particularly important because I will be putting trust into my clients that I will be safe in the property, providing alcoholic drinks to them. It is important that there are minimum hazards around the house that could cause slips trips and falls, if there are then I need to be aware of these beforehand. It would be good practice to meet the client at the house prior to the event, to understand the risks that can occur in the house and let them know the liability.</w:t>
      </w:r>
    </w:p>
    <w:bookmarkEnd w:id="13"/>
    <w:bookmarkEnd w:id="15"/>
    <w:bookmarkEnd w:id="16"/>
    <w:bookmarkEnd w:id="17"/>
    <w:p w14:paraId="6069B6E7" w14:textId="3EFF9592" w:rsidR="00041DDE" w:rsidRPr="00962579" w:rsidRDefault="00BD51E6" w:rsidP="00172EC6">
      <w:pPr>
        <w:pStyle w:val="NoSpacing"/>
        <w:rPr>
          <w:rFonts w:ascii="Arial" w:eastAsia="Arial" w:hAnsi="Arial" w:cs="Arial"/>
          <w:color w:val="FF0000"/>
          <w:sz w:val="20"/>
          <w:szCs w:val="20"/>
        </w:rPr>
      </w:pPr>
      <w:r>
        <w:rPr>
          <w:rFonts w:ascii="Arial" w:eastAsia="Arial" w:hAnsi="Arial" w:cs="Arial"/>
          <w:color w:val="FF0000"/>
          <w:sz w:val="20"/>
          <w:szCs w:val="20"/>
        </w:rPr>
        <w:tab/>
      </w:r>
    </w:p>
    <w:p w14:paraId="6626C33D" w14:textId="3E88183C" w:rsidR="00D67D48" w:rsidRPr="005E3D90" w:rsidRDefault="00041DDE" w:rsidP="005E3D90">
      <w:pPr>
        <w:pStyle w:val="Heading2"/>
        <w:rPr>
          <w:rFonts w:ascii="Arial" w:hAnsi="Arial" w:cs="Arial"/>
          <w:sz w:val="20"/>
          <w:szCs w:val="20"/>
        </w:rPr>
      </w:pPr>
      <w:bookmarkStart w:id="18" w:name="_147n2zr" w:colFirst="0" w:colLast="0"/>
      <w:bookmarkStart w:id="19" w:name="_Toc170409130"/>
      <w:bookmarkStart w:id="20" w:name="_Hlk167717935"/>
      <w:bookmarkStart w:id="21" w:name="_Hlk167727411"/>
      <w:bookmarkStart w:id="22" w:name="_Hlk167727463"/>
      <w:bookmarkEnd w:id="18"/>
      <w:r>
        <w:rPr>
          <w:rFonts w:ascii="Arial" w:hAnsi="Arial" w:cs="Arial"/>
          <w:sz w:val="20"/>
          <w:szCs w:val="20"/>
        </w:rPr>
        <w:t>1.4 Marketing</w:t>
      </w:r>
      <w:bookmarkEnd w:id="19"/>
    </w:p>
    <w:p w14:paraId="5B6CCE7F" w14:textId="15716376" w:rsidR="00583709" w:rsidRDefault="00E015DA" w:rsidP="00862ABC">
      <w:pPr>
        <w:pStyle w:val="NoSpacing"/>
      </w:pPr>
      <w:bookmarkStart w:id="23" w:name="_Hlk173004453"/>
      <w:bookmarkStart w:id="24" w:name="_Hlk172719124"/>
      <w:bookmarkEnd w:id="20"/>
      <w:bookmarkEnd w:id="21"/>
      <w:r>
        <w:t xml:space="preserve">This section </w:t>
      </w:r>
      <w:r w:rsidR="005A3B13">
        <w:t>considers</w:t>
      </w:r>
      <w:r>
        <w:t xml:space="preserve"> the marketing side of the business, highlighting the factors through PEST and discussing the target market of the business.</w:t>
      </w:r>
      <w:r w:rsidR="0001011F">
        <w:t xml:space="preserve"> I have </w:t>
      </w:r>
      <w:r w:rsidR="005A3B13">
        <w:t>constructed</w:t>
      </w:r>
      <w:r w:rsidR="0001011F">
        <w:t xml:space="preserve"> a SWOT analysis of myself for the business.</w:t>
      </w:r>
    </w:p>
    <w:tbl>
      <w:tblPr>
        <w:tblStyle w:val="TableGrid"/>
        <w:tblW w:w="0" w:type="auto"/>
        <w:tblLook w:val="04A0" w:firstRow="1" w:lastRow="0" w:firstColumn="1" w:lastColumn="0" w:noHBand="0" w:noVBand="1"/>
      </w:tblPr>
      <w:tblGrid>
        <w:gridCol w:w="4675"/>
        <w:gridCol w:w="4675"/>
      </w:tblGrid>
      <w:tr w:rsidR="00E015DA" w:rsidRPr="00E015DA" w14:paraId="1B80AF28" w14:textId="77777777" w:rsidTr="00E015DA">
        <w:tc>
          <w:tcPr>
            <w:tcW w:w="4675" w:type="dxa"/>
          </w:tcPr>
          <w:p w14:paraId="2233CEF4" w14:textId="4FAA02F8" w:rsidR="00E015DA" w:rsidRPr="00E015DA" w:rsidRDefault="00E015DA" w:rsidP="00862ABC">
            <w:pPr>
              <w:pStyle w:val="NoSpacing"/>
              <w:rPr>
                <w:b/>
              </w:rPr>
            </w:pPr>
            <w:r w:rsidRPr="00E015DA">
              <w:rPr>
                <w:b/>
              </w:rPr>
              <w:t>Political Factors</w:t>
            </w:r>
          </w:p>
        </w:tc>
        <w:tc>
          <w:tcPr>
            <w:tcW w:w="4675" w:type="dxa"/>
          </w:tcPr>
          <w:p w14:paraId="389732B2" w14:textId="08979DDB" w:rsidR="00E015DA" w:rsidRPr="00E015DA" w:rsidRDefault="00E015DA" w:rsidP="00862ABC">
            <w:pPr>
              <w:pStyle w:val="NoSpacing"/>
              <w:rPr>
                <w:b/>
              </w:rPr>
            </w:pPr>
            <w:r w:rsidRPr="00E015DA">
              <w:rPr>
                <w:b/>
              </w:rPr>
              <w:t>Economic Factors</w:t>
            </w:r>
          </w:p>
        </w:tc>
      </w:tr>
      <w:tr w:rsidR="00E015DA" w14:paraId="348AD279" w14:textId="77777777" w:rsidTr="00E015DA">
        <w:tc>
          <w:tcPr>
            <w:tcW w:w="4675" w:type="dxa"/>
          </w:tcPr>
          <w:p w14:paraId="1E2E13CC" w14:textId="77777777" w:rsidR="004312F4" w:rsidRDefault="00E015DA" w:rsidP="004312F4">
            <w:pPr>
              <w:pStyle w:val="NoSpacing"/>
              <w:numPr>
                <w:ilvl w:val="0"/>
                <w:numId w:val="10"/>
              </w:numPr>
            </w:pPr>
            <w:r>
              <w:t>Pr</w:t>
            </w:r>
            <w:r w:rsidR="004312F4">
              <w:t>oduct price hikes</w:t>
            </w:r>
          </w:p>
          <w:p w14:paraId="561AD0A6" w14:textId="77777777" w:rsidR="004312F4" w:rsidRDefault="004312F4" w:rsidP="004312F4">
            <w:pPr>
              <w:pStyle w:val="NoSpacing"/>
              <w:numPr>
                <w:ilvl w:val="0"/>
                <w:numId w:val="10"/>
              </w:numPr>
            </w:pPr>
            <w:r>
              <w:t>Tax hikes</w:t>
            </w:r>
          </w:p>
          <w:p w14:paraId="32CC58DD" w14:textId="7C60AC2A" w:rsidR="004312F4" w:rsidRDefault="004312F4" w:rsidP="004312F4">
            <w:pPr>
              <w:pStyle w:val="NoSpacing"/>
              <w:numPr>
                <w:ilvl w:val="0"/>
                <w:numId w:val="10"/>
              </w:numPr>
            </w:pPr>
            <w:r>
              <w:t>Environmental laws</w:t>
            </w:r>
          </w:p>
        </w:tc>
        <w:tc>
          <w:tcPr>
            <w:tcW w:w="4675" w:type="dxa"/>
          </w:tcPr>
          <w:p w14:paraId="71D47C6D" w14:textId="1975293B" w:rsidR="00E015DA" w:rsidRDefault="004312F4" w:rsidP="00E015DA">
            <w:pPr>
              <w:pStyle w:val="NoSpacing"/>
              <w:numPr>
                <w:ilvl w:val="0"/>
                <w:numId w:val="10"/>
              </w:numPr>
            </w:pPr>
            <w:r>
              <w:t>Inflation and recession</w:t>
            </w:r>
          </w:p>
          <w:p w14:paraId="1D54C421" w14:textId="77777777" w:rsidR="004312F4" w:rsidRDefault="004312F4" w:rsidP="00E015DA">
            <w:pPr>
              <w:pStyle w:val="NoSpacing"/>
              <w:numPr>
                <w:ilvl w:val="0"/>
                <w:numId w:val="10"/>
              </w:numPr>
            </w:pPr>
            <w:r>
              <w:t>Cost of materials</w:t>
            </w:r>
          </w:p>
          <w:p w14:paraId="41B7AF39" w14:textId="77777777" w:rsidR="004312F4" w:rsidRDefault="004312F4" w:rsidP="00E015DA">
            <w:pPr>
              <w:pStyle w:val="NoSpacing"/>
              <w:numPr>
                <w:ilvl w:val="0"/>
                <w:numId w:val="10"/>
              </w:numPr>
            </w:pPr>
            <w:r>
              <w:t>Interest and exchange rates</w:t>
            </w:r>
          </w:p>
          <w:p w14:paraId="77FCFC44" w14:textId="77777777" w:rsidR="004312F4" w:rsidRDefault="004312F4" w:rsidP="00E015DA">
            <w:pPr>
              <w:pStyle w:val="NoSpacing"/>
              <w:numPr>
                <w:ilvl w:val="0"/>
                <w:numId w:val="10"/>
              </w:numPr>
            </w:pPr>
            <w:r>
              <w:t>Supply and demand</w:t>
            </w:r>
          </w:p>
          <w:p w14:paraId="6479ED20" w14:textId="08B826EF" w:rsidR="004312F4" w:rsidRDefault="004312F4" w:rsidP="00E015DA">
            <w:pPr>
              <w:pStyle w:val="NoSpacing"/>
              <w:numPr>
                <w:ilvl w:val="0"/>
                <w:numId w:val="10"/>
              </w:numPr>
            </w:pPr>
            <w:r>
              <w:t>Stage of the business cycle</w:t>
            </w:r>
          </w:p>
        </w:tc>
      </w:tr>
      <w:tr w:rsidR="00E015DA" w:rsidRPr="00E015DA" w14:paraId="425C9210" w14:textId="77777777" w:rsidTr="00E015DA">
        <w:tc>
          <w:tcPr>
            <w:tcW w:w="4675" w:type="dxa"/>
          </w:tcPr>
          <w:p w14:paraId="4CB92A5F" w14:textId="26234A1D" w:rsidR="00E015DA" w:rsidRPr="00E015DA" w:rsidRDefault="00E015DA" w:rsidP="00862ABC">
            <w:pPr>
              <w:pStyle w:val="NoSpacing"/>
              <w:rPr>
                <w:b/>
              </w:rPr>
            </w:pPr>
            <w:r w:rsidRPr="00E015DA">
              <w:rPr>
                <w:b/>
              </w:rPr>
              <w:t>Social Factors</w:t>
            </w:r>
          </w:p>
        </w:tc>
        <w:tc>
          <w:tcPr>
            <w:tcW w:w="4675" w:type="dxa"/>
          </w:tcPr>
          <w:p w14:paraId="769B641D" w14:textId="1C421633" w:rsidR="00E015DA" w:rsidRPr="00E015DA" w:rsidRDefault="00E015DA" w:rsidP="00862ABC">
            <w:pPr>
              <w:pStyle w:val="NoSpacing"/>
              <w:rPr>
                <w:b/>
              </w:rPr>
            </w:pPr>
            <w:r w:rsidRPr="00E015DA">
              <w:rPr>
                <w:b/>
              </w:rPr>
              <w:t>Technological Factors</w:t>
            </w:r>
          </w:p>
        </w:tc>
      </w:tr>
      <w:tr w:rsidR="00E015DA" w14:paraId="1CDE2526" w14:textId="77777777" w:rsidTr="00E015DA">
        <w:tc>
          <w:tcPr>
            <w:tcW w:w="4675" w:type="dxa"/>
          </w:tcPr>
          <w:p w14:paraId="1E8197C2" w14:textId="77777777" w:rsidR="00E015DA" w:rsidRDefault="004312F4" w:rsidP="00E015DA">
            <w:pPr>
              <w:pStyle w:val="NoSpacing"/>
              <w:numPr>
                <w:ilvl w:val="0"/>
                <w:numId w:val="10"/>
              </w:numPr>
            </w:pPr>
            <w:r>
              <w:t>Social trends</w:t>
            </w:r>
          </w:p>
          <w:p w14:paraId="4E82601B" w14:textId="7608D40B" w:rsidR="004312F4" w:rsidRDefault="004312F4" w:rsidP="00E015DA">
            <w:pPr>
              <w:pStyle w:val="NoSpacing"/>
              <w:numPr>
                <w:ilvl w:val="0"/>
                <w:numId w:val="10"/>
              </w:numPr>
            </w:pPr>
            <w:r>
              <w:t>Demographic</w:t>
            </w:r>
          </w:p>
          <w:p w14:paraId="461441B1" w14:textId="49A97E12" w:rsidR="004312F4" w:rsidRDefault="004312F4" w:rsidP="00E015DA">
            <w:pPr>
              <w:pStyle w:val="NoSpacing"/>
              <w:numPr>
                <w:ilvl w:val="0"/>
                <w:numId w:val="10"/>
              </w:numPr>
            </w:pPr>
            <w:r>
              <w:t>Locations</w:t>
            </w:r>
          </w:p>
          <w:p w14:paraId="745C4E72" w14:textId="5956001A" w:rsidR="004312F4" w:rsidRDefault="004312F4" w:rsidP="00E015DA">
            <w:pPr>
              <w:pStyle w:val="NoSpacing"/>
              <w:numPr>
                <w:ilvl w:val="0"/>
                <w:numId w:val="10"/>
              </w:numPr>
            </w:pPr>
            <w:r>
              <w:t>Population in area</w:t>
            </w:r>
          </w:p>
        </w:tc>
        <w:tc>
          <w:tcPr>
            <w:tcW w:w="4675" w:type="dxa"/>
          </w:tcPr>
          <w:p w14:paraId="05540617" w14:textId="77777777" w:rsidR="00E015DA" w:rsidRDefault="004312F4" w:rsidP="00E015DA">
            <w:pPr>
              <w:pStyle w:val="NoSpacing"/>
              <w:numPr>
                <w:ilvl w:val="0"/>
                <w:numId w:val="10"/>
              </w:numPr>
            </w:pPr>
            <w:r>
              <w:t>Glitch in system</w:t>
            </w:r>
          </w:p>
          <w:p w14:paraId="741BE969" w14:textId="77777777" w:rsidR="004312F4" w:rsidRDefault="004312F4" w:rsidP="00E015DA">
            <w:pPr>
              <w:pStyle w:val="NoSpacing"/>
              <w:numPr>
                <w:ilvl w:val="0"/>
                <w:numId w:val="10"/>
              </w:numPr>
            </w:pPr>
            <w:r>
              <w:t>Wi-Fi error</w:t>
            </w:r>
          </w:p>
          <w:p w14:paraId="143A5511" w14:textId="0DEA6471" w:rsidR="004312F4" w:rsidRDefault="004312F4" w:rsidP="00E015DA">
            <w:pPr>
              <w:pStyle w:val="NoSpacing"/>
              <w:numPr>
                <w:ilvl w:val="0"/>
                <w:numId w:val="10"/>
              </w:numPr>
            </w:pPr>
          </w:p>
        </w:tc>
      </w:tr>
    </w:tbl>
    <w:p w14:paraId="7CB4A135" w14:textId="44BDED4F" w:rsidR="006F4E0E" w:rsidRDefault="006F4E0E" w:rsidP="00862ABC">
      <w:pPr>
        <w:pStyle w:val="NoSpacing"/>
      </w:pPr>
    </w:p>
    <w:p w14:paraId="4545BA7A" w14:textId="77777777" w:rsidR="0001011F" w:rsidRDefault="0001011F" w:rsidP="00862ABC">
      <w:pPr>
        <w:pStyle w:val="NoSpacing"/>
      </w:pPr>
    </w:p>
    <w:p w14:paraId="0C623E1D" w14:textId="2B3158C9" w:rsidR="00352A28" w:rsidRDefault="00352A28" w:rsidP="00862ABC">
      <w:pPr>
        <w:pStyle w:val="NoSpacing"/>
      </w:pPr>
      <w:r>
        <w:t>SWOT Analysis</w:t>
      </w:r>
    </w:p>
    <w:p w14:paraId="57C936B1" w14:textId="77777777" w:rsidR="00352A28" w:rsidRDefault="00352A28" w:rsidP="00862ABC">
      <w:pPr>
        <w:pStyle w:val="NoSpacing"/>
      </w:pPr>
    </w:p>
    <w:tbl>
      <w:tblPr>
        <w:tblStyle w:val="TableGrid"/>
        <w:tblW w:w="0" w:type="auto"/>
        <w:tblLook w:val="04A0" w:firstRow="1" w:lastRow="0" w:firstColumn="1" w:lastColumn="0" w:noHBand="0" w:noVBand="1"/>
      </w:tblPr>
      <w:tblGrid>
        <w:gridCol w:w="4675"/>
        <w:gridCol w:w="4675"/>
      </w:tblGrid>
      <w:tr w:rsidR="0001011F" w:rsidRPr="0001011F" w14:paraId="74330FEC" w14:textId="77777777" w:rsidTr="0001011F">
        <w:tc>
          <w:tcPr>
            <w:tcW w:w="4675" w:type="dxa"/>
          </w:tcPr>
          <w:p w14:paraId="103195FB" w14:textId="48EBB1A1" w:rsidR="0001011F" w:rsidRPr="0001011F" w:rsidRDefault="0001011F" w:rsidP="00862ABC">
            <w:pPr>
              <w:pStyle w:val="NoSpacing"/>
              <w:rPr>
                <w:b/>
              </w:rPr>
            </w:pPr>
            <w:r w:rsidRPr="0001011F">
              <w:rPr>
                <w:b/>
              </w:rPr>
              <w:t>Strengths</w:t>
            </w:r>
          </w:p>
        </w:tc>
        <w:tc>
          <w:tcPr>
            <w:tcW w:w="4675" w:type="dxa"/>
          </w:tcPr>
          <w:p w14:paraId="59538570" w14:textId="6CC8B586" w:rsidR="0001011F" w:rsidRPr="0001011F" w:rsidRDefault="0001011F" w:rsidP="00862ABC">
            <w:pPr>
              <w:pStyle w:val="NoSpacing"/>
              <w:rPr>
                <w:b/>
              </w:rPr>
            </w:pPr>
            <w:r w:rsidRPr="0001011F">
              <w:rPr>
                <w:b/>
              </w:rPr>
              <w:t>Weaknesses</w:t>
            </w:r>
          </w:p>
        </w:tc>
      </w:tr>
      <w:tr w:rsidR="0001011F" w14:paraId="57B011F4" w14:textId="77777777" w:rsidTr="0001011F">
        <w:tc>
          <w:tcPr>
            <w:tcW w:w="4675" w:type="dxa"/>
          </w:tcPr>
          <w:p w14:paraId="4DA1F900" w14:textId="77777777" w:rsidR="0001011F" w:rsidRDefault="0001011F" w:rsidP="0001011F">
            <w:pPr>
              <w:pStyle w:val="NoSpacing"/>
              <w:numPr>
                <w:ilvl w:val="0"/>
                <w:numId w:val="11"/>
              </w:numPr>
            </w:pPr>
            <w:r>
              <w:t>Experience in the industry</w:t>
            </w:r>
          </w:p>
          <w:p w14:paraId="0D36099A" w14:textId="77777777" w:rsidR="0001011F" w:rsidRDefault="0001011F" w:rsidP="0001011F">
            <w:pPr>
              <w:pStyle w:val="NoSpacing"/>
              <w:numPr>
                <w:ilvl w:val="0"/>
                <w:numId w:val="11"/>
              </w:numPr>
            </w:pPr>
            <w:r>
              <w:t>On track to completing my Degree in Leadership and Management</w:t>
            </w:r>
          </w:p>
          <w:p w14:paraId="03C6C960" w14:textId="77777777" w:rsidR="0001011F" w:rsidRDefault="00310091" w:rsidP="0001011F">
            <w:pPr>
              <w:pStyle w:val="NoSpacing"/>
              <w:numPr>
                <w:ilvl w:val="0"/>
                <w:numId w:val="11"/>
              </w:numPr>
            </w:pPr>
            <w:r>
              <w:t>Close friends who are business owners</w:t>
            </w:r>
          </w:p>
          <w:p w14:paraId="65F6C2B3" w14:textId="2FFC3E75" w:rsidR="00310091" w:rsidRDefault="00310091" w:rsidP="0001011F">
            <w:pPr>
              <w:pStyle w:val="NoSpacing"/>
              <w:numPr>
                <w:ilvl w:val="0"/>
                <w:numId w:val="11"/>
              </w:numPr>
            </w:pPr>
            <w:r>
              <w:t>Close friends in the industry</w:t>
            </w:r>
          </w:p>
        </w:tc>
        <w:tc>
          <w:tcPr>
            <w:tcW w:w="4675" w:type="dxa"/>
          </w:tcPr>
          <w:p w14:paraId="76A1DF77" w14:textId="77777777" w:rsidR="0001011F" w:rsidRDefault="00310091" w:rsidP="00310091">
            <w:pPr>
              <w:pStyle w:val="NoSpacing"/>
              <w:numPr>
                <w:ilvl w:val="0"/>
                <w:numId w:val="11"/>
              </w:numPr>
            </w:pPr>
            <w:r>
              <w:t>Business isn’t set up yet</w:t>
            </w:r>
          </w:p>
          <w:p w14:paraId="389877B6" w14:textId="77777777" w:rsidR="00310091" w:rsidRDefault="00310091" w:rsidP="00310091">
            <w:pPr>
              <w:pStyle w:val="NoSpacing"/>
              <w:numPr>
                <w:ilvl w:val="0"/>
                <w:numId w:val="11"/>
              </w:numPr>
            </w:pPr>
            <w:r>
              <w:t>Haven’t finished my degree</w:t>
            </w:r>
          </w:p>
          <w:p w14:paraId="0B1DA350" w14:textId="77777777" w:rsidR="00310091" w:rsidRDefault="00310091" w:rsidP="00310091">
            <w:pPr>
              <w:pStyle w:val="NoSpacing"/>
              <w:numPr>
                <w:ilvl w:val="0"/>
                <w:numId w:val="11"/>
              </w:numPr>
            </w:pPr>
            <w:r>
              <w:t>Not in the financial position to start a business</w:t>
            </w:r>
          </w:p>
          <w:p w14:paraId="46983182" w14:textId="668E4F86" w:rsidR="00310091" w:rsidRDefault="00310091" w:rsidP="00310091">
            <w:pPr>
              <w:pStyle w:val="NoSpacing"/>
              <w:numPr>
                <w:ilvl w:val="0"/>
                <w:numId w:val="11"/>
              </w:numPr>
            </w:pPr>
            <w:r>
              <w:t>Haven’t got a personal license</w:t>
            </w:r>
          </w:p>
        </w:tc>
      </w:tr>
      <w:tr w:rsidR="0001011F" w:rsidRPr="0001011F" w14:paraId="4226D256" w14:textId="77777777" w:rsidTr="0001011F">
        <w:tc>
          <w:tcPr>
            <w:tcW w:w="4675" w:type="dxa"/>
          </w:tcPr>
          <w:p w14:paraId="18ADB3A8" w14:textId="74AD3413" w:rsidR="0001011F" w:rsidRPr="0001011F" w:rsidRDefault="0001011F" w:rsidP="00862ABC">
            <w:pPr>
              <w:pStyle w:val="NoSpacing"/>
              <w:rPr>
                <w:b/>
              </w:rPr>
            </w:pPr>
            <w:r w:rsidRPr="0001011F">
              <w:rPr>
                <w:b/>
              </w:rPr>
              <w:t>Opportunities</w:t>
            </w:r>
          </w:p>
        </w:tc>
        <w:tc>
          <w:tcPr>
            <w:tcW w:w="4675" w:type="dxa"/>
          </w:tcPr>
          <w:p w14:paraId="5AD1EABA" w14:textId="25ABA3F6" w:rsidR="0001011F" w:rsidRPr="0001011F" w:rsidRDefault="0001011F" w:rsidP="00862ABC">
            <w:pPr>
              <w:pStyle w:val="NoSpacing"/>
              <w:rPr>
                <w:b/>
              </w:rPr>
            </w:pPr>
            <w:r w:rsidRPr="0001011F">
              <w:rPr>
                <w:b/>
              </w:rPr>
              <w:t>Threats</w:t>
            </w:r>
          </w:p>
        </w:tc>
      </w:tr>
      <w:tr w:rsidR="0001011F" w14:paraId="381BCAB3" w14:textId="77777777" w:rsidTr="0001011F">
        <w:tc>
          <w:tcPr>
            <w:tcW w:w="4675" w:type="dxa"/>
          </w:tcPr>
          <w:p w14:paraId="2BA2DB27" w14:textId="77777777" w:rsidR="0001011F" w:rsidRDefault="00310091" w:rsidP="00310091">
            <w:pPr>
              <w:pStyle w:val="NoSpacing"/>
              <w:numPr>
                <w:ilvl w:val="0"/>
                <w:numId w:val="12"/>
              </w:numPr>
            </w:pPr>
            <w:r>
              <w:t>I can gain the personal license from my current employer</w:t>
            </w:r>
          </w:p>
          <w:p w14:paraId="7737CC57" w14:textId="77777777" w:rsidR="00310091" w:rsidRDefault="00310091" w:rsidP="00310091">
            <w:pPr>
              <w:pStyle w:val="NoSpacing"/>
              <w:numPr>
                <w:ilvl w:val="0"/>
                <w:numId w:val="12"/>
              </w:numPr>
            </w:pPr>
            <w:r>
              <w:t>Finish my degree</w:t>
            </w:r>
          </w:p>
          <w:p w14:paraId="6660153E" w14:textId="4EDFB537" w:rsidR="00310091" w:rsidRDefault="00310091" w:rsidP="00310091">
            <w:pPr>
              <w:pStyle w:val="NoSpacing"/>
              <w:ind w:left="360"/>
            </w:pPr>
          </w:p>
        </w:tc>
        <w:tc>
          <w:tcPr>
            <w:tcW w:w="4675" w:type="dxa"/>
          </w:tcPr>
          <w:p w14:paraId="7C11F64C" w14:textId="77777777" w:rsidR="0001011F" w:rsidRDefault="00310091" w:rsidP="00310091">
            <w:pPr>
              <w:pStyle w:val="NoSpacing"/>
              <w:numPr>
                <w:ilvl w:val="0"/>
                <w:numId w:val="12"/>
              </w:numPr>
            </w:pPr>
            <w:r>
              <w:t>Competitors around me</w:t>
            </w:r>
          </w:p>
          <w:p w14:paraId="7EF79AA3" w14:textId="77777777" w:rsidR="00310091" w:rsidRDefault="00310091" w:rsidP="00310091">
            <w:pPr>
              <w:pStyle w:val="NoSpacing"/>
              <w:numPr>
                <w:ilvl w:val="0"/>
                <w:numId w:val="12"/>
              </w:numPr>
            </w:pPr>
            <w:r>
              <w:t>Bank my not provide the loan</w:t>
            </w:r>
          </w:p>
          <w:p w14:paraId="1AD5E619" w14:textId="77777777" w:rsidR="00310091" w:rsidRDefault="00310091" w:rsidP="00310091">
            <w:pPr>
              <w:pStyle w:val="NoSpacing"/>
              <w:numPr>
                <w:ilvl w:val="0"/>
                <w:numId w:val="12"/>
              </w:numPr>
            </w:pPr>
            <w:r>
              <w:t>Prices will go up</w:t>
            </w:r>
          </w:p>
          <w:p w14:paraId="0F1BC9DD" w14:textId="7DCE7212" w:rsidR="00310091" w:rsidRDefault="00310091" w:rsidP="00310091">
            <w:pPr>
              <w:pStyle w:val="NoSpacing"/>
              <w:numPr>
                <w:ilvl w:val="0"/>
                <w:numId w:val="12"/>
              </w:numPr>
            </w:pPr>
            <w:r>
              <w:t>People may not want to use my service</w:t>
            </w:r>
          </w:p>
        </w:tc>
      </w:tr>
    </w:tbl>
    <w:p w14:paraId="4A65909D" w14:textId="77777777" w:rsidR="0001011F" w:rsidRDefault="0001011F" w:rsidP="00862ABC">
      <w:pPr>
        <w:pStyle w:val="NoSpacing"/>
      </w:pPr>
    </w:p>
    <w:p w14:paraId="03B75CDE" w14:textId="71FD8EFF" w:rsidR="0001011F" w:rsidRDefault="0001011F" w:rsidP="0001011F">
      <w:pPr>
        <w:pStyle w:val="NoSpacing"/>
      </w:pPr>
      <w:r>
        <w:t xml:space="preserve">Camilleri (2018) stated that businesses may not be in a position to satisfy all of their customers, every time. It may prove difficult to meet the exact requirements of each individual customer, therefore there is a need to identify those customers the business will target. My target audience was touched on briefly above, but my main target audience will be people over 18, due to selling alcohol as regulations state that ‘In England and Wales, it's illegal to sell alcohol to anyone under 18’ (Gov.UK, 2024), and although there are some exceptions I would prefer to stick to the general regulations to ensure compliance. Once I know my target market I will break the market down into groups and target the most profitable segments (Camilleri, 2018).  The segmentation strategies that </w:t>
      </w:r>
      <w:r w:rsidR="005A3B13">
        <w:t>apply</w:t>
      </w:r>
      <w:r>
        <w:t xml:space="preserve"> are geographic and demographic segmentation. Ezeh (2017) claims that market segmentation has become paramount for every organization because of the fast-changing competitive business environment and change in consumer preferences, therefore being aware of the segments I am aiming my business towards is paramount.  Geographic segmentation signifies a market divided by location (Martin, 2011) and the primary location for my business will be Llanelli, although I will consider travelling a reasonable distance. The market can be further divided by demographic segmentation </w:t>
      </w:r>
      <w:r w:rsidR="005A3B13">
        <w:t xml:space="preserve">which </w:t>
      </w:r>
      <w:r>
        <w:t>consists of demographic factors such as age (Martin, 2011) and as I have indicated above age will be a factor for my business. There will be moments in the year such as Christmas and Easter for work events, where mocktails will be more popular and the Spring/Summer season where I will be able to cater mocktails at school proms. This is important because I can then gather a younger audience for mocktails and as they grow older they will remember my service and use my business in the future. There will also be times of the year when my business will be more popular, such as Summer holidays for weddings, winter time for office Christmas parties. This will be perfect times for me to advertise my business to generate an income.</w:t>
      </w:r>
    </w:p>
    <w:p w14:paraId="09B115E4" w14:textId="3B87221A" w:rsidR="00B40F93" w:rsidRDefault="006F4E0E" w:rsidP="00862ABC">
      <w:pPr>
        <w:pStyle w:val="NoSpacing"/>
      </w:pPr>
      <w:r>
        <w:tab/>
        <w:t>According to the Office of National Statistics</w:t>
      </w:r>
      <w:r w:rsidR="00363E4C">
        <w:t xml:space="preserve"> </w:t>
      </w:r>
      <w:r w:rsidR="005A3B13">
        <w:t>(</w:t>
      </w:r>
      <w:r w:rsidR="00363E4C">
        <w:t>2021</w:t>
      </w:r>
      <w:r w:rsidR="005A3B13">
        <w:t>)</w:t>
      </w:r>
      <w:r>
        <w:t xml:space="preserve">, </w:t>
      </w:r>
      <w:r w:rsidR="009664AD">
        <w:t xml:space="preserve">5% of Llanelli’s population is between 20-24, 5.7% of Llanelli’s population is between 25-29, 6.1% of the population in Llanelli is between 30-34 and 5.9% of the population in Llanelli is between 35-39. This will be my main target audience in Llanelli because </w:t>
      </w:r>
      <w:r w:rsidR="009727E2">
        <w:t xml:space="preserve">I want to appeal to an audience who can get the word out there of the Cocktail Connoisseur. </w:t>
      </w:r>
      <w:r w:rsidR="00B40F93">
        <w:t>Therefore, the demographic for my business for the first year will be Llanelli and surrounding areas.</w:t>
      </w:r>
    </w:p>
    <w:p w14:paraId="5D66C21F" w14:textId="1916B1C8" w:rsidR="00041DDE" w:rsidRDefault="009727E2" w:rsidP="00B40F93">
      <w:pPr>
        <w:pStyle w:val="NoSpacing"/>
        <w:ind w:firstLine="720"/>
      </w:pPr>
      <w:r>
        <w:t>Social media platforms appeal to everyone, however, influencers and popular content creators are between 20 and 24, if the business attracts them online, then they will be able to boost my marketing further afield and get a lot more attention.</w:t>
      </w:r>
      <w:r w:rsidR="00363E4C">
        <w:t xml:space="preserve"> </w:t>
      </w:r>
      <w:bookmarkStart w:id="25" w:name="_Hlk172719543"/>
      <w:r w:rsidR="00363E4C">
        <w:t xml:space="preserve">This is not to say that I won’t provide service to anyone in Llanelli above that age range, when everything is taken into consideration about where the event will be, any risks involved then the service will be provided, the appeal will be the cocktails and </w:t>
      </w:r>
      <w:r w:rsidR="00363E4C">
        <w:lastRenderedPageBreak/>
        <w:t>will draw in the younger generation that way.</w:t>
      </w:r>
      <w:bookmarkEnd w:id="25"/>
      <w:r w:rsidR="00B40F93">
        <w:t xml:space="preserve"> I will advertise my business on Facebook, Instagram, Snapchat, TikTok and X (formerly known as Titter). The business will be on as many social media platforms as possible, because the main demographic I will supply to are ranging between 20 and 24.</w:t>
      </w:r>
    </w:p>
    <w:p w14:paraId="0A22F319" w14:textId="68CB3F1A" w:rsidR="005C6CFE" w:rsidRDefault="00D73DDE" w:rsidP="00B40F93">
      <w:pPr>
        <w:pStyle w:val="NoSpacing"/>
        <w:ind w:firstLine="720"/>
      </w:pPr>
      <w:r>
        <w:t xml:space="preserve">One tool that is used to consider marketing is </w:t>
      </w:r>
      <w:r w:rsidR="005941CA">
        <w:t xml:space="preserve">the </w:t>
      </w:r>
      <w:r w:rsidR="00ED7DF3">
        <w:t xml:space="preserve">marketing mix which consisted of </w:t>
      </w:r>
      <w:r w:rsidR="00ED7DF3" w:rsidRPr="005B2716">
        <w:t>product, distribution</w:t>
      </w:r>
      <w:r w:rsidR="00C64410">
        <w:t xml:space="preserve"> (Place)</w:t>
      </w:r>
      <w:r w:rsidR="00ED7DF3" w:rsidRPr="005B2716">
        <w:t>, promotion and pricing strategies to produce and carry out exchanges and achieve the target markets</w:t>
      </w:r>
      <w:r w:rsidR="00ED7DF3">
        <w:t xml:space="preserve"> (</w:t>
      </w:r>
      <w:proofErr w:type="spellStart"/>
      <w:r w:rsidR="00ED7DF3" w:rsidRPr="005271FC">
        <w:t>Išoraitė</w:t>
      </w:r>
      <w:proofErr w:type="spellEnd"/>
      <w:r w:rsidR="00ED7DF3">
        <w:t>, 2016)</w:t>
      </w:r>
      <w:r w:rsidR="00C64410">
        <w:t xml:space="preserve">, </w:t>
      </w:r>
      <w:r w:rsidR="00C41B35">
        <w:t>h</w:t>
      </w:r>
      <w:r w:rsidR="00C41B35" w:rsidRPr="00C41B35">
        <w:t>owever it was believed that services needed a different type of marketing mix (Jain, 2013) and a further three Ps were included</w:t>
      </w:r>
      <w:r w:rsidR="005941CA">
        <w:t xml:space="preserve"> People, Process and Physical Evidence</w:t>
      </w:r>
      <w:r w:rsidR="00ED7DF3" w:rsidRPr="005B2716">
        <w:t>.</w:t>
      </w:r>
      <w:r w:rsidR="00ED7DF3">
        <w:t xml:space="preserve"> </w:t>
      </w:r>
      <w:r w:rsidR="00B40F93">
        <w:t>It is important to consider the 7 Ps of marketing</w:t>
      </w:r>
      <w:r w:rsidR="00AB2EE8">
        <w:t xml:space="preserve">. </w:t>
      </w:r>
      <w:r w:rsidR="00B40F93">
        <w:t>The product</w:t>
      </w:r>
      <w:r w:rsidR="00E64343">
        <w:t>s provided will be fresh, freshly bought and kept cold with the ice, which keeps the quality of the cocktails. The guest has the freedom to either choose from selected cocktails, or create their own cocktail with the products they have in house already. Due to the supplies and the service I am providing, I have chosen to go with Cost plus</w:t>
      </w:r>
      <w:r w:rsidR="00AB2EE8">
        <w:t xml:space="preserve"> pricing strategy</w:t>
      </w:r>
      <w:r w:rsidR="00E64343">
        <w:t>, which means I have inc</w:t>
      </w:r>
      <w:r w:rsidR="00F70434">
        <w:t>luded</w:t>
      </w:r>
      <w:r w:rsidR="00E64343">
        <w:t xml:space="preserve"> </w:t>
      </w:r>
      <w:r w:rsidR="005C6CFE">
        <w:t>a percentage on top of the price of the package, this allows me to make a profit for what I am selling. The Cocktail Connoisseur will be based in Llanelli and surrounding areas, this gives me a marketing advantage because in my research I have found no local cocktail party hires in the area and there is a generation that I think would benefit from this service. At the moment there are no special offers or promotions, which could be a disadvantage to the business, however, this is something I will consider before opening the business as I think providing a 25% off for the first package would be beneficial for the company in terms of audience. The process will be, someone books online via a booking form highlighting these areas:</w:t>
      </w:r>
    </w:p>
    <w:p w14:paraId="27D2FB43" w14:textId="77777777" w:rsidR="005C6CFE" w:rsidRDefault="005C6CFE" w:rsidP="005C6CFE">
      <w:pPr>
        <w:pStyle w:val="NoSpacing"/>
      </w:pPr>
      <w:r>
        <w:t>Full name:</w:t>
      </w:r>
    </w:p>
    <w:p w14:paraId="26CD5D84" w14:textId="77777777" w:rsidR="005C6CFE" w:rsidRDefault="005C6CFE" w:rsidP="005C6CFE">
      <w:pPr>
        <w:pStyle w:val="NoSpacing"/>
      </w:pPr>
      <w:r>
        <w:t>Location:</w:t>
      </w:r>
    </w:p>
    <w:p w14:paraId="5CF8BA0C" w14:textId="77777777" w:rsidR="0073538C" w:rsidRDefault="0073538C" w:rsidP="0073538C">
      <w:pPr>
        <w:pStyle w:val="NoSpacing"/>
      </w:pPr>
      <w:r>
        <w:t>Name and occasion for the ‘Star of the Show’:</w:t>
      </w:r>
    </w:p>
    <w:p w14:paraId="2366B5E3" w14:textId="02646BE9" w:rsidR="005C6CFE" w:rsidRDefault="0073538C" w:rsidP="005C6CFE">
      <w:pPr>
        <w:pStyle w:val="NoSpacing"/>
      </w:pPr>
      <w:r>
        <w:t>Event type:</w:t>
      </w:r>
    </w:p>
    <w:p w14:paraId="6B437DA9" w14:textId="77777777" w:rsidR="005C6CFE" w:rsidRDefault="005C6CFE" w:rsidP="005C6CFE">
      <w:pPr>
        <w:pStyle w:val="NoSpacing"/>
      </w:pPr>
      <w:r>
        <w:t>Package required:</w:t>
      </w:r>
    </w:p>
    <w:p w14:paraId="58EA652F" w14:textId="62CE3392" w:rsidR="005C6CFE" w:rsidRDefault="005C6CFE" w:rsidP="005C6CFE">
      <w:pPr>
        <w:pStyle w:val="NoSpacing"/>
      </w:pPr>
      <w:r>
        <w:t>Number of attendees:</w:t>
      </w:r>
    </w:p>
    <w:p w14:paraId="16AF136F" w14:textId="1B9D44F4" w:rsidR="00B40F93" w:rsidRDefault="005C6CFE" w:rsidP="005C6CFE">
      <w:pPr>
        <w:pStyle w:val="NoSpacing"/>
      </w:pPr>
      <w:r>
        <w:t xml:space="preserve">Are all attendees over 18: </w:t>
      </w:r>
    </w:p>
    <w:p w14:paraId="7B6B011B" w14:textId="06421AFE" w:rsidR="005C6CFE" w:rsidRDefault="005C6CFE" w:rsidP="005C6CFE">
      <w:pPr>
        <w:pStyle w:val="NoSpacing"/>
      </w:pPr>
      <w:r>
        <w:t>Cocktail preferences:</w:t>
      </w:r>
    </w:p>
    <w:p w14:paraId="5E1C7F07" w14:textId="2DE22180" w:rsidR="005C6CFE" w:rsidRDefault="0073538C" w:rsidP="005C6CFE">
      <w:pPr>
        <w:pStyle w:val="NoSpacing"/>
      </w:pPr>
      <w:r>
        <w:t>Contact details:</w:t>
      </w:r>
    </w:p>
    <w:p w14:paraId="572BE711" w14:textId="347BBC62" w:rsidR="0073538C" w:rsidRDefault="0073538C" w:rsidP="005C6CFE">
      <w:pPr>
        <w:pStyle w:val="NoSpacing"/>
      </w:pPr>
    </w:p>
    <w:p w14:paraId="30F7CDE4" w14:textId="783DC50B" w:rsidR="00842DB5" w:rsidRDefault="0073538C" w:rsidP="00862ABC">
      <w:pPr>
        <w:pStyle w:val="NoSpacing"/>
      </w:pPr>
      <w:r>
        <w:t>A booking form will be the main route of organising the event, as this will go straight to my works email and will get an automatic update when a booking has been made and will then make immediate contact after the booking. SO far, the people in my business will be just myself, but if it appears to get busy and too much to handle for myself then I will look at hiring people who have experience in the trade. For example, a friend from previous work has a business in something similar and my friends help out with busy shifts, I have the ability to speak to these people to help me and will pay them cash in hand to help. Finally, physical evidence,</w:t>
      </w:r>
      <w:r w:rsidR="006415C3">
        <w:t xml:space="preserve"> the main physical evidence that I will focus on is the ambience and service I provide. Having the name connoisseur in the business name brings an element of quality, where I want to provide a top-quality service. I will liaise with the party organiser to identify what the atmosphere and ambience will be like so I can adapt my service to that.</w:t>
      </w:r>
    </w:p>
    <w:bookmarkEnd w:id="23"/>
    <w:p w14:paraId="69FBDD1F" w14:textId="77777777" w:rsidR="0073538C" w:rsidRPr="0073538C" w:rsidRDefault="0073538C" w:rsidP="00862ABC">
      <w:pPr>
        <w:pStyle w:val="NoSpacing"/>
      </w:pPr>
    </w:p>
    <w:p w14:paraId="783ACDB4" w14:textId="24FAC6E0" w:rsidR="00583709" w:rsidRDefault="00041DDE">
      <w:pPr>
        <w:pStyle w:val="Heading2"/>
        <w:rPr>
          <w:rFonts w:ascii="Arial" w:hAnsi="Arial" w:cs="Arial"/>
          <w:sz w:val="20"/>
          <w:szCs w:val="20"/>
        </w:rPr>
      </w:pPr>
      <w:bookmarkStart w:id="26" w:name="_3o7alnk" w:colFirst="0" w:colLast="0"/>
      <w:bookmarkStart w:id="27" w:name="_Toc170409131"/>
      <w:bookmarkEnd w:id="22"/>
      <w:bookmarkEnd w:id="24"/>
      <w:bookmarkEnd w:id="26"/>
      <w:r>
        <w:rPr>
          <w:rFonts w:ascii="Arial" w:hAnsi="Arial" w:cs="Arial"/>
          <w:sz w:val="20"/>
          <w:szCs w:val="20"/>
        </w:rPr>
        <w:t>1.5 Revenue and Pricing Strategy</w:t>
      </w:r>
      <w:bookmarkEnd w:id="27"/>
    </w:p>
    <w:p w14:paraId="4198F3C2" w14:textId="40670FE7" w:rsidR="00C93181" w:rsidRDefault="00662DAD" w:rsidP="00041DDE">
      <w:pPr>
        <w:pStyle w:val="NoSpacing"/>
      </w:pPr>
      <w:bookmarkStart w:id="28" w:name="_Hlk173004473"/>
      <w:bookmarkStart w:id="29" w:name="_Hlk172797708"/>
      <w:r>
        <w:t xml:space="preserve">This section will be discussing the pricing strategy that the Cocktail Connoisseur will commit to, depending on the prices of the products, the quantity that will be provided and compare that to the Bronze package, as this is the cheapest package provided. It is important that the company makes a profit, as this will be able to develop the future of the business. </w:t>
      </w:r>
    </w:p>
    <w:p w14:paraId="4CD9EAE8" w14:textId="4AB2054E" w:rsidR="006415C3" w:rsidRDefault="006415C3" w:rsidP="00041DDE">
      <w:pPr>
        <w:pStyle w:val="NoSpacing"/>
      </w:pPr>
      <w:r>
        <w:tab/>
        <w:t xml:space="preserve">My competitors are all using the cost-plus strategy, I know this because they aren’t providing their prices on their websites which means they will price up the total amount they will spend and then provide them with a price to ensure profit is being made. I will provide the costs of my service on the </w:t>
      </w:r>
      <w:r>
        <w:lastRenderedPageBreak/>
        <w:t>website and advertise this to ensure my audience are aware of the pricing.</w:t>
      </w:r>
      <w:r w:rsidR="00325FA2">
        <w:t xml:space="preserve"> </w:t>
      </w:r>
      <w:r w:rsidR="00EE3F43">
        <w:t>I must make sure that t</w:t>
      </w:r>
      <w:r w:rsidR="00325FA2" w:rsidRPr="00325FA2">
        <w:t xml:space="preserve">he selling price of a product </w:t>
      </w:r>
      <w:r w:rsidR="00EE3F43">
        <w:t>is</w:t>
      </w:r>
      <w:r w:rsidR="00325FA2" w:rsidRPr="00325FA2">
        <w:t xml:space="preserve"> set</w:t>
      </w:r>
      <w:r w:rsidR="00EE3F43">
        <w:t xml:space="preserve"> at a level that will achieve </w:t>
      </w:r>
      <w:r w:rsidR="00325FA2" w:rsidRPr="00325FA2">
        <w:t xml:space="preserve">profit </w:t>
      </w:r>
      <w:r w:rsidR="007F2C55">
        <w:t>(</w:t>
      </w:r>
      <w:proofErr w:type="spellStart"/>
      <w:r w:rsidR="007F2C55">
        <w:t>Barusman</w:t>
      </w:r>
      <w:proofErr w:type="spellEnd"/>
      <w:r w:rsidR="007F2C55">
        <w:t xml:space="preserve"> et al, 2020)</w:t>
      </w:r>
    </w:p>
    <w:p w14:paraId="5F0F5024" w14:textId="78578072" w:rsidR="00E81334" w:rsidRDefault="00E81334" w:rsidP="00041DDE">
      <w:pPr>
        <w:pStyle w:val="NoSpacing"/>
      </w:pPr>
      <w:r>
        <w:tab/>
        <w:t>I have considered using the market-based pricing, however I do not have an exact figure from my competitors, but it would be wise to suggest that it will be more expensive then The Cocktail Connoisseur. For example, Poptop provide horseboxes with various pumps hooked up for beer kegs. This will cost more for the upkeep of these and delivery to put these in place.</w:t>
      </w:r>
      <w:r w:rsidR="002D136C">
        <w:t xml:space="preserve"> The positives for </w:t>
      </w:r>
      <w:r w:rsidR="008C32CF">
        <w:t>market-based</w:t>
      </w:r>
      <w:r w:rsidR="002D136C">
        <w:t xml:space="preserve"> pricing is that it is fairly low risk of bankruptcy if you are aware of the quality, product, audience and cost. However, if your competitors are making mistakes in their pricing, then this can cause an issue </w:t>
      </w:r>
      <w:r w:rsidR="008C32CF">
        <w:t>because not only does it look like you are copying prices, but if the competitors are losing out on profit and audience then I will be too.</w:t>
      </w:r>
    </w:p>
    <w:p w14:paraId="7C9653AC" w14:textId="2BE57FB5" w:rsidR="00E81334" w:rsidRDefault="007F72A9" w:rsidP="00C93181">
      <w:pPr>
        <w:pStyle w:val="NoSpacing"/>
        <w:ind w:firstLine="720"/>
      </w:pPr>
      <w:r>
        <w:t>For the reasons stated below, I feel it will be beneficial to use cost plus as my pricing strategy.</w:t>
      </w:r>
      <w:r w:rsidR="00E81334">
        <w:t xml:space="preserve"> </w:t>
      </w:r>
      <w:proofErr w:type="spellStart"/>
      <w:r w:rsidR="00F0271A">
        <w:t>Barusman</w:t>
      </w:r>
      <w:proofErr w:type="spellEnd"/>
      <w:r w:rsidR="00352A28">
        <w:t xml:space="preserve"> et al (2020) state that </w:t>
      </w:r>
      <w:r w:rsidR="00352A28" w:rsidRPr="00352A28">
        <w:t>cost plus pricing is the process of determining the selling price by calculating per-unit production costs, deciding how much profit is desired, and then determining the selling price</w:t>
      </w:r>
      <w:r w:rsidR="00352A28">
        <w:t xml:space="preserve">. </w:t>
      </w:r>
      <w:r w:rsidR="00E81334">
        <w:t xml:space="preserve"> </w:t>
      </w:r>
      <w:r w:rsidR="00352A28">
        <w:t>This</w:t>
      </w:r>
      <w:r w:rsidR="00E81334">
        <w:t xml:space="preserve"> will be beneficial for </w:t>
      </w:r>
      <w:r w:rsidR="004A0DBB">
        <w:t>the</w:t>
      </w:r>
      <w:r w:rsidR="00E81334">
        <w:t xml:space="preserve"> </w:t>
      </w:r>
      <w:r w:rsidR="00352A28">
        <w:t>C</w:t>
      </w:r>
      <w:r w:rsidR="00E81334">
        <w:t xml:space="preserve">ocktail Connoisseur, </w:t>
      </w:r>
      <w:r w:rsidR="00352A28">
        <w:t>because</w:t>
      </w:r>
      <w:r w:rsidR="00E81334">
        <w:t xml:space="preserve"> pricing up the total amount it costs to purchase all of the products and to ensure I make a profit off of this to generate an income and a stable future for the business. An advantage for cost plus pricing is that it provides a </w:t>
      </w:r>
      <w:r w:rsidR="002D136C">
        <w:t>consistent</w:t>
      </w:r>
      <w:r w:rsidR="00E81334">
        <w:t xml:space="preserve"> rate of return through cost coverage, as long as the business is keeping track of supplies and using them correctly.</w:t>
      </w:r>
      <w:r w:rsidR="002D136C">
        <w:t xml:space="preserve"> If this was the case, I would ensure a buffer is in place if fluctuations in profit margins are occurring. As my demographic changes throughout the years, cost pricing may prove to be inefficient, meaning that it may urge towards me being strict on changing prices and cutting costs. It will be highly important that I keep track of what my competitors are charging to ensure my customers are given a fair price, while ensuring I make a profit.</w:t>
      </w:r>
    </w:p>
    <w:p w14:paraId="4628ACFF" w14:textId="2703DBC9" w:rsidR="000E7592" w:rsidRPr="00BF6510" w:rsidRDefault="00C93181" w:rsidP="00BF6510">
      <w:pPr>
        <w:pStyle w:val="NoSpacing"/>
        <w:ind w:firstLine="720"/>
      </w:pPr>
      <w:r>
        <w:t>I will base my costs off a bronze package, where it will be 2 cocktails, a Pornstar Martini dispenser, a Chelsea Rose dispenser and a Virgin on the Beach Mocktail dispenser for 10 people. The</w:t>
      </w:r>
      <w:r w:rsidR="00662DAD">
        <w:t xml:space="preserve"> alcohol and equipment will be bought from Booker because this is the cheapest wholesaler I have found. I can go to places like Nisbets for cocktail equipment if needed, but they tend to be quite expensive. Starting off with Alcohol, the Gin costs £</w:t>
      </w:r>
      <w:r>
        <w:t xml:space="preserve">18 for </w:t>
      </w:r>
      <w:r w:rsidR="00662DAD">
        <w:t>1 litre bottle</w:t>
      </w:r>
      <w:r>
        <w:t>,</w:t>
      </w:r>
      <w:r w:rsidR="00662DAD">
        <w:t xml:space="preserve"> the Vodka will </w:t>
      </w:r>
      <w:r>
        <w:t>cost £19 from bookers and the Passoa will cost £12.39 all for 1 bottle as the guest has only paid for 1 dispenser and no refill. Next is the mixers and mocktail products From Amazon, a 1KG of passionfruit puree costs £11.99, vanilla syrup costs £6.99, Grenadine costs £7.99, elderflower cordial costs £2.59</w:t>
      </w:r>
      <w:r w:rsidR="0011580F">
        <w:t xml:space="preserve">, 12 1 litre cartons of orange juice cost £15.99, 12 1 litre cartons of apple juice cost £12.79, 8 1 litre cartons of pineapple juice cost £9.59 and 12 1 litre cartons of cranberry juice cost £10.49. Moving onto the fruits, I will need Lemons and Limes for the </w:t>
      </w:r>
      <w:r w:rsidR="001F3079">
        <w:t>sour mix</w:t>
      </w:r>
      <w:r w:rsidR="0011580F">
        <w:t xml:space="preserve"> and </w:t>
      </w:r>
      <w:r w:rsidR="001F3079">
        <w:t>raspberries</w:t>
      </w:r>
      <w:r w:rsidR="0011580F">
        <w:t>. For 20 lemons it will cost £6, for the limes it will cost £4.76 and for 900grams of raspberries it will cost £11.40</w:t>
      </w:r>
      <w:r w:rsidR="00E07CE1">
        <w:t>. I have all the bar equipment such as gloves, knives, chopping boards and cocktail equipment, the only other thing I will need to provide is Ice and for 10 bags this will cost me £12.50. For a Bronze package, the total cost of these products comes to £270.46, which is why I am pricing the Bronze package at £340, for 1 bronze party package, I will be making a total profit of £69.54. Taking into consideration that the Silver and Bronze packages require more alcohol, based on the previous figures I will price the Silver package at £520 and the Gold package at £700.</w:t>
      </w:r>
      <w:bookmarkEnd w:id="28"/>
    </w:p>
    <w:p w14:paraId="5829EAC1" w14:textId="50909AC2" w:rsidR="00041DDE" w:rsidRDefault="00041DDE" w:rsidP="005E3D90">
      <w:pPr>
        <w:pStyle w:val="Heading1"/>
        <w:rPr>
          <w:rFonts w:ascii="Arial" w:hAnsi="Arial" w:cs="Arial"/>
          <w:sz w:val="20"/>
          <w:szCs w:val="20"/>
        </w:rPr>
      </w:pPr>
      <w:bookmarkStart w:id="30" w:name="_23ckvvd" w:colFirst="0" w:colLast="0"/>
      <w:bookmarkStart w:id="31" w:name="_ihv636" w:colFirst="0" w:colLast="0"/>
      <w:bookmarkStart w:id="32" w:name="_Toc170409132"/>
      <w:bookmarkEnd w:id="29"/>
      <w:bookmarkEnd w:id="30"/>
      <w:bookmarkEnd w:id="31"/>
      <w:r>
        <w:rPr>
          <w:rFonts w:ascii="Arial" w:hAnsi="Arial" w:cs="Arial"/>
          <w:sz w:val="20"/>
          <w:szCs w:val="20"/>
        </w:rPr>
        <w:t>1.6 Financial Information</w:t>
      </w:r>
      <w:bookmarkEnd w:id="32"/>
    </w:p>
    <w:p w14:paraId="1537C5E0" w14:textId="04879E2A" w:rsidR="00B40F93" w:rsidRDefault="004F699D" w:rsidP="00B40F93">
      <w:pPr>
        <w:pStyle w:val="NoSpacing"/>
      </w:pPr>
      <w:bookmarkStart w:id="33" w:name="_Hlk173006357"/>
      <w:bookmarkStart w:id="34" w:name="_Hlk173004489"/>
      <w:r>
        <w:t xml:space="preserve">In this section, I have provided my Profit and Loss Account for the Cocktail Connoisseur, highlighting my total income, total loss of goods sold, total expenditure and my total net profit over a </w:t>
      </w:r>
      <w:r w:rsidR="004A0DBB">
        <w:t>12-month</w:t>
      </w:r>
      <w:r>
        <w:t xml:space="preserve"> period. It then moves on to the Cashflow predictions of the year, including the sales, expenses and breakdown costs of all the supplies.</w:t>
      </w:r>
      <w:bookmarkStart w:id="35" w:name="_Toc170409133"/>
    </w:p>
    <w:p w14:paraId="3E4673CA" w14:textId="36DA852F" w:rsidR="00B40F93" w:rsidRDefault="00B40F93" w:rsidP="00B40F93">
      <w:pPr>
        <w:pStyle w:val="NoSpacing"/>
      </w:pPr>
    </w:p>
    <w:p w14:paraId="783436F6" w14:textId="1954AEFD" w:rsidR="00B40F93" w:rsidRDefault="00B40F93" w:rsidP="00B40F93">
      <w:pPr>
        <w:pStyle w:val="NoSpacing"/>
      </w:pPr>
    </w:p>
    <w:p w14:paraId="7F49BEB4" w14:textId="60C9F1F4" w:rsidR="004F699D" w:rsidRDefault="00B40F93" w:rsidP="004F699D">
      <w:pPr>
        <w:pStyle w:val="NoSpacing"/>
      </w:pPr>
      <w:r w:rsidRPr="00B40F93">
        <w:rPr>
          <w:noProof/>
        </w:rPr>
        <w:lastRenderedPageBreak/>
        <w:drawing>
          <wp:anchor distT="0" distB="0" distL="114300" distR="114300" simplePos="0" relativeHeight="251660288" behindDoc="1" locked="0" layoutInCell="1" allowOverlap="1" wp14:anchorId="57A07F38" wp14:editId="3E5419DF">
            <wp:simplePos x="0" y="0"/>
            <wp:positionH relativeFrom="margin">
              <wp:align>left</wp:align>
            </wp:positionH>
            <wp:positionV relativeFrom="paragraph">
              <wp:posOffset>212</wp:posOffset>
            </wp:positionV>
            <wp:extent cx="3245017" cy="3200564"/>
            <wp:effectExtent l="0" t="0" r="0" b="0"/>
            <wp:wrapTight wrapText="bothSides">
              <wp:wrapPolygon edited="0">
                <wp:start x="0" y="0"/>
                <wp:lineTo x="0" y="21471"/>
                <wp:lineTo x="21431" y="21471"/>
                <wp:lineTo x="214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245017" cy="3200564"/>
                    </a:xfrm>
                    <a:prstGeom prst="rect">
                      <a:avLst/>
                    </a:prstGeom>
                  </pic:spPr>
                </pic:pic>
              </a:graphicData>
            </a:graphic>
            <wp14:sizeRelH relativeFrom="page">
              <wp14:pctWidth>0</wp14:pctWidth>
            </wp14:sizeRelH>
            <wp14:sizeRelV relativeFrom="page">
              <wp14:pctHeight>0</wp14:pctHeight>
            </wp14:sizeRelV>
          </wp:anchor>
        </w:drawing>
      </w:r>
    </w:p>
    <w:p w14:paraId="0A66CC01" w14:textId="24AD08A6" w:rsidR="004F699D" w:rsidRDefault="004F699D" w:rsidP="004F699D">
      <w:pPr>
        <w:pStyle w:val="NoSpacing"/>
      </w:pPr>
    </w:p>
    <w:p w14:paraId="1D318A52" w14:textId="1094203E" w:rsidR="004F699D" w:rsidRDefault="004F699D" w:rsidP="004F699D">
      <w:pPr>
        <w:pStyle w:val="NoSpacing"/>
      </w:pPr>
    </w:p>
    <w:p w14:paraId="1DA5A3B2" w14:textId="7685ADD7" w:rsidR="004F699D" w:rsidRDefault="004F699D" w:rsidP="004F699D">
      <w:pPr>
        <w:pStyle w:val="NoSpacing"/>
      </w:pPr>
    </w:p>
    <w:p w14:paraId="016B0A92" w14:textId="02812117" w:rsidR="004F699D" w:rsidRDefault="004F699D" w:rsidP="004F699D">
      <w:pPr>
        <w:pStyle w:val="NoSpacing"/>
      </w:pPr>
    </w:p>
    <w:p w14:paraId="2EDF1C9D" w14:textId="40598D49" w:rsidR="004F699D" w:rsidRDefault="004F699D" w:rsidP="004F699D">
      <w:pPr>
        <w:pStyle w:val="NoSpacing"/>
      </w:pPr>
    </w:p>
    <w:p w14:paraId="468DF755" w14:textId="4F5656E3" w:rsidR="004F699D" w:rsidRDefault="004F699D" w:rsidP="004F699D">
      <w:pPr>
        <w:pStyle w:val="NoSpacing"/>
      </w:pPr>
    </w:p>
    <w:p w14:paraId="3E502898" w14:textId="243218CD" w:rsidR="004F699D" w:rsidRDefault="004F699D" w:rsidP="004F699D">
      <w:pPr>
        <w:pStyle w:val="NoSpacing"/>
      </w:pPr>
    </w:p>
    <w:p w14:paraId="30EE3230" w14:textId="3D081A61" w:rsidR="004F699D" w:rsidRDefault="004F699D" w:rsidP="004F699D">
      <w:pPr>
        <w:pStyle w:val="NoSpacing"/>
      </w:pPr>
    </w:p>
    <w:p w14:paraId="7AE8C4E4" w14:textId="4ED64DDF" w:rsidR="004F699D" w:rsidRDefault="004F699D" w:rsidP="004F699D">
      <w:pPr>
        <w:pStyle w:val="NoSpacing"/>
      </w:pPr>
    </w:p>
    <w:p w14:paraId="0E764559" w14:textId="6A4F18EF" w:rsidR="004F699D" w:rsidRDefault="004F699D" w:rsidP="004F699D">
      <w:pPr>
        <w:pStyle w:val="NoSpacing"/>
      </w:pPr>
    </w:p>
    <w:p w14:paraId="777C6C1A" w14:textId="7B4C1522" w:rsidR="004F699D" w:rsidRDefault="004F699D" w:rsidP="004F699D">
      <w:pPr>
        <w:pStyle w:val="NoSpacing"/>
      </w:pPr>
    </w:p>
    <w:p w14:paraId="30D3A493" w14:textId="425D728B" w:rsidR="004F699D" w:rsidRDefault="004F699D" w:rsidP="004F699D">
      <w:pPr>
        <w:pStyle w:val="NoSpacing"/>
      </w:pPr>
    </w:p>
    <w:p w14:paraId="160021DB" w14:textId="3B715FFF" w:rsidR="004F699D" w:rsidRDefault="004F699D" w:rsidP="004F699D">
      <w:pPr>
        <w:pStyle w:val="NoSpacing"/>
      </w:pPr>
    </w:p>
    <w:p w14:paraId="077C8744" w14:textId="4F5DF612" w:rsidR="00B40F93" w:rsidRDefault="00B40F93" w:rsidP="004F699D">
      <w:pPr>
        <w:pStyle w:val="NoSpacing"/>
      </w:pPr>
    </w:p>
    <w:p w14:paraId="62B5FD7C" w14:textId="7ACA5BEE" w:rsidR="00B40F93" w:rsidRDefault="00B40F93" w:rsidP="004F699D">
      <w:pPr>
        <w:pStyle w:val="NoSpacing"/>
      </w:pPr>
    </w:p>
    <w:p w14:paraId="4035AA27" w14:textId="65CD7B33" w:rsidR="00B40F93" w:rsidRDefault="00B40F93" w:rsidP="004F699D">
      <w:pPr>
        <w:pStyle w:val="NoSpacing"/>
      </w:pPr>
    </w:p>
    <w:p w14:paraId="16FC35FC" w14:textId="64AFD1F2" w:rsidR="00B40F93" w:rsidRDefault="00B40F93" w:rsidP="004F699D">
      <w:pPr>
        <w:pStyle w:val="NoSpacing"/>
      </w:pPr>
    </w:p>
    <w:p w14:paraId="4816231B" w14:textId="144D95C2" w:rsidR="00B40F93" w:rsidRDefault="00B40F93" w:rsidP="004F699D">
      <w:pPr>
        <w:pStyle w:val="NoSpacing"/>
      </w:pPr>
    </w:p>
    <w:p w14:paraId="7F76E9DF" w14:textId="0FF70B46" w:rsidR="00B40F93" w:rsidRDefault="00B40F93" w:rsidP="004F699D">
      <w:pPr>
        <w:pStyle w:val="NoSpacing"/>
      </w:pPr>
    </w:p>
    <w:p w14:paraId="568DCB0E" w14:textId="618F66B7" w:rsidR="004F699D" w:rsidRDefault="00B40F93" w:rsidP="00B40F93">
      <w:pPr>
        <w:pStyle w:val="NoSpacing"/>
      </w:pPr>
      <w:r w:rsidRPr="00B40F93">
        <w:rPr>
          <w:noProof/>
        </w:rPr>
        <w:drawing>
          <wp:inline distT="0" distB="0" distL="0" distR="0" wp14:anchorId="67A9C034" wp14:editId="353105C3">
            <wp:extent cx="5943600" cy="34550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55035"/>
                    </a:xfrm>
                    <a:prstGeom prst="rect">
                      <a:avLst/>
                    </a:prstGeom>
                  </pic:spPr>
                </pic:pic>
              </a:graphicData>
            </a:graphic>
          </wp:inline>
        </w:drawing>
      </w:r>
    </w:p>
    <w:p w14:paraId="55645D29" w14:textId="268D6930" w:rsidR="00BF6510" w:rsidRDefault="00BF6510" w:rsidP="00B40F93">
      <w:pPr>
        <w:pStyle w:val="NoSpacing"/>
      </w:pPr>
    </w:p>
    <w:p w14:paraId="1A0913E2" w14:textId="429CE823" w:rsidR="00BF6510" w:rsidRDefault="00BF6510" w:rsidP="00B40F93">
      <w:pPr>
        <w:pStyle w:val="NoSpacing"/>
      </w:pPr>
    </w:p>
    <w:p w14:paraId="188270D1" w14:textId="77777777" w:rsidR="00BF6510" w:rsidRDefault="00BF6510" w:rsidP="00B40F93">
      <w:pPr>
        <w:pStyle w:val="NoSpacing"/>
      </w:pPr>
    </w:p>
    <w:bookmarkEnd w:id="33"/>
    <w:p w14:paraId="1BCDDA33" w14:textId="77777777" w:rsidR="00B40F93" w:rsidRPr="00B40F93" w:rsidRDefault="00B40F93" w:rsidP="00B40F93">
      <w:pPr>
        <w:pStyle w:val="NoSpacing"/>
      </w:pPr>
    </w:p>
    <w:bookmarkEnd w:id="34"/>
    <w:p w14:paraId="589DDAFC" w14:textId="69289FF8" w:rsidR="005E3D90" w:rsidRDefault="008312FD" w:rsidP="00041DDE">
      <w:pPr>
        <w:pStyle w:val="Heading1"/>
        <w:rPr>
          <w:rFonts w:ascii="Arial" w:hAnsi="Arial" w:cs="Arial"/>
          <w:sz w:val="20"/>
          <w:szCs w:val="20"/>
        </w:rPr>
      </w:pPr>
      <w:r w:rsidRPr="00424D4F">
        <w:rPr>
          <w:rFonts w:ascii="Arial" w:hAnsi="Arial" w:cs="Arial"/>
          <w:sz w:val="20"/>
          <w:szCs w:val="20"/>
        </w:rPr>
        <w:lastRenderedPageBreak/>
        <w:t>References</w:t>
      </w:r>
      <w:bookmarkEnd w:id="35"/>
    </w:p>
    <w:p w14:paraId="2A098FCA" w14:textId="77777777" w:rsidR="004A0DBB" w:rsidRPr="004A0DBB" w:rsidRDefault="004A0DBB" w:rsidP="00CA1E84">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t xml:space="preserve">Apple (no date) </w:t>
      </w:r>
      <w:r w:rsidRPr="004A0DBB">
        <w:rPr>
          <w:rFonts w:eastAsia="Times New Roman"/>
          <w:i/>
          <w:iCs/>
          <w:lang w:eastAsia="en-GB"/>
        </w:rPr>
        <w:t>Apple Store Online</w:t>
      </w:r>
      <w:r w:rsidRPr="004A0DBB">
        <w:rPr>
          <w:rFonts w:eastAsia="Times New Roman"/>
          <w:lang w:eastAsia="en-GB"/>
        </w:rPr>
        <w:t xml:space="preserve">, </w:t>
      </w:r>
      <w:r w:rsidRPr="004A0DBB">
        <w:rPr>
          <w:rFonts w:eastAsia="Times New Roman"/>
          <w:i/>
          <w:iCs/>
          <w:lang w:eastAsia="en-GB"/>
        </w:rPr>
        <w:t>Apple (UK)</w:t>
      </w:r>
      <w:r w:rsidRPr="004A0DBB">
        <w:rPr>
          <w:rFonts w:eastAsia="Times New Roman"/>
          <w:lang w:eastAsia="en-GB"/>
        </w:rPr>
        <w:t xml:space="preserve">. Available at: https://www.apple.com/uk/store (Accessed: 24 July 2024). </w:t>
      </w:r>
    </w:p>
    <w:p w14:paraId="4BDDF85F" w14:textId="77777777" w:rsidR="004A0DBB" w:rsidRPr="004A0DBB" w:rsidRDefault="004A0DBB" w:rsidP="00BF6510">
      <w:pPr>
        <w:pStyle w:val="ListParagraph"/>
        <w:numPr>
          <w:ilvl w:val="0"/>
          <w:numId w:val="9"/>
        </w:numPr>
        <w:spacing w:before="100" w:beforeAutospacing="1" w:after="100" w:afterAutospacing="1" w:line="240" w:lineRule="auto"/>
        <w:rPr>
          <w:rFonts w:eastAsia="Times New Roman"/>
          <w:lang w:eastAsia="en-GB"/>
        </w:rPr>
      </w:pPr>
      <w:proofErr w:type="spellStart"/>
      <w:r w:rsidRPr="004A0DBB">
        <w:rPr>
          <w:rFonts w:eastAsia="Times New Roman"/>
          <w:lang w:eastAsia="en-GB"/>
        </w:rPr>
        <w:t>AuthorPrice</w:t>
      </w:r>
      <w:proofErr w:type="spellEnd"/>
      <w:r w:rsidRPr="004A0DBB">
        <w:rPr>
          <w:rFonts w:eastAsia="Times New Roman"/>
          <w:lang w:eastAsia="en-GB"/>
        </w:rPr>
        <w:t xml:space="preserve"> </w:t>
      </w:r>
      <w:proofErr w:type="spellStart"/>
      <w:r w:rsidRPr="004A0DBB">
        <w:rPr>
          <w:rFonts w:eastAsia="Times New Roman"/>
          <w:lang w:eastAsia="en-GB"/>
        </w:rPr>
        <w:t>IntelligentlySaaS</w:t>
      </w:r>
      <w:proofErr w:type="spellEnd"/>
      <w:r w:rsidRPr="004A0DBB">
        <w:rPr>
          <w:rFonts w:eastAsia="Times New Roman"/>
          <w:lang w:eastAsia="en-GB"/>
        </w:rPr>
        <w:t xml:space="preserve"> pricing and monetization experts (2021) </w:t>
      </w:r>
      <w:r w:rsidRPr="004A0DBB">
        <w:rPr>
          <w:rFonts w:eastAsia="Times New Roman"/>
          <w:i/>
          <w:iCs/>
          <w:lang w:eastAsia="en-GB"/>
        </w:rPr>
        <w:t>What is cost-plus pricing? definition, formula, &amp; examples</w:t>
      </w:r>
      <w:r w:rsidRPr="004A0DBB">
        <w:rPr>
          <w:rFonts w:eastAsia="Times New Roman"/>
          <w:lang w:eastAsia="en-GB"/>
        </w:rPr>
        <w:t xml:space="preserve">, </w:t>
      </w:r>
      <w:proofErr w:type="gramStart"/>
      <w:r w:rsidRPr="004A0DBB">
        <w:rPr>
          <w:rFonts w:eastAsia="Times New Roman"/>
          <w:i/>
          <w:iCs/>
          <w:lang w:eastAsia="en-GB"/>
        </w:rPr>
        <w:t>What</w:t>
      </w:r>
      <w:proofErr w:type="gramEnd"/>
      <w:r w:rsidRPr="004A0DBB">
        <w:rPr>
          <w:rFonts w:eastAsia="Times New Roman"/>
          <w:i/>
          <w:iCs/>
          <w:lang w:eastAsia="en-GB"/>
        </w:rPr>
        <w:t xml:space="preserve"> is cost-plus pricing? Definition, Formula, &amp; Examples</w:t>
      </w:r>
      <w:r w:rsidRPr="004A0DBB">
        <w:rPr>
          <w:rFonts w:eastAsia="Times New Roman"/>
          <w:lang w:eastAsia="en-GB"/>
        </w:rPr>
        <w:t xml:space="preserve">. Available at: https://www.paddle.com/blog/cost-plus-pricing (Accessed: 27 July 2024). </w:t>
      </w:r>
    </w:p>
    <w:p w14:paraId="1D8E3300" w14:textId="77777777" w:rsidR="004A0DBB" w:rsidRDefault="004A0DBB" w:rsidP="00BF6510">
      <w:pPr>
        <w:pStyle w:val="ListParagraph"/>
        <w:numPr>
          <w:ilvl w:val="0"/>
          <w:numId w:val="9"/>
        </w:numPr>
        <w:spacing w:before="100" w:beforeAutospacing="1" w:after="100" w:afterAutospacing="1" w:line="240" w:lineRule="auto"/>
        <w:rPr>
          <w:rFonts w:eastAsia="Times New Roman"/>
          <w:lang w:eastAsia="en-GB"/>
        </w:rPr>
      </w:pPr>
      <w:proofErr w:type="spellStart"/>
      <w:r w:rsidRPr="004A0DBB">
        <w:rPr>
          <w:rFonts w:eastAsia="Times New Roman"/>
          <w:lang w:eastAsia="en-GB"/>
        </w:rPr>
        <w:t>AuthorPrice</w:t>
      </w:r>
      <w:proofErr w:type="spellEnd"/>
      <w:r w:rsidRPr="004A0DBB">
        <w:rPr>
          <w:rFonts w:eastAsia="Times New Roman"/>
          <w:lang w:eastAsia="en-GB"/>
        </w:rPr>
        <w:t xml:space="preserve"> </w:t>
      </w:r>
      <w:proofErr w:type="spellStart"/>
      <w:r w:rsidRPr="004A0DBB">
        <w:rPr>
          <w:rFonts w:eastAsia="Times New Roman"/>
          <w:lang w:eastAsia="en-GB"/>
        </w:rPr>
        <w:t>IntelligentlySaaS</w:t>
      </w:r>
      <w:proofErr w:type="spellEnd"/>
      <w:r w:rsidRPr="004A0DBB">
        <w:rPr>
          <w:rFonts w:eastAsia="Times New Roman"/>
          <w:lang w:eastAsia="en-GB"/>
        </w:rPr>
        <w:t xml:space="preserve"> pricing and monetization experts (2021b) </w:t>
      </w:r>
      <w:r w:rsidRPr="004A0DBB">
        <w:rPr>
          <w:rFonts w:eastAsia="Times New Roman"/>
          <w:i/>
          <w:iCs/>
          <w:lang w:eastAsia="en-GB"/>
        </w:rPr>
        <w:t>What is market-based pricing: Advantages &amp; disadvantages [+examples]</w:t>
      </w:r>
      <w:r w:rsidRPr="004A0DBB">
        <w:rPr>
          <w:rFonts w:eastAsia="Times New Roman"/>
          <w:lang w:eastAsia="en-GB"/>
        </w:rPr>
        <w:t xml:space="preserve">, </w:t>
      </w:r>
      <w:r w:rsidRPr="004A0DBB">
        <w:rPr>
          <w:rFonts w:eastAsia="Times New Roman"/>
          <w:i/>
          <w:iCs/>
          <w:lang w:eastAsia="en-GB"/>
        </w:rPr>
        <w:t>Paddle</w:t>
      </w:r>
      <w:r w:rsidRPr="004A0DBB">
        <w:rPr>
          <w:rFonts w:eastAsia="Times New Roman"/>
          <w:lang w:eastAsia="en-GB"/>
        </w:rPr>
        <w:t xml:space="preserve">. Available at: https://paddle.com/blog/market-based-pricing (Accessed: 27 July 2024). </w:t>
      </w:r>
    </w:p>
    <w:p w14:paraId="01AAFFB7" w14:textId="407EAA4D" w:rsidR="00044F2D" w:rsidRPr="004A0DBB" w:rsidRDefault="00044F2D" w:rsidP="00BF6510">
      <w:pPr>
        <w:pStyle w:val="ListParagraph"/>
        <w:numPr>
          <w:ilvl w:val="0"/>
          <w:numId w:val="9"/>
        </w:numPr>
        <w:spacing w:before="100" w:beforeAutospacing="1" w:after="100" w:afterAutospacing="1" w:line="240" w:lineRule="auto"/>
        <w:rPr>
          <w:rFonts w:eastAsia="Times New Roman"/>
          <w:lang w:eastAsia="en-GB"/>
        </w:rPr>
      </w:pPr>
      <w:proofErr w:type="spellStart"/>
      <w:r w:rsidRPr="00044F2D">
        <w:rPr>
          <w:rFonts w:eastAsia="Times New Roman"/>
          <w:lang w:eastAsia="en-GB"/>
        </w:rPr>
        <w:t>Barusman</w:t>
      </w:r>
      <w:proofErr w:type="spellEnd"/>
      <w:r w:rsidRPr="00044F2D">
        <w:rPr>
          <w:rFonts w:eastAsia="Times New Roman"/>
          <w:lang w:eastAsia="en-GB"/>
        </w:rPr>
        <w:t xml:space="preserve">, A. R. P., Yuliana, T. M., &amp; </w:t>
      </w:r>
      <w:proofErr w:type="spellStart"/>
      <w:r w:rsidRPr="00044F2D">
        <w:rPr>
          <w:rFonts w:eastAsia="Times New Roman"/>
          <w:lang w:eastAsia="en-GB"/>
        </w:rPr>
        <w:t>Mirfazli</w:t>
      </w:r>
      <w:proofErr w:type="spellEnd"/>
      <w:r w:rsidRPr="00044F2D">
        <w:rPr>
          <w:rFonts w:eastAsia="Times New Roman"/>
          <w:lang w:eastAsia="en-GB"/>
        </w:rPr>
        <w:t>, E. (2020). Analysis of implementation cost plus pricing method in the decision on the determination of product sales Prices. </w:t>
      </w:r>
      <w:r w:rsidRPr="00044F2D">
        <w:rPr>
          <w:rFonts w:eastAsia="Times New Roman"/>
          <w:i/>
          <w:iCs/>
          <w:lang w:eastAsia="en-GB"/>
        </w:rPr>
        <w:t>Intern J Adv Sci Techn</w:t>
      </w:r>
      <w:r w:rsidRPr="00044F2D">
        <w:rPr>
          <w:rFonts w:eastAsia="Times New Roman"/>
          <w:lang w:eastAsia="en-GB"/>
        </w:rPr>
        <w:t>, </w:t>
      </w:r>
      <w:r w:rsidRPr="00044F2D">
        <w:rPr>
          <w:rFonts w:eastAsia="Times New Roman"/>
          <w:i/>
          <w:iCs/>
          <w:lang w:eastAsia="en-GB"/>
        </w:rPr>
        <w:t>29</w:t>
      </w:r>
      <w:r w:rsidRPr="00044F2D">
        <w:rPr>
          <w:rFonts w:eastAsia="Times New Roman"/>
          <w:lang w:eastAsia="en-GB"/>
        </w:rPr>
        <w:t>(06), 1832-1838.</w:t>
      </w:r>
    </w:p>
    <w:p w14:paraId="73473C59" w14:textId="77777777" w:rsidR="004A0DBB" w:rsidRPr="004A0DBB" w:rsidRDefault="004A0DBB" w:rsidP="00CA1E84">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t xml:space="preserve">Booker (no date) </w:t>
      </w:r>
      <w:r w:rsidRPr="004A0DBB">
        <w:rPr>
          <w:rFonts w:eastAsia="Times New Roman"/>
          <w:i/>
          <w:iCs/>
          <w:lang w:eastAsia="en-GB"/>
        </w:rPr>
        <w:t>Booker wholesale UK: Wholesaler: Foodservice: Cash &amp; carry</w:t>
      </w:r>
      <w:r w:rsidRPr="004A0DBB">
        <w:rPr>
          <w:rFonts w:eastAsia="Times New Roman"/>
          <w:lang w:eastAsia="en-GB"/>
        </w:rPr>
        <w:t xml:space="preserve">, </w:t>
      </w:r>
      <w:r w:rsidRPr="004A0DBB">
        <w:rPr>
          <w:rFonts w:eastAsia="Times New Roman"/>
          <w:i/>
          <w:iCs/>
          <w:lang w:eastAsia="en-GB"/>
        </w:rPr>
        <w:t>Booker Wholesale UK | Wholesaler | Foodservice | Cash &amp; Carry | Booker.co.uk</w:t>
      </w:r>
      <w:r w:rsidRPr="004A0DBB">
        <w:rPr>
          <w:rFonts w:eastAsia="Times New Roman"/>
          <w:lang w:eastAsia="en-GB"/>
        </w:rPr>
        <w:t xml:space="preserve">. Available at: https://www.booker.co.uk/my-booker (Accessed: 24 July 2024). </w:t>
      </w:r>
    </w:p>
    <w:p w14:paraId="0EE308C3" w14:textId="7DD698DD" w:rsidR="004A0DBB" w:rsidRDefault="004A0DBB" w:rsidP="00BF6510">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t xml:space="preserve">Chance, J. (2024) </w:t>
      </w:r>
      <w:r w:rsidRPr="004A0DBB">
        <w:rPr>
          <w:rFonts w:eastAsia="Times New Roman"/>
          <w:i/>
          <w:iCs/>
          <w:lang w:eastAsia="en-GB"/>
        </w:rPr>
        <w:t>Preparing a cash flow forecast: Simple steps for Vital Insight</w:t>
      </w:r>
      <w:r w:rsidRPr="004A0DBB">
        <w:rPr>
          <w:rFonts w:eastAsia="Times New Roman"/>
          <w:lang w:eastAsia="en-GB"/>
        </w:rPr>
        <w:t xml:space="preserve">, </w:t>
      </w:r>
      <w:r w:rsidRPr="004A0DBB">
        <w:rPr>
          <w:rFonts w:eastAsia="Times New Roman"/>
          <w:i/>
          <w:iCs/>
          <w:lang w:eastAsia="en-GB"/>
        </w:rPr>
        <w:t>PwC</w:t>
      </w:r>
      <w:r w:rsidRPr="004A0DBB">
        <w:rPr>
          <w:rFonts w:eastAsia="Times New Roman"/>
          <w:lang w:eastAsia="en-GB"/>
        </w:rPr>
        <w:t xml:space="preserve">. Available at: https://www.pwc.com/gx/en/services/entrepreneurial-private-business/small-business-solutions/blogs/preparing-a-cash-flow-forecast-simple-steps-for-vital-insight.html (Accessed: 27 July 2024). </w:t>
      </w:r>
    </w:p>
    <w:p w14:paraId="12C9EB8B" w14:textId="77777777" w:rsidR="000B3849" w:rsidRDefault="000B3849" w:rsidP="000B3849">
      <w:pPr>
        <w:pStyle w:val="ListParagraph"/>
        <w:numPr>
          <w:ilvl w:val="0"/>
          <w:numId w:val="9"/>
        </w:numPr>
        <w:spacing w:before="100" w:beforeAutospacing="1" w:after="100" w:afterAutospacing="1" w:line="240" w:lineRule="auto"/>
        <w:rPr>
          <w:rFonts w:eastAsia="Times New Roman"/>
          <w:szCs w:val="24"/>
          <w:lang w:eastAsia="en-GB"/>
        </w:rPr>
      </w:pPr>
      <w:r w:rsidRPr="00002FA8">
        <w:rPr>
          <w:rFonts w:eastAsia="Times New Roman"/>
          <w:szCs w:val="24"/>
          <w:lang w:eastAsia="en-GB"/>
        </w:rPr>
        <w:t>Camilleri, M.A. (2018). Market Segmentation, Targeting and Positioning. In: Travel Marketing, Tourism Economics and the Airline Product. Tourism, Hospitality &amp; Event Management. Springer</w:t>
      </w:r>
    </w:p>
    <w:p w14:paraId="1AA336EA" w14:textId="77777777" w:rsidR="000B3849" w:rsidRPr="00A0780E" w:rsidRDefault="000B3849" w:rsidP="000B3849">
      <w:pPr>
        <w:pStyle w:val="ListParagraph"/>
        <w:numPr>
          <w:ilvl w:val="0"/>
          <w:numId w:val="9"/>
        </w:numPr>
        <w:spacing w:before="100" w:beforeAutospacing="1" w:after="100" w:afterAutospacing="1" w:line="240" w:lineRule="auto"/>
        <w:rPr>
          <w:rFonts w:eastAsia="Times New Roman"/>
          <w:szCs w:val="24"/>
          <w:lang w:eastAsia="en-GB"/>
        </w:rPr>
      </w:pPr>
      <w:r>
        <w:rPr>
          <w:rFonts w:eastAsia="Times New Roman"/>
          <w:szCs w:val="24"/>
          <w:lang w:eastAsia="en-GB"/>
        </w:rPr>
        <w:t xml:space="preserve">Ezeh (2017), </w:t>
      </w:r>
      <w:r w:rsidRPr="003E5525">
        <w:rPr>
          <w:rFonts w:eastAsia="Times New Roman"/>
          <w:szCs w:val="24"/>
          <w:lang w:eastAsia="en-GB"/>
        </w:rPr>
        <w:t>A critical review of market segmentation, target marketing and positioning in hospitality marketing</w:t>
      </w:r>
      <w:r>
        <w:rPr>
          <w:rFonts w:eastAsia="Times New Roman"/>
          <w:szCs w:val="24"/>
          <w:lang w:eastAsia="en-GB"/>
        </w:rPr>
        <w:t>, Routledge, London</w:t>
      </w:r>
    </w:p>
    <w:p w14:paraId="2CB3469B" w14:textId="0481E647" w:rsidR="000B3849" w:rsidRPr="000B3849" w:rsidRDefault="000B3849" w:rsidP="000B3849">
      <w:pPr>
        <w:pStyle w:val="ListParagraph"/>
        <w:numPr>
          <w:ilvl w:val="0"/>
          <w:numId w:val="9"/>
        </w:numPr>
        <w:spacing w:before="100" w:beforeAutospacing="1" w:after="100" w:afterAutospacing="1" w:line="240" w:lineRule="auto"/>
        <w:rPr>
          <w:rFonts w:eastAsia="Times New Roman"/>
          <w:szCs w:val="24"/>
          <w:lang w:eastAsia="en-GB"/>
        </w:rPr>
      </w:pPr>
      <w:r>
        <w:rPr>
          <w:rFonts w:eastAsia="Times New Roman"/>
          <w:szCs w:val="24"/>
          <w:lang w:eastAsia="en-GB"/>
        </w:rPr>
        <w:t xml:space="preserve">Gov.UK (2024) Alcohol Licensing, </w:t>
      </w:r>
      <w:hyperlink r:id="rId10" w:anchor=":~:text=Local%20Licensing%20Authority.-,Overview,supermarkets" w:history="1">
        <w:r w:rsidRPr="007E55C2">
          <w:rPr>
            <w:rStyle w:val="Hyperlink"/>
            <w:rFonts w:eastAsia="Times New Roman"/>
            <w:szCs w:val="24"/>
            <w:lang w:eastAsia="en-GB"/>
          </w:rPr>
          <w:t>https://www.gov.uk/guidance/alcohol-licensing#:~:text=Local%20Licensing%20Authority.-,Overview,supermarkets</w:t>
        </w:r>
      </w:hyperlink>
      <w:r>
        <w:rPr>
          <w:rFonts w:eastAsia="Times New Roman"/>
          <w:szCs w:val="24"/>
          <w:lang w:eastAsia="en-GB"/>
        </w:rPr>
        <w:t>, accessed 27/7/2024</w:t>
      </w:r>
    </w:p>
    <w:p w14:paraId="36D3E001" w14:textId="066BED4A" w:rsidR="004A0DBB" w:rsidRDefault="004A0DBB" w:rsidP="00363E4C">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t xml:space="preserve">Howarth, J. (2024) </w:t>
      </w:r>
      <w:proofErr w:type="spellStart"/>
      <w:r w:rsidRPr="004A0DBB">
        <w:rPr>
          <w:rFonts w:eastAsia="Times New Roman"/>
          <w:i/>
          <w:iCs/>
          <w:lang w:eastAsia="en-GB"/>
        </w:rPr>
        <w:t>Tiktok</w:t>
      </w:r>
      <w:proofErr w:type="spellEnd"/>
      <w:r w:rsidRPr="004A0DBB">
        <w:rPr>
          <w:rFonts w:eastAsia="Times New Roman"/>
          <w:i/>
          <w:iCs/>
          <w:lang w:eastAsia="en-GB"/>
        </w:rPr>
        <w:t xml:space="preserve"> user age, gender, &amp; demographics (2024)</w:t>
      </w:r>
      <w:r w:rsidRPr="004A0DBB">
        <w:rPr>
          <w:rFonts w:eastAsia="Times New Roman"/>
          <w:lang w:eastAsia="en-GB"/>
        </w:rPr>
        <w:t xml:space="preserve">, </w:t>
      </w:r>
      <w:r w:rsidRPr="004A0DBB">
        <w:rPr>
          <w:rFonts w:eastAsia="Times New Roman"/>
          <w:i/>
          <w:iCs/>
          <w:lang w:eastAsia="en-GB"/>
        </w:rPr>
        <w:t>Exploding Topics</w:t>
      </w:r>
      <w:r w:rsidRPr="004A0DBB">
        <w:rPr>
          <w:rFonts w:eastAsia="Times New Roman"/>
          <w:lang w:eastAsia="en-GB"/>
        </w:rPr>
        <w:t xml:space="preserve">. Available at: https://explodingtopics.com/blog/tiktok-demographics (Accessed: 24 July 2024). </w:t>
      </w:r>
    </w:p>
    <w:p w14:paraId="2841D8E0" w14:textId="77777777" w:rsidR="000B3849" w:rsidRDefault="000B3849" w:rsidP="000B3849">
      <w:pPr>
        <w:pStyle w:val="ListParagraph"/>
        <w:numPr>
          <w:ilvl w:val="0"/>
          <w:numId w:val="9"/>
        </w:numPr>
        <w:spacing w:before="100" w:beforeAutospacing="1" w:after="100" w:afterAutospacing="1" w:line="240" w:lineRule="auto"/>
        <w:rPr>
          <w:rFonts w:eastAsia="Times New Roman"/>
          <w:szCs w:val="24"/>
          <w:lang w:eastAsia="en-GB"/>
        </w:rPr>
      </w:pPr>
      <w:proofErr w:type="spellStart"/>
      <w:r w:rsidRPr="005271FC">
        <w:rPr>
          <w:rFonts w:eastAsia="Times New Roman"/>
          <w:szCs w:val="24"/>
          <w:lang w:eastAsia="en-GB"/>
        </w:rPr>
        <w:t>Išoraitė</w:t>
      </w:r>
      <w:proofErr w:type="spellEnd"/>
      <w:r>
        <w:rPr>
          <w:rFonts w:eastAsia="Times New Roman"/>
          <w:szCs w:val="24"/>
          <w:lang w:eastAsia="en-GB"/>
        </w:rPr>
        <w:t xml:space="preserve"> M, (2016), </w:t>
      </w:r>
      <w:r w:rsidRPr="002F5CC7">
        <w:rPr>
          <w:rFonts w:eastAsia="Times New Roman"/>
          <w:szCs w:val="24"/>
          <w:lang w:eastAsia="en-GB"/>
        </w:rPr>
        <w:t>MARKETING MIX THEORETICAL ASPECTS</w:t>
      </w:r>
      <w:r>
        <w:rPr>
          <w:rFonts w:eastAsia="Times New Roman"/>
          <w:szCs w:val="24"/>
          <w:lang w:eastAsia="en-GB"/>
        </w:rPr>
        <w:t xml:space="preserve">, </w:t>
      </w:r>
      <w:r w:rsidRPr="00391073">
        <w:rPr>
          <w:rFonts w:eastAsia="Times New Roman"/>
          <w:szCs w:val="24"/>
          <w:lang w:eastAsia="en-GB"/>
        </w:rPr>
        <w:t>International Journal of Research -GRANTHAALAYAH</w:t>
      </w:r>
      <w:r>
        <w:rPr>
          <w:rFonts w:eastAsia="Times New Roman"/>
          <w:szCs w:val="24"/>
          <w:lang w:eastAsia="en-GB"/>
        </w:rPr>
        <w:t>, 4(6), 25-37</w:t>
      </w:r>
    </w:p>
    <w:p w14:paraId="0129CC84" w14:textId="77777777" w:rsidR="000B3849" w:rsidRPr="00391073" w:rsidRDefault="000B3849" w:rsidP="000B3849">
      <w:pPr>
        <w:pStyle w:val="ListParagraph"/>
        <w:numPr>
          <w:ilvl w:val="0"/>
          <w:numId w:val="9"/>
        </w:numPr>
        <w:spacing w:before="100" w:beforeAutospacing="1" w:after="100" w:afterAutospacing="1" w:line="240" w:lineRule="auto"/>
        <w:ind w:left="709" w:hanging="283"/>
        <w:rPr>
          <w:rFonts w:eastAsia="Times New Roman"/>
          <w:szCs w:val="24"/>
          <w:lang w:eastAsia="en-GB"/>
        </w:rPr>
      </w:pPr>
      <w:r>
        <w:rPr>
          <w:rFonts w:eastAsia="Times New Roman"/>
          <w:szCs w:val="24"/>
          <w:lang w:eastAsia="en-GB"/>
        </w:rPr>
        <w:t xml:space="preserve">Jain M K, (2013), </w:t>
      </w:r>
      <w:r w:rsidRPr="00344461">
        <w:rPr>
          <w:rFonts w:eastAsia="Times New Roman"/>
          <w:szCs w:val="24"/>
          <w:lang w:eastAsia="en-GB"/>
        </w:rPr>
        <w:t>An Analysis of Marketing Mix: 7Ps or More</w:t>
      </w:r>
      <w:r>
        <w:rPr>
          <w:rFonts w:eastAsia="Times New Roman"/>
          <w:szCs w:val="24"/>
          <w:lang w:eastAsia="en-GB"/>
        </w:rPr>
        <w:t xml:space="preserve">, </w:t>
      </w:r>
      <w:r w:rsidRPr="00E65FE9">
        <w:rPr>
          <w:rFonts w:eastAsia="Times New Roman"/>
          <w:szCs w:val="24"/>
          <w:lang w:eastAsia="en-GB"/>
        </w:rPr>
        <w:t>Asian Journal of Multidisciplinary Studies</w:t>
      </w:r>
      <w:r>
        <w:rPr>
          <w:rFonts w:eastAsia="Times New Roman"/>
          <w:szCs w:val="24"/>
          <w:lang w:eastAsia="en-GB"/>
        </w:rPr>
        <w:t>, 1(4), 23-28</w:t>
      </w:r>
    </w:p>
    <w:p w14:paraId="757AEBE6" w14:textId="0E7C3B1E" w:rsidR="000B3849" w:rsidRPr="000B3849" w:rsidRDefault="000B3849" w:rsidP="000B3849">
      <w:pPr>
        <w:pStyle w:val="ListParagraph"/>
        <w:numPr>
          <w:ilvl w:val="0"/>
          <w:numId w:val="9"/>
        </w:numPr>
        <w:spacing w:before="100" w:beforeAutospacing="1" w:after="100" w:afterAutospacing="1" w:line="240" w:lineRule="auto"/>
        <w:rPr>
          <w:rFonts w:eastAsia="Times New Roman"/>
          <w:szCs w:val="24"/>
          <w:lang w:eastAsia="en-GB"/>
        </w:rPr>
      </w:pPr>
      <w:r>
        <w:rPr>
          <w:rFonts w:eastAsia="Times New Roman"/>
          <w:szCs w:val="24"/>
          <w:lang w:eastAsia="en-GB"/>
        </w:rPr>
        <w:t xml:space="preserve">Martin G (2011), </w:t>
      </w:r>
      <w:r w:rsidRPr="00B422E9">
        <w:rPr>
          <w:rFonts w:eastAsia="Times New Roman"/>
          <w:szCs w:val="24"/>
          <w:lang w:eastAsia="en-GB"/>
        </w:rPr>
        <w:t xml:space="preserve">The Importance </w:t>
      </w:r>
      <w:proofErr w:type="gramStart"/>
      <w:r w:rsidRPr="00B422E9">
        <w:rPr>
          <w:rFonts w:eastAsia="Times New Roman"/>
          <w:szCs w:val="24"/>
          <w:lang w:eastAsia="en-GB"/>
        </w:rPr>
        <w:t>Of</w:t>
      </w:r>
      <w:proofErr w:type="gramEnd"/>
      <w:r w:rsidRPr="00B422E9">
        <w:rPr>
          <w:rFonts w:eastAsia="Times New Roman"/>
          <w:szCs w:val="24"/>
          <w:lang w:eastAsia="en-GB"/>
        </w:rPr>
        <w:t xml:space="preserve"> Marketing Segmentation</w:t>
      </w:r>
      <w:r>
        <w:rPr>
          <w:rFonts w:eastAsia="Times New Roman"/>
          <w:szCs w:val="24"/>
          <w:lang w:eastAsia="en-GB"/>
        </w:rPr>
        <w:t xml:space="preserve">, </w:t>
      </w:r>
      <w:r w:rsidRPr="00B422E9">
        <w:rPr>
          <w:rFonts w:eastAsia="Times New Roman"/>
          <w:szCs w:val="24"/>
          <w:lang w:eastAsia="en-GB"/>
        </w:rPr>
        <w:t>American Journal of Business Education</w:t>
      </w:r>
      <w:r>
        <w:rPr>
          <w:rFonts w:eastAsia="Times New Roman"/>
          <w:szCs w:val="24"/>
          <w:lang w:eastAsia="en-GB"/>
        </w:rPr>
        <w:t>, 4 (6), 15-18</w:t>
      </w:r>
    </w:p>
    <w:p w14:paraId="794564EB" w14:textId="77777777" w:rsidR="004A0DBB" w:rsidRPr="004A0DBB" w:rsidRDefault="004A0DBB" w:rsidP="004A0DBB">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t xml:space="preserve">Maund, A., </w:t>
      </w:r>
      <w:proofErr w:type="spellStart"/>
      <w:r w:rsidRPr="004A0DBB">
        <w:rPr>
          <w:rFonts w:eastAsia="Times New Roman"/>
          <w:lang w:eastAsia="en-GB"/>
        </w:rPr>
        <w:t>Schriek</w:t>
      </w:r>
      <w:proofErr w:type="spellEnd"/>
      <w:r w:rsidRPr="004A0DBB">
        <w:rPr>
          <w:rFonts w:eastAsia="Times New Roman"/>
          <w:lang w:eastAsia="en-GB"/>
        </w:rPr>
        <w:t xml:space="preserve">, M. and Tinkler, P.K. (2017) </w:t>
      </w:r>
      <w:r w:rsidRPr="004A0DBB">
        <w:rPr>
          <w:rFonts w:eastAsia="Times New Roman"/>
          <w:i/>
          <w:iCs/>
          <w:lang w:eastAsia="en-GB"/>
        </w:rPr>
        <w:t>Certificate in higher education: Skills for the workplace student yearbook</w:t>
      </w:r>
      <w:r w:rsidRPr="004A0DBB">
        <w:rPr>
          <w:rFonts w:eastAsia="Times New Roman"/>
          <w:lang w:eastAsia="en-GB"/>
        </w:rPr>
        <w:t xml:space="preserve">. Los Angeles: SAGE. </w:t>
      </w:r>
    </w:p>
    <w:p w14:paraId="763D9469" w14:textId="77777777" w:rsidR="004A0DBB" w:rsidRPr="004A0DBB" w:rsidRDefault="004A0DBB" w:rsidP="004A0DBB">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t xml:space="preserve">Morgan, P. (2017) </w:t>
      </w:r>
      <w:r w:rsidRPr="004A0DBB">
        <w:rPr>
          <w:rFonts w:eastAsia="Times New Roman"/>
          <w:i/>
          <w:iCs/>
          <w:lang w:eastAsia="en-GB"/>
        </w:rPr>
        <w:t>The Business Student’s Guide to study and Employability</w:t>
      </w:r>
      <w:r w:rsidRPr="004A0DBB">
        <w:rPr>
          <w:rFonts w:eastAsia="Times New Roman"/>
          <w:lang w:eastAsia="en-GB"/>
        </w:rPr>
        <w:t xml:space="preserve">. London: SAGE. </w:t>
      </w:r>
    </w:p>
    <w:p w14:paraId="337388E4" w14:textId="77777777" w:rsidR="004A0DBB" w:rsidRPr="004A0DBB" w:rsidRDefault="004A0DBB" w:rsidP="00E015DA">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t xml:space="preserve">NFU Mutual (no date) </w:t>
      </w:r>
      <w:r w:rsidRPr="004A0DBB">
        <w:rPr>
          <w:rFonts w:eastAsia="Times New Roman"/>
          <w:i/>
          <w:iCs/>
          <w:lang w:eastAsia="en-GB"/>
        </w:rPr>
        <w:t>Event insurance</w:t>
      </w:r>
      <w:r w:rsidRPr="004A0DBB">
        <w:rPr>
          <w:rFonts w:eastAsia="Times New Roman"/>
          <w:lang w:eastAsia="en-GB"/>
        </w:rPr>
        <w:t xml:space="preserve">, </w:t>
      </w:r>
      <w:r w:rsidRPr="004A0DBB">
        <w:rPr>
          <w:rFonts w:eastAsia="Times New Roman"/>
          <w:i/>
          <w:iCs/>
          <w:lang w:eastAsia="en-GB"/>
        </w:rPr>
        <w:t>Event Insurance | Cancellation Cover &amp; Public Liability | NFU Mutual</w:t>
      </w:r>
      <w:r w:rsidRPr="004A0DBB">
        <w:rPr>
          <w:rFonts w:eastAsia="Times New Roman"/>
          <w:lang w:eastAsia="en-GB"/>
        </w:rPr>
        <w:t xml:space="preserve">. Available at: https://www.nfumutual.co.uk/small-and-medium-business-insurance/event-insurance/?infinity=ict2~net~gaw~cmp~20746578922~ag~158158670311~ar~651269109017~kw~event+management+insurance~mt~b~acr~9283879056&amp;gad_source=1&amp;gclid=CjwKCAjwzIK1BhAuEiwAHQmU3kvMWngVzor1Dsu5fAVmAwIN922-YX9sFBLpyWwfWS0GN8FVaH8FcxoC8sIQAvD_BwE&amp;gclsrc=aw.ds#overview (Accessed: 24 July 2024). </w:t>
      </w:r>
    </w:p>
    <w:p w14:paraId="72575955" w14:textId="77777777" w:rsidR="004A0DBB" w:rsidRPr="004A0DBB" w:rsidRDefault="004A0DBB" w:rsidP="00363E4C">
      <w:pPr>
        <w:pStyle w:val="ListParagraph"/>
        <w:numPr>
          <w:ilvl w:val="0"/>
          <w:numId w:val="9"/>
        </w:numPr>
        <w:spacing w:before="100" w:beforeAutospacing="1" w:after="100" w:afterAutospacing="1" w:line="240" w:lineRule="auto"/>
        <w:rPr>
          <w:rFonts w:eastAsia="Times New Roman"/>
          <w:lang w:eastAsia="en-GB"/>
        </w:rPr>
      </w:pPr>
      <w:r w:rsidRPr="004A0DBB">
        <w:rPr>
          <w:rFonts w:eastAsia="Times New Roman"/>
          <w:lang w:eastAsia="en-GB"/>
        </w:rPr>
        <w:lastRenderedPageBreak/>
        <w:t xml:space="preserve">ONS (2021) </w:t>
      </w:r>
      <w:r w:rsidRPr="004A0DBB">
        <w:rPr>
          <w:rFonts w:eastAsia="Times New Roman"/>
          <w:i/>
          <w:iCs/>
          <w:lang w:eastAsia="en-GB"/>
        </w:rPr>
        <w:t>Build a custom area profile</w:t>
      </w:r>
      <w:r w:rsidRPr="004A0DBB">
        <w:rPr>
          <w:rFonts w:eastAsia="Times New Roman"/>
          <w:lang w:eastAsia="en-GB"/>
        </w:rPr>
        <w:t xml:space="preserve">, </w:t>
      </w:r>
      <w:r w:rsidRPr="004A0DBB">
        <w:rPr>
          <w:rFonts w:eastAsia="Times New Roman"/>
          <w:i/>
          <w:iCs/>
          <w:lang w:eastAsia="en-GB"/>
        </w:rPr>
        <w:t>Census 2021, ONS</w:t>
      </w:r>
      <w:r w:rsidRPr="004A0DBB">
        <w:rPr>
          <w:rFonts w:eastAsia="Times New Roman"/>
          <w:lang w:eastAsia="en-GB"/>
        </w:rPr>
        <w:t xml:space="preserve">. Available at: https://www.ons.gov.uk/visualisations/customprofiles/build/#W07000045 (Accessed: 24 July 2024). </w:t>
      </w:r>
    </w:p>
    <w:p w14:paraId="7AA5B82F" w14:textId="192000DF" w:rsidR="00041DDE" w:rsidRDefault="00041DDE" w:rsidP="00041DDE">
      <w:pPr>
        <w:pStyle w:val="NoSpacing"/>
      </w:pPr>
    </w:p>
    <w:p w14:paraId="610F7AAD" w14:textId="77777777" w:rsidR="00041DDE" w:rsidRPr="00041DDE" w:rsidRDefault="00041DDE" w:rsidP="00041DDE">
      <w:pPr>
        <w:pStyle w:val="NoSpacing"/>
      </w:pPr>
    </w:p>
    <w:p w14:paraId="481AAFF9" w14:textId="3AE6E7AA" w:rsidR="0005374F" w:rsidRDefault="0005374F" w:rsidP="0005374F">
      <w:pPr>
        <w:pStyle w:val="Heading2"/>
      </w:pPr>
      <w:bookmarkStart w:id="36" w:name="_Toc170409134"/>
      <w:r>
        <w:t>Appendix</w:t>
      </w:r>
      <w:bookmarkEnd w:id="36"/>
    </w:p>
    <w:p w14:paraId="1F0D5559" w14:textId="71BF3CCF" w:rsidR="005E3D90" w:rsidRDefault="005E3D90" w:rsidP="004A0DBB">
      <w:pPr>
        <w:pStyle w:val="NoSpacing"/>
      </w:pPr>
    </w:p>
    <w:p w14:paraId="3CF0B61E" w14:textId="77777777" w:rsidR="004A0DBB" w:rsidRPr="00F85177" w:rsidRDefault="004A0DBB" w:rsidP="004A0DBB">
      <w:pPr>
        <w:pStyle w:val="Heading1"/>
      </w:pPr>
    </w:p>
    <w:p w14:paraId="798767C0" w14:textId="77777777" w:rsidR="004A0DBB" w:rsidRDefault="004A0DBB" w:rsidP="004A0DBB">
      <w:r>
        <w:rPr>
          <w:noProof/>
        </w:rPr>
        <w:drawing>
          <wp:anchor distT="0" distB="0" distL="114300" distR="114300" simplePos="0" relativeHeight="251662336" behindDoc="0" locked="0" layoutInCell="1" allowOverlap="1" wp14:anchorId="03220919" wp14:editId="05DEC4DB">
            <wp:simplePos x="0" y="0"/>
            <wp:positionH relativeFrom="column">
              <wp:posOffset>2755900</wp:posOffset>
            </wp:positionH>
            <wp:positionV relativeFrom="paragraph">
              <wp:posOffset>8255</wp:posOffset>
            </wp:positionV>
            <wp:extent cx="2609850" cy="3390265"/>
            <wp:effectExtent l="0" t="0" r="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V pg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09850" cy="3390265"/>
                    </a:xfrm>
                    <a:prstGeom prst="rect">
                      <a:avLst/>
                    </a:prstGeom>
                  </pic:spPr>
                </pic:pic>
              </a:graphicData>
            </a:graphic>
          </wp:anchor>
        </w:drawing>
      </w:r>
      <w:r>
        <w:rPr>
          <w:noProof/>
        </w:rPr>
        <w:drawing>
          <wp:inline distT="0" distB="0" distL="0" distR="0" wp14:anchorId="2FBEAB1B" wp14:editId="23A18101">
            <wp:extent cx="2551496" cy="33147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V pg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75231" cy="3345534"/>
                    </a:xfrm>
                    <a:prstGeom prst="rect">
                      <a:avLst/>
                    </a:prstGeom>
                  </pic:spPr>
                </pic:pic>
              </a:graphicData>
            </a:graphic>
          </wp:inline>
        </w:drawing>
      </w:r>
    </w:p>
    <w:p w14:paraId="5AA41C32" w14:textId="77777777" w:rsidR="004A0DBB" w:rsidRDefault="004A0DBB" w:rsidP="004A0DBB"/>
    <w:p w14:paraId="64DA9649" w14:textId="77777777" w:rsidR="004A0DBB" w:rsidRDefault="004A0DBB" w:rsidP="004A0DBB">
      <w:r>
        <w:rPr>
          <w:noProof/>
        </w:rPr>
        <w:lastRenderedPageBreak/>
        <w:drawing>
          <wp:anchor distT="0" distB="0" distL="114300" distR="114300" simplePos="0" relativeHeight="251663360" behindDoc="0" locked="0" layoutInCell="1" allowOverlap="1" wp14:anchorId="467C9A06" wp14:editId="6919F38E">
            <wp:simplePos x="0" y="0"/>
            <wp:positionH relativeFrom="column">
              <wp:posOffset>2565400</wp:posOffset>
            </wp:positionH>
            <wp:positionV relativeFrom="paragraph">
              <wp:posOffset>0</wp:posOffset>
            </wp:positionV>
            <wp:extent cx="2432050" cy="313197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V pg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32050" cy="3131970"/>
                    </a:xfrm>
                    <a:prstGeom prst="rect">
                      <a:avLst/>
                    </a:prstGeom>
                  </pic:spPr>
                </pic:pic>
              </a:graphicData>
            </a:graphic>
          </wp:anchor>
        </w:drawing>
      </w:r>
      <w:r>
        <w:rPr>
          <w:noProof/>
        </w:rPr>
        <w:drawing>
          <wp:inline distT="0" distB="0" distL="0" distR="0" wp14:anchorId="32FF736A" wp14:editId="772BDF14">
            <wp:extent cx="2420347" cy="3130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V pg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44987" cy="3162420"/>
                    </a:xfrm>
                    <a:prstGeom prst="rect">
                      <a:avLst/>
                    </a:prstGeom>
                  </pic:spPr>
                </pic:pic>
              </a:graphicData>
            </a:graphic>
          </wp:inline>
        </w:drawing>
      </w:r>
    </w:p>
    <w:p w14:paraId="30C44C7B" w14:textId="77777777" w:rsidR="004A0DBB" w:rsidRDefault="004A0DBB" w:rsidP="004A0DBB"/>
    <w:p w14:paraId="75B6DBFA" w14:textId="77777777" w:rsidR="004A0DBB" w:rsidRPr="00EF108D" w:rsidRDefault="004A0DBB" w:rsidP="004A0DBB">
      <w:r>
        <w:rPr>
          <w:noProof/>
        </w:rPr>
        <w:drawing>
          <wp:inline distT="0" distB="0" distL="0" distR="0" wp14:anchorId="271EA830" wp14:editId="49F5D652">
            <wp:extent cx="2410528" cy="3117850"/>
            <wp:effectExtent l="0" t="0" r="889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V pg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22883" cy="3133831"/>
                    </a:xfrm>
                    <a:prstGeom prst="rect">
                      <a:avLst/>
                    </a:prstGeom>
                  </pic:spPr>
                </pic:pic>
              </a:graphicData>
            </a:graphic>
          </wp:inline>
        </w:drawing>
      </w:r>
    </w:p>
    <w:p w14:paraId="508CD419" w14:textId="77777777" w:rsidR="004A0DBB" w:rsidRPr="005E3D90" w:rsidRDefault="004A0DBB" w:rsidP="004A0DBB">
      <w:pPr>
        <w:pStyle w:val="NoSpacing"/>
      </w:pPr>
    </w:p>
    <w:p w14:paraId="0DE3223C" w14:textId="77777777" w:rsidR="005E3D90" w:rsidRPr="005E3D90" w:rsidRDefault="005E3D90" w:rsidP="005E3D90"/>
    <w:sectPr w:rsidR="005E3D90" w:rsidRPr="005E3D90">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9621E"/>
    <w:multiLevelType w:val="hybridMultilevel"/>
    <w:tmpl w:val="B5A2A336"/>
    <w:lvl w:ilvl="0" w:tplc="0809000F">
      <w:start w:val="1"/>
      <w:numFmt w:val="decimal"/>
      <w:lvlText w:val="%1."/>
      <w:lvlJc w:val="left"/>
      <w:pPr>
        <w:tabs>
          <w:tab w:val="num" w:pos="720"/>
        </w:tabs>
        <w:ind w:left="720" w:hanging="360"/>
      </w:pPr>
      <w:rPr>
        <w:rFonts w:hint="default"/>
      </w:rPr>
    </w:lvl>
    <w:lvl w:ilvl="1" w:tplc="BB067A0E" w:tentative="1">
      <w:start w:val="1"/>
      <w:numFmt w:val="bullet"/>
      <w:lvlText w:val="•"/>
      <w:lvlJc w:val="left"/>
      <w:pPr>
        <w:tabs>
          <w:tab w:val="num" w:pos="1440"/>
        </w:tabs>
        <w:ind w:left="1440" w:hanging="360"/>
      </w:pPr>
      <w:rPr>
        <w:rFonts w:ascii="Arial" w:hAnsi="Arial" w:hint="default"/>
      </w:rPr>
    </w:lvl>
    <w:lvl w:ilvl="2" w:tplc="D8F25944" w:tentative="1">
      <w:start w:val="1"/>
      <w:numFmt w:val="bullet"/>
      <w:lvlText w:val="•"/>
      <w:lvlJc w:val="left"/>
      <w:pPr>
        <w:tabs>
          <w:tab w:val="num" w:pos="2160"/>
        </w:tabs>
        <w:ind w:left="2160" w:hanging="360"/>
      </w:pPr>
      <w:rPr>
        <w:rFonts w:ascii="Arial" w:hAnsi="Arial" w:hint="default"/>
      </w:rPr>
    </w:lvl>
    <w:lvl w:ilvl="3" w:tplc="FDE6E32C" w:tentative="1">
      <w:start w:val="1"/>
      <w:numFmt w:val="bullet"/>
      <w:lvlText w:val="•"/>
      <w:lvlJc w:val="left"/>
      <w:pPr>
        <w:tabs>
          <w:tab w:val="num" w:pos="2880"/>
        </w:tabs>
        <w:ind w:left="2880" w:hanging="360"/>
      </w:pPr>
      <w:rPr>
        <w:rFonts w:ascii="Arial" w:hAnsi="Arial" w:hint="default"/>
      </w:rPr>
    </w:lvl>
    <w:lvl w:ilvl="4" w:tplc="B5F27880" w:tentative="1">
      <w:start w:val="1"/>
      <w:numFmt w:val="bullet"/>
      <w:lvlText w:val="•"/>
      <w:lvlJc w:val="left"/>
      <w:pPr>
        <w:tabs>
          <w:tab w:val="num" w:pos="3600"/>
        </w:tabs>
        <w:ind w:left="3600" w:hanging="360"/>
      </w:pPr>
      <w:rPr>
        <w:rFonts w:ascii="Arial" w:hAnsi="Arial" w:hint="default"/>
      </w:rPr>
    </w:lvl>
    <w:lvl w:ilvl="5" w:tplc="23166C06" w:tentative="1">
      <w:start w:val="1"/>
      <w:numFmt w:val="bullet"/>
      <w:lvlText w:val="•"/>
      <w:lvlJc w:val="left"/>
      <w:pPr>
        <w:tabs>
          <w:tab w:val="num" w:pos="4320"/>
        </w:tabs>
        <w:ind w:left="4320" w:hanging="360"/>
      </w:pPr>
      <w:rPr>
        <w:rFonts w:ascii="Arial" w:hAnsi="Arial" w:hint="default"/>
      </w:rPr>
    </w:lvl>
    <w:lvl w:ilvl="6" w:tplc="BF046F06" w:tentative="1">
      <w:start w:val="1"/>
      <w:numFmt w:val="bullet"/>
      <w:lvlText w:val="•"/>
      <w:lvlJc w:val="left"/>
      <w:pPr>
        <w:tabs>
          <w:tab w:val="num" w:pos="5040"/>
        </w:tabs>
        <w:ind w:left="5040" w:hanging="360"/>
      </w:pPr>
      <w:rPr>
        <w:rFonts w:ascii="Arial" w:hAnsi="Arial" w:hint="default"/>
      </w:rPr>
    </w:lvl>
    <w:lvl w:ilvl="7" w:tplc="D22C72F4" w:tentative="1">
      <w:start w:val="1"/>
      <w:numFmt w:val="bullet"/>
      <w:lvlText w:val="•"/>
      <w:lvlJc w:val="left"/>
      <w:pPr>
        <w:tabs>
          <w:tab w:val="num" w:pos="5760"/>
        </w:tabs>
        <w:ind w:left="5760" w:hanging="360"/>
      </w:pPr>
      <w:rPr>
        <w:rFonts w:ascii="Arial" w:hAnsi="Arial" w:hint="default"/>
      </w:rPr>
    </w:lvl>
    <w:lvl w:ilvl="8" w:tplc="5A8E4C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F31027"/>
    <w:multiLevelType w:val="hybridMultilevel"/>
    <w:tmpl w:val="9928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146E9"/>
    <w:multiLevelType w:val="hybridMultilevel"/>
    <w:tmpl w:val="964C5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0F3A17"/>
    <w:multiLevelType w:val="hybridMultilevel"/>
    <w:tmpl w:val="F5E6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4458B1"/>
    <w:multiLevelType w:val="hybridMultilevel"/>
    <w:tmpl w:val="F2F2D8BC"/>
    <w:lvl w:ilvl="0" w:tplc="881AC6BE">
      <w:numFmt w:val="bullet"/>
      <w:lvlText w:val="-"/>
      <w:lvlJc w:val="left"/>
      <w:pPr>
        <w:ind w:left="720" w:hanging="360"/>
      </w:pPr>
      <w:rPr>
        <w:rFonts w:ascii="Verdana" w:eastAsia="Times New Roman" w:hAnsi="Verdana"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5A5E39"/>
    <w:multiLevelType w:val="hybridMultilevel"/>
    <w:tmpl w:val="A1D04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B43BB"/>
    <w:multiLevelType w:val="hybridMultilevel"/>
    <w:tmpl w:val="421EEE8A"/>
    <w:lvl w:ilvl="0" w:tplc="E79837F2">
      <w:start w:val="1"/>
      <w:numFmt w:val="bullet"/>
      <w:lvlText w:val="•"/>
      <w:lvlJc w:val="left"/>
      <w:pPr>
        <w:tabs>
          <w:tab w:val="num" w:pos="720"/>
        </w:tabs>
        <w:ind w:left="720" w:hanging="360"/>
      </w:pPr>
      <w:rPr>
        <w:rFonts w:ascii="Arial" w:hAnsi="Arial" w:hint="default"/>
      </w:rPr>
    </w:lvl>
    <w:lvl w:ilvl="1" w:tplc="BB067A0E" w:tentative="1">
      <w:start w:val="1"/>
      <w:numFmt w:val="bullet"/>
      <w:lvlText w:val="•"/>
      <w:lvlJc w:val="left"/>
      <w:pPr>
        <w:tabs>
          <w:tab w:val="num" w:pos="1440"/>
        </w:tabs>
        <w:ind w:left="1440" w:hanging="360"/>
      </w:pPr>
      <w:rPr>
        <w:rFonts w:ascii="Arial" w:hAnsi="Arial" w:hint="default"/>
      </w:rPr>
    </w:lvl>
    <w:lvl w:ilvl="2" w:tplc="D8F25944" w:tentative="1">
      <w:start w:val="1"/>
      <w:numFmt w:val="bullet"/>
      <w:lvlText w:val="•"/>
      <w:lvlJc w:val="left"/>
      <w:pPr>
        <w:tabs>
          <w:tab w:val="num" w:pos="2160"/>
        </w:tabs>
        <w:ind w:left="2160" w:hanging="360"/>
      </w:pPr>
      <w:rPr>
        <w:rFonts w:ascii="Arial" w:hAnsi="Arial" w:hint="default"/>
      </w:rPr>
    </w:lvl>
    <w:lvl w:ilvl="3" w:tplc="FDE6E32C" w:tentative="1">
      <w:start w:val="1"/>
      <w:numFmt w:val="bullet"/>
      <w:lvlText w:val="•"/>
      <w:lvlJc w:val="left"/>
      <w:pPr>
        <w:tabs>
          <w:tab w:val="num" w:pos="2880"/>
        </w:tabs>
        <w:ind w:left="2880" w:hanging="360"/>
      </w:pPr>
      <w:rPr>
        <w:rFonts w:ascii="Arial" w:hAnsi="Arial" w:hint="default"/>
      </w:rPr>
    </w:lvl>
    <w:lvl w:ilvl="4" w:tplc="B5F27880" w:tentative="1">
      <w:start w:val="1"/>
      <w:numFmt w:val="bullet"/>
      <w:lvlText w:val="•"/>
      <w:lvlJc w:val="left"/>
      <w:pPr>
        <w:tabs>
          <w:tab w:val="num" w:pos="3600"/>
        </w:tabs>
        <w:ind w:left="3600" w:hanging="360"/>
      </w:pPr>
      <w:rPr>
        <w:rFonts w:ascii="Arial" w:hAnsi="Arial" w:hint="default"/>
      </w:rPr>
    </w:lvl>
    <w:lvl w:ilvl="5" w:tplc="23166C06" w:tentative="1">
      <w:start w:val="1"/>
      <w:numFmt w:val="bullet"/>
      <w:lvlText w:val="•"/>
      <w:lvlJc w:val="left"/>
      <w:pPr>
        <w:tabs>
          <w:tab w:val="num" w:pos="4320"/>
        </w:tabs>
        <w:ind w:left="4320" w:hanging="360"/>
      </w:pPr>
      <w:rPr>
        <w:rFonts w:ascii="Arial" w:hAnsi="Arial" w:hint="default"/>
      </w:rPr>
    </w:lvl>
    <w:lvl w:ilvl="6" w:tplc="BF046F06" w:tentative="1">
      <w:start w:val="1"/>
      <w:numFmt w:val="bullet"/>
      <w:lvlText w:val="•"/>
      <w:lvlJc w:val="left"/>
      <w:pPr>
        <w:tabs>
          <w:tab w:val="num" w:pos="5040"/>
        </w:tabs>
        <w:ind w:left="5040" w:hanging="360"/>
      </w:pPr>
      <w:rPr>
        <w:rFonts w:ascii="Arial" w:hAnsi="Arial" w:hint="default"/>
      </w:rPr>
    </w:lvl>
    <w:lvl w:ilvl="7" w:tplc="D22C72F4" w:tentative="1">
      <w:start w:val="1"/>
      <w:numFmt w:val="bullet"/>
      <w:lvlText w:val="•"/>
      <w:lvlJc w:val="left"/>
      <w:pPr>
        <w:tabs>
          <w:tab w:val="num" w:pos="5760"/>
        </w:tabs>
        <w:ind w:left="5760" w:hanging="360"/>
      </w:pPr>
      <w:rPr>
        <w:rFonts w:ascii="Arial" w:hAnsi="Arial" w:hint="default"/>
      </w:rPr>
    </w:lvl>
    <w:lvl w:ilvl="8" w:tplc="5A8E4C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1A2187E"/>
    <w:multiLevelType w:val="hybridMultilevel"/>
    <w:tmpl w:val="8406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FC6C89"/>
    <w:multiLevelType w:val="hybridMultilevel"/>
    <w:tmpl w:val="0F56A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191057"/>
    <w:multiLevelType w:val="hybridMultilevel"/>
    <w:tmpl w:val="F56E2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254A8F"/>
    <w:multiLevelType w:val="hybridMultilevel"/>
    <w:tmpl w:val="654CA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647836"/>
    <w:multiLevelType w:val="hybridMultilevel"/>
    <w:tmpl w:val="F11A21FE"/>
    <w:lvl w:ilvl="0" w:tplc="53DC8682">
      <w:start w:val="1"/>
      <w:numFmt w:val="bullet"/>
      <w:lvlText w:val="•"/>
      <w:lvlJc w:val="left"/>
      <w:pPr>
        <w:tabs>
          <w:tab w:val="num" w:pos="720"/>
        </w:tabs>
        <w:ind w:left="720" w:hanging="360"/>
      </w:pPr>
      <w:rPr>
        <w:rFonts w:ascii="Arial" w:hAnsi="Arial" w:hint="default"/>
      </w:rPr>
    </w:lvl>
    <w:lvl w:ilvl="1" w:tplc="B782900A" w:tentative="1">
      <w:start w:val="1"/>
      <w:numFmt w:val="bullet"/>
      <w:lvlText w:val="•"/>
      <w:lvlJc w:val="left"/>
      <w:pPr>
        <w:tabs>
          <w:tab w:val="num" w:pos="1440"/>
        </w:tabs>
        <w:ind w:left="1440" w:hanging="360"/>
      </w:pPr>
      <w:rPr>
        <w:rFonts w:ascii="Arial" w:hAnsi="Arial" w:hint="default"/>
      </w:rPr>
    </w:lvl>
    <w:lvl w:ilvl="2" w:tplc="6A469CEE" w:tentative="1">
      <w:start w:val="1"/>
      <w:numFmt w:val="bullet"/>
      <w:lvlText w:val="•"/>
      <w:lvlJc w:val="left"/>
      <w:pPr>
        <w:tabs>
          <w:tab w:val="num" w:pos="2160"/>
        </w:tabs>
        <w:ind w:left="2160" w:hanging="360"/>
      </w:pPr>
      <w:rPr>
        <w:rFonts w:ascii="Arial" w:hAnsi="Arial" w:hint="default"/>
      </w:rPr>
    </w:lvl>
    <w:lvl w:ilvl="3" w:tplc="FC084FB4" w:tentative="1">
      <w:start w:val="1"/>
      <w:numFmt w:val="bullet"/>
      <w:lvlText w:val="•"/>
      <w:lvlJc w:val="left"/>
      <w:pPr>
        <w:tabs>
          <w:tab w:val="num" w:pos="2880"/>
        </w:tabs>
        <w:ind w:left="2880" w:hanging="360"/>
      </w:pPr>
      <w:rPr>
        <w:rFonts w:ascii="Arial" w:hAnsi="Arial" w:hint="default"/>
      </w:rPr>
    </w:lvl>
    <w:lvl w:ilvl="4" w:tplc="2182D3F6" w:tentative="1">
      <w:start w:val="1"/>
      <w:numFmt w:val="bullet"/>
      <w:lvlText w:val="•"/>
      <w:lvlJc w:val="left"/>
      <w:pPr>
        <w:tabs>
          <w:tab w:val="num" w:pos="3600"/>
        </w:tabs>
        <w:ind w:left="3600" w:hanging="360"/>
      </w:pPr>
      <w:rPr>
        <w:rFonts w:ascii="Arial" w:hAnsi="Arial" w:hint="default"/>
      </w:rPr>
    </w:lvl>
    <w:lvl w:ilvl="5" w:tplc="24F4EBD8" w:tentative="1">
      <w:start w:val="1"/>
      <w:numFmt w:val="bullet"/>
      <w:lvlText w:val="•"/>
      <w:lvlJc w:val="left"/>
      <w:pPr>
        <w:tabs>
          <w:tab w:val="num" w:pos="4320"/>
        </w:tabs>
        <w:ind w:left="4320" w:hanging="360"/>
      </w:pPr>
      <w:rPr>
        <w:rFonts w:ascii="Arial" w:hAnsi="Arial" w:hint="default"/>
      </w:rPr>
    </w:lvl>
    <w:lvl w:ilvl="6" w:tplc="4CB42D9C" w:tentative="1">
      <w:start w:val="1"/>
      <w:numFmt w:val="bullet"/>
      <w:lvlText w:val="•"/>
      <w:lvlJc w:val="left"/>
      <w:pPr>
        <w:tabs>
          <w:tab w:val="num" w:pos="5040"/>
        </w:tabs>
        <w:ind w:left="5040" w:hanging="360"/>
      </w:pPr>
      <w:rPr>
        <w:rFonts w:ascii="Arial" w:hAnsi="Arial" w:hint="default"/>
      </w:rPr>
    </w:lvl>
    <w:lvl w:ilvl="7" w:tplc="18140E6E" w:tentative="1">
      <w:start w:val="1"/>
      <w:numFmt w:val="bullet"/>
      <w:lvlText w:val="•"/>
      <w:lvlJc w:val="left"/>
      <w:pPr>
        <w:tabs>
          <w:tab w:val="num" w:pos="5760"/>
        </w:tabs>
        <w:ind w:left="5760" w:hanging="360"/>
      </w:pPr>
      <w:rPr>
        <w:rFonts w:ascii="Arial" w:hAnsi="Arial" w:hint="default"/>
      </w:rPr>
    </w:lvl>
    <w:lvl w:ilvl="8" w:tplc="F4E0DA22"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4"/>
  </w:num>
  <w:num w:numId="3">
    <w:abstractNumId w:val="6"/>
  </w:num>
  <w:num w:numId="4">
    <w:abstractNumId w:val="0"/>
  </w:num>
  <w:num w:numId="5">
    <w:abstractNumId w:val="1"/>
  </w:num>
  <w:num w:numId="6">
    <w:abstractNumId w:val="8"/>
  </w:num>
  <w:num w:numId="7">
    <w:abstractNumId w:val="7"/>
  </w:num>
  <w:num w:numId="8">
    <w:abstractNumId w:val="9"/>
  </w:num>
  <w:num w:numId="9">
    <w:abstractNumId w:val="2"/>
  </w:num>
  <w:num w:numId="10">
    <w:abstractNumId w:val="5"/>
  </w:num>
  <w:num w:numId="11">
    <w:abstractNumId w:val="3"/>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4DC"/>
    <w:rsid w:val="0001011F"/>
    <w:rsid w:val="00012B01"/>
    <w:rsid w:val="00022A8B"/>
    <w:rsid w:val="00023FB8"/>
    <w:rsid w:val="00025142"/>
    <w:rsid w:val="0002683F"/>
    <w:rsid w:val="00030E44"/>
    <w:rsid w:val="0003663B"/>
    <w:rsid w:val="00041DDE"/>
    <w:rsid w:val="00044F2D"/>
    <w:rsid w:val="0005374F"/>
    <w:rsid w:val="00064C87"/>
    <w:rsid w:val="00065CAD"/>
    <w:rsid w:val="00070BE0"/>
    <w:rsid w:val="00086FFB"/>
    <w:rsid w:val="000947B9"/>
    <w:rsid w:val="000B3585"/>
    <w:rsid w:val="000B3849"/>
    <w:rsid w:val="000C44A9"/>
    <w:rsid w:val="000D57EB"/>
    <w:rsid w:val="000D5E28"/>
    <w:rsid w:val="000E7592"/>
    <w:rsid w:val="000F406D"/>
    <w:rsid w:val="0011580F"/>
    <w:rsid w:val="00124C5B"/>
    <w:rsid w:val="0015223A"/>
    <w:rsid w:val="00152AE9"/>
    <w:rsid w:val="00154D7E"/>
    <w:rsid w:val="00164BBF"/>
    <w:rsid w:val="00172EC6"/>
    <w:rsid w:val="00183B04"/>
    <w:rsid w:val="00184DC3"/>
    <w:rsid w:val="00196153"/>
    <w:rsid w:val="001A375B"/>
    <w:rsid w:val="001C3B95"/>
    <w:rsid w:val="001C64C1"/>
    <w:rsid w:val="001D6098"/>
    <w:rsid w:val="001E0B42"/>
    <w:rsid w:val="001E549E"/>
    <w:rsid w:val="001F3079"/>
    <w:rsid w:val="001F51E3"/>
    <w:rsid w:val="00214942"/>
    <w:rsid w:val="002214A1"/>
    <w:rsid w:val="0027262C"/>
    <w:rsid w:val="0028063F"/>
    <w:rsid w:val="002820F0"/>
    <w:rsid w:val="00285F31"/>
    <w:rsid w:val="002970EA"/>
    <w:rsid w:val="002A6D4E"/>
    <w:rsid w:val="002C2226"/>
    <w:rsid w:val="002D136C"/>
    <w:rsid w:val="002E1B52"/>
    <w:rsid w:val="002E32E6"/>
    <w:rsid w:val="002F7722"/>
    <w:rsid w:val="00310091"/>
    <w:rsid w:val="00310DBE"/>
    <w:rsid w:val="00324294"/>
    <w:rsid w:val="00325FA2"/>
    <w:rsid w:val="00345391"/>
    <w:rsid w:val="00352A28"/>
    <w:rsid w:val="0035511D"/>
    <w:rsid w:val="00363E4C"/>
    <w:rsid w:val="00371BF9"/>
    <w:rsid w:val="00373219"/>
    <w:rsid w:val="003761C3"/>
    <w:rsid w:val="0039096B"/>
    <w:rsid w:val="003E67A0"/>
    <w:rsid w:val="003F0EC7"/>
    <w:rsid w:val="003F6FB7"/>
    <w:rsid w:val="00422F10"/>
    <w:rsid w:val="00424D4F"/>
    <w:rsid w:val="004312F4"/>
    <w:rsid w:val="00452907"/>
    <w:rsid w:val="00465670"/>
    <w:rsid w:val="004800E6"/>
    <w:rsid w:val="00497941"/>
    <w:rsid w:val="004A0DBB"/>
    <w:rsid w:val="004D1176"/>
    <w:rsid w:val="004D32FF"/>
    <w:rsid w:val="004E1F6F"/>
    <w:rsid w:val="004F5E84"/>
    <w:rsid w:val="004F699D"/>
    <w:rsid w:val="00526D1B"/>
    <w:rsid w:val="00570E35"/>
    <w:rsid w:val="00583709"/>
    <w:rsid w:val="005941CA"/>
    <w:rsid w:val="005A3841"/>
    <w:rsid w:val="005A3B13"/>
    <w:rsid w:val="005B4553"/>
    <w:rsid w:val="005C6CFE"/>
    <w:rsid w:val="005E3D90"/>
    <w:rsid w:val="005F0642"/>
    <w:rsid w:val="00605023"/>
    <w:rsid w:val="006121B3"/>
    <w:rsid w:val="006314B1"/>
    <w:rsid w:val="0064007B"/>
    <w:rsid w:val="006415C3"/>
    <w:rsid w:val="00646C5A"/>
    <w:rsid w:val="00662DAD"/>
    <w:rsid w:val="0067392B"/>
    <w:rsid w:val="0068457A"/>
    <w:rsid w:val="00693F27"/>
    <w:rsid w:val="006B2FA3"/>
    <w:rsid w:val="006F4E0E"/>
    <w:rsid w:val="0071698F"/>
    <w:rsid w:val="0073538C"/>
    <w:rsid w:val="0076521D"/>
    <w:rsid w:val="007728A0"/>
    <w:rsid w:val="007F2C55"/>
    <w:rsid w:val="007F64EC"/>
    <w:rsid w:val="007F72A9"/>
    <w:rsid w:val="0082797A"/>
    <w:rsid w:val="008312FD"/>
    <w:rsid w:val="008345FD"/>
    <w:rsid w:val="00842DB5"/>
    <w:rsid w:val="00844710"/>
    <w:rsid w:val="00862ABC"/>
    <w:rsid w:val="00866BE7"/>
    <w:rsid w:val="00872854"/>
    <w:rsid w:val="008922B9"/>
    <w:rsid w:val="008A6409"/>
    <w:rsid w:val="008C2BD5"/>
    <w:rsid w:val="008C32CF"/>
    <w:rsid w:val="008C4679"/>
    <w:rsid w:val="008E080D"/>
    <w:rsid w:val="008F1B75"/>
    <w:rsid w:val="008F785D"/>
    <w:rsid w:val="00905E2F"/>
    <w:rsid w:val="0091350A"/>
    <w:rsid w:val="009155BE"/>
    <w:rsid w:val="00916A50"/>
    <w:rsid w:val="00941AA5"/>
    <w:rsid w:val="009423CE"/>
    <w:rsid w:val="0094696E"/>
    <w:rsid w:val="00962579"/>
    <w:rsid w:val="009664AD"/>
    <w:rsid w:val="009727E2"/>
    <w:rsid w:val="00982F3A"/>
    <w:rsid w:val="0098784D"/>
    <w:rsid w:val="009925F5"/>
    <w:rsid w:val="0099449F"/>
    <w:rsid w:val="009A23B9"/>
    <w:rsid w:val="009A58A9"/>
    <w:rsid w:val="00A05828"/>
    <w:rsid w:val="00A0677E"/>
    <w:rsid w:val="00A1292B"/>
    <w:rsid w:val="00A231BB"/>
    <w:rsid w:val="00A71ADF"/>
    <w:rsid w:val="00AA5BFD"/>
    <w:rsid w:val="00AB2248"/>
    <w:rsid w:val="00AB2EE8"/>
    <w:rsid w:val="00AC14A7"/>
    <w:rsid w:val="00AD4847"/>
    <w:rsid w:val="00AD5F66"/>
    <w:rsid w:val="00AD64BC"/>
    <w:rsid w:val="00AE0A7C"/>
    <w:rsid w:val="00AF0D2D"/>
    <w:rsid w:val="00B26AB6"/>
    <w:rsid w:val="00B40F93"/>
    <w:rsid w:val="00B42BE5"/>
    <w:rsid w:val="00B65F14"/>
    <w:rsid w:val="00B67232"/>
    <w:rsid w:val="00B728A6"/>
    <w:rsid w:val="00B77DC5"/>
    <w:rsid w:val="00B84115"/>
    <w:rsid w:val="00B93303"/>
    <w:rsid w:val="00B94E9E"/>
    <w:rsid w:val="00BA7E96"/>
    <w:rsid w:val="00BB0F86"/>
    <w:rsid w:val="00BC0CA7"/>
    <w:rsid w:val="00BD51E6"/>
    <w:rsid w:val="00BE66A3"/>
    <w:rsid w:val="00BF6510"/>
    <w:rsid w:val="00BF693A"/>
    <w:rsid w:val="00C165D7"/>
    <w:rsid w:val="00C23BE9"/>
    <w:rsid w:val="00C30DDD"/>
    <w:rsid w:val="00C41B35"/>
    <w:rsid w:val="00C54A9B"/>
    <w:rsid w:val="00C64410"/>
    <w:rsid w:val="00C76C04"/>
    <w:rsid w:val="00C84282"/>
    <w:rsid w:val="00C85920"/>
    <w:rsid w:val="00C93181"/>
    <w:rsid w:val="00CA1E84"/>
    <w:rsid w:val="00D004B8"/>
    <w:rsid w:val="00D02B5C"/>
    <w:rsid w:val="00D67D48"/>
    <w:rsid w:val="00D73DDE"/>
    <w:rsid w:val="00D84F0E"/>
    <w:rsid w:val="00DB6B61"/>
    <w:rsid w:val="00DC08FE"/>
    <w:rsid w:val="00DD2364"/>
    <w:rsid w:val="00DE229A"/>
    <w:rsid w:val="00E015DA"/>
    <w:rsid w:val="00E07CE1"/>
    <w:rsid w:val="00E21271"/>
    <w:rsid w:val="00E2342A"/>
    <w:rsid w:val="00E2493C"/>
    <w:rsid w:val="00E40C21"/>
    <w:rsid w:val="00E64343"/>
    <w:rsid w:val="00E81334"/>
    <w:rsid w:val="00E841CA"/>
    <w:rsid w:val="00EA03DD"/>
    <w:rsid w:val="00EA092B"/>
    <w:rsid w:val="00EB68CE"/>
    <w:rsid w:val="00EC3457"/>
    <w:rsid w:val="00ED5BC0"/>
    <w:rsid w:val="00ED7DF3"/>
    <w:rsid w:val="00EE3F43"/>
    <w:rsid w:val="00EF60C2"/>
    <w:rsid w:val="00F0271A"/>
    <w:rsid w:val="00F038A8"/>
    <w:rsid w:val="00F15A1F"/>
    <w:rsid w:val="00F45236"/>
    <w:rsid w:val="00F52BE4"/>
    <w:rsid w:val="00F70434"/>
    <w:rsid w:val="00F867C0"/>
    <w:rsid w:val="00F902E5"/>
    <w:rsid w:val="00FC0AB3"/>
    <w:rsid w:val="00FC1010"/>
    <w:rsid w:val="00FC3D6A"/>
    <w:rsid w:val="00FC6731"/>
    <w:rsid w:val="00FD16C8"/>
    <w:rsid w:val="00FF5A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0F406D"/>
    <w:pPr>
      <w:ind w:left="720"/>
      <w:contextualSpacing/>
    </w:pPr>
  </w:style>
  <w:style w:type="paragraph" w:styleId="TOCHeading">
    <w:name w:val="TOC Heading"/>
    <w:basedOn w:val="Heading1"/>
    <w:next w:val="Normal"/>
    <w:uiPriority w:val="39"/>
    <w:unhideWhenUsed/>
    <w:qFormat/>
    <w:rsid w:val="00023FB8"/>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23FB8"/>
    <w:pPr>
      <w:spacing w:after="100"/>
      <w:ind w:left="440"/>
    </w:pPr>
    <w:rPr>
      <w:rFonts w:asciiTheme="minorHAnsi" w:eastAsiaTheme="minorEastAsia" w:hAnsiTheme="minorHAnsi" w:cs="Times New Roman"/>
      <w:lang w:val="en-US" w:eastAsia="en-US"/>
    </w:rPr>
  </w:style>
  <w:style w:type="character" w:styleId="UnresolvedMention">
    <w:name w:val="Unresolved Mention"/>
    <w:basedOn w:val="DefaultParagraphFont"/>
    <w:uiPriority w:val="99"/>
    <w:semiHidden/>
    <w:unhideWhenUsed/>
    <w:rsid w:val="0098784D"/>
    <w:rPr>
      <w:color w:val="605E5C"/>
      <w:shd w:val="clear" w:color="auto" w:fill="E1DFDD"/>
    </w:rPr>
  </w:style>
  <w:style w:type="paragraph" w:styleId="NoSpacing">
    <w:name w:val="No Spacing"/>
    <w:uiPriority w:val="1"/>
    <w:qFormat/>
    <w:rsid w:val="00025142"/>
    <w:pPr>
      <w:spacing w:after="0" w:line="240" w:lineRule="auto"/>
    </w:pPr>
  </w:style>
  <w:style w:type="paragraph" w:styleId="NormalWeb">
    <w:name w:val="Normal (Web)"/>
    <w:basedOn w:val="Normal"/>
    <w:uiPriority w:val="99"/>
    <w:semiHidden/>
    <w:unhideWhenUsed/>
    <w:rsid w:val="005B455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231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05232">
      <w:bodyDiv w:val="1"/>
      <w:marLeft w:val="0"/>
      <w:marRight w:val="0"/>
      <w:marTop w:val="0"/>
      <w:marBottom w:val="0"/>
      <w:divBdr>
        <w:top w:val="none" w:sz="0" w:space="0" w:color="auto"/>
        <w:left w:val="none" w:sz="0" w:space="0" w:color="auto"/>
        <w:bottom w:val="none" w:sz="0" w:space="0" w:color="auto"/>
        <w:right w:val="none" w:sz="0" w:space="0" w:color="auto"/>
      </w:divBdr>
      <w:divsChild>
        <w:div w:id="1905942198">
          <w:marLeft w:val="158"/>
          <w:marRight w:val="0"/>
          <w:marTop w:val="84"/>
          <w:marBottom w:val="0"/>
          <w:divBdr>
            <w:top w:val="none" w:sz="0" w:space="0" w:color="auto"/>
            <w:left w:val="none" w:sz="0" w:space="0" w:color="auto"/>
            <w:bottom w:val="none" w:sz="0" w:space="0" w:color="auto"/>
            <w:right w:val="none" w:sz="0" w:space="0" w:color="auto"/>
          </w:divBdr>
        </w:div>
      </w:divsChild>
    </w:div>
    <w:div w:id="15469831">
      <w:bodyDiv w:val="1"/>
      <w:marLeft w:val="0"/>
      <w:marRight w:val="0"/>
      <w:marTop w:val="0"/>
      <w:marBottom w:val="0"/>
      <w:divBdr>
        <w:top w:val="none" w:sz="0" w:space="0" w:color="auto"/>
        <w:left w:val="none" w:sz="0" w:space="0" w:color="auto"/>
        <w:bottom w:val="none" w:sz="0" w:space="0" w:color="auto"/>
        <w:right w:val="none" w:sz="0" w:space="0" w:color="auto"/>
      </w:divBdr>
    </w:div>
    <w:div w:id="16658822">
      <w:bodyDiv w:val="1"/>
      <w:marLeft w:val="0"/>
      <w:marRight w:val="0"/>
      <w:marTop w:val="0"/>
      <w:marBottom w:val="0"/>
      <w:divBdr>
        <w:top w:val="none" w:sz="0" w:space="0" w:color="auto"/>
        <w:left w:val="none" w:sz="0" w:space="0" w:color="auto"/>
        <w:bottom w:val="none" w:sz="0" w:space="0" w:color="auto"/>
        <w:right w:val="none" w:sz="0" w:space="0" w:color="auto"/>
      </w:divBdr>
      <w:divsChild>
        <w:div w:id="868107389">
          <w:marLeft w:val="158"/>
          <w:marRight w:val="0"/>
          <w:marTop w:val="84"/>
          <w:marBottom w:val="0"/>
          <w:divBdr>
            <w:top w:val="none" w:sz="0" w:space="0" w:color="auto"/>
            <w:left w:val="none" w:sz="0" w:space="0" w:color="auto"/>
            <w:bottom w:val="none" w:sz="0" w:space="0" w:color="auto"/>
            <w:right w:val="none" w:sz="0" w:space="0" w:color="auto"/>
          </w:divBdr>
        </w:div>
      </w:divsChild>
    </w:div>
    <w:div w:id="59720354">
      <w:bodyDiv w:val="1"/>
      <w:marLeft w:val="0"/>
      <w:marRight w:val="0"/>
      <w:marTop w:val="0"/>
      <w:marBottom w:val="0"/>
      <w:divBdr>
        <w:top w:val="none" w:sz="0" w:space="0" w:color="auto"/>
        <w:left w:val="none" w:sz="0" w:space="0" w:color="auto"/>
        <w:bottom w:val="none" w:sz="0" w:space="0" w:color="auto"/>
        <w:right w:val="none" w:sz="0" w:space="0" w:color="auto"/>
      </w:divBdr>
    </w:div>
    <w:div w:id="254750187">
      <w:bodyDiv w:val="1"/>
      <w:marLeft w:val="0"/>
      <w:marRight w:val="0"/>
      <w:marTop w:val="0"/>
      <w:marBottom w:val="0"/>
      <w:divBdr>
        <w:top w:val="none" w:sz="0" w:space="0" w:color="auto"/>
        <w:left w:val="none" w:sz="0" w:space="0" w:color="auto"/>
        <w:bottom w:val="none" w:sz="0" w:space="0" w:color="auto"/>
        <w:right w:val="none" w:sz="0" w:space="0" w:color="auto"/>
      </w:divBdr>
      <w:divsChild>
        <w:div w:id="1369140012">
          <w:marLeft w:val="158"/>
          <w:marRight w:val="0"/>
          <w:marTop w:val="84"/>
          <w:marBottom w:val="0"/>
          <w:divBdr>
            <w:top w:val="none" w:sz="0" w:space="0" w:color="auto"/>
            <w:left w:val="none" w:sz="0" w:space="0" w:color="auto"/>
            <w:bottom w:val="none" w:sz="0" w:space="0" w:color="auto"/>
            <w:right w:val="none" w:sz="0" w:space="0" w:color="auto"/>
          </w:divBdr>
        </w:div>
      </w:divsChild>
    </w:div>
    <w:div w:id="279193388">
      <w:bodyDiv w:val="1"/>
      <w:marLeft w:val="0"/>
      <w:marRight w:val="0"/>
      <w:marTop w:val="0"/>
      <w:marBottom w:val="0"/>
      <w:divBdr>
        <w:top w:val="none" w:sz="0" w:space="0" w:color="auto"/>
        <w:left w:val="none" w:sz="0" w:space="0" w:color="auto"/>
        <w:bottom w:val="none" w:sz="0" w:space="0" w:color="auto"/>
        <w:right w:val="none" w:sz="0" w:space="0" w:color="auto"/>
      </w:divBdr>
    </w:div>
    <w:div w:id="297296172">
      <w:bodyDiv w:val="1"/>
      <w:marLeft w:val="0"/>
      <w:marRight w:val="0"/>
      <w:marTop w:val="0"/>
      <w:marBottom w:val="0"/>
      <w:divBdr>
        <w:top w:val="none" w:sz="0" w:space="0" w:color="auto"/>
        <w:left w:val="none" w:sz="0" w:space="0" w:color="auto"/>
        <w:bottom w:val="none" w:sz="0" w:space="0" w:color="auto"/>
        <w:right w:val="none" w:sz="0" w:space="0" w:color="auto"/>
      </w:divBdr>
    </w:div>
    <w:div w:id="409274140">
      <w:bodyDiv w:val="1"/>
      <w:marLeft w:val="0"/>
      <w:marRight w:val="0"/>
      <w:marTop w:val="0"/>
      <w:marBottom w:val="0"/>
      <w:divBdr>
        <w:top w:val="none" w:sz="0" w:space="0" w:color="auto"/>
        <w:left w:val="none" w:sz="0" w:space="0" w:color="auto"/>
        <w:bottom w:val="none" w:sz="0" w:space="0" w:color="auto"/>
        <w:right w:val="none" w:sz="0" w:space="0" w:color="auto"/>
      </w:divBdr>
    </w:div>
    <w:div w:id="436952651">
      <w:bodyDiv w:val="1"/>
      <w:marLeft w:val="0"/>
      <w:marRight w:val="0"/>
      <w:marTop w:val="0"/>
      <w:marBottom w:val="0"/>
      <w:divBdr>
        <w:top w:val="none" w:sz="0" w:space="0" w:color="auto"/>
        <w:left w:val="none" w:sz="0" w:space="0" w:color="auto"/>
        <w:bottom w:val="none" w:sz="0" w:space="0" w:color="auto"/>
        <w:right w:val="none" w:sz="0" w:space="0" w:color="auto"/>
      </w:divBdr>
    </w:div>
    <w:div w:id="439684712">
      <w:bodyDiv w:val="1"/>
      <w:marLeft w:val="0"/>
      <w:marRight w:val="0"/>
      <w:marTop w:val="0"/>
      <w:marBottom w:val="0"/>
      <w:divBdr>
        <w:top w:val="none" w:sz="0" w:space="0" w:color="auto"/>
        <w:left w:val="none" w:sz="0" w:space="0" w:color="auto"/>
        <w:bottom w:val="none" w:sz="0" w:space="0" w:color="auto"/>
        <w:right w:val="none" w:sz="0" w:space="0" w:color="auto"/>
      </w:divBdr>
    </w:div>
    <w:div w:id="444930057">
      <w:bodyDiv w:val="1"/>
      <w:marLeft w:val="0"/>
      <w:marRight w:val="0"/>
      <w:marTop w:val="0"/>
      <w:marBottom w:val="0"/>
      <w:divBdr>
        <w:top w:val="none" w:sz="0" w:space="0" w:color="auto"/>
        <w:left w:val="none" w:sz="0" w:space="0" w:color="auto"/>
        <w:bottom w:val="none" w:sz="0" w:space="0" w:color="auto"/>
        <w:right w:val="none" w:sz="0" w:space="0" w:color="auto"/>
      </w:divBdr>
    </w:div>
    <w:div w:id="456266760">
      <w:bodyDiv w:val="1"/>
      <w:marLeft w:val="0"/>
      <w:marRight w:val="0"/>
      <w:marTop w:val="0"/>
      <w:marBottom w:val="0"/>
      <w:divBdr>
        <w:top w:val="none" w:sz="0" w:space="0" w:color="auto"/>
        <w:left w:val="none" w:sz="0" w:space="0" w:color="auto"/>
        <w:bottom w:val="none" w:sz="0" w:space="0" w:color="auto"/>
        <w:right w:val="none" w:sz="0" w:space="0" w:color="auto"/>
      </w:divBdr>
    </w:div>
    <w:div w:id="533613971">
      <w:bodyDiv w:val="1"/>
      <w:marLeft w:val="0"/>
      <w:marRight w:val="0"/>
      <w:marTop w:val="0"/>
      <w:marBottom w:val="0"/>
      <w:divBdr>
        <w:top w:val="none" w:sz="0" w:space="0" w:color="auto"/>
        <w:left w:val="none" w:sz="0" w:space="0" w:color="auto"/>
        <w:bottom w:val="none" w:sz="0" w:space="0" w:color="auto"/>
        <w:right w:val="none" w:sz="0" w:space="0" w:color="auto"/>
      </w:divBdr>
    </w:div>
    <w:div w:id="542401679">
      <w:bodyDiv w:val="1"/>
      <w:marLeft w:val="0"/>
      <w:marRight w:val="0"/>
      <w:marTop w:val="0"/>
      <w:marBottom w:val="0"/>
      <w:divBdr>
        <w:top w:val="none" w:sz="0" w:space="0" w:color="auto"/>
        <w:left w:val="none" w:sz="0" w:space="0" w:color="auto"/>
        <w:bottom w:val="none" w:sz="0" w:space="0" w:color="auto"/>
        <w:right w:val="none" w:sz="0" w:space="0" w:color="auto"/>
      </w:divBdr>
    </w:div>
    <w:div w:id="615480187">
      <w:bodyDiv w:val="1"/>
      <w:marLeft w:val="0"/>
      <w:marRight w:val="0"/>
      <w:marTop w:val="0"/>
      <w:marBottom w:val="0"/>
      <w:divBdr>
        <w:top w:val="none" w:sz="0" w:space="0" w:color="auto"/>
        <w:left w:val="none" w:sz="0" w:space="0" w:color="auto"/>
        <w:bottom w:val="none" w:sz="0" w:space="0" w:color="auto"/>
        <w:right w:val="none" w:sz="0" w:space="0" w:color="auto"/>
      </w:divBdr>
    </w:div>
    <w:div w:id="666592211">
      <w:bodyDiv w:val="1"/>
      <w:marLeft w:val="0"/>
      <w:marRight w:val="0"/>
      <w:marTop w:val="0"/>
      <w:marBottom w:val="0"/>
      <w:divBdr>
        <w:top w:val="none" w:sz="0" w:space="0" w:color="auto"/>
        <w:left w:val="none" w:sz="0" w:space="0" w:color="auto"/>
        <w:bottom w:val="none" w:sz="0" w:space="0" w:color="auto"/>
        <w:right w:val="none" w:sz="0" w:space="0" w:color="auto"/>
      </w:divBdr>
    </w:div>
    <w:div w:id="800391610">
      <w:bodyDiv w:val="1"/>
      <w:marLeft w:val="0"/>
      <w:marRight w:val="0"/>
      <w:marTop w:val="0"/>
      <w:marBottom w:val="0"/>
      <w:divBdr>
        <w:top w:val="none" w:sz="0" w:space="0" w:color="auto"/>
        <w:left w:val="none" w:sz="0" w:space="0" w:color="auto"/>
        <w:bottom w:val="none" w:sz="0" w:space="0" w:color="auto"/>
        <w:right w:val="none" w:sz="0" w:space="0" w:color="auto"/>
      </w:divBdr>
    </w:div>
    <w:div w:id="864908948">
      <w:bodyDiv w:val="1"/>
      <w:marLeft w:val="0"/>
      <w:marRight w:val="0"/>
      <w:marTop w:val="0"/>
      <w:marBottom w:val="0"/>
      <w:divBdr>
        <w:top w:val="none" w:sz="0" w:space="0" w:color="auto"/>
        <w:left w:val="none" w:sz="0" w:space="0" w:color="auto"/>
        <w:bottom w:val="none" w:sz="0" w:space="0" w:color="auto"/>
        <w:right w:val="none" w:sz="0" w:space="0" w:color="auto"/>
      </w:divBdr>
    </w:div>
    <w:div w:id="900753369">
      <w:bodyDiv w:val="1"/>
      <w:marLeft w:val="0"/>
      <w:marRight w:val="0"/>
      <w:marTop w:val="0"/>
      <w:marBottom w:val="0"/>
      <w:divBdr>
        <w:top w:val="none" w:sz="0" w:space="0" w:color="auto"/>
        <w:left w:val="none" w:sz="0" w:space="0" w:color="auto"/>
        <w:bottom w:val="none" w:sz="0" w:space="0" w:color="auto"/>
        <w:right w:val="none" w:sz="0" w:space="0" w:color="auto"/>
      </w:divBdr>
    </w:div>
    <w:div w:id="911743976">
      <w:bodyDiv w:val="1"/>
      <w:marLeft w:val="0"/>
      <w:marRight w:val="0"/>
      <w:marTop w:val="0"/>
      <w:marBottom w:val="0"/>
      <w:divBdr>
        <w:top w:val="none" w:sz="0" w:space="0" w:color="auto"/>
        <w:left w:val="none" w:sz="0" w:space="0" w:color="auto"/>
        <w:bottom w:val="none" w:sz="0" w:space="0" w:color="auto"/>
        <w:right w:val="none" w:sz="0" w:space="0" w:color="auto"/>
      </w:divBdr>
    </w:div>
    <w:div w:id="943729710">
      <w:bodyDiv w:val="1"/>
      <w:marLeft w:val="0"/>
      <w:marRight w:val="0"/>
      <w:marTop w:val="0"/>
      <w:marBottom w:val="0"/>
      <w:divBdr>
        <w:top w:val="none" w:sz="0" w:space="0" w:color="auto"/>
        <w:left w:val="none" w:sz="0" w:space="0" w:color="auto"/>
        <w:bottom w:val="none" w:sz="0" w:space="0" w:color="auto"/>
        <w:right w:val="none" w:sz="0" w:space="0" w:color="auto"/>
      </w:divBdr>
    </w:div>
    <w:div w:id="946425539">
      <w:bodyDiv w:val="1"/>
      <w:marLeft w:val="0"/>
      <w:marRight w:val="0"/>
      <w:marTop w:val="0"/>
      <w:marBottom w:val="0"/>
      <w:divBdr>
        <w:top w:val="none" w:sz="0" w:space="0" w:color="auto"/>
        <w:left w:val="none" w:sz="0" w:space="0" w:color="auto"/>
        <w:bottom w:val="none" w:sz="0" w:space="0" w:color="auto"/>
        <w:right w:val="none" w:sz="0" w:space="0" w:color="auto"/>
      </w:divBdr>
    </w:div>
    <w:div w:id="948928107">
      <w:bodyDiv w:val="1"/>
      <w:marLeft w:val="0"/>
      <w:marRight w:val="0"/>
      <w:marTop w:val="0"/>
      <w:marBottom w:val="0"/>
      <w:divBdr>
        <w:top w:val="none" w:sz="0" w:space="0" w:color="auto"/>
        <w:left w:val="none" w:sz="0" w:space="0" w:color="auto"/>
        <w:bottom w:val="none" w:sz="0" w:space="0" w:color="auto"/>
        <w:right w:val="none" w:sz="0" w:space="0" w:color="auto"/>
      </w:divBdr>
    </w:div>
    <w:div w:id="996227365">
      <w:bodyDiv w:val="1"/>
      <w:marLeft w:val="0"/>
      <w:marRight w:val="0"/>
      <w:marTop w:val="0"/>
      <w:marBottom w:val="0"/>
      <w:divBdr>
        <w:top w:val="none" w:sz="0" w:space="0" w:color="auto"/>
        <w:left w:val="none" w:sz="0" w:space="0" w:color="auto"/>
        <w:bottom w:val="none" w:sz="0" w:space="0" w:color="auto"/>
        <w:right w:val="none" w:sz="0" w:space="0" w:color="auto"/>
      </w:divBdr>
    </w:div>
    <w:div w:id="997733685">
      <w:bodyDiv w:val="1"/>
      <w:marLeft w:val="0"/>
      <w:marRight w:val="0"/>
      <w:marTop w:val="0"/>
      <w:marBottom w:val="0"/>
      <w:divBdr>
        <w:top w:val="none" w:sz="0" w:space="0" w:color="auto"/>
        <w:left w:val="none" w:sz="0" w:space="0" w:color="auto"/>
        <w:bottom w:val="none" w:sz="0" w:space="0" w:color="auto"/>
        <w:right w:val="none" w:sz="0" w:space="0" w:color="auto"/>
      </w:divBdr>
    </w:div>
    <w:div w:id="1016925757">
      <w:bodyDiv w:val="1"/>
      <w:marLeft w:val="0"/>
      <w:marRight w:val="0"/>
      <w:marTop w:val="0"/>
      <w:marBottom w:val="0"/>
      <w:divBdr>
        <w:top w:val="none" w:sz="0" w:space="0" w:color="auto"/>
        <w:left w:val="none" w:sz="0" w:space="0" w:color="auto"/>
        <w:bottom w:val="none" w:sz="0" w:space="0" w:color="auto"/>
        <w:right w:val="none" w:sz="0" w:space="0" w:color="auto"/>
      </w:divBdr>
    </w:div>
    <w:div w:id="1313026734">
      <w:bodyDiv w:val="1"/>
      <w:marLeft w:val="0"/>
      <w:marRight w:val="0"/>
      <w:marTop w:val="0"/>
      <w:marBottom w:val="0"/>
      <w:divBdr>
        <w:top w:val="none" w:sz="0" w:space="0" w:color="auto"/>
        <w:left w:val="none" w:sz="0" w:space="0" w:color="auto"/>
        <w:bottom w:val="none" w:sz="0" w:space="0" w:color="auto"/>
        <w:right w:val="none" w:sz="0" w:space="0" w:color="auto"/>
      </w:divBdr>
    </w:div>
    <w:div w:id="1322654330">
      <w:bodyDiv w:val="1"/>
      <w:marLeft w:val="0"/>
      <w:marRight w:val="0"/>
      <w:marTop w:val="0"/>
      <w:marBottom w:val="0"/>
      <w:divBdr>
        <w:top w:val="none" w:sz="0" w:space="0" w:color="auto"/>
        <w:left w:val="none" w:sz="0" w:space="0" w:color="auto"/>
        <w:bottom w:val="none" w:sz="0" w:space="0" w:color="auto"/>
        <w:right w:val="none" w:sz="0" w:space="0" w:color="auto"/>
      </w:divBdr>
    </w:div>
    <w:div w:id="1343123443">
      <w:bodyDiv w:val="1"/>
      <w:marLeft w:val="0"/>
      <w:marRight w:val="0"/>
      <w:marTop w:val="0"/>
      <w:marBottom w:val="0"/>
      <w:divBdr>
        <w:top w:val="none" w:sz="0" w:space="0" w:color="auto"/>
        <w:left w:val="none" w:sz="0" w:space="0" w:color="auto"/>
        <w:bottom w:val="none" w:sz="0" w:space="0" w:color="auto"/>
        <w:right w:val="none" w:sz="0" w:space="0" w:color="auto"/>
      </w:divBdr>
    </w:div>
    <w:div w:id="1383669879">
      <w:bodyDiv w:val="1"/>
      <w:marLeft w:val="0"/>
      <w:marRight w:val="0"/>
      <w:marTop w:val="0"/>
      <w:marBottom w:val="0"/>
      <w:divBdr>
        <w:top w:val="none" w:sz="0" w:space="0" w:color="auto"/>
        <w:left w:val="none" w:sz="0" w:space="0" w:color="auto"/>
        <w:bottom w:val="none" w:sz="0" w:space="0" w:color="auto"/>
        <w:right w:val="none" w:sz="0" w:space="0" w:color="auto"/>
      </w:divBdr>
      <w:divsChild>
        <w:div w:id="811139444">
          <w:marLeft w:val="547"/>
          <w:marRight w:val="0"/>
          <w:marTop w:val="134"/>
          <w:marBottom w:val="0"/>
          <w:divBdr>
            <w:top w:val="none" w:sz="0" w:space="0" w:color="auto"/>
            <w:left w:val="none" w:sz="0" w:space="0" w:color="auto"/>
            <w:bottom w:val="none" w:sz="0" w:space="0" w:color="auto"/>
            <w:right w:val="none" w:sz="0" w:space="0" w:color="auto"/>
          </w:divBdr>
        </w:div>
      </w:divsChild>
    </w:div>
    <w:div w:id="1443303833">
      <w:bodyDiv w:val="1"/>
      <w:marLeft w:val="0"/>
      <w:marRight w:val="0"/>
      <w:marTop w:val="0"/>
      <w:marBottom w:val="0"/>
      <w:divBdr>
        <w:top w:val="none" w:sz="0" w:space="0" w:color="auto"/>
        <w:left w:val="none" w:sz="0" w:space="0" w:color="auto"/>
        <w:bottom w:val="none" w:sz="0" w:space="0" w:color="auto"/>
        <w:right w:val="none" w:sz="0" w:space="0" w:color="auto"/>
      </w:divBdr>
    </w:div>
    <w:div w:id="1512645983">
      <w:bodyDiv w:val="1"/>
      <w:marLeft w:val="0"/>
      <w:marRight w:val="0"/>
      <w:marTop w:val="0"/>
      <w:marBottom w:val="0"/>
      <w:divBdr>
        <w:top w:val="none" w:sz="0" w:space="0" w:color="auto"/>
        <w:left w:val="none" w:sz="0" w:space="0" w:color="auto"/>
        <w:bottom w:val="none" w:sz="0" w:space="0" w:color="auto"/>
        <w:right w:val="none" w:sz="0" w:space="0" w:color="auto"/>
      </w:divBdr>
    </w:div>
    <w:div w:id="1575162383">
      <w:bodyDiv w:val="1"/>
      <w:marLeft w:val="0"/>
      <w:marRight w:val="0"/>
      <w:marTop w:val="0"/>
      <w:marBottom w:val="0"/>
      <w:divBdr>
        <w:top w:val="none" w:sz="0" w:space="0" w:color="auto"/>
        <w:left w:val="none" w:sz="0" w:space="0" w:color="auto"/>
        <w:bottom w:val="none" w:sz="0" w:space="0" w:color="auto"/>
        <w:right w:val="none" w:sz="0" w:space="0" w:color="auto"/>
      </w:divBdr>
    </w:div>
    <w:div w:id="1687244731">
      <w:bodyDiv w:val="1"/>
      <w:marLeft w:val="0"/>
      <w:marRight w:val="0"/>
      <w:marTop w:val="0"/>
      <w:marBottom w:val="0"/>
      <w:divBdr>
        <w:top w:val="none" w:sz="0" w:space="0" w:color="auto"/>
        <w:left w:val="none" w:sz="0" w:space="0" w:color="auto"/>
        <w:bottom w:val="none" w:sz="0" w:space="0" w:color="auto"/>
        <w:right w:val="none" w:sz="0" w:space="0" w:color="auto"/>
      </w:divBdr>
      <w:divsChild>
        <w:div w:id="1827937278">
          <w:marLeft w:val="158"/>
          <w:marRight w:val="0"/>
          <w:marTop w:val="84"/>
          <w:marBottom w:val="0"/>
          <w:divBdr>
            <w:top w:val="none" w:sz="0" w:space="0" w:color="auto"/>
            <w:left w:val="none" w:sz="0" w:space="0" w:color="auto"/>
            <w:bottom w:val="none" w:sz="0" w:space="0" w:color="auto"/>
            <w:right w:val="none" w:sz="0" w:space="0" w:color="auto"/>
          </w:divBdr>
        </w:div>
      </w:divsChild>
    </w:div>
    <w:div w:id="1691485677">
      <w:bodyDiv w:val="1"/>
      <w:marLeft w:val="0"/>
      <w:marRight w:val="0"/>
      <w:marTop w:val="0"/>
      <w:marBottom w:val="0"/>
      <w:divBdr>
        <w:top w:val="none" w:sz="0" w:space="0" w:color="auto"/>
        <w:left w:val="none" w:sz="0" w:space="0" w:color="auto"/>
        <w:bottom w:val="none" w:sz="0" w:space="0" w:color="auto"/>
        <w:right w:val="none" w:sz="0" w:space="0" w:color="auto"/>
      </w:divBdr>
    </w:div>
    <w:div w:id="1703281325">
      <w:bodyDiv w:val="1"/>
      <w:marLeft w:val="0"/>
      <w:marRight w:val="0"/>
      <w:marTop w:val="0"/>
      <w:marBottom w:val="0"/>
      <w:divBdr>
        <w:top w:val="none" w:sz="0" w:space="0" w:color="auto"/>
        <w:left w:val="none" w:sz="0" w:space="0" w:color="auto"/>
        <w:bottom w:val="none" w:sz="0" w:space="0" w:color="auto"/>
        <w:right w:val="none" w:sz="0" w:space="0" w:color="auto"/>
      </w:divBdr>
    </w:div>
    <w:div w:id="1766151268">
      <w:bodyDiv w:val="1"/>
      <w:marLeft w:val="0"/>
      <w:marRight w:val="0"/>
      <w:marTop w:val="0"/>
      <w:marBottom w:val="0"/>
      <w:divBdr>
        <w:top w:val="none" w:sz="0" w:space="0" w:color="auto"/>
        <w:left w:val="none" w:sz="0" w:space="0" w:color="auto"/>
        <w:bottom w:val="none" w:sz="0" w:space="0" w:color="auto"/>
        <w:right w:val="none" w:sz="0" w:space="0" w:color="auto"/>
      </w:divBdr>
    </w:div>
    <w:div w:id="1786735437">
      <w:bodyDiv w:val="1"/>
      <w:marLeft w:val="0"/>
      <w:marRight w:val="0"/>
      <w:marTop w:val="0"/>
      <w:marBottom w:val="0"/>
      <w:divBdr>
        <w:top w:val="none" w:sz="0" w:space="0" w:color="auto"/>
        <w:left w:val="none" w:sz="0" w:space="0" w:color="auto"/>
        <w:bottom w:val="none" w:sz="0" w:space="0" w:color="auto"/>
        <w:right w:val="none" w:sz="0" w:space="0" w:color="auto"/>
      </w:divBdr>
    </w:div>
    <w:div w:id="1806729177">
      <w:bodyDiv w:val="1"/>
      <w:marLeft w:val="0"/>
      <w:marRight w:val="0"/>
      <w:marTop w:val="0"/>
      <w:marBottom w:val="0"/>
      <w:divBdr>
        <w:top w:val="none" w:sz="0" w:space="0" w:color="auto"/>
        <w:left w:val="none" w:sz="0" w:space="0" w:color="auto"/>
        <w:bottom w:val="none" w:sz="0" w:space="0" w:color="auto"/>
        <w:right w:val="none" w:sz="0" w:space="0" w:color="auto"/>
      </w:divBdr>
    </w:div>
    <w:div w:id="1943950905">
      <w:bodyDiv w:val="1"/>
      <w:marLeft w:val="0"/>
      <w:marRight w:val="0"/>
      <w:marTop w:val="0"/>
      <w:marBottom w:val="0"/>
      <w:divBdr>
        <w:top w:val="none" w:sz="0" w:space="0" w:color="auto"/>
        <w:left w:val="none" w:sz="0" w:space="0" w:color="auto"/>
        <w:bottom w:val="none" w:sz="0" w:space="0" w:color="auto"/>
        <w:right w:val="none" w:sz="0" w:space="0" w:color="auto"/>
      </w:divBdr>
    </w:div>
    <w:div w:id="1946619069">
      <w:bodyDiv w:val="1"/>
      <w:marLeft w:val="0"/>
      <w:marRight w:val="0"/>
      <w:marTop w:val="0"/>
      <w:marBottom w:val="0"/>
      <w:divBdr>
        <w:top w:val="none" w:sz="0" w:space="0" w:color="auto"/>
        <w:left w:val="none" w:sz="0" w:space="0" w:color="auto"/>
        <w:bottom w:val="none" w:sz="0" w:space="0" w:color="auto"/>
        <w:right w:val="none" w:sz="0" w:space="0" w:color="auto"/>
      </w:divBdr>
    </w:div>
    <w:div w:id="1948389419">
      <w:bodyDiv w:val="1"/>
      <w:marLeft w:val="0"/>
      <w:marRight w:val="0"/>
      <w:marTop w:val="0"/>
      <w:marBottom w:val="0"/>
      <w:divBdr>
        <w:top w:val="none" w:sz="0" w:space="0" w:color="auto"/>
        <w:left w:val="none" w:sz="0" w:space="0" w:color="auto"/>
        <w:bottom w:val="none" w:sz="0" w:space="0" w:color="auto"/>
        <w:right w:val="none" w:sz="0" w:space="0" w:color="auto"/>
      </w:divBdr>
    </w:div>
    <w:div w:id="2005820622">
      <w:bodyDiv w:val="1"/>
      <w:marLeft w:val="0"/>
      <w:marRight w:val="0"/>
      <w:marTop w:val="0"/>
      <w:marBottom w:val="0"/>
      <w:divBdr>
        <w:top w:val="none" w:sz="0" w:space="0" w:color="auto"/>
        <w:left w:val="none" w:sz="0" w:space="0" w:color="auto"/>
        <w:bottom w:val="none" w:sz="0" w:space="0" w:color="auto"/>
        <w:right w:val="none" w:sz="0" w:space="0" w:color="auto"/>
      </w:divBdr>
    </w:div>
    <w:div w:id="2097284114">
      <w:bodyDiv w:val="1"/>
      <w:marLeft w:val="0"/>
      <w:marRight w:val="0"/>
      <w:marTop w:val="0"/>
      <w:marBottom w:val="0"/>
      <w:divBdr>
        <w:top w:val="none" w:sz="0" w:space="0" w:color="auto"/>
        <w:left w:val="none" w:sz="0" w:space="0" w:color="auto"/>
        <w:bottom w:val="none" w:sz="0" w:space="0" w:color="auto"/>
        <w:right w:val="none" w:sz="0" w:space="0" w:color="auto"/>
      </w:divBdr>
    </w:div>
    <w:div w:id="2098673010">
      <w:bodyDiv w:val="1"/>
      <w:marLeft w:val="0"/>
      <w:marRight w:val="0"/>
      <w:marTop w:val="0"/>
      <w:marBottom w:val="0"/>
      <w:divBdr>
        <w:top w:val="none" w:sz="0" w:space="0" w:color="auto"/>
        <w:left w:val="none" w:sz="0" w:space="0" w:color="auto"/>
        <w:bottom w:val="none" w:sz="0" w:space="0" w:color="auto"/>
        <w:right w:val="none" w:sz="0" w:space="0" w:color="auto"/>
      </w:divBdr>
    </w:div>
    <w:div w:id="21183258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hyperlink" Target="https://www.gov.uk/guidance/alcohol-licensin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9072D5-B448-44D8-8D23-C20505DEB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4193</Words>
  <Characters>23904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Myfanwy Davies (IMH)</dc:creator>
  <cp:lastModifiedBy>Scott Morgan</cp:lastModifiedBy>
  <cp:revision>20</cp:revision>
  <dcterms:created xsi:type="dcterms:W3CDTF">2024-07-28T12:04:00Z</dcterms:created>
  <dcterms:modified xsi:type="dcterms:W3CDTF">2024-07-28T16:11:00Z</dcterms:modified>
</cp:coreProperties>
</file>