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88E397" w14:textId="77777777" w:rsidR="00135A20" w:rsidRPr="00135A20" w:rsidRDefault="00135A20" w:rsidP="00135A20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135A20">
        <w:rPr>
          <w:rFonts w:ascii="Arial" w:hAnsi="Arial" w:cs="Arial"/>
          <w:b/>
          <w:u w:val="single"/>
        </w:rPr>
        <w:t>Reference List</w:t>
      </w:r>
    </w:p>
    <w:p w14:paraId="3B8FF764" w14:textId="77777777" w:rsidR="00135A20" w:rsidRPr="00961E5A" w:rsidRDefault="00135A20" w:rsidP="00135A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Ang, L. (2014) ‘Preschool or Prep School? Rethinking the role of early years education’. </w:t>
      </w:r>
      <w:r>
        <w:rPr>
          <w:rFonts w:ascii="Arial" w:hAnsi="Arial" w:cs="Arial"/>
          <w:i/>
        </w:rPr>
        <w:t xml:space="preserve">Contemporary Issues in Early Childhood, </w:t>
      </w:r>
      <w:r>
        <w:rPr>
          <w:rFonts w:ascii="Arial" w:hAnsi="Arial" w:cs="Arial"/>
        </w:rPr>
        <w:t xml:space="preserve">15, 2. </w:t>
      </w:r>
      <w:r w:rsidRPr="00AE5368">
        <w:rPr>
          <w:rFonts w:ascii="Arial" w:hAnsi="Arial" w:cs="Arial"/>
        </w:rPr>
        <w:t>[On-line]. Available at:</w:t>
      </w:r>
      <w:r>
        <w:rPr>
          <w:rFonts w:ascii="Arial" w:hAnsi="Arial" w:cs="Arial"/>
        </w:rPr>
        <w:t xml:space="preserve"> </w:t>
      </w:r>
      <w:hyperlink r:id="rId6" w:history="1">
        <w:r w:rsidRPr="005B6F71">
          <w:rPr>
            <w:rStyle w:val="Hyperlink"/>
            <w:rFonts w:ascii="Arial" w:hAnsi="Arial" w:cs="Arial"/>
          </w:rPr>
          <w:t>http://journals.sagepub.com/doi/pdf/10.2304/ciec.2014.15.2.185</w:t>
        </w:r>
      </w:hyperlink>
      <w:r>
        <w:rPr>
          <w:rFonts w:ascii="Arial" w:hAnsi="Arial" w:cs="Arial"/>
        </w:rPr>
        <w:t xml:space="preserve"> [Accessed: 5</w:t>
      </w:r>
      <w:r w:rsidRPr="00F539B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 </w:t>
      </w:r>
    </w:p>
    <w:p w14:paraId="1D128182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69FF2B52" w14:textId="1CD2EF52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  <w:r w:rsidRPr="0095568A">
        <w:rPr>
          <w:rFonts w:ascii="Arial" w:hAnsi="Arial" w:cs="Arial"/>
          <w:color w:val="000000" w:themeColor="text1"/>
        </w:rPr>
        <w:t xml:space="preserve">Care </w:t>
      </w:r>
      <w:r w:rsidR="00A73997">
        <w:rPr>
          <w:rFonts w:ascii="Arial" w:hAnsi="Arial" w:cs="Arial"/>
          <w:color w:val="000000" w:themeColor="text1"/>
        </w:rPr>
        <w:t>I</w:t>
      </w:r>
      <w:r w:rsidRPr="0095568A">
        <w:rPr>
          <w:rFonts w:ascii="Arial" w:hAnsi="Arial" w:cs="Arial"/>
          <w:color w:val="000000" w:themeColor="text1"/>
        </w:rPr>
        <w:t xml:space="preserve">nspectorate </w:t>
      </w:r>
      <w:r w:rsidR="00A73997">
        <w:rPr>
          <w:rFonts w:ascii="Arial" w:hAnsi="Arial" w:cs="Arial"/>
          <w:color w:val="000000" w:themeColor="text1"/>
        </w:rPr>
        <w:t>W</w:t>
      </w:r>
      <w:r w:rsidRPr="0095568A">
        <w:rPr>
          <w:rFonts w:ascii="Arial" w:hAnsi="Arial" w:cs="Arial"/>
          <w:color w:val="000000" w:themeColor="text1"/>
        </w:rPr>
        <w:t>ales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. (2018) </w:t>
      </w:r>
      <w:r>
        <w:rPr>
          <w:rFonts w:ascii="Arial" w:hAnsi="Arial" w:cs="Arial"/>
          <w:i/>
          <w:iCs/>
          <w:color w:val="2A2A2A"/>
          <w:szCs w:val="26"/>
          <w:bdr w:val="none" w:sz="0" w:space="0" w:color="auto" w:frame="1"/>
        </w:rPr>
        <w:t>Joint inspection framework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. [On-line]. Available at: </w:t>
      </w:r>
      <w:hyperlink r:id="rId7" w:history="1">
        <w:r w:rsidRPr="00283465">
          <w:rPr>
            <w:rStyle w:val="Hyperlink"/>
            <w:rFonts w:ascii="Arial" w:hAnsi="Arial" w:cs="Arial"/>
            <w:iCs/>
            <w:szCs w:val="26"/>
            <w:bdr w:val="none" w:sz="0" w:space="0" w:color="auto" w:frame="1"/>
          </w:rPr>
          <w:t>https://careinspectorate.wales/early-years-and-childcare-ensuring-quality-care-and-learning</w:t>
        </w:r>
      </w:hyperlink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[Accessed: 3</w:t>
      </w:r>
      <w:r w:rsidRPr="00D00952">
        <w:rPr>
          <w:rFonts w:ascii="Arial" w:hAnsi="Arial" w:cs="Arial"/>
          <w:iCs/>
          <w:color w:val="2A2A2A"/>
          <w:szCs w:val="26"/>
          <w:bdr w:val="none" w:sz="0" w:space="0" w:color="auto" w:frame="1"/>
          <w:vertAlign w:val="superscript"/>
        </w:rPr>
        <w:t>rd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June 2018]. </w:t>
      </w:r>
    </w:p>
    <w:p w14:paraId="7D2DD37C" w14:textId="77777777" w:rsidR="00135A20" w:rsidRPr="00DB3968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62172F0F" w14:textId="77777777" w:rsidR="00135A20" w:rsidRPr="00DB3968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gramStart"/>
      <w:r w:rsidRPr="00DB3968">
        <w:rPr>
          <w:rFonts w:ascii="Arial" w:hAnsi="Arial" w:cs="Arial"/>
        </w:rPr>
        <w:t>Childcare,</w:t>
      </w:r>
      <w:proofErr w:type="gramEnd"/>
      <w:r w:rsidRPr="00DB3968">
        <w:rPr>
          <w:rFonts w:ascii="Arial" w:hAnsi="Arial" w:cs="Arial"/>
        </w:rPr>
        <w:t xml:space="preserve"> Play and Early Years Division. (2017) </w:t>
      </w:r>
      <w:r w:rsidRPr="00DB3968">
        <w:rPr>
          <w:rFonts w:ascii="Arial" w:hAnsi="Arial" w:cs="Arial"/>
          <w:i/>
        </w:rPr>
        <w:t xml:space="preserve">Childcare, Play and Early Years Workforce Plan. </w:t>
      </w:r>
      <w:r w:rsidRPr="00DB3968">
        <w:rPr>
          <w:rFonts w:ascii="Arial" w:hAnsi="Arial" w:cs="Arial"/>
        </w:rPr>
        <w:t>Cardiff: Welsh Assembly Government</w:t>
      </w:r>
    </w:p>
    <w:p w14:paraId="2E754BC2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64E82E3C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color w:val="000000"/>
        </w:rPr>
      </w:pPr>
      <w:r w:rsidRPr="00541925">
        <w:rPr>
          <w:rFonts w:ascii="Arial" w:hAnsi="Arial" w:cs="Arial"/>
          <w:color w:val="000000"/>
        </w:rPr>
        <w:t>Department for Education and Skills. (2015) Curriculum for Wales: Foundation Phase Framework. Cardiff: Welsh Assembly Government.</w:t>
      </w:r>
    </w:p>
    <w:p w14:paraId="3A42AF0E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2B427E35" w14:textId="77777777" w:rsidR="00135A20" w:rsidRPr="00E72F3C" w:rsidRDefault="00135A20" w:rsidP="00135A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Donaldson, G. (2015) ‘Successful Futures’. [On-line]. Available at: </w:t>
      </w:r>
      <w:hyperlink r:id="rId8" w:history="1">
        <w:r w:rsidRPr="00AC48F7">
          <w:rPr>
            <w:rStyle w:val="Hyperlink"/>
            <w:rFonts w:ascii="Arial" w:hAnsi="Arial" w:cs="Arial"/>
          </w:rPr>
          <w:t>https://gov.wales/docs/dcells/publications/150317-successful-futures-en.pdf</w:t>
        </w:r>
      </w:hyperlink>
      <w:r>
        <w:rPr>
          <w:rFonts w:ascii="Arial" w:hAnsi="Arial" w:cs="Arial"/>
        </w:rPr>
        <w:t xml:space="preserve"> [Accessed: 31</w:t>
      </w:r>
      <w:r w:rsidRPr="00591373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May 2018].</w:t>
      </w:r>
    </w:p>
    <w:p w14:paraId="30F09417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86E1238" w14:textId="78C00A0B"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Doyla</w:t>
      </w:r>
      <w:proofErr w:type="spellEnd"/>
      <w:r>
        <w:rPr>
          <w:rFonts w:ascii="Arial" w:hAnsi="Arial" w:cs="Arial"/>
        </w:rPr>
        <w:t xml:space="preserve">, G. (2010) </w:t>
      </w:r>
      <w:r>
        <w:rPr>
          <w:rFonts w:ascii="Arial" w:hAnsi="Arial" w:cs="Arial"/>
          <w:i/>
        </w:rPr>
        <w:t xml:space="preserve">Vygotsky in Action in the Early Years. </w:t>
      </w:r>
      <w:r>
        <w:rPr>
          <w:rFonts w:ascii="Arial" w:hAnsi="Arial" w:cs="Arial"/>
        </w:rPr>
        <w:t xml:space="preserve">Oxon: Routledge. </w:t>
      </w:r>
    </w:p>
    <w:p w14:paraId="7A4E3863" w14:textId="77777777" w:rsidR="005A5916" w:rsidRDefault="005A5916" w:rsidP="00135A20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14:paraId="2E310357" w14:textId="67F9E481" w:rsidR="0095733D" w:rsidRPr="005A5916" w:rsidRDefault="0095733D" w:rsidP="00135A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Edwards</w:t>
      </w:r>
      <w:r w:rsidR="005A5916">
        <w:rPr>
          <w:rFonts w:ascii="Arial" w:hAnsi="Arial" w:cs="Arial"/>
        </w:rPr>
        <w:t xml:space="preserve">, S. and Bird, J. (2015) ‘Observing and assessing young children’s digital play in the early years: Using the Digital Play Framework’, </w:t>
      </w:r>
      <w:r w:rsidR="005A5916">
        <w:rPr>
          <w:rFonts w:ascii="Arial" w:hAnsi="Arial" w:cs="Arial"/>
          <w:i/>
        </w:rPr>
        <w:t xml:space="preserve">Journal of Early Childhood Research, </w:t>
      </w:r>
      <w:r w:rsidR="005A5916">
        <w:rPr>
          <w:rFonts w:ascii="Arial" w:hAnsi="Arial" w:cs="Arial"/>
        </w:rPr>
        <w:t xml:space="preserve">15, 2. [On-line]. Available at: </w:t>
      </w:r>
      <w:hyperlink r:id="rId9" w:history="1">
        <w:r w:rsidR="005A5916" w:rsidRPr="00615393">
          <w:rPr>
            <w:rStyle w:val="Hyperlink"/>
            <w:rFonts w:ascii="Arial" w:hAnsi="Arial" w:cs="Arial"/>
          </w:rPr>
          <w:t>http://journals.sagepub.com/doi/pdf/10.1177/1476718X15579746</w:t>
        </w:r>
      </w:hyperlink>
      <w:r w:rsidR="005A5916">
        <w:rPr>
          <w:rFonts w:ascii="Arial" w:hAnsi="Arial" w:cs="Arial"/>
        </w:rPr>
        <w:t xml:space="preserve"> [Accessed: 3</w:t>
      </w:r>
      <w:r w:rsidR="005A5916" w:rsidRPr="005A5916">
        <w:rPr>
          <w:rFonts w:ascii="Arial" w:hAnsi="Arial" w:cs="Arial"/>
          <w:vertAlign w:val="superscript"/>
        </w:rPr>
        <w:t>rd</w:t>
      </w:r>
      <w:r w:rsidR="005A5916">
        <w:rPr>
          <w:rFonts w:ascii="Arial" w:hAnsi="Arial" w:cs="Arial"/>
        </w:rPr>
        <w:t xml:space="preserve"> June 2018].</w:t>
      </w:r>
    </w:p>
    <w:p w14:paraId="51BDBC58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76EF592D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>Estyn. (2016) ‘</w:t>
      </w:r>
      <w:r w:rsidRPr="00A638DA"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>Pupil participation: a best practice guide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’ </w:t>
      </w:r>
      <w:hyperlink r:id="rId10" w:history="1">
        <w:r w:rsidRPr="00283465">
          <w:rPr>
            <w:rStyle w:val="Hyperlink"/>
            <w:rFonts w:ascii="Arial" w:hAnsi="Arial" w:cs="Arial"/>
            <w:iCs/>
            <w:szCs w:val="26"/>
            <w:bdr w:val="none" w:sz="0" w:space="0" w:color="auto" w:frame="1"/>
          </w:rPr>
          <w:t>https://www.estyn.gov.wales/sites/default/files/documents/Pupil%20participation.pdf</w:t>
        </w:r>
      </w:hyperlink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[Accessed: 3</w:t>
      </w:r>
      <w:r w:rsidRPr="00A638DA">
        <w:rPr>
          <w:rFonts w:ascii="Arial" w:hAnsi="Arial" w:cs="Arial"/>
          <w:iCs/>
          <w:color w:val="2A2A2A"/>
          <w:szCs w:val="26"/>
          <w:bdr w:val="none" w:sz="0" w:space="0" w:color="auto" w:frame="1"/>
          <w:vertAlign w:val="superscript"/>
        </w:rPr>
        <w:t>rd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June]. </w:t>
      </w:r>
    </w:p>
    <w:p w14:paraId="573D120D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5CEA5C8E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lastRenderedPageBreak/>
        <w:t xml:space="preserve">Estyn. (2018) </w:t>
      </w:r>
      <w:r w:rsidRPr="00A638DA"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>‘Pupil voice’ benefits pupils and helps schools to improve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’ </w:t>
      </w:r>
      <w:hyperlink r:id="rId11" w:history="1">
        <w:r w:rsidRPr="00283465">
          <w:rPr>
            <w:rStyle w:val="Hyperlink"/>
            <w:rFonts w:ascii="Arial" w:hAnsi="Arial" w:cs="Arial"/>
            <w:iCs/>
            <w:szCs w:val="26"/>
            <w:bdr w:val="none" w:sz="0" w:space="0" w:color="auto" w:frame="1"/>
          </w:rPr>
          <w:t>https://www.estyn.gov.wales/news/‘pupil-voice’-benefits-pupils-and-helps-schools-improve</w:t>
        </w:r>
      </w:hyperlink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[Accessed: 3</w:t>
      </w:r>
      <w:r w:rsidRPr="00A638DA">
        <w:rPr>
          <w:rFonts w:ascii="Arial" w:hAnsi="Arial" w:cs="Arial"/>
          <w:iCs/>
          <w:color w:val="2A2A2A"/>
          <w:szCs w:val="26"/>
          <w:bdr w:val="none" w:sz="0" w:space="0" w:color="auto" w:frame="1"/>
          <w:vertAlign w:val="superscript"/>
        </w:rPr>
        <w:t>rd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June 2018]. </w:t>
      </w:r>
    </w:p>
    <w:p w14:paraId="25ED99A4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272BEB31" w14:textId="77777777" w:rsidR="00135A20" w:rsidRDefault="00135A20" w:rsidP="00135A20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</w:rPr>
      </w:pPr>
      <w:r w:rsidRPr="00DB3968">
        <w:rPr>
          <w:rFonts w:ascii="Arial" w:hAnsi="Arial" w:cs="Arial"/>
        </w:rPr>
        <w:t xml:space="preserve">Information Commissioners Office. (No Date) ‘Guide to the General Data Protection Regulations (GDPR)’ </w:t>
      </w:r>
      <w:hyperlink r:id="rId12" w:history="1">
        <w:r w:rsidRPr="00DB3968">
          <w:rPr>
            <w:rStyle w:val="Hyperlink"/>
            <w:rFonts w:ascii="Arial" w:hAnsi="Arial" w:cs="Arial"/>
          </w:rPr>
          <w:t>https://ico.org.uk/for-organisations/guide-to-the-general-data-protection-regulation-gdpr/</w:t>
        </w:r>
      </w:hyperlink>
      <w:r w:rsidRPr="00DB3968">
        <w:rPr>
          <w:rStyle w:val="Hyperlink"/>
          <w:rFonts w:ascii="Arial" w:hAnsi="Arial" w:cs="Arial"/>
        </w:rPr>
        <w:t xml:space="preserve"> </w:t>
      </w:r>
      <w:r w:rsidRPr="00DB3968">
        <w:rPr>
          <w:rStyle w:val="Hyperlink"/>
          <w:rFonts w:ascii="Arial" w:hAnsi="Arial" w:cs="Arial"/>
          <w:color w:val="000000" w:themeColor="text1"/>
        </w:rPr>
        <w:t>[Accessed on: 31</w:t>
      </w:r>
      <w:r w:rsidRPr="00DB3968">
        <w:rPr>
          <w:rStyle w:val="Hyperlink"/>
          <w:rFonts w:ascii="Arial" w:hAnsi="Arial" w:cs="Arial"/>
          <w:color w:val="000000" w:themeColor="text1"/>
          <w:vertAlign w:val="superscript"/>
        </w:rPr>
        <w:t>st</w:t>
      </w:r>
      <w:r w:rsidRPr="00DB3968">
        <w:rPr>
          <w:rStyle w:val="Hyperlink"/>
          <w:rFonts w:ascii="Arial" w:hAnsi="Arial" w:cs="Arial"/>
          <w:color w:val="000000" w:themeColor="text1"/>
        </w:rPr>
        <w:t xml:space="preserve"> May 2018]. </w:t>
      </w:r>
    </w:p>
    <w:p w14:paraId="5AEA7CA2" w14:textId="77777777" w:rsidR="00135A20" w:rsidRPr="00A73997" w:rsidRDefault="00135A20" w:rsidP="00135A20">
      <w:pPr>
        <w:spacing w:line="360" w:lineRule="auto"/>
        <w:jc w:val="both"/>
        <w:rPr>
          <w:rFonts w:ascii="Arial" w:hAnsi="Arial" w:cs="Arial"/>
        </w:rPr>
      </w:pPr>
      <w:r w:rsidRPr="00255C9B">
        <w:rPr>
          <w:rStyle w:val="Hyperlink"/>
          <w:rFonts w:ascii="Arial" w:hAnsi="Arial" w:cs="Arial"/>
          <w:color w:val="000000" w:themeColor="text1"/>
          <w:u w:val="none"/>
        </w:rPr>
        <w:t xml:space="preserve">Isaacs, B. </w:t>
      </w:r>
      <w:r w:rsidRPr="00A73997">
        <w:rPr>
          <w:rStyle w:val="Hyperlink"/>
          <w:rFonts w:ascii="Arial" w:hAnsi="Arial" w:cs="Arial"/>
          <w:color w:val="000000" w:themeColor="text1"/>
          <w:u w:val="none"/>
        </w:rPr>
        <w:t xml:space="preserve">(2007). </w:t>
      </w:r>
      <w:r w:rsidRPr="00A73997">
        <w:rPr>
          <w:rStyle w:val="Hyperlink"/>
          <w:rFonts w:ascii="Arial" w:hAnsi="Arial" w:cs="Arial"/>
          <w:i/>
          <w:color w:val="000000" w:themeColor="text1"/>
          <w:u w:val="none"/>
        </w:rPr>
        <w:t>Bringing</w:t>
      </w:r>
      <w:r w:rsidRPr="00255C9B">
        <w:rPr>
          <w:rStyle w:val="Hyperlink"/>
          <w:rFonts w:ascii="Arial" w:hAnsi="Arial" w:cs="Arial"/>
          <w:i/>
          <w:color w:val="000000" w:themeColor="text1"/>
          <w:u w:val="none"/>
        </w:rPr>
        <w:t xml:space="preserve"> the Montessori Approach to your Early Years Practice</w:t>
      </w:r>
      <w:r>
        <w:rPr>
          <w:rStyle w:val="Hyperlink"/>
          <w:rFonts w:ascii="Arial" w:hAnsi="Arial" w:cs="Arial"/>
          <w:i/>
          <w:color w:val="000000" w:themeColor="text1"/>
        </w:rPr>
        <w:t>.</w:t>
      </w:r>
      <w:r>
        <w:rPr>
          <w:rStyle w:val="Hyperlink"/>
          <w:rFonts w:ascii="Arial" w:hAnsi="Arial" w:cs="Arial"/>
          <w:color w:val="000000" w:themeColor="text1"/>
        </w:rPr>
        <w:t xml:space="preserve"> </w:t>
      </w:r>
      <w:r w:rsidRPr="00A73997">
        <w:rPr>
          <w:rStyle w:val="Hyperlink"/>
          <w:rFonts w:ascii="Arial" w:hAnsi="Arial" w:cs="Arial"/>
          <w:color w:val="000000" w:themeColor="text1"/>
          <w:u w:val="none"/>
        </w:rPr>
        <w:t xml:space="preserve">London: Routledge. [e-book] Available at: </w:t>
      </w:r>
      <w:hyperlink r:id="rId13" w:history="1">
        <w:r w:rsidRPr="00866E56">
          <w:rPr>
            <w:rStyle w:val="Hyperlink"/>
            <w:rFonts w:ascii="Arial" w:hAnsi="Arial" w:cs="Arial"/>
          </w:rPr>
          <w:t>https://www-dawsonera-com.ezproxy.uwtsd.ac.uk/readonline/9780203931769/startPage/26/1</w:t>
        </w:r>
      </w:hyperlink>
      <w:r>
        <w:rPr>
          <w:rStyle w:val="Hyperlink"/>
          <w:rFonts w:ascii="Arial" w:hAnsi="Arial" w:cs="Arial"/>
          <w:color w:val="000000" w:themeColor="text1"/>
        </w:rPr>
        <w:t xml:space="preserve"> </w:t>
      </w:r>
      <w:r w:rsidRPr="00A73997">
        <w:rPr>
          <w:rStyle w:val="Hyperlink"/>
          <w:rFonts w:ascii="Arial" w:hAnsi="Arial" w:cs="Arial"/>
          <w:color w:val="000000" w:themeColor="text1"/>
          <w:u w:val="none"/>
        </w:rPr>
        <w:t>[Accessed: 5</w:t>
      </w:r>
      <w:r w:rsidRPr="00A73997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A73997">
        <w:rPr>
          <w:rStyle w:val="Hyperlink"/>
          <w:rFonts w:ascii="Arial" w:hAnsi="Arial" w:cs="Arial"/>
          <w:color w:val="000000" w:themeColor="text1"/>
          <w:u w:val="none"/>
        </w:rPr>
        <w:t xml:space="preserve"> June 2018]. </w:t>
      </w:r>
    </w:p>
    <w:p w14:paraId="70BC37C7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7FB4C0D4" w14:textId="77777777" w:rsidR="00135A20" w:rsidRPr="00A73997" w:rsidRDefault="00135A20" w:rsidP="00135A20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  <w:u w:val="none"/>
        </w:rPr>
      </w:pPr>
      <w:r w:rsidRPr="005C77BD">
        <w:rPr>
          <w:rFonts w:ascii="Arial" w:hAnsi="Arial" w:cs="Arial"/>
          <w:color w:val="000000"/>
        </w:rPr>
        <w:t xml:space="preserve">Learning Wales Raising Standards Together. (2016) </w:t>
      </w:r>
      <w:r>
        <w:rPr>
          <w:rFonts w:ascii="Arial" w:hAnsi="Arial" w:cs="Arial"/>
          <w:i/>
          <w:color w:val="000000"/>
        </w:rPr>
        <w:t>M</w:t>
      </w:r>
      <w:r w:rsidRPr="005C77BD">
        <w:rPr>
          <w:rFonts w:ascii="Arial" w:hAnsi="Arial" w:cs="Arial"/>
          <w:i/>
          <w:color w:val="000000"/>
        </w:rPr>
        <w:t>aster’s in education Practice: Leadership</w:t>
      </w:r>
      <w:r w:rsidRPr="005C77BD">
        <w:rPr>
          <w:rFonts w:ascii="Arial" w:hAnsi="Arial" w:cs="Arial"/>
          <w:color w:val="000000"/>
        </w:rPr>
        <w:t>. Cardif</w:t>
      </w:r>
      <w:r>
        <w:rPr>
          <w:rFonts w:ascii="Arial" w:hAnsi="Arial" w:cs="Arial"/>
          <w:color w:val="000000"/>
        </w:rPr>
        <w:t>f: Welsh Assembly Government [On-</w:t>
      </w:r>
      <w:r w:rsidRPr="005C77BD">
        <w:rPr>
          <w:rFonts w:ascii="Arial" w:hAnsi="Arial" w:cs="Arial"/>
          <w:color w:val="000000"/>
        </w:rPr>
        <w:t xml:space="preserve">line] Available at: </w:t>
      </w:r>
      <w:hyperlink r:id="rId14" w:history="1">
        <w:r w:rsidRPr="005C77BD">
          <w:rPr>
            <w:rStyle w:val="Hyperlink"/>
            <w:rFonts w:ascii="Arial" w:hAnsi="Arial" w:cs="Arial"/>
            <w:color w:val="4F81BD" w:themeColor="accent1"/>
          </w:rPr>
          <w:t>http://learning.gov.wales/resources/learningpacks/mep/leadership/leadership-for-all-everyone-a-leader/collaboration-and-new-forms-of-leadership/?lang=en</w:t>
        </w:r>
      </w:hyperlink>
      <w:r w:rsidRPr="00A73997">
        <w:rPr>
          <w:rStyle w:val="Hyperlink"/>
          <w:rFonts w:ascii="Arial" w:hAnsi="Arial" w:cs="Arial"/>
          <w:color w:val="000000" w:themeColor="text1"/>
          <w:u w:val="none"/>
        </w:rPr>
        <w:t xml:space="preserve"> [Accessed on: 31</w:t>
      </w:r>
      <w:r w:rsidRPr="00A73997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st</w:t>
      </w:r>
      <w:r w:rsidRPr="00A73997">
        <w:rPr>
          <w:rStyle w:val="Hyperlink"/>
          <w:rFonts w:ascii="Arial" w:hAnsi="Arial" w:cs="Arial"/>
          <w:color w:val="000000" w:themeColor="text1"/>
          <w:u w:val="none"/>
        </w:rPr>
        <w:t xml:space="preserve"> May 2018]</w:t>
      </w:r>
    </w:p>
    <w:p w14:paraId="545688D0" w14:textId="77777777" w:rsidR="00135A20" w:rsidRDefault="00135A20" w:rsidP="00135A20">
      <w:pPr>
        <w:spacing w:line="360" w:lineRule="auto"/>
        <w:jc w:val="both"/>
        <w:rPr>
          <w:rStyle w:val="Hyperlink"/>
          <w:rFonts w:ascii="Arial" w:hAnsi="Arial" w:cs="Arial"/>
          <w:color w:val="000000" w:themeColor="text1"/>
        </w:rPr>
      </w:pPr>
    </w:p>
    <w:p w14:paraId="16CB80E3" w14:textId="77777777" w:rsidR="00135A20" w:rsidRPr="00E72F3C" w:rsidRDefault="00135A20" w:rsidP="00135A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Legislation.gov.uk (2014) ‘Social Services and Well-being (Wales) Act 2014’. [On-line]. Available at: </w:t>
      </w:r>
      <w:hyperlink r:id="rId15" w:history="1">
        <w:r w:rsidRPr="00AC48F7">
          <w:rPr>
            <w:rStyle w:val="Hyperlink"/>
            <w:rFonts w:ascii="Arial" w:hAnsi="Arial" w:cs="Arial"/>
          </w:rPr>
          <w:t>https://www.legislation.gov.uk/anaw/2014/4/contents</w:t>
        </w:r>
      </w:hyperlink>
      <w:r>
        <w:rPr>
          <w:rFonts w:ascii="Arial" w:hAnsi="Arial" w:cs="Arial"/>
        </w:rPr>
        <w:t xml:space="preserve"> [Accessed: 31</w:t>
      </w:r>
      <w:r w:rsidRPr="00591373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May 2018]. </w:t>
      </w:r>
    </w:p>
    <w:p w14:paraId="181C3878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0DAF0952" w14:textId="77777777" w:rsidR="00135A20" w:rsidRPr="00AE5368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spellStart"/>
      <w:r w:rsidRPr="00AE5368">
        <w:rPr>
          <w:rFonts w:ascii="Arial" w:hAnsi="Arial" w:cs="Arial"/>
        </w:rPr>
        <w:t>Neelon</w:t>
      </w:r>
      <w:proofErr w:type="spellEnd"/>
      <w:r w:rsidRPr="00AE5368">
        <w:rPr>
          <w:rFonts w:ascii="Arial" w:hAnsi="Arial" w:cs="Arial"/>
        </w:rPr>
        <w:t xml:space="preserve">, S., </w:t>
      </w:r>
      <w:proofErr w:type="spellStart"/>
      <w:r w:rsidRPr="00AE5368">
        <w:rPr>
          <w:rFonts w:ascii="Arial" w:hAnsi="Arial" w:cs="Arial"/>
        </w:rPr>
        <w:t>Burgoine</w:t>
      </w:r>
      <w:proofErr w:type="spellEnd"/>
      <w:r w:rsidRPr="00AE5368">
        <w:rPr>
          <w:rFonts w:ascii="Arial" w:hAnsi="Arial" w:cs="Arial"/>
        </w:rPr>
        <w:t xml:space="preserve">, T., </w:t>
      </w:r>
      <w:proofErr w:type="spellStart"/>
      <w:r w:rsidRPr="00AE5368">
        <w:rPr>
          <w:rFonts w:ascii="Arial" w:hAnsi="Arial" w:cs="Arial"/>
        </w:rPr>
        <w:t>Gallis</w:t>
      </w:r>
      <w:proofErr w:type="spellEnd"/>
      <w:r w:rsidRPr="00AE5368">
        <w:rPr>
          <w:rFonts w:ascii="Arial" w:hAnsi="Arial" w:cs="Arial"/>
        </w:rPr>
        <w:t xml:space="preserve">, J. and </w:t>
      </w:r>
      <w:proofErr w:type="spellStart"/>
      <w:r w:rsidRPr="00AE5368">
        <w:rPr>
          <w:rFonts w:ascii="Arial" w:hAnsi="Arial" w:cs="Arial"/>
        </w:rPr>
        <w:t>Monsivais</w:t>
      </w:r>
      <w:proofErr w:type="spellEnd"/>
      <w:r w:rsidRPr="00AE5368">
        <w:rPr>
          <w:rFonts w:ascii="Arial" w:hAnsi="Arial" w:cs="Arial"/>
        </w:rPr>
        <w:t xml:space="preserve">, P. (2017) ‘Spatial analysis of food insecurity and obesity by area-level deprivation in children in early years settings in England’, </w:t>
      </w:r>
      <w:r w:rsidRPr="00AE5368">
        <w:rPr>
          <w:rFonts w:ascii="Arial" w:hAnsi="Arial" w:cs="Arial"/>
          <w:i/>
        </w:rPr>
        <w:t xml:space="preserve">Spatial and </w:t>
      </w:r>
      <w:proofErr w:type="spellStart"/>
      <w:r w:rsidRPr="00AE5368">
        <w:rPr>
          <w:rFonts w:ascii="Arial" w:hAnsi="Arial" w:cs="Arial"/>
          <w:i/>
        </w:rPr>
        <w:t>Spatio</w:t>
      </w:r>
      <w:proofErr w:type="spellEnd"/>
      <w:r w:rsidRPr="00AE5368">
        <w:rPr>
          <w:rFonts w:ascii="Arial" w:hAnsi="Arial" w:cs="Arial"/>
          <w:i/>
        </w:rPr>
        <w:t xml:space="preserve">-temporal Epidemiology, </w:t>
      </w:r>
      <w:r w:rsidRPr="00AE5368">
        <w:rPr>
          <w:rFonts w:ascii="Arial" w:hAnsi="Arial" w:cs="Arial"/>
        </w:rPr>
        <w:t xml:space="preserve">23, pp. 1-9. [On-line]. Available at: </w:t>
      </w:r>
      <w:hyperlink r:id="rId16" w:history="1">
        <w:r w:rsidRPr="00AE5368">
          <w:rPr>
            <w:rStyle w:val="Hyperlink"/>
            <w:rFonts w:ascii="Arial" w:hAnsi="Arial" w:cs="Arial"/>
          </w:rPr>
          <w:t>https://ac-els-cdn-com.ezproxy.uwtsd.ac.uk/S1877584517300187/1-s2.0-S1877584517300187-main.pdf?_tid=5e68359e-a4eb-423e-acc9-b3b2413e93f5&amp;acdnat=1528221856_b72ffa0f81e91bade14c5d20f02bec63</w:t>
        </w:r>
      </w:hyperlink>
      <w:r w:rsidRPr="00AE5368">
        <w:rPr>
          <w:rFonts w:ascii="Arial" w:hAnsi="Arial" w:cs="Arial"/>
        </w:rPr>
        <w:t xml:space="preserve"> [Accessed: 5</w:t>
      </w:r>
      <w:r w:rsidRPr="00AE5368">
        <w:rPr>
          <w:rFonts w:ascii="Arial" w:hAnsi="Arial" w:cs="Arial"/>
          <w:vertAlign w:val="superscript"/>
        </w:rPr>
        <w:t>th</w:t>
      </w:r>
      <w:r w:rsidRPr="00AE5368">
        <w:rPr>
          <w:rFonts w:ascii="Arial" w:hAnsi="Arial" w:cs="Arial"/>
        </w:rPr>
        <w:t xml:space="preserve"> June 2018].</w:t>
      </w:r>
    </w:p>
    <w:p w14:paraId="0F054B56" w14:textId="77777777" w:rsidR="00135A20" w:rsidRPr="00D00952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5927CCBA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Nicol, J. and Taplin, J. T. (2010) </w:t>
      </w:r>
      <w:r>
        <w:rPr>
          <w:rFonts w:ascii="Arial" w:hAnsi="Arial" w:cs="Arial"/>
          <w:i/>
          <w:iCs/>
          <w:color w:val="2A2A2A"/>
          <w:szCs w:val="26"/>
          <w:bdr w:val="none" w:sz="0" w:space="0" w:color="auto" w:frame="1"/>
        </w:rPr>
        <w:t>Understanding the Steiner Waldorf approach early years education in practice.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London: Routledge. [e-book]. Available at: </w:t>
      </w:r>
      <w:hyperlink r:id="rId17" w:history="1">
        <w:r w:rsidRPr="00283465">
          <w:rPr>
            <w:rStyle w:val="Hyperlink"/>
            <w:rFonts w:ascii="Arial" w:hAnsi="Arial" w:cs="Arial"/>
            <w:iCs/>
            <w:szCs w:val="26"/>
            <w:bdr w:val="none" w:sz="0" w:space="0" w:color="auto" w:frame="1"/>
          </w:rPr>
          <w:t>https://www-dawsonera-com.ezproxy.uwtsd.ac.uk/readonline/9780203181461/startPage/55/1</w:t>
        </w:r>
      </w:hyperlink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[Accessed: 3</w:t>
      </w:r>
      <w:r w:rsidRPr="00DE0B51">
        <w:rPr>
          <w:rFonts w:ascii="Arial" w:hAnsi="Arial" w:cs="Arial"/>
          <w:iCs/>
          <w:color w:val="2A2A2A"/>
          <w:szCs w:val="26"/>
          <w:bdr w:val="none" w:sz="0" w:space="0" w:color="auto" w:frame="1"/>
          <w:vertAlign w:val="superscript"/>
        </w:rPr>
        <w:t>rd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June 2018]. </w:t>
      </w:r>
    </w:p>
    <w:p w14:paraId="66E5D508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1A2A8F77" w14:textId="77777777"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spellStart"/>
      <w:r w:rsidRPr="00AE5368">
        <w:rPr>
          <w:rFonts w:ascii="Arial" w:hAnsi="Arial" w:cs="Arial"/>
        </w:rPr>
        <w:t>Niklas</w:t>
      </w:r>
      <w:proofErr w:type="spellEnd"/>
      <w:r w:rsidRPr="00AE5368">
        <w:rPr>
          <w:rFonts w:ascii="Arial" w:hAnsi="Arial" w:cs="Arial"/>
        </w:rPr>
        <w:t xml:space="preserve">, F. and Tayler, C. (2017) ‘Room quality and composition matters: Children’s verbal and numeracy abilities in Australian childhood settings’, </w:t>
      </w:r>
      <w:r w:rsidRPr="00AE5368">
        <w:rPr>
          <w:rFonts w:ascii="Arial" w:hAnsi="Arial" w:cs="Arial"/>
          <w:i/>
        </w:rPr>
        <w:t xml:space="preserve">Learning and Instruction, </w:t>
      </w:r>
      <w:r w:rsidRPr="00AE5368">
        <w:rPr>
          <w:rFonts w:ascii="Arial" w:hAnsi="Arial" w:cs="Arial"/>
        </w:rPr>
        <w:t xml:space="preserve">54, pp. 114-124. [On-line]. Available at: </w:t>
      </w:r>
      <w:hyperlink r:id="rId18" w:history="1">
        <w:r w:rsidRPr="00AE5368">
          <w:rPr>
            <w:rStyle w:val="Hyperlink"/>
            <w:rFonts w:ascii="Arial" w:hAnsi="Arial" w:cs="Arial"/>
          </w:rPr>
          <w:t>https://ac-els-cdn-com.ezproxy.uwtsd.ac.uk/S0959475216302778/1-s2.0-S0959475216302778-main.pdf?_tid=41421ca4-15cc-454b-9541-fbb5663d64cc&amp;acdnat=1528220895_5d13ceffbbea0b6b24c35f608d9570e8</w:t>
        </w:r>
      </w:hyperlink>
      <w:r w:rsidRPr="00AE5368">
        <w:rPr>
          <w:rFonts w:ascii="Arial" w:hAnsi="Arial" w:cs="Arial"/>
        </w:rPr>
        <w:t xml:space="preserve"> [Accessed: 5</w:t>
      </w:r>
      <w:r w:rsidRPr="00AE5368">
        <w:rPr>
          <w:rFonts w:ascii="Arial" w:hAnsi="Arial" w:cs="Arial"/>
          <w:vertAlign w:val="superscript"/>
        </w:rPr>
        <w:t>th</w:t>
      </w:r>
      <w:r w:rsidRPr="00AE5368">
        <w:rPr>
          <w:rFonts w:ascii="Arial" w:hAnsi="Arial" w:cs="Arial"/>
        </w:rPr>
        <w:t xml:space="preserve"> June 2018].</w:t>
      </w:r>
    </w:p>
    <w:p w14:paraId="6DCE8FDC" w14:textId="77777777"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</w:p>
    <w:p w14:paraId="2871DDA4" w14:textId="77777777"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NSPCC (2018) ‘E-safety for schools’. [On-line]. Available at:  </w:t>
      </w:r>
      <w:hyperlink r:id="rId19" w:history="1">
        <w:r w:rsidRPr="00AC48F7">
          <w:rPr>
            <w:rStyle w:val="Hyperlink"/>
            <w:rFonts w:ascii="Arial" w:hAnsi="Arial" w:cs="Arial"/>
          </w:rPr>
          <w:t>https://www.nspcc.org.uk/preventing-abuse/keeping-children-safe/online-safety/e-safety-schools/</w:t>
        </w:r>
      </w:hyperlink>
      <w:r>
        <w:rPr>
          <w:rFonts w:ascii="Arial" w:hAnsi="Arial" w:cs="Arial"/>
        </w:rPr>
        <w:t xml:space="preserve"> [Accessed: 31</w:t>
      </w:r>
      <w:r w:rsidRPr="00591373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May 2018].</w:t>
      </w:r>
    </w:p>
    <w:p w14:paraId="335093A7" w14:textId="77777777"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</w:p>
    <w:p w14:paraId="353D348D" w14:textId="77777777" w:rsidR="00135A20" w:rsidRPr="004261B6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Palaiologou</w:t>
      </w:r>
      <w:proofErr w:type="spellEnd"/>
      <w:r>
        <w:rPr>
          <w:rFonts w:ascii="Arial" w:hAnsi="Arial" w:cs="Arial"/>
        </w:rPr>
        <w:t xml:space="preserve">, I. (2009) </w:t>
      </w:r>
      <w:r>
        <w:rPr>
          <w:rFonts w:ascii="Arial" w:hAnsi="Arial" w:cs="Arial"/>
          <w:i/>
        </w:rPr>
        <w:t>Childhood observation.</w:t>
      </w:r>
      <w:r>
        <w:rPr>
          <w:rFonts w:ascii="Arial" w:hAnsi="Arial" w:cs="Arial"/>
        </w:rPr>
        <w:t xml:space="preserve"> Exeter: Learning Matters Ltd. [e-book]. Available at:</w:t>
      </w:r>
      <w:r>
        <w:t xml:space="preserve"> </w:t>
      </w:r>
      <w:hyperlink r:id="rId20" w:history="1">
        <w:r w:rsidRPr="00866E56">
          <w:rPr>
            <w:rStyle w:val="Hyperlink"/>
            <w:rFonts w:ascii="Arial" w:hAnsi="Arial" w:cs="Arial"/>
          </w:rPr>
          <w:t>https://www-dawsonera-com.ezproxy.uwtsd.ac.uk/readonline/9781844455942</w:t>
        </w:r>
      </w:hyperlink>
      <w:r>
        <w:rPr>
          <w:rFonts w:ascii="Arial" w:hAnsi="Arial" w:cs="Arial"/>
        </w:rPr>
        <w:t xml:space="preserve"> [Accessed: 5</w:t>
      </w:r>
      <w:r w:rsidRPr="004261B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2018].</w:t>
      </w:r>
    </w:p>
    <w:p w14:paraId="0815D89F" w14:textId="77777777"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</w:p>
    <w:p w14:paraId="4924059B" w14:textId="77777777" w:rsidR="00135A20" w:rsidRPr="00AE5368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Payler</w:t>
      </w:r>
      <w:proofErr w:type="spellEnd"/>
      <w:r>
        <w:rPr>
          <w:rFonts w:ascii="Arial" w:hAnsi="Arial" w:cs="Arial"/>
        </w:rPr>
        <w:t xml:space="preserve">, J., </w:t>
      </w:r>
      <w:proofErr w:type="spellStart"/>
      <w:r>
        <w:rPr>
          <w:rFonts w:ascii="Arial" w:hAnsi="Arial" w:cs="Arial"/>
        </w:rPr>
        <w:t>Georgeson</w:t>
      </w:r>
      <w:proofErr w:type="spellEnd"/>
      <w:r>
        <w:rPr>
          <w:rFonts w:ascii="Arial" w:hAnsi="Arial" w:cs="Arial"/>
        </w:rPr>
        <w:t xml:space="preserve">, J. and Wong, S. (2016) ‘Young children shaping interprofessional practice in early years settings: Towards a conceptual framework for understanding experiences and participation’, </w:t>
      </w:r>
      <w:r>
        <w:rPr>
          <w:rFonts w:ascii="Arial" w:hAnsi="Arial" w:cs="Arial"/>
          <w:i/>
        </w:rPr>
        <w:t xml:space="preserve">Learning, Culture and Social Interaction, </w:t>
      </w:r>
      <w:r>
        <w:rPr>
          <w:rFonts w:ascii="Arial" w:hAnsi="Arial" w:cs="Arial"/>
        </w:rPr>
        <w:t xml:space="preserve">8, pp. 12-24. </w:t>
      </w:r>
      <w:bookmarkStart w:id="1" w:name="_Hlk515996731"/>
      <w:r w:rsidRPr="00AE5368">
        <w:rPr>
          <w:rFonts w:ascii="Arial" w:hAnsi="Arial" w:cs="Arial"/>
        </w:rPr>
        <w:t>[On-line]. Available at:</w:t>
      </w:r>
      <w:r>
        <w:rPr>
          <w:rFonts w:ascii="Arial" w:hAnsi="Arial" w:cs="Arial"/>
        </w:rPr>
        <w:t xml:space="preserve"> </w:t>
      </w:r>
      <w:bookmarkEnd w:id="1"/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HYPERLINK "</w:instrText>
      </w:r>
      <w:r w:rsidRPr="00CD39D5">
        <w:rPr>
          <w:rFonts w:ascii="Arial" w:hAnsi="Arial" w:cs="Arial"/>
        </w:rPr>
        <w:instrText>https://ac-els-cdn-com.ezproxy.uwtsd.ac.uk/S2210656115300052/1-s2.0-S2210656115300052-main.pdf?_tid=0da90659-6df6-4a0d-966c-b9ea1e613e9a&amp;acdnat=1528226828_a5a6253884a0c12f15247f91be49834f</w:instrText>
      </w:r>
      <w:r>
        <w:rPr>
          <w:rFonts w:ascii="Arial" w:hAnsi="Arial" w:cs="Arial"/>
        </w:rPr>
        <w:instrText xml:space="preserve">" </w:instrText>
      </w:r>
      <w:r>
        <w:rPr>
          <w:rFonts w:ascii="Arial" w:hAnsi="Arial" w:cs="Arial"/>
        </w:rPr>
        <w:fldChar w:fldCharType="separate"/>
      </w:r>
      <w:r w:rsidRPr="005B6F71">
        <w:rPr>
          <w:rStyle w:val="Hyperlink"/>
          <w:rFonts w:ascii="Arial" w:hAnsi="Arial" w:cs="Arial"/>
        </w:rPr>
        <w:t>https://ac-els-cdn-com.ezproxy.uwtsd.ac.uk/S2210656115300052/1-s2.0-S2210656115300052-main.pdf?_tid=0da90659-6df6-4a0d-966c-b9ea1e613e9a&amp;acdnat=1528226828_a5a6253884a0c12f15247f91be49834f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AE5368">
        <w:rPr>
          <w:rFonts w:ascii="Arial" w:hAnsi="Arial" w:cs="Arial"/>
        </w:rPr>
        <w:t>[Accessed: 5</w:t>
      </w:r>
      <w:r w:rsidRPr="00AE5368">
        <w:rPr>
          <w:rFonts w:ascii="Arial" w:hAnsi="Arial" w:cs="Arial"/>
          <w:vertAlign w:val="superscript"/>
        </w:rPr>
        <w:t>th</w:t>
      </w:r>
      <w:r w:rsidRPr="00AE5368">
        <w:rPr>
          <w:rFonts w:ascii="Arial" w:hAnsi="Arial" w:cs="Arial"/>
        </w:rPr>
        <w:t xml:space="preserve"> June 2018].</w:t>
      </w:r>
    </w:p>
    <w:p w14:paraId="05F7EDD8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136C257A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Siraj-Blatchford, I. and Manni, L. (2007) </w:t>
      </w:r>
      <w:r>
        <w:rPr>
          <w:rFonts w:ascii="Arial" w:hAnsi="Arial" w:cs="Arial"/>
          <w:i/>
          <w:iCs/>
          <w:color w:val="2A2A2A"/>
          <w:szCs w:val="26"/>
          <w:bdr w:val="none" w:sz="0" w:space="0" w:color="auto" w:frame="1"/>
        </w:rPr>
        <w:t>Effective Leadership in the Early years sector the ELEYS study.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London: Institute of Education. [e-book]. Available at:</w:t>
      </w:r>
      <w:r w:rsidRPr="00D07208">
        <w:t xml:space="preserve"> </w:t>
      </w:r>
      <w:hyperlink r:id="rId21" w:history="1">
        <w:r w:rsidRPr="00466C72">
          <w:rPr>
            <w:rStyle w:val="Hyperlink"/>
            <w:rFonts w:ascii="Arial" w:hAnsi="Arial" w:cs="Arial"/>
            <w:iCs/>
            <w:szCs w:val="26"/>
            <w:bdr w:val="none" w:sz="0" w:space="0" w:color="auto" w:frame="1"/>
          </w:rPr>
          <w:t>https://www-dawsonera-com.ezproxy.uwtsd.ac.uk/readonline/9780854739394/startPage/5/1</w:t>
        </w:r>
      </w:hyperlink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[Accessed: 31</w:t>
      </w:r>
      <w:r w:rsidRPr="00D07208">
        <w:rPr>
          <w:rFonts w:ascii="Arial" w:hAnsi="Arial" w:cs="Arial"/>
          <w:iCs/>
          <w:color w:val="2A2A2A"/>
          <w:szCs w:val="26"/>
          <w:bdr w:val="none" w:sz="0" w:space="0" w:color="auto" w:frame="1"/>
          <w:vertAlign w:val="superscript"/>
        </w:rPr>
        <w:t>st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May 2018]. </w:t>
      </w:r>
    </w:p>
    <w:p w14:paraId="36E68107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43F0BCDD" w14:textId="77777777"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spellStart"/>
      <w:r w:rsidRPr="00AE5368">
        <w:rPr>
          <w:rFonts w:ascii="Arial" w:hAnsi="Arial" w:cs="Arial"/>
        </w:rPr>
        <w:t>Unicef</w:t>
      </w:r>
      <w:proofErr w:type="spellEnd"/>
      <w:r w:rsidRPr="00AE5368">
        <w:rPr>
          <w:rFonts w:ascii="Arial" w:hAnsi="Arial" w:cs="Arial"/>
        </w:rPr>
        <w:t xml:space="preserve">. (no date) ‘United Nation Convention on the Rights of the Child’ </w:t>
      </w:r>
      <w:hyperlink r:id="rId22" w:history="1">
        <w:r w:rsidRPr="00AE5368">
          <w:rPr>
            <w:rFonts w:ascii="Arial" w:hAnsi="Arial" w:cs="Arial"/>
            <w:color w:val="0000FF" w:themeColor="hyperlink"/>
            <w:u w:val="single"/>
          </w:rPr>
          <w:t>https://www.unicef.org/rightsite/files/uncrcchilldfriendlylanguage.pdf</w:t>
        </w:r>
      </w:hyperlink>
      <w:r w:rsidRPr="00AE5368">
        <w:rPr>
          <w:rFonts w:ascii="Arial" w:hAnsi="Arial" w:cs="Arial"/>
        </w:rPr>
        <w:t xml:space="preserve"> [Accessed: 6</w:t>
      </w:r>
      <w:r w:rsidRPr="00AE5368">
        <w:rPr>
          <w:rFonts w:ascii="Arial" w:hAnsi="Arial" w:cs="Arial"/>
          <w:vertAlign w:val="superscript"/>
        </w:rPr>
        <w:t>th</w:t>
      </w:r>
      <w:r w:rsidRPr="00AE5368">
        <w:rPr>
          <w:rFonts w:ascii="Arial" w:hAnsi="Arial" w:cs="Arial"/>
        </w:rPr>
        <w:t xml:space="preserve"> May 2018]. </w:t>
      </w:r>
    </w:p>
    <w:p w14:paraId="058A4387" w14:textId="77777777"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</w:p>
    <w:p w14:paraId="244D5255" w14:textId="77777777" w:rsidR="00135A20" w:rsidRPr="00541925" w:rsidRDefault="00135A20" w:rsidP="00135A20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Unicef</w:t>
      </w:r>
      <w:proofErr w:type="spellEnd"/>
      <w:r>
        <w:rPr>
          <w:rFonts w:ascii="Arial" w:hAnsi="Arial" w:cs="Arial"/>
        </w:rPr>
        <w:t xml:space="preserve"> (1992) ‘United Nations Convention on the Rights of the Child’. [On-line]. Available at: </w:t>
      </w:r>
      <w:hyperlink r:id="rId23" w:history="1">
        <w:r w:rsidRPr="00AC48F7">
          <w:rPr>
            <w:rStyle w:val="Hyperlink"/>
            <w:rFonts w:ascii="Arial" w:hAnsi="Arial" w:cs="Arial"/>
          </w:rPr>
          <w:t>https://www.unicef.org.uk/what-we-do/un-convention-child-rights/</w:t>
        </w:r>
      </w:hyperlink>
      <w:r>
        <w:rPr>
          <w:rFonts w:ascii="Arial" w:hAnsi="Arial" w:cs="Arial"/>
        </w:rPr>
        <w:t xml:space="preserve"> [Accessed: 31</w:t>
      </w:r>
      <w:r w:rsidRPr="00591373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May 2018]. </w:t>
      </w:r>
    </w:p>
    <w:p w14:paraId="455C5AE0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357B58D0" w14:textId="77777777" w:rsidR="0092570C" w:rsidRDefault="0092570C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39A51EB6" w14:textId="011E945B" w:rsidR="0092570C" w:rsidRDefault="0092570C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Play Wales (2008) </w:t>
      </w:r>
      <w:r w:rsidRPr="0092570C">
        <w:rPr>
          <w:rFonts w:ascii="Arial" w:hAnsi="Arial" w:cs="Arial"/>
          <w:i/>
          <w:iCs/>
          <w:color w:val="2A2A2A"/>
          <w:szCs w:val="26"/>
          <w:bdr w:val="none" w:sz="0" w:space="0" w:color="auto" w:frame="1"/>
        </w:rPr>
        <w:t>A playworkers guide to risk</w:t>
      </w:r>
      <w:r>
        <w:rPr>
          <w:rFonts w:ascii="Arial" w:hAnsi="Arial" w:cs="Arial"/>
          <w:i/>
          <w:iCs/>
          <w:color w:val="2A2A2A"/>
          <w:szCs w:val="26"/>
          <w:bdr w:val="none" w:sz="0" w:space="0" w:color="auto" w:frame="1"/>
        </w:rPr>
        <w:t xml:space="preserve"> 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[On-line]. Available at: </w:t>
      </w:r>
      <w:hyperlink r:id="rId24" w:history="1">
        <w:r w:rsidRPr="00615393">
          <w:rPr>
            <w:rStyle w:val="Hyperlink"/>
            <w:rFonts w:ascii="Arial" w:hAnsi="Arial" w:cs="Arial"/>
            <w:iCs/>
            <w:szCs w:val="26"/>
            <w:bdr w:val="none" w:sz="0" w:space="0" w:color="auto" w:frame="1"/>
          </w:rPr>
          <w:t>http://www.playwales.org.uk/login/uploaded/documents/INFORMATION%20SHEETS/playworkers%20guide%20to%20risk.pdf</w:t>
        </w:r>
      </w:hyperlink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[Accessed: 1</w:t>
      </w:r>
      <w:r w:rsidRPr="0092570C">
        <w:rPr>
          <w:rFonts w:ascii="Arial" w:hAnsi="Arial" w:cs="Arial"/>
          <w:iCs/>
          <w:color w:val="2A2A2A"/>
          <w:szCs w:val="26"/>
          <w:bdr w:val="none" w:sz="0" w:space="0" w:color="auto" w:frame="1"/>
          <w:vertAlign w:val="superscript"/>
        </w:rPr>
        <w:t>st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June 2018]. </w:t>
      </w:r>
    </w:p>
    <w:p w14:paraId="0D2E23AE" w14:textId="77777777" w:rsidR="0092570C" w:rsidRDefault="0092570C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03170E9B" w14:textId="580B03FE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Welsh Government. (2009) </w:t>
      </w:r>
      <w:r w:rsidRPr="00C058EC">
        <w:rPr>
          <w:rFonts w:ascii="Arial" w:hAnsi="Arial" w:cs="Arial"/>
          <w:i/>
          <w:iCs/>
          <w:color w:val="2A2A2A"/>
          <w:szCs w:val="26"/>
          <w:bdr w:val="none" w:sz="0" w:space="0" w:color="auto" w:frame="1"/>
        </w:rPr>
        <w:t xml:space="preserve">Outdoor </w:t>
      </w:r>
      <w:r>
        <w:rPr>
          <w:rFonts w:ascii="Arial" w:hAnsi="Arial" w:cs="Arial"/>
          <w:i/>
          <w:iCs/>
          <w:color w:val="2A2A2A"/>
          <w:szCs w:val="26"/>
          <w:bdr w:val="none" w:sz="0" w:space="0" w:color="auto" w:frame="1"/>
        </w:rPr>
        <w:t>Learning Handbook</w:t>
      </w:r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. Cardiff: Welsh Government. [On-line]. Available at: </w:t>
      </w:r>
      <w:hyperlink r:id="rId25" w:history="1">
        <w:r w:rsidRPr="00283465">
          <w:rPr>
            <w:rStyle w:val="Hyperlink"/>
            <w:rFonts w:ascii="Arial" w:hAnsi="Arial" w:cs="Arial"/>
            <w:iCs/>
            <w:szCs w:val="26"/>
            <w:bdr w:val="none" w:sz="0" w:space="0" w:color="auto" w:frame="1"/>
          </w:rPr>
          <w:t>http://learning.gov.wales/docs/learningwales/publications/140828-foundation-phase-outdoor-learning-handbook-en.pdf</w:t>
        </w:r>
      </w:hyperlink>
      <w:r>
        <w:rPr>
          <w:rFonts w:ascii="Arial" w:hAnsi="Arial" w:cs="Arial"/>
          <w:iCs/>
          <w:color w:val="2A2A2A"/>
          <w:szCs w:val="26"/>
          <w:bdr w:val="none" w:sz="0" w:space="0" w:color="auto" w:frame="1"/>
        </w:rPr>
        <w:t xml:space="preserve"> [Accessed: 3rd June 2018].  </w:t>
      </w:r>
    </w:p>
    <w:p w14:paraId="269811DF" w14:textId="77777777" w:rsidR="00135A20" w:rsidRDefault="00135A20" w:rsidP="00135A20">
      <w:pPr>
        <w:spacing w:line="360" w:lineRule="auto"/>
        <w:jc w:val="both"/>
        <w:rPr>
          <w:rFonts w:ascii="Arial" w:hAnsi="Arial" w:cs="Arial"/>
          <w:iCs/>
          <w:color w:val="2A2A2A"/>
          <w:szCs w:val="26"/>
          <w:bdr w:val="none" w:sz="0" w:space="0" w:color="auto" w:frame="1"/>
        </w:rPr>
      </w:pPr>
    </w:p>
    <w:p w14:paraId="32F26F62" w14:textId="38206218" w:rsidR="00135A20" w:rsidRDefault="00135A20" w:rsidP="00135A20">
      <w:pPr>
        <w:spacing w:line="360" w:lineRule="auto"/>
        <w:jc w:val="both"/>
        <w:rPr>
          <w:rFonts w:ascii="Arial" w:hAnsi="Arial" w:cs="Arial"/>
        </w:rPr>
      </w:pPr>
      <w:r w:rsidRPr="00A73997">
        <w:rPr>
          <w:rStyle w:val="Hyperlink"/>
          <w:rFonts w:ascii="Arial" w:hAnsi="Arial" w:cs="Arial"/>
          <w:color w:val="000000" w:themeColor="text1"/>
          <w:u w:val="none"/>
        </w:rPr>
        <w:t>Welsh Network of Healthy School Schemes. (2015)</w:t>
      </w:r>
      <w:r w:rsidR="00A73997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r w:rsidRPr="00AE5368">
        <w:rPr>
          <w:rFonts w:ascii="Arial" w:hAnsi="Arial" w:cs="Arial"/>
          <w:i/>
        </w:rPr>
        <w:t>Healthy and Sustainable Pre-School Scheme National Awards Criteria</w:t>
      </w:r>
      <w:r>
        <w:rPr>
          <w:rFonts w:ascii="Arial" w:hAnsi="Arial" w:cs="Arial"/>
        </w:rPr>
        <w:t>. Available at:</w:t>
      </w:r>
      <w:r w:rsidRPr="00AE5368">
        <w:rPr>
          <w:rStyle w:val="Hyperlink"/>
          <w:rFonts w:ascii="Arial" w:hAnsi="Arial" w:cs="Arial"/>
        </w:rPr>
        <w:t xml:space="preserve"> </w:t>
      </w:r>
      <w:hyperlink r:id="rId26" w:history="1">
        <w:r w:rsidRPr="00AE5368">
          <w:rPr>
            <w:rStyle w:val="Hyperlink"/>
            <w:rFonts w:ascii="Arial" w:hAnsi="Arial" w:cs="Arial"/>
          </w:rPr>
          <w:t>http://www.wales.nhs.uk/sitesplus/888/page/82249</w:t>
        </w:r>
      </w:hyperlink>
      <w:r w:rsidRPr="00AE5368">
        <w:rPr>
          <w:rFonts w:ascii="Arial" w:hAnsi="Arial" w:cs="Arial"/>
        </w:rPr>
        <w:t xml:space="preserve"> [Accessed: 1</w:t>
      </w:r>
      <w:r w:rsidRPr="00AE5368">
        <w:rPr>
          <w:rFonts w:ascii="Arial" w:hAnsi="Arial" w:cs="Arial"/>
          <w:vertAlign w:val="superscript"/>
        </w:rPr>
        <w:t>st</w:t>
      </w:r>
      <w:r w:rsidRPr="00AE5368">
        <w:rPr>
          <w:rFonts w:ascii="Arial" w:hAnsi="Arial" w:cs="Arial"/>
        </w:rPr>
        <w:t xml:space="preserve"> June 2018].</w:t>
      </w:r>
    </w:p>
    <w:p w14:paraId="4D5FFED8" w14:textId="77777777" w:rsidR="00A73997" w:rsidRDefault="00A73997" w:rsidP="00135A20">
      <w:pPr>
        <w:spacing w:line="360" w:lineRule="auto"/>
        <w:jc w:val="both"/>
        <w:rPr>
          <w:rFonts w:ascii="Arial" w:hAnsi="Arial" w:cs="Arial"/>
        </w:rPr>
      </w:pPr>
    </w:p>
    <w:p w14:paraId="19A7C524" w14:textId="77777777" w:rsidR="00135A20" w:rsidRPr="00541925" w:rsidRDefault="00135A20" w:rsidP="00135A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Young minds (2018) ‘Wise up: Prioritising Wellbeing in Schools’. [On-line]. Available at: </w:t>
      </w:r>
      <w:hyperlink r:id="rId27" w:history="1">
        <w:r w:rsidRPr="00AC48F7">
          <w:rPr>
            <w:rStyle w:val="Hyperlink"/>
            <w:rFonts w:ascii="Arial" w:hAnsi="Arial" w:cs="Arial"/>
          </w:rPr>
          <w:t>https://youngminds.org.uk/resources/policy/wise-up-prioritising-wellbeing-in-schools/</w:t>
        </w:r>
      </w:hyperlink>
      <w:r>
        <w:rPr>
          <w:rFonts w:ascii="Arial" w:hAnsi="Arial" w:cs="Arial"/>
        </w:rPr>
        <w:t xml:space="preserve"> [Accessed: 31</w:t>
      </w:r>
      <w:r w:rsidRPr="00AF71E1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May 2018].</w:t>
      </w:r>
    </w:p>
    <w:p w14:paraId="5442B4F1" w14:textId="77777777" w:rsidR="003B0BBE" w:rsidRDefault="00867326"/>
    <w:sectPr w:rsidR="003B0BBE" w:rsidSect="005D31B6">
      <w:headerReference w:type="default" r:id="rId2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4409D3" w14:textId="77777777" w:rsidR="00867326" w:rsidRDefault="00867326" w:rsidP="00A73997">
      <w:r>
        <w:separator/>
      </w:r>
    </w:p>
  </w:endnote>
  <w:endnote w:type="continuationSeparator" w:id="0">
    <w:p w14:paraId="7CC549D2" w14:textId="77777777" w:rsidR="00867326" w:rsidRDefault="00867326" w:rsidP="00A73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9E92CC" w14:textId="77777777" w:rsidR="00867326" w:rsidRDefault="00867326" w:rsidP="00A73997">
      <w:r>
        <w:separator/>
      </w:r>
    </w:p>
  </w:footnote>
  <w:footnote w:type="continuationSeparator" w:id="0">
    <w:p w14:paraId="27D64BF4" w14:textId="77777777" w:rsidR="00867326" w:rsidRDefault="00867326" w:rsidP="00A73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57099F" w14:textId="3EEC5CC8" w:rsidR="00A73997" w:rsidRPr="00A73997" w:rsidRDefault="00A73997">
    <w:pPr>
      <w:pStyle w:val="Header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EAEE6003 1601595</w:t>
    </w:r>
  </w:p>
  <w:p w14:paraId="15D66906" w14:textId="77777777" w:rsidR="00A73997" w:rsidRDefault="00A739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A20"/>
    <w:rsid w:val="000561F4"/>
    <w:rsid w:val="00135A20"/>
    <w:rsid w:val="00137BEF"/>
    <w:rsid w:val="0017204C"/>
    <w:rsid w:val="00346790"/>
    <w:rsid w:val="00444EFD"/>
    <w:rsid w:val="005A5916"/>
    <w:rsid w:val="005D31B6"/>
    <w:rsid w:val="00867326"/>
    <w:rsid w:val="0092570C"/>
    <w:rsid w:val="0095733D"/>
    <w:rsid w:val="00A6646D"/>
    <w:rsid w:val="00A73997"/>
    <w:rsid w:val="00BA3B4D"/>
    <w:rsid w:val="00ED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B1A31"/>
  <w14:defaultImageDpi w14:val="32767"/>
  <w15:chartTrackingRefBased/>
  <w15:docId w15:val="{3D847C2B-8B15-A94E-BC37-5E62372DF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35A20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5A2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7399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3997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A7399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3997"/>
    <w:rPr>
      <w:rFonts w:ascii="Times New Roman" w:eastAsia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rsid w:val="009257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docs/dcells/publications/150317-successful-futures-en.pdf" TargetMode="External"/><Relationship Id="rId13" Type="http://schemas.openxmlformats.org/officeDocument/2006/relationships/hyperlink" Target="https://www-dawsonera-com.ezproxy.uwtsd.ac.uk/readonline/9780203931769/startPage/26/1" TargetMode="External"/><Relationship Id="rId18" Type="http://schemas.openxmlformats.org/officeDocument/2006/relationships/hyperlink" Target="https://ac-els-cdn-com.ezproxy.uwtsd.ac.uk/S0959475216302778/1-s2.0-S0959475216302778-main.pdf?_tid=41421ca4-15cc-454b-9541-fbb5663d64cc&amp;acdnat=1528220895_5d13ceffbbea0b6b24c35f608d9570e8" TargetMode="External"/><Relationship Id="rId26" Type="http://schemas.openxmlformats.org/officeDocument/2006/relationships/hyperlink" Target="http://www.wales.nhs.uk/sitesplus/888/page/82249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-dawsonera-com.ezproxy.uwtsd.ac.uk/readonline/9780854739394/startPage/5/1" TargetMode="External"/><Relationship Id="rId7" Type="http://schemas.openxmlformats.org/officeDocument/2006/relationships/hyperlink" Target="https://careinspectorate.wales/early-years-and-childcare-ensuring-quality-care-and-learning" TargetMode="External"/><Relationship Id="rId12" Type="http://schemas.openxmlformats.org/officeDocument/2006/relationships/hyperlink" Target="https://ico.org.uk/for-organisations/guide-to-the-general-data-protection-regulation-gdpr/" TargetMode="External"/><Relationship Id="rId17" Type="http://schemas.openxmlformats.org/officeDocument/2006/relationships/hyperlink" Target="https://www-dawsonera-com.ezproxy.uwtsd.ac.uk/readonline/9780203181461/startPage/55/1" TargetMode="External"/><Relationship Id="rId25" Type="http://schemas.openxmlformats.org/officeDocument/2006/relationships/hyperlink" Target="http://learning.gov.wales/docs/learningwales/publications/140828-foundation-phase-outdoor-learning-handbook-en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c-els-cdn-com.ezproxy.uwtsd.ac.uk/S1877584517300187/1-s2.0-S1877584517300187-main.pdf?_tid=5e68359e-a4eb-423e-acc9-b3b2413e93f5&amp;acdnat=1528221856_b72ffa0f81e91bade14c5d20f02bec63" TargetMode="External"/><Relationship Id="rId20" Type="http://schemas.openxmlformats.org/officeDocument/2006/relationships/hyperlink" Target="https://www-dawsonera-com.ezproxy.uwtsd.ac.uk/readonline/9781844455942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journals.sagepub.com/doi/pdf/10.2304/ciec.2014.15.2.185" TargetMode="External"/><Relationship Id="rId11" Type="http://schemas.openxmlformats.org/officeDocument/2006/relationships/hyperlink" Target="https://www.estyn.gov.wales/news/'pupil-voice'-benefits-pupils-and-helps-schools-improve" TargetMode="External"/><Relationship Id="rId24" Type="http://schemas.openxmlformats.org/officeDocument/2006/relationships/hyperlink" Target="http://www.playwales.org.uk/login/uploaded/documents/INFORMATION%20SHEETS/playworkers%20guide%20to%20risk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legislation.gov.uk/anaw/2014/4/contents" TargetMode="External"/><Relationship Id="rId23" Type="http://schemas.openxmlformats.org/officeDocument/2006/relationships/hyperlink" Target="https://www.unicef.org.uk/what-we-do/un-convention-child-rights/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estyn.gov.wales/sites/default/files/documents/Pupil%20participation.pdf" TargetMode="External"/><Relationship Id="rId19" Type="http://schemas.openxmlformats.org/officeDocument/2006/relationships/hyperlink" Target="https://www.nspcc.org.uk/preventing-abuse/keeping-children-safe/online-safety/e-safety-school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journals.sagepub.com/doi/pdf/10.1177/1476718X15579746" TargetMode="External"/><Relationship Id="rId14" Type="http://schemas.openxmlformats.org/officeDocument/2006/relationships/hyperlink" Target="http://learning.gov.wales/resources/learningpacks/mep/leadership/leadership-for-all-everyone-a-leader/collaboration-and-new-forms-of-leadership/?lang=en" TargetMode="External"/><Relationship Id="rId22" Type="http://schemas.openxmlformats.org/officeDocument/2006/relationships/hyperlink" Target="https://www.unicef.org/rightsite/files/uncrcchilldfriendlylanguage.pdf" TargetMode="External"/><Relationship Id="rId27" Type="http://schemas.openxmlformats.org/officeDocument/2006/relationships/hyperlink" Target="https://youngminds.org.uk/resources/policy/wise-up-prioritising-wellbeing-in-schools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1315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Brewster (1601593)</dc:creator>
  <cp:keywords/>
  <dc:description/>
  <cp:lastModifiedBy>Claire Coskun</cp:lastModifiedBy>
  <cp:revision>4</cp:revision>
  <dcterms:created xsi:type="dcterms:W3CDTF">2018-06-07T16:15:00Z</dcterms:created>
  <dcterms:modified xsi:type="dcterms:W3CDTF">2018-06-07T19:11:00Z</dcterms:modified>
</cp:coreProperties>
</file>