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A900C6E" w14:textId="77777777" w:rsidR="00923B82" w:rsidRDefault="00923B82" w:rsidP="00923B82">
      <w:pPr>
        <w:jc w:val="center"/>
        <w:rPr>
          <w:b/>
          <w:bCs/>
          <w:u w:val="single"/>
        </w:rPr>
      </w:pPr>
      <w:r>
        <w:rPr>
          <w:b/>
          <w:bCs/>
          <w:u w:val="single"/>
        </w:rPr>
        <w:t>Appendices</w:t>
      </w:r>
    </w:p>
    <w:p w14:paraId="0339D77E" w14:textId="77777777" w:rsidR="00923B82" w:rsidRPr="00627773" w:rsidRDefault="00923B82" w:rsidP="00923B82">
      <w:pPr>
        <w:rPr>
          <w:b/>
          <w:bCs/>
        </w:rPr>
      </w:pPr>
      <w:r>
        <w:rPr>
          <w:b/>
          <w:bCs/>
        </w:rPr>
        <w:t>Appendix A</w:t>
      </w:r>
    </w:p>
    <w:tbl>
      <w:tblPr>
        <w:tblStyle w:val="TableGrid"/>
        <w:tblW w:w="0" w:type="auto"/>
        <w:tblLook w:val="04A0" w:firstRow="1" w:lastRow="0" w:firstColumn="1" w:lastColumn="0" w:noHBand="0" w:noVBand="1"/>
      </w:tblPr>
      <w:tblGrid>
        <w:gridCol w:w="8926"/>
      </w:tblGrid>
      <w:tr w:rsidR="00923B82" w:rsidRPr="003737F1" w14:paraId="78AB5D60" w14:textId="77777777" w:rsidTr="00DE143C">
        <w:tc>
          <w:tcPr>
            <w:tcW w:w="8926" w:type="dxa"/>
          </w:tcPr>
          <w:p w14:paraId="5D0CB63E" w14:textId="77777777" w:rsidR="00923B82" w:rsidRPr="003737F1" w:rsidRDefault="00923B82" w:rsidP="00DE143C">
            <w:pPr>
              <w:rPr>
                <w:rFonts w:asciiTheme="minorHAnsi" w:hAnsiTheme="minorHAnsi"/>
              </w:rPr>
            </w:pPr>
            <w:bookmarkStart w:id="0" w:name="_Hlk149949899"/>
            <w:r w:rsidRPr="0035740A">
              <w:rPr>
                <w:rFonts w:asciiTheme="minorHAnsi" w:hAnsiTheme="minorHAnsi"/>
                <w:b/>
                <w:bCs/>
              </w:rPr>
              <w:t>Date and time, year group</w:t>
            </w:r>
            <w:r w:rsidRPr="003737F1">
              <w:rPr>
                <w:rFonts w:asciiTheme="minorHAnsi" w:hAnsiTheme="minorHAnsi"/>
              </w:rPr>
              <w:t>:</w:t>
            </w:r>
            <w:r>
              <w:rPr>
                <w:rFonts w:asciiTheme="minorHAnsi" w:hAnsiTheme="minorHAnsi"/>
              </w:rPr>
              <w:t xml:space="preserve"> Video of year 4 at 9</w:t>
            </w:r>
            <w:r>
              <w:t>:00</w:t>
            </w:r>
            <w:r>
              <w:rPr>
                <w:rFonts w:asciiTheme="minorHAnsi" w:hAnsiTheme="minorHAnsi"/>
              </w:rPr>
              <w:t xml:space="preserve"> accessed in immersive room on . </w:t>
            </w:r>
          </w:p>
          <w:p w14:paraId="4BB84E94" w14:textId="77777777" w:rsidR="00923B82" w:rsidRPr="003737F1" w:rsidRDefault="00923B82" w:rsidP="00DE143C">
            <w:pPr>
              <w:rPr>
                <w:rFonts w:asciiTheme="minorHAnsi" w:hAnsiTheme="minorHAnsi"/>
              </w:rPr>
            </w:pPr>
          </w:p>
        </w:tc>
      </w:tr>
      <w:tr w:rsidR="00923B82" w:rsidRPr="003737F1" w14:paraId="5C3F33C2" w14:textId="77777777" w:rsidTr="00DE143C">
        <w:tc>
          <w:tcPr>
            <w:tcW w:w="8926" w:type="dxa"/>
          </w:tcPr>
          <w:p w14:paraId="612A355E" w14:textId="77777777" w:rsidR="00923B82" w:rsidRPr="003737F1" w:rsidRDefault="00923B82" w:rsidP="00DE143C">
            <w:pPr>
              <w:rPr>
                <w:rFonts w:asciiTheme="minorHAnsi" w:hAnsiTheme="minorHAnsi"/>
              </w:rPr>
            </w:pPr>
            <w:r w:rsidRPr="00627773">
              <w:rPr>
                <w:rFonts w:asciiTheme="minorHAnsi" w:hAnsiTheme="minorHAnsi"/>
                <w:b/>
                <w:bCs/>
              </w:rPr>
              <w:t>Where and When:</w:t>
            </w:r>
            <w:r>
              <w:rPr>
                <w:rFonts w:asciiTheme="minorHAnsi" w:hAnsiTheme="minorHAnsi"/>
              </w:rPr>
              <w:t xml:space="preserve"> Context of the observation – subject/AOLE, general classroom context</w:t>
            </w:r>
          </w:p>
          <w:p w14:paraId="2B4E3CFA" w14:textId="77777777" w:rsidR="00923B82" w:rsidRDefault="00923B82" w:rsidP="00DE143C">
            <w:pPr>
              <w:rPr>
                <w:rFonts w:asciiTheme="minorHAnsi" w:hAnsiTheme="minorHAnsi"/>
              </w:rPr>
            </w:pPr>
            <w:r>
              <w:rPr>
                <w:rFonts w:asciiTheme="minorHAnsi" w:hAnsiTheme="minorHAnsi"/>
              </w:rPr>
              <w:t xml:space="preserve"> </w:t>
            </w:r>
          </w:p>
          <w:p w14:paraId="738616E3" w14:textId="77777777" w:rsidR="00923B82" w:rsidRDefault="00923B82" w:rsidP="00DE143C">
            <w:pPr>
              <w:rPr>
                <w:rFonts w:asciiTheme="minorHAnsi" w:hAnsiTheme="minorHAnsi"/>
              </w:rPr>
            </w:pPr>
            <w:r>
              <w:rPr>
                <w:rFonts w:asciiTheme="minorHAnsi" w:hAnsiTheme="minorHAnsi"/>
              </w:rPr>
              <w:t xml:space="preserve">The observed incident happened in a morning session exploring possible inferences that could be made based on an image from a book called ‘Mole Town’. This was within the context of a Languages, Literacy and Communication session. There were five tables, one consisting of lower ability boys with a teaching assistant, one group of three higher ability (HA) boys, one group of six HA girls, one table with children with English as an additional language with a HA girl and a table of four children parallel to the board- one of whom had additional physical needs. </w:t>
            </w:r>
          </w:p>
          <w:p w14:paraId="7A28FB05" w14:textId="77777777" w:rsidR="00923B82" w:rsidRDefault="00923B82" w:rsidP="00DE143C">
            <w:pPr>
              <w:rPr>
                <w:rFonts w:asciiTheme="minorHAnsi" w:hAnsiTheme="minorHAnsi"/>
              </w:rPr>
            </w:pPr>
            <w:r>
              <w:rPr>
                <w:rFonts w:asciiTheme="minorHAnsi" w:hAnsiTheme="minorHAnsi"/>
              </w:rPr>
              <w:t>The teacher was utilising an image on the interactive board and students had individual white boards on which to write their sentences about the inferences they were making from the image.</w:t>
            </w:r>
          </w:p>
          <w:p w14:paraId="1132F910" w14:textId="77777777" w:rsidR="00923B82" w:rsidRDefault="00923B82" w:rsidP="00DE143C">
            <w:pPr>
              <w:rPr>
                <w:rFonts w:asciiTheme="minorHAnsi" w:hAnsiTheme="minorHAnsi"/>
              </w:rPr>
            </w:pPr>
            <w:r>
              <w:rPr>
                <w:rFonts w:asciiTheme="minorHAnsi" w:hAnsiTheme="minorHAnsi"/>
              </w:rPr>
              <w:t xml:space="preserve">The teacher would then nominate different children to share what inferences they made after they had written their initial thoughts. </w:t>
            </w:r>
          </w:p>
          <w:p w14:paraId="6B89933B" w14:textId="77777777" w:rsidR="00923B82" w:rsidRPr="003737F1" w:rsidRDefault="00923B82" w:rsidP="00DE143C">
            <w:pPr>
              <w:rPr>
                <w:rFonts w:asciiTheme="minorHAnsi" w:hAnsiTheme="minorHAnsi"/>
              </w:rPr>
            </w:pPr>
            <w:r>
              <w:rPr>
                <w:rFonts w:asciiTheme="minorHAnsi" w:hAnsiTheme="minorHAnsi"/>
              </w:rPr>
              <w:t xml:space="preserve">This then turned into overhead question and answering where the teacher nominated individuals to share their answers with the class. The teacher then has the students read out the success criteria for the task of the students doing group/independent work making inferences about shoes placed on their desks. </w:t>
            </w:r>
          </w:p>
          <w:p w14:paraId="17E23606" w14:textId="77777777" w:rsidR="00923B82" w:rsidRPr="003737F1" w:rsidRDefault="00923B82" w:rsidP="00DE143C">
            <w:pPr>
              <w:rPr>
                <w:rFonts w:asciiTheme="minorHAnsi" w:hAnsiTheme="minorHAnsi"/>
              </w:rPr>
            </w:pPr>
          </w:p>
        </w:tc>
      </w:tr>
      <w:tr w:rsidR="00923B82" w:rsidRPr="003737F1" w14:paraId="0FAC778A" w14:textId="77777777" w:rsidTr="00DE143C">
        <w:tc>
          <w:tcPr>
            <w:tcW w:w="8926" w:type="dxa"/>
          </w:tcPr>
          <w:p w14:paraId="7FB1806D" w14:textId="77777777" w:rsidR="00923B82" w:rsidRPr="00627773" w:rsidRDefault="00923B82" w:rsidP="00DE143C">
            <w:pPr>
              <w:rPr>
                <w:rFonts w:asciiTheme="minorHAnsi" w:hAnsiTheme="minorHAnsi"/>
                <w:b/>
                <w:bCs/>
              </w:rPr>
            </w:pPr>
            <w:r>
              <w:rPr>
                <w:rFonts w:asciiTheme="minorHAnsi" w:hAnsiTheme="minorHAnsi"/>
                <w:b/>
                <w:bCs/>
                <w:lang w:val="en-US"/>
              </w:rPr>
              <w:t xml:space="preserve">What happened: </w:t>
            </w:r>
          </w:p>
          <w:p w14:paraId="5798C577" w14:textId="77777777" w:rsidR="00923B82" w:rsidRPr="005369E3" w:rsidRDefault="00923B82" w:rsidP="00DE143C">
            <w:pPr>
              <w:rPr>
                <w:rFonts w:asciiTheme="minorHAnsi" w:hAnsiTheme="minorHAnsi"/>
                <w:bCs/>
                <w:lang w:val="en-US"/>
              </w:rPr>
            </w:pPr>
            <w:r>
              <w:rPr>
                <w:rFonts w:asciiTheme="minorHAnsi" w:hAnsiTheme="minorHAnsi"/>
                <w:bCs/>
                <w:lang w:val="en-US"/>
              </w:rPr>
              <w:t xml:space="preserve">One boy on the HA boys table at the back had his hand up throughout the entire overhead question and answer session where the children were sharing their inferences about the image on the board. During the teacher’s questioning they was calling on students who had their hands up. The teacher after taking a few answers was then seeking students who had not yet shared an answer. After asking a question they then </w:t>
            </w:r>
            <w:proofErr w:type="gramStart"/>
            <w:r>
              <w:rPr>
                <w:rFonts w:asciiTheme="minorHAnsi" w:hAnsiTheme="minorHAnsi"/>
                <w:bCs/>
                <w:lang w:val="en-US"/>
              </w:rPr>
              <w:t>asked</w:t>
            </w:r>
            <w:proofErr w:type="gramEnd"/>
            <w:r>
              <w:rPr>
                <w:rFonts w:asciiTheme="minorHAnsi" w:hAnsiTheme="minorHAnsi"/>
                <w:bCs/>
                <w:lang w:val="en-US"/>
              </w:rPr>
              <w:t xml:space="preserve"> “have any of you not shared?”. This boy then put his hand up again. The teacher then went to another child on the LA boys’ table (with the teaching assistant). This led to the boy on the HA table putting his hand down. After this the teacher </w:t>
            </w:r>
            <w:proofErr w:type="gramStart"/>
            <w:r>
              <w:rPr>
                <w:rFonts w:asciiTheme="minorHAnsi" w:hAnsiTheme="minorHAnsi"/>
                <w:bCs/>
                <w:lang w:val="en-US"/>
              </w:rPr>
              <w:t>asked</w:t>
            </w:r>
            <w:proofErr w:type="gramEnd"/>
            <w:r>
              <w:rPr>
                <w:rFonts w:asciiTheme="minorHAnsi" w:hAnsiTheme="minorHAnsi"/>
                <w:bCs/>
                <w:lang w:val="en-US"/>
              </w:rPr>
              <w:t xml:space="preserve"> “who’s going to help me read the first point?” the boy immediately put his hand up again. Then despite another child being picked he kept his hand up. The boy’s hand remained up while the other child read and then while the teacher responded to this child. The teacher then </w:t>
            </w:r>
            <w:proofErr w:type="gramStart"/>
            <w:r>
              <w:rPr>
                <w:rFonts w:asciiTheme="minorHAnsi" w:hAnsiTheme="minorHAnsi"/>
                <w:bCs/>
                <w:lang w:val="en-US"/>
              </w:rPr>
              <w:t>asked</w:t>
            </w:r>
            <w:proofErr w:type="gramEnd"/>
            <w:r>
              <w:rPr>
                <w:rFonts w:asciiTheme="minorHAnsi" w:hAnsiTheme="minorHAnsi"/>
                <w:bCs/>
                <w:lang w:val="en-US"/>
              </w:rPr>
              <w:t xml:space="preserve"> “Who’s going to read the second bullet point?” and chose another child. While this child read, the boy continued to have his hand up. The teacher then whilst deciding who to select gave a dojo point to a girl he wasn’t asking because she was participating. The teacher then selected another child and the boy who had had his hand up the entire time continued to keep it up throughout the other student answering and the teacher feeding back. The teacher then asked another child, received the answer and feedback- the entire time this boy had his hand up. The teacher then asked this boy to read the final bullet point and he leaned out of his chair to read and was obviously pleased and began smiling after he had been asked and looked visibly relieved.</w:t>
            </w:r>
          </w:p>
          <w:p w14:paraId="1ADC476A" w14:textId="77777777" w:rsidR="00923B82" w:rsidRPr="003737F1" w:rsidRDefault="00923B82" w:rsidP="00DE143C">
            <w:pPr>
              <w:ind w:left="720"/>
              <w:rPr>
                <w:rFonts w:asciiTheme="minorHAnsi" w:hAnsiTheme="minorHAnsi"/>
              </w:rPr>
            </w:pPr>
          </w:p>
        </w:tc>
      </w:tr>
      <w:tr w:rsidR="00923B82" w:rsidRPr="003737F1" w14:paraId="6C12C953" w14:textId="77777777" w:rsidTr="00DE143C">
        <w:tc>
          <w:tcPr>
            <w:tcW w:w="8926" w:type="dxa"/>
          </w:tcPr>
          <w:p w14:paraId="6672AE4A" w14:textId="77777777" w:rsidR="00923B82" w:rsidRPr="00627773" w:rsidRDefault="00923B82" w:rsidP="00DE143C">
            <w:pPr>
              <w:rPr>
                <w:rFonts w:asciiTheme="minorHAnsi" w:hAnsiTheme="minorHAnsi"/>
                <w:b/>
              </w:rPr>
            </w:pPr>
            <w:r w:rsidRPr="00627773">
              <w:rPr>
                <w:rFonts w:asciiTheme="minorHAnsi" w:hAnsiTheme="minorHAnsi"/>
                <w:b/>
                <w:lang w:val="en-US"/>
              </w:rPr>
              <w:t>Areas of possible exploration</w:t>
            </w:r>
            <w:r>
              <w:rPr>
                <w:rFonts w:asciiTheme="minorHAnsi" w:hAnsiTheme="minorHAnsi"/>
                <w:b/>
                <w:lang w:val="en-US"/>
              </w:rPr>
              <w:t xml:space="preserve">: </w:t>
            </w:r>
          </w:p>
          <w:p w14:paraId="58953FD2" w14:textId="77777777" w:rsidR="00923B82" w:rsidRDefault="00923B82" w:rsidP="00DE143C">
            <w:pPr>
              <w:rPr>
                <w:rFonts w:asciiTheme="minorHAnsi" w:hAnsiTheme="minorHAnsi"/>
              </w:rPr>
            </w:pPr>
            <w:r>
              <w:rPr>
                <w:rFonts w:asciiTheme="minorHAnsi" w:hAnsiTheme="minorHAnsi"/>
              </w:rPr>
              <w:t>Voluntary participation and the intrinsic/extrinsic motivating factors. Engage with Self-Determination theory. Establish whether one form of motivation is preferential for learning and explore this is relation to behaviourism. Look at behaviourist theories in line with classroom participation. Are there any other theories that see motivation less as being something external or internal and more cohesive and process based? Review social cognitive theory.</w:t>
            </w:r>
          </w:p>
          <w:p w14:paraId="70BE4D8D" w14:textId="77777777" w:rsidR="00923B82" w:rsidRDefault="00923B82" w:rsidP="00DE143C">
            <w:pPr>
              <w:rPr>
                <w:rFonts w:asciiTheme="minorHAnsi" w:hAnsiTheme="minorHAnsi"/>
              </w:rPr>
            </w:pPr>
            <w:r>
              <w:rPr>
                <w:rFonts w:asciiTheme="minorHAnsi" w:hAnsiTheme="minorHAnsi"/>
              </w:rPr>
              <w:lastRenderedPageBreak/>
              <w:t>Consider age group of case study child including the work of developmental psychologists- Piaget and the concrete operational stage. What are the implications of a child being asked early when they have their hand up? At what point is nomination beneficial/optimal for learning?</w:t>
            </w:r>
          </w:p>
          <w:p w14:paraId="4FB21A80" w14:textId="77777777" w:rsidR="00923B82" w:rsidRDefault="00923B82" w:rsidP="00DE143C">
            <w:pPr>
              <w:rPr>
                <w:rFonts w:asciiTheme="minorHAnsi" w:hAnsiTheme="minorHAnsi"/>
              </w:rPr>
            </w:pPr>
            <w:r>
              <w:rPr>
                <w:rFonts w:asciiTheme="minorHAnsi" w:hAnsiTheme="minorHAnsi"/>
              </w:rPr>
              <w:t>The relationship between confidence to participate and levels of attainment- is there a correlation between self-esteem and attainment?</w:t>
            </w:r>
          </w:p>
          <w:p w14:paraId="7EAF7923" w14:textId="77777777" w:rsidR="00923B82" w:rsidRDefault="00923B82" w:rsidP="00DE143C">
            <w:pPr>
              <w:rPr>
                <w:rFonts w:asciiTheme="minorHAnsi" w:hAnsiTheme="minorHAnsi"/>
              </w:rPr>
            </w:pPr>
            <w:r>
              <w:rPr>
                <w:rFonts w:asciiTheme="minorHAnsi" w:hAnsiTheme="minorHAnsi"/>
              </w:rPr>
              <w:t xml:space="preserve">Self-esteem based on contribution and peer evaluation of perceived intelligence/ ‘being </w:t>
            </w:r>
            <w:proofErr w:type="gramStart"/>
            <w:r>
              <w:rPr>
                <w:rFonts w:asciiTheme="minorHAnsi" w:hAnsiTheme="minorHAnsi"/>
              </w:rPr>
              <w:t>clever’</w:t>
            </w:r>
            <w:proofErr w:type="gramEnd"/>
          </w:p>
          <w:p w14:paraId="2CC72F59" w14:textId="77777777" w:rsidR="00923B82" w:rsidRDefault="00923B82" w:rsidP="00DE143C">
            <w:pPr>
              <w:rPr>
                <w:rFonts w:asciiTheme="minorHAnsi" w:hAnsiTheme="minorHAnsi"/>
              </w:rPr>
            </w:pPr>
            <w:r>
              <w:rPr>
                <w:rFonts w:asciiTheme="minorHAnsi" w:hAnsiTheme="minorHAnsi"/>
              </w:rPr>
              <w:t>Alternative methods of assessment/nominating students in line with a ‘no hands-up’ strategy for formative assessment for learning.</w:t>
            </w:r>
          </w:p>
          <w:p w14:paraId="70703814" w14:textId="77777777" w:rsidR="00923B82" w:rsidRDefault="00923B82" w:rsidP="00DE143C">
            <w:pPr>
              <w:rPr>
                <w:rFonts w:asciiTheme="minorHAnsi" w:hAnsiTheme="minorHAnsi"/>
              </w:rPr>
            </w:pPr>
            <w:r>
              <w:rPr>
                <w:rFonts w:asciiTheme="minorHAnsi" w:hAnsiTheme="minorHAnsi"/>
              </w:rPr>
              <w:t xml:space="preserve">How to reward effort in higher ability children so that they do not become discouraged or disengaged. Is there an alternative to external factors in motivation? </w:t>
            </w:r>
          </w:p>
          <w:p w14:paraId="1C2453CD" w14:textId="77777777" w:rsidR="00923B82" w:rsidRDefault="00923B82" w:rsidP="00DE143C">
            <w:pPr>
              <w:rPr>
                <w:rFonts w:asciiTheme="minorHAnsi" w:hAnsiTheme="minorHAnsi"/>
              </w:rPr>
            </w:pPr>
            <w:r>
              <w:rPr>
                <w:rFonts w:asciiTheme="minorHAnsi" w:hAnsiTheme="minorHAnsi"/>
              </w:rPr>
              <w:t>Why the teacher selected the child later than a lot of the others- was this to steer conversation? What benefit would the teacher gain from asking this child later than the others who also had their hands up?</w:t>
            </w:r>
          </w:p>
          <w:p w14:paraId="38AF8EC1" w14:textId="77777777" w:rsidR="00923B82" w:rsidRDefault="00923B82" w:rsidP="00DE143C">
            <w:pPr>
              <w:rPr>
                <w:rFonts w:asciiTheme="minorHAnsi" w:hAnsiTheme="minorHAnsi"/>
              </w:rPr>
            </w:pPr>
            <w:r>
              <w:rPr>
                <w:rFonts w:asciiTheme="minorHAnsi" w:hAnsiTheme="minorHAnsi"/>
              </w:rPr>
              <w:t>Should the child have been selected earlier what would the consequences have been?</w:t>
            </w:r>
          </w:p>
          <w:p w14:paraId="42044D31" w14:textId="77777777" w:rsidR="00923B82" w:rsidRDefault="00923B82" w:rsidP="00DE143C">
            <w:pPr>
              <w:rPr>
                <w:rFonts w:asciiTheme="minorHAnsi" w:hAnsiTheme="minorHAnsi"/>
              </w:rPr>
            </w:pPr>
            <w:r>
              <w:rPr>
                <w:rFonts w:asciiTheme="minorHAnsi" w:hAnsiTheme="minorHAnsi"/>
              </w:rPr>
              <w:t xml:space="preserve">Which pedagogy does the teacher’s actions most align with? </w:t>
            </w:r>
          </w:p>
          <w:p w14:paraId="3A122ACA" w14:textId="77777777" w:rsidR="00923B82" w:rsidRDefault="00923B82" w:rsidP="00DE143C">
            <w:pPr>
              <w:rPr>
                <w:rFonts w:asciiTheme="minorHAnsi" w:hAnsiTheme="minorHAnsi"/>
              </w:rPr>
            </w:pPr>
            <w:r>
              <w:rPr>
                <w:rFonts w:asciiTheme="minorHAnsi" w:hAnsiTheme="minorHAnsi"/>
              </w:rPr>
              <w:t>What elements of this could I take into my own practice?</w:t>
            </w:r>
          </w:p>
          <w:p w14:paraId="660066FD" w14:textId="77777777" w:rsidR="00923B82" w:rsidRDefault="00923B82" w:rsidP="00DE143C">
            <w:pPr>
              <w:rPr>
                <w:rFonts w:asciiTheme="minorHAnsi" w:hAnsiTheme="minorHAnsi"/>
              </w:rPr>
            </w:pPr>
            <w:r>
              <w:rPr>
                <w:rFonts w:asciiTheme="minorHAnsi" w:hAnsiTheme="minorHAnsi"/>
              </w:rPr>
              <w:t>What are my own biases in relating to children of higher ability? Do teachers’ biases impact their leaners abilities and sway outcomes? If so, what can be done to engage with subconscious biases and employ a more robust system of fairness with cognizance and self-awareness?</w:t>
            </w:r>
          </w:p>
          <w:p w14:paraId="387BEF6C" w14:textId="77777777" w:rsidR="00923B82" w:rsidRPr="003737F1" w:rsidRDefault="00923B82" w:rsidP="00DE143C">
            <w:pPr>
              <w:rPr>
                <w:rFonts w:asciiTheme="minorHAnsi" w:hAnsiTheme="minorHAnsi"/>
              </w:rPr>
            </w:pPr>
            <w:r>
              <w:rPr>
                <w:rFonts w:asciiTheme="minorHAnsi" w:hAnsiTheme="minorHAnsi"/>
              </w:rPr>
              <w:t>What will my own questioning techniques be in my future practice?</w:t>
            </w:r>
          </w:p>
          <w:p w14:paraId="059CD136" w14:textId="77777777" w:rsidR="00923B82" w:rsidRPr="003737F1" w:rsidRDefault="00923B82" w:rsidP="00DE143C">
            <w:pPr>
              <w:rPr>
                <w:rFonts w:asciiTheme="minorHAnsi" w:hAnsiTheme="minorHAnsi"/>
              </w:rPr>
            </w:pPr>
          </w:p>
        </w:tc>
      </w:tr>
      <w:bookmarkEnd w:id="0"/>
    </w:tbl>
    <w:p w14:paraId="27C264A6" w14:textId="77777777" w:rsidR="00923B82" w:rsidRPr="004848BA" w:rsidRDefault="00923B82" w:rsidP="00923B82">
      <w:pPr>
        <w:rPr>
          <w:b/>
          <w:bCs/>
          <w:u w:val="single"/>
        </w:rPr>
      </w:pPr>
    </w:p>
    <w:p w14:paraId="3EB456E4" w14:textId="77777777" w:rsidR="00922136" w:rsidRDefault="00922136"/>
    <w:sectPr w:rsidR="0092213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23B82"/>
    <w:rsid w:val="00922136"/>
    <w:rsid w:val="00923B82"/>
    <w:rsid w:val="00F8448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E4A52E7"/>
  <w15:chartTrackingRefBased/>
  <w15:docId w15:val="{FC050553-4847-4969-A4E6-3B4E1E8DDAD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23B82"/>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923B82"/>
    <w:pPr>
      <w:spacing w:after="0" w:line="240" w:lineRule="auto"/>
    </w:pPr>
    <w:rPr>
      <w:rFonts w:ascii="Calibri" w:eastAsia="Calibri" w:hAnsi="Calibri" w:cs="Times New Roman"/>
      <w:kern w:val="0"/>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2</Pages>
  <Words>770</Words>
  <Characters>4393</Characters>
  <Application>Microsoft Office Word</Application>
  <DocSecurity>0</DocSecurity>
  <Lines>36</Lines>
  <Paragraphs>10</Paragraphs>
  <ScaleCrop>false</ScaleCrop>
  <Company/>
  <LinksUpToDate>false</LinksUpToDate>
  <CharactersWithSpaces>5153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Rachel Goodwin</dc:creator>
  <cp:keywords/>
  <dc:description/>
  <cp:lastModifiedBy>Rachel Goodwin</cp:lastModifiedBy>
  <cp:revision>1</cp:revision>
  <dcterms:created xsi:type="dcterms:W3CDTF">2023-11-05T20:21:00Z</dcterms:created>
  <dcterms:modified xsi:type="dcterms:W3CDTF">2023-11-05T20:22:00Z</dcterms:modified>
</cp:coreProperties>
</file>