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5E68" w:rsidRDefault="00D25E68" w:rsidP="00D25E68">
      <w:pPr>
        <w:jc w:val="center"/>
        <w:rPr>
          <w:b/>
          <w:bCs/>
          <w:sz w:val="36"/>
          <w:szCs w:val="36"/>
          <w:u w:val="single"/>
        </w:rPr>
      </w:pPr>
      <w:r>
        <w:rPr>
          <w:b/>
          <w:bCs/>
          <w:sz w:val="36"/>
          <w:szCs w:val="36"/>
          <w:u w:val="single"/>
        </w:rPr>
        <w:t>The Fundamentals of Construction Technology</w:t>
      </w:r>
    </w:p>
    <w:p w:rsidR="00D25E68" w:rsidRDefault="00D25E68" w:rsidP="00D25E68">
      <w:pPr>
        <w:rPr>
          <w:b/>
          <w:bCs/>
          <w:sz w:val="32"/>
          <w:szCs w:val="32"/>
          <w:u w:val="single"/>
        </w:rPr>
      </w:pPr>
    </w:p>
    <w:p w:rsidR="00D25E68" w:rsidRPr="00D25E68" w:rsidRDefault="00D25E68" w:rsidP="00D25E68">
      <w:pPr>
        <w:rPr>
          <w:b/>
          <w:bCs/>
          <w:sz w:val="32"/>
          <w:szCs w:val="32"/>
          <w:u w:val="single"/>
        </w:rPr>
      </w:pPr>
      <w:r w:rsidRPr="00BA0212">
        <w:rPr>
          <w:b/>
          <w:bCs/>
          <w:sz w:val="32"/>
          <w:szCs w:val="32"/>
          <w:u w:val="single"/>
        </w:rPr>
        <w:t xml:space="preserve">Assignment </w:t>
      </w:r>
      <w:r>
        <w:rPr>
          <w:b/>
          <w:bCs/>
          <w:sz w:val="32"/>
          <w:szCs w:val="32"/>
          <w:u w:val="single"/>
        </w:rPr>
        <w:t>2 – Construction Detailing</w:t>
      </w:r>
    </w:p>
    <w:p w:rsidR="00D25E68" w:rsidRPr="00BA0212" w:rsidRDefault="00D25E68" w:rsidP="00D25E68">
      <w:pPr>
        <w:rPr>
          <w:b/>
          <w:bCs/>
          <w:sz w:val="32"/>
          <w:szCs w:val="32"/>
        </w:rPr>
      </w:pPr>
      <w:r w:rsidRPr="00BA0212">
        <w:rPr>
          <w:b/>
          <w:bCs/>
          <w:sz w:val="32"/>
          <w:szCs w:val="32"/>
        </w:rPr>
        <w:t xml:space="preserve">Lecturer: </w:t>
      </w:r>
      <w:r w:rsidRPr="00D25E68">
        <w:rPr>
          <w:sz w:val="32"/>
          <w:szCs w:val="32"/>
        </w:rPr>
        <w:t xml:space="preserve">Juan A </w:t>
      </w:r>
      <w:proofErr w:type="spellStart"/>
      <w:r w:rsidRPr="00D25E68">
        <w:rPr>
          <w:sz w:val="32"/>
          <w:szCs w:val="32"/>
        </w:rPr>
        <w:t>Ferriz-Papi</w:t>
      </w:r>
      <w:proofErr w:type="spellEnd"/>
    </w:p>
    <w:p w:rsidR="00D25E68" w:rsidRPr="00BA0212" w:rsidRDefault="00D25E68" w:rsidP="00D25E68">
      <w:pPr>
        <w:rPr>
          <w:b/>
          <w:bCs/>
          <w:sz w:val="32"/>
          <w:szCs w:val="32"/>
        </w:rPr>
      </w:pPr>
      <w:r w:rsidRPr="00BA0212">
        <w:rPr>
          <w:b/>
          <w:bCs/>
          <w:sz w:val="32"/>
          <w:szCs w:val="32"/>
        </w:rPr>
        <w:t xml:space="preserve">Student: </w:t>
      </w:r>
      <w:r w:rsidRPr="00BA0212">
        <w:rPr>
          <w:sz w:val="32"/>
          <w:szCs w:val="32"/>
        </w:rPr>
        <w:t>Cai Gibbons</w:t>
      </w:r>
    </w:p>
    <w:p w:rsidR="00D25E68" w:rsidRPr="00BA0212" w:rsidRDefault="00D25E68" w:rsidP="00D25E68">
      <w:pPr>
        <w:rPr>
          <w:b/>
          <w:bCs/>
          <w:sz w:val="32"/>
          <w:szCs w:val="32"/>
        </w:rPr>
      </w:pPr>
      <w:r w:rsidRPr="00BA0212">
        <w:rPr>
          <w:b/>
          <w:bCs/>
          <w:sz w:val="32"/>
          <w:szCs w:val="32"/>
        </w:rPr>
        <w:t xml:space="preserve">Student Number: </w:t>
      </w:r>
      <w:r w:rsidRPr="00BA0212">
        <w:rPr>
          <w:sz w:val="32"/>
          <w:szCs w:val="32"/>
        </w:rPr>
        <w:t>1907914</w:t>
      </w:r>
    </w:p>
    <w:p w:rsidR="00D25E68" w:rsidRDefault="00D25E68" w:rsidP="00D25E68">
      <w:pPr>
        <w:rPr>
          <w:sz w:val="32"/>
          <w:szCs w:val="32"/>
        </w:rPr>
      </w:pPr>
      <w:r w:rsidRPr="00BA0212">
        <w:rPr>
          <w:b/>
          <w:bCs/>
          <w:sz w:val="32"/>
          <w:szCs w:val="32"/>
        </w:rPr>
        <w:t xml:space="preserve">Course: </w:t>
      </w:r>
      <w:r w:rsidRPr="00BA0212">
        <w:rPr>
          <w:sz w:val="32"/>
          <w:szCs w:val="32"/>
        </w:rPr>
        <w:t>Civil Engineering</w:t>
      </w:r>
    </w:p>
    <w:p w:rsidR="00D25E68" w:rsidRDefault="00D25E68" w:rsidP="00D25E68">
      <w:pPr>
        <w:rPr>
          <w:sz w:val="32"/>
          <w:szCs w:val="32"/>
        </w:rPr>
      </w:pPr>
    </w:p>
    <w:p w:rsidR="00D25E68" w:rsidRDefault="00D25E68" w:rsidP="00D25E68">
      <w:pPr>
        <w:rPr>
          <w:sz w:val="32"/>
          <w:szCs w:val="32"/>
        </w:rPr>
      </w:pPr>
    </w:p>
    <w:p w:rsidR="00D25E68" w:rsidRDefault="00D25E68" w:rsidP="00D25E68">
      <w:pPr>
        <w:jc w:val="center"/>
        <w:rPr>
          <w:sz w:val="32"/>
          <w:szCs w:val="32"/>
        </w:rPr>
      </w:pPr>
      <w:r w:rsidRPr="00BA0212">
        <w:rPr>
          <w:noProof/>
        </w:rPr>
        <w:drawing>
          <wp:inline distT="0" distB="0" distL="0" distR="0" wp14:anchorId="3DB10718" wp14:editId="4B69F28C">
            <wp:extent cx="4154361" cy="2717321"/>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924" t="35858" r="38141" b="32820"/>
                    <a:stretch/>
                  </pic:blipFill>
                  <pic:spPr bwMode="auto">
                    <a:xfrm>
                      <a:off x="0" y="0"/>
                      <a:ext cx="4255991" cy="2783796"/>
                    </a:xfrm>
                    <a:prstGeom prst="rect">
                      <a:avLst/>
                    </a:prstGeom>
                    <a:ln>
                      <a:noFill/>
                    </a:ln>
                    <a:extLst>
                      <a:ext uri="{53640926-AAD7-44D8-BBD7-CCE9431645EC}">
                        <a14:shadowObscured xmlns:a14="http://schemas.microsoft.com/office/drawing/2010/main"/>
                      </a:ext>
                    </a:extLst>
                  </pic:spPr>
                </pic:pic>
              </a:graphicData>
            </a:graphic>
          </wp:inline>
        </w:drawing>
      </w:r>
    </w:p>
    <w:p w:rsidR="00D25E68" w:rsidRDefault="00D25E68" w:rsidP="00D25E68">
      <w:pPr>
        <w:rPr>
          <w:sz w:val="32"/>
          <w:szCs w:val="32"/>
        </w:rPr>
      </w:pPr>
    </w:p>
    <w:p w:rsidR="00D25E68" w:rsidRDefault="00D25E68" w:rsidP="00D25E68">
      <w:pPr>
        <w:rPr>
          <w:sz w:val="32"/>
          <w:szCs w:val="32"/>
        </w:rPr>
      </w:pPr>
    </w:p>
    <w:p w:rsidR="00D25E68" w:rsidRDefault="00D25E68" w:rsidP="00D25E68">
      <w:pPr>
        <w:rPr>
          <w:sz w:val="32"/>
          <w:szCs w:val="32"/>
        </w:rPr>
      </w:pPr>
    </w:p>
    <w:p w:rsidR="00D25E68" w:rsidRDefault="00D25E68" w:rsidP="00D25E68">
      <w:pPr>
        <w:rPr>
          <w:b/>
          <w:bCs/>
          <w:sz w:val="32"/>
          <w:szCs w:val="32"/>
        </w:rPr>
      </w:pPr>
      <w:r w:rsidRPr="00BA0212">
        <w:rPr>
          <w:noProof/>
        </w:rPr>
        <w:drawing>
          <wp:inline distT="0" distB="0" distL="0" distR="0" wp14:anchorId="3A8AB2A3" wp14:editId="75F3DF85">
            <wp:extent cx="2098020" cy="1137321"/>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0186" t="44444" r="44006" b="40321"/>
                    <a:stretch/>
                  </pic:blipFill>
                  <pic:spPr bwMode="auto">
                    <a:xfrm>
                      <a:off x="0" y="0"/>
                      <a:ext cx="2138418" cy="1159220"/>
                    </a:xfrm>
                    <a:prstGeom prst="rect">
                      <a:avLst/>
                    </a:prstGeom>
                    <a:ln>
                      <a:noFill/>
                    </a:ln>
                    <a:extLst>
                      <a:ext uri="{53640926-AAD7-44D8-BBD7-CCE9431645EC}">
                        <a14:shadowObscured xmlns:a14="http://schemas.microsoft.com/office/drawing/2010/main"/>
                      </a:ext>
                    </a:extLst>
                  </pic:spPr>
                </pic:pic>
              </a:graphicData>
            </a:graphic>
          </wp:inline>
        </w:drawing>
      </w:r>
    </w:p>
    <w:p w:rsidR="00D25E68" w:rsidRDefault="00D25E68">
      <w:pPr>
        <w:rPr>
          <w:b/>
          <w:bCs/>
          <w:sz w:val="32"/>
          <w:szCs w:val="32"/>
        </w:rPr>
      </w:pPr>
      <w:r>
        <w:rPr>
          <w:b/>
          <w:bCs/>
          <w:sz w:val="32"/>
          <w:szCs w:val="32"/>
        </w:rPr>
        <w:br w:type="page"/>
      </w:r>
    </w:p>
    <w:p w:rsidR="00D25E68" w:rsidRDefault="00D25E68" w:rsidP="00D25E68">
      <w:pPr>
        <w:rPr>
          <w:b/>
          <w:bCs/>
          <w:sz w:val="32"/>
          <w:szCs w:val="32"/>
          <w:u w:val="single"/>
        </w:rPr>
      </w:pPr>
      <w:r w:rsidRPr="00D25E68">
        <w:rPr>
          <w:b/>
          <w:bCs/>
          <w:sz w:val="32"/>
          <w:szCs w:val="32"/>
          <w:u w:val="single"/>
        </w:rPr>
        <w:lastRenderedPageBreak/>
        <w:t>Contents</w:t>
      </w:r>
    </w:p>
    <w:p w:rsidR="008A21CD" w:rsidRDefault="008A21CD" w:rsidP="00D25E68">
      <w:pPr>
        <w:rPr>
          <w:b/>
          <w:bCs/>
          <w:sz w:val="32"/>
          <w:szCs w:val="32"/>
          <w:u w:val="single"/>
        </w:rPr>
      </w:pPr>
    </w:p>
    <w:p w:rsidR="00F549B8" w:rsidRPr="008A21CD" w:rsidRDefault="00DA0BF7" w:rsidP="008A21CD">
      <w:pPr>
        <w:pStyle w:val="NoSpacing"/>
        <w:numPr>
          <w:ilvl w:val="0"/>
          <w:numId w:val="15"/>
        </w:numPr>
        <w:rPr>
          <w:b/>
          <w:bCs/>
          <w:sz w:val="24"/>
          <w:szCs w:val="24"/>
        </w:rPr>
      </w:pPr>
      <w:r w:rsidRPr="008A21CD">
        <w:rPr>
          <w:b/>
          <w:bCs/>
          <w:sz w:val="24"/>
          <w:szCs w:val="24"/>
        </w:rPr>
        <w:t xml:space="preserve">- </w:t>
      </w:r>
      <w:r w:rsidR="00D25E68" w:rsidRPr="008A21CD">
        <w:rPr>
          <w:b/>
          <w:bCs/>
          <w:sz w:val="24"/>
          <w:szCs w:val="24"/>
        </w:rPr>
        <w:t xml:space="preserve">Introduction </w:t>
      </w:r>
      <w:r w:rsidRPr="008A21CD">
        <w:rPr>
          <w:b/>
          <w:bCs/>
          <w:sz w:val="24"/>
          <w:szCs w:val="24"/>
        </w:rPr>
        <w:t>(</w:t>
      </w:r>
      <w:r w:rsidR="00D25E68" w:rsidRPr="008A21CD">
        <w:rPr>
          <w:b/>
          <w:bCs/>
          <w:sz w:val="24"/>
          <w:szCs w:val="24"/>
        </w:rPr>
        <w:t>Page 3</w:t>
      </w:r>
      <w:r w:rsidRPr="008A21CD">
        <w:rPr>
          <w:b/>
          <w:bCs/>
          <w:sz w:val="24"/>
          <w:szCs w:val="24"/>
        </w:rPr>
        <w:t>)</w:t>
      </w:r>
    </w:p>
    <w:p w:rsidR="008A21CD" w:rsidRPr="008A21CD" w:rsidRDefault="008A21CD" w:rsidP="008A21CD">
      <w:pPr>
        <w:pStyle w:val="NoSpacing"/>
        <w:rPr>
          <w:b/>
          <w:bCs/>
          <w:sz w:val="24"/>
          <w:szCs w:val="24"/>
        </w:rPr>
      </w:pPr>
    </w:p>
    <w:p w:rsidR="00622355" w:rsidRPr="008A21CD" w:rsidRDefault="00DA0BF7" w:rsidP="008A21CD">
      <w:pPr>
        <w:pStyle w:val="NoSpacing"/>
        <w:numPr>
          <w:ilvl w:val="0"/>
          <w:numId w:val="15"/>
        </w:numPr>
        <w:rPr>
          <w:b/>
          <w:bCs/>
          <w:sz w:val="24"/>
          <w:szCs w:val="24"/>
        </w:rPr>
      </w:pPr>
      <w:r w:rsidRPr="008A21CD">
        <w:rPr>
          <w:b/>
          <w:bCs/>
          <w:sz w:val="24"/>
          <w:szCs w:val="24"/>
        </w:rPr>
        <w:t xml:space="preserve">- </w:t>
      </w:r>
      <w:r w:rsidR="00D25E68" w:rsidRPr="008A21CD">
        <w:rPr>
          <w:b/>
          <w:bCs/>
          <w:sz w:val="24"/>
          <w:szCs w:val="24"/>
        </w:rPr>
        <w:t xml:space="preserve">Ground Floor </w:t>
      </w:r>
      <w:r w:rsidRPr="008A21CD">
        <w:rPr>
          <w:b/>
          <w:bCs/>
          <w:sz w:val="24"/>
          <w:szCs w:val="24"/>
        </w:rPr>
        <w:t>(</w:t>
      </w:r>
      <w:r w:rsidR="00D25E68" w:rsidRPr="008A21CD">
        <w:rPr>
          <w:b/>
          <w:bCs/>
          <w:sz w:val="24"/>
          <w:szCs w:val="24"/>
        </w:rPr>
        <w:t>Page 3</w:t>
      </w:r>
      <w:r w:rsidRPr="008A21CD">
        <w:rPr>
          <w:b/>
          <w:bCs/>
          <w:sz w:val="24"/>
          <w:szCs w:val="24"/>
        </w:rPr>
        <w:t>)</w:t>
      </w:r>
    </w:p>
    <w:p w:rsidR="008A21CD" w:rsidRPr="008A21CD" w:rsidRDefault="008A21CD" w:rsidP="008A21CD">
      <w:pPr>
        <w:pStyle w:val="NoSpacing"/>
        <w:rPr>
          <w:b/>
          <w:bCs/>
          <w:sz w:val="24"/>
          <w:szCs w:val="24"/>
        </w:rPr>
      </w:pPr>
    </w:p>
    <w:p w:rsidR="00F549B8" w:rsidRPr="008A21CD" w:rsidRDefault="00DA0BF7" w:rsidP="008A21CD">
      <w:pPr>
        <w:pStyle w:val="NoSpacing"/>
        <w:numPr>
          <w:ilvl w:val="0"/>
          <w:numId w:val="15"/>
        </w:numPr>
        <w:rPr>
          <w:b/>
          <w:bCs/>
          <w:sz w:val="24"/>
          <w:szCs w:val="24"/>
        </w:rPr>
      </w:pPr>
      <w:r w:rsidRPr="008A21CD">
        <w:rPr>
          <w:b/>
          <w:bCs/>
          <w:sz w:val="24"/>
          <w:szCs w:val="24"/>
        </w:rPr>
        <w:t>-</w:t>
      </w:r>
      <w:r w:rsidR="00F549B8" w:rsidRPr="008A21CD">
        <w:rPr>
          <w:b/>
          <w:bCs/>
          <w:sz w:val="24"/>
          <w:szCs w:val="24"/>
        </w:rPr>
        <w:t xml:space="preserve"> Level Floor </w:t>
      </w:r>
      <w:r w:rsidRPr="008A21CD">
        <w:rPr>
          <w:b/>
          <w:bCs/>
          <w:sz w:val="24"/>
          <w:szCs w:val="24"/>
        </w:rPr>
        <w:t>(</w:t>
      </w:r>
      <w:r w:rsidR="00F549B8" w:rsidRPr="008A21CD">
        <w:rPr>
          <w:b/>
          <w:bCs/>
          <w:sz w:val="24"/>
          <w:szCs w:val="24"/>
        </w:rPr>
        <w:t xml:space="preserve">Page </w:t>
      </w:r>
      <w:r w:rsidRPr="008A21CD">
        <w:rPr>
          <w:b/>
          <w:bCs/>
          <w:sz w:val="24"/>
          <w:szCs w:val="24"/>
        </w:rPr>
        <w:t>3-4)</w:t>
      </w:r>
    </w:p>
    <w:p w:rsidR="008A21CD" w:rsidRPr="008A21CD" w:rsidRDefault="008A21CD" w:rsidP="008A21CD">
      <w:pPr>
        <w:pStyle w:val="NoSpacing"/>
        <w:rPr>
          <w:b/>
          <w:bCs/>
          <w:sz w:val="24"/>
          <w:szCs w:val="24"/>
        </w:rPr>
      </w:pPr>
    </w:p>
    <w:p w:rsidR="00DA0BF7" w:rsidRPr="008A21CD" w:rsidRDefault="00DA0BF7" w:rsidP="008A21CD">
      <w:pPr>
        <w:pStyle w:val="NoSpacing"/>
        <w:numPr>
          <w:ilvl w:val="0"/>
          <w:numId w:val="15"/>
        </w:numPr>
        <w:rPr>
          <w:b/>
          <w:bCs/>
          <w:sz w:val="24"/>
          <w:szCs w:val="24"/>
        </w:rPr>
      </w:pPr>
      <w:r w:rsidRPr="008A21CD">
        <w:rPr>
          <w:b/>
          <w:bCs/>
          <w:sz w:val="24"/>
          <w:szCs w:val="24"/>
        </w:rPr>
        <w:t xml:space="preserve">- </w:t>
      </w:r>
      <w:r w:rsidR="00F549B8" w:rsidRPr="008A21CD">
        <w:rPr>
          <w:b/>
          <w:bCs/>
          <w:sz w:val="24"/>
          <w:szCs w:val="24"/>
        </w:rPr>
        <w:t xml:space="preserve">Openings </w:t>
      </w:r>
      <w:r w:rsidRPr="008A21CD">
        <w:rPr>
          <w:b/>
          <w:bCs/>
          <w:sz w:val="24"/>
          <w:szCs w:val="24"/>
        </w:rPr>
        <w:t>(</w:t>
      </w:r>
      <w:r w:rsidR="00F549B8" w:rsidRPr="008A21CD">
        <w:rPr>
          <w:b/>
          <w:bCs/>
          <w:sz w:val="24"/>
          <w:szCs w:val="24"/>
        </w:rPr>
        <w:t>Page</w:t>
      </w:r>
      <w:r w:rsidRPr="008A21CD">
        <w:rPr>
          <w:b/>
          <w:bCs/>
          <w:sz w:val="24"/>
          <w:szCs w:val="24"/>
        </w:rPr>
        <w:t xml:space="preserve"> 4)</w:t>
      </w:r>
    </w:p>
    <w:p w:rsidR="008A21CD" w:rsidRPr="008A21CD" w:rsidRDefault="008A21CD" w:rsidP="008A21CD">
      <w:pPr>
        <w:pStyle w:val="NoSpacing"/>
        <w:rPr>
          <w:b/>
          <w:bCs/>
          <w:sz w:val="24"/>
          <w:szCs w:val="24"/>
        </w:rPr>
      </w:pPr>
    </w:p>
    <w:p w:rsidR="00F549B8" w:rsidRPr="008A21CD" w:rsidRDefault="00DA0BF7" w:rsidP="008A21CD">
      <w:pPr>
        <w:pStyle w:val="NoSpacing"/>
        <w:numPr>
          <w:ilvl w:val="1"/>
          <w:numId w:val="15"/>
        </w:numPr>
        <w:rPr>
          <w:b/>
          <w:bCs/>
          <w:sz w:val="24"/>
          <w:szCs w:val="24"/>
        </w:rPr>
      </w:pPr>
      <w:r w:rsidRPr="008A21CD">
        <w:rPr>
          <w:b/>
          <w:bCs/>
          <w:sz w:val="24"/>
          <w:szCs w:val="24"/>
        </w:rPr>
        <w:t>- Openings (Page 4)</w:t>
      </w:r>
    </w:p>
    <w:p w:rsidR="008A21CD" w:rsidRPr="008A21CD" w:rsidRDefault="008A21CD" w:rsidP="008A21CD">
      <w:pPr>
        <w:pStyle w:val="NoSpacing"/>
        <w:rPr>
          <w:b/>
          <w:bCs/>
          <w:sz w:val="24"/>
          <w:szCs w:val="24"/>
        </w:rPr>
      </w:pPr>
    </w:p>
    <w:p w:rsidR="00622355" w:rsidRPr="008A21CD" w:rsidRDefault="00DA0BF7" w:rsidP="008A21CD">
      <w:pPr>
        <w:pStyle w:val="NoSpacing"/>
        <w:numPr>
          <w:ilvl w:val="0"/>
          <w:numId w:val="15"/>
        </w:numPr>
        <w:rPr>
          <w:b/>
          <w:bCs/>
          <w:sz w:val="24"/>
          <w:szCs w:val="24"/>
        </w:rPr>
      </w:pPr>
      <w:r w:rsidRPr="008A21CD">
        <w:rPr>
          <w:b/>
          <w:bCs/>
          <w:sz w:val="24"/>
          <w:szCs w:val="24"/>
        </w:rPr>
        <w:t xml:space="preserve">- </w:t>
      </w:r>
      <w:r w:rsidR="00F549B8" w:rsidRPr="008A21CD">
        <w:rPr>
          <w:b/>
          <w:bCs/>
          <w:sz w:val="24"/>
          <w:szCs w:val="24"/>
        </w:rPr>
        <w:t xml:space="preserve">Eaves </w:t>
      </w:r>
      <w:r w:rsidR="00622355" w:rsidRPr="008A21CD">
        <w:rPr>
          <w:b/>
          <w:bCs/>
          <w:sz w:val="24"/>
          <w:szCs w:val="24"/>
        </w:rPr>
        <w:t>(</w:t>
      </w:r>
      <w:r w:rsidR="00F549B8" w:rsidRPr="008A21CD">
        <w:rPr>
          <w:b/>
          <w:bCs/>
          <w:sz w:val="24"/>
          <w:szCs w:val="24"/>
        </w:rPr>
        <w:t>Page</w:t>
      </w:r>
      <w:r w:rsidR="00622355" w:rsidRPr="008A21CD">
        <w:rPr>
          <w:b/>
          <w:bCs/>
          <w:sz w:val="24"/>
          <w:szCs w:val="24"/>
        </w:rPr>
        <w:t xml:space="preserve"> 5)</w:t>
      </w:r>
    </w:p>
    <w:p w:rsidR="008A21CD" w:rsidRPr="008A21CD" w:rsidRDefault="008A21CD" w:rsidP="008A21CD">
      <w:pPr>
        <w:pStyle w:val="NoSpacing"/>
        <w:rPr>
          <w:b/>
          <w:bCs/>
          <w:sz w:val="24"/>
          <w:szCs w:val="24"/>
        </w:rPr>
      </w:pPr>
    </w:p>
    <w:p w:rsidR="00F549B8" w:rsidRPr="008A21CD" w:rsidRDefault="00622355" w:rsidP="008A21CD">
      <w:pPr>
        <w:pStyle w:val="NoSpacing"/>
        <w:numPr>
          <w:ilvl w:val="1"/>
          <w:numId w:val="15"/>
        </w:numPr>
        <w:rPr>
          <w:b/>
          <w:bCs/>
          <w:sz w:val="24"/>
          <w:szCs w:val="24"/>
        </w:rPr>
      </w:pPr>
      <w:r w:rsidRPr="008A21CD">
        <w:rPr>
          <w:b/>
          <w:bCs/>
          <w:sz w:val="24"/>
          <w:szCs w:val="24"/>
        </w:rPr>
        <w:t>- Roof Covering (Page 5)</w:t>
      </w:r>
    </w:p>
    <w:p w:rsidR="008A21CD" w:rsidRPr="008A21CD" w:rsidRDefault="008A21CD" w:rsidP="008A21CD">
      <w:pPr>
        <w:pStyle w:val="NoSpacing"/>
        <w:rPr>
          <w:b/>
          <w:bCs/>
          <w:sz w:val="24"/>
          <w:szCs w:val="24"/>
        </w:rPr>
      </w:pPr>
    </w:p>
    <w:p w:rsidR="00622355" w:rsidRPr="008A21CD" w:rsidRDefault="00622355" w:rsidP="008A21CD">
      <w:pPr>
        <w:pStyle w:val="NoSpacing"/>
        <w:numPr>
          <w:ilvl w:val="0"/>
          <w:numId w:val="15"/>
        </w:numPr>
        <w:rPr>
          <w:b/>
          <w:bCs/>
          <w:sz w:val="24"/>
          <w:szCs w:val="24"/>
        </w:rPr>
      </w:pPr>
      <w:r w:rsidRPr="008A21CD">
        <w:rPr>
          <w:b/>
          <w:bCs/>
          <w:sz w:val="24"/>
          <w:szCs w:val="24"/>
        </w:rPr>
        <w:t xml:space="preserve">- </w:t>
      </w:r>
      <w:r w:rsidR="00F549B8" w:rsidRPr="008A21CD">
        <w:rPr>
          <w:b/>
          <w:bCs/>
          <w:sz w:val="24"/>
          <w:szCs w:val="24"/>
        </w:rPr>
        <w:t xml:space="preserve">Roof Structure </w:t>
      </w:r>
      <w:r w:rsidRPr="008A21CD">
        <w:rPr>
          <w:b/>
          <w:bCs/>
          <w:sz w:val="24"/>
          <w:szCs w:val="24"/>
        </w:rPr>
        <w:t>(</w:t>
      </w:r>
      <w:r w:rsidR="00F549B8" w:rsidRPr="008A21CD">
        <w:rPr>
          <w:b/>
          <w:bCs/>
          <w:sz w:val="24"/>
          <w:szCs w:val="24"/>
        </w:rPr>
        <w:t>Page</w:t>
      </w:r>
      <w:r w:rsidRPr="008A21CD">
        <w:rPr>
          <w:b/>
          <w:bCs/>
          <w:sz w:val="24"/>
          <w:szCs w:val="24"/>
        </w:rPr>
        <w:t xml:space="preserve"> 5-6)</w:t>
      </w:r>
    </w:p>
    <w:p w:rsidR="008A21CD" w:rsidRPr="008A21CD" w:rsidRDefault="008A21CD" w:rsidP="008A21CD">
      <w:pPr>
        <w:pStyle w:val="NoSpacing"/>
        <w:rPr>
          <w:b/>
          <w:bCs/>
          <w:sz w:val="24"/>
          <w:szCs w:val="24"/>
        </w:rPr>
      </w:pPr>
    </w:p>
    <w:p w:rsidR="00F549B8" w:rsidRPr="008A21CD" w:rsidRDefault="00622355" w:rsidP="008A21CD">
      <w:pPr>
        <w:pStyle w:val="NoSpacing"/>
        <w:numPr>
          <w:ilvl w:val="1"/>
          <w:numId w:val="15"/>
        </w:numPr>
        <w:rPr>
          <w:b/>
          <w:bCs/>
          <w:sz w:val="24"/>
          <w:szCs w:val="24"/>
        </w:rPr>
      </w:pPr>
      <w:r w:rsidRPr="008A21CD">
        <w:rPr>
          <w:b/>
          <w:bCs/>
          <w:sz w:val="24"/>
          <w:szCs w:val="24"/>
        </w:rPr>
        <w:t xml:space="preserve">- Roof Structure (Page 6) </w:t>
      </w:r>
    </w:p>
    <w:p w:rsidR="008A21CD" w:rsidRPr="008A21CD" w:rsidRDefault="008A21CD" w:rsidP="008A21CD">
      <w:pPr>
        <w:pStyle w:val="NoSpacing"/>
        <w:rPr>
          <w:b/>
          <w:bCs/>
          <w:sz w:val="24"/>
          <w:szCs w:val="24"/>
        </w:rPr>
      </w:pPr>
    </w:p>
    <w:p w:rsidR="00F549B8" w:rsidRPr="008A21CD" w:rsidRDefault="00622355" w:rsidP="008A21CD">
      <w:pPr>
        <w:pStyle w:val="NoSpacing"/>
        <w:numPr>
          <w:ilvl w:val="0"/>
          <w:numId w:val="15"/>
        </w:numPr>
        <w:rPr>
          <w:b/>
          <w:bCs/>
          <w:sz w:val="24"/>
          <w:szCs w:val="24"/>
        </w:rPr>
      </w:pPr>
      <w:r w:rsidRPr="008A21CD">
        <w:rPr>
          <w:b/>
          <w:bCs/>
          <w:sz w:val="24"/>
          <w:szCs w:val="24"/>
        </w:rPr>
        <w:t xml:space="preserve">- </w:t>
      </w:r>
      <w:r w:rsidR="00F549B8" w:rsidRPr="008A21CD">
        <w:rPr>
          <w:b/>
          <w:bCs/>
          <w:sz w:val="24"/>
          <w:szCs w:val="24"/>
        </w:rPr>
        <w:t>Conclusion</w:t>
      </w:r>
      <w:r w:rsidRPr="008A21CD">
        <w:rPr>
          <w:b/>
          <w:bCs/>
          <w:sz w:val="24"/>
          <w:szCs w:val="24"/>
        </w:rPr>
        <w:t xml:space="preserve"> (Page 6)</w:t>
      </w:r>
    </w:p>
    <w:p w:rsidR="008A21CD" w:rsidRPr="008A21CD" w:rsidRDefault="008A21CD" w:rsidP="008A21CD">
      <w:pPr>
        <w:pStyle w:val="NoSpacing"/>
        <w:rPr>
          <w:b/>
          <w:bCs/>
          <w:sz w:val="24"/>
          <w:szCs w:val="24"/>
        </w:rPr>
      </w:pPr>
    </w:p>
    <w:p w:rsidR="00622355" w:rsidRPr="008A21CD" w:rsidRDefault="00622355" w:rsidP="008A21CD">
      <w:pPr>
        <w:pStyle w:val="NoSpacing"/>
        <w:numPr>
          <w:ilvl w:val="0"/>
          <w:numId w:val="15"/>
        </w:numPr>
        <w:rPr>
          <w:b/>
          <w:bCs/>
          <w:sz w:val="24"/>
          <w:szCs w:val="24"/>
        </w:rPr>
      </w:pPr>
      <w:r w:rsidRPr="008A21CD">
        <w:rPr>
          <w:b/>
          <w:bCs/>
          <w:sz w:val="24"/>
          <w:szCs w:val="24"/>
        </w:rPr>
        <w:t>- Compliance with Building Regulations (Page 7-10)</w:t>
      </w:r>
    </w:p>
    <w:p w:rsidR="008A21CD" w:rsidRPr="008A21CD" w:rsidRDefault="008A21CD" w:rsidP="008A21CD">
      <w:pPr>
        <w:pStyle w:val="NoSpacing"/>
        <w:rPr>
          <w:b/>
          <w:bCs/>
          <w:sz w:val="24"/>
          <w:szCs w:val="24"/>
        </w:rPr>
      </w:pPr>
    </w:p>
    <w:p w:rsidR="00622355" w:rsidRPr="008A21CD" w:rsidRDefault="008A21CD" w:rsidP="008A21CD">
      <w:pPr>
        <w:pStyle w:val="NoSpacing"/>
        <w:numPr>
          <w:ilvl w:val="1"/>
          <w:numId w:val="15"/>
        </w:numPr>
        <w:rPr>
          <w:b/>
          <w:bCs/>
          <w:sz w:val="24"/>
          <w:szCs w:val="24"/>
        </w:rPr>
      </w:pPr>
      <w:r w:rsidRPr="008A21CD">
        <w:rPr>
          <w:b/>
          <w:bCs/>
          <w:sz w:val="24"/>
          <w:szCs w:val="24"/>
        </w:rPr>
        <w:t>-</w:t>
      </w:r>
      <w:r w:rsidR="00622355" w:rsidRPr="008A21CD">
        <w:rPr>
          <w:b/>
          <w:bCs/>
          <w:sz w:val="24"/>
          <w:szCs w:val="24"/>
        </w:rPr>
        <w:t xml:space="preserve"> Compliance with Building Regulations (Page 11)</w:t>
      </w:r>
    </w:p>
    <w:p w:rsidR="008A21CD" w:rsidRPr="008A21CD" w:rsidRDefault="008A21CD" w:rsidP="008A21CD">
      <w:pPr>
        <w:pStyle w:val="NoSpacing"/>
        <w:rPr>
          <w:b/>
          <w:bCs/>
          <w:sz w:val="24"/>
          <w:szCs w:val="24"/>
        </w:rPr>
      </w:pPr>
    </w:p>
    <w:p w:rsidR="008A21CD" w:rsidRPr="008A21CD" w:rsidRDefault="008A21CD" w:rsidP="008A21CD">
      <w:pPr>
        <w:pStyle w:val="NoSpacing"/>
        <w:numPr>
          <w:ilvl w:val="0"/>
          <w:numId w:val="15"/>
        </w:numPr>
        <w:rPr>
          <w:b/>
          <w:bCs/>
          <w:sz w:val="24"/>
          <w:szCs w:val="24"/>
        </w:rPr>
      </w:pPr>
      <w:r w:rsidRPr="008A21CD">
        <w:rPr>
          <w:b/>
          <w:bCs/>
          <w:sz w:val="24"/>
          <w:szCs w:val="24"/>
        </w:rPr>
        <w:t>- Reference List (Page 12)</w:t>
      </w:r>
    </w:p>
    <w:p w:rsidR="008A21CD" w:rsidRPr="008A21CD" w:rsidRDefault="008A21CD" w:rsidP="008A21CD">
      <w:pPr>
        <w:pStyle w:val="NoSpacing"/>
        <w:rPr>
          <w:b/>
          <w:bCs/>
          <w:sz w:val="24"/>
          <w:szCs w:val="24"/>
        </w:rPr>
      </w:pPr>
    </w:p>
    <w:p w:rsidR="008A21CD" w:rsidRPr="008A21CD" w:rsidRDefault="008A21CD" w:rsidP="008A21CD">
      <w:pPr>
        <w:pStyle w:val="NoSpacing"/>
        <w:numPr>
          <w:ilvl w:val="0"/>
          <w:numId w:val="15"/>
        </w:numPr>
        <w:rPr>
          <w:b/>
          <w:bCs/>
          <w:sz w:val="24"/>
          <w:szCs w:val="24"/>
        </w:rPr>
      </w:pPr>
      <w:r w:rsidRPr="008A21CD">
        <w:rPr>
          <w:b/>
          <w:bCs/>
          <w:sz w:val="24"/>
          <w:szCs w:val="24"/>
        </w:rPr>
        <w:t>- Bibliography (Page 13-1</w:t>
      </w:r>
      <w:r w:rsidR="00414990">
        <w:rPr>
          <w:b/>
          <w:bCs/>
          <w:sz w:val="24"/>
          <w:szCs w:val="24"/>
        </w:rPr>
        <w:t>5</w:t>
      </w:r>
      <w:bookmarkStart w:id="0" w:name="_GoBack"/>
      <w:bookmarkEnd w:id="0"/>
      <w:r w:rsidRPr="008A21CD">
        <w:rPr>
          <w:b/>
          <w:bCs/>
          <w:sz w:val="24"/>
          <w:szCs w:val="24"/>
        </w:rPr>
        <w:t>)</w:t>
      </w:r>
    </w:p>
    <w:p w:rsidR="008A21CD" w:rsidRPr="008A21CD" w:rsidRDefault="008A21CD" w:rsidP="008A21CD">
      <w:pPr>
        <w:pStyle w:val="NoSpacing"/>
        <w:rPr>
          <w:b/>
          <w:bCs/>
          <w:sz w:val="24"/>
          <w:szCs w:val="24"/>
        </w:rPr>
      </w:pPr>
    </w:p>
    <w:p w:rsidR="00F549B8" w:rsidRPr="008A21CD" w:rsidRDefault="008A21CD" w:rsidP="008A21CD">
      <w:pPr>
        <w:pStyle w:val="NoSpacing"/>
        <w:numPr>
          <w:ilvl w:val="0"/>
          <w:numId w:val="15"/>
        </w:numPr>
        <w:rPr>
          <w:b/>
          <w:bCs/>
          <w:sz w:val="24"/>
          <w:szCs w:val="24"/>
        </w:rPr>
      </w:pPr>
      <w:r w:rsidRPr="008A21CD">
        <w:rPr>
          <w:b/>
          <w:bCs/>
          <w:sz w:val="24"/>
          <w:szCs w:val="24"/>
        </w:rPr>
        <w:t xml:space="preserve">– </w:t>
      </w:r>
      <w:r w:rsidR="00F549B8" w:rsidRPr="008A21CD">
        <w:rPr>
          <w:b/>
          <w:bCs/>
          <w:sz w:val="24"/>
          <w:szCs w:val="24"/>
        </w:rPr>
        <w:t>Appendices</w:t>
      </w:r>
      <w:r w:rsidRPr="008A21CD">
        <w:rPr>
          <w:b/>
          <w:bCs/>
          <w:sz w:val="24"/>
          <w:szCs w:val="24"/>
        </w:rPr>
        <w:t xml:space="preserve"> (Page 15-20)</w:t>
      </w:r>
      <w:r w:rsidR="00F549B8" w:rsidRPr="008A21CD">
        <w:rPr>
          <w:b/>
          <w:bCs/>
          <w:sz w:val="24"/>
          <w:szCs w:val="24"/>
        </w:rPr>
        <w:t xml:space="preserve"> </w:t>
      </w:r>
    </w:p>
    <w:p w:rsidR="00D25E68" w:rsidRPr="008A21CD" w:rsidRDefault="00D25E68">
      <w:pPr>
        <w:rPr>
          <w:b/>
          <w:bCs/>
          <w:sz w:val="24"/>
          <w:szCs w:val="24"/>
        </w:rPr>
      </w:pPr>
    </w:p>
    <w:p w:rsidR="00D25E68" w:rsidRDefault="00D25E68">
      <w:r>
        <w:br w:type="page"/>
      </w:r>
    </w:p>
    <w:p w:rsidR="00CD2C0F" w:rsidRPr="008A21CD" w:rsidRDefault="00D25E68" w:rsidP="00DA0BF7">
      <w:pPr>
        <w:pStyle w:val="ListParagraph"/>
        <w:numPr>
          <w:ilvl w:val="0"/>
          <w:numId w:val="10"/>
        </w:numPr>
        <w:rPr>
          <w:b/>
          <w:bCs/>
          <w:sz w:val="24"/>
          <w:szCs w:val="24"/>
          <w:u w:val="single"/>
        </w:rPr>
      </w:pPr>
      <w:r w:rsidRPr="008A21CD">
        <w:rPr>
          <w:b/>
          <w:bCs/>
          <w:sz w:val="24"/>
          <w:szCs w:val="24"/>
          <w:u w:val="single"/>
        </w:rPr>
        <w:lastRenderedPageBreak/>
        <w:t>Introduction</w:t>
      </w:r>
    </w:p>
    <w:p w:rsidR="000A75A5" w:rsidRPr="008A21CD" w:rsidRDefault="000A75A5">
      <w:pPr>
        <w:rPr>
          <w:sz w:val="24"/>
          <w:szCs w:val="24"/>
        </w:rPr>
      </w:pPr>
      <w:r w:rsidRPr="008A21CD">
        <w:rPr>
          <w:sz w:val="24"/>
          <w:szCs w:val="24"/>
        </w:rPr>
        <w:t xml:space="preserve">This report details how various parts of a new build would be constructed, with the aid of annotated sketches, </w:t>
      </w:r>
      <w:r w:rsidR="006125A1" w:rsidRPr="008A21CD">
        <w:rPr>
          <w:sz w:val="24"/>
          <w:szCs w:val="24"/>
        </w:rPr>
        <w:t>concise c</w:t>
      </w:r>
      <w:r w:rsidRPr="008A21CD">
        <w:rPr>
          <w:sz w:val="24"/>
          <w:szCs w:val="24"/>
        </w:rPr>
        <w:t xml:space="preserve">onstruction methods and </w:t>
      </w:r>
      <w:r w:rsidR="006125A1" w:rsidRPr="008A21CD">
        <w:rPr>
          <w:sz w:val="24"/>
          <w:szCs w:val="24"/>
        </w:rPr>
        <w:t xml:space="preserve">an explanation of </w:t>
      </w:r>
      <w:r w:rsidRPr="008A21CD">
        <w:rPr>
          <w:sz w:val="24"/>
          <w:szCs w:val="24"/>
        </w:rPr>
        <w:t>how the constr</w:t>
      </w:r>
      <w:r w:rsidR="006125A1" w:rsidRPr="008A21CD">
        <w:rPr>
          <w:sz w:val="24"/>
          <w:szCs w:val="24"/>
        </w:rPr>
        <w:t>uctors can comply with relevant building regulations. The focus of this report is the detailing of the ground floor, first floor, openings, eaves and roofs. Multiple annotated drawings are used for some aspects, easing the conveyance of the</w:t>
      </w:r>
      <w:r w:rsidR="00E16FAD" w:rsidRPr="008A21CD">
        <w:rPr>
          <w:sz w:val="24"/>
          <w:szCs w:val="24"/>
        </w:rPr>
        <w:t>se</w:t>
      </w:r>
      <w:r w:rsidR="006125A1" w:rsidRPr="008A21CD">
        <w:rPr>
          <w:sz w:val="24"/>
          <w:szCs w:val="24"/>
        </w:rPr>
        <w:t xml:space="preserve"> methods. The importance of understanding the methods outlined in this piece is significant as </w:t>
      </w:r>
      <w:r w:rsidR="00D4047D" w:rsidRPr="008A21CD">
        <w:rPr>
          <w:sz w:val="24"/>
          <w:szCs w:val="24"/>
        </w:rPr>
        <w:t>most</w:t>
      </w:r>
      <w:r w:rsidR="006125A1" w:rsidRPr="008A21CD">
        <w:rPr>
          <w:sz w:val="24"/>
          <w:szCs w:val="24"/>
        </w:rPr>
        <w:t xml:space="preserve"> developments in the construction sector will follow these, or similar methods in their builds. This shows a greater level of understanding of how buildings are constructed. Moreover, the understanding of building regulations in the construction sector is detrimental to the success and longevity of a build. </w:t>
      </w:r>
    </w:p>
    <w:p w:rsidR="00D4047D" w:rsidRPr="008A21CD" w:rsidRDefault="00D4047D" w:rsidP="00DA0BF7">
      <w:pPr>
        <w:pStyle w:val="ListParagraph"/>
        <w:numPr>
          <w:ilvl w:val="0"/>
          <w:numId w:val="10"/>
        </w:numPr>
        <w:rPr>
          <w:b/>
          <w:bCs/>
          <w:sz w:val="24"/>
          <w:szCs w:val="24"/>
          <w:u w:val="single"/>
        </w:rPr>
      </w:pPr>
      <w:r w:rsidRPr="008A21CD">
        <w:rPr>
          <w:b/>
          <w:bCs/>
          <w:sz w:val="24"/>
          <w:szCs w:val="24"/>
          <w:u w:val="single"/>
        </w:rPr>
        <w:t>Ground floor</w:t>
      </w:r>
    </w:p>
    <w:p w:rsidR="00811FE4" w:rsidRPr="008A21CD" w:rsidRDefault="00811FE4">
      <w:pPr>
        <w:rPr>
          <w:sz w:val="24"/>
          <w:szCs w:val="24"/>
          <w:u w:val="single"/>
        </w:rPr>
      </w:pPr>
      <w:r w:rsidRPr="008A21CD">
        <w:rPr>
          <w:sz w:val="24"/>
          <w:szCs w:val="24"/>
          <w:u w:val="single"/>
        </w:rPr>
        <w:t>Construction Method</w:t>
      </w:r>
    </w:p>
    <w:p w:rsidR="00811FE4" w:rsidRPr="008A21CD" w:rsidRDefault="00811FE4">
      <w:pPr>
        <w:rPr>
          <w:sz w:val="24"/>
          <w:szCs w:val="24"/>
        </w:rPr>
      </w:pPr>
      <w:r w:rsidRPr="008A21CD">
        <w:rPr>
          <w:sz w:val="24"/>
          <w:szCs w:val="24"/>
        </w:rPr>
        <w:t xml:space="preserve">The load bearing walls of a project are commonly referred to as sleeper walls. Sleeper walls are constructed on small foundations, known as strip foundations. These foundations allow the load of the floor to be transferred effectively to the ground. </w:t>
      </w:r>
      <w:r w:rsidR="0047064C" w:rsidRPr="008A21CD">
        <w:rPr>
          <w:sz w:val="24"/>
          <w:szCs w:val="24"/>
        </w:rPr>
        <w:t>The sleeper walls will be used to secure joists at regular intervals throughout the floor. The distance between each joist is referred to as the span. The width of the span is determined by the size of timber used in the project.</w:t>
      </w:r>
      <w:r w:rsidR="00665EA8" w:rsidRPr="008A21CD">
        <w:rPr>
          <w:sz w:val="24"/>
          <w:szCs w:val="24"/>
        </w:rPr>
        <w:t xml:space="preserve"> Recommend span sizes are found in ‘Span tables for solid timber members in floors, ceilings and roofs’ by TRADA.  </w:t>
      </w:r>
      <w:r w:rsidR="0047064C" w:rsidRPr="008A21CD">
        <w:rPr>
          <w:sz w:val="24"/>
          <w:szCs w:val="24"/>
        </w:rPr>
        <w:t xml:space="preserve">The joists must be placed at regular intervals to the required size of the room in order to avoid failure. Galvanised </w:t>
      </w:r>
      <w:r w:rsidR="007F62AE">
        <w:rPr>
          <w:sz w:val="24"/>
          <w:szCs w:val="24"/>
        </w:rPr>
        <w:t xml:space="preserve">steel </w:t>
      </w:r>
      <w:r w:rsidR="0047064C" w:rsidRPr="008A21CD">
        <w:rPr>
          <w:sz w:val="24"/>
          <w:szCs w:val="24"/>
        </w:rPr>
        <w:t>joist hangers can be used to secure the joist to the sleeper walls, rather than embedding the joist</w:t>
      </w:r>
      <w:r w:rsidR="007F62AE">
        <w:rPr>
          <w:sz w:val="24"/>
          <w:szCs w:val="24"/>
        </w:rPr>
        <w:t>s</w:t>
      </w:r>
      <w:r w:rsidR="0047064C" w:rsidRPr="008A21CD">
        <w:rPr>
          <w:sz w:val="24"/>
          <w:szCs w:val="24"/>
        </w:rPr>
        <w:t xml:space="preserve">. </w:t>
      </w:r>
      <w:r w:rsidR="00104CEF" w:rsidRPr="008A21CD">
        <w:rPr>
          <w:sz w:val="24"/>
          <w:szCs w:val="24"/>
        </w:rPr>
        <w:t>Between the joist and the sleeper walls, a wall plate is placed. A</w:t>
      </w:r>
      <w:r w:rsidR="0047064C" w:rsidRPr="008A21CD">
        <w:rPr>
          <w:sz w:val="24"/>
          <w:szCs w:val="24"/>
        </w:rPr>
        <w:t xml:space="preserve"> damp proof course between the </w:t>
      </w:r>
      <w:r w:rsidR="00104CEF" w:rsidRPr="008A21CD">
        <w:rPr>
          <w:sz w:val="24"/>
          <w:szCs w:val="24"/>
        </w:rPr>
        <w:t xml:space="preserve">sleeper </w:t>
      </w:r>
      <w:r w:rsidR="0047064C" w:rsidRPr="008A21CD">
        <w:rPr>
          <w:sz w:val="24"/>
          <w:szCs w:val="24"/>
        </w:rPr>
        <w:t>wall</w:t>
      </w:r>
      <w:r w:rsidR="00104CEF" w:rsidRPr="008A21CD">
        <w:rPr>
          <w:sz w:val="24"/>
          <w:szCs w:val="24"/>
        </w:rPr>
        <w:t>s</w:t>
      </w:r>
      <w:r w:rsidR="0047064C" w:rsidRPr="008A21CD">
        <w:rPr>
          <w:sz w:val="24"/>
          <w:szCs w:val="24"/>
        </w:rPr>
        <w:t xml:space="preserve"> and </w:t>
      </w:r>
      <w:r w:rsidR="00104CEF" w:rsidRPr="008A21CD">
        <w:rPr>
          <w:sz w:val="24"/>
          <w:szCs w:val="24"/>
        </w:rPr>
        <w:t>the wall</w:t>
      </w:r>
      <w:r w:rsidR="0047064C" w:rsidRPr="008A21CD">
        <w:rPr>
          <w:sz w:val="24"/>
          <w:szCs w:val="24"/>
        </w:rPr>
        <w:t xml:space="preserve"> </w:t>
      </w:r>
      <w:r w:rsidR="000A57DD" w:rsidRPr="008A21CD">
        <w:rPr>
          <w:sz w:val="24"/>
          <w:szCs w:val="24"/>
        </w:rPr>
        <w:t xml:space="preserve">plate </w:t>
      </w:r>
      <w:r w:rsidR="0047064C" w:rsidRPr="008A21CD">
        <w:rPr>
          <w:sz w:val="24"/>
          <w:szCs w:val="24"/>
        </w:rPr>
        <w:t>should be used</w:t>
      </w:r>
      <w:r w:rsidR="00104CEF" w:rsidRPr="008A21CD">
        <w:rPr>
          <w:sz w:val="24"/>
          <w:szCs w:val="24"/>
        </w:rPr>
        <w:t xml:space="preserve">. This prevents rising moisture </w:t>
      </w:r>
      <w:r w:rsidR="000A57DD" w:rsidRPr="008A21CD">
        <w:rPr>
          <w:sz w:val="24"/>
          <w:szCs w:val="24"/>
        </w:rPr>
        <w:t xml:space="preserve">from </w:t>
      </w:r>
      <w:r w:rsidR="00104CEF" w:rsidRPr="008A21CD">
        <w:rPr>
          <w:sz w:val="24"/>
          <w:szCs w:val="24"/>
        </w:rPr>
        <w:t xml:space="preserve">decaying the timber joists. </w:t>
      </w:r>
      <w:r w:rsidR="0047064C" w:rsidRPr="008A21CD">
        <w:rPr>
          <w:sz w:val="24"/>
          <w:szCs w:val="24"/>
        </w:rPr>
        <w:t>In cases where it is not possible to use sleeper walls</w:t>
      </w:r>
      <w:r w:rsidR="00913A65" w:rsidRPr="008A21CD">
        <w:rPr>
          <w:sz w:val="24"/>
          <w:szCs w:val="24"/>
        </w:rPr>
        <w:t xml:space="preserve">, joists should be suspended from the exterior walls of a room. </w:t>
      </w:r>
      <w:r w:rsidR="0047064C" w:rsidRPr="008A21CD">
        <w:rPr>
          <w:sz w:val="24"/>
          <w:szCs w:val="24"/>
        </w:rPr>
        <w:t xml:space="preserve"> </w:t>
      </w:r>
      <w:r w:rsidR="00104CEF" w:rsidRPr="008A21CD">
        <w:rPr>
          <w:sz w:val="24"/>
          <w:szCs w:val="24"/>
        </w:rPr>
        <w:t xml:space="preserve">To prevent the </w:t>
      </w:r>
      <w:r w:rsidR="00EA41E8" w:rsidRPr="008A21CD">
        <w:rPr>
          <w:sz w:val="24"/>
          <w:szCs w:val="24"/>
        </w:rPr>
        <w:t>build-up</w:t>
      </w:r>
      <w:r w:rsidR="00104CEF" w:rsidRPr="008A21CD">
        <w:rPr>
          <w:sz w:val="24"/>
          <w:szCs w:val="24"/>
        </w:rPr>
        <w:t xml:space="preserve"> of condensation, the sleeper walls should be constructed with gaps between the brickwork, underneath the joist</w:t>
      </w:r>
      <w:r w:rsidR="007F62AE">
        <w:rPr>
          <w:sz w:val="24"/>
          <w:szCs w:val="24"/>
        </w:rPr>
        <w:t>s</w:t>
      </w:r>
      <w:r w:rsidR="00104CEF" w:rsidRPr="008A21CD">
        <w:rPr>
          <w:sz w:val="24"/>
          <w:szCs w:val="24"/>
        </w:rPr>
        <w:t xml:space="preserve">. Possible solutions for this </w:t>
      </w:r>
      <w:r w:rsidR="005710B6" w:rsidRPr="008A21CD">
        <w:rPr>
          <w:sz w:val="24"/>
          <w:szCs w:val="24"/>
        </w:rPr>
        <w:t>are</w:t>
      </w:r>
      <w:r w:rsidR="000A57DD" w:rsidRPr="008A21CD">
        <w:rPr>
          <w:sz w:val="24"/>
          <w:szCs w:val="24"/>
        </w:rPr>
        <w:t xml:space="preserve"> the</w:t>
      </w:r>
      <w:r w:rsidR="00104CEF" w:rsidRPr="008A21CD">
        <w:rPr>
          <w:sz w:val="24"/>
          <w:szCs w:val="24"/>
        </w:rPr>
        <w:t xml:space="preserve"> us</w:t>
      </w:r>
      <w:r w:rsidR="000A57DD" w:rsidRPr="008A21CD">
        <w:rPr>
          <w:sz w:val="24"/>
          <w:szCs w:val="24"/>
        </w:rPr>
        <w:t>e of</w:t>
      </w:r>
      <w:r w:rsidR="00104CEF" w:rsidRPr="008A21CD">
        <w:rPr>
          <w:sz w:val="24"/>
          <w:szCs w:val="24"/>
        </w:rPr>
        <w:t xml:space="preserve"> airbricks or a honeycomb brickwork bond. </w:t>
      </w:r>
      <w:r w:rsidR="000A57DD" w:rsidRPr="008A21CD">
        <w:rPr>
          <w:sz w:val="24"/>
          <w:szCs w:val="24"/>
        </w:rPr>
        <w:t>Ventilation is required to ensure that the timber</w:t>
      </w:r>
      <w:r w:rsidR="007F62AE">
        <w:rPr>
          <w:sz w:val="24"/>
          <w:szCs w:val="24"/>
        </w:rPr>
        <w:t xml:space="preserve"> stays</w:t>
      </w:r>
      <w:r w:rsidR="000A57DD" w:rsidRPr="008A21CD">
        <w:rPr>
          <w:sz w:val="24"/>
          <w:szCs w:val="24"/>
        </w:rPr>
        <w:t xml:space="preserve"> dry, preventing decay. Vents should be installed in the exterior wall to allow this.</w:t>
      </w:r>
      <w:r w:rsidR="005710B6" w:rsidRPr="008A21CD">
        <w:rPr>
          <w:sz w:val="24"/>
          <w:szCs w:val="24"/>
        </w:rPr>
        <w:t xml:space="preserve"> To insulate the floor, blanket (often referred to as quilted) insulation can be implemented</w:t>
      </w:r>
      <w:r w:rsidR="00636C90">
        <w:rPr>
          <w:sz w:val="24"/>
          <w:szCs w:val="24"/>
        </w:rPr>
        <w:t>,</w:t>
      </w:r>
      <w:r w:rsidR="005710B6" w:rsidRPr="008A21CD">
        <w:rPr>
          <w:sz w:val="24"/>
          <w:szCs w:val="24"/>
        </w:rPr>
        <w:t xml:space="preserve"> using</w:t>
      </w:r>
      <w:r w:rsidR="00EA41E8">
        <w:rPr>
          <w:sz w:val="24"/>
          <w:szCs w:val="24"/>
        </w:rPr>
        <w:t xml:space="preserve"> </w:t>
      </w:r>
      <w:r w:rsidR="005710B6" w:rsidRPr="008A21CD">
        <w:rPr>
          <w:sz w:val="24"/>
          <w:szCs w:val="24"/>
        </w:rPr>
        <w:t>netting that is stapled to the joists. An alternative solution for this is using battens between the joists that can support rigid insulation.</w:t>
      </w:r>
      <w:r w:rsidR="00B748C4" w:rsidRPr="008A21CD">
        <w:rPr>
          <w:sz w:val="24"/>
          <w:szCs w:val="24"/>
        </w:rPr>
        <w:t xml:space="preserve"> Adequate insulation is important as </w:t>
      </w:r>
      <w:proofErr w:type="spellStart"/>
      <w:r w:rsidR="00B748C4" w:rsidRPr="008A21CD">
        <w:rPr>
          <w:sz w:val="24"/>
          <w:szCs w:val="24"/>
        </w:rPr>
        <w:t>Pelsmaker</w:t>
      </w:r>
      <w:proofErr w:type="spellEnd"/>
      <w:r w:rsidR="00B748C4" w:rsidRPr="008A21CD">
        <w:rPr>
          <w:sz w:val="24"/>
          <w:szCs w:val="24"/>
        </w:rPr>
        <w:t xml:space="preserve"> (2017) estimates </w:t>
      </w:r>
      <w:r w:rsidR="00E16FAD" w:rsidRPr="008A21CD">
        <w:rPr>
          <w:sz w:val="24"/>
          <w:szCs w:val="24"/>
        </w:rPr>
        <w:t>“</w:t>
      </w:r>
      <w:r w:rsidR="00B748C4" w:rsidRPr="008A21CD">
        <w:rPr>
          <w:sz w:val="24"/>
          <w:szCs w:val="24"/>
        </w:rPr>
        <w:t>between 10% and 25% of heat loss in homes is from the ground floor</w:t>
      </w:r>
      <w:r w:rsidR="00E16FAD" w:rsidRPr="008A21CD">
        <w:rPr>
          <w:sz w:val="24"/>
          <w:szCs w:val="24"/>
        </w:rPr>
        <w:t>”</w:t>
      </w:r>
      <w:r w:rsidR="00B748C4" w:rsidRPr="008A21CD">
        <w:rPr>
          <w:sz w:val="24"/>
          <w:szCs w:val="24"/>
        </w:rPr>
        <w:t>.</w:t>
      </w:r>
      <w:r w:rsidR="005710B6" w:rsidRPr="008A21CD">
        <w:rPr>
          <w:sz w:val="24"/>
          <w:szCs w:val="24"/>
        </w:rPr>
        <w:t xml:space="preserve"> Above this, tongue and groove softwood flooring </w:t>
      </w:r>
      <w:proofErr w:type="gramStart"/>
      <w:r w:rsidR="005710B6" w:rsidRPr="008A21CD">
        <w:rPr>
          <w:sz w:val="24"/>
          <w:szCs w:val="24"/>
        </w:rPr>
        <w:t>is</w:t>
      </w:r>
      <w:proofErr w:type="gramEnd"/>
      <w:r w:rsidR="005710B6" w:rsidRPr="008A21CD">
        <w:rPr>
          <w:sz w:val="24"/>
          <w:szCs w:val="24"/>
        </w:rPr>
        <w:t xml:space="preserve"> to be laid. </w:t>
      </w:r>
      <w:r w:rsidR="00EA41E8">
        <w:rPr>
          <w:sz w:val="24"/>
          <w:szCs w:val="24"/>
        </w:rPr>
        <w:t xml:space="preserve"> This method is supported by fig 1 and fig 3. </w:t>
      </w:r>
    </w:p>
    <w:p w:rsidR="00F549B8" w:rsidRPr="008A21CD" w:rsidRDefault="00F549B8" w:rsidP="00DA0BF7">
      <w:pPr>
        <w:pStyle w:val="ListParagraph"/>
        <w:numPr>
          <w:ilvl w:val="0"/>
          <w:numId w:val="10"/>
        </w:numPr>
        <w:rPr>
          <w:b/>
          <w:bCs/>
          <w:sz w:val="24"/>
          <w:szCs w:val="24"/>
          <w:u w:val="single"/>
        </w:rPr>
      </w:pPr>
      <w:r w:rsidRPr="008A21CD">
        <w:rPr>
          <w:b/>
          <w:bCs/>
          <w:sz w:val="24"/>
          <w:szCs w:val="24"/>
          <w:u w:val="single"/>
        </w:rPr>
        <w:t>Level Floor</w:t>
      </w:r>
    </w:p>
    <w:p w:rsidR="00AC60C3" w:rsidRPr="008A21CD" w:rsidRDefault="00AC60C3" w:rsidP="00F549B8">
      <w:pPr>
        <w:rPr>
          <w:sz w:val="24"/>
          <w:szCs w:val="24"/>
          <w:u w:val="single"/>
        </w:rPr>
      </w:pPr>
      <w:r w:rsidRPr="008A21CD">
        <w:rPr>
          <w:sz w:val="24"/>
          <w:szCs w:val="24"/>
          <w:u w:val="single"/>
        </w:rPr>
        <w:t>Construction Method</w:t>
      </w:r>
    </w:p>
    <w:p w:rsidR="00F549B8" w:rsidRPr="008A21CD" w:rsidRDefault="00F549B8" w:rsidP="00F549B8">
      <w:pPr>
        <w:rPr>
          <w:sz w:val="24"/>
          <w:szCs w:val="24"/>
        </w:rPr>
      </w:pPr>
      <w:r w:rsidRPr="008A21CD">
        <w:rPr>
          <w:sz w:val="24"/>
          <w:szCs w:val="24"/>
        </w:rPr>
        <w:t xml:space="preserve">Timber joists are to be imbedded in the wall, in an even placement throughout the floor. These joists must be accurately cut to length to support the full width of the blockwork. An even mortar joint of between 10mm and 15mm all the way around the sides and tops of the </w:t>
      </w:r>
      <w:r w:rsidRPr="008A21CD">
        <w:rPr>
          <w:sz w:val="24"/>
          <w:szCs w:val="24"/>
        </w:rPr>
        <w:lastRenderedPageBreak/>
        <w:t>joist is required. A bead of silicon mastic between the blockwork and the joist must be used. Steel joist hangers should be used to secure the joist and blockwork</w:t>
      </w:r>
      <w:r w:rsidR="007F62AE">
        <w:rPr>
          <w:sz w:val="24"/>
          <w:szCs w:val="24"/>
        </w:rPr>
        <w:t>,</w:t>
      </w:r>
      <w:r w:rsidRPr="008A21CD">
        <w:rPr>
          <w:sz w:val="24"/>
          <w:szCs w:val="24"/>
        </w:rPr>
        <w:t xml:space="preserve"> to add stability. Metal herringbone struts inserted between joists will prevent deflecting and wobbling. Netting can then be implemented between the joists, allowing insulation such as mineral wool to be laid. The Energy Saving Trust states that “this will save homes around £40 a year”. Above this, the tongue and groove floorboards can be laid.</w:t>
      </w:r>
      <w:r w:rsidR="00EA41E8">
        <w:rPr>
          <w:sz w:val="24"/>
          <w:szCs w:val="24"/>
        </w:rPr>
        <w:t xml:space="preserve"> This method is supported by fig 2 and 3. </w:t>
      </w:r>
      <w:r w:rsidRPr="008A21CD">
        <w:rPr>
          <w:sz w:val="24"/>
          <w:szCs w:val="24"/>
        </w:rPr>
        <w:t xml:space="preserve"> </w:t>
      </w:r>
    </w:p>
    <w:p w:rsidR="00F549B8" w:rsidRPr="008A21CD" w:rsidRDefault="00F549B8" w:rsidP="00DA0BF7">
      <w:pPr>
        <w:pStyle w:val="ListParagraph"/>
        <w:numPr>
          <w:ilvl w:val="0"/>
          <w:numId w:val="10"/>
        </w:numPr>
        <w:rPr>
          <w:b/>
          <w:bCs/>
          <w:sz w:val="24"/>
          <w:szCs w:val="24"/>
          <w:u w:val="single"/>
        </w:rPr>
      </w:pPr>
      <w:r w:rsidRPr="008A21CD">
        <w:rPr>
          <w:b/>
          <w:bCs/>
          <w:sz w:val="24"/>
          <w:szCs w:val="24"/>
          <w:u w:val="single"/>
        </w:rPr>
        <w:t>Openings</w:t>
      </w:r>
      <w:r w:rsidR="00AC60C3" w:rsidRPr="008A21CD">
        <w:rPr>
          <w:b/>
          <w:bCs/>
          <w:sz w:val="24"/>
          <w:szCs w:val="24"/>
          <w:u w:val="single"/>
        </w:rPr>
        <w:t xml:space="preserve"> - Windows</w:t>
      </w:r>
    </w:p>
    <w:p w:rsidR="00F549B8" w:rsidRPr="008A21CD" w:rsidRDefault="00F549B8" w:rsidP="00F549B8">
      <w:pPr>
        <w:rPr>
          <w:sz w:val="24"/>
          <w:szCs w:val="24"/>
          <w:u w:val="single"/>
        </w:rPr>
      </w:pPr>
      <w:r w:rsidRPr="008A21CD">
        <w:rPr>
          <w:sz w:val="24"/>
          <w:szCs w:val="24"/>
          <w:u w:val="single"/>
        </w:rPr>
        <w:t>Construction Method</w:t>
      </w:r>
    </w:p>
    <w:p w:rsidR="00E16FAD" w:rsidRPr="008A21CD" w:rsidRDefault="00E16FAD" w:rsidP="00E16FAD">
      <w:pPr>
        <w:rPr>
          <w:sz w:val="24"/>
          <w:szCs w:val="24"/>
        </w:rPr>
      </w:pPr>
      <w:r w:rsidRPr="008A21CD">
        <w:rPr>
          <w:sz w:val="24"/>
          <w:szCs w:val="24"/>
        </w:rPr>
        <w:t>In the case of a window being constructed in a wall that has already been built, a temporary wall will need to be built to support the load of the wall being modified. In th</w:t>
      </w:r>
      <w:r w:rsidR="007F62AE">
        <w:rPr>
          <w:sz w:val="24"/>
          <w:szCs w:val="24"/>
        </w:rPr>
        <w:t>e</w:t>
      </w:r>
      <w:r w:rsidRPr="008A21CD">
        <w:rPr>
          <w:sz w:val="24"/>
          <w:szCs w:val="24"/>
        </w:rPr>
        <w:t xml:space="preserve"> case of a new construction, the window can be constructed as the wall is being built, by leaving </w:t>
      </w:r>
      <w:proofErr w:type="gramStart"/>
      <w:r w:rsidRPr="008A21CD">
        <w:rPr>
          <w:sz w:val="24"/>
          <w:szCs w:val="24"/>
        </w:rPr>
        <w:t>sufficient</w:t>
      </w:r>
      <w:proofErr w:type="gramEnd"/>
      <w:r w:rsidRPr="008A21CD">
        <w:rPr>
          <w:sz w:val="24"/>
          <w:szCs w:val="24"/>
        </w:rPr>
        <w:t xml:space="preserve"> space in the brickwork. The exact starting point of where the windows </w:t>
      </w:r>
      <w:r w:rsidR="007F62AE">
        <w:rPr>
          <w:sz w:val="24"/>
          <w:szCs w:val="24"/>
        </w:rPr>
        <w:t>are</w:t>
      </w:r>
      <w:r w:rsidRPr="008A21CD">
        <w:rPr>
          <w:sz w:val="24"/>
          <w:szCs w:val="24"/>
        </w:rPr>
        <w:t xml:space="preserve"> going to be constructed should be measured and determined. The placement of windows should be an informed decision, as </w:t>
      </w:r>
      <w:proofErr w:type="spellStart"/>
      <w:r w:rsidRPr="008A21CD">
        <w:rPr>
          <w:sz w:val="24"/>
          <w:szCs w:val="24"/>
        </w:rPr>
        <w:t>Misiopecki</w:t>
      </w:r>
      <w:proofErr w:type="spellEnd"/>
      <w:r w:rsidRPr="008A21CD">
        <w:rPr>
          <w:sz w:val="24"/>
          <w:szCs w:val="24"/>
        </w:rPr>
        <w:t xml:space="preserve"> (2018) explains “the window position has a crucial impact on the amount of energy lost through the thermal bridges”. The lintel should then be constructed, a steel stepped lintel to the outer leaf of the wall would be suitable. A cavity tray should be fixed to the lintel to avoid dampness permeating through the skin of the inner wall. The window frame should then be formed using two side jambs, a head jamb and a sill across the bottom. A jamb liner can be used to improve air tightness. Flashing is required for veneer in cavity walls. Flashing should be accompanied by weep holes to allow moisture to be released from the wall. Weep holes are to be placed directly above the flashing and extend to the drainage plane. Vents at the top of the drainage cavity should be installed to decrease dry times. Prefabricated UPVC windows can then be installed. Vapour resistant foil should be used around the windows as to ensure that all moisture is kept out of the building.</w:t>
      </w:r>
      <w:r w:rsidR="00EA41E8">
        <w:rPr>
          <w:sz w:val="24"/>
          <w:szCs w:val="24"/>
        </w:rPr>
        <w:t xml:space="preserve"> See fig 3 and fig 4 for evidence. </w:t>
      </w:r>
    </w:p>
    <w:p w:rsidR="00F549B8" w:rsidRPr="008A21CD" w:rsidRDefault="00AC60C3" w:rsidP="00DA0BF7">
      <w:pPr>
        <w:pStyle w:val="ListParagraph"/>
        <w:numPr>
          <w:ilvl w:val="1"/>
          <w:numId w:val="10"/>
        </w:numPr>
        <w:rPr>
          <w:b/>
          <w:bCs/>
          <w:sz w:val="24"/>
          <w:szCs w:val="24"/>
          <w:u w:val="single"/>
        </w:rPr>
      </w:pPr>
      <w:r w:rsidRPr="008A21CD">
        <w:rPr>
          <w:b/>
          <w:bCs/>
          <w:sz w:val="24"/>
          <w:szCs w:val="24"/>
          <w:u w:val="single"/>
        </w:rPr>
        <w:t>Openings -</w:t>
      </w:r>
      <w:r w:rsidR="00EA41E8">
        <w:rPr>
          <w:b/>
          <w:bCs/>
          <w:sz w:val="24"/>
          <w:szCs w:val="24"/>
          <w:u w:val="single"/>
        </w:rPr>
        <w:t xml:space="preserve"> </w:t>
      </w:r>
      <w:r w:rsidR="00F549B8" w:rsidRPr="008A21CD">
        <w:rPr>
          <w:b/>
          <w:bCs/>
          <w:sz w:val="24"/>
          <w:szCs w:val="24"/>
          <w:u w:val="single"/>
        </w:rPr>
        <w:t>Doors</w:t>
      </w:r>
    </w:p>
    <w:p w:rsidR="00AC60C3" w:rsidRPr="008A21CD" w:rsidRDefault="00AC60C3" w:rsidP="00F549B8">
      <w:pPr>
        <w:rPr>
          <w:sz w:val="24"/>
          <w:szCs w:val="24"/>
          <w:u w:val="single"/>
        </w:rPr>
      </w:pPr>
      <w:r w:rsidRPr="008A21CD">
        <w:rPr>
          <w:sz w:val="24"/>
          <w:szCs w:val="24"/>
          <w:u w:val="single"/>
        </w:rPr>
        <w:t>Construction Method</w:t>
      </w:r>
    </w:p>
    <w:p w:rsidR="00F549B8" w:rsidRPr="008A21CD" w:rsidRDefault="00F549B8" w:rsidP="00F549B8">
      <w:pPr>
        <w:rPr>
          <w:sz w:val="24"/>
          <w:szCs w:val="24"/>
        </w:rPr>
      </w:pPr>
      <w:r w:rsidRPr="008A21CD">
        <w:rPr>
          <w:sz w:val="24"/>
          <w:szCs w:val="24"/>
        </w:rPr>
        <w:t xml:space="preserve">Doors are to be constructed in the same format, but the brickwork above the door will need to be supported. This can </w:t>
      </w:r>
      <w:proofErr w:type="gramStart"/>
      <w:r w:rsidRPr="008A21CD">
        <w:rPr>
          <w:sz w:val="24"/>
          <w:szCs w:val="24"/>
        </w:rPr>
        <w:t>achieved</w:t>
      </w:r>
      <w:proofErr w:type="gramEnd"/>
      <w:r w:rsidRPr="008A21CD">
        <w:rPr>
          <w:sz w:val="24"/>
          <w:szCs w:val="24"/>
        </w:rPr>
        <w:t xml:space="preserve"> by using a larger, prefabricated lintel with strong structural strength. Alternatively, arched brickwork can be laid which will evenly disperse the load of the wall to the structure. The jamb on one side of the door will bear the weight of the doors, which is referred to as the hinge jamb. The other side</w:t>
      </w:r>
      <w:r w:rsidR="007F62AE">
        <w:rPr>
          <w:sz w:val="24"/>
          <w:szCs w:val="24"/>
        </w:rPr>
        <w:t>,</w:t>
      </w:r>
      <w:r w:rsidRPr="008A21CD">
        <w:rPr>
          <w:sz w:val="24"/>
          <w:szCs w:val="24"/>
        </w:rPr>
        <w:t xml:space="preserve"> where the door latches, is referred to as the lock jamb. These jambs must be ensured to be accurately vertical as otherwise the door </w:t>
      </w:r>
      <w:r w:rsidR="00414990">
        <w:rPr>
          <w:sz w:val="24"/>
          <w:szCs w:val="24"/>
        </w:rPr>
        <w:t xml:space="preserve">will not </w:t>
      </w:r>
      <w:r w:rsidRPr="008A21CD">
        <w:rPr>
          <w:sz w:val="24"/>
          <w:szCs w:val="24"/>
        </w:rPr>
        <w:t xml:space="preserve">close tightly. The door jamb and the surrounding wall will need to be concealed by casing, referred to as architrave. </w:t>
      </w:r>
      <w:r w:rsidR="00EA41E8">
        <w:rPr>
          <w:sz w:val="24"/>
          <w:szCs w:val="24"/>
        </w:rPr>
        <w:t xml:space="preserve">This is conveyed in fig </w:t>
      </w:r>
      <w:r w:rsidR="00080D73">
        <w:rPr>
          <w:sz w:val="24"/>
          <w:szCs w:val="24"/>
        </w:rPr>
        <w:t>10</w:t>
      </w:r>
      <w:r w:rsidR="00EA41E8">
        <w:rPr>
          <w:sz w:val="24"/>
          <w:szCs w:val="24"/>
        </w:rPr>
        <w:t>.</w:t>
      </w:r>
    </w:p>
    <w:p w:rsidR="00AC60C3" w:rsidRPr="008A21CD" w:rsidRDefault="00AC60C3">
      <w:pPr>
        <w:rPr>
          <w:b/>
          <w:bCs/>
          <w:sz w:val="24"/>
          <w:szCs w:val="24"/>
          <w:u w:val="single"/>
        </w:rPr>
      </w:pPr>
    </w:p>
    <w:p w:rsidR="00AC60C3" w:rsidRPr="008A21CD" w:rsidRDefault="00AC60C3">
      <w:pPr>
        <w:rPr>
          <w:b/>
          <w:bCs/>
          <w:sz w:val="24"/>
          <w:szCs w:val="24"/>
          <w:u w:val="single"/>
        </w:rPr>
      </w:pPr>
    </w:p>
    <w:p w:rsidR="00AC60C3" w:rsidRDefault="00AC60C3">
      <w:pPr>
        <w:rPr>
          <w:b/>
          <w:bCs/>
          <w:sz w:val="24"/>
          <w:szCs w:val="24"/>
          <w:u w:val="single"/>
        </w:rPr>
      </w:pPr>
    </w:p>
    <w:p w:rsidR="00EA41E8" w:rsidRPr="008A21CD" w:rsidRDefault="00EA41E8">
      <w:pPr>
        <w:rPr>
          <w:b/>
          <w:bCs/>
          <w:sz w:val="24"/>
          <w:szCs w:val="24"/>
          <w:u w:val="single"/>
        </w:rPr>
      </w:pPr>
    </w:p>
    <w:p w:rsidR="008E2D51" w:rsidRPr="008A21CD" w:rsidRDefault="008E2D51" w:rsidP="00DA0BF7">
      <w:pPr>
        <w:pStyle w:val="ListParagraph"/>
        <w:numPr>
          <w:ilvl w:val="0"/>
          <w:numId w:val="10"/>
        </w:numPr>
        <w:rPr>
          <w:b/>
          <w:bCs/>
          <w:sz w:val="24"/>
          <w:szCs w:val="24"/>
          <w:u w:val="single"/>
        </w:rPr>
      </w:pPr>
      <w:r w:rsidRPr="008A21CD">
        <w:rPr>
          <w:b/>
          <w:bCs/>
          <w:sz w:val="24"/>
          <w:szCs w:val="24"/>
          <w:u w:val="single"/>
        </w:rPr>
        <w:lastRenderedPageBreak/>
        <w:t>Roof</w:t>
      </w:r>
      <w:r w:rsidR="00AC60C3" w:rsidRPr="008A21CD">
        <w:rPr>
          <w:b/>
          <w:bCs/>
          <w:sz w:val="24"/>
          <w:szCs w:val="24"/>
          <w:u w:val="single"/>
        </w:rPr>
        <w:t xml:space="preserve"> - Eaves</w:t>
      </w:r>
    </w:p>
    <w:p w:rsidR="009A4A44" w:rsidRPr="008A21CD" w:rsidRDefault="009A4A44">
      <w:pPr>
        <w:rPr>
          <w:sz w:val="24"/>
          <w:szCs w:val="24"/>
          <w:u w:val="single"/>
        </w:rPr>
      </w:pPr>
      <w:r w:rsidRPr="008A21CD">
        <w:rPr>
          <w:sz w:val="24"/>
          <w:szCs w:val="24"/>
          <w:u w:val="single"/>
        </w:rPr>
        <w:t>Construction Method</w:t>
      </w:r>
    </w:p>
    <w:p w:rsidR="009D5E3A" w:rsidRPr="008A21CD" w:rsidRDefault="009D5E3A">
      <w:pPr>
        <w:rPr>
          <w:sz w:val="24"/>
          <w:szCs w:val="24"/>
        </w:rPr>
      </w:pPr>
      <w:r w:rsidRPr="008A21CD">
        <w:rPr>
          <w:sz w:val="24"/>
          <w:szCs w:val="24"/>
        </w:rPr>
        <w:t>Eaves are the horizontal part of the roof that protrudes beyond the structure. Their functions include</w:t>
      </w:r>
      <w:r w:rsidR="00414990">
        <w:rPr>
          <w:sz w:val="24"/>
          <w:szCs w:val="24"/>
        </w:rPr>
        <w:t>;</w:t>
      </w:r>
      <w:r w:rsidRPr="008A21CD">
        <w:rPr>
          <w:sz w:val="24"/>
          <w:szCs w:val="24"/>
        </w:rPr>
        <w:t xml:space="preserve"> providing shade, weather protection and aesthetic functions. The width of the eave is relative to the </w:t>
      </w:r>
      <w:r w:rsidR="00560A16" w:rsidRPr="008A21CD">
        <w:rPr>
          <w:sz w:val="24"/>
          <w:szCs w:val="24"/>
        </w:rPr>
        <w:t xml:space="preserve">pitch of the roof. Closed, </w:t>
      </w:r>
      <w:proofErr w:type="spellStart"/>
      <w:r w:rsidR="00560A16" w:rsidRPr="008A21CD">
        <w:rPr>
          <w:sz w:val="24"/>
          <w:szCs w:val="24"/>
        </w:rPr>
        <w:t>soffited</w:t>
      </w:r>
      <w:proofErr w:type="spellEnd"/>
      <w:r w:rsidR="00560A16" w:rsidRPr="008A21CD">
        <w:rPr>
          <w:sz w:val="24"/>
          <w:szCs w:val="24"/>
        </w:rPr>
        <w:t xml:space="preserve"> eaves are to be constructed. A soffit is the panel that forms the underside of the eave, connecting it at a 90</w:t>
      </w:r>
      <w:r w:rsidR="007B1342" w:rsidRPr="008A21CD">
        <w:rPr>
          <w:sz w:val="24"/>
          <w:szCs w:val="24"/>
        </w:rPr>
        <w:t xml:space="preserve"> °</w:t>
      </w:r>
      <w:r w:rsidR="00560A16" w:rsidRPr="008A21CD">
        <w:rPr>
          <w:sz w:val="24"/>
          <w:szCs w:val="24"/>
        </w:rPr>
        <w:t xml:space="preserve"> angle with the exterior wall. The construction of the roof structure will allow an overhang, permitting closed eaves to then be constructed. Once the relevant amount of material has been determined and the soffit boards have been cut, </w:t>
      </w:r>
      <w:r w:rsidR="007B1342" w:rsidRPr="008A21CD">
        <w:rPr>
          <w:sz w:val="24"/>
          <w:szCs w:val="24"/>
        </w:rPr>
        <w:t>channels can be formed in the fascia board and the exterior wall. The soffit board can be placed in these channels, ensuring it is perpendicular and not canted. The panels are to be held in place using small-headed nails driven into the fascia board. Once nailed, the soffit will expand over time into the receiving channels. The eaves must incorporate guttering, to promote surface run off and decrease moisture induced problems. Soffits must be ventilated, which can be through the roof structure. Unventilated soffits can lead to the formation of ice dams at eaves.</w:t>
      </w:r>
      <w:r w:rsidR="00EA41E8">
        <w:rPr>
          <w:sz w:val="24"/>
          <w:szCs w:val="24"/>
        </w:rPr>
        <w:t xml:space="preserve"> Fig 5 supports this. </w:t>
      </w:r>
      <w:r w:rsidR="007B1342" w:rsidRPr="008A21CD">
        <w:rPr>
          <w:sz w:val="24"/>
          <w:szCs w:val="24"/>
        </w:rPr>
        <w:t xml:space="preserve"> </w:t>
      </w:r>
    </w:p>
    <w:p w:rsidR="003D61EF" w:rsidRPr="008A21CD" w:rsidRDefault="003D61EF" w:rsidP="00DA0BF7">
      <w:pPr>
        <w:pStyle w:val="ListParagraph"/>
        <w:numPr>
          <w:ilvl w:val="1"/>
          <w:numId w:val="10"/>
        </w:numPr>
        <w:rPr>
          <w:b/>
          <w:bCs/>
          <w:sz w:val="24"/>
          <w:szCs w:val="24"/>
          <w:u w:val="single"/>
        </w:rPr>
      </w:pPr>
      <w:r w:rsidRPr="008A21CD">
        <w:rPr>
          <w:b/>
          <w:bCs/>
          <w:sz w:val="24"/>
          <w:szCs w:val="24"/>
          <w:u w:val="single"/>
        </w:rPr>
        <w:t>Roof</w:t>
      </w:r>
      <w:r w:rsidR="00AC60C3" w:rsidRPr="008A21CD">
        <w:rPr>
          <w:b/>
          <w:bCs/>
          <w:sz w:val="24"/>
          <w:szCs w:val="24"/>
          <w:u w:val="single"/>
        </w:rPr>
        <w:t xml:space="preserve"> - Roof</w:t>
      </w:r>
      <w:r w:rsidRPr="008A21CD">
        <w:rPr>
          <w:b/>
          <w:bCs/>
          <w:sz w:val="24"/>
          <w:szCs w:val="24"/>
          <w:u w:val="single"/>
        </w:rPr>
        <w:t xml:space="preserve"> Covering</w:t>
      </w:r>
    </w:p>
    <w:p w:rsidR="00AC60C3" w:rsidRPr="008A21CD" w:rsidRDefault="00AC60C3" w:rsidP="003D61EF">
      <w:pPr>
        <w:rPr>
          <w:sz w:val="24"/>
          <w:szCs w:val="24"/>
          <w:u w:val="single"/>
        </w:rPr>
      </w:pPr>
      <w:r w:rsidRPr="008A21CD">
        <w:rPr>
          <w:sz w:val="24"/>
          <w:szCs w:val="24"/>
          <w:u w:val="single"/>
        </w:rPr>
        <w:t xml:space="preserve">Construction Method </w:t>
      </w:r>
    </w:p>
    <w:p w:rsidR="003D61EF" w:rsidRPr="008A21CD" w:rsidRDefault="003D61EF" w:rsidP="003D61EF">
      <w:pPr>
        <w:rPr>
          <w:sz w:val="24"/>
          <w:szCs w:val="24"/>
        </w:rPr>
      </w:pPr>
      <w:r w:rsidRPr="008A21CD">
        <w:rPr>
          <w:sz w:val="24"/>
          <w:szCs w:val="24"/>
        </w:rPr>
        <w:t>Slate is to be laid to the double lap principle, with every slate course fixed to the battens by head or centre nailing. The double lap principle allows an overlap, which prevents water penetration and leakage. Battens are fixed to the roof structure, in straight consistent rows. This provides an anchorage for nails to secure the slate. Beneath the battens, rigid insulation can be implemented between them and the roof joists. Beneath this</w:t>
      </w:r>
      <w:r w:rsidR="00EA41E8">
        <w:rPr>
          <w:sz w:val="24"/>
          <w:szCs w:val="24"/>
        </w:rPr>
        <w:t>,</w:t>
      </w:r>
      <w:r w:rsidRPr="008A21CD">
        <w:rPr>
          <w:sz w:val="24"/>
          <w:szCs w:val="24"/>
        </w:rPr>
        <w:t xml:space="preserve"> blanket insulation is to be implemented, followed by a service void, then plasterboard and skim. </w:t>
      </w:r>
      <w:r w:rsidR="00B748C4" w:rsidRPr="008A21CD">
        <w:rPr>
          <w:sz w:val="24"/>
          <w:szCs w:val="24"/>
        </w:rPr>
        <w:t xml:space="preserve">The installation of roof covering should be </w:t>
      </w:r>
      <w:r w:rsidR="007F62AE">
        <w:rPr>
          <w:sz w:val="24"/>
          <w:szCs w:val="24"/>
        </w:rPr>
        <w:t>completed</w:t>
      </w:r>
      <w:r w:rsidR="00B748C4" w:rsidRPr="008A21CD">
        <w:rPr>
          <w:sz w:val="24"/>
          <w:szCs w:val="24"/>
        </w:rPr>
        <w:t xml:space="preserve"> by a competent fitter</w:t>
      </w:r>
      <w:r w:rsidR="007F62AE">
        <w:rPr>
          <w:sz w:val="24"/>
          <w:szCs w:val="24"/>
        </w:rPr>
        <w:t>,</w:t>
      </w:r>
      <w:r w:rsidR="00B748C4" w:rsidRPr="008A21CD">
        <w:rPr>
          <w:sz w:val="24"/>
          <w:szCs w:val="24"/>
        </w:rPr>
        <w:t xml:space="preserve"> as </w:t>
      </w:r>
      <w:proofErr w:type="spellStart"/>
      <w:r w:rsidR="00B748C4" w:rsidRPr="008A21CD">
        <w:rPr>
          <w:sz w:val="24"/>
          <w:szCs w:val="24"/>
        </w:rPr>
        <w:t>Pierpoint</w:t>
      </w:r>
      <w:proofErr w:type="spellEnd"/>
      <w:r w:rsidR="00B748C4" w:rsidRPr="008A21CD">
        <w:rPr>
          <w:sz w:val="24"/>
          <w:szCs w:val="24"/>
        </w:rPr>
        <w:t xml:space="preserve"> (2014) </w:t>
      </w:r>
      <w:r w:rsidR="00FE0D8B" w:rsidRPr="008A21CD">
        <w:rPr>
          <w:sz w:val="24"/>
          <w:szCs w:val="24"/>
        </w:rPr>
        <w:t>states</w:t>
      </w:r>
      <w:r w:rsidR="00B748C4" w:rsidRPr="008A21CD">
        <w:rPr>
          <w:sz w:val="24"/>
          <w:szCs w:val="24"/>
        </w:rPr>
        <w:t xml:space="preserve"> </w:t>
      </w:r>
      <w:r w:rsidR="00FE0D8B" w:rsidRPr="008A21CD">
        <w:rPr>
          <w:sz w:val="24"/>
          <w:szCs w:val="24"/>
        </w:rPr>
        <w:t>“</w:t>
      </w:r>
      <w:r w:rsidR="00B748C4" w:rsidRPr="008A21CD">
        <w:rPr>
          <w:sz w:val="24"/>
          <w:szCs w:val="24"/>
        </w:rPr>
        <w:t xml:space="preserve">when failures </w:t>
      </w:r>
      <w:proofErr w:type="gramStart"/>
      <w:r w:rsidR="00B748C4" w:rsidRPr="008A21CD">
        <w:rPr>
          <w:sz w:val="24"/>
          <w:szCs w:val="24"/>
        </w:rPr>
        <w:t>occur</w:t>
      </w:r>
      <w:proofErr w:type="gramEnd"/>
      <w:r w:rsidR="00B748C4" w:rsidRPr="008A21CD">
        <w:rPr>
          <w:sz w:val="24"/>
          <w:szCs w:val="24"/>
        </w:rPr>
        <w:t xml:space="preserve"> they usually originate in flashings, attachment nails</w:t>
      </w:r>
      <w:r w:rsidR="00FE0D8B" w:rsidRPr="008A21CD">
        <w:rPr>
          <w:sz w:val="24"/>
          <w:szCs w:val="24"/>
        </w:rPr>
        <w:t xml:space="preserve"> and</w:t>
      </w:r>
      <w:r w:rsidR="00B748C4" w:rsidRPr="008A21CD">
        <w:rPr>
          <w:sz w:val="24"/>
          <w:szCs w:val="24"/>
        </w:rPr>
        <w:t xml:space="preserve"> faults in original installation</w:t>
      </w:r>
      <w:r w:rsidR="00FE0D8B" w:rsidRPr="008A21CD">
        <w:rPr>
          <w:sz w:val="24"/>
          <w:szCs w:val="24"/>
        </w:rPr>
        <w:t>”</w:t>
      </w:r>
      <w:r w:rsidR="007908C0" w:rsidRPr="008A21CD">
        <w:rPr>
          <w:sz w:val="24"/>
          <w:szCs w:val="24"/>
        </w:rPr>
        <w:t>.</w:t>
      </w:r>
      <w:r w:rsidR="00EA41E8">
        <w:rPr>
          <w:sz w:val="24"/>
          <w:szCs w:val="24"/>
        </w:rPr>
        <w:t xml:space="preserve"> Fig 6 conveys this method. </w:t>
      </w:r>
    </w:p>
    <w:p w:rsidR="003D61EF" w:rsidRPr="008A21CD" w:rsidRDefault="003D61EF" w:rsidP="00DA0BF7">
      <w:pPr>
        <w:pStyle w:val="ListParagraph"/>
        <w:numPr>
          <w:ilvl w:val="0"/>
          <w:numId w:val="10"/>
        </w:numPr>
        <w:rPr>
          <w:b/>
          <w:bCs/>
          <w:sz w:val="24"/>
          <w:szCs w:val="24"/>
          <w:u w:val="single"/>
        </w:rPr>
      </w:pPr>
      <w:r w:rsidRPr="008A21CD">
        <w:rPr>
          <w:b/>
          <w:bCs/>
          <w:sz w:val="24"/>
          <w:szCs w:val="24"/>
          <w:u w:val="single"/>
        </w:rPr>
        <w:t>Roof Structure</w:t>
      </w:r>
      <w:r w:rsidR="00AC60C3" w:rsidRPr="008A21CD">
        <w:rPr>
          <w:b/>
          <w:bCs/>
          <w:sz w:val="24"/>
          <w:szCs w:val="24"/>
          <w:u w:val="single"/>
        </w:rPr>
        <w:t xml:space="preserve"> – Main Roof</w:t>
      </w:r>
    </w:p>
    <w:p w:rsidR="003D61EF" w:rsidRPr="008A21CD" w:rsidRDefault="003D61EF" w:rsidP="003D61EF">
      <w:pPr>
        <w:rPr>
          <w:sz w:val="24"/>
          <w:szCs w:val="24"/>
          <w:u w:val="single"/>
        </w:rPr>
      </w:pPr>
      <w:r w:rsidRPr="008A21CD">
        <w:rPr>
          <w:sz w:val="24"/>
          <w:szCs w:val="24"/>
          <w:u w:val="single"/>
        </w:rPr>
        <w:t>Construction Method</w:t>
      </w:r>
    </w:p>
    <w:p w:rsidR="003D61EF" w:rsidRPr="008A21CD" w:rsidRDefault="003D61EF" w:rsidP="003D61EF">
      <w:pPr>
        <w:rPr>
          <w:sz w:val="24"/>
          <w:szCs w:val="24"/>
        </w:rPr>
      </w:pPr>
      <w:r w:rsidRPr="008A21CD">
        <w:rPr>
          <w:sz w:val="24"/>
          <w:szCs w:val="24"/>
        </w:rPr>
        <w:t xml:space="preserve">To allow for the desired storage space in the roof structure, a queen post truss is the best fitted solution. A queen post truss is a type of pitched roof support that uses two vertical tie posts connected between the tie beam and the rafters. The queen post truss has two vertical members, known as the queen posts. Once the tie beam and queen posts have been constructed, a straining sill is fitted on the tie beam and on the feet of the queen post. This reduces the thrust from the struts. The common rafters are then fitted to the queen post heads. Purlins are then laid on the principal rafters to support the common </w:t>
      </w:r>
      <w:r w:rsidR="00965043" w:rsidRPr="008A21CD">
        <w:rPr>
          <w:sz w:val="24"/>
          <w:szCs w:val="24"/>
        </w:rPr>
        <w:t>rafters</w:t>
      </w:r>
      <w:r w:rsidR="00965043">
        <w:rPr>
          <w:sz w:val="24"/>
          <w:szCs w:val="24"/>
        </w:rPr>
        <w:t xml:space="preserve"> and</w:t>
      </w:r>
      <w:r w:rsidR="007F62AE">
        <w:rPr>
          <w:sz w:val="24"/>
          <w:szCs w:val="24"/>
        </w:rPr>
        <w:t xml:space="preserve"> are</w:t>
      </w:r>
      <w:r w:rsidRPr="008A21CD">
        <w:rPr>
          <w:sz w:val="24"/>
          <w:szCs w:val="24"/>
        </w:rPr>
        <w:t xml:space="preserve"> fixed with cleats. The principal rafters, straining sill, straining beams and struts are in compression whereas the tie beam and queen posts are under tension. This allows for successful structural strength. A </w:t>
      </w:r>
      <w:r w:rsidR="00965043">
        <w:rPr>
          <w:sz w:val="24"/>
          <w:szCs w:val="24"/>
        </w:rPr>
        <w:t>q</w:t>
      </w:r>
      <w:r w:rsidRPr="008A21CD">
        <w:rPr>
          <w:sz w:val="24"/>
          <w:szCs w:val="24"/>
        </w:rPr>
        <w:t>ueen post truss can be constructed using timber or steel.</w:t>
      </w:r>
      <w:r w:rsidR="00E95B86" w:rsidRPr="008A21CD">
        <w:rPr>
          <w:sz w:val="24"/>
          <w:szCs w:val="24"/>
        </w:rPr>
        <w:t xml:space="preserve"> Branco (2010) clarifies that “the misunderstanding of the overall behaviour of traditional </w:t>
      </w:r>
      <w:r w:rsidR="00E95B86" w:rsidRPr="008A21CD">
        <w:rPr>
          <w:sz w:val="24"/>
          <w:szCs w:val="24"/>
        </w:rPr>
        <w:lastRenderedPageBreak/>
        <w:t xml:space="preserve">timber trusses can result in incorrect strengthening interventions or, frequently, on their replacement”. This highlights that to avoid frequent repairs or replacement, timber strengths should be researched and understood thoroughly before construction. </w:t>
      </w:r>
      <w:r w:rsidR="00080D73">
        <w:rPr>
          <w:sz w:val="24"/>
          <w:szCs w:val="24"/>
        </w:rPr>
        <w:t>Fig 7 depicts this construction.</w:t>
      </w:r>
    </w:p>
    <w:p w:rsidR="003D61EF" w:rsidRPr="008A21CD" w:rsidRDefault="003D61EF" w:rsidP="00DA0BF7">
      <w:pPr>
        <w:pStyle w:val="ListParagraph"/>
        <w:numPr>
          <w:ilvl w:val="1"/>
          <w:numId w:val="10"/>
        </w:numPr>
        <w:rPr>
          <w:b/>
          <w:bCs/>
          <w:sz w:val="24"/>
          <w:szCs w:val="24"/>
          <w:u w:val="single"/>
        </w:rPr>
      </w:pPr>
      <w:r w:rsidRPr="008A21CD">
        <w:rPr>
          <w:b/>
          <w:bCs/>
          <w:sz w:val="24"/>
          <w:szCs w:val="24"/>
          <w:u w:val="single"/>
        </w:rPr>
        <w:t>Roof Structure</w:t>
      </w:r>
      <w:r w:rsidR="00AC60C3" w:rsidRPr="008A21CD">
        <w:rPr>
          <w:b/>
          <w:bCs/>
          <w:sz w:val="24"/>
          <w:szCs w:val="24"/>
          <w:u w:val="single"/>
        </w:rPr>
        <w:t xml:space="preserve"> – Smaller Roof Structure</w:t>
      </w:r>
    </w:p>
    <w:p w:rsidR="003D61EF" w:rsidRPr="008A21CD" w:rsidRDefault="003D61EF" w:rsidP="003D61EF">
      <w:pPr>
        <w:rPr>
          <w:sz w:val="24"/>
          <w:szCs w:val="24"/>
          <w:u w:val="single"/>
        </w:rPr>
      </w:pPr>
      <w:r w:rsidRPr="008A21CD">
        <w:rPr>
          <w:sz w:val="24"/>
          <w:szCs w:val="24"/>
          <w:u w:val="single"/>
        </w:rPr>
        <w:t>Construction Method</w:t>
      </w:r>
    </w:p>
    <w:p w:rsidR="003D61EF" w:rsidRPr="008A21CD" w:rsidRDefault="003D61EF" w:rsidP="003D61EF">
      <w:pPr>
        <w:rPr>
          <w:sz w:val="24"/>
          <w:szCs w:val="24"/>
        </w:rPr>
      </w:pPr>
      <w:r w:rsidRPr="008A21CD">
        <w:rPr>
          <w:sz w:val="24"/>
          <w:szCs w:val="24"/>
        </w:rPr>
        <w:t xml:space="preserve">As indicated in the roof plan, there are two other roofs which will need to be constructed. As these roofs do not require storage space, it would be appropriate to use a king post truss. A </w:t>
      </w:r>
      <w:r w:rsidR="00965043">
        <w:rPr>
          <w:sz w:val="24"/>
          <w:szCs w:val="24"/>
        </w:rPr>
        <w:t>k</w:t>
      </w:r>
      <w:r w:rsidRPr="008A21CD">
        <w:rPr>
          <w:sz w:val="24"/>
          <w:szCs w:val="24"/>
        </w:rPr>
        <w:t xml:space="preserve">ing post truss is a triangular shaped roof truss, with a central vertical post that distributes tension to a support beam below. Once the tie beam is constructed, the king post is fixed in the centre. The head of the king post is fixed to the principal rafter, with a ridge board then embedded at the top of the king post, supporting the common rafters. Purlins are fixed to the principal rafter using cleats, which then support the common rafter. The struts are connected to the king post and principal rafters in an inclined direction. This is to prevent the sagging of the principal rafters. The tie beam secures the principal rafter and stops it from spreading as it is under thrust. </w:t>
      </w:r>
      <w:r w:rsidR="00080D73">
        <w:rPr>
          <w:sz w:val="24"/>
          <w:szCs w:val="24"/>
        </w:rPr>
        <w:t xml:space="preserve">The roof plan is displayed in fig 9. Fig 8 portrays the construction of a king post truss. </w:t>
      </w:r>
    </w:p>
    <w:p w:rsidR="002B3FDE" w:rsidRDefault="002B3FDE" w:rsidP="00DA0BF7">
      <w:pPr>
        <w:pStyle w:val="ListParagraph"/>
        <w:numPr>
          <w:ilvl w:val="0"/>
          <w:numId w:val="10"/>
        </w:numPr>
        <w:rPr>
          <w:b/>
          <w:bCs/>
          <w:sz w:val="24"/>
          <w:szCs w:val="24"/>
          <w:u w:val="single"/>
        </w:rPr>
      </w:pPr>
      <w:r w:rsidRPr="008A21CD">
        <w:rPr>
          <w:b/>
          <w:bCs/>
          <w:sz w:val="24"/>
          <w:szCs w:val="24"/>
          <w:u w:val="single"/>
        </w:rPr>
        <w:t>Conclusion</w:t>
      </w:r>
    </w:p>
    <w:p w:rsidR="008A21CD" w:rsidRPr="008A21CD" w:rsidRDefault="008A21CD" w:rsidP="008A21CD">
      <w:pPr>
        <w:rPr>
          <w:sz w:val="24"/>
          <w:szCs w:val="24"/>
        </w:rPr>
      </w:pPr>
      <w:r>
        <w:rPr>
          <w:sz w:val="24"/>
          <w:szCs w:val="24"/>
        </w:rPr>
        <w:t xml:space="preserve">The included construction methods, sketches and instruction on how to comply with relevant building standards contained in this document should allow the successful construction of a </w:t>
      </w:r>
      <w:r w:rsidRPr="008A21CD">
        <w:rPr>
          <w:sz w:val="24"/>
          <w:szCs w:val="24"/>
        </w:rPr>
        <w:t>single, two storey detached domestic building with a loft room</w:t>
      </w:r>
      <w:r>
        <w:rPr>
          <w:sz w:val="24"/>
          <w:szCs w:val="24"/>
        </w:rPr>
        <w:t xml:space="preserve">. The construction details that were to be solved, such as </w:t>
      </w:r>
      <w:r w:rsidRPr="008A21CD">
        <w:rPr>
          <w:sz w:val="24"/>
          <w:szCs w:val="24"/>
        </w:rPr>
        <w:t>the detailing of the ground floor, first floor, openings, eaves and roofs</w:t>
      </w:r>
      <w:r w:rsidR="00A30D4A">
        <w:rPr>
          <w:sz w:val="24"/>
          <w:szCs w:val="24"/>
        </w:rPr>
        <w:t xml:space="preserve"> have been addressed. </w:t>
      </w:r>
    </w:p>
    <w:p w:rsidR="002B3FDE" w:rsidRPr="008A21CD" w:rsidRDefault="002B3FDE" w:rsidP="003D61EF">
      <w:pPr>
        <w:rPr>
          <w:b/>
          <w:bCs/>
          <w:sz w:val="24"/>
          <w:szCs w:val="24"/>
        </w:rPr>
      </w:pPr>
    </w:p>
    <w:p w:rsidR="003D61EF" w:rsidRPr="008A21CD" w:rsidRDefault="003D61EF">
      <w:pPr>
        <w:rPr>
          <w:sz w:val="24"/>
          <w:szCs w:val="24"/>
          <w:u w:val="single"/>
        </w:rPr>
      </w:pPr>
    </w:p>
    <w:p w:rsidR="00721036" w:rsidRDefault="00721036">
      <w:pPr>
        <w:rPr>
          <w:sz w:val="24"/>
          <w:szCs w:val="24"/>
        </w:rPr>
      </w:pPr>
      <w:r>
        <w:rPr>
          <w:sz w:val="24"/>
          <w:szCs w:val="24"/>
        </w:rPr>
        <w:br w:type="page"/>
      </w:r>
    </w:p>
    <w:tbl>
      <w:tblPr>
        <w:tblStyle w:val="TableGrid"/>
        <w:tblpPr w:leftFromText="180" w:rightFromText="180" w:horzAnchor="margin" w:tblpY="375"/>
        <w:tblW w:w="9687" w:type="dxa"/>
        <w:tblLook w:val="04A0" w:firstRow="1" w:lastRow="0" w:firstColumn="1" w:lastColumn="0" w:noHBand="0" w:noVBand="1"/>
      </w:tblPr>
      <w:tblGrid>
        <w:gridCol w:w="1937"/>
        <w:gridCol w:w="1937"/>
        <w:gridCol w:w="2075"/>
        <w:gridCol w:w="1799"/>
        <w:gridCol w:w="1939"/>
      </w:tblGrid>
      <w:tr w:rsidR="00721036" w:rsidTr="00AC60C3">
        <w:trPr>
          <w:trHeight w:val="1266"/>
        </w:trPr>
        <w:tc>
          <w:tcPr>
            <w:tcW w:w="1937" w:type="dxa"/>
          </w:tcPr>
          <w:p w:rsidR="00721036" w:rsidRPr="00721036" w:rsidRDefault="00721036" w:rsidP="00AC60C3">
            <w:pPr>
              <w:jc w:val="center"/>
              <w:rPr>
                <w:b/>
                <w:bCs/>
                <w:sz w:val="24"/>
                <w:szCs w:val="24"/>
                <w:u w:val="single"/>
              </w:rPr>
            </w:pPr>
            <w:r w:rsidRPr="00721036">
              <w:rPr>
                <w:b/>
                <w:bCs/>
                <w:sz w:val="24"/>
                <w:szCs w:val="24"/>
                <w:u w:val="single"/>
              </w:rPr>
              <w:lastRenderedPageBreak/>
              <w:t>Regulation Document</w:t>
            </w:r>
          </w:p>
        </w:tc>
        <w:tc>
          <w:tcPr>
            <w:tcW w:w="1937" w:type="dxa"/>
          </w:tcPr>
          <w:p w:rsidR="00721036" w:rsidRPr="00721036" w:rsidRDefault="00721036" w:rsidP="00AC60C3">
            <w:pPr>
              <w:jc w:val="center"/>
              <w:rPr>
                <w:b/>
                <w:bCs/>
                <w:sz w:val="24"/>
                <w:szCs w:val="24"/>
                <w:u w:val="single"/>
              </w:rPr>
            </w:pPr>
            <w:r w:rsidRPr="00721036">
              <w:rPr>
                <w:b/>
                <w:bCs/>
                <w:sz w:val="24"/>
                <w:szCs w:val="24"/>
                <w:u w:val="single"/>
              </w:rPr>
              <w:t>Requirements</w:t>
            </w:r>
          </w:p>
        </w:tc>
        <w:tc>
          <w:tcPr>
            <w:tcW w:w="2075" w:type="dxa"/>
          </w:tcPr>
          <w:p w:rsidR="00721036" w:rsidRPr="00721036" w:rsidRDefault="00721036" w:rsidP="00AC60C3">
            <w:pPr>
              <w:jc w:val="center"/>
              <w:rPr>
                <w:b/>
                <w:bCs/>
                <w:sz w:val="24"/>
                <w:szCs w:val="24"/>
                <w:u w:val="single"/>
              </w:rPr>
            </w:pPr>
            <w:r w:rsidRPr="00721036">
              <w:rPr>
                <w:b/>
                <w:bCs/>
                <w:sz w:val="24"/>
                <w:szCs w:val="24"/>
                <w:u w:val="single"/>
              </w:rPr>
              <w:t>British Standard Regulations is Derived from</w:t>
            </w:r>
          </w:p>
        </w:tc>
        <w:tc>
          <w:tcPr>
            <w:tcW w:w="1799" w:type="dxa"/>
          </w:tcPr>
          <w:p w:rsidR="00721036" w:rsidRPr="00721036" w:rsidRDefault="00721036" w:rsidP="00AC60C3">
            <w:pPr>
              <w:jc w:val="center"/>
              <w:rPr>
                <w:b/>
                <w:bCs/>
                <w:sz w:val="24"/>
                <w:szCs w:val="24"/>
                <w:u w:val="single"/>
              </w:rPr>
            </w:pPr>
            <w:r w:rsidRPr="00721036">
              <w:rPr>
                <w:b/>
                <w:bCs/>
                <w:sz w:val="24"/>
                <w:szCs w:val="24"/>
                <w:u w:val="single"/>
              </w:rPr>
              <w:t>Compliance with Regulation</w:t>
            </w:r>
          </w:p>
        </w:tc>
        <w:tc>
          <w:tcPr>
            <w:tcW w:w="1939" w:type="dxa"/>
          </w:tcPr>
          <w:p w:rsidR="00721036" w:rsidRPr="00721036" w:rsidRDefault="00721036" w:rsidP="00AC60C3">
            <w:pPr>
              <w:jc w:val="center"/>
              <w:rPr>
                <w:b/>
                <w:bCs/>
                <w:sz w:val="24"/>
                <w:szCs w:val="24"/>
                <w:u w:val="single"/>
              </w:rPr>
            </w:pPr>
            <w:r w:rsidRPr="00721036">
              <w:rPr>
                <w:b/>
                <w:bCs/>
                <w:sz w:val="24"/>
                <w:szCs w:val="24"/>
                <w:u w:val="single"/>
              </w:rPr>
              <w:t xml:space="preserve">Cross-reference </w:t>
            </w:r>
            <w:r w:rsidR="00D63F40">
              <w:rPr>
                <w:b/>
                <w:bCs/>
                <w:sz w:val="24"/>
                <w:szCs w:val="24"/>
                <w:u w:val="single"/>
              </w:rPr>
              <w:t>b</w:t>
            </w:r>
            <w:r w:rsidRPr="00721036">
              <w:rPr>
                <w:b/>
                <w:bCs/>
                <w:sz w:val="24"/>
                <w:szCs w:val="24"/>
                <w:u w:val="single"/>
              </w:rPr>
              <w:t>etween Building Method and Drawings</w:t>
            </w:r>
          </w:p>
        </w:tc>
      </w:tr>
      <w:tr w:rsidR="00721036" w:rsidTr="00AC60C3">
        <w:trPr>
          <w:trHeight w:val="567"/>
        </w:trPr>
        <w:tc>
          <w:tcPr>
            <w:tcW w:w="1937" w:type="dxa"/>
          </w:tcPr>
          <w:p w:rsidR="00721036" w:rsidRPr="00D63F40" w:rsidRDefault="00721036" w:rsidP="00AC60C3">
            <w:r w:rsidRPr="00D63F40">
              <w:t>Structure: Approved Document A. Under Section 2B: Sizes of certain timber members in floors and roofs for dwellings.</w:t>
            </w:r>
          </w:p>
        </w:tc>
        <w:tc>
          <w:tcPr>
            <w:tcW w:w="1937" w:type="dxa"/>
          </w:tcPr>
          <w:p w:rsidR="00721036" w:rsidRPr="00D63F40" w:rsidRDefault="00721036" w:rsidP="00AC60C3">
            <w:r w:rsidRPr="00D63F40">
              <w:t xml:space="preserve">Guidance on the sizing of certain members in floors and roofs is given in </w:t>
            </w:r>
            <w:bookmarkStart w:id="1" w:name="_Hlk38967996"/>
            <w:r w:rsidRPr="00D63F40">
              <w:t xml:space="preserve">‘Span tables for solid timber members in floors, ceilings and </w:t>
            </w:r>
            <w:proofErr w:type="gramStart"/>
            <w:r w:rsidRPr="00D63F40">
              <w:t>roofs</w:t>
            </w:r>
            <w:r w:rsidR="00665EA8">
              <w:t>’</w:t>
            </w:r>
            <w:bookmarkEnd w:id="1"/>
            <w:proofErr w:type="gramEnd"/>
            <w:r w:rsidRPr="00D63F40">
              <w:t>. This is published by TRADA</w:t>
            </w:r>
            <w:r w:rsidR="00965043">
              <w:t>.</w:t>
            </w:r>
          </w:p>
        </w:tc>
        <w:tc>
          <w:tcPr>
            <w:tcW w:w="2075" w:type="dxa"/>
          </w:tcPr>
          <w:p w:rsidR="00721036" w:rsidRPr="00D63F40" w:rsidRDefault="00E97F9D" w:rsidP="00AC60C3">
            <w:r w:rsidRPr="00D63F40">
              <w:t xml:space="preserve">BS EN  1995-1-1:2004 Design of timber structures. </w:t>
            </w:r>
          </w:p>
        </w:tc>
        <w:tc>
          <w:tcPr>
            <w:tcW w:w="1799" w:type="dxa"/>
          </w:tcPr>
          <w:p w:rsidR="00721036" w:rsidRDefault="00665EA8" w:rsidP="00AC60C3">
            <w:pPr>
              <w:rPr>
                <w:sz w:val="24"/>
                <w:szCs w:val="24"/>
              </w:rPr>
            </w:pPr>
            <w:r w:rsidRPr="00665EA8">
              <w:t xml:space="preserve">Members used in timber floors and roofs structures are constructed with the recommended span size from TRADA. </w:t>
            </w:r>
          </w:p>
        </w:tc>
        <w:tc>
          <w:tcPr>
            <w:tcW w:w="1939" w:type="dxa"/>
          </w:tcPr>
          <w:p w:rsidR="00721036" w:rsidRDefault="00A30D4A" w:rsidP="00AC60C3">
            <w:r w:rsidRPr="00A30D4A">
              <w:t xml:space="preserve">See Fig </w:t>
            </w:r>
            <w:r>
              <w:t>1,2,6,7,9.</w:t>
            </w:r>
          </w:p>
          <w:p w:rsidR="00A30D4A" w:rsidRDefault="00A30D4A" w:rsidP="00AC60C3"/>
          <w:p w:rsidR="00A30D4A" w:rsidRPr="00A30D4A" w:rsidRDefault="00A30D4A" w:rsidP="00AC60C3">
            <w:r>
              <w:t xml:space="preserve">See Section 2.0, 3.0, 5.1, 6.0, 6.1. </w:t>
            </w:r>
          </w:p>
        </w:tc>
      </w:tr>
      <w:tr w:rsidR="00721036" w:rsidTr="00AC60C3">
        <w:trPr>
          <w:trHeight w:val="538"/>
        </w:trPr>
        <w:tc>
          <w:tcPr>
            <w:tcW w:w="1937" w:type="dxa"/>
          </w:tcPr>
          <w:p w:rsidR="00721036" w:rsidRPr="00D63F40" w:rsidRDefault="00E97F9D" w:rsidP="00AC60C3">
            <w:r w:rsidRPr="00D63F40">
              <w:t>Structure: Approved Document A. Under Section 2C</w:t>
            </w:r>
            <w:r w:rsidR="000944BC">
              <w:t>:</w:t>
            </w:r>
            <w:r w:rsidRPr="00D63F40">
              <w:t xml:space="preserve"> The Thickness of Walls in Certain Small Buildings</w:t>
            </w:r>
            <w:r w:rsidR="00080D73">
              <w:t>.</w:t>
            </w:r>
          </w:p>
        </w:tc>
        <w:tc>
          <w:tcPr>
            <w:tcW w:w="1937" w:type="dxa"/>
          </w:tcPr>
          <w:p w:rsidR="00721036" w:rsidRPr="00D63F40" w:rsidRDefault="00D97059" w:rsidP="00AC60C3">
            <w:r w:rsidRPr="00D63F40">
              <w:t>Floors and Roofs should;</w:t>
            </w:r>
          </w:p>
          <w:p w:rsidR="00D97059" w:rsidRPr="00D63F40" w:rsidRDefault="00D97059" w:rsidP="00AC60C3">
            <w:r w:rsidRPr="00D63F40">
              <w:t xml:space="preserve">Be secured to the supporting walls by the connections specified in paragraph 2C35 and 2C36. </w:t>
            </w:r>
          </w:p>
        </w:tc>
        <w:tc>
          <w:tcPr>
            <w:tcW w:w="2075" w:type="dxa"/>
          </w:tcPr>
          <w:p w:rsidR="00D97059" w:rsidRPr="00D63F40" w:rsidRDefault="00D97059" w:rsidP="00AC60C3">
            <w:r w:rsidRPr="00D63F40">
              <w:t>BS EN 845-1:2003+A1:2008</w:t>
            </w:r>
          </w:p>
          <w:p w:rsidR="00721036" w:rsidRPr="00D63F40" w:rsidRDefault="00D97059" w:rsidP="00AC60C3">
            <w:r w:rsidRPr="00D63F40">
              <w:t>Specification for ancillary components for masonry. Ties, tension straps, hangers and brackets.</w:t>
            </w:r>
          </w:p>
        </w:tc>
        <w:tc>
          <w:tcPr>
            <w:tcW w:w="1799" w:type="dxa"/>
          </w:tcPr>
          <w:p w:rsidR="00721036" w:rsidRDefault="000944BC" w:rsidP="00AC60C3">
            <w:pPr>
              <w:rPr>
                <w:sz w:val="24"/>
                <w:szCs w:val="24"/>
              </w:rPr>
            </w:pPr>
            <w:r w:rsidRPr="000944BC">
              <w:t>Floors and Roof are secured using galvanised steel joist hangers.</w:t>
            </w:r>
          </w:p>
        </w:tc>
        <w:tc>
          <w:tcPr>
            <w:tcW w:w="1939" w:type="dxa"/>
          </w:tcPr>
          <w:p w:rsidR="00721036" w:rsidRDefault="00A30D4A" w:rsidP="00AC60C3">
            <w:r w:rsidRPr="00A30D4A">
              <w:t>See Fig 3</w:t>
            </w:r>
            <w:r>
              <w:t>.</w:t>
            </w:r>
          </w:p>
          <w:p w:rsidR="00A30D4A" w:rsidRDefault="00A30D4A" w:rsidP="00AC60C3"/>
          <w:p w:rsidR="00A30D4A" w:rsidRPr="00A30D4A" w:rsidRDefault="00A30D4A" w:rsidP="00AC60C3">
            <w:r>
              <w:t xml:space="preserve">See Section 2.0, 3.0. </w:t>
            </w:r>
          </w:p>
          <w:p w:rsidR="00A30D4A" w:rsidRDefault="00A30D4A" w:rsidP="00AC60C3">
            <w:pPr>
              <w:rPr>
                <w:sz w:val="24"/>
                <w:szCs w:val="24"/>
              </w:rPr>
            </w:pPr>
          </w:p>
          <w:p w:rsidR="00A30D4A" w:rsidRDefault="00A30D4A" w:rsidP="00AC60C3">
            <w:pPr>
              <w:rPr>
                <w:sz w:val="24"/>
                <w:szCs w:val="24"/>
              </w:rPr>
            </w:pPr>
          </w:p>
        </w:tc>
      </w:tr>
      <w:tr w:rsidR="00721036" w:rsidTr="00AC60C3">
        <w:trPr>
          <w:trHeight w:val="2757"/>
        </w:trPr>
        <w:tc>
          <w:tcPr>
            <w:tcW w:w="1937" w:type="dxa"/>
          </w:tcPr>
          <w:p w:rsidR="00721036" w:rsidRPr="00D63F40" w:rsidRDefault="00D97059" w:rsidP="00AC60C3">
            <w:r w:rsidRPr="00D63F40">
              <w:t>Structure: Approved Document A. Section 4</w:t>
            </w:r>
            <w:r w:rsidR="00BC0B85">
              <w:t>:</w:t>
            </w:r>
            <w:r w:rsidRPr="00D63F40">
              <w:t xml:space="preserve"> Roof Covering</w:t>
            </w:r>
            <w:r w:rsidR="00965043">
              <w:t>.</w:t>
            </w:r>
          </w:p>
        </w:tc>
        <w:tc>
          <w:tcPr>
            <w:tcW w:w="1937" w:type="dxa"/>
          </w:tcPr>
          <w:p w:rsidR="00721036" w:rsidRPr="00D63F40" w:rsidRDefault="00D97059" w:rsidP="00AC60C3">
            <w:r w:rsidRPr="00D63F40">
              <w:t>All Materials used to cover a roof should be capable of safely withstanding the concentrated imposed loads upon roofs.</w:t>
            </w:r>
          </w:p>
        </w:tc>
        <w:tc>
          <w:tcPr>
            <w:tcW w:w="2075" w:type="dxa"/>
          </w:tcPr>
          <w:p w:rsidR="00721036" w:rsidRPr="00D63F40" w:rsidRDefault="00D97059" w:rsidP="00AC60C3">
            <w:r w:rsidRPr="00D63F40">
              <w:t>Specified in BS EN 1991-1-1:2002. Eurocode 1. Actions on structures. General actions. Densities, self-weight, imposed loads for buildings.</w:t>
            </w:r>
          </w:p>
        </w:tc>
        <w:tc>
          <w:tcPr>
            <w:tcW w:w="1799" w:type="dxa"/>
          </w:tcPr>
          <w:p w:rsidR="00721036" w:rsidRDefault="000944BC" w:rsidP="00AC60C3">
            <w:pPr>
              <w:rPr>
                <w:sz w:val="24"/>
                <w:szCs w:val="24"/>
              </w:rPr>
            </w:pPr>
            <w:r w:rsidRPr="000944BC">
              <w:t>All materials used in the covering of the roof (natural slate) can withstand the imposed loads of the roof.</w:t>
            </w:r>
          </w:p>
        </w:tc>
        <w:tc>
          <w:tcPr>
            <w:tcW w:w="1939" w:type="dxa"/>
          </w:tcPr>
          <w:p w:rsidR="00721036" w:rsidRDefault="00A30D4A" w:rsidP="00AC60C3">
            <w:r w:rsidRPr="00A30D4A">
              <w:t>See Fig 5,6</w:t>
            </w:r>
            <w:r>
              <w:t>.</w:t>
            </w:r>
          </w:p>
          <w:p w:rsidR="00A30D4A" w:rsidRDefault="00A30D4A" w:rsidP="00AC60C3"/>
          <w:p w:rsidR="00A30D4A" w:rsidRDefault="00A30D4A" w:rsidP="00AC60C3">
            <w:pPr>
              <w:rPr>
                <w:sz w:val="24"/>
                <w:szCs w:val="24"/>
              </w:rPr>
            </w:pPr>
            <w:r>
              <w:t>See Section 5.1.</w:t>
            </w:r>
          </w:p>
        </w:tc>
      </w:tr>
      <w:tr w:rsidR="00AD51C4" w:rsidTr="00AC60C3">
        <w:trPr>
          <w:trHeight w:val="2757"/>
        </w:trPr>
        <w:tc>
          <w:tcPr>
            <w:tcW w:w="1937" w:type="dxa"/>
          </w:tcPr>
          <w:p w:rsidR="00AD51C4" w:rsidRPr="00D63F40" w:rsidRDefault="00AD51C4" w:rsidP="00AC60C3">
            <w:r w:rsidRPr="00AD51C4">
              <w:t>Structure: Approved Document A</w:t>
            </w:r>
            <w:r>
              <w:t>. Section 4</w:t>
            </w:r>
            <w:r w:rsidR="00BC0B85">
              <w:t>:</w:t>
            </w:r>
            <w:r>
              <w:t xml:space="preserve"> Roof Covering.</w:t>
            </w:r>
          </w:p>
        </w:tc>
        <w:tc>
          <w:tcPr>
            <w:tcW w:w="1937" w:type="dxa"/>
          </w:tcPr>
          <w:p w:rsidR="00AD51C4" w:rsidRPr="00D63F40" w:rsidRDefault="00AD51C4" w:rsidP="00AC60C3">
            <w:r w:rsidRPr="00AD51C4">
              <w:t>Roofing can be designed to protect a building from precipitation by holding the precipitation at the face or by stopping it from penetrating beyond the back of the roofing system.</w:t>
            </w:r>
          </w:p>
        </w:tc>
        <w:tc>
          <w:tcPr>
            <w:tcW w:w="2075" w:type="dxa"/>
          </w:tcPr>
          <w:p w:rsidR="00AD51C4" w:rsidRDefault="00AD51C4" w:rsidP="00AC60C3">
            <w:r>
              <w:t>BS 8000-6:2013</w:t>
            </w:r>
          </w:p>
          <w:p w:rsidR="00AD51C4" w:rsidRPr="00D63F40" w:rsidRDefault="00AD51C4" w:rsidP="00AC60C3">
            <w:r>
              <w:t>Workmanship on building sites. Code of practice for slating and tiling of roofs and claddings</w:t>
            </w:r>
            <w:r w:rsidR="00080D73">
              <w:t>.</w:t>
            </w:r>
            <w:r>
              <w:t xml:space="preserve"> (partially replaced but current).</w:t>
            </w:r>
          </w:p>
        </w:tc>
        <w:tc>
          <w:tcPr>
            <w:tcW w:w="1799" w:type="dxa"/>
          </w:tcPr>
          <w:p w:rsidR="00AD51C4" w:rsidRPr="000944BC" w:rsidRDefault="000944BC" w:rsidP="00AC60C3">
            <w:r w:rsidRPr="000944BC">
              <w:t>The natural slate covering prevents precipitation from penetrating beyond the back of the roof system</w:t>
            </w:r>
            <w:r>
              <w:t xml:space="preserve">. </w:t>
            </w:r>
          </w:p>
        </w:tc>
        <w:tc>
          <w:tcPr>
            <w:tcW w:w="1939" w:type="dxa"/>
          </w:tcPr>
          <w:p w:rsidR="00AD51C4" w:rsidRPr="00A30D4A" w:rsidRDefault="00A30D4A" w:rsidP="00AC60C3">
            <w:r w:rsidRPr="00A30D4A">
              <w:t>See Fig 5,6</w:t>
            </w:r>
            <w:r>
              <w:t>.</w:t>
            </w:r>
          </w:p>
          <w:p w:rsidR="00A30D4A" w:rsidRPr="00A30D4A" w:rsidRDefault="00A30D4A" w:rsidP="00AC60C3"/>
          <w:p w:rsidR="00A30D4A" w:rsidRDefault="00A30D4A" w:rsidP="00AC60C3">
            <w:pPr>
              <w:rPr>
                <w:sz w:val="24"/>
                <w:szCs w:val="24"/>
              </w:rPr>
            </w:pPr>
            <w:r w:rsidRPr="00A30D4A">
              <w:t>See Section 5.0</w:t>
            </w:r>
            <w:r>
              <w:t>.</w:t>
            </w:r>
          </w:p>
        </w:tc>
      </w:tr>
    </w:tbl>
    <w:p w:rsidR="00AC60C3" w:rsidRPr="00DA0BF7" w:rsidRDefault="00AC60C3" w:rsidP="00DA0BF7">
      <w:pPr>
        <w:pStyle w:val="ListParagraph"/>
        <w:numPr>
          <w:ilvl w:val="0"/>
          <w:numId w:val="10"/>
        </w:numPr>
        <w:rPr>
          <w:b/>
          <w:bCs/>
          <w:sz w:val="24"/>
          <w:szCs w:val="24"/>
          <w:u w:val="single"/>
        </w:rPr>
      </w:pPr>
      <w:r w:rsidRPr="00DA0BF7">
        <w:rPr>
          <w:b/>
          <w:bCs/>
          <w:sz w:val="24"/>
          <w:szCs w:val="24"/>
          <w:u w:val="single"/>
        </w:rPr>
        <w:t>Compliance with Building Regulations</w:t>
      </w:r>
    </w:p>
    <w:p w:rsidR="00AC60C3" w:rsidRDefault="00AC60C3" w:rsidP="00AC60C3">
      <w:pPr>
        <w:rPr>
          <w:b/>
          <w:bCs/>
          <w:i/>
          <w:iCs/>
          <w:sz w:val="20"/>
          <w:szCs w:val="20"/>
        </w:rPr>
      </w:pPr>
      <w:hyperlink r:id="rId9" w:history="1">
        <w:r w:rsidRPr="00AC60C3">
          <w:rPr>
            <w:rStyle w:val="Hyperlink"/>
            <w:b/>
            <w:bCs/>
            <w:i/>
            <w:iCs/>
            <w:color w:val="auto"/>
            <w:sz w:val="20"/>
            <w:szCs w:val="20"/>
          </w:rPr>
          <w:t>https://www.gov.uk/</w:t>
        </w:r>
      </w:hyperlink>
    </w:p>
    <w:p w:rsidR="00AC60C3" w:rsidRPr="00AC60C3" w:rsidRDefault="00AC60C3" w:rsidP="00AC60C3">
      <w:pPr>
        <w:rPr>
          <w:b/>
          <w:bCs/>
          <w:i/>
          <w:iCs/>
          <w:sz w:val="20"/>
          <w:szCs w:val="20"/>
        </w:rPr>
      </w:pPr>
      <w:hyperlink r:id="rId10" w:history="1">
        <w:r w:rsidRPr="00AC60C3">
          <w:rPr>
            <w:rStyle w:val="Hyperlink"/>
            <w:b/>
            <w:bCs/>
            <w:i/>
            <w:iCs/>
            <w:color w:val="auto"/>
            <w:sz w:val="20"/>
            <w:szCs w:val="20"/>
          </w:rPr>
          <w:t>https://www.bsigroup.com/en-GB/</w:t>
        </w:r>
      </w:hyperlink>
    </w:p>
    <w:p w:rsidR="00AC60C3" w:rsidRPr="00AC60C3" w:rsidRDefault="00AC60C3" w:rsidP="00AC60C3">
      <w:pPr>
        <w:rPr>
          <w:b/>
          <w:bCs/>
          <w:i/>
          <w:iCs/>
          <w:sz w:val="16"/>
          <w:szCs w:val="16"/>
        </w:rPr>
      </w:pPr>
    </w:p>
    <w:p w:rsidR="00D63F40" w:rsidRDefault="00D63F40" w:rsidP="00721036">
      <w:pPr>
        <w:rPr>
          <w:sz w:val="24"/>
          <w:szCs w:val="24"/>
        </w:rPr>
      </w:pPr>
    </w:p>
    <w:tbl>
      <w:tblPr>
        <w:tblStyle w:val="TableGrid"/>
        <w:tblW w:w="9209" w:type="dxa"/>
        <w:tblLook w:val="04A0" w:firstRow="1" w:lastRow="0" w:firstColumn="1" w:lastColumn="0" w:noHBand="0" w:noVBand="1"/>
      </w:tblPr>
      <w:tblGrid>
        <w:gridCol w:w="1727"/>
        <w:gridCol w:w="2386"/>
        <w:gridCol w:w="1292"/>
        <w:gridCol w:w="1938"/>
        <w:gridCol w:w="1866"/>
      </w:tblGrid>
      <w:tr w:rsidR="00D63F40" w:rsidTr="00DA0BF7">
        <w:trPr>
          <w:trHeight w:val="841"/>
        </w:trPr>
        <w:tc>
          <w:tcPr>
            <w:tcW w:w="1727" w:type="dxa"/>
          </w:tcPr>
          <w:p w:rsidR="00D63F40" w:rsidRPr="00D63F40" w:rsidRDefault="00D63F40" w:rsidP="0061712D">
            <w:pPr>
              <w:jc w:val="center"/>
              <w:rPr>
                <w:b/>
                <w:bCs/>
                <w:sz w:val="24"/>
                <w:szCs w:val="24"/>
                <w:u w:val="single"/>
              </w:rPr>
            </w:pPr>
            <w:r w:rsidRPr="00D63F40">
              <w:rPr>
                <w:b/>
                <w:bCs/>
                <w:sz w:val="24"/>
                <w:szCs w:val="24"/>
                <w:u w:val="single"/>
              </w:rPr>
              <w:t>Regulation Document</w:t>
            </w:r>
          </w:p>
        </w:tc>
        <w:tc>
          <w:tcPr>
            <w:tcW w:w="2386" w:type="dxa"/>
          </w:tcPr>
          <w:p w:rsidR="00D63F40" w:rsidRPr="00D63F40" w:rsidRDefault="00D63F40" w:rsidP="0061712D">
            <w:pPr>
              <w:jc w:val="center"/>
              <w:rPr>
                <w:b/>
                <w:bCs/>
                <w:sz w:val="24"/>
                <w:szCs w:val="24"/>
                <w:u w:val="single"/>
              </w:rPr>
            </w:pPr>
            <w:r w:rsidRPr="00D63F40">
              <w:rPr>
                <w:b/>
                <w:bCs/>
                <w:sz w:val="24"/>
                <w:szCs w:val="24"/>
                <w:u w:val="single"/>
              </w:rPr>
              <w:t>Requirements</w:t>
            </w:r>
          </w:p>
        </w:tc>
        <w:tc>
          <w:tcPr>
            <w:tcW w:w="1292" w:type="dxa"/>
          </w:tcPr>
          <w:p w:rsidR="00D63F40" w:rsidRPr="00D63F40" w:rsidRDefault="00D63F40" w:rsidP="0061712D">
            <w:pPr>
              <w:jc w:val="center"/>
              <w:rPr>
                <w:b/>
                <w:bCs/>
                <w:sz w:val="24"/>
                <w:szCs w:val="24"/>
                <w:u w:val="single"/>
              </w:rPr>
            </w:pPr>
            <w:r w:rsidRPr="00D63F40">
              <w:rPr>
                <w:b/>
                <w:bCs/>
                <w:sz w:val="24"/>
                <w:szCs w:val="24"/>
                <w:u w:val="single"/>
              </w:rPr>
              <w:t>British Standard Regulation is Derived from</w:t>
            </w:r>
          </w:p>
        </w:tc>
        <w:tc>
          <w:tcPr>
            <w:tcW w:w="1938" w:type="dxa"/>
          </w:tcPr>
          <w:p w:rsidR="00D63F40" w:rsidRPr="00D63F40" w:rsidRDefault="00D63F40" w:rsidP="0061712D">
            <w:pPr>
              <w:jc w:val="center"/>
              <w:rPr>
                <w:b/>
                <w:bCs/>
                <w:sz w:val="24"/>
                <w:szCs w:val="24"/>
                <w:u w:val="single"/>
              </w:rPr>
            </w:pPr>
            <w:r w:rsidRPr="00D63F40">
              <w:rPr>
                <w:b/>
                <w:bCs/>
                <w:sz w:val="24"/>
                <w:szCs w:val="24"/>
                <w:u w:val="single"/>
              </w:rPr>
              <w:t>Compliance with Regulations</w:t>
            </w:r>
          </w:p>
        </w:tc>
        <w:tc>
          <w:tcPr>
            <w:tcW w:w="1866" w:type="dxa"/>
          </w:tcPr>
          <w:p w:rsidR="00D63F40" w:rsidRPr="00D63F40" w:rsidRDefault="00D63F40" w:rsidP="0061712D">
            <w:pPr>
              <w:jc w:val="center"/>
              <w:rPr>
                <w:b/>
                <w:bCs/>
                <w:sz w:val="24"/>
                <w:szCs w:val="24"/>
                <w:u w:val="single"/>
              </w:rPr>
            </w:pPr>
            <w:r w:rsidRPr="00D63F40">
              <w:rPr>
                <w:b/>
                <w:bCs/>
                <w:sz w:val="24"/>
                <w:szCs w:val="24"/>
                <w:u w:val="single"/>
              </w:rPr>
              <w:t>Cross-reference between Building Method and Drawings</w:t>
            </w:r>
          </w:p>
        </w:tc>
      </w:tr>
      <w:tr w:rsidR="00D63F40" w:rsidTr="00DA0BF7">
        <w:tc>
          <w:tcPr>
            <w:tcW w:w="1727" w:type="dxa"/>
          </w:tcPr>
          <w:p w:rsidR="00D63F40" w:rsidRPr="00D63F40" w:rsidRDefault="00D63F40" w:rsidP="00D63F40">
            <w:r w:rsidRPr="00D63F40">
              <w:t>Site preparation and resistance to contaminates and moisture: Approved Document C</w:t>
            </w:r>
            <w:r w:rsidR="00080D73">
              <w:t>:</w:t>
            </w:r>
          </w:p>
          <w:p w:rsidR="00D63F40" w:rsidRPr="00D63F40" w:rsidRDefault="00D63F40" w:rsidP="00D63F40">
            <w:r w:rsidRPr="00D63F40">
              <w:t>Joint between doors and windows. Section 5.29</w:t>
            </w:r>
            <w:r w:rsidR="00965043">
              <w:t>.</w:t>
            </w:r>
          </w:p>
        </w:tc>
        <w:tc>
          <w:tcPr>
            <w:tcW w:w="2386" w:type="dxa"/>
          </w:tcPr>
          <w:p w:rsidR="00D63F40" w:rsidRPr="00D63F40" w:rsidRDefault="00D63F40" w:rsidP="00D63F40">
            <w:r w:rsidRPr="00D63F40">
              <w:t>The joint between walls and door/window frames should;</w:t>
            </w:r>
          </w:p>
          <w:p w:rsidR="00D63F40" w:rsidRPr="00D63F40" w:rsidRDefault="00D63F40" w:rsidP="00D63F40">
            <w:r w:rsidRPr="00D63F40">
              <w:t>a) Resist the penetration of precipitation to the inside of a building; and</w:t>
            </w:r>
          </w:p>
          <w:p w:rsidR="00D63F40" w:rsidRPr="00D63F40" w:rsidRDefault="00D63F40" w:rsidP="00D63F40">
            <w:r w:rsidRPr="00D63F40">
              <w:t>b) Not be damaged by precipitation and not permit precipitation to reach any part of the building which would be damaged by it.</w:t>
            </w:r>
          </w:p>
        </w:tc>
        <w:tc>
          <w:tcPr>
            <w:tcW w:w="1292" w:type="dxa"/>
          </w:tcPr>
          <w:p w:rsidR="00D63F40" w:rsidRPr="00D63F40" w:rsidRDefault="00D63F40" w:rsidP="00721036">
            <w:r w:rsidRPr="00D63F40">
              <w:t>BRE IP 1/06 Assessing the effects of thermal bridging at junctions and around openings.</w:t>
            </w:r>
          </w:p>
        </w:tc>
        <w:tc>
          <w:tcPr>
            <w:tcW w:w="1938" w:type="dxa"/>
          </w:tcPr>
          <w:p w:rsidR="00D63F40" w:rsidRDefault="000944BC" w:rsidP="00721036">
            <w:pPr>
              <w:rPr>
                <w:sz w:val="24"/>
                <w:szCs w:val="24"/>
              </w:rPr>
            </w:pPr>
            <w:r w:rsidRPr="000944BC">
              <w:t xml:space="preserve">The use of weatherstripping, weep holes and flashing with the professional construction of openings satisfies this criterion. </w:t>
            </w:r>
          </w:p>
        </w:tc>
        <w:tc>
          <w:tcPr>
            <w:tcW w:w="1866" w:type="dxa"/>
          </w:tcPr>
          <w:p w:rsidR="00D63F40" w:rsidRPr="00A30D4A" w:rsidRDefault="00A30D4A" w:rsidP="00721036">
            <w:r w:rsidRPr="00A30D4A">
              <w:t>See Fig 3,4.</w:t>
            </w:r>
          </w:p>
          <w:p w:rsidR="00A30D4A" w:rsidRPr="00A30D4A" w:rsidRDefault="00A30D4A" w:rsidP="00721036"/>
          <w:p w:rsidR="00A30D4A" w:rsidRDefault="00A30D4A" w:rsidP="00721036">
            <w:pPr>
              <w:rPr>
                <w:sz w:val="24"/>
                <w:szCs w:val="24"/>
              </w:rPr>
            </w:pPr>
            <w:r w:rsidRPr="00A30D4A">
              <w:t>See Section 4.0, 4.1.</w:t>
            </w:r>
          </w:p>
        </w:tc>
      </w:tr>
      <w:tr w:rsidR="00D63F40" w:rsidTr="00DA0BF7">
        <w:trPr>
          <w:trHeight w:val="1167"/>
        </w:trPr>
        <w:tc>
          <w:tcPr>
            <w:tcW w:w="1727" w:type="dxa"/>
          </w:tcPr>
          <w:p w:rsidR="00D63F40" w:rsidRPr="00D63F40" w:rsidRDefault="00D63F40" w:rsidP="00D63F40">
            <w:r w:rsidRPr="00D63F40">
              <w:t>Site preparation and resistance to contaminates and moisture: Approved Document C</w:t>
            </w:r>
            <w:r w:rsidR="00965043">
              <w:t>:</w:t>
            </w:r>
          </w:p>
          <w:p w:rsidR="00D63F40" w:rsidRPr="00D63F40" w:rsidRDefault="00D63F40" w:rsidP="00D63F40">
            <w:r w:rsidRPr="00D63F40">
              <w:t>Joint between doors and windows. Section 5.30</w:t>
            </w:r>
          </w:p>
        </w:tc>
        <w:tc>
          <w:tcPr>
            <w:tcW w:w="2386" w:type="dxa"/>
          </w:tcPr>
          <w:p w:rsidR="00D63F40" w:rsidRDefault="00D63F40" w:rsidP="00D63F40">
            <w:r>
              <w:t>Damp-proof course should be provided to direct moisture towards the outside of the building:</w:t>
            </w:r>
          </w:p>
          <w:p w:rsidR="00D63F40" w:rsidRDefault="00D63F40" w:rsidP="00D63F40">
            <w:r>
              <w:t>a)</w:t>
            </w:r>
            <w:r w:rsidR="00AD51C4">
              <w:t xml:space="preserve"> </w:t>
            </w:r>
            <w:r>
              <w:t>Where the downward flow of moisture would be interrupted at an obstruction (e.g. a lintel);</w:t>
            </w:r>
          </w:p>
          <w:p w:rsidR="00D63F40" w:rsidRDefault="00D63F40" w:rsidP="00D63F40">
            <w:r>
              <w:t>b)</w:t>
            </w:r>
            <w:r w:rsidR="00AD51C4">
              <w:t xml:space="preserve"> </w:t>
            </w:r>
            <w:r>
              <w:t>Where sill elements do not form a complete barrier to transfer precipitation;</w:t>
            </w:r>
          </w:p>
          <w:p w:rsidR="00D63F40" w:rsidRPr="00D63F40" w:rsidRDefault="00D63F40" w:rsidP="00D63F40">
            <w:r>
              <w:t>c)</w:t>
            </w:r>
            <w:r w:rsidR="00AD51C4">
              <w:t xml:space="preserve"> </w:t>
            </w:r>
            <w:r>
              <w:t>Where reveal elements do not form a complete barrier to the transfer of rain and snow.</w:t>
            </w:r>
          </w:p>
        </w:tc>
        <w:tc>
          <w:tcPr>
            <w:tcW w:w="1292" w:type="dxa"/>
          </w:tcPr>
          <w:p w:rsidR="00D63F40" w:rsidRDefault="00AD51C4" w:rsidP="00721036">
            <w:pPr>
              <w:rPr>
                <w:sz w:val="24"/>
                <w:szCs w:val="24"/>
              </w:rPr>
            </w:pPr>
            <w:r w:rsidRPr="00AD51C4">
              <w:t>BRE IP 1/06 Assessing the effects of thermal bridging at junctions and around openings</w:t>
            </w:r>
            <w:r w:rsidRPr="00AD51C4">
              <w:rPr>
                <w:sz w:val="24"/>
                <w:szCs w:val="24"/>
              </w:rPr>
              <w:t>.</w:t>
            </w:r>
          </w:p>
        </w:tc>
        <w:tc>
          <w:tcPr>
            <w:tcW w:w="1938" w:type="dxa"/>
          </w:tcPr>
          <w:p w:rsidR="00D63F40" w:rsidRDefault="000944BC" w:rsidP="00721036">
            <w:pPr>
              <w:rPr>
                <w:sz w:val="24"/>
                <w:szCs w:val="24"/>
              </w:rPr>
            </w:pPr>
            <w:r w:rsidRPr="000944BC">
              <w:t>Damp-proof course is provided at openings.</w:t>
            </w:r>
          </w:p>
        </w:tc>
        <w:tc>
          <w:tcPr>
            <w:tcW w:w="1866" w:type="dxa"/>
          </w:tcPr>
          <w:p w:rsidR="00D63F40" w:rsidRPr="00A30D4A" w:rsidRDefault="00A30D4A" w:rsidP="00721036">
            <w:r w:rsidRPr="00A30D4A">
              <w:t>See Fig 3,4</w:t>
            </w:r>
          </w:p>
          <w:p w:rsidR="00A30D4A" w:rsidRPr="00A30D4A" w:rsidRDefault="00A30D4A" w:rsidP="00721036"/>
          <w:p w:rsidR="00A30D4A" w:rsidRDefault="00A30D4A" w:rsidP="00721036">
            <w:pPr>
              <w:rPr>
                <w:sz w:val="24"/>
                <w:szCs w:val="24"/>
              </w:rPr>
            </w:pPr>
            <w:r w:rsidRPr="00A30D4A">
              <w:t>See Section 4.0, 4.1.</w:t>
            </w:r>
          </w:p>
        </w:tc>
      </w:tr>
    </w:tbl>
    <w:p w:rsidR="00AD51C4" w:rsidRPr="00AC60C3" w:rsidRDefault="00AC60C3" w:rsidP="00721036">
      <w:pPr>
        <w:rPr>
          <w:b/>
          <w:bCs/>
          <w:i/>
          <w:iCs/>
          <w:sz w:val="20"/>
          <w:szCs w:val="20"/>
        </w:rPr>
      </w:pPr>
      <w:hyperlink r:id="rId11" w:history="1">
        <w:r w:rsidRPr="00AC60C3">
          <w:rPr>
            <w:rStyle w:val="Hyperlink"/>
            <w:b/>
            <w:bCs/>
            <w:i/>
            <w:iCs/>
            <w:color w:val="auto"/>
            <w:sz w:val="20"/>
            <w:szCs w:val="20"/>
          </w:rPr>
          <w:t>https://www.gov.uk/</w:t>
        </w:r>
      </w:hyperlink>
    </w:p>
    <w:p w:rsidR="00AC60C3" w:rsidRPr="00AC60C3" w:rsidRDefault="00AC60C3" w:rsidP="00AC60C3">
      <w:pPr>
        <w:rPr>
          <w:b/>
          <w:bCs/>
          <w:i/>
          <w:iCs/>
          <w:sz w:val="16"/>
          <w:szCs w:val="16"/>
        </w:rPr>
      </w:pPr>
      <w:r w:rsidRPr="00AC60C3">
        <w:rPr>
          <w:b/>
          <w:bCs/>
          <w:i/>
          <w:iCs/>
          <w:sz w:val="20"/>
          <w:szCs w:val="20"/>
        </w:rPr>
        <w:t>https://www.bsigroup.com/en-GB/</w:t>
      </w:r>
    </w:p>
    <w:p w:rsidR="00AC60C3" w:rsidRPr="00AC60C3" w:rsidRDefault="00AC60C3" w:rsidP="00721036">
      <w:pPr>
        <w:rPr>
          <w:b/>
          <w:bCs/>
          <w:i/>
          <w:iCs/>
          <w:sz w:val="20"/>
          <w:szCs w:val="20"/>
        </w:rPr>
      </w:pPr>
    </w:p>
    <w:p w:rsidR="00AD51C4" w:rsidRDefault="00AD51C4">
      <w:pPr>
        <w:rPr>
          <w:sz w:val="24"/>
          <w:szCs w:val="24"/>
        </w:rPr>
      </w:pPr>
      <w:r>
        <w:rPr>
          <w:sz w:val="24"/>
          <w:szCs w:val="24"/>
        </w:rPr>
        <w:br w:type="page"/>
      </w:r>
    </w:p>
    <w:tbl>
      <w:tblPr>
        <w:tblStyle w:val="TableGrid"/>
        <w:tblW w:w="9209" w:type="dxa"/>
        <w:tblLook w:val="04A0" w:firstRow="1" w:lastRow="0" w:firstColumn="1" w:lastColumn="0" w:noHBand="0" w:noVBand="1"/>
      </w:tblPr>
      <w:tblGrid>
        <w:gridCol w:w="1785"/>
        <w:gridCol w:w="2264"/>
        <w:gridCol w:w="1418"/>
        <w:gridCol w:w="1780"/>
        <w:gridCol w:w="1962"/>
      </w:tblGrid>
      <w:tr w:rsidR="00AD51C4" w:rsidTr="00AC60C3">
        <w:tc>
          <w:tcPr>
            <w:tcW w:w="1785" w:type="dxa"/>
          </w:tcPr>
          <w:p w:rsidR="00AD51C4" w:rsidRPr="000944BC" w:rsidRDefault="00AD51C4" w:rsidP="0061712D">
            <w:pPr>
              <w:jc w:val="center"/>
              <w:rPr>
                <w:b/>
                <w:bCs/>
                <w:sz w:val="24"/>
                <w:szCs w:val="24"/>
                <w:u w:val="single"/>
              </w:rPr>
            </w:pPr>
            <w:r w:rsidRPr="000944BC">
              <w:rPr>
                <w:b/>
                <w:bCs/>
                <w:sz w:val="24"/>
                <w:szCs w:val="24"/>
                <w:u w:val="single"/>
              </w:rPr>
              <w:lastRenderedPageBreak/>
              <w:t>Regulation Document</w:t>
            </w:r>
          </w:p>
        </w:tc>
        <w:tc>
          <w:tcPr>
            <w:tcW w:w="2264" w:type="dxa"/>
          </w:tcPr>
          <w:p w:rsidR="00AD51C4" w:rsidRPr="000944BC" w:rsidRDefault="00AD51C4" w:rsidP="0061712D">
            <w:pPr>
              <w:jc w:val="center"/>
              <w:rPr>
                <w:b/>
                <w:bCs/>
                <w:sz w:val="24"/>
                <w:szCs w:val="24"/>
                <w:u w:val="single"/>
              </w:rPr>
            </w:pPr>
            <w:r w:rsidRPr="000944BC">
              <w:rPr>
                <w:b/>
                <w:bCs/>
                <w:sz w:val="24"/>
                <w:szCs w:val="24"/>
                <w:u w:val="single"/>
              </w:rPr>
              <w:t>Requirements</w:t>
            </w:r>
          </w:p>
        </w:tc>
        <w:tc>
          <w:tcPr>
            <w:tcW w:w="1418" w:type="dxa"/>
          </w:tcPr>
          <w:p w:rsidR="00AD51C4" w:rsidRPr="000944BC" w:rsidRDefault="00AD51C4" w:rsidP="0061712D">
            <w:pPr>
              <w:jc w:val="center"/>
              <w:rPr>
                <w:b/>
                <w:bCs/>
                <w:sz w:val="24"/>
                <w:szCs w:val="24"/>
                <w:u w:val="single"/>
              </w:rPr>
            </w:pPr>
            <w:r w:rsidRPr="000944BC">
              <w:rPr>
                <w:b/>
                <w:bCs/>
                <w:sz w:val="24"/>
                <w:szCs w:val="24"/>
                <w:u w:val="single"/>
              </w:rPr>
              <w:t>British Standard Regulation is Derived from</w:t>
            </w:r>
          </w:p>
        </w:tc>
        <w:tc>
          <w:tcPr>
            <w:tcW w:w="1780" w:type="dxa"/>
          </w:tcPr>
          <w:p w:rsidR="00AD51C4" w:rsidRPr="000944BC" w:rsidRDefault="00AD51C4" w:rsidP="0061712D">
            <w:pPr>
              <w:jc w:val="center"/>
              <w:rPr>
                <w:b/>
                <w:bCs/>
                <w:sz w:val="24"/>
                <w:szCs w:val="24"/>
                <w:u w:val="single"/>
              </w:rPr>
            </w:pPr>
            <w:r w:rsidRPr="000944BC">
              <w:rPr>
                <w:b/>
                <w:bCs/>
                <w:sz w:val="24"/>
                <w:szCs w:val="24"/>
                <w:u w:val="single"/>
              </w:rPr>
              <w:t>Compliance with Regulations</w:t>
            </w:r>
          </w:p>
        </w:tc>
        <w:tc>
          <w:tcPr>
            <w:tcW w:w="1962" w:type="dxa"/>
          </w:tcPr>
          <w:p w:rsidR="00AD51C4" w:rsidRPr="000944BC" w:rsidRDefault="00AD51C4" w:rsidP="0061712D">
            <w:pPr>
              <w:jc w:val="center"/>
              <w:rPr>
                <w:b/>
                <w:bCs/>
                <w:sz w:val="24"/>
                <w:szCs w:val="24"/>
                <w:u w:val="single"/>
              </w:rPr>
            </w:pPr>
            <w:r w:rsidRPr="000944BC">
              <w:rPr>
                <w:b/>
                <w:bCs/>
                <w:sz w:val="24"/>
                <w:szCs w:val="24"/>
                <w:u w:val="single"/>
              </w:rPr>
              <w:t>Cross-reference between Building Method and Drawings</w:t>
            </w:r>
          </w:p>
        </w:tc>
      </w:tr>
      <w:tr w:rsidR="00AD51C4" w:rsidTr="00AC60C3">
        <w:tc>
          <w:tcPr>
            <w:tcW w:w="1785" w:type="dxa"/>
          </w:tcPr>
          <w:p w:rsidR="00AD51C4" w:rsidRPr="00AD51C4" w:rsidRDefault="00AD51C4" w:rsidP="00AD51C4">
            <w:r w:rsidRPr="00AD51C4">
              <w:t>Site preparation and resistance to contaminates and moisture: Approved Document C</w:t>
            </w:r>
            <w:r w:rsidR="00080D73">
              <w:t>:</w:t>
            </w:r>
          </w:p>
          <w:p w:rsidR="00AD51C4" w:rsidRPr="00AD51C4" w:rsidRDefault="00AD51C4" w:rsidP="00AD51C4">
            <w:pPr>
              <w:rPr>
                <w:b/>
                <w:bCs/>
                <w:u w:val="single"/>
              </w:rPr>
            </w:pPr>
            <w:r w:rsidRPr="00AD51C4">
              <w:t>Suspended Timber Ground Floors (Moisture from the ground) Section 4.13</w:t>
            </w:r>
          </w:p>
        </w:tc>
        <w:tc>
          <w:tcPr>
            <w:tcW w:w="2264" w:type="dxa"/>
          </w:tcPr>
          <w:p w:rsidR="00AD51C4" w:rsidRDefault="00AD51C4" w:rsidP="00AD51C4">
            <w:r>
              <w:t xml:space="preserve">Any suspended timber floor next to the ground will meet the requirement if: </w:t>
            </w:r>
          </w:p>
          <w:p w:rsidR="00AD51C4" w:rsidRDefault="00AD51C4" w:rsidP="00AD51C4">
            <w:r>
              <w:t xml:space="preserve">a) the ground is covered </w:t>
            </w:r>
            <w:proofErr w:type="gramStart"/>
            <w:r>
              <w:t>so as to</w:t>
            </w:r>
            <w:proofErr w:type="gramEnd"/>
            <w:r>
              <w:t xml:space="preserve"> resist moisture and prevent plant growth; and</w:t>
            </w:r>
          </w:p>
          <w:p w:rsidR="00AD51C4" w:rsidRDefault="00AD51C4" w:rsidP="00AD51C4">
            <w:r>
              <w:t>b) there is a ventilated air space between the ground covering and the timber; and</w:t>
            </w:r>
          </w:p>
          <w:p w:rsidR="00AD51C4" w:rsidRPr="00AD51C4" w:rsidRDefault="00AD51C4" w:rsidP="00AD51C4">
            <w:r>
              <w:t xml:space="preserve">c) there </w:t>
            </w:r>
            <w:proofErr w:type="gramStart"/>
            <w:r>
              <w:t>are</w:t>
            </w:r>
            <w:proofErr w:type="gramEnd"/>
            <w:r>
              <w:t xml:space="preserve"> damp-proof course between the timber and any material which can carry moisture from the ground.</w:t>
            </w:r>
          </w:p>
        </w:tc>
        <w:tc>
          <w:tcPr>
            <w:tcW w:w="1418" w:type="dxa"/>
          </w:tcPr>
          <w:p w:rsidR="00AD51C4" w:rsidRPr="00AD51C4" w:rsidRDefault="00AD51C4" w:rsidP="00AD51C4">
            <w:r w:rsidRPr="00AD51C4">
              <w:t>BS</w:t>
            </w:r>
            <w:r>
              <w:t xml:space="preserve"> </w:t>
            </w:r>
            <w:r w:rsidRPr="00AD51C4">
              <w:t>8215:1991</w:t>
            </w:r>
          </w:p>
          <w:p w:rsidR="00AD51C4" w:rsidRPr="00AD51C4" w:rsidRDefault="00AD51C4" w:rsidP="00AD51C4">
            <w:pPr>
              <w:rPr>
                <w:b/>
                <w:bCs/>
                <w:u w:val="single"/>
              </w:rPr>
            </w:pPr>
            <w:r w:rsidRPr="00AD51C4">
              <w:t>Code of practice for design and installation of damp-proof courses in masonry construction</w:t>
            </w:r>
            <w:r>
              <w:t>.</w:t>
            </w:r>
          </w:p>
        </w:tc>
        <w:tc>
          <w:tcPr>
            <w:tcW w:w="1780" w:type="dxa"/>
          </w:tcPr>
          <w:p w:rsidR="00AD51C4" w:rsidRPr="000944BC" w:rsidRDefault="000944BC" w:rsidP="00AD51C4">
            <w:r>
              <w:t>The ground is covered in hardcore to resist moisture and plant growth, there is a ventilated space between ground covering and timber</w:t>
            </w:r>
            <w:r w:rsidR="004C25C1">
              <w:t>,</w:t>
            </w:r>
            <w:r>
              <w:t xml:space="preserve"> as well as damp-proof course where timber is in contact </w:t>
            </w:r>
            <w:r w:rsidR="004C25C1">
              <w:t>with moisture</w:t>
            </w:r>
            <w:r>
              <w:t xml:space="preserve"> absorbent materials.</w:t>
            </w:r>
          </w:p>
        </w:tc>
        <w:tc>
          <w:tcPr>
            <w:tcW w:w="1962" w:type="dxa"/>
          </w:tcPr>
          <w:p w:rsidR="00AD51C4" w:rsidRDefault="006F7EAF" w:rsidP="00AD51C4">
            <w:r w:rsidRPr="006F7EAF">
              <w:t>See Fig 1</w:t>
            </w:r>
            <w:r>
              <w:t>.</w:t>
            </w:r>
          </w:p>
          <w:p w:rsidR="006F7EAF" w:rsidRDefault="006F7EAF" w:rsidP="00AD51C4"/>
          <w:p w:rsidR="006F7EAF" w:rsidRPr="006F7EAF" w:rsidRDefault="006F7EAF" w:rsidP="00AD51C4">
            <w:r>
              <w:t>See Section 2.0.</w:t>
            </w:r>
          </w:p>
        </w:tc>
      </w:tr>
      <w:tr w:rsidR="001F1EBC" w:rsidTr="00AC60C3">
        <w:tc>
          <w:tcPr>
            <w:tcW w:w="1785" w:type="dxa"/>
          </w:tcPr>
          <w:p w:rsidR="001F1EBC" w:rsidRPr="00AD51C4" w:rsidRDefault="001F1EBC" w:rsidP="00AD51C4">
            <w:r w:rsidRPr="001F1EBC">
              <w:t>Material and workmanship: Approved Document 7</w:t>
            </w:r>
            <w:r w:rsidR="00B92BBB">
              <w:t>.</w:t>
            </w:r>
          </w:p>
        </w:tc>
        <w:tc>
          <w:tcPr>
            <w:tcW w:w="2264" w:type="dxa"/>
          </w:tcPr>
          <w:p w:rsidR="001F1EBC" w:rsidRDefault="001F1EBC" w:rsidP="001F1EBC">
            <w:r>
              <w:t>a) Materials are of a suitable nature and quality in relation to the purposes and condition of their use.</w:t>
            </w:r>
          </w:p>
          <w:p w:rsidR="001F1EBC" w:rsidRDefault="001F1EBC" w:rsidP="001F1EBC">
            <w:r>
              <w:t xml:space="preserve">b) Workmanship is such that, where relevant, materials are adequately mixed or prepared and applied, used or fixed </w:t>
            </w:r>
            <w:proofErr w:type="gramStart"/>
            <w:r>
              <w:t>so as to</w:t>
            </w:r>
            <w:proofErr w:type="gramEnd"/>
            <w:r>
              <w:t xml:space="preserve"> perform adequately the functions for which they are intended.</w:t>
            </w:r>
          </w:p>
        </w:tc>
        <w:tc>
          <w:tcPr>
            <w:tcW w:w="1418" w:type="dxa"/>
          </w:tcPr>
          <w:p w:rsidR="001F1EBC" w:rsidRPr="00AD51C4" w:rsidRDefault="001F1EBC" w:rsidP="00AD51C4">
            <w:r>
              <w:t xml:space="preserve">BS EN ISO 9001 Quality Management Systems (2008). </w:t>
            </w:r>
          </w:p>
        </w:tc>
        <w:tc>
          <w:tcPr>
            <w:tcW w:w="1780" w:type="dxa"/>
          </w:tcPr>
          <w:p w:rsidR="001F1EBC" w:rsidRPr="004C25C1" w:rsidRDefault="004C25C1" w:rsidP="00AD51C4">
            <w:r>
              <w:t xml:space="preserve">All materials used are suitable for their purpose and condition of use. The materials used can adequately perform their intended functions. </w:t>
            </w:r>
          </w:p>
        </w:tc>
        <w:tc>
          <w:tcPr>
            <w:tcW w:w="1962" w:type="dxa"/>
          </w:tcPr>
          <w:p w:rsidR="001F1EBC" w:rsidRPr="006F7EAF" w:rsidRDefault="006F7EAF" w:rsidP="00AD51C4">
            <w:r w:rsidRPr="006F7EAF">
              <w:t>See Fig 1-</w:t>
            </w:r>
            <w:r w:rsidR="00080D73">
              <w:t>10</w:t>
            </w:r>
            <w:r>
              <w:t>.</w:t>
            </w:r>
          </w:p>
          <w:p w:rsidR="006F7EAF" w:rsidRPr="006F7EAF" w:rsidRDefault="006F7EAF" w:rsidP="00AD51C4"/>
          <w:p w:rsidR="006F7EAF" w:rsidRPr="00AD51C4" w:rsidRDefault="006F7EAF" w:rsidP="00AD51C4">
            <w:pPr>
              <w:rPr>
                <w:b/>
                <w:bCs/>
                <w:u w:val="single"/>
              </w:rPr>
            </w:pPr>
            <w:r w:rsidRPr="006F7EAF">
              <w:t>See Section 2.0-6.1</w:t>
            </w:r>
            <w:r>
              <w:t>.</w:t>
            </w:r>
          </w:p>
        </w:tc>
      </w:tr>
    </w:tbl>
    <w:p w:rsidR="00AC60C3" w:rsidRPr="00AC60C3" w:rsidRDefault="00AC60C3" w:rsidP="00AC60C3">
      <w:pPr>
        <w:rPr>
          <w:b/>
          <w:bCs/>
          <w:i/>
          <w:iCs/>
          <w:sz w:val="20"/>
          <w:szCs w:val="20"/>
        </w:rPr>
      </w:pPr>
      <w:hyperlink r:id="rId12" w:history="1">
        <w:r w:rsidRPr="00AC60C3">
          <w:rPr>
            <w:rStyle w:val="Hyperlink"/>
            <w:b/>
            <w:bCs/>
            <w:i/>
            <w:iCs/>
            <w:color w:val="auto"/>
            <w:sz w:val="20"/>
            <w:szCs w:val="20"/>
          </w:rPr>
          <w:t>https://www.gov.uk/</w:t>
        </w:r>
      </w:hyperlink>
    </w:p>
    <w:p w:rsidR="00AC60C3" w:rsidRPr="00AC60C3" w:rsidRDefault="00AC60C3" w:rsidP="00AC60C3">
      <w:pPr>
        <w:rPr>
          <w:b/>
          <w:bCs/>
          <w:i/>
          <w:iCs/>
          <w:sz w:val="20"/>
          <w:szCs w:val="20"/>
        </w:rPr>
      </w:pPr>
      <w:r w:rsidRPr="00AC60C3">
        <w:rPr>
          <w:b/>
          <w:bCs/>
          <w:i/>
          <w:iCs/>
          <w:sz w:val="20"/>
          <w:szCs w:val="20"/>
        </w:rPr>
        <w:t>https://www.bsigroup.com/en-GB/</w:t>
      </w:r>
    </w:p>
    <w:p w:rsidR="00D63F40" w:rsidRDefault="00D63F40" w:rsidP="00721036">
      <w:pPr>
        <w:rPr>
          <w:sz w:val="24"/>
          <w:szCs w:val="24"/>
        </w:rPr>
      </w:pPr>
    </w:p>
    <w:p w:rsidR="001C07A2" w:rsidRDefault="001C07A2" w:rsidP="00721036">
      <w:pPr>
        <w:rPr>
          <w:sz w:val="24"/>
          <w:szCs w:val="24"/>
        </w:rPr>
      </w:pPr>
    </w:p>
    <w:p w:rsidR="001C07A2" w:rsidRDefault="001C07A2" w:rsidP="00721036">
      <w:pPr>
        <w:rPr>
          <w:sz w:val="24"/>
          <w:szCs w:val="24"/>
        </w:rPr>
      </w:pPr>
    </w:p>
    <w:p w:rsidR="001C07A2" w:rsidRDefault="001C07A2" w:rsidP="00721036">
      <w:pPr>
        <w:rPr>
          <w:sz w:val="24"/>
          <w:szCs w:val="24"/>
        </w:rPr>
      </w:pPr>
    </w:p>
    <w:p w:rsidR="001C07A2" w:rsidRDefault="001C07A2" w:rsidP="00721036">
      <w:pPr>
        <w:rPr>
          <w:sz w:val="24"/>
          <w:szCs w:val="24"/>
        </w:rPr>
      </w:pPr>
    </w:p>
    <w:tbl>
      <w:tblPr>
        <w:tblStyle w:val="TableGrid"/>
        <w:tblpPr w:leftFromText="180" w:rightFromText="180" w:vertAnchor="text" w:horzAnchor="page" w:tblpX="991" w:tblpY="-29"/>
        <w:tblW w:w="9209" w:type="dxa"/>
        <w:tblLook w:val="04A0" w:firstRow="1" w:lastRow="0" w:firstColumn="1" w:lastColumn="0" w:noHBand="0" w:noVBand="1"/>
      </w:tblPr>
      <w:tblGrid>
        <w:gridCol w:w="1705"/>
        <w:gridCol w:w="1744"/>
        <w:gridCol w:w="2185"/>
        <w:gridCol w:w="1707"/>
        <w:gridCol w:w="1868"/>
      </w:tblGrid>
      <w:tr w:rsidR="0061712D" w:rsidTr="00DA0BF7">
        <w:tc>
          <w:tcPr>
            <w:tcW w:w="1705" w:type="dxa"/>
          </w:tcPr>
          <w:p w:rsidR="0061712D" w:rsidRPr="0061712D" w:rsidRDefault="0061712D" w:rsidP="0061712D">
            <w:pPr>
              <w:jc w:val="center"/>
              <w:rPr>
                <w:b/>
                <w:bCs/>
                <w:u w:val="single"/>
              </w:rPr>
            </w:pPr>
            <w:r w:rsidRPr="0061712D">
              <w:rPr>
                <w:b/>
                <w:bCs/>
                <w:u w:val="single"/>
              </w:rPr>
              <w:lastRenderedPageBreak/>
              <w:t>Regulation Document</w:t>
            </w:r>
          </w:p>
        </w:tc>
        <w:tc>
          <w:tcPr>
            <w:tcW w:w="1744" w:type="dxa"/>
          </w:tcPr>
          <w:p w:rsidR="0061712D" w:rsidRPr="0061712D" w:rsidRDefault="0061712D" w:rsidP="0061712D">
            <w:pPr>
              <w:jc w:val="center"/>
              <w:rPr>
                <w:b/>
                <w:bCs/>
                <w:u w:val="single"/>
              </w:rPr>
            </w:pPr>
            <w:r w:rsidRPr="0061712D">
              <w:rPr>
                <w:b/>
                <w:bCs/>
                <w:u w:val="single"/>
              </w:rPr>
              <w:t>Requirements</w:t>
            </w:r>
          </w:p>
        </w:tc>
        <w:tc>
          <w:tcPr>
            <w:tcW w:w="2185" w:type="dxa"/>
          </w:tcPr>
          <w:p w:rsidR="0061712D" w:rsidRPr="0061712D" w:rsidRDefault="0061712D" w:rsidP="0061712D">
            <w:pPr>
              <w:jc w:val="center"/>
              <w:rPr>
                <w:b/>
                <w:bCs/>
                <w:u w:val="single"/>
              </w:rPr>
            </w:pPr>
            <w:r w:rsidRPr="0061712D">
              <w:rPr>
                <w:b/>
                <w:bCs/>
                <w:u w:val="single"/>
              </w:rPr>
              <w:t>British Standard Regulation is Derived from</w:t>
            </w:r>
          </w:p>
        </w:tc>
        <w:tc>
          <w:tcPr>
            <w:tcW w:w="1707" w:type="dxa"/>
          </w:tcPr>
          <w:p w:rsidR="0061712D" w:rsidRPr="0061712D" w:rsidRDefault="0061712D" w:rsidP="0061712D">
            <w:pPr>
              <w:jc w:val="center"/>
              <w:rPr>
                <w:b/>
                <w:bCs/>
                <w:u w:val="single"/>
              </w:rPr>
            </w:pPr>
            <w:r w:rsidRPr="0061712D">
              <w:rPr>
                <w:b/>
                <w:bCs/>
                <w:u w:val="single"/>
              </w:rPr>
              <w:t>Compliance with Regulations</w:t>
            </w:r>
          </w:p>
        </w:tc>
        <w:tc>
          <w:tcPr>
            <w:tcW w:w="1868" w:type="dxa"/>
          </w:tcPr>
          <w:p w:rsidR="0061712D" w:rsidRPr="0061712D" w:rsidRDefault="0061712D" w:rsidP="0061712D">
            <w:pPr>
              <w:jc w:val="center"/>
              <w:rPr>
                <w:b/>
                <w:bCs/>
                <w:u w:val="single"/>
              </w:rPr>
            </w:pPr>
            <w:r w:rsidRPr="0061712D">
              <w:rPr>
                <w:b/>
                <w:bCs/>
                <w:u w:val="single"/>
              </w:rPr>
              <w:t>Cross-reference between Building Method and Drawings</w:t>
            </w:r>
          </w:p>
        </w:tc>
      </w:tr>
      <w:tr w:rsidR="0061712D" w:rsidTr="00DA0BF7">
        <w:tc>
          <w:tcPr>
            <w:tcW w:w="1705" w:type="dxa"/>
          </w:tcPr>
          <w:p w:rsidR="0061712D" w:rsidRPr="00BC0B85" w:rsidRDefault="0061712D" w:rsidP="0061712D">
            <w:pPr>
              <w:rPr>
                <w:sz w:val="24"/>
                <w:szCs w:val="24"/>
              </w:rPr>
            </w:pPr>
            <w:r w:rsidRPr="00BC0B85">
              <w:t>Structure: Approved Document A. Section 4</w:t>
            </w:r>
            <w:r>
              <w:t>:</w:t>
            </w:r>
            <w:r w:rsidRPr="00BC0B85">
              <w:t xml:space="preserve"> Roof Covering</w:t>
            </w:r>
            <w:r w:rsidR="00B92BBB">
              <w:t>.</w:t>
            </w:r>
          </w:p>
        </w:tc>
        <w:tc>
          <w:tcPr>
            <w:tcW w:w="1744" w:type="dxa"/>
          </w:tcPr>
          <w:p w:rsidR="0061712D" w:rsidRPr="00BC0B85" w:rsidRDefault="0061712D" w:rsidP="0061712D">
            <w:r w:rsidRPr="00BC0B85">
              <w:t xml:space="preserve">Timber battens and counter battens should be of the following species: </w:t>
            </w:r>
          </w:p>
          <w:p w:rsidR="0061712D" w:rsidRPr="00BC0B85" w:rsidRDefault="0061712D" w:rsidP="0061712D">
            <w:r>
              <w:t xml:space="preserve">a) </w:t>
            </w:r>
            <w:r w:rsidRPr="00BC0B85">
              <w:t>British-grown</w:t>
            </w:r>
            <w:r w:rsidRPr="00BC0B85">
              <w:tab/>
            </w:r>
          </w:p>
          <w:p w:rsidR="0061712D" w:rsidRPr="00BC0B85" w:rsidRDefault="0061712D" w:rsidP="0061712D">
            <w:r w:rsidRPr="00BC0B85">
              <w:t>• larch</w:t>
            </w:r>
            <w:r w:rsidRPr="00BC0B85">
              <w:tab/>
            </w:r>
          </w:p>
          <w:p w:rsidR="0061712D" w:rsidRPr="00BC0B85" w:rsidRDefault="0061712D" w:rsidP="0061712D">
            <w:r w:rsidRPr="00BC0B85">
              <w:t>• British pine</w:t>
            </w:r>
          </w:p>
          <w:p w:rsidR="0061712D" w:rsidRPr="00BC0B85" w:rsidRDefault="0061712D" w:rsidP="0061712D">
            <w:r w:rsidRPr="00BC0B85">
              <w:t xml:space="preserve">• British spruce </w:t>
            </w:r>
          </w:p>
          <w:p w:rsidR="0061712D" w:rsidRPr="00BC0B85" w:rsidRDefault="0061712D" w:rsidP="0061712D">
            <w:r w:rsidRPr="00BC0B85">
              <w:t>b)</w:t>
            </w:r>
            <w:r>
              <w:t xml:space="preserve"> </w:t>
            </w:r>
            <w:r w:rsidRPr="00BC0B85">
              <w:t xml:space="preserve">imported: </w:t>
            </w:r>
          </w:p>
          <w:p w:rsidR="0061712D" w:rsidRPr="00BC0B85" w:rsidRDefault="0061712D" w:rsidP="0061712D">
            <w:r w:rsidRPr="00BC0B85">
              <w:t>• redwood</w:t>
            </w:r>
          </w:p>
          <w:p w:rsidR="0061712D" w:rsidRPr="00BC0B85" w:rsidRDefault="0061712D" w:rsidP="0061712D">
            <w:r w:rsidRPr="00BC0B85">
              <w:t>• whitewood</w:t>
            </w:r>
          </w:p>
          <w:p w:rsidR="0061712D" w:rsidRPr="00BC0B85" w:rsidRDefault="0061712D" w:rsidP="0061712D">
            <w:r w:rsidRPr="00BC0B85">
              <w:t>• spruce-pine-fir (USA, Canada)</w:t>
            </w:r>
          </w:p>
          <w:p w:rsidR="0061712D" w:rsidRPr="00BC0B85" w:rsidRDefault="0061712D" w:rsidP="0061712D">
            <w:r w:rsidRPr="00BC0B85">
              <w:t>• southern pine (USA)</w:t>
            </w:r>
            <w:r>
              <w:t>. Timber batten size chart provided should also be followed.</w:t>
            </w:r>
          </w:p>
        </w:tc>
        <w:tc>
          <w:tcPr>
            <w:tcW w:w="2185" w:type="dxa"/>
          </w:tcPr>
          <w:p w:rsidR="0061712D" w:rsidRPr="004C25C1" w:rsidRDefault="0061712D" w:rsidP="0061712D">
            <w:r w:rsidRPr="004C25C1">
              <w:t>BS 5534:2014+A2:2018</w:t>
            </w:r>
          </w:p>
          <w:p w:rsidR="0061712D" w:rsidRDefault="0061712D" w:rsidP="0061712D">
            <w:pPr>
              <w:rPr>
                <w:sz w:val="24"/>
                <w:szCs w:val="24"/>
                <w:u w:val="single"/>
              </w:rPr>
            </w:pPr>
            <w:r w:rsidRPr="004C25C1">
              <w:t>Slating and tiling for pitched roofs and vertical cladding. Code of practice</w:t>
            </w:r>
            <w:r w:rsidR="00B92BBB">
              <w:t>.</w:t>
            </w:r>
          </w:p>
        </w:tc>
        <w:tc>
          <w:tcPr>
            <w:tcW w:w="1707" w:type="dxa"/>
          </w:tcPr>
          <w:p w:rsidR="0061712D" w:rsidRPr="00680EBD" w:rsidRDefault="0061712D" w:rsidP="0061712D">
            <w:r w:rsidRPr="00680EBD">
              <w:t xml:space="preserve">The timber battens used are produced from British pine. They were sized in accordance with the timber batten size chart given in section 4. </w:t>
            </w:r>
          </w:p>
        </w:tc>
        <w:tc>
          <w:tcPr>
            <w:tcW w:w="1868" w:type="dxa"/>
          </w:tcPr>
          <w:p w:rsidR="0061712D" w:rsidRPr="006F7EAF" w:rsidRDefault="006F7EAF" w:rsidP="0061712D">
            <w:r w:rsidRPr="006F7EAF">
              <w:t>See Fig 6</w:t>
            </w:r>
          </w:p>
          <w:p w:rsidR="006F7EAF" w:rsidRPr="006F7EAF" w:rsidRDefault="006F7EAF" w:rsidP="0061712D"/>
          <w:p w:rsidR="006F7EAF" w:rsidRDefault="006F7EAF" w:rsidP="0061712D">
            <w:pPr>
              <w:rPr>
                <w:sz w:val="24"/>
                <w:szCs w:val="24"/>
                <w:u w:val="single"/>
              </w:rPr>
            </w:pPr>
            <w:r w:rsidRPr="006F7EAF">
              <w:t>See Section 5.1.</w:t>
            </w:r>
          </w:p>
        </w:tc>
      </w:tr>
      <w:tr w:rsidR="0061712D" w:rsidTr="00DA0BF7">
        <w:tc>
          <w:tcPr>
            <w:tcW w:w="1705" w:type="dxa"/>
          </w:tcPr>
          <w:p w:rsidR="0061712D" w:rsidRPr="00BC0B85" w:rsidRDefault="0061712D" w:rsidP="0061712D">
            <w:pPr>
              <w:rPr>
                <w:sz w:val="24"/>
                <w:szCs w:val="24"/>
              </w:rPr>
            </w:pPr>
            <w:r w:rsidRPr="00BC0B85">
              <w:t>Building Regulations Approved Document Part M Section 2B</w:t>
            </w:r>
            <w:r w:rsidR="00B92BBB">
              <w:t>.</w:t>
            </w:r>
          </w:p>
        </w:tc>
        <w:tc>
          <w:tcPr>
            <w:tcW w:w="1744" w:type="dxa"/>
          </w:tcPr>
          <w:p w:rsidR="0061712D" w:rsidRPr="00BC0B85" w:rsidRDefault="0061712D" w:rsidP="0061712D">
            <w:pPr>
              <w:rPr>
                <w:sz w:val="24"/>
                <w:szCs w:val="24"/>
              </w:rPr>
            </w:pPr>
            <w:r w:rsidRPr="004C25C1">
              <w:t>The masonry above the lintel should be built in accordance with BS EN 1996-2:2006</w:t>
            </w:r>
            <w:r w:rsidRPr="00BC0B85">
              <w:rPr>
                <w:sz w:val="24"/>
                <w:szCs w:val="24"/>
              </w:rPr>
              <w:t>.</w:t>
            </w:r>
          </w:p>
        </w:tc>
        <w:tc>
          <w:tcPr>
            <w:tcW w:w="2185" w:type="dxa"/>
          </w:tcPr>
          <w:p w:rsidR="0061712D" w:rsidRPr="004C25C1" w:rsidRDefault="0061712D" w:rsidP="0061712D">
            <w:r w:rsidRPr="004C25C1">
              <w:t>BS EN 1996-2:2006</w:t>
            </w:r>
          </w:p>
          <w:p w:rsidR="0061712D" w:rsidRDefault="0061712D" w:rsidP="0061712D">
            <w:pPr>
              <w:rPr>
                <w:sz w:val="24"/>
                <w:szCs w:val="24"/>
                <w:u w:val="single"/>
              </w:rPr>
            </w:pPr>
            <w:r w:rsidRPr="004C25C1">
              <w:t>Eurocode 6. Design of masonry structures. Design considerations, selection of materials and execution of masonry.</w:t>
            </w:r>
          </w:p>
        </w:tc>
        <w:tc>
          <w:tcPr>
            <w:tcW w:w="1707" w:type="dxa"/>
          </w:tcPr>
          <w:p w:rsidR="0061712D" w:rsidRPr="00680EBD" w:rsidRDefault="0061712D" w:rsidP="0061712D">
            <w:pPr>
              <w:rPr>
                <w:sz w:val="24"/>
                <w:szCs w:val="24"/>
              </w:rPr>
            </w:pPr>
            <w:r w:rsidRPr="00680EBD">
              <w:t xml:space="preserve">The masonry above all lintels was built in accordance to the relevant standard. </w:t>
            </w:r>
          </w:p>
        </w:tc>
        <w:tc>
          <w:tcPr>
            <w:tcW w:w="1868" w:type="dxa"/>
          </w:tcPr>
          <w:p w:rsidR="0061712D" w:rsidRPr="006F7EAF" w:rsidRDefault="006F7EAF" w:rsidP="0061712D">
            <w:pPr>
              <w:rPr>
                <w:sz w:val="24"/>
                <w:szCs w:val="24"/>
              </w:rPr>
            </w:pPr>
            <w:r w:rsidRPr="006F7EAF">
              <w:t>See Section 4.0, 4.1.</w:t>
            </w:r>
          </w:p>
        </w:tc>
      </w:tr>
      <w:tr w:rsidR="0061712D" w:rsidTr="00DA0BF7">
        <w:tc>
          <w:tcPr>
            <w:tcW w:w="1705" w:type="dxa"/>
          </w:tcPr>
          <w:p w:rsidR="0061712D" w:rsidRPr="002D31EE" w:rsidRDefault="0061712D" w:rsidP="0061712D">
            <w:r w:rsidRPr="002D31EE">
              <w:t>Structure: Approved Document A.</w:t>
            </w:r>
            <w:r>
              <w:t xml:space="preserve"> Section 2C36</w:t>
            </w:r>
          </w:p>
        </w:tc>
        <w:tc>
          <w:tcPr>
            <w:tcW w:w="1744" w:type="dxa"/>
          </w:tcPr>
          <w:p w:rsidR="0061712D" w:rsidRPr="002D31EE" w:rsidRDefault="0061712D" w:rsidP="0061712D">
            <w:r w:rsidRPr="002D31EE">
              <w:t>Vertical strapping at least 1m in length should be provided at eaves at intervals not exceeding 2m if the roof has a) a pitch of 15 ° or more, and</w:t>
            </w:r>
          </w:p>
          <w:p w:rsidR="0061712D" w:rsidRPr="002D31EE" w:rsidRDefault="0061712D" w:rsidP="0061712D">
            <w:r w:rsidRPr="002D31EE">
              <w:t>b) Is tiled or slated</w:t>
            </w:r>
          </w:p>
        </w:tc>
        <w:tc>
          <w:tcPr>
            <w:tcW w:w="2185" w:type="dxa"/>
          </w:tcPr>
          <w:p w:rsidR="0061712D" w:rsidRPr="002D31EE" w:rsidRDefault="0061712D" w:rsidP="0061712D">
            <w:r w:rsidRPr="002D31EE">
              <w:t>BS EN 845-1:2001</w:t>
            </w:r>
          </w:p>
          <w:p w:rsidR="0061712D" w:rsidRPr="002D31EE" w:rsidRDefault="0061712D" w:rsidP="0061712D">
            <w:r w:rsidRPr="002D31EE">
              <w:t>Specification for ancillary components for masonry. Ties, tension straps, hangers and brackets</w:t>
            </w:r>
            <w:r>
              <w:t>.</w:t>
            </w:r>
          </w:p>
        </w:tc>
        <w:tc>
          <w:tcPr>
            <w:tcW w:w="1707" w:type="dxa"/>
          </w:tcPr>
          <w:p w:rsidR="0061712D" w:rsidRPr="00680EBD" w:rsidRDefault="0061712D" w:rsidP="0061712D">
            <w:r>
              <w:t xml:space="preserve">As natural slating is used to cover the roof, vertical strapping over 1m in length was fitted at eaves, at intervals of 1.5m. </w:t>
            </w:r>
          </w:p>
        </w:tc>
        <w:tc>
          <w:tcPr>
            <w:tcW w:w="1868" w:type="dxa"/>
          </w:tcPr>
          <w:p w:rsidR="0061712D" w:rsidRDefault="006F7EAF" w:rsidP="0061712D">
            <w:r w:rsidRPr="006F7EAF">
              <w:t>See Fig 5</w:t>
            </w:r>
            <w:r>
              <w:t>.</w:t>
            </w:r>
          </w:p>
          <w:p w:rsidR="006F7EAF" w:rsidRDefault="006F7EAF" w:rsidP="0061712D">
            <w:pPr>
              <w:rPr>
                <w:sz w:val="24"/>
                <w:szCs w:val="24"/>
              </w:rPr>
            </w:pPr>
          </w:p>
          <w:p w:rsidR="006F7EAF" w:rsidRPr="006F7EAF" w:rsidRDefault="006F7EAF" w:rsidP="0061712D">
            <w:pPr>
              <w:rPr>
                <w:sz w:val="24"/>
                <w:szCs w:val="24"/>
              </w:rPr>
            </w:pPr>
          </w:p>
        </w:tc>
      </w:tr>
    </w:tbl>
    <w:p w:rsidR="00AC60C3" w:rsidRPr="00AC60C3" w:rsidRDefault="00AC60C3" w:rsidP="00AC60C3">
      <w:pPr>
        <w:rPr>
          <w:b/>
          <w:bCs/>
          <w:i/>
          <w:iCs/>
          <w:sz w:val="20"/>
          <w:szCs w:val="20"/>
        </w:rPr>
      </w:pPr>
      <w:hyperlink r:id="rId13" w:history="1">
        <w:r w:rsidRPr="00AC60C3">
          <w:rPr>
            <w:rStyle w:val="Hyperlink"/>
            <w:b/>
            <w:bCs/>
            <w:i/>
            <w:iCs/>
            <w:color w:val="auto"/>
            <w:sz w:val="20"/>
            <w:szCs w:val="20"/>
          </w:rPr>
          <w:t>https://www.gov.uk/</w:t>
        </w:r>
      </w:hyperlink>
    </w:p>
    <w:p w:rsidR="00AC60C3" w:rsidRPr="00AC60C3" w:rsidRDefault="00AC60C3" w:rsidP="00AC60C3">
      <w:pPr>
        <w:rPr>
          <w:b/>
          <w:bCs/>
          <w:i/>
          <w:iCs/>
          <w:sz w:val="16"/>
          <w:szCs w:val="16"/>
        </w:rPr>
      </w:pPr>
      <w:r w:rsidRPr="00AC60C3">
        <w:rPr>
          <w:b/>
          <w:bCs/>
          <w:i/>
          <w:iCs/>
          <w:sz w:val="20"/>
          <w:szCs w:val="20"/>
        </w:rPr>
        <w:t>https://www.bsigroup.com/en-GB/</w:t>
      </w:r>
    </w:p>
    <w:p w:rsidR="001C07A2" w:rsidRDefault="001C07A2">
      <w:pPr>
        <w:rPr>
          <w:sz w:val="24"/>
          <w:szCs w:val="24"/>
        </w:rPr>
      </w:pPr>
      <w:r>
        <w:rPr>
          <w:sz w:val="24"/>
          <w:szCs w:val="24"/>
        </w:rPr>
        <w:br w:type="page"/>
      </w:r>
    </w:p>
    <w:p w:rsidR="001C07A2" w:rsidRPr="00DA0BF7" w:rsidRDefault="00DA0BF7" w:rsidP="00DA0BF7">
      <w:pPr>
        <w:pStyle w:val="ListParagraph"/>
        <w:numPr>
          <w:ilvl w:val="1"/>
          <w:numId w:val="10"/>
        </w:numPr>
        <w:rPr>
          <w:b/>
          <w:bCs/>
          <w:sz w:val="24"/>
          <w:szCs w:val="24"/>
          <w:u w:val="single"/>
        </w:rPr>
      </w:pPr>
      <w:r w:rsidRPr="00DA0BF7">
        <w:rPr>
          <w:b/>
          <w:bCs/>
          <w:sz w:val="24"/>
          <w:szCs w:val="24"/>
          <w:u w:val="single"/>
        </w:rPr>
        <w:lastRenderedPageBreak/>
        <w:t xml:space="preserve">Compliance with Building Regulations - </w:t>
      </w:r>
      <w:r w:rsidR="001C07A2" w:rsidRPr="00DA0BF7">
        <w:rPr>
          <w:b/>
          <w:bCs/>
          <w:sz w:val="24"/>
          <w:szCs w:val="24"/>
          <w:u w:val="single"/>
        </w:rPr>
        <w:t>Fire Safety</w:t>
      </w:r>
    </w:p>
    <w:tbl>
      <w:tblPr>
        <w:tblStyle w:val="TableGrid"/>
        <w:tblW w:w="0" w:type="auto"/>
        <w:tblLook w:val="04A0" w:firstRow="1" w:lastRow="0" w:firstColumn="1" w:lastColumn="0" w:noHBand="0" w:noVBand="1"/>
      </w:tblPr>
      <w:tblGrid>
        <w:gridCol w:w="1768"/>
        <w:gridCol w:w="1851"/>
        <w:gridCol w:w="1894"/>
        <w:gridCol w:w="1759"/>
        <w:gridCol w:w="1744"/>
      </w:tblGrid>
      <w:tr w:rsidR="001C07A2" w:rsidTr="00AC60C3">
        <w:tc>
          <w:tcPr>
            <w:tcW w:w="1768" w:type="dxa"/>
          </w:tcPr>
          <w:p w:rsidR="001C07A2" w:rsidRPr="0061712D" w:rsidRDefault="001C07A2" w:rsidP="0061712D">
            <w:pPr>
              <w:jc w:val="center"/>
              <w:rPr>
                <w:b/>
                <w:bCs/>
                <w:u w:val="single"/>
              </w:rPr>
            </w:pPr>
            <w:r w:rsidRPr="0061712D">
              <w:rPr>
                <w:b/>
                <w:bCs/>
                <w:u w:val="single"/>
              </w:rPr>
              <w:t>Regulation Document</w:t>
            </w:r>
          </w:p>
        </w:tc>
        <w:tc>
          <w:tcPr>
            <w:tcW w:w="1851" w:type="dxa"/>
          </w:tcPr>
          <w:p w:rsidR="001C07A2" w:rsidRPr="0061712D" w:rsidRDefault="001C07A2" w:rsidP="0061712D">
            <w:pPr>
              <w:jc w:val="center"/>
              <w:rPr>
                <w:b/>
                <w:bCs/>
                <w:u w:val="single"/>
              </w:rPr>
            </w:pPr>
            <w:r w:rsidRPr="0061712D">
              <w:rPr>
                <w:b/>
                <w:bCs/>
                <w:u w:val="single"/>
              </w:rPr>
              <w:t>Requirements</w:t>
            </w:r>
          </w:p>
        </w:tc>
        <w:tc>
          <w:tcPr>
            <w:tcW w:w="1894" w:type="dxa"/>
          </w:tcPr>
          <w:p w:rsidR="001C07A2" w:rsidRPr="0061712D" w:rsidRDefault="001C07A2" w:rsidP="0061712D">
            <w:pPr>
              <w:jc w:val="center"/>
              <w:rPr>
                <w:b/>
                <w:bCs/>
                <w:u w:val="single"/>
              </w:rPr>
            </w:pPr>
            <w:r w:rsidRPr="0061712D">
              <w:rPr>
                <w:b/>
                <w:bCs/>
                <w:u w:val="single"/>
              </w:rPr>
              <w:t>British Standard Regulation is Derived from</w:t>
            </w:r>
          </w:p>
        </w:tc>
        <w:tc>
          <w:tcPr>
            <w:tcW w:w="1759" w:type="dxa"/>
          </w:tcPr>
          <w:p w:rsidR="001C07A2" w:rsidRPr="0061712D" w:rsidRDefault="001C07A2" w:rsidP="0061712D">
            <w:pPr>
              <w:jc w:val="center"/>
              <w:rPr>
                <w:b/>
                <w:bCs/>
                <w:u w:val="single"/>
              </w:rPr>
            </w:pPr>
            <w:r w:rsidRPr="0061712D">
              <w:rPr>
                <w:b/>
                <w:bCs/>
                <w:u w:val="single"/>
              </w:rPr>
              <w:t>Compliance with Regulations</w:t>
            </w:r>
          </w:p>
        </w:tc>
        <w:tc>
          <w:tcPr>
            <w:tcW w:w="1744" w:type="dxa"/>
          </w:tcPr>
          <w:p w:rsidR="001C07A2" w:rsidRPr="0061712D" w:rsidRDefault="001C07A2" w:rsidP="0061712D">
            <w:pPr>
              <w:jc w:val="center"/>
              <w:rPr>
                <w:b/>
                <w:bCs/>
                <w:u w:val="single"/>
              </w:rPr>
            </w:pPr>
            <w:r w:rsidRPr="0061712D">
              <w:rPr>
                <w:b/>
                <w:bCs/>
                <w:u w:val="single"/>
              </w:rPr>
              <w:t>Cross-reference between Building Method and Drawings</w:t>
            </w:r>
          </w:p>
        </w:tc>
      </w:tr>
      <w:tr w:rsidR="001C07A2" w:rsidTr="00AC60C3">
        <w:tc>
          <w:tcPr>
            <w:tcW w:w="1768" w:type="dxa"/>
          </w:tcPr>
          <w:p w:rsidR="001C07A2" w:rsidRPr="001C07A2" w:rsidRDefault="001C07A2" w:rsidP="001C07A2">
            <w:r w:rsidRPr="001C07A2">
              <w:t>Fire safety: Approved Document B (fire safety) Volume 1: Dwellings, 2019 Edition</w:t>
            </w:r>
            <w:r w:rsidR="00B92BBB">
              <w:t>.</w:t>
            </w:r>
          </w:p>
          <w:p w:rsidR="001C07A2" w:rsidRPr="001C07A2" w:rsidRDefault="001C07A2" w:rsidP="001C07A2">
            <w:r w:rsidRPr="001C07A2">
              <w:t>Section 1: Fire detection and alarm systems</w:t>
            </w:r>
            <w:r w:rsidR="00B92BBB">
              <w:t>.</w:t>
            </w:r>
          </w:p>
        </w:tc>
        <w:tc>
          <w:tcPr>
            <w:tcW w:w="1851" w:type="dxa"/>
          </w:tcPr>
          <w:p w:rsidR="001C07A2" w:rsidRPr="001C07A2" w:rsidRDefault="001C07A2" w:rsidP="00721036">
            <w:r w:rsidRPr="001C07A2">
              <w:t>All dwellings should have a fire detection and alarm system, minimum Grade D2 Category LD3 standard, in accordance with the relevant recommendations of BS 5839-6</w:t>
            </w:r>
            <w:r>
              <w:t>.</w:t>
            </w:r>
          </w:p>
        </w:tc>
        <w:tc>
          <w:tcPr>
            <w:tcW w:w="1894" w:type="dxa"/>
          </w:tcPr>
          <w:p w:rsidR="001C07A2" w:rsidRPr="001C07A2" w:rsidRDefault="001C07A2" w:rsidP="001C07A2">
            <w:r>
              <w:t>BS 5839-6. Recommendations on planning, design, installation, commissioning and maintenance of fire detection and fire alarm systems in domestic premises.</w:t>
            </w:r>
          </w:p>
        </w:tc>
        <w:tc>
          <w:tcPr>
            <w:tcW w:w="1759" w:type="dxa"/>
          </w:tcPr>
          <w:p w:rsidR="001C07A2" w:rsidRPr="004C25C1" w:rsidRDefault="004C25C1" w:rsidP="00721036">
            <w:r w:rsidRPr="004C25C1">
              <w:t>The build will be fitted with a fire detection system with a minimum grade of D2.</w:t>
            </w:r>
          </w:p>
        </w:tc>
        <w:tc>
          <w:tcPr>
            <w:tcW w:w="1744" w:type="dxa"/>
          </w:tcPr>
          <w:p w:rsidR="001C07A2" w:rsidRPr="006F7EAF" w:rsidRDefault="006F7EAF" w:rsidP="00721036">
            <w:pPr>
              <w:rPr>
                <w:sz w:val="24"/>
                <w:szCs w:val="24"/>
              </w:rPr>
            </w:pPr>
            <w:r w:rsidRPr="006F7EAF">
              <w:t>N/A</w:t>
            </w:r>
          </w:p>
        </w:tc>
      </w:tr>
      <w:tr w:rsidR="001C07A2" w:rsidTr="00AC60C3">
        <w:tc>
          <w:tcPr>
            <w:tcW w:w="1768" w:type="dxa"/>
          </w:tcPr>
          <w:p w:rsidR="001C07A2" w:rsidRPr="001C07A2" w:rsidRDefault="001C07A2" w:rsidP="001C07A2">
            <w:r w:rsidRPr="001C07A2">
              <w:t>Fire safety: Approved Document B</w:t>
            </w:r>
          </w:p>
          <w:p w:rsidR="001C07A2" w:rsidRPr="001C07A2" w:rsidRDefault="001C07A2" w:rsidP="001C07A2">
            <w:r w:rsidRPr="001C07A2">
              <w:t>Approved Document B (fire safety) Volume 1: Dwellings, 2019 Edition</w:t>
            </w:r>
          </w:p>
          <w:p w:rsidR="001C07A2" w:rsidRDefault="001C07A2" w:rsidP="001C07A2">
            <w:pPr>
              <w:rPr>
                <w:sz w:val="24"/>
                <w:szCs w:val="24"/>
                <w:u w:val="single"/>
              </w:rPr>
            </w:pPr>
            <w:r w:rsidRPr="001C07A2">
              <w:t>Section 1: Fire detection and alarm systems</w:t>
            </w:r>
            <w:r w:rsidR="00B92BBB">
              <w:t>.</w:t>
            </w:r>
          </w:p>
        </w:tc>
        <w:tc>
          <w:tcPr>
            <w:tcW w:w="1851" w:type="dxa"/>
          </w:tcPr>
          <w:p w:rsidR="001C07A2" w:rsidRPr="001C07A2" w:rsidRDefault="001C07A2" w:rsidP="00721036">
            <w:r w:rsidRPr="001C07A2">
              <w:t>Smoke alarms should be mains operated and conform to BS EN 14604.</w:t>
            </w:r>
          </w:p>
        </w:tc>
        <w:tc>
          <w:tcPr>
            <w:tcW w:w="1894" w:type="dxa"/>
          </w:tcPr>
          <w:p w:rsidR="001C07A2" w:rsidRPr="001C07A2" w:rsidRDefault="001C07A2" w:rsidP="001C07A2">
            <w:r w:rsidRPr="001C07A2">
              <w:t>BS EN 14604</w:t>
            </w:r>
            <w:r>
              <w:t xml:space="preserve">. The </w:t>
            </w:r>
            <w:r w:rsidRPr="001C07A2">
              <w:t>requirements, test methods, performance criteria, and manufacturer's instructions for smoke alarms for household or similar residential application.</w:t>
            </w:r>
          </w:p>
          <w:p w:rsidR="001C07A2" w:rsidRPr="001C07A2" w:rsidRDefault="001C07A2" w:rsidP="00721036"/>
        </w:tc>
        <w:tc>
          <w:tcPr>
            <w:tcW w:w="1759" w:type="dxa"/>
          </w:tcPr>
          <w:p w:rsidR="001C07A2" w:rsidRPr="004C25C1" w:rsidRDefault="004C25C1" w:rsidP="00721036">
            <w:pPr>
              <w:rPr>
                <w:sz w:val="24"/>
                <w:szCs w:val="24"/>
              </w:rPr>
            </w:pPr>
            <w:r w:rsidRPr="004C25C1">
              <w:t xml:space="preserve">All smoke alarms fitted will be mains operated and conform to the relevant standard. </w:t>
            </w:r>
          </w:p>
        </w:tc>
        <w:tc>
          <w:tcPr>
            <w:tcW w:w="1744" w:type="dxa"/>
          </w:tcPr>
          <w:p w:rsidR="001C07A2" w:rsidRPr="006F7EAF" w:rsidRDefault="006F7EAF" w:rsidP="00721036">
            <w:pPr>
              <w:rPr>
                <w:sz w:val="24"/>
                <w:szCs w:val="24"/>
              </w:rPr>
            </w:pPr>
            <w:r w:rsidRPr="006F7EAF">
              <w:t>N/A</w:t>
            </w:r>
          </w:p>
        </w:tc>
      </w:tr>
      <w:tr w:rsidR="001C07A2" w:rsidTr="00AC60C3">
        <w:tc>
          <w:tcPr>
            <w:tcW w:w="1768" w:type="dxa"/>
          </w:tcPr>
          <w:p w:rsidR="001C07A2" w:rsidRDefault="001C07A2" w:rsidP="001C07A2">
            <w:r>
              <w:t>Fire safety: Approved Document B</w:t>
            </w:r>
          </w:p>
          <w:p w:rsidR="001C07A2" w:rsidRPr="001C07A2" w:rsidRDefault="001C07A2" w:rsidP="001C07A2">
            <w:r>
              <w:t xml:space="preserve">Approved Document B (fire safety) Volume 1: Dwellings, 2019 Edition. Requirement B4 – part b.  </w:t>
            </w:r>
          </w:p>
        </w:tc>
        <w:tc>
          <w:tcPr>
            <w:tcW w:w="1851" w:type="dxa"/>
          </w:tcPr>
          <w:p w:rsidR="001C07A2" w:rsidRPr="001C07A2" w:rsidRDefault="001C07A2" w:rsidP="00721036">
            <w:r w:rsidRPr="001C07A2">
              <w:t>The materials used to construct external walls, and attachments to them, and how they are assembled do not contribute to the rate of fire spread up the outside of the building.</w:t>
            </w:r>
          </w:p>
        </w:tc>
        <w:tc>
          <w:tcPr>
            <w:tcW w:w="1894" w:type="dxa"/>
          </w:tcPr>
          <w:p w:rsidR="001C07A2" w:rsidRDefault="001F1EBC" w:rsidP="001C07A2">
            <w:r w:rsidRPr="001F1EBC">
              <w:t>BS EN 15102:2019</w:t>
            </w:r>
          </w:p>
          <w:p w:rsidR="001F1EBC" w:rsidRPr="001C07A2" w:rsidRDefault="001F1EBC" w:rsidP="001C07A2">
            <w:r>
              <w:t xml:space="preserve">Wall coverings. </w:t>
            </w:r>
          </w:p>
        </w:tc>
        <w:tc>
          <w:tcPr>
            <w:tcW w:w="1759" w:type="dxa"/>
          </w:tcPr>
          <w:p w:rsidR="001C07A2" w:rsidRPr="004C25C1" w:rsidRDefault="004C25C1" w:rsidP="00721036">
            <w:pPr>
              <w:rPr>
                <w:sz w:val="24"/>
                <w:szCs w:val="24"/>
              </w:rPr>
            </w:pPr>
            <w:r>
              <w:t xml:space="preserve">The chosen materials for external walls and wall coverings does not contribute to the rate of fire spread. </w:t>
            </w:r>
          </w:p>
        </w:tc>
        <w:tc>
          <w:tcPr>
            <w:tcW w:w="1744" w:type="dxa"/>
          </w:tcPr>
          <w:p w:rsidR="001C07A2" w:rsidRPr="006F7EAF" w:rsidRDefault="006F7EAF" w:rsidP="00721036">
            <w:pPr>
              <w:rPr>
                <w:sz w:val="24"/>
                <w:szCs w:val="24"/>
              </w:rPr>
            </w:pPr>
            <w:r w:rsidRPr="006F7EAF">
              <w:rPr>
                <w:sz w:val="24"/>
                <w:szCs w:val="24"/>
              </w:rPr>
              <w:t>N/A</w:t>
            </w:r>
          </w:p>
        </w:tc>
      </w:tr>
    </w:tbl>
    <w:p w:rsidR="00AC60C3" w:rsidRPr="00AC60C3" w:rsidRDefault="00AC60C3" w:rsidP="00AC60C3">
      <w:pPr>
        <w:rPr>
          <w:b/>
          <w:bCs/>
          <w:i/>
          <w:iCs/>
          <w:sz w:val="20"/>
          <w:szCs w:val="20"/>
        </w:rPr>
      </w:pPr>
      <w:hyperlink r:id="rId14" w:history="1">
        <w:r w:rsidRPr="00AC60C3">
          <w:rPr>
            <w:rStyle w:val="Hyperlink"/>
            <w:b/>
            <w:bCs/>
            <w:i/>
            <w:iCs/>
            <w:color w:val="auto"/>
            <w:sz w:val="20"/>
            <w:szCs w:val="20"/>
          </w:rPr>
          <w:t>https://www.gov.uk/</w:t>
        </w:r>
      </w:hyperlink>
    </w:p>
    <w:p w:rsidR="00AC60C3" w:rsidRPr="00AC60C3" w:rsidRDefault="00AC60C3" w:rsidP="00AC60C3">
      <w:pPr>
        <w:rPr>
          <w:b/>
          <w:bCs/>
          <w:i/>
          <w:iCs/>
          <w:sz w:val="16"/>
          <w:szCs w:val="16"/>
        </w:rPr>
      </w:pPr>
      <w:r w:rsidRPr="00AC60C3">
        <w:rPr>
          <w:b/>
          <w:bCs/>
          <w:i/>
          <w:iCs/>
          <w:sz w:val="20"/>
          <w:szCs w:val="20"/>
        </w:rPr>
        <w:t>https://www.bsigroup.com/en-GB/</w:t>
      </w:r>
    </w:p>
    <w:p w:rsidR="00AC60C3" w:rsidRPr="00AC60C3" w:rsidRDefault="00AC60C3" w:rsidP="00AC60C3">
      <w:pPr>
        <w:rPr>
          <w:b/>
          <w:bCs/>
          <w:i/>
          <w:iCs/>
          <w:sz w:val="20"/>
          <w:szCs w:val="20"/>
        </w:rPr>
      </w:pPr>
    </w:p>
    <w:p w:rsidR="001F1EBC" w:rsidRDefault="001F1EBC" w:rsidP="00721036">
      <w:pPr>
        <w:rPr>
          <w:sz w:val="24"/>
          <w:szCs w:val="24"/>
          <w:u w:val="single"/>
        </w:rPr>
      </w:pPr>
    </w:p>
    <w:p w:rsidR="00E16FAD" w:rsidRDefault="00E95B86">
      <w:pPr>
        <w:rPr>
          <w:sz w:val="24"/>
          <w:szCs w:val="24"/>
          <w:u w:val="single"/>
        </w:rPr>
      </w:pPr>
      <w:r>
        <w:rPr>
          <w:sz w:val="24"/>
          <w:szCs w:val="24"/>
          <w:u w:val="single"/>
        </w:rPr>
        <w:br w:type="page"/>
      </w:r>
    </w:p>
    <w:p w:rsidR="00E16FAD" w:rsidRPr="00DA0BF7" w:rsidRDefault="00622355" w:rsidP="00DA0BF7">
      <w:pPr>
        <w:rPr>
          <w:b/>
          <w:bCs/>
          <w:sz w:val="24"/>
          <w:szCs w:val="24"/>
        </w:rPr>
      </w:pPr>
      <w:r>
        <w:rPr>
          <w:b/>
          <w:bCs/>
          <w:sz w:val="24"/>
          <w:szCs w:val="24"/>
        </w:rPr>
        <w:lastRenderedPageBreak/>
        <w:t>9</w:t>
      </w:r>
      <w:r w:rsidR="00DA0BF7" w:rsidRPr="00DA0BF7">
        <w:rPr>
          <w:b/>
          <w:bCs/>
          <w:sz w:val="24"/>
          <w:szCs w:val="24"/>
        </w:rPr>
        <w:t xml:space="preserve">.0-    </w:t>
      </w:r>
      <w:r w:rsidR="00E16FAD" w:rsidRPr="00DA0BF7">
        <w:rPr>
          <w:b/>
          <w:bCs/>
          <w:sz w:val="24"/>
          <w:szCs w:val="24"/>
          <w:u w:val="single"/>
        </w:rPr>
        <w:t>Reference List</w:t>
      </w:r>
    </w:p>
    <w:p w:rsidR="00831218" w:rsidRDefault="00831218" w:rsidP="00831218">
      <w:pPr>
        <w:rPr>
          <w:sz w:val="24"/>
          <w:szCs w:val="24"/>
        </w:rPr>
      </w:pPr>
      <w:r>
        <w:rPr>
          <w:sz w:val="24"/>
          <w:szCs w:val="24"/>
        </w:rPr>
        <w:t xml:space="preserve">British Standards </w:t>
      </w:r>
    </w:p>
    <w:p w:rsidR="00831218" w:rsidRDefault="00831218" w:rsidP="00831218">
      <w:pPr>
        <w:rPr>
          <w:sz w:val="24"/>
          <w:szCs w:val="24"/>
        </w:rPr>
      </w:pPr>
      <w:r>
        <w:rPr>
          <w:sz w:val="24"/>
          <w:szCs w:val="24"/>
        </w:rPr>
        <w:t xml:space="preserve">Author – </w:t>
      </w:r>
      <w:r w:rsidRPr="004C1627">
        <w:rPr>
          <w:b/>
          <w:bCs/>
          <w:sz w:val="24"/>
          <w:szCs w:val="24"/>
        </w:rPr>
        <w:t>British Standards Institute</w:t>
      </w:r>
      <w:r>
        <w:rPr>
          <w:sz w:val="24"/>
          <w:szCs w:val="24"/>
        </w:rPr>
        <w:t xml:space="preserve"> </w:t>
      </w:r>
    </w:p>
    <w:p w:rsidR="00831218" w:rsidRDefault="00831218">
      <w:pPr>
        <w:rPr>
          <w:sz w:val="24"/>
          <w:szCs w:val="24"/>
        </w:rPr>
      </w:pPr>
      <w:r>
        <w:rPr>
          <w:sz w:val="24"/>
          <w:szCs w:val="24"/>
        </w:rPr>
        <w:t xml:space="preserve">Website - </w:t>
      </w:r>
      <w:r w:rsidRPr="00816D22">
        <w:rPr>
          <w:sz w:val="24"/>
          <w:szCs w:val="24"/>
        </w:rPr>
        <w:t>https://www.bsigroup.com/en-GB/</w:t>
      </w:r>
    </w:p>
    <w:p w:rsidR="00831218" w:rsidRDefault="00831218">
      <w:pPr>
        <w:rPr>
          <w:sz w:val="24"/>
          <w:szCs w:val="24"/>
        </w:rPr>
      </w:pPr>
    </w:p>
    <w:p w:rsidR="00831218" w:rsidRDefault="00831218" w:rsidP="00831218">
      <w:pPr>
        <w:rPr>
          <w:sz w:val="24"/>
          <w:szCs w:val="24"/>
        </w:rPr>
      </w:pPr>
      <w:r>
        <w:rPr>
          <w:sz w:val="24"/>
          <w:szCs w:val="24"/>
        </w:rPr>
        <w:t xml:space="preserve">Building Regulations Approved Documents </w:t>
      </w:r>
      <w:r w:rsidR="00965043">
        <w:rPr>
          <w:sz w:val="24"/>
          <w:szCs w:val="24"/>
        </w:rPr>
        <w:t>(2020)</w:t>
      </w:r>
    </w:p>
    <w:p w:rsidR="00831218" w:rsidRDefault="00831218" w:rsidP="00831218">
      <w:pPr>
        <w:rPr>
          <w:sz w:val="24"/>
          <w:szCs w:val="24"/>
        </w:rPr>
      </w:pPr>
      <w:r>
        <w:rPr>
          <w:sz w:val="24"/>
          <w:szCs w:val="24"/>
        </w:rPr>
        <w:t xml:space="preserve">Author – </w:t>
      </w:r>
      <w:r w:rsidRPr="004C1627">
        <w:rPr>
          <w:b/>
          <w:bCs/>
          <w:sz w:val="24"/>
          <w:szCs w:val="24"/>
        </w:rPr>
        <w:t>Gov.uk</w:t>
      </w:r>
    </w:p>
    <w:p w:rsidR="00831218" w:rsidRDefault="00831218" w:rsidP="00831218">
      <w:pPr>
        <w:rPr>
          <w:sz w:val="24"/>
          <w:szCs w:val="24"/>
        </w:rPr>
      </w:pPr>
      <w:r>
        <w:rPr>
          <w:sz w:val="24"/>
          <w:szCs w:val="24"/>
        </w:rPr>
        <w:t xml:space="preserve">Website - </w:t>
      </w:r>
      <w:hyperlink r:id="rId15" w:history="1">
        <w:r w:rsidRPr="0090377B">
          <w:rPr>
            <w:rStyle w:val="Hyperlink"/>
            <w:sz w:val="24"/>
            <w:szCs w:val="24"/>
          </w:rPr>
          <w:t>https://www.gov.uk/government/collections/approved-documents</w:t>
        </w:r>
      </w:hyperlink>
    </w:p>
    <w:p w:rsidR="00831218" w:rsidRDefault="00831218" w:rsidP="00831218">
      <w:pPr>
        <w:rPr>
          <w:sz w:val="24"/>
          <w:szCs w:val="24"/>
        </w:rPr>
      </w:pPr>
    </w:p>
    <w:p w:rsidR="00831218" w:rsidRDefault="00831218" w:rsidP="00831218">
      <w:pPr>
        <w:rPr>
          <w:sz w:val="24"/>
          <w:szCs w:val="24"/>
        </w:rPr>
      </w:pPr>
      <w:r>
        <w:rPr>
          <w:sz w:val="24"/>
          <w:szCs w:val="24"/>
        </w:rPr>
        <w:t xml:space="preserve">Construction and Building Materials. </w:t>
      </w:r>
      <w:r w:rsidRPr="00816D22">
        <w:rPr>
          <w:sz w:val="24"/>
          <w:szCs w:val="24"/>
        </w:rPr>
        <w:t>Structural analysis of two King-post timber trusses: Non-destructive evaluation and load-carrying tests</w:t>
      </w:r>
      <w:r>
        <w:rPr>
          <w:sz w:val="24"/>
          <w:szCs w:val="24"/>
        </w:rPr>
        <w:t>. (2010)</w:t>
      </w:r>
    </w:p>
    <w:p w:rsidR="00831218" w:rsidRDefault="00831218" w:rsidP="00831218">
      <w:pPr>
        <w:rPr>
          <w:sz w:val="24"/>
          <w:szCs w:val="24"/>
        </w:rPr>
      </w:pPr>
      <w:r>
        <w:rPr>
          <w:sz w:val="24"/>
          <w:szCs w:val="24"/>
        </w:rPr>
        <w:t xml:space="preserve">Author – </w:t>
      </w:r>
      <w:r w:rsidRPr="004C1627">
        <w:rPr>
          <w:b/>
          <w:bCs/>
          <w:sz w:val="24"/>
          <w:szCs w:val="24"/>
        </w:rPr>
        <w:t>Jorge M Branco</w:t>
      </w:r>
      <w:r>
        <w:rPr>
          <w:sz w:val="24"/>
          <w:szCs w:val="24"/>
        </w:rPr>
        <w:t xml:space="preserve"> </w:t>
      </w:r>
    </w:p>
    <w:p w:rsidR="00831218" w:rsidRDefault="00831218" w:rsidP="00831218">
      <w:pPr>
        <w:rPr>
          <w:sz w:val="24"/>
          <w:szCs w:val="24"/>
        </w:rPr>
      </w:pPr>
      <w:r>
        <w:rPr>
          <w:sz w:val="24"/>
          <w:szCs w:val="24"/>
        </w:rPr>
        <w:t xml:space="preserve">Academic Journal </w:t>
      </w:r>
    </w:p>
    <w:p w:rsidR="00831218" w:rsidRDefault="00831218">
      <w:pPr>
        <w:rPr>
          <w:sz w:val="24"/>
          <w:szCs w:val="24"/>
        </w:rPr>
      </w:pPr>
    </w:p>
    <w:p w:rsidR="00831218" w:rsidRDefault="00831218" w:rsidP="00831218">
      <w:pPr>
        <w:rPr>
          <w:sz w:val="24"/>
          <w:szCs w:val="24"/>
        </w:rPr>
      </w:pPr>
      <w:r>
        <w:rPr>
          <w:sz w:val="24"/>
          <w:szCs w:val="24"/>
        </w:rPr>
        <w:t>Energy and Buildings Volume 158 (2018) “</w:t>
      </w:r>
      <w:r w:rsidRPr="00EB0BEC">
        <w:rPr>
          <w:sz w:val="24"/>
          <w:szCs w:val="24"/>
        </w:rPr>
        <w:t>Thermal modelling and investigation of the most energy-efficient window position</w:t>
      </w:r>
      <w:r>
        <w:rPr>
          <w:sz w:val="24"/>
          <w:szCs w:val="24"/>
        </w:rPr>
        <w:t xml:space="preserve">”. </w:t>
      </w:r>
    </w:p>
    <w:p w:rsidR="00831218" w:rsidRDefault="00831218" w:rsidP="00831218">
      <w:pPr>
        <w:rPr>
          <w:sz w:val="24"/>
          <w:szCs w:val="24"/>
        </w:rPr>
      </w:pPr>
      <w:bookmarkStart w:id="2" w:name="_Hlk39002029"/>
      <w:r>
        <w:rPr>
          <w:sz w:val="24"/>
          <w:szCs w:val="24"/>
        </w:rPr>
        <w:t xml:space="preserve">Author – </w:t>
      </w:r>
      <w:proofErr w:type="spellStart"/>
      <w:r w:rsidRPr="004C1627">
        <w:rPr>
          <w:b/>
          <w:bCs/>
          <w:sz w:val="24"/>
          <w:szCs w:val="24"/>
        </w:rPr>
        <w:t>Cezary</w:t>
      </w:r>
      <w:proofErr w:type="spellEnd"/>
      <w:r w:rsidRPr="004C1627">
        <w:rPr>
          <w:b/>
          <w:bCs/>
          <w:sz w:val="24"/>
          <w:szCs w:val="24"/>
        </w:rPr>
        <w:t xml:space="preserve"> </w:t>
      </w:r>
      <w:proofErr w:type="spellStart"/>
      <w:r w:rsidRPr="004C1627">
        <w:rPr>
          <w:b/>
          <w:bCs/>
          <w:sz w:val="24"/>
          <w:szCs w:val="24"/>
        </w:rPr>
        <w:t>Misiopecki</w:t>
      </w:r>
      <w:proofErr w:type="spellEnd"/>
      <w:r>
        <w:rPr>
          <w:sz w:val="24"/>
          <w:szCs w:val="24"/>
        </w:rPr>
        <w:t xml:space="preserve"> </w:t>
      </w:r>
    </w:p>
    <w:bookmarkEnd w:id="2"/>
    <w:p w:rsidR="00831218" w:rsidRDefault="00831218" w:rsidP="00831218">
      <w:pPr>
        <w:rPr>
          <w:sz w:val="24"/>
          <w:szCs w:val="24"/>
        </w:rPr>
      </w:pPr>
      <w:r>
        <w:rPr>
          <w:sz w:val="24"/>
          <w:szCs w:val="24"/>
        </w:rPr>
        <w:t xml:space="preserve">Academic Journal </w:t>
      </w:r>
    </w:p>
    <w:p w:rsidR="00831218" w:rsidRDefault="00831218">
      <w:pPr>
        <w:rPr>
          <w:sz w:val="24"/>
          <w:szCs w:val="24"/>
        </w:rPr>
      </w:pPr>
    </w:p>
    <w:p w:rsidR="00E16FAD" w:rsidRDefault="00E16FAD">
      <w:pPr>
        <w:rPr>
          <w:sz w:val="24"/>
          <w:szCs w:val="24"/>
        </w:rPr>
      </w:pPr>
      <w:r w:rsidRPr="00E16FAD">
        <w:rPr>
          <w:sz w:val="24"/>
          <w:szCs w:val="24"/>
        </w:rPr>
        <w:t xml:space="preserve">Span Tables </w:t>
      </w:r>
      <w:r>
        <w:rPr>
          <w:sz w:val="24"/>
          <w:szCs w:val="24"/>
        </w:rPr>
        <w:t>for Timber</w:t>
      </w:r>
    </w:p>
    <w:p w:rsidR="00E16FAD" w:rsidRDefault="00E16FAD">
      <w:pPr>
        <w:rPr>
          <w:sz w:val="24"/>
          <w:szCs w:val="24"/>
        </w:rPr>
      </w:pPr>
      <w:r>
        <w:rPr>
          <w:sz w:val="24"/>
          <w:szCs w:val="24"/>
        </w:rPr>
        <w:t xml:space="preserve">Author – </w:t>
      </w:r>
      <w:r w:rsidRPr="004C1627">
        <w:rPr>
          <w:b/>
          <w:bCs/>
          <w:sz w:val="24"/>
          <w:szCs w:val="24"/>
        </w:rPr>
        <w:t>TRADA</w:t>
      </w:r>
    </w:p>
    <w:p w:rsidR="00E16FAD" w:rsidRDefault="00E16FAD">
      <w:pPr>
        <w:rPr>
          <w:sz w:val="24"/>
          <w:szCs w:val="24"/>
        </w:rPr>
      </w:pPr>
      <w:r>
        <w:rPr>
          <w:sz w:val="24"/>
          <w:szCs w:val="24"/>
        </w:rPr>
        <w:t xml:space="preserve">Website - </w:t>
      </w:r>
      <w:hyperlink r:id="rId16" w:history="1">
        <w:r w:rsidRPr="0090377B">
          <w:rPr>
            <w:rStyle w:val="Hyperlink"/>
            <w:sz w:val="24"/>
            <w:szCs w:val="24"/>
          </w:rPr>
          <w:t>https://www.trada.co.uk/ad-hoc/span-tables/</w:t>
        </w:r>
      </w:hyperlink>
    </w:p>
    <w:p w:rsidR="00E16FAD" w:rsidRDefault="00E16FAD">
      <w:pPr>
        <w:rPr>
          <w:sz w:val="24"/>
          <w:szCs w:val="24"/>
        </w:rPr>
      </w:pPr>
    </w:p>
    <w:p w:rsidR="00E16FAD" w:rsidRPr="004C1627" w:rsidRDefault="00E16FAD">
      <w:pPr>
        <w:rPr>
          <w:b/>
          <w:bCs/>
          <w:sz w:val="24"/>
          <w:szCs w:val="24"/>
        </w:rPr>
      </w:pPr>
      <w:r w:rsidRPr="004C1627">
        <w:rPr>
          <w:b/>
          <w:bCs/>
          <w:sz w:val="24"/>
          <w:szCs w:val="24"/>
        </w:rPr>
        <w:t>The Energy Saving Trust</w:t>
      </w:r>
    </w:p>
    <w:p w:rsidR="00E16FAD" w:rsidRDefault="00E16FAD">
      <w:pPr>
        <w:rPr>
          <w:sz w:val="24"/>
          <w:szCs w:val="24"/>
        </w:rPr>
      </w:pPr>
      <w:r>
        <w:rPr>
          <w:sz w:val="24"/>
          <w:szCs w:val="24"/>
        </w:rPr>
        <w:t>Author – Anon</w:t>
      </w:r>
    </w:p>
    <w:p w:rsidR="00E16FAD" w:rsidRDefault="00E16FAD">
      <w:pPr>
        <w:rPr>
          <w:sz w:val="24"/>
          <w:szCs w:val="24"/>
        </w:rPr>
      </w:pPr>
      <w:r>
        <w:rPr>
          <w:sz w:val="24"/>
          <w:szCs w:val="24"/>
        </w:rPr>
        <w:t xml:space="preserve">Website - </w:t>
      </w:r>
      <w:hyperlink r:id="rId17" w:history="1">
        <w:r w:rsidRPr="0090377B">
          <w:rPr>
            <w:rStyle w:val="Hyperlink"/>
            <w:sz w:val="24"/>
            <w:szCs w:val="24"/>
          </w:rPr>
          <w:t>https://energysavingtrust.org.uk/home-insulation/floor</w:t>
        </w:r>
      </w:hyperlink>
    </w:p>
    <w:p w:rsidR="00EB0BEC" w:rsidRDefault="00EB0BEC">
      <w:pPr>
        <w:rPr>
          <w:sz w:val="24"/>
          <w:szCs w:val="24"/>
        </w:rPr>
      </w:pPr>
    </w:p>
    <w:p w:rsidR="00EB0BEC" w:rsidRDefault="00EB0BEC">
      <w:pPr>
        <w:rPr>
          <w:sz w:val="24"/>
          <w:szCs w:val="24"/>
        </w:rPr>
      </w:pPr>
      <w:r>
        <w:rPr>
          <w:sz w:val="24"/>
          <w:szCs w:val="24"/>
        </w:rPr>
        <w:t>The Journal of Preservation Technology</w:t>
      </w:r>
      <w:r w:rsidR="00816D22">
        <w:rPr>
          <w:sz w:val="24"/>
          <w:szCs w:val="24"/>
        </w:rPr>
        <w:t xml:space="preserve"> (2014)</w:t>
      </w:r>
    </w:p>
    <w:p w:rsidR="00816D22" w:rsidRDefault="00816D22">
      <w:pPr>
        <w:rPr>
          <w:sz w:val="24"/>
          <w:szCs w:val="24"/>
        </w:rPr>
      </w:pPr>
      <w:bookmarkStart w:id="3" w:name="_Hlk39002051"/>
      <w:r>
        <w:rPr>
          <w:sz w:val="24"/>
          <w:szCs w:val="24"/>
        </w:rPr>
        <w:t xml:space="preserve">Author – </w:t>
      </w:r>
      <w:proofErr w:type="spellStart"/>
      <w:r w:rsidRPr="004C1627">
        <w:rPr>
          <w:b/>
          <w:bCs/>
          <w:sz w:val="24"/>
          <w:szCs w:val="24"/>
        </w:rPr>
        <w:t>Pierpoint</w:t>
      </w:r>
      <w:proofErr w:type="spellEnd"/>
      <w:r w:rsidRPr="004C1627">
        <w:rPr>
          <w:b/>
          <w:bCs/>
          <w:sz w:val="24"/>
          <w:szCs w:val="24"/>
        </w:rPr>
        <w:t xml:space="preserve"> and Robert N</w:t>
      </w:r>
    </w:p>
    <w:bookmarkEnd w:id="3"/>
    <w:p w:rsidR="00816D22" w:rsidRDefault="00816D22">
      <w:pPr>
        <w:rPr>
          <w:sz w:val="24"/>
          <w:szCs w:val="24"/>
        </w:rPr>
      </w:pPr>
      <w:r>
        <w:rPr>
          <w:sz w:val="24"/>
          <w:szCs w:val="24"/>
        </w:rPr>
        <w:t xml:space="preserve">Academic Journal </w:t>
      </w:r>
    </w:p>
    <w:p w:rsidR="00EB0BEC" w:rsidRPr="00DA0BF7" w:rsidRDefault="00DA0BF7">
      <w:pPr>
        <w:rPr>
          <w:b/>
          <w:bCs/>
          <w:sz w:val="24"/>
          <w:szCs w:val="24"/>
          <w:u w:val="single"/>
        </w:rPr>
      </w:pPr>
      <w:r w:rsidRPr="00DA0BF7">
        <w:rPr>
          <w:b/>
          <w:bCs/>
          <w:sz w:val="24"/>
          <w:szCs w:val="24"/>
        </w:rPr>
        <w:lastRenderedPageBreak/>
        <w:t>1</w:t>
      </w:r>
      <w:r w:rsidR="00622355">
        <w:rPr>
          <w:b/>
          <w:bCs/>
          <w:sz w:val="24"/>
          <w:szCs w:val="24"/>
        </w:rPr>
        <w:t>0</w:t>
      </w:r>
      <w:r w:rsidRPr="00DA0BF7">
        <w:rPr>
          <w:b/>
          <w:bCs/>
          <w:sz w:val="24"/>
          <w:szCs w:val="24"/>
        </w:rPr>
        <w:t>.0</w:t>
      </w:r>
      <w:r>
        <w:rPr>
          <w:b/>
          <w:bCs/>
          <w:sz w:val="24"/>
          <w:szCs w:val="24"/>
        </w:rPr>
        <w:t>-</w:t>
      </w:r>
      <w:r w:rsidRPr="00DA0BF7">
        <w:rPr>
          <w:b/>
          <w:bCs/>
          <w:sz w:val="24"/>
          <w:szCs w:val="24"/>
        </w:rPr>
        <w:t xml:space="preserve">    </w:t>
      </w:r>
      <w:r w:rsidR="004C1627" w:rsidRPr="00DA0BF7">
        <w:rPr>
          <w:b/>
          <w:bCs/>
          <w:sz w:val="24"/>
          <w:szCs w:val="24"/>
          <w:u w:val="single"/>
        </w:rPr>
        <w:t>Bibliography</w:t>
      </w:r>
    </w:p>
    <w:p w:rsidR="004C1627" w:rsidRPr="00414990" w:rsidRDefault="004C1627" w:rsidP="004C1627">
      <w:pPr>
        <w:rPr>
          <w:sz w:val="24"/>
          <w:szCs w:val="24"/>
        </w:rPr>
      </w:pPr>
      <w:r w:rsidRPr="00414990">
        <w:rPr>
          <w:sz w:val="24"/>
          <w:szCs w:val="24"/>
        </w:rPr>
        <w:t>Span Tables for Timber</w:t>
      </w:r>
    </w:p>
    <w:p w:rsidR="004C1627" w:rsidRPr="00414990" w:rsidRDefault="004C1627" w:rsidP="004C1627">
      <w:pPr>
        <w:rPr>
          <w:sz w:val="24"/>
          <w:szCs w:val="24"/>
        </w:rPr>
      </w:pPr>
      <w:r w:rsidRPr="00414990">
        <w:rPr>
          <w:sz w:val="24"/>
          <w:szCs w:val="24"/>
        </w:rPr>
        <w:t xml:space="preserve">Website - </w:t>
      </w:r>
      <w:hyperlink r:id="rId18" w:history="1">
        <w:r w:rsidRPr="00414990">
          <w:rPr>
            <w:rStyle w:val="Hyperlink"/>
            <w:sz w:val="24"/>
            <w:szCs w:val="24"/>
          </w:rPr>
          <w:t>https://www.trada.co.uk/ad-hoc/span-tables/</w:t>
        </w:r>
      </w:hyperlink>
      <w:r w:rsidR="008A248A" w:rsidRPr="00414990">
        <w:rPr>
          <w:sz w:val="24"/>
          <w:szCs w:val="24"/>
        </w:rPr>
        <w:t xml:space="preserve"> - Accessed 28</w:t>
      </w:r>
      <w:r w:rsidR="008A248A" w:rsidRPr="00414990">
        <w:rPr>
          <w:sz w:val="24"/>
          <w:szCs w:val="24"/>
          <w:vertAlign w:val="superscript"/>
        </w:rPr>
        <w:t>th</w:t>
      </w:r>
      <w:r w:rsidR="008A248A" w:rsidRPr="00414990">
        <w:rPr>
          <w:sz w:val="24"/>
          <w:szCs w:val="24"/>
        </w:rPr>
        <w:t xml:space="preserve"> of March 2020.</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The Energy Saving Trust</w:t>
      </w:r>
    </w:p>
    <w:p w:rsidR="004C1627" w:rsidRPr="00414990" w:rsidRDefault="004C1627" w:rsidP="004C1627">
      <w:pPr>
        <w:rPr>
          <w:sz w:val="24"/>
          <w:szCs w:val="24"/>
        </w:rPr>
      </w:pPr>
      <w:r w:rsidRPr="00414990">
        <w:rPr>
          <w:sz w:val="24"/>
          <w:szCs w:val="24"/>
        </w:rPr>
        <w:t xml:space="preserve">Website - </w:t>
      </w:r>
      <w:hyperlink r:id="rId19" w:history="1">
        <w:r w:rsidRPr="00414990">
          <w:rPr>
            <w:rStyle w:val="Hyperlink"/>
            <w:sz w:val="24"/>
            <w:szCs w:val="24"/>
          </w:rPr>
          <w:t>https://energysavingtrust.org.uk/home-insulation/floor</w:t>
        </w:r>
      </w:hyperlink>
      <w:r w:rsidR="008A248A" w:rsidRPr="00414990">
        <w:rPr>
          <w:sz w:val="24"/>
          <w:szCs w:val="24"/>
        </w:rPr>
        <w:t xml:space="preserve"> - Accessed 7th of April 2020.</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 xml:space="preserve">Energy and Buildings Volume 158 (2018) “Thermal modelling and investigation of the most energy-efficient window position”. </w:t>
      </w:r>
    </w:p>
    <w:p w:rsidR="00965043" w:rsidRPr="00414990" w:rsidRDefault="00965043" w:rsidP="004C1627">
      <w:pPr>
        <w:rPr>
          <w:sz w:val="24"/>
          <w:szCs w:val="24"/>
        </w:rPr>
      </w:pPr>
      <w:r w:rsidRPr="00414990">
        <w:rPr>
          <w:sz w:val="24"/>
          <w:szCs w:val="24"/>
        </w:rPr>
        <w:t xml:space="preserve">Author – </w:t>
      </w:r>
      <w:proofErr w:type="spellStart"/>
      <w:r w:rsidRPr="00414990">
        <w:rPr>
          <w:sz w:val="24"/>
          <w:szCs w:val="24"/>
        </w:rPr>
        <w:t>Cezary</w:t>
      </w:r>
      <w:proofErr w:type="spellEnd"/>
      <w:r w:rsidRPr="00414990">
        <w:rPr>
          <w:sz w:val="24"/>
          <w:szCs w:val="24"/>
        </w:rPr>
        <w:t xml:space="preserve"> </w:t>
      </w:r>
      <w:proofErr w:type="spellStart"/>
      <w:r w:rsidRPr="00414990">
        <w:rPr>
          <w:sz w:val="24"/>
          <w:szCs w:val="24"/>
        </w:rPr>
        <w:t>Misiopecki</w:t>
      </w:r>
      <w:proofErr w:type="spellEnd"/>
    </w:p>
    <w:p w:rsidR="004C1627" w:rsidRPr="00414990" w:rsidRDefault="004C1627" w:rsidP="004C1627">
      <w:pPr>
        <w:rPr>
          <w:sz w:val="24"/>
          <w:szCs w:val="24"/>
        </w:rPr>
      </w:pPr>
      <w:r w:rsidRPr="00414990">
        <w:rPr>
          <w:sz w:val="24"/>
          <w:szCs w:val="24"/>
        </w:rPr>
        <w:t xml:space="preserve">Academic Journal </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The Journal of Preservation Technology (2014)</w:t>
      </w:r>
    </w:p>
    <w:p w:rsidR="00965043" w:rsidRPr="00414990" w:rsidRDefault="00965043" w:rsidP="004C1627">
      <w:pPr>
        <w:rPr>
          <w:sz w:val="24"/>
          <w:szCs w:val="24"/>
        </w:rPr>
      </w:pPr>
      <w:r w:rsidRPr="00414990">
        <w:rPr>
          <w:sz w:val="24"/>
          <w:szCs w:val="24"/>
        </w:rPr>
        <w:t xml:space="preserve">Author – </w:t>
      </w:r>
      <w:proofErr w:type="spellStart"/>
      <w:r w:rsidRPr="00414990">
        <w:rPr>
          <w:sz w:val="24"/>
          <w:szCs w:val="24"/>
        </w:rPr>
        <w:t>Pierpoint</w:t>
      </w:r>
      <w:proofErr w:type="spellEnd"/>
      <w:r w:rsidRPr="00414990">
        <w:rPr>
          <w:sz w:val="24"/>
          <w:szCs w:val="24"/>
        </w:rPr>
        <w:t xml:space="preserve"> and Robert N</w:t>
      </w:r>
    </w:p>
    <w:p w:rsidR="004C1627" w:rsidRPr="00414990" w:rsidRDefault="004C1627" w:rsidP="004C1627">
      <w:pPr>
        <w:rPr>
          <w:sz w:val="24"/>
          <w:szCs w:val="24"/>
        </w:rPr>
      </w:pPr>
      <w:r w:rsidRPr="00414990">
        <w:rPr>
          <w:sz w:val="24"/>
          <w:szCs w:val="24"/>
        </w:rPr>
        <w:t xml:space="preserve">Academic Journal </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Construction and Building Materials. Structural analysis of two King-post timber trusses: Non-destructive evaluation and load-carrying tests. (2010)</w:t>
      </w:r>
    </w:p>
    <w:p w:rsidR="00965043" w:rsidRPr="00414990" w:rsidRDefault="00965043" w:rsidP="004C1627">
      <w:pPr>
        <w:rPr>
          <w:sz w:val="24"/>
          <w:szCs w:val="24"/>
        </w:rPr>
      </w:pPr>
      <w:r w:rsidRPr="00414990">
        <w:rPr>
          <w:sz w:val="24"/>
          <w:szCs w:val="24"/>
        </w:rPr>
        <w:t>Author – Jorge M Branco</w:t>
      </w:r>
    </w:p>
    <w:p w:rsidR="004C1627" w:rsidRPr="00414990" w:rsidRDefault="004C1627" w:rsidP="004C1627">
      <w:pPr>
        <w:rPr>
          <w:sz w:val="24"/>
          <w:szCs w:val="24"/>
        </w:rPr>
      </w:pPr>
      <w:r w:rsidRPr="00414990">
        <w:rPr>
          <w:sz w:val="24"/>
          <w:szCs w:val="24"/>
        </w:rPr>
        <w:t xml:space="preserve">Academic Journal </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 xml:space="preserve">Building Regulations Approved Documents </w:t>
      </w:r>
    </w:p>
    <w:p w:rsidR="004C1627" w:rsidRPr="00414990" w:rsidRDefault="004C1627" w:rsidP="004C1627">
      <w:pPr>
        <w:rPr>
          <w:sz w:val="24"/>
          <w:szCs w:val="24"/>
        </w:rPr>
      </w:pPr>
      <w:r w:rsidRPr="00414990">
        <w:rPr>
          <w:sz w:val="24"/>
          <w:szCs w:val="24"/>
        </w:rPr>
        <w:t xml:space="preserve">Website - </w:t>
      </w:r>
      <w:hyperlink r:id="rId20" w:history="1">
        <w:r w:rsidRPr="00414990">
          <w:rPr>
            <w:rStyle w:val="Hyperlink"/>
            <w:sz w:val="24"/>
            <w:szCs w:val="24"/>
          </w:rPr>
          <w:t>https://www.gov.uk/government/collections/approved-documents</w:t>
        </w:r>
      </w:hyperlink>
      <w:r w:rsidR="008A248A" w:rsidRPr="00414990">
        <w:rPr>
          <w:sz w:val="24"/>
          <w:szCs w:val="24"/>
        </w:rPr>
        <w:t xml:space="preserve"> - Accessed 10th of April 2020</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 xml:space="preserve">British Standards </w:t>
      </w:r>
    </w:p>
    <w:p w:rsidR="004C1627" w:rsidRPr="00414990" w:rsidRDefault="004C1627" w:rsidP="004C1627">
      <w:pPr>
        <w:rPr>
          <w:sz w:val="24"/>
          <w:szCs w:val="24"/>
        </w:rPr>
      </w:pPr>
      <w:r w:rsidRPr="00414990">
        <w:rPr>
          <w:sz w:val="24"/>
          <w:szCs w:val="24"/>
        </w:rPr>
        <w:t xml:space="preserve">Website - </w:t>
      </w:r>
      <w:hyperlink r:id="rId21" w:history="1">
        <w:r w:rsidR="008A248A" w:rsidRPr="00414990">
          <w:rPr>
            <w:rStyle w:val="Hyperlink"/>
            <w:sz w:val="24"/>
            <w:szCs w:val="24"/>
          </w:rPr>
          <w:t>https://www.bsigroup.com/en-GB/</w:t>
        </w:r>
      </w:hyperlink>
      <w:r w:rsidR="008A248A" w:rsidRPr="00414990">
        <w:rPr>
          <w:sz w:val="24"/>
          <w:szCs w:val="24"/>
        </w:rPr>
        <w:t xml:space="preserve"> - Accessed 10</w:t>
      </w:r>
      <w:r w:rsidR="008A248A" w:rsidRPr="00414990">
        <w:rPr>
          <w:sz w:val="24"/>
          <w:szCs w:val="24"/>
          <w:vertAlign w:val="superscript"/>
        </w:rPr>
        <w:t>th</w:t>
      </w:r>
      <w:r w:rsidR="008A248A" w:rsidRPr="00414990">
        <w:rPr>
          <w:sz w:val="24"/>
          <w:szCs w:val="24"/>
        </w:rPr>
        <w:t xml:space="preserve"> of April 2020</w:t>
      </w:r>
    </w:p>
    <w:p w:rsidR="004C1627" w:rsidRPr="00414990" w:rsidRDefault="004C1627" w:rsidP="004C1627">
      <w:pPr>
        <w:rPr>
          <w:sz w:val="24"/>
          <w:szCs w:val="24"/>
        </w:rPr>
      </w:pPr>
    </w:p>
    <w:p w:rsidR="00965043" w:rsidRPr="00414990" w:rsidRDefault="00965043" w:rsidP="004C1627">
      <w:pPr>
        <w:rPr>
          <w:sz w:val="24"/>
          <w:szCs w:val="24"/>
        </w:rPr>
      </w:pPr>
    </w:p>
    <w:p w:rsidR="00965043" w:rsidRPr="00414990" w:rsidRDefault="00965043" w:rsidP="004C1627">
      <w:pPr>
        <w:rPr>
          <w:sz w:val="24"/>
          <w:szCs w:val="24"/>
        </w:rPr>
      </w:pPr>
    </w:p>
    <w:p w:rsidR="004C1627" w:rsidRPr="00414990" w:rsidRDefault="004C1627" w:rsidP="004C1627">
      <w:pPr>
        <w:rPr>
          <w:sz w:val="24"/>
          <w:szCs w:val="24"/>
        </w:rPr>
      </w:pPr>
      <w:r w:rsidRPr="00414990">
        <w:rPr>
          <w:sz w:val="24"/>
          <w:szCs w:val="24"/>
        </w:rPr>
        <w:lastRenderedPageBreak/>
        <w:t>Queen Post Truss Construction</w:t>
      </w:r>
    </w:p>
    <w:p w:rsidR="004C1627" w:rsidRPr="00414990" w:rsidRDefault="004C1627" w:rsidP="004C1627">
      <w:pPr>
        <w:rPr>
          <w:sz w:val="24"/>
          <w:szCs w:val="24"/>
        </w:rPr>
      </w:pPr>
      <w:r w:rsidRPr="00414990">
        <w:rPr>
          <w:sz w:val="24"/>
          <w:szCs w:val="24"/>
        </w:rPr>
        <w:t xml:space="preserve">Website - </w:t>
      </w:r>
      <w:hyperlink r:id="rId22" w:history="1">
        <w:r w:rsidRPr="00414990">
          <w:rPr>
            <w:rStyle w:val="Hyperlink"/>
            <w:sz w:val="24"/>
            <w:szCs w:val="24"/>
          </w:rPr>
          <w:t>http://www.builderbill-diy-help.com/queen-post-truss.html</w:t>
        </w:r>
      </w:hyperlink>
      <w:r w:rsidR="008A248A" w:rsidRPr="00414990">
        <w:rPr>
          <w:sz w:val="24"/>
          <w:szCs w:val="24"/>
        </w:rPr>
        <w:t xml:space="preserve"> - Accessed 5th of April 2020.</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Window Installation</w:t>
      </w:r>
    </w:p>
    <w:p w:rsidR="004C1627" w:rsidRPr="00414990" w:rsidRDefault="004C1627" w:rsidP="004C1627">
      <w:pPr>
        <w:rPr>
          <w:sz w:val="24"/>
          <w:szCs w:val="24"/>
        </w:rPr>
      </w:pPr>
      <w:r w:rsidRPr="00414990">
        <w:rPr>
          <w:sz w:val="24"/>
          <w:szCs w:val="24"/>
        </w:rPr>
        <w:t xml:space="preserve">Website - </w:t>
      </w:r>
      <w:hyperlink r:id="rId23" w:history="1">
        <w:r w:rsidRPr="00414990">
          <w:rPr>
            <w:rStyle w:val="Hyperlink"/>
            <w:sz w:val="24"/>
            <w:szCs w:val="24"/>
          </w:rPr>
          <w:t>https://www.windows24.co</w:t>
        </w:r>
        <w:r w:rsidRPr="00414990">
          <w:rPr>
            <w:rStyle w:val="Hyperlink"/>
            <w:sz w:val="24"/>
            <w:szCs w:val="24"/>
          </w:rPr>
          <w:t>m</w:t>
        </w:r>
        <w:r w:rsidRPr="00414990">
          <w:rPr>
            <w:rStyle w:val="Hyperlink"/>
            <w:sz w:val="24"/>
            <w:szCs w:val="24"/>
          </w:rPr>
          <w:t>/windows/instructions/install/new-construction.php</w:t>
        </w:r>
      </w:hyperlink>
      <w:r w:rsidR="008A248A" w:rsidRPr="00414990">
        <w:rPr>
          <w:sz w:val="24"/>
          <w:szCs w:val="24"/>
        </w:rPr>
        <w:t xml:space="preserve"> - Accessed 3rd of April 2020</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Flashing and Lintel</w:t>
      </w:r>
    </w:p>
    <w:p w:rsidR="004C1627" w:rsidRPr="00414990" w:rsidRDefault="004C1627" w:rsidP="004C1627">
      <w:pPr>
        <w:rPr>
          <w:sz w:val="24"/>
          <w:szCs w:val="24"/>
        </w:rPr>
      </w:pPr>
      <w:r w:rsidRPr="00414990">
        <w:rPr>
          <w:sz w:val="24"/>
          <w:szCs w:val="24"/>
        </w:rPr>
        <w:t xml:space="preserve">Website - </w:t>
      </w:r>
      <w:hyperlink r:id="rId24" w:history="1">
        <w:r w:rsidRPr="00414990">
          <w:rPr>
            <w:rStyle w:val="Hyperlink"/>
            <w:sz w:val="24"/>
            <w:szCs w:val="24"/>
          </w:rPr>
          <w:t>https://www.masonrymagazine.com/blo</w:t>
        </w:r>
        <w:r w:rsidRPr="00414990">
          <w:rPr>
            <w:rStyle w:val="Hyperlink"/>
            <w:sz w:val="24"/>
            <w:szCs w:val="24"/>
          </w:rPr>
          <w:t>g</w:t>
        </w:r>
        <w:r w:rsidRPr="00414990">
          <w:rPr>
            <w:rStyle w:val="Hyperlink"/>
            <w:sz w:val="24"/>
            <w:szCs w:val="24"/>
          </w:rPr>
          <w:t>/2018/02/01/the-ins-and-outs-of-masonry-flashing/</w:t>
        </w:r>
      </w:hyperlink>
      <w:r w:rsidR="008A248A" w:rsidRPr="00414990">
        <w:rPr>
          <w:sz w:val="24"/>
          <w:szCs w:val="24"/>
        </w:rPr>
        <w:t xml:space="preserve"> - Accessed 12</w:t>
      </w:r>
      <w:r w:rsidR="008A248A" w:rsidRPr="00414990">
        <w:rPr>
          <w:sz w:val="24"/>
          <w:szCs w:val="24"/>
          <w:vertAlign w:val="superscript"/>
        </w:rPr>
        <w:t>th</w:t>
      </w:r>
      <w:r w:rsidR="008A248A" w:rsidRPr="00414990">
        <w:rPr>
          <w:sz w:val="24"/>
          <w:szCs w:val="24"/>
        </w:rPr>
        <w:t xml:space="preserve"> of April 2020. </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Closed Eave Construction</w:t>
      </w:r>
    </w:p>
    <w:p w:rsidR="004C1627" w:rsidRPr="00414990" w:rsidRDefault="004C1627" w:rsidP="004C1627">
      <w:pPr>
        <w:rPr>
          <w:sz w:val="24"/>
          <w:szCs w:val="24"/>
        </w:rPr>
      </w:pPr>
      <w:r w:rsidRPr="00414990">
        <w:rPr>
          <w:sz w:val="24"/>
          <w:szCs w:val="24"/>
        </w:rPr>
        <w:t xml:space="preserve">Website - </w:t>
      </w:r>
      <w:hyperlink r:id="rId25" w:history="1">
        <w:r w:rsidRPr="00414990">
          <w:rPr>
            <w:rStyle w:val="Hyperlink"/>
            <w:sz w:val="24"/>
            <w:szCs w:val="24"/>
          </w:rPr>
          <w:t>https://extremehowto.com/soffits-up-close/</w:t>
        </w:r>
      </w:hyperlink>
      <w:r w:rsidR="008A248A" w:rsidRPr="00414990">
        <w:rPr>
          <w:sz w:val="24"/>
          <w:szCs w:val="24"/>
        </w:rPr>
        <w:t xml:space="preserve"> - Accessed 14</w:t>
      </w:r>
      <w:r w:rsidR="008A248A" w:rsidRPr="00414990">
        <w:rPr>
          <w:sz w:val="24"/>
          <w:szCs w:val="24"/>
          <w:vertAlign w:val="superscript"/>
        </w:rPr>
        <w:t>th</w:t>
      </w:r>
      <w:r w:rsidR="008A248A" w:rsidRPr="00414990">
        <w:rPr>
          <w:sz w:val="24"/>
          <w:szCs w:val="24"/>
        </w:rPr>
        <w:t xml:space="preserve"> of April 2020. </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Kings Post Truss Construction</w:t>
      </w:r>
    </w:p>
    <w:p w:rsidR="004C1627" w:rsidRPr="00414990" w:rsidRDefault="004C1627" w:rsidP="004C1627">
      <w:pPr>
        <w:rPr>
          <w:sz w:val="24"/>
          <w:szCs w:val="24"/>
        </w:rPr>
      </w:pPr>
      <w:hyperlink r:id="rId26" w:history="1">
        <w:r w:rsidRPr="00414990">
          <w:rPr>
            <w:rStyle w:val="Hyperlink"/>
            <w:sz w:val="24"/>
            <w:szCs w:val="24"/>
          </w:rPr>
          <w:t>https://www.hunker.com/12588800/how-to-design-a-king-post-truss</w:t>
        </w:r>
      </w:hyperlink>
      <w:r w:rsidR="008A248A" w:rsidRPr="00414990">
        <w:rPr>
          <w:sz w:val="24"/>
          <w:szCs w:val="24"/>
        </w:rPr>
        <w:t xml:space="preserve"> - Accessed 12th of April 2020. </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Suspended Timber Floor Construction</w:t>
      </w:r>
    </w:p>
    <w:p w:rsidR="004C1627" w:rsidRPr="00414990" w:rsidRDefault="004C1627" w:rsidP="004C1627">
      <w:pPr>
        <w:rPr>
          <w:sz w:val="24"/>
          <w:szCs w:val="24"/>
        </w:rPr>
      </w:pPr>
      <w:hyperlink r:id="rId27" w:history="1">
        <w:r w:rsidRPr="00414990">
          <w:rPr>
            <w:rStyle w:val="Hyperlink"/>
            <w:sz w:val="24"/>
            <w:szCs w:val="24"/>
          </w:rPr>
          <w:t>https://www.diy</w:t>
        </w:r>
        <w:r w:rsidRPr="00414990">
          <w:rPr>
            <w:rStyle w:val="Hyperlink"/>
            <w:sz w:val="24"/>
            <w:szCs w:val="24"/>
          </w:rPr>
          <w:t>d</w:t>
        </w:r>
        <w:r w:rsidRPr="00414990">
          <w:rPr>
            <w:rStyle w:val="Hyperlink"/>
            <w:sz w:val="24"/>
            <w:szCs w:val="24"/>
          </w:rPr>
          <w:t>octor.org.uk/projects/hollowfloor.htm</w:t>
        </w:r>
      </w:hyperlink>
      <w:r w:rsidR="008A248A" w:rsidRPr="00414990">
        <w:rPr>
          <w:sz w:val="24"/>
          <w:szCs w:val="24"/>
        </w:rPr>
        <w:t xml:space="preserve"> - Accessed 8th of April 2020</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 xml:space="preserve">Timber Floor Construction </w:t>
      </w:r>
    </w:p>
    <w:p w:rsidR="004C1627" w:rsidRPr="00414990" w:rsidRDefault="004C1627" w:rsidP="004C1627">
      <w:pPr>
        <w:rPr>
          <w:sz w:val="24"/>
          <w:szCs w:val="24"/>
        </w:rPr>
      </w:pPr>
      <w:hyperlink r:id="rId28" w:history="1">
        <w:r w:rsidRPr="00414990">
          <w:rPr>
            <w:rStyle w:val="Hyperlink"/>
            <w:sz w:val="24"/>
            <w:szCs w:val="24"/>
          </w:rPr>
          <w:t>https://ww</w:t>
        </w:r>
        <w:r w:rsidRPr="00414990">
          <w:rPr>
            <w:rStyle w:val="Hyperlink"/>
            <w:sz w:val="24"/>
            <w:szCs w:val="24"/>
          </w:rPr>
          <w:t>w</w:t>
        </w:r>
        <w:r w:rsidRPr="00414990">
          <w:rPr>
            <w:rStyle w:val="Hyperlink"/>
            <w:sz w:val="24"/>
            <w:szCs w:val="24"/>
          </w:rPr>
          <w:t>.homebuilding.co.uk/floor-structure-guide/</w:t>
        </w:r>
      </w:hyperlink>
      <w:r w:rsidR="008A248A" w:rsidRPr="00414990">
        <w:rPr>
          <w:sz w:val="24"/>
          <w:szCs w:val="24"/>
        </w:rPr>
        <w:t xml:space="preserve"> - Accessed 9</w:t>
      </w:r>
      <w:r w:rsidR="008A248A" w:rsidRPr="00414990">
        <w:rPr>
          <w:sz w:val="24"/>
          <w:szCs w:val="24"/>
          <w:vertAlign w:val="superscript"/>
        </w:rPr>
        <w:t>th</w:t>
      </w:r>
      <w:r w:rsidR="008A248A" w:rsidRPr="00414990">
        <w:rPr>
          <w:sz w:val="24"/>
          <w:szCs w:val="24"/>
        </w:rPr>
        <w:t xml:space="preserve"> of April 2020. </w:t>
      </w:r>
    </w:p>
    <w:p w:rsidR="004C1627" w:rsidRPr="00414990" w:rsidRDefault="004C1627" w:rsidP="004C1627">
      <w:pPr>
        <w:rPr>
          <w:sz w:val="24"/>
          <w:szCs w:val="24"/>
        </w:rPr>
      </w:pPr>
    </w:p>
    <w:p w:rsidR="004C1627" w:rsidRPr="00414990" w:rsidRDefault="004C1627" w:rsidP="004C1627">
      <w:pPr>
        <w:rPr>
          <w:sz w:val="24"/>
          <w:szCs w:val="24"/>
        </w:rPr>
      </w:pPr>
      <w:r w:rsidRPr="00414990">
        <w:rPr>
          <w:sz w:val="24"/>
          <w:szCs w:val="24"/>
        </w:rPr>
        <w:t>Joist Hangers</w:t>
      </w:r>
    </w:p>
    <w:p w:rsidR="004C1627" w:rsidRPr="00414990" w:rsidRDefault="004C1627" w:rsidP="004C1627">
      <w:pPr>
        <w:rPr>
          <w:sz w:val="24"/>
          <w:szCs w:val="24"/>
        </w:rPr>
      </w:pPr>
      <w:hyperlink r:id="rId29" w:history="1">
        <w:r w:rsidRPr="00414990">
          <w:rPr>
            <w:rStyle w:val="Hyperlink"/>
            <w:sz w:val="24"/>
            <w:szCs w:val="24"/>
          </w:rPr>
          <w:t>https://www.doityourself.com/stry/how-to-install-masonry-joist-hangers</w:t>
        </w:r>
      </w:hyperlink>
      <w:r w:rsidR="008A248A" w:rsidRPr="00414990">
        <w:rPr>
          <w:sz w:val="24"/>
          <w:szCs w:val="24"/>
        </w:rPr>
        <w:t xml:space="preserve"> Accessed 9th of April 2020. </w:t>
      </w:r>
    </w:p>
    <w:p w:rsidR="004C1627" w:rsidRPr="00414990" w:rsidRDefault="004C1627" w:rsidP="004C1627">
      <w:pPr>
        <w:rPr>
          <w:sz w:val="24"/>
          <w:szCs w:val="24"/>
        </w:rPr>
      </w:pPr>
    </w:p>
    <w:p w:rsidR="00414990" w:rsidRDefault="00414990" w:rsidP="004C1627">
      <w:pPr>
        <w:rPr>
          <w:sz w:val="24"/>
          <w:szCs w:val="24"/>
        </w:rPr>
      </w:pPr>
    </w:p>
    <w:p w:rsidR="00414990" w:rsidRDefault="00414990" w:rsidP="004C1627">
      <w:pPr>
        <w:rPr>
          <w:sz w:val="24"/>
          <w:szCs w:val="24"/>
        </w:rPr>
      </w:pPr>
    </w:p>
    <w:p w:rsidR="004C1627" w:rsidRPr="00414990" w:rsidRDefault="004C1627" w:rsidP="004C1627">
      <w:pPr>
        <w:rPr>
          <w:sz w:val="24"/>
          <w:szCs w:val="24"/>
        </w:rPr>
      </w:pPr>
      <w:r w:rsidRPr="00414990">
        <w:rPr>
          <w:sz w:val="24"/>
          <w:szCs w:val="24"/>
        </w:rPr>
        <w:lastRenderedPageBreak/>
        <w:t>Exterior Doors</w:t>
      </w:r>
    </w:p>
    <w:p w:rsidR="00E16FAD" w:rsidRPr="00414990" w:rsidRDefault="004C1627">
      <w:pPr>
        <w:rPr>
          <w:sz w:val="24"/>
          <w:szCs w:val="24"/>
        </w:rPr>
      </w:pPr>
      <w:hyperlink r:id="rId30" w:history="1">
        <w:r w:rsidRPr="00414990">
          <w:rPr>
            <w:rStyle w:val="Hyperlink"/>
            <w:sz w:val="24"/>
            <w:szCs w:val="24"/>
          </w:rPr>
          <w:t>https://www.jeld-wen.co.uk/advice/fitting-and-installation/how-to-fit-an-exterior-door</w:t>
        </w:r>
      </w:hyperlink>
      <w:r w:rsidR="008A248A" w:rsidRPr="00414990">
        <w:rPr>
          <w:sz w:val="24"/>
          <w:szCs w:val="24"/>
        </w:rPr>
        <w:t xml:space="preserve"> - Accessed 19th of April 2020. </w:t>
      </w:r>
    </w:p>
    <w:p w:rsidR="00965043" w:rsidRPr="00414990" w:rsidRDefault="00965043">
      <w:pPr>
        <w:rPr>
          <w:sz w:val="24"/>
          <w:szCs w:val="24"/>
        </w:rPr>
      </w:pPr>
    </w:p>
    <w:p w:rsidR="00E95B86" w:rsidRPr="00DA0BF7" w:rsidRDefault="00DA0BF7">
      <w:pPr>
        <w:rPr>
          <w:b/>
          <w:bCs/>
          <w:sz w:val="24"/>
          <w:szCs w:val="24"/>
        </w:rPr>
      </w:pPr>
      <w:r w:rsidRPr="00DA0BF7">
        <w:rPr>
          <w:b/>
          <w:bCs/>
          <w:sz w:val="24"/>
          <w:szCs w:val="24"/>
        </w:rPr>
        <w:t>1</w:t>
      </w:r>
      <w:r w:rsidR="00622355">
        <w:rPr>
          <w:b/>
          <w:bCs/>
          <w:sz w:val="24"/>
          <w:szCs w:val="24"/>
        </w:rPr>
        <w:t>1</w:t>
      </w:r>
      <w:r w:rsidRPr="00DA0BF7">
        <w:rPr>
          <w:b/>
          <w:bCs/>
          <w:sz w:val="24"/>
          <w:szCs w:val="24"/>
        </w:rPr>
        <w:t>.0</w:t>
      </w:r>
      <w:proofErr w:type="gramStart"/>
      <w:r w:rsidRPr="00DA0BF7">
        <w:rPr>
          <w:b/>
          <w:bCs/>
          <w:sz w:val="24"/>
          <w:szCs w:val="24"/>
        </w:rPr>
        <w:t xml:space="preserve">-  </w:t>
      </w:r>
      <w:r w:rsidR="008A248A" w:rsidRPr="00DA0BF7">
        <w:rPr>
          <w:b/>
          <w:bCs/>
          <w:sz w:val="24"/>
          <w:szCs w:val="24"/>
          <w:u w:val="single"/>
        </w:rPr>
        <w:t>Appendices</w:t>
      </w:r>
      <w:proofErr w:type="gramEnd"/>
    </w:p>
    <w:p w:rsidR="008A248A" w:rsidRDefault="008A248A">
      <w:pPr>
        <w:rPr>
          <w:sz w:val="24"/>
          <w:szCs w:val="24"/>
          <w:u w:val="single"/>
        </w:rPr>
      </w:pPr>
    </w:p>
    <w:p w:rsidR="001C07A2" w:rsidRDefault="00E95B86" w:rsidP="00924D72">
      <w:pPr>
        <w:jc w:val="center"/>
        <w:rPr>
          <w:sz w:val="24"/>
          <w:szCs w:val="24"/>
          <w:u w:val="single"/>
        </w:rPr>
      </w:pPr>
      <w:r>
        <w:rPr>
          <w:noProof/>
        </w:rPr>
        <w:drawing>
          <wp:inline distT="0" distB="0" distL="0" distR="0" wp14:anchorId="2E2D9D0A" wp14:editId="230567D6">
            <wp:extent cx="5667375" cy="4277954"/>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2768" t="20091" r="25715" b="10774"/>
                    <a:stretch/>
                  </pic:blipFill>
                  <pic:spPr bwMode="auto">
                    <a:xfrm>
                      <a:off x="0" y="0"/>
                      <a:ext cx="5737108" cy="4330591"/>
                    </a:xfrm>
                    <a:prstGeom prst="rect">
                      <a:avLst/>
                    </a:prstGeom>
                    <a:ln>
                      <a:noFill/>
                    </a:ln>
                    <a:extLst>
                      <a:ext uri="{53640926-AAD7-44D8-BBD7-CCE9431645EC}">
                        <a14:shadowObscured xmlns:a14="http://schemas.microsoft.com/office/drawing/2010/main"/>
                      </a:ext>
                    </a:extLst>
                  </pic:spPr>
                </pic:pic>
              </a:graphicData>
            </a:graphic>
          </wp:inline>
        </w:drawing>
      </w:r>
    </w:p>
    <w:p w:rsidR="00924D72" w:rsidRDefault="00924D72" w:rsidP="00924D72">
      <w:pPr>
        <w:jc w:val="center"/>
        <w:rPr>
          <w:sz w:val="24"/>
          <w:szCs w:val="24"/>
          <w:u w:val="single"/>
        </w:rPr>
      </w:pPr>
    </w:p>
    <w:p w:rsidR="00924D72" w:rsidRPr="008A248A" w:rsidRDefault="008A248A" w:rsidP="00924D72">
      <w:pPr>
        <w:jc w:val="center"/>
        <w:rPr>
          <w:b/>
          <w:bCs/>
          <w:noProof/>
        </w:rPr>
      </w:pPr>
      <w:r w:rsidRPr="008A248A">
        <w:rPr>
          <w:b/>
          <w:bCs/>
          <w:noProof/>
        </w:rPr>
        <w:t xml:space="preserve">Fig 1 – Suspended Timber Floor </w:t>
      </w:r>
    </w:p>
    <w:p w:rsidR="00924D72" w:rsidRDefault="00924D72" w:rsidP="00924D72">
      <w:pPr>
        <w:tabs>
          <w:tab w:val="left" w:pos="1515"/>
        </w:tabs>
        <w:rPr>
          <w:sz w:val="24"/>
          <w:szCs w:val="24"/>
        </w:rPr>
      </w:pPr>
      <w:r>
        <w:rPr>
          <w:sz w:val="24"/>
          <w:szCs w:val="24"/>
        </w:rPr>
        <w:tab/>
      </w:r>
    </w:p>
    <w:p w:rsidR="00924D72" w:rsidRDefault="00924D72" w:rsidP="008A248A">
      <w:pPr>
        <w:jc w:val="center"/>
        <w:rPr>
          <w:sz w:val="24"/>
          <w:szCs w:val="24"/>
        </w:rPr>
      </w:pPr>
      <w:r>
        <w:rPr>
          <w:sz w:val="24"/>
          <w:szCs w:val="24"/>
        </w:rPr>
        <w:br w:type="page"/>
      </w:r>
      <w:r w:rsidR="008A248A">
        <w:rPr>
          <w:noProof/>
        </w:rPr>
        <w:lastRenderedPageBreak/>
        <w:drawing>
          <wp:inline distT="0" distB="0" distL="0" distR="0" wp14:anchorId="6CBDF73D" wp14:editId="4EC2D03A">
            <wp:extent cx="4713870" cy="35242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2269" t="17727" r="25050" b="12251"/>
                    <a:stretch/>
                  </pic:blipFill>
                  <pic:spPr bwMode="auto">
                    <a:xfrm>
                      <a:off x="0" y="0"/>
                      <a:ext cx="4729777" cy="3536143"/>
                    </a:xfrm>
                    <a:prstGeom prst="rect">
                      <a:avLst/>
                    </a:prstGeom>
                    <a:ln>
                      <a:noFill/>
                    </a:ln>
                    <a:extLst>
                      <a:ext uri="{53640926-AAD7-44D8-BBD7-CCE9431645EC}">
                        <a14:shadowObscured xmlns:a14="http://schemas.microsoft.com/office/drawing/2010/main"/>
                      </a:ext>
                    </a:extLst>
                  </pic:spPr>
                </pic:pic>
              </a:graphicData>
            </a:graphic>
          </wp:inline>
        </w:drawing>
      </w:r>
    </w:p>
    <w:p w:rsidR="00924D72" w:rsidRPr="008A248A" w:rsidRDefault="008A248A" w:rsidP="00924D72">
      <w:pPr>
        <w:tabs>
          <w:tab w:val="left" w:pos="1515"/>
        </w:tabs>
        <w:jc w:val="center"/>
        <w:rPr>
          <w:b/>
          <w:bCs/>
        </w:rPr>
      </w:pPr>
      <w:r w:rsidRPr="008A248A">
        <w:rPr>
          <w:b/>
          <w:bCs/>
        </w:rPr>
        <w:t>Fig 2 – Timber Level Floor</w:t>
      </w:r>
    </w:p>
    <w:p w:rsidR="00924D72" w:rsidRDefault="008A248A" w:rsidP="008A248A">
      <w:pPr>
        <w:tabs>
          <w:tab w:val="left" w:pos="1515"/>
        </w:tabs>
        <w:jc w:val="center"/>
        <w:rPr>
          <w:sz w:val="24"/>
          <w:szCs w:val="24"/>
        </w:rPr>
      </w:pPr>
      <w:r>
        <w:rPr>
          <w:noProof/>
        </w:rPr>
        <w:drawing>
          <wp:anchor distT="0" distB="0" distL="114300" distR="114300" simplePos="0" relativeHeight="251658240" behindDoc="1" locked="0" layoutInCell="1" allowOverlap="1" wp14:anchorId="52AE5094">
            <wp:simplePos x="0" y="0"/>
            <wp:positionH relativeFrom="column">
              <wp:posOffset>447675</wp:posOffset>
            </wp:positionH>
            <wp:positionV relativeFrom="paragraph">
              <wp:posOffset>227965</wp:posOffset>
            </wp:positionV>
            <wp:extent cx="4460092" cy="3400425"/>
            <wp:effectExtent l="0" t="0" r="0" b="0"/>
            <wp:wrapTight wrapText="bothSides">
              <wp:wrapPolygon edited="0">
                <wp:start x="0" y="0"/>
                <wp:lineTo x="0" y="21418"/>
                <wp:lineTo x="21499" y="21418"/>
                <wp:lineTo x="2149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l="24595" t="26886" r="28540" b="9593"/>
                    <a:stretch/>
                  </pic:blipFill>
                  <pic:spPr bwMode="auto">
                    <a:xfrm>
                      <a:off x="0" y="0"/>
                      <a:ext cx="4460092" cy="3400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rPr>
          <w:sz w:val="24"/>
          <w:szCs w:val="24"/>
        </w:rPr>
      </w:pPr>
    </w:p>
    <w:p w:rsidR="008A248A" w:rsidRPr="008A248A" w:rsidRDefault="008A248A" w:rsidP="008A248A">
      <w:pPr>
        <w:tabs>
          <w:tab w:val="left" w:pos="2145"/>
        </w:tabs>
        <w:jc w:val="center"/>
        <w:rPr>
          <w:b/>
          <w:bCs/>
          <w:sz w:val="24"/>
          <w:szCs w:val="24"/>
        </w:rPr>
      </w:pPr>
      <w:r w:rsidRPr="008A248A">
        <w:rPr>
          <w:b/>
          <w:bCs/>
        </w:rPr>
        <w:t>Fig 3 – Joist Hanger</w:t>
      </w:r>
    </w:p>
    <w:p w:rsidR="00924D72" w:rsidRDefault="00924D72" w:rsidP="008A248A">
      <w:pPr>
        <w:tabs>
          <w:tab w:val="left" w:pos="1515"/>
        </w:tabs>
        <w:jc w:val="center"/>
        <w:rPr>
          <w:noProof/>
        </w:rPr>
      </w:pPr>
      <w:r>
        <w:rPr>
          <w:noProof/>
        </w:rPr>
        <w:lastRenderedPageBreak/>
        <w:drawing>
          <wp:inline distT="0" distB="0" distL="0" distR="0" wp14:anchorId="0B746666" wp14:editId="718E9CCA">
            <wp:extent cx="4808180" cy="3609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4263" t="20090" r="23720" b="10479"/>
                    <a:stretch/>
                  </pic:blipFill>
                  <pic:spPr bwMode="auto">
                    <a:xfrm>
                      <a:off x="0" y="0"/>
                      <a:ext cx="4845388" cy="3637910"/>
                    </a:xfrm>
                    <a:prstGeom prst="rect">
                      <a:avLst/>
                    </a:prstGeom>
                    <a:ln>
                      <a:noFill/>
                    </a:ln>
                    <a:extLst>
                      <a:ext uri="{53640926-AAD7-44D8-BBD7-CCE9431645EC}">
                        <a14:shadowObscured xmlns:a14="http://schemas.microsoft.com/office/drawing/2010/main"/>
                      </a:ext>
                    </a:extLst>
                  </pic:spPr>
                </pic:pic>
              </a:graphicData>
            </a:graphic>
          </wp:inline>
        </w:drawing>
      </w:r>
    </w:p>
    <w:p w:rsidR="00924D72" w:rsidRPr="008A248A" w:rsidRDefault="008A248A" w:rsidP="008A248A">
      <w:pPr>
        <w:jc w:val="center"/>
        <w:rPr>
          <w:b/>
          <w:bCs/>
        </w:rPr>
      </w:pPr>
      <w:r w:rsidRPr="008A248A">
        <w:rPr>
          <w:b/>
          <w:bCs/>
        </w:rPr>
        <w:t>Fig 3 – Window Design</w:t>
      </w:r>
    </w:p>
    <w:p w:rsidR="00924D72" w:rsidRDefault="008A248A" w:rsidP="008A248A">
      <w:pPr>
        <w:jc w:val="center"/>
        <w:rPr>
          <w:noProof/>
        </w:rPr>
      </w:pPr>
      <w:r>
        <w:rPr>
          <w:noProof/>
        </w:rPr>
        <w:drawing>
          <wp:inline distT="0" distB="0" distL="0" distR="0" wp14:anchorId="7E8BF085" wp14:editId="599720D7">
            <wp:extent cx="5571409" cy="4200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3764" t="19795" r="23554" b="9592"/>
                    <a:stretch/>
                  </pic:blipFill>
                  <pic:spPr bwMode="auto">
                    <a:xfrm>
                      <a:off x="0" y="0"/>
                      <a:ext cx="5625613" cy="4241392"/>
                    </a:xfrm>
                    <a:prstGeom prst="rect">
                      <a:avLst/>
                    </a:prstGeom>
                    <a:ln>
                      <a:noFill/>
                    </a:ln>
                    <a:extLst>
                      <a:ext uri="{53640926-AAD7-44D8-BBD7-CCE9431645EC}">
                        <a14:shadowObscured xmlns:a14="http://schemas.microsoft.com/office/drawing/2010/main"/>
                      </a:ext>
                    </a:extLst>
                  </pic:spPr>
                </pic:pic>
              </a:graphicData>
            </a:graphic>
          </wp:inline>
        </w:drawing>
      </w:r>
    </w:p>
    <w:p w:rsidR="00924D72" w:rsidRPr="0061712D" w:rsidRDefault="0061712D" w:rsidP="0061712D">
      <w:pPr>
        <w:tabs>
          <w:tab w:val="left" w:pos="5805"/>
        </w:tabs>
        <w:jc w:val="center"/>
        <w:rPr>
          <w:b/>
          <w:bCs/>
          <w:sz w:val="24"/>
          <w:szCs w:val="24"/>
        </w:rPr>
      </w:pPr>
      <w:r w:rsidRPr="0061712D">
        <w:rPr>
          <w:b/>
          <w:bCs/>
        </w:rPr>
        <w:t>Fig 4 – Window to Wall Design</w:t>
      </w:r>
    </w:p>
    <w:p w:rsidR="00924D72" w:rsidRDefault="00924D72" w:rsidP="00924D72">
      <w:pPr>
        <w:rPr>
          <w:sz w:val="24"/>
          <w:szCs w:val="24"/>
        </w:rPr>
      </w:pPr>
    </w:p>
    <w:p w:rsidR="0061712D" w:rsidRDefault="0061712D" w:rsidP="00924D72">
      <w:pPr>
        <w:rPr>
          <w:noProof/>
        </w:rPr>
      </w:pPr>
    </w:p>
    <w:p w:rsidR="00924D72" w:rsidRDefault="00924D72" w:rsidP="00924D72">
      <w:pPr>
        <w:jc w:val="center"/>
        <w:rPr>
          <w:noProof/>
        </w:rPr>
      </w:pPr>
      <w:r>
        <w:rPr>
          <w:noProof/>
        </w:rPr>
        <w:drawing>
          <wp:inline distT="0" distB="0" distL="0" distR="0" wp14:anchorId="24EB533B" wp14:editId="013E8738">
            <wp:extent cx="4871817" cy="361950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0275" t="16546" r="26712" b="13433"/>
                    <a:stretch/>
                  </pic:blipFill>
                  <pic:spPr bwMode="auto">
                    <a:xfrm>
                      <a:off x="0" y="0"/>
                      <a:ext cx="4897377" cy="3638489"/>
                    </a:xfrm>
                    <a:prstGeom prst="rect">
                      <a:avLst/>
                    </a:prstGeom>
                    <a:ln>
                      <a:noFill/>
                    </a:ln>
                    <a:extLst>
                      <a:ext uri="{53640926-AAD7-44D8-BBD7-CCE9431645EC}">
                        <a14:shadowObscured xmlns:a14="http://schemas.microsoft.com/office/drawing/2010/main"/>
                      </a:ext>
                    </a:extLst>
                  </pic:spPr>
                </pic:pic>
              </a:graphicData>
            </a:graphic>
          </wp:inline>
        </w:drawing>
      </w:r>
    </w:p>
    <w:p w:rsidR="005059D0" w:rsidRPr="0061712D" w:rsidRDefault="0061712D" w:rsidP="0061712D">
      <w:pPr>
        <w:jc w:val="center"/>
        <w:rPr>
          <w:b/>
          <w:bCs/>
        </w:rPr>
      </w:pPr>
      <w:r w:rsidRPr="0061712D">
        <w:rPr>
          <w:b/>
          <w:bCs/>
        </w:rPr>
        <w:t>Fig 5 – Closed Eave</w:t>
      </w:r>
    </w:p>
    <w:p w:rsidR="005059D0" w:rsidRDefault="0061712D" w:rsidP="0061712D">
      <w:pPr>
        <w:jc w:val="center"/>
        <w:rPr>
          <w:noProof/>
        </w:rPr>
      </w:pPr>
      <w:r>
        <w:rPr>
          <w:noProof/>
        </w:rPr>
        <w:drawing>
          <wp:inline distT="0" distB="0" distL="0" distR="0" wp14:anchorId="67509ADD" wp14:editId="1A5208B3">
            <wp:extent cx="5009239" cy="375285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6091" t="18613" r="22889" b="13433"/>
                    <a:stretch/>
                  </pic:blipFill>
                  <pic:spPr bwMode="auto">
                    <a:xfrm>
                      <a:off x="0" y="0"/>
                      <a:ext cx="5025040" cy="3764688"/>
                    </a:xfrm>
                    <a:prstGeom prst="rect">
                      <a:avLst/>
                    </a:prstGeom>
                    <a:ln>
                      <a:noFill/>
                    </a:ln>
                    <a:extLst>
                      <a:ext uri="{53640926-AAD7-44D8-BBD7-CCE9431645EC}">
                        <a14:shadowObscured xmlns:a14="http://schemas.microsoft.com/office/drawing/2010/main"/>
                      </a:ext>
                    </a:extLst>
                  </pic:spPr>
                </pic:pic>
              </a:graphicData>
            </a:graphic>
          </wp:inline>
        </w:drawing>
      </w:r>
    </w:p>
    <w:p w:rsidR="005059D0" w:rsidRPr="0061712D" w:rsidRDefault="0061712D" w:rsidP="005059D0">
      <w:pPr>
        <w:jc w:val="center"/>
        <w:rPr>
          <w:b/>
          <w:bCs/>
        </w:rPr>
      </w:pPr>
      <w:r w:rsidRPr="0061712D">
        <w:rPr>
          <w:b/>
          <w:bCs/>
        </w:rPr>
        <w:t xml:space="preserve">Fig 6 – Roof Covering </w:t>
      </w:r>
    </w:p>
    <w:p w:rsidR="005059D0" w:rsidRPr="0061712D" w:rsidRDefault="005059D0" w:rsidP="005059D0">
      <w:pPr>
        <w:rPr>
          <w:sz w:val="24"/>
          <w:szCs w:val="24"/>
        </w:rPr>
      </w:pPr>
      <w:r>
        <w:rPr>
          <w:sz w:val="24"/>
          <w:szCs w:val="24"/>
        </w:rPr>
        <w:br w:type="page"/>
      </w:r>
    </w:p>
    <w:p w:rsidR="005059D0" w:rsidRDefault="005059D0" w:rsidP="005059D0">
      <w:pPr>
        <w:tabs>
          <w:tab w:val="left" w:pos="2880"/>
        </w:tabs>
        <w:jc w:val="center"/>
        <w:rPr>
          <w:noProof/>
        </w:rPr>
      </w:pPr>
      <w:r>
        <w:rPr>
          <w:noProof/>
        </w:rPr>
        <w:lastRenderedPageBreak/>
        <w:drawing>
          <wp:inline distT="0" distB="0" distL="0" distR="0" wp14:anchorId="2E98E1BF" wp14:editId="512AE7C4">
            <wp:extent cx="5150460" cy="37528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7421" t="35159" r="39508" b="22001"/>
                    <a:stretch/>
                  </pic:blipFill>
                  <pic:spPr bwMode="auto">
                    <a:xfrm>
                      <a:off x="0" y="0"/>
                      <a:ext cx="5168013" cy="3765640"/>
                    </a:xfrm>
                    <a:prstGeom prst="rect">
                      <a:avLst/>
                    </a:prstGeom>
                    <a:ln>
                      <a:noFill/>
                    </a:ln>
                    <a:extLst>
                      <a:ext uri="{53640926-AAD7-44D8-BBD7-CCE9431645EC}">
                        <a14:shadowObscured xmlns:a14="http://schemas.microsoft.com/office/drawing/2010/main"/>
                      </a:ext>
                    </a:extLst>
                  </pic:spPr>
                </pic:pic>
              </a:graphicData>
            </a:graphic>
          </wp:inline>
        </w:drawing>
      </w:r>
    </w:p>
    <w:p w:rsidR="005059D0" w:rsidRPr="0061712D" w:rsidRDefault="0061712D" w:rsidP="0061712D">
      <w:pPr>
        <w:jc w:val="center"/>
        <w:rPr>
          <w:b/>
          <w:bCs/>
          <w:noProof/>
          <w:sz w:val="20"/>
          <w:szCs w:val="20"/>
        </w:rPr>
      </w:pPr>
      <w:r w:rsidRPr="0061712D">
        <w:rPr>
          <w:b/>
          <w:bCs/>
        </w:rPr>
        <w:t>Fig 7 – Queen Post Truss</w:t>
      </w:r>
    </w:p>
    <w:p w:rsidR="005059D0" w:rsidRDefault="0061712D" w:rsidP="0061712D">
      <w:pPr>
        <w:tabs>
          <w:tab w:val="left" w:pos="6120"/>
        </w:tabs>
        <w:jc w:val="center"/>
        <w:rPr>
          <w:sz w:val="24"/>
          <w:szCs w:val="24"/>
        </w:rPr>
      </w:pPr>
      <w:r>
        <w:rPr>
          <w:noProof/>
        </w:rPr>
        <w:drawing>
          <wp:inline distT="0" distB="0" distL="0" distR="0" wp14:anchorId="6A685803" wp14:editId="400567D9">
            <wp:extent cx="5467350" cy="4109220"/>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25427" t="17727" r="22391" b="12546"/>
                    <a:stretch/>
                  </pic:blipFill>
                  <pic:spPr bwMode="auto">
                    <a:xfrm>
                      <a:off x="0" y="0"/>
                      <a:ext cx="5573301" cy="4188852"/>
                    </a:xfrm>
                    <a:prstGeom prst="rect">
                      <a:avLst/>
                    </a:prstGeom>
                    <a:ln>
                      <a:noFill/>
                    </a:ln>
                    <a:extLst>
                      <a:ext uri="{53640926-AAD7-44D8-BBD7-CCE9431645EC}">
                        <a14:shadowObscured xmlns:a14="http://schemas.microsoft.com/office/drawing/2010/main"/>
                      </a:ext>
                    </a:extLst>
                  </pic:spPr>
                </pic:pic>
              </a:graphicData>
            </a:graphic>
          </wp:inline>
        </w:drawing>
      </w:r>
    </w:p>
    <w:p w:rsidR="005059D0" w:rsidRPr="0061712D" w:rsidRDefault="0061712D" w:rsidP="0061712D">
      <w:pPr>
        <w:jc w:val="center"/>
        <w:rPr>
          <w:b/>
          <w:bCs/>
        </w:rPr>
      </w:pPr>
      <w:r w:rsidRPr="0061712D">
        <w:rPr>
          <w:b/>
          <w:bCs/>
        </w:rPr>
        <w:t>Fig 8 – King Post Truss</w:t>
      </w:r>
    </w:p>
    <w:p w:rsidR="005059D0" w:rsidRDefault="005059D0" w:rsidP="005059D0">
      <w:pPr>
        <w:tabs>
          <w:tab w:val="left" w:pos="6120"/>
        </w:tabs>
        <w:jc w:val="center"/>
        <w:rPr>
          <w:noProof/>
        </w:rPr>
      </w:pPr>
    </w:p>
    <w:p w:rsidR="005059D0" w:rsidRPr="005059D0" w:rsidRDefault="0061712D" w:rsidP="0061712D">
      <w:pPr>
        <w:jc w:val="center"/>
        <w:rPr>
          <w:sz w:val="24"/>
          <w:szCs w:val="24"/>
        </w:rPr>
      </w:pPr>
      <w:r>
        <w:rPr>
          <w:noProof/>
        </w:rPr>
        <w:lastRenderedPageBreak/>
        <w:drawing>
          <wp:inline distT="0" distB="0" distL="0" distR="0" wp14:anchorId="34E782BA" wp14:editId="308EEDDE">
            <wp:extent cx="4320618" cy="3181350"/>
            <wp:effectExtent l="0" t="0" r="381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6229" t="24818" r="30368" b="31456"/>
                    <a:stretch/>
                  </pic:blipFill>
                  <pic:spPr bwMode="auto">
                    <a:xfrm>
                      <a:off x="0" y="0"/>
                      <a:ext cx="4357285" cy="3208348"/>
                    </a:xfrm>
                    <a:prstGeom prst="rect">
                      <a:avLst/>
                    </a:prstGeom>
                    <a:ln>
                      <a:noFill/>
                    </a:ln>
                    <a:extLst>
                      <a:ext uri="{53640926-AAD7-44D8-BBD7-CCE9431645EC}">
                        <a14:shadowObscured xmlns:a14="http://schemas.microsoft.com/office/drawing/2010/main"/>
                      </a:ext>
                    </a:extLst>
                  </pic:spPr>
                </pic:pic>
              </a:graphicData>
            </a:graphic>
          </wp:inline>
        </w:drawing>
      </w:r>
    </w:p>
    <w:p w:rsidR="005059D0" w:rsidRPr="0061712D" w:rsidRDefault="0061712D" w:rsidP="0061712D">
      <w:pPr>
        <w:jc w:val="center"/>
        <w:rPr>
          <w:b/>
          <w:bCs/>
          <w:noProof/>
        </w:rPr>
      </w:pPr>
      <w:r>
        <w:rPr>
          <w:b/>
          <w:bCs/>
          <w:noProof/>
        </w:rPr>
        <w:t xml:space="preserve">Fig </w:t>
      </w:r>
      <w:r w:rsidR="00080D73">
        <w:rPr>
          <w:b/>
          <w:bCs/>
          <w:noProof/>
        </w:rPr>
        <w:t>9</w:t>
      </w:r>
      <w:r>
        <w:rPr>
          <w:b/>
          <w:bCs/>
          <w:noProof/>
        </w:rPr>
        <w:t xml:space="preserve"> -</w:t>
      </w:r>
      <w:r w:rsidRPr="0061712D">
        <w:rPr>
          <w:b/>
          <w:bCs/>
          <w:noProof/>
        </w:rPr>
        <w:t>Roof Plan</w:t>
      </w:r>
    </w:p>
    <w:p w:rsidR="005059D0" w:rsidRDefault="0061712D" w:rsidP="005059D0">
      <w:pPr>
        <w:tabs>
          <w:tab w:val="left" w:pos="1950"/>
        </w:tabs>
        <w:jc w:val="center"/>
        <w:rPr>
          <w:noProof/>
        </w:rPr>
      </w:pPr>
      <w:r>
        <w:rPr>
          <w:noProof/>
        </w:rPr>
        <w:drawing>
          <wp:inline distT="0" distB="0" distL="0" distR="0" wp14:anchorId="6F1912FA" wp14:editId="2FF9E59A">
            <wp:extent cx="4795427" cy="3600450"/>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30579" t="21272" r="18070" b="10183"/>
                    <a:stretch/>
                  </pic:blipFill>
                  <pic:spPr bwMode="auto">
                    <a:xfrm>
                      <a:off x="0" y="0"/>
                      <a:ext cx="4843596" cy="3636616"/>
                    </a:xfrm>
                    <a:prstGeom prst="rect">
                      <a:avLst/>
                    </a:prstGeom>
                    <a:ln>
                      <a:noFill/>
                    </a:ln>
                    <a:extLst>
                      <a:ext uri="{53640926-AAD7-44D8-BBD7-CCE9431645EC}">
                        <a14:shadowObscured xmlns:a14="http://schemas.microsoft.com/office/drawing/2010/main"/>
                      </a:ext>
                    </a:extLst>
                  </pic:spPr>
                </pic:pic>
              </a:graphicData>
            </a:graphic>
          </wp:inline>
        </w:drawing>
      </w:r>
    </w:p>
    <w:p w:rsidR="005059D0" w:rsidRPr="0061712D" w:rsidRDefault="0061712D" w:rsidP="0061712D">
      <w:pPr>
        <w:jc w:val="center"/>
        <w:rPr>
          <w:b/>
          <w:bCs/>
          <w:noProof/>
          <w:sz w:val="20"/>
          <w:szCs w:val="20"/>
        </w:rPr>
      </w:pPr>
      <w:r w:rsidRPr="0061712D">
        <w:rPr>
          <w:b/>
          <w:bCs/>
        </w:rPr>
        <w:t xml:space="preserve">Fig </w:t>
      </w:r>
      <w:r w:rsidR="00080D73">
        <w:rPr>
          <w:b/>
          <w:bCs/>
        </w:rPr>
        <w:t>10</w:t>
      </w:r>
      <w:r w:rsidRPr="0061712D">
        <w:rPr>
          <w:b/>
          <w:bCs/>
        </w:rPr>
        <w:t xml:space="preserve"> – Exterior Doors</w:t>
      </w:r>
    </w:p>
    <w:p w:rsidR="005059D0" w:rsidRDefault="005059D0" w:rsidP="005059D0">
      <w:pPr>
        <w:tabs>
          <w:tab w:val="left" w:pos="3690"/>
        </w:tabs>
        <w:rPr>
          <w:sz w:val="24"/>
          <w:szCs w:val="24"/>
        </w:rPr>
      </w:pPr>
      <w:r>
        <w:rPr>
          <w:sz w:val="24"/>
          <w:szCs w:val="24"/>
        </w:rPr>
        <w:tab/>
      </w:r>
    </w:p>
    <w:p w:rsidR="00622355" w:rsidRPr="00622355" w:rsidRDefault="00622355" w:rsidP="00622355">
      <w:pPr>
        <w:rPr>
          <w:sz w:val="24"/>
          <w:szCs w:val="24"/>
        </w:rPr>
      </w:pPr>
    </w:p>
    <w:sectPr w:rsidR="00622355" w:rsidRPr="00622355">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7737" w:rsidRDefault="00FF7737" w:rsidP="00D25E68">
      <w:pPr>
        <w:spacing w:after="0" w:line="240" w:lineRule="auto"/>
      </w:pPr>
      <w:r>
        <w:separator/>
      </w:r>
    </w:p>
  </w:endnote>
  <w:endnote w:type="continuationSeparator" w:id="0">
    <w:p w:rsidR="00FF7737" w:rsidRDefault="00FF7737" w:rsidP="00D25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7840132"/>
      <w:docPartObj>
        <w:docPartGallery w:val="Page Numbers (Bottom of Page)"/>
        <w:docPartUnique/>
      </w:docPartObj>
    </w:sdtPr>
    <w:sdtEndPr>
      <w:rPr>
        <w:color w:val="7F7F7F" w:themeColor="background1" w:themeShade="7F"/>
        <w:spacing w:val="60"/>
      </w:rPr>
    </w:sdtEndPr>
    <w:sdtContent>
      <w:p w:rsidR="00AC60C3" w:rsidRDefault="00AC60C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AC60C3" w:rsidRDefault="00AC60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7737" w:rsidRDefault="00FF7737" w:rsidP="00D25E68">
      <w:pPr>
        <w:spacing w:after="0" w:line="240" w:lineRule="auto"/>
      </w:pPr>
      <w:r>
        <w:separator/>
      </w:r>
    </w:p>
  </w:footnote>
  <w:footnote w:type="continuationSeparator" w:id="0">
    <w:p w:rsidR="00FF7737" w:rsidRDefault="00FF7737" w:rsidP="00D25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747BC"/>
    <w:multiLevelType w:val="hybridMultilevel"/>
    <w:tmpl w:val="5AC6C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66CEB"/>
    <w:multiLevelType w:val="multilevel"/>
    <w:tmpl w:val="5F6E8BF4"/>
    <w:lvl w:ilvl="0">
      <w:start w:val="10"/>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2765F25"/>
    <w:multiLevelType w:val="hybridMultilevel"/>
    <w:tmpl w:val="B3E27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F02EDD"/>
    <w:multiLevelType w:val="multilevel"/>
    <w:tmpl w:val="0E066F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979379B"/>
    <w:multiLevelType w:val="multilevel"/>
    <w:tmpl w:val="0E066F1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3905EE2"/>
    <w:multiLevelType w:val="multilevel"/>
    <w:tmpl w:val="8A30BF56"/>
    <w:lvl w:ilvl="0">
      <w:start w:val="10"/>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75D5660"/>
    <w:multiLevelType w:val="hybridMultilevel"/>
    <w:tmpl w:val="F73C510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2376E2"/>
    <w:multiLevelType w:val="hybridMultilevel"/>
    <w:tmpl w:val="36468C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EE0727"/>
    <w:multiLevelType w:val="hybridMultilevel"/>
    <w:tmpl w:val="052848F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F22BAB"/>
    <w:multiLevelType w:val="hybridMultilevel"/>
    <w:tmpl w:val="423AFD46"/>
    <w:lvl w:ilvl="0" w:tplc="DF30DBA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616E8A"/>
    <w:multiLevelType w:val="hybridMultilevel"/>
    <w:tmpl w:val="D6E23F9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76D932A6"/>
    <w:multiLevelType w:val="hybridMultilevel"/>
    <w:tmpl w:val="288863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DE3456"/>
    <w:multiLevelType w:val="hybridMultilevel"/>
    <w:tmpl w:val="0D54A34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BF94E8F"/>
    <w:multiLevelType w:val="hybridMultilevel"/>
    <w:tmpl w:val="7818CC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4E7052"/>
    <w:multiLevelType w:val="multilevel"/>
    <w:tmpl w:val="88BE793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 w:numId="2">
    <w:abstractNumId w:val="13"/>
  </w:num>
  <w:num w:numId="3">
    <w:abstractNumId w:val="9"/>
  </w:num>
  <w:num w:numId="4">
    <w:abstractNumId w:val="10"/>
  </w:num>
  <w:num w:numId="5">
    <w:abstractNumId w:val="6"/>
  </w:num>
  <w:num w:numId="6">
    <w:abstractNumId w:val="12"/>
  </w:num>
  <w:num w:numId="7">
    <w:abstractNumId w:val="7"/>
  </w:num>
  <w:num w:numId="8">
    <w:abstractNumId w:val="11"/>
  </w:num>
  <w:num w:numId="9">
    <w:abstractNumId w:val="8"/>
  </w:num>
  <w:num w:numId="10">
    <w:abstractNumId w:val="3"/>
  </w:num>
  <w:num w:numId="11">
    <w:abstractNumId w:val="1"/>
  </w:num>
  <w:num w:numId="12">
    <w:abstractNumId w:val="5"/>
  </w:num>
  <w:num w:numId="13">
    <w:abstractNumId w:val="2"/>
  </w:num>
  <w:num w:numId="14">
    <w:abstractNumId w:val="4"/>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E68"/>
    <w:rsid w:val="00035BE0"/>
    <w:rsid w:val="00080D73"/>
    <w:rsid w:val="000944BC"/>
    <w:rsid w:val="000A57DD"/>
    <w:rsid w:val="000A75A5"/>
    <w:rsid w:val="00104CEF"/>
    <w:rsid w:val="00155F0D"/>
    <w:rsid w:val="001601EA"/>
    <w:rsid w:val="00191602"/>
    <w:rsid w:val="001A6176"/>
    <w:rsid w:val="001C07A2"/>
    <w:rsid w:val="001F1EBC"/>
    <w:rsid w:val="002B3FDE"/>
    <w:rsid w:val="002D31EE"/>
    <w:rsid w:val="00305B40"/>
    <w:rsid w:val="0031401E"/>
    <w:rsid w:val="0033381D"/>
    <w:rsid w:val="003D61EF"/>
    <w:rsid w:val="003D7F2A"/>
    <w:rsid w:val="00400717"/>
    <w:rsid w:val="00414990"/>
    <w:rsid w:val="0047064C"/>
    <w:rsid w:val="004C1627"/>
    <w:rsid w:val="004C25C1"/>
    <w:rsid w:val="004E4E57"/>
    <w:rsid w:val="005059D0"/>
    <w:rsid w:val="00560A16"/>
    <w:rsid w:val="005710B6"/>
    <w:rsid w:val="005C3882"/>
    <w:rsid w:val="006125A1"/>
    <w:rsid w:val="00612D59"/>
    <w:rsid w:val="0061712D"/>
    <w:rsid w:val="00622355"/>
    <w:rsid w:val="00635E7A"/>
    <w:rsid w:val="00636C90"/>
    <w:rsid w:val="00647DEE"/>
    <w:rsid w:val="00665EA8"/>
    <w:rsid w:val="00680EBD"/>
    <w:rsid w:val="006F7EAF"/>
    <w:rsid w:val="00721036"/>
    <w:rsid w:val="00737761"/>
    <w:rsid w:val="007908C0"/>
    <w:rsid w:val="007B1342"/>
    <w:rsid w:val="007B5235"/>
    <w:rsid w:val="007C6E8B"/>
    <w:rsid w:val="007F62AE"/>
    <w:rsid w:val="00811FE4"/>
    <w:rsid w:val="00816D22"/>
    <w:rsid w:val="00831218"/>
    <w:rsid w:val="008A21CD"/>
    <w:rsid w:val="008A248A"/>
    <w:rsid w:val="008B33DB"/>
    <w:rsid w:val="008C14D1"/>
    <w:rsid w:val="008C3860"/>
    <w:rsid w:val="008E2D51"/>
    <w:rsid w:val="00913A65"/>
    <w:rsid w:val="00924D72"/>
    <w:rsid w:val="00965043"/>
    <w:rsid w:val="009A4A44"/>
    <w:rsid w:val="009D5E3A"/>
    <w:rsid w:val="00A06CD7"/>
    <w:rsid w:val="00A30D4A"/>
    <w:rsid w:val="00AC60C3"/>
    <w:rsid w:val="00AD51C4"/>
    <w:rsid w:val="00B748C4"/>
    <w:rsid w:val="00B92BBB"/>
    <w:rsid w:val="00BC0B85"/>
    <w:rsid w:val="00BE5992"/>
    <w:rsid w:val="00C37669"/>
    <w:rsid w:val="00C92D26"/>
    <w:rsid w:val="00CD2C0F"/>
    <w:rsid w:val="00D25E68"/>
    <w:rsid w:val="00D4047D"/>
    <w:rsid w:val="00D63F40"/>
    <w:rsid w:val="00D9610F"/>
    <w:rsid w:val="00D97059"/>
    <w:rsid w:val="00DA0BF7"/>
    <w:rsid w:val="00DB7FC8"/>
    <w:rsid w:val="00DF33B1"/>
    <w:rsid w:val="00E16FAD"/>
    <w:rsid w:val="00E4237D"/>
    <w:rsid w:val="00E95B86"/>
    <w:rsid w:val="00E97F9D"/>
    <w:rsid w:val="00EA41E8"/>
    <w:rsid w:val="00EB0BEC"/>
    <w:rsid w:val="00EE03DA"/>
    <w:rsid w:val="00F549B8"/>
    <w:rsid w:val="00FC0B2E"/>
    <w:rsid w:val="00FE0D8B"/>
    <w:rsid w:val="00FF77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E3D53"/>
  <w15:chartTrackingRefBased/>
  <w15:docId w15:val="{FE122E55-958B-487C-8607-312EC3532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E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5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5E68"/>
  </w:style>
  <w:style w:type="paragraph" w:styleId="Footer">
    <w:name w:val="footer"/>
    <w:basedOn w:val="Normal"/>
    <w:link w:val="FooterChar"/>
    <w:uiPriority w:val="99"/>
    <w:unhideWhenUsed/>
    <w:rsid w:val="00D25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5E68"/>
  </w:style>
  <w:style w:type="paragraph" w:styleId="ListParagraph">
    <w:name w:val="List Paragraph"/>
    <w:basedOn w:val="Normal"/>
    <w:uiPriority w:val="34"/>
    <w:qFormat/>
    <w:rsid w:val="00D25E68"/>
    <w:pPr>
      <w:ind w:left="720"/>
      <w:contextualSpacing/>
    </w:pPr>
  </w:style>
  <w:style w:type="table" w:styleId="TableGrid">
    <w:name w:val="Table Grid"/>
    <w:basedOn w:val="TableNormal"/>
    <w:uiPriority w:val="39"/>
    <w:rsid w:val="00721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16FAD"/>
    <w:rPr>
      <w:color w:val="0563C1" w:themeColor="hyperlink"/>
      <w:u w:val="single"/>
    </w:rPr>
  </w:style>
  <w:style w:type="character" w:styleId="UnresolvedMention">
    <w:name w:val="Unresolved Mention"/>
    <w:basedOn w:val="DefaultParagraphFont"/>
    <w:uiPriority w:val="99"/>
    <w:semiHidden/>
    <w:unhideWhenUsed/>
    <w:rsid w:val="00E16FAD"/>
    <w:rPr>
      <w:color w:val="605E5C"/>
      <w:shd w:val="clear" w:color="auto" w:fill="E1DFDD"/>
    </w:rPr>
  </w:style>
  <w:style w:type="character" w:styleId="FollowedHyperlink">
    <w:name w:val="FollowedHyperlink"/>
    <w:basedOn w:val="DefaultParagraphFont"/>
    <w:uiPriority w:val="99"/>
    <w:semiHidden/>
    <w:unhideWhenUsed/>
    <w:rsid w:val="004C1627"/>
    <w:rPr>
      <w:color w:val="954F72" w:themeColor="followedHyperlink"/>
      <w:u w:val="single"/>
    </w:rPr>
  </w:style>
  <w:style w:type="paragraph" w:styleId="NoSpacing">
    <w:name w:val="No Spacing"/>
    <w:uiPriority w:val="1"/>
    <w:qFormat/>
    <w:rsid w:val="008A21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 TargetMode="External"/><Relationship Id="rId18" Type="http://schemas.openxmlformats.org/officeDocument/2006/relationships/hyperlink" Target="https://www.trada.co.uk/ad-hoc/span-tables/" TargetMode="External"/><Relationship Id="rId26" Type="http://schemas.openxmlformats.org/officeDocument/2006/relationships/hyperlink" Target="https://www.hunker.com/12588800/how-to-design-a-king-post-truss" TargetMode="External"/><Relationship Id="rId39" Type="http://schemas.openxmlformats.org/officeDocument/2006/relationships/image" Target="media/image11.png"/><Relationship Id="rId21" Type="http://schemas.openxmlformats.org/officeDocument/2006/relationships/hyperlink" Target="https://www.bsigroup.com/en-GB/" TargetMode="External"/><Relationship Id="rId34" Type="http://schemas.openxmlformats.org/officeDocument/2006/relationships/image" Target="media/image6.png"/><Relationship Id="rId42"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trada.co.uk/ad-hoc/span-tables/" TargetMode="External"/><Relationship Id="rId20" Type="http://schemas.openxmlformats.org/officeDocument/2006/relationships/hyperlink" Target="https://www.gov.uk/government/collections/approved-documents" TargetMode="External"/><Relationship Id="rId29" Type="http://schemas.openxmlformats.org/officeDocument/2006/relationships/hyperlink" Target="https://www.doityourself.com/stry/how-to-install-masonry-joist-hangers" TargetMode="External"/><Relationship Id="rId41"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 TargetMode="External"/><Relationship Id="rId24" Type="http://schemas.openxmlformats.org/officeDocument/2006/relationships/hyperlink" Target="https://www.masonrymagazine.com/blog/2018/02/01/the-ins-and-outs-of-masonry-flashing/" TargetMode="External"/><Relationship Id="rId32" Type="http://schemas.openxmlformats.org/officeDocument/2006/relationships/image" Target="media/image4.png"/><Relationship Id="rId37" Type="http://schemas.openxmlformats.org/officeDocument/2006/relationships/image" Target="media/image9.png"/><Relationship Id="rId40"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hyperlink" Target="https://www.gov.uk/government/collections/approved-documents" TargetMode="External"/><Relationship Id="rId23" Type="http://schemas.openxmlformats.org/officeDocument/2006/relationships/hyperlink" Target="https://www.windows24.com/windows/instructions/install/new-construction.php" TargetMode="External"/><Relationship Id="rId28" Type="http://schemas.openxmlformats.org/officeDocument/2006/relationships/hyperlink" Target="https://www.homebuilding.co.uk/floor-structure-guide/" TargetMode="External"/><Relationship Id="rId36" Type="http://schemas.openxmlformats.org/officeDocument/2006/relationships/image" Target="media/image8.png"/><Relationship Id="rId10" Type="http://schemas.openxmlformats.org/officeDocument/2006/relationships/hyperlink" Target="https://www.bsigroup.com/en-GB/" TargetMode="External"/><Relationship Id="rId19" Type="http://schemas.openxmlformats.org/officeDocument/2006/relationships/hyperlink" Target="https://energysavingtrust.org.uk/home-insulation/floor" TargetMode="External"/><Relationship Id="rId31" Type="http://schemas.openxmlformats.org/officeDocument/2006/relationships/image" Target="media/image3.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 TargetMode="External"/><Relationship Id="rId14" Type="http://schemas.openxmlformats.org/officeDocument/2006/relationships/hyperlink" Target="https://www.gov.uk/" TargetMode="External"/><Relationship Id="rId22" Type="http://schemas.openxmlformats.org/officeDocument/2006/relationships/hyperlink" Target="http://www.builderbill-diy-help.com/queen-post-truss.html" TargetMode="External"/><Relationship Id="rId27" Type="http://schemas.openxmlformats.org/officeDocument/2006/relationships/hyperlink" Target="https://www.diydoctor.org.uk/projects/hollowfloor.htm" TargetMode="External"/><Relationship Id="rId30" Type="http://schemas.openxmlformats.org/officeDocument/2006/relationships/hyperlink" Target="https://www.jeld-wen.co.uk/advice/fitting-and-installation/how-to-fit-an-exterior-door" TargetMode="External"/><Relationship Id="rId35" Type="http://schemas.openxmlformats.org/officeDocument/2006/relationships/image" Target="media/image7.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gov.uk/" TargetMode="External"/><Relationship Id="rId17" Type="http://schemas.openxmlformats.org/officeDocument/2006/relationships/hyperlink" Target="https://energysavingtrust.org.uk/home-insulation/floor" TargetMode="External"/><Relationship Id="rId25" Type="http://schemas.openxmlformats.org/officeDocument/2006/relationships/hyperlink" Target="https://extremehowto.com/soffits-up-close/" TargetMode="External"/><Relationship Id="rId33" Type="http://schemas.openxmlformats.org/officeDocument/2006/relationships/image" Target="media/image5.png"/><Relationship Id="rId38"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20</Pages>
  <Words>3724</Words>
  <Characters>21232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Gibbons</dc:creator>
  <cp:keywords/>
  <dc:description/>
  <cp:lastModifiedBy>Cai Gibbons</cp:lastModifiedBy>
  <cp:revision>2</cp:revision>
  <dcterms:created xsi:type="dcterms:W3CDTF">2020-04-28T20:54:00Z</dcterms:created>
  <dcterms:modified xsi:type="dcterms:W3CDTF">2020-04-28T20:54:00Z</dcterms:modified>
</cp:coreProperties>
</file>