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78A676" w14:textId="77777777" w:rsidR="00631FA0" w:rsidRPr="00CB6C6F" w:rsidRDefault="00631FA0" w:rsidP="00CB6C6F">
      <w:pPr>
        <w:spacing w:line="360" w:lineRule="auto"/>
        <w:jc w:val="both"/>
        <w:rPr>
          <w:rFonts w:ascii="Times New Roman" w:hAnsi="Times New Roman" w:cs="Times New Roman"/>
          <w:b/>
          <w:sz w:val="24"/>
          <w:szCs w:val="24"/>
        </w:rPr>
      </w:pPr>
    </w:p>
    <w:p w14:paraId="4078A677" w14:textId="77777777" w:rsidR="00631FA0" w:rsidRPr="00CB6C6F" w:rsidRDefault="002B3FBC" w:rsidP="00CB6C6F">
      <w:pPr>
        <w:spacing w:line="360" w:lineRule="auto"/>
        <w:jc w:val="center"/>
        <w:rPr>
          <w:rFonts w:ascii="Times New Roman" w:hAnsi="Times New Roman" w:cs="Times New Roman"/>
          <w:b/>
          <w:sz w:val="24"/>
          <w:szCs w:val="24"/>
        </w:rPr>
      </w:pPr>
      <w:r w:rsidRPr="00CB6C6F">
        <w:rPr>
          <w:rFonts w:ascii="Times New Roman" w:hAnsi="Times New Roman" w:cs="Times New Roman"/>
          <w:b/>
          <w:sz w:val="24"/>
          <w:szCs w:val="24"/>
        </w:rPr>
        <w:t>Assignment Title: Business Report- Comparison of Two Hospitality Organisations</w:t>
      </w:r>
    </w:p>
    <w:p w14:paraId="4078A678" w14:textId="6435282B" w:rsidR="001111E0" w:rsidRDefault="001111E0" w:rsidP="001111E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Name: </w:t>
      </w:r>
      <w:r w:rsidR="001A1806">
        <w:rPr>
          <w:rFonts w:ascii="Times New Roman" w:hAnsi="Times New Roman" w:cs="Times New Roman"/>
          <w:b/>
          <w:sz w:val="24"/>
          <w:szCs w:val="24"/>
        </w:rPr>
        <w:t>Petru Piron</w:t>
      </w:r>
    </w:p>
    <w:p w14:paraId="4078A679" w14:textId="4855C889" w:rsidR="001111E0" w:rsidRPr="00CB6C6F" w:rsidRDefault="001111E0" w:rsidP="001111E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ID Number: </w:t>
      </w:r>
      <w:r w:rsidR="003C61F4">
        <w:rPr>
          <w:rFonts w:ascii="Times New Roman" w:hAnsi="Times New Roman" w:cs="Times New Roman"/>
          <w:b/>
          <w:sz w:val="24"/>
          <w:szCs w:val="24"/>
        </w:rPr>
        <w:t>2233575</w:t>
      </w:r>
    </w:p>
    <w:p w14:paraId="4078A67A" w14:textId="77777777" w:rsidR="00631FA0" w:rsidRPr="00CB6C6F" w:rsidRDefault="002B3FBC" w:rsidP="00CB6C6F">
      <w:pPr>
        <w:spacing w:line="360" w:lineRule="auto"/>
        <w:jc w:val="center"/>
        <w:rPr>
          <w:rFonts w:ascii="Times New Roman" w:hAnsi="Times New Roman" w:cs="Times New Roman"/>
          <w:b/>
          <w:sz w:val="24"/>
          <w:szCs w:val="24"/>
        </w:rPr>
      </w:pPr>
      <w:r w:rsidRPr="00CB6C6F">
        <w:rPr>
          <w:rFonts w:ascii="Times New Roman" w:hAnsi="Times New Roman" w:cs="Times New Roman"/>
          <w:b/>
          <w:sz w:val="24"/>
          <w:szCs w:val="24"/>
        </w:rPr>
        <w:t>Module code: BMIH5007</w:t>
      </w:r>
    </w:p>
    <w:p w14:paraId="4078A67B" w14:textId="77777777" w:rsidR="00631FA0" w:rsidRPr="00CB6C6F" w:rsidRDefault="002B3FBC" w:rsidP="00CB6C6F">
      <w:pPr>
        <w:spacing w:line="360" w:lineRule="auto"/>
        <w:jc w:val="center"/>
        <w:rPr>
          <w:rFonts w:ascii="Times New Roman" w:hAnsi="Times New Roman" w:cs="Times New Roman"/>
          <w:b/>
          <w:sz w:val="24"/>
          <w:szCs w:val="24"/>
        </w:rPr>
      </w:pPr>
      <w:r w:rsidRPr="00CB6C6F">
        <w:rPr>
          <w:rFonts w:ascii="Times New Roman" w:hAnsi="Times New Roman" w:cs="Times New Roman"/>
          <w:b/>
          <w:sz w:val="24"/>
          <w:szCs w:val="24"/>
        </w:rPr>
        <w:t>Lecturer: Tristan Hawkins</w:t>
      </w:r>
    </w:p>
    <w:p w14:paraId="4078A67C" w14:textId="77777777" w:rsidR="001369AF" w:rsidRDefault="001369AF" w:rsidP="001369AF">
      <w:pPr>
        <w:spacing w:line="360" w:lineRule="auto"/>
        <w:jc w:val="both"/>
        <w:rPr>
          <w:rFonts w:ascii="Times New Roman" w:hAnsi="Times New Roman" w:cs="Times New Roman"/>
          <w:b/>
          <w:sz w:val="24"/>
          <w:szCs w:val="24"/>
        </w:rPr>
      </w:pPr>
    </w:p>
    <w:p w14:paraId="4078A67D" w14:textId="77777777" w:rsidR="001369AF" w:rsidRDefault="001111E0" w:rsidP="001369AF">
      <w:pPr>
        <w:spacing w:line="360" w:lineRule="auto"/>
        <w:jc w:val="both"/>
        <w:rPr>
          <w:rFonts w:ascii="Times New Roman" w:hAnsi="Times New Roman" w:cs="Times New Roman"/>
          <w:b/>
          <w:sz w:val="24"/>
          <w:szCs w:val="24"/>
        </w:rPr>
      </w:pPr>
      <w:r w:rsidRPr="001369AF">
        <w:rPr>
          <w:noProof/>
        </w:rPr>
        <mc:AlternateContent>
          <mc:Choice Requires="wps">
            <w:drawing>
              <wp:anchor distT="0" distB="0" distL="114300" distR="114300" simplePos="0" relativeHeight="251659264" behindDoc="0" locked="0" layoutInCell="1" allowOverlap="1" wp14:anchorId="4078A720" wp14:editId="4078A721">
                <wp:simplePos x="0" y="0"/>
                <wp:positionH relativeFrom="column">
                  <wp:posOffset>-133350</wp:posOffset>
                </wp:positionH>
                <wp:positionV relativeFrom="paragraph">
                  <wp:posOffset>353695</wp:posOffset>
                </wp:positionV>
                <wp:extent cx="6734175" cy="27241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6734175" cy="27241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078A730" w14:textId="77777777" w:rsidR="001369AF" w:rsidRPr="001111E0" w:rsidRDefault="001369AF" w:rsidP="001111E0">
                            <w:pPr>
                              <w:spacing w:after="0" w:line="360" w:lineRule="auto"/>
                              <w:jc w:val="both"/>
                              <w:rPr>
                                <w:rFonts w:ascii="Times New Roman" w:hAnsi="Times New Roman" w:cs="Times New Roman"/>
                                <w:sz w:val="24"/>
                              </w:rPr>
                            </w:pPr>
                            <w:r w:rsidRPr="001111E0">
                              <w:rPr>
                                <w:rFonts w:ascii="Times New Roman" w:hAnsi="Times New Roman" w:cs="Times New Roman"/>
                                <w:sz w:val="24"/>
                              </w:rPr>
                              <w:t>I acknowledge the use of Grammarly (https:That is why I used ([Grammarly. Com](http://www.grammarly.com/)) on 09 October 2024 to verify if I had made some spelling mistakes in my work. I have never been taken through any prompt to complete but I only uploaded a document for checking the spelling and grammar and then chooses what I want the application to correct or leave out among those highlighted issues.</w:t>
                            </w:r>
                          </w:p>
                          <w:p w14:paraId="4078A731" w14:textId="77777777" w:rsidR="001369AF" w:rsidRPr="001111E0" w:rsidRDefault="001369AF" w:rsidP="001111E0">
                            <w:pPr>
                              <w:spacing w:after="0" w:line="360" w:lineRule="auto"/>
                              <w:jc w:val="both"/>
                              <w:rPr>
                                <w:rFonts w:ascii="Times New Roman" w:hAnsi="Times New Roman" w:cs="Times New Roman"/>
                                <w:sz w:val="24"/>
                              </w:rPr>
                            </w:pPr>
                            <w:r w:rsidRPr="001111E0">
                              <w:rPr>
                                <w:rFonts w:ascii="Times New Roman" w:hAnsi="Times New Roman" w:cs="Times New Roman"/>
                                <w:sz w:val="24"/>
                              </w:rPr>
                              <w:t>I also declare that I had not used any AI in the conduct and preparation of this work. With regard to all the work I have submitted in this course, I certify that I have not used any materials generated by AI as my own. I affirm that I have copies of my drafts, notes, among other learning material which may be tendered as 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8A720" id="Rectangle 5" o:spid="_x0000_s1026" style="position:absolute;left:0;text-align:left;margin-left:-10.5pt;margin-top:27.85pt;width:530.25pt;height:2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" fillcolor="white [3201]" strokecolor="black [3213]" strokeweight="1pt">
                <v:textbox>
                  <w:txbxContent>
                    <w:p w14:paraId="4078A730" w14:textId="77777777" w:rsidR="001369AF" w:rsidRPr="001111E0" w:rsidRDefault="001369AF" w:rsidP="001111E0">
                      <w:pPr>
                        <w:spacing w:after="0" w:line="360" w:lineRule="auto"/>
                        <w:jc w:val="both"/>
                        <w:rPr>
                          <w:rFonts w:ascii="Times New Roman" w:hAnsi="Times New Roman" w:cs="Times New Roman"/>
                          <w:sz w:val="24"/>
                        </w:rPr>
                      </w:pPr>
                      <w:r w:rsidRPr="001111E0">
                        <w:rPr>
                          <w:rFonts w:ascii="Times New Roman" w:hAnsi="Times New Roman" w:cs="Times New Roman"/>
                          <w:sz w:val="24"/>
                        </w:rPr>
                        <w:t>I acknowledge the use of Grammarly (https:That is why I used ([Grammarly. Com](http://www.grammarly.com/)) on 09 October 2024 to verify if I had made some spelling mistakes in my work. I have never been taken through any prompt to complete but I only uploaded a document for checking the spelling and grammar and then chooses what I want the application to correct or leave out among those highlighted issues.</w:t>
                      </w:r>
                    </w:p>
                    <w:p w14:paraId="4078A731" w14:textId="77777777" w:rsidR="001369AF" w:rsidRPr="001111E0" w:rsidRDefault="001369AF" w:rsidP="001111E0">
                      <w:pPr>
                        <w:spacing w:after="0" w:line="360" w:lineRule="auto"/>
                        <w:jc w:val="both"/>
                        <w:rPr>
                          <w:rFonts w:ascii="Times New Roman" w:hAnsi="Times New Roman" w:cs="Times New Roman"/>
                          <w:sz w:val="24"/>
                        </w:rPr>
                      </w:pPr>
                      <w:r w:rsidRPr="001111E0">
                        <w:rPr>
                          <w:rFonts w:ascii="Times New Roman" w:hAnsi="Times New Roman" w:cs="Times New Roman"/>
                          <w:sz w:val="24"/>
                        </w:rPr>
                        <w:t>I also declare that I had not used any AI in the conduct and preparation of this work. With regard to all the work I have submitted in this course, I certify that I have not used any materials generated by AI as my own. I affirm that I have copies of my drafts, notes, among other learning material which may be tendered as evidence.</w:t>
                      </w:r>
                    </w:p>
                  </w:txbxContent>
                </v:textbox>
              </v:rect>
            </w:pict>
          </mc:Fallback>
        </mc:AlternateContent>
      </w:r>
      <w:r w:rsidR="001369AF">
        <w:rPr>
          <w:rFonts w:ascii="Times New Roman" w:hAnsi="Times New Roman" w:cs="Times New Roman"/>
          <w:b/>
          <w:sz w:val="24"/>
          <w:szCs w:val="24"/>
        </w:rPr>
        <w:t xml:space="preserve">Declaration: </w:t>
      </w:r>
    </w:p>
    <w:p w14:paraId="4078A67E" w14:textId="77777777" w:rsidR="001369AF" w:rsidRPr="00CB6C6F" w:rsidRDefault="001369AF" w:rsidP="001369AF">
      <w:pPr>
        <w:spacing w:line="360" w:lineRule="auto"/>
        <w:jc w:val="both"/>
        <w:rPr>
          <w:rFonts w:ascii="Times New Roman" w:hAnsi="Times New Roman" w:cs="Times New Roman"/>
          <w:b/>
          <w:sz w:val="24"/>
          <w:szCs w:val="24"/>
        </w:rPr>
      </w:pPr>
    </w:p>
    <w:p w14:paraId="4078A67F" w14:textId="77777777" w:rsidR="00631FA0" w:rsidRPr="001111E0" w:rsidRDefault="002B3FBC" w:rsidP="001111E0">
      <w:pPr>
        <w:pStyle w:val="Heading1"/>
        <w:numPr>
          <w:ilvl w:val="0"/>
          <w:numId w:val="0"/>
        </w:numPr>
        <w:ind w:left="432" w:hanging="432"/>
      </w:pPr>
      <w:r w:rsidRPr="00CB6C6F">
        <w:br w:type="page"/>
      </w:r>
      <w:bookmarkStart w:id="0" w:name="_Toc179411196"/>
      <w:r w:rsidRPr="001111E0">
        <w:t>Executive Summary</w:t>
      </w:r>
      <w:bookmarkEnd w:id="0"/>
    </w:p>
    <w:p w14:paraId="4078A680" w14:textId="6F93D8B6" w:rsidR="002B3FBC" w:rsidRPr="00CB6C6F" w:rsidRDefault="00CB6C6F"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This report compares and contrasts two hotel brands, Shangri-La and Premier Inn, with reference to revenue generation, market positioning, sustainability, and anticipated development across the two businesses besides their CSR contribution. Shangri-La, a luxury brand, derives significant revenues and operating margins from special</w:t>
      </w:r>
      <w:r w:rsidR="003C61F4">
        <w:rPr>
          <w:rFonts w:ascii="Times New Roman" w:hAnsi="Times New Roman" w:cs="Times New Roman"/>
          <w:sz w:val="24"/>
          <w:szCs w:val="24"/>
        </w:rPr>
        <w:t>i</w:t>
      </w:r>
      <w:r w:rsidRPr="00CB6C6F">
        <w:rPr>
          <w:rFonts w:ascii="Times New Roman" w:hAnsi="Times New Roman" w:cs="Times New Roman"/>
          <w:sz w:val="24"/>
          <w:szCs w:val="24"/>
        </w:rPr>
        <w:t>ty restaurants, gaming, cruises and luxury villas</w:t>
      </w:r>
      <w:r w:rsidR="003C61F4">
        <w:rPr>
          <w:rFonts w:ascii="Times New Roman" w:hAnsi="Times New Roman" w:cs="Times New Roman"/>
          <w:sz w:val="24"/>
          <w:szCs w:val="24"/>
        </w:rPr>
        <w:t>.</w:t>
      </w:r>
      <w:r w:rsidRPr="00CB6C6F">
        <w:rPr>
          <w:rFonts w:ascii="Times New Roman" w:hAnsi="Times New Roman" w:cs="Times New Roman"/>
          <w:sz w:val="24"/>
          <w:szCs w:val="24"/>
        </w:rPr>
        <w:t xml:space="preserve"> </w:t>
      </w:r>
      <w:r w:rsidR="003C61F4">
        <w:rPr>
          <w:rFonts w:ascii="Times New Roman" w:hAnsi="Times New Roman" w:cs="Times New Roman"/>
          <w:sz w:val="24"/>
          <w:szCs w:val="24"/>
        </w:rPr>
        <w:t>In cont</w:t>
      </w:r>
      <w:r w:rsidRPr="00CB6C6F">
        <w:rPr>
          <w:rFonts w:ascii="Times New Roman" w:hAnsi="Times New Roman" w:cs="Times New Roman"/>
          <w:sz w:val="24"/>
          <w:szCs w:val="24"/>
        </w:rPr>
        <w:t>ras</w:t>
      </w:r>
      <w:r w:rsidR="003C61F4">
        <w:rPr>
          <w:rFonts w:ascii="Times New Roman" w:hAnsi="Times New Roman" w:cs="Times New Roman"/>
          <w:sz w:val="24"/>
          <w:szCs w:val="24"/>
        </w:rPr>
        <w:t>t,</w:t>
      </w:r>
      <w:r w:rsidRPr="00CB6C6F">
        <w:rPr>
          <w:rFonts w:ascii="Times New Roman" w:hAnsi="Times New Roman" w:cs="Times New Roman"/>
          <w:sz w:val="24"/>
          <w:szCs w:val="24"/>
        </w:rPr>
        <w:t xml:space="preserve"> Premier Inn, an economy hotel business, derives revenues from its rooms and meeting high occupancy rates. This is a evidence of Shangri-La higher operating cost compared to Premier Inn, the last being is a lower</w:t>
      </w:r>
      <w:r w:rsidR="003C61F4">
        <w:rPr>
          <w:rFonts w:ascii="Times New Roman" w:hAnsi="Times New Roman" w:cs="Times New Roman"/>
          <w:sz w:val="24"/>
          <w:szCs w:val="24"/>
        </w:rPr>
        <w:t>-</w:t>
      </w:r>
      <w:r w:rsidRPr="00CB6C6F">
        <w:rPr>
          <w:rFonts w:ascii="Times New Roman" w:hAnsi="Times New Roman" w:cs="Times New Roman"/>
          <w:sz w:val="24"/>
          <w:szCs w:val="24"/>
        </w:rPr>
        <w:t xml:space="preserve">cost operation Firm. Shangri-La is </w:t>
      </w:r>
      <w:r w:rsidR="003C61F4">
        <w:rPr>
          <w:rFonts w:ascii="Times New Roman" w:hAnsi="Times New Roman" w:cs="Times New Roman"/>
          <w:sz w:val="24"/>
          <w:szCs w:val="24"/>
        </w:rPr>
        <w:t xml:space="preserve">at </w:t>
      </w:r>
      <w:r w:rsidRPr="00CB6C6F">
        <w:rPr>
          <w:rFonts w:ascii="Times New Roman" w:hAnsi="Times New Roman" w:cs="Times New Roman"/>
          <w:sz w:val="24"/>
          <w:szCs w:val="24"/>
        </w:rPr>
        <w:t>the luxury level, targeting the high-end travelers while Premier Inn targets cost</w:t>
      </w:r>
      <w:r w:rsidR="003C61F4">
        <w:rPr>
          <w:rFonts w:ascii="Times New Roman" w:hAnsi="Times New Roman" w:cs="Times New Roman"/>
          <w:sz w:val="24"/>
          <w:szCs w:val="24"/>
        </w:rPr>
        <w:t>-</w:t>
      </w:r>
      <w:r w:rsidRPr="00CB6C6F">
        <w:rPr>
          <w:rFonts w:ascii="Times New Roman" w:hAnsi="Times New Roman" w:cs="Times New Roman"/>
          <w:sz w:val="24"/>
          <w:szCs w:val="24"/>
        </w:rPr>
        <w:t>conscious traveler</w:t>
      </w:r>
      <w:r w:rsidR="003C61F4">
        <w:rPr>
          <w:rFonts w:ascii="Times New Roman" w:hAnsi="Times New Roman" w:cs="Times New Roman"/>
          <w:sz w:val="24"/>
          <w:szCs w:val="24"/>
        </w:rPr>
        <w:t>s</w:t>
      </w:r>
      <w:r w:rsidRPr="00CB6C6F">
        <w:rPr>
          <w:rFonts w:ascii="Times New Roman" w:hAnsi="Times New Roman" w:cs="Times New Roman"/>
          <w:sz w:val="24"/>
          <w:szCs w:val="24"/>
        </w:rPr>
        <w:t xml:space="preserve">,  mostly in United Kingdom. They both have clear differential growth prospects for the Shangri-La </w:t>
      </w:r>
      <w:r w:rsidR="003C61F4">
        <w:rPr>
          <w:rFonts w:ascii="Times New Roman" w:hAnsi="Times New Roman" w:cs="Times New Roman"/>
          <w:sz w:val="24"/>
          <w:szCs w:val="24"/>
        </w:rPr>
        <w:t>which</w:t>
      </w:r>
      <w:r w:rsidRPr="00CB6C6F">
        <w:rPr>
          <w:rFonts w:ascii="Times New Roman" w:hAnsi="Times New Roman" w:cs="Times New Roman"/>
          <w:sz w:val="24"/>
          <w:szCs w:val="24"/>
        </w:rPr>
        <w:t xml:space="preserve"> seeks to tap the emerging markets and Premier Inn that looks forward to a wider, international market. Consequently, regarding CSR, initiatives are as follows: Shangri-La specifies luxury environmentally friendly projects whereas Premier Inn is aimed at energy-saving concepts and minimum waste production. Recommendations may include the need for Shangri-La to develop sources of diversified revenue and to enhance its online presence, while Premier Inn needs to extend on its market penetration and need to keep operating expenses minimal.</w:t>
      </w:r>
    </w:p>
    <w:p w14:paraId="4078A681" w14:textId="77777777" w:rsidR="002B3FBC" w:rsidRPr="00CB6C6F" w:rsidRDefault="002B3FBC" w:rsidP="00CB6C6F">
      <w:pPr>
        <w:spacing w:line="360" w:lineRule="auto"/>
        <w:jc w:val="both"/>
        <w:rPr>
          <w:rFonts w:ascii="Times New Roman" w:hAnsi="Times New Roman" w:cs="Times New Roman"/>
          <w:sz w:val="24"/>
          <w:szCs w:val="24"/>
        </w:rPr>
      </w:pPr>
    </w:p>
    <w:p w14:paraId="4078A682" w14:textId="77777777" w:rsidR="002B3FBC" w:rsidRPr="00CB6C6F" w:rsidRDefault="002B3FBC" w:rsidP="00CB6C6F">
      <w:pPr>
        <w:spacing w:line="360" w:lineRule="auto"/>
        <w:jc w:val="both"/>
        <w:rPr>
          <w:rFonts w:ascii="Times New Roman" w:hAnsi="Times New Roman" w:cs="Times New Roman"/>
          <w:sz w:val="24"/>
          <w:szCs w:val="24"/>
        </w:rPr>
      </w:pPr>
    </w:p>
    <w:p w14:paraId="4078A683" w14:textId="77777777" w:rsidR="002B3FBC" w:rsidRPr="00CB6C6F" w:rsidRDefault="002B3FBC" w:rsidP="00CB6C6F">
      <w:pPr>
        <w:spacing w:line="360" w:lineRule="auto"/>
        <w:jc w:val="both"/>
        <w:rPr>
          <w:rFonts w:ascii="Times New Roman" w:hAnsi="Times New Roman" w:cs="Times New Roman"/>
          <w:sz w:val="24"/>
          <w:szCs w:val="24"/>
        </w:rPr>
      </w:pPr>
    </w:p>
    <w:p w14:paraId="4078A684" w14:textId="77777777" w:rsidR="002B3FBC" w:rsidRPr="00CB6C6F" w:rsidRDefault="002B3FBC" w:rsidP="00CB6C6F">
      <w:pPr>
        <w:spacing w:line="360" w:lineRule="auto"/>
        <w:jc w:val="both"/>
        <w:rPr>
          <w:rFonts w:ascii="Times New Roman" w:hAnsi="Times New Roman" w:cs="Times New Roman"/>
          <w:sz w:val="24"/>
          <w:szCs w:val="24"/>
        </w:rPr>
      </w:pPr>
    </w:p>
    <w:p w14:paraId="4078A685" w14:textId="77777777" w:rsidR="002B3FBC" w:rsidRPr="00CB6C6F" w:rsidRDefault="002B3FBC" w:rsidP="00CB6C6F">
      <w:pPr>
        <w:spacing w:line="360" w:lineRule="auto"/>
        <w:jc w:val="both"/>
        <w:rPr>
          <w:rFonts w:ascii="Times New Roman" w:hAnsi="Times New Roman" w:cs="Times New Roman"/>
          <w:sz w:val="24"/>
          <w:szCs w:val="24"/>
        </w:rPr>
      </w:pPr>
    </w:p>
    <w:p w14:paraId="4078A686" w14:textId="77777777" w:rsidR="002B3FBC" w:rsidRPr="00CB6C6F" w:rsidRDefault="002B3FBC" w:rsidP="00CB6C6F">
      <w:pPr>
        <w:spacing w:line="360" w:lineRule="auto"/>
        <w:jc w:val="both"/>
        <w:rPr>
          <w:rFonts w:ascii="Times New Roman" w:hAnsi="Times New Roman" w:cs="Times New Roman"/>
          <w:sz w:val="24"/>
          <w:szCs w:val="24"/>
        </w:rPr>
      </w:pPr>
    </w:p>
    <w:p w14:paraId="4078A687" w14:textId="77777777" w:rsidR="002B3FBC" w:rsidRPr="00CB6C6F" w:rsidRDefault="002B3FBC" w:rsidP="00CB6C6F">
      <w:pPr>
        <w:spacing w:line="360" w:lineRule="auto"/>
        <w:jc w:val="both"/>
        <w:rPr>
          <w:rFonts w:ascii="Times New Roman" w:hAnsi="Times New Roman" w:cs="Times New Roman"/>
          <w:sz w:val="24"/>
          <w:szCs w:val="24"/>
        </w:rPr>
      </w:pPr>
    </w:p>
    <w:p w14:paraId="4078A688" w14:textId="77777777" w:rsidR="002B3FBC" w:rsidRPr="00CB6C6F" w:rsidRDefault="002B3FBC" w:rsidP="00CB6C6F">
      <w:pPr>
        <w:spacing w:line="360" w:lineRule="auto"/>
        <w:jc w:val="both"/>
        <w:rPr>
          <w:rFonts w:ascii="Times New Roman" w:hAnsi="Times New Roman" w:cs="Times New Roman"/>
          <w:sz w:val="24"/>
          <w:szCs w:val="24"/>
        </w:rPr>
      </w:pPr>
    </w:p>
    <w:p w14:paraId="4078A689" w14:textId="77777777" w:rsidR="002B3FBC" w:rsidRPr="00CB6C6F" w:rsidRDefault="002B3FBC" w:rsidP="00CB6C6F">
      <w:pPr>
        <w:spacing w:line="360" w:lineRule="auto"/>
        <w:jc w:val="both"/>
        <w:rPr>
          <w:rFonts w:ascii="Times New Roman" w:hAnsi="Times New Roman" w:cs="Times New Roman"/>
          <w:sz w:val="24"/>
          <w:szCs w:val="24"/>
        </w:rPr>
      </w:pPr>
    </w:p>
    <w:p w14:paraId="4078A68A" w14:textId="77777777" w:rsidR="002B3FBC" w:rsidRPr="00CB6C6F" w:rsidRDefault="002B3FBC" w:rsidP="00CB6C6F">
      <w:pPr>
        <w:spacing w:line="360" w:lineRule="auto"/>
        <w:jc w:val="both"/>
        <w:rPr>
          <w:rFonts w:ascii="Times New Roman" w:hAnsi="Times New Roman" w:cs="Times New Roman"/>
          <w:sz w:val="24"/>
          <w:szCs w:val="24"/>
        </w:rPr>
      </w:pPr>
    </w:p>
    <w:p w14:paraId="4078A68B" w14:textId="77777777" w:rsidR="002B3FBC" w:rsidRPr="00CB6C6F" w:rsidRDefault="002B3FBC" w:rsidP="00CB6C6F">
      <w:pPr>
        <w:spacing w:line="360" w:lineRule="auto"/>
        <w:jc w:val="both"/>
        <w:rPr>
          <w:rFonts w:ascii="Times New Roman" w:hAnsi="Times New Roman" w:cs="Times New Roman"/>
          <w:sz w:val="24"/>
          <w:szCs w:val="24"/>
        </w:rPr>
      </w:pPr>
    </w:p>
    <w:sdt>
      <w:sdtPr>
        <w:rPr>
          <w:rFonts w:asciiTheme="minorHAnsi" w:eastAsiaTheme="minorHAnsi" w:hAnsiTheme="minorHAnsi" w:cs="Times New Roman"/>
          <w:b w:val="0"/>
          <w:sz w:val="22"/>
          <w:szCs w:val="24"/>
        </w:rPr>
        <w:id w:val="-1022542886"/>
        <w:docPartObj>
          <w:docPartGallery w:val="Table of Contents"/>
          <w:docPartUnique/>
        </w:docPartObj>
      </w:sdtPr>
      <w:sdtEndPr>
        <w:rPr>
          <w:bCs/>
          <w:noProof/>
        </w:rPr>
      </w:sdtEndPr>
      <w:sdtContent>
        <w:p w14:paraId="4078A68C" w14:textId="77777777" w:rsidR="00631FA0" w:rsidRPr="00CB6C6F" w:rsidRDefault="002B3FBC" w:rsidP="00CB6C6F">
          <w:pPr>
            <w:pStyle w:val="TOCHeading"/>
            <w:spacing w:line="360" w:lineRule="auto"/>
            <w:jc w:val="both"/>
            <w:rPr>
              <w:rFonts w:cs="Times New Roman"/>
              <w:b w:val="0"/>
              <w:szCs w:val="24"/>
            </w:rPr>
          </w:pPr>
          <w:r w:rsidRPr="00CB6C6F">
            <w:rPr>
              <w:rFonts w:cs="Times New Roman"/>
              <w:szCs w:val="24"/>
            </w:rPr>
            <w:t>Table of Contents</w:t>
          </w:r>
        </w:p>
        <w:p w14:paraId="4078A68D" w14:textId="77777777" w:rsidR="00CB6C6F" w:rsidRPr="00CB6C6F" w:rsidRDefault="002B3FBC">
          <w:pPr>
            <w:pStyle w:val="TOC1"/>
            <w:tabs>
              <w:tab w:val="right" w:leader="dot" w:pos="9350"/>
            </w:tabs>
            <w:rPr>
              <w:rFonts w:ascii="Times New Roman" w:eastAsiaTheme="minorEastAsia" w:hAnsi="Times New Roman" w:cs="Times New Roman"/>
              <w:noProof/>
              <w:sz w:val="24"/>
              <w:szCs w:val="24"/>
            </w:rPr>
          </w:pPr>
          <w:r w:rsidRPr="00CB6C6F">
            <w:rPr>
              <w:rFonts w:ascii="Times New Roman" w:hAnsi="Times New Roman" w:cs="Times New Roman"/>
              <w:sz w:val="24"/>
              <w:szCs w:val="24"/>
            </w:rPr>
            <w:fldChar w:fldCharType="begin"/>
          </w:r>
          <w:r w:rsidRPr="00CB6C6F">
            <w:rPr>
              <w:rFonts w:ascii="Times New Roman" w:hAnsi="Times New Roman" w:cs="Times New Roman"/>
              <w:sz w:val="24"/>
              <w:szCs w:val="24"/>
            </w:rPr>
            <w:instrText xml:space="preserve"> TOC \o "1-3" \h \z \u </w:instrText>
          </w:r>
          <w:r w:rsidRPr="00CB6C6F">
            <w:rPr>
              <w:rFonts w:ascii="Times New Roman" w:hAnsi="Times New Roman" w:cs="Times New Roman"/>
              <w:sz w:val="24"/>
              <w:szCs w:val="24"/>
            </w:rPr>
            <w:fldChar w:fldCharType="separate"/>
          </w:r>
          <w:hyperlink w:anchor="_Toc179411196" w:history="1">
            <w:r w:rsidR="00CB6C6F" w:rsidRPr="00CB6C6F">
              <w:rPr>
                <w:rStyle w:val="Hyperlink"/>
                <w:rFonts w:ascii="Times New Roman" w:hAnsi="Times New Roman" w:cs="Times New Roman"/>
                <w:noProof/>
                <w:sz w:val="24"/>
                <w:szCs w:val="24"/>
              </w:rPr>
              <w:t>Executive Summary</w:t>
            </w:r>
            <w:r w:rsidR="00CB6C6F" w:rsidRPr="00CB6C6F">
              <w:rPr>
                <w:rFonts w:ascii="Times New Roman" w:hAnsi="Times New Roman" w:cs="Times New Roman"/>
                <w:noProof/>
                <w:webHidden/>
                <w:sz w:val="24"/>
                <w:szCs w:val="24"/>
              </w:rPr>
              <w:tab/>
            </w:r>
            <w:r w:rsidR="00CB6C6F" w:rsidRPr="00CB6C6F">
              <w:rPr>
                <w:rFonts w:ascii="Times New Roman" w:hAnsi="Times New Roman" w:cs="Times New Roman"/>
                <w:noProof/>
                <w:webHidden/>
                <w:sz w:val="24"/>
                <w:szCs w:val="24"/>
              </w:rPr>
              <w:fldChar w:fldCharType="begin"/>
            </w:r>
            <w:r w:rsidR="00CB6C6F" w:rsidRPr="00CB6C6F">
              <w:rPr>
                <w:rFonts w:ascii="Times New Roman" w:hAnsi="Times New Roman" w:cs="Times New Roman"/>
                <w:noProof/>
                <w:webHidden/>
                <w:sz w:val="24"/>
                <w:szCs w:val="24"/>
              </w:rPr>
              <w:instrText xml:space="preserve"> PAGEREF _Toc179411196 \h </w:instrText>
            </w:r>
            <w:r w:rsidR="00CB6C6F" w:rsidRPr="00CB6C6F">
              <w:rPr>
                <w:rFonts w:ascii="Times New Roman" w:hAnsi="Times New Roman" w:cs="Times New Roman"/>
                <w:noProof/>
                <w:webHidden/>
                <w:sz w:val="24"/>
                <w:szCs w:val="24"/>
              </w:rPr>
            </w:r>
            <w:r w:rsidR="00CB6C6F" w:rsidRPr="00CB6C6F">
              <w:rPr>
                <w:rFonts w:ascii="Times New Roman" w:hAnsi="Times New Roman" w:cs="Times New Roman"/>
                <w:noProof/>
                <w:webHidden/>
                <w:sz w:val="24"/>
                <w:szCs w:val="24"/>
              </w:rPr>
              <w:fldChar w:fldCharType="separate"/>
            </w:r>
            <w:r w:rsidR="00CB6C6F" w:rsidRPr="00CB6C6F">
              <w:rPr>
                <w:rFonts w:ascii="Times New Roman" w:hAnsi="Times New Roman" w:cs="Times New Roman"/>
                <w:noProof/>
                <w:webHidden/>
                <w:sz w:val="24"/>
                <w:szCs w:val="24"/>
              </w:rPr>
              <w:t>2</w:t>
            </w:r>
            <w:r w:rsidR="00CB6C6F" w:rsidRPr="00CB6C6F">
              <w:rPr>
                <w:rFonts w:ascii="Times New Roman" w:hAnsi="Times New Roman" w:cs="Times New Roman"/>
                <w:noProof/>
                <w:webHidden/>
                <w:sz w:val="24"/>
                <w:szCs w:val="24"/>
              </w:rPr>
              <w:fldChar w:fldCharType="end"/>
            </w:r>
          </w:hyperlink>
        </w:p>
        <w:p w14:paraId="4078A68E"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197" w:history="1">
            <w:r w:rsidRPr="00CB6C6F">
              <w:rPr>
                <w:rStyle w:val="Hyperlink"/>
                <w:rFonts w:ascii="Times New Roman" w:hAnsi="Times New Roman" w:cs="Times New Roman"/>
                <w:noProof/>
                <w:sz w:val="24"/>
                <w:szCs w:val="24"/>
              </w:rPr>
              <w:t>1.</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Introduction</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_Toc179411197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4</w:t>
            </w:r>
            <w:r w:rsidRPr="00CB6C6F">
              <w:rPr>
                <w:rFonts w:ascii="Times New Roman" w:hAnsi="Times New Roman" w:cs="Times New Roman"/>
                <w:noProof/>
                <w:webHidden/>
                <w:sz w:val="24"/>
                <w:szCs w:val="24"/>
              </w:rPr>
              <w:fldChar w:fldCharType="end"/>
            </w:r>
          </w:hyperlink>
        </w:p>
        <w:p w14:paraId="4078A68F"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198" w:history="1">
            <w:r w:rsidRPr="00CB6C6F">
              <w:rPr>
                <w:rStyle w:val="Hyperlink"/>
                <w:rFonts w:ascii="Times New Roman" w:hAnsi="Times New Roman" w:cs="Times New Roman"/>
                <w:noProof/>
                <w:sz w:val="24"/>
                <w:szCs w:val="24"/>
              </w:rPr>
              <w:t>2.</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Total Revenue Comparison</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_Toc179411198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5</w:t>
            </w:r>
            <w:r w:rsidRPr="00CB6C6F">
              <w:rPr>
                <w:rFonts w:ascii="Times New Roman" w:hAnsi="Times New Roman" w:cs="Times New Roman"/>
                <w:noProof/>
                <w:webHidden/>
                <w:sz w:val="24"/>
                <w:szCs w:val="24"/>
              </w:rPr>
              <w:fldChar w:fldCharType="end"/>
            </w:r>
          </w:hyperlink>
        </w:p>
        <w:p w14:paraId="4078A690"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199" w:history="1">
            <w:r w:rsidRPr="00CB6C6F">
              <w:rPr>
                <w:rStyle w:val="Hyperlink"/>
                <w:rFonts w:ascii="Times New Roman" w:hAnsi="Times New Roman" w:cs="Times New Roman"/>
                <w:i/>
                <w:noProof/>
                <w:sz w:val="24"/>
                <w:szCs w:val="24"/>
              </w:rPr>
              <w:t>1.1</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i/>
                <w:noProof/>
                <w:sz w:val="24"/>
                <w:szCs w:val="24"/>
              </w:rPr>
              <w:t>Revenue Generation</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_Toc179411199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5</w:t>
            </w:r>
            <w:r w:rsidRPr="00CB6C6F">
              <w:rPr>
                <w:rFonts w:ascii="Times New Roman" w:hAnsi="Times New Roman" w:cs="Times New Roman"/>
                <w:noProof/>
                <w:webHidden/>
                <w:sz w:val="24"/>
                <w:szCs w:val="24"/>
              </w:rPr>
              <w:fldChar w:fldCharType="end"/>
            </w:r>
          </w:hyperlink>
        </w:p>
        <w:p w14:paraId="4078A691"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0" w:history="1">
            <w:r w:rsidRPr="00CB6C6F">
              <w:rPr>
                <w:rStyle w:val="Hyperlink"/>
                <w:rFonts w:ascii="Times New Roman" w:hAnsi="Times New Roman" w:cs="Times New Roman"/>
                <w:bCs/>
                <w:i/>
                <w:noProof/>
                <w:sz w:val="24"/>
                <w:szCs w:val="24"/>
              </w:rPr>
              <w:t>1.2</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bCs/>
                <w:i/>
                <w:noProof/>
                <w:sz w:val="24"/>
                <w:szCs w:val="24"/>
              </w:rPr>
              <w:t>Revenue Trends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_Toc179411200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5</w:t>
            </w:r>
            <w:r w:rsidRPr="00CB6C6F">
              <w:rPr>
                <w:rFonts w:ascii="Times New Roman" w:hAnsi="Times New Roman" w:cs="Times New Roman"/>
                <w:noProof/>
                <w:webHidden/>
                <w:sz w:val="24"/>
                <w:szCs w:val="24"/>
              </w:rPr>
              <w:fldChar w:fldCharType="end"/>
            </w:r>
          </w:hyperlink>
        </w:p>
        <w:p w14:paraId="4078A692"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1" w:history="1">
            <w:r w:rsidRPr="00CB6C6F">
              <w:rPr>
                <w:rStyle w:val="Hyperlink"/>
                <w:rFonts w:ascii="Times New Roman" w:hAnsi="Times New Roman" w:cs="Times New Roman"/>
                <w:i/>
                <w:noProof/>
                <w:sz w:val="24"/>
                <w:szCs w:val="24"/>
              </w:rPr>
              <w:t>1.3</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i/>
                <w:noProof/>
                <w:sz w:val="24"/>
                <w:szCs w:val="24"/>
              </w:rPr>
              <w:t>Cost Structure</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_Toc179411201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6</w:t>
            </w:r>
            <w:r w:rsidRPr="00CB6C6F">
              <w:rPr>
                <w:rFonts w:ascii="Times New Roman" w:hAnsi="Times New Roman" w:cs="Times New Roman"/>
                <w:noProof/>
                <w:webHidden/>
                <w:sz w:val="24"/>
                <w:szCs w:val="24"/>
              </w:rPr>
              <w:fldChar w:fldCharType="end"/>
            </w:r>
          </w:hyperlink>
        </w:p>
        <w:p w14:paraId="4078A693"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2" w:history="1">
            <w:r w:rsidRPr="00CB6C6F">
              <w:rPr>
                <w:rStyle w:val="Hyperlink"/>
                <w:rFonts w:ascii="Times New Roman" w:hAnsi="Times New Roman" w:cs="Times New Roman"/>
                <w:i/>
                <w:noProof/>
                <w:sz w:val="24"/>
                <w:szCs w:val="24"/>
              </w:rPr>
              <w:t>1.4</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i/>
                <w:noProof/>
                <w:sz w:val="24"/>
                <w:szCs w:val="24"/>
              </w:rPr>
              <w:t>Revenue Diversification</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_Toc179411202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7</w:t>
            </w:r>
            <w:r w:rsidRPr="00CB6C6F">
              <w:rPr>
                <w:rFonts w:ascii="Times New Roman" w:hAnsi="Times New Roman" w:cs="Times New Roman"/>
                <w:noProof/>
                <w:webHidden/>
                <w:sz w:val="24"/>
                <w:szCs w:val="24"/>
              </w:rPr>
              <w:fldChar w:fldCharType="end"/>
            </w:r>
          </w:hyperlink>
        </w:p>
        <w:p w14:paraId="4078A694"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203" w:history="1">
            <w:r w:rsidRPr="00CB6C6F">
              <w:rPr>
                <w:rStyle w:val="Hyperlink"/>
                <w:rFonts w:ascii="Times New Roman" w:hAnsi="Times New Roman" w:cs="Times New Roman"/>
                <w:noProof/>
                <w:sz w:val="24"/>
                <w:szCs w:val="24"/>
              </w:rPr>
              <w:t>2</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Market Position</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_Toc179411203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7</w:t>
            </w:r>
            <w:r w:rsidRPr="00CB6C6F">
              <w:rPr>
                <w:rFonts w:ascii="Times New Roman" w:hAnsi="Times New Roman" w:cs="Times New Roman"/>
                <w:noProof/>
                <w:webHidden/>
                <w:sz w:val="24"/>
                <w:szCs w:val="24"/>
              </w:rPr>
              <w:fldChar w:fldCharType="end"/>
            </w:r>
          </w:hyperlink>
        </w:p>
        <w:p w14:paraId="4078A695"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4" w:history="1">
            <w:r w:rsidRPr="00CB6C6F">
              <w:rPr>
                <w:rStyle w:val="Hyperlink"/>
                <w:rFonts w:ascii="Times New Roman" w:hAnsi="Times New Roman" w:cs="Times New Roman"/>
                <w:noProof/>
                <w:sz w:val="24"/>
                <w:szCs w:val="24"/>
              </w:rPr>
              <w:t>2.1</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Shangri-La Hotels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_Toc179411204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7</w:t>
            </w:r>
            <w:r w:rsidRPr="00CB6C6F">
              <w:rPr>
                <w:rFonts w:ascii="Times New Roman" w:hAnsi="Times New Roman" w:cs="Times New Roman"/>
                <w:noProof/>
                <w:webHidden/>
                <w:sz w:val="24"/>
                <w:szCs w:val="24"/>
              </w:rPr>
              <w:fldChar w:fldCharType="end"/>
            </w:r>
          </w:hyperlink>
        </w:p>
        <w:p w14:paraId="4078A696"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5" w:history="1">
            <w:r w:rsidRPr="00CB6C6F">
              <w:rPr>
                <w:rStyle w:val="Hyperlink"/>
                <w:rFonts w:ascii="Times New Roman" w:hAnsi="Times New Roman" w:cs="Times New Roman"/>
                <w:noProof/>
                <w:sz w:val="24"/>
                <w:szCs w:val="24"/>
              </w:rPr>
              <w:t>2.2</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Premier Inn Hotels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_Toc179411205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7</w:t>
            </w:r>
            <w:r w:rsidRPr="00CB6C6F">
              <w:rPr>
                <w:rFonts w:ascii="Times New Roman" w:hAnsi="Times New Roman" w:cs="Times New Roman"/>
                <w:noProof/>
                <w:webHidden/>
                <w:sz w:val="24"/>
                <w:szCs w:val="24"/>
              </w:rPr>
              <w:fldChar w:fldCharType="end"/>
            </w:r>
          </w:hyperlink>
        </w:p>
        <w:p w14:paraId="4078A697"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6" w:history="1">
            <w:r w:rsidRPr="00CB6C6F">
              <w:rPr>
                <w:rStyle w:val="Hyperlink"/>
                <w:rFonts w:ascii="Times New Roman" w:hAnsi="Times New Roman" w:cs="Times New Roman"/>
                <w:noProof/>
                <w:sz w:val="24"/>
                <w:szCs w:val="24"/>
              </w:rPr>
              <w:t>2.3</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Comparison of the Market Position of Both Hotels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_Toc179411206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8</w:t>
            </w:r>
            <w:r w:rsidRPr="00CB6C6F">
              <w:rPr>
                <w:rFonts w:ascii="Times New Roman" w:hAnsi="Times New Roman" w:cs="Times New Roman"/>
                <w:noProof/>
                <w:webHidden/>
                <w:sz w:val="24"/>
                <w:szCs w:val="24"/>
              </w:rPr>
              <w:fldChar w:fldCharType="end"/>
            </w:r>
          </w:hyperlink>
        </w:p>
        <w:p w14:paraId="4078A698"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207" w:history="1">
            <w:r w:rsidRPr="00CB6C6F">
              <w:rPr>
                <w:rStyle w:val="Hyperlink"/>
                <w:rFonts w:ascii="Times New Roman" w:hAnsi="Times New Roman" w:cs="Times New Roman"/>
                <w:noProof/>
                <w:sz w:val="24"/>
                <w:szCs w:val="24"/>
              </w:rPr>
              <w:t>3</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Growth Potential</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_Toc179411207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8</w:t>
            </w:r>
            <w:r w:rsidRPr="00CB6C6F">
              <w:rPr>
                <w:rFonts w:ascii="Times New Roman" w:hAnsi="Times New Roman" w:cs="Times New Roman"/>
                <w:noProof/>
                <w:webHidden/>
                <w:sz w:val="24"/>
                <w:szCs w:val="24"/>
              </w:rPr>
              <w:fldChar w:fldCharType="end"/>
            </w:r>
          </w:hyperlink>
        </w:p>
        <w:p w14:paraId="4078A699"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8" w:history="1">
            <w:r w:rsidRPr="00CB6C6F">
              <w:rPr>
                <w:rStyle w:val="Hyperlink"/>
                <w:rFonts w:ascii="Times New Roman" w:hAnsi="Times New Roman" w:cs="Times New Roman"/>
                <w:noProof/>
                <w:sz w:val="24"/>
                <w:szCs w:val="24"/>
              </w:rPr>
              <w:t>3.1</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Expansion Strategies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_Toc179411208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8</w:t>
            </w:r>
            <w:r w:rsidRPr="00CB6C6F">
              <w:rPr>
                <w:rFonts w:ascii="Times New Roman" w:hAnsi="Times New Roman" w:cs="Times New Roman"/>
                <w:noProof/>
                <w:webHidden/>
                <w:sz w:val="24"/>
                <w:szCs w:val="24"/>
              </w:rPr>
              <w:fldChar w:fldCharType="end"/>
            </w:r>
          </w:hyperlink>
        </w:p>
        <w:p w14:paraId="4078A69A"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09" w:history="1">
            <w:r w:rsidRPr="00CB6C6F">
              <w:rPr>
                <w:rStyle w:val="Hyperlink"/>
                <w:rFonts w:ascii="Times New Roman" w:hAnsi="Times New Roman" w:cs="Times New Roman"/>
                <w:noProof/>
                <w:sz w:val="24"/>
                <w:szCs w:val="24"/>
              </w:rPr>
              <w:t>3.2</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Market Opportunities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_Toc179411209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8</w:t>
            </w:r>
            <w:r w:rsidRPr="00CB6C6F">
              <w:rPr>
                <w:rFonts w:ascii="Times New Roman" w:hAnsi="Times New Roman" w:cs="Times New Roman"/>
                <w:noProof/>
                <w:webHidden/>
                <w:sz w:val="24"/>
                <w:szCs w:val="24"/>
              </w:rPr>
              <w:fldChar w:fldCharType="end"/>
            </w:r>
          </w:hyperlink>
        </w:p>
        <w:p w14:paraId="4078A69B"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10" w:history="1">
            <w:r w:rsidRPr="00CB6C6F">
              <w:rPr>
                <w:rStyle w:val="Hyperlink"/>
                <w:rFonts w:ascii="Times New Roman" w:hAnsi="Times New Roman" w:cs="Times New Roman"/>
                <w:noProof/>
                <w:sz w:val="24"/>
                <w:szCs w:val="24"/>
              </w:rPr>
              <w:t>3.3</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Barriers to Growth</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_Toc179411210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9</w:t>
            </w:r>
            <w:r w:rsidRPr="00CB6C6F">
              <w:rPr>
                <w:rFonts w:ascii="Times New Roman" w:hAnsi="Times New Roman" w:cs="Times New Roman"/>
                <w:noProof/>
                <w:webHidden/>
                <w:sz w:val="24"/>
                <w:szCs w:val="24"/>
              </w:rPr>
              <w:fldChar w:fldCharType="end"/>
            </w:r>
          </w:hyperlink>
        </w:p>
        <w:p w14:paraId="4078A69C"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11" w:history="1">
            <w:r w:rsidRPr="00CB6C6F">
              <w:rPr>
                <w:rStyle w:val="Hyperlink"/>
                <w:rFonts w:ascii="Times New Roman" w:hAnsi="Times New Roman" w:cs="Times New Roman"/>
                <w:noProof/>
                <w:sz w:val="24"/>
                <w:szCs w:val="24"/>
              </w:rPr>
              <w:t>3.4</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Comparison of Scalability and Future Growth Potential of Both Hotels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_Toc179411211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9</w:t>
            </w:r>
            <w:r w:rsidRPr="00CB6C6F">
              <w:rPr>
                <w:rFonts w:ascii="Times New Roman" w:hAnsi="Times New Roman" w:cs="Times New Roman"/>
                <w:noProof/>
                <w:webHidden/>
                <w:sz w:val="24"/>
                <w:szCs w:val="24"/>
              </w:rPr>
              <w:fldChar w:fldCharType="end"/>
            </w:r>
          </w:hyperlink>
        </w:p>
        <w:p w14:paraId="4078A69D"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212" w:history="1">
            <w:r w:rsidRPr="00CB6C6F">
              <w:rPr>
                <w:rStyle w:val="Hyperlink"/>
                <w:rFonts w:ascii="Times New Roman" w:hAnsi="Times New Roman" w:cs="Times New Roman"/>
                <w:noProof/>
                <w:sz w:val="24"/>
                <w:szCs w:val="24"/>
              </w:rPr>
              <w:t>3.</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Financial Commitment to CSR of Both Hotels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_Toc179411212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10</w:t>
            </w:r>
            <w:r w:rsidRPr="00CB6C6F">
              <w:rPr>
                <w:rFonts w:ascii="Times New Roman" w:hAnsi="Times New Roman" w:cs="Times New Roman"/>
                <w:noProof/>
                <w:webHidden/>
                <w:sz w:val="24"/>
                <w:szCs w:val="24"/>
              </w:rPr>
              <w:fldChar w:fldCharType="end"/>
            </w:r>
          </w:hyperlink>
        </w:p>
        <w:p w14:paraId="4078A69E"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213" w:history="1">
            <w:r w:rsidRPr="00CB6C6F">
              <w:rPr>
                <w:rStyle w:val="Hyperlink"/>
                <w:rFonts w:ascii="Times New Roman" w:hAnsi="Times New Roman" w:cs="Times New Roman"/>
                <w:noProof/>
                <w:sz w:val="24"/>
                <w:szCs w:val="24"/>
              </w:rPr>
              <w:t>4</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Recommendations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_Toc179411213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10</w:t>
            </w:r>
            <w:r w:rsidRPr="00CB6C6F">
              <w:rPr>
                <w:rFonts w:ascii="Times New Roman" w:hAnsi="Times New Roman" w:cs="Times New Roman"/>
                <w:noProof/>
                <w:webHidden/>
                <w:sz w:val="24"/>
                <w:szCs w:val="24"/>
              </w:rPr>
              <w:fldChar w:fldCharType="end"/>
            </w:r>
          </w:hyperlink>
        </w:p>
        <w:p w14:paraId="4078A69F"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14" w:history="1">
            <w:r w:rsidRPr="00CB6C6F">
              <w:rPr>
                <w:rStyle w:val="Hyperlink"/>
                <w:rFonts w:ascii="Times New Roman" w:hAnsi="Times New Roman" w:cs="Times New Roman"/>
                <w:noProof/>
                <w:sz w:val="24"/>
                <w:szCs w:val="24"/>
              </w:rPr>
              <w:t>4.1</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For Shangri-La Hotel</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_Toc179411214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10</w:t>
            </w:r>
            <w:r w:rsidRPr="00CB6C6F">
              <w:rPr>
                <w:rFonts w:ascii="Times New Roman" w:hAnsi="Times New Roman" w:cs="Times New Roman"/>
                <w:noProof/>
                <w:webHidden/>
                <w:sz w:val="24"/>
                <w:szCs w:val="24"/>
              </w:rPr>
              <w:fldChar w:fldCharType="end"/>
            </w:r>
          </w:hyperlink>
        </w:p>
        <w:p w14:paraId="4078A6A0" w14:textId="77777777" w:rsidR="00CB6C6F" w:rsidRPr="00CB6C6F" w:rsidRDefault="00CB6C6F">
          <w:pPr>
            <w:pStyle w:val="TOC2"/>
            <w:tabs>
              <w:tab w:val="left" w:pos="880"/>
              <w:tab w:val="right" w:leader="dot" w:pos="9350"/>
            </w:tabs>
            <w:rPr>
              <w:rFonts w:ascii="Times New Roman" w:eastAsiaTheme="minorEastAsia" w:hAnsi="Times New Roman" w:cs="Times New Roman"/>
              <w:noProof/>
              <w:sz w:val="24"/>
              <w:szCs w:val="24"/>
            </w:rPr>
          </w:pPr>
          <w:hyperlink w:anchor="_Toc179411215" w:history="1">
            <w:r w:rsidRPr="00CB6C6F">
              <w:rPr>
                <w:rStyle w:val="Hyperlink"/>
                <w:rFonts w:ascii="Times New Roman" w:hAnsi="Times New Roman" w:cs="Times New Roman"/>
                <w:noProof/>
                <w:sz w:val="24"/>
                <w:szCs w:val="24"/>
              </w:rPr>
              <w:t>4.2</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For Premier Inn Hotel</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_Toc179411215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10</w:t>
            </w:r>
            <w:r w:rsidRPr="00CB6C6F">
              <w:rPr>
                <w:rFonts w:ascii="Times New Roman" w:hAnsi="Times New Roman" w:cs="Times New Roman"/>
                <w:noProof/>
                <w:webHidden/>
                <w:sz w:val="24"/>
                <w:szCs w:val="24"/>
              </w:rPr>
              <w:fldChar w:fldCharType="end"/>
            </w:r>
          </w:hyperlink>
        </w:p>
        <w:p w14:paraId="4078A6A1"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216" w:history="1">
            <w:r w:rsidRPr="00CB6C6F">
              <w:rPr>
                <w:rStyle w:val="Hyperlink"/>
                <w:rFonts w:ascii="Times New Roman" w:hAnsi="Times New Roman" w:cs="Times New Roman"/>
                <w:noProof/>
                <w:sz w:val="24"/>
                <w:szCs w:val="24"/>
              </w:rPr>
              <w:t>4.</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Conclusion</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_Toc179411216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10</w:t>
            </w:r>
            <w:r w:rsidRPr="00CB6C6F">
              <w:rPr>
                <w:rFonts w:ascii="Times New Roman" w:hAnsi="Times New Roman" w:cs="Times New Roman"/>
                <w:noProof/>
                <w:webHidden/>
                <w:sz w:val="24"/>
                <w:szCs w:val="24"/>
              </w:rPr>
              <w:fldChar w:fldCharType="end"/>
            </w:r>
          </w:hyperlink>
        </w:p>
        <w:p w14:paraId="4078A6A2" w14:textId="77777777" w:rsidR="00CB6C6F" w:rsidRPr="00CB6C6F" w:rsidRDefault="00CB6C6F">
          <w:pPr>
            <w:pStyle w:val="TOC1"/>
            <w:tabs>
              <w:tab w:val="left" w:pos="440"/>
              <w:tab w:val="right" w:leader="dot" w:pos="9350"/>
            </w:tabs>
            <w:rPr>
              <w:rFonts w:ascii="Times New Roman" w:eastAsiaTheme="minorEastAsia" w:hAnsi="Times New Roman" w:cs="Times New Roman"/>
              <w:noProof/>
              <w:sz w:val="24"/>
              <w:szCs w:val="24"/>
            </w:rPr>
          </w:pPr>
          <w:hyperlink w:anchor="_Toc179411217" w:history="1">
            <w:r w:rsidRPr="00CB6C6F">
              <w:rPr>
                <w:rStyle w:val="Hyperlink"/>
                <w:rFonts w:ascii="Times New Roman" w:hAnsi="Times New Roman" w:cs="Times New Roman"/>
                <w:noProof/>
                <w:sz w:val="24"/>
                <w:szCs w:val="24"/>
              </w:rPr>
              <w:t>5.</w:t>
            </w:r>
            <w:r w:rsidRPr="00CB6C6F">
              <w:rPr>
                <w:rFonts w:ascii="Times New Roman" w:eastAsiaTheme="minorEastAsia" w:hAnsi="Times New Roman" w:cs="Times New Roman"/>
                <w:noProof/>
                <w:sz w:val="24"/>
                <w:szCs w:val="24"/>
              </w:rPr>
              <w:tab/>
            </w:r>
            <w:r w:rsidRPr="00CB6C6F">
              <w:rPr>
                <w:rStyle w:val="Hyperlink"/>
                <w:rFonts w:ascii="Times New Roman" w:hAnsi="Times New Roman" w:cs="Times New Roman"/>
                <w:noProof/>
                <w:sz w:val="24"/>
                <w:szCs w:val="24"/>
              </w:rPr>
              <w:t>References</w:t>
            </w:r>
            <w:r w:rsidRPr="00CB6C6F">
              <w:rPr>
                <w:rFonts w:ascii="Times New Roman" w:hAnsi="Times New Roman" w:cs="Times New Roman"/>
                <w:noProof/>
                <w:webHidden/>
                <w:sz w:val="24"/>
                <w:szCs w:val="24"/>
              </w:rPr>
              <w:tab/>
            </w:r>
            <w:r w:rsidRPr="00CB6C6F">
              <w:rPr>
                <w:rFonts w:ascii="Times New Roman" w:hAnsi="Times New Roman" w:cs="Times New Roman"/>
                <w:noProof/>
                <w:webHidden/>
                <w:sz w:val="24"/>
                <w:szCs w:val="24"/>
              </w:rPr>
              <w:fldChar w:fldCharType="begin"/>
            </w:r>
            <w:r w:rsidRPr="00CB6C6F">
              <w:rPr>
                <w:rFonts w:ascii="Times New Roman" w:hAnsi="Times New Roman" w:cs="Times New Roman"/>
                <w:noProof/>
                <w:webHidden/>
                <w:sz w:val="24"/>
                <w:szCs w:val="24"/>
              </w:rPr>
              <w:instrText xml:space="preserve"> PAGEREF _Toc179411217 \h </w:instrText>
            </w:r>
            <w:r w:rsidRPr="00CB6C6F">
              <w:rPr>
                <w:rFonts w:ascii="Times New Roman" w:hAnsi="Times New Roman" w:cs="Times New Roman"/>
                <w:noProof/>
                <w:webHidden/>
                <w:sz w:val="24"/>
                <w:szCs w:val="24"/>
              </w:rPr>
            </w:r>
            <w:r w:rsidRPr="00CB6C6F">
              <w:rPr>
                <w:rFonts w:ascii="Times New Roman" w:hAnsi="Times New Roman" w:cs="Times New Roman"/>
                <w:noProof/>
                <w:webHidden/>
                <w:sz w:val="24"/>
                <w:szCs w:val="24"/>
              </w:rPr>
              <w:fldChar w:fldCharType="separate"/>
            </w:r>
            <w:r w:rsidRPr="00CB6C6F">
              <w:rPr>
                <w:rFonts w:ascii="Times New Roman" w:hAnsi="Times New Roman" w:cs="Times New Roman"/>
                <w:noProof/>
                <w:webHidden/>
                <w:sz w:val="24"/>
                <w:szCs w:val="24"/>
              </w:rPr>
              <w:t>12</w:t>
            </w:r>
            <w:r w:rsidRPr="00CB6C6F">
              <w:rPr>
                <w:rFonts w:ascii="Times New Roman" w:hAnsi="Times New Roman" w:cs="Times New Roman"/>
                <w:noProof/>
                <w:webHidden/>
                <w:sz w:val="24"/>
                <w:szCs w:val="24"/>
              </w:rPr>
              <w:fldChar w:fldCharType="end"/>
            </w:r>
          </w:hyperlink>
        </w:p>
        <w:p w14:paraId="4078A6A3" w14:textId="77777777" w:rsidR="00631FA0" w:rsidRPr="00CB6C6F" w:rsidRDefault="002B3FBC" w:rsidP="00CB6C6F">
          <w:pPr>
            <w:spacing w:line="360" w:lineRule="auto"/>
            <w:jc w:val="both"/>
            <w:rPr>
              <w:rFonts w:ascii="Times New Roman" w:hAnsi="Times New Roman" w:cs="Times New Roman"/>
              <w:sz w:val="24"/>
              <w:szCs w:val="24"/>
            </w:rPr>
          </w:pPr>
          <w:r w:rsidRPr="00CB6C6F">
            <w:rPr>
              <w:rFonts w:ascii="Times New Roman" w:hAnsi="Times New Roman" w:cs="Times New Roman"/>
              <w:b/>
              <w:bCs/>
              <w:noProof/>
              <w:sz w:val="24"/>
              <w:szCs w:val="24"/>
            </w:rPr>
            <w:fldChar w:fldCharType="end"/>
          </w:r>
        </w:p>
      </w:sdtContent>
    </w:sdt>
    <w:p w14:paraId="4078A6A4" w14:textId="77777777" w:rsidR="00631FA0" w:rsidRPr="00CB6C6F" w:rsidRDefault="00631FA0" w:rsidP="00CB6C6F">
      <w:pPr>
        <w:spacing w:line="360" w:lineRule="auto"/>
        <w:jc w:val="both"/>
        <w:rPr>
          <w:rFonts w:ascii="Times New Roman" w:eastAsiaTheme="majorEastAsia" w:hAnsi="Times New Roman" w:cs="Times New Roman"/>
          <w:b/>
          <w:sz w:val="24"/>
          <w:szCs w:val="24"/>
        </w:rPr>
      </w:pPr>
    </w:p>
    <w:p w14:paraId="4078A6A5" w14:textId="77777777" w:rsidR="00631FA0" w:rsidRPr="00CB6C6F" w:rsidRDefault="002B3FBC" w:rsidP="00CB6C6F">
      <w:pPr>
        <w:spacing w:line="360" w:lineRule="auto"/>
        <w:jc w:val="both"/>
        <w:rPr>
          <w:rFonts w:ascii="Times New Roman" w:eastAsiaTheme="majorEastAsia" w:hAnsi="Times New Roman" w:cs="Times New Roman"/>
          <w:b/>
          <w:sz w:val="24"/>
          <w:szCs w:val="24"/>
        </w:rPr>
      </w:pPr>
      <w:r w:rsidRPr="00CB6C6F">
        <w:rPr>
          <w:rFonts w:ascii="Times New Roman" w:hAnsi="Times New Roman" w:cs="Times New Roman"/>
          <w:b/>
          <w:sz w:val="24"/>
          <w:szCs w:val="24"/>
        </w:rPr>
        <w:br w:type="page"/>
      </w:r>
    </w:p>
    <w:p w14:paraId="4078A6A6" w14:textId="77777777" w:rsidR="00D10FC3" w:rsidRPr="00CB6C6F" w:rsidRDefault="002B3FBC" w:rsidP="00CB6C6F">
      <w:pPr>
        <w:pStyle w:val="Heading1"/>
        <w:numPr>
          <w:ilvl w:val="0"/>
          <w:numId w:val="1"/>
        </w:numPr>
        <w:spacing w:line="360" w:lineRule="auto"/>
        <w:jc w:val="both"/>
        <w:rPr>
          <w:rFonts w:cs="Times New Roman"/>
          <w:b w:val="0"/>
          <w:szCs w:val="24"/>
        </w:rPr>
      </w:pPr>
      <w:bookmarkStart w:id="1" w:name="_Toc179411197"/>
      <w:r w:rsidRPr="00CB6C6F">
        <w:rPr>
          <w:rFonts w:cs="Times New Roman"/>
          <w:szCs w:val="24"/>
        </w:rPr>
        <w:t>Introduction</w:t>
      </w:r>
      <w:bookmarkEnd w:id="1"/>
    </w:p>
    <w:p w14:paraId="4078A6A7" w14:textId="37197BCA" w:rsidR="00117946" w:rsidRPr="00CB6C6F" w:rsidRDefault="002B3FBC" w:rsidP="00CB6C6F">
      <w:pPr>
        <w:spacing w:after="0" w:line="360" w:lineRule="auto"/>
        <w:jc w:val="both"/>
        <w:rPr>
          <w:rFonts w:ascii="Times New Roman" w:hAnsi="Times New Roman" w:cs="Times New Roman"/>
          <w:sz w:val="24"/>
          <w:szCs w:val="24"/>
        </w:rPr>
      </w:pPr>
      <w:r w:rsidRPr="00CB6C6F">
        <w:rPr>
          <w:rFonts w:ascii="Times New Roman" w:hAnsi="Times New Roman" w:cs="Times New Roman"/>
          <w:sz w:val="24"/>
          <w:szCs w:val="24"/>
        </w:rPr>
        <w:t>The hospitality industry refers to many services, from luxury hotels to low-cost hotels, wherever Shangri La falls into a different business model than Premier Inn. Shangri-La Hotels was established in 1971, which is a luxury hotel company that offers services with quality in other prime locations of the world. However, the company that was founded in 1987 is the Premier Inn</w:t>
      </w:r>
      <w:r w:rsidR="003C61F4">
        <w:rPr>
          <w:rFonts w:ascii="Times New Roman" w:hAnsi="Times New Roman" w:cs="Times New Roman"/>
          <w:sz w:val="24"/>
          <w:szCs w:val="24"/>
        </w:rPr>
        <w:t>,</w:t>
      </w:r>
      <w:r w:rsidRPr="00CB6C6F">
        <w:rPr>
          <w:rFonts w:ascii="Times New Roman" w:hAnsi="Times New Roman" w:cs="Times New Roman"/>
          <w:sz w:val="24"/>
          <w:szCs w:val="24"/>
        </w:rPr>
        <w:t xml:space="preserve"> which focuses on the low-</w:t>
      </w:r>
      <w:r w:rsidR="00C7233F" w:rsidRPr="00CB6C6F">
        <w:rPr>
          <w:rFonts w:ascii="Times New Roman" w:hAnsi="Times New Roman" w:cs="Times New Roman"/>
          <w:sz w:val="24"/>
          <w:szCs w:val="24"/>
        </w:rPr>
        <w:t>price</w:t>
      </w:r>
      <w:r w:rsidRPr="00CB6C6F">
        <w:rPr>
          <w:rFonts w:ascii="Times New Roman" w:hAnsi="Times New Roman" w:cs="Times New Roman"/>
          <w:sz w:val="24"/>
          <w:szCs w:val="24"/>
        </w:rPr>
        <w:t xml:space="preserve"> segment. Based in the UK and Europe, Premier Inn offers mostly budget motels targeting families, business people, single business tra</w:t>
      </w:r>
      <w:r w:rsidR="00C7233F" w:rsidRPr="00CB6C6F">
        <w:rPr>
          <w:rFonts w:ascii="Times New Roman" w:hAnsi="Times New Roman" w:cs="Times New Roman"/>
          <w:sz w:val="24"/>
          <w:szCs w:val="24"/>
        </w:rPr>
        <w:t>vel</w:t>
      </w:r>
      <w:r w:rsidR="003C61F4">
        <w:rPr>
          <w:rFonts w:ascii="Times New Roman" w:hAnsi="Times New Roman" w:cs="Times New Roman"/>
          <w:sz w:val="24"/>
          <w:szCs w:val="24"/>
        </w:rPr>
        <w:t>l</w:t>
      </w:r>
      <w:r w:rsidR="00C7233F" w:rsidRPr="00CB6C6F">
        <w:rPr>
          <w:rFonts w:ascii="Times New Roman" w:hAnsi="Times New Roman" w:cs="Times New Roman"/>
          <w:sz w:val="24"/>
          <w:szCs w:val="24"/>
        </w:rPr>
        <w:t xml:space="preserve">ers, and those on </w:t>
      </w:r>
      <w:r w:rsidR="000D04FD" w:rsidRPr="00CB6C6F">
        <w:rPr>
          <w:rFonts w:ascii="Times New Roman" w:hAnsi="Times New Roman" w:cs="Times New Roman"/>
          <w:sz w:val="24"/>
          <w:szCs w:val="24"/>
        </w:rPr>
        <w:t>an</w:t>
      </w:r>
      <w:r w:rsidR="00C7233F" w:rsidRPr="00CB6C6F">
        <w:rPr>
          <w:rFonts w:ascii="Times New Roman" w:hAnsi="Times New Roman" w:cs="Times New Roman"/>
          <w:sz w:val="24"/>
          <w:szCs w:val="24"/>
        </w:rPr>
        <w:t xml:space="preserve"> affordable</w:t>
      </w:r>
      <w:r w:rsidR="000D04FD" w:rsidRPr="00CB6C6F">
        <w:rPr>
          <w:rFonts w:ascii="Times New Roman" w:hAnsi="Times New Roman" w:cs="Times New Roman"/>
          <w:sz w:val="24"/>
          <w:szCs w:val="24"/>
        </w:rPr>
        <w:t xml:space="preserve"> budget. </w:t>
      </w:r>
      <w:r w:rsidRPr="00CB6C6F">
        <w:rPr>
          <w:rFonts w:ascii="Times New Roman" w:hAnsi="Times New Roman" w:cs="Times New Roman"/>
          <w:sz w:val="24"/>
          <w:szCs w:val="24"/>
        </w:rPr>
        <w:t>The analysis of the financial management of Shangri-La Hotels and Premier Inn hotels is provided below to meet the objective of the report. Its goal is to evaluate what steps each organi</w:t>
      </w:r>
      <w:r w:rsidR="003C61F4">
        <w:rPr>
          <w:rFonts w:ascii="Times New Roman" w:hAnsi="Times New Roman" w:cs="Times New Roman"/>
          <w:sz w:val="24"/>
          <w:szCs w:val="24"/>
        </w:rPr>
        <w:t>s</w:t>
      </w:r>
      <w:r w:rsidRPr="00CB6C6F">
        <w:rPr>
          <w:rFonts w:ascii="Times New Roman" w:hAnsi="Times New Roman" w:cs="Times New Roman"/>
          <w:sz w:val="24"/>
          <w:szCs w:val="24"/>
        </w:rPr>
        <w:t>ation takes to create and control income streams and how it situates itself in the market and drive</w:t>
      </w:r>
      <w:r w:rsidR="000D04FD" w:rsidRPr="00CB6C6F">
        <w:rPr>
          <w:rFonts w:ascii="Times New Roman" w:hAnsi="Times New Roman" w:cs="Times New Roman"/>
          <w:sz w:val="24"/>
          <w:szCs w:val="24"/>
        </w:rPr>
        <w:t>s growth from new opportunities</w:t>
      </w:r>
      <w:r w:rsidRPr="00CB6C6F">
        <w:rPr>
          <w:rFonts w:ascii="Times New Roman" w:hAnsi="Times New Roman" w:cs="Times New Roman"/>
          <w:sz w:val="24"/>
          <w:szCs w:val="24"/>
        </w:rPr>
        <w:t>. This analysis will focus on</w:t>
      </w:r>
      <w:r w:rsidR="00C7233F" w:rsidRPr="00CB6C6F">
        <w:rPr>
          <w:rFonts w:ascii="Times New Roman" w:hAnsi="Times New Roman" w:cs="Times New Roman"/>
          <w:sz w:val="24"/>
          <w:szCs w:val="24"/>
        </w:rPr>
        <w:t xml:space="preserve"> four main areas of comparison</w:t>
      </w:r>
      <w:r w:rsidR="003C61F4">
        <w:rPr>
          <w:rFonts w:ascii="Times New Roman" w:hAnsi="Times New Roman" w:cs="Times New Roman"/>
          <w:sz w:val="24"/>
          <w:szCs w:val="24"/>
        </w:rPr>
        <w:t>:</w:t>
      </w:r>
      <w:r w:rsidR="00C7233F" w:rsidRPr="00CB6C6F">
        <w:rPr>
          <w:rFonts w:ascii="Times New Roman" w:hAnsi="Times New Roman" w:cs="Times New Roman"/>
          <w:sz w:val="24"/>
          <w:szCs w:val="24"/>
        </w:rPr>
        <w:t xml:space="preserve"> </w:t>
      </w:r>
      <w:r w:rsidRPr="00CB6C6F">
        <w:rPr>
          <w:rFonts w:ascii="Times New Roman" w:hAnsi="Times New Roman" w:cs="Times New Roman"/>
          <w:sz w:val="24"/>
          <w:szCs w:val="24"/>
        </w:rPr>
        <w:t>total sales, market share, growth prospects, and measurable organi</w:t>
      </w:r>
      <w:r w:rsidR="003C61F4">
        <w:rPr>
          <w:rFonts w:ascii="Times New Roman" w:hAnsi="Times New Roman" w:cs="Times New Roman"/>
          <w:sz w:val="24"/>
          <w:szCs w:val="24"/>
        </w:rPr>
        <w:t>s</w:t>
      </w:r>
      <w:r w:rsidRPr="00CB6C6F">
        <w:rPr>
          <w:rFonts w:ascii="Times New Roman" w:hAnsi="Times New Roman" w:cs="Times New Roman"/>
          <w:sz w:val="24"/>
          <w:szCs w:val="24"/>
        </w:rPr>
        <w:t xml:space="preserve">ational commitment to CSR. </w:t>
      </w:r>
    </w:p>
    <w:p w14:paraId="4078A6A8" w14:textId="77777777" w:rsidR="007B3E57" w:rsidRPr="00CB6C6F" w:rsidRDefault="007B3E57" w:rsidP="00D31C10">
      <w:pPr>
        <w:keepNext/>
        <w:spacing w:after="0" w:line="360" w:lineRule="auto"/>
        <w:jc w:val="center"/>
        <w:rPr>
          <w:rFonts w:ascii="Times New Roman" w:hAnsi="Times New Roman" w:cs="Times New Roman"/>
          <w:sz w:val="24"/>
          <w:szCs w:val="24"/>
        </w:rPr>
      </w:pPr>
      <w:r w:rsidRPr="00CB6C6F">
        <w:rPr>
          <w:rFonts w:ascii="Times New Roman" w:hAnsi="Times New Roman" w:cs="Times New Roman"/>
          <w:noProof/>
          <w:sz w:val="24"/>
          <w:szCs w:val="24"/>
        </w:rPr>
        <w:drawing>
          <wp:inline distT="0" distB="0" distL="0" distR="0" wp14:anchorId="4078A722" wp14:editId="4078A723">
            <wp:extent cx="5108347" cy="1864360"/>
            <wp:effectExtent l="0" t="0" r="0" b="2540"/>
            <wp:docPr id="1" name="Picture 1" descr="Shangri-La Hotel At The Shard, London | Open Skies Article | Open Skies |  Emirates Ch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gri-La Hotel At The Shard, London | Open Skies Article | Open Skies |  Emirates Chi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3987" cy="1866419"/>
                    </a:xfrm>
                    <a:prstGeom prst="rect">
                      <a:avLst/>
                    </a:prstGeom>
                    <a:noFill/>
                    <a:ln>
                      <a:noFill/>
                    </a:ln>
                  </pic:spPr>
                </pic:pic>
              </a:graphicData>
            </a:graphic>
          </wp:inline>
        </w:drawing>
      </w:r>
    </w:p>
    <w:p w14:paraId="4078A6A9" w14:textId="77777777" w:rsidR="007B3E57" w:rsidRPr="00CB6C6F" w:rsidRDefault="007B3E57" w:rsidP="00D31C10">
      <w:pPr>
        <w:pStyle w:val="Caption"/>
        <w:spacing w:line="360" w:lineRule="auto"/>
        <w:jc w:val="center"/>
        <w:rPr>
          <w:rFonts w:ascii="Times New Roman" w:hAnsi="Times New Roman" w:cs="Times New Roman"/>
          <w:color w:val="auto"/>
          <w:sz w:val="24"/>
          <w:szCs w:val="24"/>
        </w:rPr>
      </w:pPr>
      <w:r w:rsidRPr="00CB6C6F">
        <w:rPr>
          <w:rFonts w:ascii="Times New Roman" w:hAnsi="Times New Roman" w:cs="Times New Roman"/>
          <w:color w:val="auto"/>
          <w:sz w:val="24"/>
          <w:szCs w:val="24"/>
        </w:rPr>
        <w:t xml:space="preserve">Figure </w:t>
      </w:r>
      <w:r w:rsidRPr="00CB6C6F">
        <w:rPr>
          <w:rFonts w:ascii="Times New Roman" w:hAnsi="Times New Roman" w:cs="Times New Roman"/>
          <w:color w:val="auto"/>
          <w:sz w:val="24"/>
          <w:szCs w:val="24"/>
        </w:rPr>
        <w:fldChar w:fldCharType="begin"/>
      </w:r>
      <w:r w:rsidRPr="00CB6C6F">
        <w:rPr>
          <w:rFonts w:ascii="Times New Roman" w:hAnsi="Times New Roman" w:cs="Times New Roman"/>
          <w:color w:val="auto"/>
          <w:sz w:val="24"/>
          <w:szCs w:val="24"/>
        </w:rPr>
        <w:instrText xml:space="preserve"> SEQ Figure \* ARABIC </w:instrText>
      </w:r>
      <w:r w:rsidRPr="00CB6C6F">
        <w:rPr>
          <w:rFonts w:ascii="Times New Roman" w:hAnsi="Times New Roman" w:cs="Times New Roman"/>
          <w:color w:val="auto"/>
          <w:sz w:val="24"/>
          <w:szCs w:val="24"/>
        </w:rPr>
        <w:fldChar w:fldCharType="separate"/>
      </w:r>
      <w:r w:rsidR="00066CB6">
        <w:rPr>
          <w:rFonts w:ascii="Times New Roman" w:hAnsi="Times New Roman" w:cs="Times New Roman"/>
          <w:noProof/>
          <w:color w:val="auto"/>
          <w:sz w:val="24"/>
          <w:szCs w:val="24"/>
        </w:rPr>
        <w:t>1</w:t>
      </w:r>
      <w:r w:rsidRPr="00CB6C6F">
        <w:rPr>
          <w:rFonts w:ascii="Times New Roman" w:hAnsi="Times New Roman" w:cs="Times New Roman"/>
          <w:color w:val="auto"/>
          <w:sz w:val="24"/>
          <w:szCs w:val="24"/>
        </w:rPr>
        <w:fldChar w:fldCharType="end"/>
      </w:r>
      <w:r w:rsidRPr="00CB6C6F">
        <w:rPr>
          <w:rFonts w:ascii="Times New Roman" w:hAnsi="Times New Roman" w:cs="Times New Roman"/>
          <w:color w:val="auto"/>
          <w:sz w:val="24"/>
          <w:szCs w:val="24"/>
        </w:rPr>
        <w:t>: Shangri-La Hotel, London</w:t>
      </w:r>
    </w:p>
    <w:p w14:paraId="4078A6AA" w14:textId="77777777" w:rsidR="007B3E57" w:rsidRPr="00CB6C6F" w:rsidRDefault="007B3E57" w:rsidP="00D31C10">
      <w:pPr>
        <w:keepNext/>
        <w:spacing w:line="360" w:lineRule="auto"/>
        <w:jc w:val="center"/>
        <w:rPr>
          <w:rFonts w:ascii="Times New Roman" w:hAnsi="Times New Roman" w:cs="Times New Roman"/>
          <w:sz w:val="24"/>
          <w:szCs w:val="24"/>
        </w:rPr>
      </w:pPr>
      <w:r w:rsidRPr="00CB6C6F">
        <w:rPr>
          <w:rFonts w:ascii="Times New Roman" w:hAnsi="Times New Roman" w:cs="Times New Roman"/>
          <w:noProof/>
          <w:sz w:val="24"/>
          <w:szCs w:val="24"/>
        </w:rPr>
        <w:drawing>
          <wp:inline distT="0" distB="0" distL="0" distR="0" wp14:anchorId="4078A724" wp14:editId="4078A725">
            <wp:extent cx="4800281" cy="2771775"/>
            <wp:effectExtent l="0" t="0" r="635" b="0"/>
            <wp:docPr id="2" name="Picture 2" descr="London Hotels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Hotels | Premier In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5368" cy="2774713"/>
                    </a:xfrm>
                    <a:prstGeom prst="rect">
                      <a:avLst/>
                    </a:prstGeom>
                    <a:noFill/>
                    <a:ln>
                      <a:noFill/>
                    </a:ln>
                  </pic:spPr>
                </pic:pic>
              </a:graphicData>
            </a:graphic>
          </wp:inline>
        </w:drawing>
      </w:r>
    </w:p>
    <w:p w14:paraId="4078A6AB" w14:textId="77777777" w:rsidR="007B3E57" w:rsidRPr="00CB6C6F" w:rsidRDefault="007B3E57" w:rsidP="00D31C10">
      <w:pPr>
        <w:pStyle w:val="Caption"/>
        <w:spacing w:line="360" w:lineRule="auto"/>
        <w:jc w:val="center"/>
        <w:rPr>
          <w:rFonts w:ascii="Times New Roman" w:hAnsi="Times New Roman" w:cs="Times New Roman"/>
          <w:color w:val="auto"/>
          <w:sz w:val="24"/>
          <w:szCs w:val="24"/>
        </w:rPr>
      </w:pPr>
      <w:r w:rsidRPr="00CB6C6F">
        <w:rPr>
          <w:rFonts w:ascii="Times New Roman" w:hAnsi="Times New Roman" w:cs="Times New Roman"/>
          <w:color w:val="auto"/>
          <w:sz w:val="24"/>
          <w:szCs w:val="24"/>
        </w:rPr>
        <w:t xml:space="preserve">Figure </w:t>
      </w:r>
      <w:r w:rsidRPr="00CB6C6F">
        <w:rPr>
          <w:rFonts w:ascii="Times New Roman" w:hAnsi="Times New Roman" w:cs="Times New Roman"/>
          <w:color w:val="auto"/>
          <w:sz w:val="24"/>
          <w:szCs w:val="24"/>
        </w:rPr>
        <w:fldChar w:fldCharType="begin"/>
      </w:r>
      <w:r w:rsidRPr="00CB6C6F">
        <w:rPr>
          <w:rFonts w:ascii="Times New Roman" w:hAnsi="Times New Roman" w:cs="Times New Roman"/>
          <w:color w:val="auto"/>
          <w:sz w:val="24"/>
          <w:szCs w:val="24"/>
        </w:rPr>
        <w:instrText xml:space="preserve"> SEQ Figure \* ARABIC </w:instrText>
      </w:r>
      <w:r w:rsidRPr="00CB6C6F">
        <w:rPr>
          <w:rFonts w:ascii="Times New Roman" w:hAnsi="Times New Roman" w:cs="Times New Roman"/>
          <w:color w:val="auto"/>
          <w:sz w:val="24"/>
          <w:szCs w:val="24"/>
        </w:rPr>
        <w:fldChar w:fldCharType="separate"/>
      </w:r>
      <w:r w:rsidR="00066CB6">
        <w:rPr>
          <w:rFonts w:ascii="Times New Roman" w:hAnsi="Times New Roman" w:cs="Times New Roman"/>
          <w:noProof/>
          <w:color w:val="auto"/>
          <w:sz w:val="24"/>
          <w:szCs w:val="24"/>
        </w:rPr>
        <w:t>2</w:t>
      </w:r>
      <w:r w:rsidRPr="00CB6C6F">
        <w:rPr>
          <w:rFonts w:ascii="Times New Roman" w:hAnsi="Times New Roman" w:cs="Times New Roman"/>
          <w:color w:val="auto"/>
          <w:sz w:val="24"/>
          <w:szCs w:val="24"/>
        </w:rPr>
        <w:fldChar w:fldCharType="end"/>
      </w:r>
      <w:r w:rsidRPr="00CB6C6F">
        <w:rPr>
          <w:rFonts w:ascii="Times New Roman" w:hAnsi="Times New Roman" w:cs="Times New Roman"/>
          <w:color w:val="auto"/>
          <w:sz w:val="24"/>
          <w:szCs w:val="24"/>
        </w:rPr>
        <w:t>: Premier Inn Hotel, London</w:t>
      </w:r>
    </w:p>
    <w:p w14:paraId="4078A6AC" w14:textId="77777777" w:rsidR="008D73E0" w:rsidRPr="00CB6C6F" w:rsidRDefault="002B3FBC" w:rsidP="00CB6C6F">
      <w:pPr>
        <w:pStyle w:val="Heading1"/>
        <w:numPr>
          <w:ilvl w:val="0"/>
          <w:numId w:val="1"/>
        </w:numPr>
        <w:spacing w:line="360" w:lineRule="auto"/>
        <w:jc w:val="both"/>
        <w:rPr>
          <w:rFonts w:cs="Times New Roman"/>
          <w:b w:val="0"/>
          <w:szCs w:val="24"/>
        </w:rPr>
      </w:pPr>
      <w:bookmarkStart w:id="2" w:name="_Toc179411198"/>
      <w:r w:rsidRPr="00CB6C6F">
        <w:rPr>
          <w:rFonts w:cs="Times New Roman"/>
          <w:szCs w:val="24"/>
        </w:rPr>
        <w:t>Total Revenue Comparison</w:t>
      </w:r>
      <w:bookmarkEnd w:id="2"/>
    </w:p>
    <w:p w14:paraId="4078A6AD" w14:textId="77777777" w:rsidR="00D10FC3" w:rsidRPr="00CB6C6F" w:rsidRDefault="002B3FBC" w:rsidP="00CB6C6F">
      <w:pPr>
        <w:pStyle w:val="Heading2"/>
        <w:spacing w:line="360" w:lineRule="auto"/>
        <w:jc w:val="both"/>
        <w:rPr>
          <w:rFonts w:cs="Times New Roman"/>
          <w:b w:val="0"/>
          <w:i/>
          <w:szCs w:val="24"/>
        </w:rPr>
      </w:pPr>
      <w:bookmarkStart w:id="3" w:name="_Toc179411199"/>
      <w:r w:rsidRPr="00CB6C6F">
        <w:rPr>
          <w:rFonts w:cs="Times New Roman"/>
          <w:i/>
          <w:szCs w:val="24"/>
        </w:rPr>
        <w:t>Revenue Generation</w:t>
      </w:r>
      <w:bookmarkEnd w:id="3"/>
    </w:p>
    <w:p w14:paraId="4078A6AE" w14:textId="5B37D32F" w:rsidR="00C7233F" w:rsidRPr="00CB6C6F" w:rsidRDefault="002B3FBC" w:rsidP="00CB6C6F">
      <w:pPr>
        <w:spacing w:after="0" w:line="360" w:lineRule="auto"/>
        <w:jc w:val="both"/>
        <w:rPr>
          <w:rFonts w:ascii="Times New Roman" w:hAnsi="Times New Roman" w:cs="Times New Roman"/>
          <w:sz w:val="24"/>
          <w:szCs w:val="24"/>
        </w:rPr>
      </w:pPr>
      <w:r w:rsidRPr="00CB6C6F">
        <w:rPr>
          <w:rFonts w:ascii="Times New Roman" w:hAnsi="Times New Roman" w:cs="Times New Roman"/>
          <w:sz w:val="24"/>
          <w:szCs w:val="24"/>
        </w:rPr>
        <w:t>Shangri-La Hotels sells their products through completely different channels, which reflect their business models, as well as Premier Inn Hotels. Being an upscale hotel chain, Shangri-La's major sources of income are the revenues earned from the room rates, food and beverages services including, spas &amp; other related services, and corporate events &amp; meetings services. Furthermore, continuing on the theme of highly speciali</w:t>
      </w:r>
      <w:r w:rsidR="003C61F4">
        <w:rPr>
          <w:rFonts w:ascii="Times New Roman" w:hAnsi="Times New Roman" w:cs="Times New Roman"/>
          <w:sz w:val="24"/>
          <w:szCs w:val="24"/>
        </w:rPr>
        <w:t>s</w:t>
      </w:r>
      <w:r w:rsidRPr="00CB6C6F">
        <w:rPr>
          <w:rFonts w:ascii="Times New Roman" w:hAnsi="Times New Roman" w:cs="Times New Roman"/>
          <w:sz w:val="24"/>
          <w:szCs w:val="24"/>
        </w:rPr>
        <w:t>ed services, Shangri-La presents a range of premium services, delivery with personal cars, and privileged privileges for premium clients, which ensure increased margins</w:t>
      </w:r>
      <w:r w:rsidR="001578D4" w:rsidRPr="00CB6C6F">
        <w:rPr>
          <w:rFonts w:ascii="Times New Roman" w:hAnsi="Times New Roman" w:cs="Times New Roman"/>
          <w:sz w:val="24"/>
          <w:szCs w:val="24"/>
        </w:rPr>
        <w:t xml:space="preserve"> (</w:t>
      </w:r>
      <w:r w:rsidR="001578D4" w:rsidRPr="00CB6C6F">
        <w:rPr>
          <w:rFonts w:ascii="Times New Roman" w:hAnsi="Times New Roman" w:cs="Times New Roman"/>
          <w:color w:val="222222"/>
          <w:sz w:val="24"/>
          <w:szCs w:val="24"/>
          <w:shd w:val="clear" w:color="auto" w:fill="FFFFFF"/>
        </w:rPr>
        <w:t>Bas and Sivaprasad, 2022</w:t>
      </w:r>
      <w:r w:rsidR="001578D4" w:rsidRPr="00CB6C6F">
        <w:rPr>
          <w:rFonts w:ascii="Times New Roman" w:hAnsi="Times New Roman" w:cs="Times New Roman"/>
          <w:sz w:val="24"/>
          <w:szCs w:val="24"/>
        </w:rPr>
        <w:t>)</w:t>
      </w:r>
      <w:r w:rsidRPr="00CB6C6F">
        <w:rPr>
          <w:rFonts w:ascii="Times New Roman" w:hAnsi="Times New Roman" w:cs="Times New Roman"/>
          <w:sz w:val="24"/>
          <w:szCs w:val="24"/>
        </w:rPr>
        <w:t>. Premier Inn earns its revenues mainly based on the high level of room sales, cooperation with corporate partners, and location-based pricing strategies</w:t>
      </w:r>
      <w:r w:rsidR="001578D4" w:rsidRPr="00CB6C6F">
        <w:rPr>
          <w:rFonts w:ascii="Times New Roman" w:hAnsi="Times New Roman" w:cs="Times New Roman"/>
          <w:sz w:val="24"/>
          <w:szCs w:val="24"/>
        </w:rPr>
        <w:t xml:space="preserve"> (</w:t>
      </w:r>
      <w:r w:rsidR="001578D4" w:rsidRPr="00CB6C6F">
        <w:rPr>
          <w:rFonts w:ascii="Times New Roman" w:hAnsi="Times New Roman" w:cs="Times New Roman"/>
          <w:color w:val="222222"/>
          <w:sz w:val="24"/>
          <w:szCs w:val="24"/>
          <w:shd w:val="clear" w:color="auto" w:fill="FFFFFF"/>
        </w:rPr>
        <w:t>Jones and Comfort, 2021</w:t>
      </w:r>
      <w:r w:rsidR="001578D4" w:rsidRPr="00CB6C6F">
        <w:rPr>
          <w:rFonts w:ascii="Times New Roman" w:hAnsi="Times New Roman" w:cs="Times New Roman"/>
          <w:sz w:val="24"/>
          <w:szCs w:val="24"/>
        </w:rPr>
        <w:t>).</w:t>
      </w:r>
    </w:p>
    <w:p w14:paraId="4078A6AF" w14:textId="77777777" w:rsidR="00D10FC3" w:rsidRPr="00CB6C6F" w:rsidRDefault="002B3FBC" w:rsidP="00CB6C6F">
      <w:pPr>
        <w:pStyle w:val="Heading2"/>
        <w:spacing w:line="360" w:lineRule="auto"/>
        <w:jc w:val="both"/>
        <w:rPr>
          <w:rStyle w:val="Strong"/>
          <w:rFonts w:cs="Times New Roman"/>
          <w:i/>
          <w:szCs w:val="24"/>
        </w:rPr>
      </w:pPr>
      <w:bookmarkStart w:id="4" w:name="_Toc179411200"/>
      <w:r w:rsidRPr="00CB6C6F">
        <w:rPr>
          <w:rStyle w:val="Strong"/>
          <w:rFonts w:cs="Times New Roman"/>
          <w:i/>
          <w:szCs w:val="24"/>
        </w:rPr>
        <w:t>Revenue Trends</w:t>
      </w:r>
      <w:bookmarkEnd w:id="4"/>
    </w:p>
    <w:p w14:paraId="4078A6B0" w14:textId="48075870" w:rsidR="00C7233F" w:rsidRPr="00CB6C6F" w:rsidRDefault="002B3FBC" w:rsidP="00CB6C6F">
      <w:pPr>
        <w:spacing w:after="0" w:line="360" w:lineRule="auto"/>
        <w:jc w:val="both"/>
        <w:rPr>
          <w:rFonts w:ascii="Times New Roman" w:hAnsi="Times New Roman" w:cs="Times New Roman"/>
          <w:sz w:val="24"/>
          <w:szCs w:val="24"/>
        </w:rPr>
      </w:pPr>
      <w:r w:rsidRPr="00CB6C6F">
        <w:rPr>
          <w:rFonts w:ascii="Times New Roman" w:hAnsi="Times New Roman" w:cs="Times New Roman"/>
          <w:sz w:val="24"/>
          <w:szCs w:val="24"/>
        </w:rPr>
        <w:t>Total revenue changes for both of the hotels have been volatile because of changes in macro-environmental factors such as the business cycle, customer tastes, and changes in the external environment. Shangri-La has experienced the impact of its revenue changes concerning the travel</w:t>
      </w:r>
      <w:r w:rsidR="003C61F4">
        <w:rPr>
          <w:rFonts w:ascii="Times New Roman" w:hAnsi="Times New Roman" w:cs="Times New Roman"/>
          <w:sz w:val="24"/>
          <w:szCs w:val="24"/>
        </w:rPr>
        <w:t>l</w:t>
      </w:r>
      <w:r w:rsidRPr="00CB6C6F">
        <w:rPr>
          <w:rFonts w:ascii="Times New Roman" w:hAnsi="Times New Roman" w:cs="Times New Roman"/>
          <w:sz w:val="24"/>
          <w:szCs w:val="24"/>
        </w:rPr>
        <w:t>ing patterns in the global market, exchange rates, and the kind of services that are associated with luxury</w:t>
      </w:r>
      <w:r w:rsidR="00BB3495" w:rsidRPr="00CB6C6F">
        <w:rPr>
          <w:rFonts w:ascii="Times New Roman" w:hAnsi="Times New Roman" w:cs="Times New Roman"/>
          <w:sz w:val="24"/>
          <w:szCs w:val="24"/>
        </w:rPr>
        <w:t xml:space="preserve"> (</w:t>
      </w:r>
      <w:r w:rsidR="00BB3495" w:rsidRPr="00CB6C6F">
        <w:rPr>
          <w:rFonts w:ascii="Times New Roman" w:hAnsi="Times New Roman" w:cs="Times New Roman"/>
          <w:color w:val="222222"/>
          <w:sz w:val="24"/>
          <w:szCs w:val="24"/>
          <w:shd w:val="clear" w:color="auto" w:fill="FFFFFF"/>
        </w:rPr>
        <w:t>Mahathaven, 2023</w:t>
      </w:r>
      <w:r w:rsidR="00BB3495" w:rsidRPr="00CB6C6F">
        <w:rPr>
          <w:rFonts w:ascii="Times New Roman" w:hAnsi="Times New Roman" w:cs="Times New Roman"/>
          <w:sz w:val="24"/>
          <w:szCs w:val="24"/>
        </w:rPr>
        <w:t>)</w:t>
      </w:r>
      <w:r w:rsidRPr="00CB6C6F">
        <w:rPr>
          <w:rFonts w:ascii="Times New Roman" w:hAnsi="Times New Roman" w:cs="Times New Roman"/>
          <w:sz w:val="24"/>
          <w:szCs w:val="24"/>
        </w:rPr>
        <w:t>. Shangri-La has been negatively affected by its sales due to adverse business cycles</w:t>
      </w:r>
      <w:r w:rsidR="003C61F4">
        <w:rPr>
          <w:rFonts w:ascii="Times New Roman" w:hAnsi="Times New Roman" w:cs="Times New Roman"/>
          <w:sz w:val="24"/>
          <w:szCs w:val="24"/>
        </w:rPr>
        <w:t>,</w:t>
      </w:r>
      <w:r w:rsidRPr="00CB6C6F">
        <w:rPr>
          <w:rFonts w:ascii="Times New Roman" w:hAnsi="Times New Roman" w:cs="Times New Roman"/>
          <w:sz w:val="24"/>
          <w:szCs w:val="24"/>
        </w:rPr>
        <w:t xml:space="preserve"> including the global financial crisis and the recent COVID-19 pandemic, which lower</w:t>
      </w:r>
      <w:r w:rsidR="003C61F4">
        <w:rPr>
          <w:rFonts w:ascii="Times New Roman" w:hAnsi="Times New Roman" w:cs="Times New Roman"/>
          <w:sz w:val="24"/>
          <w:szCs w:val="24"/>
        </w:rPr>
        <w:t>ed</w:t>
      </w:r>
      <w:r w:rsidRPr="00CB6C6F">
        <w:rPr>
          <w:rFonts w:ascii="Times New Roman" w:hAnsi="Times New Roman" w:cs="Times New Roman"/>
          <w:sz w:val="24"/>
          <w:szCs w:val="24"/>
        </w:rPr>
        <w:t xml:space="preserve"> the rate of luxury travel. Though the expenditure in the luxury travel and services segment is low during the economic recession during the period of economic jackpot the brand has gained from the increased spending</w:t>
      </w:r>
      <w:r w:rsidR="001578D4" w:rsidRPr="00CB6C6F">
        <w:rPr>
          <w:rFonts w:ascii="Times New Roman" w:hAnsi="Times New Roman" w:cs="Times New Roman"/>
          <w:sz w:val="24"/>
          <w:szCs w:val="24"/>
        </w:rPr>
        <w:t xml:space="preserve"> (</w:t>
      </w:r>
      <w:r w:rsidR="001578D4" w:rsidRPr="00CB6C6F">
        <w:rPr>
          <w:rFonts w:ascii="Times New Roman" w:hAnsi="Times New Roman" w:cs="Times New Roman"/>
          <w:color w:val="222222"/>
          <w:sz w:val="24"/>
          <w:szCs w:val="24"/>
          <w:shd w:val="clear" w:color="auto" w:fill="FFFFFF"/>
        </w:rPr>
        <w:t>Gursoy et al., 2022</w:t>
      </w:r>
      <w:r w:rsidR="001578D4" w:rsidRPr="00CB6C6F">
        <w:rPr>
          <w:rFonts w:ascii="Times New Roman" w:hAnsi="Times New Roman" w:cs="Times New Roman"/>
          <w:sz w:val="24"/>
          <w:szCs w:val="24"/>
        </w:rPr>
        <w:t>)</w:t>
      </w:r>
      <w:r w:rsidRPr="00CB6C6F">
        <w:rPr>
          <w:rFonts w:ascii="Times New Roman" w:hAnsi="Times New Roman" w:cs="Times New Roman"/>
          <w:sz w:val="24"/>
          <w:szCs w:val="24"/>
        </w:rPr>
        <w:t>. It is known that Premier Inn has higher levels of revenue volatility compared to other hotels because it works under the budget segment, which is less sensitive to economic crises and provides more stable demand rates</w:t>
      </w:r>
      <w:r w:rsidR="000F6563">
        <w:rPr>
          <w:rFonts w:ascii="Times New Roman" w:hAnsi="Times New Roman" w:cs="Times New Roman"/>
          <w:sz w:val="24"/>
          <w:szCs w:val="24"/>
        </w:rPr>
        <w:t xml:space="preserve"> (</w:t>
      </w:r>
      <w:r w:rsidR="000F6563">
        <w:rPr>
          <w:rFonts w:ascii="Times New Roman" w:hAnsi="Times New Roman" w:cs="Times New Roman"/>
          <w:color w:val="222222"/>
          <w:sz w:val="24"/>
          <w:szCs w:val="20"/>
          <w:shd w:val="clear" w:color="auto" w:fill="FFFFFF"/>
        </w:rPr>
        <w:t>Alrawadieh et al., 2021</w:t>
      </w:r>
      <w:r w:rsidR="000F6563">
        <w:rPr>
          <w:rFonts w:ascii="Times New Roman" w:hAnsi="Times New Roman" w:cs="Times New Roman"/>
          <w:sz w:val="24"/>
          <w:szCs w:val="24"/>
        </w:rPr>
        <w:t>)</w:t>
      </w:r>
      <w:r w:rsidRPr="00CB6C6F">
        <w:rPr>
          <w:rFonts w:ascii="Times New Roman" w:hAnsi="Times New Roman" w:cs="Times New Roman"/>
          <w:sz w:val="24"/>
          <w:szCs w:val="24"/>
        </w:rPr>
        <w:t xml:space="preserve">. </w:t>
      </w:r>
    </w:p>
    <w:p w14:paraId="4078A6B1" w14:textId="77777777" w:rsidR="00660979" w:rsidRPr="00CB6C6F" w:rsidRDefault="002B3FBC" w:rsidP="00CB6C6F">
      <w:pPr>
        <w:pStyle w:val="Heading2"/>
        <w:spacing w:line="360" w:lineRule="auto"/>
        <w:jc w:val="both"/>
        <w:rPr>
          <w:rFonts w:cs="Times New Roman"/>
          <w:b w:val="0"/>
          <w:i/>
          <w:szCs w:val="24"/>
        </w:rPr>
      </w:pPr>
      <w:bookmarkStart w:id="5" w:name="_Toc179411201"/>
      <w:r w:rsidRPr="00CB6C6F">
        <w:rPr>
          <w:rFonts w:cs="Times New Roman"/>
          <w:i/>
          <w:szCs w:val="24"/>
        </w:rPr>
        <w:t>Cost Structure</w:t>
      </w:r>
      <w:bookmarkEnd w:id="5"/>
    </w:p>
    <w:p w14:paraId="4078A6B2" w14:textId="77777777" w:rsidR="00117946" w:rsidRPr="00CB6C6F" w:rsidRDefault="00117946" w:rsidP="00CB6C6F">
      <w:pPr>
        <w:spacing w:line="360" w:lineRule="auto"/>
        <w:jc w:val="both"/>
        <w:rPr>
          <w:rFonts w:ascii="Times New Roman" w:hAnsi="Times New Roman" w:cs="Times New Roman"/>
          <w:sz w:val="24"/>
          <w:szCs w:val="24"/>
        </w:rPr>
      </w:pPr>
    </w:p>
    <w:tbl>
      <w:tblPr>
        <w:tblStyle w:val="GridTable4-Accent1"/>
        <w:tblW w:w="9850" w:type="dxa"/>
        <w:tblLook w:val="04A0" w:firstRow="1" w:lastRow="0" w:firstColumn="1" w:lastColumn="0" w:noHBand="0" w:noVBand="1"/>
      </w:tblPr>
      <w:tblGrid>
        <w:gridCol w:w="2515"/>
        <w:gridCol w:w="3687"/>
        <w:gridCol w:w="3648"/>
      </w:tblGrid>
      <w:tr w:rsidR="004E00EF" w:rsidRPr="00CB6C6F" w14:paraId="4078A6B6" w14:textId="77777777" w:rsidTr="004E00EF">
        <w:trPr>
          <w:cnfStyle w:val="100000000000" w:firstRow="1" w:lastRow="0" w:firstColumn="0" w:lastColumn="0" w:oddVBand="0" w:evenVBand="0" w:oddHBand="0"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2515" w:type="dxa"/>
            <w:hideMark/>
          </w:tcPr>
          <w:p w14:paraId="4078A6B3" w14:textId="77777777" w:rsidR="00117946" w:rsidRPr="00CB6C6F" w:rsidRDefault="002B3FBC" w:rsidP="00CB6C6F">
            <w:pPr>
              <w:spacing w:line="360" w:lineRule="auto"/>
              <w:jc w:val="both"/>
              <w:rPr>
                <w:rFonts w:ascii="Times New Roman" w:eastAsia="Times New Roman" w:hAnsi="Times New Roman" w:cs="Times New Roman"/>
                <w:color w:val="FFFFFF"/>
                <w:sz w:val="24"/>
                <w:szCs w:val="24"/>
              </w:rPr>
            </w:pPr>
            <w:r w:rsidRPr="00CB6C6F">
              <w:rPr>
                <w:rFonts w:ascii="Times New Roman" w:eastAsia="Times New Roman" w:hAnsi="Times New Roman" w:cs="Times New Roman"/>
                <w:color w:val="FFFFFF"/>
                <w:sz w:val="24"/>
                <w:szCs w:val="24"/>
              </w:rPr>
              <w:t>Cost Categories</w:t>
            </w:r>
          </w:p>
        </w:tc>
        <w:tc>
          <w:tcPr>
            <w:tcW w:w="3687" w:type="dxa"/>
            <w:hideMark/>
          </w:tcPr>
          <w:p w14:paraId="4078A6B4" w14:textId="77777777" w:rsidR="00117946" w:rsidRPr="00CB6C6F" w:rsidRDefault="002B3FBC" w:rsidP="00CB6C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FFFFFF"/>
                <w:sz w:val="24"/>
                <w:szCs w:val="24"/>
              </w:rPr>
            </w:pPr>
            <w:r w:rsidRPr="00CB6C6F">
              <w:rPr>
                <w:rFonts w:ascii="Times New Roman" w:eastAsia="Times New Roman" w:hAnsi="Times New Roman" w:cs="Times New Roman"/>
                <w:color w:val="FFFFFF"/>
                <w:sz w:val="24"/>
                <w:szCs w:val="24"/>
              </w:rPr>
              <w:t>Shangri-La Hotels (Luxury Segment)</w:t>
            </w:r>
          </w:p>
        </w:tc>
        <w:tc>
          <w:tcPr>
            <w:tcW w:w="3648" w:type="dxa"/>
            <w:hideMark/>
          </w:tcPr>
          <w:p w14:paraId="4078A6B5" w14:textId="77777777" w:rsidR="00117946" w:rsidRPr="00CB6C6F" w:rsidRDefault="002B3FBC" w:rsidP="00CB6C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FFFFFF"/>
                <w:sz w:val="24"/>
                <w:szCs w:val="24"/>
              </w:rPr>
            </w:pPr>
            <w:r w:rsidRPr="00CB6C6F">
              <w:rPr>
                <w:rFonts w:ascii="Times New Roman" w:eastAsia="Times New Roman" w:hAnsi="Times New Roman" w:cs="Times New Roman"/>
                <w:color w:val="FFFFFF"/>
                <w:sz w:val="24"/>
                <w:szCs w:val="24"/>
              </w:rPr>
              <w:t>Premier Inn Hotels (Budget Segment)</w:t>
            </w:r>
          </w:p>
        </w:tc>
      </w:tr>
      <w:tr w:rsidR="004E00EF" w:rsidRPr="00CB6C6F" w14:paraId="4078A6BA" w14:textId="77777777" w:rsidTr="004E00EF">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2515" w:type="dxa"/>
            <w:hideMark/>
          </w:tcPr>
          <w:p w14:paraId="4078A6B7" w14:textId="77777777" w:rsidR="00117946" w:rsidRPr="00CB6C6F" w:rsidRDefault="002B3FBC"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Operating Costs</w:t>
            </w:r>
          </w:p>
        </w:tc>
        <w:tc>
          <w:tcPr>
            <w:tcW w:w="3687" w:type="dxa"/>
            <w:hideMark/>
          </w:tcPr>
          <w:p w14:paraId="4078A6B8" w14:textId="77777777" w:rsidR="00117946" w:rsidRPr="00CB6C6F" w:rsidRDefault="002B3FBC"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$892 million (includes utilities, hotel operations)</w:t>
            </w:r>
          </w:p>
        </w:tc>
        <w:tc>
          <w:tcPr>
            <w:tcW w:w="3648" w:type="dxa"/>
            <w:hideMark/>
          </w:tcPr>
          <w:p w14:paraId="4078A6B9" w14:textId="77777777" w:rsidR="00117946" w:rsidRPr="00CB6C6F" w:rsidRDefault="002B3FBC"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£1.2 billion (includes basic hotel operations, utilities)</w:t>
            </w:r>
          </w:p>
        </w:tc>
      </w:tr>
      <w:tr w:rsidR="004E00EF" w:rsidRPr="00CB6C6F" w14:paraId="4078A6BE" w14:textId="77777777" w:rsidTr="004E00EF">
        <w:trPr>
          <w:trHeight w:val="740"/>
        </w:trPr>
        <w:tc>
          <w:tcPr>
            <w:cnfStyle w:val="001000000000" w:firstRow="0" w:lastRow="0" w:firstColumn="1" w:lastColumn="0" w:oddVBand="0" w:evenVBand="0" w:oddHBand="0" w:evenHBand="0" w:firstRowFirstColumn="0" w:firstRowLastColumn="0" w:lastRowFirstColumn="0" w:lastRowLastColumn="0"/>
            <w:tcW w:w="2515" w:type="dxa"/>
            <w:hideMark/>
          </w:tcPr>
          <w:p w14:paraId="4078A6BB" w14:textId="77777777" w:rsidR="00117946" w:rsidRPr="00CB6C6F" w:rsidRDefault="002B3FBC"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Labor Costs</w:t>
            </w:r>
          </w:p>
        </w:tc>
        <w:tc>
          <w:tcPr>
            <w:tcW w:w="3687" w:type="dxa"/>
            <w:hideMark/>
          </w:tcPr>
          <w:p w14:paraId="4078A6BC" w14:textId="77777777" w:rsidR="00117946" w:rsidRPr="00CB6C6F" w:rsidRDefault="002B3FBC"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40-45% of total revenue (due to high service level staffing needs)</w:t>
            </w:r>
          </w:p>
        </w:tc>
        <w:tc>
          <w:tcPr>
            <w:tcW w:w="3648" w:type="dxa"/>
            <w:hideMark/>
          </w:tcPr>
          <w:p w14:paraId="4078A6BD" w14:textId="77777777" w:rsidR="00117946" w:rsidRPr="00CB6C6F" w:rsidRDefault="002B3FBC"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25-30% of total revenue (due to lower service level)</w:t>
            </w:r>
          </w:p>
        </w:tc>
      </w:tr>
      <w:tr w:rsidR="004E00EF" w:rsidRPr="00CB6C6F" w14:paraId="4078A6C2" w14:textId="77777777" w:rsidTr="004E00EF">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2515" w:type="dxa"/>
            <w:hideMark/>
          </w:tcPr>
          <w:p w14:paraId="4078A6BF" w14:textId="77777777" w:rsidR="00117946" w:rsidRPr="00CB6C6F" w:rsidRDefault="002B3FBC"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Supply Chain Costs</w:t>
            </w:r>
          </w:p>
        </w:tc>
        <w:tc>
          <w:tcPr>
            <w:tcW w:w="3687" w:type="dxa"/>
            <w:hideMark/>
          </w:tcPr>
          <w:p w14:paraId="4078A6C0" w14:textId="77777777" w:rsidR="00117946" w:rsidRPr="00CB6C6F" w:rsidRDefault="002B3FBC"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$260 million (premium materials, luxury amenities)</w:t>
            </w:r>
          </w:p>
        </w:tc>
        <w:tc>
          <w:tcPr>
            <w:tcW w:w="3648" w:type="dxa"/>
            <w:hideMark/>
          </w:tcPr>
          <w:p w14:paraId="4078A6C1" w14:textId="77777777" w:rsidR="00117946" w:rsidRPr="00CB6C6F" w:rsidRDefault="002B3FBC"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£500 million (budget-friendly supplies and amenities)</w:t>
            </w:r>
          </w:p>
        </w:tc>
      </w:tr>
      <w:tr w:rsidR="004E00EF" w:rsidRPr="00CB6C6F" w14:paraId="4078A6C6" w14:textId="77777777" w:rsidTr="004E00EF">
        <w:trPr>
          <w:trHeight w:val="740"/>
        </w:trPr>
        <w:tc>
          <w:tcPr>
            <w:cnfStyle w:val="001000000000" w:firstRow="0" w:lastRow="0" w:firstColumn="1" w:lastColumn="0" w:oddVBand="0" w:evenVBand="0" w:oddHBand="0" w:evenHBand="0" w:firstRowFirstColumn="0" w:firstRowLastColumn="0" w:lastRowFirstColumn="0" w:lastRowLastColumn="0"/>
            <w:tcW w:w="2515" w:type="dxa"/>
            <w:hideMark/>
          </w:tcPr>
          <w:p w14:paraId="4078A6C3" w14:textId="77777777" w:rsidR="00117946" w:rsidRPr="00CB6C6F" w:rsidRDefault="002B3FBC"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Marketing &amp; Advertising</w:t>
            </w:r>
          </w:p>
        </w:tc>
        <w:tc>
          <w:tcPr>
            <w:tcW w:w="3687" w:type="dxa"/>
            <w:hideMark/>
          </w:tcPr>
          <w:p w14:paraId="4078A6C4" w14:textId="77777777" w:rsidR="00117946" w:rsidRPr="00CB6C6F" w:rsidRDefault="002B3FBC"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$50 million (focus on luxury branding, international presence)</w:t>
            </w:r>
          </w:p>
        </w:tc>
        <w:tc>
          <w:tcPr>
            <w:tcW w:w="3648" w:type="dxa"/>
            <w:hideMark/>
          </w:tcPr>
          <w:p w14:paraId="4078A6C5" w14:textId="77777777" w:rsidR="00117946" w:rsidRPr="00CB6C6F" w:rsidRDefault="002B3FBC"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£120 million (focus on high-volume, price-sensitive customer segments)</w:t>
            </w:r>
          </w:p>
        </w:tc>
      </w:tr>
      <w:tr w:rsidR="004E00EF" w:rsidRPr="00CB6C6F" w14:paraId="4078A6CA" w14:textId="77777777" w:rsidTr="004E00EF">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2515" w:type="dxa"/>
            <w:hideMark/>
          </w:tcPr>
          <w:p w14:paraId="4078A6C7" w14:textId="77777777" w:rsidR="00117946" w:rsidRPr="00CB6C6F" w:rsidRDefault="002B3FBC"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Maintenance &amp; Renovation</w:t>
            </w:r>
          </w:p>
        </w:tc>
        <w:tc>
          <w:tcPr>
            <w:tcW w:w="3687" w:type="dxa"/>
            <w:hideMark/>
          </w:tcPr>
          <w:p w14:paraId="4078A6C8" w14:textId="77777777" w:rsidR="00117946" w:rsidRPr="00CB6C6F" w:rsidRDefault="002B3FBC"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$100 million (luxury maintenance and renovations)</w:t>
            </w:r>
          </w:p>
        </w:tc>
        <w:tc>
          <w:tcPr>
            <w:tcW w:w="3648" w:type="dxa"/>
            <w:hideMark/>
          </w:tcPr>
          <w:p w14:paraId="4078A6C9" w14:textId="77777777" w:rsidR="00117946" w:rsidRPr="00CB6C6F" w:rsidRDefault="002B3FBC"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£60 million (lower-cost, basic maintenance)</w:t>
            </w:r>
          </w:p>
        </w:tc>
      </w:tr>
      <w:tr w:rsidR="004E00EF" w:rsidRPr="00CB6C6F" w14:paraId="4078A6CF" w14:textId="77777777" w:rsidTr="004E00EF">
        <w:trPr>
          <w:trHeight w:val="740"/>
        </w:trPr>
        <w:tc>
          <w:tcPr>
            <w:cnfStyle w:val="001000000000" w:firstRow="0" w:lastRow="0" w:firstColumn="1" w:lastColumn="0" w:oddVBand="0" w:evenVBand="0" w:oddHBand="0" w:evenHBand="0" w:firstRowFirstColumn="0" w:firstRowLastColumn="0" w:lastRowFirstColumn="0" w:lastRowLastColumn="0"/>
            <w:tcW w:w="2515" w:type="dxa"/>
            <w:hideMark/>
          </w:tcPr>
          <w:p w14:paraId="4078A6CB" w14:textId="77777777" w:rsidR="00117946" w:rsidRPr="00CB6C6F" w:rsidRDefault="002B3FBC"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CSR and Sustainability Efforts</w:t>
            </w:r>
          </w:p>
        </w:tc>
        <w:tc>
          <w:tcPr>
            <w:tcW w:w="3687" w:type="dxa"/>
            <w:hideMark/>
          </w:tcPr>
          <w:p w14:paraId="4078A6CC" w14:textId="77777777" w:rsidR="00117946" w:rsidRPr="00CB6C6F" w:rsidRDefault="002B3FBC"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$10 million (eco-luxury initiatives, social responsibility programs)</w:t>
            </w:r>
          </w:p>
        </w:tc>
        <w:tc>
          <w:tcPr>
            <w:tcW w:w="3648" w:type="dxa"/>
            <w:hideMark/>
          </w:tcPr>
          <w:p w14:paraId="4078A6CD" w14:textId="77777777" w:rsidR="00117946" w:rsidRPr="00CB6C6F" w:rsidRDefault="002B3FBC"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£10 million (energy efficiency programs, CSR initiatives)</w:t>
            </w:r>
          </w:p>
          <w:p w14:paraId="4078A6CE" w14:textId="77777777" w:rsidR="00117946" w:rsidRPr="00CB6C6F" w:rsidRDefault="00117946" w:rsidP="00CB6C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bl>
    <w:p w14:paraId="4078A6D0" w14:textId="77777777" w:rsidR="00660979" w:rsidRPr="00CB6C6F" w:rsidRDefault="00660979" w:rsidP="00CB6C6F">
      <w:pPr>
        <w:spacing w:line="360" w:lineRule="auto"/>
        <w:jc w:val="both"/>
        <w:rPr>
          <w:rFonts w:ascii="Times New Roman" w:hAnsi="Times New Roman" w:cs="Times New Roman"/>
          <w:sz w:val="24"/>
          <w:szCs w:val="24"/>
        </w:rPr>
      </w:pPr>
    </w:p>
    <w:p w14:paraId="4078A6D1" w14:textId="257741EA" w:rsidR="00C7233F" w:rsidRPr="00CB6C6F" w:rsidRDefault="002B3FBC" w:rsidP="00CB6C6F">
      <w:pPr>
        <w:spacing w:after="0" w:line="360" w:lineRule="auto"/>
        <w:jc w:val="both"/>
        <w:rPr>
          <w:rFonts w:ascii="Times New Roman" w:hAnsi="Times New Roman" w:cs="Times New Roman"/>
          <w:sz w:val="24"/>
          <w:szCs w:val="24"/>
        </w:rPr>
      </w:pPr>
      <w:r w:rsidRPr="00CB6C6F">
        <w:rPr>
          <w:rFonts w:ascii="Times New Roman" w:hAnsi="Times New Roman" w:cs="Times New Roman"/>
          <w:sz w:val="24"/>
          <w:szCs w:val="24"/>
        </w:rPr>
        <w:t>Shangri-La Hotels’ labo</w:t>
      </w:r>
      <w:r w:rsidR="003C61F4">
        <w:rPr>
          <w:rFonts w:ascii="Times New Roman" w:hAnsi="Times New Roman" w:cs="Times New Roman"/>
          <w:sz w:val="24"/>
          <w:szCs w:val="24"/>
        </w:rPr>
        <w:t>u</w:t>
      </w:r>
      <w:r w:rsidRPr="00CB6C6F">
        <w:rPr>
          <w:rFonts w:ascii="Times New Roman" w:hAnsi="Times New Roman" w:cs="Times New Roman"/>
          <w:sz w:val="24"/>
          <w:szCs w:val="24"/>
        </w:rPr>
        <w:t xml:space="preserve">r cost is high because their luxurious service delivery involves many personnel. This perhaps explains why Premier Inn enjoys lower labor costs bearing in mind the company does not offer very many services. Indirect costs differ </w:t>
      </w:r>
      <w:r w:rsidR="003C61F4">
        <w:rPr>
          <w:rFonts w:ascii="Times New Roman" w:hAnsi="Times New Roman" w:cs="Times New Roman"/>
          <w:sz w:val="24"/>
          <w:szCs w:val="24"/>
        </w:rPr>
        <w:t>si</w:t>
      </w:r>
      <w:r w:rsidRPr="00CB6C6F">
        <w:rPr>
          <w:rFonts w:ascii="Times New Roman" w:hAnsi="Times New Roman" w:cs="Times New Roman"/>
          <w:sz w:val="24"/>
          <w:szCs w:val="24"/>
        </w:rPr>
        <w:t>g</w:t>
      </w:r>
      <w:r w:rsidR="003C61F4">
        <w:rPr>
          <w:rFonts w:ascii="Times New Roman" w:hAnsi="Times New Roman" w:cs="Times New Roman"/>
          <w:sz w:val="24"/>
          <w:szCs w:val="24"/>
        </w:rPr>
        <w:t>nific</w:t>
      </w:r>
      <w:r w:rsidRPr="00CB6C6F">
        <w:rPr>
          <w:rFonts w:ascii="Times New Roman" w:hAnsi="Times New Roman" w:cs="Times New Roman"/>
          <w:sz w:val="24"/>
          <w:szCs w:val="24"/>
        </w:rPr>
        <w:t>a</w:t>
      </w:r>
      <w:r w:rsidR="003C61F4">
        <w:rPr>
          <w:rFonts w:ascii="Times New Roman" w:hAnsi="Times New Roman" w:cs="Times New Roman"/>
          <w:sz w:val="24"/>
          <w:szCs w:val="24"/>
        </w:rPr>
        <w:t>n</w:t>
      </w:r>
      <w:r w:rsidRPr="00CB6C6F">
        <w:rPr>
          <w:rFonts w:ascii="Times New Roman" w:hAnsi="Times New Roman" w:cs="Times New Roman"/>
          <w:sz w:val="24"/>
          <w:szCs w:val="24"/>
        </w:rPr>
        <w:t>tly in Shangri-La because it is a luxury hospitality and requires better supplies compared with Premier Inn which strive</w:t>
      </w:r>
      <w:r w:rsidR="003C61F4">
        <w:rPr>
          <w:rFonts w:ascii="Times New Roman" w:hAnsi="Times New Roman" w:cs="Times New Roman"/>
          <w:sz w:val="24"/>
          <w:szCs w:val="24"/>
        </w:rPr>
        <w:t>s</w:t>
      </w:r>
      <w:r w:rsidRPr="00CB6C6F">
        <w:rPr>
          <w:rFonts w:ascii="Times New Roman" w:hAnsi="Times New Roman" w:cs="Times New Roman"/>
          <w:sz w:val="24"/>
          <w:szCs w:val="24"/>
        </w:rPr>
        <w:t xml:space="preserve"> to keep supplies cost low. The expense of marketing and branding is comparatively higher for Premier Inn since both marketers</w:t>
      </w:r>
      <w:r w:rsidR="003C61F4">
        <w:rPr>
          <w:rFonts w:ascii="Times New Roman" w:hAnsi="Times New Roman" w:cs="Times New Roman"/>
          <w:sz w:val="24"/>
          <w:szCs w:val="24"/>
        </w:rPr>
        <w:t xml:space="preserve"> market</w:t>
      </w:r>
      <w:r w:rsidRPr="00CB6C6F">
        <w:rPr>
          <w:rFonts w:ascii="Times New Roman" w:hAnsi="Times New Roman" w:cs="Times New Roman"/>
          <w:sz w:val="24"/>
          <w:szCs w:val="24"/>
        </w:rPr>
        <w:t xml:space="preserve"> their products to a large mass, price</w:t>
      </w:r>
      <w:r w:rsidR="003C61F4">
        <w:rPr>
          <w:rFonts w:ascii="Times New Roman" w:hAnsi="Times New Roman" w:cs="Times New Roman"/>
          <w:sz w:val="24"/>
          <w:szCs w:val="24"/>
        </w:rPr>
        <w:t>-</w:t>
      </w:r>
      <w:r w:rsidRPr="00CB6C6F">
        <w:rPr>
          <w:rFonts w:ascii="Times New Roman" w:hAnsi="Times New Roman" w:cs="Times New Roman"/>
          <w:sz w:val="24"/>
          <w:szCs w:val="24"/>
        </w:rPr>
        <w:t>conscious segment while Shangri-La is in the luxury segment with its focus on high</w:t>
      </w:r>
      <w:r w:rsidR="003C61F4">
        <w:rPr>
          <w:rFonts w:ascii="Times New Roman" w:hAnsi="Times New Roman" w:cs="Times New Roman"/>
          <w:sz w:val="24"/>
          <w:szCs w:val="24"/>
        </w:rPr>
        <w:t>-</w:t>
      </w:r>
      <w:r w:rsidRPr="00CB6C6F">
        <w:rPr>
          <w:rFonts w:ascii="Times New Roman" w:hAnsi="Times New Roman" w:cs="Times New Roman"/>
          <w:sz w:val="24"/>
          <w:szCs w:val="24"/>
        </w:rPr>
        <w:t>net</w:t>
      </w:r>
      <w:r w:rsidR="003C61F4">
        <w:rPr>
          <w:rFonts w:ascii="Times New Roman" w:hAnsi="Times New Roman" w:cs="Times New Roman"/>
          <w:sz w:val="24"/>
          <w:szCs w:val="24"/>
        </w:rPr>
        <w:t>-</w:t>
      </w:r>
      <w:r w:rsidRPr="00CB6C6F">
        <w:rPr>
          <w:rFonts w:ascii="Times New Roman" w:hAnsi="Times New Roman" w:cs="Times New Roman"/>
          <w:sz w:val="24"/>
          <w:szCs w:val="24"/>
        </w:rPr>
        <w:t>worth individuals</w:t>
      </w:r>
      <w:r w:rsidR="001578D4" w:rsidRPr="00CB6C6F">
        <w:rPr>
          <w:rFonts w:ascii="Times New Roman" w:hAnsi="Times New Roman" w:cs="Times New Roman"/>
          <w:sz w:val="24"/>
          <w:szCs w:val="24"/>
        </w:rPr>
        <w:t xml:space="preserve"> (</w:t>
      </w:r>
      <w:r w:rsidR="001578D4" w:rsidRPr="00CB6C6F">
        <w:rPr>
          <w:rFonts w:ascii="Times New Roman" w:hAnsi="Times New Roman" w:cs="Times New Roman"/>
          <w:color w:val="222222"/>
          <w:sz w:val="24"/>
          <w:szCs w:val="24"/>
          <w:shd w:val="clear" w:color="auto" w:fill="FFFFFF"/>
        </w:rPr>
        <w:t>George, 2021</w:t>
      </w:r>
      <w:r w:rsidR="001578D4" w:rsidRPr="00CB6C6F">
        <w:rPr>
          <w:rFonts w:ascii="Times New Roman" w:hAnsi="Times New Roman" w:cs="Times New Roman"/>
          <w:sz w:val="24"/>
          <w:szCs w:val="24"/>
        </w:rPr>
        <w:t>)</w:t>
      </w:r>
      <w:r w:rsidRPr="00CB6C6F">
        <w:rPr>
          <w:rFonts w:ascii="Times New Roman" w:hAnsi="Times New Roman" w:cs="Times New Roman"/>
          <w:sz w:val="24"/>
          <w:szCs w:val="24"/>
        </w:rPr>
        <w:t xml:space="preserve">. </w:t>
      </w:r>
    </w:p>
    <w:p w14:paraId="4078A6D2" w14:textId="77777777" w:rsidR="00D10FC3" w:rsidRPr="00CB6C6F" w:rsidRDefault="002B3FBC" w:rsidP="00CB6C6F">
      <w:pPr>
        <w:pStyle w:val="Heading2"/>
        <w:spacing w:line="360" w:lineRule="auto"/>
        <w:jc w:val="both"/>
        <w:rPr>
          <w:rFonts w:cs="Times New Roman"/>
          <w:b w:val="0"/>
          <w:i/>
          <w:szCs w:val="24"/>
        </w:rPr>
      </w:pPr>
      <w:bookmarkStart w:id="6" w:name="_Toc179411202"/>
      <w:r w:rsidRPr="00CB6C6F">
        <w:rPr>
          <w:rFonts w:cs="Times New Roman"/>
          <w:i/>
          <w:szCs w:val="24"/>
        </w:rPr>
        <w:t>Revenue Diversification</w:t>
      </w:r>
      <w:bookmarkEnd w:id="6"/>
    </w:p>
    <w:p w14:paraId="4078A6D3" w14:textId="0FA4693F" w:rsidR="00C7233F" w:rsidRDefault="002B3FBC" w:rsidP="00CB6C6F">
      <w:pPr>
        <w:spacing w:after="0" w:line="360" w:lineRule="auto"/>
        <w:jc w:val="both"/>
        <w:rPr>
          <w:rFonts w:ascii="Times New Roman" w:hAnsi="Times New Roman" w:cs="Times New Roman"/>
          <w:sz w:val="24"/>
          <w:szCs w:val="24"/>
        </w:rPr>
      </w:pPr>
      <w:r w:rsidRPr="00CB6C6F">
        <w:rPr>
          <w:rFonts w:ascii="Times New Roman" w:hAnsi="Times New Roman" w:cs="Times New Roman"/>
          <w:sz w:val="24"/>
          <w:szCs w:val="24"/>
        </w:rPr>
        <w:t>Unlike most hotels, the Shangri-La Hotels draws a large part of its revenues from luxury service offerings that incorporate pampering services like spas, restaurants, and business meetings. These services have better margins and are offered to customers who are willing to spend a lot of money</w:t>
      </w:r>
      <w:r w:rsidR="00BB3495" w:rsidRPr="00CB6C6F">
        <w:rPr>
          <w:rFonts w:ascii="Times New Roman" w:hAnsi="Times New Roman" w:cs="Times New Roman"/>
          <w:sz w:val="24"/>
          <w:szCs w:val="24"/>
        </w:rPr>
        <w:t xml:space="preserve"> (</w:t>
      </w:r>
      <w:r w:rsidR="00BB3495" w:rsidRPr="00CB6C6F">
        <w:rPr>
          <w:rFonts w:ascii="Times New Roman" w:hAnsi="Times New Roman" w:cs="Times New Roman"/>
          <w:color w:val="222222"/>
          <w:sz w:val="24"/>
          <w:szCs w:val="24"/>
          <w:shd w:val="clear" w:color="auto" w:fill="FFFFFF"/>
        </w:rPr>
        <w:t>Kee et al., 2020</w:t>
      </w:r>
      <w:r w:rsidR="00BB3495" w:rsidRPr="00CB6C6F">
        <w:rPr>
          <w:rFonts w:ascii="Times New Roman" w:hAnsi="Times New Roman" w:cs="Times New Roman"/>
          <w:sz w:val="24"/>
          <w:szCs w:val="24"/>
        </w:rPr>
        <w:t>)</w:t>
      </w:r>
      <w:r w:rsidRPr="00CB6C6F">
        <w:rPr>
          <w:rFonts w:ascii="Times New Roman" w:hAnsi="Times New Roman" w:cs="Times New Roman"/>
          <w:sz w:val="24"/>
          <w:szCs w:val="24"/>
        </w:rPr>
        <w:t>. The brand also utili</w:t>
      </w:r>
      <w:r w:rsidR="003C61F4">
        <w:rPr>
          <w:rFonts w:ascii="Times New Roman" w:hAnsi="Times New Roman" w:cs="Times New Roman"/>
          <w:sz w:val="24"/>
          <w:szCs w:val="24"/>
        </w:rPr>
        <w:t>s</w:t>
      </w:r>
      <w:r w:rsidRPr="00CB6C6F">
        <w:rPr>
          <w:rFonts w:ascii="Times New Roman" w:hAnsi="Times New Roman" w:cs="Times New Roman"/>
          <w:sz w:val="24"/>
          <w:szCs w:val="24"/>
        </w:rPr>
        <w:t>es cross-country locations to feed on a worldwide market to guarantee income from different markets. As a result, the occupation of hotel rooms and corporate affiliation is the strategic formula adopted by Premier Inn through its budget strategy</w:t>
      </w:r>
      <w:r w:rsidR="001578D4" w:rsidRPr="00CB6C6F">
        <w:rPr>
          <w:rFonts w:ascii="Times New Roman" w:hAnsi="Times New Roman" w:cs="Times New Roman"/>
          <w:sz w:val="24"/>
          <w:szCs w:val="24"/>
        </w:rPr>
        <w:t xml:space="preserve"> (</w:t>
      </w:r>
      <w:r w:rsidR="001578D4" w:rsidRPr="00CB6C6F">
        <w:rPr>
          <w:rFonts w:ascii="Times New Roman" w:hAnsi="Times New Roman" w:cs="Times New Roman"/>
          <w:color w:val="222222"/>
          <w:sz w:val="24"/>
          <w:szCs w:val="24"/>
          <w:shd w:val="clear" w:color="auto" w:fill="FFFFFF"/>
        </w:rPr>
        <w:t>Page and Connell, 2020</w:t>
      </w:r>
      <w:r w:rsidR="001578D4" w:rsidRPr="00CB6C6F">
        <w:rPr>
          <w:rFonts w:ascii="Times New Roman" w:hAnsi="Times New Roman" w:cs="Times New Roman"/>
          <w:sz w:val="24"/>
          <w:szCs w:val="24"/>
        </w:rPr>
        <w:t>)</w:t>
      </w:r>
      <w:r w:rsidRPr="00CB6C6F">
        <w:rPr>
          <w:rFonts w:ascii="Times New Roman" w:hAnsi="Times New Roman" w:cs="Times New Roman"/>
          <w:sz w:val="24"/>
          <w:szCs w:val="24"/>
        </w:rPr>
        <w:t>. Moreover, it has revenue sources in other related operational models</w:t>
      </w:r>
      <w:r w:rsidR="003C61F4">
        <w:rPr>
          <w:rFonts w:ascii="Times New Roman" w:hAnsi="Times New Roman" w:cs="Times New Roman"/>
          <w:sz w:val="24"/>
          <w:szCs w:val="24"/>
        </w:rPr>
        <w:t>,</w:t>
      </w:r>
      <w:r w:rsidRPr="00CB6C6F">
        <w:rPr>
          <w:rFonts w:ascii="Times New Roman" w:hAnsi="Times New Roman" w:cs="Times New Roman"/>
          <w:sz w:val="24"/>
          <w:szCs w:val="24"/>
        </w:rPr>
        <w:t xml:space="preserve"> such as business travel management companies that manage travel arrangements for corporations.</w:t>
      </w:r>
    </w:p>
    <w:p w14:paraId="4078A6D4" w14:textId="77777777" w:rsidR="00B53740" w:rsidRDefault="00B53740" w:rsidP="00B53740">
      <w:pPr>
        <w:keepNext/>
        <w:spacing w:after="0" w:line="360" w:lineRule="auto"/>
        <w:jc w:val="center"/>
      </w:pPr>
      <w:r>
        <w:rPr>
          <w:noProof/>
        </w:rPr>
        <w:drawing>
          <wp:inline distT="0" distB="0" distL="0" distR="0" wp14:anchorId="4078A726" wp14:editId="4078A727">
            <wp:extent cx="4902029" cy="27146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6840" cy="2722827"/>
                    </a:xfrm>
                    <a:prstGeom prst="rect">
                      <a:avLst/>
                    </a:prstGeom>
                  </pic:spPr>
                </pic:pic>
              </a:graphicData>
            </a:graphic>
          </wp:inline>
        </w:drawing>
      </w:r>
    </w:p>
    <w:p w14:paraId="4078A6D5" w14:textId="77777777" w:rsidR="00B53740" w:rsidRPr="00B53740" w:rsidRDefault="00B53740" w:rsidP="00B53740">
      <w:pPr>
        <w:pStyle w:val="Caption"/>
        <w:jc w:val="center"/>
        <w:rPr>
          <w:rFonts w:ascii="Times New Roman" w:hAnsi="Times New Roman" w:cs="Times New Roman"/>
          <w:color w:val="auto"/>
          <w:sz w:val="24"/>
          <w:szCs w:val="24"/>
        </w:rPr>
      </w:pPr>
      <w:r w:rsidRPr="00B53740">
        <w:rPr>
          <w:rFonts w:ascii="Times New Roman" w:hAnsi="Times New Roman" w:cs="Times New Roman"/>
          <w:color w:val="auto"/>
          <w:sz w:val="24"/>
          <w:szCs w:val="24"/>
        </w:rPr>
        <w:t xml:space="preserve">Figure </w:t>
      </w:r>
      <w:r w:rsidRPr="00B53740">
        <w:rPr>
          <w:rFonts w:ascii="Times New Roman" w:hAnsi="Times New Roman" w:cs="Times New Roman"/>
          <w:color w:val="auto"/>
          <w:sz w:val="24"/>
          <w:szCs w:val="24"/>
        </w:rPr>
        <w:fldChar w:fldCharType="begin"/>
      </w:r>
      <w:r w:rsidRPr="00B53740">
        <w:rPr>
          <w:rFonts w:ascii="Times New Roman" w:hAnsi="Times New Roman" w:cs="Times New Roman"/>
          <w:color w:val="auto"/>
          <w:sz w:val="24"/>
          <w:szCs w:val="24"/>
        </w:rPr>
        <w:instrText xml:space="preserve"> SEQ Figure \* ARABIC </w:instrText>
      </w:r>
      <w:r w:rsidRPr="00B53740">
        <w:rPr>
          <w:rFonts w:ascii="Times New Roman" w:hAnsi="Times New Roman" w:cs="Times New Roman"/>
          <w:color w:val="auto"/>
          <w:sz w:val="24"/>
          <w:szCs w:val="24"/>
        </w:rPr>
        <w:fldChar w:fldCharType="separate"/>
      </w:r>
      <w:r w:rsidR="00066CB6">
        <w:rPr>
          <w:rFonts w:ascii="Times New Roman" w:hAnsi="Times New Roman" w:cs="Times New Roman"/>
          <w:noProof/>
          <w:color w:val="auto"/>
          <w:sz w:val="24"/>
          <w:szCs w:val="24"/>
        </w:rPr>
        <w:t>3</w:t>
      </w:r>
      <w:r w:rsidRPr="00B53740">
        <w:rPr>
          <w:rFonts w:ascii="Times New Roman" w:hAnsi="Times New Roman" w:cs="Times New Roman"/>
          <w:color w:val="auto"/>
          <w:sz w:val="24"/>
          <w:szCs w:val="24"/>
        </w:rPr>
        <w:fldChar w:fldCharType="end"/>
      </w:r>
      <w:r w:rsidRPr="00B53740">
        <w:rPr>
          <w:rFonts w:ascii="Times New Roman" w:hAnsi="Times New Roman" w:cs="Times New Roman"/>
          <w:color w:val="auto"/>
          <w:sz w:val="24"/>
          <w:szCs w:val="24"/>
        </w:rPr>
        <w:t>: Premier Inn UK revenue</w:t>
      </w:r>
    </w:p>
    <w:p w14:paraId="4078A6D6" w14:textId="77777777" w:rsidR="00B53740" w:rsidRPr="00B53740" w:rsidRDefault="00B53740" w:rsidP="00B53740">
      <w:pPr>
        <w:jc w:val="center"/>
        <w:rPr>
          <w:rFonts w:ascii="Times New Roman" w:hAnsi="Times New Roman" w:cs="Times New Roman"/>
          <w:i/>
          <w:sz w:val="24"/>
          <w:szCs w:val="24"/>
        </w:rPr>
      </w:pPr>
      <w:r w:rsidRPr="00B53740">
        <w:rPr>
          <w:rFonts w:ascii="Times New Roman" w:hAnsi="Times New Roman" w:cs="Times New Roman"/>
          <w:i/>
          <w:sz w:val="24"/>
          <w:szCs w:val="24"/>
        </w:rPr>
        <w:t>Source: (</w:t>
      </w:r>
      <w:r>
        <w:rPr>
          <w:rFonts w:ascii="Times New Roman" w:hAnsi="Times New Roman" w:cs="Times New Roman"/>
          <w:i/>
          <w:sz w:val="24"/>
          <w:szCs w:val="24"/>
        </w:rPr>
        <w:t>Annual Report, 2023-24</w:t>
      </w:r>
      <w:r w:rsidRPr="00B53740">
        <w:rPr>
          <w:rFonts w:ascii="Times New Roman" w:hAnsi="Times New Roman" w:cs="Times New Roman"/>
          <w:i/>
          <w:sz w:val="24"/>
          <w:szCs w:val="24"/>
        </w:rPr>
        <w:t>)</w:t>
      </w:r>
    </w:p>
    <w:p w14:paraId="4078A6D7" w14:textId="77777777" w:rsidR="00D10FC3" w:rsidRPr="00CB6C6F" w:rsidRDefault="002B3FBC" w:rsidP="00CB6C6F">
      <w:pPr>
        <w:pStyle w:val="Heading1"/>
        <w:spacing w:line="360" w:lineRule="auto"/>
        <w:jc w:val="both"/>
        <w:rPr>
          <w:rFonts w:cs="Times New Roman"/>
          <w:szCs w:val="24"/>
        </w:rPr>
      </w:pPr>
      <w:bookmarkStart w:id="7" w:name="_Toc179411203"/>
      <w:r w:rsidRPr="00CB6C6F">
        <w:rPr>
          <w:rFonts w:cs="Times New Roman"/>
          <w:szCs w:val="24"/>
        </w:rPr>
        <w:t>Market Position</w:t>
      </w:r>
      <w:bookmarkEnd w:id="7"/>
    </w:p>
    <w:p w14:paraId="4078A6D8" w14:textId="77777777" w:rsidR="00117946" w:rsidRPr="00CB6C6F" w:rsidRDefault="002B3FBC" w:rsidP="00CB6C6F">
      <w:pPr>
        <w:pStyle w:val="Heading2"/>
        <w:spacing w:line="360" w:lineRule="auto"/>
        <w:jc w:val="both"/>
        <w:rPr>
          <w:rFonts w:cs="Times New Roman"/>
          <w:szCs w:val="24"/>
        </w:rPr>
      </w:pPr>
      <w:bookmarkStart w:id="8" w:name="_Toc179411204"/>
      <w:r w:rsidRPr="00CB6C6F">
        <w:rPr>
          <w:rFonts w:cs="Times New Roman"/>
          <w:szCs w:val="24"/>
        </w:rPr>
        <w:t>Shangri-La Hotels</w:t>
      </w:r>
      <w:bookmarkEnd w:id="8"/>
    </w:p>
    <w:p w14:paraId="4078A6D9" w14:textId="3F50BEBC" w:rsidR="00132C48" w:rsidRDefault="00132C48"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Shangri-La is located in a flagship property, i.e. The Shard</w:t>
      </w:r>
      <w:r w:rsidR="00E64243" w:rsidRPr="00CB6C6F">
        <w:rPr>
          <w:rFonts w:ascii="Times New Roman" w:hAnsi="Times New Roman" w:cs="Times New Roman"/>
          <w:sz w:val="24"/>
          <w:szCs w:val="24"/>
        </w:rPr>
        <w:t xml:space="preserve"> in London. It is known for </w:t>
      </w:r>
      <w:r w:rsidR="003C61F4">
        <w:rPr>
          <w:rFonts w:ascii="Times New Roman" w:hAnsi="Times New Roman" w:cs="Times New Roman"/>
          <w:sz w:val="24"/>
          <w:szCs w:val="24"/>
        </w:rPr>
        <w:t>i</w:t>
      </w:r>
      <w:r w:rsidR="00E64243" w:rsidRPr="00CB6C6F">
        <w:rPr>
          <w:rFonts w:ascii="Times New Roman" w:hAnsi="Times New Roman" w:cs="Times New Roman"/>
          <w:sz w:val="24"/>
          <w:szCs w:val="24"/>
        </w:rPr>
        <w:t>t</w:t>
      </w:r>
      <w:r w:rsidR="003C61F4">
        <w:rPr>
          <w:rFonts w:ascii="Times New Roman" w:hAnsi="Times New Roman" w:cs="Times New Roman"/>
          <w:sz w:val="24"/>
          <w:szCs w:val="24"/>
        </w:rPr>
        <w:t>s</w:t>
      </w:r>
      <w:r w:rsidR="00E64243" w:rsidRPr="00CB6C6F">
        <w:rPr>
          <w:rFonts w:ascii="Times New Roman" w:hAnsi="Times New Roman" w:cs="Times New Roman"/>
          <w:sz w:val="24"/>
          <w:szCs w:val="24"/>
        </w:rPr>
        <w:t xml:space="preserve"> luxurious accommodations, as well as the beautiful scenic views from the hotel</w:t>
      </w:r>
      <w:r w:rsidR="005A510A" w:rsidRPr="00CB6C6F">
        <w:rPr>
          <w:rFonts w:ascii="Times New Roman" w:hAnsi="Times New Roman" w:cs="Times New Roman"/>
          <w:sz w:val="24"/>
          <w:szCs w:val="24"/>
        </w:rPr>
        <w:t xml:space="preserve"> </w:t>
      </w:r>
      <w:r w:rsidR="005A510A" w:rsidRPr="00CB6C6F">
        <w:rPr>
          <w:rFonts w:ascii="Times New Roman" w:hAnsi="Times New Roman" w:cs="Times New Roman"/>
          <w:color w:val="222222"/>
          <w:sz w:val="24"/>
          <w:szCs w:val="24"/>
          <w:shd w:val="clear" w:color="auto" w:fill="FFFFFF"/>
        </w:rPr>
        <w:t>(Wolseley, 2020)</w:t>
      </w:r>
      <w:r w:rsidR="00E64243" w:rsidRPr="00CB6C6F">
        <w:rPr>
          <w:rFonts w:ascii="Times New Roman" w:hAnsi="Times New Roman" w:cs="Times New Roman"/>
          <w:sz w:val="24"/>
          <w:szCs w:val="24"/>
        </w:rPr>
        <w:t xml:space="preserve">. This is the reason </w:t>
      </w:r>
      <w:r w:rsidR="00327D74" w:rsidRPr="00CB6C6F">
        <w:rPr>
          <w:rFonts w:ascii="Times New Roman" w:hAnsi="Times New Roman" w:cs="Times New Roman"/>
          <w:sz w:val="24"/>
          <w:szCs w:val="24"/>
        </w:rPr>
        <w:t>the customers of Shangri-La hotel belong to the elite class, like business travel</w:t>
      </w:r>
      <w:r w:rsidR="003C61F4">
        <w:rPr>
          <w:rFonts w:ascii="Times New Roman" w:hAnsi="Times New Roman" w:cs="Times New Roman"/>
          <w:sz w:val="24"/>
          <w:szCs w:val="24"/>
        </w:rPr>
        <w:t>l</w:t>
      </w:r>
      <w:r w:rsidR="00327D74" w:rsidRPr="00CB6C6F">
        <w:rPr>
          <w:rFonts w:ascii="Times New Roman" w:hAnsi="Times New Roman" w:cs="Times New Roman"/>
          <w:sz w:val="24"/>
          <w:szCs w:val="24"/>
        </w:rPr>
        <w:t xml:space="preserve">ers, and luxury seekers. </w:t>
      </w:r>
      <w:r w:rsidR="005A510A" w:rsidRPr="00CB6C6F">
        <w:rPr>
          <w:rFonts w:ascii="Times New Roman" w:hAnsi="Times New Roman" w:cs="Times New Roman"/>
          <w:sz w:val="24"/>
          <w:szCs w:val="24"/>
        </w:rPr>
        <w:t>The rooms of the hotel start from the 34</w:t>
      </w:r>
      <w:r w:rsidR="005A510A" w:rsidRPr="00CB6C6F">
        <w:rPr>
          <w:rFonts w:ascii="Times New Roman" w:hAnsi="Times New Roman" w:cs="Times New Roman"/>
          <w:sz w:val="24"/>
          <w:szCs w:val="24"/>
          <w:vertAlign w:val="superscript"/>
        </w:rPr>
        <w:t>th</w:t>
      </w:r>
      <w:r w:rsidR="005A510A" w:rsidRPr="00CB6C6F">
        <w:rPr>
          <w:rFonts w:ascii="Times New Roman" w:hAnsi="Times New Roman" w:cs="Times New Roman"/>
          <w:sz w:val="24"/>
          <w:szCs w:val="24"/>
        </w:rPr>
        <w:t xml:space="preserve"> floor. Further, the location of the hotel differentiates it from its competitors</w:t>
      </w:r>
      <w:r w:rsidR="003C61F4" w:rsidRPr="003C61F4">
        <w:rPr>
          <w:rFonts w:ascii="Times New Roman" w:hAnsi="Times New Roman" w:cs="Times New Roman"/>
          <w:sz w:val="24"/>
          <w:szCs w:val="24"/>
        </w:rPr>
        <w:t> due to the building it is located in and the landscapes captured from the building,</w:t>
      </w:r>
      <w:r w:rsidR="005A510A" w:rsidRPr="00CB6C6F">
        <w:rPr>
          <w:rFonts w:ascii="Times New Roman" w:hAnsi="Times New Roman" w:cs="Times New Roman"/>
          <w:sz w:val="24"/>
          <w:szCs w:val="24"/>
        </w:rPr>
        <w:t xml:space="preserve"> including the beautiful skyline of London. The Shangri-La hotel </w:t>
      </w:r>
      <w:r w:rsidR="002A00C4">
        <w:rPr>
          <w:rFonts w:ascii="Times New Roman" w:hAnsi="Times New Roman" w:cs="Times New Roman"/>
          <w:sz w:val="24"/>
          <w:szCs w:val="24"/>
        </w:rPr>
        <w:t xml:space="preserve">competition </w:t>
      </w:r>
      <w:r w:rsidR="005A510A" w:rsidRPr="00CB6C6F">
        <w:rPr>
          <w:rFonts w:ascii="Times New Roman" w:hAnsi="Times New Roman" w:cs="Times New Roman"/>
          <w:sz w:val="24"/>
          <w:szCs w:val="24"/>
        </w:rPr>
        <w:t>includes The Ritz, The Langham, and The Savoy. The unique selling point of Shangri-La, i.e. the Asian culture incorporated into the western culture sets it apart from the other hotels. The challenges faced by the hotel include</w:t>
      </w:r>
      <w:r w:rsidR="002A00C4" w:rsidRPr="002A00C4">
        <w:rPr>
          <w:rFonts w:ascii="Times New Roman" w:hAnsi="Times New Roman" w:cs="Times New Roman"/>
          <w:sz w:val="24"/>
          <w:szCs w:val="24"/>
        </w:rPr>
        <w:t> creative innovations from the competitors of the luxury hotels, </w:t>
      </w:r>
      <w:r w:rsidR="005A510A" w:rsidRPr="00CB6C6F">
        <w:rPr>
          <w:rFonts w:ascii="Times New Roman" w:hAnsi="Times New Roman" w:cs="Times New Roman"/>
          <w:sz w:val="24"/>
          <w:szCs w:val="24"/>
        </w:rPr>
        <w:t xml:space="preserve">Brexit, and fluctuations in the economic trend </w:t>
      </w:r>
      <w:r w:rsidR="005A510A" w:rsidRPr="00CB6C6F">
        <w:rPr>
          <w:rFonts w:ascii="Times New Roman" w:hAnsi="Times New Roman" w:cs="Times New Roman"/>
          <w:color w:val="222222"/>
          <w:sz w:val="24"/>
          <w:szCs w:val="24"/>
          <w:shd w:val="clear" w:color="auto" w:fill="FFFFFF"/>
        </w:rPr>
        <w:t>(Kulakhmetova et al., 2022)</w:t>
      </w:r>
      <w:r w:rsidR="005A510A" w:rsidRPr="00CB6C6F">
        <w:rPr>
          <w:rFonts w:ascii="Times New Roman" w:hAnsi="Times New Roman" w:cs="Times New Roman"/>
          <w:sz w:val="24"/>
          <w:szCs w:val="24"/>
        </w:rPr>
        <w:t xml:space="preserve">. </w:t>
      </w:r>
    </w:p>
    <w:p w14:paraId="4078A6DA" w14:textId="77777777" w:rsidR="00066CB6" w:rsidRDefault="00066CB6" w:rsidP="00066CB6">
      <w:pPr>
        <w:keepNext/>
        <w:spacing w:line="360" w:lineRule="auto"/>
        <w:jc w:val="both"/>
      </w:pPr>
      <w:r>
        <w:rPr>
          <w:noProof/>
        </w:rPr>
        <w:drawing>
          <wp:inline distT="0" distB="0" distL="0" distR="0" wp14:anchorId="4078A728" wp14:editId="4078A729">
            <wp:extent cx="5943600" cy="18103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810385"/>
                    </a:xfrm>
                    <a:prstGeom prst="rect">
                      <a:avLst/>
                    </a:prstGeom>
                  </pic:spPr>
                </pic:pic>
              </a:graphicData>
            </a:graphic>
          </wp:inline>
        </w:drawing>
      </w:r>
    </w:p>
    <w:p w14:paraId="4078A6DB" w14:textId="77777777" w:rsidR="00066CB6" w:rsidRPr="000F6563" w:rsidRDefault="00066CB6" w:rsidP="000F6563">
      <w:pPr>
        <w:pStyle w:val="Caption"/>
        <w:jc w:val="center"/>
        <w:rPr>
          <w:rFonts w:ascii="Times New Roman" w:hAnsi="Times New Roman" w:cs="Times New Roman"/>
          <w:color w:val="auto"/>
          <w:sz w:val="24"/>
          <w:szCs w:val="24"/>
        </w:rPr>
      </w:pPr>
      <w:r w:rsidRPr="000F6563">
        <w:rPr>
          <w:rFonts w:ascii="Times New Roman" w:hAnsi="Times New Roman" w:cs="Times New Roman"/>
          <w:color w:val="auto"/>
          <w:sz w:val="24"/>
          <w:szCs w:val="24"/>
        </w:rPr>
        <w:t xml:space="preserve">Figure </w:t>
      </w:r>
      <w:r w:rsidRPr="000F6563">
        <w:rPr>
          <w:rFonts w:ascii="Times New Roman" w:hAnsi="Times New Roman" w:cs="Times New Roman"/>
          <w:color w:val="auto"/>
          <w:sz w:val="24"/>
          <w:szCs w:val="24"/>
        </w:rPr>
        <w:fldChar w:fldCharType="begin"/>
      </w:r>
      <w:r w:rsidRPr="000F6563">
        <w:rPr>
          <w:rFonts w:ascii="Times New Roman" w:hAnsi="Times New Roman" w:cs="Times New Roman"/>
          <w:color w:val="auto"/>
          <w:sz w:val="24"/>
          <w:szCs w:val="24"/>
        </w:rPr>
        <w:instrText xml:space="preserve"> SEQ Figure \* ARABIC </w:instrText>
      </w:r>
      <w:r w:rsidRPr="000F6563">
        <w:rPr>
          <w:rFonts w:ascii="Times New Roman" w:hAnsi="Times New Roman" w:cs="Times New Roman"/>
          <w:color w:val="auto"/>
          <w:sz w:val="24"/>
          <w:szCs w:val="24"/>
        </w:rPr>
        <w:fldChar w:fldCharType="separate"/>
      </w:r>
      <w:r w:rsidRPr="000F6563">
        <w:rPr>
          <w:rFonts w:ascii="Times New Roman" w:hAnsi="Times New Roman" w:cs="Times New Roman"/>
          <w:noProof/>
          <w:color w:val="auto"/>
          <w:sz w:val="24"/>
          <w:szCs w:val="24"/>
        </w:rPr>
        <w:t>4</w:t>
      </w:r>
      <w:r w:rsidRPr="000F6563">
        <w:rPr>
          <w:rFonts w:ascii="Times New Roman" w:hAnsi="Times New Roman" w:cs="Times New Roman"/>
          <w:color w:val="auto"/>
          <w:sz w:val="24"/>
          <w:szCs w:val="24"/>
        </w:rPr>
        <w:fldChar w:fldCharType="end"/>
      </w:r>
      <w:r w:rsidRPr="000F6563">
        <w:rPr>
          <w:rFonts w:ascii="Times New Roman" w:hAnsi="Times New Roman" w:cs="Times New Roman"/>
          <w:color w:val="auto"/>
          <w:sz w:val="24"/>
          <w:szCs w:val="24"/>
        </w:rPr>
        <w:t xml:space="preserve">: </w:t>
      </w:r>
      <w:r w:rsidRPr="000F6563">
        <w:rPr>
          <w:rFonts w:ascii="Times New Roman" w:hAnsi="Times New Roman" w:cs="Times New Roman"/>
          <w:color w:val="auto"/>
          <w:sz w:val="24"/>
          <w:szCs w:val="24"/>
        </w:rPr>
        <w:tab/>
        <w:t>Financial Result of Shangri-La hotel in 2022</w:t>
      </w:r>
    </w:p>
    <w:p w14:paraId="4078A6DC" w14:textId="77777777" w:rsidR="00066CB6" w:rsidRPr="000F6563" w:rsidRDefault="00066CB6" w:rsidP="000F6563">
      <w:pPr>
        <w:jc w:val="center"/>
        <w:rPr>
          <w:rFonts w:ascii="Times New Roman" w:hAnsi="Times New Roman" w:cs="Times New Roman"/>
          <w:i/>
          <w:sz w:val="24"/>
          <w:szCs w:val="24"/>
        </w:rPr>
      </w:pPr>
      <w:r w:rsidRPr="000F6563">
        <w:rPr>
          <w:rFonts w:ascii="Times New Roman" w:hAnsi="Times New Roman" w:cs="Times New Roman"/>
          <w:i/>
          <w:sz w:val="24"/>
          <w:szCs w:val="24"/>
        </w:rPr>
        <w:t>Source: (</w:t>
      </w:r>
      <w:r w:rsidR="000F6563" w:rsidRPr="000F6563">
        <w:rPr>
          <w:rFonts w:ascii="Times New Roman" w:hAnsi="Times New Roman" w:cs="Times New Roman"/>
          <w:i/>
          <w:sz w:val="24"/>
          <w:szCs w:val="24"/>
          <w:shd w:val="clear" w:color="auto" w:fill="FFFFFF"/>
        </w:rPr>
        <w:t>Shangri-La hotel Annual Report, 2022</w:t>
      </w:r>
      <w:r w:rsidRPr="000F6563">
        <w:rPr>
          <w:rFonts w:ascii="Times New Roman" w:hAnsi="Times New Roman" w:cs="Times New Roman"/>
          <w:i/>
          <w:sz w:val="24"/>
          <w:szCs w:val="24"/>
        </w:rPr>
        <w:t>)</w:t>
      </w:r>
    </w:p>
    <w:p w14:paraId="4078A6DD" w14:textId="77777777" w:rsidR="00D10FC3" w:rsidRPr="00CB6C6F" w:rsidRDefault="002B3FBC" w:rsidP="00CB6C6F">
      <w:pPr>
        <w:pStyle w:val="Heading2"/>
        <w:spacing w:line="360" w:lineRule="auto"/>
        <w:jc w:val="both"/>
        <w:rPr>
          <w:rFonts w:cs="Times New Roman"/>
          <w:szCs w:val="24"/>
        </w:rPr>
      </w:pPr>
      <w:bookmarkStart w:id="9" w:name="_Toc179411205"/>
      <w:r w:rsidRPr="00CB6C6F">
        <w:rPr>
          <w:rFonts w:cs="Times New Roman"/>
          <w:szCs w:val="24"/>
        </w:rPr>
        <w:t>Premier Inn Hotels</w:t>
      </w:r>
      <w:bookmarkEnd w:id="9"/>
    </w:p>
    <w:p w14:paraId="4078A6DE" w14:textId="09E5AD0D" w:rsidR="005A510A" w:rsidRDefault="005A510A"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Premier Inn is well known as a budget hotel,</w:t>
      </w:r>
      <w:r w:rsidR="005D3CBF" w:rsidRPr="00CB6C6F">
        <w:rPr>
          <w:rFonts w:ascii="Times New Roman" w:hAnsi="Times New Roman" w:cs="Times New Roman"/>
          <w:sz w:val="24"/>
          <w:szCs w:val="24"/>
        </w:rPr>
        <w:t xml:space="preserve"> which is also among one of the leading brands in the country. Premier Inn owns around 8000 hotels and more than 80,000 rooms. Due to the largely operating hotel, the competitions also include large</w:t>
      </w:r>
      <w:r w:rsidR="002D2DAB">
        <w:rPr>
          <w:rFonts w:ascii="Times New Roman" w:hAnsi="Times New Roman" w:cs="Times New Roman"/>
          <w:sz w:val="24"/>
          <w:szCs w:val="24"/>
        </w:rPr>
        <w:t>-</w:t>
      </w:r>
      <w:r w:rsidR="005D3CBF" w:rsidRPr="00CB6C6F">
        <w:rPr>
          <w:rFonts w:ascii="Times New Roman" w:hAnsi="Times New Roman" w:cs="Times New Roman"/>
          <w:sz w:val="24"/>
          <w:szCs w:val="24"/>
        </w:rPr>
        <w:t>scale hotels, like Travelodge and Holiday Inn. Further, Premier Inn focuses more on the domestic market, rather than the international image, providing it a stronger grasp over the local hotels. The value proposition of Premier Inn includes providing its customer</w:t>
      </w:r>
      <w:r w:rsidR="00CC451D">
        <w:rPr>
          <w:rFonts w:ascii="Times New Roman" w:hAnsi="Times New Roman" w:cs="Times New Roman"/>
          <w:sz w:val="24"/>
          <w:szCs w:val="24"/>
        </w:rPr>
        <w:t xml:space="preserve">s </w:t>
      </w:r>
      <w:r w:rsidR="005D3CBF" w:rsidRPr="00CB6C6F">
        <w:rPr>
          <w:rFonts w:ascii="Times New Roman" w:hAnsi="Times New Roman" w:cs="Times New Roman"/>
          <w:sz w:val="24"/>
          <w:szCs w:val="24"/>
        </w:rPr>
        <w:t>good value for money through budget</w:t>
      </w:r>
      <w:r w:rsidR="002D2DAB">
        <w:rPr>
          <w:rFonts w:ascii="Times New Roman" w:hAnsi="Times New Roman" w:cs="Times New Roman"/>
          <w:sz w:val="24"/>
          <w:szCs w:val="24"/>
        </w:rPr>
        <w:t>-</w:t>
      </w:r>
      <w:r w:rsidR="005D3CBF" w:rsidRPr="00CB6C6F">
        <w:rPr>
          <w:rFonts w:ascii="Times New Roman" w:hAnsi="Times New Roman" w:cs="Times New Roman"/>
          <w:sz w:val="24"/>
          <w:szCs w:val="24"/>
        </w:rPr>
        <w:t>friendly deals, which attract both leisure</w:t>
      </w:r>
      <w:r w:rsidR="00A67588">
        <w:rPr>
          <w:rFonts w:ascii="Times New Roman" w:hAnsi="Times New Roman" w:cs="Times New Roman"/>
          <w:sz w:val="24"/>
          <w:szCs w:val="24"/>
        </w:rPr>
        <w:t>-</w:t>
      </w:r>
      <w:r w:rsidR="005D3CBF" w:rsidRPr="00CB6C6F">
        <w:rPr>
          <w:rFonts w:ascii="Times New Roman" w:hAnsi="Times New Roman" w:cs="Times New Roman"/>
          <w:sz w:val="24"/>
          <w:szCs w:val="24"/>
        </w:rPr>
        <w:t>friendly travel</w:t>
      </w:r>
      <w:r w:rsidR="00A67588">
        <w:rPr>
          <w:rFonts w:ascii="Times New Roman" w:hAnsi="Times New Roman" w:cs="Times New Roman"/>
          <w:sz w:val="24"/>
          <w:szCs w:val="24"/>
        </w:rPr>
        <w:t>l</w:t>
      </w:r>
      <w:r w:rsidR="005D3CBF" w:rsidRPr="00CB6C6F">
        <w:rPr>
          <w:rFonts w:ascii="Times New Roman" w:hAnsi="Times New Roman" w:cs="Times New Roman"/>
          <w:sz w:val="24"/>
          <w:szCs w:val="24"/>
        </w:rPr>
        <w:t>ers, and business trave</w:t>
      </w:r>
      <w:r w:rsidR="009229A6">
        <w:rPr>
          <w:rFonts w:ascii="Times New Roman" w:hAnsi="Times New Roman" w:cs="Times New Roman"/>
          <w:sz w:val="24"/>
          <w:szCs w:val="24"/>
        </w:rPr>
        <w:t>l</w:t>
      </w:r>
      <w:r w:rsidR="005D3CBF" w:rsidRPr="00CB6C6F">
        <w:rPr>
          <w:rFonts w:ascii="Times New Roman" w:hAnsi="Times New Roman" w:cs="Times New Roman"/>
          <w:sz w:val="24"/>
          <w:szCs w:val="24"/>
        </w:rPr>
        <w:t>lers. Further, the Premier Inn has a strong digital presence, which enables their customers to gain a smooth booking operation, and user</w:t>
      </w:r>
      <w:r w:rsidR="00CC451D">
        <w:rPr>
          <w:rFonts w:ascii="Times New Roman" w:hAnsi="Times New Roman" w:cs="Times New Roman"/>
          <w:sz w:val="24"/>
          <w:szCs w:val="24"/>
        </w:rPr>
        <w:t>-</w:t>
      </w:r>
      <w:r w:rsidR="005D3CBF" w:rsidRPr="00CB6C6F">
        <w:rPr>
          <w:rFonts w:ascii="Times New Roman" w:hAnsi="Times New Roman" w:cs="Times New Roman"/>
          <w:sz w:val="24"/>
          <w:szCs w:val="24"/>
        </w:rPr>
        <w:t>friendly apps (Gursoy et al., 2022). The main challenge faced by Premier Inn incorporated the pandemic, due to which the sales of the hotel were highly affected. This was due to the large</w:t>
      </w:r>
      <w:r w:rsidR="00CC451D">
        <w:rPr>
          <w:rFonts w:ascii="Times New Roman" w:hAnsi="Times New Roman" w:cs="Times New Roman"/>
          <w:sz w:val="24"/>
          <w:szCs w:val="24"/>
        </w:rPr>
        <w:t>-</w:t>
      </w:r>
      <w:r w:rsidR="005D3CBF" w:rsidRPr="00CB6C6F">
        <w:rPr>
          <w:rFonts w:ascii="Times New Roman" w:hAnsi="Times New Roman" w:cs="Times New Roman"/>
          <w:sz w:val="24"/>
          <w:szCs w:val="24"/>
        </w:rPr>
        <w:t xml:space="preserve">scale operations and negative impact on the economies of scale of the hotel (Popsa, 2021). </w:t>
      </w:r>
    </w:p>
    <w:p w14:paraId="4078A6DF" w14:textId="77777777" w:rsidR="00066CB6" w:rsidRDefault="00B53740" w:rsidP="00066CB6">
      <w:pPr>
        <w:keepNext/>
        <w:spacing w:line="360" w:lineRule="auto"/>
        <w:jc w:val="center"/>
      </w:pPr>
      <w:r>
        <w:rPr>
          <w:noProof/>
        </w:rPr>
        <w:drawing>
          <wp:inline distT="0" distB="0" distL="0" distR="0" wp14:anchorId="4078A72A" wp14:editId="4078A72B">
            <wp:extent cx="4154170" cy="479840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70896" cy="4817720"/>
                    </a:xfrm>
                    <a:prstGeom prst="rect">
                      <a:avLst/>
                    </a:prstGeom>
                  </pic:spPr>
                </pic:pic>
              </a:graphicData>
            </a:graphic>
          </wp:inline>
        </w:drawing>
      </w:r>
    </w:p>
    <w:p w14:paraId="4078A6E0" w14:textId="77777777" w:rsidR="00B53740" w:rsidRPr="00066CB6" w:rsidRDefault="00066CB6" w:rsidP="00066CB6">
      <w:pPr>
        <w:pStyle w:val="Caption"/>
        <w:jc w:val="center"/>
        <w:rPr>
          <w:rFonts w:ascii="Times New Roman" w:hAnsi="Times New Roman" w:cs="Times New Roman"/>
          <w:color w:val="auto"/>
          <w:sz w:val="24"/>
          <w:szCs w:val="24"/>
        </w:rPr>
      </w:pPr>
      <w:r w:rsidRPr="00066CB6">
        <w:rPr>
          <w:rFonts w:ascii="Times New Roman" w:hAnsi="Times New Roman" w:cs="Times New Roman"/>
          <w:color w:val="auto"/>
          <w:sz w:val="24"/>
          <w:szCs w:val="24"/>
        </w:rPr>
        <w:t xml:space="preserve">Figure </w:t>
      </w:r>
      <w:r w:rsidRPr="00066CB6">
        <w:rPr>
          <w:rFonts w:ascii="Times New Roman" w:hAnsi="Times New Roman" w:cs="Times New Roman"/>
          <w:color w:val="auto"/>
          <w:sz w:val="24"/>
          <w:szCs w:val="24"/>
        </w:rPr>
        <w:fldChar w:fldCharType="begin"/>
      </w:r>
      <w:r w:rsidRPr="00066CB6">
        <w:rPr>
          <w:rFonts w:ascii="Times New Roman" w:hAnsi="Times New Roman" w:cs="Times New Roman"/>
          <w:color w:val="auto"/>
          <w:sz w:val="24"/>
          <w:szCs w:val="24"/>
        </w:rPr>
        <w:instrText xml:space="preserve"> SEQ Figure \* ARABIC </w:instrText>
      </w:r>
      <w:r w:rsidRPr="00066CB6">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5</w:t>
      </w:r>
      <w:r w:rsidRPr="00066CB6">
        <w:rPr>
          <w:rFonts w:ascii="Times New Roman" w:hAnsi="Times New Roman" w:cs="Times New Roman"/>
          <w:color w:val="auto"/>
          <w:sz w:val="24"/>
          <w:szCs w:val="24"/>
        </w:rPr>
        <w:fldChar w:fldCharType="end"/>
      </w:r>
      <w:r w:rsidRPr="00066CB6">
        <w:rPr>
          <w:rFonts w:ascii="Times New Roman" w:hAnsi="Times New Roman" w:cs="Times New Roman"/>
          <w:color w:val="auto"/>
          <w:sz w:val="24"/>
          <w:szCs w:val="24"/>
        </w:rPr>
        <w:t>: Financial Position of Premier Inn in 2020</w:t>
      </w:r>
    </w:p>
    <w:p w14:paraId="4078A6E1" w14:textId="77777777" w:rsidR="00066CB6" w:rsidRPr="00066CB6" w:rsidRDefault="00066CB6" w:rsidP="00066CB6">
      <w:pPr>
        <w:jc w:val="center"/>
        <w:rPr>
          <w:rFonts w:ascii="Times New Roman" w:hAnsi="Times New Roman" w:cs="Times New Roman"/>
          <w:i/>
          <w:sz w:val="24"/>
          <w:szCs w:val="24"/>
        </w:rPr>
      </w:pPr>
      <w:r w:rsidRPr="00066CB6">
        <w:rPr>
          <w:rFonts w:ascii="Times New Roman" w:hAnsi="Times New Roman" w:cs="Times New Roman"/>
          <w:i/>
          <w:sz w:val="24"/>
          <w:szCs w:val="24"/>
        </w:rPr>
        <w:t>Source: (</w:t>
      </w:r>
      <w:r w:rsidRPr="00066CB6">
        <w:rPr>
          <w:rFonts w:ascii="Times New Roman" w:hAnsi="Times New Roman" w:cs="Times New Roman"/>
          <w:i/>
          <w:sz w:val="24"/>
          <w:szCs w:val="24"/>
          <w:shd w:val="clear" w:color="auto" w:fill="FFFFFF"/>
        </w:rPr>
        <w:t>Premier Inn Hotel Annual Report, 2020</w:t>
      </w:r>
      <w:r w:rsidRPr="00066CB6">
        <w:rPr>
          <w:rFonts w:ascii="Times New Roman" w:hAnsi="Times New Roman" w:cs="Times New Roman"/>
          <w:i/>
          <w:sz w:val="24"/>
          <w:szCs w:val="24"/>
        </w:rPr>
        <w:t>)</w:t>
      </w:r>
    </w:p>
    <w:p w14:paraId="4078A6E2" w14:textId="77777777" w:rsidR="00A65FC6" w:rsidRDefault="00A65FC6" w:rsidP="00A65FC6">
      <w:pPr>
        <w:keepNext/>
        <w:spacing w:line="360" w:lineRule="auto"/>
        <w:jc w:val="center"/>
      </w:pPr>
      <w:r>
        <w:rPr>
          <w:noProof/>
        </w:rPr>
        <w:drawing>
          <wp:inline distT="0" distB="0" distL="0" distR="0" wp14:anchorId="4078A72C" wp14:editId="4078A72D">
            <wp:extent cx="5429250" cy="37384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33536" cy="3741361"/>
                    </a:xfrm>
                    <a:prstGeom prst="rect">
                      <a:avLst/>
                    </a:prstGeom>
                  </pic:spPr>
                </pic:pic>
              </a:graphicData>
            </a:graphic>
          </wp:inline>
        </w:drawing>
      </w:r>
    </w:p>
    <w:p w14:paraId="4078A6E3" w14:textId="77777777" w:rsidR="00A65FC6" w:rsidRPr="00A65FC6" w:rsidRDefault="00A65FC6" w:rsidP="00A65FC6">
      <w:pPr>
        <w:pStyle w:val="Caption"/>
        <w:jc w:val="center"/>
        <w:rPr>
          <w:rFonts w:ascii="Times New Roman" w:hAnsi="Times New Roman" w:cs="Times New Roman"/>
          <w:color w:val="auto"/>
          <w:sz w:val="24"/>
          <w:szCs w:val="24"/>
        </w:rPr>
      </w:pPr>
      <w:r w:rsidRPr="00A65FC6">
        <w:rPr>
          <w:rFonts w:ascii="Times New Roman" w:hAnsi="Times New Roman" w:cs="Times New Roman"/>
          <w:color w:val="auto"/>
          <w:sz w:val="24"/>
          <w:szCs w:val="24"/>
        </w:rPr>
        <w:t xml:space="preserve">Figure </w:t>
      </w:r>
      <w:r w:rsidRPr="00A65FC6">
        <w:rPr>
          <w:rFonts w:ascii="Times New Roman" w:hAnsi="Times New Roman" w:cs="Times New Roman"/>
          <w:color w:val="auto"/>
          <w:sz w:val="24"/>
          <w:szCs w:val="24"/>
        </w:rPr>
        <w:fldChar w:fldCharType="begin"/>
      </w:r>
      <w:r w:rsidRPr="00A65FC6">
        <w:rPr>
          <w:rFonts w:ascii="Times New Roman" w:hAnsi="Times New Roman" w:cs="Times New Roman"/>
          <w:color w:val="auto"/>
          <w:sz w:val="24"/>
          <w:szCs w:val="24"/>
        </w:rPr>
        <w:instrText xml:space="preserve"> SEQ Figure \* ARABIC </w:instrText>
      </w:r>
      <w:r w:rsidRPr="00A65FC6">
        <w:rPr>
          <w:rFonts w:ascii="Times New Roman" w:hAnsi="Times New Roman" w:cs="Times New Roman"/>
          <w:color w:val="auto"/>
          <w:sz w:val="24"/>
          <w:szCs w:val="24"/>
        </w:rPr>
        <w:fldChar w:fldCharType="separate"/>
      </w:r>
      <w:r w:rsidR="00066CB6">
        <w:rPr>
          <w:rFonts w:ascii="Times New Roman" w:hAnsi="Times New Roman" w:cs="Times New Roman"/>
          <w:noProof/>
          <w:color w:val="auto"/>
          <w:sz w:val="24"/>
          <w:szCs w:val="24"/>
        </w:rPr>
        <w:t>6</w:t>
      </w:r>
      <w:r w:rsidRPr="00A65FC6">
        <w:rPr>
          <w:rFonts w:ascii="Times New Roman" w:hAnsi="Times New Roman" w:cs="Times New Roman"/>
          <w:color w:val="auto"/>
          <w:sz w:val="24"/>
          <w:szCs w:val="24"/>
        </w:rPr>
        <w:fldChar w:fldCharType="end"/>
      </w:r>
      <w:r w:rsidRPr="00A65FC6">
        <w:rPr>
          <w:rFonts w:ascii="Times New Roman" w:hAnsi="Times New Roman" w:cs="Times New Roman"/>
          <w:color w:val="auto"/>
          <w:sz w:val="24"/>
          <w:szCs w:val="24"/>
        </w:rPr>
        <w:t>: Number of Premier Inn hotels in the UK and Ireland 2012-2024</w:t>
      </w:r>
    </w:p>
    <w:p w14:paraId="4078A6E4" w14:textId="77777777" w:rsidR="00A65FC6" w:rsidRPr="00A65FC6" w:rsidRDefault="00A65FC6" w:rsidP="00A65FC6">
      <w:pPr>
        <w:jc w:val="center"/>
        <w:rPr>
          <w:rFonts w:ascii="Times New Roman" w:hAnsi="Times New Roman" w:cs="Times New Roman"/>
          <w:i/>
          <w:sz w:val="24"/>
          <w:szCs w:val="24"/>
        </w:rPr>
      </w:pPr>
      <w:r w:rsidRPr="00A65FC6">
        <w:rPr>
          <w:rFonts w:ascii="Times New Roman" w:hAnsi="Times New Roman" w:cs="Times New Roman"/>
          <w:i/>
          <w:sz w:val="24"/>
          <w:szCs w:val="24"/>
        </w:rPr>
        <w:t>Source: (Statista, 2024)</w:t>
      </w:r>
    </w:p>
    <w:p w14:paraId="4078A6E5" w14:textId="77777777" w:rsidR="00A65FC6" w:rsidRPr="00CB6C6F" w:rsidRDefault="00A65FC6" w:rsidP="00A65FC6">
      <w:pPr>
        <w:pStyle w:val="Caption"/>
        <w:rPr>
          <w:rFonts w:ascii="Times New Roman" w:hAnsi="Times New Roman" w:cs="Times New Roman"/>
          <w:sz w:val="24"/>
          <w:szCs w:val="24"/>
        </w:rPr>
      </w:pPr>
    </w:p>
    <w:p w14:paraId="4078A6E6" w14:textId="77777777" w:rsidR="00D10FC3" w:rsidRPr="00CB6C6F" w:rsidRDefault="002B3FBC" w:rsidP="00CB6C6F">
      <w:pPr>
        <w:pStyle w:val="Heading2"/>
        <w:spacing w:line="360" w:lineRule="auto"/>
        <w:jc w:val="both"/>
        <w:rPr>
          <w:rFonts w:cs="Times New Roman"/>
          <w:szCs w:val="24"/>
        </w:rPr>
      </w:pPr>
      <w:bookmarkStart w:id="10" w:name="_Toc179411206"/>
      <w:r w:rsidRPr="00CB6C6F">
        <w:rPr>
          <w:rFonts w:cs="Times New Roman"/>
          <w:szCs w:val="24"/>
        </w:rPr>
        <w:t>Compar</w:t>
      </w:r>
      <w:r w:rsidR="007C5395" w:rsidRPr="00CB6C6F">
        <w:rPr>
          <w:rFonts w:cs="Times New Roman"/>
          <w:szCs w:val="24"/>
        </w:rPr>
        <w:t>ison of the Market P</w:t>
      </w:r>
      <w:r w:rsidR="005D3CBF" w:rsidRPr="00CB6C6F">
        <w:rPr>
          <w:rFonts w:cs="Times New Roman"/>
          <w:szCs w:val="24"/>
        </w:rPr>
        <w:t>osition of Both H</w:t>
      </w:r>
      <w:r w:rsidRPr="00CB6C6F">
        <w:rPr>
          <w:rFonts w:cs="Times New Roman"/>
          <w:szCs w:val="24"/>
        </w:rPr>
        <w:t>otels</w:t>
      </w:r>
      <w:bookmarkEnd w:id="10"/>
    </w:p>
    <w:p w14:paraId="4078A6E7" w14:textId="50D87AD6" w:rsidR="005D3CBF" w:rsidRPr="00CB6C6F" w:rsidRDefault="007C5395"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Both the hotels have a high variation in their market segments, as Premier Inn adheres to a low, or medium budget, however, Shangri-La operates in the luxury market, and so the budget of the hotel is also high</w:t>
      </w:r>
      <w:r w:rsidR="00E517DF" w:rsidRPr="00CB6C6F">
        <w:rPr>
          <w:rFonts w:ascii="Times New Roman" w:hAnsi="Times New Roman" w:cs="Times New Roman"/>
          <w:sz w:val="24"/>
          <w:szCs w:val="24"/>
        </w:rPr>
        <w:t xml:space="preserve"> (Botti, 2023)</w:t>
      </w:r>
      <w:r w:rsidRPr="00CB6C6F">
        <w:rPr>
          <w:rFonts w:ascii="Times New Roman" w:hAnsi="Times New Roman" w:cs="Times New Roman"/>
          <w:sz w:val="24"/>
          <w:szCs w:val="24"/>
        </w:rPr>
        <w:t xml:space="preserve">. Further, Premier Inn </w:t>
      </w:r>
      <w:r w:rsidR="001A19A3" w:rsidRPr="00CB6C6F">
        <w:rPr>
          <w:rFonts w:ascii="Times New Roman" w:hAnsi="Times New Roman" w:cs="Times New Roman"/>
          <w:sz w:val="24"/>
          <w:szCs w:val="24"/>
        </w:rPr>
        <w:t xml:space="preserve">is more focused on its domestic image, and emphasizes more on the domestic strategies. </w:t>
      </w:r>
      <w:r w:rsidR="00C249E4">
        <w:rPr>
          <w:rFonts w:ascii="Times New Roman" w:hAnsi="Times New Roman" w:cs="Times New Roman"/>
          <w:sz w:val="24"/>
          <w:szCs w:val="24"/>
        </w:rPr>
        <w:t>M</w:t>
      </w:r>
      <w:r w:rsidR="001A19A3" w:rsidRPr="00CB6C6F">
        <w:rPr>
          <w:rFonts w:ascii="Times New Roman" w:hAnsi="Times New Roman" w:cs="Times New Roman"/>
          <w:sz w:val="24"/>
          <w:szCs w:val="24"/>
        </w:rPr>
        <w:t>ea</w:t>
      </w:r>
      <w:r w:rsidR="00C249E4">
        <w:rPr>
          <w:rFonts w:ascii="Times New Roman" w:hAnsi="Times New Roman" w:cs="Times New Roman"/>
          <w:sz w:val="24"/>
          <w:szCs w:val="24"/>
        </w:rPr>
        <w:t>nwhile</w:t>
      </w:r>
      <w:r w:rsidR="001A19A3" w:rsidRPr="00CB6C6F">
        <w:rPr>
          <w:rFonts w:ascii="Times New Roman" w:hAnsi="Times New Roman" w:cs="Times New Roman"/>
          <w:sz w:val="24"/>
          <w:szCs w:val="24"/>
        </w:rPr>
        <w:t xml:space="preserve">, Shangri-La is more </w:t>
      </w:r>
      <w:r w:rsidR="00C249E4">
        <w:rPr>
          <w:rFonts w:ascii="Times New Roman" w:hAnsi="Times New Roman" w:cs="Times New Roman"/>
          <w:sz w:val="24"/>
          <w:szCs w:val="24"/>
        </w:rPr>
        <w:t>focus</w:t>
      </w:r>
      <w:r w:rsidR="001A19A3" w:rsidRPr="00CB6C6F">
        <w:rPr>
          <w:rFonts w:ascii="Times New Roman" w:hAnsi="Times New Roman" w:cs="Times New Roman"/>
          <w:sz w:val="24"/>
          <w:szCs w:val="24"/>
        </w:rPr>
        <w:t>ed o</w:t>
      </w:r>
      <w:r w:rsidR="00C249E4">
        <w:rPr>
          <w:rFonts w:ascii="Times New Roman" w:hAnsi="Times New Roman" w:cs="Times New Roman"/>
          <w:sz w:val="24"/>
          <w:szCs w:val="24"/>
        </w:rPr>
        <w:t>n</w:t>
      </w:r>
      <w:r w:rsidR="001A19A3" w:rsidRPr="00CB6C6F">
        <w:rPr>
          <w:rFonts w:ascii="Times New Roman" w:hAnsi="Times New Roman" w:cs="Times New Roman"/>
          <w:sz w:val="24"/>
          <w:szCs w:val="24"/>
        </w:rPr>
        <w:t xml:space="preserve"> maintaining its global presence by highlighting its Asian culture. Premier Inn focuses on budget</w:t>
      </w:r>
      <w:r w:rsidR="00756819">
        <w:rPr>
          <w:rFonts w:ascii="Times New Roman" w:hAnsi="Times New Roman" w:cs="Times New Roman"/>
          <w:sz w:val="24"/>
          <w:szCs w:val="24"/>
        </w:rPr>
        <w:t>-</w:t>
      </w:r>
      <w:r w:rsidR="001A19A3" w:rsidRPr="00CB6C6F">
        <w:rPr>
          <w:rFonts w:ascii="Times New Roman" w:hAnsi="Times New Roman" w:cs="Times New Roman"/>
          <w:sz w:val="24"/>
          <w:szCs w:val="24"/>
        </w:rPr>
        <w:t>friendly trave</w:t>
      </w:r>
      <w:r w:rsidR="00756819">
        <w:rPr>
          <w:rFonts w:ascii="Times New Roman" w:hAnsi="Times New Roman" w:cs="Times New Roman"/>
          <w:sz w:val="24"/>
          <w:szCs w:val="24"/>
        </w:rPr>
        <w:t>l</w:t>
      </w:r>
      <w:r w:rsidR="001A19A3" w:rsidRPr="00CB6C6F">
        <w:rPr>
          <w:rFonts w:ascii="Times New Roman" w:hAnsi="Times New Roman" w:cs="Times New Roman"/>
          <w:sz w:val="24"/>
          <w:szCs w:val="24"/>
        </w:rPr>
        <w:t>lers</w:t>
      </w:r>
      <w:r w:rsidR="00C249E4">
        <w:rPr>
          <w:rFonts w:ascii="Times New Roman" w:hAnsi="Times New Roman" w:cs="Times New Roman"/>
          <w:sz w:val="24"/>
          <w:szCs w:val="24"/>
        </w:rPr>
        <w:t>.</w:t>
      </w:r>
      <w:r w:rsidR="001A19A3" w:rsidRPr="00CB6C6F">
        <w:rPr>
          <w:rFonts w:ascii="Times New Roman" w:hAnsi="Times New Roman" w:cs="Times New Roman"/>
          <w:sz w:val="24"/>
          <w:szCs w:val="24"/>
        </w:rPr>
        <w:t xml:space="preserve"> </w:t>
      </w:r>
      <w:r w:rsidR="00C249E4">
        <w:rPr>
          <w:rFonts w:ascii="Times New Roman" w:hAnsi="Times New Roman" w:cs="Times New Roman"/>
          <w:sz w:val="24"/>
          <w:szCs w:val="24"/>
        </w:rPr>
        <w:t>H</w:t>
      </w:r>
      <w:r w:rsidR="001A19A3" w:rsidRPr="00CB6C6F">
        <w:rPr>
          <w:rFonts w:ascii="Times New Roman" w:hAnsi="Times New Roman" w:cs="Times New Roman"/>
          <w:sz w:val="24"/>
          <w:szCs w:val="24"/>
        </w:rPr>
        <w:t>owever</w:t>
      </w:r>
      <w:r w:rsidR="00C249E4">
        <w:rPr>
          <w:rFonts w:ascii="Times New Roman" w:hAnsi="Times New Roman" w:cs="Times New Roman"/>
          <w:sz w:val="24"/>
          <w:szCs w:val="24"/>
        </w:rPr>
        <w:t>,</w:t>
      </w:r>
      <w:r w:rsidR="001A19A3" w:rsidRPr="00CB6C6F">
        <w:rPr>
          <w:rFonts w:ascii="Times New Roman" w:hAnsi="Times New Roman" w:cs="Times New Roman"/>
          <w:sz w:val="24"/>
          <w:szCs w:val="24"/>
        </w:rPr>
        <w:t xml:space="preserve"> Shangri-La focuses on high</w:t>
      </w:r>
      <w:r w:rsidR="00C249E4">
        <w:rPr>
          <w:rFonts w:ascii="Times New Roman" w:hAnsi="Times New Roman" w:cs="Times New Roman"/>
          <w:sz w:val="24"/>
          <w:szCs w:val="24"/>
        </w:rPr>
        <w:t>-</w:t>
      </w:r>
      <w:r w:rsidR="001A19A3" w:rsidRPr="00CB6C6F">
        <w:rPr>
          <w:rFonts w:ascii="Times New Roman" w:hAnsi="Times New Roman" w:cs="Times New Roman"/>
          <w:sz w:val="24"/>
          <w:szCs w:val="24"/>
        </w:rPr>
        <w:t>end business trave</w:t>
      </w:r>
      <w:r w:rsidR="00C249E4">
        <w:rPr>
          <w:rFonts w:ascii="Times New Roman" w:hAnsi="Times New Roman" w:cs="Times New Roman"/>
          <w:sz w:val="24"/>
          <w:szCs w:val="24"/>
        </w:rPr>
        <w:t>l</w:t>
      </w:r>
      <w:r w:rsidR="001A19A3" w:rsidRPr="00CB6C6F">
        <w:rPr>
          <w:rFonts w:ascii="Times New Roman" w:hAnsi="Times New Roman" w:cs="Times New Roman"/>
          <w:sz w:val="24"/>
          <w:szCs w:val="24"/>
        </w:rPr>
        <w:t xml:space="preserve">lers who seek luxury more than budget. </w:t>
      </w:r>
    </w:p>
    <w:p w14:paraId="4078A6E8" w14:textId="77777777" w:rsidR="00D10FC3" w:rsidRPr="00CB6C6F" w:rsidRDefault="002B3FBC" w:rsidP="00CB6C6F">
      <w:pPr>
        <w:pStyle w:val="Heading1"/>
        <w:spacing w:line="360" w:lineRule="auto"/>
        <w:jc w:val="both"/>
        <w:rPr>
          <w:rFonts w:cs="Times New Roman"/>
          <w:szCs w:val="24"/>
        </w:rPr>
      </w:pPr>
      <w:bookmarkStart w:id="11" w:name="_Toc179411207"/>
      <w:r w:rsidRPr="00CB6C6F">
        <w:rPr>
          <w:rFonts w:cs="Times New Roman"/>
          <w:szCs w:val="24"/>
        </w:rPr>
        <w:t>Growth Potential</w:t>
      </w:r>
      <w:bookmarkEnd w:id="11"/>
    </w:p>
    <w:p w14:paraId="4078A6E9" w14:textId="77777777" w:rsidR="00D10FC3" w:rsidRPr="00CB6C6F" w:rsidRDefault="002B3FBC" w:rsidP="00CB6C6F">
      <w:pPr>
        <w:pStyle w:val="Heading2"/>
        <w:spacing w:line="360" w:lineRule="auto"/>
        <w:jc w:val="both"/>
        <w:rPr>
          <w:rFonts w:cs="Times New Roman"/>
          <w:szCs w:val="24"/>
        </w:rPr>
      </w:pPr>
      <w:bookmarkStart w:id="12" w:name="_Toc179411208"/>
      <w:r w:rsidRPr="00CB6C6F">
        <w:rPr>
          <w:rFonts w:cs="Times New Roman"/>
          <w:szCs w:val="24"/>
        </w:rPr>
        <w:t>Expansion Strategies</w:t>
      </w:r>
      <w:bookmarkEnd w:id="12"/>
    </w:p>
    <w:p w14:paraId="4078A6EA" w14:textId="78686E21" w:rsidR="00E517DF" w:rsidRPr="00CB6C6F" w:rsidRDefault="00E517DF"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Premier Inn’s expansion strategy refers to three different aspects</w:t>
      </w:r>
      <w:r w:rsidR="00C249E4">
        <w:rPr>
          <w:rFonts w:ascii="Times New Roman" w:hAnsi="Times New Roman" w:cs="Times New Roman"/>
          <w:sz w:val="24"/>
          <w:szCs w:val="24"/>
        </w:rPr>
        <w:t>:</w:t>
      </w:r>
      <w:r w:rsidRPr="00CB6C6F">
        <w:rPr>
          <w:rFonts w:ascii="Times New Roman" w:hAnsi="Times New Roman" w:cs="Times New Roman"/>
          <w:sz w:val="24"/>
          <w:szCs w:val="24"/>
        </w:rPr>
        <w:t xml:space="preserve"> international, domestic, and sustainability. Premier Inn focuses on building their hotels at locations that are near to offices, busy areas, airports, and city cent</w:t>
      </w:r>
      <w:r w:rsidR="009E100A">
        <w:rPr>
          <w:rFonts w:ascii="Times New Roman" w:hAnsi="Times New Roman" w:cs="Times New Roman"/>
          <w:sz w:val="24"/>
          <w:szCs w:val="24"/>
        </w:rPr>
        <w:t>res</w:t>
      </w:r>
      <w:r w:rsidRPr="00CB6C6F">
        <w:rPr>
          <w:rFonts w:ascii="Times New Roman" w:hAnsi="Times New Roman" w:cs="Times New Roman"/>
          <w:sz w:val="24"/>
          <w:szCs w:val="24"/>
        </w:rPr>
        <w:t xml:space="preserve">. </w:t>
      </w:r>
      <w:r w:rsidR="00DD38F8" w:rsidRPr="00CB6C6F">
        <w:rPr>
          <w:rFonts w:ascii="Times New Roman" w:hAnsi="Times New Roman" w:cs="Times New Roman"/>
          <w:sz w:val="24"/>
          <w:szCs w:val="24"/>
        </w:rPr>
        <w:t xml:space="preserve">Further, their international expansion strategy focuses mainly </w:t>
      </w:r>
      <w:r w:rsidR="009E100A">
        <w:rPr>
          <w:rFonts w:ascii="Times New Roman" w:hAnsi="Times New Roman" w:cs="Times New Roman"/>
          <w:sz w:val="24"/>
          <w:szCs w:val="24"/>
        </w:rPr>
        <w:t xml:space="preserve">on </w:t>
      </w:r>
      <w:r w:rsidR="00DD38F8" w:rsidRPr="00CB6C6F">
        <w:rPr>
          <w:rFonts w:ascii="Times New Roman" w:hAnsi="Times New Roman" w:cs="Times New Roman"/>
          <w:sz w:val="24"/>
          <w:szCs w:val="24"/>
        </w:rPr>
        <w:t>tourist countries like Germany. They adhere to sustainability in their hotels through energy efficiency</w:t>
      </w:r>
      <w:r w:rsidR="00856FB0" w:rsidRPr="00856FB0">
        <w:rPr>
          <w:rFonts w:ascii="Times New Roman" w:hAnsi="Times New Roman" w:cs="Times New Roman"/>
          <w:sz w:val="24"/>
          <w:szCs w:val="24"/>
        </w:rPr>
        <w:t> and integrating technology into their designs like</w:t>
      </w:r>
      <w:r w:rsidR="00DD38F8" w:rsidRPr="00CB6C6F">
        <w:rPr>
          <w:rFonts w:ascii="Times New Roman" w:hAnsi="Times New Roman" w:cs="Times New Roman"/>
          <w:sz w:val="24"/>
          <w:szCs w:val="24"/>
        </w:rPr>
        <w:t xml:space="preserve"> booking apps, </w:t>
      </w:r>
      <w:r w:rsidR="00AC3694">
        <w:rPr>
          <w:rFonts w:ascii="Times New Roman" w:hAnsi="Times New Roman" w:cs="Times New Roman"/>
          <w:sz w:val="24"/>
          <w:szCs w:val="24"/>
        </w:rPr>
        <w:t xml:space="preserve">and </w:t>
      </w:r>
      <w:r w:rsidR="00DD38F8" w:rsidRPr="00CB6C6F">
        <w:rPr>
          <w:rFonts w:ascii="Times New Roman" w:hAnsi="Times New Roman" w:cs="Times New Roman"/>
          <w:sz w:val="24"/>
          <w:szCs w:val="24"/>
        </w:rPr>
        <w:t>contactless check</w:t>
      </w:r>
      <w:r w:rsidR="00856FB0">
        <w:rPr>
          <w:rFonts w:ascii="Times New Roman" w:hAnsi="Times New Roman" w:cs="Times New Roman"/>
          <w:sz w:val="24"/>
          <w:szCs w:val="24"/>
        </w:rPr>
        <w:t>-</w:t>
      </w:r>
      <w:r w:rsidR="00DD38F8" w:rsidRPr="00CB6C6F">
        <w:rPr>
          <w:rFonts w:ascii="Times New Roman" w:hAnsi="Times New Roman" w:cs="Times New Roman"/>
          <w:sz w:val="24"/>
          <w:szCs w:val="24"/>
        </w:rPr>
        <w:t>in, and outs. On the other hand, Shangri-La creates i</w:t>
      </w:r>
      <w:r w:rsidR="00856FB0">
        <w:rPr>
          <w:rFonts w:ascii="Times New Roman" w:hAnsi="Times New Roman" w:cs="Times New Roman"/>
          <w:sz w:val="24"/>
          <w:szCs w:val="24"/>
        </w:rPr>
        <w:t>ts</w:t>
      </w:r>
      <w:r w:rsidR="00DD38F8" w:rsidRPr="00CB6C6F">
        <w:rPr>
          <w:rFonts w:ascii="Times New Roman" w:hAnsi="Times New Roman" w:cs="Times New Roman"/>
          <w:sz w:val="24"/>
          <w:szCs w:val="24"/>
        </w:rPr>
        <w:t xml:space="preserve"> expansion strategy according to luxury, recognition, and targeting a larger market. They emphasize on limited expansion, yet focused on major targets, like The Shard in London. Moreover, they adhere to personalization in luxury, and partnerships, with Michelin star restaurants </w:t>
      </w:r>
      <w:r w:rsidR="00DD38F8" w:rsidRPr="00CB6C6F">
        <w:rPr>
          <w:rFonts w:ascii="Times New Roman" w:hAnsi="Times New Roman" w:cs="Times New Roman"/>
          <w:color w:val="222222"/>
          <w:sz w:val="24"/>
          <w:szCs w:val="24"/>
          <w:shd w:val="clear" w:color="auto" w:fill="FFFFFF"/>
        </w:rPr>
        <w:t>(Ren et al., 2021)</w:t>
      </w:r>
      <w:r w:rsidR="00DD38F8" w:rsidRPr="00CB6C6F">
        <w:rPr>
          <w:rFonts w:ascii="Times New Roman" w:hAnsi="Times New Roman" w:cs="Times New Roman"/>
          <w:sz w:val="24"/>
          <w:szCs w:val="24"/>
        </w:rPr>
        <w:t xml:space="preserve">. </w:t>
      </w:r>
    </w:p>
    <w:p w14:paraId="4078A6EB" w14:textId="77777777" w:rsidR="00D10FC3" w:rsidRPr="00CB6C6F" w:rsidRDefault="002B3FBC" w:rsidP="00CB6C6F">
      <w:pPr>
        <w:pStyle w:val="Heading2"/>
        <w:spacing w:line="360" w:lineRule="auto"/>
        <w:jc w:val="both"/>
        <w:rPr>
          <w:rFonts w:cs="Times New Roman"/>
          <w:szCs w:val="24"/>
        </w:rPr>
      </w:pPr>
      <w:bookmarkStart w:id="13" w:name="_Toc179411209"/>
      <w:r w:rsidRPr="00CB6C6F">
        <w:rPr>
          <w:rFonts w:cs="Times New Roman"/>
          <w:szCs w:val="24"/>
        </w:rPr>
        <w:t>Market Opportunities</w:t>
      </w:r>
      <w:bookmarkEnd w:id="13"/>
    </w:p>
    <w:p w14:paraId="4078A6EC" w14:textId="40CDBB8C" w:rsidR="00DD38F8" w:rsidRDefault="005C18FC"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Market opportunities for both hotels include various factors. In terms of Premier Inn, market opportunities are low</w:t>
      </w:r>
      <w:r w:rsidR="00AD4294">
        <w:rPr>
          <w:rFonts w:ascii="Times New Roman" w:hAnsi="Times New Roman" w:cs="Times New Roman"/>
          <w:sz w:val="24"/>
          <w:szCs w:val="24"/>
        </w:rPr>
        <w:t>-</w:t>
      </w:r>
      <w:r w:rsidRPr="00CB6C6F">
        <w:rPr>
          <w:rFonts w:ascii="Times New Roman" w:hAnsi="Times New Roman" w:cs="Times New Roman"/>
          <w:sz w:val="24"/>
          <w:szCs w:val="24"/>
        </w:rPr>
        <w:t xml:space="preserve">budgeted, including digital growth, regional growth, and sustainability initiatives. The digital growth refers to the expansion of their digital services for achieving streamlined, and seamless operations for their customers. This is also to attract tech-savvy customers and to reduce operational costs. Further, their sustainability initiatives can also help them in becoming more environmentally conscious. This might include reducing their plastic use, and adhering more energy-efficient measures </w:t>
      </w:r>
      <w:r w:rsidRPr="00CB6C6F">
        <w:rPr>
          <w:rFonts w:ascii="Times New Roman" w:hAnsi="Times New Roman" w:cs="Times New Roman"/>
          <w:color w:val="222222"/>
          <w:sz w:val="24"/>
          <w:szCs w:val="24"/>
          <w:shd w:val="clear" w:color="auto" w:fill="FFFFFF"/>
        </w:rPr>
        <w:t>(Hassanien and Dale, 2019)</w:t>
      </w:r>
      <w:r w:rsidRPr="00CB6C6F">
        <w:rPr>
          <w:rFonts w:ascii="Times New Roman" w:hAnsi="Times New Roman" w:cs="Times New Roman"/>
          <w:sz w:val="24"/>
          <w:szCs w:val="24"/>
        </w:rPr>
        <w:t>. However, Shangri-La’s market opportunities belong to the luxury context, such as, expansion of their wellness services, exclusive programs, and luxury events. Their wellness programs refer to their spa services, which might be expanded through adding customization into the guest experience. Further, they also have an opportunity of introducing loyalty programs for their special customers in terms of their exclusive experiences. Holding large</w:t>
      </w:r>
      <w:r w:rsidR="006B18E3">
        <w:rPr>
          <w:rFonts w:ascii="Times New Roman" w:hAnsi="Times New Roman" w:cs="Times New Roman"/>
          <w:sz w:val="24"/>
          <w:szCs w:val="24"/>
        </w:rPr>
        <w:t>-</w:t>
      </w:r>
      <w:r w:rsidRPr="00CB6C6F">
        <w:rPr>
          <w:rFonts w:ascii="Times New Roman" w:hAnsi="Times New Roman" w:cs="Times New Roman"/>
          <w:sz w:val="24"/>
          <w:szCs w:val="24"/>
        </w:rPr>
        <w:t xml:space="preserve">scale business events, and luxury events also pose as an opportunity for them, as their customers mostly belong to the business, and elite class like celebrities </w:t>
      </w:r>
      <w:r w:rsidRPr="00CB6C6F">
        <w:rPr>
          <w:rFonts w:ascii="Times New Roman" w:hAnsi="Times New Roman" w:cs="Times New Roman"/>
          <w:color w:val="222222"/>
          <w:sz w:val="24"/>
          <w:szCs w:val="24"/>
          <w:shd w:val="clear" w:color="auto" w:fill="FFFFFF"/>
        </w:rPr>
        <w:t>(Kee et al., 2020)</w:t>
      </w:r>
      <w:r w:rsidRPr="00CB6C6F">
        <w:rPr>
          <w:rFonts w:ascii="Times New Roman" w:hAnsi="Times New Roman" w:cs="Times New Roman"/>
          <w:sz w:val="24"/>
          <w:szCs w:val="24"/>
        </w:rPr>
        <w:t>.</w:t>
      </w:r>
    </w:p>
    <w:p w14:paraId="4078A6ED" w14:textId="77777777" w:rsidR="00A65FC6" w:rsidRDefault="00A65FC6" w:rsidP="00A65FC6">
      <w:pPr>
        <w:keepNext/>
        <w:spacing w:line="360" w:lineRule="auto"/>
        <w:jc w:val="center"/>
      </w:pPr>
      <w:r>
        <w:rPr>
          <w:noProof/>
        </w:rPr>
        <w:drawing>
          <wp:inline distT="0" distB="0" distL="0" distR="0" wp14:anchorId="4078A72E" wp14:editId="4078A72F">
            <wp:extent cx="5543550" cy="386153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46490" cy="3863581"/>
                    </a:xfrm>
                    <a:prstGeom prst="rect">
                      <a:avLst/>
                    </a:prstGeom>
                  </pic:spPr>
                </pic:pic>
              </a:graphicData>
            </a:graphic>
          </wp:inline>
        </w:drawing>
      </w:r>
    </w:p>
    <w:p w14:paraId="4078A6EE" w14:textId="77777777" w:rsidR="00A65FC6" w:rsidRDefault="00A65FC6" w:rsidP="00A65FC6">
      <w:pPr>
        <w:jc w:val="center"/>
        <w:rPr>
          <w:rFonts w:ascii="Times New Roman" w:hAnsi="Times New Roman" w:cs="Times New Roman"/>
          <w:i/>
          <w:sz w:val="24"/>
        </w:rPr>
      </w:pPr>
      <w:r w:rsidRPr="00A65FC6">
        <w:rPr>
          <w:rFonts w:ascii="Times New Roman" w:hAnsi="Times New Roman" w:cs="Times New Roman"/>
          <w:i/>
          <w:sz w:val="24"/>
        </w:rPr>
        <w:t xml:space="preserve">Figure </w:t>
      </w:r>
      <w:r w:rsidRPr="00A65FC6">
        <w:rPr>
          <w:rFonts w:ascii="Times New Roman" w:hAnsi="Times New Roman" w:cs="Times New Roman"/>
          <w:i/>
          <w:sz w:val="24"/>
        </w:rPr>
        <w:fldChar w:fldCharType="begin"/>
      </w:r>
      <w:r w:rsidRPr="00A65FC6">
        <w:rPr>
          <w:rFonts w:ascii="Times New Roman" w:hAnsi="Times New Roman" w:cs="Times New Roman"/>
          <w:i/>
          <w:sz w:val="24"/>
        </w:rPr>
        <w:instrText xml:space="preserve"> SEQ Figure \* ARABIC </w:instrText>
      </w:r>
      <w:r w:rsidRPr="00A65FC6">
        <w:rPr>
          <w:rFonts w:ascii="Times New Roman" w:hAnsi="Times New Roman" w:cs="Times New Roman"/>
          <w:i/>
          <w:sz w:val="24"/>
        </w:rPr>
        <w:fldChar w:fldCharType="separate"/>
      </w:r>
      <w:r w:rsidR="00066CB6">
        <w:rPr>
          <w:rFonts w:ascii="Times New Roman" w:hAnsi="Times New Roman" w:cs="Times New Roman"/>
          <w:i/>
          <w:noProof/>
          <w:sz w:val="24"/>
        </w:rPr>
        <w:t>7</w:t>
      </w:r>
      <w:r w:rsidRPr="00A65FC6">
        <w:rPr>
          <w:rFonts w:ascii="Times New Roman" w:hAnsi="Times New Roman" w:cs="Times New Roman"/>
          <w:i/>
          <w:sz w:val="24"/>
        </w:rPr>
        <w:fldChar w:fldCharType="end"/>
      </w:r>
      <w:r w:rsidRPr="00A65FC6">
        <w:rPr>
          <w:rFonts w:ascii="Times New Roman" w:hAnsi="Times New Roman" w:cs="Times New Roman"/>
          <w:i/>
          <w:sz w:val="24"/>
        </w:rPr>
        <w:t>: Premier inn share of hotel rooms in the United Kingdom (UK) 2011-2021</w:t>
      </w:r>
    </w:p>
    <w:p w14:paraId="4078A6EF" w14:textId="77777777" w:rsidR="00A65FC6" w:rsidRPr="00A65FC6" w:rsidRDefault="00A65FC6" w:rsidP="00A65FC6">
      <w:pPr>
        <w:jc w:val="center"/>
        <w:rPr>
          <w:rFonts w:ascii="Times New Roman" w:hAnsi="Times New Roman" w:cs="Times New Roman"/>
          <w:i/>
          <w:sz w:val="24"/>
        </w:rPr>
      </w:pPr>
      <w:r>
        <w:rPr>
          <w:rFonts w:ascii="Times New Roman" w:hAnsi="Times New Roman" w:cs="Times New Roman"/>
          <w:i/>
          <w:sz w:val="24"/>
        </w:rPr>
        <w:t>Source: (Statista, 2016)</w:t>
      </w:r>
    </w:p>
    <w:p w14:paraId="4078A6F0" w14:textId="77777777" w:rsidR="00A65FC6" w:rsidRPr="00CB6C6F" w:rsidRDefault="00A65FC6" w:rsidP="00A65FC6">
      <w:pPr>
        <w:pStyle w:val="Caption"/>
        <w:jc w:val="center"/>
        <w:rPr>
          <w:rFonts w:ascii="Times New Roman" w:hAnsi="Times New Roman" w:cs="Times New Roman"/>
          <w:color w:val="222222"/>
          <w:sz w:val="24"/>
          <w:szCs w:val="24"/>
          <w:shd w:val="clear" w:color="auto" w:fill="FFFFFF"/>
        </w:rPr>
      </w:pPr>
    </w:p>
    <w:p w14:paraId="4078A6F1" w14:textId="77777777" w:rsidR="00D10FC3" w:rsidRPr="00CB6C6F" w:rsidRDefault="002B3FBC" w:rsidP="00CB6C6F">
      <w:pPr>
        <w:pStyle w:val="Heading2"/>
        <w:spacing w:line="360" w:lineRule="auto"/>
        <w:jc w:val="both"/>
        <w:rPr>
          <w:rFonts w:cs="Times New Roman"/>
          <w:szCs w:val="24"/>
        </w:rPr>
      </w:pPr>
      <w:bookmarkStart w:id="14" w:name="_Toc179411210"/>
      <w:r w:rsidRPr="00CB6C6F">
        <w:rPr>
          <w:rFonts w:cs="Times New Roman"/>
          <w:szCs w:val="24"/>
        </w:rPr>
        <w:t>Barriers to Growth</w:t>
      </w:r>
      <w:bookmarkEnd w:id="14"/>
    </w:p>
    <w:p w14:paraId="4078A6F2" w14:textId="667EFF11" w:rsidR="00E6373F" w:rsidRPr="00CB6C6F" w:rsidRDefault="00E6373F" w:rsidP="00CB6C6F">
      <w:pPr>
        <w:spacing w:line="360" w:lineRule="auto"/>
        <w:jc w:val="both"/>
        <w:rPr>
          <w:rFonts w:ascii="Times New Roman" w:hAnsi="Times New Roman" w:cs="Times New Roman"/>
          <w:color w:val="222222"/>
          <w:sz w:val="24"/>
          <w:szCs w:val="24"/>
          <w:shd w:val="clear" w:color="auto" w:fill="FFFFFF"/>
        </w:rPr>
      </w:pPr>
      <w:r w:rsidRPr="00CB6C6F">
        <w:rPr>
          <w:rFonts w:ascii="Times New Roman" w:hAnsi="Times New Roman" w:cs="Times New Roman"/>
          <w:sz w:val="24"/>
          <w:szCs w:val="24"/>
        </w:rPr>
        <w:t>Premier Inn’s barriers to growth include the market saturation. This means that Premier Inn has already opened its branches in various locations, that now if they further think to expand domestically, they would not have any areas left. Further, the challenges faced due to economic downturns, like inflation can cause a risk to Premier Inn’s growth. Shangri-La’s barriers to growth differ, including the increasing expectations of the luxury sector, limited market segment, and environmental expectations. The target market of Shangri-La can expect more of them in terms of personali</w:t>
      </w:r>
      <w:r w:rsidR="00DB5F1F">
        <w:rPr>
          <w:rFonts w:ascii="Times New Roman" w:hAnsi="Times New Roman" w:cs="Times New Roman"/>
          <w:sz w:val="24"/>
          <w:szCs w:val="24"/>
        </w:rPr>
        <w:t>s</w:t>
      </w:r>
      <w:r w:rsidRPr="00CB6C6F">
        <w:rPr>
          <w:rFonts w:ascii="Times New Roman" w:hAnsi="Times New Roman" w:cs="Times New Roman"/>
          <w:sz w:val="24"/>
          <w:szCs w:val="24"/>
        </w:rPr>
        <w:t>ation, luxury, and their services, which might cause hurdles for the hotel to fulfil. Further, they are limited to high</w:t>
      </w:r>
      <w:r w:rsidR="00AB38FB">
        <w:rPr>
          <w:rFonts w:ascii="Times New Roman" w:hAnsi="Times New Roman" w:cs="Times New Roman"/>
          <w:sz w:val="24"/>
          <w:szCs w:val="24"/>
        </w:rPr>
        <w:t>-</w:t>
      </w:r>
      <w:r w:rsidRPr="00CB6C6F">
        <w:rPr>
          <w:rFonts w:ascii="Times New Roman" w:hAnsi="Times New Roman" w:cs="Times New Roman"/>
          <w:sz w:val="24"/>
          <w:szCs w:val="24"/>
        </w:rPr>
        <w:t>class individuals, and elite business class which can also lower their growth chances. Furthermore, the luxury class is starting to get more environmentally conscious, causing higher expectations from the brand</w:t>
      </w:r>
      <w:r w:rsidR="00AB38FB">
        <w:rPr>
          <w:rFonts w:ascii="Times New Roman" w:hAnsi="Times New Roman" w:cs="Times New Roman"/>
          <w:sz w:val="24"/>
          <w:szCs w:val="24"/>
        </w:rPr>
        <w:t>s</w:t>
      </w:r>
      <w:r w:rsidRPr="00CB6C6F">
        <w:rPr>
          <w:rFonts w:ascii="Times New Roman" w:hAnsi="Times New Roman" w:cs="Times New Roman"/>
          <w:sz w:val="24"/>
          <w:szCs w:val="24"/>
        </w:rPr>
        <w:t xml:space="preserve"> they use and </w:t>
      </w:r>
      <w:r w:rsidR="00AB38FB">
        <w:rPr>
          <w:rFonts w:ascii="Times New Roman" w:hAnsi="Times New Roman" w:cs="Times New Roman"/>
          <w:sz w:val="24"/>
          <w:szCs w:val="24"/>
        </w:rPr>
        <w:t xml:space="preserve">the </w:t>
      </w:r>
      <w:r w:rsidRPr="00CB6C6F">
        <w:rPr>
          <w:rFonts w:ascii="Times New Roman" w:hAnsi="Times New Roman" w:cs="Times New Roman"/>
          <w:sz w:val="24"/>
          <w:szCs w:val="24"/>
        </w:rPr>
        <w:t>places they stay</w:t>
      </w:r>
      <w:r w:rsidR="00AB38FB">
        <w:rPr>
          <w:rFonts w:ascii="Times New Roman" w:hAnsi="Times New Roman" w:cs="Times New Roman"/>
          <w:sz w:val="24"/>
          <w:szCs w:val="24"/>
        </w:rPr>
        <w:t>,</w:t>
      </w:r>
      <w:r w:rsidRPr="00CB6C6F">
        <w:rPr>
          <w:rFonts w:ascii="Times New Roman" w:hAnsi="Times New Roman" w:cs="Times New Roman"/>
          <w:sz w:val="24"/>
          <w:szCs w:val="24"/>
        </w:rPr>
        <w:t xml:space="preserve"> including Shangri-La </w:t>
      </w:r>
      <w:r w:rsidRPr="00CB6C6F">
        <w:rPr>
          <w:rFonts w:ascii="Times New Roman" w:hAnsi="Times New Roman" w:cs="Times New Roman"/>
          <w:color w:val="222222"/>
          <w:sz w:val="24"/>
          <w:szCs w:val="24"/>
          <w:shd w:val="clear" w:color="auto" w:fill="FFFFFF"/>
        </w:rPr>
        <w:t>(Geerts and Masset, 2022)</w:t>
      </w:r>
      <w:r w:rsidRPr="00CB6C6F">
        <w:rPr>
          <w:rFonts w:ascii="Times New Roman" w:hAnsi="Times New Roman" w:cs="Times New Roman"/>
          <w:sz w:val="24"/>
          <w:szCs w:val="24"/>
        </w:rPr>
        <w:t>.</w:t>
      </w:r>
    </w:p>
    <w:p w14:paraId="4078A6F3" w14:textId="77777777" w:rsidR="00D10FC3" w:rsidRPr="00CB6C6F" w:rsidRDefault="00E6373F" w:rsidP="00CB6C6F">
      <w:pPr>
        <w:pStyle w:val="Heading2"/>
        <w:spacing w:line="360" w:lineRule="auto"/>
        <w:jc w:val="both"/>
        <w:rPr>
          <w:rFonts w:cs="Times New Roman"/>
          <w:szCs w:val="24"/>
        </w:rPr>
      </w:pPr>
      <w:bookmarkStart w:id="15" w:name="_Toc179411211"/>
      <w:r w:rsidRPr="00CB6C6F">
        <w:rPr>
          <w:rFonts w:cs="Times New Roman"/>
          <w:szCs w:val="24"/>
        </w:rPr>
        <w:t>Comparison of Scalability and Future Growth Potential of Both H</w:t>
      </w:r>
      <w:r w:rsidR="002B3FBC" w:rsidRPr="00CB6C6F">
        <w:rPr>
          <w:rFonts w:cs="Times New Roman"/>
          <w:szCs w:val="24"/>
        </w:rPr>
        <w:t>otels</w:t>
      </w:r>
      <w:bookmarkEnd w:id="15"/>
    </w:p>
    <w:p w14:paraId="4078A6F4" w14:textId="299EE01D" w:rsidR="00E6373F" w:rsidRPr="00CB6C6F" w:rsidRDefault="00742F07"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Scalability refers to how much the hotel can change in terms of size and expansion. As Premier Inn functions in a mid-level budget market and is limited to domestic geographic locations, it has the potential of achieving real estate flexibility, meaning opening hotels in small, rural locations. Further, they can also purchase franchises in the international market. Similarly, the future growth potential of Premier Inn is high since it has various countries to enter into, and target</w:t>
      </w:r>
      <w:r w:rsidR="00F2166B">
        <w:rPr>
          <w:rFonts w:ascii="Times New Roman" w:hAnsi="Times New Roman" w:cs="Times New Roman"/>
          <w:sz w:val="24"/>
          <w:szCs w:val="24"/>
        </w:rPr>
        <w:t>s</w:t>
      </w:r>
      <w:r w:rsidRPr="00CB6C6F">
        <w:rPr>
          <w:rFonts w:ascii="Times New Roman" w:hAnsi="Times New Roman" w:cs="Times New Roman"/>
          <w:sz w:val="24"/>
          <w:szCs w:val="24"/>
        </w:rPr>
        <w:t xml:space="preserve"> mid-level budget customers in those countries as well. Shangri-La adheres a low scalability potential, since it has limited its services to specific markets. However, the future growth potential of Shangri-La, is high as they can personalize their long list of services, and target other customer segments. </w:t>
      </w:r>
    </w:p>
    <w:p w14:paraId="4078A6F5" w14:textId="77777777" w:rsidR="00D10FC3" w:rsidRPr="00CB6C6F" w:rsidRDefault="002B3FBC" w:rsidP="00CB6C6F">
      <w:pPr>
        <w:pStyle w:val="Heading1"/>
        <w:numPr>
          <w:ilvl w:val="0"/>
          <w:numId w:val="1"/>
        </w:numPr>
        <w:spacing w:line="360" w:lineRule="auto"/>
        <w:jc w:val="both"/>
        <w:rPr>
          <w:rFonts w:cs="Times New Roman"/>
          <w:szCs w:val="24"/>
        </w:rPr>
      </w:pPr>
      <w:bookmarkStart w:id="16" w:name="_Toc179411212"/>
      <w:r w:rsidRPr="00CB6C6F">
        <w:rPr>
          <w:rFonts w:cs="Times New Roman"/>
          <w:szCs w:val="24"/>
        </w:rPr>
        <w:t>Finan</w:t>
      </w:r>
      <w:r w:rsidR="00917B12" w:rsidRPr="00CB6C6F">
        <w:rPr>
          <w:rFonts w:cs="Times New Roman"/>
          <w:szCs w:val="24"/>
        </w:rPr>
        <w:t>cial Commitment to CSR of Both H</w:t>
      </w:r>
      <w:r w:rsidRPr="00CB6C6F">
        <w:rPr>
          <w:rFonts w:cs="Times New Roman"/>
          <w:szCs w:val="24"/>
        </w:rPr>
        <w:t>otels</w:t>
      </w:r>
      <w:bookmarkEnd w:id="16"/>
    </w:p>
    <w:tbl>
      <w:tblPr>
        <w:tblStyle w:val="GridTable4-Accent1"/>
        <w:tblW w:w="9850" w:type="dxa"/>
        <w:tblLook w:val="04A0" w:firstRow="1" w:lastRow="0" w:firstColumn="1" w:lastColumn="0" w:noHBand="0" w:noVBand="1"/>
      </w:tblPr>
      <w:tblGrid>
        <w:gridCol w:w="2515"/>
        <w:gridCol w:w="3687"/>
        <w:gridCol w:w="3648"/>
      </w:tblGrid>
      <w:tr w:rsidR="00917B12" w:rsidRPr="00CB6C6F" w14:paraId="4078A6F9" w14:textId="77777777" w:rsidTr="00565988">
        <w:trPr>
          <w:cnfStyle w:val="100000000000" w:firstRow="1" w:lastRow="0" w:firstColumn="0" w:lastColumn="0" w:oddVBand="0" w:evenVBand="0" w:oddHBand="0"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515" w:type="dxa"/>
          </w:tcPr>
          <w:p w14:paraId="4078A6F6" w14:textId="77777777" w:rsidR="00917B12" w:rsidRPr="00CB6C6F" w:rsidRDefault="00917B12" w:rsidP="00CB6C6F">
            <w:pPr>
              <w:spacing w:line="360" w:lineRule="auto"/>
              <w:jc w:val="both"/>
              <w:rPr>
                <w:rFonts w:ascii="Times New Roman" w:eastAsia="Times New Roman" w:hAnsi="Times New Roman" w:cs="Times New Roman"/>
                <w:color w:val="000000"/>
                <w:sz w:val="24"/>
                <w:szCs w:val="24"/>
              </w:rPr>
            </w:pPr>
          </w:p>
        </w:tc>
        <w:tc>
          <w:tcPr>
            <w:tcW w:w="3687" w:type="dxa"/>
          </w:tcPr>
          <w:p w14:paraId="4078A6F7" w14:textId="77777777" w:rsidR="00917B12" w:rsidRPr="00CB6C6F" w:rsidRDefault="00917B12" w:rsidP="00CB6C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Shangri-La Hotels</w:t>
            </w:r>
          </w:p>
        </w:tc>
        <w:tc>
          <w:tcPr>
            <w:tcW w:w="3648" w:type="dxa"/>
          </w:tcPr>
          <w:p w14:paraId="4078A6F8" w14:textId="77777777" w:rsidR="00917B12" w:rsidRPr="00CB6C6F" w:rsidRDefault="00917B12" w:rsidP="00CB6C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Premier Inn Hotels</w:t>
            </w:r>
          </w:p>
        </w:tc>
      </w:tr>
      <w:tr w:rsidR="00742F07" w:rsidRPr="00CB6C6F" w14:paraId="4078A6FE" w14:textId="77777777" w:rsidTr="00565988">
        <w:trPr>
          <w:cnfStyle w:val="000000100000" w:firstRow="0" w:lastRow="0" w:firstColumn="0" w:lastColumn="0" w:oddVBand="0" w:evenVBand="0" w:oddHBand="1"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515" w:type="dxa"/>
            <w:hideMark/>
          </w:tcPr>
          <w:p w14:paraId="4078A6FA" w14:textId="77777777" w:rsidR="00742F07" w:rsidRPr="00CB6C6F" w:rsidRDefault="00742F07" w:rsidP="00CB6C6F">
            <w:pPr>
              <w:spacing w:line="360" w:lineRule="auto"/>
              <w:jc w:val="both"/>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CSR and Sustainability Efforts</w:t>
            </w:r>
          </w:p>
        </w:tc>
        <w:tc>
          <w:tcPr>
            <w:tcW w:w="3687" w:type="dxa"/>
            <w:hideMark/>
          </w:tcPr>
          <w:p w14:paraId="4078A6FB" w14:textId="77777777" w:rsidR="00742F07" w:rsidRPr="00CB6C6F" w:rsidRDefault="00742F07"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$10 million (eco-luxury initiatives, social responsibility programs)</w:t>
            </w:r>
          </w:p>
        </w:tc>
        <w:tc>
          <w:tcPr>
            <w:tcW w:w="3648" w:type="dxa"/>
            <w:hideMark/>
          </w:tcPr>
          <w:p w14:paraId="4078A6FC" w14:textId="77777777" w:rsidR="00742F07" w:rsidRPr="00CB6C6F" w:rsidRDefault="00742F07"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CB6C6F">
              <w:rPr>
                <w:rFonts w:ascii="Times New Roman" w:eastAsia="Times New Roman" w:hAnsi="Times New Roman" w:cs="Times New Roman"/>
                <w:color w:val="000000"/>
                <w:sz w:val="24"/>
                <w:szCs w:val="24"/>
              </w:rPr>
              <w:t>£10 million (energy efficiency programs, CSR initiatives)</w:t>
            </w:r>
          </w:p>
          <w:p w14:paraId="4078A6FD" w14:textId="77777777" w:rsidR="00742F07" w:rsidRPr="00CB6C6F" w:rsidRDefault="00742F07" w:rsidP="00CB6C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p>
        </w:tc>
      </w:tr>
    </w:tbl>
    <w:p w14:paraId="4078A6FF" w14:textId="611608D4" w:rsidR="00742F07" w:rsidRPr="00CB6C6F" w:rsidRDefault="00917B12"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 xml:space="preserve">The key areas of focus of Premier Inn’s financial commitment to CSR include a </w:t>
      </w:r>
      <w:r w:rsidRPr="00CB6C6F">
        <w:rPr>
          <w:rFonts w:ascii="Times New Roman" w:eastAsia="Times New Roman" w:hAnsi="Times New Roman" w:cs="Times New Roman"/>
          <w:color w:val="000000"/>
          <w:sz w:val="24"/>
          <w:szCs w:val="24"/>
        </w:rPr>
        <w:t>£10 million budget, mainly consisting of energy efficiency</w:t>
      </w:r>
      <w:r w:rsidR="00A13047" w:rsidRPr="00A13047">
        <w:rPr>
          <w:rFonts w:ascii="Times New Roman" w:eastAsia="Times New Roman" w:hAnsi="Times New Roman" w:cs="Times New Roman"/>
          <w:color w:val="000000"/>
          <w:sz w:val="24"/>
          <w:szCs w:val="24"/>
        </w:rPr>
        <w:t> and CSR initiatives like sustainable construction</w:t>
      </w:r>
      <w:r w:rsidRPr="00CB6C6F">
        <w:rPr>
          <w:rFonts w:ascii="Times New Roman" w:eastAsia="Times New Roman" w:hAnsi="Times New Roman" w:cs="Times New Roman"/>
          <w:color w:val="000000"/>
          <w:sz w:val="24"/>
          <w:szCs w:val="24"/>
        </w:rPr>
        <w:t xml:space="preserve"> and waste management. On the other hand, the same financial amount is dedicated by Shangri-La for CSR, which includes</w:t>
      </w:r>
      <w:r w:rsidR="00627DD2" w:rsidRPr="00627DD2">
        <w:rPr>
          <w:rFonts w:ascii="Times New Roman" w:eastAsia="Times New Roman" w:hAnsi="Times New Roman" w:cs="Times New Roman"/>
          <w:color w:val="000000"/>
          <w:sz w:val="24"/>
          <w:szCs w:val="24"/>
        </w:rPr>
        <w:t> indulging in local partnerships and investing in</w:t>
      </w:r>
      <w:r w:rsidRPr="00CB6C6F">
        <w:rPr>
          <w:rFonts w:ascii="Times New Roman" w:eastAsia="Times New Roman" w:hAnsi="Times New Roman" w:cs="Times New Roman"/>
          <w:color w:val="000000"/>
          <w:sz w:val="24"/>
          <w:szCs w:val="24"/>
        </w:rPr>
        <w:t xml:space="preserve"> sustainable operations. They focus on eliminating the use of single plastics in their hotel, to achieve the eco-luxury initiative. </w:t>
      </w:r>
    </w:p>
    <w:p w14:paraId="4078A700" w14:textId="77777777" w:rsidR="00D10FC3" w:rsidRPr="00CB6C6F" w:rsidRDefault="002B3FBC" w:rsidP="00CB6C6F">
      <w:pPr>
        <w:pStyle w:val="Heading1"/>
        <w:spacing w:line="360" w:lineRule="auto"/>
        <w:jc w:val="both"/>
        <w:rPr>
          <w:rFonts w:cs="Times New Roman"/>
          <w:szCs w:val="24"/>
        </w:rPr>
      </w:pPr>
      <w:bookmarkStart w:id="17" w:name="_Toc179411213"/>
      <w:r w:rsidRPr="00CB6C6F">
        <w:rPr>
          <w:rFonts w:cs="Times New Roman"/>
          <w:szCs w:val="24"/>
        </w:rPr>
        <w:t>Recommendations</w:t>
      </w:r>
      <w:bookmarkEnd w:id="17"/>
    </w:p>
    <w:p w14:paraId="4078A701" w14:textId="77777777" w:rsidR="00D10FC3" w:rsidRPr="00CB6C6F" w:rsidRDefault="002B3FBC" w:rsidP="00CB6C6F">
      <w:pPr>
        <w:pStyle w:val="Heading2"/>
        <w:spacing w:line="360" w:lineRule="auto"/>
        <w:jc w:val="both"/>
        <w:rPr>
          <w:rFonts w:cs="Times New Roman"/>
          <w:szCs w:val="24"/>
        </w:rPr>
      </w:pPr>
      <w:bookmarkStart w:id="18" w:name="_Toc179411214"/>
      <w:r w:rsidRPr="00CB6C6F">
        <w:rPr>
          <w:rFonts w:cs="Times New Roman"/>
          <w:szCs w:val="24"/>
        </w:rPr>
        <w:t>For Shangri</w:t>
      </w:r>
      <w:r w:rsidR="00917B12" w:rsidRPr="00CB6C6F">
        <w:rPr>
          <w:rFonts w:cs="Times New Roman"/>
          <w:szCs w:val="24"/>
        </w:rPr>
        <w:t>-L</w:t>
      </w:r>
      <w:r w:rsidRPr="00CB6C6F">
        <w:rPr>
          <w:rFonts w:cs="Times New Roman"/>
          <w:szCs w:val="24"/>
        </w:rPr>
        <w:t>a Hotel</w:t>
      </w:r>
      <w:bookmarkEnd w:id="18"/>
    </w:p>
    <w:p w14:paraId="4078A702" w14:textId="2E84797C" w:rsidR="00917B12" w:rsidRPr="00CB6C6F" w:rsidRDefault="00917B12"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Shangri-La hotels should start incorporating differentiated customer segments into their target market and target audience. This is achievable through lowering their budget for some customers, and introducing programs in their CSR initiatives, which will provide the lo</w:t>
      </w:r>
      <w:r w:rsidR="00627DD2">
        <w:rPr>
          <w:rFonts w:ascii="Times New Roman" w:hAnsi="Times New Roman" w:cs="Times New Roman"/>
          <w:sz w:val="24"/>
          <w:szCs w:val="24"/>
        </w:rPr>
        <w:t>w-</w:t>
      </w:r>
      <w:r w:rsidRPr="00CB6C6F">
        <w:rPr>
          <w:rFonts w:ascii="Times New Roman" w:hAnsi="Times New Roman" w:cs="Times New Roman"/>
          <w:sz w:val="24"/>
          <w:szCs w:val="24"/>
        </w:rPr>
        <w:t xml:space="preserve">budget customers the same personalised service the luxury seekers get from Shangri-La. Moreover, they can increase their scale, </w:t>
      </w:r>
      <w:r w:rsidR="00CB6C6F" w:rsidRPr="00CB6C6F">
        <w:rPr>
          <w:rFonts w:ascii="Times New Roman" w:hAnsi="Times New Roman" w:cs="Times New Roman"/>
          <w:sz w:val="24"/>
          <w:szCs w:val="24"/>
        </w:rPr>
        <w:t xml:space="preserve">to saturate the domestic market by their presence, rather than only focusing on international locations. </w:t>
      </w:r>
    </w:p>
    <w:p w14:paraId="4078A703" w14:textId="77777777" w:rsidR="00D10FC3" w:rsidRPr="00CB6C6F" w:rsidRDefault="002B3FBC" w:rsidP="00CB6C6F">
      <w:pPr>
        <w:pStyle w:val="Heading2"/>
        <w:spacing w:line="360" w:lineRule="auto"/>
        <w:jc w:val="both"/>
        <w:rPr>
          <w:rFonts w:cs="Times New Roman"/>
          <w:szCs w:val="24"/>
        </w:rPr>
      </w:pPr>
      <w:bookmarkStart w:id="19" w:name="_Toc179411215"/>
      <w:r w:rsidRPr="00CB6C6F">
        <w:rPr>
          <w:rFonts w:cs="Times New Roman"/>
          <w:szCs w:val="24"/>
        </w:rPr>
        <w:t>For Premier Inn Hotel</w:t>
      </w:r>
      <w:bookmarkEnd w:id="19"/>
    </w:p>
    <w:p w14:paraId="4078A704" w14:textId="0CB2B447" w:rsidR="00CB6C6F" w:rsidRPr="00CB6C6F" w:rsidRDefault="00CB6C6F"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Premier Inn should start considering increasing its profitability through CSR initiatives, which will help them in seeking environmentally woke clients. This way</w:t>
      </w:r>
      <w:r w:rsidR="007E2262">
        <w:rPr>
          <w:rFonts w:ascii="Times New Roman" w:hAnsi="Times New Roman" w:cs="Times New Roman"/>
          <w:sz w:val="24"/>
          <w:szCs w:val="24"/>
        </w:rPr>
        <w:t>,</w:t>
      </w:r>
      <w:r w:rsidRPr="00CB6C6F">
        <w:rPr>
          <w:rFonts w:ascii="Times New Roman" w:hAnsi="Times New Roman" w:cs="Times New Roman"/>
          <w:sz w:val="24"/>
          <w:szCs w:val="24"/>
        </w:rPr>
        <w:t xml:space="preserve"> they can also add value to their services and generate a higher amount on their services. Further, Premier Inn should start grasping the international market, to initiate setting a global footprint. Moreover, Premier Inn </w:t>
      </w:r>
      <w:r w:rsidR="00264B37">
        <w:rPr>
          <w:rFonts w:ascii="Times New Roman" w:hAnsi="Times New Roman" w:cs="Times New Roman"/>
          <w:sz w:val="24"/>
          <w:szCs w:val="24"/>
        </w:rPr>
        <w:t xml:space="preserve">is </w:t>
      </w:r>
      <w:r w:rsidRPr="00CB6C6F">
        <w:rPr>
          <w:rFonts w:ascii="Times New Roman" w:hAnsi="Times New Roman" w:cs="Times New Roman"/>
          <w:sz w:val="24"/>
          <w:szCs w:val="24"/>
        </w:rPr>
        <w:t>require</w:t>
      </w:r>
      <w:r w:rsidR="00264B37">
        <w:rPr>
          <w:rFonts w:ascii="Times New Roman" w:hAnsi="Times New Roman" w:cs="Times New Roman"/>
          <w:sz w:val="24"/>
          <w:szCs w:val="24"/>
        </w:rPr>
        <w:t>d</w:t>
      </w:r>
      <w:r w:rsidRPr="00CB6C6F">
        <w:rPr>
          <w:rFonts w:ascii="Times New Roman" w:hAnsi="Times New Roman" w:cs="Times New Roman"/>
          <w:sz w:val="24"/>
          <w:szCs w:val="24"/>
        </w:rPr>
        <w:t xml:space="preserve"> to adhere </w:t>
      </w:r>
      <w:r w:rsidR="00264B37">
        <w:rPr>
          <w:rFonts w:ascii="Times New Roman" w:hAnsi="Times New Roman" w:cs="Times New Roman"/>
          <w:sz w:val="24"/>
          <w:szCs w:val="24"/>
        </w:rPr>
        <w:t xml:space="preserve">to </w:t>
      </w:r>
      <w:r w:rsidRPr="00CB6C6F">
        <w:rPr>
          <w:rFonts w:ascii="Times New Roman" w:hAnsi="Times New Roman" w:cs="Times New Roman"/>
          <w:sz w:val="24"/>
          <w:szCs w:val="24"/>
        </w:rPr>
        <w:t xml:space="preserve">digital transformations </w:t>
      </w:r>
      <w:r w:rsidR="007E2262">
        <w:rPr>
          <w:rFonts w:ascii="Times New Roman" w:hAnsi="Times New Roman" w:cs="Times New Roman"/>
          <w:sz w:val="24"/>
          <w:szCs w:val="24"/>
        </w:rPr>
        <w:t>t</w:t>
      </w:r>
      <w:r w:rsidRPr="00CB6C6F">
        <w:rPr>
          <w:rFonts w:ascii="Times New Roman" w:hAnsi="Times New Roman" w:cs="Times New Roman"/>
          <w:sz w:val="24"/>
          <w:szCs w:val="24"/>
        </w:rPr>
        <w:t>o attract high</w:t>
      </w:r>
      <w:r w:rsidR="00264B37">
        <w:rPr>
          <w:rFonts w:ascii="Times New Roman" w:hAnsi="Times New Roman" w:cs="Times New Roman"/>
          <w:sz w:val="24"/>
          <w:szCs w:val="24"/>
        </w:rPr>
        <w:t>-</w:t>
      </w:r>
      <w:r w:rsidRPr="00CB6C6F">
        <w:rPr>
          <w:rFonts w:ascii="Times New Roman" w:hAnsi="Times New Roman" w:cs="Times New Roman"/>
          <w:sz w:val="24"/>
          <w:szCs w:val="24"/>
        </w:rPr>
        <w:t>quality seekers and high</w:t>
      </w:r>
      <w:r w:rsidR="00264B37">
        <w:rPr>
          <w:rFonts w:ascii="Times New Roman" w:hAnsi="Times New Roman" w:cs="Times New Roman"/>
          <w:sz w:val="24"/>
          <w:szCs w:val="24"/>
        </w:rPr>
        <w:t>-</w:t>
      </w:r>
      <w:r w:rsidRPr="00CB6C6F">
        <w:rPr>
          <w:rFonts w:ascii="Times New Roman" w:hAnsi="Times New Roman" w:cs="Times New Roman"/>
          <w:sz w:val="24"/>
          <w:szCs w:val="24"/>
        </w:rPr>
        <w:t xml:space="preserve">end clients. </w:t>
      </w:r>
    </w:p>
    <w:p w14:paraId="4078A705" w14:textId="77777777" w:rsidR="00D10FC3" w:rsidRPr="00CB6C6F" w:rsidRDefault="002B3FBC" w:rsidP="00CB6C6F">
      <w:pPr>
        <w:pStyle w:val="Heading1"/>
        <w:numPr>
          <w:ilvl w:val="0"/>
          <w:numId w:val="1"/>
        </w:numPr>
        <w:spacing w:line="360" w:lineRule="auto"/>
        <w:jc w:val="both"/>
        <w:rPr>
          <w:rFonts w:cs="Times New Roman"/>
          <w:szCs w:val="24"/>
        </w:rPr>
      </w:pPr>
      <w:bookmarkStart w:id="20" w:name="_Toc179411216"/>
      <w:r w:rsidRPr="00CB6C6F">
        <w:rPr>
          <w:rFonts w:cs="Times New Roman"/>
          <w:szCs w:val="24"/>
        </w:rPr>
        <w:t>Conclusion</w:t>
      </w:r>
      <w:bookmarkEnd w:id="20"/>
    </w:p>
    <w:p w14:paraId="4078A706" w14:textId="779F3E7C" w:rsidR="00CB6C6F" w:rsidRPr="00CB6C6F" w:rsidRDefault="00CB6C6F" w:rsidP="00CB6C6F">
      <w:pPr>
        <w:spacing w:line="360" w:lineRule="auto"/>
        <w:jc w:val="both"/>
        <w:rPr>
          <w:rFonts w:ascii="Times New Roman" w:hAnsi="Times New Roman" w:cs="Times New Roman"/>
          <w:sz w:val="24"/>
          <w:szCs w:val="24"/>
        </w:rPr>
      </w:pPr>
      <w:r w:rsidRPr="00CB6C6F">
        <w:rPr>
          <w:rFonts w:ascii="Times New Roman" w:hAnsi="Times New Roman" w:cs="Times New Roman"/>
          <w:sz w:val="24"/>
          <w:szCs w:val="24"/>
        </w:rPr>
        <w:t>This report focused on the two prominent, and significant hotels, i.e. Shangri-La, and Premier Inn. However, these hotels highly differ in their market segments. This report highlighted each of their market segments, market positions, and the challenges faced due to the difference in operations. It also stated their expansion strategies, which helped in differentiating strategy adherence due to a budget variation. Moreover, the report listed the result</w:t>
      </w:r>
      <w:r w:rsidR="00CA37F6">
        <w:rPr>
          <w:rFonts w:ascii="Times New Roman" w:hAnsi="Times New Roman" w:cs="Times New Roman"/>
          <w:sz w:val="24"/>
          <w:szCs w:val="24"/>
        </w:rPr>
        <w:t>s</w:t>
      </w:r>
      <w:r w:rsidRPr="00CB6C6F">
        <w:rPr>
          <w:rFonts w:ascii="Times New Roman" w:hAnsi="Times New Roman" w:cs="Times New Roman"/>
          <w:sz w:val="24"/>
          <w:szCs w:val="24"/>
        </w:rPr>
        <w:t xml:space="preserve"> of both hotels’ financial statements</w:t>
      </w:r>
      <w:r w:rsidR="00473BD7">
        <w:rPr>
          <w:rFonts w:ascii="Times New Roman" w:hAnsi="Times New Roman" w:cs="Times New Roman"/>
          <w:sz w:val="24"/>
          <w:szCs w:val="24"/>
        </w:rPr>
        <w:t xml:space="preserve">, </w:t>
      </w:r>
      <w:r w:rsidRPr="00CB6C6F">
        <w:rPr>
          <w:rFonts w:ascii="Times New Roman" w:hAnsi="Times New Roman" w:cs="Times New Roman"/>
          <w:sz w:val="24"/>
          <w:szCs w:val="24"/>
        </w:rPr>
        <w:t>including an explanation o</w:t>
      </w:r>
      <w:r w:rsidR="00473BD7">
        <w:rPr>
          <w:rFonts w:ascii="Times New Roman" w:hAnsi="Times New Roman" w:cs="Times New Roman"/>
          <w:sz w:val="24"/>
          <w:szCs w:val="24"/>
        </w:rPr>
        <w:t xml:space="preserve">f </w:t>
      </w:r>
      <w:r w:rsidRPr="00CB6C6F">
        <w:rPr>
          <w:rFonts w:ascii="Times New Roman" w:hAnsi="Times New Roman" w:cs="Times New Roman"/>
          <w:sz w:val="24"/>
          <w:szCs w:val="24"/>
        </w:rPr>
        <w:t xml:space="preserve">their CSR initiatives, and budget. Recommendations were also mentioned in the report to encourage the company to perform better and achieve growth in the hospitality industry. </w:t>
      </w:r>
    </w:p>
    <w:p w14:paraId="4078A707" w14:textId="77777777" w:rsidR="00631FA0" w:rsidRPr="00CB6C6F" w:rsidRDefault="002B3FBC" w:rsidP="00CB6C6F">
      <w:pPr>
        <w:spacing w:line="360" w:lineRule="auto"/>
        <w:jc w:val="both"/>
        <w:rPr>
          <w:rFonts w:ascii="Times New Roman" w:eastAsiaTheme="majorEastAsia" w:hAnsi="Times New Roman" w:cs="Times New Roman"/>
          <w:b/>
          <w:sz w:val="24"/>
          <w:szCs w:val="24"/>
        </w:rPr>
      </w:pPr>
      <w:r w:rsidRPr="00CB6C6F">
        <w:rPr>
          <w:rFonts w:ascii="Times New Roman" w:hAnsi="Times New Roman" w:cs="Times New Roman"/>
          <w:b/>
          <w:sz w:val="24"/>
          <w:szCs w:val="24"/>
        </w:rPr>
        <w:br w:type="page"/>
      </w:r>
    </w:p>
    <w:p w14:paraId="4078A708" w14:textId="77777777" w:rsidR="00CB6C6F" w:rsidRPr="00D31C10" w:rsidRDefault="002B3FBC" w:rsidP="00D31C10">
      <w:pPr>
        <w:pStyle w:val="Heading1"/>
        <w:numPr>
          <w:ilvl w:val="0"/>
          <w:numId w:val="1"/>
        </w:numPr>
        <w:spacing w:line="360" w:lineRule="auto"/>
        <w:jc w:val="both"/>
        <w:rPr>
          <w:rFonts w:cs="Times New Roman"/>
          <w:b w:val="0"/>
          <w:szCs w:val="24"/>
        </w:rPr>
      </w:pPr>
      <w:bookmarkStart w:id="21" w:name="_Toc179411217"/>
      <w:r w:rsidRPr="00CB6C6F">
        <w:rPr>
          <w:rFonts w:cs="Times New Roman"/>
          <w:szCs w:val="24"/>
        </w:rPr>
        <w:t>References</w:t>
      </w:r>
      <w:bookmarkEnd w:id="21"/>
    </w:p>
    <w:p w14:paraId="4078A709" w14:textId="77777777" w:rsidR="000F6563" w:rsidRPr="000F6563" w:rsidRDefault="000F6563" w:rsidP="00CB6C6F">
      <w:pPr>
        <w:spacing w:line="360" w:lineRule="auto"/>
        <w:ind w:left="720" w:hanging="720"/>
        <w:jc w:val="both"/>
        <w:rPr>
          <w:rFonts w:ascii="Times New Roman" w:hAnsi="Times New Roman" w:cs="Times New Roman"/>
          <w:sz w:val="32"/>
          <w:szCs w:val="24"/>
          <w:shd w:val="clear" w:color="auto" w:fill="FFFFFF"/>
        </w:rPr>
      </w:pPr>
      <w:r w:rsidRPr="000F6563">
        <w:rPr>
          <w:rFonts w:ascii="Times New Roman" w:hAnsi="Times New Roman" w:cs="Times New Roman"/>
          <w:color w:val="222222"/>
          <w:sz w:val="24"/>
          <w:szCs w:val="20"/>
          <w:shd w:val="clear" w:color="auto" w:fill="FFFFFF"/>
        </w:rPr>
        <w:t>Alrawadieh, Z., Alrawadieh, Z. and Cetin, G., 2021. Digital transformation and revenue management: Evidence from the hotel industry. </w:t>
      </w:r>
      <w:r w:rsidRPr="000F6563">
        <w:rPr>
          <w:rFonts w:ascii="Times New Roman" w:hAnsi="Times New Roman" w:cs="Times New Roman"/>
          <w:i/>
          <w:iCs/>
          <w:color w:val="222222"/>
          <w:sz w:val="24"/>
          <w:szCs w:val="20"/>
          <w:shd w:val="clear" w:color="auto" w:fill="FFFFFF"/>
        </w:rPr>
        <w:t>Tourism Economics</w:t>
      </w:r>
      <w:r w:rsidRPr="000F6563">
        <w:rPr>
          <w:rFonts w:ascii="Times New Roman" w:hAnsi="Times New Roman" w:cs="Times New Roman"/>
          <w:color w:val="222222"/>
          <w:sz w:val="24"/>
          <w:szCs w:val="20"/>
          <w:shd w:val="clear" w:color="auto" w:fill="FFFFFF"/>
        </w:rPr>
        <w:t>, </w:t>
      </w:r>
      <w:r w:rsidRPr="000F6563">
        <w:rPr>
          <w:rFonts w:ascii="Times New Roman" w:hAnsi="Times New Roman" w:cs="Times New Roman"/>
          <w:i/>
          <w:iCs/>
          <w:color w:val="222222"/>
          <w:sz w:val="24"/>
          <w:szCs w:val="20"/>
          <w:shd w:val="clear" w:color="auto" w:fill="FFFFFF"/>
        </w:rPr>
        <w:t>27</w:t>
      </w:r>
      <w:r w:rsidRPr="000F6563">
        <w:rPr>
          <w:rFonts w:ascii="Times New Roman" w:hAnsi="Times New Roman" w:cs="Times New Roman"/>
          <w:color w:val="222222"/>
          <w:sz w:val="24"/>
          <w:szCs w:val="20"/>
          <w:shd w:val="clear" w:color="auto" w:fill="FFFFFF"/>
        </w:rPr>
        <w:t>(2), pp.328-345.</w:t>
      </w:r>
    </w:p>
    <w:p w14:paraId="4078A70A"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Bas, T. and Sivaprasad, S., 2022. An Exploratory Insight into the Impact of COVID-19 on the Travel and Tourism Sector: UK Evidence. </w:t>
      </w:r>
      <w:r w:rsidRPr="00CB6C6F">
        <w:rPr>
          <w:rFonts w:ascii="Times New Roman" w:hAnsi="Times New Roman" w:cs="Times New Roman"/>
          <w:i/>
          <w:iCs/>
          <w:sz w:val="24"/>
          <w:szCs w:val="24"/>
          <w:shd w:val="clear" w:color="auto" w:fill="FFFFFF"/>
        </w:rPr>
        <w:t>Bas, T. &amp; Sivaprasad, S.(2022). An exploratory insight into the impact of COVID-19 on the travel and tourism sector: UK evidence. In S. Karabulut (Ed.), Economic and Financial Analysis of Global and National Developments</w:t>
      </w:r>
      <w:r w:rsidRPr="00CB6C6F">
        <w:rPr>
          <w:rFonts w:ascii="Times New Roman" w:hAnsi="Times New Roman" w:cs="Times New Roman"/>
          <w:sz w:val="24"/>
          <w:szCs w:val="24"/>
          <w:shd w:val="clear" w:color="auto" w:fill="FFFFFF"/>
        </w:rPr>
        <w:t>, pp.355-369.</w:t>
      </w:r>
    </w:p>
    <w:p w14:paraId="4078A70B"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Botti, G., 2023. Architecture for Leisure: Living the “Generic City”. In </w:t>
      </w:r>
      <w:r w:rsidRPr="00CB6C6F">
        <w:rPr>
          <w:rFonts w:ascii="Times New Roman" w:hAnsi="Times New Roman" w:cs="Times New Roman"/>
          <w:i/>
          <w:iCs/>
          <w:sz w:val="24"/>
          <w:szCs w:val="24"/>
          <w:shd w:val="clear" w:color="auto" w:fill="FFFFFF"/>
        </w:rPr>
        <w:t>Designing Emerging Markets: A Quantitative History of Architectural Globalisation</w:t>
      </w:r>
      <w:r w:rsidRPr="00CB6C6F">
        <w:rPr>
          <w:rFonts w:ascii="Times New Roman" w:hAnsi="Times New Roman" w:cs="Times New Roman"/>
          <w:sz w:val="24"/>
          <w:szCs w:val="24"/>
          <w:shd w:val="clear" w:color="auto" w:fill="FFFFFF"/>
        </w:rPr>
        <w:t> (pp. 443-509). Singapore: Springer Nature Singapore.</w:t>
      </w:r>
    </w:p>
    <w:p w14:paraId="4078A70C"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Geerts, A. and Masset, J., 2022. Luxury tourism through private sales websites: Exploration of prestige-seeking consumers’ motivations and managers’ perceptions. </w:t>
      </w:r>
      <w:r w:rsidRPr="00CB6C6F">
        <w:rPr>
          <w:rFonts w:ascii="Times New Roman" w:hAnsi="Times New Roman" w:cs="Times New Roman"/>
          <w:i/>
          <w:iCs/>
          <w:sz w:val="24"/>
          <w:szCs w:val="24"/>
          <w:shd w:val="clear" w:color="auto" w:fill="FFFFFF"/>
        </w:rPr>
        <w:t>Journal of Business Research</w:t>
      </w:r>
      <w:r w:rsidRPr="00CB6C6F">
        <w:rPr>
          <w:rFonts w:ascii="Times New Roman" w:hAnsi="Times New Roman" w:cs="Times New Roman"/>
          <w:sz w:val="24"/>
          <w:szCs w:val="24"/>
          <w:shd w:val="clear" w:color="auto" w:fill="FFFFFF"/>
        </w:rPr>
        <w:t>, </w:t>
      </w:r>
      <w:r w:rsidRPr="00CB6C6F">
        <w:rPr>
          <w:rFonts w:ascii="Times New Roman" w:hAnsi="Times New Roman" w:cs="Times New Roman"/>
          <w:i/>
          <w:iCs/>
          <w:sz w:val="24"/>
          <w:szCs w:val="24"/>
          <w:shd w:val="clear" w:color="auto" w:fill="FFFFFF"/>
        </w:rPr>
        <w:t>145</w:t>
      </w:r>
      <w:r w:rsidRPr="00CB6C6F">
        <w:rPr>
          <w:rFonts w:ascii="Times New Roman" w:hAnsi="Times New Roman" w:cs="Times New Roman"/>
          <w:sz w:val="24"/>
          <w:szCs w:val="24"/>
          <w:shd w:val="clear" w:color="auto" w:fill="FFFFFF"/>
        </w:rPr>
        <w:t>, pp.377-386.</w:t>
      </w:r>
    </w:p>
    <w:p w14:paraId="4078A70D"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George, R., 2021. Tourism and Hospitality Marketing Principles. In </w:t>
      </w:r>
      <w:r w:rsidRPr="00CB6C6F">
        <w:rPr>
          <w:rFonts w:ascii="Times New Roman" w:hAnsi="Times New Roman" w:cs="Times New Roman"/>
          <w:i/>
          <w:iCs/>
          <w:sz w:val="24"/>
          <w:szCs w:val="24"/>
          <w:shd w:val="clear" w:color="auto" w:fill="FFFFFF"/>
        </w:rPr>
        <w:t>Marketing Tourism and Hospitality: Concepts and Cases</w:t>
      </w:r>
      <w:r w:rsidRPr="00CB6C6F">
        <w:rPr>
          <w:rFonts w:ascii="Times New Roman" w:hAnsi="Times New Roman" w:cs="Times New Roman"/>
          <w:sz w:val="24"/>
          <w:szCs w:val="24"/>
          <w:shd w:val="clear" w:color="auto" w:fill="FFFFFF"/>
        </w:rPr>
        <w:t> (pp. 3-31). Cham: Springer International Publishing.</w:t>
      </w:r>
    </w:p>
    <w:p w14:paraId="4078A70E"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Gursoy, D., Buttle, F. and Bowie, D., 2022. </w:t>
      </w:r>
      <w:r w:rsidRPr="00CB6C6F">
        <w:rPr>
          <w:rFonts w:ascii="Times New Roman" w:hAnsi="Times New Roman" w:cs="Times New Roman"/>
          <w:i/>
          <w:iCs/>
          <w:sz w:val="24"/>
          <w:szCs w:val="24"/>
          <w:shd w:val="clear" w:color="auto" w:fill="FFFFFF"/>
        </w:rPr>
        <w:t>Hospitality marketing: Principles and practices</w:t>
      </w:r>
      <w:r w:rsidRPr="00CB6C6F">
        <w:rPr>
          <w:rFonts w:ascii="Times New Roman" w:hAnsi="Times New Roman" w:cs="Times New Roman"/>
          <w:sz w:val="24"/>
          <w:szCs w:val="24"/>
          <w:shd w:val="clear" w:color="auto" w:fill="FFFFFF"/>
        </w:rPr>
        <w:t>. Routledge.</w:t>
      </w:r>
    </w:p>
    <w:p w14:paraId="4078A70F"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Gursoy, D., Buttle, F. and Bowie, D., 2022. </w:t>
      </w:r>
      <w:r w:rsidRPr="00CB6C6F">
        <w:rPr>
          <w:rFonts w:ascii="Times New Roman" w:hAnsi="Times New Roman" w:cs="Times New Roman"/>
          <w:i/>
          <w:iCs/>
          <w:sz w:val="24"/>
          <w:szCs w:val="24"/>
          <w:shd w:val="clear" w:color="auto" w:fill="FFFFFF"/>
        </w:rPr>
        <w:t>Hospitality marketing: Principles and practices</w:t>
      </w:r>
      <w:r w:rsidRPr="00CB6C6F">
        <w:rPr>
          <w:rFonts w:ascii="Times New Roman" w:hAnsi="Times New Roman" w:cs="Times New Roman"/>
          <w:sz w:val="24"/>
          <w:szCs w:val="24"/>
          <w:shd w:val="clear" w:color="auto" w:fill="FFFFFF"/>
        </w:rPr>
        <w:t>. Routledge.</w:t>
      </w:r>
    </w:p>
    <w:p w14:paraId="4078A710"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Hassanien, A. and Dale, C., 2019. </w:t>
      </w:r>
      <w:r w:rsidRPr="00CB6C6F">
        <w:rPr>
          <w:rFonts w:ascii="Times New Roman" w:hAnsi="Times New Roman" w:cs="Times New Roman"/>
          <w:i/>
          <w:iCs/>
          <w:sz w:val="24"/>
          <w:szCs w:val="24"/>
          <w:shd w:val="clear" w:color="auto" w:fill="FFFFFF"/>
        </w:rPr>
        <w:t>Hospitality business development</w:t>
      </w:r>
      <w:r w:rsidRPr="00CB6C6F">
        <w:rPr>
          <w:rFonts w:ascii="Times New Roman" w:hAnsi="Times New Roman" w:cs="Times New Roman"/>
          <w:sz w:val="24"/>
          <w:szCs w:val="24"/>
          <w:shd w:val="clear" w:color="auto" w:fill="FFFFFF"/>
        </w:rPr>
        <w:t>. Routledge.</w:t>
      </w:r>
    </w:p>
    <w:p w14:paraId="4078A711"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Jones, P. and Comfort, D., 2021. Modern slavery statements and leading UK hotel companies. </w:t>
      </w:r>
      <w:r w:rsidRPr="00CB6C6F">
        <w:rPr>
          <w:rFonts w:ascii="Times New Roman" w:hAnsi="Times New Roman" w:cs="Times New Roman"/>
          <w:i/>
          <w:iCs/>
          <w:sz w:val="24"/>
          <w:szCs w:val="24"/>
          <w:shd w:val="clear" w:color="auto" w:fill="FFFFFF"/>
        </w:rPr>
        <w:t>Athens Journal of Tourism</w:t>
      </w:r>
      <w:r w:rsidRPr="00CB6C6F">
        <w:rPr>
          <w:rFonts w:ascii="Times New Roman" w:hAnsi="Times New Roman" w:cs="Times New Roman"/>
          <w:sz w:val="24"/>
          <w:szCs w:val="24"/>
          <w:shd w:val="clear" w:color="auto" w:fill="FFFFFF"/>
        </w:rPr>
        <w:t>, </w:t>
      </w:r>
      <w:r w:rsidRPr="00CB6C6F">
        <w:rPr>
          <w:rFonts w:ascii="Times New Roman" w:hAnsi="Times New Roman" w:cs="Times New Roman"/>
          <w:i/>
          <w:iCs/>
          <w:sz w:val="24"/>
          <w:szCs w:val="24"/>
          <w:shd w:val="clear" w:color="auto" w:fill="FFFFFF"/>
        </w:rPr>
        <w:t>8</w:t>
      </w:r>
      <w:r w:rsidRPr="00CB6C6F">
        <w:rPr>
          <w:rFonts w:ascii="Times New Roman" w:hAnsi="Times New Roman" w:cs="Times New Roman"/>
          <w:sz w:val="24"/>
          <w:szCs w:val="24"/>
          <w:shd w:val="clear" w:color="auto" w:fill="FFFFFF"/>
        </w:rPr>
        <w:t>(3), pp.147-162.</w:t>
      </w:r>
    </w:p>
    <w:p w14:paraId="4078A712"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Kee, D.M.H., Ang, Z.L., Woh, M.T., Soleimani, M., Jayant, J., Quttainah, M.A. and Pandey, R., 2020. Shangri-La Hotels and Resorts’ People and Culture Strategy in Deriving Employee Satisfaction. </w:t>
      </w:r>
      <w:r w:rsidRPr="00CB6C6F">
        <w:rPr>
          <w:rFonts w:ascii="Times New Roman" w:hAnsi="Times New Roman" w:cs="Times New Roman"/>
          <w:i/>
          <w:iCs/>
          <w:sz w:val="24"/>
          <w:szCs w:val="24"/>
          <w:shd w:val="clear" w:color="auto" w:fill="FFFFFF"/>
        </w:rPr>
        <w:t>Advances in Global Economics and Business Journal</w:t>
      </w:r>
      <w:r w:rsidRPr="00CB6C6F">
        <w:rPr>
          <w:rFonts w:ascii="Times New Roman" w:hAnsi="Times New Roman" w:cs="Times New Roman"/>
          <w:sz w:val="24"/>
          <w:szCs w:val="24"/>
          <w:shd w:val="clear" w:color="auto" w:fill="FFFFFF"/>
        </w:rPr>
        <w:t>, </w:t>
      </w:r>
      <w:r w:rsidRPr="00CB6C6F">
        <w:rPr>
          <w:rFonts w:ascii="Times New Roman" w:hAnsi="Times New Roman" w:cs="Times New Roman"/>
          <w:i/>
          <w:iCs/>
          <w:sz w:val="24"/>
          <w:szCs w:val="24"/>
          <w:shd w:val="clear" w:color="auto" w:fill="FFFFFF"/>
        </w:rPr>
        <w:t>1</w:t>
      </w:r>
      <w:r w:rsidRPr="00CB6C6F">
        <w:rPr>
          <w:rFonts w:ascii="Times New Roman" w:hAnsi="Times New Roman" w:cs="Times New Roman"/>
          <w:sz w:val="24"/>
          <w:szCs w:val="24"/>
          <w:shd w:val="clear" w:color="auto" w:fill="FFFFFF"/>
        </w:rPr>
        <w:t>(1), pp.1-11.</w:t>
      </w:r>
    </w:p>
    <w:p w14:paraId="4078A713"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Kulakhmetova, G., Aktymbayeva, A., Assipova, Z., Baoleer, B. and Koshkimbayeva, U., 2022. Current Problems In The Tourism And Hotel Industry Taking The World's Tourist Cities As An Example. </w:t>
      </w:r>
      <w:r w:rsidRPr="00CB6C6F">
        <w:rPr>
          <w:rFonts w:ascii="Times New Roman" w:hAnsi="Times New Roman" w:cs="Times New Roman"/>
          <w:i/>
          <w:iCs/>
          <w:sz w:val="24"/>
          <w:szCs w:val="24"/>
          <w:shd w:val="clear" w:color="auto" w:fill="FFFFFF"/>
        </w:rPr>
        <w:t>GeoJournal of Tourism and Geosites</w:t>
      </w:r>
      <w:r w:rsidRPr="00CB6C6F">
        <w:rPr>
          <w:rFonts w:ascii="Times New Roman" w:hAnsi="Times New Roman" w:cs="Times New Roman"/>
          <w:sz w:val="24"/>
          <w:szCs w:val="24"/>
          <w:shd w:val="clear" w:color="auto" w:fill="FFFFFF"/>
        </w:rPr>
        <w:t>, </w:t>
      </w:r>
      <w:r w:rsidRPr="00CB6C6F">
        <w:rPr>
          <w:rFonts w:ascii="Times New Roman" w:hAnsi="Times New Roman" w:cs="Times New Roman"/>
          <w:i/>
          <w:iCs/>
          <w:sz w:val="24"/>
          <w:szCs w:val="24"/>
          <w:shd w:val="clear" w:color="auto" w:fill="FFFFFF"/>
        </w:rPr>
        <w:t>43</w:t>
      </w:r>
      <w:r w:rsidRPr="00CB6C6F">
        <w:rPr>
          <w:rFonts w:ascii="Times New Roman" w:hAnsi="Times New Roman" w:cs="Times New Roman"/>
          <w:sz w:val="24"/>
          <w:szCs w:val="24"/>
          <w:shd w:val="clear" w:color="auto" w:fill="FFFFFF"/>
        </w:rPr>
        <w:t>(3), pp.841-849.</w:t>
      </w:r>
    </w:p>
    <w:p w14:paraId="4078A714"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Mahathaven, M.T.W., 2023 Soleimani, M., Jayant, J., Anwar, M. and Quttainah, R.P., Shangri-La Hotels and Resorts’ People and Culture Strategy in Deriving Employee Satisfaction.</w:t>
      </w:r>
    </w:p>
    <w:p w14:paraId="4078A715"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Page, S.J. and Connell, J., 2020. Tourism accommodation and hospitality services. In </w:t>
      </w:r>
      <w:r w:rsidRPr="00CB6C6F">
        <w:rPr>
          <w:rFonts w:ascii="Times New Roman" w:hAnsi="Times New Roman" w:cs="Times New Roman"/>
          <w:i/>
          <w:iCs/>
          <w:sz w:val="24"/>
          <w:szCs w:val="24"/>
          <w:shd w:val="clear" w:color="auto" w:fill="FFFFFF"/>
        </w:rPr>
        <w:t>Tourism</w:t>
      </w:r>
      <w:r w:rsidRPr="00CB6C6F">
        <w:rPr>
          <w:rFonts w:ascii="Times New Roman" w:hAnsi="Times New Roman" w:cs="Times New Roman"/>
          <w:sz w:val="24"/>
          <w:szCs w:val="24"/>
          <w:shd w:val="clear" w:color="auto" w:fill="FFFFFF"/>
        </w:rPr>
        <w:t> (pp. 216-241). Routledge.</w:t>
      </w:r>
    </w:p>
    <w:p w14:paraId="4078A716" w14:textId="77777777" w:rsidR="000F6563" w:rsidRPr="00CB6C6F"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Popsa, R.E., 2021. HOTEL INDUSTRY-TRENDS AND PERSPECTIVE IN THE CONTEXT OF COVID-19 PANDEMIC. </w:t>
      </w:r>
      <w:r w:rsidRPr="00CB6C6F">
        <w:rPr>
          <w:rFonts w:ascii="Times New Roman" w:hAnsi="Times New Roman" w:cs="Times New Roman"/>
          <w:i/>
          <w:iCs/>
          <w:sz w:val="24"/>
          <w:szCs w:val="24"/>
          <w:shd w:val="clear" w:color="auto" w:fill="FFFFFF"/>
        </w:rPr>
        <w:t>Quaestus</w:t>
      </w:r>
      <w:r w:rsidRPr="00CB6C6F">
        <w:rPr>
          <w:rFonts w:ascii="Times New Roman" w:hAnsi="Times New Roman" w:cs="Times New Roman"/>
          <w:sz w:val="24"/>
          <w:szCs w:val="24"/>
          <w:shd w:val="clear" w:color="auto" w:fill="FFFFFF"/>
        </w:rPr>
        <w:t>, (18), pp.178-186.</w:t>
      </w:r>
    </w:p>
    <w:p w14:paraId="4078A717" w14:textId="77777777" w:rsidR="000F6563" w:rsidRDefault="000F6563" w:rsidP="00CB6C6F">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Premier Inn Hotel Annual Report, 2020 [Online Available]: </w:t>
      </w:r>
      <w:hyperlink r:id="rId13" w:history="1">
        <w:r w:rsidRPr="00787089">
          <w:rPr>
            <w:rStyle w:val="Hyperlink"/>
            <w:rFonts w:ascii="Times New Roman" w:hAnsi="Times New Roman" w:cs="Times New Roman"/>
            <w:sz w:val="24"/>
            <w:szCs w:val="24"/>
            <w:shd w:val="clear" w:color="auto" w:fill="FFFFFF"/>
          </w:rPr>
          <w:t>https://cdn.whitbread.co.uk/media/2021/02/12122648/pihl-accounts-final-signed.pdf</w:t>
        </w:r>
      </w:hyperlink>
      <w:r>
        <w:rPr>
          <w:rFonts w:ascii="Times New Roman" w:hAnsi="Times New Roman" w:cs="Times New Roman"/>
          <w:sz w:val="24"/>
          <w:szCs w:val="24"/>
          <w:shd w:val="clear" w:color="auto" w:fill="FFFFFF"/>
        </w:rPr>
        <w:t xml:space="preserve"> [Accessed Date]: 9/Oct/2024</w:t>
      </w:r>
    </w:p>
    <w:p w14:paraId="4078A718" w14:textId="77777777" w:rsidR="000F6563"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Ren, L., McKercher, B. and Shih, C.L., 2021. A Retrospective Examination on the Development of a Teaching Hotel: From strategic to operational success. </w:t>
      </w:r>
      <w:r w:rsidRPr="00CB6C6F">
        <w:rPr>
          <w:rFonts w:ascii="Times New Roman" w:hAnsi="Times New Roman" w:cs="Times New Roman"/>
          <w:i/>
          <w:iCs/>
          <w:sz w:val="24"/>
          <w:szCs w:val="24"/>
          <w:shd w:val="clear" w:color="auto" w:fill="FFFFFF"/>
        </w:rPr>
        <w:t>Practical Learning in Hospitality Education</w:t>
      </w:r>
      <w:r w:rsidRPr="00CB6C6F">
        <w:rPr>
          <w:rFonts w:ascii="Times New Roman" w:hAnsi="Times New Roman" w:cs="Times New Roman"/>
          <w:sz w:val="24"/>
          <w:szCs w:val="24"/>
          <w:shd w:val="clear" w:color="auto" w:fill="FFFFFF"/>
        </w:rPr>
        <w:t>.</w:t>
      </w:r>
    </w:p>
    <w:p w14:paraId="4078A719" w14:textId="77777777" w:rsidR="000F6563" w:rsidRDefault="000F6563" w:rsidP="00CB6C6F">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Shangri-La hotel Annual Report, 2022. [Online Available]: </w:t>
      </w:r>
      <w:hyperlink r:id="rId14" w:history="1">
        <w:r w:rsidRPr="00787089">
          <w:rPr>
            <w:rStyle w:val="Hyperlink"/>
            <w:rFonts w:ascii="Times New Roman" w:hAnsi="Times New Roman" w:cs="Times New Roman"/>
            <w:sz w:val="24"/>
            <w:szCs w:val="24"/>
            <w:shd w:val="clear" w:color="auto" w:fill="FFFFFF"/>
          </w:rPr>
          <w:t>https://sitecore-cd.shangri-la.com/-/media/Project/Shangri-La-Group/Investor/Files/Public-Disclosures/Latest-Top-Publications/e0069_230418_AR.pdf</w:t>
        </w:r>
      </w:hyperlink>
      <w:r>
        <w:rPr>
          <w:rFonts w:ascii="Times New Roman" w:hAnsi="Times New Roman" w:cs="Times New Roman"/>
          <w:sz w:val="24"/>
          <w:szCs w:val="24"/>
          <w:shd w:val="clear" w:color="auto" w:fill="FFFFFF"/>
        </w:rPr>
        <w:t xml:space="preserve"> [Accessed Date]: 9/Oct/2024</w:t>
      </w:r>
    </w:p>
    <w:p w14:paraId="4078A71A" w14:textId="77777777" w:rsidR="000F6563" w:rsidRPr="000F6563" w:rsidRDefault="000F6563" w:rsidP="00CB6C6F">
      <w:pPr>
        <w:spacing w:line="360" w:lineRule="auto"/>
        <w:ind w:left="720" w:hanging="720"/>
        <w:jc w:val="both"/>
        <w:rPr>
          <w:rFonts w:ascii="Times New Roman" w:hAnsi="Times New Roman" w:cs="Times New Roman"/>
          <w:color w:val="222222"/>
          <w:sz w:val="24"/>
          <w:szCs w:val="20"/>
          <w:shd w:val="clear" w:color="auto" w:fill="FFFFFF"/>
        </w:rPr>
      </w:pPr>
      <w:r w:rsidRPr="000F6563">
        <w:rPr>
          <w:rFonts w:ascii="Times New Roman" w:hAnsi="Times New Roman" w:cs="Times New Roman"/>
          <w:color w:val="222222"/>
          <w:sz w:val="24"/>
          <w:szCs w:val="20"/>
          <w:shd w:val="clear" w:color="auto" w:fill="FFFFFF"/>
        </w:rPr>
        <w:t>Spanaki, M.Z., Papatheodorou, A. and Pappas, N., 2021. Tourism in the post COVID-19 era: evidence from hotels in the North East of England. </w:t>
      </w:r>
      <w:r w:rsidRPr="000F6563">
        <w:rPr>
          <w:rFonts w:ascii="Times New Roman" w:hAnsi="Times New Roman" w:cs="Times New Roman"/>
          <w:i/>
          <w:iCs/>
          <w:color w:val="222222"/>
          <w:sz w:val="24"/>
          <w:szCs w:val="20"/>
          <w:shd w:val="clear" w:color="auto" w:fill="FFFFFF"/>
        </w:rPr>
        <w:t>Worldwide Hospitality and Tourism Themes</w:t>
      </w:r>
      <w:r w:rsidRPr="000F6563">
        <w:rPr>
          <w:rFonts w:ascii="Times New Roman" w:hAnsi="Times New Roman" w:cs="Times New Roman"/>
          <w:color w:val="222222"/>
          <w:sz w:val="24"/>
          <w:szCs w:val="20"/>
          <w:shd w:val="clear" w:color="auto" w:fill="FFFFFF"/>
        </w:rPr>
        <w:t>, </w:t>
      </w:r>
      <w:r w:rsidRPr="000F6563">
        <w:rPr>
          <w:rFonts w:ascii="Times New Roman" w:hAnsi="Times New Roman" w:cs="Times New Roman"/>
          <w:i/>
          <w:iCs/>
          <w:color w:val="222222"/>
          <w:sz w:val="24"/>
          <w:szCs w:val="20"/>
          <w:shd w:val="clear" w:color="auto" w:fill="FFFFFF"/>
        </w:rPr>
        <w:t>13</w:t>
      </w:r>
      <w:r w:rsidRPr="000F6563">
        <w:rPr>
          <w:rFonts w:ascii="Times New Roman" w:hAnsi="Times New Roman" w:cs="Times New Roman"/>
          <w:color w:val="222222"/>
          <w:sz w:val="24"/>
          <w:szCs w:val="20"/>
          <w:shd w:val="clear" w:color="auto" w:fill="FFFFFF"/>
        </w:rPr>
        <w:t>(3), pp.357-368.</w:t>
      </w:r>
    </w:p>
    <w:p w14:paraId="4078A71B" w14:textId="77777777" w:rsidR="000F6563" w:rsidRDefault="000F6563" w:rsidP="00A65FC6">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Statista, 2016. [Online Available]: </w:t>
      </w:r>
      <w:hyperlink r:id="rId15" w:history="1">
        <w:r w:rsidRPr="00045DC5">
          <w:rPr>
            <w:rStyle w:val="Hyperlink"/>
            <w:rFonts w:ascii="Times New Roman" w:hAnsi="Times New Roman" w:cs="Times New Roman"/>
            <w:sz w:val="24"/>
            <w:szCs w:val="24"/>
            <w:shd w:val="clear" w:color="auto" w:fill="FFFFFF"/>
          </w:rPr>
          <w:t>https://www.statista.com/statistics/755691/premier-inn-share-of-hotel-market-rooms-united-kingdom-uk/</w:t>
        </w:r>
      </w:hyperlink>
      <w:r>
        <w:rPr>
          <w:rFonts w:ascii="Times New Roman" w:hAnsi="Times New Roman" w:cs="Times New Roman"/>
          <w:sz w:val="24"/>
          <w:szCs w:val="24"/>
          <w:shd w:val="clear" w:color="auto" w:fill="FFFFFF"/>
        </w:rPr>
        <w:t xml:space="preserve"> [Accessed Date]: 9/Oct/2024</w:t>
      </w:r>
    </w:p>
    <w:p w14:paraId="4078A71C" w14:textId="77777777" w:rsidR="000F6563" w:rsidRPr="00CB6C6F" w:rsidRDefault="000F6563" w:rsidP="00A65FC6">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Statista, 2024. [Online Available]: </w:t>
      </w:r>
      <w:hyperlink r:id="rId16" w:history="1">
        <w:r w:rsidRPr="00045DC5">
          <w:rPr>
            <w:rStyle w:val="Hyperlink"/>
            <w:rFonts w:ascii="Times New Roman" w:hAnsi="Times New Roman" w:cs="Times New Roman"/>
            <w:sz w:val="24"/>
            <w:szCs w:val="24"/>
            <w:shd w:val="clear" w:color="auto" w:fill="FFFFFF"/>
          </w:rPr>
          <w:t>https://www.statista.com/statistics/739855/whitbread-premier-inn-hotels/</w:t>
        </w:r>
      </w:hyperlink>
      <w:r>
        <w:rPr>
          <w:rFonts w:ascii="Times New Roman" w:hAnsi="Times New Roman" w:cs="Times New Roman"/>
          <w:sz w:val="24"/>
          <w:szCs w:val="24"/>
          <w:shd w:val="clear" w:color="auto" w:fill="FFFFFF"/>
        </w:rPr>
        <w:t xml:space="preserve"> [Accessed Date]: 9/Oct/2024</w:t>
      </w:r>
    </w:p>
    <w:p w14:paraId="4078A71D" w14:textId="77777777" w:rsidR="000F6563" w:rsidRPr="000F6563" w:rsidRDefault="000F6563" w:rsidP="00CB6C6F">
      <w:pPr>
        <w:spacing w:line="360" w:lineRule="auto"/>
        <w:ind w:left="720" w:hanging="720"/>
        <w:jc w:val="both"/>
        <w:rPr>
          <w:rFonts w:ascii="Times New Roman" w:hAnsi="Times New Roman" w:cs="Times New Roman"/>
          <w:color w:val="222222"/>
          <w:sz w:val="24"/>
          <w:szCs w:val="20"/>
          <w:shd w:val="clear" w:color="auto" w:fill="FFFFFF"/>
        </w:rPr>
      </w:pPr>
      <w:r w:rsidRPr="000F6563">
        <w:rPr>
          <w:rFonts w:ascii="Times New Roman" w:hAnsi="Times New Roman" w:cs="Times New Roman"/>
          <w:color w:val="222222"/>
          <w:sz w:val="24"/>
          <w:szCs w:val="20"/>
          <w:shd w:val="clear" w:color="auto" w:fill="FFFFFF"/>
        </w:rPr>
        <w:t>Tan, Y. and Despotis, D., 2021. Investigation of efficiency in the UK hotel industry: A network data envelopment analysis approach. </w:t>
      </w:r>
      <w:r w:rsidRPr="000F6563">
        <w:rPr>
          <w:rFonts w:ascii="Times New Roman" w:hAnsi="Times New Roman" w:cs="Times New Roman"/>
          <w:i/>
          <w:iCs/>
          <w:color w:val="222222"/>
          <w:sz w:val="24"/>
          <w:szCs w:val="20"/>
          <w:shd w:val="clear" w:color="auto" w:fill="FFFFFF"/>
        </w:rPr>
        <w:t>International Journal of Contemporary Hospitality Management</w:t>
      </w:r>
      <w:r w:rsidRPr="000F6563">
        <w:rPr>
          <w:rFonts w:ascii="Times New Roman" w:hAnsi="Times New Roman" w:cs="Times New Roman"/>
          <w:color w:val="222222"/>
          <w:sz w:val="24"/>
          <w:szCs w:val="20"/>
          <w:shd w:val="clear" w:color="auto" w:fill="FFFFFF"/>
        </w:rPr>
        <w:t>, </w:t>
      </w:r>
      <w:r w:rsidRPr="000F6563">
        <w:rPr>
          <w:rFonts w:ascii="Times New Roman" w:hAnsi="Times New Roman" w:cs="Times New Roman"/>
          <w:i/>
          <w:iCs/>
          <w:color w:val="222222"/>
          <w:sz w:val="24"/>
          <w:szCs w:val="20"/>
          <w:shd w:val="clear" w:color="auto" w:fill="FFFFFF"/>
        </w:rPr>
        <w:t>33</w:t>
      </w:r>
      <w:r w:rsidRPr="000F6563">
        <w:rPr>
          <w:rFonts w:ascii="Times New Roman" w:hAnsi="Times New Roman" w:cs="Times New Roman"/>
          <w:color w:val="222222"/>
          <w:sz w:val="24"/>
          <w:szCs w:val="20"/>
          <w:shd w:val="clear" w:color="auto" w:fill="FFFFFF"/>
        </w:rPr>
        <w:t>(3), pp.1080-1104.</w:t>
      </w:r>
    </w:p>
    <w:p w14:paraId="4078A71E" w14:textId="77777777" w:rsidR="000F6563" w:rsidRDefault="000F6563" w:rsidP="00CB6C6F">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WhiteBread PLC Annual Report. 2024 [Online Available]: </w:t>
      </w:r>
      <w:hyperlink r:id="rId17" w:history="1">
        <w:r w:rsidRPr="00787089">
          <w:rPr>
            <w:rStyle w:val="Hyperlink"/>
            <w:rFonts w:ascii="Times New Roman" w:hAnsi="Times New Roman" w:cs="Times New Roman"/>
            <w:sz w:val="24"/>
            <w:szCs w:val="24"/>
            <w:shd w:val="clear" w:color="auto" w:fill="FFFFFF"/>
          </w:rPr>
          <w:t>https://cdn.whitbread.co.uk/media/2024/05/Whitbread-PLC-Annual-Report-and-Accounts-2023_Single_pages-1.pdf</w:t>
        </w:r>
      </w:hyperlink>
      <w:r>
        <w:rPr>
          <w:rFonts w:ascii="Times New Roman" w:hAnsi="Times New Roman" w:cs="Times New Roman"/>
          <w:sz w:val="24"/>
          <w:szCs w:val="24"/>
          <w:shd w:val="clear" w:color="auto" w:fill="FFFFFF"/>
        </w:rPr>
        <w:t xml:space="preserve"> [Accessed Date]: 9/Oct/2024</w:t>
      </w:r>
    </w:p>
    <w:p w14:paraId="4078A71F" w14:textId="77777777" w:rsidR="000F6563" w:rsidRDefault="000F6563" w:rsidP="00CB6C6F">
      <w:pPr>
        <w:spacing w:line="360" w:lineRule="auto"/>
        <w:ind w:left="720" w:hanging="720"/>
        <w:jc w:val="both"/>
        <w:rPr>
          <w:rFonts w:ascii="Times New Roman" w:hAnsi="Times New Roman" w:cs="Times New Roman"/>
          <w:sz w:val="24"/>
          <w:szCs w:val="24"/>
          <w:shd w:val="clear" w:color="auto" w:fill="FFFFFF"/>
        </w:rPr>
      </w:pPr>
      <w:r w:rsidRPr="00CB6C6F">
        <w:rPr>
          <w:rFonts w:ascii="Times New Roman" w:hAnsi="Times New Roman" w:cs="Times New Roman"/>
          <w:sz w:val="24"/>
          <w:szCs w:val="24"/>
          <w:shd w:val="clear" w:color="auto" w:fill="FFFFFF"/>
        </w:rPr>
        <w:t>Wolseley, T., 2020. Vertical horizons: The shadow of the shard. </w:t>
      </w:r>
      <w:r w:rsidRPr="00CB6C6F">
        <w:rPr>
          <w:rFonts w:ascii="Times New Roman" w:hAnsi="Times New Roman" w:cs="Times New Roman"/>
          <w:i/>
          <w:iCs/>
          <w:sz w:val="24"/>
          <w:szCs w:val="24"/>
          <w:shd w:val="clear" w:color="auto" w:fill="FFFFFF"/>
        </w:rPr>
        <w:t>Re-centring the city: Global mutation of socialist modernity</w:t>
      </w:r>
      <w:r w:rsidRPr="00CB6C6F">
        <w:rPr>
          <w:rFonts w:ascii="Times New Roman" w:hAnsi="Times New Roman" w:cs="Times New Roman"/>
          <w:sz w:val="24"/>
          <w:szCs w:val="24"/>
          <w:shd w:val="clear" w:color="auto" w:fill="FFFFFF"/>
        </w:rPr>
        <w:t>, pp.199-208.</w:t>
      </w:r>
    </w:p>
    <w:sectPr w:rsidR="000F65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EFD2869"/>
    <w:multiLevelType w:val="multilevel"/>
    <w:tmpl w:val="B5E00A5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3887B1C"/>
    <w:multiLevelType w:val="hybridMultilevel"/>
    <w:tmpl w:val="8CC24FE6"/>
    <w:lvl w:ilvl="0" w:tplc="822C4884">
      <w:start w:val="1"/>
      <w:numFmt w:val="decimal"/>
      <w:lvlText w:val="%1."/>
      <w:lvlJc w:val="left"/>
      <w:pPr>
        <w:ind w:left="720" w:hanging="360"/>
      </w:pPr>
      <w:rPr>
        <w:rFonts w:hint="default"/>
        <w:b/>
      </w:rPr>
    </w:lvl>
    <w:lvl w:ilvl="1" w:tplc="3590285E" w:tentative="1">
      <w:start w:val="1"/>
      <w:numFmt w:val="lowerLetter"/>
      <w:lvlText w:val="%2."/>
      <w:lvlJc w:val="left"/>
      <w:pPr>
        <w:ind w:left="1440" w:hanging="360"/>
      </w:pPr>
    </w:lvl>
    <w:lvl w:ilvl="2" w:tplc="20527544" w:tentative="1">
      <w:start w:val="1"/>
      <w:numFmt w:val="lowerRoman"/>
      <w:lvlText w:val="%3."/>
      <w:lvlJc w:val="right"/>
      <w:pPr>
        <w:ind w:left="2160" w:hanging="180"/>
      </w:pPr>
    </w:lvl>
    <w:lvl w:ilvl="3" w:tplc="386CED16" w:tentative="1">
      <w:start w:val="1"/>
      <w:numFmt w:val="decimal"/>
      <w:lvlText w:val="%4."/>
      <w:lvlJc w:val="left"/>
      <w:pPr>
        <w:ind w:left="2880" w:hanging="360"/>
      </w:pPr>
    </w:lvl>
    <w:lvl w:ilvl="4" w:tplc="F0DA8FE4" w:tentative="1">
      <w:start w:val="1"/>
      <w:numFmt w:val="lowerLetter"/>
      <w:lvlText w:val="%5."/>
      <w:lvlJc w:val="left"/>
      <w:pPr>
        <w:ind w:left="3600" w:hanging="360"/>
      </w:pPr>
    </w:lvl>
    <w:lvl w:ilvl="5" w:tplc="BE845F22" w:tentative="1">
      <w:start w:val="1"/>
      <w:numFmt w:val="lowerRoman"/>
      <w:lvlText w:val="%6."/>
      <w:lvlJc w:val="right"/>
      <w:pPr>
        <w:ind w:left="4320" w:hanging="180"/>
      </w:pPr>
    </w:lvl>
    <w:lvl w:ilvl="6" w:tplc="35F0AD80" w:tentative="1">
      <w:start w:val="1"/>
      <w:numFmt w:val="decimal"/>
      <w:lvlText w:val="%7."/>
      <w:lvlJc w:val="left"/>
      <w:pPr>
        <w:ind w:left="5040" w:hanging="360"/>
      </w:pPr>
    </w:lvl>
    <w:lvl w:ilvl="7" w:tplc="7276B070" w:tentative="1">
      <w:start w:val="1"/>
      <w:numFmt w:val="lowerLetter"/>
      <w:lvlText w:val="%8."/>
      <w:lvlJc w:val="left"/>
      <w:pPr>
        <w:ind w:left="5760" w:hanging="360"/>
      </w:pPr>
    </w:lvl>
    <w:lvl w:ilvl="8" w:tplc="5546B45A" w:tentative="1">
      <w:start w:val="1"/>
      <w:numFmt w:val="lowerRoman"/>
      <w:lvlText w:val="%9."/>
      <w:lvlJc w:val="right"/>
      <w:pPr>
        <w:ind w:left="6480" w:hanging="180"/>
      </w:pPr>
    </w:lvl>
  </w:abstractNum>
  <w:num w:numId="1" w16cid:durableId="1478456121">
    <w:abstractNumId w:val="1"/>
  </w:num>
  <w:num w:numId="2" w16cid:durableId="535124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FC3"/>
    <w:rsid w:val="00066CB6"/>
    <w:rsid w:val="000D04FD"/>
    <w:rsid w:val="000D4B4A"/>
    <w:rsid w:val="000F361F"/>
    <w:rsid w:val="000F6563"/>
    <w:rsid w:val="001111E0"/>
    <w:rsid w:val="00117946"/>
    <w:rsid w:val="00132C48"/>
    <w:rsid w:val="001369AF"/>
    <w:rsid w:val="001578D4"/>
    <w:rsid w:val="001A1806"/>
    <w:rsid w:val="001A19A3"/>
    <w:rsid w:val="00264B37"/>
    <w:rsid w:val="002A00C4"/>
    <w:rsid w:val="002B3FBC"/>
    <w:rsid w:val="002D2DAB"/>
    <w:rsid w:val="00327D74"/>
    <w:rsid w:val="003804CA"/>
    <w:rsid w:val="003C61F4"/>
    <w:rsid w:val="003C6F00"/>
    <w:rsid w:val="00473BD7"/>
    <w:rsid w:val="004C47A0"/>
    <w:rsid w:val="004E00EF"/>
    <w:rsid w:val="005A510A"/>
    <w:rsid w:val="005C18FC"/>
    <w:rsid w:val="005D3CBF"/>
    <w:rsid w:val="00627DD2"/>
    <w:rsid w:val="00631FA0"/>
    <w:rsid w:val="00660979"/>
    <w:rsid w:val="00693E6F"/>
    <w:rsid w:val="006B18E3"/>
    <w:rsid w:val="00742F07"/>
    <w:rsid w:val="00756819"/>
    <w:rsid w:val="007B3E57"/>
    <w:rsid w:val="007C5395"/>
    <w:rsid w:val="007E2262"/>
    <w:rsid w:val="00856FB0"/>
    <w:rsid w:val="008D73E0"/>
    <w:rsid w:val="00917B12"/>
    <w:rsid w:val="009229A6"/>
    <w:rsid w:val="009E100A"/>
    <w:rsid w:val="00A13047"/>
    <w:rsid w:val="00A65FC6"/>
    <w:rsid w:val="00A67588"/>
    <w:rsid w:val="00AB38FB"/>
    <w:rsid w:val="00AC3694"/>
    <w:rsid w:val="00AD4294"/>
    <w:rsid w:val="00AE2576"/>
    <w:rsid w:val="00B2658D"/>
    <w:rsid w:val="00B53740"/>
    <w:rsid w:val="00BB3495"/>
    <w:rsid w:val="00C249E4"/>
    <w:rsid w:val="00C7233F"/>
    <w:rsid w:val="00CA37F6"/>
    <w:rsid w:val="00CB6C6F"/>
    <w:rsid w:val="00CC451D"/>
    <w:rsid w:val="00D10FC3"/>
    <w:rsid w:val="00D31C10"/>
    <w:rsid w:val="00DB5F1F"/>
    <w:rsid w:val="00DD38F8"/>
    <w:rsid w:val="00E517DF"/>
    <w:rsid w:val="00E6373F"/>
    <w:rsid w:val="00E64243"/>
    <w:rsid w:val="00ED248B"/>
    <w:rsid w:val="00F2166B"/>
    <w:rsid w:val="00F45F05"/>
    <w:rsid w:val="00F87BDB"/>
    <w:rsid w:val="00FE7B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8A676"/>
  <w15:chartTrackingRefBased/>
  <w15:docId w15:val="{856F3E45-5035-4F9D-8569-98A1BFE44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C48"/>
    <w:pPr>
      <w:keepNext/>
      <w:keepLines/>
      <w:numPr>
        <w:numId w:val="2"/>
      </w:numPr>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32C48"/>
    <w:pPr>
      <w:keepNext/>
      <w:keepLines/>
      <w:numPr>
        <w:ilvl w:val="1"/>
        <w:numId w:val="2"/>
      </w:numPr>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132C48"/>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32C48"/>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32C48"/>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32C48"/>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32C48"/>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32C4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32C4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48"/>
    <w:rPr>
      <w:rFonts w:ascii="Times New Roman" w:eastAsiaTheme="majorEastAsia" w:hAnsi="Times New Roman" w:cstheme="majorBidi"/>
      <w:b/>
      <w:sz w:val="24"/>
      <w:szCs w:val="32"/>
    </w:rPr>
  </w:style>
  <w:style w:type="character" w:styleId="Strong">
    <w:name w:val="Strong"/>
    <w:basedOn w:val="DefaultParagraphFont"/>
    <w:uiPriority w:val="22"/>
    <w:qFormat/>
    <w:rsid w:val="00D10FC3"/>
    <w:rPr>
      <w:b/>
      <w:bCs/>
    </w:rPr>
  </w:style>
  <w:style w:type="paragraph" w:styleId="NormalWeb">
    <w:name w:val="Normal (Web)"/>
    <w:basedOn w:val="Normal"/>
    <w:uiPriority w:val="99"/>
    <w:unhideWhenUsed/>
    <w:rsid w:val="00B2658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32C48"/>
    <w:rPr>
      <w:rFonts w:ascii="Times New Roman" w:eastAsiaTheme="majorEastAsia" w:hAnsi="Times New Roman" w:cstheme="majorBidi"/>
      <w:b/>
      <w:sz w:val="24"/>
      <w:szCs w:val="26"/>
    </w:rPr>
  </w:style>
  <w:style w:type="table" w:styleId="GridTable1Light-Accent1">
    <w:name w:val="Grid Table 1 Light Accent 1"/>
    <w:basedOn w:val="TableNormal"/>
    <w:uiPriority w:val="46"/>
    <w:rsid w:val="00660979"/>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4">
    <w:name w:val="Grid Table 4"/>
    <w:basedOn w:val="TableNormal"/>
    <w:uiPriority w:val="49"/>
    <w:rsid w:val="0066097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179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117946"/>
    <w:pPr>
      <w:ind w:left="720"/>
      <w:contextualSpacing/>
    </w:pPr>
  </w:style>
  <w:style w:type="paragraph" w:styleId="TOCHeading">
    <w:name w:val="TOC Heading"/>
    <w:basedOn w:val="Heading1"/>
    <w:next w:val="Normal"/>
    <w:uiPriority w:val="39"/>
    <w:unhideWhenUsed/>
    <w:qFormat/>
    <w:rsid w:val="00631FA0"/>
    <w:pPr>
      <w:numPr>
        <w:numId w:val="0"/>
      </w:numPr>
      <w:outlineLvl w:val="9"/>
    </w:pPr>
  </w:style>
  <w:style w:type="paragraph" w:styleId="TOC1">
    <w:name w:val="toc 1"/>
    <w:basedOn w:val="Normal"/>
    <w:next w:val="Normal"/>
    <w:autoRedefine/>
    <w:uiPriority w:val="39"/>
    <w:unhideWhenUsed/>
    <w:rsid w:val="00631FA0"/>
    <w:pPr>
      <w:spacing w:after="100"/>
    </w:pPr>
  </w:style>
  <w:style w:type="paragraph" w:styleId="TOC2">
    <w:name w:val="toc 2"/>
    <w:basedOn w:val="Normal"/>
    <w:next w:val="Normal"/>
    <w:autoRedefine/>
    <w:uiPriority w:val="39"/>
    <w:unhideWhenUsed/>
    <w:rsid w:val="00631FA0"/>
    <w:pPr>
      <w:spacing w:after="100"/>
      <w:ind w:left="220"/>
    </w:pPr>
  </w:style>
  <w:style w:type="character" w:styleId="Hyperlink">
    <w:name w:val="Hyperlink"/>
    <w:basedOn w:val="DefaultParagraphFont"/>
    <w:uiPriority w:val="99"/>
    <w:unhideWhenUsed/>
    <w:rsid w:val="00631FA0"/>
    <w:rPr>
      <w:color w:val="0563C1" w:themeColor="hyperlink"/>
      <w:u w:val="single"/>
    </w:rPr>
  </w:style>
  <w:style w:type="paragraph" w:styleId="Caption">
    <w:name w:val="caption"/>
    <w:basedOn w:val="Normal"/>
    <w:next w:val="Normal"/>
    <w:uiPriority w:val="35"/>
    <w:unhideWhenUsed/>
    <w:qFormat/>
    <w:rsid w:val="007B3E5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132C4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32C4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32C4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32C4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32C4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32C4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32C48"/>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538561">
      <w:bodyDiv w:val="1"/>
      <w:marLeft w:val="0"/>
      <w:marRight w:val="0"/>
      <w:marTop w:val="0"/>
      <w:marBottom w:val="0"/>
      <w:divBdr>
        <w:top w:val="none" w:sz="0" w:space="0" w:color="auto"/>
        <w:left w:val="none" w:sz="0" w:space="0" w:color="auto"/>
        <w:bottom w:val="none" w:sz="0" w:space="0" w:color="auto"/>
        <w:right w:val="none" w:sz="0" w:space="0" w:color="auto"/>
      </w:divBdr>
    </w:div>
    <w:div w:id="1846357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dn.whitbread.co.uk/media/2021/02/12122648/pihl-accounts-final-signed.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cdn.whitbread.co.uk/media/2024/05/Whitbread-PLC-Annual-Report-and-Accounts-2023_Single_pages-1.pdf" TargetMode="External"/><Relationship Id="rId2" Type="http://schemas.openxmlformats.org/officeDocument/2006/relationships/numbering" Target="numbering.xml"/><Relationship Id="rId16" Type="http://schemas.openxmlformats.org/officeDocument/2006/relationships/hyperlink" Target="https://www.statista.com/statistics/739855/whitbread-premier-inn-hotel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tatista.com/statistics/755691/premier-inn-share-of-hotel-market-rooms-united-kingdom-uk/"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sitecore-cd.shangri-la.com/-/media/Project/Shangri-La-Group/Investor/Files/Public-Disclosures/Latest-Top-Publications/e0069_230418_A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8B6E1-A1AA-434F-BF6A-BC9AEAAA7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Pages>
  <Words>3410</Words>
  <Characters>20360</Characters>
  <Application>Microsoft Office Word</Application>
  <DocSecurity>0</DocSecurity>
  <Lines>399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Petru Piron</dc:creator>
  <cp:lastModifiedBy>Piron Petru</cp:lastModifiedBy>
  <cp:revision>43</cp:revision>
  <dcterms:created xsi:type="dcterms:W3CDTF">2024-10-09T06:28:00Z</dcterms:created>
  <dcterms:modified xsi:type="dcterms:W3CDTF">2024-10-18T12:56:00Z</dcterms:modified>
</cp:coreProperties>
</file>