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E85CFDB" w:rsidP="4E85CFDB" w:rsidRDefault="4E85CFDB" w14:paraId="795C2D15" w14:textId="16546161">
      <w:pPr>
        <w:pStyle w:val="Normal"/>
        <w:ind w:firstLine="0"/>
        <w:rPr>
          <w:rFonts w:ascii="Calibri" w:hAnsi="Calibri" w:eastAsia="Calibri" w:cs="Calibri" w:asciiTheme="minorAscii" w:hAnsiTheme="minorAscii" w:eastAsiaTheme="minorAscii" w:cstheme="minorAscii"/>
          <w:color w:val="auto"/>
          <w:sz w:val="24"/>
          <w:szCs w:val="24"/>
        </w:rPr>
      </w:pPr>
      <w:r w:rsidRPr="4E85CFDB" w:rsidR="4E85CFDB">
        <w:rPr>
          <w:rFonts w:ascii="Calibri" w:hAnsi="Calibri" w:eastAsia="Calibri" w:cs="Calibri" w:asciiTheme="minorAscii" w:hAnsiTheme="minorAscii" w:eastAsiaTheme="minorAscii" w:cstheme="minorAscii"/>
          <w:color w:val="auto"/>
          <w:sz w:val="24"/>
          <w:szCs w:val="24"/>
        </w:rPr>
        <w:t>Rachel John (Student ID:  1922966)</w:t>
      </w:r>
      <w:r>
        <w:tab/>
      </w:r>
      <w:r>
        <w:tab/>
      </w:r>
      <w:r>
        <w:tab/>
      </w:r>
      <w:r w:rsidRPr="4E85CFDB" w:rsidR="4E85CFDB">
        <w:rPr>
          <w:rFonts w:ascii="Calibri" w:hAnsi="Calibri" w:eastAsia="Calibri" w:cs="Calibri" w:asciiTheme="minorAscii" w:hAnsiTheme="minorAscii" w:eastAsiaTheme="minorAscii" w:cstheme="minorAscii"/>
          <w:color w:val="auto"/>
          <w:sz w:val="24"/>
          <w:szCs w:val="24"/>
        </w:rPr>
        <w:t xml:space="preserve">   Module: Counselling Skills (ECCS6003)</w:t>
      </w:r>
    </w:p>
    <w:p w:rsidR="4E85CFDB" w:rsidP="4E85CFDB" w:rsidRDefault="4E85CFDB" w14:paraId="5B955BDA" w14:textId="057F52D4">
      <w:pPr>
        <w:pStyle w:val="Normal"/>
        <w:ind w:firstLine="0"/>
        <w:rPr>
          <w:rFonts w:ascii="Calibri" w:hAnsi="Calibri" w:eastAsia="Calibri" w:cs="Calibri" w:asciiTheme="minorAscii" w:hAnsiTheme="minorAscii" w:eastAsiaTheme="minorAscii" w:cstheme="minorAscii"/>
          <w:color w:val="auto"/>
          <w:sz w:val="24"/>
          <w:szCs w:val="24"/>
        </w:rPr>
      </w:pPr>
    </w:p>
    <w:p xmlns:wp14="http://schemas.microsoft.com/office/word/2010/wordml" w:rsidP="4E85CFDB" w14:paraId="2DB79000" wp14:textId="7AF384AE">
      <w:pPr>
        <w:spacing w:line="480" w:lineRule="auto"/>
        <w:ind w:firstLine="720"/>
        <w:rPr>
          <w:rFonts w:ascii="Calibri" w:hAnsi="Calibri" w:eastAsia="Calibri" w:cs="Calibri" w:asciiTheme="minorAscii" w:hAnsiTheme="minorAscii" w:eastAsiaTheme="minorAscii" w:cstheme="minorAscii"/>
          <w:color w:val="auto"/>
          <w:sz w:val="24"/>
          <w:szCs w:val="24"/>
        </w:rPr>
      </w:pPr>
      <w:bookmarkStart w:name="_GoBack" w:id="0"/>
      <w:bookmarkEnd w:id="0"/>
      <w:r w:rsidRPr="4E85CFDB" w:rsidR="0959E63E">
        <w:rPr>
          <w:rFonts w:ascii="Calibri" w:hAnsi="Calibri" w:eastAsia="Calibri" w:cs="Calibri" w:asciiTheme="minorAscii" w:hAnsiTheme="minorAscii" w:eastAsiaTheme="minorAscii" w:cstheme="minorAscii"/>
          <w:color w:val="auto"/>
          <w:sz w:val="24"/>
          <w:szCs w:val="24"/>
        </w:rPr>
        <w:t>This essay articulates my application of counselling skills taken on 5</w:t>
      </w:r>
      <w:r w:rsidRPr="4E85CFDB" w:rsidR="0959E63E">
        <w:rPr>
          <w:rFonts w:ascii="Calibri" w:hAnsi="Calibri" w:eastAsia="Calibri" w:cs="Calibri" w:asciiTheme="minorAscii" w:hAnsiTheme="minorAscii" w:eastAsiaTheme="minorAscii" w:cstheme="minorAscii"/>
          <w:color w:val="auto"/>
          <w:sz w:val="24"/>
          <w:szCs w:val="24"/>
          <w:vertAlign w:val="superscript"/>
        </w:rPr>
        <w:t>th</w:t>
      </w:r>
      <w:r w:rsidRPr="4E85CFDB" w:rsidR="0959E63E">
        <w:rPr>
          <w:rFonts w:ascii="Calibri" w:hAnsi="Calibri" w:eastAsia="Calibri" w:cs="Calibri" w:asciiTheme="minorAscii" w:hAnsiTheme="minorAscii" w:eastAsiaTheme="minorAscii" w:cstheme="minorAscii"/>
          <w:color w:val="auto"/>
          <w:sz w:val="24"/>
          <w:szCs w:val="24"/>
        </w:rPr>
        <w:t xml:space="preserve"> April. It will </w:t>
      </w:r>
      <w:r w:rsidRPr="4E85CFDB" w:rsidR="0959E63E">
        <w:rPr>
          <w:rFonts w:ascii="Calibri" w:hAnsi="Calibri" w:eastAsia="Calibri" w:cs="Calibri" w:asciiTheme="minorAscii" w:hAnsiTheme="minorAscii" w:eastAsiaTheme="minorAscii" w:cstheme="minorAscii"/>
          <w:color w:val="auto"/>
          <w:sz w:val="24"/>
          <w:szCs w:val="24"/>
        </w:rPr>
        <w:t>provide</w:t>
      </w:r>
      <w:r w:rsidRPr="4E85CFDB" w:rsidR="0959E63E">
        <w:rPr>
          <w:rFonts w:ascii="Calibri" w:hAnsi="Calibri" w:eastAsia="Calibri" w:cs="Calibri" w:asciiTheme="minorAscii" w:hAnsiTheme="minorAscii" w:eastAsiaTheme="minorAscii" w:cstheme="minorAscii"/>
          <w:color w:val="auto"/>
          <w:sz w:val="24"/>
          <w:szCs w:val="24"/>
        </w:rPr>
        <w:t xml:space="preserve"> a summary of the session, </w:t>
      </w:r>
      <w:r w:rsidRPr="4E85CFDB" w:rsidR="0959E63E">
        <w:rPr>
          <w:rFonts w:ascii="Calibri" w:hAnsi="Calibri" w:eastAsia="Calibri" w:cs="Calibri" w:asciiTheme="minorAscii" w:hAnsiTheme="minorAscii" w:eastAsiaTheme="minorAscii" w:cstheme="minorAscii"/>
          <w:color w:val="auto"/>
          <w:sz w:val="24"/>
          <w:szCs w:val="24"/>
        </w:rPr>
        <w:t>identifying</w:t>
      </w:r>
      <w:r w:rsidRPr="4E85CFDB" w:rsidR="0959E63E">
        <w:rPr>
          <w:rFonts w:ascii="Calibri" w:hAnsi="Calibri" w:eastAsia="Calibri" w:cs="Calibri" w:asciiTheme="minorAscii" w:hAnsiTheme="minorAscii" w:eastAsiaTheme="minorAscii" w:cstheme="minorAscii"/>
          <w:color w:val="auto"/>
          <w:sz w:val="24"/>
          <w:szCs w:val="24"/>
        </w:rPr>
        <w:t xml:space="preserve"> skills applied, reasons for their use, an evaluation of their effectiveness as well as suggestions for improvement. </w:t>
      </w:r>
    </w:p>
    <w:p w:rsidR="0959E63E" w:rsidP="4E85CFDB" w:rsidRDefault="0959E63E" w14:paraId="5C145C33" w14:textId="0E43B303">
      <w:pPr>
        <w:pStyle w:val="Normal"/>
        <w:spacing w:line="480" w:lineRule="auto"/>
        <w:ind w:firstLine="720"/>
        <w:rPr>
          <w:rFonts w:ascii="Calibri" w:hAnsi="Calibri" w:eastAsia="Calibri" w:cs="Calibri" w:asciiTheme="minorAscii" w:hAnsiTheme="minorAscii" w:eastAsiaTheme="minorAscii" w:cstheme="minorAscii"/>
          <w:color w:val="auto"/>
          <w:sz w:val="24"/>
          <w:szCs w:val="24"/>
        </w:rPr>
      </w:pPr>
      <w:r w:rsidRPr="4E85CFDB" w:rsidR="0959E63E">
        <w:rPr>
          <w:rFonts w:ascii="Calibri" w:hAnsi="Calibri" w:eastAsia="Calibri" w:cs="Calibri" w:asciiTheme="minorAscii" w:hAnsiTheme="minorAscii" w:eastAsiaTheme="minorAscii" w:cstheme="minorAscii"/>
          <w:color w:val="auto"/>
          <w:sz w:val="24"/>
          <w:szCs w:val="24"/>
        </w:rPr>
        <w:t xml:space="preserve">It is important to summarise the content of </w:t>
      </w:r>
      <w:r w:rsidRPr="4E85CFDB" w:rsidR="0959E63E">
        <w:rPr>
          <w:rFonts w:ascii="Calibri" w:hAnsi="Calibri" w:eastAsia="Calibri" w:cs="Calibri" w:asciiTheme="minorAscii" w:hAnsiTheme="minorAscii" w:eastAsiaTheme="minorAscii" w:cstheme="minorAscii"/>
          <w:color w:val="auto"/>
          <w:sz w:val="24"/>
          <w:szCs w:val="24"/>
        </w:rPr>
        <w:t>previous</w:t>
      </w:r>
      <w:r w:rsidRPr="4E85CFDB" w:rsidR="0959E63E">
        <w:rPr>
          <w:rFonts w:ascii="Calibri" w:hAnsi="Calibri" w:eastAsia="Calibri" w:cs="Calibri" w:asciiTheme="minorAscii" w:hAnsiTheme="minorAscii" w:eastAsiaTheme="minorAscii" w:cstheme="minorAscii"/>
          <w:color w:val="auto"/>
          <w:sz w:val="24"/>
          <w:szCs w:val="24"/>
        </w:rPr>
        <w:t xml:space="preserve"> sessions which focussed on the topic of boxes left by the Client’s late mother which had led to feelings of stagnation and being overwhelmed. W</w:t>
      </w:r>
      <w:r w:rsidRPr="4E85CFDB" w:rsidR="0959E63E">
        <w:rPr>
          <w:rFonts w:ascii="Calibri" w:hAnsi="Calibri" w:eastAsia="Calibri" w:cs="Calibri" w:asciiTheme="minorAscii" w:hAnsiTheme="minorAscii" w:eastAsiaTheme="minorAscii" w:cstheme="minorAscii"/>
          <w:color w:val="auto"/>
          <w:sz w:val="24"/>
          <w:szCs w:val="24"/>
        </w:rPr>
        <w:t xml:space="preserve">e previously discussed systemic influences which prevented her from </w:t>
      </w:r>
      <w:r w:rsidRPr="4E85CFDB" w:rsidR="0959E63E">
        <w:rPr>
          <w:rFonts w:ascii="Calibri" w:hAnsi="Calibri" w:eastAsia="Calibri" w:cs="Calibri" w:asciiTheme="minorAscii" w:hAnsiTheme="minorAscii" w:eastAsiaTheme="minorAscii" w:cstheme="minorAscii"/>
          <w:color w:val="auto"/>
          <w:sz w:val="24"/>
          <w:szCs w:val="24"/>
        </w:rPr>
        <w:t>taking action to resolve</w:t>
      </w:r>
      <w:r w:rsidRPr="4E85CFDB" w:rsidR="0959E63E">
        <w:rPr>
          <w:rFonts w:ascii="Calibri" w:hAnsi="Calibri" w:eastAsia="Calibri" w:cs="Calibri" w:asciiTheme="minorAscii" w:hAnsiTheme="minorAscii" w:eastAsiaTheme="minorAscii" w:cstheme="minorAscii"/>
          <w:color w:val="auto"/>
          <w:sz w:val="24"/>
          <w:szCs w:val="24"/>
        </w:rPr>
        <w:t xml:space="preserve"> the issue</w:t>
      </w:r>
      <w:r w:rsidRPr="4E85CFDB" w:rsidR="0959E63E">
        <w:rPr>
          <w:rFonts w:ascii="Calibri" w:hAnsi="Calibri" w:eastAsia="Calibri" w:cs="Calibri" w:asciiTheme="minorAscii" w:hAnsiTheme="minorAscii" w:eastAsiaTheme="minorAscii" w:cstheme="minorAscii"/>
          <w:color w:val="auto"/>
          <w:sz w:val="24"/>
          <w:szCs w:val="24"/>
        </w:rPr>
        <w:t>.</w:t>
      </w:r>
      <w:r w:rsidRPr="4E85CFDB" w:rsidR="4228154E">
        <w:rPr>
          <w:rFonts w:ascii="Calibri" w:hAnsi="Calibri" w:eastAsia="Calibri" w:cs="Calibri" w:asciiTheme="minorAscii" w:hAnsiTheme="minorAscii" w:eastAsiaTheme="minorAscii" w:cstheme="minorAscii"/>
          <w:color w:val="auto"/>
          <w:sz w:val="24"/>
          <w:szCs w:val="24"/>
        </w:rPr>
        <w:t xml:space="preserve"> The Client had set an intermediate outcome (Greenberg, 1986)</w:t>
      </w:r>
      <w:r w:rsidRPr="4E85CFDB" w:rsidR="0959E63E">
        <w:rPr>
          <w:rFonts w:ascii="Calibri" w:hAnsi="Calibri" w:eastAsia="Calibri" w:cs="Calibri" w:asciiTheme="minorAscii" w:hAnsiTheme="minorAscii" w:eastAsiaTheme="minorAscii" w:cstheme="minorAscii"/>
          <w:color w:val="auto"/>
          <w:sz w:val="24"/>
          <w:szCs w:val="24"/>
        </w:rPr>
        <w:t xml:space="preserve"> </w:t>
      </w:r>
      <w:r w:rsidRPr="4E85CFDB" w:rsidR="0959E63E">
        <w:rPr>
          <w:rFonts w:ascii="Calibri" w:hAnsi="Calibri" w:eastAsia="Calibri" w:cs="Calibri" w:asciiTheme="minorAscii" w:hAnsiTheme="minorAscii" w:eastAsiaTheme="minorAscii" w:cstheme="minorAscii"/>
          <w:color w:val="auto"/>
          <w:sz w:val="24"/>
          <w:szCs w:val="24"/>
        </w:rPr>
        <w:t>stating</w:t>
      </w:r>
      <w:r w:rsidRPr="4E85CFDB" w:rsidR="0959E63E">
        <w:rPr>
          <w:rFonts w:ascii="Calibri" w:hAnsi="Calibri" w:eastAsia="Calibri" w:cs="Calibri" w:asciiTheme="minorAscii" w:hAnsiTheme="minorAscii" w:eastAsiaTheme="minorAscii" w:cstheme="minorAscii"/>
          <w:color w:val="auto"/>
          <w:sz w:val="24"/>
          <w:szCs w:val="24"/>
        </w:rPr>
        <w:t xml:space="preserve"> she would talk to her children about her feelings </w:t>
      </w:r>
      <w:r w:rsidRPr="4E85CFDB" w:rsidR="0959E63E">
        <w:rPr>
          <w:rFonts w:ascii="Calibri" w:hAnsi="Calibri" w:eastAsia="Calibri" w:cs="Calibri" w:asciiTheme="minorAscii" w:hAnsiTheme="minorAscii" w:eastAsiaTheme="minorAscii" w:cstheme="minorAscii"/>
          <w:color w:val="auto"/>
          <w:sz w:val="24"/>
          <w:szCs w:val="24"/>
        </w:rPr>
        <w:t>to</w:t>
      </w:r>
      <w:r w:rsidRPr="4E85CFDB" w:rsidR="0959E63E">
        <w:rPr>
          <w:rFonts w:ascii="Calibri" w:hAnsi="Calibri" w:eastAsia="Calibri" w:cs="Calibri" w:asciiTheme="minorAscii" w:hAnsiTheme="minorAscii" w:eastAsiaTheme="minorAscii" w:cstheme="minorAscii"/>
          <w:color w:val="auto"/>
          <w:sz w:val="24"/>
          <w:szCs w:val="24"/>
        </w:rPr>
        <w:t xml:space="preserve"> enlist their help so that she could begin. Sheel at al. (2004) believes homework tasks between sessions should involve </w:t>
      </w:r>
      <w:r w:rsidRPr="4E85CFDB" w:rsidR="0959E63E">
        <w:rPr>
          <w:rFonts w:ascii="Calibri" w:hAnsi="Calibri" w:eastAsia="Calibri" w:cs="Calibri" w:asciiTheme="minorAscii" w:hAnsiTheme="minorAscii" w:eastAsiaTheme="minorAscii" w:cstheme="minorAscii"/>
          <w:color w:val="auto"/>
          <w:sz w:val="24"/>
          <w:szCs w:val="24"/>
        </w:rPr>
        <w:t>identifying</w:t>
      </w:r>
      <w:r w:rsidRPr="4E85CFDB" w:rsidR="0959E63E">
        <w:rPr>
          <w:rFonts w:ascii="Calibri" w:hAnsi="Calibri" w:eastAsia="Calibri" w:cs="Calibri" w:asciiTheme="minorAscii" w:hAnsiTheme="minorAscii" w:eastAsiaTheme="minorAscii" w:cstheme="minorAscii"/>
          <w:color w:val="auto"/>
          <w:sz w:val="24"/>
          <w:szCs w:val="24"/>
        </w:rPr>
        <w:t xml:space="preserve"> a task and </w:t>
      </w:r>
      <w:r w:rsidRPr="4E85CFDB" w:rsidR="0959E63E">
        <w:rPr>
          <w:rFonts w:ascii="Calibri" w:hAnsi="Calibri" w:eastAsia="Calibri" w:cs="Calibri" w:asciiTheme="minorAscii" w:hAnsiTheme="minorAscii" w:eastAsiaTheme="minorAscii" w:cstheme="minorAscii"/>
          <w:color w:val="auto"/>
          <w:sz w:val="24"/>
          <w:szCs w:val="24"/>
        </w:rPr>
        <w:t>providing</w:t>
      </w:r>
      <w:r w:rsidRPr="4E85CFDB" w:rsidR="0959E63E">
        <w:rPr>
          <w:rFonts w:ascii="Calibri" w:hAnsi="Calibri" w:eastAsia="Calibri" w:cs="Calibri" w:asciiTheme="minorAscii" w:hAnsiTheme="minorAscii" w:eastAsiaTheme="minorAscii" w:cstheme="minorAscii"/>
          <w:color w:val="auto"/>
          <w:sz w:val="24"/>
          <w:szCs w:val="24"/>
        </w:rPr>
        <w:t xml:space="preserve"> a rationale for why the task would </w:t>
      </w:r>
      <w:r w:rsidRPr="4E85CFDB" w:rsidR="0959E63E">
        <w:rPr>
          <w:rFonts w:ascii="Calibri" w:hAnsi="Calibri" w:eastAsia="Calibri" w:cs="Calibri" w:asciiTheme="minorAscii" w:hAnsiTheme="minorAscii" w:eastAsiaTheme="minorAscii" w:cstheme="minorAscii"/>
          <w:color w:val="auto"/>
          <w:sz w:val="24"/>
          <w:szCs w:val="24"/>
        </w:rPr>
        <w:t>benefit</w:t>
      </w:r>
      <w:r w:rsidRPr="4E85CFDB" w:rsidR="0959E63E">
        <w:rPr>
          <w:rFonts w:ascii="Calibri" w:hAnsi="Calibri" w:eastAsia="Calibri" w:cs="Calibri" w:asciiTheme="minorAscii" w:hAnsiTheme="minorAscii" w:eastAsiaTheme="minorAscii" w:cstheme="minorAscii"/>
          <w:color w:val="auto"/>
          <w:sz w:val="24"/>
          <w:szCs w:val="24"/>
        </w:rPr>
        <w:t xml:space="preserve"> the client.</w:t>
      </w:r>
    </w:p>
    <w:p w:rsidR="4228154E" w:rsidP="4E85CFDB" w:rsidRDefault="4228154E" w14:paraId="6430C99D" w14:textId="443D68BD">
      <w:pPr>
        <w:pStyle w:val="Normal"/>
        <w:spacing w:line="480" w:lineRule="auto"/>
        <w:ind w:firstLine="720"/>
        <w:rPr>
          <w:rFonts w:ascii="Calibri" w:hAnsi="Calibri" w:eastAsia="Calibri" w:cs="Calibri" w:asciiTheme="minorAscii" w:hAnsiTheme="minorAscii" w:eastAsiaTheme="minorAscii" w:cstheme="minorAscii"/>
          <w:color w:val="auto"/>
          <w:sz w:val="24"/>
          <w:szCs w:val="24"/>
        </w:rPr>
      </w:pPr>
      <w:r w:rsidRPr="4E85CFDB" w:rsidR="4228154E">
        <w:rPr>
          <w:rFonts w:ascii="Calibri" w:hAnsi="Calibri" w:eastAsia="Calibri" w:cs="Calibri" w:asciiTheme="minorAscii" w:hAnsiTheme="minorAscii" w:eastAsiaTheme="minorAscii" w:cstheme="minorAscii"/>
          <w:color w:val="auto"/>
          <w:sz w:val="24"/>
          <w:szCs w:val="24"/>
        </w:rPr>
        <w:t xml:space="preserve">Bordin (1979) proposed that a working alliance involved three features: agreement of goals, setting of tasks, and the development of a bond. After multiple sessions, we had formed an alliance based on the exchange of emotions in </w:t>
      </w:r>
      <w:r w:rsidRPr="4E85CFDB" w:rsidR="4228154E">
        <w:rPr>
          <w:rFonts w:ascii="Calibri" w:hAnsi="Calibri" w:eastAsia="Calibri" w:cs="Calibri" w:asciiTheme="minorAscii" w:hAnsiTheme="minorAscii" w:eastAsiaTheme="minorAscii" w:cstheme="minorAscii"/>
          <w:color w:val="auto"/>
          <w:sz w:val="24"/>
          <w:szCs w:val="24"/>
        </w:rPr>
        <w:t>previous</w:t>
      </w:r>
      <w:r w:rsidRPr="4E85CFDB" w:rsidR="4228154E">
        <w:rPr>
          <w:rFonts w:ascii="Calibri" w:hAnsi="Calibri" w:eastAsia="Calibri" w:cs="Calibri" w:asciiTheme="minorAscii" w:hAnsiTheme="minorAscii" w:eastAsiaTheme="minorAscii" w:cstheme="minorAscii"/>
          <w:color w:val="auto"/>
          <w:sz w:val="24"/>
          <w:szCs w:val="24"/>
        </w:rPr>
        <w:t xml:space="preserve"> sessions (Housh, 1998). </w:t>
      </w:r>
    </w:p>
    <w:p w:rsidR="4E85CFDB" w:rsidP="4E85CFDB" w:rsidRDefault="4E85CFDB" w14:paraId="45371985" w14:textId="543D59CB">
      <w:pPr>
        <w:pStyle w:val="Normal"/>
        <w:spacing w:line="480" w:lineRule="auto"/>
        <w:ind w:firstLine="0"/>
        <w:rPr>
          <w:rFonts w:ascii="Calibri" w:hAnsi="Calibri" w:eastAsia="Calibri" w:cs="Calibri" w:asciiTheme="minorAscii" w:hAnsiTheme="minorAscii" w:eastAsiaTheme="minorAscii" w:cstheme="minorAscii"/>
          <w:b w:val="0"/>
          <w:bCs w:val="0"/>
          <w:color w:val="auto"/>
          <w:sz w:val="24"/>
          <w:szCs w:val="24"/>
          <w:u w:val="single"/>
        </w:rPr>
      </w:pPr>
      <w:r w:rsidRPr="4E85CFDB" w:rsidR="4E85CFDB">
        <w:rPr>
          <w:rFonts w:ascii="Calibri" w:hAnsi="Calibri" w:eastAsia="Calibri" w:cs="Calibri" w:asciiTheme="minorAscii" w:hAnsiTheme="minorAscii" w:eastAsiaTheme="minorAscii" w:cstheme="minorAscii"/>
          <w:b w:val="0"/>
          <w:bCs w:val="0"/>
          <w:color w:val="auto"/>
          <w:sz w:val="24"/>
          <w:szCs w:val="24"/>
          <w:u w:val="single"/>
        </w:rPr>
        <w:t>Introductions, Timing and Contracting: 00.00 - 06.40</w:t>
      </w:r>
    </w:p>
    <w:p w:rsidR="0959E63E" w:rsidP="4E85CFDB" w:rsidRDefault="0959E63E" w14:paraId="1BF4FB13" w14:textId="4E9E1015">
      <w:pPr>
        <w:pStyle w:val="Normal"/>
        <w:spacing w:line="480" w:lineRule="auto"/>
        <w:ind w:firstLine="720"/>
        <w:rPr>
          <w:rFonts w:ascii="Calibri" w:hAnsi="Calibri" w:eastAsia="Calibri" w:cs="Calibri" w:asciiTheme="minorAscii" w:hAnsiTheme="minorAscii" w:eastAsiaTheme="minorAscii" w:cstheme="minorAscii"/>
          <w:color w:val="auto"/>
          <w:sz w:val="24"/>
          <w:szCs w:val="24"/>
        </w:rPr>
      </w:pPr>
      <w:r w:rsidRPr="4E85CFDB" w:rsidR="4228154E">
        <w:rPr>
          <w:rFonts w:ascii="Calibri" w:hAnsi="Calibri" w:eastAsia="Calibri" w:cs="Calibri" w:asciiTheme="minorAscii" w:hAnsiTheme="minorAscii" w:eastAsiaTheme="minorAscii" w:cstheme="minorAscii"/>
          <w:color w:val="auto"/>
          <w:sz w:val="24"/>
          <w:szCs w:val="24"/>
        </w:rPr>
        <w:t xml:space="preserve">The session begins with a warm welcome. The rapport is </w:t>
      </w:r>
      <w:r w:rsidRPr="4E85CFDB" w:rsidR="4228154E">
        <w:rPr>
          <w:rFonts w:ascii="Calibri" w:hAnsi="Calibri" w:eastAsia="Calibri" w:cs="Calibri" w:asciiTheme="minorAscii" w:hAnsiTheme="minorAscii" w:eastAsiaTheme="minorAscii" w:cstheme="minorAscii"/>
          <w:color w:val="auto"/>
          <w:sz w:val="24"/>
          <w:szCs w:val="24"/>
        </w:rPr>
        <w:t>evident</w:t>
      </w:r>
      <w:r w:rsidRPr="4E85CFDB" w:rsidR="4228154E">
        <w:rPr>
          <w:rFonts w:ascii="Calibri" w:hAnsi="Calibri" w:eastAsia="Calibri" w:cs="Calibri" w:asciiTheme="minorAscii" w:hAnsiTheme="minorAscii" w:eastAsiaTheme="minorAscii" w:cstheme="minorAscii"/>
          <w:color w:val="auto"/>
          <w:sz w:val="24"/>
          <w:szCs w:val="24"/>
        </w:rPr>
        <w:t xml:space="preserve"> through harmonious communication between the client and counsellor (Hough, 1998). I was initially nervous and started rolling up my sleeves and </w:t>
      </w:r>
      <w:r w:rsidRPr="4E85CFDB" w:rsidR="4228154E">
        <w:rPr>
          <w:rFonts w:ascii="Calibri" w:hAnsi="Calibri" w:eastAsia="Calibri" w:cs="Calibri" w:asciiTheme="minorAscii" w:hAnsiTheme="minorAscii" w:eastAsiaTheme="minorAscii" w:cstheme="minorAscii"/>
          <w:color w:val="auto"/>
          <w:sz w:val="24"/>
          <w:szCs w:val="24"/>
        </w:rPr>
        <w:t>fidgeting</w:t>
      </w:r>
      <w:r w:rsidRPr="4E85CFDB" w:rsidR="4228154E">
        <w:rPr>
          <w:rFonts w:ascii="Calibri" w:hAnsi="Calibri" w:eastAsia="Calibri" w:cs="Calibri" w:asciiTheme="minorAscii" w:hAnsiTheme="minorAscii" w:eastAsiaTheme="minorAscii" w:cstheme="minorAscii"/>
          <w:color w:val="auto"/>
          <w:sz w:val="24"/>
          <w:szCs w:val="24"/>
        </w:rPr>
        <w:t xml:space="preserve"> with my lanyard and should be aware of how the client interprets my non-verbal behaviour (Bres, 2001).</w:t>
      </w:r>
    </w:p>
    <w:p w:rsidR="0959E63E" w:rsidP="4E85CFDB" w:rsidRDefault="0959E63E" w14:paraId="79BD5A4D" w14:textId="3C097AFF">
      <w:pPr>
        <w:pStyle w:val="Normal"/>
        <w:spacing w:line="480" w:lineRule="auto"/>
        <w:ind w:firstLine="720"/>
        <w:rPr>
          <w:rFonts w:ascii="Calibri" w:hAnsi="Calibri" w:eastAsia="Calibri" w:cs="Calibri" w:asciiTheme="minorAscii" w:hAnsiTheme="minorAscii" w:eastAsiaTheme="minorAscii" w:cstheme="minorAscii"/>
          <w:color w:val="auto"/>
          <w:sz w:val="24"/>
          <w:szCs w:val="24"/>
        </w:rPr>
      </w:pPr>
      <w:r w:rsidRPr="4E85CFDB" w:rsidR="4228154E">
        <w:rPr>
          <w:rFonts w:ascii="Calibri" w:hAnsi="Calibri" w:eastAsia="Calibri" w:cs="Calibri" w:asciiTheme="minorAscii" w:hAnsiTheme="minorAscii" w:eastAsiaTheme="minorAscii" w:cstheme="minorAscii"/>
          <w:color w:val="auto"/>
          <w:sz w:val="24"/>
          <w:szCs w:val="24"/>
        </w:rPr>
        <w:t xml:space="preserve">I set the scene, </w:t>
      </w:r>
      <w:r w:rsidRPr="4E85CFDB" w:rsidR="4228154E">
        <w:rPr>
          <w:rFonts w:ascii="Calibri" w:hAnsi="Calibri" w:eastAsia="Calibri" w:cs="Calibri" w:asciiTheme="minorAscii" w:hAnsiTheme="minorAscii" w:eastAsiaTheme="minorAscii" w:cstheme="minorAscii"/>
          <w:color w:val="auto"/>
          <w:sz w:val="24"/>
          <w:szCs w:val="24"/>
        </w:rPr>
        <w:t>clarifying</w:t>
      </w:r>
      <w:r w:rsidRPr="4E85CFDB" w:rsidR="4228154E">
        <w:rPr>
          <w:rFonts w:ascii="Calibri" w:hAnsi="Calibri" w:eastAsia="Calibri" w:cs="Calibri" w:asciiTheme="minorAscii" w:hAnsiTheme="minorAscii" w:eastAsiaTheme="minorAscii" w:cstheme="minorAscii"/>
          <w:color w:val="auto"/>
          <w:sz w:val="24"/>
          <w:szCs w:val="24"/>
        </w:rPr>
        <w:t xml:space="preserve"> the </w:t>
      </w:r>
      <w:r w:rsidRPr="4E85CFDB" w:rsidR="4228154E">
        <w:rPr>
          <w:rFonts w:ascii="Calibri" w:hAnsi="Calibri" w:eastAsia="Calibri" w:cs="Calibri" w:asciiTheme="minorAscii" w:hAnsiTheme="minorAscii" w:eastAsiaTheme="minorAscii" w:cstheme="minorAscii"/>
          <w:color w:val="auto"/>
          <w:sz w:val="24"/>
          <w:szCs w:val="24"/>
        </w:rPr>
        <w:t>relationship, and</w:t>
      </w:r>
      <w:r w:rsidRPr="4E85CFDB" w:rsidR="4228154E">
        <w:rPr>
          <w:rFonts w:ascii="Calibri" w:hAnsi="Calibri" w:eastAsia="Calibri" w:cs="Calibri" w:asciiTheme="minorAscii" w:hAnsiTheme="minorAscii" w:eastAsiaTheme="minorAscii" w:cstheme="minorAscii"/>
          <w:color w:val="auto"/>
          <w:sz w:val="24"/>
          <w:szCs w:val="24"/>
        </w:rPr>
        <w:t xml:space="preserve"> </w:t>
      </w:r>
      <w:r w:rsidRPr="4E85CFDB" w:rsidR="4228154E">
        <w:rPr>
          <w:rFonts w:ascii="Calibri" w:hAnsi="Calibri" w:eastAsia="Calibri" w:cs="Calibri" w:asciiTheme="minorAscii" w:hAnsiTheme="minorAscii" w:eastAsiaTheme="minorAscii" w:cstheme="minorAscii"/>
          <w:color w:val="auto"/>
          <w:sz w:val="24"/>
          <w:szCs w:val="24"/>
        </w:rPr>
        <w:t>maintain</w:t>
      </w:r>
      <w:r w:rsidRPr="4E85CFDB" w:rsidR="4228154E">
        <w:rPr>
          <w:rFonts w:ascii="Calibri" w:hAnsi="Calibri" w:eastAsia="Calibri" w:cs="Calibri" w:asciiTheme="minorAscii" w:hAnsiTheme="minorAscii" w:eastAsiaTheme="minorAscii" w:cstheme="minorAscii"/>
          <w:color w:val="auto"/>
          <w:sz w:val="24"/>
          <w:szCs w:val="24"/>
        </w:rPr>
        <w:t xml:space="preserve"> </w:t>
      </w:r>
      <w:r w:rsidRPr="4E85CFDB" w:rsidR="4228154E">
        <w:rPr>
          <w:rFonts w:ascii="Calibri" w:hAnsi="Calibri" w:eastAsia="Calibri" w:cs="Calibri" w:asciiTheme="minorAscii" w:hAnsiTheme="minorAscii" w:eastAsiaTheme="minorAscii" w:cstheme="minorAscii"/>
          <w:color w:val="auto"/>
          <w:sz w:val="24"/>
          <w:szCs w:val="24"/>
        </w:rPr>
        <w:t>appropriate eye-contact</w:t>
      </w:r>
      <w:r w:rsidRPr="4E85CFDB" w:rsidR="4228154E">
        <w:rPr>
          <w:rFonts w:ascii="Calibri" w:hAnsi="Calibri" w:eastAsia="Calibri" w:cs="Calibri" w:asciiTheme="minorAscii" w:hAnsiTheme="minorAscii" w:eastAsiaTheme="minorAscii" w:cstheme="minorAscii"/>
          <w:color w:val="auto"/>
          <w:sz w:val="24"/>
          <w:szCs w:val="24"/>
        </w:rPr>
        <w:t xml:space="preserve">, an ‘expression of being genuine and honest, </w:t>
      </w:r>
      <w:r w:rsidRPr="4E85CFDB" w:rsidR="4228154E">
        <w:rPr>
          <w:rFonts w:ascii="Calibri" w:hAnsi="Calibri" w:eastAsia="Calibri" w:cs="Calibri" w:asciiTheme="minorAscii" w:hAnsiTheme="minorAscii" w:eastAsiaTheme="minorAscii" w:cstheme="minorAscii"/>
          <w:color w:val="auto"/>
          <w:sz w:val="24"/>
          <w:szCs w:val="24"/>
        </w:rPr>
        <w:t>demonstrating</w:t>
      </w:r>
      <w:r w:rsidRPr="4E85CFDB" w:rsidR="4228154E">
        <w:rPr>
          <w:rFonts w:ascii="Calibri" w:hAnsi="Calibri" w:eastAsia="Calibri" w:cs="Calibri" w:asciiTheme="minorAscii" w:hAnsiTheme="minorAscii" w:eastAsiaTheme="minorAscii" w:cstheme="minorAscii"/>
          <w:color w:val="auto"/>
          <w:sz w:val="24"/>
          <w:szCs w:val="24"/>
        </w:rPr>
        <w:t xml:space="preserve"> high interest in the interaction’ (DeVito, 2010). I gradually move into a relaxed open posture at 00.20. Egan (2010) talks of ‘visibly tuning in to clients’ and uses the acronym SOLER for sitting squarely, open posture, lean towards the client, </w:t>
      </w:r>
      <w:r w:rsidRPr="4E85CFDB" w:rsidR="4228154E">
        <w:rPr>
          <w:rFonts w:ascii="Calibri" w:hAnsi="Calibri" w:eastAsia="Calibri" w:cs="Calibri" w:asciiTheme="minorAscii" w:hAnsiTheme="minorAscii" w:eastAsiaTheme="minorAscii" w:cstheme="minorAscii"/>
          <w:color w:val="auto"/>
          <w:sz w:val="24"/>
          <w:szCs w:val="24"/>
        </w:rPr>
        <w:t>maintain</w:t>
      </w:r>
      <w:r w:rsidRPr="4E85CFDB" w:rsidR="4228154E">
        <w:rPr>
          <w:rFonts w:ascii="Calibri" w:hAnsi="Calibri" w:eastAsia="Calibri" w:cs="Calibri" w:asciiTheme="minorAscii" w:hAnsiTheme="minorAscii" w:eastAsiaTheme="minorAscii" w:cstheme="minorAscii"/>
          <w:color w:val="auto"/>
          <w:sz w:val="24"/>
          <w:szCs w:val="24"/>
        </w:rPr>
        <w:t xml:space="preserve"> eye-</w:t>
      </w:r>
      <w:r w:rsidRPr="4E85CFDB" w:rsidR="4228154E">
        <w:rPr>
          <w:rFonts w:ascii="Calibri" w:hAnsi="Calibri" w:eastAsia="Calibri" w:cs="Calibri" w:asciiTheme="minorAscii" w:hAnsiTheme="minorAscii" w:eastAsiaTheme="minorAscii" w:cstheme="minorAscii"/>
          <w:color w:val="auto"/>
          <w:sz w:val="24"/>
          <w:szCs w:val="24"/>
        </w:rPr>
        <w:t>contact</w:t>
      </w:r>
      <w:r w:rsidRPr="4E85CFDB" w:rsidR="4228154E">
        <w:rPr>
          <w:rFonts w:ascii="Calibri" w:hAnsi="Calibri" w:eastAsia="Calibri" w:cs="Calibri" w:asciiTheme="minorAscii" w:hAnsiTheme="minorAscii" w:eastAsiaTheme="minorAscii" w:cstheme="minorAscii"/>
          <w:color w:val="auto"/>
          <w:sz w:val="24"/>
          <w:szCs w:val="24"/>
        </w:rPr>
        <w:t xml:space="preserve"> with a relaxed posture. </w:t>
      </w:r>
      <w:r w:rsidRPr="4E85CFDB" w:rsidR="4228154E">
        <w:rPr>
          <w:rFonts w:ascii="Calibri" w:hAnsi="Calibri" w:eastAsia="Calibri" w:cs="Calibri" w:asciiTheme="minorAscii" w:hAnsiTheme="minorAscii" w:eastAsiaTheme="minorAscii" w:cstheme="minorAscii"/>
          <w:color w:val="auto"/>
          <w:sz w:val="24"/>
          <w:szCs w:val="24"/>
        </w:rPr>
        <w:t>I</w:t>
      </w:r>
      <w:r w:rsidRPr="4E85CFDB" w:rsidR="4228154E">
        <w:rPr>
          <w:rFonts w:ascii="Calibri" w:hAnsi="Calibri" w:eastAsia="Calibri" w:cs="Calibri" w:asciiTheme="minorAscii" w:hAnsiTheme="minorAscii" w:eastAsiaTheme="minorAscii" w:cstheme="minorAscii"/>
          <w:color w:val="auto"/>
          <w:sz w:val="24"/>
          <w:szCs w:val="24"/>
        </w:rPr>
        <w:t xml:space="preserve"> have a friendly, chatty start to the meeting </w:t>
      </w:r>
      <w:r w:rsidRPr="4E85CFDB" w:rsidR="4228154E">
        <w:rPr>
          <w:rFonts w:ascii="Calibri" w:hAnsi="Calibri" w:eastAsia="Calibri" w:cs="Calibri" w:asciiTheme="minorAscii" w:hAnsiTheme="minorAscii" w:eastAsiaTheme="minorAscii" w:cstheme="minorAscii"/>
          <w:color w:val="auto"/>
          <w:sz w:val="24"/>
          <w:szCs w:val="24"/>
        </w:rPr>
        <w:t>stating</w:t>
      </w:r>
      <w:r w:rsidRPr="4E85CFDB" w:rsidR="4228154E">
        <w:rPr>
          <w:rFonts w:ascii="Calibri" w:hAnsi="Calibri" w:eastAsia="Calibri" w:cs="Calibri" w:asciiTheme="minorAscii" w:hAnsiTheme="minorAscii" w:eastAsiaTheme="minorAscii" w:cstheme="minorAscii"/>
          <w:color w:val="auto"/>
          <w:sz w:val="24"/>
          <w:szCs w:val="24"/>
        </w:rPr>
        <w:t xml:space="preserve"> it was nice to see her </w:t>
      </w:r>
      <w:r w:rsidRPr="4E85CFDB" w:rsidR="4228154E">
        <w:rPr>
          <w:rFonts w:ascii="Calibri" w:hAnsi="Calibri" w:eastAsia="Calibri" w:cs="Calibri" w:asciiTheme="minorAscii" w:hAnsiTheme="minorAscii" w:eastAsiaTheme="minorAscii" w:cstheme="minorAscii"/>
          <w:color w:val="auto"/>
          <w:sz w:val="24"/>
          <w:szCs w:val="24"/>
        </w:rPr>
        <w:t>in the</w:t>
      </w:r>
      <w:r w:rsidRPr="4E85CFDB" w:rsidR="4228154E">
        <w:rPr>
          <w:rFonts w:ascii="Calibri" w:hAnsi="Calibri" w:eastAsia="Calibri" w:cs="Calibri" w:asciiTheme="minorAscii" w:hAnsiTheme="minorAscii" w:eastAsiaTheme="minorAscii" w:cstheme="minorAscii"/>
          <w:color w:val="auto"/>
          <w:sz w:val="24"/>
          <w:szCs w:val="24"/>
        </w:rPr>
        <w:t xml:space="preserve"> flesh referring to </w:t>
      </w:r>
      <w:r w:rsidRPr="4E85CFDB" w:rsidR="4228154E">
        <w:rPr>
          <w:rFonts w:ascii="Calibri" w:hAnsi="Calibri" w:eastAsia="Calibri" w:cs="Calibri" w:asciiTheme="minorAscii" w:hAnsiTheme="minorAscii" w:eastAsiaTheme="minorAscii" w:cstheme="minorAscii"/>
          <w:color w:val="auto"/>
          <w:sz w:val="24"/>
          <w:szCs w:val="24"/>
        </w:rPr>
        <w:t>previous</w:t>
      </w:r>
      <w:r w:rsidRPr="4E85CFDB" w:rsidR="4228154E">
        <w:rPr>
          <w:rFonts w:ascii="Calibri" w:hAnsi="Calibri" w:eastAsia="Calibri" w:cs="Calibri" w:asciiTheme="minorAscii" w:hAnsiTheme="minorAscii" w:eastAsiaTheme="minorAscii" w:cstheme="minorAscii"/>
          <w:color w:val="auto"/>
          <w:sz w:val="24"/>
          <w:szCs w:val="24"/>
        </w:rPr>
        <w:t xml:space="preserve"> </w:t>
      </w:r>
      <w:r w:rsidRPr="4E85CFDB" w:rsidR="4228154E">
        <w:rPr>
          <w:rFonts w:ascii="Calibri" w:hAnsi="Calibri" w:eastAsia="Calibri" w:cs="Calibri" w:asciiTheme="minorAscii" w:hAnsiTheme="minorAscii" w:eastAsiaTheme="minorAscii" w:cstheme="minorAscii"/>
          <w:color w:val="auto"/>
          <w:sz w:val="24"/>
          <w:szCs w:val="24"/>
        </w:rPr>
        <w:t>sessions</w:t>
      </w:r>
      <w:r w:rsidRPr="4E85CFDB" w:rsidR="4228154E">
        <w:rPr>
          <w:rFonts w:ascii="Calibri" w:hAnsi="Calibri" w:eastAsia="Calibri" w:cs="Calibri" w:asciiTheme="minorAscii" w:hAnsiTheme="minorAscii" w:eastAsiaTheme="minorAscii" w:cstheme="minorAscii"/>
          <w:color w:val="auto"/>
          <w:sz w:val="24"/>
          <w:szCs w:val="24"/>
        </w:rPr>
        <w:t xml:space="preserve"> being online.</w:t>
      </w:r>
    </w:p>
    <w:p w:rsidR="0959E63E" w:rsidP="4E85CFDB" w:rsidRDefault="0959E63E" w14:paraId="7D88A038" w14:textId="50677A66">
      <w:pPr>
        <w:pStyle w:val="Normal"/>
        <w:spacing w:line="480" w:lineRule="auto"/>
        <w:ind w:firstLine="720"/>
        <w:rPr>
          <w:rFonts w:ascii="Calibri" w:hAnsi="Calibri" w:eastAsia="Calibri" w:cs="Calibri" w:asciiTheme="minorAscii" w:hAnsiTheme="minorAscii" w:eastAsiaTheme="minorAscii" w:cstheme="minorAscii"/>
          <w:color w:val="auto"/>
          <w:sz w:val="24"/>
          <w:szCs w:val="24"/>
        </w:rPr>
      </w:pPr>
      <w:r w:rsidRPr="4E85CFDB" w:rsidR="4228154E">
        <w:rPr>
          <w:rFonts w:ascii="Calibri" w:hAnsi="Calibri" w:eastAsia="Calibri" w:cs="Calibri" w:asciiTheme="minorAscii" w:hAnsiTheme="minorAscii" w:eastAsiaTheme="minorAscii" w:cstheme="minorAscii"/>
          <w:color w:val="auto"/>
          <w:sz w:val="24"/>
          <w:szCs w:val="24"/>
        </w:rPr>
        <w:t>The principles of the British Association for Counselling and Psychotherapy Ethical Framework (2010) apply to trainees</w:t>
      </w:r>
      <w:r w:rsidRPr="4E85CFDB" w:rsidR="4228154E">
        <w:rPr>
          <w:rFonts w:ascii="Calibri" w:hAnsi="Calibri" w:eastAsia="Calibri" w:cs="Calibri" w:asciiTheme="minorAscii" w:hAnsiTheme="minorAscii" w:eastAsiaTheme="minorAscii" w:cstheme="minorAscii"/>
          <w:color w:val="auto"/>
          <w:sz w:val="24"/>
          <w:szCs w:val="24"/>
        </w:rPr>
        <w:t xml:space="preserve">: I </w:t>
      </w:r>
      <w:r w:rsidRPr="4E85CFDB" w:rsidR="4228154E">
        <w:rPr>
          <w:rFonts w:ascii="Calibri" w:hAnsi="Calibri" w:eastAsia="Calibri" w:cs="Calibri" w:asciiTheme="minorAscii" w:hAnsiTheme="minorAscii" w:eastAsiaTheme="minorAscii" w:cstheme="minorAscii"/>
          <w:color w:val="auto"/>
          <w:sz w:val="24"/>
          <w:szCs w:val="24"/>
        </w:rPr>
        <w:t>pro</w:t>
      </w:r>
      <w:r w:rsidRPr="4E85CFDB" w:rsidR="4228154E">
        <w:rPr>
          <w:rFonts w:ascii="Calibri" w:hAnsi="Calibri" w:eastAsia="Calibri" w:cs="Calibri" w:asciiTheme="minorAscii" w:hAnsiTheme="minorAscii" w:eastAsiaTheme="minorAscii" w:cstheme="minorAscii"/>
          <w:color w:val="auto"/>
          <w:sz w:val="24"/>
          <w:szCs w:val="24"/>
        </w:rPr>
        <w:t>vide</w:t>
      </w:r>
      <w:r w:rsidRPr="4E85CFDB" w:rsidR="4228154E">
        <w:rPr>
          <w:rFonts w:ascii="Calibri" w:hAnsi="Calibri" w:eastAsia="Calibri" w:cs="Calibri" w:asciiTheme="minorAscii" w:hAnsiTheme="minorAscii" w:eastAsiaTheme="minorAscii" w:cstheme="minorAscii"/>
          <w:color w:val="auto"/>
          <w:sz w:val="24"/>
          <w:szCs w:val="24"/>
        </w:rPr>
        <w:t xml:space="preserve"> information to the client in advance to</w:t>
      </w:r>
      <w:r w:rsidRPr="4E85CFDB" w:rsidR="4228154E">
        <w:rPr>
          <w:rFonts w:ascii="Calibri" w:hAnsi="Calibri" w:eastAsia="Calibri" w:cs="Calibri" w:asciiTheme="minorAscii" w:hAnsiTheme="minorAscii" w:eastAsiaTheme="minorAscii" w:cstheme="minorAscii"/>
          <w:color w:val="auto"/>
          <w:sz w:val="24"/>
          <w:szCs w:val="24"/>
        </w:rPr>
        <w:t xml:space="preserve"> </w:t>
      </w:r>
      <w:r w:rsidRPr="4E85CFDB" w:rsidR="4228154E">
        <w:rPr>
          <w:rFonts w:ascii="Calibri" w:hAnsi="Calibri" w:eastAsia="Calibri" w:cs="Calibri" w:asciiTheme="minorAscii" w:hAnsiTheme="minorAscii" w:eastAsiaTheme="minorAscii" w:cstheme="minorAscii"/>
          <w:color w:val="auto"/>
          <w:sz w:val="24"/>
          <w:szCs w:val="24"/>
        </w:rPr>
        <w:t>gain informed consent and explain how data will be protected. A basic requirement of a legally binding contract is prior agreement about its terms (Bond, 2016). I set up a working alliance (Clarkson, 2003) with time boundaries explained and use a well-paced voice to ensure that the client understands the expectations of the session</w:t>
      </w:r>
      <w:r w:rsidRPr="4E85CFDB" w:rsidR="4228154E">
        <w:rPr>
          <w:rFonts w:ascii="Calibri" w:hAnsi="Calibri" w:eastAsia="Calibri" w:cs="Calibri" w:asciiTheme="minorAscii" w:hAnsiTheme="minorAscii" w:eastAsiaTheme="minorAscii" w:cstheme="minorAscii"/>
          <w:color w:val="auto"/>
          <w:sz w:val="24"/>
          <w:szCs w:val="24"/>
        </w:rPr>
        <w:t xml:space="preserve">. </w:t>
      </w:r>
      <w:r w:rsidRPr="4E85CFDB" w:rsidR="4228154E">
        <w:rPr>
          <w:rFonts w:ascii="Calibri" w:hAnsi="Calibri" w:eastAsia="Calibri" w:cs="Calibri" w:asciiTheme="minorAscii" w:hAnsiTheme="minorAscii" w:eastAsiaTheme="minorAscii" w:cstheme="minorAscii"/>
          <w:color w:val="auto"/>
          <w:sz w:val="24"/>
          <w:szCs w:val="24"/>
        </w:rPr>
        <w:t>My contract covers the circle of confidentiality, ‘the single issue that raises most ethical and legal anxiety’ (Bond, 2010) and the limits of confidentiality given the recorded session and assessment. I explain the purpose of the recording</w:t>
      </w:r>
      <w:r w:rsidRPr="4E85CFDB" w:rsidR="4228154E">
        <w:rPr>
          <w:rFonts w:ascii="Calibri" w:hAnsi="Calibri" w:eastAsia="Calibri" w:cs="Calibri" w:asciiTheme="minorAscii" w:hAnsiTheme="minorAscii" w:eastAsiaTheme="minorAscii" w:cstheme="minorAscii"/>
          <w:color w:val="auto"/>
          <w:sz w:val="24"/>
          <w:szCs w:val="24"/>
        </w:rPr>
        <w:t xml:space="preserve"> to get consent, ensuring the client understands the boundaries, data protection, safeguarding and what may need to be communicated under what conditions, mindful disclosure, person-centred counselling, covid restrictions, </w:t>
      </w:r>
      <w:r w:rsidRPr="4E85CFDB" w:rsidR="4228154E">
        <w:rPr>
          <w:rFonts w:ascii="Calibri" w:hAnsi="Calibri" w:eastAsia="Calibri" w:cs="Calibri" w:asciiTheme="minorAscii" w:hAnsiTheme="minorAscii" w:eastAsiaTheme="minorAscii" w:cstheme="minorAscii"/>
          <w:color w:val="auto"/>
          <w:sz w:val="24"/>
          <w:szCs w:val="24"/>
        </w:rPr>
        <w:t>ethical</w:t>
      </w:r>
      <w:r w:rsidRPr="4E85CFDB" w:rsidR="4228154E">
        <w:rPr>
          <w:rFonts w:ascii="Calibri" w:hAnsi="Calibri" w:eastAsia="Calibri" w:cs="Calibri" w:asciiTheme="minorAscii" w:hAnsiTheme="minorAscii" w:eastAsiaTheme="minorAscii" w:cstheme="minorAscii"/>
          <w:color w:val="auto"/>
          <w:sz w:val="24"/>
          <w:szCs w:val="24"/>
        </w:rPr>
        <w:t xml:space="preserve"> practice, </w:t>
      </w:r>
      <w:r w:rsidRPr="4E85CFDB" w:rsidR="4228154E">
        <w:rPr>
          <w:rFonts w:ascii="Calibri" w:hAnsi="Calibri" w:eastAsia="Calibri" w:cs="Calibri" w:asciiTheme="minorAscii" w:hAnsiTheme="minorAscii" w:eastAsiaTheme="minorAscii" w:cstheme="minorAscii"/>
          <w:color w:val="auto"/>
          <w:sz w:val="24"/>
          <w:szCs w:val="24"/>
        </w:rPr>
        <w:t>complaints</w:t>
      </w:r>
      <w:r w:rsidRPr="4E85CFDB" w:rsidR="4228154E">
        <w:rPr>
          <w:rFonts w:ascii="Calibri" w:hAnsi="Calibri" w:eastAsia="Calibri" w:cs="Calibri" w:asciiTheme="minorAscii" w:hAnsiTheme="minorAscii" w:eastAsiaTheme="minorAscii" w:cstheme="minorAscii"/>
          <w:color w:val="auto"/>
          <w:sz w:val="24"/>
          <w:szCs w:val="24"/>
        </w:rPr>
        <w:t xml:space="preserve"> procedures and timings.</w:t>
      </w:r>
    </w:p>
    <w:p w:rsidR="4228154E" w:rsidP="4E85CFDB" w:rsidRDefault="4228154E" w14:paraId="71E71E41" w14:textId="2FE7C290">
      <w:pPr>
        <w:pStyle w:val="Normal"/>
        <w:spacing w:line="480" w:lineRule="auto"/>
        <w:ind w:firstLine="720"/>
        <w:rPr>
          <w:rFonts w:ascii="Calibri" w:hAnsi="Calibri" w:eastAsia="Calibri" w:cs="Calibri" w:asciiTheme="minorAscii" w:hAnsiTheme="minorAscii" w:eastAsiaTheme="minorAscii" w:cstheme="minorAscii"/>
          <w:color w:val="auto"/>
          <w:sz w:val="24"/>
          <w:szCs w:val="24"/>
        </w:rPr>
      </w:pPr>
      <w:r w:rsidRPr="4E85CFDB" w:rsidR="4228154E">
        <w:rPr>
          <w:rFonts w:ascii="Calibri" w:hAnsi="Calibri" w:eastAsia="Calibri" w:cs="Calibri" w:asciiTheme="minorAscii" w:hAnsiTheme="minorAscii" w:eastAsiaTheme="minorAscii" w:cstheme="minorAscii"/>
          <w:color w:val="auto"/>
          <w:sz w:val="24"/>
          <w:szCs w:val="24"/>
        </w:rPr>
        <w:t xml:space="preserve">I check for understanding, attending to non-verbal cues such as nodding, murmurs, affirmed ‘oks’ (2.00) ‘that’s great, thanks’ (06.16) as well as asking direct questions such as ‘Is that all ok so far?’ (02.35) and </w:t>
      </w:r>
      <w:r w:rsidRPr="4E85CFDB" w:rsidR="4228154E">
        <w:rPr>
          <w:rFonts w:ascii="Calibri" w:hAnsi="Calibri" w:eastAsia="Calibri" w:cs="Calibri" w:asciiTheme="minorAscii" w:hAnsiTheme="minorAscii" w:eastAsiaTheme="minorAscii" w:cstheme="minorAscii"/>
          <w:color w:val="auto"/>
          <w:sz w:val="24"/>
          <w:szCs w:val="24"/>
        </w:rPr>
        <w:t>‘A</w:t>
      </w:r>
      <w:r w:rsidRPr="4E85CFDB" w:rsidR="4228154E">
        <w:rPr>
          <w:rFonts w:ascii="Calibri" w:hAnsi="Calibri" w:eastAsia="Calibri" w:cs="Calibri" w:asciiTheme="minorAscii" w:hAnsiTheme="minorAscii" w:eastAsiaTheme="minorAscii" w:cstheme="minorAscii"/>
          <w:color w:val="auto"/>
          <w:sz w:val="24"/>
          <w:szCs w:val="24"/>
        </w:rPr>
        <w:t>re</w:t>
      </w:r>
      <w:r w:rsidRPr="4E85CFDB" w:rsidR="4228154E">
        <w:rPr>
          <w:rFonts w:ascii="Calibri" w:hAnsi="Calibri" w:eastAsia="Calibri" w:cs="Calibri" w:asciiTheme="minorAscii" w:hAnsiTheme="minorAscii" w:eastAsiaTheme="minorAscii" w:cstheme="minorAscii"/>
          <w:color w:val="auto"/>
          <w:sz w:val="24"/>
          <w:szCs w:val="24"/>
        </w:rPr>
        <w:t xml:space="preserve"> you happy with the air flow?’ (04.45); ‘Are you happy with everything </w:t>
      </w:r>
      <w:r w:rsidRPr="4E85CFDB" w:rsidR="4228154E">
        <w:rPr>
          <w:rFonts w:ascii="Calibri" w:hAnsi="Calibri" w:eastAsia="Calibri" w:cs="Calibri" w:asciiTheme="minorAscii" w:hAnsiTheme="minorAscii" w:eastAsiaTheme="minorAscii" w:cstheme="minorAscii"/>
          <w:color w:val="auto"/>
          <w:sz w:val="24"/>
          <w:szCs w:val="24"/>
        </w:rPr>
        <w:t>we’ve</w:t>
      </w:r>
      <w:r w:rsidRPr="4E85CFDB" w:rsidR="4228154E">
        <w:rPr>
          <w:rFonts w:ascii="Calibri" w:hAnsi="Calibri" w:eastAsia="Calibri" w:cs="Calibri" w:asciiTheme="minorAscii" w:hAnsiTheme="minorAscii" w:eastAsiaTheme="minorAscii" w:cstheme="minorAscii"/>
          <w:color w:val="auto"/>
          <w:sz w:val="24"/>
          <w:szCs w:val="24"/>
        </w:rPr>
        <w:t xml:space="preserve"> discusse</w:t>
      </w:r>
      <w:r w:rsidRPr="4E85CFDB" w:rsidR="4228154E">
        <w:rPr>
          <w:rFonts w:ascii="Calibri" w:hAnsi="Calibri" w:eastAsia="Calibri" w:cs="Calibri" w:asciiTheme="minorAscii" w:hAnsiTheme="minorAscii" w:eastAsiaTheme="minorAscii" w:cstheme="minorAscii"/>
          <w:color w:val="auto"/>
          <w:sz w:val="24"/>
          <w:szCs w:val="24"/>
        </w:rPr>
        <w:t>d?’ (</w:t>
      </w:r>
      <w:r w:rsidRPr="4E85CFDB" w:rsidR="4228154E">
        <w:rPr>
          <w:rFonts w:ascii="Calibri" w:hAnsi="Calibri" w:eastAsia="Calibri" w:cs="Calibri" w:asciiTheme="minorAscii" w:hAnsiTheme="minorAscii" w:eastAsiaTheme="minorAscii" w:cstheme="minorAscii"/>
          <w:color w:val="auto"/>
          <w:sz w:val="24"/>
          <w:szCs w:val="24"/>
        </w:rPr>
        <w:t xml:space="preserve">06.25) </w:t>
      </w:r>
    </w:p>
    <w:p w:rsidR="4228154E" w:rsidP="4E85CFDB" w:rsidRDefault="4228154E" w14:paraId="48FB258C" w14:textId="5BCB899B">
      <w:pPr>
        <w:pStyle w:val="Normal"/>
        <w:spacing w:line="480" w:lineRule="auto"/>
        <w:ind w:firstLine="720"/>
        <w:rPr>
          <w:rFonts w:ascii="Calibri" w:hAnsi="Calibri" w:eastAsia="Calibri" w:cs="Calibri" w:asciiTheme="minorAscii" w:hAnsiTheme="minorAscii" w:eastAsiaTheme="minorAscii" w:cstheme="minorAscii"/>
          <w:color w:val="auto"/>
          <w:sz w:val="24"/>
          <w:szCs w:val="24"/>
        </w:rPr>
      </w:pPr>
      <w:r w:rsidRPr="4E85CFDB" w:rsidR="4228154E">
        <w:rPr>
          <w:rFonts w:ascii="Calibri" w:hAnsi="Calibri" w:eastAsia="Calibri" w:cs="Calibri" w:asciiTheme="minorAscii" w:hAnsiTheme="minorAscii" w:eastAsiaTheme="minorAscii" w:cstheme="minorAscii"/>
          <w:color w:val="auto"/>
          <w:sz w:val="24"/>
          <w:szCs w:val="24"/>
        </w:rPr>
        <w:t>I g</w:t>
      </w:r>
      <w:r w:rsidRPr="4E85CFDB" w:rsidR="4228154E">
        <w:rPr>
          <w:rFonts w:ascii="Calibri" w:hAnsi="Calibri" w:eastAsia="Calibri" w:cs="Calibri" w:asciiTheme="minorAscii" w:hAnsiTheme="minorAscii" w:eastAsiaTheme="minorAscii" w:cstheme="minorAscii"/>
          <w:color w:val="auto"/>
          <w:sz w:val="24"/>
          <w:szCs w:val="24"/>
        </w:rPr>
        <w:t xml:space="preserve">ive choices for how to communicate that the client </w:t>
      </w:r>
      <w:r w:rsidRPr="4E85CFDB" w:rsidR="4228154E">
        <w:rPr>
          <w:rFonts w:ascii="Calibri" w:hAnsi="Calibri" w:eastAsia="Calibri" w:cs="Calibri" w:asciiTheme="minorAscii" w:hAnsiTheme="minorAscii" w:eastAsiaTheme="minorAscii" w:cstheme="minorAscii"/>
          <w:color w:val="auto"/>
          <w:sz w:val="24"/>
          <w:szCs w:val="24"/>
        </w:rPr>
        <w:t>does not</w:t>
      </w:r>
      <w:r w:rsidRPr="4E85CFDB" w:rsidR="4228154E">
        <w:rPr>
          <w:rFonts w:ascii="Calibri" w:hAnsi="Calibri" w:eastAsia="Calibri" w:cs="Calibri" w:asciiTheme="minorAscii" w:hAnsiTheme="minorAscii" w:eastAsiaTheme="minorAscii" w:cstheme="minorAscii"/>
          <w:color w:val="auto"/>
          <w:sz w:val="24"/>
          <w:szCs w:val="24"/>
        </w:rPr>
        <w:t xml:space="preserve"> want to </w:t>
      </w:r>
      <w:r w:rsidRPr="4E85CFDB" w:rsidR="4228154E">
        <w:rPr>
          <w:rFonts w:ascii="Calibri" w:hAnsi="Calibri" w:eastAsia="Calibri" w:cs="Calibri" w:asciiTheme="minorAscii" w:hAnsiTheme="minorAscii" w:eastAsiaTheme="minorAscii" w:cstheme="minorAscii"/>
          <w:color w:val="auto"/>
          <w:sz w:val="24"/>
          <w:szCs w:val="24"/>
        </w:rPr>
        <w:t>disclose</w:t>
      </w:r>
      <w:r w:rsidRPr="4E85CFDB" w:rsidR="4228154E">
        <w:rPr>
          <w:rFonts w:ascii="Calibri" w:hAnsi="Calibri" w:eastAsia="Calibri" w:cs="Calibri" w:asciiTheme="minorAscii" w:hAnsiTheme="minorAscii" w:eastAsiaTheme="minorAscii" w:cstheme="minorAscii"/>
          <w:color w:val="auto"/>
          <w:sz w:val="24"/>
          <w:szCs w:val="24"/>
        </w:rPr>
        <w:t xml:space="preserve"> (03.08-03.21) and listen to the client’s wishes, negotiating a signal if she feels an inappropriate subject arises </w:t>
      </w:r>
      <w:r w:rsidRPr="4E85CFDB" w:rsidR="4228154E">
        <w:rPr>
          <w:rFonts w:ascii="Calibri" w:hAnsi="Calibri" w:eastAsia="Calibri" w:cs="Calibri" w:asciiTheme="minorAscii" w:hAnsiTheme="minorAscii" w:eastAsiaTheme="minorAscii" w:cstheme="minorAscii"/>
          <w:color w:val="auto"/>
          <w:sz w:val="24"/>
          <w:szCs w:val="24"/>
        </w:rPr>
        <w:t xml:space="preserve">(3.30 - 3.25) </w:t>
      </w:r>
      <w:r w:rsidRPr="4E85CFDB" w:rsidR="4228154E">
        <w:rPr>
          <w:rFonts w:ascii="Calibri" w:hAnsi="Calibri" w:eastAsia="Calibri" w:cs="Calibri" w:asciiTheme="minorAscii" w:hAnsiTheme="minorAscii" w:eastAsiaTheme="minorAscii" w:cstheme="minorAscii"/>
          <w:color w:val="auto"/>
          <w:sz w:val="24"/>
          <w:szCs w:val="24"/>
        </w:rPr>
        <w:t>and respond by repeating the signal to confirm understanding.</w:t>
      </w:r>
      <w:r w:rsidRPr="4E85CFDB" w:rsidR="4228154E">
        <w:rPr>
          <w:rFonts w:ascii="Calibri" w:hAnsi="Calibri" w:eastAsia="Calibri" w:cs="Calibri" w:asciiTheme="minorAscii" w:hAnsiTheme="minorAscii" w:eastAsiaTheme="minorAscii" w:cstheme="minorAscii"/>
          <w:color w:val="auto"/>
          <w:sz w:val="24"/>
          <w:szCs w:val="24"/>
        </w:rPr>
        <w:t xml:space="preserve"> The rapport built is</w:t>
      </w:r>
      <w:r w:rsidRPr="4E85CFDB" w:rsidR="4228154E">
        <w:rPr>
          <w:rFonts w:ascii="Calibri" w:hAnsi="Calibri" w:eastAsia="Calibri" w:cs="Calibri" w:asciiTheme="minorAscii" w:hAnsiTheme="minorAscii" w:eastAsiaTheme="minorAscii" w:cstheme="minorAscii"/>
          <w:color w:val="auto"/>
          <w:sz w:val="24"/>
          <w:szCs w:val="24"/>
        </w:rPr>
        <w:t xml:space="preserve"> </w:t>
      </w:r>
      <w:r w:rsidRPr="4E85CFDB" w:rsidR="4228154E">
        <w:rPr>
          <w:rFonts w:ascii="Calibri" w:hAnsi="Calibri" w:eastAsia="Calibri" w:cs="Calibri" w:asciiTheme="minorAscii" w:hAnsiTheme="minorAscii" w:eastAsiaTheme="minorAscii" w:cstheme="minorAscii"/>
          <w:color w:val="auto"/>
          <w:sz w:val="24"/>
          <w:szCs w:val="24"/>
        </w:rPr>
        <w:t>evident</w:t>
      </w:r>
      <w:r w:rsidRPr="4E85CFDB" w:rsidR="4228154E">
        <w:rPr>
          <w:rFonts w:ascii="Calibri" w:hAnsi="Calibri" w:eastAsia="Calibri" w:cs="Calibri" w:asciiTheme="minorAscii" w:hAnsiTheme="minorAscii" w:eastAsiaTheme="minorAscii" w:cstheme="minorAscii"/>
          <w:color w:val="auto"/>
          <w:sz w:val="24"/>
          <w:szCs w:val="24"/>
        </w:rPr>
        <w:t xml:space="preserve"> from the eye contact, smiling and laughing showing a working alliance </w:t>
      </w:r>
      <w:r w:rsidRPr="4E85CFDB" w:rsidR="4228154E">
        <w:rPr>
          <w:rFonts w:ascii="Calibri" w:hAnsi="Calibri" w:eastAsia="Calibri" w:cs="Calibri" w:asciiTheme="minorAscii" w:hAnsiTheme="minorAscii" w:eastAsiaTheme="minorAscii" w:cstheme="minorAscii"/>
          <w:color w:val="auto"/>
          <w:sz w:val="24"/>
          <w:szCs w:val="24"/>
        </w:rPr>
        <w:t>(Housh, 1998)</w:t>
      </w:r>
      <w:r w:rsidRPr="4E85CFDB" w:rsidR="4228154E">
        <w:rPr>
          <w:rFonts w:ascii="Calibri" w:hAnsi="Calibri" w:eastAsia="Calibri" w:cs="Calibri" w:asciiTheme="minorAscii" w:hAnsiTheme="minorAscii" w:eastAsiaTheme="minorAscii" w:cstheme="minorAscii"/>
          <w:color w:val="auto"/>
          <w:sz w:val="24"/>
          <w:szCs w:val="24"/>
        </w:rPr>
        <w:t xml:space="preserve">. </w:t>
      </w:r>
    </w:p>
    <w:p w:rsidR="4E85CFDB" w:rsidP="4E85CFDB" w:rsidRDefault="4E85CFDB" w14:paraId="00CFF5A5" w14:textId="1FC02358">
      <w:pPr>
        <w:pStyle w:val="Normal"/>
        <w:spacing w:line="480" w:lineRule="auto"/>
        <w:ind w:firstLine="0"/>
        <w:rPr>
          <w:rFonts w:ascii="Calibri" w:hAnsi="Calibri" w:eastAsia="Calibri" w:cs="Calibri" w:asciiTheme="minorAscii" w:hAnsiTheme="minorAscii" w:eastAsiaTheme="minorAscii" w:cstheme="minorAscii"/>
          <w:b w:val="0"/>
          <w:bCs w:val="0"/>
          <w:color w:val="auto"/>
          <w:sz w:val="24"/>
          <w:szCs w:val="24"/>
          <w:u w:val="single"/>
        </w:rPr>
      </w:pPr>
      <w:r w:rsidRPr="4E85CFDB" w:rsidR="4E85CFDB">
        <w:rPr>
          <w:rFonts w:ascii="Calibri" w:hAnsi="Calibri" w:eastAsia="Calibri" w:cs="Calibri" w:asciiTheme="minorAscii" w:hAnsiTheme="minorAscii" w:eastAsiaTheme="minorAscii" w:cstheme="minorAscii"/>
          <w:b w:val="0"/>
          <w:bCs w:val="0"/>
          <w:color w:val="auto"/>
          <w:sz w:val="24"/>
          <w:szCs w:val="24"/>
          <w:u w:val="single"/>
        </w:rPr>
        <w:t>Counselling Skills: 06.41 - 18.59</w:t>
      </w:r>
    </w:p>
    <w:p w:rsidR="4228154E" w:rsidP="4E85CFDB" w:rsidRDefault="4228154E" w14:paraId="39DEF5A7" w14:textId="2F3CF5DB">
      <w:pPr>
        <w:pStyle w:val="Normal"/>
        <w:spacing w:line="480" w:lineRule="auto"/>
        <w:ind w:firstLine="720"/>
        <w:rPr>
          <w:rFonts w:ascii="Calibri" w:hAnsi="Calibri" w:eastAsia="Calibri" w:cs="Calibri" w:asciiTheme="minorAscii" w:hAnsiTheme="minorAscii" w:eastAsiaTheme="minorAscii" w:cstheme="minorAscii"/>
          <w:color w:val="auto"/>
          <w:sz w:val="24"/>
          <w:szCs w:val="24"/>
        </w:rPr>
      </w:pPr>
      <w:r w:rsidRPr="4E85CFDB" w:rsidR="4228154E">
        <w:rPr>
          <w:rFonts w:ascii="Calibri" w:hAnsi="Calibri" w:eastAsia="Calibri" w:cs="Calibri" w:asciiTheme="minorAscii" w:hAnsiTheme="minorAscii" w:eastAsiaTheme="minorAscii" w:cstheme="minorAscii"/>
          <w:color w:val="auto"/>
          <w:sz w:val="24"/>
          <w:szCs w:val="24"/>
        </w:rPr>
        <w:t xml:space="preserve">I begin the session asking, ‘Did you have </w:t>
      </w:r>
      <w:r w:rsidRPr="4E85CFDB" w:rsidR="4228154E">
        <w:rPr>
          <w:rFonts w:ascii="Calibri" w:hAnsi="Calibri" w:eastAsia="Calibri" w:cs="Calibri" w:asciiTheme="minorAscii" w:hAnsiTheme="minorAscii" w:eastAsiaTheme="minorAscii" w:cstheme="minorAscii"/>
          <w:color w:val="auto"/>
          <w:sz w:val="24"/>
          <w:szCs w:val="24"/>
        </w:rPr>
        <w:t>anything in</w:t>
      </w:r>
      <w:r w:rsidRPr="4E85CFDB" w:rsidR="4228154E">
        <w:rPr>
          <w:rFonts w:ascii="Calibri" w:hAnsi="Calibri" w:eastAsia="Calibri" w:cs="Calibri" w:asciiTheme="minorAscii" w:hAnsiTheme="minorAscii" w:eastAsiaTheme="minorAscii" w:cstheme="minorAscii"/>
          <w:color w:val="auto"/>
          <w:sz w:val="24"/>
          <w:szCs w:val="24"/>
        </w:rPr>
        <w:t xml:space="preserve"> mind when you came?’ (Egan Stage 1: </w:t>
      </w:r>
      <w:r w:rsidRPr="4E85CFDB" w:rsidR="4228154E">
        <w:rPr>
          <w:rFonts w:ascii="Calibri" w:hAnsi="Calibri" w:eastAsia="Calibri" w:cs="Calibri" w:asciiTheme="minorAscii" w:hAnsiTheme="minorAscii" w:eastAsiaTheme="minorAscii" w:cstheme="minorAscii"/>
          <w:color w:val="auto"/>
          <w:sz w:val="24"/>
          <w:szCs w:val="24"/>
        </w:rPr>
        <w:t>what’s</w:t>
      </w:r>
      <w:r w:rsidRPr="4E85CFDB" w:rsidR="4228154E">
        <w:rPr>
          <w:rFonts w:ascii="Calibri" w:hAnsi="Calibri" w:eastAsia="Calibri" w:cs="Calibri" w:asciiTheme="minorAscii" w:hAnsiTheme="minorAscii" w:eastAsiaTheme="minorAscii" w:cstheme="minorAscii"/>
          <w:color w:val="auto"/>
          <w:sz w:val="24"/>
          <w:szCs w:val="24"/>
        </w:rPr>
        <w:t xml:space="preserve"> going on?) This allows the client ‘to translate their experiences into words’ and may be as import</w:t>
      </w:r>
      <w:r w:rsidRPr="4E85CFDB" w:rsidR="5D3E16C3">
        <w:rPr>
          <w:rFonts w:ascii="Calibri" w:hAnsi="Calibri" w:eastAsia="Calibri" w:cs="Calibri" w:asciiTheme="minorAscii" w:hAnsiTheme="minorAscii" w:eastAsiaTheme="minorAscii" w:cstheme="minorAscii"/>
          <w:color w:val="auto"/>
          <w:sz w:val="24"/>
          <w:szCs w:val="24"/>
        </w:rPr>
        <w:t>ant as any feedback received from the therapist (Pennebaker, 1995). I show active listening from 06.48 - 07.59, showing minimal encouragers by nodding and murmuring ‘mmm</w:t>
      </w:r>
      <w:r w:rsidRPr="4E85CFDB" w:rsidR="5D3E16C3">
        <w:rPr>
          <w:rFonts w:ascii="Calibri" w:hAnsi="Calibri" w:eastAsia="Calibri" w:cs="Calibri" w:asciiTheme="minorAscii" w:hAnsiTheme="minorAscii" w:eastAsiaTheme="minorAscii" w:cstheme="minorAscii"/>
          <w:color w:val="auto"/>
          <w:sz w:val="24"/>
          <w:szCs w:val="24"/>
        </w:rPr>
        <w:t>.’</w:t>
      </w:r>
      <w:r w:rsidRPr="4E85CFDB" w:rsidR="5D3E16C3">
        <w:rPr>
          <w:rFonts w:ascii="Calibri" w:hAnsi="Calibri" w:eastAsia="Calibri" w:cs="Calibri" w:asciiTheme="minorAscii" w:hAnsiTheme="minorAscii" w:eastAsiaTheme="minorAscii" w:cstheme="minorAscii"/>
          <w:color w:val="auto"/>
          <w:sz w:val="24"/>
          <w:szCs w:val="24"/>
        </w:rPr>
        <w:t xml:space="preserve"> </w:t>
      </w:r>
    </w:p>
    <w:p w:rsidR="4228154E" w:rsidP="4E85CFDB" w:rsidRDefault="4228154E" w14:paraId="23B42F76" w14:textId="68F2283B">
      <w:pPr>
        <w:pStyle w:val="Normal"/>
        <w:spacing w:line="480" w:lineRule="auto"/>
        <w:ind w:firstLine="720"/>
        <w:rPr>
          <w:rFonts w:ascii="Calibri" w:hAnsi="Calibri" w:eastAsia="Calibri" w:cs="Calibri" w:asciiTheme="minorAscii" w:hAnsiTheme="minorAscii" w:eastAsiaTheme="minorAscii" w:cstheme="minorAscii"/>
          <w:color w:val="auto"/>
          <w:sz w:val="24"/>
          <w:szCs w:val="24"/>
        </w:rPr>
      </w:pPr>
      <w:r w:rsidRPr="4E85CFDB" w:rsidR="5D3E16C3">
        <w:rPr>
          <w:rFonts w:ascii="Calibri" w:hAnsi="Calibri" w:eastAsia="Calibri" w:cs="Calibri" w:asciiTheme="minorAscii" w:hAnsiTheme="minorAscii" w:eastAsiaTheme="minorAscii" w:cstheme="minorAscii"/>
          <w:color w:val="auto"/>
          <w:sz w:val="24"/>
          <w:szCs w:val="24"/>
        </w:rPr>
        <w:t xml:space="preserve">I show empathic </w:t>
      </w:r>
      <w:proofErr w:type="gramStart"/>
      <w:r w:rsidRPr="4E85CFDB" w:rsidR="5D3E16C3">
        <w:rPr>
          <w:rFonts w:ascii="Calibri" w:hAnsi="Calibri" w:eastAsia="Calibri" w:cs="Calibri" w:asciiTheme="minorAscii" w:hAnsiTheme="minorAscii" w:eastAsiaTheme="minorAscii" w:cstheme="minorAscii"/>
          <w:color w:val="auto"/>
          <w:sz w:val="24"/>
          <w:szCs w:val="24"/>
        </w:rPr>
        <w:t>understanding  at</w:t>
      </w:r>
      <w:proofErr w:type="gramEnd"/>
      <w:r w:rsidRPr="4E85CFDB" w:rsidR="5D3E16C3">
        <w:rPr>
          <w:rFonts w:ascii="Calibri" w:hAnsi="Calibri" w:eastAsia="Calibri" w:cs="Calibri" w:asciiTheme="minorAscii" w:hAnsiTheme="minorAscii" w:eastAsiaTheme="minorAscii" w:cstheme="minorAscii"/>
          <w:color w:val="auto"/>
          <w:sz w:val="24"/>
          <w:szCs w:val="24"/>
        </w:rPr>
        <w:t xml:space="preserve"> 07.09 - 7.50, an ‘indispensable tool in the field of psychological counselling’ (Clark, 2010) and one of Rogers’ three Core Conditions (1957) for growth. T</w:t>
      </w:r>
      <w:r w:rsidRPr="4E85CFDB" w:rsidR="5D3E16C3">
        <w:rPr>
          <w:rFonts w:ascii="Calibri" w:hAnsi="Calibri" w:eastAsia="Calibri" w:cs="Calibri" w:asciiTheme="minorAscii" w:hAnsiTheme="minorAscii" w:eastAsiaTheme="minorAscii" w:cstheme="minorAscii"/>
          <w:color w:val="auto"/>
          <w:sz w:val="24"/>
          <w:szCs w:val="24"/>
        </w:rPr>
        <w:t>here is ‘a resonance between the two people’ when there is empathy (Green, 2010) which Roge</w:t>
      </w:r>
      <w:r w:rsidRPr="4E85CFDB" w:rsidR="5D3E16C3">
        <w:rPr>
          <w:rFonts w:ascii="Calibri" w:hAnsi="Calibri" w:eastAsia="Calibri" w:cs="Calibri" w:asciiTheme="minorAscii" w:hAnsiTheme="minorAscii" w:eastAsiaTheme="minorAscii" w:cstheme="minorAscii"/>
          <w:color w:val="auto"/>
          <w:sz w:val="24"/>
          <w:szCs w:val="24"/>
        </w:rPr>
        <w:t>rs (1986) stated</w:t>
      </w:r>
      <w:r w:rsidRPr="4E85CFDB" w:rsidR="5D3E16C3">
        <w:rPr>
          <w:rFonts w:ascii="Calibri" w:hAnsi="Calibri" w:eastAsia="Calibri" w:cs="Calibri" w:asciiTheme="minorAscii" w:hAnsiTheme="minorAscii" w:eastAsiaTheme="minorAscii" w:cstheme="minorAscii"/>
          <w:color w:val="auto"/>
          <w:sz w:val="24"/>
          <w:szCs w:val="24"/>
        </w:rPr>
        <w:t xml:space="preserve"> </w:t>
      </w:r>
      <w:r w:rsidRPr="4E85CFDB" w:rsidR="5D3E16C3">
        <w:rPr>
          <w:rFonts w:ascii="Calibri" w:hAnsi="Calibri" w:eastAsia="Calibri" w:cs="Calibri" w:asciiTheme="minorAscii" w:hAnsiTheme="minorAscii" w:eastAsiaTheme="minorAscii" w:cstheme="minorAscii"/>
          <w:color w:val="auto"/>
          <w:sz w:val="24"/>
          <w:szCs w:val="24"/>
        </w:rPr>
        <w:t>was ‘</w:t>
      </w:r>
      <w:r w:rsidRPr="4E85CFDB" w:rsidR="5D3E16C3">
        <w:rPr>
          <w:rFonts w:ascii="Calibri" w:hAnsi="Calibri" w:eastAsia="Calibri" w:cs="Calibri" w:asciiTheme="minorAscii" w:hAnsiTheme="minorAscii" w:eastAsiaTheme="minorAscii" w:cstheme="minorAscii"/>
          <w:color w:val="auto"/>
          <w:sz w:val="24"/>
          <w:szCs w:val="24"/>
        </w:rPr>
        <w:t>healing</w:t>
      </w:r>
      <w:r w:rsidRPr="4E85CFDB" w:rsidR="5D3E16C3">
        <w:rPr>
          <w:rFonts w:ascii="Calibri" w:hAnsi="Calibri" w:eastAsia="Calibri" w:cs="Calibri" w:asciiTheme="minorAscii" w:hAnsiTheme="minorAscii" w:eastAsiaTheme="minorAscii" w:cstheme="minorAscii"/>
          <w:color w:val="auto"/>
          <w:sz w:val="24"/>
          <w:szCs w:val="24"/>
        </w:rPr>
        <w:t xml:space="preserve"> in itself’</w:t>
      </w:r>
      <w:r w:rsidRPr="4E85CFDB" w:rsidR="5D3E16C3">
        <w:rPr>
          <w:rFonts w:ascii="Calibri" w:hAnsi="Calibri" w:eastAsia="Calibri" w:cs="Calibri" w:asciiTheme="minorAscii" w:hAnsiTheme="minorAscii" w:eastAsiaTheme="minorAscii" w:cstheme="minorAscii"/>
          <w:color w:val="auto"/>
          <w:sz w:val="24"/>
          <w:szCs w:val="24"/>
        </w:rPr>
        <w:t>.</w:t>
      </w:r>
      <w:r w:rsidRPr="4E85CFDB" w:rsidR="5D3E16C3">
        <w:rPr>
          <w:rFonts w:ascii="Calibri" w:hAnsi="Calibri" w:eastAsia="Calibri" w:cs="Calibri" w:asciiTheme="minorAscii" w:hAnsiTheme="minorAscii" w:eastAsiaTheme="minorAscii" w:cstheme="minorAscii"/>
          <w:color w:val="auto"/>
          <w:sz w:val="24"/>
          <w:szCs w:val="24"/>
        </w:rPr>
        <w:t xml:space="preserve"> </w:t>
      </w:r>
    </w:p>
    <w:p w:rsidR="4228154E" w:rsidP="4E85CFDB" w:rsidRDefault="4228154E" w14:paraId="5DE5FEA1" w14:textId="0129E79F">
      <w:pPr>
        <w:pStyle w:val="Normal"/>
        <w:spacing w:line="480" w:lineRule="auto"/>
        <w:ind w:firstLine="720"/>
        <w:rPr>
          <w:rFonts w:ascii="Calibri" w:hAnsi="Calibri" w:eastAsia="Calibri" w:cs="Calibri" w:asciiTheme="minorAscii" w:hAnsiTheme="minorAscii" w:eastAsiaTheme="minorAscii" w:cstheme="minorAscii"/>
          <w:color w:val="auto"/>
          <w:sz w:val="24"/>
          <w:szCs w:val="24"/>
        </w:rPr>
      </w:pPr>
      <w:r w:rsidRPr="4E85CFDB" w:rsidR="5D3E16C3">
        <w:rPr>
          <w:rFonts w:ascii="Calibri" w:hAnsi="Calibri" w:eastAsia="Calibri" w:cs="Calibri" w:asciiTheme="minorAscii" w:hAnsiTheme="minorAscii" w:eastAsiaTheme="minorAscii" w:cstheme="minorAscii"/>
          <w:color w:val="auto"/>
          <w:sz w:val="24"/>
          <w:szCs w:val="24"/>
        </w:rPr>
        <w:t xml:space="preserve">I am congruent to the client’s feelings when she laughs, talking about ‘lightening up her load and her life’ showing spontaneous and genuine emotions in response. This is the second of Rogers’ core conditions (1957) </w:t>
      </w:r>
      <w:r w:rsidRPr="4E85CFDB" w:rsidR="5D3E16C3">
        <w:rPr>
          <w:rFonts w:ascii="Calibri" w:hAnsi="Calibri" w:eastAsia="Calibri" w:cs="Calibri" w:asciiTheme="minorAscii" w:hAnsiTheme="minorAscii" w:eastAsiaTheme="minorAscii" w:cstheme="minorAscii"/>
          <w:color w:val="auto"/>
          <w:sz w:val="24"/>
          <w:szCs w:val="24"/>
        </w:rPr>
        <w:t>evident</w:t>
      </w:r>
      <w:r w:rsidRPr="4E85CFDB" w:rsidR="5D3E16C3">
        <w:rPr>
          <w:rFonts w:ascii="Calibri" w:hAnsi="Calibri" w:eastAsia="Calibri" w:cs="Calibri" w:asciiTheme="minorAscii" w:hAnsiTheme="minorAscii" w:eastAsiaTheme="minorAscii" w:cstheme="minorAscii"/>
          <w:color w:val="auto"/>
          <w:sz w:val="24"/>
          <w:szCs w:val="24"/>
        </w:rPr>
        <w:t xml:space="preserve"> at 07.50.</w:t>
      </w:r>
    </w:p>
    <w:p w:rsidR="4228154E" w:rsidP="4E85CFDB" w:rsidRDefault="4228154E" w14:paraId="710D686E" w14:textId="74766642">
      <w:pPr>
        <w:pStyle w:val="Normal"/>
        <w:spacing w:line="480" w:lineRule="auto"/>
        <w:ind w:firstLine="720"/>
        <w:rPr>
          <w:rFonts w:ascii="Calibri" w:hAnsi="Calibri" w:eastAsia="Calibri" w:cs="Calibri" w:asciiTheme="minorAscii" w:hAnsiTheme="minorAscii" w:eastAsiaTheme="minorAscii" w:cstheme="minorAscii"/>
          <w:color w:val="auto"/>
          <w:sz w:val="24"/>
          <w:szCs w:val="24"/>
        </w:rPr>
      </w:pPr>
      <w:r w:rsidRPr="4E85CFDB" w:rsidR="5D3E16C3">
        <w:rPr>
          <w:rFonts w:ascii="Calibri" w:hAnsi="Calibri" w:eastAsia="Calibri" w:cs="Calibri" w:asciiTheme="minorAscii" w:hAnsiTheme="minorAscii" w:eastAsiaTheme="minorAscii" w:cstheme="minorAscii"/>
          <w:color w:val="auto"/>
          <w:sz w:val="24"/>
          <w:szCs w:val="24"/>
        </w:rPr>
        <w:t xml:space="preserve">I used metaphor at 08.00 referring to the ‘literal load’ and remind the client about the boxes being ‘a wall.’ However, I can be too solution-focussed in discussing future goals. (Egan, 2014 Stage 2 and 3) </w:t>
      </w:r>
      <w:r w:rsidRPr="4E85CFDB" w:rsidR="5D3E16C3">
        <w:rPr>
          <w:rFonts w:ascii="Calibri" w:hAnsi="Calibri" w:eastAsia="Calibri" w:cs="Calibri" w:asciiTheme="minorAscii" w:hAnsiTheme="minorAscii" w:eastAsiaTheme="minorAscii" w:cstheme="minorAscii"/>
          <w:color w:val="auto"/>
          <w:sz w:val="24"/>
          <w:szCs w:val="24"/>
        </w:rPr>
        <w:t xml:space="preserve">At 8.23 the client </w:t>
      </w:r>
      <w:r w:rsidRPr="4E85CFDB" w:rsidR="5D3E16C3">
        <w:rPr>
          <w:rFonts w:ascii="Calibri" w:hAnsi="Calibri" w:eastAsia="Calibri" w:cs="Calibri" w:asciiTheme="minorAscii" w:hAnsiTheme="minorAscii" w:eastAsiaTheme="minorAscii" w:cstheme="minorAscii"/>
          <w:color w:val="auto"/>
          <w:sz w:val="24"/>
          <w:szCs w:val="24"/>
        </w:rPr>
        <w:t>affirms</w:t>
      </w:r>
      <w:r w:rsidRPr="4E85CFDB" w:rsidR="5D3E16C3">
        <w:rPr>
          <w:rFonts w:ascii="Calibri" w:hAnsi="Calibri" w:eastAsia="Calibri" w:cs="Calibri" w:asciiTheme="minorAscii" w:hAnsiTheme="minorAscii" w:eastAsiaTheme="minorAscii" w:cstheme="minorAscii"/>
          <w:color w:val="auto"/>
          <w:sz w:val="24"/>
          <w:szCs w:val="24"/>
        </w:rPr>
        <w:t xml:space="preserve">, “yeah, there’s so many things that I want to do,” and </w:t>
      </w:r>
      <w:r w:rsidRPr="4E85CFDB" w:rsidR="5D3E16C3">
        <w:rPr>
          <w:rFonts w:ascii="Calibri" w:hAnsi="Calibri" w:eastAsia="Calibri" w:cs="Calibri" w:asciiTheme="minorAscii" w:hAnsiTheme="minorAscii" w:eastAsiaTheme="minorAscii" w:cstheme="minorAscii"/>
          <w:color w:val="auto"/>
          <w:sz w:val="24"/>
          <w:szCs w:val="24"/>
        </w:rPr>
        <w:t>states</w:t>
      </w:r>
      <w:r w:rsidRPr="4E85CFDB" w:rsidR="5D3E16C3">
        <w:rPr>
          <w:rFonts w:ascii="Calibri" w:hAnsi="Calibri" w:eastAsia="Calibri" w:cs="Calibri" w:asciiTheme="minorAscii" w:hAnsiTheme="minorAscii" w:eastAsiaTheme="minorAscii" w:cstheme="minorAscii"/>
          <w:color w:val="auto"/>
          <w:sz w:val="24"/>
          <w:szCs w:val="24"/>
        </w:rPr>
        <w:t xml:space="preserve"> that she would like to move house. </w:t>
      </w:r>
      <w:r w:rsidRPr="4E85CFDB" w:rsidR="5D3E16C3">
        <w:rPr>
          <w:rFonts w:ascii="Calibri" w:hAnsi="Calibri" w:eastAsia="Calibri" w:cs="Calibri" w:asciiTheme="minorAscii" w:hAnsiTheme="minorAscii" w:eastAsiaTheme="minorAscii" w:cstheme="minorAscii"/>
          <w:color w:val="auto"/>
          <w:sz w:val="24"/>
          <w:szCs w:val="24"/>
        </w:rPr>
        <w:t>The client confirms there has been ‘headway’</w:t>
      </w:r>
      <w:r w:rsidRPr="4E85CFDB" w:rsidR="5D3E16C3">
        <w:rPr>
          <w:rFonts w:ascii="Calibri" w:hAnsi="Calibri" w:eastAsia="Calibri" w:cs="Calibri" w:asciiTheme="minorAscii" w:hAnsiTheme="minorAscii" w:eastAsiaTheme="minorAscii" w:cstheme="minorAscii"/>
          <w:color w:val="auto"/>
          <w:sz w:val="24"/>
          <w:szCs w:val="24"/>
        </w:rPr>
        <w:t xml:space="preserve"> where she </w:t>
      </w:r>
      <w:r w:rsidRPr="4E85CFDB" w:rsidR="5D3E16C3">
        <w:rPr>
          <w:rFonts w:ascii="Calibri" w:hAnsi="Calibri" w:eastAsia="Calibri" w:cs="Calibri" w:asciiTheme="minorAscii" w:hAnsiTheme="minorAscii" w:eastAsiaTheme="minorAscii" w:cstheme="minorAscii"/>
          <w:color w:val="auto"/>
          <w:sz w:val="24"/>
          <w:szCs w:val="24"/>
        </w:rPr>
        <w:t>identified</w:t>
      </w:r>
      <w:r w:rsidRPr="4E85CFDB" w:rsidR="5D3E16C3">
        <w:rPr>
          <w:rFonts w:ascii="Calibri" w:hAnsi="Calibri" w:eastAsia="Calibri" w:cs="Calibri" w:asciiTheme="minorAscii" w:hAnsiTheme="minorAscii" w:eastAsiaTheme="minorAscii" w:cstheme="minorAscii"/>
          <w:color w:val="auto"/>
          <w:sz w:val="24"/>
          <w:szCs w:val="24"/>
        </w:rPr>
        <w:t xml:space="preserve"> the goal of talking to her boys to elicit their help. (Egan, 2004, Stage 3: Crafting a practical plan). </w:t>
      </w:r>
    </w:p>
    <w:p w:rsidR="4228154E" w:rsidP="4E85CFDB" w:rsidRDefault="4228154E" w14:paraId="7F2D2A79" w14:textId="64604A59">
      <w:pPr>
        <w:pStyle w:val="Normal"/>
        <w:spacing w:line="480" w:lineRule="auto"/>
        <w:ind w:firstLine="720"/>
        <w:rPr>
          <w:rFonts w:ascii="Calibri" w:hAnsi="Calibri" w:eastAsia="Calibri" w:cs="Calibri" w:asciiTheme="minorAscii" w:hAnsiTheme="minorAscii" w:eastAsiaTheme="minorAscii" w:cstheme="minorAscii"/>
          <w:color w:val="auto"/>
          <w:sz w:val="24"/>
          <w:szCs w:val="24"/>
        </w:rPr>
      </w:pPr>
      <w:r w:rsidRPr="4E85CFDB" w:rsidR="5D3E16C3">
        <w:rPr>
          <w:rFonts w:ascii="Calibri" w:hAnsi="Calibri" w:eastAsia="Calibri" w:cs="Calibri" w:asciiTheme="minorAscii" w:hAnsiTheme="minorAscii" w:eastAsiaTheme="minorAscii" w:cstheme="minorAscii"/>
          <w:color w:val="auto"/>
          <w:sz w:val="24"/>
          <w:szCs w:val="24"/>
        </w:rPr>
        <w:t xml:space="preserve">The client recounted conversations at 09.08 - 09.39. </w:t>
      </w:r>
      <w:r w:rsidRPr="4E85CFDB" w:rsidR="5D3E16C3">
        <w:rPr>
          <w:rFonts w:ascii="Calibri" w:hAnsi="Calibri" w:eastAsia="Calibri" w:cs="Calibri" w:asciiTheme="minorAscii" w:hAnsiTheme="minorAscii" w:eastAsiaTheme="minorAscii" w:cstheme="minorAscii"/>
          <w:color w:val="auto"/>
          <w:sz w:val="24"/>
          <w:szCs w:val="24"/>
        </w:rPr>
        <w:t xml:space="preserve">At 9.14, </w:t>
      </w:r>
      <w:r w:rsidRPr="4E85CFDB" w:rsidR="5D3E16C3">
        <w:rPr>
          <w:rFonts w:ascii="Calibri" w:hAnsi="Calibri" w:eastAsia="Calibri" w:cs="Calibri" w:asciiTheme="minorAscii" w:hAnsiTheme="minorAscii" w:eastAsiaTheme="minorAscii" w:cstheme="minorAscii"/>
          <w:color w:val="auto"/>
          <w:sz w:val="24"/>
          <w:szCs w:val="24"/>
        </w:rPr>
        <w:t>stating</w:t>
      </w:r>
      <w:r w:rsidRPr="4E85CFDB" w:rsidR="5D3E16C3">
        <w:rPr>
          <w:rFonts w:ascii="Calibri" w:hAnsi="Calibri" w:eastAsia="Calibri" w:cs="Calibri" w:asciiTheme="minorAscii" w:hAnsiTheme="minorAscii" w:eastAsiaTheme="minorAscii" w:cstheme="minorAscii"/>
          <w:color w:val="auto"/>
          <w:sz w:val="24"/>
          <w:szCs w:val="24"/>
        </w:rPr>
        <w:t>,</w:t>
      </w:r>
      <w:r w:rsidRPr="4E85CFDB" w:rsidR="5D3E16C3">
        <w:rPr>
          <w:rFonts w:ascii="Calibri" w:hAnsi="Calibri" w:eastAsia="Calibri" w:cs="Calibri" w:asciiTheme="minorAscii" w:hAnsiTheme="minorAscii" w:eastAsiaTheme="minorAscii" w:cstheme="minorAscii"/>
          <w:color w:val="auto"/>
          <w:sz w:val="24"/>
          <w:szCs w:val="24"/>
        </w:rPr>
        <w:t xml:space="preserve"> “Actually, they don’t really care about me.” I chose to allow the client to continue at this point as she was explaining how she had successfully dealt with the issue, explaining that “I’m waiting for my life to begin” at 9.39.</w:t>
      </w:r>
    </w:p>
    <w:p w:rsidR="4228154E" w:rsidP="4E85CFDB" w:rsidRDefault="4228154E" w14:paraId="5D8F22C7" w14:textId="45A250A1">
      <w:pPr>
        <w:pStyle w:val="Normal"/>
        <w:spacing w:line="480" w:lineRule="auto"/>
        <w:ind w:firstLine="720"/>
        <w:rPr>
          <w:rFonts w:ascii="Calibri" w:hAnsi="Calibri" w:eastAsia="Calibri" w:cs="Calibri" w:asciiTheme="minorAscii" w:hAnsiTheme="minorAscii" w:eastAsiaTheme="minorAscii" w:cstheme="minorAscii"/>
          <w:color w:val="auto"/>
          <w:sz w:val="24"/>
          <w:szCs w:val="24"/>
        </w:rPr>
      </w:pPr>
      <w:r w:rsidRPr="4E85CFDB" w:rsidR="5D3E16C3">
        <w:rPr>
          <w:rFonts w:ascii="Calibri" w:hAnsi="Calibri" w:eastAsia="Calibri" w:cs="Calibri" w:asciiTheme="minorAscii" w:hAnsiTheme="minorAscii" w:eastAsiaTheme="minorAscii" w:cstheme="minorAscii"/>
          <w:color w:val="auto"/>
          <w:sz w:val="24"/>
          <w:szCs w:val="24"/>
        </w:rPr>
        <w:t xml:space="preserve">I asked a short </w:t>
      </w:r>
      <w:r w:rsidRPr="4E85CFDB" w:rsidR="5D3E16C3">
        <w:rPr>
          <w:rFonts w:ascii="Calibri" w:hAnsi="Calibri" w:eastAsia="Calibri" w:cs="Calibri" w:asciiTheme="minorAscii" w:hAnsiTheme="minorAscii" w:eastAsiaTheme="minorAscii" w:cstheme="minorAscii"/>
          <w:color w:val="auto"/>
          <w:sz w:val="24"/>
          <w:szCs w:val="24"/>
        </w:rPr>
        <w:t>closed-question</w:t>
      </w:r>
      <w:r w:rsidRPr="4E85CFDB" w:rsidR="5D3E16C3">
        <w:rPr>
          <w:rFonts w:ascii="Calibri" w:hAnsi="Calibri" w:eastAsia="Calibri" w:cs="Calibri" w:asciiTheme="minorAscii" w:hAnsiTheme="minorAscii" w:eastAsiaTheme="minorAscii" w:cstheme="minorAscii"/>
          <w:color w:val="auto"/>
          <w:sz w:val="24"/>
          <w:szCs w:val="24"/>
        </w:rPr>
        <w:t xml:space="preserve"> to clarify at 09.40 to show interest in her narrative and the client makes a joke about picking on them one at a time. We both laugh at 09.43 showing genuine authenticity and congruence.</w:t>
      </w:r>
      <w:r w:rsidRPr="4E85CFDB" w:rsidR="4228154E">
        <w:rPr>
          <w:rFonts w:ascii="Calibri" w:hAnsi="Calibri" w:eastAsia="Calibri" w:cs="Calibri" w:asciiTheme="minorAscii" w:hAnsiTheme="minorAscii" w:eastAsiaTheme="minorAscii" w:cstheme="minorAscii"/>
          <w:color w:val="auto"/>
          <w:sz w:val="24"/>
          <w:szCs w:val="24"/>
        </w:rPr>
        <w:t xml:space="preserve"> (Rogers, 1957).</w:t>
      </w:r>
    </w:p>
    <w:p w:rsidR="4228154E" w:rsidP="4E85CFDB" w:rsidRDefault="4228154E" w14:paraId="44BC516D" w14:textId="1312738E">
      <w:pPr>
        <w:pStyle w:val="Normal"/>
        <w:spacing w:line="480" w:lineRule="auto"/>
        <w:ind w:firstLine="720"/>
        <w:rPr>
          <w:rFonts w:ascii="Calibri" w:hAnsi="Calibri" w:eastAsia="Calibri" w:cs="Calibri" w:asciiTheme="minorAscii" w:hAnsiTheme="minorAscii" w:eastAsiaTheme="minorAscii" w:cstheme="minorAscii"/>
          <w:color w:val="auto"/>
          <w:sz w:val="24"/>
          <w:szCs w:val="24"/>
        </w:rPr>
      </w:pPr>
      <w:r w:rsidRPr="4E85CFDB" w:rsidR="4228154E">
        <w:rPr>
          <w:rFonts w:ascii="Calibri" w:hAnsi="Calibri" w:eastAsia="Calibri" w:cs="Calibri" w:asciiTheme="minorAscii" w:hAnsiTheme="minorAscii" w:eastAsiaTheme="minorAscii" w:cstheme="minorAscii"/>
          <w:color w:val="auto"/>
          <w:sz w:val="24"/>
          <w:szCs w:val="24"/>
        </w:rPr>
        <w:t xml:space="preserve">I </w:t>
      </w:r>
      <w:r w:rsidRPr="4E85CFDB" w:rsidR="4228154E">
        <w:rPr>
          <w:rFonts w:ascii="Calibri" w:hAnsi="Calibri" w:eastAsia="Calibri" w:cs="Calibri" w:asciiTheme="minorAscii" w:hAnsiTheme="minorAscii" w:eastAsiaTheme="minorAscii" w:cstheme="minorAscii"/>
          <w:color w:val="auto"/>
          <w:sz w:val="24"/>
          <w:szCs w:val="24"/>
        </w:rPr>
        <w:t>demonstrated</w:t>
      </w:r>
      <w:r w:rsidRPr="4E85CFDB" w:rsidR="4228154E">
        <w:rPr>
          <w:rFonts w:ascii="Calibri" w:hAnsi="Calibri" w:eastAsia="Calibri" w:cs="Calibri" w:asciiTheme="minorAscii" w:hAnsiTheme="minorAscii" w:eastAsiaTheme="minorAscii" w:cstheme="minorAscii"/>
          <w:color w:val="auto"/>
          <w:sz w:val="24"/>
          <w:szCs w:val="24"/>
        </w:rPr>
        <w:t xml:space="preserve"> active listening by </w:t>
      </w:r>
      <w:r w:rsidRPr="4E85CFDB" w:rsidR="4228154E">
        <w:rPr>
          <w:rFonts w:ascii="Calibri" w:hAnsi="Calibri" w:eastAsia="Calibri" w:cs="Calibri" w:asciiTheme="minorAscii" w:hAnsiTheme="minorAscii" w:eastAsiaTheme="minorAscii" w:cstheme="minorAscii"/>
          <w:color w:val="auto"/>
          <w:sz w:val="24"/>
          <w:szCs w:val="24"/>
        </w:rPr>
        <w:t>maintaining</w:t>
      </w:r>
      <w:r w:rsidRPr="4E85CFDB" w:rsidR="4228154E">
        <w:rPr>
          <w:rFonts w:ascii="Calibri" w:hAnsi="Calibri" w:eastAsia="Calibri" w:cs="Calibri" w:asciiTheme="minorAscii" w:hAnsiTheme="minorAscii" w:eastAsiaTheme="minorAscii" w:cstheme="minorAscii"/>
          <w:color w:val="auto"/>
          <w:sz w:val="24"/>
          <w:szCs w:val="24"/>
        </w:rPr>
        <w:t xml:space="preserve"> eye contact, smiling, nodding, and using minimal verbal </w:t>
      </w:r>
      <w:r w:rsidRPr="4E85CFDB" w:rsidR="4228154E">
        <w:rPr>
          <w:rFonts w:ascii="Calibri" w:hAnsi="Calibri" w:eastAsia="Calibri" w:cs="Calibri" w:asciiTheme="minorAscii" w:hAnsiTheme="minorAscii" w:eastAsiaTheme="minorAscii" w:cstheme="minorAscii"/>
          <w:color w:val="auto"/>
          <w:sz w:val="24"/>
          <w:szCs w:val="24"/>
        </w:rPr>
        <w:t>responses</w:t>
      </w:r>
      <w:r w:rsidRPr="4E85CFDB" w:rsidR="4228154E">
        <w:rPr>
          <w:rFonts w:ascii="Calibri" w:hAnsi="Calibri" w:eastAsia="Calibri" w:cs="Calibri" w:asciiTheme="minorAscii" w:hAnsiTheme="minorAscii" w:eastAsiaTheme="minorAscii" w:cstheme="minorAscii"/>
          <w:color w:val="auto"/>
          <w:sz w:val="24"/>
          <w:szCs w:val="24"/>
        </w:rPr>
        <w:t xml:space="preserve"> (</w:t>
      </w:r>
      <w:r w:rsidRPr="4E85CFDB" w:rsidR="4228154E">
        <w:rPr>
          <w:rFonts w:ascii="Calibri" w:hAnsi="Calibri" w:eastAsia="Calibri" w:cs="Calibri" w:asciiTheme="minorAscii" w:hAnsiTheme="minorAscii" w:eastAsiaTheme="minorAscii" w:cstheme="minorAscii"/>
          <w:color w:val="auto"/>
          <w:sz w:val="24"/>
          <w:szCs w:val="24"/>
        </w:rPr>
        <w:t>‘m</w:t>
      </w:r>
      <w:r w:rsidRPr="4E85CFDB" w:rsidR="4228154E">
        <w:rPr>
          <w:rFonts w:ascii="Calibri" w:hAnsi="Calibri" w:eastAsia="Calibri" w:cs="Calibri" w:asciiTheme="minorAscii" w:hAnsiTheme="minorAscii" w:eastAsiaTheme="minorAscii" w:cstheme="minorAscii"/>
          <w:color w:val="auto"/>
          <w:sz w:val="24"/>
          <w:szCs w:val="24"/>
        </w:rPr>
        <w:t>mm</w:t>
      </w:r>
      <w:r w:rsidRPr="4E85CFDB" w:rsidR="4228154E">
        <w:rPr>
          <w:rFonts w:ascii="Calibri" w:hAnsi="Calibri" w:eastAsia="Calibri" w:cs="Calibri" w:asciiTheme="minorAscii" w:hAnsiTheme="minorAscii" w:eastAsiaTheme="minorAscii" w:cstheme="minorAscii"/>
          <w:color w:val="auto"/>
          <w:sz w:val="24"/>
          <w:szCs w:val="24"/>
        </w:rPr>
        <w:t>’ and ‘</w:t>
      </w:r>
      <w:r w:rsidRPr="4E85CFDB" w:rsidR="4228154E">
        <w:rPr>
          <w:rFonts w:ascii="Calibri" w:hAnsi="Calibri" w:eastAsia="Calibri" w:cs="Calibri" w:asciiTheme="minorAscii" w:hAnsiTheme="minorAscii" w:eastAsiaTheme="minorAscii" w:cstheme="minorAscii"/>
          <w:color w:val="auto"/>
          <w:sz w:val="24"/>
          <w:szCs w:val="24"/>
        </w:rPr>
        <w:t>yeah</w:t>
      </w:r>
      <w:r w:rsidRPr="4E85CFDB" w:rsidR="4228154E">
        <w:rPr>
          <w:rFonts w:ascii="Calibri" w:hAnsi="Calibri" w:eastAsia="Calibri" w:cs="Calibri" w:asciiTheme="minorAscii" w:hAnsiTheme="minorAscii" w:eastAsiaTheme="minorAscii" w:cstheme="minorAscii"/>
          <w:color w:val="auto"/>
          <w:sz w:val="24"/>
          <w:szCs w:val="24"/>
        </w:rPr>
        <w:t xml:space="preserve">’) to show interest without </w:t>
      </w:r>
      <w:r w:rsidRPr="4E85CFDB" w:rsidR="4228154E">
        <w:rPr>
          <w:rFonts w:ascii="Calibri" w:hAnsi="Calibri" w:eastAsia="Calibri" w:cs="Calibri" w:asciiTheme="minorAscii" w:hAnsiTheme="minorAscii" w:eastAsiaTheme="minorAscii" w:cstheme="minorAscii"/>
          <w:color w:val="auto"/>
          <w:sz w:val="24"/>
          <w:szCs w:val="24"/>
        </w:rPr>
        <w:t>interrupting</w:t>
      </w:r>
      <w:r w:rsidRPr="4E85CFDB" w:rsidR="4228154E">
        <w:rPr>
          <w:rFonts w:ascii="Calibri" w:hAnsi="Calibri" w:eastAsia="Calibri" w:cs="Calibri" w:asciiTheme="minorAscii" w:hAnsiTheme="minorAscii" w:eastAsiaTheme="minorAscii" w:cstheme="minorAscii"/>
          <w:color w:val="auto"/>
          <w:sz w:val="24"/>
          <w:szCs w:val="24"/>
        </w:rPr>
        <w:t xml:space="preserve">. </w:t>
      </w:r>
      <w:r w:rsidRPr="4E85CFDB" w:rsidR="4228154E">
        <w:rPr>
          <w:rFonts w:ascii="Calibri" w:hAnsi="Calibri" w:eastAsia="Calibri" w:cs="Calibri" w:asciiTheme="minorAscii" w:hAnsiTheme="minorAscii" w:eastAsiaTheme="minorAscii" w:cstheme="minorAscii"/>
          <w:color w:val="auto"/>
          <w:sz w:val="24"/>
          <w:szCs w:val="24"/>
        </w:rPr>
        <w:t xml:space="preserve">At </w:t>
      </w:r>
      <w:r w:rsidRPr="4E85CFDB" w:rsidR="4228154E">
        <w:rPr>
          <w:rFonts w:ascii="Calibri" w:hAnsi="Calibri" w:eastAsia="Calibri" w:cs="Calibri" w:asciiTheme="minorAscii" w:hAnsiTheme="minorAscii" w:eastAsiaTheme="minorAscii" w:cstheme="minorAscii"/>
          <w:color w:val="auto"/>
          <w:sz w:val="24"/>
          <w:szCs w:val="24"/>
        </w:rPr>
        <w:t xml:space="preserve">10.10, the client states “they listened.... you know? Um... because when mum is upset, </w:t>
      </w:r>
      <w:r w:rsidRPr="4E85CFDB" w:rsidR="4228154E">
        <w:rPr>
          <w:rFonts w:ascii="Calibri" w:hAnsi="Calibri" w:eastAsia="Calibri" w:cs="Calibri" w:asciiTheme="minorAscii" w:hAnsiTheme="minorAscii" w:eastAsiaTheme="minorAscii" w:cstheme="minorAscii"/>
          <w:color w:val="auto"/>
          <w:sz w:val="24"/>
          <w:szCs w:val="24"/>
        </w:rPr>
        <w:t>it’s</w:t>
      </w:r>
      <w:r w:rsidRPr="4E85CFDB" w:rsidR="4228154E">
        <w:rPr>
          <w:rFonts w:ascii="Calibri" w:hAnsi="Calibri" w:eastAsia="Calibri" w:cs="Calibri" w:asciiTheme="minorAscii" w:hAnsiTheme="minorAscii" w:eastAsiaTheme="minorAscii" w:cstheme="minorAscii"/>
          <w:color w:val="auto"/>
          <w:sz w:val="24"/>
          <w:szCs w:val="24"/>
        </w:rPr>
        <w:t xml:space="preserve"> a big deal!</w:t>
      </w:r>
      <w:r w:rsidRPr="4E85CFDB" w:rsidR="4228154E">
        <w:rPr>
          <w:rFonts w:ascii="Calibri" w:hAnsi="Calibri" w:eastAsia="Calibri" w:cs="Calibri" w:asciiTheme="minorAscii" w:hAnsiTheme="minorAscii" w:eastAsiaTheme="minorAscii" w:cstheme="minorAscii"/>
          <w:color w:val="auto"/>
          <w:sz w:val="24"/>
          <w:szCs w:val="24"/>
        </w:rPr>
        <w:t>”.</w:t>
      </w:r>
      <w:r w:rsidRPr="4E85CFDB" w:rsidR="4228154E">
        <w:rPr>
          <w:rFonts w:ascii="Calibri" w:hAnsi="Calibri" w:eastAsia="Calibri" w:cs="Calibri" w:asciiTheme="minorAscii" w:hAnsiTheme="minorAscii" w:eastAsiaTheme="minorAscii" w:cstheme="minorAscii"/>
          <w:color w:val="auto"/>
          <w:sz w:val="24"/>
          <w:szCs w:val="24"/>
        </w:rPr>
        <w:t xml:space="preserve"> I use ‘</w:t>
      </w:r>
      <w:r w:rsidRPr="4E85CFDB" w:rsidR="4228154E">
        <w:rPr>
          <w:rFonts w:ascii="Calibri" w:hAnsi="Calibri" w:eastAsia="Calibri" w:cs="Calibri" w:asciiTheme="minorAscii" w:hAnsiTheme="minorAscii" w:eastAsiaTheme="minorAscii" w:cstheme="minorAscii"/>
          <w:color w:val="auto"/>
          <w:sz w:val="24"/>
          <w:szCs w:val="24"/>
        </w:rPr>
        <w:t>yeah</w:t>
      </w:r>
      <w:r w:rsidRPr="4E85CFDB" w:rsidR="4228154E">
        <w:rPr>
          <w:rFonts w:ascii="Calibri" w:hAnsi="Calibri" w:eastAsia="Calibri" w:cs="Calibri" w:asciiTheme="minorAscii" w:hAnsiTheme="minorAscii" w:eastAsiaTheme="minorAscii" w:cstheme="minorAscii"/>
          <w:color w:val="auto"/>
          <w:sz w:val="24"/>
          <w:szCs w:val="24"/>
        </w:rPr>
        <w:t xml:space="preserve">’ followed by exaggerated nodding, facial expressions to show surprise and hand gestures and smiling at 10.30 - </w:t>
      </w:r>
      <w:r w:rsidRPr="4E85CFDB" w:rsidR="4228154E">
        <w:rPr>
          <w:rFonts w:ascii="Calibri" w:hAnsi="Calibri" w:eastAsia="Calibri" w:cs="Calibri" w:asciiTheme="minorAscii" w:hAnsiTheme="minorAscii" w:eastAsiaTheme="minorAscii" w:cstheme="minorAscii"/>
          <w:color w:val="auto"/>
          <w:sz w:val="24"/>
          <w:szCs w:val="24"/>
        </w:rPr>
        <w:t>10.37 to</w:t>
      </w:r>
      <w:r w:rsidRPr="4E85CFDB" w:rsidR="4228154E">
        <w:rPr>
          <w:rFonts w:ascii="Calibri" w:hAnsi="Calibri" w:eastAsia="Calibri" w:cs="Calibri" w:asciiTheme="minorAscii" w:hAnsiTheme="minorAscii" w:eastAsiaTheme="minorAscii" w:cstheme="minorAscii"/>
          <w:color w:val="auto"/>
          <w:sz w:val="24"/>
          <w:szCs w:val="24"/>
        </w:rPr>
        <w:t xml:space="preserve"> show greater appreciation, significance and understanding that action had been taken by her children whilst</w:t>
      </w:r>
      <w:r w:rsidRPr="4E85CFDB" w:rsidR="4228154E">
        <w:rPr>
          <w:rFonts w:ascii="Calibri" w:hAnsi="Calibri" w:eastAsia="Calibri" w:cs="Calibri" w:asciiTheme="minorAscii" w:hAnsiTheme="minorAscii" w:eastAsiaTheme="minorAscii" w:cstheme="minorAscii"/>
          <w:color w:val="auto"/>
          <w:sz w:val="24"/>
          <w:szCs w:val="24"/>
        </w:rPr>
        <w:t xml:space="preserve"> </w:t>
      </w:r>
      <w:r w:rsidRPr="4E85CFDB" w:rsidR="4228154E">
        <w:rPr>
          <w:rFonts w:ascii="Calibri" w:hAnsi="Calibri" w:eastAsia="Calibri" w:cs="Calibri" w:asciiTheme="minorAscii" w:hAnsiTheme="minorAscii" w:eastAsiaTheme="minorAscii" w:cstheme="minorAscii"/>
          <w:color w:val="auto"/>
          <w:sz w:val="24"/>
          <w:szCs w:val="24"/>
        </w:rPr>
        <w:t>remainin</w:t>
      </w:r>
      <w:r w:rsidRPr="4E85CFDB" w:rsidR="4228154E">
        <w:rPr>
          <w:rFonts w:ascii="Calibri" w:hAnsi="Calibri" w:eastAsia="Calibri" w:cs="Calibri" w:asciiTheme="minorAscii" w:hAnsiTheme="minorAscii" w:eastAsiaTheme="minorAscii" w:cstheme="minorAscii"/>
          <w:color w:val="auto"/>
          <w:sz w:val="24"/>
          <w:szCs w:val="24"/>
        </w:rPr>
        <w:t>g</w:t>
      </w:r>
      <w:r w:rsidRPr="4E85CFDB" w:rsidR="4228154E">
        <w:rPr>
          <w:rFonts w:ascii="Calibri" w:hAnsi="Calibri" w:eastAsia="Calibri" w:cs="Calibri" w:asciiTheme="minorAscii" w:hAnsiTheme="minorAscii" w:eastAsiaTheme="minorAscii" w:cstheme="minorAscii"/>
          <w:color w:val="auto"/>
          <w:sz w:val="24"/>
          <w:szCs w:val="24"/>
        </w:rPr>
        <w:t xml:space="preserve"> silent to not disrupt the flow until 11.19.</w:t>
      </w:r>
    </w:p>
    <w:p w:rsidR="4228154E" w:rsidP="4E85CFDB" w:rsidRDefault="4228154E" w14:paraId="5062DDC9" w14:textId="0C9D7BCD">
      <w:pPr>
        <w:pStyle w:val="Normal"/>
        <w:spacing w:line="480" w:lineRule="auto"/>
        <w:ind w:firstLine="720"/>
        <w:rPr>
          <w:rFonts w:ascii="Calibri" w:hAnsi="Calibri" w:eastAsia="Calibri" w:cs="Calibri" w:asciiTheme="minorAscii" w:hAnsiTheme="minorAscii" w:eastAsiaTheme="minorAscii" w:cstheme="minorAscii"/>
          <w:color w:val="auto"/>
          <w:sz w:val="24"/>
          <w:szCs w:val="24"/>
        </w:rPr>
      </w:pPr>
      <w:r w:rsidRPr="4E85CFDB" w:rsidR="5D3E16C3">
        <w:rPr>
          <w:rFonts w:ascii="Calibri" w:hAnsi="Calibri" w:eastAsia="Calibri" w:cs="Calibri" w:asciiTheme="minorAscii" w:hAnsiTheme="minorAscii" w:eastAsiaTheme="minorAscii" w:cstheme="minorAscii"/>
          <w:color w:val="auto"/>
          <w:sz w:val="24"/>
          <w:szCs w:val="24"/>
        </w:rPr>
        <w:t xml:space="preserve">At 11.08, the client </w:t>
      </w:r>
      <w:r w:rsidRPr="4E85CFDB" w:rsidR="5D3E16C3">
        <w:rPr>
          <w:rFonts w:ascii="Calibri" w:hAnsi="Calibri" w:eastAsia="Calibri" w:cs="Calibri" w:asciiTheme="minorAscii" w:hAnsiTheme="minorAscii" w:eastAsiaTheme="minorAscii" w:cstheme="minorAscii"/>
          <w:color w:val="auto"/>
          <w:sz w:val="24"/>
          <w:szCs w:val="24"/>
        </w:rPr>
        <w:t>said,</w:t>
      </w:r>
      <w:r w:rsidRPr="4E85CFDB" w:rsidR="5D3E16C3">
        <w:rPr>
          <w:rFonts w:ascii="Calibri" w:hAnsi="Calibri" w:eastAsia="Calibri" w:cs="Calibri" w:asciiTheme="minorAscii" w:hAnsiTheme="minorAscii" w:eastAsiaTheme="minorAscii" w:cstheme="minorAscii"/>
          <w:color w:val="auto"/>
          <w:sz w:val="24"/>
          <w:szCs w:val="24"/>
        </w:rPr>
        <w:t xml:space="preserve"> “it was like the green light to go ahead</w:t>
      </w:r>
      <w:r w:rsidRPr="4E85CFDB" w:rsidR="5D3E16C3">
        <w:rPr>
          <w:rFonts w:ascii="Calibri" w:hAnsi="Calibri" w:eastAsia="Calibri" w:cs="Calibri" w:asciiTheme="minorAscii" w:hAnsiTheme="minorAscii" w:eastAsiaTheme="minorAscii" w:cstheme="minorAscii"/>
          <w:color w:val="auto"/>
          <w:sz w:val="24"/>
          <w:szCs w:val="24"/>
        </w:rPr>
        <w:t>”.</w:t>
      </w:r>
      <w:r w:rsidRPr="4E85CFDB" w:rsidR="5D3E16C3">
        <w:rPr>
          <w:rFonts w:ascii="Calibri" w:hAnsi="Calibri" w:eastAsia="Calibri" w:cs="Calibri" w:asciiTheme="minorAscii" w:hAnsiTheme="minorAscii" w:eastAsiaTheme="minorAscii" w:cstheme="minorAscii"/>
          <w:color w:val="auto"/>
          <w:sz w:val="24"/>
          <w:szCs w:val="24"/>
        </w:rPr>
        <w:t xml:space="preserve"> I noticed this metaphor but paid more attention to the content. I clarify my understanding by probing (Midwinter and Dickson, 2015): “It sounds like almost you wanted their auth</w:t>
      </w:r>
      <w:r w:rsidRPr="4E85CFDB" w:rsidR="5D3E16C3">
        <w:rPr>
          <w:rFonts w:ascii="Calibri" w:hAnsi="Calibri" w:eastAsia="Calibri" w:cs="Calibri" w:asciiTheme="minorAscii" w:hAnsiTheme="minorAscii" w:eastAsiaTheme="minorAscii" w:cstheme="minorAscii"/>
          <w:color w:val="auto"/>
          <w:sz w:val="24"/>
          <w:szCs w:val="24"/>
        </w:rPr>
        <w:t>or</w:t>
      </w:r>
      <w:r w:rsidRPr="4E85CFDB" w:rsidR="5D3E16C3">
        <w:rPr>
          <w:rFonts w:ascii="Calibri" w:hAnsi="Calibri" w:eastAsia="Calibri" w:cs="Calibri" w:asciiTheme="minorAscii" w:hAnsiTheme="minorAscii" w:eastAsiaTheme="minorAscii" w:cstheme="minorAscii"/>
          <w:color w:val="auto"/>
          <w:sz w:val="24"/>
          <w:szCs w:val="24"/>
        </w:rPr>
        <w:t>isation</w:t>
      </w:r>
      <w:r w:rsidRPr="4E85CFDB" w:rsidR="5D3E16C3">
        <w:rPr>
          <w:rFonts w:ascii="Calibri" w:hAnsi="Calibri" w:eastAsia="Calibri" w:cs="Calibri" w:asciiTheme="minorAscii" w:hAnsiTheme="minorAscii" w:eastAsiaTheme="minorAscii" w:cstheme="minorAscii"/>
          <w:color w:val="auto"/>
          <w:sz w:val="24"/>
          <w:szCs w:val="24"/>
        </w:rPr>
        <w:t>”.</w:t>
      </w:r>
      <w:r w:rsidRPr="4E85CFDB" w:rsidR="5D3E16C3">
        <w:rPr>
          <w:rFonts w:ascii="Calibri" w:hAnsi="Calibri" w:eastAsia="Calibri" w:cs="Calibri" w:asciiTheme="minorAscii" w:hAnsiTheme="minorAscii" w:eastAsiaTheme="minorAscii" w:cstheme="minorAscii"/>
          <w:color w:val="auto"/>
          <w:sz w:val="24"/>
          <w:szCs w:val="24"/>
        </w:rPr>
        <w:t xml:space="preserve"> </w:t>
      </w:r>
      <w:r w:rsidRPr="4E85CFDB" w:rsidR="4228154E">
        <w:rPr>
          <w:rFonts w:ascii="Calibri" w:hAnsi="Calibri" w:eastAsia="Calibri" w:cs="Calibri" w:asciiTheme="minorAscii" w:hAnsiTheme="minorAscii" w:eastAsiaTheme="minorAscii" w:cstheme="minorAscii"/>
          <w:color w:val="auto"/>
          <w:sz w:val="24"/>
          <w:szCs w:val="24"/>
        </w:rPr>
        <w:t xml:space="preserve">I </w:t>
      </w:r>
      <w:r w:rsidRPr="4E85CFDB" w:rsidR="4228154E">
        <w:rPr>
          <w:rFonts w:ascii="Calibri" w:hAnsi="Calibri" w:eastAsia="Calibri" w:cs="Calibri" w:asciiTheme="minorAscii" w:hAnsiTheme="minorAscii" w:eastAsiaTheme="minorAscii" w:cstheme="minorAscii"/>
          <w:color w:val="auto"/>
          <w:sz w:val="24"/>
          <w:szCs w:val="24"/>
        </w:rPr>
        <w:t>demonstrated</w:t>
      </w:r>
      <w:r w:rsidRPr="4E85CFDB" w:rsidR="4228154E">
        <w:rPr>
          <w:rFonts w:ascii="Calibri" w:hAnsi="Calibri" w:eastAsia="Calibri" w:cs="Calibri" w:asciiTheme="minorAscii" w:hAnsiTheme="minorAscii" w:eastAsiaTheme="minorAscii" w:cstheme="minorAscii"/>
          <w:color w:val="auto"/>
          <w:sz w:val="24"/>
          <w:szCs w:val="24"/>
        </w:rPr>
        <w:t xml:space="preserve"> paraphrasing, </w:t>
      </w:r>
      <w:r w:rsidRPr="4E85CFDB" w:rsidR="4228154E">
        <w:rPr>
          <w:rFonts w:ascii="Calibri" w:hAnsi="Calibri" w:eastAsia="Calibri" w:cs="Calibri" w:asciiTheme="minorAscii" w:hAnsiTheme="minorAscii" w:eastAsiaTheme="minorAscii" w:cstheme="minorAscii"/>
          <w:color w:val="auto"/>
          <w:sz w:val="24"/>
          <w:szCs w:val="24"/>
        </w:rPr>
        <w:t>stating</w:t>
      </w:r>
      <w:r w:rsidRPr="4E85CFDB" w:rsidR="4228154E">
        <w:rPr>
          <w:rFonts w:ascii="Calibri" w:hAnsi="Calibri" w:eastAsia="Calibri" w:cs="Calibri" w:asciiTheme="minorAscii" w:hAnsiTheme="minorAscii" w:eastAsiaTheme="minorAscii" w:cstheme="minorAscii"/>
          <w:color w:val="auto"/>
          <w:sz w:val="24"/>
          <w:szCs w:val="24"/>
        </w:rPr>
        <w:t xml:space="preserve"> in my own words what the client </w:t>
      </w:r>
      <w:r w:rsidRPr="4E85CFDB" w:rsidR="4228154E">
        <w:rPr>
          <w:rFonts w:ascii="Calibri" w:hAnsi="Calibri" w:eastAsia="Calibri" w:cs="Calibri" w:asciiTheme="minorAscii" w:hAnsiTheme="minorAscii" w:eastAsiaTheme="minorAscii" w:cstheme="minorAscii"/>
          <w:color w:val="auto"/>
          <w:sz w:val="24"/>
          <w:szCs w:val="24"/>
        </w:rPr>
        <w:t>said (</w:t>
      </w:r>
      <w:r w:rsidRPr="4E85CFDB" w:rsidR="4228154E">
        <w:rPr>
          <w:rFonts w:ascii="Calibri" w:hAnsi="Calibri" w:eastAsia="Calibri" w:cs="Calibri" w:asciiTheme="minorAscii" w:hAnsiTheme="minorAscii" w:eastAsiaTheme="minorAscii" w:cstheme="minorAscii"/>
          <w:color w:val="auto"/>
          <w:sz w:val="24"/>
          <w:szCs w:val="24"/>
        </w:rPr>
        <w:t xml:space="preserve">Devito 2010) </w:t>
      </w:r>
      <w:r w:rsidRPr="4E85CFDB" w:rsidR="4228154E">
        <w:rPr>
          <w:rFonts w:ascii="Calibri" w:hAnsi="Calibri" w:eastAsia="Calibri" w:cs="Calibri" w:asciiTheme="minorAscii" w:hAnsiTheme="minorAscii" w:eastAsiaTheme="minorAscii" w:cstheme="minorAscii"/>
          <w:color w:val="auto"/>
          <w:sz w:val="24"/>
          <w:szCs w:val="24"/>
        </w:rPr>
        <w:t>for</w:t>
      </w:r>
      <w:r w:rsidRPr="4E85CFDB" w:rsidR="4228154E">
        <w:rPr>
          <w:rFonts w:ascii="Calibri" w:hAnsi="Calibri" w:eastAsia="Calibri" w:cs="Calibri" w:asciiTheme="minorAscii" w:hAnsiTheme="minorAscii" w:eastAsiaTheme="minorAscii" w:cstheme="minorAscii"/>
          <w:color w:val="auto"/>
          <w:sz w:val="24"/>
          <w:szCs w:val="24"/>
        </w:rPr>
        <w:t xml:space="preserve"> her to feel understood and valued.</w:t>
      </w:r>
      <w:r w:rsidRPr="4E85CFDB" w:rsidR="5D3E16C3">
        <w:rPr>
          <w:rFonts w:ascii="Calibri" w:hAnsi="Calibri" w:eastAsia="Calibri" w:cs="Calibri" w:asciiTheme="minorAscii" w:hAnsiTheme="minorAscii" w:eastAsiaTheme="minorAscii" w:cstheme="minorAscii"/>
          <w:color w:val="auto"/>
          <w:sz w:val="24"/>
          <w:szCs w:val="24"/>
        </w:rPr>
        <w:t xml:space="preserve"> </w:t>
      </w:r>
    </w:p>
    <w:p w:rsidR="4228154E" w:rsidP="4E85CFDB" w:rsidRDefault="4228154E" w14:paraId="6E731359" w14:textId="43111A3F">
      <w:pPr>
        <w:pStyle w:val="Normal"/>
        <w:spacing w:line="480" w:lineRule="auto"/>
        <w:ind w:firstLine="720"/>
        <w:rPr>
          <w:rFonts w:ascii="Calibri" w:hAnsi="Calibri" w:eastAsia="Calibri" w:cs="Calibri" w:asciiTheme="minorAscii" w:hAnsiTheme="minorAscii" w:eastAsiaTheme="minorAscii" w:cstheme="minorAscii"/>
          <w:color w:val="auto"/>
          <w:sz w:val="24"/>
          <w:szCs w:val="24"/>
        </w:rPr>
      </w:pPr>
      <w:r w:rsidRPr="4E85CFDB" w:rsidR="5D3E16C3">
        <w:rPr>
          <w:rFonts w:ascii="Calibri" w:hAnsi="Calibri" w:eastAsia="Calibri" w:cs="Calibri" w:asciiTheme="minorAscii" w:hAnsiTheme="minorAscii" w:eastAsiaTheme="minorAscii" w:cstheme="minorAscii"/>
          <w:color w:val="auto"/>
          <w:sz w:val="24"/>
          <w:szCs w:val="24"/>
        </w:rPr>
        <w:t>The client agreed</w:t>
      </w:r>
      <w:r w:rsidRPr="4E85CFDB" w:rsidR="5D3E16C3">
        <w:rPr>
          <w:rFonts w:ascii="Calibri" w:hAnsi="Calibri" w:eastAsia="Calibri" w:cs="Calibri" w:asciiTheme="minorAscii" w:hAnsiTheme="minorAscii" w:eastAsiaTheme="minorAscii" w:cstheme="minorAscii"/>
          <w:color w:val="auto"/>
          <w:sz w:val="24"/>
          <w:szCs w:val="24"/>
        </w:rPr>
        <w:t xml:space="preserve"> </w:t>
      </w:r>
      <w:r w:rsidRPr="4E85CFDB" w:rsidR="5D3E16C3">
        <w:rPr>
          <w:rFonts w:ascii="Calibri" w:hAnsi="Calibri" w:eastAsia="Calibri" w:cs="Calibri" w:asciiTheme="minorAscii" w:hAnsiTheme="minorAscii" w:eastAsiaTheme="minorAscii" w:cstheme="minorAscii"/>
          <w:color w:val="auto"/>
          <w:sz w:val="24"/>
          <w:szCs w:val="24"/>
        </w:rPr>
        <w:t xml:space="preserve">at </w:t>
      </w:r>
      <w:r w:rsidRPr="4E85CFDB" w:rsidR="5D3E16C3">
        <w:rPr>
          <w:rFonts w:ascii="Calibri" w:hAnsi="Calibri" w:eastAsia="Calibri" w:cs="Calibri" w:asciiTheme="minorAscii" w:hAnsiTheme="minorAscii" w:eastAsiaTheme="minorAscii" w:cstheme="minorAscii"/>
          <w:color w:val="auto"/>
          <w:sz w:val="24"/>
          <w:szCs w:val="24"/>
        </w:rPr>
        <w:t>11.58, “</w:t>
      </w:r>
      <w:r w:rsidRPr="4E85CFDB" w:rsidR="5D3E16C3">
        <w:rPr>
          <w:rFonts w:ascii="Calibri" w:hAnsi="Calibri" w:eastAsia="Calibri" w:cs="Calibri" w:asciiTheme="minorAscii" w:hAnsiTheme="minorAscii" w:eastAsiaTheme="minorAscii" w:cstheme="minorAscii"/>
          <w:color w:val="auto"/>
          <w:sz w:val="24"/>
          <w:szCs w:val="24"/>
        </w:rPr>
        <w:t>It’s interesting this idea of asking permission” and at 12.22 states, “I don’t know quite why that’s l</w:t>
      </w:r>
      <w:r w:rsidRPr="4E85CFDB" w:rsidR="5D3E16C3">
        <w:rPr>
          <w:rFonts w:ascii="Calibri" w:hAnsi="Calibri" w:eastAsia="Calibri" w:cs="Calibri" w:asciiTheme="minorAscii" w:hAnsiTheme="minorAscii" w:eastAsiaTheme="minorAscii" w:cstheme="minorAscii"/>
          <w:color w:val="auto"/>
          <w:sz w:val="24"/>
          <w:szCs w:val="24"/>
        </w:rPr>
        <w:t>ik</w:t>
      </w:r>
      <w:r w:rsidRPr="4E85CFDB" w:rsidR="5D3E16C3">
        <w:rPr>
          <w:rFonts w:ascii="Calibri" w:hAnsi="Calibri" w:eastAsia="Calibri" w:cs="Calibri" w:asciiTheme="minorAscii" w:hAnsiTheme="minorAscii" w:eastAsiaTheme="minorAscii" w:cstheme="minorAscii"/>
          <w:color w:val="auto"/>
          <w:sz w:val="24"/>
          <w:szCs w:val="24"/>
        </w:rPr>
        <w:t xml:space="preserve">e it </w:t>
      </w:r>
      <w:r w:rsidRPr="4E85CFDB" w:rsidR="5D3E16C3">
        <w:rPr>
          <w:rFonts w:ascii="Calibri" w:hAnsi="Calibri" w:eastAsia="Calibri" w:cs="Calibri" w:asciiTheme="minorAscii" w:hAnsiTheme="minorAscii" w:eastAsiaTheme="minorAscii" w:cstheme="minorAscii"/>
          <w:color w:val="auto"/>
          <w:sz w:val="24"/>
          <w:szCs w:val="24"/>
        </w:rPr>
        <w:t>is</w:t>
      </w:r>
      <w:r w:rsidRPr="4E85CFDB" w:rsidR="5D3E16C3">
        <w:rPr>
          <w:rFonts w:ascii="Calibri" w:hAnsi="Calibri" w:eastAsia="Calibri" w:cs="Calibri" w:asciiTheme="minorAscii" w:hAnsiTheme="minorAscii" w:eastAsiaTheme="minorAscii" w:cstheme="minorAscii"/>
          <w:color w:val="auto"/>
          <w:sz w:val="24"/>
          <w:szCs w:val="24"/>
        </w:rPr>
        <w:t>”.</w:t>
      </w:r>
      <w:r w:rsidRPr="4E85CFDB" w:rsidR="5D3E16C3">
        <w:rPr>
          <w:rFonts w:ascii="Calibri" w:hAnsi="Calibri" w:eastAsia="Calibri" w:cs="Calibri" w:asciiTheme="minorAscii" w:hAnsiTheme="minorAscii" w:eastAsiaTheme="minorAscii" w:cstheme="minorAscii"/>
          <w:color w:val="auto"/>
          <w:sz w:val="24"/>
          <w:szCs w:val="24"/>
        </w:rPr>
        <w:t xml:space="preserve"> I ask a question to clarify: “did </w:t>
      </w:r>
      <w:r w:rsidRPr="4E85CFDB" w:rsidR="5D3E16C3">
        <w:rPr>
          <w:rFonts w:ascii="Calibri" w:hAnsi="Calibri" w:eastAsia="Calibri" w:cs="Calibri" w:asciiTheme="minorAscii" w:hAnsiTheme="minorAscii" w:eastAsiaTheme="minorAscii" w:cstheme="minorAscii"/>
          <w:color w:val="auto"/>
          <w:sz w:val="24"/>
          <w:szCs w:val="24"/>
        </w:rPr>
        <w:t>you ever</w:t>
      </w:r>
      <w:r w:rsidRPr="4E85CFDB" w:rsidR="5D3E16C3">
        <w:rPr>
          <w:rFonts w:ascii="Calibri" w:hAnsi="Calibri" w:eastAsia="Calibri" w:cs="Calibri" w:asciiTheme="minorAscii" w:hAnsiTheme="minorAscii" w:eastAsiaTheme="minorAscii" w:cstheme="minorAscii"/>
          <w:color w:val="auto"/>
          <w:sz w:val="24"/>
          <w:szCs w:val="24"/>
        </w:rPr>
        <w:t xml:space="preserve"> </w:t>
      </w:r>
      <w:r w:rsidRPr="4E85CFDB" w:rsidR="5D3E16C3">
        <w:rPr>
          <w:rFonts w:ascii="Calibri" w:hAnsi="Calibri" w:eastAsia="Calibri" w:cs="Calibri" w:asciiTheme="minorAscii" w:hAnsiTheme="minorAscii" w:eastAsiaTheme="minorAscii" w:cstheme="minorAscii"/>
          <w:color w:val="auto"/>
          <w:sz w:val="24"/>
          <w:szCs w:val="24"/>
        </w:rPr>
        <w:t>identify</w:t>
      </w:r>
      <w:r w:rsidRPr="4E85CFDB" w:rsidR="5D3E16C3">
        <w:rPr>
          <w:rFonts w:ascii="Calibri" w:hAnsi="Calibri" w:eastAsia="Calibri" w:cs="Calibri" w:asciiTheme="minorAscii" w:hAnsiTheme="minorAscii" w:eastAsiaTheme="minorAscii" w:cstheme="minorAscii"/>
          <w:color w:val="auto"/>
          <w:sz w:val="24"/>
          <w:szCs w:val="24"/>
        </w:rPr>
        <w:t xml:space="preserve"> where that </w:t>
      </w:r>
      <w:r w:rsidRPr="4E85CFDB" w:rsidR="5D3E16C3">
        <w:rPr>
          <w:rFonts w:ascii="Calibri" w:hAnsi="Calibri" w:eastAsia="Calibri" w:cs="Calibri" w:asciiTheme="minorAscii" w:hAnsiTheme="minorAscii" w:eastAsiaTheme="minorAscii" w:cstheme="minorAscii"/>
          <w:color w:val="auto"/>
          <w:sz w:val="24"/>
          <w:szCs w:val="24"/>
        </w:rPr>
        <w:t>dynamic</w:t>
      </w:r>
      <w:r w:rsidRPr="4E85CFDB" w:rsidR="5D3E16C3">
        <w:rPr>
          <w:rFonts w:ascii="Calibri" w:hAnsi="Calibri" w:eastAsia="Calibri" w:cs="Calibri" w:asciiTheme="minorAscii" w:hAnsiTheme="minorAscii" w:eastAsiaTheme="minorAscii" w:cstheme="minorAscii"/>
          <w:color w:val="auto"/>
          <w:sz w:val="24"/>
          <w:szCs w:val="24"/>
        </w:rPr>
        <w:t xml:space="preserve"> changed?” and the client answers with a humorous example whilst smiling (possibly an attempt to not answer in depth), but also stating “it’s awful.” </w:t>
      </w:r>
    </w:p>
    <w:p w:rsidR="5D3E16C3" w:rsidP="4E85CFDB" w:rsidRDefault="5D3E16C3" w14:paraId="02F65BC7" w14:textId="18C7FCE4">
      <w:pPr>
        <w:pStyle w:val="Normal"/>
        <w:spacing w:line="480" w:lineRule="auto"/>
        <w:ind w:firstLine="720"/>
        <w:rPr>
          <w:rFonts w:ascii="Calibri" w:hAnsi="Calibri" w:eastAsia="Calibri" w:cs="Calibri" w:asciiTheme="minorAscii" w:hAnsiTheme="minorAscii" w:eastAsiaTheme="minorAscii" w:cstheme="minorAscii"/>
          <w:color w:val="auto"/>
          <w:sz w:val="24"/>
          <w:szCs w:val="24"/>
        </w:rPr>
      </w:pPr>
      <w:r w:rsidRPr="4E85CFDB" w:rsidR="5D3E16C3">
        <w:rPr>
          <w:rFonts w:ascii="Calibri" w:hAnsi="Calibri" w:eastAsia="Calibri" w:cs="Calibri" w:asciiTheme="minorAscii" w:hAnsiTheme="minorAscii" w:eastAsiaTheme="minorAscii" w:cstheme="minorAscii"/>
          <w:color w:val="auto"/>
          <w:sz w:val="24"/>
          <w:szCs w:val="24"/>
        </w:rPr>
        <w:t>I paid attention at this point to the phenomenological noticing and a chuckle from the client rather than the words “it’s awful” and at 12.51 use immediacy stating: “I’m sensing a lightness to you today.”</w:t>
      </w:r>
      <w:r w:rsidRPr="4E85CFDB" w:rsidR="5D3E16C3">
        <w:rPr>
          <w:rFonts w:ascii="Calibri" w:hAnsi="Calibri" w:eastAsia="Calibri" w:cs="Calibri" w:asciiTheme="minorAscii" w:hAnsiTheme="minorAscii" w:eastAsiaTheme="minorAscii" w:cstheme="minorAscii"/>
          <w:color w:val="auto"/>
          <w:sz w:val="24"/>
          <w:szCs w:val="24"/>
        </w:rPr>
        <w:t xml:space="preserve"> </w:t>
      </w:r>
      <w:r w:rsidRPr="4E85CFDB" w:rsidR="5D3E16C3">
        <w:rPr>
          <w:rFonts w:ascii="Calibri" w:hAnsi="Calibri" w:eastAsia="Calibri" w:cs="Calibri" w:asciiTheme="minorAscii" w:hAnsiTheme="minorAscii" w:eastAsiaTheme="minorAscii" w:cstheme="minorAscii"/>
          <w:color w:val="auto"/>
          <w:sz w:val="24"/>
          <w:szCs w:val="24"/>
        </w:rPr>
        <w:t xml:space="preserve">At 13.08, I state </w:t>
      </w:r>
      <w:r w:rsidRPr="4E85CFDB" w:rsidR="5D3E16C3">
        <w:rPr>
          <w:rFonts w:ascii="Calibri" w:hAnsi="Calibri" w:eastAsia="Calibri" w:cs="Calibri" w:asciiTheme="minorAscii" w:hAnsiTheme="minorAscii" w:eastAsiaTheme="minorAscii" w:cstheme="minorAscii"/>
          <w:color w:val="auto"/>
          <w:sz w:val="24"/>
          <w:szCs w:val="24"/>
        </w:rPr>
        <w:t>“</w:t>
      </w:r>
      <w:r w:rsidRPr="4E85CFDB" w:rsidR="5D3E16C3">
        <w:rPr>
          <w:rFonts w:ascii="Calibri" w:hAnsi="Calibri" w:eastAsia="Calibri" w:cs="Calibri" w:asciiTheme="minorAscii" w:hAnsiTheme="minorAscii" w:eastAsiaTheme="minorAscii" w:cstheme="minorAscii"/>
          <w:color w:val="auto"/>
          <w:sz w:val="24"/>
          <w:szCs w:val="24"/>
        </w:rPr>
        <w:t>It’s</w:t>
      </w:r>
      <w:r w:rsidRPr="4E85CFDB" w:rsidR="5D3E16C3">
        <w:rPr>
          <w:rFonts w:ascii="Calibri" w:hAnsi="Calibri" w:eastAsia="Calibri" w:cs="Calibri" w:asciiTheme="minorAscii" w:hAnsiTheme="minorAscii" w:eastAsiaTheme="minorAscii" w:cstheme="minorAscii"/>
          <w:color w:val="auto"/>
          <w:sz w:val="24"/>
          <w:szCs w:val="24"/>
        </w:rPr>
        <w:t xml:space="preserve"> shifted and </w:t>
      </w:r>
      <w:r w:rsidRPr="4E85CFDB" w:rsidR="5D3E16C3">
        <w:rPr>
          <w:rFonts w:ascii="Calibri" w:hAnsi="Calibri" w:eastAsia="Calibri" w:cs="Calibri" w:asciiTheme="minorAscii" w:hAnsiTheme="minorAscii" w:eastAsiaTheme="minorAscii" w:cstheme="minorAscii"/>
          <w:color w:val="auto"/>
          <w:sz w:val="24"/>
          <w:szCs w:val="24"/>
        </w:rPr>
        <w:t>I’m</w:t>
      </w:r>
      <w:r w:rsidRPr="4E85CFDB" w:rsidR="5D3E16C3">
        <w:rPr>
          <w:rFonts w:ascii="Calibri" w:hAnsi="Calibri" w:eastAsia="Calibri" w:cs="Calibri" w:asciiTheme="minorAscii" w:hAnsiTheme="minorAscii" w:eastAsiaTheme="minorAscii" w:cstheme="minorAscii"/>
          <w:color w:val="auto"/>
          <w:sz w:val="24"/>
          <w:szCs w:val="24"/>
        </w:rPr>
        <w:t xml:space="preserve"> wondering how the feeling... (both laugh</w:t>
      </w:r>
      <w:r w:rsidRPr="4E85CFDB" w:rsidR="5D3E16C3">
        <w:rPr>
          <w:rFonts w:ascii="Calibri" w:hAnsi="Calibri" w:eastAsia="Calibri" w:cs="Calibri" w:asciiTheme="minorAscii" w:hAnsiTheme="minorAscii" w:eastAsiaTheme="minorAscii" w:cstheme="minorAscii"/>
          <w:color w:val="auto"/>
          <w:sz w:val="24"/>
          <w:szCs w:val="24"/>
        </w:rPr>
        <w:t>)</w:t>
      </w:r>
      <w:r w:rsidRPr="4E85CFDB" w:rsidR="5D3E16C3">
        <w:rPr>
          <w:rFonts w:ascii="Calibri" w:hAnsi="Calibri" w:eastAsia="Calibri" w:cs="Calibri" w:asciiTheme="minorAscii" w:hAnsiTheme="minorAscii" w:eastAsiaTheme="minorAscii" w:cstheme="minorAscii"/>
          <w:color w:val="auto"/>
          <w:sz w:val="24"/>
          <w:szCs w:val="24"/>
        </w:rPr>
        <w:t xml:space="preserve"> do you think by having the conversation with the boys and all being on the same page, has that helped?” </w:t>
      </w:r>
      <w:r w:rsidRPr="4E85CFDB" w:rsidR="5D3E16C3">
        <w:rPr>
          <w:rFonts w:ascii="Calibri" w:hAnsi="Calibri" w:eastAsia="Calibri" w:cs="Calibri" w:asciiTheme="minorAscii" w:hAnsiTheme="minorAscii" w:eastAsiaTheme="minorAscii" w:cstheme="minorAscii"/>
          <w:noProof w:val="0"/>
          <w:sz w:val="24"/>
          <w:szCs w:val="24"/>
          <w:lang w:val="en-GB"/>
        </w:rPr>
        <w:t>I use</w:t>
      </w:r>
      <w:r w:rsidRPr="4E85CFDB" w:rsidR="5D3E16C3">
        <w:rPr>
          <w:rFonts w:ascii="Calibri" w:hAnsi="Calibri" w:eastAsia="Calibri" w:cs="Calibri" w:asciiTheme="minorAscii" w:hAnsiTheme="minorAscii" w:eastAsiaTheme="minorAscii" w:cstheme="minorAscii"/>
          <w:color w:val="auto"/>
          <w:sz w:val="24"/>
          <w:szCs w:val="24"/>
        </w:rPr>
        <w:t xml:space="preserve"> metaphor, </w:t>
      </w:r>
      <w:r w:rsidRPr="4E85CFDB" w:rsidR="5D3E16C3">
        <w:rPr>
          <w:rFonts w:ascii="Calibri" w:hAnsi="Calibri" w:eastAsia="Calibri" w:cs="Calibri" w:asciiTheme="minorAscii" w:hAnsiTheme="minorAscii" w:eastAsiaTheme="minorAscii" w:cstheme="minorAscii"/>
          <w:color w:val="auto"/>
          <w:sz w:val="24"/>
          <w:szCs w:val="24"/>
        </w:rPr>
        <w:t>stating</w:t>
      </w:r>
      <w:r w:rsidRPr="4E85CFDB" w:rsidR="5D3E16C3">
        <w:rPr>
          <w:rFonts w:ascii="Calibri" w:hAnsi="Calibri" w:eastAsia="Calibri" w:cs="Calibri" w:asciiTheme="minorAscii" w:hAnsiTheme="minorAscii" w:eastAsiaTheme="minorAscii" w:cstheme="minorAscii"/>
          <w:color w:val="auto"/>
          <w:sz w:val="24"/>
          <w:szCs w:val="24"/>
        </w:rPr>
        <w:t xml:space="preserve"> they were ‘on the same page’ and we both laugh that she has ‘permission</w:t>
      </w:r>
      <w:r w:rsidRPr="4E85CFDB" w:rsidR="5D3E16C3">
        <w:rPr>
          <w:rFonts w:ascii="Calibri" w:hAnsi="Calibri" w:eastAsia="Calibri" w:cs="Calibri" w:asciiTheme="minorAscii" w:hAnsiTheme="minorAscii" w:eastAsiaTheme="minorAscii" w:cstheme="minorAscii"/>
          <w:color w:val="auto"/>
          <w:sz w:val="24"/>
          <w:szCs w:val="24"/>
        </w:rPr>
        <w:t>.’</w:t>
      </w:r>
      <w:r w:rsidRPr="4E85CFDB" w:rsidR="5D3E16C3">
        <w:rPr>
          <w:rFonts w:ascii="Calibri" w:hAnsi="Calibri" w:eastAsia="Calibri" w:cs="Calibri" w:asciiTheme="minorAscii" w:hAnsiTheme="minorAscii" w:eastAsiaTheme="minorAscii" w:cstheme="minorAscii"/>
          <w:color w:val="auto"/>
          <w:sz w:val="24"/>
          <w:szCs w:val="24"/>
        </w:rPr>
        <w:t xml:space="preserve">  </w:t>
      </w:r>
      <w:r>
        <w:tab/>
      </w:r>
    </w:p>
    <w:p w:rsidR="5D3E16C3" w:rsidP="4E85CFDB" w:rsidRDefault="5D3E16C3" w14:paraId="27853477" w14:textId="30D53CA3">
      <w:pPr>
        <w:pStyle w:val="Normal"/>
        <w:spacing w:line="480" w:lineRule="auto"/>
        <w:ind w:firstLine="720"/>
        <w:rPr>
          <w:rFonts w:ascii="Calibri" w:hAnsi="Calibri" w:eastAsia="Calibri" w:cs="Calibri" w:asciiTheme="minorAscii" w:hAnsiTheme="minorAscii" w:eastAsiaTheme="minorAscii" w:cstheme="minorAscii"/>
          <w:b w:val="0"/>
          <w:bCs w:val="0"/>
          <w:color w:val="auto"/>
          <w:sz w:val="24"/>
          <w:szCs w:val="24"/>
        </w:rPr>
      </w:pPr>
      <w:r w:rsidRPr="4E85CFDB" w:rsidR="5D3E16C3">
        <w:rPr>
          <w:rFonts w:ascii="Calibri" w:hAnsi="Calibri" w:eastAsia="Calibri" w:cs="Calibri" w:asciiTheme="minorAscii" w:hAnsiTheme="minorAscii" w:eastAsiaTheme="minorAscii" w:cstheme="minorAscii"/>
          <w:color w:val="auto"/>
          <w:sz w:val="24"/>
          <w:szCs w:val="24"/>
        </w:rPr>
        <w:t xml:space="preserve"> I remind the client that the topic had initially left her feeling overwhelmed.</w:t>
      </w:r>
      <w:r w:rsidRPr="4E85CFDB" w:rsidR="5D3E16C3">
        <w:rPr>
          <w:rFonts w:ascii="Calibri" w:hAnsi="Calibri" w:eastAsia="Calibri" w:cs="Calibri" w:asciiTheme="minorAscii" w:hAnsiTheme="minorAscii" w:eastAsiaTheme="minorAscii" w:cstheme="minorAscii"/>
          <w:color w:val="auto"/>
          <w:sz w:val="24"/>
          <w:szCs w:val="24"/>
        </w:rPr>
        <w:t xml:space="preserve"> </w:t>
      </w:r>
      <w:r w:rsidRPr="4E85CFDB" w:rsidR="5D3E16C3">
        <w:rPr>
          <w:rFonts w:ascii="Calibri" w:hAnsi="Calibri" w:eastAsia="Calibri" w:cs="Calibri" w:asciiTheme="minorAscii" w:hAnsiTheme="minorAscii" w:eastAsiaTheme="minorAscii" w:cstheme="minorAscii"/>
          <w:noProof w:val="0"/>
          <w:sz w:val="24"/>
          <w:szCs w:val="24"/>
          <w:lang w:val="en-GB"/>
        </w:rPr>
        <w:t xml:space="preserve">Feltham and Dryden (1993) </w:t>
      </w:r>
      <w:r w:rsidRPr="4E85CFDB" w:rsidR="5D3E16C3">
        <w:rPr>
          <w:rFonts w:ascii="Calibri" w:hAnsi="Calibri" w:eastAsia="Calibri" w:cs="Calibri" w:asciiTheme="minorAscii" w:hAnsiTheme="minorAscii" w:eastAsiaTheme="minorAscii" w:cstheme="minorAscii"/>
          <w:noProof w:val="0"/>
          <w:sz w:val="24"/>
          <w:szCs w:val="24"/>
          <w:lang w:val="en-GB"/>
        </w:rPr>
        <w:t>maintain</w:t>
      </w:r>
      <w:r w:rsidRPr="4E85CFDB" w:rsidR="5D3E16C3">
        <w:rPr>
          <w:rFonts w:ascii="Calibri" w:hAnsi="Calibri" w:eastAsia="Calibri" w:cs="Calibri" w:asciiTheme="minorAscii" w:hAnsiTheme="minorAscii" w:eastAsiaTheme="minorAscii" w:cstheme="minorAscii"/>
          <w:noProof w:val="0"/>
          <w:sz w:val="24"/>
          <w:szCs w:val="24"/>
          <w:lang w:val="en-GB"/>
        </w:rPr>
        <w:t xml:space="preserve"> that immediacy is ‘</w:t>
      </w:r>
      <w:r w:rsidRPr="4E85CFDB" w:rsidR="5D3E16C3">
        <w:rPr>
          <w:rFonts w:ascii="Calibri" w:hAnsi="Calibri" w:eastAsia="Calibri" w:cs="Calibri" w:asciiTheme="minorAscii" w:hAnsiTheme="minorAscii" w:eastAsiaTheme="minorAscii" w:cstheme="minorAscii"/>
          <w:noProof w:val="0"/>
          <w:sz w:val="24"/>
          <w:szCs w:val="24"/>
          <w:lang w:val="en-GB"/>
        </w:rPr>
        <w:t>a rapidly calculated disclosure of the counsellor’s present experience in relation to the client’ used to ‘heighten awareness’.</w:t>
      </w:r>
      <w:r w:rsidRPr="4E85CFDB" w:rsidR="5D3E16C3">
        <w:rPr>
          <w:rFonts w:ascii="Calibri" w:hAnsi="Calibri" w:eastAsia="Calibri" w:cs="Calibri" w:asciiTheme="minorAscii" w:hAnsiTheme="minorAscii" w:eastAsiaTheme="minorAscii" w:cstheme="minorAscii"/>
          <w:noProof w:val="0"/>
          <w:sz w:val="24"/>
          <w:szCs w:val="24"/>
          <w:lang w:val="en-GB"/>
        </w:rPr>
        <w:t xml:space="preserve"> </w:t>
      </w:r>
      <w:r w:rsidRPr="4E85CFDB" w:rsidR="5D3E16C3">
        <w:rPr>
          <w:rFonts w:ascii="Calibri" w:hAnsi="Calibri" w:eastAsia="Calibri" w:cs="Calibri" w:asciiTheme="minorAscii" w:hAnsiTheme="minorAscii" w:eastAsiaTheme="minorAscii" w:cstheme="minorAscii"/>
          <w:color w:val="auto"/>
          <w:sz w:val="24"/>
          <w:szCs w:val="24"/>
        </w:rPr>
        <w:t>I repeat, “there’s a lightness to you... you don’t seem so overwhelmed anymore.” The client laughs and slaps her face at 13.11.</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w:t>
      </w:r>
      <w:r>
        <w:tab/>
      </w:r>
    </w:p>
    <w:p w:rsidR="0959E63E" w:rsidP="4E85CFDB" w:rsidRDefault="0959E63E" w14:paraId="1510DC01" w14:textId="3E393222">
      <w:pPr>
        <w:pStyle w:val="Normal"/>
        <w:spacing w:line="480" w:lineRule="auto"/>
        <w:ind w:firstLine="720"/>
        <w:rPr>
          <w:rFonts w:ascii="Calibri" w:hAnsi="Calibri" w:eastAsia="Calibri" w:cs="Calibri" w:asciiTheme="minorAscii" w:hAnsiTheme="minorAscii" w:eastAsiaTheme="minorAscii" w:cstheme="minorAscii"/>
          <w:b w:val="0"/>
          <w:bCs w:val="0"/>
          <w:color w:val="auto"/>
          <w:sz w:val="24"/>
          <w:szCs w:val="24"/>
        </w:rPr>
      </w:pPr>
      <w:r w:rsidRPr="4E85CFDB" w:rsidR="0959E63E">
        <w:rPr>
          <w:rFonts w:ascii="Calibri" w:hAnsi="Calibri" w:eastAsia="Calibri" w:cs="Calibri" w:asciiTheme="minorAscii" w:hAnsiTheme="minorAscii" w:eastAsiaTheme="minorAscii" w:cstheme="minorAscii"/>
          <w:b w:val="0"/>
          <w:bCs w:val="0"/>
          <w:color w:val="auto"/>
          <w:sz w:val="24"/>
          <w:szCs w:val="24"/>
        </w:rPr>
        <w:t xml:space="preserve">The client confirms at 14.00 she feels better, but then states: “I do question my relationship with them sometimes and I wonder if they’ve got issues with me” but goes on to explain that they are “good together.” </w:t>
      </w:r>
    </w:p>
    <w:p w:rsidR="0959E63E" w:rsidP="4E85CFDB" w:rsidRDefault="0959E63E" w14:paraId="26EBEC18" w14:textId="07E4BFDA">
      <w:pPr>
        <w:pStyle w:val="Normal"/>
        <w:spacing w:line="480" w:lineRule="auto"/>
        <w:ind w:firstLine="720"/>
        <w:rPr>
          <w:rFonts w:ascii="Calibri" w:hAnsi="Calibri" w:eastAsia="Calibri" w:cs="Calibri" w:asciiTheme="minorAscii" w:hAnsiTheme="minorAscii" w:eastAsiaTheme="minorAscii" w:cstheme="minorAscii"/>
        </w:rPr>
      </w:pPr>
      <w:r w:rsidRPr="4E85CFDB" w:rsidR="0959E63E">
        <w:rPr>
          <w:rFonts w:ascii="Calibri" w:hAnsi="Calibri" w:eastAsia="Calibri" w:cs="Calibri" w:asciiTheme="minorAscii" w:hAnsiTheme="minorAscii" w:eastAsiaTheme="minorAscii" w:cstheme="minorAscii"/>
        </w:rPr>
        <w:t xml:space="preserve">I probe for clarification using a statement at 14.30: “I wonder if those concerns you have </w:t>
      </w:r>
      <w:bookmarkStart w:name="_Int_lwVr1TTQ" w:id="918429542"/>
      <w:r w:rsidRPr="4E85CFDB" w:rsidR="0959E63E">
        <w:rPr>
          <w:rFonts w:ascii="Calibri" w:hAnsi="Calibri" w:eastAsia="Calibri" w:cs="Calibri" w:asciiTheme="minorAscii" w:hAnsiTheme="minorAscii" w:eastAsiaTheme="minorAscii" w:cstheme="minorAscii"/>
        </w:rPr>
        <w:t>are</w:t>
      </w:r>
      <w:bookmarkEnd w:id="918429542"/>
      <w:r w:rsidRPr="4E85CFDB" w:rsidR="0959E63E">
        <w:rPr>
          <w:rFonts w:ascii="Calibri" w:hAnsi="Calibri" w:eastAsia="Calibri" w:cs="Calibri" w:asciiTheme="minorAscii" w:hAnsiTheme="minorAscii" w:eastAsiaTheme="minorAscii" w:cstheme="minorAscii"/>
        </w:rPr>
        <w:t xml:space="preserve">.... whether </w:t>
      </w:r>
      <w:r w:rsidRPr="4E85CFDB" w:rsidR="0959E63E">
        <w:rPr>
          <w:rFonts w:ascii="Calibri" w:hAnsi="Calibri" w:eastAsia="Calibri" w:cs="Calibri" w:asciiTheme="minorAscii" w:hAnsiTheme="minorAscii" w:eastAsiaTheme="minorAscii" w:cstheme="minorAscii"/>
        </w:rPr>
        <w:t>they're</w:t>
      </w:r>
      <w:r w:rsidRPr="4E85CFDB" w:rsidR="0959E63E">
        <w:rPr>
          <w:rFonts w:ascii="Calibri" w:hAnsi="Calibri" w:eastAsia="Calibri" w:cs="Calibri" w:asciiTheme="minorAscii" w:hAnsiTheme="minorAscii" w:eastAsiaTheme="minorAscii" w:cstheme="minorAscii"/>
        </w:rPr>
        <w:t xml:space="preserve"> just something that you worry about or is it because something has </w:t>
      </w:r>
      <w:r w:rsidRPr="4E85CFDB" w:rsidR="0959E63E">
        <w:rPr>
          <w:rFonts w:ascii="Calibri" w:hAnsi="Calibri" w:eastAsia="Calibri" w:cs="Calibri" w:asciiTheme="minorAscii" w:hAnsiTheme="minorAscii" w:eastAsiaTheme="minorAscii" w:cstheme="minorAscii"/>
        </w:rPr>
        <w:t>happened...</w:t>
      </w:r>
      <w:r w:rsidRPr="4E85CFDB" w:rsidR="0959E63E">
        <w:rPr>
          <w:rFonts w:ascii="Calibri" w:hAnsi="Calibri" w:eastAsia="Calibri" w:cs="Calibri" w:asciiTheme="minorAscii" w:hAnsiTheme="minorAscii" w:eastAsiaTheme="minorAscii" w:cstheme="minorAscii"/>
        </w:rPr>
        <w:t xml:space="preserve">”  </w:t>
      </w:r>
    </w:p>
    <w:p w:rsidR="0959E63E" w:rsidP="4E85CFDB" w:rsidRDefault="0959E63E" w14:paraId="0A1B1F59" w14:textId="1B2F2CA1">
      <w:pPr>
        <w:pStyle w:val="Normal"/>
        <w:spacing w:line="480" w:lineRule="auto"/>
        <w:ind w:firstLine="720"/>
        <w:rPr>
          <w:rFonts w:ascii="Calibri" w:hAnsi="Calibri" w:eastAsia="Calibri" w:cs="Calibri" w:asciiTheme="minorAscii" w:hAnsiTheme="minorAscii" w:eastAsiaTheme="minorAscii" w:cstheme="minorAscii"/>
          <w:color w:val="auto"/>
          <w:sz w:val="24"/>
          <w:szCs w:val="24"/>
        </w:rPr>
      </w:pPr>
      <w:r w:rsidRPr="4E85CFDB" w:rsidR="0959E63E">
        <w:rPr>
          <w:rFonts w:ascii="Calibri" w:hAnsi="Calibri" w:eastAsia="Calibri" w:cs="Calibri" w:asciiTheme="minorAscii" w:hAnsiTheme="minorAscii" w:eastAsiaTheme="minorAscii" w:cstheme="minorAscii"/>
          <w:b w:val="0"/>
          <w:bCs w:val="0"/>
          <w:color w:val="auto"/>
          <w:sz w:val="24"/>
          <w:szCs w:val="24"/>
        </w:rPr>
        <w:t>I use the phrase ‘</w:t>
      </w:r>
      <w:r w:rsidRPr="4E85CFDB" w:rsidR="0959E63E">
        <w:rPr>
          <w:rFonts w:ascii="Calibri" w:hAnsi="Calibri" w:eastAsia="Calibri" w:cs="Calibri" w:asciiTheme="minorAscii" w:hAnsiTheme="minorAscii" w:eastAsiaTheme="minorAscii" w:cstheme="minorAscii"/>
          <w:b w:val="0"/>
          <w:bCs w:val="0"/>
          <w:color w:val="auto"/>
          <w:sz w:val="24"/>
          <w:szCs w:val="24"/>
        </w:rPr>
        <w:t>I’m</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wondering...’ many times. It is listed by Midwinter &amp; Dickson (2015) as ‘a probe’ which encourages ‘tentative exploration of the issue’ whilst helping to communicate the core conditions’ (Rogers, 1957). It encourages the client to think about feelings, </w:t>
      </w:r>
      <w:r w:rsidRPr="4E85CFDB" w:rsidR="0959E63E">
        <w:rPr>
          <w:rFonts w:ascii="Calibri" w:hAnsi="Calibri" w:eastAsia="Calibri" w:cs="Calibri" w:asciiTheme="minorAscii" w:hAnsiTheme="minorAscii" w:eastAsiaTheme="minorAscii" w:cstheme="minorAscii"/>
          <w:b w:val="0"/>
          <w:bCs w:val="0"/>
          <w:color w:val="auto"/>
          <w:sz w:val="24"/>
          <w:szCs w:val="24"/>
        </w:rPr>
        <w:t>meanings,</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and reasons for bringing a topic into the session. </w:t>
      </w:r>
      <w:r w:rsidRPr="4E85CFDB" w:rsidR="0959E63E">
        <w:rPr>
          <w:rFonts w:ascii="Calibri" w:hAnsi="Calibri" w:eastAsia="Calibri" w:cs="Calibri" w:asciiTheme="minorAscii" w:hAnsiTheme="minorAscii" w:eastAsiaTheme="minorAscii" w:cstheme="minorAscii"/>
          <w:b w:val="0"/>
          <w:bCs w:val="0"/>
          <w:color w:val="auto"/>
          <w:sz w:val="24"/>
          <w:szCs w:val="24"/>
        </w:rPr>
        <w:t>Probes</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can be statements, summaries, or questions that ‘clarify and go deeper’ into the issue (</w:t>
      </w:r>
      <w:r w:rsidRPr="4E85CFDB" w:rsidR="4E85CFDB">
        <w:rPr>
          <w:rFonts w:ascii="Calibri" w:hAnsi="Calibri" w:eastAsia="Calibri" w:cs="Calibri" w:asciiTheme="minorAscii" w:hAnsiTheme="minorAscii" w:eastAsiaTheme="minorAscii" w:cstheme="minorAscii"/>
          <w:color w:val="auto"/>
          <w:sz w:val="24"/>
          <w:szCs w:val="24"/>
        </w:rPr>
        <w:t>Midwinter and Dickson, 2015).</w:t>
      </w:r>
    </w:p>
    <w:p w:rsidR="0959E63E" w:rsidP="4E85CFDB" w:rsidRDefault="0959E63E" w14:paraId="42284A28" w14:textId="7AFDB855">
      <w:pPr>
        <w:pStyle w:val="Normal"/>
        <w:spacing w:line="480" w:lineRule="auto"/>
        <w:ind w:firstLine="720"/>
        <w:rPr>
          <w:rFonts w:ascii="Calibri" w:hAnsi="Calibri" w:eastAsia="Calibri" w:cs="Calibri" w:asciiTheme="minorAscii" w:hAnsiTheme="minorAscii" w:eastAsiaTheme="minorAscii" w:cstheme="minorAscii"/>
          <w:b w:val="0"/>
          <w:bCs w:val="0"/>
          <w:color w:val="auto"/>
          <w:sz w:val="24"/>
          <w:szCs w:val="24"/>
        </w:rPr>
      </w:pPr>
      <w:r w:rsidRPr="4E85CFDB" w:rsidR="0959E63E">
        <w:rPr>
          <w:rFonts w:ascii="Calibri" w:hAnsi="Calibri" w:eastAsia="Calibri" w:cs="Calibri" w:asciiTheme="minorAscii" w:hAnsiTheme="minorAscii" w:eastAsiaTheme="minorAscii" w:cstheme="minorAscii"/>
          <w:b w:val="0"/>
          <w:bCs w:val="0"/>
          <w:color w:val="auto"/>
          <w:sz w:val="24"/>
          <w:szCs w:val="24"/>
        </w:rPr>
        <w:t xml:space="preserve">I summarise at 15.30 showing attentive listening, remembering that ‘when </w:t>
      </w:r>
      <w:r w:rsidRPr="4E85CFDB" w:rsidR="0959E63E">
        <w:rPr>
          <w:rFonts w:ascii="Calibri" w:hAnsi="Calibri" w:eastAsia="Calibri" w:cs="Calibri" w:asciiTheme="minorAscii" w:hAnsiTheme="minorAscii" w:eastAsiaTheme="minorAscii" w:cstheme="minorAscii"/>
          <w:b w:val="0"/>
          <w:bCs w:val="0"/>
          <w:color w:val="auto"/>
          <w:sz w:val="24"/>
          <w:szCs w:val="24"/>
        </w:rPr>
        <w:t>you're</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upset </w:t>
      </w:r>
      <w:r w:rsidRPr="4E85CFDB" w:rsidR="0959E63E">
        <w:rPr>
          <w:rFonts w:ascii="Calibri" w:hAnsi="Calibri" w:eastAsia="Calibri" w:cs="Calibri" w:asciiTheme="minorAscii" w:hAnsiTheme="minorAscii" w:eastAsiaTheme="minorAscii" w:cstheme="minorAscii"/>
          <w:b w:val="0"/>
          <w:bCs w:val="0"/>
          <w:color w:val="auto"/>
          <w:sz w:val="24"/>
          <w:szCs w:val="24"/>
        </w:rPr>
        <w:t>it’s</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a big deal.’ I use the phrase: “</w:t>
      </w:r>
      <w:r w:rsidRPr="4E85CFDB" w:rsidR="0959E63E">
        <w:rPr>
          <w:rFonts w:ascii="Calibri" w:hAnsi="Calibri" w:eastAsia="Calibri" w:cs="Calibri" w:asciiTheme="minorAscii" w:hAnsiTheme="minorAscii" w:eastAsiaTheme="minorAscii" w:cstheme="minorAscii"/>
          <w:b w:val="0"/>
          <w:bCs w:val="0"/>
          <w:color w:val="auto"/>
          <w:sz w:val="24"/>
          <w:szCs w:val="24"/>
        </w:rPr>
        <w:t>I’m</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wondering” whilst summarising the client’s narrative, naming the conversation that the client had with her sons at </w:t>
      </w:r>
      <w:r w:rsidRPr="4E85CFDB" w:rsidR="0959E63E">
        <w:rPr>
          <w:rFonts w:ascii="Calibri" w:hAnsi="Calibri" w:eastAsia="Calibri" w:cs="Calibri" w:asciiTheme="minorAscii" w:hAnsiTheme="minorAscii" w:eastAsiaTheme="minorAscii" w:cstheme="minorAscii"/>
          <w:b w:val="0"/>
          <w:bCs w:val="0"/>
          <w:color w:val="auto"/>
          <w:sz w:val="24"/>
          <w:szCs w:val="24"/>
        </w:rPr>
        <w:t>16.27 as ‘the catalyst’ for change for clarification and the client agrees.</w:t>
      </w:r>
    </w:p>
    <w:p w:rsidR="4E85CFDB" w:rsidP="4E85CFDB" w:rsidRDefault="4E85CFDB" w14:paraId="249BA11E" w14:textId="107881AB">
      <w:pPr>
        <w:pStyle w:val="Normal"/>
        <w:spacing w:line="480" w:lineRule="auto"/>
        <w:rPr>
          <w:rFonts w:ascii="Calibri" w:hAnsi="Calibri" w:eastAsia="Calibri" w:cs="Calibri" w:asciiTheme="minorAscii" w:hAnsiTheme="minorAscii" w:eastAsiaTheme="minorAscii" w:cstheme="minorAscii"/>
          <w:b w:val="0"/>
          <w:bCs w:val="0"/>
          <w:color w:val="auto"/>
          <w:sz w:val="24"/>
          <w:szCs w:val="24"/>
          <w:u w:val="single"/>
        </w:rPr>
      </w:pPr>
      <w:r w:rsidRPr="4E85CFDB" w:rsidR="4E85CFDB">
        <w:rPr>
          <w:rFonts w:ascii="Calibri" w:hAnsi="Calibri" w:eastAsia="Calibri" w:cs="Calibri" w:asciiTheme="minorAscii" w:hAnsiTheme="minorAscii" w:eastAsiaTheme="minorAscii" w:cstheme="minorAscii"/>
          <w:b w:val="0"/>
          <w:bCs w:val="0"/>
          <w:color w:val="auto"/>
          <w:sz w:val="24"/>
          <w:szCs w:val="24"/>
          <w:u w:val="single"/>
        </w:rPr>
        <w:t>The Tissue Issue</w:t>
      </w:r>
    </w:p>
    <w:p w:rsidR="0959E63E" w:rsidP="4E85CFDB" w:rsidRDefault="0959E63E" w14:paraId="70D8A75D" w14:textId="25B2329F">
      <w:pPr>
        <w:pStyle w:val="Normal"/>
        <w:spacing w:line="480" w:lineRule="auto"/>
        <w:ind w:firstLine="720"/>
        <w:rPr>
          <w:rFonts w:ascii="Calibri" w:hAnsi="Calibri" w:eastAsia="Calibri" w:cs="Calibri" w:asciiTheme="minorAscii" w:hAnsiTheme="minorAscii" w:eastAsiaTheme="minorAscii" w:cstheme="minorAscii"/>
          <w:b w:val="0"/>
          <w:bCs w:val="0"/>
          <w:color w:val="auto"/>
          <w:sz w:val="24"/>
          <w:szCs w:val="24"/>
        </w:rPr>
      </w:pPr>
      <w:r w:rsidRPr="4E85CFDB" w:rsidR="0959E63E">
        <w:rPr>
          <w:rFonts w:ascii="Calibri" w:hAnsi="Calibri" w:eastAsia="Calibri" w:cs="Calibri" w:asciiTheme="minorAscii" w:hAnsiTheme="minorAscii" w:eastAsiaTheme="minorAscii" w:cstheme="minorAscii"/>
          <w:b w:val="0"/>
          <w:bCs w:val="0"/>
          <w:color w:val="auto"/>
          <w:sz w:val="24"/>
          <w:szCs w:val="24"/>
        </w:rPr>
        <w:t>Crying can reflect many emotions. When it occurs in the presence of another person, (client and counsellor) it involves communication between those people (Nelson, 2008)</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w:t>
      </w:r>
      <w:r w:rsidRPr="4E85CFDB" w:rsidR="0959E63E">
        <w:rPr>
          <w:rFonts w:ascii="Calibri" w:hAnsi="Calibri" w:eastAsia="Calibri" w:cs="Calibri" w:asciiTheme="minorAscii" w:hAnsiTheme="minorAscii" w:eastAsiaTheme="minorAscii" w:cstheme="minorAscii"/>
          <w:b w:val="0"/>
          <w:bCs w:val="0"/>
          <w:color w:val="auto"/>
          <w:sz w:val="24"/>
          <w:szCs w:val="24"/>
        </w:rPr>
        <w:t>At 16.</w:t>
      </w:r>
      <w:bookmarkStart w:name="_Int_x4hlLnEz" w:id="1036195772"/>
      <w:r w:rsidRPr="4E85CFDB" w:rsidR="0959E63E">
        <w:rPr>
          <w:rFonts w:ascii="Calibri" w:hAnsi="Calibri" w:eastAsia="Calibri" w:cs="Calibri" w:asciiTheme="minorAscii" w:hAnsiTheme="minorAscii" w:eastAsiaTheme="minorAscii" w:cstheme="minorAscii"/>
          <w:b w:val="0"/>
          <w:bCs w:val="0"/>
          <w:color w:val="auto"/>
          <w:sz w:val="24"/>
          <w:szCs w:val="24"/>
        </w:rPr>
        <w:t>53 the client states: “</w:t>
      </w:r>
      <w:bookmarkEnd w:id="1036195772"/>
      <w:r w:rsidRPr="4E85CFDB" w:rsidR="0959E63E">
        <w:rPr>
          <w:rFonts w:ascii="Calibri" w:hAnsi="Calibri" w:eastAsia="Calibri" w:cs="Calibri" w:asciiTheme="minorAscii" w:hAnsiTheme="minorAscii" w:eastAsiaTheme="minorAscii" w:cstheme="minorAscii"/>
          <w:b w:val="0"/>
          <w:bCs w:val="0"/>
          <w:color w:val="auto"/>
          <w:sz w:val="24"/>
          <w:szCs w:val="24"/>
        </w:rPr>
        <w:t>I feel physically better, you know... things are moving for me but then I sat down in the evening, and I just cried my eyes out. I just cried.”</w:t>
      </w:r>
    </w:p>
    <w:p w:rsidR="0959E63E" w:rsidP="4E85CFDB" w:rsidRDefault="0959E63E" w14:paraId="22DBD71D" w14:textId="774CCFC5">
      <w:pPr>
        <w:pStyle w:val="Normal"/>
        <w:spacing w:line="480" w:lineRule="auto"/>
        <w:ind w:firstLine="720"/>
        <w:rPr>
          <w:rFonts w:ascii="Calibri" w:hAnsi="Calibri" w:eastAsia="Calibri" w:cs="Calibri" w:asciiTheme="minorAscii" w:hAnsiTheme="minorAscii" w:eastAsiaTheme="minorAscii" w:cstheme="minorAscii"/>
          <w:b w:val="0"/>
          <w:bCs w:val="0"/>
          <w:color w:val="auto"/>
          <w:sz w:val="24"/>
          <w:szCs w:val="24"/>
        </w:rPr>
      </w:pPr>
      <w:r w:rsidRPr="4E85CFDB" w:rsidR="0959E63E">
        <w:rPr>
          <w:rFonts w:ascii="Calibri" w:hAnsi="Calibri" w:eastAsia="Calibri" w:cs="Calibri" w:asciiTheme="minorAscii" w:hAnsiTheme="minorAscii" w:eastAsiaTheme="minorAscii" w:cstheme="minorAscii"/>
          <w:b w:val="0"/>
          <w:bCs w:val="0"/>
          <w:color w:val="auto"/>
          <w:sz w:val="24"/>
          <w:szCs w:val="24"/>
        </w:rPr>
        <w:t xml:space="preserve">At 17.22, I probe stating: “I wonder what you were feeling at the time” to heighten the client's awareness (Gerard and Gerard, 2005, cites in Reeves, 2018). The Client rubs he face and states repeatedly that she </w:t>
      </w:r>
      <w:r w:rsidRPr="4E85CFDB" w:rsidR="0959E63E">
        <w:rPr>
          <w:rFonts w:ascii="Calibri" w:hAnsi="Calibri" w:eastAsia="Calibri" w:cs="Calibri" w:asciiTheme="minorAscii" w:hAnsiTheme="minorAscii" w:eastAsiaTheme="minorAscii" w:cstheme="minorAscii"/>
          <w:b w:val="0"/>
          <w:bCs w:val="0"/>
          <w:color w:val="auto"/>
          <w:sz w:val="24"/>
          <w:szCs w:val="24"/>
        </w:rPr>
        <w:t>does not</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know. This</w:t>
      </w:r>
      <w:r w:rsidRPr="4E85CFDB" w:rsidR="4E85CFDB">
        <w:rPr>
          <w:rFonts w:ascii="Calibri" w:hAnsi="Calibri" w:eastAsia="Calibri" w:cs="Calibri" w:asciiTheme="minorAscii" w:hAnsiTheme="minorAscii" w:eastAsiaTheme="minorAscii" w:cstheme="minorAscii"/>
          <w:b w:val="0"/>
          <w:bCs w:val="0"/>
          <w:color w:val="auto"/>
          <w:sz w:val="24"/>
          <w:szCs w:val="24"/>
        </w:rPr>
        <w:t xml:space="preserve"> attempt to use an emotion-focussed strategy to help the client was to explore the origin of her crying. </w:t>
      </w:r>
    </w:p>
    <w:p w:rsidR="4E85CFDB" w:rsidP="4E85CFDB" w:rsidRDefault="4E85CFDB" w14:paraId="0807CA27" w14:textId="7583B83D">
      <w:pPr>
        <w:pStyle w:val="Normal"/>
        <w:spacing w:line="480" w:lineRule="auto"/>
        <w:ind w:firstLine="720"/>
        <w:rPr>
          <w:rFonts w:ascii="Calibri" w:hAnsi="Calibri" w:eastAsia="Calibri" w:cs="Calibri" w:asciiTheme="minorAscii" w:hAnsiTheme="minorAscii" w:eastAsiaTheme="minorAscii" w:cstheme="minorAscii"/>
          <w:b w:val="0"/>
          <w:bCs w:val="0"/>
          <w:color w:val="auto"/>
          <w:sz w:val="24"/>
          <w:szCs w:val="24"/>
        </w:rPr>
      </w:pPr>
      <w:r w:rsidRPr="4E85CFDB" w:rsidR="4E85CFDB">
        <w:rPr>
          <w:rFonts w:ascii="Calibri" w:hAnsi="Calibri" w:eastAsia="Calibri" w:cs="Calibri" w:asciiTheme="minorAscii" w:hAnsiTheme="minorAscii" w:eastAsiaTheme="minorAscii" w:cstheme="minorAscii"/>
          <w:b w:val="0"/>
          <w:bCs w:val="0"/>
          <w:color w:val="auto"/>
          <w:sz w:val="24"/>
          <w:szCs w:val="24"/>
        </w:rPr>
        <w:t>Providing</w:t>
      </w:r>
      <w:r w:rsidRPr="4E85CFDB" w:rsidR="4E85CFDB">
        <w:rPr>
          <w:rFonts w:ascii="Calibri" w:hAnsi="Calibri" w:eastAsia="Calibri" w:cs="Calibri" w:asciiTheme="minorAscii" w:hAnsiTheme="minorAscii" w:eastAsiaTheme="minorAscii" w:cstheme="minorAscii"/>
          <w:b w:val="0"/>
          <w:bCs w:val="0"/>
          <w:color w:val="auto"/>
          <w:sz w:val="24"/>
          <w:szCs w:val="24"/>
        </w:rPr>
        <w:t xml:space="preserve"> the facilitative conditions and emotional climate in person-centred counselling is the basis for clients to understand what they feel and the basis for taking effective action in their lives (Rogers, 1957) In retrospect, I should have focussed more on allowing the client to fully experience those emotions (Greenberg, 2004).</w:t>
      </w:r>
    </w:p>
    <w:p w:rsidR="4E85CFDB" w:rsidP="4E85CFDB" w:rsidRDefault="4E85CFDB" w14:paraId="6AB38D24" w14:textId="69AA8D11">
      <w:pPr>
        <w:pStyle w:val="Normal"/>
        <w:spacing w:line="480" w:lineRule="auto"/>
        <w:ind w:firstLine="720"/>
        <w:rPr>
          <w:rFonts w:ascii="Calibri" w:hAnsi="Calibri" w:eastAsia="Calibri" w:cs="Calibri" w:asciiTheme="minorAscii" w:hAnsiTheme="minorAscii" w:eastAsiaTheme="minorAscii" w:cstheme="minorAscii"/>
          <w:b w:val="0"/>
          <w:bCs w:val="0"/>
          <w:color w:val="auto"/>
          <w:sz w:val="24"/>
          <w:szCs w:val="24"/>
        </w:rPr>
      </w:pPr>
      <w:r w:rsidRPr="4E85CFDB" w:rsidR="4E85CFDB">
        <w:rPr>
          <w:rFonts w:ascii="Calibri" w:hAnsi="Calibri" w:eastAsia="Calibri" w:cs="Calibri" w:asciiTheme="minorAscii" w:hAnsiTheme="minorAscii" w:eastAsiaTheme="minorAscii" w:cstheme="minorAscii"/>
          <w:b w:val="0"/>
          <w:bCs w:val="0"/>
          <w:color w:val="auto"/>
          <w:sz w:val="24"/>
          <w:szCs w:val="24"/>
        </w:rPr>
        <w:t xml:space="preserve">At 17.25 - I display an empathic response and an emotional connection. I was attuned to the client and felt a lump in my throat which I tried to suppress. For the counsellor to be congruent, outward responses need to consistently match the inner experiencing in relation to the client (Mearns and Thorne, 2013). </w:t>
      </w:r>
      <w:r w:rsidRPr="4E85CFDB" w:rsidR="4E85CFDB">
        <w:rPr>
          <w:rFonts w:ascii="Calibri" w:hAnsi="Calibri" w:eastAsia="Calibri" w:cs="Calibri" w:asciiTheme="minorAscii" w:hAnsiTheme="minorAscii" w:eastAsiaTheme="minorAscii" w:cstheme="minorAscii"/>
          <w:b w:val="0"/>
          <w:bCs w:val="0"/>
          <w:color w:val="auto"/>
          <w:sz w:val="24"/>
          <w:szCs w:val="24"/>
        </w:rPr>
        <w:t xml:space="preserve">Nelson (2008) suggested that a therapist crying may be experienced by the client “as a deeply empathic response” to strengthens the bond but may also unsettle the client. </w:t>
      </w:r>
      <w:r w:rsidRPr="4E85CFDB" w:rsidR="4E85CFDB">
        <w:rPr>
          <w:rFonts w:ascii="Calibri" w:hAnsi="Calibri" w:eastAsia="Calibri" w:cs="Calibri" w:asciiTheme="minorAscii" w:hAnsiTheme="minorAscii" w:eastAsiaTheme="minorAscii" w:cstheme="minorAscii"/>
          <w:b w:val="0"/>
          <w:bCs w:val="0"/>
          <w:color w:val="auto"/>
          <w:sz w:val="24"/>
          <w:szCs w:val="24"/>
        </w:rPr>
        <w:t xml:space="preserve">Beck, Rush, </w:t>
      </w:r>
      <w:r w:rsidRPr="4E85CFDB" w:rsidR="4E85CFDB">
        <w:rPr>
          <w:rFonts w:ascii="Calibri" w:hAnsi="Calibri" w:eastAsia="Calibri" w:cs="Calibri" w:asciiTheme="minorAscii" w:hAnsiTheme="minorAscii" w:eastAsiaTheme="minorAscii" w:cstheme="minorAscii"/>
          <w:b w:val="0"/>
          <w:bCs w:val="0"/>
          <w:color w:val="auto"/>
          <w:sz w:val="24"/>
          <w:szCs w:val="24"/>
        </w:rPr>
        <w:t>Shaw,</w:t>
      </w:r>
      <w:r w:rsidRPr="4E85CFDB" w:rsidR="4E85CFDB">
        <w:rPr>
          <w:rFonts w:ascii="Calibri" w:hAnsi="Calibri" w:eastAsia="Calibri" w:cs="Calibri" w:asciiTheme="minorAscii" w:hAnsiTheme="minorAscii" w:eastAsiaTheme="minorAscii" w:cstheme="minorAscii"/>
          <w:b w:val="0"/>
          <w:bCs w:val="0"/>
          <w:color w:val="auto"/>
          <w:sz w:val="24"/>
          <w:szCs w:val="24"/>
        </w:rPr>
        <w:t xml:space="preserve"> and Emory (1979) warned that a therapist crying should be </w:t>
      </w:r>
      <w:r w:rsidRPr="4E85CFDB" w:rsidR="4E85CFDB">
        <w:rPr>
          <w:rFonts w:ascii="Calibri" w:hAnsi="Calibri" w:eastAsia="Calibri" w:cs="Calibri" w:asciiTheme="minorAscii" w:hAnsiTheme="minorAscii" w:eastAsiaTheme="minorAscii" w:cstheme="minorAscii"/>
          <w:b w:val="0"/>
          <w:bCs w:val="0"/>
          <w:color w:val="auto"/>
          <w:sz w:val="24"/>
          <w:szCs w:val="24"/>
        </w:rPr>
        <w:t>monit</w:t>
      </w:r>
      <w:r w:rsidRPr="4E85CFDB" w:rsidR="4E85CFDB">
        <w:rPr>
          <w:rFonts w:ascii="Calibri" w:hAnsi="Calibri" w:eastAsia="Calibri" w:cs="Calibri" w:asciiTheme="minorAscii" w:hAnsiTheme="minorAscii" w:eastAsiaTheme="minorAscii" w:cstheme="minorAscii"/>
          <w:b w:val="0"/>
          <w:bCs w:val="0"/>
          <w:color w:val="auto"/>
          <w:sz w:val="24"/>
          <w:szCs w:val="24"/>
        </w:rPr>
        <w:t>ored</w:t>
      </w:r>
      <w:r w:rsidRPr="4E85CFDB" w:rsidR="4E85CFDB">
        <w:rPr>
          <w:rFonts w:ascii="Calibri" w:hAnsi="Calibri" w:eastAsia="Calibri" w:cs="Calibri" w:asciiTheme="minorAscii" w:hAnsiTheme="minorAscii" w:eastAsiaTheme="minorAscii" w:cstheme="minorAscii"/>
          <w:b w:val="0"/>
          <w:bCs w:val="0"/>
          <w:color w:val="auto"/>
          <w:sz w:val="24"/>
          <w:szCs w:val="24"/>
        </w:rPr>
        <w:t xml:space="preserve"> and is best done my experienced therapists. This may have influenced the stifling of my emotional response as I felt it best to focus on the client.</w:t>
      </w:r>
    </w:p>
    <w:p w:rsidR="4E85CFDB" w:rsidP="4E85CFDB" w:rsidRDefault="4E85CFDB" w14:paraId="3733883C" w14:textId="40600CAD">
      <w:pPr>
        <w:pStyle w:val="Normal"/>
        <w:spacing w:line="480" w:lineRule="auto"/>
        <w:ind w:firstLine="720"/>
        <w:rPr>
          <w:rFonts w:ascii="Calibri" w:hAnsi="Calibri" w:eastAsia="Calibri" w:cs="Calibri" w:asciiTheme="minorAscii" w:hAnsiTheme="minorAscii" w:eastAsiaTheme="minorAscii" w:cstheme="minorAscii"/>
          <w:b w:val="0"/>
          <w:bCs w:val="0"/>
          <w:color w:val="auto"/>
          <w:sz w:val="24"/>
          <w:szCs w:val="24"/>
        </w:rPr>
      </w:pPr>
      <w:r w:rsidRPr="4E85CFDB" w:rsidR="4E85CFDB">
        <w:rPr>
          <w:rFonts w:ascii="Calibri" w:hAnsi="Calibri" w:eastAsia="Calibri" w:cs="Calibri" w:asciiTheme="minorAscii" w:hAnsiTheme="minorAscii" w:eastAsiaTheme="minorAscii" w:cstheme="minorAscii"/>
          <w:b w:val="0"/>
          <w:bCs w:val="0"/>
          <w:color w:val="auto"/>
          <w:sz w:val="24"/>
          <w:szCs w:val="24"/>
        </w:rPr>
        <w:t xml:space="preserve">However, I relayed an empathic response that drew us closer together (Blume-Marcovici et al., 2013) and served to strengthen the bond to express “a visible, visceral acknowledgement of attachment... demonstrating that the therapist is maximally attuned” to the client (Nelson, 2005). The client told me after that she had not cried until recently during her adult years. Nelson (2005) asserts that when an inhibited criers cry in therapy, the behaviour may </w:t>
      </w:r>
      <w:r w:rsidRPr="4E85CFDB" w:rsidR="4E85CFDB">
        <w:rPr>
          <w:rFonts w:ascii="Calibri" w:hAnsi="Calibri" w:eastAsia="Calibri" w:cs="Calibri" w:asciiTheme="minorAscii" w:hAnsiTheme="minorAscii" w:eastAsiaTheme="minorAscii" w:cstheme="minorAscii"/>
          <w:b w:val="0"/>
          <w:bCs w:val="0"/>
          <w:color w:val="auto"/>
          <w:sz w:val="24"/>
          <w:szCs w:val="24"/>
        </w:rPr>
        <w:t>i</w:t>
      </w:r>
      <w:r w:rsidRPr="4E85CFDB" w:rsidR="4E85CFDB">
        <w:rPr>
          <w:rFonts w:ascii="Calibri" w:hAnsi="Calibri" w:eastAsia="Calibri" w:cs="Calibri" w:asciiTheme="minorAscii" w:hAnsiTheme="minorAscii" w:eastAsiaTheme="minorAscii" w:cstheme="minorAscii"/>
          <w:b w:val="0"/>
          <w:bCs w:val="0"/>
          <w:color w:val="auto"/>
          <w:sz w:val="24"/>
          <w:szCs w:val="24"/>
        </w:rPr>
        <w:t>ndicate</w:t>
      </w:r>
      <w:r w:rsidRPr="4E85CFDB" w:rsidR="4E85CFDB">
        <w:rPr>
          <w:rFonts w:ascii="Calibri" w:hAnsi="Calibri" w:eastAsia="Calibri" w:cs="Calibri" w:asciiTheme="minorAscii" w:hAnsiTheme="minorAscii" w:eastAsiaTheme="minorAscii" w:cstheme="minorAscii"/>
          <w:b w:val="0"/>
          <w:bCs w:val="0"/>
          <w:color w:val="auto"/>
          <w:sz w:val="24"/>
          <w:szCs w:val="24"/>
        </w:rPr>
        <w:t xml:space="preserve"> </w:t>
      </w:r>
      <w:r w:rsidRPr="4E85CFDB" w:rsidR="4E85CFDB">
        <w:rPr>
          <w:rFonts w:ascii="Calibri" w:hAnsi="Calibri" w:eastAsia="Calibri" w:cs="Calibri" w:asciiTheme="minorAscii" w:hAnsiTheme="minorAscii" w:eastAsiaTheme="minorAscii" w:cstheme="minorAscii"/>
          <w:b w:val="0"/>
          <w:bCs w:val="0"/>
          <w:color w:val="auto"/>
          <w:sz w:val="24"/>
          <w:szCs w:val="24"/>
        </w:rPr>
        <w:t xml:space="preserve">that the clients feel safe. </w:t>
      </w:r>
    </w:p>
    <w:p w:rsidR="4E85CFDB" w:rsidP="4E85CFDB" w:rsidRDefault="4E85CFDB" w14:paraId="1BF08DAB" w14:textId="19C7348D">
      <w:pPr>
        <w:pStyle w:val="Normal"/>
        <w:spacing w:line="480" w:lineRule="auto"/>
        <w:ind w:firstLine="720"/>
        <w:rPr>
          <w:rFonts w:ascii="Calibri" w:hAnsi="Calibri" w:eastAsia="Calibri" w:cs="Calibri" w:asciiTheme="minorAscii" w:hAnsiTheme="minorAscii" w:eastAsiaTheme="minorAscii" w:cstheme="minorAscii"/>
          <w:b w:val="0"/>
          <w:bCs w:val="0"/>
          <w:color w:val="auto"/>
          <w:sz w:val="24"/>
          <w:szCs w:val="24"/>
        </w:rPr>
      </w:pPr>
      <w:r w:rsidRPr="4E85CFDB" w:rsidR="4E85CFDB">
        <w:rPr>
          <w:rFonts w:ascii="Calibri" w:hAnsi="Calibri" w:eastAsia="Calibri" w:cs="Calibri" w:asciiTheme="minorAscii" w:hAnsiTheme="minorAscii" w:eastAsiaTheme="minorAscii" w:cstheme="minorAscii"/>
          <w:b w:val="0"/>
          <w:bCs w:val="0"/>
          <w:color w:val="auto"/>
          <w:sz w:val="24"/>
          <w:szCs w:val="24"/>
        </w:rPr>
        <w:t>Fairweather, Passey, Gingras and Boulet (1999) found that in the presence of strong client emotions therapists try to: intensify feelings; neutr</w:t>
      </w:r>
      <w:r w:rsidRPr="4E85CFDB" w:rsidR="4E85CFDB">
        <w:rPr>
          <w:rFonts w:ascii="Calibri" w:hAnsi="Calibri" w:eastAsia="Calibri" w:cs="Calibri" w:asciiTheme="minorAscii" w:hAnsiTheme="minorAscii" w:eastAsiaTheme="minorAscii" w:cstheme="minorAscii"/>
          <w:b w:val="0"/>
          <w:bCs w:val="0"/>
          <w:color w:val="auto"/>
          <w:sz w:val="24"/>
          <w:szCs w:val="24"/>
        </w:rPr>
        <w:t xml:space="preserve">alise feelings; resolve the feelings; develop the material or lastly </w:t>
      </w:r>
      <w:r w:rsidRPr="4E85CFDB" w:rsidR="4E85CFDB">
        <w:rPr>
          <w:rFonts w:ascii="Calibri" w:hAnsi="Calibri" w:eastAsia="Calibri" w:cs="Calibri" w:asciiTheme="minorAscii" w:hAnsiTheme="minorAscii" w:eastAsiaTheme="minorAscii" w:cstheme="minorAscii"/>
          <w:b w:val="0"/>
          <w:bCs w:val="0"/>
          <w:color w:val="auto"/>
          <w:sz w:val="24"/>
          <w:szCs w:val="24"/>
        </w:rPr>
        <w:t>attempt</w:t>
      </w:r>
      <w:r w:rsidRPr="4E85CFDB" w:rsidR="4E85CFDB">
        <w:rPr>
          <w:rFonts w:ascii="Calibri" w:hAnsi="Calibri" w:eastAsia="Calibri" w:cs="Calibri" w:asciiTheme="minorAscii" w:hAnsiTheme="minorAscii" w:eastAsiaTheme="minorAscii" w:cstheme="minorAscii"/>
          <w:b w:val="0"/>
          <w:bCs w:val="0"/>
          <w:color w:val="auto"/>
          <w:sz w:val="24"/>
          <w:szCs w:val="24"/>
        </w:rPr>
        <w:t xml:space="preserve"> to ‘</w:t>
      </w:r>
      <w:r w:rsidRPr="4E85CFDB" w:rsidR="4E85CFDB">
        <w:rPr>
          <w:rFonts w:ascii="Calibri" w:hAnsi="Calibri" w:eastAsia="Calibri" w:cs="Calibri" w:asciiTheme="minorAscii" w:hAnsiTheme="minorAscii" w:eastAsiaTheme="minorAscii" w:cstheme="minorAscii"/>
          <w:b w:val="0"/>
          <w:bCs w:val="0"/>
          <w:color w:val="auto"/>
          <w:sz w:val="24"/>
          <w:szCs w:val="24"/>
        </w:rPr>
        <w:t>enhance</w:t>
      </w:r>
      <w:r w:rsidRPr="4E85CFDB" w:rsidR="4E85CFDB">
        <w:rPr>
          <w:rFonts w:ascii="Calibri" w:hAnsi="Calibri" w:eastAsia="Calibri" w:cs="Calibri" w:asciiTheme="minorAscii" w:hAnsiTheme="minorAscii" w:eastAsiaTheme="minorAscii" w:cstheme="minorAscii"/>
          <w:b w:val="0"/>
          <w:bCs w:val="0"/>
          <w:color w:val="auto"/>
          <w:sz w:val="24"/>
          <w:szCs w:val="24"/>
        </w:rPr>
        <w:t xml:space="preserve"> insight and understanding of the feelings’. My attempt was</w:t>
      </w:r>
      <w:r w:rsidRPr="4E85CFDB" w:rsidR="4E85CFDB">
        <w:rPr>
          <w:rFonts w:ascii="Calibri" w:hAnsi="Calibri" w:eastAsia="Calibri" w:cs="Calibri" w:asciiTheme="minorAscii" w:hAnsiTheme="minorAscii" w:eastAsiaTheme="minorAscii" w:cstheme="minorAscii"/>
          <w:b w:val="0"/>
          <w:bCs w:val="0"/>
          <w:color w:val="auto"/>
          <w:sz w:val="24"/>
          <w:szCs w:val="24"/>
        </w:rPr>
        <w:t xml:space="preserve"> to focus the client on discerning the origin of her emotions (Robinson et al, 2015). At </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17.33, I state, “you can </w:t>
      </w:r>
      <w:r w:rsidRPr="4E85CFDB" w:rsidR="0959E63E">
        <w:rPr>
          <w:rFonts w:ascii="Calibri" w:hAnsi="Calibri" w:eastAsia="Calibri" w:cs="Calibri" w:asciiTheme="minorAscii" w:hAnsiTheme="minorAscii" w:eastAsiaTheme="minorAscii" w:cstheme="minorAscii"/>
          <w:b w:val="0"/>
          <w:bCs w:val="0"/>
          <w:color w:val="auto"/>
          <w:sz w:val="24"/>
          <w:szCs w:val="24"/>
        </w:rPr>
        <w:t>cry</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for so many reasons, </w:t>
      </w:r>
      <w:r w:rsidRPr="4E85CFDB" w:rsidR="0959E63E">
        <w:rPr>
          <w:rFonts w:ascii="Calibri" w:hAnsi="Calibri" w:eastAsia="Calibri" w:cs="Calibri" w:asciiTheme="minorAscii" w:hAnsiTheme="minorAscii" w:eastAsiaTheme="minorAscii" w:cstheme="minorAscii"/>
          <w:b w:val="0"/>
          <w:bCs w:val="0"/>
          <w:color w:val="auto"/>
          <w:sz w:val="24"/>
          <w:szCs w:val="24"/>
        </w:rPr>
        <w:t>I'm</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wondering if you were happy that </w:t>
      </w:r>
      <w:r w:rsidRPr="4E85CFDB" w:rsidR="0959E63E">
        <w:rPr>
          <w:rFonts w:ascii="Calibri" w:hAnsi="Calibri" w:eastAsia="Calibri" w:cs="Calibri" w:asciiTheme="minorAscii" w:hAnsiTheme="minorAscii" w:eastAsiaTheme="minorAscii" w:cstheme="minorAscii"/>
          <w:b w:val="0"/>
          <w:bCs w:val="0"/>
          <w:color w:val="auto"/>
          <w:sz w:val="24"/>
          <w:szCs w:val="24"/>
        </w:rPr>
        <w:t>you’d</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made start or was it that overwhelming feeling...”  </w:t>
      </w:r>
    </w:p>
    <w:p w:rsidR="0959E63E" w:rsidP="4E85CFDB" w:rsidRDefault="0959E63E" w14:paraId="79E252DD" w14:textId="23777345">
      <w:pPr>
        <w:pStyle w:val="Normal"/>
        <w:spacing w:line="480" w:lineRule="auto"/>
        <w:rPr>
          <w:rFonts w:ascii="Calibri" w:hAnsi="Calibri" w:eastAsia="Calibri" w:cs="Calibri" w:asciiTheme="minorAscii" w:hAnsiTheme="minorAscii" w:eastAsiaTheme="minorAscii" w:cstheme="minorAscii"/>
          <w:b w:val="0"/>
          <w:bCs w:val="0"/>
          <w:color w:val="auto"/>
          <w:sz w:val="24"/>
          <w:szCs w:val="24"/>
        </w:rPr>
      </w:pPr>
      <w:r w:rsidRPr="4E85CFDB" w:rsidR="0959E63E">
        <w:rPr>
          <w:rFonts w:ascii="Calibri" w:hAnsi="Calibri" w:eastAsia="Calibri" w:cs="Calibri" w:asciiTheme="minorAscii" w:hAnsiTheme="minorAscii" w:eastAsiaTheme="minorAscii" w:cstheme="minorAscii"/>
          <w:b w:val="0"/>
          <w:bCs w:val="0"/>
          <w:color w:val="auto"/>
          <w:sz w:val="24"/>
          <w:szCs w:val="24"/>
        </w:rPr>
        <w:t xml:space="preserve"> </w:t>
      </w:r>
      <w:r>
        <w:tab/>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The client repeats </w:t>
      </w:r>
      <w:r w:rsidRPr="4E85CFDB" w:rsidR="0959E63E">
        <w:rPr>
          <w:rFonts w:ascii="Calibri" w:hAnsi="Calibri" w:eastAsia="Calibri" w:cs="Calibri" w:asciiTheme="minorAscii" w:hAnsiTheme="minorAscii" w:eastAsiaTheme="minorAscii" w:cstheme="minorAscii"/>
          <w:b w:val="0"/>
          <w:bCs w:val="0"/>
          <w:color w:val="auto"/>
          <w:sz w:val="24"/>
          <w:szCs w:val="24"/>
        </w:rPr>
        <w:t>multiple</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times ‘I don’t know.” Focusing on the ‘edge of awareness,’ the feelings that the client </w:t>
      </w:r>
      <w:r w:rsidRPr="4E85CFDB" w:rsidR="0959E63E">
        <w:rPr>
          <w:rFonts w:ascii="Calibri" w:hAnsi="Calibri" w:eastAsia="Calibri" w:cs="Calibri" w:asciiTheme="minorAscii" w:hAnsiTheme="minorAscii" w:eastAsiaTheme="minorAscii" w:cstheme="minorAscii"/>
          <w:b w:val="0"/>
          <w:bCs w:val="0"/>
          <w:color w:val="auto"/>
          <w:sz w:val="24"/>
          <w:szCs w:val="24"/>
        </w:rPr>
        <w:t>is not</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aware of yet (</w:t>
      </w:r>
      <w:proofErr w:type="spellStart"/>
      <w:r w:rsidRPr="4E85CFDB" w:rsidR="0959E63E">
        <w:rPr>
          <w:rFonts w:ascii="Calibri" w:hAnsi="Calibri" w:eastAsia="Calibri" w:cs="Calibri" w:asciiTheme="minorAscii" w:hAnsiTheme="minorAscii" w:eastAsiaTheme="minorAscii" w:cstheme="minorAscii"/>
          <w:b w:val="0"/>
          <w:bCs w:val="0"/>
          <w:color w:val="auto"/>
          <w:sz w:val="24"/>
          <w:szCs w:val="24"/>
        </w:rPr>
        <w:t>Gendlin</w:t>
      </w:r>
      <w:proofErr w:type="spellEnd"/>
      <w:r w:rsidRPr="4E85CFDB" w:rsidR="0959E63E">
        <w:rPr>
          <w:rFonts w:ascii="Calibri" w:hAnsi="Calibri" w:eastAsia="Calibri" w:cs="Calibri" w:asciiTheme="minorAscii" w:hAnsiTheme="minorAscii" w:eastAsiaTheme="minorAscii" w:cstheme="minorAscii"/>
          <w:b w:val="0"/>
          <w:bCs w:val="0"/>
          <w:color w:val="auto"/>
          <w:sz w:val="24"/>
          <w:szCs w:val="24"/>
        </w:rPr>
        <w:t>, 1981, 1984, 1996), allowed the client to explore their internal locus of evaluation (Mearns, 2003) due to an empathetic appreciation that it had been unexplored.</w:t>
      </w:r>
    </w:p>
    <w:p w:rsidR="0959E63E" w:rsidP="4E85CFDB" w:rsidRDefault="0959E63E" w14:paraId="52422FA7" w14:textId="02207443">
      <w:pPr>
        <w:pStyle w:val="Normal"/>
        <w:spacing w:line="480" w:lineRule="auto"/>
        <w:ind w:firstLine="720"/>
        <w:rPr>
          <w:rFonts w:ascii="Calibri" w:hAnsi="Calibri" w:eastAsia="Calibri" w:cs="Calibri" w:asciiTheme="minorAscii" w:hAnsiTheme="minorAscii" w:eastAsiaTheme="minorAscii" w:cstheme="minorAscii"/>
          <w:b w:val="0"/>
          <w:bCs w:val="0"/>
          <w:color w:val="auto"/>
          <w:sz w:val="24"/>
          <w:szCs w:val="24"/>
        </w:rPr>
      </w:pPr>
      <w:r w:rsidRPr="4E85CFDB" w:rsidR="0959E63E">
        <w:rPr>
          <w:rFonts w:ascii="Calibri" w:hAnsi="Calibri" w:eastAsia="Calibri" w:cs="Calibri" w:asciiTheme="minorAscii" w:hAnsiTheme="minorAscii" w:eastAsiaTheme="minorAscii" w:cstheme="minorAscii"/>
          <w:b w:val="0"/>
          <w:bCs w:val="0"/>
          <w:color w:val="auto"/>
          <w:sz w:val="24"/>
          <w:szCs w:val="24"/>
        </w:rPr>
        <w:t xml:space="preserve">I allow silence for the client to gather her thoughts from 17.40 - 18.02 apart from saying at </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17.53 - “I’ll move these closer” whilst I move tissues within reach. Cleantis (2010) discusses the use of tissues questioning whether they should be provided. However, by moving them closer, I allowed the choice for whether to take one which she did at 18.28. I believe moving the tissues within reach conveyed </w:t>
      </w:r>
      <w:r w:rsidRPr="4E85CFDB" w:rsidR="0959E63E">
        <w:rPr>
          <w:rFonts w:ascii="Calibri" w:hAnsi="Calibri" w:eastAsia="Calibri" w:cs="Calibri" w:asciiTheme="minorAscii" w:hAnsiTheme="minorAscii" w:eastAsiaTheme="minorAscii" w:cstheme="minorAscii"/>
          <w:b w:val="0"/>
          <w:bCs w:val="0"/>
          <w:color w:val="auto"/>
          <w:sz w:val="24"/>
          <w:szCs w:val="24"/>
        </w:rPr>
        <w:t>caring</w:t>
      </w:r>
      <w:r w:rsidRPr="4E85CFDB" w:rsidR="0959E63E">
        <w:rPr>
          <w:rFonts w:ascii="Calibri" w:hAnsi="Calibri" w:eastAsia="Calibri" w:cs="Calibri" w:asciiTheme="minorAscii" w:hAnsiTheme="minorAscii" w:eastAsiaTheme="minorAscii" w:cstheme="minorAscii"/>
          <w:b w:val="0"/>
          <w:bCs w:val="0"/>
          <w:color w:val="auto"/>
          <w:sz w:val="24"/>
          <w:szCs w:val="24"/>
        </w:rPr>
        <w:t>,</w:t>
      </w:r>
      <w:r w:rsidRPr="4E85CFDB" w:rsidR="4E85CFDB">
        <w:rPr>
          <w:rFonts w:ascii="Calibri" w:hAnsi="Calibri" w:eastAsia="Calibri" w:cs="Calibri" w:asciiTheme="minorAscii" w:hAnsiTheme="minorAscii" w:eastAsiaTheme="minorAscii" w:cstheme="minorAscii"/>
          <w:b w:val="0"/>
          <w:bCs w:val="0"/>
          <w:color w:val="auto"/>
          <w:sz w:val="24"/>
          <w:szCs w:val="24"/>
        </w:rPr>
        <w:t xml:space="preserve">  a valued aspects of counselling (Bedi et al., 2005; Levitt et al., 2006).</w:t>
      </w:r>
    </w:p>
    <w:p w:rsidR="0959E63E" w:rsidP="4E85CFDB" w:rsidRDefault="0959E63E" w14:paraId="765865E3" w14:textId="5835738D">
      <w:pPr>
        <w:pStyle w:val="Normal"/>
        <w:spacing w:line="480" w:lineRule="auto"/>
        <w:ind w:firstLine="720"/>
        <w:rPr>
          <w:rFonts w:ascii="Calibri" w:hAnsi="Calibri" w:eastAsia="Calibri" w:cs="Calibri" w:asciiTheme="minorAscii" w:hAnsiTheme="minorAscii" w:eastAsiaTheme="minorAscii" w:cstheme="minorAscii"/>
          <w:b w:val="0"/>
          <w:bCs w:val="0"/>
          <w:color w:val="auto"/>
          <w:sz w:val="24"/>
          <w:szCs w:val="24"/>
        </w:rPr>
      </w:pPr>
      <w:r w:rsidRPr="4E85CFDB" w:rsidR="0959E63E">
        <w:rPr>
          <w:rFonts w:ascii="Calibri" w:hAnsi="Calibri" w:eastAsia="Calibri" w:cs="Calibri" w:asciiTheme="minorAscii" w:hAnsiTheme="minorAscii" w:eastAsiaTheme="minorAscii" w:cstheme="minorAscii"/>
          <w:b w:val="0"/>
          <w:bCs w:val="0"/>
          <w:color w:val="auto"/>
          <w:sz w:val="24"/>
          <w:szCs w:val="24"/>
        </w:rPr>
        <w:t>At 18.01, the client states</w:t>
      </w:r>
      <w:bookmarkStart w:name="_Int_Fvq6k8It" w:id="340118451"/>
      <w:r w:rsidRPr="4E85CFDB" w:rsidR="0959E63E">
        <w:rPr>
          <w:rFonts w:ascii="Calibri" w:hAnsi="Calibri" w:eastAsia="Calibri" w:cs="Calibri" w:asciiTheme="minorAscii" w:hAnsiTheme="minorAscii" w:eastAsiaTheme="minorAscii" w:cstheme="minorAscii"/>
          <w:b w:val="0"/>
          <w:bCs w:val="0"/>
          <w:color w:val="auto"/>
          <w:sz w:val="24"/>
          <w:szCs w:val="24"/>
        </w:rPr>
        <w:t>: ”it’s</w:t>
      </w:r>
      <w:bookmarkEnd w:id="340118451"/>
      <w:r w:rsidRPr="4E85CFDB" w:rsidR="0959E63E">
        <w:rPr>
          <w:rFonts w:ascii="Calibri" w:hAnsi="Calibri" w:eastAsia="Calibri" w:cs="Calibri" w:asciiTheme="minorAscii" w:hAnsiTheme="minorAscii" w:eastAsiaTheme="minorAscii" w:cstheme="minorAscii"/>
          <w:b w:val="0"/>
          <w:bCs w:val="0"/>
          <w:color w:val="auto"/>
          <w:sz w:val="24"/>
          <w:szCs w:val="24"/>
        </w:rPr>
        <w:t xml:space="preserve"> relief, you know, </w:t>
      </w:r>
      <w:r w:rsidRPr="4E85CFDB" w:rsidR="0959E63E">
        <w:rPr>
          <w:rFonts w:ascii="Calibri" w:hAnsi="Calibri" w:eastAsia="Calibri" w:cs="Calibri" w:asciiTheme="minorAscii" w:hAnsiTheme="minorAscii" w:eastAsiaTheme="minorAscii" w:cstheme="minorAscii"/>
          <w:b w:val="0"/>
          <w:bCs w:val="0"/>
          <w:color w:val="auto"/>
          <w:sz w:val="24"/>
          <w:szCs w:val="24"/>
        </w:rPr>
        <w:t>it’s</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just... and</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w:t>
      </w:r>
      <w:r w:rsidRPr="4E85CFDB" w:rsidR="0959E63E">
        <w:rPr>
          <w:rFonts w:ascii="Calibri" w:hAnsi="Calibri" w:eastAsia="Calibri" w:cs="Calibri" w:asciiTheme="minorAscii" w:hAnsiTheme="minorAscii" w:eastAsiaTheme="minorAscii" w:cstheme="minorAscii"/>
          <w:b w:val="0"/>
          <w:bCs w:val="0"/>
          <w:color w:val="auto"/>
          <w:sz w:val="24"/>
          <w:szCs w:val="24"/>
        </w:rPr>
        <w:t>freedom, (</w:t>
      </w:r>
      <w:r w:rsidRPr="4E85CFDB" w:rsidR="0959E63E">
        <w:rPr>
          <w:rFonts w:ascii="Calibri" w:hAnsi="Calibri" w:eastAsia="Calibri" w:cs="Calibri" w:asciiTheme="minorAscii" w:hAnsiTheme="minorAscii" w:eastAsiaTheme="minorAscii" w:cstheme="minorAscii"/>
          <w:b w:val="0"/>
          <w:bCs w:val="0"/>
          <w:color w:val="auto"/>
          <w:sz w:val="24"/>
          <w:szCs w:val="24"/>
        </w:rPr>
        <w:t>chuckle</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w:t>
      </w:r>
      <w:r w:rsidRPr="4E85CFDB" w:rsidR="0959E63E">
        <w:rPr>
          <w:rFonts w:ascii="Calibri" w:hAnsi="Calibri" w:eastAsia="Calibri" w:cs="Calibri" w:asciiTheme="minorAscii" w:hAnsiTheme="minorAscii" w:eastAsiaTheme="minorAscii" w:cstheme="minorAscii"/>
          <w:b w:val="0"/>
          <w:bCs w:val="0"/>
          <w:color w:val="auto"/>
          <w:sz w:val="24"/>
          <w:szCs w:val="24"/>
        </w:rPr>
        <w:t>it’s</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w:t>
      </w:r>
      <w:r w:rsidRPr="4E85CFDB" w:rsidR="0959E63E">
        <w:rPr>
          <w:rFonts w:ascii="Calibri" w:hAnsi="Calibri" w:eastAsia="Calibri" w:cs="Calibri" w:asciiTheme="minorAscii" w:hAnsiTheme="minorAscii" w:eastAsiaTheme="minorAscii" w:cstheme="minorAscii"/>
          <w:b w:val="0"/>
          <w:bCs w:val="0"/>
          <w:color w:val="auto"/>
          <w:sz w:val="24"/>
          <w:szCs w:val="24"/>
        </w:rPr>
        <w:t>ju</w:t>
      </w:r>
      <w:r w:rsidRPr="4E85CFDB" w:rsidR="0959E63E">
        <w:rPr>
          <w:rFonts w:ascii="Calibri" w:hAnsi="Calibri" w:eastAsia="Calibri" w:cs="Calibri" w:asciiTheme="minorAscii" w:hAnsiTheme="minorAscii" w:eastAsiaTheme="minorAscii" w:cstheme="minorAscii"/>
          <w:b w:val="0"/>
          <w:bCs w:val="0"/>
          <w:color w:val="auto"/>
          <w:sz w:val="24"/>
          <w:szCs w:val="24"/>
        </w:rPr>
        <w:t>st</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freedom, you know? </w:t>
      </w:r>
      <w:r w:rsidRPr="4E85CFDB" w:rsidR="4E85CFDB">
        <w:rPr>
          <w:rFonts w:ascii="Calibri" w:hAnsi="Calibri" w:eastAsia="Calibri" w:cs="Calibri" w:asciiTheme="minorAscii" w:hAnsiTheme="minorAscii" w:eastAsiaTheme="minorAscii" w:cstheme="minorAscii"/>
          <w:b w:val="0"/>
          <w:bCs w:val="0"/>
          <w:color w:val="auto"/>
          <w:sz w:val="24"/>
          <w:szCs w:val="24"/>
        </w:rPr>
        <w:t>I reflect the words “relief and freedom” to show I have understood the client’s internal frame of reference (Nelson-Jones, 2016) and I re-express her feelings (Meier &amp; Davis, 2010). I summarise the journey from being ‘overwhelmed’ to ‘relief and freedom,’ and paraphrase using the words, ‘feel lighter.’ The reflection of emotion and content plays a significant role in counselling (Daniels, 1994; Ivey &amp; Ivey, 2013).</w:t>
      </w:r>
    </w:p>
    <w:p w:rsidR="4E85CFDB" w:rsidP="4E85CFDB" w:rsidRDefault="4E85CFDB" w14:paraId="123FD176" w14:textId="1757A6A4">
      <w:pPr>
        <w:pStyle w:val="Normal"/>
        <w:spacing w:line="480" w:lineRule="auto"/>
        <w:ind w:firstLine="720"/>
        <w:rPr>
          <w:rFonts w:ascii="Calibri" w:hAnsi="Calibri" w:eastAsia="Calibri" w:cs="Calibri" w:asciiTheme="minorAscii" w:hAnsiTheme="minorAscii" w:eastAsiaTheme="minorAscii" w:cstheme="minorAscii"/>
          <w:b w:val="0"/>
          <w:bCs w:val="0"/>
          <w:color w:val="auto"/>
          <w:sz w:val="24"/>
          <w:szCs w:val="24"/>
        </w:rPr>
      </w:pPr>
      <w:r w:rsidRPr="4E85CFDB" w:rsidR="4E85CFDB">
        <w:rPr>
          <w:rFonts w:ascii="Calibri" w:hAnsi="Calibri" w:eastAsia="Calibri" w:cs="Calibri" w:asciiTheme="minorAscii" w:hAnsiTheme="minorAscii" w:eastAsiaTheme="minorAscii" w:cstheme="minorAscii"/>
          <w:b w:val="0"/>
          <w:bCs w:val="0"/>
          <w:color w:val="auto"/>
          <w:sz w:val="24"/>
          <w:szCs w:val="24"/>
        </w:rPr>
        <w:t xml:space="preserve">I could have allowed more silence to allow the client to focus on what relief and freedom feels like for her to truly experience them. Hill et. Al (2008) </w:t>
      </w:r>
      <w:r w:rsidRPr="4E85CFDB" w:rsidR="4E85CFDB">
        <w:rPr>
          <w:rFonts w:ascii="Calibri" w:hAnsi="Calibri" w:eastAsia="Calibri" w:cs="Calibri" w:asciiTheme="minorAscii" w:hAnsiTheme="minorAscii" w:eastAsiaTheme="minorAscii" w:cstheme="minorAscii"/>
          <w:b w:val="0"/>
          <w:bCs w:val="0"/>
          <w:color w:val="auto"/>
          <w:sz w:val="24"/>
          <w:szCs w:val="24"/>
        </w:rPr>
        <w:t>stress</w:t>
      </w:r>
      <w:r w:rsidRPr="4E85CFDB" w:rsidR="4E85CFDB">
        <w:rPr>
          <w:rFonts w:ascii="Calibri" w:hAnsi="Calibri" w:eastAsia="Calibri" w:cs="Calibri" w:asciiTheme="minorAscii" w:hAnsiTheme="minorAscii" w:eastAsiaTheme="minorAscii" w:cstheme="minorAscii"/>
          <w:b w:val="0"/>
          <w:bCs w:val="0"/>
          <w:color w:val="auto"/>
          <w:sz w:val="24"/>
          <w:szCs w:val="24"/>
        </w:rPr>
        <w:t xml:space="preserve"> the importance of emotional reflection and content reflection techniques for counselling skills. The client asserts at </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18.34, “yes, I can get up and move.”  </w:t>
      </w:r>
    </w:p>
    <w:p w:rsidR="4E85CFDB" w:rsidP="4E85CFDB" w:rsidRDefault="4E85CFDB" w14:paraId="088FC258" w14:textId="0F408699">
      <w:pPr>
        <w:pStyle w:val="Normal"/>
        <w:spacing w:line="480" w:lineRule="auto"/>
        <w:rPr>
          <w:rFonts w:ascii="Calibri" w:hAnsi="Calibri" w:eastAsia="Calibri" w:cs="Calibri" w:asciiTheme="minorAscii" w:hAnsiTheme="minorAscii" w:eastAsiaTheme="minorAscii" w:cstheme="minorAscii"/>
          <w:b w:val="0"/>
          <w:bCs w:val="0"/>
          <w:color w:val="auto"/>
          <w:sz w:val="24"/>
          <w:szCs w:val="24"/>
          <w:u w:val="single"/>
        </w:rPr>
      </w:pPr>
      <w:r w:rsidRPr="4E85CFDB" w:rsidR="4E85CFDB">
        <w:rPr>
          <w:rFonts w:ascii="Calibri" w:hAnsi="Calibri" w:eastAsia="Calibri" w:cs="Calibri" w:asciiTheme="minorAscii" w:hAnsiTheme="minorAscii" w:eastAsiaTheme="minorAscii" w:cstheme="minorAscii"/>
          <w:b w:val="0"/>
          <w:bCs w:val="0"/>
          <w:color w:val="auto"/>
          <w:sz w:val="24"/>
          <w:szCs w:val="24"/>
          <w:u w:val="single"/>
        </w:rPr>
        <w:t>Goal Setting: 19.00 - 27.32</w:t>
      </w:r>
    </w:p>
    <w:p w:rsidR="4E85CFDB" w:rsidP="4E85CFDB" w:rsidRDefault="4E85CFDB" w14:paraId="5B4B8DE3" w14:textId="5D27EF93">
      <w:pPr>
        <w:pStyle w:val="Normal"/>
        <w:spacing w:line="480" w:lineRule="auto"/>
        <w:ind w:firstLine="720"/>
        <w:rPr>
          <w:rFonts w:ascii="Calibri" w:hAnsi="Calibri" w:eastAsia="Calibri" w:cs="Calibri" w:asciiTheme="minorAscii" w:hAnsiTheme="minorAscii" w:eastAsiaTheme="minorAscii" w:cstheme="minorAscii"/>
          <w:b w:val="0"/>
          <w:bCs w:val="0"/>
          <w:color w:val="auto"/>
          <w:sz w:val="24"/>
          <w:szCs w:val="24"/>
        </w:rPr>
      </w:pPr>
      <w:r w:rsidRPr="4E85CFDB" w:rsidR="4E85CFDB">
        <w:rPr>
          <w:rFonts w:ascii="Calibri" w:hAnsi="Calibri" w:eastAsia="Calibri" w:cs="Calibri" w:asciiTheme="minorAscii" w:hAnsiTheme="minorAscii" w:eastAsiaTheme="minorAscii" w:cstheme="minorAscii"/>
          <w:color w:val="auto"/>
          <w:sz w:val="24"/>
          <w:szCs w:val="24"/>
        </w:rPr>
        <w:t xml:space="preserve">When we respond to clients, we learn to ‘track them rather than ‘lead them’ (Midwinter &amp; Dickson, 2015). However, rather than tracking, asking how it feels to be able to ‘get up and move,’ instead </w:t>
      </w:r>
      <w:r w:rsidRPr="4E85CFDB" w:rsidR="4E85CFDB">
        <w:rPr>
          <w:rFonts w:ascii="Calibri" w:hAnsi="Calibri" w:eastAsia="Calibri" w:cs="Calibri" w:asciiTheme="minorAscii" w:hAnsiTheme="minorAscii" w:eastAsiaTheme="minorAscii" w:cstheme="minorAscii"/>
          <w:b w:val="0"/>
          <w:bCs w:val="0"/>
          <w:color w:val="auto"/>
          <w:sz w:val="24"/>
          <w:szCs w:val="24"/>
        </w:rPr>
        <w:t>I steer the conversation to the future goals and action-planning (Stage 2 and 3 of models by Egan (2004) and Hill (2004). I should be aware to track the client in future.</w:t>
      </w:r>
    </w:p>
    <w:p w:rsidR="0959E63E" w:rsidP="4E85CFDB" w:rsidRDefault="0959E63E" w14:paraId="664BD4E3" w14:textId="1940B527">
      <w:pPr>
        <w:pStyle w:val="Normal"/>
        <w:spacing w:line="480" w:lineRule="auto"/>
        <w:ind w:firstLine="720"/>
        <w:rPr>
          <w:rFonts w:ascii="Calibri" w:hAnsi="Calibri" w:eastAsia="Calibri" w:cs="Calibri" w:asciiTheme="minorAscii" w:hAnsiTheme="minorAscii" w:eastAsiaTheme="minorAscii" w:cstheme="minorAscii"/>
          <w:b w:val="0"/>
          <w:bCs w:val="0"/>
          <w:color w:val="auto"/>
          <w:sz w:val="24"/>
          <w:szCs w:val="24"/>
        </w:rPr>
      </w:pPr>
      <w:r w:rsidRPr="4E85CFDB" w:rsidR="0959E63E">
        <w:rPr>
          <w:rFonts w:ascii="Calibri" w:hAnsi="Calibri" w:eastAsia="Calibri" w:cs="Calibri" w:asciiTheme="minorAscii" w:hAnsiTheme="minorAscii" w:eastAsiaTheme="minorAscii" w:cstheme="minorAscii"/>
          <w:b w:val="0"/>
          <w:bCs w:val="0"/>
          <w:color w:val="auto"/>
          <w:sz w:val="24"/>
          <w:szCs w:val="24"/>
        </w:rPr>
        <w:t xml:space="preserve">At 18.49 - “that wall is coming down, isn’t it?... And you know </w:t>
      </w:r>
      <w:r w:rsidRPr="4E85CFDB" w:rsidR="0959E63E">
        <w:rPr>
          <w:rFonts w:ascii="Calibri" w:hAnsi="Calibri" w:eastAsia="Calibri" w:cs="Calibri" w:asciiTheme="minorAscii" w:hAnsiTheme="minorAscii" w:eastAsiaTheme="minorAscii" w:cstheme="minorAscii"/>
          <w:b w:val="0"/>
          <w:bCs w:val="0"/>
          <w:color w:val="auto"/>
          <w:sz w:val="24"/>
          <w:szCs w:val="24"/>
        </w:rPr>
        <w:t>what's</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on the other side.” I recount at </w:t>
      </w:r>
      <w:r w:rsidRPr="4E85CFDB" w:rsidR="4E85CFDB">
        <w:rPr>
          <w:rFonts w:ascii="Calibri" w:hAnsi="Calibri" w:eastAsia="Calibri" w:cs="Calibri" w:asciiTheme="minorAscii" w:hAnsiTheme="minorAscii" w:eastAsiaTheme="minorAscii" w:cstheme="minorAscii"/>
          <w:b w:val="0"/>
          <w:bCs w:val="0"/>
          <w:color w:val="auto"/>
          <w:sz w:val="24"/>
          <w:szCs w:val="24"/>
        </w:rPr>
        <w:t xml:space="preserve">19.03 that </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one of the client’s goals was to move house and that she was prevented from starting by the boxes and the need to enlist her sons’ support. </w:t>
      </w:r>
    </w:p>
    <w:p w:rsidR="0959E63E" w:rsidP="4E85CFDB" w:rsidRDefault="0959E63E" w14:paraId="32115CBD" w14:textId="4CB07410">
      <w:pPr>
        <w:pStyle w:val="Normal"/>
        <w:spacing w:line="480" w:lineRule="auto"/>
        <w:ind w:firstLine="720"/>
        <w:rPr>
          <w:rFonts w:ascii="Calibri" w:hAnsi="Calibri" w:eastAsia="Calibri" w:cs="Calibri" w:asciiTheme="minorAscii" w:hAnsiTheme="minorAscii" w:eastAsiaTheme="minorAscii" w:cstheme="minorAscii"/>
          <w:b w:val="0"/>
          <w:bCs w:val="0"/>
          <w:color w:val="auto"/>
          <w:sz w:val="24"/>
          <w:szCs w:val="24"/>
        </w:rPr>
      </w:pPr>
      <w:r w:rsidRPr="4E85CFDB" w:rsidR="4E85CFDB">
        <w:rPr>
          <w:rFonts w:ascii="Calibri" w:hAnsi="Calibri" w:eastAsia="Calibri" w:cs="Calibri" w:asciiTheme="minorAscii" w:hAnsiTheme="minorAscii" w:eastAsiaTheme="minorAscii" w:cstheme="minorAscii"/>
          <w:b w:val="0"/>
          <w:bCs w:val="0"/>
          <w:color w:val="auto"/>
          <w:sz w:val="24"/>
          <w:szCs w:val="24"/>
        </w:rPr>
        <w:t xml:space="preserve">The client </w:t>
      </w:r>
      <w:r w:rsidRPr="4E85CFDB" w:rsidR="0959E63E">
        <w:rPr>
          <w:rFonts w:ascii="Calibri" w:hAnsi="Calibri" w:eastAsia="Calibri" w:cs="Calibri" w:asciiTheme="minorAscii" w:hAnsiTheme="minorAscii" w:eastAsiaTheme="minorAscii" w:cstheme="minorAscii"/>
          <w:b w:val="0"/>
          <w:bCs w:val="0"/>
          <w:color w:val="auto"/>
          <w:sz w:val="24"/>
          <w:szCs w:val="24"/>
        </w:rPr>
        <w:t>states</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at 20.39 “I want to build a different life now.</w:t>
      </w:r>
      <w:r w:rsidRPr="4E85CFDB" w:rsidR="0959E63E">
        <w:rPr>
          <w:rFonts w:ascii="Calibri" w:hAnsi="Calibri" w:eastAsia="Calibri" w:cs="Calibri" w:asciiTheme="minorAscii" w:hAnsiTheme="minorAscii" w:eastAsiaTheme="minorAscii" w:cstheme="minorAscii"/>
          <w:b w:val="0"/>
          <w:bCs w:val="0"/>
          <w:color w:val="auto"/>
          <w:sz w:val="24"/>
          <w:szCs w:val="24"/>
        </w:rPr>
        <w:t>”</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I restate “you want to build a different life now” to convey a sense of active engagement and for the client to pause and reflect. (McLeod and McLeod, 2011) </w:t>
      </w:r>
    </w:p>
    <w:p w:rsidR="0959E63E" w:rsidP="4E85CFDB" w:rsidRDefault="0959E63E" w14:paraId="723AD204" w14:textId="786C59AE">
      <w:pPr>
        <w:pStyle w:val="Normal"/>
        <w:spacing w:line="480" w:lineRule="auto"/>
        <w:ind w:firstLine="720"/>
        <w:rPr>
          <w:rFonts w:ascii="Calibri" w:hAnsi="Calibri" w:eastAsia="Calibri" w:cs="Calibri" w:asciiTheme="minorAscii" w:hAnsiTheme="minorAscii" w:eastAsiaTheme="minorAscii" w:cstheme="minorAscii"/>
          <w:b w:val="0"/>
          <w:bCs w:val="0"/>
          <w:color w:val="auto"/>
          <w:sz w:val="24"/>
          <w:szCs w:val="24"/>
        </w:rPr>
      </w:pPr>
      <w:r w:rsidRPr="4E85CFDB" w:rsidR="0959E63E">
        <w:rPr>
          <w:rFonts w:ascii="Calibri" w:hAnsi="Calibri" w:eastAsia="Calibri" w:cs="Calibri" w:asciiTheme="minorAscii" w:hAnsiTheme="minorAscii" w:eastAsiaTheme="minorAscii" w:cstheme="minorAscii"/>
          <w:b w:val="0"/>
          <w:bCs w:val="0"/>
          <w:color w:val="auto"/>
          <w:sz w:val="24"/>
          <w:szCs w:val="24"/>
        </w:rPr>
        <w:t xml:space="preserve">When the client </w:t>
      </w:r>
      <w:r w:rsidRPr="4E85CFDB" w:rsidR="0959E63E">
        <w:rPr>
          <w:rFonts w:ascii="Calibri" w:hAnsi="Calibri" w:eastAsia="Calibri" w:cs="Calibri" w:asciiTheme="minorAscii" w:hAnsiTheme="minorAscii" w:eastAsiaTheme="minorAscii" w:cstheme="minorAscii"/>
          <w:b w:val="0"/>
          <w:bCs w:val="0"/>
          <w:color w:val="auto"/>
          <w:sz w:val="24"/>
          <w:szCs w:val="24"/>
        </w:rPr>
        <w:t>states</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she wants to do something different, I ask at </w:t>
      </w:r>
      <w:r w:rsidRPr="4E85CFDB" w:rsidR="0959E63E">
        <w:rPr>
          <w:rFonts w:ascii="Calibri" w:hAnsi="Calibri" w:eastAsia="Calibri" w:cs="Calibri" w:asciiTheme="minorAscii" w:hAnsiTheme="minorAscii" w:eastAsiaTheme="minorAscii" w:cstheme="minorAscii"/>
          <w:b w:val="0"/>
          <w:bCs w:val="0"/>
          <w:color w:val="auto"/>
          <w:sz w:val="24"/>
          <w:szCs w:val="24"/>
        </w:rPr>
        <w:t>20.52 “do you know what different is?... Can you share?” These</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questions were to show interest in the client's wishes and</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for her to visualise her goals through </w:t>
      </w:r>
      <w:r w:rsidRPr="4E85CFDB" w:rsidR="0959E63E">
        <w:rPr>
          <w:rFonts w:ascii="Calibri" w:hAnsi="Calibri" w:eastAsia="Calibri" w:cs="Calibri" w:asciiTheme="minorAscii" w:hAnsiTheme="minorAscii" w:eastAsiaTheme="minorAscii" w:cstheme="minorAscii"/>
          <w:b w:val="0"/>
          <w:bCs w:val="0"/>
          <w:color w:val="auto"/>
          <w:sz w:val="24"/>
          <w:szCs w:val="24"/>
        </w:rPr>
        <w:t>narrative.</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Egan (2014) states that the power of goal setting helps clients to focus attention, mobilise their energy and </w:t>
      </w:r>
      <w:r w:rsidRPr="4E85CFDB" w:rsidR="0959E63E">
        <w:rPr>
          <w:rFonts w:ascii="Calibri" w:hAnsi="Calibri" w:eastAsia="Calibri" w:cs="Calibri" w:asciiTheme="minorAscii" w:hAnsiTheme="minorAscii" w:eastAsiaTheme="minorAscii" w:cstheme="minorAscii"/>
          <w:b w:val="0"/>
          <w:bCs w:val="0"/>
          <w:color w:val="auto"/>
          <w:sz w:val="24"/>
          <w:szCs w:val="24"/>
        </w:rPr>
        <w:t>p</w:t>
      </w:r>
      <w:r w:rsidRPr="4E85CFDB" w:rsidR="0959E63E">
        <w:rPr>
          <w:rFonts w:ascii="Calibri" w:hAnsi="Calibri" w:eastAsia="Calibri" w:cs="Calibri" w:asciiTheme="minorAscii" w:hAnsiTheme="minorAscii" w:eastAsiaTheme="minorAscii" w:cstheme="minorAscii"/>
          <w:b w:val="0"/>
          <w:bCs w:val="0"/>
          <w:color w:val="auto"/>
          <w:sz w:val="24"/>
          <w:szCs w:val="24"/>
        </w:rPr>
        <w:t>rovide</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incentives for clients to search for strategies to </w:t>
      </w:r>
      <w:r w:rsidRPr="4E85CFDB" w:rsidR="0959E63E">
        <w:rPr>
          <w:rFonts w:ascii="Calibri" w:hAnsi="Calibri" w:eastAsia="Calibri" w:cs="Calibri" w:asciiTheme="minorAscii" w:hAnsiTheme="minorAscii" w:eastAsiaTheme="minorAscii" w:cstheme="minorAscii"/>
          <w:b w:val="0"/>
          <w:bCs w:val="0"/>
          <w:color w:val="auto"/>
          <w:sz w:val="24"/>
          <w:szCs w:val="24"/>
        </w:rPr>
        <w:t>a</w:t>
      </w:r>
      <w:r w:rsidRPr="4E85CFDB" w:rsidR="0959E63E">
        <w:rPr>
          <w:rFonts w:ascii="Calibri" w:hAnsi="Calibri" w:eastAsia="Calibri" w:cs="Calibri" w:asciiTheme="minorAscii" w:hAnsiTheme="minorAscii" w:eastAsiaTheme="minorAscii" w:cstheme="minorAscii"/>
          <w:b w:val="0"/>
          <w:bCs w:val="0"/>
          <w:color w:val="auto"/>
          <w:sz w:val="24"/>
          <w:szCs w:val="24"/>
        </w:rPr>
        <w:t>ccomplish</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w:t>
      </w:r>
      <w:r w:rsidRPr="4E85CFDB" w:rsidR="0959E63E">
        <w:rPr>
          <w:rFonts w:ascii="Calibri" w:hAnsi="Calibri" w:eastAsia="Calibri" w:cs="Calibri" w:asciiTheme="minorAscii" w:hAnsiTheme="minorAscii" w:eastAsiaTheme="minorAscii" w:cstheme="minorAscii"/>
          <w:b w:val="0"/>
          <w:bCs w:val="0"/>
          <w:color w:val="auto"/>
          <w:sz w:val="24"/>
          <w:szCs w:val="24"/>
        </w:rPr>
        <w:t>them. My question is in line with Egan’s stage 2B by a) designing a better future and b) setting goals and outcomes.</w:t>
      </w:r>
    </w:p>
    <w:p w:rsidR="0959E63E" w:rsidP="4E85CFDB" w:rsidRDefault="0959E63E" w14:paraId="51941381" w14:textId="13F1DC51">
      <w:pPr>
        <w:pStyle w:val="Normal"/>
        <w:spacing w:line="480" w:lineRule="auto"/>
        <w:ind w:firstLine="720"/>
        <w:rPr>
          <w:rFonts w:ascii="Calibri" w:hAnsi="Calibri" w:eastAsia="Calibri" w:cs="Calibri" w:asciiTheme="minorAscii" w:hAnsiTheme="minorAscii" w:eastAsiaTheme="minorAscii" w:cstheme="minorAscii"/>
          <w:b w:val="0"/>
          <w:bCs w:val="0"/>
          <w:color w:val="auto"/>
          <w:sz w:val="24"/>
          <w:szCs w:val="24"/>
        </w:rPr>
      </w:pPr>
      <w:r w:rsidRPr="4E85CFDB" w:rsidR="4E85CFDB">
        <w:rPr>
          <w:rFonts w:ascii="Calibri" w:hAnsi="Calibri" w:eastAsia="Calibri" w:cs="Calibri" w:asciiTheme="minorAscii" w:hAnsiTheme="minorAscii" w:eastAsiaTheme="minorAscii" w:cstheme="minorAscii"/>
          <w:b w:val="0"/>
          <w:bCs w:val="0"/>
          <w:color w:val="auto"/>
          <w:sz w:val="24"/>
          <w:szCs w:val="24"/>
        </w:rPr>
        <w:t>The client explains at 23.33 about her plans to ‘rewild’ stating: “</w:t>
      </w:r>
      <w:r w:rsidRPr="4E85CFDB" w:rsidR="0959E63E">
        <w:rPr>
          <w:rFonts w:ascii="Calibri" w:hAnsi="Calibri" w:eastAsia="Calibri" w:cs="Calibri" w:asciiTheme="minorAscii" w:hAnsiTheme="minorAscii" w:eastAsiaTheme="minorAscii" w:cstheme="minorAscii"/>
          <w:b w:val="0"/>
          <w:bCs w:val="0"/>
          <w:color w:val="auto"/>
          <w:sz w:val="24"/>
          <w:szCs w:val="24"/>
        </w:rPr>
        <w:t>I</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w:t>
      </w:r>
      <w:r w:rsidRPr="4E85CFDB" w:rsidR="0959E63E">
        <w:rPr>
          <w:rFonts w:ascii="Calibri" w:hAnsi="Calibri" w:eastAsia="Calibri" w:cs="Calibri" w:asciiTheme="minorAscii" w:hAnsiTheme="minorAscii" w:eastAsiaTheme="minorAscii" w:cstheme="minorAscii"/>
          <w:b w:val="0"/>
          <w:bCs w:val="0"/>
          <w:color w:val="auto"/>
          <w:sz w:val="24"/>
          <w:szCs w:val="24"/>
        </w:rPr>
        <w:t>want to</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feel like </w:t>
      </w:r>
      <w:r w:rsidRPr="4E85CFDB" w:rsidR="0959E63E">
        <w:rPr>
          <w:rFonts w:ascii="Calibri" w:hAnsi="Calibri" w:eastAsia="Calibri" w:cs="Calibri" w:asciiTheme="minorAscii" w:hAnsiTheme="minorAscii" w:eastAsiaTheme="minorAscii" w:cstheme="minorAscii"/>
          <w:b w:val="0"/>
          <w:bCs w:val="0"/>
          <w:color w:val="auto"/>
          <w:sz w:val="24"/>
          <w:szCs w:val="24"/>
        </w:rPr>
        <w:t>I’m</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healing something.” I parap</w:t>
      </w:r>
      <w:r w:rsidRPr="4E85CFDB" w:rsidR="4E85CFDB">
        <w:rPr>
          <w:rFonts w:ascii="Calibri" w:hAnsi="Calibri" w:eastAsia="Calibri" w:cs="Calibri" w:asciiTheme="minorAscii" w:hAnsiTheme="minorAscii" w:eastAsiaTheme="minorAscii" w:cstheme="minorAscii"/>
          <w:b w:val="0"/>
          <w:bCs w:val="0"/>
          <w:color w:val="auto"/>
          <w:sz w:val="24"/>
          <w:szCs w:val="24"/>
        </w:rPr>
        <w:t xml:space="preserve">hrase showing active listening and empathy at </w:t>
      </w:r>
      <w:r w:rsidRPr="4E85CFDB" w:rsidR="0959E63E">
        <w:rPr>
          <w:rFonts w:ascii="Calibri" w:hAnsi="Calibri" w:eastAsia="Calibri" w:cs="Calibri" w:asciiTheme="minorAscii" w:hAnsiTheme="minorAscii" w:eastAsiaTheme="minorAscii" w:cstheme="minorAscii"/>
          <w:b w:val="0"/>
          <w:bCs w:val="0"/>
          <w:color w:val="auto"/>
          <w:sz w:val="24"/>
          <w:szCs w:val="24"/>
        </w:rPr>
        <w:t>24.12: “I can see it would make you feel good, that you are giving back, that you are contributing to making the planet or the environment better. I can see why it would matter to you..</w:t>
      </w:r>
      <w:r w:rsidRPr="4E85CFDB" w:rsidR="4E85CFDB">
        <w:rPr>
          <w:rFonts w:ascii="Calibri" w:hAnsi="Calibri" w:eastAsia="Calibri" w:cs="Calibri" w:asciiTheme="minorAscii" w:hAnsiTheme="minorAscii" w:eastAsiaTheme="minorAscii" w:cstheme="minorAscii"/>
          <w:b w:val="0"/>
          <w:bCs w:val="0"/>
          <w:color w:val="auto"/>
          <w:sz w:val="24"/>
          <w:szCs w:val="24"/>
        </w:rPr>
        <w:t xml:space="preserve">.” </w:t>
      </w:r>
    </w:p>
    <w:p w:rsidR="0959E63E" w:rsidP="4E85CFDB" w:rsidRDefault="0959E63E" w14:paraId="04A067A7" w14:textId="6B4C45A2">
      <w:pPr>
        <w:pStyle w:val="Normal"/>
        <w:spacing w:line="480" w:lineRule="auto"/>
        <w:ind w:firstLine="720"/>
        <w:rPr>
          <w:rFonts w:ascii="Calibri" w:hAnsi="Calibri" w:eastAsia="Calibri" w:cs="Calibri" w:asciiTheme="minorAscii" w:hAnsiTheme="minorAscii" w:eastAsiaTheme="minorAscii" w:cstheme="minorAscii"/>
          <w:b w:val="0"/>
          <w:bCs w:val="0"/>
          <w:color w:val="auto"/>
          <w:sz w:val="24"/>
          <w:szCs w:val="24"/>
        </w:rPr>
      </w:pPr>
      <w:r w:rsidRPr="4E85CFDB" w:rsidR="4E85CFDB">
        <w:rPr>
          <w:rFonts w:ascii="Calibri" w:hAnsi="Calibri" w:eastAsia="Calibri" w:cs="Calibri" w:asciiTheme="minorAscii" w:hAnsiTheme="minorAscii" w:eastAsiaTheme="minorAscii" w:cstheme="minorAscii"/>
          <w:b w:val="0"/>
          <w:bCs w:val="0"/>
          <w:color w:val="auto"/>
          <w:sz w:val="24"/>
          <w:szCs w:val="24"/>
        </w:rPr>
        <w:t xml:space="preserve">I communicate my acceptance of her vision at </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25.45 - “I appreciate what </w:t>
      </w:r>
      <w:r w:rsidRPr="4E85CFDB" w:rsidR="0959E63E">
        <w:rPr>
          <w:rFonts w:ascii="Calibri" w:hAnsi="Calibri" w:eastAsia="Calibri" w:cs="Calibri" w:asciiTheme="minorAscii" w:hAnsiTheme="minorAscii" w:eastAsiaTheme="minorAscii" w:cstheme="minorAscii"/>
          <w:b w:val="0"/>
          <w:bCs w:val="0"/>
          <w:color w:val="auto"/>
          <w:sz w:val="24"/>
          <w:szCs w:val="24"/>
        </w:rPr>
        <w:t>you’ve</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said there... </w:t>
      </w:r>
      <w:r w:rsidRPr="4E85CFDB" w:rsidR="0959E63E">
        <w:rPr>
          <w:rFonts w:ascii="Calibri" w:hAnsi="Calibri" w:eastAsia="Calibri" w:cs="Calibri" w:asciiTheme="minorAscii" w:hAnsiTheme="minorAscii" w:eastAsiaTheme="minorAscii" w:cstheme="minorAscii"/>
          <w:b w:val="0"/>
          <w:bCs w:val="0"/>
          <w:color w:val="auto"/>
          <w:sz w:val="24"/>
          <w:szCs w:val="24"/>
        </w:rPr>
        <w:t>you’ve</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taken me back.” I felt displaying Unconditional Positive Regard (Rogers, 1957) and acceptance of her vision was important given that the client ha</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d </w:t>
      </w:r>
      <w:r w:rsidRPr="4E85CFDB" w:rsidR="0959E63E">
        <w:rPr>
          <w:rFonts w:ascii="Calibri" w:hAnsi="Calibri" w:eastAsia="Calibri" w:cs="Calibri" w:asciiTheme="minorAscii" w:hAnsiTheme="minorAscii" w:eastAsiaTheme="minorAscii" w:cstheme="minorAscii"/>
          <w:b w:val="0"/>
          <w:bCs w:val="0"/>
          <w:color w:val="auto"/>
          <w:sz w:val="24"/>
          <w:szCs w:val="24"/>
        </w:rPr>
        <w:t>stat</w:t>
      </w:r>
      <w:r w:rsidRPr="4E85CFDB" w:rsidR="0959E63E">
        <w:rPr>
          <w:rFonts w:ascii="Calibri" w:hAnsi="Calibri" w:eastAsia="Calibri" w:cs="Calibri" w:asciiTheme="minorAscii" w:hAnsiTheme="minorAscii" w:eastAsiaTheme="minorAscii" w:cstheme="minorAscii"/>
          <w:b w:val="0"/>
          <w:bCs w:val="0"/>
          <w:color w:val="auto"/>
          <w:sz w:val="24"/>
          <w:szCs w:val="24"/>
        </w:rPr>
        <w:t>ed</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multiple times that her son</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s </w:t>
      </w:r>
      <w:r w:rsidRPr="4E85CFDB" w:rsidR="0959E63E">
        <w:rPr>
          <w:rFonts w:ascii="Calibri" w:hAnsi="Calibri" w:eastAsia="Calibri" w:cs="Calibri" w:asciiTheme="minorAscii" w:hAnsiTheme="minorAscii" w:eastAsiaTheme="minorAscii" w:cstheme="minorAscii"/>
          <w:b w:val="0"/>
          <w:bCs w:val="0"/>
          <w:color w:val="auto"/>
          <w:sz w:val="24"/>
          <w:szCs w:val="24"/>
        </w:rPr>
        <w:t>don</w:t>
      </w:r>
      <w:r w:rsidRPr="4E85CFDB" w:rsidR="0959E63E">
        <w:rPr>
          <w:rFonts w:ascii="Calibri" w:hAnsi="Calibri" w:eastAsia="Calibri" w:cs="Calibri" w:asciiTheme="minorAscii" w:hAnsiTheme="minorAscii" w:eastAsiaTheme="minorAscii" w:cstheme="minorAscii"/>
          <w:b w:val="0"/>
          <w:bCs w:val="0"/>
          <w:color w:val="auto"/>
          <w:sz w:val="24"/>
          <w:szCs w:val="24"/>
        </w:rPr>
        <w:t>’t</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understand her motives (24.28, 25.16, and 25.34). </w:t>
      </w:r>
    </w:p>
    <w:p w:rsidR="0959E63E" w:rsidP="4E85CFDB" w:rsidRDefault="0959E63E" w14:paraId="4071AEFC" w14:textId="33BEB503">
      <w:pPr>
        <w:pStyle w:val="Normal"/>
        <w:spacing w:line="480" w:lineRule="auto"/>
        <w:ind w:firstLine="720"/>
        <w:rPr>
          <w:rFonts w:ascii="Calibri" w:hAnsi="Calibri" w:eastAsia="Calibri" w:cs="Calibri" w:asciiTheme="minorAscii" w:hAnsiTheme="minorAscii" w:eastAsiaTheme="minorAscii" w:cstheme="minorAscii"/>
          <w:b w:val="0"/>
          <w:bCs w:val="0"/>
          <w:color w:val="auto"/>
          <w:sz w:val="24"/>
          <w:szCs w:val="24"/>
        </w:rPr>
      </w:pPr>
      <w:r w:rsidRPr="4E85CFDB" w:rsidR="0959E63E">
        <w:rPr>
          <w:rFonts w:ascii="Calibri" w:hAnsi="Calibri" w:eastAsia="Calibri" w:cs="Calibri" w:asciiTheme="minorAscii" w:hAnsiTheme="minorAscii" w:eastAsiaTheme="minorAscii" w:cstheme="minorAscii"/>
          <w:b w:val="0"/>
          <w:bCs w:val="0"/>
          <w:color w:val="auto"/>
          <w:sz w:val="24"/>
          <w:szCs w:val="24"/>
        </w:rPr>
        <w:t>I paraphrase</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what the client said at 23.33</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to show understanding at 25.59: “it sounds to me like these boxes have for some time got in the way, </w:t>
      </w:r>
      <w:r w:rsidRPr="4E85CFDB" w:rsidR="0959E63E">
        <w:rPr>
          <w:rFonts w:ascii="Calibri" w:hAnsi="Calibri" w:eastAsia="Calibri" w:cs="Calibri" w:asciiTheme="minorAscii" w:hAnsiTheme="minorAscii" w:eastAsiaTheme="minorAscii" w:cstheme="minorAscii"/>
          <w:b w:val="0"/>
          <w:bCs w:val="0"/>
          <w:color w:val="auto"/>
          <w:sz w:val="24"/>
          <w:szCs w:val="24"/>
        </w:rPr>
        <w:t>they’ve</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been that wall to this dream of yours where </w:t>
      </w:r>
      <w:r w:rsidRPr="4E85CFDB" w:rsidR="0959E63E">
        <w:rPr>
          <w:rFonts w:ascii="Calibri" w:hAnsi="Calibri" w:eastAsia="Calibri" w:cs="Calibri" w:asciiTheme="minorAscii" w:hAnsiTheme="minorAscii" w:eastAsiaTheme="minorAscii" w:cstheme="minorAscii"/>
          <w:b w:val="0"/>
          <w:bCs w:val="0"/>
          <w:color w:val="auto"/>
          <w:sz w:val="24"/>
          <w:szCs w:val="24"/>
        </w:rPr>
        <w:t>you’d</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be giving back.” </w:t>
      </w:r>
    </w:p>
    <w:p w:rsidR="0959E63E" w:rsidP="4E85CFDB" w:rsidRDefault="0959E63E" w14:paraId="5B7D1051" w14:textId="7E3B8903">
      <w:pPr>
        <w:pStyle w:val="Normal"/>
        <w:spacing w:line="480" w:lineRule="auto"/>
        <w:ind w:firstLine="720"/>
        <w:rPr>
          <w:rFonts w:ascii="Calibri" w:hAnsi="Calibri" w:eastAsia="Calibri" w:cs="Calibri" w:asciiTheme="minorAscii" w:hAnsiTheme="minorAscii" w:eastAsiaTheme="minorAscii" w:cstheme="minorAscii"/>
          <w:b w:val="0"/>
          <w:bCs w:val="0"/>
          <w:color w:val="auto"/>
          <w:sz w:val="24"/>
          <w:szCs w:val="24"/>
        </w:rPr>
      </w:pPr>
      <w:r w:rsidRPr="4E85CFDB" w:rsidR="0959E63E">
        <w:rPr>
          <w:rFonts w:ascii="Calibri" w:hAnsi="Calibri" w:eastAsia="Calibri" w:cs="Calibri" w:asciiTheme="minorAscii" w:hAnsiTheme="minorAscii" w:eastAsiaTheme="minorAscii" w:cstheme="minorAscii"/>
          <w:b w:val="0"/>
          <w:bCs w:val="0"/>
          <w:color w:val="auto"/>
          <w:sz w:val="24"/>
          <w:szCs w:val="24"/>
        </w:rPr>
        <w:t>I tentatively probe the relationship with her sons: “</w:t>
      </w:r>
      <w:r w:rsidRPr="4E85CFDB" w:rsidR="0959E63E">
        <w:rPr>
          <w:rFonts w:ascii="Calibri" w:hAnsi="Calibri" w:eastAsia="Calibri" w:cs="Calibri" w:asciiTheme="minorAscii" w:hAnsiTheme="minorAscii" w:eastAsiaTheme="minorAscii" w:cstheme="minorAscii"/>
          <w:b w:val="0"/>
          <w:bCs w:val="0"/>
          <w:color w:val="auto"/>
          <w:sz w:val="24"/>
          <w:szCs w:val="24"/>
        </w:rPr>
        <w:t>I’m</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wondering if your sons </w:t>
      </w:r>
      <w:r w:rsidRPr="4E85CFDB" w:rsidR="0959E63E">
        <w:rPr>
          <w:rFonts w:ascii="Calibri" w:hAnsi="Calibri" w:eastAsia="Calibri" w:cs="Calibri" w:asciiTheme="minorAscii" w:hAnsiTheme="minorAscii" w:eastAsiaTheme="minorAscii" w:cstheme="minorAscii"/>
          <w:b w:val="0"/>
          <w:bCs w:val="0"/>
          <w:color w:val="auto"/>
          <w:sz w:val="24"/>
          <w:szCs w:val="24"/>
        </w:rPr>
        <w:t>actually fully</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understand why this move matters to </w:t>
      </w:r>
      <w:bookmarkStart w:name="_Int_urQ6XR3n" w:id="1867620763"/>
      <w:r w:rsidRPr="4E85CFDB" w:rsidR="0959E63E">
        <w:rPr>
          <w:rFonts w:ascii="Calibri" w:hAnsi="Calibri" w:eastAsia="Calibri" w:cs="Calibri" w:asciiTheme="minorAscii" w:hAnsiTheme="minorAscii" w:eastAsiaTheme="minorAscii" w:cstheme="minorAscii"/>
          <w:b w:val="0"/>
          <w:bCs w:val="0"/>
          <w:color w:val="auto"/>
          <w:sz w:val="24"/>
          <w:szCs w:val="24"/>
        </w:rPr>
        <w:t>you?</w:t>
      </w:r>
      <w:bookmarkEnd w:id="1867620763"/>
      <w:r w:rsidRPr="4E85CFDB" w:rsidR="0959E63E">
        <w:rPr>
          <w:rFonts w:ascii="Calibri" w:hAnsi="Calibri" w:eastAsia="Calibri" w:cs="Calibri" w:asciiTheme="minorAscii" w:hAnsiTheme="minorAscii" w:eastAsiaTheme="minorAscii" w:cstheme="minorAscii"/>
          <w:b w:val="0"/>
          <w:bCs w:val="0"/>
          <w:color w:val="auto"/>
          <w:sz w:val="24"/>
          <w:szCs w:val="24"/>
        </w:rPr>
        <w:t xml:space="preserve">” The client agrees at 26.30 </w:t>
      </w:r>
      <w:r w:rsidRPr="4E85CFDB" w:rsidR="0959E63E">
        <w:rPr>
          <w:rFonts w:ascii="Calibri" w:hAnsi="Calibri" w:eastAsia="Calibri" w:cs="Calibri" w:asciiTheme="minorAscii" w:hAnsiTheme="minorAscii" w:eastAsiaTheme="minorAscii" w:cstheme="minorAscii"/>
          <w:b w:val="0"/>
          <w:bCs w:val="0"/>
          <w:color w:val="auto"/>
          <w:sz w:val="24"/>
          <w:szCs w:val="24"/>
        </w:rPr>
        <w:t>stating</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that her sons </w:t>
      </w:r>
      <w:r w:rsidRPr="4E85CFDB" w:rsidR="0959E63E">
        <w:rPr>
          <w:rFonts w:ascii="Calibri" w:hAnsi="Calibri" w:eastAsia="Calibri" w:cs="Calibri" w:asciiTheme="minorAscii" w:hAnsiTheme="minorAscii" w:eastAsiaTheme="minorAscii" w:cstheme="minorAscii"/>
          <w:b w:val="0"/>
          <w:bCs w:val="0"/>
          <w:color w:val="auto"/>
          <w:sz w:val="24"/>
          <w:szCs w:val="24"/>
        </w:rPr>
        <w:t>don’t</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understand: “</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You </w:t>
      </w:r>
      <w:r w:rsidRPr="4E85CFDB" w:rsidR="0959E63E">
        <w:rPr>
          <w:rFonts w:ascii="Calibri" w:hAnsi="Calibri" w:eastAsia="Calibri" w:cs="Calibri" w:asciiTheme="minorAscii" w:hAnsiTheme="minorAscii" w:eastAsiaTheme="minorAscii" w:cstheme="minorAscii"/>
          <w:b w:val="0"/>
          <w:bCs w:val="0"/>
          <w:color w:val="auto"/>
          <w:sz w:val="24"/>
          <w:szCs w:val="24"/>
        </w:rPr>
        <w:t>w</w:t>
      </w:r>
      <w:r w:rsidRPr="4E85CFDB" w:rsidR="0959E63E">
        <w:rPr>
          <w:rFonts w:ascii="Calibri" w:hAnsi="Calibri" w:eastAsia="Calibri" w:cs="Calibri" w:asciiTheme="minorAscii" w:hAnsiTheme="minorAscii" w:eastAsiaTheme="minorAscii" w:cstheme="minorAscii"/>
          <w:b w:val="0"/>
          <w:bCs w:val="0"/>
          <w:color w:val="auto"/>
          <w:sz w:val="24"/>
          <w:szCs w:val="24"/>
        </w:rPr>
        <w:t>on't</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cope... (mimicking) </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I </w:t>
      </w:r>
      <w:r w:rsidRPr="4E85CFDB" w:rsidR="0959E63E">
        <w:rPr>
          <w:rFonts w:ascii="Calibri" w:hAnsi="Calibri" w:eastAsia="Calibri" w:cs="Calibri" w:asciiTheme="minorAscii" w:hAnsiTheme="minorAscii" w:eastAsiaTheme="minorAscii" w:cstheme="minorAscii"/>
          <w:b w:val="0"/>
          <w:bCs w:val="0"/>
          <w:color w:val="auto"/>
          <w:sz w:val="24"/>
          <w:szCs w:val="24"/>
        </w:rPr>
        <w:t>w</w:t>
      </w:r>
      <w:r w:rsidRPr="4E85CFDB" w:rsidR="0959E63E">
        <w:rPr>
          <w:rFonts w:ascii="Calibri" w:hAnsi="Calibri" w:eastAsia="Calibri" w:cs="Calibri" w:asciiTheme="minorAscii" w:hAnsiTheme="minorAscii" w:eastAsiaTheme="minorAscii" w:cstheme="minorAscii"/>
          <w:b w:val="0"/>
          <w:bCs w:val="0"/>
          <w:color w:val="auto"/>
          <w:sz w:val="24"/>
          <w:szCs w:val="24"/>
        </w:rPr>
        <w:t>on't</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need to cope if </w:t>
      </w:r>
      <w:r w:rsidRPr="4E85CFDB" w:rsidR="0959E63E">
        <w:rPr>
          <w:rFonts w:ascii="Calibri" w:hAnsi="Calibri" w:eastAsia="Calibri" w:cs="Calibri" w:asciiTheme="minorAscii" w:hAnsiTheme="minorAscii" w:eastAsiaTheme="minorAscii" w:cstheme="minorAscii"/>
          <w:b w:val="0"/>
          <w:bCs w:val="0"/>
          <w:color w:val="auto"/>
          <w:sz w:val="24"/>
          <w:szCs w:val="24"/>
        </w:rPr>
        <w:t>I</w:t>
      </w:r>
      <w:r w:rsidRPr="4E85CFDB" w:rsidR="0959E63E">
        <w:rPr>
          <w:rFonts w:ascii="Calibri" w:hAnsi="Calibri" w:eastAsia="Calibri" w:cs="Calibri" w:asciiTheme="minorAscii" w:hAnsiTheme="minorAscii" w:eastAsiaTheme="minorAscii" w:cstheme="minorAscii"/>
          <w:b w:val="0"/>
          <w:bCs w:val="0"/>
          <w:color w:val="auto"/>
          <w:sz w:val="24"/>
          <w:szCs w:val="24"/>
        </w:rPr>
        <w:t>’m</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rewilding. </w:t>
      </w:r>
      <w:r w:rsidRPr="4E85CFDB" w:rsidR="0959E63E">
        <w:rPr>
          <w:rFonts w:ascii="Calibri" w:hAnsi="Calibri" w:eastAsia="Calibri" w:cs="Calibri" w:asciiTheme="minorAscii" w:hAnsiTheme="minorAscii" w:eastAsiaTheme="minorAscii" w:cstheme="minorAscii"/>
          <w:b w:val="0"/>
          <w:bCs w:val="0"/>
          <w:color w:val="auto"/>
          <w:sz w:val="24"/>
          <w:szCs w:val="24"/>
        </w:rPr>
        <w:t>They</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d</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on’t </w:t>
      </w:r>
      <w:r w:rsidRPr="4E85CFDB" w:rsidR="0959E63E">
        <w:rPr>
          <w:rFonts w:ascii="Calibri" w:hAnsi="Calibri" w:eastAsia="Calibri" w:cs="Calibri" w:asciiTheme="minorAscii" w:hAnsiTheme="minorAscii" w:eastAsiaTheme="minorAscii" w:cstheme="minorAscii"/>
          <w:b w:val="0"/>
          <w:bCs w:val="0"/>
          <w:color w:val="auto"/>
          <w:sz w:val="24"/>
          <w:szCs w:val="24"/>
        </w:rPr>
        <w:t>get that.”</w:t>
      </w:r>
    </w:p>
    <w:p w:rsidR="0959E63E" w:rsidP="4E85CFDB" w:rsidRDefault="0959E63E" w14:paraId="251A56E2" w14:textId="3B683306">
      <w:pPr>
        <w:pStyle w:val="Normal"/>
        <w:spacing w:line="480" w:lineRule="auto"/>
        <w:ind w:firstLine="720"/>
        <w:rPr>
          <w:rFonts w:ascii="Calibri" w:hAnsi="Calibri" w:eastAsia="Calibri" w:cs="Calibri" w:asciiTheme="minorAscii" w:hAnsiTheme="minorAscii" w:eastAsiaTheme="minorAscii" w:cstheme="minorAscii"/>
          <w:b w:val="0"/>
          <w:bCs w:val="0"/>
          <w:color w:val="auto"/>
          <w:sz w:val="24"/>
          <w:szCs w:val="24"/>
        </w:rPr>
      </w:pPr>
      <w:r w:rsidRPr="4E85CFDB" w:rsidR="0959E63E">
        <w:rPr>
          <w:rFonts w:ascii="Calibri" w:hAnsi="Calibri" w:eastAsia="Calibri" w:cs="Calibri" w:asciiTheme="minorAscii" w:hAnsiTheme="minorAscii" w:eastAsiaTheme="minorAscii" w:cstheme="minorAscii"/>
          <w:b w:val="0"/>
          <w:bCs w:val="0"/>
          <w:color w:val="auto"/>
          <w:sz w:val="24"/>
          <w:szCs w:val="24"/>
        </w:rPr>
        <w:t xml:space="preserve">I refer to the metaphor of ‘looking over the wall’ to see the possibilities </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to which the client agrees. </w:t>
      </w:r>
      <w:r w:rsidRPr="4E85CFDB" w:rsidR="4E85CFDB">
        <w:rPr>
          <w:rFonts w:ascii="Calibri" w:hAnsi="Calibri" w:eastAsia="Calibri" w:cs="Calibri" w:asciiTheme="minorAscii" w:hAnsiTheme="minorAscii" w:eastAsiaTheme="minorAscii" w:cstheme="minorAscii"/>
          <w:b w:val="0"/>
          <w:bCs w:val="0"/>
          <w:color w:val="auto"/>
          <w:sz w:val="24"/>
          <w:szCs w:val="24"/>
        </w:rPr>
        <w:t xml:space="preserve">It was not </w:t>
      </w:r>
      <w:r w:rsidRPr="4E85CFDB" w:rsidR="4E85CFDB">
        <w:rPr>
          <w:rFonts w:ascii="Calibri" w:hAnsi="Calibri" w:eastAsia="Calibri" w:cs="Calibri" w:asciiTheme="minorAscii" w:hAnsiTheme="minorAscii" w:eastAsiaTheme="minorAscii" w:cstheme="minorAscii"/>
          <w:b w:val="0"/>
          <w:bCs w:val="0"/>
          <w:color w:val="auto"/>
          <w:sz w:val="24"/>
          <w:szCs w:val="24"/>
        </w:rPr>
        <w:t>appropriate</w:t>
      </w:r>
      <w:r w:rsidRPr="4E85CFDB" w:rsidR="4E85CFDB">
        <w:rPr>
          <w:rFonts w:ascii="Calibri" w:hAnsi="Calibri" w:eastAsia="Calibri" w:cs="Calibri" w:asciiTheme="minorAscii" w:hAnsiTheme="minorAscii" w:eastAsiaTheme="minorAscii" w:cstheme="minorAscii"/>
          <w:b w:val="0"/>
          <w:bCs w:val="0"/>
          <w:color w:val="auto"/>
          <w:sz w:val="24"/>
          <w:szCs w:val="24"/>
        </w:rPr>
        <w:t xml:space="preserve"> to</w:t>
      </w:r>
      <w:r w:rsidRPr="4E85CFDB" w:rsidR="4E85CFDB">
        <w:rPr>
          <w:rFonts w:ascii="Calibri" w:hAnsi="Calibri" w:eastAsia="Calibri" w:cs="Calibri" w:asciiTheme="minorAscii" w:hAnsiTheme="minorAscii" w:eastAsiaTheme="minorAscii" w:cstheme="minorAscii"/>
          <w:b w:val="0"/>
          <w:bCs w:val="0"/>
          <w:color w:val="auto"/>
          <w:sz w:val="24"/>
          <w:szCs w:val="24"/>
        </w:rPr>
        <w:t xml:space="preserve"> begin stage 3 of Egan’s model (2004) by helping the client to design a way forward by setting short-term goals given the time constraints of the session and that the client had only just </w:t>
      </w:r>
      <w:r w:rsidRPr="4E85CFDB" w:rsidR="4E85CFDB">
        <w:rPr>
          <w:rFonts w:ascii="Calibri" w:hAnsi="Calibri" w:eastAsia="Calibri" w:cs="Calibri" w:asciiTheme="minorAscii" w:hAnsiTheme="minorAscii" w:eastAsiaTheme="minorAscii" w:cstheme="minorAscii"/>
          <w:b w:val="0"/>
          <w:bCs w:val="0"/>
          <w:color w:val="auto"/>
          <w:sz w:val="24"/>
          <w:szCs w:val="24"/>
        </w:rPr>
        <w:t>begun</w:t>
      </w:r>
      <w:r w:rsidRPr="4E85CFDB" w:rsidR="4E85CFDB">
        <w:rPr>
          <w:rFonts w:ascii="Calibri" w:hAnsi="Calibri" w:eastAsia="Calibri" w:cs="Calibri" w:asciiTheme="minorAscii" w:hAnsiTheme="minorAscii" w:eastAsiaTheme="minorAscii" w:cstheme="minorAscii"/>
          <w:b w:val="0"/>
          <w:bCs w:val="0"/>
          <w:color w:val="auto"/>
          <w:sz w:val="24"/>
          <w:szCs w:val="24"/>
        </w:rPr>
        <w:t xml:space="preserve"> sorting the boxes and was already feeling ‘relief and freedom’ due to her actions.</w:t>
      </w:r>
    </w:p>
    <w:p w:rsidR="0959E63E" w:rsidP="4E85CFDB" w:rsidRDefault="0959E63E" w14:paraId="4B59739A" w14:textId="1CBFF423">
      <w:pPr>
        <w:pStyle w:val="Normal"/>
        <w:spacing w:line="480" w:lineRule="auto"/>
        <w:rPr>
          <w:rFonts w:ascii="Calibri" w:hAnsi="Calibri" w:eastAsia="Calibri" w:cs="Calibri" w:asciiTheme="minorAscii" w:hAnsiTheme="minorAscii" w:eastAsiaTheme="minorAscii" w:cstheme="minorAscii"/>
          <w:b w:val="0"/>
          <w:bCs w:val="0"/>
          <w:color w:val="auto"/>
          <w:sz w:val="24"/>
          <w:szCs w:val="24"/>
          <w:u w:val="single"/>
        </w:rPr>
      </w:pPr>
      <w:r w:rsidRPr="4E85CFDB" w:rsidR="4E85CFDB">
        <w:rPr>
          <w:rFonts w:ascii="Calibri" w:hAnsi="Calibri" w:eastAsia="Calibri" w:cs="Calibri" w:asciiTheme="minorAscii" w:hAnsiTheme="minorAscii" w:eastAsiaTheme="minorAscii" w:cstheme="minorAscii"/>
          <w:b w:val="0"/>
          <w:bCs w:val="0"/>
          <w:color w:val="auto"/>
          <w:sz w:val="24"/>
          <w:szCs w:val="24"/>
          <w:u w:val="single"/>
        </w:rPr>
        <w:t>Ending:</w:t>
      </w:r>
      <w:r w:rsidRPr="4E85CFDB" w:rsidR="4E85CFDB">
        <w:rPr>
          <w:rFonts w:ascii="Calibri" w:hAnsi="Calibri" w:eastAsia="Calibri" w:cs="Calibri" w:asciiTheme="minorAscii" w:hAnsiTheme="minorAscii" w:eastAsiaTheme="minorAscii" w:cstheme="minorAscii"/>
          <w:b w:val="0"/>
          <w:bCs w:val="0"/>
          <w:color w:val="auto"/>
          <w:sz w:val="24"/>
          <w:szCs w:val="24"/>
          <w:u w:val="single"/>
        </w:rPr>
        <w:t xml:space="preserve"> 27.33 - 20.19</w:t>
      </w:r>
    </w:p>
    <w:p w:rsidR="0959E63E" w:rsidP="4E85CFDB" w:rsidRDefault="0959E63E" w14:paraId="6B975617" w14:textId="5479E8C9">
      <w:pPr>
        <w:pStyle w:val="Normal"/>
        <w:spacing w:line="480" w:lineRule="auto"/>
        <w:ind w:firstLine="720"/>
        <w:rPr>
          <w:rFonts w:ascii="Calibri" w:hAnsi="Calibri" w:eastAsia="Calibri" w:cs="Calibri" w:asciiTheme="minorAscii" w:hAnsiTheme="minorAscii" w:eastAsiaTheme="minorAscii" w:cstheme="minorAscii"/>
          <w:b w:val="0"/>
          <w:bCs w:val="0"/>
          <w:color w:val="auto"/>
          <w:sz w:val="24"/>
          <w:szCs w:val="24"/>
        </w:rPr>
      </w:pPr>
      <w:r w:rsidRPr="4E85CFDB" w:rsidR="4E85CFDB">
        <w:rPr>
          <w:rFonts w:ascii="Calibri" w:hAnsi="Calibri" w:eastAsia="Calibri" w:cs="Calibri" w:asciiTheme="minorAscii" w:hAnsiTheme="minorAscii" w:eastAsiaTheme="minorAscii" w:cstheme="minorAscii"/>
          <w:b w:val="0"/>
          <w:bCs w:val="0"/>
          <w:color w:val="auto"/>
          <w:sz w:val="24"/>
          <w:szCs w:val="24"/>
        </w:rPr>
        <w:t xml:space="preserve">I summarise the session by reflecting feelings explored over the sessions as well as recounting the conversation with her sons as ‘a catalyst’ for </w:t>
      </w:r>
      <w:r w:rsidRPr="4E85CFDB" w:rsidR="4E85CFDB">
        <w:rPr>
          <w:rFonts w:ascii="Calibri" w:hAnsi="Calibri" w:eastAsia="Calibri" w:cs="Calibri" w:asciiTheme="minorAscii" w:hAnsiTheme="minorAscii" w:eastAsiaTheme="minorAscii" w:cstheme="minorAscii"/>
          <w:b w:val="0"/>
          <w:bCs w:val="0"/>
          <w:color w:val="auto"/>
          <w:sz w:val="24"/>
          <w:szCs w:val="24"/>
        </w:rPr>
        <w:t>initiating</w:t>
      </w:r>
      <w:r w:rsidRPr="4E85CFDB" w:rsidR="4E85CFDB">
        <w:rPr>
          <w:rFonts w:ascii="Calibri" w:hAnsi="Calibri" w:eastAsia="Calibri" w:cs="Calibri" w:asciiTheme="minorAscii" w:hAnsiTheme="minorAscii" w:eastAsiaTheme="minorAscii" w:cstheme="minorAscii"/>
          <w:b w:val="0"/>
          <w:bCs w:val="0"/>
          <w:color w:val="auto"/>
          <w:sz w:val="24"/>
          <w:szCs w:val="24"/>
        </w:rPr>
        <w:t xml:space="preserve"> the change.</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I show non-verbal pleasure at hearing her plans. The client shows agreement throughout my summary by nodding, smiling, and saying ‘</w:t>
      </w:r>
      <w:r w:rsidRPr="4E85CFDB" w:rsidR="0959E63E">
        <w:rPr>
          <w:rFonts w:ascii="Calibri" w:hAnsi="Calibri" w:eastAsia="Calibri" w:cs="Calibri" w:asciiTheme="minorAscii" w:hAnsiTheme="minorAscii" w:eastAsiaTheme="minorAscii" w:cstheme="minorAscii"/>
          <w:b w:val="0"/>
          <w:bCs w:val="0"/>
          <w:color w:val="auto"/>
          <w:sz w:val="24"/>
          <w:szCs w:val="24"/>
        </w:rPr>
        <w:t>yeah</w:t>
      </w:r>
      <w:r w:rsidRPr="4E85CFDB" w:rsidR="0959E63E">
        <w:rPr>
          <w:rFonts w:ascii="Calibri" w:hAnsi="Calibri" w:eastAsia="Calibri" w:cs="Calibri" w:asciiTheme="minorAscii" w:hAnsiTheme="minorAscii" w:eastAsiaTheme="minorAscii" w:cstheme="minorAscii"/>
          <w:b w:val="0"/>
          <w:bCs w:val="0"/>
          <w:color w:val="auto"/>
          <w:sz w:val="24"/>
          <w:szCs w:val="24"/>
        </w:rPr>
        <w:t>.’</w:t>
      </w:r>
    </w:p>
    <w:p w:rsidR="4228154E" w:rsidP="4E85CFDB" w:rsidRDefault="4228154E" w14:paraId="434A6CF0" w14:textId="7CF54F71">
      <w:pPr>
        <w:pStyle w:val="Normal"/>
        <w:spacing w:line="480" w:lineRule="auto"/>
        <w:ind w:firstLine="720"/>
        <w:rPr>
          <w:rFonts w:ascii="Calibri" w:hAnsi="Calibri" w:eastAsia="Calibri" w:cs="Calibri" w:asciiTheme="minorAscii" w:hAnsiTheme="minorAscii" w:eastAsiaTheme="minorAscii" w:cstheme="minorAscii"/>
          <w:b w:val="0"/>
          <w:bCs w:val="0"/>
          <w:color w:val="auto"/>
          <w:sz w:val="24"/>
          <w:szCs w:val="24"/>
        </w:rPr>
      </w:pPr>
      <w:r w:rsidRPr="4E85CFDB" w:rsidR="4E85CFDB">
        <w:rPr>
          <w:rFonts w:ascii="Calibri" w:hAnsi="Calibri" w:eastAsia="Calibri" w:cs="Calibri" w:asciiTheme="minorAscii" w:hAnsiTheme="minorAscii" w:eastAsiaTheme="minorAscii" w:cstheme="minorAscii"/>
          <w:b w:val="0"/>
          <w:bCs w:val="0"/>
          <w:color w:val="auto"/>
          <w:sz w:val="24"/>
          <w:szCs w:val="24"/>
        </w:rPr>
        <w:t xml:space="preserve">Ivey et al. (2010) suggested a sequence from the perspective of the client: developing the relationship, story and strengths, goals, restorying and action. The client herself resolves her </w:t>
      </w:r>
      <w:r w:rsidRPr="4E85CFDB" w:rsidR="4E85CFDB">
        <w:rPr>
          <w:rFonts w:ascii="Calibri" w:hAnsi="Calibri" w:eastAsia="Calibri" w:cs="Calibri" w:asciiTheme="minorAscii" w:hAnsiTheme="minorAscii" w:eastAsiaTheme="minorAscii" w:cstheme="minorAscii"/>
          <w:b w:val="0"/>
          <w:bCs w:val="0"/>
          <w:color w:val="auto"/>
          <w:sz w:val="24"/>
          <w:szCs w:val="24"/>
        </w:rPr>
        <w:t>initial</w:t>
      </w:r>
      <w:r w:rsidRPr="4E85CFDB" w:rsidR="4E85CFDB">
        <w:rPr>
          <w:rFonts w:ascii="Calibri" w:hAnsi="Calibri" w:eastAsia="Calibri" w:cs="Calibri" w:asciiTheme="minorAscii" w:hAnsiTheme="minorAscii" w:eastAsiaTheme="minorAscii" w:cstheme="minorAscii"/>
          <w:b w:val="0"/>
          <w:bCs w:val="0"/>
          <w:color w:val="auto"/>
          <w:sz w:val="24"/>
          <w:szCs w:val="24"/>
        </w:rPr>
        <w:t xml:space="preserve"> </w:t>
      </w:r>
      <w:r w:rsidRPr="4E85CFDB" w:rsidR="4E85CFDB">
        <w:rPr>
          <w:rFonts w:ascii="Calibri" w:hAnsi="Calibri" w:eastAsia="Calibri" w:cs="Calibri" w:asciiTheme="minorAscii" w:hAnsiTheme="minorAscii" w:eastAsiaTheme="minorAscii" w:cstheme="minorAscii"/>
          <w:b w:val="0"/>
          <w:bCs w:val="0"/>
          <w:color w:val="auto"/>
          <w:sz w:val="24"/>
          <w:szCs w:val="24"/>
        </w:rPr>
        <w:t>perceptions</w:t>
      </w:r>
      <w:r w:rsidRPr="4E85CFDB" w:rsidR="4E85CFDB">
        <w:rPr>
          <w:rFonts w:ascii="Calibri" w:hAnsi="Calibri" w:eastAsia="Calibri" w:cs="Calibri" w:asciiTheme="minorAscii" w:hAnsiTheme="minorAscii" w:eastAsiaTheme="minorAscii" w:cstheme="minorAscii"/>
          <w:b w:val="0"/>
          <w:bCs w:val="0"/>
          <w:color w:val="auto"/>
          <w:sz w:val="24"/>
          <w:szCs w:val="24"/>
        </w:rPr>
        <w:t xml:space="preserve"> </w:t>
      </w:r>
      <w:r w:rsidRPr="4E85CFDB" w:rsidR="4E85CFDB">
        <w:rPr>
          <w:rFonts w:ascii="Calibri" w:hAnsi="Calibri" w:eastAsia="Calibri" w:cs="Calibri" w:asciiTheme="minorAscii" w:hAnsiTheme="minorAscii" w:eastAsiaTheme="minorAscii" w:cstheme="minorAscii"/>
          <w:b w:val="0"/>
          <w:bCs w:val="0"/>
          <w:color w:val="auto"/>
          <w:sz w:val="24"/>
          <w:szCs w:val="24"/>
        </w:rPr>
        <w:t>about the</w:t>
      </w:r>
      <w:r w:rsidRPr="4E85CFDB" w:rsidR="4E85CFDB">
        <w:rPr>
          <w:rFonts w:ascii="Calibri" w:hAnsi="Calibri" w:eastAsia="Calibri" w:cs="Calibri" w:asciiTheme="minorAscii" w:hAnsiTheme="minorAscii" w:eastAsiaTheme="minorAscii" w:cstheme="minorAscii"/>
          <w:b w:val="0"/>
          <w:bCs w:val="0"/>
          <w:color w:val="auto"/>
          <w:sz w:val="24"/>
          <w:szCs w:val="24"/>
        </w:rPr>
        <w:t xml:space="preserve"> boxes saying at </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28.40: </w:t>
      </w:r>
    </w:p>
    <w:p w:rsidR="4228154E" w:rsidP="4E85CFDB" w:rsidRDefault="4228154E" w14:paraId="675490CE" w14:textId="1BE69EB9">
      <w:pPr>
        <w:pStyle w:val="Normal"/>
        <w:spacing w:line="480" w:lineRule="auto"/>
        <w:ind w:firstLine="720"/>
        <w:rPr>
          <w:rFonts w:ascii="Calibri" w:hAnsi="Calibri" w:eastAsia="Calibri" w:cs="Calibri" w:asciiTheme="minorAscii" w:hAnsiTheme="minorAscii" w:eastAsiaTheme="minorAscii" w:cstheme="minorAscii"/>
          <w:b w:val="0"/>
          <w:bCs w:val="0"/>
          <w:color w:val="auto"/>
          <w:sz w:val="24"/>
          <w:szCs w:val="24"/>
        </w:rPr>
      </w:pPr>
      <w:r w:rsidRPr="4E85CFDB" w:rsidR="0959E63E">
        <w:rPr>
          <w:rFonts w:ascii="Calibri" w:hAnsi="Calibri" w:eastAsia="Calibri" w:cs="Calibri" w:asciiTheme="minorAscii" w:hAnsiTheme="minorAscii" w:eastAsiaTheme="minorAscii" w:cstheme="minorAscii"/>
          <w:b w:val="0"/>
          <w:bCs w:val="0"/>
          <w:color w:val="auto"/>
          <w:sz w:val="24"/>
          <w:szCs w:val="24"/>
        </w:rPr>
        <w:t xml:space="preserve">“I can see it being possible. </w:t>
      </w:r>
      <w:r w:rsidRPr="4E85CFDB" w:rsidR="0959E63E">
        <w:rPr>
          <w:rFonts w:ascii="Calibri" w:hAnsi="Calibri" w:eastAsia="Calibri" w:cs="Calibri" w:asciiTheme="minorAscii" w:hAnsiTheme="minorAscii" w:eastAsiaTheme="minorAscii" w:cstheme="minorAscii"/>
          <w:b w:val="0"/>
          <w:bCs w:val="0"/>
          <w:color w:val="auto"/>
          <w:sz w:val="24"/>
          <w:szCs w:val="24"/>
        </w:rPr>
        <w:t>It’s</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funny when I went in the garage the other day... </w:t>
      </w:r>
      <w:r w:rsidRPr="4E85CFDB" w:rsidR="0959E63E">
        <w:rPr>
          <w:rFonts w:ascii="Calibri" w:hAnsi="Calibri" w:eastAsia="Calibri" w:cs="Calibri" w:asciiTheme="minorAscii" w:hAnsiTheme="minorAscii" w:eastAsiaTheme="minorAscii" w:cstheme="minorAscii"/>
          <w:b w:val="0"/>
          <w:bCs w:val="0"/>
          <w:color w:val="auto"/>
          <w:sz w:val="24"/>
          <w:szCs w:val="24"/>
        </w:rPr>
        <w:t>there's</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not that many boxes! What was I thinking? (laughing) </w:t>
      </w:r>
      <w:r w:rsidRPr="4E85CFDB" w:rsidR="0959E63E">
        <w:rPr>
          <w:rFonts w:ascii="Calibri" w:hAnsi="Calibri" w:eastAsia="Calibri" w:cs="Calibri" w:asciiTheme="minorAscii" w:hAnsiTheme="minorAscii" w:eastAsiaTheme="minorAscii" w:cstheme="minorAscii"/>
          <w:b w:val="0"/>
          <w:bCs w:val="0"/>
          <w:color w:val="auto"/>
          <w:sz w:val="24"/>
          <w:szCs w:val="24"/>
        </w:rPr>
        <w:t>They’d</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become huge in my mind.” </w:t>
      </w:r>
    </w:p>
    <w:p w:rsidR="4228154E" w:rsidP="4E85CFDB" w:rsidRDefault="4228154E" w14:paraId="19B62423" w14:textId="6F3123A5">
      <w:pPr>
        <w:pStyle w:val="Normal"/>
        <w:spacing w:line="480" w:lineRule="auto"/>
        <w:ind w:firstLine="720"/>
        <w:rPr>
          <w:rFonts w:ascii="Calibri" w:hAnsi="Calibri" w:eastAsia="Calibri" w:cs="Calibri" w:asciiTheme="minorAscii" w:hAnsiTheme="minorAscii" w:eastAsiaTheme="minorAscii" w:cstheme="minorAscii"/>
          <w:b w:val="0"/>
          <w:bCs w:val="0"/>
          <w:color w:val="auto"/>
          <w:sz w:val="24"/>
          <w:szCs w:val="24"/>
        </w:rPr>
      </w:pPr>
      <w:r w:rsidRPr="4E85CFDB" w:rsidR="0959E63E">
        <w:rPr>
          <w:rFonts w:ascii="Calibri" w:hAnsi="Calibri" w:eastAsia="Calibri" w:cs="Calibri" w:asciiTheme="minorAscii" w:hAnsiTheme="minorAscii" w:eastAsiaTheme="minorAscii" w:cstheme="minorAscii"/>
          <w:b w:val="0"/>
          <w:bCs w:val="0"/>
          <w:color w:val="auto"/>
          <w:sz w:val="24"/>
          <w:szCs w:val="24"/>
        </w:rPr>
        <w:t xml:space="preserve">The genuine laughter shows I was congruent and accepting that the client had reframed her </w:t>
      </w:r>
      <w:r w:rsidRPr="4E85CFDB" w:rsidR="0959E63E">
        <w:rPr>
          <w:rFonts w:ascii="Calibri" w:hAnsi="Calibri" w:eastAsia="Calibri" w:cs="Calibri" w:asciiTheme="minorAscii" w:hAnsiTheme="minorAscii" w:eastAsiaTheme="minorAscii" w:cstheme="minorAscii"/>
          <w:b w:val="0"/>
          <w:bCs w:val="0"/>
          <w:color w:val="auto"/>
          <w:sz w:val="24"/>
          <w:szCs w:val="24"/>
        </w:rPr>
        <w:t>initial</w:t>
      </w:r>
      <w:r w:rsidRPr="4E85CFDB" w:rsidR="0959E63E">
        <w:rPr>
          <w:rFonts w:ascii="Calibri" w:hAnsi="Calibri" w:eastAsia="Calibri" w:cs="Calibri" w:asciiTheme="minorAscii" w:hAnsiTheme="minorAscii" w:eastAsiaTheme="minorAscii" w:cstheme="minorAscii"/>
          <w:b w:val="0"/>
          <w:bCs w:val="0"/>
          <w:color w:val="auto"/>
          <w:sz w:val="24"/>
          <w:szCs w:val="24"/>
        </w:rPr>
        <w:t xml:space="preserve"> problem over many sessions. </w:t>
      </w:r>
    </w:p>
    <w:p w:rsidR="4228154E" w:rsidP="4E85CFDB" w:rsidRDefault="4228154E" w14:paraId="00E70F8F" w14:textId="6B88E26A">
      <w:pPr>
        <w:pStyle w:val="Normal"/>
        <w:spacing w:line="480" w:lineRule="auto"/>
        <w:ind w:firstLine="720"/>
        <w:rPr>
          <w:rFonts w:ascii="Calibri" w:hAnsi="Calibri" w:eastAsia="Calibri" w:cs="Calibri" w:asciiTheme="minorAscii" w:hAnsiTheme="minorAscii" w:eastAsiaTheme="minorAscii" w:cstheme="minorAscii"/>
          <w:b w:val="0"/>
          <w:bCs w:val="0"/>
          <w:color w:val="auto"/>
          <w:sz w:val="24"/>
          <w:szCs w:val="24"/>
        </w:rPr>
      </w:pPr>
      <w:r w:rsidRPr="4E85CFDB" w:rsidR="4E85CFDB">
        <w:rPr>
          <w:rFonts w:ascii="Calibri" w:hAnsi="Calibri" w:eastAsia="Calibri" w:cs="Calibri" w:asciiTheme="minorAscii" w:hAnsiTheme="minorAscii" w:eastAsiaTheme="minorAscii" w:cstheme="minorAscii"/>
          <w:b w:val="0"/>
          <w:bCs w:val="0"/>
          <w:color w:val="auto"/>
          <w:sz w:val="24"/>
          <w:szCs w:val="24"/>
        </w:rPr>
        <w:t>The ‘goal setting’ or looking to the future and ‘evaluation and summary of the action’ is in line with Culley and Bond’s (2004) ending stage.</w:t>
      </w:r>
    </w:p>
    <w:p w:rsidR="4228154E" w:rsidP="4E85CFDB" w:rsidRDefault="4228154E" w14:paraId="52919929" w14:textId="42518CE8">
      <w:pPr>
        <w:pStyle w:val="Normal"/>
        <w:spacing w:line="480" w:lineRule="auto"/>
        <w:rPr>
          <w:rFonts w:ascii="Calibri" w:hAnsi="Calibri" w:eastAsia="Calibri" w:cs="Calibri" w:asciiTheme="minorAscii" w:hAnsiTheme="minorAscii" w:eastAsiaTheme="minorAscii" w:cstheme="minorAscii"/>
          <w:b w:val="1"/>
          <w:bCs w:val="1"/>
          <w:color w:val="auto"/>
          <w:sz w:val="24"/>
          <w:szCs w:val="24"/>
          <w:u w:val="single"/>
        </w:rPr>
      </w:pPr>
      <w:r w:rsidRPr="4E85CFDB" w:rsidR="4E85CFDB">
        <w:rPr>
          <w:rFonts w:ascii="Calibri" w:hAnsi="Calibri" w:eastAsia="Calibri" w:cs="Calibri" w:asciiTheme="minorAscii" w:hAnsiTheme="minorAscii" w:eastAsiaTheme="minorAscii" w:cstheme="minorAscii"/>
          <w:b w:val="1"/>
          <w:bCs w:val="1"/>
          <w:color w:val="auto"/>
          <w:sz w:val="24"/>
          <w:szCs w:val="24"/>
          <w:u w:val="single"/>
        </w:rPr>
        <w:t>Conclusion</w:t>
      </w:r>
    </w:p>
    <w:p w:rsidR="4228154E" w:rsidP="4E85CFDB" w:rsidRDefault="4228154E" w14:paraId="18F6D307" w14:textId="43A77D19">
      <w:pPr>
        <w:pStyle w:val="Normal"/>
        <w:spacing w:line="480" w:lineRule="auto"/>
        <w:ind w:firstLine="720"/>
        <w:rPr>
          <w:rFonts w:ascii="Calibri" w:hAnsi="Calibri" w:eastAsia="Calibri" w:cs="Calibri" w:asciiTheme="minorAscii" w:hAnsiTheme="minorAscii" w:eastAsiaTheme="minorAscii" w:cstheme="minorAscii"/>
          <w:color w:val="auto"/>
          <w:sz w:val="24"/>
          <w:szCs w:val="24"/>
        </w:rPr>
      </w:pPr>
      <w:r w:rsidRPr="4E85CFDB" w:rsidR="4E85CFDB">
        <w:rPr>
          <w:rFonts w:ascii="Calibri" w:hAnsi="Calibri" w:eastAsia="Calibri" w:cs="Calibri" w:asciiTheme="minorAscii" w:hAnsiTheme="minorAscii" w:eastAsiaTheme="minorAscii" w:cstheme="minorAscii"/>
          <w:b w:val="0"/>
          <w:bCs w:val="0"/>
          <w:color w:val="auto"/>
          <w:sz w:val="24"/>
          <w:szCs w:val="24"/>
        </w:rPr>
        <w:t xml:space="preserve">The main theme of this session was the boxes and feelings of stagnation: not knowing what to do with them and eliciting the permission and help of her children to sort them. </w:t>
      </w:r>
      <w:r w:rsidRPr="4E85CFDB" w:rsidR="0959E63E">
        <w:rPr>
          <w:rFonts w:ascii="Calibri" w:hAnsi="Calibri" w:eastAsia="Calibri" w:cs="Calibri" w:asciiTheme="minorAscii" w:hAnsiTheme="minorAscii" w:eastAsiaTheme="minorAscii" w:cstheme="minorAscii"/>
          <w:color w:val="auto"/>
          <w:sz w:val="24"/>
          <w:szCs w:val="24"/>
        </w:rPr>
        <w:t xml:space="preserve">This session celebrated the success that the client had completed the task and is </w:t>
      </w:r>
      <w:r w:rsidRPr="4E85CFDB" w:rsidR="4228154E">
        <w:rPr>
          <w:rFonts w:ascii="Calibri" w:hAnsi="Calibri" w:eastAsia="Calibri" w:cs="Calibri" w:asciiTheme="minorAscii" w:hAnsiTheme="minorAscii" w:eastAsiaTheme="minorAscii" w:cstheme="minorAscii"/>
          <w:color w:val="auto"/>
          <w:sz w:val="24"/>
          <w:szCs w:val="24"/>
        </w:rPr>
        <w:t xml:space="preserve">the third stage of </w:t>
      </w:r>
      <w:r w:rsidRPr="4E85CFDB" w:rsidR="4228154E">
        <w:rPr>
          <w:rFonts w:ascii="Calibri" w:hAnsi="Calibri" w:eastAsia="Calibri" w:cs="Calibri" w:asciiTheme="minorAscii" w:hAnsiTheme="minorAscii" w:eastAsiaTheme="minorAscii" w:cstheme="minorAscii"/>
          <w:color w:val="auto"/>
          <w:sz w:val="24"/>
          <w:szCs w:val="24"/>
        </w:rPr>
        <w:t>DeFife</w:t>
      </w:r>
      <w:r w:rsidRPr="4E85CFDB" w:rsidR="4228154E">
        <w:rPr>
          <w:rFonts w:ascii="Calibri" w:hAnsi="Calibri" w:eastAsia="Calibri" w:cs="Calibri" w:asciiTheme="minorAscii" w:hAnsiTheme="minorAscii" w:eastAsiaTheme="minorAscii" w:cstheme="minorAscii"/>
          <w:color w:val="auto"/>
          <w:sz w:val="24"/>
          <w:szCs w:val="24"/>
        </w:rPr>
        <w:t xml:space="preserve"> and </w:t>
      </w:r>
      <w:r w:rsidRPr="4E85CFDB" w:rsidR="4228154E">
        <w:rPr>
          <w:rFonts w:ascii="Calibri" w:hAnsi="Calibri" w:eastAsia="Calibri" w:cs="Calibri" w:asciiTheme="minorAscii" w:hAnsiTheme="minorAscii" w:eastAsiaTheme="minorAscii" w:cstheme="minorAscii"/>
          <w:color w:val="auto"/>
          <w:sz w:val="24"/>
          <w:szCs w:val="24"/>
        </w:rPr>
        <w:t>Hilsenroth</w:t>
      </w:r>
      <w:r w:rsidRPr="4E85CFDB" w:rsidR="4228154E">
        <w:rPr>
          <w:rFonts w:ascii="Calibri" w:hAnsi="Calibri" w:eastAsia="Calibri" w:cs="Calibri" w:asciiTheme="minorAscii" w:hAnsiTheme="minorAscii" w:eastAsiaTheme="minorAscii" w:cstheme="minorAscii"/>
          <w:color w:val="auto"/>
          <w:sz w:val="24"/>
          <w:szCs w:val="24"/>
        </w:rPr>
        <w:t xml:space="preserve"> (2011): from developing positive </w:t>
      </w:r>
      <w:r w:rsidRPr="4E85CFDB" w:rsidR="4228154E">
        <w:rPr>
          <w:rFonts w:ascii="Calibri" w:hAnsi="Calibri" w:eastAsia="Calibri" w:cs="Calibri" w:asciiTheme="minorAscii" w:hAnsiTheme="minorAscii" w:eastAsiaTheme="minorAscii" w:cstheme="minorAscii"/>
          <w:color w:val="auto"/>
          <w:sz w:val="24"/>
          <w:szCs w:val="24"/>
        </w:rPr>
        <w:t>expectancies, helping</w:t>
      </w:r>
      <w:r w:rsidRPr="4E85CFDB" w:rsidR="4228154E">
        <w:rPr>
          <w:rFonts w:ascii="Calibri" w:hAnsi="Calibri" w:eastAsia="Calibri" w:cs="Calibri" w:asciiTheme="minorAscii" w:hAnsiTheme="minorAscii" w:eastAsiaTheme="minorAscii" w:cstheme="minorAscii"/>
          <w:color w:val="auto"/>
          <w:sz w:val="24"/>
          <w:szCs w:val="24"/>
        </w:rPr>
        <w:t xml:space="preserve"> the client to move to being </w:t>
      </w:r>
      <w:r w:rsidRPr="4E85CFDB" w:rsidR="4228154E">
        <w:rPr>
          <w:rFonts w:ascii="Calibri" w:hAnsi="Calibri" w:eastAsia="Calibri" w:cs="Calibri" w:asciiTheme="minorAscii" w:hAnsiTheme="minorAscii" w:eastAsiaTheme="minorAscii" w:cstheme="minorAscii"/>
          <w:color w:val="auto"/>
          <w:sz w:val="24"/>
          <w:szCs w:val="24"/>
        </w:rPr>
        <w:t>proactive</w:t>
      </w:r>
      <w:r w:rsidRPr="4E85CFDB" w:rsidR="4228154E">
        <w:rPr>
          <w:rFonts w:ascii="Calibri" w:hAnsi="Calibri" w:eastAsia="Calibri" w:cs="Calibri" w:asciiTheme="minorAscii" w:hAnsiTheme="minorAscii" w:eastAsiaTheme="minorAscii" w:cstheme="minorAscii"/>
          <w:color w:val="auto"/>
          <w:sz w:val="24"/>
          <w:szCs w:val="24"/>
        </w:rPr>
        <w:t xml:space="preserve"> and committed to finally emphasising realistic goal </w:t>
      </w:r>
      <w:r w:rsidRPr="4E85CFDB" w:rsidR="4228154E">
        <w:rPr>
          <w:rFonts w:ascii="Calibri" w:hAnsi="Calibri" w:eastAsia="Calibri" w:cs="Calibri" w:asciiTheme="minorAscii" w:hAnsiTheme="minorAscii" w:eastAsiaTheme="minorAscii" w:cstheme="minorAscii"/>
          <w:color w:val="auto"/>
          <w:sz w:val="24"/>
          <w:szCs w:val="24"/>
        </w:rPr>
        <w:t>information</w:t>
      </w:r>
      <w:r w:rsidRPr="4E85CFDB" w:rsidR="4228154E">
        <w:rPr>
          <w:rFonts w:ascii="Calibri" w:hAnsi="Calibri" w:eastAsia="Calibri" w:cs="Calibri" w:asciiTheme="minorAscii" w:hAnsiTheme="minorAscii" w:eastAsiaTheme="minorAscii" w:cstheme="minorAscii"/>
          <w:color w:val="auto"/>
          <w:sz w:val="24"/>
          <w:szCs w:val="24"/>
        </w:rPr>
        <w:t xml:space="preserve"> to increase motivation (Locke and Latham, 1984) and its collaborative nature.</w:t>
      </w:r>
    </w:p>
    <w:p w:rsidR="4228154E" w:rsidP="4E85CFDB" w:rsidRDefault="4228154E" w14:paraId="51A2029C" w14:textId="4FF8E2C5">
      <w:pPr>
        <w:pStyle w:val="Normal"/>
        <w:spacing w:line="480" w:lineRule="auto"/>
        <w:rPr>
          <w:rFonts w:ascii="Calibri" w:hAnsi="Calibri" w:eastAsia="Calibri" w:cs="Calibri" w:asciiTheme="minorAscii" w:hAnsiTheme="minorAscii" w:eastAsiaTheme="minorAscii" w:cstheme="minorAscii"/>
          <w:b w:val="0"/>
          <w:bCs w:val="0"/>
          <w:color w:val="auto"/>
          <w:sz w:val="24"/>
          <w:szCs w:val="24"/>
        </w:rPr>
      </w:pPr>
      <w:r w:rsidRPr="4E85CFDB" w:rsidR="4E85CFDB">
        <w:rPr>
          <w:rFonts w:ascii="Calibri" w:hAnsi="Calibri" w:eastAsia="Calibri" w:cs="Calibri" w:asciiTheme="minorAscii" w:hAnsiTheme="minorAscii" w:eastAsiaTheme="minorAscii" w:cstheme="minorAscii"/>
          <w:b w:val="0"/>
          <w:bCs w:val="0"/>
          <w:color w:val="auto"/>
          <w:sz w:val="24"/>
          <w:szCs w:val="24"/>
        </w:rPr>
        <w:t xml:space="preserve">An emerging topic about the relationship with her sons was </w:t>
      </w:r>
      <w:r w:rsidRPr="4E85CFDB" w:rsidR="4E85CFDB">
        <w:rPr>
          <w:rFonts w:ascii="Calibri" w:hAnsi="Calibri" w:eastAsia="Calibri" w:cs="Calibri" w:asciiTheme="minorAscii" w:hAnsiTheme="minorAscii" w:eastAsiaTheme="minorAscii" w:cstheme="minorAscii"/>
          <w:b w:val="0"/>
          <w:bCs w:val="0"/>
          <w:color w:val="auto"/>
          <w:sz w:val="24"/>
          <w:szCs w:val="24"/>
        </w:rPr>
        <w:t>evident</w:t>
      </w:r>
      <w:r w:rsidRPr="4E85CFDB" w:rsidR="4E85CFDB">
        <w:rPr>
          <w:rFonts w:ascii="Calibri" w:hAnsi="Calibri" w:eastAsia="Calibri" w:cs="Calibri" w:asciiTheme="minorAscii" w:hAnsiTheme="minorAscii" w:eastAsiaTheme="minorAscii" w:cstheme="minorAscii"/>
          <w:b w:val="0"/>
          <w:bCs w:val="0"/>
          <w:color w:val="auto"/>
          <w:sz w:val="24"/>
          <w:szCs w:val="24"/>
        </w:rPr>
        <w:t xml:space="preserve"> during this session and was referred to multiple times by the client (11.58, 12.22, 14.00, 1932, 14.00, 24.02, 24.28, 25.16, 26.30) I probed at 11.08, 18.49, 23.33, 23.57, 25.32 and 25.59, yet the client </w:t>
      </w:r>
      <w:r w:rsidRPr="4E85CFDB" w:rsidR="4E85CFDB">
        <w:rPr>
          <w:rFonts w:ascii="Calibri" w:hAnsi="Calibri" w:eastAsia="Calibri" w:cs="Calibri" w:asciiTheme="minorAscii" w:hAnsiTheme="minorAscii" w:eastAsiaTheme="minorAscii" w:cstheme="minorAscii"/>
          <w:b w:val="0"/>
          <w:bCs w:val="0"/>
          <w:color w:val="auto"/>
          <w:sz w:val="24"/>
          <w:szCs w:val="24"/>
        </w:rPr>
        <w:t>provided</w:t>
      </w:r>
      <w:r w:rsidRPr="4E85CFDB" w:rsidR="4E85CFDB">
        <w:rPr>
          <w:rFonts w:ascii="Calibri" w:hAnsi="Calibri" w:eastAsia="Calibri" w:cs="Calibri" w:asciiTheme="minorAscii" w:hAnsiTheme="minorAscii" w:eastAsiaTheme="minorAscii" w:cstheme="minorAscii"/>
          <w:b w:val="0"/>
          <w:bCs w:val="0"/>
          <w:color w:val="auto"/>
          <w:sz w:val="24"/>
          <w:szCs w:val="24"/>
        </w:rPr>
        <w:t xml:space="preserve"> short answers and I sensed that she did not want to explore this topic in depth. The client was at ease with the original focus of session, and I mostly aimed to </w:t>
      </w:r>
      <w:r w:rsidRPr="4E85CFDB" w:rsidR="4E85CFDB">
        <w:rPr>
          <w:rFonts w:ascii="Calibri" w:hAnsi="Calibri" w:eastAsia="Calibri" w:cs="Calibri" w:asciiTheme="minorAscii" w:hAnsiTheme="minorAscii" w:eastAsiaTheme="minorAscii" w:cstheme="minorAscii"/>
          <w:color w:val="auto"/>
          <w:sz w:val="24"/>
          <w:szCs w:val="24"/>
        </w:rPr>
        <w:t>‘track’ rather than ‘lead’ (Midwinter &amp; Dickson, 2015) following the client’s longer answers.</w:t>
      </w:r>
      <w:r w:rsidRPr="4E85CFDB" w:rsidR="4E85CFDB">
        <w:rPr>
          <w:rFonts w:ascii="Calibri" w:hAnsi="Calibri" w:eastAsia="Calibri" w:cs="Calibri" w:asciiTheme="minorAscii" w:hAnsiTheme="minorAscii" w:eastAsiaTheme="minorAscii" w:cstheme="minorAscii"/>
          <w:b w:val="0"/>
          <w:bCs w:val="0"/>
          <w:color w:val="auto"/>
          <w:sz w:val="24"/>
          <w:szCs w:val="24"/>
        </w:rPr>
        <w:t xml:space="preserve"> ‘Finding a focus’ (McLeod &amp; McLeod, 2011) </w:t>
      </w:r>
      <w:r w:rsidRPr="4E85CFDB" w:rsidR="4E85CFDB">
        <w:rPr>
          <w:rFonts w:ascii="Calibri" w:hAnsi="Calibri" w:eastAsia="Calibri" w:cs="Calibri" w:asciiTheme="minorAscii" w:hAnsiTheme="minorAscii" w:eastAsiaTheme="minorAscii" w:cstheme="minorAscii"/>
          <w:b w:val="0"/>
          <w:bCs w:val="0"/>
          <w:color w:val="auto"/>
          <w:sz w:val="24"/>
          <w:szCs w:val="24"/>
        </w:rPr>
        <w:t>establishes</w:t>
      </w:r>
      <w:r w:rsidRPr="4E85CFDB" w:rsidR="4E85CFDB">
        <w:rPr>
          <w:rFonts w:ascii="Calibri" w:hAnsi="Calibri" w:eastAsia="Calibri" w:cs="Calibri" w:asciiTheme="minorAscii" w:hAnsiTheme="minorAscii" w:eastAsiaTheme="minorAscii" w:cstheme="minorAscii"/>
          <w:b w:val="0"/>
          <w:bCs w:val="0"/>
          <w:color w:val="auto"/>
          <w:sz w:val="24"/>
          <w:szCs w:val="24"/>
        </w:rPr>
        <w:t xml:space="preserve"> a topic of conversation which was how the boxes affected the client. </w:t>
      </w:r>
    </w:p>
    <w:p w:rsidR="4228154E" w:rsidP="4E85CFDB" w:rsidRDefault="4228154E" w14:paraId="7FE82080" w14:textId="302B2E2B">
      <w:pPr>
        <w:pStyle w:val="Normal"/>
        <w:spacing w:line="480" w:lineRule="auto"/>
        <w:ind w:firstLine="720"/>
        <w:rPr>
          <w:rFonts w:ascii="Calibri" w:hAnsi="Calibri" w:eastAsia="Calibri" w:cs="Calibri" w:asciiTheme="minorAscii" w:hAnsiTheme="minorAscii" w:eastAsiaTheme="minorAscii" w:cstheme="minorAscii"/>
          <w:noProof w:val="0"/>
          <w:sz w:val="24"/>
          <w:szCs w:val="24"/>
          <w:lang w:val="en-GB"/>
        </w:rPr>
      </w:pPr>
      <w:r w:rsidRPr="4E85CFDB" w:rsidR="4E85CFDB">
        <w:rPr>
          <w:rFonts w:ascii="Calibri" w:hAnsi="Calibri" w:eastAsia="Calibri" w:cs="Calibri" w:asciiTheme="minorAscii" w:hAnsiTheme="minorAscii" w:eastAsiaTheme="minorAscii" w:cstheme="minorAscii"/>
          <w:noProof w:val="0"/>
          <w:sz w:val="24"/>
          <w:szCs w:val="24"/>
          <w:lang w:val="en-GB"/>
        </w:rPr>
        <w:t xml:space="preserve">Rogers (2007) explains that for personality change, it is necessary that six conditions are present; and whilst there are </w:t>
      </w:r>
      <w:r w:rsidRPr="4E85CFDB" w:rsidR="4E85CFDB">
        <w:rPr>
          <w:rFonts w:ascii="Calibri" w:hAnsi="Calibri" w:eastAsia="Calibri" w:cs="Calibri" w:asciiTheme="minorAscii" w:hAnsiTheme="minorAscii" w:eastAsiaTheme="minorAscii" w:cstheme="minorAscii"/>
          <w:noProof w:val="0"/>
          <w:sz w:val="24"/>
          <w:szCs w:val="24"/>
          <w:lang w:val="en-GB"/>
        </w:rPr>
        <w:t>evident</w:t>
      </w:r>
      <w:r w:rsidRPr="4E85CFDB" w:rsidR="4E85CFDB">
        <w:rPr>
          <w:rFonts w:ascii="Calibri" w:hAnsi="Calibri" w:eastAsia="Calibri" w:cs="Calibri" w:asciiTheme="minorAscii" w:hAnsiTheme="minorAscii" w:eastAsiaTheme="minorAscii" w:cstheme="minorAscii"/>
          <w:noProof w:val="0"/>
          <w:sz w:val="24"/>
          <w:szCs w:val="24"/>
          <w:lang w:val="en-GB"/>
        </w:rPr>
        <w:t xml:space="preserve"> skills I need to improve, I believe all six of these conditions were </w:t>
      </w:r>
      <w:r w:rsidRPr="4E85CFDB" w:rsidR="4E85CFDB">
        <w:rPr>
          <w:rFonts w:ascii="Calibri" w:hAnsi="Calibri" w:eastAsia="Calibri" w:cs="Calibri" w:asciiTheme="minorAscii" w:hAnsiTheme="minorAscii" w:eastAsiaTheme="minorAscii" w:cstheme="minorAscii"/>
          <w:noProof w:val="0"/>
          <w:sz w:val="24"/>
          <w:szCs w:val="24"/>
          <w:lang w:val="en-GB"/>
        </w:rPr>
        <w:t>evident</w:t>
      </w:r>
      <w:r w:rsidRPr="4E85CFDB" w:rsidR="4E85CFDB">
        <w:rPr>
          <w:rFonts w:ascii="Calibri" w:hAnsi="Calibri" w:eastAsia="Calibri" w:cs="Calibri" w:asciiTheme="minorAscii" w:hAnsiTheme="minorAscii" w:eastAsiaTheme="minorAscii" w:cstheme="minorAscii"/>
          <w:noProof w:val="0"/>
          <w:sz w:val="24"/>
          <w:szCs w:val="24"/>
          <w:lang w:val="en-GB"/>
        </w:rPr>
        <w:t xml:space="preserve"> </w:t>
      </w:r>
      <w:r w:rsidRPr="4E85CFDB" w:rsidR="4E85CFDB">
        <w:rPr>
          <w:rFonts w:ascii="Calibri" w:hAnsi="Calibri" w:eastAsia="Calibri" w:cs="Calibri" w:asciiTheme="minorAscii" w:hAnsiTheme="minorAscii" w:eastAsiaTheme="minorAscii" w:cstheme="minorAscii"/>
          <w:noProof w:val="0"/>
          <w:sz w:val="24"/>
          <w:szCs w:val="24"/>
          <w:lang w:val="en-GB"/>
        </w:rPr>
        <w:t>and</w:t>
      </w:r>
      <w:r w:rsidRPr="4E85CFDB" w:rsidR="5D3E16C3">
        <w:rPr>
          <w:rFonts w:ascii="Calibri" w:hAnsi="Calibri" w:eastAsia="Calibri" w:cs="Calibri" w:asciiTheme="minorAscii" w:hAnsiTheme="minorAscii" w:eastAsiaTheme="minorAscii" w:cstheme="minorAscii"/>
          <w:noProof w:val="0"/>
          <w:sz w:val="24"/>
          <w:szCs w:val="24"/>
          <w:lang w:val="en-GB"/>
        </w:rPr>
        <w:t xml:space="preserve"> supported</w:t>
      </w:r>
      <w:r w:rsidRPr="4E85CFDB" w:rsidR="5D3E16C3">
        <w:rPr>
          <w:rFonts w:ascii="Calibri" w:hAnsi="Calibri" w:eastAsia="Calibri" w:cs="Calibri" w:asciiTheme="minorAscii" w:hAnsiTheme="minorAscii" w:eastAsiaTheme="minorAscii" w:cstheme="minorAscii"/>
          <w:noProof w:val="0"/>
          <w:sz w:val="24"/>
          <w:szCs w:val="24"/>
          <w:lang w:val="en-GB"/>
        </w:rPr>
        <w:t xml:space="preserve"> the client to make a positive change in how the client viewed her </w:t>
      </w:r>
      <w:r w:rsidRPr="4E85CFDB" w:rsidR="5D3E16C3">
        <w:rPr>
          <w:rFonts w:ascii="Calibri" w:hAnsi="Calibri" w:eastAsia="Calibri" w:cs="Calibri" w:asciiTheme="minorAscii" w:hAnsiTheme="minorAscii" w:eastAsiaTheme="minorAscii" w:cstheme="minorAscii"/>
          <w:noProof w:val="0"/>
          <w:sz w:val="24"/>
          <w:szCs w:val="24"/>
          <w:lang w:val="en-GB"/>
        </w:rPr>
        <w:t>i</w:t>
      </w:r>
      <w:r w:rsidRPr="4E85CFDB" w:rsidR="5D3E16C3">
        <w:rPr>
          <w:rFonts w:ascii="Calibri" w:hAnsi="Calibri" w:eastAsia="Calibri" w:cs="Calibri" w:asciiTheme="minorAscii" w:hAnsiTheme="minorAscii" w:eastAsiaTheme="minorAscii" w:cstheme="minorAscii"/>
          <w:noProof w:val="0"/>
          <w:sz w:val="24"/>
          <w:szCs w:val="24"/>
          <w:lang w:val="en-GB"/>
        </w:rPr>
        <w:t>nitial</w:t>
      </w:r>
      <w:r w:rsidRPr="4E85CFDB" w:rsidR="5D3E16C3">
        <w:rPr>
          <w:rFonts w:ascii="Calibri" w:hAnsi="Calibri" w:eastAsia="Calibri" w:cs="Calibri" w:asciiTheme="minorAscii" w:hAnsiTheme="minorAscii" w:eastAsiaTheme="minorAscii" w:cstheme="minorAscii"/>
          <w:noProof w:val="0"/>
          <w:sz w:val="24"/>
          <w:szCs w:val="24"/>
          <w:lang w:val="en-GB"/>
        </w:rPr>
        <w:t xml:space="preserve"> </w:t>
      </w:r>
      <w:r w:rsidRPr="4E85CFDB" w:rsidR="5D3E16C3">
        <w:rPr>
          <w:rFonts w:ascii="Calibri" w:hAnsi="Calibri" w:eastAsia="Calibri" w:cs="Calibri" w:asciiTheme="minorAscii" w:hAnsiTheme="minorAscii" w:eastAsiaTheme="minorAscii" w:cstheme="minorAscii"/>
          <w:noProof w:val="0"/>
          <w:sz w:val="24"/>
          <w:szCs w:val="24"/>
          <w:lang w:val="en-GB"/>
        </w:rPr>
        <w:t>problem.</w:t>
      </w:r>
    </w:p>
    <w:p w:rsidR="4228154E" w:rsidP="4E85CFDB" w:rsidRDefault="4228154E" w14:paraId="2A9C76FA" w14:textId="5B71C5E3">
      <w:pPr>
        <w:pStyle w:val="Normal"/>
        <w:spacing w:line="480" w:lineRule="auto"/>
        <w:ind w:firstLine="720"/>
        <w:rPr>
          <w:rFonts w:ascii="Calibri" w:hAnsi="Calibri" w:eastAsia="Calibri" w:cs="Calibri" w:asciiTheme="minorAscii" w:hAnsiTheme="minorAscii" w:eastAsiaTheme="minorAscii" w:cstheme="minorAscii"/>
          <w:b w:val="0"/>
          <w:bCs w:val="0"/>
          <w:color w:val="auto"/>
          <w:sz w:val="24"/>
          <w:szCs w:val="24"/>
          <w:highlight w:val="yellow"/>
        </w:rPr>
      </w:pPr>
      <w:r w:rsidRPr="4E85CFDB" w:rsidR="4E85CFDB">
        <w:rPr>
          <w:rFonts w:ascii="Calibri" w:hAnsi="Calibri" w:eastAsia="Calibri" w:cs="Calibri" w:asciiTheme="minorAscii" w:hAnsiTheme="minorAscii" w:eastAsiaTheme="minorAscii" w:cstheme="minorAscii"/>
          <w:b w:val="0"/>
          <w:bCs w:val="0"/>
          <w:color w:val="auto"/>
          <w:sz w:val="24"/>
          <w:szCs w:val="24"/>
        </w:rPr>
        <w:t>The Client</w:t>
      </w:r>
      <w:r w:rsidRPr="4E85CFDB" w:rsidR="4E85CFDB">
        <w:rPr>
          <w:rFonts w:ascii="Calibri" w:hAnsi="Calibri" w:eastAsia="Calibri" w:cs="Calibri" w:asciiTheme="minorAscii" w:hAnsiTheme="minorAscii" w:eastAsiaTheme="minorAscii" w:cstheme="minorAscii"/>
          <w:b w:val="0"/>
          <w:bCs w:val="0"/>
          <w:color w:val="auto"/>
          <w:sz w:val="24"/>
          <w:szCs w:val="24"/>
        </w:rPr>
        <w:t xml:space="preserve"> was able to ‘</w:t>
      </w:r>
      <w:r w:rsidRPr="4E85CFDB" w:rsidR="4E85CFDB">
        <w:rPr>
          <w:rFonts w:ascii="Calibri" w:hAnsi="Calibri" w:eastAsia="Calibri" w:cs="Calibri" w:asciiTheme="minorAscii" w:hAnsiTheme="minorAscii" w:eastAsiaTheme="minorAscii" w:cstheme="minorAscii"/>
          <w:b w:val="0"/>
          <w:bCs w:val="0"/>
          <w:color w:val="auto"/>
          <w:sz w:val="24"/>
          <w:szCs w:val="24"/>
        </w:rPr>
        <w:t>open up’</w:t>
      </w:r>
      <w:r w:rsidRPr="4E85CFDB" w:rsidR="4E85CFDB">
        <w:rPr>
          <w:rFonts w:ascii="Calibri" w:hAnsi="Calibri" w:eastAsia="Calibri" w:cs="Calibri" w:asciiTheme="minorAscii" w:hAnsiTheme="minorAscii" w:eastAsiaTheme="minorAscii" w:cstheme="minorAscii"/>
          <w:b w:val="0"/>
          <w:bCs w:val="0"/>
          <w:color w:val="auto"/>
          <w:sz w:val="24"/>
          <w:szCs w:val="24"/>
        </w:rPr>
        <w:t xml:space="preserve"> and display her emotions </w:t>
      </w:r>
      <w:r w:rsidRPr="4E85CFDB" w:rsidR="4E85CFDB">
        <w:rPr>
          <w:rFonts w:ascii="Calibri" w:hAnsi="Calibri" w:eastAsia="Calibri" w:cs="Calibri" w:asciiTheme="minorAscii" w:hAnsiTheme="minorAscii" w:eastAsiaTheme="minorAscii" w:cstheme="minorAscii"/>
          <w:b w:val="0"/>
          <w:bCs w:val="0"/>
          <w:color w:val="auto"/>
          <w:sz w:val="24"/>
          <w:szCs w:val="24"/>
        </w:rPr>
        <w:t>due</w:t>
      </w:r>
      <w:r w:rsidRPr="4E85CFDB" w:rsidR="4E85CFDB">
        <w:rPr>
          <w:rFonts w:ascii="Calibri" w:hAnsi="Calibri" w:eastAsia="Calibri" w:cs="Calibri" w:asciiTheme="minorAscii" w:hAnsiTheme="minorAscii" w:eastAsiaTheme="minorAscii" w:cstheme="minorAscii"/>
          <w:b w:val="0"/>
          <w:bCs w:val="0"/>
          <w:color w:val="auto"/>
          <w:sz w:val="24"/>
          <w:szCs w:val="24"/>
        </w:rPr>
        <w:t xml:space="preserve"> to sensing Unconditional Positive Regard: warmth, care and genuine interest and acceptance without fear of being </w:t>
      </w:r>
      <w:r w:rsidRPr="4E85CFDB" w:rsidR="4E85CFDB">
        <w:rPr>
          <w:rFonts w:ascii="Calibri" w:hAnsi="Calibri" w:eastAsia="Calibri" w:cs="Calibri" w:asciiTheme="minorAscii" w:hAnsiTheme="minorAscii" w:eastAsiaTheme="minorAscii" w:cstheme="minorAscii"/>
          <w:b w:val="0"/>
          <w:bCs w:val="0"/>
          <w:color w:val="auto"/>
          <w:sz w:val="24"/>
          <w:szCs w:val="24"/>
        </w:rPr>
        <w:t>criticised</w:t>
      </w:r>
      <w:r w:rsidRPr="4E85CFDB" w:rsidR="4E85CFDB">
        <w:rPr>
          <w:rFonts w:ascii="Calibri" w:hAnsi="Calibri" w:eastAsia="Calibri" w:cs="Calibri" w:asciiTheme="minorAscii" w:hAnsiTheme="minorAscii" w:eastAsiaTheme="minorAscii" w:cstheme="minorAscii"/>
          <w:b w:val="0"/>
          <w:bCs w:val="0"/>
          <w:color w:val="auto"/>
          <w:sz w:val="24"/>
          <w:szCs w:val="24"/>
        </w:rPr>
        <w:t xml:space="preserve"> or judged. </w:t>
      </w:r>
      <w:r w:rsidRPr="4E85CFDB" w:rsidR="5D3E16C3">
        <w:rPr>
          <w:rFonts w:ascii="Calibri" w:hAnsi="Calibri" w:eastAsia="Calibri" w:cs="Calibri" w:asciiTheme="minorAscii" w:hAnsiTheme="minorAscii" w:eastAsiaTheme="minorAscii" w:cstheme="minorAscii"/>
          <w:noProof w:val="0"/>
          <w:sz w:val="24"/>
          <w:szCs w:val="24"/>
          <w:lang w:val="en-GB"/>
        </w:rPr>
        <w:t xml:space="preserve">This aligns with Rogers’ core conditions (1957) of empathy, unconditional positive </w:t>
      </w:r>
      <w:r w:rsidRPr="4E85CFDB" w:rsidR="5D3E16C3">
        <w:rPr>
          <w:rFonts w:ascii="Calibri" w:hAnsi="Calibri" w:eastAsia="Calibri" w:cs="Calibri" w:asciiTheme="minorAscii" w:hAnsiTheme="minorAscii" w:eastAsiaTheme="minorAscii" w:cstheme="minorAscii"/>
          <w:noProof w:val="0"/>
          <w:sz w:val="24"/>
          <w:szCs w:val="24"/>
          <w:lang w:val="en-GB"/>
        </w:rPr>
        <w:t>regard,</w:t>
      </w:r>
      <w:r w:rsidRPr="4E85CFDB" w:rsidR="5D3E16C3">
        <w:rPr>
          <w:rFonts w:ascii="Calibri" w:hAnsi="Calibri" w:eastAsia="Calibri" w:cs="Calibri" w:asciiTheme="minorAscii" w:hAnsiTheme="minorAscii" w:eastAsiaTheme="minorAscii" w:cstheme="minorAscii"/>
          <w:noProof w:val="0"/>
          <w:sz w:val="24"/>
          <w:szCs w:val="24"/>
          <w:lang w:val="en-GB"/>
        </w:rPr>
        <w:t xml:space="preserve"> and congruence where clients feel ‘</w:t>
      </w:r>
      <w:r w:rsidRPr="4E85CFDB" w:rsidR="5D3E16C3">
        <w:rPr>
          <w:rFonts w:ascii="Calibri" w:hAnsi="Calibri" w:eastAsia="Calibri" w:cs="Calibri" w:asciiTheme="minorAscii" w:hAnsiTheme="minorAscii" w:eastAsiaTheme="minorAscii" w:cstheme="minorAscii"/>
          <w:noProof w:val="0"/>
          <w:sz w:val="24"/>
          <w:szCs w:val="24"/>
          <w:lang w:val="en-GB"/>
        </w:rPr>
        <w:t>wholly</w:t>
      </w:r>
      <w:r w:rsidRPr="4E85CFDB" w:rsidR="5D3E16C3">
        <w:rPr>
          <w:rFonts w:ascii="Calibri" w:hAnsi="Calibri" w:eastAsia="Calibri" w:cs="Calibri" w:asciiTheme="minorAscii" w:hAnsiTheme="minorAscii" w:eastAsiaTheme="minorAscii" w:cstheme="minorAscii"/>
          <w:noProof w:val="0"/>
          <w:sz w:val="24"/>
          <w:szCs w:val="24"/>
          <w:lang w:val="en-GB"/>
        </w:rPr>
        <w:t xml:space="preserve"> and completely accepted</w:t>
      </w:r>
      <w:r w:rsidRPr="4E85CFDB" w:rsidR="5D3E16C3">
        <w:rPr>
          <w:rFonts w:ascii="Calibri" w:hAnsi="Calibri" w:eastAsia="Calibri" w:cs="Calibri" w:asciiTheme="minorAscii" w:hAnsiTheme="minorAscii" w:eastAsiaTheme="minorAscii" w:cstheme="minorAscii"/>
          <w:noProof w:val="0"/>
          <w:sz w:val="24"/>
          <w:szCs w:val="24"/>
          <w:lang w:val="en-GB"/>
        </w:rPr>
        <w:t>,</w:t>
      </w:r>
      <w:r w:rsidRPr="4E85CFDB" w:rsidR="5D3E16C3">
        <w:rPr>
          <w:rFonts w:ascii="Calibri" w:hAnsi="Calibri" w:eastAsia="Calibri" w:cs="Calibri" w:asciiTheme="minorAscii" w:hAnsiTheme="minorAscii" w:eastAsiaTheme="minorAscii" w:cstheme="minorAscii"/>
          <w:noProof w:val="0"/>
          <w:sz w:val="24"/>
          <w:szCs w:val="24"/>
          <w:lang w:val="en-GB"/>
        </w:rPr>
        <w:t xml:space="preserve"> paving the way for them to accept themselves’. </w:t>
      </w:r>
      <w:r w:rsidRPr="4E85CFDB" w:rsidR="5D3E16C3">
        <w:rPr>
          <w:rFonts w:ascii="Calibri" w:hAnsi="Calibri" w:eastAsia="Calibri" w:cs="Calibri" w:asciiTheme="minorAscii" w:hAnsiTheme="minorAscii" w:eastAsiaTheme="minorAscii" w:cstheme="minorAscii"/>
          <w:noProof w:val="0"/>
          <w:sz w:val="24"/>
          <w:szCs w:val="24"/>
          <w:lang w:val="en-GB"/>
        </w:rPr>
        <w:t xml:space="preserve">Working at </w:t>
      </w:r>
      <w:r w:rsidRPr="4E85CFDB" w:rsidR="5D3E16C3">
        <w:rPr>
          <w:rFonts w:ascii="Calibri" w:hAnsi="Calibri" w:eastAsia="Calibri" w:cs="Calibri" w:asciiTheme="minorAscii" w:hAnsiTheme="minorAscii" w:eastAsiaTheme="minorAscii" w:cstheme="minorAscii"/>
          <w:noProof w:val="0"/>
          <w:sz w:val="24"/>
          <w:szCs w:val="24"/>
          <w:lang w:val="en-GB"/>
        </w:rPr>
        <w:t xml:space="preserve">relational depth is achieved and experienced by clients when therapists </w:t>
      </w:r>
      <w:r w:rsidRPr="4E85CFDB" w:rsidR="5D3E16C3">
        <w:rPr>
          <w:rFonts w:ascii="Calibri" w:hAnsi="Calibri" w:eastAsia="Calibri" w:cs="Calibri" w:asciiTheme="minorAscii" w:hAnsiTheme="minorAscii" w:eastAsiaTheme="minorAscii" w:cstheme="minorAscii"/>
          <w:noProof w:val="0"/>
          <w:sz w:val="24"/>
          <w:szCs w:val="24"/>
          <w:lang w:val="en-GB"/>
        </w:rPr>
        <w:t>are</w:t>
      </w:r>
      <w:r w:rsidRPr="4E85CFDB" w:rsidR="5D3E16C3">
        <w:rPr>
          <w:rFonts w:ascii="Calibri" w:hAnsi="Calibri" w:eastAsia="Calibri" w:cs="Calibri" w:asciiTheme="minorAscii" w:hAnsiTheme="minorAscii" w:eastAsiaTheme="minorAscii" w:cstheme="minorAscii"/>
          <w:noProof w:val="0"/>
          <w:sz w:val="24"/>
          <w:szCs w:val="24"/>
          <w:lang w:val="en-GB"/>
        </w:rPr>
        <w:t xml:space="preserve"> warm, personal, genuine, and human (Sanders et al, 2012) and I feel like I displayed this throughout the session.</w:t>
      </w:r>
    </w:p>
    <w:p w:rsidR="4228154E" w:rsidP="4E85CFDB" w:rsidRDefault="4228154E" w14:paraId="2F7E500E" w14:textId="1851F0B2">
      <w:pPr>
        <w:pStyle w:val="Normal"/>
        <w:spacing w:line="480" w:lineRule="auto"/>
        <w:ind w:firstLine="720"/>
        <w:rPr>
          <w:rFonts w:ascii="Calibri" w:hAnsi="Calibri" w:eastAsia="Calibri" w:cs="Calibri" w:asciiTheme="minorAscii" w:hAnsiTheme="minorAscii" w:eastAsiaTheme="minorAscii" w:cstheme="minorAscii"/>
          <w:noProof w:val="0"/>
          <w:sz w:val="24"/>
          <w:szCs w:val="24"/>
          <w:lang w:val="en-GB"/>
        </w:rPr>
      </w:pPr>
      <w:bookmarkStart w:name="_Int_oaDeMld8" w:id="2116547957"/>
      <w:r w:rsidRPr="4E85CFDB" w:rsidR="4E85CFDB">
        <w:rPr>
          <w:rFonts w:ascii="Calibri" w:hAnsi="Calibri" w:eastAsia="Calibri" w:cs="Calibri" w:asciiTheme="minorAscii" w:hAnsiTheme="minorAscii" w:eastAsiaTheme="minorAscii" w:cstheme="minorAscii"/>
          <w:noProof w:val="0"/>
          <w:sz w:val="24"/>
          <w:szCs w:val="24"/>
          <w:lang w:val="en-GB"/>
        </w:rPr>
        <w:t xml:space="preserve">Kelly (2017: 18) writes: </w:t>
      </w:r>
      <w:r w:rsidRPr="4E85CFDB" w:rsidR="4E85CFDB">
        <w:rPr>
          <w:rFonts w:ascii="Calibri" w:hAnsi="Calibri" w:eastAsia="Calibri" w:cs="Calibri" w:asciiTheme="minorAscii" w:hAnsiTheme="minorAscii" w:eastAsiaTheme="minorAscii" w:cstheme="minorAscii"/>
          <w:noProof w:val="0"/>
          <w:sz w:val="24"/>
          <w:szCs w:val="24"/>
          <w:lang w:val="en-GB"/>
        </w:rPr>
        <w:t xml:space="preserve">"Together, the core conditions build deep rapport and trust within the relationship. And with deep rapport and trust, we are able to work at relational </w:t>
      </w:r>
      <w:r w:rsidRPr="4E85CFDB" w:rsidR="4E85CFDB">
        <w:rPr>
          <w:rFonts w:ascii="Calibri" w:hAnsi="Calibri" w:eastAsia="Calibri" w:cs="Calibri" w:asciiTheme="minorAscii" w:hAnsiTheme="minorAscii" w:eastAsiaTheme="minorAscii" w:cstheme="minorAscii"/>
          <w:noProof w:val="0"/>
          <w:sz w:val="24"/>
          <w:szCs w:val="24"/>
          <w:lang w:val="en-GB"/>
        </w:rPr>
        <w:t>depth –</w:t>
      </w:r>
      <w:r w:rsidRPr="4E85CFDB" w:rsidR="4E85CFDB">
        <w:rPr>
          <w:rFonts w:ascii="Calibri" w:hAnsi="Calibri" w:eastAsia="Calibri" w:cs="Calibri" w:asciiTheme="minorAscii" w:hAnsiTheme="minorAscii" w:eastAsiaTheme="minorAscii" w:cstheme="minorAscii"/>
          <w:noProof w:val="0"/>
          <w:sz w:val="24"/>
          <w:szCs w:val="24"/>
          <w:lang w:val="en-GB"/>
        </w:rPr>
        <w:t xml:space="preserve"> which is where real movement happens." </w:t>
      </w:r>
      <w:r w:rsidRPr="4E85CFDB" w:rsidR="4E85CFDB">
        <w:rPr>
          <w:rFonts w:ascii="Calibri" w:hAnsi="Calibri" w:eastAsia="Calibri" w:cs="Calibri" w:asciiTheme="minorAscii" w:hAnsiTheme="minorAscii" w:eastAsiaTheme="minorAscii" w:cstheme="minorAscii"/>
          <w:noProof w:val="0"/>
          <w:sz w:val="24"/>
          <w:szCs w:val="24"/>
          <w:lang w:val="en-GB"/>
        </w:rPr>
        <w:t>(Mearns and Cooper, 2005)</w:t>
      </w:r>
      <w:bookmarkEnd w:id="2116547957"/>
    </w:p>
    <w:p w:rsidR="4228154E" w:rsidP="4E85CFDB" w:rsidRDefault="4228154E" w14:paraId="12793EA3" w14:textId="41B32703">
      <w:pPr>
        <w:pStyle w:val="Normal"/>
        <w:spacing w:line="480" w:lineRule="auto"/>
        <w:rPr>
          <w:rFonts w:ascii="Calibri" w:hAnsi="Calibri" w:eastAsia="Calibri" w:cs="Calibri" w:asciiTheme="minorAscii" w:hAnsiTheme="minorAscii" w:eastAsiaTheme="minorAscii" w:cstheme="minorAscii"/>
          <w:b w:val="1"/>
          <w:bCs w:val="1"/>
          <w:color w:val="auto"/>
          <w:sz w:val="24"/>
          <w:szCs w:val="24"/>
          <w:u w:val="single"/>
        </w:rPr>
      </w:pPr>
    </w:p>
    <w:p w:rsidR="4228154E" w:rsidP="4E85CFDB" w:rsidRDefault="4228154E" w14:paraId="71F9721E" w14:textId="616A7A35">
      <w:pPr>
        <w:pStyle w:val="Normal"/>
        <w:spacing w:line="480" w:lineRule="auto"/>
        <w:rPr>
          <w:rFonts w:ascii="Calibri" w:hAnsi="Calibri" w:eastAsia="Calibri" w:cs="Calibri" w:asciiTheme="minorAscii" w:hAnsiTheme="minorAscii" w:eastAsiaTheme="minorAscii" w:cstheme="minorAscii"/>
          <w:b w:val="1"/>
          <w:bCs w:val="1"/>
          <w:color w:val="auto"/>
          <w:sz w:val="24"/>
          <w:szCs w:val="24"/>
          <w:u w:val="single"/>
        </w:rPr>
      </w:pPr>
    </w:p>
    <w:p w:rsidR="4228154E" w:rsidP="4E85CFDB" w:rsidRDefault="4228154E" w14:paraId="03AC437B" w14:textId="206F2A29">
      <w:pPr>
        <w:pStyle w:val="Normal"/>
        <w:spacing w:line="480" w:lineRule="auto"/>
        <w:rPr>
          <w:rFonts w:ascii="Calibri" w:hAnsi="Calibri" w:eastAsia="Calibri" w:cs="Calibri" w:asciiTheme="minorAscii" w:hAnsiTheme="minorAscii" w:eastAsiaTheme="minorAscii" w:cstheme="minorAscii"/>
          <w:b w:val="1"/>
          <w:bCs w:val="1"/>
          <w:color w:val="auto"/>
          <w:sz w:val="24"/>
          <w:szCs w:val="24"/>
          <w:u w:val="single"/>
        </w:rPr>
      </w:pPr>
    </w:p>
    <w:p w:rsidR="4228154E" w:rsidP="4E85CFDB" w:rsidRDefault="4228154E" w14:paraId="1C6F1211" w14:textId="09CAA29A">
      <w:pPr>
        <w:pStyle w:val="Normal"/>
        <w:spacing w:line="480" w:lineRule="auto"/>
        <w:rPr>
          <w:rFonts w:ascii="Calibri" w:hAnsi="Calibri" w:eastAsia="Calibri" w:cs="Calibri" w:asciiTheme="minorAscii" w:hAnsiTheme="minorAscii" w:eastAsiaTheme="minorAscii" w:cstheme="minorAscii"/>
          <w:b w:val="1"/>
          <w:bCs w:val="1"/>
          <w:color w:val="auto"/>
          <w:sz w:val="24"/>
          <w:szCs w:val="24"/>
          <w:u w:val="single"/>
        </w:rPr>
      </w:pPr>
    </w:p>
    <w:p w:rsidR="4228154E" w:rsidP="4E85CFDB" w:rsidRDefault="4228154E" w14:paraId="60DA46C8" w14:textId="58B6BF8A">
      <w:pPr>
        <w:pStyle w:val="Normal"/>
        <w:spacing w:line="480" w:lineRule="auto"/>
        <w:rPr>
          <w:rFonts w:ascii="Calibri" w:hAnsi="Calibri" w:eastAsia="Calibri" w:cs="Calibri" w:asciiTheme="minorAscii" w:hAnsiTheme="minorAscii" w:eastAsiaTheme="minorAscii" w:cstheme="minorAscii"/>
          <w:b w:val="1"/>
          <w:bCs w:val="1"/>
          <w:color w:val="auto"/>
          <w:sz w:val="24"/>
          <w:szCs w:val="24"/>
          <w:u w:val="single"/>
        </w:rPr>
      </w:pPr>
    </w:p>
    <w:p w:rsidR="4228154E" w:rsidP="4E85CFDB" w:rsidRDefault="4228154E" w14:paraId="378B3248" w14:textId="53D8DA64">
      <w:pPr>
        <w:pStyle w:val="Normal"/>
        <w:spacing w:line="480" w:lineRule="auto"/>
        <w:rPr>
          <w:rFonts w:ascii="Calibri" w:hAnsi="Calibri" w:eastAsia="Calibri" w:cs="Calibri" w:asciiTheme="minorAscii" w:hAnsiTheme="minorAscii" w:eastAsiaTheme="minorAscii" w:cstheme="minorAscii"/>
          <w:b w:val="1"/>
          <w:bCs w:val="1"/>
          <w:color w:val="auto"/>
          <w:sz w:val="24"/>
          <w:szCs w:val="24"/>
          <w:u w:val="single"/>
        </w:rPr>
      </w:pPr>
    </w:p>
    <w:p w:rsidR="4228154E" w:rsidP="4E85CFDB" w:rsidRDefault="4228154E" w14:paraId="32D0E429" w14:textId="40B2B9D1">
      <w:pPr>
        <w:pStyle w:val="Normal"/>
        <w:spacing w:line="360" w:lineRule="auto"/>
        <w:rPr>
          <w:rFonts w:ascii="Calibri" w:hAnsi="Calibri" w:eastAsia="Calibri" w:cs="Calibri" w:asciiTheme="minorAscii" w:hAnsiTheme="minorAscii" w:eastAsiaTheme="minorAscii" w:cstheme="minorAscii"/>
          <w:b w:val="1"/>
          <w:bCs w:val="1"/>
          <w:color w:val="auto"/>
          <w:sz w:val="24"/>
          <w:szCs w:val="24"/>
          <w:u w:val="single"/>
        </w:rPr>
      </w:pPr>
    </w:p>
    <w:p w:rsidR="4228154E" w:rsidP="4E85CFDB" w:rsidRDefault="4228154E" w14:paraId="03565194" w14:textId="7A49EFCD">
      <w:pPr>
        <w:pStyle w:val="Normal"/>
        <w:spacing w:line="360" w:lineRule="auto"/>
        <w:rPr>
          <w:rFonts w:ascii="Calibri" w:hAnsi="Calibri" w:eastAsia="Calibri" w:cs="Calibri" w:asciiTheme="minorAscii" w:hAnsiTheme="minorAscii" w:eastAsiaTheme="minorAscii" w:cstheme="minorAscii"/>
          <w:b w:val="1"/>
          <w:bCs w:val="1"/>
          <w:color w:val="auto"/>
          <w:sz w:val="24"/>
          <w:szCs w:val="24"/>
          <w:u w:val="single"/>
        </w:rPr>
      </w:pPr>
      <w:r w:rsidRPr="4E85CFDB" w:rsidR="4228154E">
        <w:rPr>
          <w:rFonts w:ascii="Calibri" w:hAnsi="Calibri" w:eastAsia="Calibri" w:cs="Calibri" w:asciiTheme="minorAscii" w:hAnsiTheme="minorAscii" w:eastAsiaTheme="minorAscii" w:cstheme="minorAscii"/>
          <w:b w:val="1"/>
          <w:bCs w:val="1"/>
          <w:color w:val="auto"/>
          <w:sz w:val="24"/>
          <w:szCs w:val="24"/>
          <w:u w:val="single"/>
        </w:rPr>
        <w:t>References:</w:t>
      </w:r>
    </w:p>
    <w:p w:rsidR="4228154E" w:rsidP="4E85CFDB" w:rsidRDefault="4228154E" w14:paraId="58AE2EFF" w14:textId="6886FBD9">
      <w:pPr>
        <w:pStyle w:val="Heading1"/>
        <w:spacing w:line="360" w:lineRule="auto"/>
        <w:ind w:left="0"/>
        <w:rPr>
          <w:rFonts w:ascii="Calibri" w:hAnsi="Calibri" w:eastAsia="Calibri" w:cs="Calibri" w:asciiTheme="minorAscii" w:hAnsiTheme="minorAscii" w:eastAsiaTheme="minorAscii" w:cstheme="minorAscii"/>
          <w:b w:val="0"/>
          <w:bCs w:val="0"/>
          <w:color w:val="auto"/>
          <w:sz w:val="24"/>
          <w:szCs w:val="24"/>
        </w:rPr>
      </w:pPr>
      <w:r w:rsidRPr="4E85CFDB" w:rsidR="4228154E">
        <w:rPr>
          <w:rFonts w:ascii="Calibri" w:hAnsi="Calibri" w:eastAsia="Calibri" w:cs="Calibri" w:asciiTheme="minorAscii" w:hAnsiTheme="minorAscii" w:eastAsiaTheme="minorAscii" w:cstheme="minorAscii"/>
          <w:b w:val="0"/>
          <w:bCs w:val="0"/>
          <w:color w:val="auto"/>
          <w:sz w:val="24"/>
          <w:szCs w:val="24"/>
        </w:rPr>
        <w:t>Bond, T (</w:t>
      </w:r>
      <w:r w:rsidRPr="4E85CFDB" w:rsidR="4228154E">
        <w:rPr>
          <w:rFonts w:ascii="Calibri" w:hAnsi="Calibri" w:eastAsia="Calibri" w:cs="Calibri" w:asciiTheme="minorAscii" w:hAnsiTheme="minorAscii" w:eastAsiaTheme="minorAscii" w:cstheme="minorAscii"/>
          <w:b w:val="0"/>
          <w:bCs w:val="0"/>
          <w:color w:val="auto"/>
          <w:sz w:val="24"/>
          <w:szCs w:val="24"/>
        </w:rPr>
        <w:t xml:space="preserve">2019) </w:t>
      </w:r>
      <w:r w:rsidRPr="4E85CFDB" w:rsidR="4228154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Confidentiality</w:t>
      </w:r>
      <w:r w:rsidRPr="4E85CFDB" w:rsidR="4228154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 BACP Ethical Framework for the Counselling Professions</w:t>
      </w:r>
      <w:r w:rsidRPr="4E85CFDB" w:rsidR="4228154E">
        <w:rPr>
          <w:rStyle w:val="Hyperlink"/>
          <w:rFonts w:ascii="Calibri" w:hAnsi="Calibri" w:eastAsia="Calibri" w:cs="Calibri" w:asciiTheme="minorAscii" w:hAnsiTheme="minorAscii" w:eastAsiaTheme="minorAscii" w:cstheme="minorAscii"/>
          <w:b w:val="0"/>
          <w:bCs w:val="0"/>
          <w:noProof w:val="0"/>
          <w:color w:val="auto"/>
          <w:sz w:val="24"/>
          <w:szCs w:val="24"/>
          <w:lang w:val="en-GB"/>
        </w:rPr>
        <w:t xml:space="preserve"> </w:t>
      </w:r>
    </w:p>
    <w:p w:rsidR="4228154E" w:rsidP="4E85CFDB" w:rsidRDefault="4228154E" w14:paraId="4999D907" w14:textId="195F63F1">
      <w:pPr>
        <w:pStyle w:val="Normal"/>
        <w:spacing w:line="360" w:lineRule="auto"/>
        <w:ind w:left="0"/>
        <w:rPr>
          <w:rFonts w:ascii="Calibri" w:hAnsi="Calibri" w:eastAsia="Calibri" w:cs="Calibri" w:asciiTheme="minorAscii" w:hAnsiTheme="minorAscii" w:eastAsiaTheme="minorAscii" w:cstheme="minorAscii"/>
          <w:b w:val="0"/>
          <w:bCs w:val="0"/>
          <w:noProof w:val="0"/>
          <w:color w:val="auto"/>
          <w:sz w:val="24"/>
          <w:szCs w:val="24"/>
          <w:lang w:val="en-GB"/>
        </w:rPr>
      </w:pPr>
      <w:r w:rsidRPr="4E85CFDB" w:rsidR="4228154E">
        <w:rPr>
          <w:rFonts w:ascii="Calibri" w:hAnsi="Calibri" w:eastAsia="Calibri" w:cs="Calibri" w:asciiTheme="minorAscii" w:hAnsiTheme="minorAscii" w:eastAsiaTheme="minorAscii" w:cstheme="minorAscii"/>
          <w:b w:val="0"/>
          <w:bCs w:val="0"/>
          <w:noProof w:val="0"/>
          <w:color w:val="auto"/>
          <w:sz w:val="24"/>
          <w:szCs w:val="24"/>
          <w:lang w:val="en-GB"/>
        </w:rPr>
        <w:t xml:space="preserve">BACP </w:t>
      </w:r>
      <w:hyperlink r:id="R39c5b74b71704071">
        <w:r w:rsidRPr="4E85CFDB" w:rsidR="4228154E">
          <w:rPr>
            <w:rStyle w:val="Hyperlink"/>
            <w:rFonts w:ascii="Calibri" w:hAnsi="Calibri" w:eastAsia="Calibri" w:cs="Calibri" w:asciiTheme="minorAscii" w:hAnsiTheme="minorAscii" w:eastAsiaTheme="minorAscii" w:cstheme="minorAscii"/>
            <w:b w:val="0"/>
            <w:bCs w:val="0"/>
            <w:noProof w:val="0"/>
            <w:color w:val="auto"/>
            <w:sz w:val="24"/>
            <w:szCs w:val="24"/>
            <w:lang w:val="en-GB"/>
          </w:rPr>
          <w:t>Confidentiality - BACP Ethical Framework for the Counselling Professions - YouTube</w:t>
        </w:r>
      </w:hyperlink>
      <w:r w:rsidRPr="4E85CFDB" w:rsidR="4228154E">
        <w:rPr>
          <w:rFonts w:ascii="Calibri" w:hAnsi="Calibri" w:eastAsia="Calibri" w:cs="Calibri" w:asciiTheme="minorAscii" w:hAnsiTheme="minorAscii" w:eastAsiaTheme="minorAscii" w:cstheme="minorAscii"/>
          <w:b w:val="0"/>
          <w:bCs w:val="0"/>
          <w:noProof w:val="0"/>
          <w:color w:val="auto"/>
          <w:sz w:val="24"/>
          <w:szCs w:val="24"/>
          <w:lang w:val="en-GB"/>
        </w:rPr>
        <w:t xml:space="preserve"> (Accessed: 21 April 2022) </w:t>
      </w:r>
    </w:p>
    <w:p w:rsidR="4228154E" w:rsidP="4E85CFDB" w:rsidRDefault="4228154E" w14:paraId="4B6F2904" w14:textId="28E87927">
      <w:pPr>
        <w:pStyle w:val="Normal"/>
        <w:spacing w:line="360" w:lineRule="auto"/>
        <w:ind w:left="0"/>
        <w:rPr>
          <w:rFonts w:ascii="Calibri" w:hAnsi="Calibri" w:eastAsia="Calibri" w:cs="Calibri" w:asciiTheme="minorAscii" w:hAnsiTheme="minorAscii" w:eastAsiaTheme="minorAscii" w:cstheme="minorAscii"/>
          <w:noProof w:val="0"/>
          <w:color w:val="auto"/>
          <w:sz w:val="24"/>
          <w:szCs w:val="24"/>
          <w:lang w:val="en-GB"/>
        </w:rPr>
      </w:pPr>
      <w:r w:rsidRPr="4E85CFDB" w:rsidR="4228154E">
        <w:rPr>
          <w:rFonts w:ascii="Calibri" w:hAnsi="Calibri" w:eastAsia="Calibri" w:cs="Calibri" w:asciiTheme="minorAscii" w:hAnsiTheme="minorAscii" w:eastAsiaTheme="minorAscii" w:cstheme="minorAscii"/>
          <w:noProof w:val="0"/>
          <w:color w:val="auto"/>
          <w:sz w:val="24"/>
          <w:szCs w:val="24"/>
          <w:lang w:val="en-GB"/>
        </w:rPr>
        <w:t xml:space="preserve">BACP (2018) </w:t>
      </w:r>
      <w:r w:rsidRPr="4E85CFDB" w:rsidR="4228154E">
        <w:rPr>
          <w:rFonts w:ascii="Calibri" w:hAnsi="Calibri" w:eastAsia="Calibri" w:cs="Calibri" w:asciiTheme="minorAscii" w:hAnsiTheme="minorAscii" w:eastAsiaTheme="minorAscii" w:cstheme="minorAscii"/>
          <w:i w:val="1"/>
          <w:iCs w:val="1"/>
          <w:noProof w:val="0"/>
          <w:color w:val="auto"/>
          <w:sz w:val="24"/>
          <w:szCs w:val="24"/>
          <w:lang w:val="en-GB"/>
        </w:rPr>
        <w:t>Ethical Framework for the Counselling Professions</w:t>
      </w:r>
      <w:r w:rsidRPr="4E85CFDB" w:rsidR="4228154E">
        <w:rPr>
          <w:rFonts w:ascii="Calibri" w:hAnsi="Calibri" w:eastAsia="Calibri" w:cs="Calibri" w:asciiTheme="minorAscii" w:hAnsiTheme="minorAscii" w:eastAsiaTheme="minorAscii" w:cstheme="minorAscii"/>
          <w:noProof w:val="0"/>
          <w:color w:val="auto"/>
          <w:sz w:val="24"/>
          <w:szCs w:val="24"/>
          <w:lang w:val="en-GB"/>
        </w:rPr>
        <w:t xml:space="preserve">. Available at: </w:t>
      </w:r>
      <w:hyperlink r:id="Re5f03b7a4c91461d">
        <w:r w:rsidRPr="4E85CFDB" w:rsidR="4228154E">
          <w:rPr>
            <w:rStyle w:val="Hyperlink"/>
            <w:rFonts w:ascii="Calibri" w:hAnsi="Calibri" w:eastAsia="Calibri" w:cs="Calibri" w:asciiTheme="minorAscii" w:hAnsiTheme="minorAscii" w:eastAsiaTheme="minorAscii" w:cstheme="minorAscii"/>
            <w:noProof w:val="0"/>
            <w:color w:val="auto"/>
            <w:sz w:val="24"/>
            <w:szCs w:val="24"/>
            <w:lang w:val="en-GB"/>
          </w:rPr>
          <w:t xml:space="preserve">BACP Ethical Framework for the Counselling </w:t>
        </w:r>
      </w:hyperlink>
      <w:hyperlink r:id="R5526208c629a4d28">
        <w:r w:rsidRPr="4E85CFDB" w:rsidR="4228154E">
          <w:rPr>
            <w:rStyle w:val="Hyperlink"/>
            <w:rFonts w:ascii="Calibri" w:hAnsi="Calibri" w:eastAsia="Calibri" w:cs="Calibri" w:asciiTheme="minorAscii" w:hAnsiTheme="minorAscii" w:eastAsiaTheme="minorAscii" w:cstheme="minorAscii"/>
            <w:noProof w:val="0"/>
            <w:color w:val="auto"/>
            <w:sz w:val="24"/>
            <w:szCs w:val="24"/>
            <w:lang w:val="en-GB"/>
          </w:rPr>
          <w:t>Professions</w:t>
        </w:r>
      </w:hyperlink>
      <w:r w:rsidRPr="4E85CFDB" w:rsidR="4228154E">
        <w:rPr>
          <w:rFonts w:ascii="Calibri" w:hAnsi="Calibri" w:eastAsia="Calibri" w:cs="Calibri" w:asciiTheme="minorAscii" w:hAnsiTheme="minorAscii" w:eastAsiaTheme="minorAscii" w:cstheme="minorAscii"/>
          <w:noProof w:val="0"/>
          <w:color w:val="auto"/>
          <w:sz w:val="24"/>
          <w:szCs w:val="24"/>
          <w:lang w:val="en-GB"/>
        </w:rPr>
        <w:t xml:space="preserve"> (Accessed: 18 February 2022)</w:t>
      </w:r>
    </w:p>
    <w:p w:rsidR="4228154E" w:rsidP="4E85CFDB" w:rsidRDefault="4228154E" w14:paraId="51BE83A3" w14:textId="76C7A33C">
      <w:pPr>
        <w:pStyle w:val="Normal"/>
        <w:spacing w:line="360" w:lineRule="auto"/>
        <w:ind w:left="0"/>
        <w:jc w:val="left"/>
        <w:rPr>
          <w:rFonts w:ascii="Calibri" w:hAnsi="Calibri" w:eastAsia="Calibri" w:cs="Calibri" w:asciiTheme="minorAscii" w:hAnsiTheme="minorAscii" w:eastAsiaTheme="minorAscii" w:cstheme="minorAscii"/>
          <w:noProof w:val="0"/>
          <w:color w:val="auto"/>
          <w:sz w:val="24"/>
          <w:szCs w:val="24"/>
          <w:lang w:val="en-GB"/>
        </w:rPr>
      </w:pPr>
      <w:bookmarkStart w:name="_Int_gV06qBlm" w:id="32642362"/>
      <w:r w:rsidRPr="4E85CFDB" w:rsidR="4228154E">
        <w:rPr>
          <w:rFonts w:ascii="Calibri" w:hAnsi="Calibri" w:eastAsia="Calibri" w:cs="Calibri" w:asciiTheme="minorAscii" w:hAnsiTheme="minorAscii" w:eastAsiaTheme="minorAscii" w:cstheme="minorAscii"/>
          <w:noProof w:val="0"/>
          <w:color w:val="auto"/>
          <w:sz w:val="24"/>
          <w:szCs w:val="24"/>
          <w:lang w:val="en-GB"/>
        </w:rPr>
        <w:t xml:space="preserve">Bond, T. (2015) </w:t>
      </w:r>
      <w:r w:rsidRPr="4E85CFDB" w:rsidR="4228154E">
        <w:rPr>
          <w:rFonts w:ascii="Calibri" w:hAnsi="Calibri" w:eastAsia="Calibri" w:cs="Calibri" w:asciiTheme="minorAscii" w:hAnsiTheme="minorAscii" w:eastAsiaTheme="minorAscii" w:cstheme="minorAscii"/>
          <w:i w:val="1"/>
          <w:iCs w:val="1"/>
          <w:noProof w:val="0"/>
          <w:color w:val="auto"/>
          <w:sz w:val="24"/>
          <w:szCs w:val="24"/>
          <w:lang w:val="en-GB"/>
        </w:rPr>
        <w:t>Standards and Ethics for Counselling in Action</w:t>
      </w:r>
      <w:r w:rsidRPr="4E85CFDB" w:rsidR="4228154E">
        <w:rPr>
          <w:rFonts w:ascii="Calibri" w:hAnsi="Calibri" w:eastAsia="Calibri" w:cs="Calibri" w:asciiTheme="minorAscii" w:hAnsiTheme="minorAscii" w:eastAsiaTheme="minorAscii" w:cstheme="minorAscii"/>
          <w:i w:val="1"/>
          <w:iCs w:val="1"/>
          <w:noProof w:val="0"/>
          <w:color w:val="auto"/>
          <w:sz w:val="24"/>
          <w:szCs w:val="24"/>
          <w:lang w:val="en-GB"/>
        </w:rPr>
        <w:t>.</w:t>
      </w:r>
      <w:bookmarkEnd w:id="32642362"/>
      <w:r w:rsidRPr="4E85CFDB" w:rsidR="4228154E">
        <w:rPr>
          <w:rFonts w:ascii="Calibri" w:hAnsi="Calibri" w:eastAsia="Calibri" w:cs="Calibri" w:asciiTheme="minorAscii" w:hAnsiTheme="minorAscii" w:eastAsiaTheme="minorAscii" w:cstheme="minorAscii"/>
          <w:noProof w:val="0"/>
          <w:color w:val="auto"/>
          <w:sz w:val="24"/>
          <w:szCs w:val="24"/>
          <w:lang w:val="en-GB"/>
        </w:rPr>
        <w:t xml:space="preserve">  </w:t>
      </w:r>
      <w:r w:rsidRPr="4E85CFDB" w:rsidR="4228154E">
        <w:rPr>
          <w:rFonts w:ascii="Calibri" w:hAnsi="Calibri" w:eastAsia="Calibri" w:cs="Calibri" w:asciiTheme="minorAscii" w:hAnsiTheme="minorAscii" w:eastAsiaTheme="minorAscii" w:cstheme="minorAscii"/>
          <w:noProof w:val="0"/>
          <w:color w:val="auto"/>
          <w:sz w:val="24"/>
          <w:szCs w:val="24"/>
          <w:lang w:val="en-GB"/>
        </w:rPr>
        <w:t>4</w:t>
      </w:r>
      <w:r w:rsidRPr="4E85CFDB" w:rsidR="4228154E">
        <w:rPr>
          <w:rFonts w:ascii="Calibri" w:hAnsi="Calibri" w:eastAsia="Calibri" w:cs="Calibri" w:asciiTheme="minorAscii" w:hAnsiTheme="minorAscii" w:eastAsiaTheme="minorAscii" w:cstheme="minorAscii"/>
          <w:noProof w:val="0"/>
          <w:color w:val="auto"/>
          <w:sz w:val="24"/>
          <w:szCs w:val="24"/>
          <w:vertAlign w:val="superscript"/>
          <w:lang w:val="en-GB"/>
        </w:rPr>
        <w:t>th</w:t>
      </w:r>
      <w:r w:rsidRPr="4E85CFDB" w:rsidR="4228154E">
        <w:rPr>
          <w:rFonts w:ascii="Calibri" w:hAnsi="Calibri" w:eastAsia="Calibri" w:cs="Calibri" w:asciiTheme="minorAscii" w:hAnsiTheme="minorAscii" w:eastAsiaTheme="minorAscii" w:cstheme="minorAscii"/>
          <w:noProof w:val="0"/>
          <w:color w:val="auto"/>
          <w:sz w:val="24"/>
          <w:szCs w:val="24"/>
          <w:lang w:val="en-GB"/>
        </w:rPr>
        <w:t xml:space="preserve"> </w:t>
      </w:r>
      <w:r w:rsidRPr="4E85CFDB" w:rsidR="4228154E">
        <w:rPr>
          <w:rFonts w:ascii="Calibri" w:hAnsi="Calibri" w:eastAsia="Calibri" w:cs="Calibri" w:asciiTheme="minorAscii" w:hAnsiTheme="minorAscii" w:eastAsiaTheme="minorAscii" w:cstheme="minorAscii"/>
          <w:noProof w:val="0"/>
          <w:color w:val="auto"/>
          <w:sz w:val="24"/>
          <w:szCs w:val="24"/>
          <w:lang w:val="en-GB"/>
        </w:rPr>
        <w:t>edn</w:t>
      </w:r>
      <w:r w:rsidRPr="4E85CFDB" w:rsidR="4228154E">
        <w:rPr>
          <w:rFonts w:ascii="Calibri" w:hAnsi="Calibri" w:eastAsia="Calibri" w:cs="Calibri" w:asciiTheme="minorAscii" w:hAnsiTheme="minorAscii" w:eastAsiaTheme="minorAscii" w:cstheme="minorAscii"/>
          <w:noProof w:val="0"/>
          <w:color w:val="auto"/>
          <w:sz w:val="24"/>
          <w:szCs w:val="24"/>
          <w:lang w:val="en-GB"/>
        </w:rPr>
        <w:t xml:space="preserve">. </w:t>
      </w:r>
      <w:r w:rsidRPr="4E85CFDB" w:rsidR="4228154E">
        <w:rPr>
          <w:rFonts w:ascii="Calibri" w:hAnsi="Calibri" w:eastAsia="Calibri" w:cs="Calibri" w:asciiTheme="minorAscii" w:hAnsiTheme="minorAscii" w:eastAsiaTheme="minorAscii" w:cstheme="minorAscii"/>
          <w:noProof w:val="0"/>
          <w:color w:val="auto"/>
          <w:sz w:val="24"/>
          <w:szCs w:val="24"/>
          <w:lang w:val="en-GB"/>
        </w:rPr>
        <w:t>London: Sage</w:t>
      </w:r>
    </w:p>
    <w:p w:rsidR="5D3E16C3" w:rsidP="4E85CFDB" w:rsidRDefault="5D3E16C3" w14:paraId="56CF79CC" w14:textId="1094025D">
      <w:pPr>
        <w:pStyle w:val="Normal"/>
        <w:spacing w:line="360" w:lineRule="auto"/>
        <w:ind w:left="0"/>
        <w:jc w:val="left"/>
        <w:rPr>
          <w:rFonts w:ascii="Calibri" w:hAnsi="Calibri" w:eastAsia="Calibri" w:cs="Calibri" w:asciiTheme="minorAscii" w:hAnsiTheme="minorAscii" w:eastAsiaTheme="minorAscii" w:cstheme="minorAscii"/>
          <w:noProof w:val="0"/>
          <w:sz w:val="22"/>
          <w:szCs w:val="22"/>
          <w:lang w:val="en-GB"/>
        </w:rPr>
      </w:pPr>
      <w:r w:rsidRPr="4E85CFDB" w:rsidR="5D3E16C3">
        <w:rPr>
          <w:rFonts w:ascii="Calibri" w:hAnsi="Calibri" w:eastAsia="Calibri" w:cs="Calibri" w:asciiTheme="minorAscii" w:hAnsiTheme="minorAscii" w:eastAsiaTheme="minorAscii" w:cstheme="minorAscii"/>
          <w:noProof w:val="0"/>
          <w:sz w:val="22"/>
          <w:szCs w:val="22"/>
          <w:lang w:val="en-GB"/>
        </w:rPr>
        <w:t xml:space="preserve">Counselling Tutor </w:t>
      </w:r>
      <w:hyperlink r:id="R2e5288aafe7e47a0">
        <w:r w:rsidRPr="4E85CFDB" w:rsidR="5D3E16C3">
          <w:rPr>
            <w:rStyle w:val="Hyperlink"/>
            <w:rFonts w:ascii="Calibri" w:hAnsi="Calibri" w:eastAsia="Calibri" w:cs="Calibri" w:asciiTheme="minorAscii" w:hAnsiTheme="minorAscii" w:eastAsiaTheme="minorAscii" w:cstheme="minorAscii"/>
            <w:noProof w:val="0"/>
            <w:sz w:val="22"/>
            <w:szCs w:val="22"/>
            <w:lang w:val="en-GB"/>
          </w:rPr>
          <w:t>Immediacy in Counselling • Counselling Tutor</w:t>
        </w:r>
      </w:hyperlink>
      <w:r w:rsidRPr="4E85CFDB" w:rsidR="4E85CFDB">
        <w:rPr>
          <w:rFonts w:ascii="Calibri" w:hAnsi="Calibri" w:eastAsia="Calibri" w:cs="Calibri" w:asciiTheme="minorAscii" w:hAnsiTheme="minorAscii" w:eastAsiaTheme="minorAscii" w:cstheme="minorAscii"/>
          <w:noProof w:val="0"/>
          <w:sz w:val="22"/>
          <w:szCs w:val="22"/>
          <w:lang w:val="en-GB"/>
        </w:rPr>
        <w:t xml:space="preserve"> (Accessed 19 April 2022)</w:t>
      </w:r>
    </w:p>
    <w:p w:rsidR="4E85CFDB" w:rsidP="4E85CFDB" w:rsidRDefault="4E85CFDB" w14:paraId="14E26D4A" w14:textId="4AA6E105">
      <w:pPr>
        <w:pStyle w:val="Normal"/>
        <w:spacing w:line="360" w:lineRule="auto"/>
        <w:ind w:left="0"/>
        <w:jc w:val="left"/>
        <w:rPr>
          <w:rFonts w:ascii="Calibri" w:hAnsi="Calibri" w:eastAsia="Calibri" w:cs="Calibri" w:asciiTheme="minorAscii" w:hAnsiTheme="minorAscii" w:eastAsiaTheme="minorAscii" w:cstheme="minorAscii"/>
          <w:noProof w:val="0"/>
          <w:sz w:val="24"/>
          <w:szCs w:val="24"/>
          <w:lang w:val="en-GB"/>
        </w:rPr>
      </w:pPr>
      <w:r w:rsidRPr="4E85CFDB" w:rsidR="4E85CFDB">
        <w:rPr>
          <w:rFonts w:ascii="Calibri" w:hAnsi="Calibri" w:eastAsia="Calibri" w:cs="Calibri" w:asciiTheme="minorAscii" w:hAnsiTheme="minorAscii" w:eastAsiaTheme="minorAscii" w:cstheme="minorAscii"/>
          <w:noProof w:val="0"/>
          <w:sz w:val="22"/>
          <w:szCs w:val="22"/>
          <w:lang w:val="en-GB"/>
        </w:rPr>
        <w:t xml:space="preserve">Counselling Tutor </w:t>
      </w:r>
      <w:hyperlink r:id="Rb4db4eaf4e2541a9">
        <w:r w:rsidRPr="4E85CFDB" w:rsidR="5D3E16C3">
          <w:rPr>
            <w:rStyle w:val="Hyperlink"/>
            <w:rFonts w:ascii="Calibri" w:hAnsi="Calibri" w:eastAsia="Calibri" w:cs="Calibri" w:asciiTheme="minorAscii" w:hAnsiTheme="minorAscii" w:eastAsiaTheme="minorAscii" w:cstheme="minorAscii"/>
            <w:noProof w:val="0"/>
            <w:sz w:val="24"/>
            <w:szCs w:val="24"/>
            <w:lang w:val="en-GB"/>
          </w:rPr>
          <w:t>Relational Depth in Counselling • Counselling Tutor</w:t>
        </w:r>
      </w:hyperlink>
      <w:r w:rsidRPr="4E85CFDB" w:rsidR="4E85CFDB">
        <w:rPr>
          <w:rFonts w:ascii="Calibri" w:hAnsi="Calibri" w:eastAsia="Calibri" w:cs="Calibri" w:asciiTheme="minorAscii" w:hAnsiTheme="minorAscii" w:eastAsiaTheme="minorAscii" w:cstheme="minorAscii"/>
          <w:noProof w:val="0"/>
          <w:sz w:val="24"/>
          <w:szCs w:val="24"/>
          <w:lang w:val="en-GB"/>
        </w:rPr>
        <w:t xml:space="preserve"> (Accesses 19 April 2022)</w:t>
      </w:r>
    </w:p>
    <w:p w:rsidR="4228154E" w:rsidP="4E85CFDB" w:rsidRDefault="4228154E" w14:paraId="0C408D5D" w14:textId="5C0E5BD9">
      <w:pPr>
        <w:pStyle w:val="Normal"/>
        <w:spacing w:line="360" w:lineRule="auto"/>
        <w:ind w:left="0"/>
        <w:jc w:val="left"/>
        <w:rPr>
          <w:rFonts w:ascii="Calibri" w:hAnsi="Calibri" w:eastAsia="Calibri" w:cs="Calibri" w:asciiTheme="minorAscii" w:hAnsiTheme="minorAscii" w:eastAsiaTheme="minorAscii" w:cstheme="minorAscii"/>
          <w:strike w:val="0"/>
          <w:dstrike w:val="0"/>
          <w:noProof w:val="0"/>
          <w:color w:val="auto"/>
          <w:sz w:val="24"/>
          <w:szCs w:val="24"/>
          <w:lang w:val="en-GB"/>
        </w:rPr>
      </w:pPr>
      <w:r w:rsidRPr="4E85CFDB" w:rsidR="4228154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Cleantis, T.</w:t>
      </w:r>
      <w:r w:rsidRPr="4E85CFDB" w:rsidR="4228154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(2010)</w:t>
      </w:r>
      <w:r w:rsidRPr="4E85CFDB" w:rsidR="4228154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E85CFDB" w:rsidR="4228154E">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The Tissue Issue: Klein and Kleenex What are the psychoanalytic issues of the humble tissue? </w:t>
      </w:r>
      <w:hyperlink r:id="Ra295c968727a4376">
        <w:r w:rsidRPr="4E85CFDB" w:rsidR="4228154E">
          <w:rPr>
            <w:rStyle w:val="Hyperlink"/>
            <w:rFonts w:ascii="Calibri" w:hAnsi="Calibri" w:eastAsia="Calibri" w:cs="Calibri" w:asciiTheme="minorAscii" w:hAnsiTheme="minorAscii" w:eastAsiaTheme="minorAscii" w:cstheme="minorAscii"/>
            <w:strike w:val="0"/>
            <w:dstrike w:val="0"/>
            <w:noProof w:val="0"/>
            <w:color w:val="auto"/>
            <w:sz w:val="24"/>
            <w:szCs w:val="24"/>
            <w:lang w:val="en-GB"/>
          </w:rPr>
          <w:t>https://www.psychologytoday.com/gb/blog/freudian-sip/201011/the-tissue-issue-klein-and-kleenex-0</w:t>
        </w:r>
      </w:hyperlink>
      <w:r w:rsidRPr="4E85CFDB" w:rsidR="4228154E">
        <w:rPr>
          <w:rFonts w:ascii="Calibri" w:hAnsi="Calibri" w:eastAsia="Calibri" w:cs="Calibri" w:asciiTheme="minorAscii" w:hAnsiTheme="minorAscii" w:eastAsiaTheme="minorAscii" w:cstheme="minorAscii"/>
          <w:strike w:val="0"/>
          <w:dstrike w:val="0"/>
          <w:noProof w:val="0"/>
          <w:color w:val="auto"/>
          <w:sz w:val="24"/>
          <w:szCs w:val="24"/>
          <w:lang w:val="en-GB"/>
        </w:rPr>
        <w:t xml:space="preserve">  (Accessed 15 April 2022) </w:t>
      </w:r>
    </w:p>
    <w:p w:rsidR="4228154E" w:rsidP="4E85CFDB" w:rsidRDefault="4228154E" w14:paraId="4FF49CF4" w14:textId="527B9FCD">
      <w:pPr>
        <w:pStyle w:val="Normal"/>
        <w:spacing w:line="360" w:lineRule="auto"/>
        <w:ind w:left="0"/>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4E85CFDB" w:rsidR="4228154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De Bruin, M., (2017</w:t>
      </w:r>
      <w:r w:rsidRPr="4E85CFDB" w:rsidR="4228154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4E85CFDB" w:rsidR="4228154E">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 Training</w:t>
      </w:r>
      <w:r w:rsidRPr="4E85CFDB" w:rsidR="4228154E">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 session on the </w:t>
      </w:r>
      <w:r w:rsidRPr="4E85CFDB" w:rsidR="4228154E">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Microskills</w:t>
      </w:r>
      <w:r w:rsidRPr="4E85CFDB" w:rsidR="4228154E">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 of paraphrasing, reflection of feeling and summarising;</w:t>
      </w:r>
      <w:r w:rsidRPr="4E85CFDB" w:rsidR="4228154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hyperlink r:id="Redc33282d2054aae">
        <w:r w:rsidRPr="4E85CFDB" w:rsidR="4228154E">
          <w:rPr>
            <w:rStyle w:val="Hyperlink"/>
            <w:rFonts w:ascii="Calibri" w:hAnsi="Calibri" w:eastAsia="Calibri" w:cs="Calibri" w:asciiTheme="minorAscii" w:hAnsiTheme="minorAscii" w:eastAsiaTheme="minorAscii" w:cstheme="minorAscii"/>
            <w:noProof w:val="0"/>
            <w:color w:val="auto"/>
            <w:sz w:val="24"/>
            <w:szCs w:val="24"/>
            <w:lang w:val="en-GB"/>
          </w:rPr>
          <w:t>Paraphrasing, Reflection of feeling and Summarising. - YouTube</w:t>
        </w:r>
      </w:hyperlink>
      <w:r w:rsidRPr="4E85CFDB" w:rsidR="4228154E">
        <w:rPr>
          <w:rFonts w:ascii="Calibri" w:hAnsi="Calibri" w:eastAsia="Calibri" w:cs="Calibri" w:asciiTheme="minorAscii" w:hAnsiTheme="minorAscii" w:eastAsiaTheme="minorAscii" w:cstheme="minorAscii"/>
          <w:noProof w:val="0"/>
          <w:color w:val="auto"/>
          <w:sz w:val="24"/>
          <w:szCs w:val="24"/>
          <w:lang w:val="en-GB"/>
        </w:rPr>
        <w:t xml:space="preserve"> (</w:t>
      </w:r>
      <w:r w:rsidRPr="4E85CFDB" w:rsidR="4228154E">
        <w:rPr>
          <w:rFonts w:ascii="Calibri" w:hAnsi="Calibri" w:eastAsia="Calibri" w:cs="Calibri" w:asciiTheme="minorAscii" w:hAnsiTheme="minorAscii" w:eastAsiaTheme="minorAscii" w:cstheme="minorAscii"/>
          <w:noProof w:val="0"/>
          <w:color w:val="auto"/>
          <w:sz w:val="24"/>
          <w:szCs w:val="24"/>
          <w:lang w:val="en-GB"/>
        </w:rPr>
        <w:t>Accessed</w:t>
      </w:r>
      <w:r w:rsidRPr="4E85CFDB" w:rsidR="4228154E">
        <w:rPr>
          <w:rFonts w:ascii="Calibri" w:hAnsi="Calibri" w:eastAsia="Calibri" w:cs="Calibri" w:asciiTheme="minorAscii" w:hAnsiTheme="minorAscii" w:eastAsiaTheme="minorAscii" w:cstheme="minorAscii"/>
          <w:noProof w:val="0"/>
          <w:color w:val="auto"/>
          <w:sz w:val="24"/>
          <w:szCs w:val="24"/>
          <w:lang w:val="en-GB"/>
        </w:rPr>
        <w:t xml:space="preserve"> 22 April 2022)</w:t>
      </w:r>
      <w:r w:rsidRPr="4E85CFDB" w:rsidR="5D3E16C3">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
    <w:p w:rsidR="4228154E" w:rsidP="4E85CFDB" w:rsidRDefault="4228154E" w14:paraId="4BAD0186" w14:textId="7831ECB8">
      <w:pPr>
        <w:pStyle w:val="Normal"/>
        <w:spacing w:line="360" w:lineRule="auto"/>
        <w:ind w:left="0"/>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bookmarkStart w:name="_Int_wX3NQnsv" w:id="1664426683"/>
      <w:r w:rsidRPr="4E85CFDB" w:rsidR="4228154E">
        <w:rPr>
          <w:rFonts w:ascii="Calibri" w:hAnsi="Calibri" w:eastAsia="Calibri" w:cs="Calibri" w:asciiTheme="minorAscii" w:hAnsiTheme="minorAscii" w:eastAsiaTheme="minorAscii" w:cstheme="minorAscii"/>
          <w:b w:val="0"/>
          <w:bCs w:val="0"/>
          <w:i w:val="0"/>
          <w:iCs w:val="0"/>
          <w:noProof w:val="0"/>
          <w:color w:val="auto"/>
          <w:sz w:val="24"/>
          <w:szCs w:val="24"/>
          <w:lang w:val="en-GB"/>
        </w:rPr>
        <w:t>Egan, G. (2014) The Skilled Helper, A Problem Management and Opportunity Approach.</w:t>
      </w:r>
      <w:bookmarkEnd w:id="1664426683"/>
      <w:r w:rsidRPr="4E85CFDB" w:rsidR="4228154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10th ed. California: Brooks/Cole</w:t>
      </w:r>
    </w:p>
    <w:p w:rsidR="4228154E" w:rsidP="4E85CFDB" w:rsidRDefault="4228154E" w14:paraId="4268954A" w14:textId="326F1BDE">
      <w:pPr>
        <w:pStyle w:val="Normal"/>
        <w:spacing w:line="360" w:lineRule="auto"/>
        <w:ind w:left="0"/>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bookmarkStart w:name="_Int_29c5ZFPD" w:id="1249213659"/>
      <w:r w:rsidRPr="4E85CFDB" w:rsidR="4228154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Feltham, C and Horton, I., eds (2012) </w:t>
      </w:r>
      <w:r w:rsidRPr="4E85CFDB" w:rsidR="4228154E">
        <w:rPr>
          <w:rFonts w:ascii="Calibri" w:hAnsi="Calibri" w:eastAsia="Calibri" w:cs="Calibri" w:asciiTheme="minorAscii" w:hAnsiTheme="minorAscii" w:eastAsiaTheme="minorAscii" w:cstheme="minorAscii"/>
          <w:b w:val="0"/>
          <w:bCs w:val="0"/>
          <w:i w:val="1"/>
          <w:iCs w:val="1"/>
          <w:noProof w:val="0"/>
          <w:color w:val="auto"/>
          <w:sz w:val="24"/>
          <w:szCs w:val="24"/>
          <w:lang w:val="en-GB"/>
        </w:rPr>
        <w:t>The Sage Handbook of Counselling and Psychotherapy.</w:t>
      </w:r>
      <w:r w:rsidRPr="4E85CFDB" w:rsidR="4228154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3rd ed. London: Sage</w:t>
      </w:r>
      <w:r w:rsidRPr="4E85CFDB" w:rsidR="4E85CFDB">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bookmarkEnd w:id="1249213659"/>
    </w:p>
    <w:p w:rsidR="4228154E" w:rsidP="4E85CFDB" w:rsidRDefault="4228154E" w14:paraId="0A47AFC9" w14:textId="52B50154">
      <w:pPr>
        <w:pStyle w:val="Normal"/>
        <w:spacing w:line="360" w:lineRule="auto"/>
        <w:ind w:left="0"/>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4E85CFDB" w:rsidR="4228154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Green, J. (2010) </w:t>
      </w:r>
      <w:r w:rsidRPr="4E85CFDB" w:rsidR="4228154E">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Creating the Therapeutic Relationship in Counselling and Psychotherapy </w:t>
      </w:r>
      <w:r w:rsidRPr="4E85CFDB" w:rsidR="4228154E">
        <w:rPr>
          <w:rFonts w:ascii="Calibri" w:hAnsi="Calibri" w:eastAsia="Calibri" w:cs="Calibri" w:asciiTheme="minorAscii" w:hAnsiTheme="minorAscii" w:eastAsiaTheme="minorAscii" w:cstheme="minorAscii"/>
          <w:b w:val="0"/>
          <w:bCs w:val="0"/>
          <w:i w:val="0"/>
          <w:iCs w:val="0"/>
          <w:noProof w:val="0"/>
          <w:color w:val="auto"/>
          <w:sz w:val="24"/>
          <w:szCs w:val="24"/>
          <w:lang w:val="en-GB"/>
        </w:rPr>
        <w:t>(Counselling and Psychotherapy Practice Series). Exeter: Learning Matters.</w:t>
      </w:r>
      <w:r w:rsidRPr="4E85CFDB" w:rsidR="4E85CFDB">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
    <w:p w:rsidR="5D3E16C3" w:rsidP="4E85CFDB" w:rsidRDefault="5D3E16C3" w14:paraId="3C2DC59E" w14:textId="7F2F49E5">
      <w:pPr>
        <w:pStyle w:val="Normal"/>
        <w:spacing w:line="360" w:lineRule="auto"/>
        <w:ind w:left="0"/>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4E85CFDB" w:rsidR="5D3E16C3">
        <w:rPr>
          <w:rFonts w:ascii="Calibri" w:hAnsi="Calibri" w:eastAsia="Calibri" w:cs="Calibri" w:asciiTheme="minorAscii" w:hAnsiTheme="minorAscii" w:eastAsiaTheme="minorAscii" w:cstheme="minorAscii"/>
          <w:b w:val="0"/>
          <w:bCs w:val="0"/>
          <w:i w:val="0"/>
          <w:iCs w:val="0"/>
          <w:noProof w:val="0"/>
          <w:color w:val="auto"/>
          <w:sz w:val="24"/>
          <w:szCs w:val="24"/>
          <w:lang w:val="en-GB"/>
        </w:rPr>
        <w:t>Hirchfield</w:t>
      </w:r>
      <w:r w:rsidRPr="4E85CFDB" w:rsidR="5D3E16C3">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4E85CFDB" w:rsidR="5D3E16C3">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J. </w:t>
      </w:r>
      <w:hyperlink r:id="R773a1128451e4893">
        <w:r w:rsidRPr="4E85CFDB" w:rsidR="4228154E">
          <w:rPr>
            <w:rStyle w:val="Hyperlink"/>
            <w:rFonts w:ascii="Calibri" w:hAnsi="Calibri" w:eastAsia="Calibri" w:cs="Calibri" w:asciiTheme="minorAscii" w:hAnsiTheme="minorAscii" w:eastAsiaTheme="minorAscii" w:cstheme="minorAscii"/>
            <w:b w:val="0"/>
            <w:bCs w:val="0"/>
            <w:i w:val="0"/>
            <w:iCs w:val="0"/>
            <w:noProof w:val="0"/>
            <w:color w:val="auto"/>
            <w:sz w:val="24"/>
            <w:szCs w:val="24"/>
            <w:lang w:val="en-GB"/>
          </w:rPr>
          <w:t>The art of the metaphor - Jane Hirshfield | TED-Ed</w:t>
        </w:r>
      </w:hyperlink>
      <w:r w:rsidRPr="4E85CFDB" w:rsidR="4228154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(Accessed: 20 April 2022)</w:t>
      </w:r>
    </w:p>
    <w:p w:rsidR="4228154E" w:rsidP="4E85CFDB" w:rsidRDefault="4228154E" w14:paraId="58B2D883" w14:textId="2BA924F1">
      <w:pPr>
        <w:pStyle w:val="Normal"/>
        <w:spacing w:line="360" w:lineRule="auto"/>
        <w:ind w:left="0"/>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4E85CFDB" w:rsidR="4228154E">
        <w:rPr>
          <w:rFonts w:ascii="Calibri" w:hAnsi="Calibri" w:eastAsia="Calibri" w:cs="Calibri" w:asciiTheme="minorAscii" w:hAnsiTheme="minorAscii" w:eastAsiaTheme="minorAscii" w:cstheme="minorAscii"/>
          <w:b w:val="0"/>
          <w:bCs w:val="0"/>
          <w:i w:val="0"/>
          <w:iCs w:val="0"/>
          <w:noProof w:val="0"/>
          <w:color w:val="auto"/>
          <w:sz w:val="24"/>
          <w:szCs w:val="24"/>
          <w:lang w:val="en-GB"/>
        </w:rPr>
        <w:t>Jones Smith, E. (2015)</w:t>
      </w:r>
      <w:r w:rsidRPr="4E85CFDB" w:rsidR="4228154E">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Theories of </w:t>
      </w:r>
      <w:r w:rsidRPr="4E85CFDB" w:rsidR="4228154E">
        <w:rPr>
          <w:rFonts w:ascii="Calibri" w:hAnsi="Calibri" w:eastAsia="Calibri" w:cs="Calibri" w:asciiTheme="minorAscii" w:hAnsiTheme="minorAscii" w:eastAsiaTheme="minorAscii" w:cstheme="minorAscii"/>
          <w:b w:val="0"/>
          <w:bCs w:val="0"/>
          <w:i w:val="1"/>
          <w:iCs w:val="1"/>
          <w:noProof w:val="0"/>
          <w:color w:val="auto"/>
          <w:sz w:val="24"/>
          <w:szCs w:val="24"/>
          <w:lang w:val="en-GB"/>
        </w:rPr>
        <w:t>Counselling</w:t>
      </w:r>
      <w:r w:rsidRPr="4E85CFDB" w:rsidR="4228154E">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and Psychotherapy: an integrative approach.</w:t>
      </w:r>
      <w:r w:rsidRPr="4E85CFDB" w:rsidR="4228154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2</w:t>
      </w:r>
      <w:r w:rsidRPr="4E85CFDB" w:rsidR="4228154E">
        <w:rPr>
          <w:rFonts w:ascii="Calibri" w:hAnsi="Calibri" w:eastAsia="Calibri" w:cs="Calibri" w:asciiTheme="minorAscii" w:hAnsiTheme="minorAscii" w:eastAsiaTheme="minorAscii" w:cstheme="minorAscii"/>
          <w:b w:val="0"/>
          <w:bCs w:val="0"/>
          <w:i w:val="0"/>
          <w:iCs w:val="0"/>
          <w:noProof w:val="0"/>
          <w:color w:val="auto"/>
          <w:sz w:val="24"/>
          <w:szCs w:val="24"/>
          <w:lang w:val="en-GB"/>
        </w:rPr>
        <w:t>nd</w:t>
      </w:r>
      <w:r w:rsidRPr="4E85CFDB" w:rsidR="4228154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ed. Thousand Oaks, California: Sage</w:t>
      </w:r>
      <w:r w:rsidRPr="4E85CFDB" w:rsidR="4E85CFDB">
        <w:rPr>
          <w:rFonts w:ascii="Calibri" w:hAnsi="Calibri" w:eastAsia="Calibri" w:cs="Calibri" w:asciiTheme="minorAscii" w:hAnsiTheme="minorAscii" w:eastAsiaTheme="minorAscii" w:cstheme="minorAscii"/>
          <w:b w:val="0"/>
          <w:bCs w:val="0"/>
          <w:i w:val="0"/>
          <w:iCs w:val="0"/>
          <w:noProof w:val="0"/>
          <w:sz w:val="24"/>
          <w:szCs w:val="24"/>
          <w:lang w:val="en-GB"/>
        </w:rPr>
        <w:t xml:space="preserve"> </w:t>
      </w:r>
    </w:p>
    <w:p w:rsidR="5D3E16C3" w:rsidP="4E85CFDB" w:rsidRDefault="5D3E16C3" w14:paraId="76ACA80E" w14:textId="0030778E">
      <w:pPr>
        <w:pStyle w:val="Normal"/>
        <w:spacing w:line="360" w:lineRule="auto"/>
        <w:ind w:left="0"/>
        <w:jc w:val="left"/>
        <w:rPr>
          <w:rFonts w:ascii="Calibri" w:hAnsi="Calibri" w:eastAsia="Calibri" w:cs="Calibri" w:asciiTheme="minorAscii" w:hAnsiTheme="minorAscii" w:eastAsiaTheme="minorAscii" w:cstheme="minorAscii"/>
          <w:b w:val="0"/>
          <w:bCs w:val="0"/>
          <w:i w:val="0"/>
          <w:iCs w:val="0"/>
          <w:noProof w:val="0"/>
          <w:sz w:val="24"/>
          <w:szCs w:val="24"/>
          <w:lang w:val="en-GB"/>
        </w:rPr>
      </w:pPr>
      <w:bookmarkStart w:name="_Int_5z3baInq" w:id="1653819849"/>
      <w:r w:rsidRPr="4E85CFDB" w:rsidR="5D3E16C3">
        <w:rPr>
          <w:rFonts w:ascii="Calibri" w:hAnsi="Calibri" w:eastAsia="Calibri" w:cs="Calibri" w:asciiTheme="minorAscii" w:hAnsiTheme="minorAscii" w:eastAsiaTheme="minorAscii" w:cstheme="minorAscii"/>
          <w:b w:val="0"/>
          <w:bCs w:val="0"/>
          <w:i w:val="0"/>
          <w:iCs w:val="0"/>
          <w:noProof w:val="0"/>
          <w:sz w:val="24"/>
          <w:szCs w:val="24"/>
          <w:lang w:val="en-GB"/>
        </w:rPr>
        <w:t xml:space="preserve">Kasper, L.B, Hill, C.E &amp; </w:t>
      </w:r>
      <w:r w:rsidRPr="4E85CFDB" w:rsidR="5D3E16C3">
        <w:rPr>
          <w:rFonts w:ascii="Calibri" w:hAnsi="Calibri" w:eastAsia="Calibri" w:cs="Calibri" w:asciiTheme="minorAscii" w:hAnsiTheme="minorAscii" w:eastAsiaTheme="minorAscii" w:cstheme="minorAscii"/>
          <w:b w:val="0"/>
          <w:bCs w:val="0"/>
          <w:i w:val="0"/>
          <w:iCs w:val="0"/>
          <w:noProof w:val="0"/>
          <w:sz w:val="24"/>
          <w:szCs w:val="24"/>
          <w:lang w:val="en-GB"/>
        </w:rPr>
        <w:t>Kivighan</w:t>
      </w:r>
      <w:r w:rsidRPr="4E85CFDB" w:rsidR="5D3E16C3">
        <w:rPr>
          <w:rFonts w:ascii="Calibri" w:hAnsi="Calibri" w:eastAsia="Calibri" w:cs="Calibri" w:asciiTheme="minorAscii" w:hAnsiTheme="minorAscii" w:eastAsiaTheme="minorAscii" w:cstheme="minorAscii"/>
          <w:b w:val="0"/>
          <w:bCs w:val="0"/>
          <w:i w:val="0"/>
          <w:iCs w:val="0"/>
          <w:noProof w:val="0"/>
          <w:sz w:val="24"/>
          <w:szCs w:val="24"/>
          <w:lang w:val="en-GB"/>
        </w:rPr>
        <w:t xml:space="preserve"> D.M. JR.</w:t>
      </w:r>
      <w:r w:rsidRPr="4E85CFDB" w:rsidR="5D3E16C3">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(2008)</w:t>
      </w:r>
      <w:r w:rsidRPr="4E85CFDB" w:rsidR="5D3E16C3">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w:t>
      </w:r>
      <w:r w:rsidRPr="4E85CFDB" w:rsidR="5D3E16C3">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Therapist immediacy in brief psychotherapy: Case study </w:t>
      </w:r>
      <w:r w:rsidRPr="4E85CFDB" w:rsidR="5D3E16C3">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I </w:t>
      </w:r>
      <w:r w:rsidRPr="4E85CFDB" w:rsidR="5D3E16C3">
        <w:rPr>
          <w:rFonts w:ascii="Calibri" w:hAnsi="Calibri" w:eastAsia="Calibri" w:cs="Calibri" w:asciiTheme="minorAscii" w:hAnsiTheme="minorAscii" w:eastAsiaTheme="minorAscii" w:cstheme="minorAscii"/>
          <w:b w:val="0"/>
          <w:bCs w:val="0"/>
          <w:i w:val="0"/>
          <w:iCs w:val="0"/>
          <w:noProof w:val="0"/>
          <w:sz w:val="24"/>
          <w:szCs w:val="24"/>
          <w:lang w:val="en-GB"/>
        </w:rPr>
        <w:t>American Psychological Association 2008, Vol. 45, No. 3, 281–297 DOI: 10.1037/a0013305</w:t>
      </w:r>
      <w:bookmarkEnd w:id="1653819849"/>
    </w:p>
    <w:p w:rsidR="4E85CFDB" w:rsidP="4E85CFDB" w:rsidRDefault="4E85CFDB" w14:paraId="1C019A69" w14:textId="13678DAB">
      <w:pPr>
        <w:pStyle w:val="Normal"/>
        <w:spacing w:line="360" w:lineRule="auto"/>
        <w:ind w:left="0"/>
        <w:jc w:val="left"/>
        <w:rPr>
          <w:rFonts w:ascii="Calibri" w:hAnsi="Calibri" w:eastAsia="Calibri" w:cs="Calibri" w:asciiTheme="minorAscii" w:hAnsiTheme="minorAscii" w:eastAsiaTheme="minorAscii" w:cstheme="minorAscii"/>
          <w:b w:val="0"/>
          <w:bCs w:val="0"/>
          <w:i w:val="0"/>
          <w:iCs w:val="0"/>
          <w:noProof w:val="0"/>
          <w:sz w:val="24"/>
          <w:szCs w:val="24"/>
          <w:lang w:val="en-GB"/>
        </w:rPr>
      </w:pPr>
      <w:bookmarkStart w:name="_Int_6KbwxDNM" w:id="211231264"/>
      <w:r w:rsidRPr="4E85CFDB" w:rsidR="4E85CFD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Kelly K (2017) </w:t>
      </w:r>
      <w:r w:rsidRPr="4E85CFDB" w:rsidR="4E85CFDB">
        <w:rPr>
          <w:rFonts w:ascii="Calibri" w:hAnsi="Calibri" w:eastAsia="Calibri" w:cs="Calibri" w:asciiTheme="minorAscii" w:hAnsiTheme="minorAscii" w:eastAsiaTheme="minorAscii" w:cstheme="minorAscii"/>
          <w:b w:val="0"/>
          <w:bCs w:val="0"/>
          <w:i w:val="1"/>
          <w:iCs w:val="1"/>
          <w:caps w:val="0"/>
          <w:smallCaps w:val="0"/>
          <w:noProof w:val="0"/>
          <w:color w:val="333333"/>
          <w:sz w:val="24"/>
          <w:szCs w:val="24"/>
          <w:lang w:val="en-GB"/>
        </w:rPr>
        <w:t>Basic Counselling Skills: A Student Guide,</w:t>
      </w:r>
      <w:r w:rsidRPr="4E85CFDB" w:rsidR="4E85CFD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Counsellor Tutor Ltd</w:t>
      </w:r>
      <w:bookmarkEnd w:id="211231264"/>
    </w:p>
    <w:p w:rsidR="4228154E" w:rsidP="4E85CFDB" w:rsidRDefault="4228154E" w14:paraId="6A157200" w14:textId="64516E66">
      <w:pPr>
        <w:pStyle w:val="Normal"/>
        <w:spacing w:line="360" w:lineRule="auto"/>
        <w:ind w:left="0"/>
        <w:rPr>
          <w:rFonts w:ascii="Calibri" w:hAnsi="Calibri" w:eastAsia="Calibri" w:cs="Calibri" w:asciiTheme="minorAscii" w:hAnsiTheme="minorAscii" w:eastAsiaTheme="minorAscii" w:cstheme="minorAscii"/>
          <w:noProof w:val="0"/>
          <w:color w:val="auto"/>
          <w:sz w:val="24"/>
          <w:szCs w:val="24"/>
          <w:lang w:val="en-GB"/>
        </w:rPr>
      </w:pPr>
      <w:r w:rsidRPr="4E85CFDB" w:rsidR="4228154E">
        <w:rPr>
          <w:rFonts w:ascii="Calibri" w:hAnsi="Calibri" w:eastAsia="Calibri" w:cs="Calibri" w:asciiTheme="minorAscii" w:hAnsiTheme="minorAscii" w:eastAsiaTheme="minorAscii" w:cstheme="minorAscii"/>
          <w:noProof w:val="0"/>
          <w:color w:val="auto"/>
          <w:sz w:val="24"/>
          <w:szCs w:val="24"/>
          <w:lang w:val="en-GB"/>
        </w:rPr>
        <w:t xml:space="preserve">Knox et al. (2017) </w:t>
      </w:r>
      <w:r w:rsidRPr="4E85CFDB" w:rsidR="4228154E">
        <w:rPr>
          <w:rFonts w:ascii="Calibri" w:hAnsi="Calibri" w:eastAsia="Calibri" w:cs="Calibri" w:asciiTheme="minorAscii" w:hAnsiTheme="minorAscii" w:eastAsiaTheme="minorAscii" w:cstheme="minorAscii"/>
          <w:i w:val="1"/>
          <w:iCs w:val="1"/>
          <w:noProof w:val="0"/>
          <w:color w:val="auto"/>
          <w:sz w:val="24"/>
          <w:szCs w:val="24"/>
          <w:lang w:val="en-GB"/>
        </w:rPr>
        <w:t xml:space="preserve">Crying in Psychotherapy: The Perspective of Therapists </w:t>
      </w:r>
      <w:r w:rsidRPr="4E85CFDB" w:rsidR="4228154E">
        <w:rPr>
          <w:rFonts w:ascii="Calibri" w:hAnsi="Calibri" w:eastAsia="Calibri" w:cs="Calibri" w:asciiTheme="minorAscii" w:hAnsiTheme="minorAscii" w:eastAsiaTheme="minorAscii" w:cstheme="minorAscii"/>
          <w:noProof w:val="0"/>
          <w:color w:val="auto"/>
          <w:sz w:val="24"/>
          <w:szCs w:val="24"/>
          <w:lang w:val="en-GB"/>
        </w:rPr>
        <w:t>Marquette University</w:t>
      </w:r>
      <w:r w:rsidRPr="4E85CFDB" w:rsidR="4228154E">
        <w:rPr>
          <w:rFonts w:ascii="Calibri" w:hAnsi="Calibri" w:eastAsia="Calibri" w:cs="Calibri" w:asciiTheme="minorAscii" w:hAnsiTheme="minorAscii" w:eastAsiaTheme="minorAscii" w:cstheme="minorAscii"/>
          <w:noProof w:val="0"/>
          <w:color w:val="auto"/>
          <w:sz w:val="24"/>
          <w:szCs w:val="24"/>
          <w:lang w:val="en-GB"/>
        </w:rPr>
        <w:t xml:space="preserve"> </w:t>
      </w:r>
      <w:r w:rsidRPr="4E85CFDB" w:rsidR="4228154E">
        <w:rPr>
          <w:rFonts w:ascii="Calibri" w:hAnsi="Calibri" w:eastAsia="Calibri" w:cs="Calibri" w:asciiTheme="minorAscii" w:hAnsiTheme="minorAscii" w:eastAsiaTheme="minorAscii" w:cstheme="minorAscii"/>
          <w:noProof w:val="0"/>
          <w:color w:val="auto"/>
          <w:sz w:val="24"/>
          <w:szCs w:val="24"/>
          <w:lang w:val="en-GB"/>
        </w:rPr>
        <w:t>College of Education Faculty Research and Publications Education, College of 9-1-</w:t>
      </w:r>
      <w:r w:rsidRPr="4E85CFDB" w:rsidR="4228154E">
        <w:rPr>
          <w:rFonts w:ascii="Calibri" w:hAnsi="Calibri" w:eastAsia="Calibri" w:cs="Calibri" w:asciiTheme="minorAscii" w:hAnsiTheme="minorAscii" w:eastAsiaTheme="minorAscii" w:cstheme="minorAscii"/>
          <w:noProof w:val="0"/>
          <w:color w:val="auto"/>
          <w:sz w:val="24"/>
          <w:szCs w:val="24"/>
          <w:lang w:val="en-GB"/>
        </w:rPr>
        <w:t>2017 Psychotherapy</w:t>
      </w:r>
      <w:r w:rsidRPr="4E85CFDB" w:rsidR="4228154E">
        <w:rPr>
          <w:rFonts w:ascii="Calibri" w:hAnsi="Calibri" w:eastAsia="Calibri" w:cs="Calibri" w:asciiTheme="minorAscii" w:hAnsiTheme="minorAscii" w:eastAsiaTheme="minorAscii" w:cstheme="minorAscii"/>
          <w:noProof w:val="0"/>
          <w:color w:val="auto"/>
          <w:sz w:val="24"/>
          <w:szCs w:val="24"/>
          <w:lang w:val="en-GB"/>
        </w:rPr>
        <w:t>, Vol. 54, No. 3, American Psychological Association</w:t>
      </w:r>
      <w:r w:rsidRPr="4E85CFDB" w:rsidR="4228154E">
        <w:rPr>
          <w:rFonts w:ascii="Calibri" w:hAnsi="Calibri" w:eastAsia="Calibri" w:cs="Calibri" w:asciiTheme="minorAscii" w:hAnsiTheme="minorAscii" w:eastAsiaTheme="minorAscii" w:cstheme="minorAscii"/>
          <w:noProof w:val="0"/>
          <w:color w:val="auto"/>
          <w:sz w:val="24"/>
          <w:szCs w:val="24"/>
          <w:lang w:val="en-GB"/>
        </w:rPr>
        <w:t xml:space="preserve">.  </w:t>
      </w:r>
      <w:hyperlink r:id="Ra525ede33e7f4c48">
        <w:r w:rsidRPr="4E85CFDB" w:rsidR="4228154E">
          <w:rPr>
            <w:rStyle w:val="Hyperlink"/>
            <w:rFonts w:ascii="Calibri" w:hAnsi="Calibri" w:eastAsia="Calibri" w:cs="Calibri" w:asciiTheme="minorAscii" w:hAnsiTheme="minorAscii" w:eastAsiaTheme="minorAscii" w:cstheme="minorAscii"/>
            <w:noProof w:val="0"/>
            <w:color w:val="auto"/>
            <w:sz w:val="24"/>
            <w:szCs w:val="24"/>
            <w:lang w:val="en-GB"/>
          </w:rPr>
          <w:t>https://epublications.marquette.edu/cgi/viewcontent.cgi?article=1465&amp;context=edu_fac</w:t>
        </w:r>
      </w:hyperlink>
      <w:r w:rsidRPr="4E85CFDB" w:rsidR="4228154E">
        <w:rPr>
          <w:rFonts w:ascii="Calibri" w:hAnsi="Calibri" w:eastAsia="Calibri" w:cs="Calibri" w:asciiTheme="minorAscii" w:hAnsiTheme="minorAscii" w:eastAsiaTheme="minorAscii" w:cstheme="minorAscii"/>
          <w:noProof w:val="0"/>
          <w:color w:val="auto"/>
          <w:sz w:val="24"/>
          <w:szCs w:val="24"/>
          <w:lang w:val="en-GB"/>
        </w:rPr>
        <w:t xml:space="preserve"> (Accessed 16 April 2022)</w:t>
      </w:r>
      <w:r w:rsidRPr="4E85CFDB" w:rsidR="4E85CFDB">
        <w:rPr>
          <w:rFonts w:ascii="Calibri" w:hAnsi="Calibri" w:eastAsia="Calibri" w:cs="Calibri" w:asciiTheme="minorAscii" w:hAnsiTheme="minorAscii" w:eastAsiaTheme="minorAscii" w:cstheme="minorAscii"/>
          <w:noProof w:val="0"/>
          <w:color w:val="auto"/>
          <w:sz w:val="24"/>
          <w:szCs w:val="24"/>
          <w:lang w:val="en-GB"/>
        </w:rPr>
        <w:t xml:space="preserve"> </w:t>
      </w:r>
    </w:p>
    <w:p w:rsidR="4228154E" w:rsidP="4E85CFDB" w:rsidRDefault="4228154E" w14:paraId="4964BC2A" w14:textId="13CB48B1">
      <w:pPr>
        <w:pStyle w:val="Normal"/>
        <w:spacing w:line="360" w:lineRule="auto"/>
        <w:ind w:left="0"/>
        <w:rPr>
          <w:rFonts w:ascii="Calibri" w:hAnsi="Calibri" w:eastAsia="Calibri" w:cs="Calibri" w:asciiTheme="minorAscii" w:hAnsiTheme="minorAscii" w:eastAsiaTheme="minorAscii" w:cstheme="minorAscii"/>
          <w:noProof w:val="0"/>
          <w:color w:val="auto"/>
          <w:sz w:val="24"/>
          <w:szCs w:val="24"/>
          <w:lang w:val="en-GB"/>
        </w:rPr>
      </w:pPr>
      <w:bookmarkStart w:name="_Int_hQ5cW5mC" w:id="1722993255"/>
      <w:r w:rsidRPr="4E85CFDB" w:rsidR="4228154E">
        <w:rPr>
          <w:rFonts w:ascii="Calibri" w:hAnsi="Calibri" w:eastAsia="Calibri" w:cs="Calibri" w:asciiTheme="minorAscii" w:hAnsiTheme="minorAscii" w:eastAsiaTheme="minorAscii" w:cstheme="minorAscii"/>
          <w:noProof w:val="0"/>
          <w:color w:val="auto"/>
          <w:sz w:val="24"/>
          <w:szCs w:val="24"/>
          <w:lang w:val="en-GB"/>
        </w:rPr>
        <w:t>McLeod, J. &amp; McLeod, J. (</w:t>
      </w:r>
      <w:r w:rsidRPr="4E85CFDB" w:rsidR="4228154E">
        <w:rPr>
          <w:rFonts w:ascii="Calibri" w:hAnsi="Calibri" w:eastAsia="Calibri" w:cs="Calibri" w:asciiTheme="minorAscii" w:hAnsiTheme="minorAscii" w:eastAsiaTheme="minorAscii" w:cstheme="minorAscii"/>
          <w:i w:val="1"/>
          <w:iCs w:val="1"/>
          <w:noProof w:val="0"/>
          <w:color w:val="auto"/>
          <w:sz w:val="24"/>
          <w:szCs w:val="24"/>
          <w:lang w:val="en-GB"/>
        </w:rPr>
        <w:t>2011) Counselling</w:t>
      </w:r>
      <w:r w:rsidRPr="4E85CFDB" w:rsidR="4228154E">
        <w:rPr>
          <w:rFonts w:ascii="Calibri" w:hAnsi="Calibri" w:eastAsia="Calibri" w:cs="Calibri" w:asciiTheme="minorAscii" w:hAnsiTheme="minorAscii" w:eastAsiaTheme="minorAscii" w:cstheme="minorAscii"/>
          <w:i w:val="1"/>
          <w:iCs w:val="1"/>
          <w:noProof w:val="0"/>
          <w:color w:val="auto"/>
          <w:sz w:val="24"/>
          <w:szCs w:val="24"/>
          <w:lang w:val="en-GB"/>
        </w:rPr>
        <w:t xml:space="preserve"> Skills: A Practical Guide for Counsellors and Helping Professionals</w:t>
      </w:r>
      <w:r w:rsidRPr="4E85CFDB" w:rsidR="4228154E">
        <w:rPr>
          <w:rFonts w:ascii="Calibri" w:hAnsi="Calibri" w:eastAsia="Calibri" w:cs="Calibri" w:asciiTheme="minorAscii" w:hAnsiTheme="minorAscii" w:eastAsiaTheme="minorAscii" w:cstheme="minorAscii"/>
          <w:noProof w:val="0"/>
          <w:color w:val="auto"/>
          <w:sz w:val="24"/>
          <w:szCs w:val="24"/>
          <w:lang w:val="en-GB"/>
        </w:rPr>
        <w:t>.</w:t>
      </w:r>
      <w:bookmarkEnd w:id="1722993255"/>
      <w:r w:rsidRPr="4E85CFDB" w:rsidR="4228154E">
        <w:rPr>
          <w:rFonts w:ascii="Calibri" w:hAnsi="Calibri" w:eastAsia="Calibri" w:cs="Calibri" w:asciiTheme="minorAscii" w:hAnsiTheme="minorAscii" w:eastAsiaTheme="minorAscii" w:cstheme="minorAscii"/>
          <w:noProof w:val="0"/>
          <w:color w:val="auto"/>
          <w:sz w:val="24"/>
          <w:szCs w:val="24"/>
          <w:lang w:val="en-GB"/>
        </w:rPr>
        <w:t xml:space="preserve"> 2</w:t>
      </w:r>
      <w:r w:rsidRPr="4E85CFDB" w:rsidR="4228154E">
        <w:rPr>
          <w:rFonts w:ascii="Calibri" w:hAnsi="Calibri" w:eastAsia="Calibri" w:cs="Calibri" w:asciiTheme="minorAscii" w:hAnsiTheme="minorAscii" w:eastAsiaTheme="minorAscii" w:cstheme="minorAscii"/>
          <w:noProof w:val="0"/>
          <w:color w:val="auto"/>
          <w:sz w:val="24"/>
          <w:szCs w:val="24"/>
          <w:vertAlign w:val="superscript"/>
          <w:lang w:val="en-GB"/>
        </w:rPr>
        <w:t>nd</w:t>
      </w:r>
      <w:r w:rsidRPr="4E85CFDB" w:rsidR="4228154E">
        <w:rPr>
          <w:rFonts w:ascii="Calibri" w:hAnsi="Calibri" w:eastAsia="Calibri" w:cs="Calibri" w:asciiTheme="minorAscii" w:hAnsiTheme="minorAscii" w:eastAsiaTheme="minorAscii" w:cstheme="minorAscii"/>
          <w:noProof w:val="0"/>
          <w:color w:val="auto"/>
          <w:sz w:val="24"/>
          <w:szCs w:val="24"/>
          <w:lang w:val="en-GB"/>
        </w:rPr>
        <w:t xml:space="preserve"> edn</w:t>
      </w:r>
      <w:r w:rsidRPr="4E85CFDB" w:rsidR="4228154E">
        <w:rPr>
          <w:rFonts w:ascii="Calibri" w:hAnsi="Calibri" w:eastAsia="Calibri" w:cs="Calibri" w:asciiTheme="minorAscii" w:hAnsiTheme="minorAscii" w:eastAsiaTheme="minorAscii" w:cstheme="minorAscii"/>
          <w:noProof w:val="0"/>
          <w:color w:val="auto"/>
          <w:sz w:val="24"/>
          <w:szCs w:val="24"/>
          <w:lang w:val="en-GB"/>
        </w:rPr>
        <w:t xml:space="preserve">. </w:t>
      </w:r>
      <w:r w:rsidRPr="4E85CFDB" w:rsidR="4228154E">
        <w:rPr>
          <w:rFonts w:ascii="Calibri" w:hAnsi="Calibri" w:eastAsia="Calibri" w:cs="Calibri" w:asciiTheme="minorAscii" w:hAnsiTheme="minorAscii" w:eastAsiaTheme="minorAscii" w:cstheme="minorAscii"/>
          <w:noProof w:val="0"/>
          <w:color w:val="auto"/>
          <w:sz w:val="24"/>
          <w:szCs w:val="24"/>
          <w:lang w:val="en-GB"/>
        </w:rPr>
        <w:t>Open University Press</w:t>
      </w:r>
    </w:p>
    <w:p w:rsidR="4228154E" w:rsidP="4E85CFDB" w:rsidRDefault="4228154E" w14:paraId="53161E8C" w14:textId="46F261FB">
      <w:pPr>
        <w:pStyle w:val="Normal"/>
        <w:spacing w:line="360" w:lineRule="auto"/>
        <w:ind w:left="0"/>
        <w:rPr>
          <w:rFonts w:ascii="Calibri" w:hAnsi="Calibri" w:eastAsia="Calibri" w:cs="Calibri" w:asciiTheme="minorAscii" w:hAnsiTheme="minorAscii" w:eastAsiaTheme="minorAscii" w:cstheme="minorAscii"/>
          <w:noProof w:val="0"/>
          <w:color w:val="auto"/>
          <w:sz w:val="24"/>
          <w:szCs w:val="24"/>
          <w:lang w:val="en-GB"/>
        </w:rPr>
      </w:pPr>
      <w:r w:rsidRPr="4E85CFDB" w:rsidR="4228154E">
        <w:rPr>
          <w:rFonts w:ascii="Calibri" w:hAnsi="Calibri" w:eastAsia="Calibri" w:cs="Calibri" w:asciiTheme="minorAscii" w:hAnsiTheme="minorAscii" w:eastAsiaTheme="minorAscii" w:cstheme="minorAscii"/>
          <w:noProof w:val="0"/>
          <w:color w:val="auto"/>
          <w:sz w:val="24"/>
          <w:szCs w:val="24"/>
          <w:lang w:val="en-GB"/>
        </w:rPr>
        <w:t>McLeod, J. (2013</w:t>
      </w:r>
      <w:r w:rsidRPr="4E85CFDB" w:rsidR="4228154E">
        <w:rPr>
          <w:rFonts w:ascii="Calibri" w:hAnsi="Calibri" w:eastAsia="Calibri" w:cs="Calibri" w:asciiTheme="minorAscii" w:hAnsiTheme="minorAscii" w:eastAsiaTheme="minorAscii" w:cstheme="minorAscii"/>
          <w:noProof w:val="0"/>
          <w:color w:val="auto"/>
          <w:sz w:val="24"/>
          <w:szCs w:val="24"/>
          <w:lang w:val="en-GB"/>
        </w:rPr>
        <w:t xml:space="preserve">) </w:t>
      </w:r>
      <w:r w:rsidRPr="4E85CFDB" w:rsidR="4228154E">
        <w:rPr>
          <w:rFonts w:ascii="Calibri" w:hAnsi="Calibri" w:eastAsia="Calibri" w:cs="Calibri" w:asciiTheme="minorAscii" w:hAnsiTheme="minorAscii" w:eastAsiaTheme="minorAscii" w:cstheme="minorAscii"/>
          <w:i w:val="1"/>
          <w:iCs w:val="1"/>
          <w:noProof w:val="0"/>
          <w:color w:val="auto"/>
          <w:sz w:val="24"/>
          <w:szCs w:val="24"/>
          <w:lang w:val="en-GB"/>
        </w:rPr>
        <w:t>Introduction</w:t>
      </w:r>
      <w:r w:rsidRPr="4E85CFDB" w:rsidR="4228154E">
        <w:rPr>
          <w:rFonts w:ascii="Calibri" w:hAnsi="Calibri" w:eastAsia="Calibri" w:cs="Calibri" w:asciiTheme="minorAscii" w:hAnsiTheme="minorAscii" w:eastAsiaTheme="minorAscii" w:cstheme="minorAscii"/>
          <w:i w:val="1"/>
          <w:iCs w:val="1"/>
          <w:noProof w:val="0"/>
          <w:color w:val="auto"/>
          <w:sz w:val="24"/>
          <w:szCs w:val="24"/>
          <w:lang w:val="en-GB"/>
        </w:rPr>
        <w:t xml:space="preserve"> to Counselling, 5th </w:t>
      </w:r>
      <w:r w:rsidRPr="4E85CFDB" w:rsidR="4228154E">
        <w:rPr>
          <w:rFonts w:ascii="Calibri" w:hAnsi="Calibri" w:eastAsia="Calibri" w:cs="Calibri" w:asciiTheme="minorAscii" w:hAnsiTheme="minorAscii" w:eastAsiaTheme="minorAscii" w:cstheme="minorAscii"/>
          <w:i w:val="1"/>
          <w:iCs w:val="1"/>
          <w:noProof w:val="0"/>
          <w:color w:val="auto"/>
          <w:sz w:val="24"/>
          <w:szCs w:val="24"/>
          <w:lang w:val="en-GB"/>
        </w:rPr>
        <w:t>edn</w:t>
      </w:r>
      <w:r w:rsidRPr="4E85CFDB" w:rsidR="4228154E">
        <w:rPr>
          <w:rFonts w:ascii="Calibri" w:hAnsi="Calibri" w:eastAsia="Calibri" w:cs="Calibri" w:asciiTheme="minorAscii" w:hAnsiTheme="minorAscii" w:eastAsiaTheme="minorAscii" w:cstheme="minorAscii"/>
          <w:i w:val="1"/>
          <w:iCs w:val="1"/>
          <w:noProof w:val="0"/>
          <w:color w:val="auto"/>
          <w:sz w:val="24"/>
          <w:szCs w:val="24"/>
          <w:lang w:val="en-GB"/>
        </w:rPr>
        <w:t xml:space="preserve">. </w:t>
      </w:r>
      <w:r w:rsidRPr="4E85CFDB" w:rsidR="4228154E">
        <w:rPr>
          <w:rFonts w:ascii="Calibri" w:hAnsi="Calibri" w:eastAsia="Calibri" w:cs="Calibri" w:asciiTheme="minorAscii" w:hAnsiTheme="minorAscii" w:eastAsiaTheme="minorAscii" w:cstheme="minorAscii"/>
          <w:noProof w:val="0"/>
          <w:color w:val="auto"/>
          <w:sz w:val="24"/>
          <w:szCs w:val="24"/>
          <w:lang w:val="en-GB"/>
        </w:rPr>
        <w:t>Maidenhead</w:t>
      </w:r>
      <w:r w:rsidRPr="4E85CFDB" w:rsidR="4228154E">
        <w:rPr>
          <w:rFonts w:ascii="Calibri" w:hAnsi="Calibri" w:eastAsia="Calibri" w:cs="Calibri" w:asciiTheme="minorAscii" w:hAnsiTheme="minorAscii" w:eastAsiaTheme="minorAscii" w:cstheme="minorAscii"/>
          <w:noProof w:val="0"/>
          <w:color w:val="auto"/>
          <w:sz w:val="24"/>
          <w:szCs w:val="24"/>
          <w:lang w:val="en-GB"/>
        </w:rPr>
        <w:t>: Open University Press</w:t>
      </w:r>
    </w:p>
    <w:p w:rsidR="4228154E" w:rsidP="4E85CFDB" w:rsidRDefault="4228154E" w14:paraId="132CB7F4" w14:textId="2933900C">
      <w:pPr>
        <w:pStyle w:val="Normal"/>
        <w:spacing w:line="360" w:lineRule="auto"/>
        <w:ind w:left="0"/>
        <w:rPr>
          <w:rFonts w:ascii="Calibri" w:hAnsi="Calibri" w:eastAsia="Calibri" w:cs="Calibri" w:asciiTheme="minorAscii" w:hAnsiTheme="minorAscii" w:eastAsiaTheme="minorAscii" w:cstheme="minorAscii"/>
          <w:b w:val="0"/>
          <w:bCs w:val="0"/>
          <w:i w:val="0"/>
          <w:iCs w:val="0"/>
          <w:noProof w:val="0"/>
          <w:color w:val="auto"/>
          <w:sz w:val="24"/>
          <w:szCs w:val="24"/>
          <w:lang w:val="en-GB"/>
        </w:rPr>
      </w:pPr>
      <w:bookmarkStart w:name="_Int_kxuqkXN8" w:id="319230952"/>
      <w:r w:rsidRPr="4E85CFDB" w:rsidR="4228154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Mearns, D. and Thorne, B., with McLeod, J. (2013) </w:t>
      </w:r>
      <w:r w:rsidRPr="4E85CFDB" w:rsidR="4228154E">
        <w:rPr>
          <w:rFonts w:ascii="Calibri" w:hAnsi="Calibri" w:eastAsia="Calibri" w:cs="Calibri" w:asciiTheme="minorAscii" w:hAnsiTheme="minorAscii" w:eastAsiaTheme="minorAscii" w:cstheme="minorAscii"/>
          <w:b w:val="0"/>
          <w:bCs w:val="0"/>
          <w:i w:val="1"/>
          <w:iCs w:val="1"/>
          <w:noProof w:val="0"/>
          <w:color w:val="auto"/>
          <w:sz w:val="24"/>
          <w:szCs w:val="24"/>
          <w:lang w:val="en-GB"/>
        </w:rPr>
        <w:t>Person-Centred Counselling in action</w:t>
      </w:r>
      <w:r w:rsidRPr="4E85CFDB" w:rsidR="4228154E">
        <w:rPr>
          <w:rFonts w:ascii="Calibri" w:hAnsi="Calibri" w:eastAsia="Calibri" w:cs="Calibri" w:asciiTheme="minorAscii" w:hAnsiTheme="minorAscii" w:eastAsiaTheme="minorAscii" w:cstheme="minorAscii"/>
          <w:b w:val="0"/>
          <w:bCs w:val="0"/>
          <w:i w:val="0"/>
          <w:iCs w:val="0"/>
          <w:noProof w:val="0"/>
          <w:color w:val="auto"/>
          <w:sz w:val="24"/>
          <w:szCs w:val="24"/>
          <w:lang w:val="en-GB"/>
        </w:rPr>
        <w:t>.</w:t>
      </w:r>
      <w:bookmarkEnd w:id="319230952"/>
      <w:r w:rsidRPr="4E85CFDB" w:rsidR="4228154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4</w:t>
      </w:r>
      <w:r w:rsidRPr="4E85CFDB" w:rsidR="4228154E">
        <w:rPr>
          <w:rFonts w:ascii="Calibri" w:hAnsi="Calibri" w:eastAsia="Calibri" w:cs="Calibri" w:asciiTheme="minorAscii" w:hAnsiTheme="minorAscii" w:eastAsiaTheme="minorAscii" w:cstheme="minorAscii"/>
          <w:b w:val="0"/>
          <w:bCs w:val="0"/>
          <w:i w:val="0"/>
          <w:iCs w:val="0"/>
          <w:noProof w:val="0"/>
          <w:color w:val="auto"/>
          <w:sz w:val="24"/>
          <w:szCs w:val="24"/>
          <w:lang w:val="en-GB"/>
        </w:rPr>
        <w:t>th</w:t>
      </w:r>
      <w:r w:rsidRPr="4E85CFDB" w:rsidR="4228154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ed. London: </w:t>
      </w:r>
      <w:r w:rsidRPr="4E85CFDB" w:rsidR="4228154E">
        <w:rPr>
          <w:rFonts w:ascii="Calibri" w:hAnsi="Calibri" w:eastAsia="Calibri" w:cs="Calibri" w:asciiTheme="minorAscii" w:hAnsiTheme="minorAscii" w:eastAsiaTheme="minorAscii" w:cstheme="minorAscii"/>
          <w:b w:val="0"/>
          <w:bCs w:val="0"/>
          <w:i w:val="0"/>
          <w:iCs w:val="0"/>
          <w:noProof w:val="0"/>
          <w:color w:val="auto"/>
          <w:sz w:val="24"/>
          <w:szCs w:val="24"/>
          <w:lang w:val="en-GB"/>
        </w:rPr>
        <w:t>Sage</w:t>
      </w:r>
    </w:p>
    <w:p w:rsidR="4228154E" w:rsidP="4E85CFDB" w:rsidRDefault="4228154E" w14:paraId="64D0DC7F" w14:textId="4DE03A28">
      <w:pPr>
        <w:pStyle w:val="Normal"/>
        <w:spacing w:line="360" w:lineRule="auto"/>
        <w:ind w:left="0"/>
        <w:rPr>
          <w:rFonts w:ascii="Calibri" w:hAnsi="Calibri" w:eastAsia="Calibri" w:cs="Calibri" w:asciiTheme="minorAscii" w:hAnsiTheme="minorAscii" w:eastAsiaTheme="minorAscii" w:cstheme="minorAscii"/>
          <w:b w:val="0"/>
          <w:bCs w:val="0"/>
          <w:i w:val="0"/>
          <w:iCs w:val="0"/>
          <w:noProof w:val="0"/>
          <w:color w:val="auto"/>
          <w:sz w:val="24"/>
          <w:szCs w:val="24"/>
          <w:lang w:val="en-GB"/>
        </w:rPr>
      </w:pPr>
      <w:bookmarkStart w:name="_Int_rZoxkJoG" w:id="713638634"/>
      <w:r w:rsidRPr="4E85CFDB" w:rsidR="4228154E">
        <w:rPr>
          <w:rFonts w:ascii="Calibri" w:hAnsi="Calibri" w:eastAsia="Calibri" w:cs="Calibri" w:asciiTheme="minorAscii" w:hAnsiTheme="minorAscii" w:eastAsiaTheme="minorAscii" w:cstheme="minorAscii"/>
          <w:b w:val="0"/>
          <w:bCs w:val="0"/>
          <w:i w:val="0"/>
          <w:iCs w:val="0"/>
          <w:noProof w:val="0"/>
          <w:color w:val="auto"/>
          <w:sz w:val="24"/>
          <w:szCs w:val="24"/>
          <w:lang w:val="en-GB"/>
        </w:rPr>
        <w:t>Midwinter, R and Dickson, J. (2015)</w:t>
      </w:r>
      <w:r w:rsidRPr="4E85CFDB" w:rsidR="4228154E">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Embedding Counselling and Communication Skills.</w:t>
      </w:r>
      <w:bookmarkEnd w:id="713638634"/>
      <w:r w:rsidRPr="4E85CFDB" w:rsidR="4228154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Routledge</w:t>
      </w:r>
    </w:p>
    <w:p w:rsidR="4228154E" w:rsidP="4E85CFDB" w:rsidRDefault="4228154E" w14:paraId="7A4EAEA8" w14:textId="7F7B11E4">
      <w:pPr>
        <w:pStyle w:val="Normal"/>
        <w:spacing w:line="360" w:lineRule="auto"/>
        <w:ind w:left="0"/>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4E85CFDB" w:rsidR="4228154E">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Nelson Jones, R. (2016) </w:t>
      </w:r>
      <w:r w:rsidRPr="4E85CFDB" w:rsidR="4228154E">
        <w:rPr>
          <w:rFonts w:ascii="Calibri" w:hAnsi="Calibri" w:eastAsia="Calibri" w:cs="Calibri" w:asciiTheme="minorAscii" w:hAnsiTheme="minorAscii" w:eastAsiaTheme="minorAscii" w:cstheme="minorAscii"/>
          <w:b w:val="0"/>
          <w:bCs w:val="0"/>
          <w:i w:val="1"/>
          <w:iCs w:val="1"/>
          <w:noProof w:val="0"/>
          <w:color w:val="auto"/>
          <w:sz w:val="24"/>
          <w:szCs w:val="24"/>
          <w:lang w:val="en-GB"/>
        </w:rPr>
        <w:t>Basic Counselling Skills: A Helpers Manual</w:t>
      </w:r>
      <w:r w:rsidRPr="4E85CFDB" w:rsidR="4228154E">
        <w:rPr>
          <w:rFonts w:ascii="Calibri" w:hAnsi="Calibri" w:eastAsia="Calibri" w:cs="Calibri" w:asciiTheme="minorAscii" w:hAnsiTheme="minorAscii" w:eastAsiaTheme="minorAscii" w:cstheme="minorAscii"/>
          <w:b w:val="0"/>
          <w:bCs w:val="0"/>
          <w:i w:val="0"/>
          <w:iCs w:val="0"/>
          <w:noProof w:val="0"/>
          <w:color w:val="auto"/>
          <w:sz w:val="24"/>
          <w:szCs w:val="24"/>
          <w:lang w:val="en-GB"/>
        </w:rPr>
        <w:t>. London: Sage.</w:t>
      </w:r>
    </w:p>
    <w:p w:rsidR="4228154E" w:rsidP="4E85CFDB" w:rsidRDefault="4228154E" w14:paraId="2545C10B" w14:textId="5076C87B">
      <w:pPr>
        <w:pStyle w:val="Normal"/>
        <w:spacing w:line="360" w:lineRule="auto"/>
        <w:ind w:left="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lang w:val="en-GB"/>
        </w:rPr>
      </w:pPr>
      <w:r w:rsidRPr="4E85CFDB" w:rsidR="4228154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Odaci</w:t>
      </w:r>
      <w:r w:rsidRPr="4E85CFDB" w:rsidR="4228154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H., </w:t>
      </w:r>
      <w:r w:rsidRPr="4E85CFDB" w:rsidR="4228154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Değerli</w:t>
      </w:r>
      <w:r w:rsidRPr="4E85CFDB" w:rsidR="4228154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F. I.,</w:t>
      </w:r>
      <w:r w:rsidRPr="4E85CFDB" w:rsidR="4228154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&amp; </w:t>
      </w:r>
      <w:r w:rsidRPr="4E85CFDB" w:rsidR="4228154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Bolat,</w:t>
      </w:r>
      <w:r w:rsidRPr="4E85CFDB" w:rsidR="4228154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N., (2017) </w:t>
      </w:r>
      <w:r w:rsidRPr="4E85CFDB" w:rsidR="4228154E">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Emotional intelligence levels and counselling skills of prospective psychological counsellors, British Journal of Guidance &amp; Counselling,</w:t>
      </w:r>
      <w:r w:rsidRPr="4E85CFDB" w:rsidR="4228154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45:5, 622-631, DOI: </w:t>
      </w:r>
      <w:hyperlink r:id="Rfb1ff9da39ea48ee">
        <w:r w:rsidRPr="4E85CFDB" w:rsidR="4228154E">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lang w:val="en-GB"/>
          </w:rPr>
          <w:t>10.1080/03069885.2017.1379596</w:t>
        </w:r>
      </w:hyperlink>
      <w:r w:rsidRPr="4E85CFDB" w:rsidR="4E85CFD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lang w:val="en-GB"/>
        </w:rPr>
        <w:t xml:space="preserve"> (Accessed 18 April 2022)</w:t>
      </w:r>
    </w:p>
    <w:p w:rsidR="4228154E" w:rsidP="4E85CFDB" w:rsidRDefault="4228154E" w14:paraId="1860107F" w14:textId="5B01AFD8">
      <w:pPr>
        <w:pStyle w:val="Normal"/>
        <w:spacing w:line="360" w:lineRule="auto"/>
        <w:ind w:left="0"/>
        <w:rPr>
          <w:rFonts w:ascii="Calibri" w:hAnsi="Calibri" w:eastAsia="Calibri" w:cs="Calibri" w:asciiTheme="minorAscii" w:hAnsiTheme="minorAscii" w:eastAsiaTheme="minorAscii" w:cstheme="minorAscii"/>
          <w:noProof w:val="0"/>
          <w:color w:val="auto"/>
          <w:sz w:val="24"/>
          <w:szCs w:val="24"/>
          <w:lang w:val="en-GB"/>
        </w:rPr>
      </w:pPr>
      <w:r w:rsidRPr="4E85CFDB" w:rsidR="4228154E">
        <w:rPr>
          <w:rFonts w:ascii="Calibri" w:hAnsi="Calibri" w:eastAsia="Calibri" w:cs="Calibri" w:asciiTheme="minorAscii" w:hAnsiTheme="minorAscii" w:eastAsiaTheme="minorAscii" w:cstheme="minorAscii"/>
          <w:noProof w:val="0"/>
          <w:color w:val="auto"/>
          <w:sz w:val="24"/>
          <w:szCs w:val="24"/>
          <w:lang w:val="en-GB"/>
        </w:rPr>
        <w:t xml:space="preserve">Proctor, G. (2014) </w:t>
      </w:r>
      <w:r w:rsidRPr="4E85CFDB" w:rsidR="4228154E">
        <w:rPr>
          <w:rFonts w:ascii="Calibri" w:hAnsi="Calibri" w:eastAsia="Calibri" w:cs="Calibri" w:asciiTheme="minorAscii" w:hAnsiTheme="minorAscii" w:eastAsiaTheme="minorAscii" w:cstheme="minorAscii"/>
          <w:i w:val="1"/>
          <w:iCs w:val="1"/>
          <w:noProof w:val="0"/>
          <w:color w:val="auto"/>
          <w:sz w:val="24"/>
          <w:szCs w:val="24"/>
          <w:lang w:val="en-GB"/>
        </w:rPr>
        <w:t>Values and Ethics in Counselling and Psychotherapy</w:t>
      </w:r>
      <w:r w:rsidRPr="4E85CFDB" w:rsidR="4228154E">
        <w:rPr>
          <w:rFonts w:ascii="Calibri" w:hAnsi="Calibri" w:eastAsia="Calibri" w:cs="Calibri" w:asciiTheme="minorAscii" w:hAnsiTheme="minorAscii" w:eastAsiaTheme="minorAscii" w:cstheme="minorAscii"/>
          <w:noProof w:val="0"/>
          <w:color w:val="auto"/>
          <w:sz w:val="24"/>
          <w:szCs w:val="24"/>
          <w:lang w:val="en-GB"/>
        </w:rPr>
        <w:t>. London: Sage</w:t>
      </w:r>
    </w:p>
    <w:p w:rsidR="4228154E" w:rsidP="4E85CFDB" w:rsidRDefault="4228154E" w14:paraId="41B513D7" w14:textId="290A21EB">
      <w:pPr>
        <w:pStyle w:val="Normal"/>
        <w:spacing w:line="360" w:lineRule="auto"/>
        <w:ind w:left="0"/>
        <w:rPr>
          <w:rFonts w:ascii="Calibri" w:hAnsi="Calibri" w:eastAsia="Calibri" w:cs="Calibri" w:asciiTheme="minorAscii" w:hAnsiTheme="minorAscii" w:eastAsiaTheme="minorAscii" w:cstheme="minorAscii"/>
          <w:noProof w:val="0"/>
          <w:color w:val="auto"/>
          <w:sz w:val="24"/>
          <w:szCs w:val="24"/>
          <w:lang w:val="en-GB"/>
        </w:rPr>
      </w:pPr>
      <w:r w:rsidRPr="4E85CFDB" w:rsidR="4228154E">
        <w:rPr>
          <w:rFonts w:ascii="Calibri" w:hAnsi="Calibri" w:eastAsia="Calibri" w:cs="Calibri" w:asciiTheme="minorAscii" w:hAnsiTheme="minorAscii" w:eastAsiaTheme="minorAscii" w:cstheme="minorAscii"/>
          <w:noProof w:val="0"/>
          <w:color w:val="auto"/>
          <w:sz w:val="24"/>
          <w:szCs w:val="24"/>
          <w:lang w:val="en-GB"/>
        </w:rPr>
        <w:t>Reeves, A. (2018) An Introduction to Counselling and Psychotherapy: From Theory to Practice 2</w:t>
      </w:r>
      <w:r w:rsidRPr="4E85CFDB" w:rsidR="4228154E">
        <w:rPr>
          <w:rFonts w:ascii="Calibri" w:hAnsi="Calibri" w:eastAsia="Calibri" w:cs="Calibri" w:asciiTheme="minorAscii" w:hAnsiTheme="minorAscii" w:eastAsiaTheme="minorAscii" w:cstheme="minorAscii"/>
          <w:noProof w:val="0"/>
          <w:color w:val="auto"/>
          <w:sz w:val="24"/>
          <w:szCs w:val="24"/>
          <w:vertAlign w:val="superscript"/>
          <w:lang w:val="en-GB"/>
        </w:rPr>
        <w:t>nd</w:t>
      </w:r>
      <w:r w:rsidRPr="4E85CFDB" w:rsidR="4228154E">
        <w:rPr>
          <w:rFonts w:ascii="Calibri" w:hAnsi="Calibri" w:eastAsia="Calibri" w:cs="Calibri" w:asciiTheme="minorAscii" w:hAnsiTheme="minorAscii" w:eastAsiaTheme="minorAscii" w:cstheme="minorAscii"/>
          <w:noProof w:val="0"/>
          <w:color w:val="auto"/>
          <w:sz w:val="24"/>
          <w:szCs w:val="24"/>
          <w:lang w:val="en-GB"/>
        </w:rPr>
        <w:t xml:space="preserve"> </w:t>
      </w:r>
      <w:r w:rsidRPr="4E85CFDB" w:rsidR="4228154E">
        <w:rPr>
          <w:rFonts w:ascii="Calibri" w:hAnsi="Calibri" w:eastAsia="Calibri" w:cs="Calibri" w:asciiTheme="minorAscii" w:hAnsiTheme="minorAscii" w:eastAsiaTheme="minorAscii" w:cstheme="minorAscii"/>
          <w:noProof w:val="0"/>
          <w:color w:val="auto"/>
          <w:sz w:val="24"/>
          <w:szCs w:val="24"/>
          <w:lang w:val="en-GB"/>
        </w:rPr>
        <w:t>e</w:t>
      </w:r>
      <w:r w:rsidRPr="4E85CFDB" w:rsidR="4228154E">
        <w:rPr>
          <w:rFonts w:ascii="Calibri" w:hAnsi="Calibri" w:eastAsia="Calibri" w:cs="Calibri" w:asciiTheme="minorAscii" w:hAnsiTheme="minorAscii" w:eastAsiaTheme="minorAscii" w:cstheme="minorAscii"/>
          <w:noProof w:val="0"/>
          <w:color w:val="auto"/>
          <w:sz w:val="24"/>
          <w:szCs w:val="24"/>
          <w:lang w:val="en-GB"/>
        </w:rPr>
        <w:t>dn</w:t>
      </w:r>
      <w:r w:rsidRPr="4E85CFDB" w:rsidR="4228154E">
        <w:rPr>
          <w:rFonts w:ascii="Calibri" w:hAnsi="Calibri" w:eastAsia="Calibri" w:cs="Calibri" w:asciiTheme="minorAscii" w:hAnsiTheme="minorAscii" w:eastAsiaTheme="minorAscii" w:cstheme="minorAscii"/>
          <w:noProof w:val="0"/>
          <w:color w:val="auto"/>
          <w:sz w:val="24"/>
          <w:szCs w:val="24"/>
          <w:lang w:val="en-GB"/>
        </w:rPr>
        <w:t xml:space="preserve">. London: Sage </w:t>
      </w:r>
      <w:r w:rsidRPr="4E85CFDB" w:rsidR="4228154E">
        <w:rPr>
          <w:rFonts w:ascii="Calibri" w:hAnsi="Calibri" w:eastAsia="Calibri" w:cs="Calibri" w:asciiTheme="minorAscii" w:hAnsiTheme="minorAscii" w:eastAsiaTheme="minorAscii" w:cstheme="minorAscii"/>
          <w:noProof w:val="0"/>
          <w:color w:val="auto"/>
          <w:sz w:val="24"/>
          <w:szCs w:val="24"/>
          <w:lang w:val="en-GB"/>
        </w:rPr>
        <w:t>(P.</w:t>
      </w:r>
      <w:r w:rsidRPr="4E85CFDB" w:rsidR="4228154E">
        <w:rPr>
          <w:rFonts w:ascii="Calibri" w:hAnsi="Calibri" w:eastAsia="Calibri" w:cs="Calibri" w:asciiTheme="minorAscii" w:hAnsiTheme="minorAscii" w:eastAsiaTheme="minorAscii" w:cstheme="minorAscii"/>
          <w:noProof w:val="0"/>
          <w:color w:val="auto"/>
          <w:sz w:val="24"/>
          <w:szCs w:val="24"/>
          <w:lang w:val="en-GB"/>
        </w:rPr>
        <w:t>98 –106)</w:t>
      </w:r>
    </w:p>
    <w:p w:rsidR="4E85CFDB" w:rsidP="4E85CFDB" w:rsidRDefault="4E85CFDB" w14:paraId="395D898B" w14:textId="1DDB3A48">
      <w:pPr>
        <w:pStyle w:val="Normal"/>
        <w:spacing w:line="360" w:lineRule="auto"/>
        <w:ind w:left="0"/>
        <w:rPr>
          <w:rFonts w:ascii="Calibri" w:hAnsi="Calibri" w:eastAsia="Calibri" w:cs="Calibri" w:asciiTheme="minorAscii" w:hAnsiTheme="minorAscii" w:eastAsiaTheme="minorAscii" w:cstheme="minorAscii"/>
          <w:noProof w:val="0"/>
          <w:sz w:val="24"/>
          <w:szCs w:val="24"/>
          <w:lang w:val="en-GB"/>
        </w:rPr>
      </w:pPr>
      <w:r w:rsidRPr="4E85CFDB" w:rsidR="4E85CFDB">
        <w:rPr>
          <w:rFonts w:ascii="Calibri" w:hAnsi="Calibri" w:eastAsia="Calibri" w:cs="Calibri" w:asciiTheme="minorAscii" w:hAnsiTheme="minorAscii" w:eastAsiaTheme="minorAscii" w:cstheme="minorAscii"/>
          <w:noProof w:val="0"/>
          <w:sz w:val="24"/>
          <w:szCs w:val="24"/>
          <w:lang w:val="en-GB"/>
        </w:rPr>
        <w:t xml:space="preserve">Rogers, C. (2007) </w:t>
      </w:r>
      <w:r w:rsidRPr="4E85CFDB" w:rsidR="4E85CFDB">
        <w:rPr>
          <w:rFonts w:ascii="Calibri" w:hAnsi="Calibri" w:eastAsia="Calibri" w:cs="Calibri" w:asciiTheme="minorAscii" w:hAnsiTheme="minorAscii" w:eastAsiaTheme="minorAscii" w:cstheme="minorAscii"/>
          <w:i w:val="1"/>
          <w:iCs w:val="1"/>
          <w:noProof w:val="0"/>
          <w:sz w:val="24"/>
          <w:szCs w:val="24"/>
          <w:lang w:val="en-GB"/>
        </w:rPr>
        <w:t xml:space="preserve">The Necessary and Sufficient Conditions of Therapeutic Personality Change Psychotherapy: Theory, Research, Practice, Training </w:t>
      </w:r>
      <w:r w:rsidRPr="4E85CFDB" w:rsidR="4E85CFDB">
        <w:rPr>
          <w:rFonts w:ascii="Calibri" w:hAnsi="Calibri" w:eastAsia="Calibri" w:cs="Calibri" w:asciiTheme="minorAscii" w:hAnsiTheme="minorAscii" w:eastAsiaTheme="minorAscii" w:cstheme="minorAscii"/>
          <w:noProof w:val="0"/>
          <w:sz w:val="24"/>
          <w:szCs w:val="24"/>
          <w:lang w:val="en-GB"/>
        </w:rPr>
        <w:t>Copyright 2007 by the American Psychological Association 2007, Vol. 44, No. 3, 240 –248 DOI: 10.1037/0033-3204.44.3.240</w:t>
      </w:r>
    </w:p>
    <w:p w:rsidR="4228154E" w:rsidP="4E85CFDB" w:rsidRDefault="4228154E" w14:paraId="4302D683" w14:textId="550E2D06">
      <w:pPr>
        <w:spacing w:line="216" w:lineRule="auto"/>
        <w:ind w:left="288" w:hanging="288"/>
        <w:jc w:val="left"/>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4228154E" w:rsidP="4228154E" w:rsidRDefault="4228154E" w14:paraId="2588E82D" w14:textId="51F306D8">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labXqEMr4UThas" int2:id="QFanNQzr">
      <int2:state int2:type="LegacyProofing" int2:value="Rejected"/>
    </int2:textHash>
    <int2:textHash int2:hashCode="hlHd8HssgSaNDO" int2:id="sNocSpBc">
      <int2:state int2:type="AugLoop_Text_Critique" int2:value="Rejected"/>
    </int2:textHash>
    <int2:textHash int2:hashCode="5O700+1Qg4aqDJ" int2:id="RmnYh1fD">
      <int2:state int2:type="AugLoop_Text_Critique" int2:value="Rejected"/>
    </int2:textHash>
    <int2:textHash int2:hashCode="pNeJoFY/QecK1l" int2:id="0rG8e6gI">
      <int2:state int2:type="AugLoop_Text_Critique" int2:value="Rejected"/>
    </int2:textHash>
    <int2:textHash int2:hashCode="fIUQ4NqnpjS+/Y" int2:id="XqhtfJzi">
      <int2:state int2:type="LegacyProofing" int2:value="Rejected"/>
    </int2:textHash>
    <int2:textHash int2:hashCode="KlBhJpMIAPgHzj" int2:id="Cayz4bk4">
      <int2:state int2:type="AugLoop_Text_Critique" int2:value="Rejected"/>
    </int2:textHash>
    <int2:textHash int2:hashCode="hwFrgo4Hg7BPIR" int2:id="zz73SgyU">
      <int2:state int2:type="AugLoop_Text_Critique" int2:value="Rejected"/>
    </int2:textHash>
    <int2:textHash int2:hashCode="DVffeqhGa60rP2" int2:id="INV1kWHW">
      <int2:state int2:type="LegacyProofing" int2:value="Rejected"/>
    </int2:textHash>
    <int2:textHash int2:hashCode="0k/tN84uomqefO" int2:id="r1XE5RbW">
      <int2:state int2:type="LegacyProofing" int2:value="Rejected"/>
    </int2:textHash>
    <int2:textHash int2:hashCode="Y7rxyEYEGk+h8X" int2:id="PEW5PgNY">
      <int2:state int2:type="LegacyProofing" int2:value="Rejected"/>
    </int2:textHash>
    <int2:textHash int2:hashCode="hV2osJy5rj985B" int2:id="G143fqmV">
      <int2:state int2:type="LegacyProofing" int2:value="Rejected"/>
    </int2:textHash>
    <int2:textHash int2:hashCode="qQ1Ts+Ijlq2PK1" int2:id="3CZZLuow">
      <int2:state int2:type="LegacyProofing" int2:value="Rejected"/>
    </int2:textHash>
    <int2:textHash int2:hashCode="WDpA+dRageMm0B" int2:id="Vv6JMpLn">
      <int2:state int2:type="LegacyProofing" int2:value="Rejected"/>
    </int2:textHash>
    <int2:textHash int2:hashCode="4CnkH04BXi6mBK" int2:id="FlIGKo6N">
      <int2:state int2:type="AugLoop_Text_Critique" int2:value="Rejected"/>
    </int2:textHash>
    <int2:textHash int2:hashCode="IqE3JRSuKjl+1d" int2:id="hyyvUoH3">
      <int2:state int2:type="AugLoop_Text_Critique" int2:value="Rejected"/>
    </int2:textHash>
    <int2:textHash int2:hashCode="jw/dBEh079oqof" int2:id="h3CwpFUp">
      <int2:state int2:type="AugLoop_Text_Critique" int2:value="Rejected"/>
    </int2:textHash>
    <int2:textHash int2:hashCode="BFrmhABPk3qA4T" int2:id="ZKosGlfB">
      <int2:state int2:type="AugLoop_Text_Critique" int2:value="Rejected"/>
    </int2:textHash>
    <int2:textHash int2:hashCode="shPuNTEAicRtAZ" int2:id="eLMPo9pC">
      <int2:state int2:type="AugLoop_Text_Critique" int2:value="Rejected"/>
    </int2:textHash>
    <int2:textHash int2:hashCode="8E1AthcroVP+yy" int2:id="l5VmSyLd">
      <int2:state int2:type="AugLoop_Text_Critique" int2:value="Rejected"/>
    </int2:textHash>
    <int2:textHash int2:hashCode="ckLsYRu99gP6q9" int2:id="0VJQPlt9">
      <int2:state int2:type="AugLoop_Text_Critique" int2:value="Rejected"/>
    </int2:textHash>
    <int2:textHash int2:hashCode="Jvn4bjYDDgf2W5" int2:id="2fpeFtNI">
      <int2:state int2:type="AugLoop_Text_Critique" int2:value="Rejected"/>
    </int2:textHash>
    <int2:textHash int2:hashCode="I2Nxqnu6QAw7R6" int2:id="ppRU3bJF">
      <int2:state int2:type="AugLoop_Text_Critique" int2:value="Rejected"/>
    </int2:textHash>
    <int2:textHash int2:hashCode="gHK4t3K3NFVerq" int2:id="LgjAZtr0">
      <int2:state int2:type="AugLoop_Text_Critique" int2:value="Rejected"/>
    </int2:textHash>
    <int2:textHash int2:hashCode="fhCvJRtu0s405x" int2:id="7h7qSlGf">
      <int2:state int2:type="AugLoop_Text_Critique" int2:value="Rejected"/>
    </int2:textHash>
    <int2:textHash int2:hashCode="1AlVzGugc/8qWA" int2:id="p9jKEJjD">
      <int2:state int2:type="AugLoop_Text_Critique" int2:value="Rejected"/>
    </int2:textHash>
    <int2:textHash int2:hashCode="EejQjVbbkJup8b" int2:id="JKuK4LZW">
      <int2:state int2:type="AugLoop_Text_Critique" int2:value="Rejected"/>
    </int2:textHash>
    <int2:textHash int2:hashCode="rNkF4skOXqPUTA" int2:id="V3Nyi3EC">
      <int2:state int2:type="AugLoop_Text_Critique" int2:value="Rejected"/>
    </int2:textHash>
    <int2:textHash int2:hashCode="hB6Ix2OZu25mI4" int2:id="uxEcxJlB">
      <int2:state int2:type="AugLoop_Text_Critique" int2:value="Rejected"/>
    </int2:textHash>
    <int2:textHash int2:hashCode="3UAaSKRCK/qErY" int2:id="Bs2IHy3G">
      <int2:state int2:type="AugLoop_Text_Critique" int2:value="Rejected"/>
    </int2:textHash>
    <int2:textHash int2:hashCode="je14w593hc7FL3" int2:id="BTrO4h4F">
      <int2:state int2:type="AugLoop_Text_Critique" int2:value="Rejected"/>
    </int2:textHash>
    <int2:textHash int2:hashCode="vHHNl2eQ5oponG" int2:id="d7NHi7Kf">
      <int2:state int2:type="AugLoop_Text_Critique" int2:value="Rejected"/>
    </int2:textHash>
    <int2:textHash int2:hashCode="W6w5k0TrLhBKm8" int2:id="4967ArQy">
      <int2:state int2:type="AugLoop_Text_Critique" int2:value="Rejected"/>
    </int2:textHash>
    <int2:textHash int2:hashCode="OT+XDjuMiPN3Z5" int2:id="fHC3iKR5">
      <int2:state int2:type="AugLoop_Text_Critique" int2:value="Rejected"/>
    </int2:textHash>
    <int2:textHash int2:hashCode="IeRMLGBGPbpvoS" int2:id="UunvD3SZ">
      <int2:state int2:type="AugLoop_Text_Critique" int2:value="Rejected"/>
    </int2:textHash>
    <int2:textHash int2:hashCode="lRo02TPFxivTZi" int2:id="v3227j9v">
      <int2:state int2:type="AugLoop_Text_Critique" int2:value="Rejected"/>
    </int2:textHash>
    <int2:textHash int2:hashCode="+hy8M85sF9u9T4" int2:id="D08n27Kv">
      <int2:state int2:type="AugLoop_Text_Critique" int2:value="Rejected"/>
    </int2:textHash>
    <int2:textHash int2:hashCode="iPWdGzvoVWal2Y" int2:id="jpHB4sSL">
      <int2:state int2:type="AugLoop_Text_Critique" int2:value="Rejected"/>
    </int2:textHash>
    <int2:textHash int2:hashCode="SPW0sFXDTAtd5h" int2:id="9avvwGUX">
      <int2:state int2:type="AugLoop_Text_Critique" int2:value="Rejected"/>
    </int2:textHash>
    <int2:textHash int2:hashCode="em+oK/w/JABKwA" int2:id="Idw2R0Jf">
      <int2:state int2:type="AugLoop_Text_Critique" int2:value="Rejected"/>
    </int2:textHash>
    <int2:textHash int2:hashCode="XD0P6WpqapPbiy" int2:id="Jy9G9wWu">
      <int2:state int2:type="AugLoop_Text_Critique" int2:value="Rejected"/>
    </int2:textHash>
    <int2:textHash int2:hashCode="/9NvAcdpPqiFFY" int2:id="2Nn5K2uI">
      <int2:state int2:type="AugLoop_Text_Critique" int2:value="Rejected"/>
    </int2:textHash>
    <int2:textHash int2:hashCode="biDSsgPPvG2yGX" int2:id="cmy5vkST">
      <int2:state int2:type="AugLoop_Text_Critique" int2:value="Rejected"/>
    </int2:textHash>
    <int2:textHash int2:hashCode="EyIYNdVfglrtjV" int2:id="AhoSn7nJ">
      <int2:state int2:type="AugLoop_Text_Critique" int2:value="Rejected"/>
    </int2:textHash>
    <int2:textHash int2:hashCode="m4q9j+XFDVpIDm" int2:id="rPGO0Lmo">
      <int2:state int2:type="AugLoop_Text_Critique" int2:value="Rejected"/>
    </int2:textHash>
    <int2:textHash int2:hashCode="EBBjjabxheRaf7" int2:id="eX5oT5CX">
      <int2:state int2:type="AugLoop_Text_Critique" int2:value="Rejected"/>
    </int2:textHash>
    <int2:textHash int2:hashCode="mMZ8o+mX9xztAl" int2:id="LacgI9Lp">
      <int2:state int2:type="AugLoop_Text_Critique" int2:value="Rejected"/>
    </int2:textHash>
    <int2:textHash int2:hashCode="Ux0Mz5KKindJFW" int2:id="qeMypV0s">
      <int2:state int2:type="AugLoop_Text_Critique" int2:value="Rejected"/>
    </int2:textHash>
    <int2:textHash int2:hashCode="uj5blFUJf7tmuI" int2:id="ZEuWLVRC">
      <int2:state int2:type="AugLoop_Text_Critique" int2:value="Rejected"/>
    </int2:textHash>
    <int2:textHash int2:hashCode="u6hhmNymNff6fx" int2:id="OJEabdyd">
      <int2:state int2:type="LegacyProofing" int2:value="Rejected"/>
    </int2:textHash>
    <int2:textHash int2:hashCode="OgmVbmbjmQuL40" int2:id="Rj0jPWhi">
      <int2:state int2:type="LegacyProofing" int2:value="Rejected"/>
    </int2:textHash>
    <int2:textHash int2:hashCode="9jlRSg298I3/X6" int2:id="xDCB1GkF">
      <int2:state int2:type="AugLoop_Text_Critique" int2:value="Rejected"/>
    </int2:textHash>
    <int2:bookmark int2:bookmarkName="_Int_rZoxkJoG" int2:invalidationBookmarkName="" int2:hashCode="tJd5WV02QQZ627" int2:id="6rjMLsRF">
      <int2:extLst>
        <oel:ext uri="426473B9-03D8-482F-96C9-C2C85392BACA">
          <int2:similarityCritique int2:version="1" int2:context="Midwinter, R and Dickson, J. (2015) Embedding Counselling and Communication Skills.">
            <int2:source int2:sourceType="Online" int2:sourceTitle="Embedding counselling and communication skills: a ..." int2:sourceUrl="https://researchspace.bathspa.ac.uk/5947/" int2:sourceSnippet="Midwinter, R and Dickson, J (2015) Embedding counselling and communication skills: a relational skills model. Routledge, London. ISBN 9781138791114">
              <int2:suggestions int2:citationType="Inline">
                <int2:suggestion int2:citationStyle="Mla" int2:isIdentical="0">
                  <int2:citationText>(“Embedding counselling and communication skills: a ...”)</int2:citationText>
                </int2:suggestion>
                <int2:suggestion int2:citationStyle="Apa" int2:isIdentical="0">
                  <int2:citationText>(“Embedding counselling and communication skills: a ...”)</int2:citationText>
                </int2:suggestion>
                <int2:suggestion int2:citationStyle="Chicago" int2:isIdentical="0">
                  <int2:citationText>(“Embedding counselling and communication skills: a ...”)</int2:citationText>
                </int2:suggestion>
              </int2:suggestions>
              <int2:suggestions int2:citationType="Full">
                <int2:suggestion int2:citationStyle="Mla" int2:isIdentical="0">
                  <int2:citationText>&lt;i&gt;Embedding counselling and communication skills: a ...&lt;/i&gt;, https://researchspace.bathspa.ac.uk/5947/.</int2:citationText>
                </int2:suggestion>
                <int2:suggestion int2:citationStyle="Apa" int2:isIdentical="0">
                  <int2:citationText>&lt;i&gt;Embedding counselling and communication skills: a ...&lt;/i&gt;. (n.d.). Retrieved from https://researchspace.bathspa.ac.uk/5947/</int2:citationText>
                </int2:suggestion>
                <int2:suggestion int2:citationStyle="Chicago" int2:isIdentical="0">
                  <int2:citationText>“Embedding counselling and communication skills: a ...” n.d., https://researchspace.bathspa.ac.uk/5947/.</int2:citationText>
                </int2:suggestion>
              </int2:suggestions>
            </int2:source>
          </int2:similarityCritique>
        </oel:ext>
      </int2:extLst>
    </int2:bookmark>
    <int2:bookmark int2:bookmarkName="_Int_kxuqkXN8" int2:invalidationBookmarkName="" int2:hashCode="i4BGOEUvpBFjOz" int2:id="vkDIft65">
      <int2:extLst>
        <oel:ext uri="426473B9-03D8-482F-96C9-C2C85392BACA">
          <int2:similarityCritique int2:version="1" int2:context="Mearns, D. and Thorne, B., with McLeod, J. (2013) Person-Centred Counselling in action.">
            <int2:source int2:sourceType="Online" int2:sourceTitle="(PDF) Nelson-Jones' Theory and Practice of Counselling and ..." int2:sourceUrl="https://www.academia.edu/24201445/Nelson_Jones_Theory_and_Practice_of_Counselling_and_Psychotherapy" int2:sourceSnippet="Nelson-Jones' Theory and Practice of Counselling and Psychotherapy. Amanda Dladla. Download Download PDF. Full PDF Package Download Full PDF Package. This Paper. ... Counselling in a Multicultural Society (pp. 35–70). London: Sage. Mearns, D. and Thorne, B. with McLeod, J. (2013) Person-Centred Counselling in Action (4th ed.). London: Sage.">
              <int2:suggestions int2:citationType="Inline">
                <int2:suggestion int2:citationStyle="Mla" int2:isIdentical="0">
                  <int2:citationText>(“(PDF) Nelson-Jones' Theory and Practice of Counselling and ...”)</int2:citationText>
                </int2:suggestion>
                <int2:suggestion int2:citationStyle="Apa" int2:isIdentical="0">
                  <int2:citationText>(“(PDF) Nelson-Jones' Theory and Practice of Counselling and ...”)</int2:citationText>
                </int2:suggestion>
                <int2:suggestion int2:citationStyle="Chicago" int2:isIdentical="0">
                  <int2:citationText>(“(PDF) Nelson-Jones' Theory and Practice of Counselling and ...”)</int2:citationText>
                </int2:suggestion>
              </int2:suggestions>
              <int2:suggestions int2:citationType="Full">
                <int2:suggestion int2:citationStyle="Mla" int2:isIdentical="0">
                  <int2:citationText>&lt;i&gt;(PDF) Nelson-Jones' Theory and Practice of Counselling and ...&lt;/i&gt;, https://www.academia.edu/24201445/Nelson_Jones_Theory_and_Practice_of_Counselling_and_Psychotherapy.</int2:citationText>
                </int2:suggestion>
                <int2:suggestion int2:citationStyle="Apa" int2:isIdentical="0">
                  <int2:citationText>&lt;i&gt;(PDF) Nelson-Jones' Theory and Practice of Counselling and ...&lt;/i&gt;. (n.d.). Retrieved from https://www.academia.edu/24201445/Nelson_Jones_Theory_and_Practice_of_Counselling_and_Psychotherapy</int2:citationText>
                </int2:suggestion>
                <int2:suggestion int2:citationStyle="Chicago" int2:isIdentical="0">
                  <int2:citationText>“(PDF) Nelson-Jones' Theory and Practice of Counselling and ...” n.d., https://www.academia.edu/24201445/Nelson_Jones_Theory_and_Practice_of_Counselling_and_Psychotherapy.</int2:citationText>
                </int2:suggestion>
              </int2:suggestions>
            </int2:source>
          </int2:similarityCritique>
        </oel:ext>
      </int2:extLst>
    </int2:bookmark>
    <int2:bookmark int2:bookmarkName="_Int_hQ5cW5mC" int2:invalidationBookmarkName="" int2:hashCode="67GwtTcVb8S+1B" int2:id="nMWkoUOe">
      <int2:extLst>
        <oel:ext uri="426473B9-03D8-482F-96C9-C2C85392BACA">
          <int2:similarityCritique int2:version="1" int2:context="McLeod, J. &amp; McLeod, J. (2011) Counselling Skills: A Practical Guide for Counsellors and Helping Professionals.">
            <int2:source int2:sourceType="Online" int2:sourceTitle="Counselling Skills and Models PG (7743)" int2:sourceUrl="https://www.canberra.edu.au/unit/7743/5/2021" int2:sourceSnippet="McLeod, J. &amp;McLeod, J. (2011) Counselling Skills. A practical guide for counsellors and helping professionals (2nd ed.) Open University Press. Supplementary Reading. Additional readings which are required pre-reading for classes as indicated in the table above will be available on UCLearn. Additional Resources">
              <int2:suggestions int2:citationType="Inline">
                <int2:suggestion int2:citationStyle="Mla" int2:isIdentical="0">
                  <int2:citationText>(“Counselling Skills and Models PG (7743)”)</int2:citationText>
                </int2:suggestion>
                <int2:suggestion int2:citationStyle="Apa" int2:isIdentical="0">
                  <int2:citationText>(“Counselling Skills and Models PG (7743)”)</int2:citationText>
                </int2:suggestion>
                <int2:suggestion int2:citationStyle="Chicago" int2:isIdentical="0">
                  <int2:citationText>(“Counselling Skills and Models PG (7743)”)</int2:citationText>
                </int2:suggestion>
              </int2:suggestions>
              <int2:suggestions int2:citationType="Full">
                <int2:suggestion int2:citationStyle="Mla" int2:isIdentical="0">
                  <int2:citationText>&lt;i&gt;Counselling Skills and Models PG (7743)&lt;/i&gt;, https://www.canberra.edu.au/unit/7743/5/2021.</int2:citationText>
                </int2:suggestion>
                <int2:suggestion int2:citationStyle="Apa" int2:isIdentical="0">
                  <int2:citationText>&lt;i&gt;Counselling Skills and Models PG (7743)&lt;/i&gt;. (n.d.). Retrieved from https://www.canberra.edu.au/unit/7743/5/2021</int2:citationText>
                </int2:suggestion>
                <int2:suggestion int2:citationStyle="Chicago" int2:isIdentical="0">
                  <int2:citationText>“Counselling Skills and Models PG (7743)” n.d., https://www.canberra.edu.au/unit/7743/5/2021.</int2:citationText>
                </int2:suggestion>
              </int2:suggestions>
            </int2:source>
            <int2:source int2:sourceType="Online" int2:sourceTitle="wk3 1.docx - Reflective listening skills are the ..." int2:sourceUrl="https://www.coursehero.com/file/136707611/wk3-1docx/" int2:sourceSnippet="Having in mind the benefits of effectively paraphrasing I find it encouraging that I have to work on my listening skills (Ivey &amp; Ivey.,2003) McLeod, J., &amp; McLeod, J. (2011). Counselling Skills: A Practical Guide For Counsellors And Helping Professionals: A practical guide for counsellors and helping professionals">
              <int2:suggestions int2:citationType="Inline">
                <int2:suggestion int2:citationStyle="Mla" int2:isIdentical="0">
                  <int2:citationText>(“wk3 1.docx - Reflective listening skills are the ...”)</int2:citationText>
                </int2:suggestion>
                <int2:suggestion int2:citationStyle="Apa" int2:isIdentical="0">
                  <int2:citationText>(“wk3 1.docx - Reflective listening skills are the ...”)</int2:citationText>
                </int2:suggestion>
                <int2:suggestion int2:citationStyle="Chicago" int2:isIdentical="0">
                  <int2:citationText>(“wk3 1.docx - Reflective listening skills are the ...”)</int2:citationText>
                </int2:suggestion>
              </int2:suggestions>
              <int2:suggestions int2:citationType="Full">
                <int2:suggestion int2:citationStyle="Mla" int2:isIdentical="0">
                  <int2:citationText>&lt;i&gt;wk3 1.docx - Reflective listening skills are the ...&lt;/i&gt;, https://www.coursehero.com/file/136707611/wk3-1docx/.</int2:citationText>
                </int2:suggestion>
                <int2:suggestion int2:citationStyle="Apa" int2:isIdentical="0">
                  <int2:citationText>&lt;i&gt;wk3 1.docx - Reflective listening skills are the ...&lt;/i&gt;. (n.d.). Retrieved from https://www.coursehero.com/file/136707611/wk3-1docx/</int2:citationText>
                </int2:suggestion>
                <int2:suggestion int2:citationStyle="Chicago" int2:isIdentical="0">
                  <int2:citationText>“wk3 1.docx - Reflective listening skills are the ...” n.d., https://www.coursehero.com/file/136707611/wk3-1docx/.</int2:citationText>
                </int2:suggestion>
              </int2:suggestions>
            </int2:source>
            <int2:source int2:sourceType="Online" int2:sourceTitle="'Counselling Outcome, Issues, Trends and Professional ..." int2:sourceUrl="https://www.academia.edu/es/39139448/Counselling_Outcome_Issues_Trends_and_Professional_Ethics" int2:sourceSnippet="A Practice - Friendly Review of Research into Client Preferences. European Journal of Psychotherapy and Counselling, 14 (1), 19 -32. McLeod, J. (2013). An introduction to Counselling. Maidenhead: Open University Press. McLeod, J., &amp; McLeod, J. (2011). Counselling Skills: A Practical Guide for Counsellors and Helping Professionals.">
              <int2:suggestions int2:citationType="Inline">
                <int2:suggestion int2:citationStyle="Mla" int2:isIdentical="0">
                  <int2:citationText>(“'Counselling Outcome, Issues, Trends and Professional ...”)</int2:citationText>
                </int2:suggestion>
                <int2:suggestion int2:citationStyle="Apa" int2:isIdentical="0">
                  <int2:citationText>(“'Counselling Outcome, Issues, Trends and Professional ...”)</int2:citationText>
                </int2:suggestion>
                <int2:suggestion int2:citationStyle="Chicago" int2:isIdentical="0">
                  <int2:citationText>(“'Counselling Outcome, Issues, Trends and Professional ...”)</int2:citationText>
                </int2:suggestion>
              </int2:suggestions>
              <int2:suggestions int2:citationType="Full">
                <int2:suggestion int2:citationStyle="Mla" int2:isIdentical="0">
                  <int2:citationText>&lt;i&gt;'Counselling Outcome, Issues, Trends and Professional ...&lt;/i&gt;, https://www.academia.edu/es/39139448/Counselling_Outcome_Issues_Trends_and_Professional_Ethics.</int2:citationText>
                </int2:suggestion>
                <int2:suggestion int2:citationStyle="Apa" int2:isIdentical="0">
                  <int2:citationText>&lt;i&gt;'Counselling Outcome, Issues, Trends and Professional ...&lt;/i&gt;. (n.d.). Retrieved from https://www.academia.edu/es/39139448/Counselling_Outcome_Issues_Trends_and_Professional_Ethics</int2:citationText>
                </int2:suggestion>
                <int2:suggestion int2:citationStyle="Chicago" int2:isIdentical="0">
                  <int2:citationText>“'Counselling Outcome, Issues, Trends and Professional ...” n.d., https://www.academia.edu/es/39139448/Counselling_Outcome_Issues_Trends_and_Professional_Ethics.</int2:citationText>
                </int2:suggestion>
              </int2:suggestions>
            </int2:source>
          </int2:similarityCritique>
        </oel:ext>
      </int2:extLst>
    </int2:bookmark>
    <int2:bookmark int2:bookmarkName="_Int_6KbwxDNM" int2:invalidationBookmarkName="" int2:hashCode="2NsJb998cEBeNl" int2:id="vvyiC5v4">
      <int2:extLst>
        <oel:ext uri="426473B9-03D8-482F-96C9-C2C85392BACA">
          <int2:similarityCritique int2:version="1" int2:context="Kelly K (2017) Basic Counselling Skills: A Student Guide, Counsellor Tutor Ltd">
            <int2:source int2:sourceType="Online" int2:sourceTitle="(PDF) Essay PCT | Vincent Tan - Academia.edu" int2:sourceUrl="https://www.academia.edu/36665764/Essay_PCT" int2:sourceSnippet="Kelly, K. (2017). Basic Counselling Skills: A Student Guide. Counsellor Tutor Ltd. Kierkegaard, S. (1941). The Sickness Unto Death. Princeton University Press. Rogers, C. R. (1959). A theory of therapy, personality and interpersonal relationships as developed in the client-centered framework, in Koch, S (Ed.) Psychology: A study of a science ...">
              <int2:suggestions int2:citationType="Inline">
                <int2:suggestion int2:citationStyle="Mla" int2:isIdentical="0">
                  <int2:citationText>(“(PDF) Essay PCT | Vincent Tan - Academia.edu”)</int2:citationText>
                </int2:suggestion>
                <int2:suggestion int2:citationStyle="Apa" int2:isIdentical="0">
                  <int2:citationText>(“(PDF) Essay PCT | Vincent Tan - Academia.edu”)</int2:citationText>
                </int2:suggestion>
                <int2:suggestion int2:citationStyle="Chicago" int2:isIdentical="0">
                  <int2:citationText>(“(PDF) Essay PCT | Vincent Tan - Academia.edu”)</int2:citationText>
                </int2:suggestion>
              </int2:suggestions>
              <int2:suggestions int2:citationType="Full">
                <int2:suggestion int2:citationStyle="Mla" int2:isIdentical="0">
                  <int2:citationText>&lt;i&gt;(PDF) Essay PCT | Vincent Tan - Academia.edu&lt;/i&gt;, https://www.academia.edu/36665764/Essay_PCT.</int2:citationText>
                </int2:suggestion>
                <int2:suggestion int2:citationStyle="Apa" int2:isIdentical="0">
                  <int2:citationText>&lt;i&gt;(PDF) Essay PCT | Vincent Tan - Academia.edu&lt;/i&gt;. (n.d.). Retrieved from https://www.academia.edu/36665764/Essay_PCT</int2:citationText>
                </int2:suggestion>
                <int2:suggestion int2:citationStyle="Chicago" int2:isIdentical="0">
                  <int2:citationText>“(PDF) Essay PCT | Vincent Tan - Academia.edu” n.d., https://www.academia.edu/36665764/Essay_PCT.</int2:citationText>
                </int2:suggestion>
              </int2:suggestions>
            </int2:source>
          </int2:similarityCritique>
        </oel:ext>
      </int2:extLst>
    </int2:bookmark>
    <int2:bookmark int2:bookmarkName="_Int_wX3NQnsv" int2:invalidationBookmarkName="" int2:hashCode="W7jvIZFViqqBFy" int2:id="AwDpFR4A">
      <int2:extLst>
        <oel:ext uri="426473B9-03D8-482F-96C9-C2C85392BACA">
          <int2:similarityCritique int2:version="1" int2:context="Egan, G. (2014) The Skilled Helper, A Problem Management and Opportunity Approach.">
            <int2:source int2:sourceType="Online" int2:sourceTitle="(DOC) Termination of the Counseling Relationship | katy m ..." int2:sourceUrl="https://www.academia.edu/40087327/Termination_of_the_Counseling_Relationship" int2:sourceSnippet="TERMINATION OF THE COUNSELING RELATIONSHIP 4 References Egan, G. (2014). The skilled helper: A problem management and opportunity development approach to helping (10th ed.). Belmont, CA: Brooks Cole Publisher.">
              <int2:suggestions int2:citationType="Inline">
                <int2:suggestion int2:citationStyle="Mla" int2:isIdentical="0">
                  <int2:citationText>(“(DOC) Termination of the Counseling Relationship | katy m ...”)</int2:citationText>
                </int2:suggestion>
                <int2:suggestion int2:citationStyle="Apa" int2:isIdentical="0">
                  <int2:citationText>(“(DOC) Termination of the Counseling Relationship | katy m ...”)</int2:citationText>
                </int2:suggestion>
                <int2:suggestion int2:citationStyle="Chicago" int2:isIdentical="0">
                  <int2:citationText>(“(DOC) Termination of the Counseling Relationship | katy m ...”)</int2:citationText>
                </int2:suggestion>
              </int2:suggestions>
              <int2:suggestions int2:citationType="Full">
                <int2:suggestion int2:citationStyle="Mla" int2:isIdentical="0">
                  <int2:citationText>&lt;i&gt;(DOC) Termination of the Counseling Relationship | katy m ...&lt;/i&gt;, https://www.academia.edu/40087327/Termination_of_the_Counseling_Relationship.</int2:citationText>
                </int2:suggestion>
                <int2:suggestion int2:citationStyle="Apa" int2:isIdentical="0">
                  <int2:citationText>&lt;i&gt;(DOC) Termination of the Counseling Relationship | katy m ...&lt;/i&gt;. (n.d.). Retrieved from https://www.academia.edu/40087327/Termination_of_the_Counseling_Relationship</int2:citationText>
                </int2:suggestion>
                <int2:suggestion int2:citationStyle="Chicago" int2:isIdentical="0">
                  <int2:citationText>“(DOC) Termination of the Counseling Relationship | katy m ...” n.d., https://www.academia.edu/40087327/Termination_of_the_Counseling_Relationship.</int2:citationText>
                </int2:suggestion>
              </int2:suggestions>
            </int2:source>
            <int2:source int2:sourceType="Online" int2:sourceTitle="What is the most significant information you learned about ..." int2:sourceUrl="https://pronursingtutors.com/what-is-the-most-significant-information-you-learned-about-the-skills-required-to-be-an-effective-counselor/" int2:sourceSnippet="Egan, G. (2014) The skilled helper: A problem management and opportunity development approach to helping. Belmont, C.A. Brooks/Cole. Prepare this assignment according to the guidelines found in the APA Style Guide, located in the Student Success Center.">
              <int2:suggestions int2:citationType="Inline">
                <int2:suggestion int2:citationStyle="Mla" int2:isIdentical="0">
                  <int2:citationText>(“What is the most significant information you learned about ...”)</int2:citationText>
                </int2:suggestion>
                <int2:suggestion int2:citationStyle="Apa" int2:isIdentical="0">
                  <int2:citationText>(“What is the most significant information you learned about ...”)</int2:citationText>
                </int2:suggestion>
                <int2:suggestion int2:citationStyle="Chicago" int2:isIdentical="0">
                  <int2:citationText>(“What is the most significant information you learned about ...”)</int2:citationText>
                </int2:suggestion>
              </int2:suggestions>
              <int2:suggestions int2:citationType="Full">
                <int2:suggestion int2:citationStyle="Mla" int2:isIdentical="0">
                  <int2:citationText>&lt;i&gt;What is the most significant information you learned about ...&lt;/i&gt;, https://pronursingtutors.com/what-is-the-most-significant-information-you-learned-about-the-skills-required-to-be-an-effective-counselor/.</int2:citationText>
                </int2:suggestion>
                <int2:suggestion int2:citationStyle="Apa" int2:isIdentical="0">
                  <int2:citationText>&lt;i&gt;What is the most significant information you learned about ...&lt;/i&gt;. (n.d.). Retrieved from https://pronursingtutors.com/what-is-the-most-significant-information-you-learned-about-the-skills-required-to-be-an-effective-counselor/</int2:citationText>
                </int2:suggestion>
                <int2:suggestion int2:citationStyle="Chicago" int2:isIdentical="0">
                  <int2:citationText>“What is the most significant information you learned about ...” n.d., https://pronursingtutors.com/what-is-the-most-significant-information-you-learned-about-the-skills-required-to-be-an-effective-counselor/.</int2:citationText>
                </int2:suggestion>
              </int2:suggestions>
            </int2:source>
          </int2:similarityCritique>
        </oel:ext>
      </int2:extLst>
    </int2:bookmark>
    <int2:bookmark int2:bookmarkName="_Int_gV06qBlm" int2:invalidationBookmarkName="" int2:hashCode="ohtd4AGZNDDz6G" int2:id="3cSm9cvC">
      <int2:extLst>
        <oel:ext uri="426473B9-03D8-482F-96C9-C2C85392BACA">
          <int2:similarityCritique int2:version="1" int2:context="Bond, T. (2015) Standards and Ethics for Counselling in Action.">
            <int2:source int2:sourceType="Online" int2:sourceTitle="Conflicts of Identity – How Counsellors Practice CBT 5 ..." int2:sourceUrl="https://www.sciencepublishinggroup.com/journal/paperinfo?journalid=201&amp;doi=10.11648/j.pbs.20221102.11" int2:sourceSnippet="Bond, T. (2015) Standards and Ethics for Counselling in Action.: Sage. [7] Mollon, P. (2009). The NICE guidelines are misleading, unscientific, and potentially impede good psychological care and help. Psychodynamic Practice, 15 (1), 9-24. [8] Leader, D. (2010) 'Therapy shows us life is not neat or safe. So why judge it by those criteria'?">
              <int2:suggestions int2:citationType="Inline">
                <int2:suggestion int2:citationStyle="Mla" int2:isIdentical="1">
                  <int2:citationText>(“Conflicts of Identity – How Counsellors Practice CBT 5 ...”)</int2:citationText>
                </int2:suggestion>
                <int2:suggestion int2:citationStyle="Apa" int2:isIdentical="1">
                  <int2:citationText>(“Conflicts of Identity – How Counsellors Practice CBT 5 ...”)</int2:citationText>
                </int2:suggestion>
                <int2:suggestion int2:citationStyle="Chicago" int2:isIdentical="1">
                  <int2:citationText>(“Conflicts of Identity – How Counsellors Practice CBT 5 ...”)</int2:citationText>
                </int2:suggestion>
              </int2:suggestions>
              <int2:suggestions int2:citationType="Full">
                <int2:suggestion int2:citationStyle="Mla" int2:isIdentical="1">
                  <int2:citationText>&lt;i&gt;Conflicts of Identity – How Counsellors Practice CBT 5 ...&lt;/i&gt;, https://www.sciencepublishinggroup.com/journal/paperinfo?journalid=201&amp;doi=10.11648/j.pbs.20221102.11.</int2:citationText>
                </int2:suggestion>
                <int2:suggestion int2:citationStyle="Apa" int2:isIdentical="1">
                  <int2:citationText>&lt;i&gt;Conflicts of Identity – How Counsellors Practice CBT 5 ...&lt;/i&gt;. (n.d.). Retrieved from https://www.sciencepublishinggroup.com/journal/paperinfo?journalid=201&amp;doi=10.11648/j.pbs.20221102.11</int2:citationText>
                </int2:suggestion>
                <int2:suggestion int2:citationStyle="Chicago" int2:isIdentical="1">
                  <int2:citationText>“Conflicts of Identity – How Counsellors Practice CBT 5 ...” n.d., https://www.sciencepublishinggroup.com/journal/paperinfo?journalid=201&amp;doi=10.11648/j.pbs.20221102.11.</int2:citationText>
                </int2:suggestion>
              </int2:suggestions>
            </int2:source>
            <int2:source int2:sourceType="Online" int2:sourceTitle="A Critical Evaluation of the Challenges in Professional ..." int2:sourceUrl="https://www.samdriscolltherapy.com/single-post/2018/02/08/critically-evaluate-and-analyse-the-challenges-in-professional-practice-for-the-person-ce" int2:sourceSnippet="Bond, T. (2015) Standards and ethics for Counselling in action. London, United Kingdom: SAGE Publications. British Association for Counselling and Psychotherapy (2016) Ethical framework for the Counselling professions.">
              <int2:suggestions int2:citationType="Inline">
                <int2:suggestion int2:citationStyle="Mla" int2:isIdentical="1">
                  <int2:citationText>(“A Critical Evaluation of the Challenges in Professional ...”)</int2:citationText>
                </int2:suggestion>
                <int2:suggestion int2:citationStyle="Apa" int2:isIdentical="1">
                  <int2:citationText>(“A Critical Evaluation of the Challenges in Professional ...”)</int2:citationText>
                </int2:suggestion>
                <int2:suggestion int2:citationStyle="Chicago" int2:isIdentical="1">
                  <int2:citationText>(“A Critical Evaluation of the Challenges in Professional ...”)</int2:citationText>
                </int2:suggestion>
              </int2:suggestions>
              <int2:suggestions int2:citationType="Full">
                <int2:suggestion int2:citationStyle="Mla" int2:isIdentical="1">
                  <int2:citationText>&lt;i&gt;A Critical Evaluation of the Challenges in Professional ...&lt;/i&gt;, https://www.samdriscolltherapy.com/single-post/2018/02/08/critically-evaluate-and-analyse-the-challenges-in-professional-practice-for-the-person-ce.</int2:citationText>
                </int2:suggestion>
                <int2:suggestion int2:citationStyle="Apa" int2:isIdentical="1">
                  <int2:citationText>&lt;i&gt;A Critical Evaluation of the Challenges in Professional ...&lt;/i&gt;. (n.d.). Retrieved from https://www.samdriscolltherapy.com/single-post/2018/02/08/critically-evaluate-and-analyse-the-challenges-in-professional-practice-for-the-person-ce</int2:citationText>
                </int2:suggestion>
                <int2:suggestion int2:citationStyle="Chicago" int2:isIdentical="1">
                  <int2:citationText>“A Critical Evaluation of the Challenges in Professional ...” n.d., https://www.samdriscolltherapy.com/single-post/2018/02/08/critically-evaluate-and-analyse-the-challenges-in-professional-practice-for-the-person-ce.</int2:citationText>
                </int2:suggestion>
              </int2:suggestions>
            </int2:source>
            <int2:source int2:sourceType="Online" int2:sourceTitle="NCS | Responding to ethical dilemmas - a quick guide!" int2:sourceUrl="https://nationalcounsellingsociety.org/blog/posts/responding-to-ethical-dilemmas-a-quick-guide" int2:sourceSnippet="• Bond T (2015) Standards and Ethics for Counselling in Action 4th Edition London Sage • Carroll M. &amp; Shaw E. (2013) Ethical Maturity in the Helping Professions – Psychoz Publications • Kitchener, K. S. (1984). Intuition, critical evaluation and ethical principles: The foundation for ethical decisions in counselling psychology.">
              <int2:suggestions int2:citationType="Inline">
                <int2:suggestion int2:citationStyle="Mla" int2:isIdentical="0">
                  <int2:citationText>(“NCS | Responding to ethical dilemmas - a quick guide!”)</int2:citationText>
                </int2:suggestion>
                <int2:suggestion int2:citationStyle="Apa" int2:isIdentical="0">
                  <int2:citationText>(“NCS | Responding to ethical dilemmas - a quick guide!”)</int2:citationText>
                </int2:suggestion>
                <int2:suggestion int2:citationStyle="Chicago" int2:isIdentical="0">
                  <int2:citationText>(“NCS | Responding to ethical dilemmas - a quick guide!”)</int2:citationText>
                </int2:suggestion>
              </int2:suggestions>
              <int2:suggestions int2:citationType="Full">
                <int2:suggestion int2:citationStyle="Mla" int2:isIdentical="0">
                  <int2:citationText>&lt;i&gt;NCS | Responding to ethical dilemmas - a quick guide!&lt;/i&gt;, https://nationalcounsellingsociety.org/blog/posts/responding-to-ethical-dilemmas-a-quick-guide.</int2:citationText>
                </int2:suggestion>
                <int2:suggestion int2:citationStyle="Apa" int2:isIdentical="0">
                  <int2:citationText>&lt;i&gt;NCS | Responding to ethical dilemmas - a quick guide!&lt;/i&gt;. (n.d.). Retrieved from https://nationalcounsellingsociety.org/blog/posts/responding-to-ethical-dilemmas-a-quick-guide</int2:citationText>
                </int2:suggestion>
                <int2:suggestion int2:citationStyle="Chicago" int2:isIdentical="0">
                  <int2:citationText>“NCS | Responding to ethical dilemmas - a quick guide!” n.d., https://nationalcounsellingsociety.org/blog/posts/responding-to-ethical-dilemmas-a-quick-guide.</int2:citationText>
                </int2:suggestion>
              </int2:suggestions>
            </int2:source>
          </int2:similarityCritique>
        </oel:ext>
      </int2:extLst>
    </int2:bookmark>
    <int2:bookmark int2:bookmarkName="_Int_oaDeMld8" int2:invalidationBookmarkName="" int2:hashCode="Y4ZeQEr9fGzAPZ" int2:id="vzSrlPGF">
      <int2:extLst>
        <oel:ext uri="426473B9-03D8-482F-96C9-C2C85392BACA">
          <int2:similarityCritique int2:version="1" int2:context="Kelly (2017: 18) writes: &quot;Together, the core conditions build deep rapport and trust within the relationship. And with deep rapport and trust, we are able to work at relational depth – which is where real movement happens.&quot; (Mearns and Cooper, 2005)">
            <int2:source int2:sourceType="Online" int2:sourceTitle="Six Necessary and Sufficient Conditions [PDF- Assignment ..." int2:sourceUrl="https://counsellingtutor.com/counselling-approaches/person-centred-approach-to-counselling/the-six-necessary-and-sufficient-conditions-for-therapeutic-personality-change/" int2:sourceSnippet="Kelly (2017: 18) writes: &quot;Together, the core conditions build deep rapport and trust within the relationship. And with deep rapport and trust, we are able to work at relational depth (Mearns and Cooper, 2005) – which is where real movement happens.&quot;">
              <int2:suggestions int2:citationType="Inline">
                <int2:suggestion int2:citationStyle="Mla" int2:isIdentical="0">
                  <int2:citationText>(“Six Necessary and Sufficient Conditions [PDF- Assignment ...”)</int2:citationText>
                </int2:suggestion>
                <int2:suggestion int2:citationStyle="Apa" int2:isIdentical="0">
                  <int2:citationText>(“Six Necessary and Sufficient Conditions [PDF- Assignment ...”)</int2:citationText>
                </int2:suggestion>
                <int2:suggestion int2:citationStyle="Chicago" int2:isIdentical="0">
                  <int2:citationText>(“Six Necessary and Sufficient Conditions [PDF- Assignment ...”)</int2:citationText>
                </int2:suggestion>
              </int2:suggestions>
              <int2:suggestions int2:citationType="Full">
                <int2:suggestion int2:citationStyle="Mla" int2:isIdentical="0">
                  <int2:citationText>&lt;i&gt;Six Necessary and Sufficient Conditions [PDF- Assignment ...&lt;/i&gt;, https://counsellingtutor.com/counselling-approaches/person-centred-approach-to-counselling/the-six-necessary-and-sufficient-conditions-for-therapeutic-personality-change/.</int2:citationText>
                </int2:suggestion>
                <int2:suggestion int2:citationStyle="Apa" int2:isIdentical="0">
                  <int2:citationText>&lt;i&gt;Six Necessary and Sufficient Conditions [PDF- Assignment ...&lt;/i&gt;. (n.d.). Retrieved from https://counsellingtutor.com/counselling-approaches/person-centred-approach-to-counselling/the-six-necessary-and-sufficient-conditions-for-therapeutic-personality-change/</int2:citationText>
                </int2:suggestion>
                <int2:suggestion int2:citationStyle="Chicago" int2:isIdentical="0">
                  <int2:citationText>“Six Necessary and Sufficient Conditions [PDF- Assignment ...” n.d., https://counsellingtutor.com/counselling-approaches/person-centred-approach-to-counselling/the-six-necessary-and-sufficient-conditions-for-therapeutic-personality-change/.</int2:citationText>
                </int2:suggestion>
              </int2:suggestions>
            </int2:source>
          </int2:similarityCritique>
        </oel:ext>
      </int2:extLst>
    </int2:bookmark>
    <int2:bookmark int2:bookmarkName="_Int_Fvq6k8It" int2:invalidationBookmarkName="" int2:hashCode="u38pi3qou9NWuA" int2:id="rPgdcuLr">
      <int2:state int2:type="LegacyProofing" int2:value="Rejected"/>
    </int2:bookmark>
    <int2:bookmark int2:bookmarkName="_Int_5z3baInq" int2:invalidationBookmarkName="" int2:hashCode="9TZEWZgTCXcxmM" int2:id="Oh71AfGM">
      <int2:state int2:type="WordDesignerDefaultAnnotation" int2:value="Rejected"/>
    </int2:bookmark>
    <int2:bookmark int2:bookmarkName="_Int_29c5ZFPD" int2:invalidationBookmarkName="" int2:hashCode="tSsO01WMiodArG" int2:id="AmWbazHz">
      <int2:state int2:type="WordDesignerDefaultAnnotation" int2:value="Rejected"/>
    </int2:bookmark>
    <int2:bookmark int2:bookmarkName="_Int_GPy6gywB" int2:invalidationBookmarkName="" int2:hashCode="rxDvIN2QYLvurQ" int2:id="PG5GqMxa">
      <int2:state int2:type="LegacyProofing" int2:value="Rejected"/>
    </int2:bookmark>
    <int2:bookmark int2:bookmarkName="_Int_x4hlLnEz" int2:invalidationBookmarkName="" int2:hashCode="7UCGucrVP9KKT6" int2:id="4K81fzHE">
      <int2:state int2:type="LegacyProofing" int2:value="Rejected"/>
    </int2:bookmark>
    <int2:bookmark int2:bookmarkName="_Int_lwVr1TTQ" int2:invalidationBookmarkName="" int2:hashCode="X55YArurxx+Sdf" int2:id="4DAAcDcV">
      <int2:state int2:type="LegacyProofing" int2:value="Rejected"/>
    </int2:bookmark>
    <int2:bookmark int2:bookmarkName="_Int_urQ6XR3n" int2:invalidationBookmarkName="" int2:hashCode="qO1FyBw6cWQsEN" int2:id="tuy440IX">
      <int2:state int2:type="LegacyProofing" int2:value="Rejected"/>
    </int2:bookmark>
    <int2:entireDocument int2:id="Pt5Cq52S">
      <int2:extLst>
        <oel:ext uri="E302BA01-7950-474C-9AD3-286E660C40A8">
          <int2:similaritySummary int2:version="1" int2:runId="1650897165548" int2:tilesCheckedInThisRun="85" int2:totalNumOfTiles="85" int2:similarityAnnotationCount="8" int2:numWords="3758" int2:numFlaggedWords="138"/>
        </oel:ext>
      </int2:extLst>
    </int2:entireDocument>
  </int2:observations>
  <int2:intelligenceSettings/>
  <int2:onDemandWorkflows>
    <int2:onDemandWorkflow int2:type="SimilarityCheck" int2:paragraphVersions="795C2D15-16546161 5B955BDA-057F52D4 2DB79000-7AF384AE 5C145C33-0E43B303 6430C99D-443D68BD 45371985-543D59CB 1BF4FB13-4E9E1015 79BD5A4D-3C097AFF 7D88A038-32E9A3BB 71E71E41-2FE7C290 48FB258C-5BCB899B 00CFF5A5-1FC02358 39DEF5A7-2F3CF5DB 23B42F76-282834AD 5DE5FEA1-0129E79F 710D686E-74766642 7F2D2A79-64604A59 5D8F22C7-45A250A1 44BC516D-1312738E 5062DDC9-0C9D7BCD 6E731359-43111A3F 02F65BC7-18C7FCE4 27853477-3E8B135F 1510DC01-3E393222 26EBEC18-07E4BFDA 0A1B1F59-1B2F2CA1 42284A28-7AFDB855 249BA11E-107881AB 70D8A75D-25B2329F 22DBD71D-774CCFC5 0807CA27-7583B83D 6AB38D24-20EB10C8 3733883C-40600CAD 1BF08DAB-6D2FDE42 79E252DD-23777345 52422FA7-47DFEAD0 765865E3-5835738D 123FD176-1757A6A4 088FC258-0F408699 5B4B8DE3-5D27EF93 664BD4E3-1940B527 32115CBD-4CB07410 723AD204-786C59AE 51941381-13F1DC51 04A067A7-6B4C45A2 4071AEFC-33BEB503 5B7D1051-7E3B8903 251A56E2-3B683306 4B59739A-1CBFF423 6B975617-5479E8C9 434A6CF0-7CF54F71 675490CE-1BE69EB9 19B62423-6F3123A5 00E70F8F-6B88E26A 52919929-42518CE8 18F6D307-43A77D19 51A2029C-4FF8E2C5 7FE82080-302B2E2B 2A9C76FA-1676C73C 2F7E500E-1851F0B2 12793EA3-41B32703 71F9721E-616A7A35 03AC437B-206F2A29 1C6F1211-09CAA29A 60DA46C8-58B6BF8A 7EF8213D-638E8FA6 497BB1FA-3EF3BB07 3DCE621E-0AA9EB80 6930B1C5-533A032D 01F91FAE-4B83BBA0 09DE97C0-7B39CCCB 51896F98-1F3A8DFB 53CDAF74-77E537BE 122066D6-48AE4E41 1055CFC4-60124AFD 378B3248-1B61F50F 32D0E429-40B2B9D1 03565194-7A49EFCD 58AE2EFF-6886FBD9 4999D907-195F63F1 4B6F2904-28E87927 51BE83A3-76C7A33C 56CF79CC-1094025D 14E26D4A-4AA6E105 0C408D5D-5C0E5BD9 4FF49CF4-3A9D12DB 4BAD0186-7831ECB8 4268954A-326F1BDE 0A47AFC9-52B50154 3C2DC59E-7F2F49E5 58B2D883-2BA924F1 76ACA80E-0030778E 1C019A69-13678DAB 6A157200-64516E66 4964BC2A-13CB48B1 53161E8C-46F261FB 132CB7F4-2933900C 64D0DC7F-4DE03A28 7A4EAEA8-7F7B11E4 2545C10B-5076C87B 1860107F-5B01AFD8 41B513D7-290A21EB 395D898B-1DDB3A48 4302D683-550E2D06 2588E82D-51F306D8"/>
  </int2:onDemandWorkflows>
</int2: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311C91"/>
    <w:rsid w:val="000618A5"/>
    <w:rsid w:val="00083D39"/>
    <w:rsid w:val="000BD134"/>
    <w:rsid w:val="001F76F5"/>
    <w:rsid w:val="00238820"/>
    <w:rsid w:val="00389F52"/>
    <w:rsid w:val="00521496"/>
    <w:rsid w:val="0099B407"/>
    <w:rsid w:val="00B2EF79"/>
    <w:rsid w:val="00CE725D"/>
    <w:rsid w:val="00ECA7EE"/>
    <w:rsid w:val="00F74A4A"/>
    <w:rsid w:val="012201AF"/>
    <w:rsid w:val="012AE63C"/>
    <w:rsid w:val="01470F39"/>
    <w:rsid w:val="01470F39"/>
    <w:rsid w:val="014BE029"/>
    <w:rsid w:val="017C3FA1"/>
    <w:rsid w:val="01866E5C"/>
    <w:rsid w:val="018F37EE"/>
    <w:rsid w:val="018F37EE"/>
    <w:rsid w:val="01A3C8A7"/>
    <w:rsid w:val="01A3C8A7"/>
    <w:rsid w:val="01A7A195"/>
    <w:rsid w:val="01A7A195"/>
    <w:rsid w:val="01D336DB"/>
    <w:rsid w:val="01E218A7"/>
    <w:rsid w:val="01EDE4F7"/>
    <w:rsid w:val="02358468"/>
    <w:rsid w:val="0237D18C"/>
    <w:rsid w:val="02395732"/>
    <w:rsid w:val="025E4C49"/>
    <w:rsid w:val="027774A6"/>
    <w:rsid w:val="027D5C86"/>
    <w:rsid w:val="02846AA7"/>
    <w:rsid w:val="028569D4"/>
    <w:rsid w:val="02908A9C"/>
    <w:rsid w:val="02C0A03B"/>
    <w:rsid w:val="02C6B69D"/>
    <w:rsid w:val="03044E91"/>
    <w:rsid w:val="0316134B"/>
    <w:rsid w:val="033FDDFB"/>
    <w:rsid w:val="034371F6"/>
    <w:rsid w:val="034B18F2"/>
    <w:rsid w:val="035717B7"/>
    <w:rsid w:val="035C7A6A"/>
    <w:rsid w:val="035C7A6A"/>
    <w:rsid w:val="03681B03"/>
    <w:rsid w:val="0372B582"/>
    <w:rsid w:val="03A3E90F"/>
    <w:rsid w:val="03D154C9"/>
    <w:rsid w:val="03D4D18D"/>
    <w:rsid w:val="03E5D993"/>
    <w:rsid w:val="04134507"/>
    <w:rsid w:val="042926C0"/>
    <w:rsid w:val="042926C0"/>
    <w:rsid w:val="042B3529"/>
    <w:rsid w:val="042B3529"/>
    <w:rsid w:val="042EEB0C"/>
    <w:rsid w:val="042EEB0C"/>
    <w:rsid w:val="04377A49"/>
    <w:rsid w:val="044EABE4"/>
    <w:rsid w:val="046EC236"/>
    <w:rsid w:val="0495D487"/>
    <w:rsid w:val="04A4C12E"/>
    <w:rsid w:val="04C2E689"/>
    <w:rsid w:val="04C8883D"/>
    <w:rsid w:val="04DB6969"/>
    <w:rsid w:val="04EBD9F7"/>
    <w:rsid w:val="04EBD9F7"/>
    <w:rsid w:val="04F2E818"/>
    <w:rsid w:val="04FEE346"/>
    <w:rsid w:val="0509EBE1"/>
    <w:rsid w:val="051BEB92"/>
    <w:rsid w:val="053BD7A9"/>
    <w:rsid w:val="0543C52F"/>
    <w:rsid w:val="0543C52F"/>
    <w:rsid w:val="054D6564"/>
    <w:rsid w:val="05968FBD"/>
    <w:rsid w:val="05D4A9F4"/>
    <w:rsid w:val="05DEAED0"/>
    <w:rsid w:val="05F51EA1"/>
    <w:rsid w:val="05F51EA1"/>
    <w:rsid w:val="06115B26"/>
    <w:rsid w:val="061763C6"/>
    <w:rsid w:val="061775D4"/>
    <w:rsid w:val="06371E63"/>
    <w:rsid w:val="064DB40D"/>
    <w:rsid w:val="064F49A6"/>
    <w:rsid w:val="064FB0C4"/>
    <w:rsid w:val="06546A0D"/>
    <w:rsid w:val="065B47BB"/>
    <w:rsid w:val="067B12B8"/>
    <w:rsid w:val="067C673B"/>
    <w:rsid w:val="068663DA"/>
    <w:rsid w:val="068663DA"/>
    <w:rsid w:val="06A3D047"/>
    <w:rsid w:val="06AEDFE3"/>
    <w:rsid w:val="06B7BBF3"/>
    <w:rsid w:val="06CC0C89"/>
    <w:rsid w:val="071D5DAF"/>
    <w:rsid w:val="072474A9"/>
    <w:rsid w:val="072C785A"/>
    <w:rsid w:val="0732B4A8"/>
    <w:rsid w:val="075550F7"/>
    <w:rsid w:val="0760C782"/>
    <w:rsid w:val="076F1B0B"/>
    <w:rsid w:val="07707A55"/>
    <w:rsid w:val="07707A55"/>
    <w:rsid w:val="077DBD3A"/>
    <w:rsid w:val="077E5F20"/>
    <w:rsid w:val="07864CA6"/>
    <w:rsid w:val="07B91344"/>
    <w:rsid w:val="07B91344"/>
    <w:rsid w:val="07BB21AD"/>
    <w:rsid w:val="07E9846E"/>
    <w:rsid w:val="07E9C8F1"/>
    <w:rsid w:val="080D4F3E"/>
    <w:rsid w:val="0820D5E7"/>
    <w:rsid w:val="085D267B"/>
    <w:rsid w:val="085FE0AF"/>
    <w:rsid w:val="08639C12"/>
    <w:rsid w:val="08775A32"/>
    <w:rsid w:val="08C27C2F"/>
    <w:rsid w:val="08C83290"/>
    <w:rsid w:val="08D5A4D9"/>
    <w:rsid w:val="08D5A4D9"/>
    <w:rsid w:val="08E6B62A"/>
    <w:rsid w:val="08F12158"/>
    <w:rsid w:val="08F7B9D3"/>
    <w:rsid w:val="090C4AB6"/>
    <w:rsid w:val="092FE1BF"/>
    <w:rsid w:val="0959E63E"/>
    <w:rsid w:val="096719EB"/>
    <w:rsid w:val="09859952"/>
    <w:rsid w:val="09C0DAAD"/>
    <w:rsid w:val="09D2A668"/>
    <w:rsid w:val="09F1739B"/>
    <w:rsid w:val="09F8F6DC"/>
    <w:rsid w:val="0A282D45"/>
    <w:rsid w:val="0A7A655A"/>
    <w:rsid w:val="0A7A655A"/>
    <w:rsid w:val="0AA81B17"/>
    <w:rsid w:val="0AC88FC4"/>
    <w:rsid w:val="0AE5F2BC"/>
    <w:rsid w:val="0AE5F2BC"/>
    <w:rsid w:val="0AEAD4E9"/>
    <w:rsid w:val="0AF3D8D6"/>
    <w:rsid w:val="0B2EF6F7"/>
    <w:rsid w:val="0B44F000"/>
    <w:rsid w:val="0B69D61F"/>
    <w:rsid w:val="0B7204B9"/>
    <w:rsid w:val="0B94C73D"/>
    <w:rsid w:val="0B94C73D"/>
    <w:rsid w:val="0B9B3CD4"/>
    <w:rsid w:val="0BF7E5CC"/>
    <w:rsid w:val="0BF888D7"/>
    <w:rsid w:val="0C1E56EC"/>
    <w:rsid w:val="0C1E56EC"/>
    <w:rsid w:val="0C2199FA"/>
    <w:rsid w:val="0C3EB2D3"/>
    <w:rsid w:val="0C859250"/>
    <w:rsid w:val="0C87F0E0"/>
    <w:rsid w:val="0C87F0E0"/>
    <w:rsid w:val="0C890697"/>
    <w:rsid w:val="0C8D3A01"/>
    <w:rsid w:val="0C8E92D0"/>
    <w:rsid w:val="0CBD3A14"/>
    <w:rsid w:val="0CBD3A14"/>
    <w:rsid w:val="0CDEA3F3"/>
    <w:rsid w:val="0CEA543C"/>
    <w:rsid w:val="0D035CB0"/>
    <w:rsid w:val="0D0DD51A"/>
    <w:rsid w:val="0D0DD51A"/>
    <w:rsid w:val="0D149787"/>
    <w:rsid w:val="0D484EBC"/>
    <w:rsid w:val="0D4A0624"/>
    <w:rsid w:val="0D68C8BF"/>
    <w:rsid w:val="0D6DAE2F"/>
    <w:rsid w:val="0DA43816"/>
    <w:rsid w:val="0DA43816"/>
    <w:rsid w:val="0DBF172B"/>
    <w:rsid w:val="0DC4927B"/>
    <w:rsid w:val="0DC5AD88"/>
    <w:rsid w:val="0DD7E996"/>
    <w:rsid w:val="0DE57A47"/>
    <w:rsid w:val="0DE9C0B5"/>
    <w:rsid w:val="0E1156CA"/>
    <w:rsid w:val="0E2287B9"/>
    <w:rsid w:val="0E270932"/>
    <w:rsid w:val="0E290A62"/>
    <w:rsid w:val="0E2A4566"/>
    <w:rsid w:val="0E58C5F2"/>
    <w:rsid w:val="0E5FC810"/>
    <w:rsid w:val="0E7D579E"/>
    <w:rsid w:val="0F1A492D"/>
    <w:rsid w:val="0F3DEF76"/>
    <w:rsid w:val="0F3DEF76"/>
    <w:rsid w:val="0F57EE17"/>
    <w:rsid w:val="0F5B65DC"/>
    <w:rsid w:val="0F765395"/>
    <w:rsid w:val="0F867F30"/>
    <w:rsid w:val="0F9AB6E9"/>
    <w:rsid w:val="0FC2D993"/>
    <w:rsid w:val="0FC5420B"/>
    <w:rsid w:val="10070589"/>
    <w:rsid w:val="101644B5"/>
    <w:rsid w:val="101644B5"/>
    <w:rsid w:val="1027B5CA"/>
    <w:rsid w:val="103AFD72"/>
    <w:rsid w:val="103AFD72"/>
    <w:rsid w:val="106EADF7"/>
    <w:rsid w:val="106EADF7"/>
    <w:rsid w:val="1070187B"/>
    <w:rsid w:val="107210B9"/>
    <w:rsid w:val="107744ED"/>
    <w:rsid w:val="1087D654"/>
    <w:rsid w:val="109BA279"/>
    <w:rsid w:val="10CC14F2"/>
    <w:rsid w:val="10CC14F2"/>
    <w:rsid w:val="1146CD2D"/>
    <w:rsid w:val="1166C950"/>
    <w:rsid w:val="118182A3"/>
    <w:rsid w:val="11A692F8"/>
    <w:rsid w:val="11A692F8"/>
    <w:rsid w:val="11C56C5B"/>
    <w:rsid w:val="11C7B82D"/>
    <w:rsid w:val="11D917A3"/>
    <w:rsid w:val="11F94381"/>
    <w:rsid w:val="11FEA0F8"/>
    <w:rsid w:val="12033208"/>
    <w:rsid w:val="120968D6"/>
    <w:rsid w:val="120968D6"/>
    <w:rsid w:val="1228C869"/>
    <w:rsid w:val="122FE47B"/>
    <w:rsid w:val="123C39E2"/>
    <w:rsid w:val="123C39E2"/>
    <w:rsid w:val="126F14D6"/>
    <w:rsid w:val="12991EAB"/>
    <w:rsid w:val="12A93E75"/>
    <w:rsid w:val="12B8EB6A"/>
    <w:rsid w:val="12CFED42"/>
    <w:rsid w:val="12F4D3D4"/>
    <w:rsid w:val="12F6F4FB"/>
    <w:rsid w:val="13138A29"/>
    <w:rsid w:val="132642C8"/>
    <w:rsid w:val="133A08DC"/>
    <w:rsid w:val="1349C597"/>
    <w:rsid w:val="134DE577"/>
    <w:rsid w:val="134E9496"/>
    <w:rsid w:val="135001E5"/>
    <w:rsid w:val="136286BA"/>
    <w:rsid w:val="1374E804"/>
    <w:rsid w:val="13A9B17B"/>
    <w:rsid w:val="13B79040"/>
    <w:rsid w:val="13C3C756"/>
    <w:rsid w:val="13C498CA"/>
    <w:rsid w:val="13DCEFB3"/>
    <w:rsid w:val="1408CE62"/>
    <w:rsid w:val="140AE537"/>
    <w:rsid w:val="14264C3B"/>
    <w:rsid w:val="14264C3B"/>
    <w:rsid w:val="142ED6FF"/>
    <w:rsid w:val="142ED6FF"/>
    <w:rsid w:val="14472B1A"/>
    <w:rsid w:val="144A4913"/>
    <w:rsid w:val="144A4913"/>
    <w:rsid w:val="147A73B8"/>
    <w:rsid w:val="149302C5"/>
    <w:rsid w:val="1499A4B5"/>
    <w:rsid w:val="149C016D"/>
    <w:rsid w:val="14B92365"/>
    <w:rsid w:val="14C7062E"/>
    <w:rsid w:val="14CD3477"/>
    <w:rsid w:val="14FD0D1D"/>
    <w:rsid w:val="150E6E95"/>
    <w:rsid w:val="1510B865"/>
    <w:rsid w:val="1515590F"/>
    <w:rsid w:val="1515590F"/>
    <w:rsid w:val="154E5CE0"/>
    <w:rsid w:val="155360A1"/>
    <w:rsid w:val="155DD8C5"/>
    <w:rsid w:val="1578C014"/>
    <w:rsid w:val="15B3FE5B"/>
    <w:rsid w:val="15E63CAE"/>
    <w:rsid w:val="160A77C9"/>
    <w:rsid w:val="1634838F"/>
    <w:rsid w:val="16535AAA"/>
    <w:rsid w:val="165DE38A"/>
    <w:rsid w:val="168159D0"/>
    <w:rsid w:val="169B9C98"/>
    <w:rsid w:val="16B05C19"/>
    <w:rsid w:val="170B3EBC"/>
    <w:rsid w:val="172C32E1"/>
    <w:rsid w:val="174285F9"/>
    <w:rsid w:val="175D8373"/>
    <w:rsid w:val="177ED8D2"/>
    <w:rsid w:val="1790DAF5"/>
    <w:rsid w:val="17967AA2"/>
    <w:rsid w:val="17C2D144"/>
    <w:rsid w:val="17C957F1"/>
    <w:rsid w:val="17E22AB8"/>
    <w:rsid w:val="18024758"/>
    <w:rsid w:val="1834ADDF"/>
    <w:rsid w:val="1835263F"/>
    <w:rsid w:val="18499957"/>
    <w:rsid w:val="18574A2E"/>
    <w:rsid w:val="185DE2A9"/>
    <w:rsid w:val="185F9DF3"/>
    <w:rsid w:val="1885F30A"/>
    <w:rsid w:val="18A53E1D"/>
    <w:rsid w:val="18A53E1D"/>
    <w:rsid w:val="18AB7B66"/>
    <w:rsid w:val="18AB7B66"/>
    <w:rsid w:val="18ABE00D"/>
    <w:rsid w:val="18CF808E"/>
    <w:rsid w:val="18DE565A"/>
    <w:rsid w:val="18E3B197"/>
    <w:rsid w:val="1936E505"/>
    <w:rsid w:val="19525369"/>
    <w:rsid w:val="19525369"/>
    <w:rsid w:val="196CF80D"/>
    <w:rsid w:val="19807BBE"/>
    <w:rsid w:val="19807BBE"/>
    <w:rsid w:val="19D457F4"/>
    <w:rsid w:val="19D457F4"/>
    <w:rsid w:val="19DAB798"/>
    <w:rsid w:val="19E7FCDB"/>
    <w:rsid w:val="1A4284BF"/>
    <w:rsid w:val="1A4F1372"/>
    <w:rsid w:val="1A79E35D"/>
    <w:rsid w:val="1A98AA55"/>
    <w:rsid w:val="1A9DB94B"/>
    <w:rsid w:val="1AB9ADD1"/>
    <w:rsid w:val="1ACC2F69"/>
    <w:rsid w:val="1AE16087"/>
    <w:rsid w:val="1B50395D"/>
    <w:rsid w:val="1B5B13CA"/>
    <w:rsid w:val="1B6CC701"/>
    <w:rsid w:val="1B844894"/>
    <w:rsid w:val="1B8BB34C"/>
    <w:rsid w:val="1B901609"/>
    <w:rsid w:val="1B901609"/>
    <w:rsid w:val="1B91DB76"/>
    <w:rsid w:val="1B91DB76"/>
    <w:rsid w:val="1BB94E24"/>
    <w:rsid w:val="1BBD93CC"/>
    <w:rsid w:val="1BBF44B9"/>
    <w:rsid w:val="1BC880F7"/>
    <w:rsid w:val="1BDCDEDF"/>
    <w:rsid w:val="1BDD8607"/>
    <w:rsid w:val="1BFFCEAF"/>
    <w:rsid w:val="1C11EF23"/>
    <w:rsid w:val="1C13E047"/>
    <w:rsid w:val="1C181C60"/>
    <w:rsid w:val="1C46ED40"/>
    <w:rsid w:val="1C557E32"/>
    <w:rsid w:val="1C85859D"/>
    <w:rsid w:val="1CA35DCB"/>
    <w:rsid w:val="1CA7A6DA"/>
    <w:rsid w:val="1CBCED70"/>
    <w:rsid w:val="1CCF563C"/>
    <w:rsid w:val="1CE0ADB9"/>
    <w:rsid w:val="1D046EFD"/>
    <w:rsid w:val="1D046EFD"/>
    <w:rsid w:val="1D24EA0F"/>
    <w:rsid w:val="1D252113"/>
    <w:rsid w:val="1D43E3AE"/>
    <w:rsid w:val="1D4C964F"/>
    <w:rsid w:val="1D795668"/>
    <w:rsid w:val="1D86B434"/>
    <w:rsid w:val="1D91D79D"/>
    <w:rsid w:val="1D9AD672"/>
    <w:rsid w:val="1DAACD29"/>
    <w:rsid w:val="1DAACD29"/>
    <w:rsid w:val="1DAB9475"/>
    <w:rsid w:val="1DAB9475"/>
    <w:rsid w:val="1DADB3F1"/>
    <w:rsid w:val="1DADB3F1"/>
    <w:rsid w:val="1DAFB0A8"/>
    <w:rsid w:val="1DB722BA"/>
    <w:rsid w:val="1DB722BA"/>
    <w:rsid w:val="1DB79E2E"/>
    <w:rsid w:val="1DD307C0"/>
    <w:rsid w:val="1DEFD2CD"/>
    <w:rsid w:val="1DF41B10"/>
    <w:rsid w:val="1E0B100E"/>
    <w:rsid w:val="1E1589AE"/>
    <w:rsid w:val="1E1EE483"/>
    <w:rsid w:val="1E2155FE"/>
    <w:rsid w:val="1E2155FE"/>
    <w:rsid w:val="1E377568"/>
    <w:rsid w:val="1E46DD4E"/>
    <w:rsid w:val="1E4856B6"/>
    <w:rsid w:val="1E4856B6"/>
    <w:rsid w:val="1E5F3E03"/>
    <w:rsid w:val="1E8656E8"/>
    <w:rsid w:val="1E92AD02"/>
    <w:rsid w:val="1EAAAE7F"/>
    <w:rsid w:val="1EABDCE9"/>
    <w:rsid w:val="1EBD4D9F"/>
    <w:rsid w:val="1EC0F174"/>
    <w:rsid w:val="1ECEC381"/>
    <w:rsid w:val="1ECF1AEF"/>
    <w:rsid w:val="1ECF1AEF"/>
    <w:rsid w:val="1EDEACFF"/>
    <w:rsid w:val="1F19C8C2"/>
    <w:rsid w:val="1F2D752D"/>
    <w:rsid w:val="1F31D1C6"/>
    <w:rsid w:val="1F469D8A"/>
    <w:rsid w:val="1F536E8F"/>
    <w:rsid w:val="1F8D1EF4"/>
    <w:rsid w:val="1F9BECDA"/>
    <w:rsid w:val="1FA3A266"/>
    <w:rsid w:val="1FB65DD0"/>
    <w:rsid w:val="1FBDA2C6"/>
    <w:rsid w:val="1FC0E720"/>
    <w:rsid w:val="1FDF479C"/>
    <w:rsid w:val="1FDF479C"/>
    <w:rsid w:val="20421392"/>
    <w:rsid w:val="20467EE0"/>
    <w:rsid w:val="20573E5F"/>
    <w:rsid w:val="2068F48E"/>
    <w:rsid w:val="208E29CB"/>
    <w:rsid w:val="208E29CB"/>
    <w:rsid w:val="208FE1A3"/>
    <w:rsid w:val="20A07D67"/>
    <w:rsid w:val="20A07D67"/>
    <w:rsid w:val="20A5E841"/>
    <w:rsid w:val="20C9458E"/>
    <w:rsid w:val="20CC37E9"/>
    <w:rsid w:val="20D0F8A3"/>
    <w:rsid w:val="20D0F8A3"/>
    <w:rsid w:val="20F6B102"/>
    <w:rsid w:val="20F98B01"/>
    <w:rsid w:val="210EA124"/>
    <w:rsid w:val="2136343C"/>
    <w:rsid w:val="2142B0D0"/>
    <w:rsid w:val="21454A6E"/>
    <w:rsid w:val="216F162A"/>
    <w:rsid w:val="21823731"/>
    <w:rsid w:val="21A09631"/>
    <w:rsid w:val="21BC49CB"/>
    <w:rsid w:val="21CA554E"/>
    <w:rsid w:val="21DA653E"/>
    <w:rsid w:val="21E24F41"/>
    <w:rsid w:val="21E7DAF4"/>
    <w:rsid w:val="21EE0CAA"/>
    <w:rsid w:val="21EE0CAA"/>
    <w:rsid w:val="21F45246"/>
    <w:rsid w:val="21FE2C74"/>
    <w:rsid w:val="22288FA8"/>
    <w:rsid w:val="22516984"/>
    <w:rsid w:val="225FB91A"/>
    <w:rsid w:val="226515EF"/>
    <w:rsid w:val="226515EF"/>
    <w:rsid w:val="227F0598"/>
    <w:rsid w:val="22955B62"/>
    <w:rsid w:val="22BF4A3F"/>
    <w:rsid w:val="22C4BFB6"/>
    <w:rsid w:val="22D2049D"/>
    <w:rsid w:val="22E11ACF"/>
    <w:rsid w:val="2313F81E"/>
    <w:rsid w:val="2313F81E"/>
    <w:rsid w:val="235FD336"/>
    <w:rsid w:val="23687181"/>
    <w:rsid w:val="236D457F"/>
    <w:rsid w:val="237E1FA2"/>
    <w:rsid w:val="237E1FA2"/>
    <w:rsid w:val="239EB2B7"/>
    <w:rsid w:val="23CCF03C"/>
    <w:rsid w:val="23D392DC"/>
    <w:rsid w:val="23D82C2E"/>
    <w:rsid w:val="23E45D4F"/>
    <w:rsid w:val="23E45D4F"/>
    <w:rsid w:val="23EDA12D"/>
    <w:rsid w:val="23EDA12D"/>
    <w:rsid w:val="241CF575"/>
    <w:rsid w:val="241CF575"/>
    <w:rsid w:val="2426DFB2"/>
    <w:rsid w:val="244A5420"/>
    <w:rsid w:val="24635C94"/>
    <w:rsid w:val="24831D6C"/>
    <w:rsid w:val="24831D6C"/>
    <w:rsid w:val="24955C02"/>
    <w:rsid w:val="24BC7B62"/>
    <w:rsid w:val="24C476FE"/>
    <w:rsid w:val="24C8C8A3"/>
    <w:rsid w:val="24C8C8A3"/>
    <w:rsid w:val="24DD29F8"/>
    <w:rsid w:val="24E1F100"/>
    <w:rsid w:val="24E9B8AB"/>
    <w:rsid w:val="2508EC5A"/>
    <w:rsid w:val="2508EC5A"/>
    <w:rsid w:val="251B1E6D"/>
    <w:rsid w:val="251F170F"/>
    <w:rsid w:val="251F170F"/>
    <w:rsid w:val="253032F8"/>
    <w:rsid w:val="25333D27"/>
    <w:rsid w:val="256C6E30"/>
    <w:rsid w:val="256F633D"/>
    <w:rsid w:val="256F633D"/>
    <w:rsid w:val="25A38B72"/>
    <w:rsid w:val="25BF7BD6"/>
    <w:rsid w:val="25C2B013"/>
    <w:rsid w:val="25E8B8B0"/>
    <w:rsid w:val="25F24667"/>
    <w:rsid w:val="26029B4A"/>
    <w:rsid w:val="260ACD8E"/>
    <w:rsid w:val="264B98E0"/>
    <w:rsid w:val="265228C2"/>
    <w:rsid w:val="265228C2"/>
    <w:rsid w:val="267C5FA0"/>
    <w:rsid w:val="26924687"/>
    <w:rsid w:val="26A4BCBB"/>
    <w:rsid w:val="26B5788D"/>
    <w:rsid w:val="26CC0359"/>
    <w:rsid w:val="26DA2CD4"/>
    <w:rsid w:val="26F45150"/>
    <w:rsid w:val="26FC00CB"/>
    <w:rsid w:val="2700510B"/>
    <w:rsid w:val="270854CD"/>
    <w:rsid w:val="270854CD"/>
    <w:rsid w:val="27263376"/>
    <w:rsid w:val="2738B9E3"/>
    <w:rsid w:val="2738B9E3"/>
    <w:rsid w:val="273D3DBA"/>
    <w:rsid w:val="2741B88B"/>
    <w:rsid w:val="2754DABA"/>
    <w:rsid w:val="2772C874"/>
    <w:rsid w:val="2781ACE1"/>
    <w:rsid w:val="2781ACE1"/>
    <w:rsid w:val="27A9D556"/>
    <w:rsid w:val="27C52F51"/>
    <w:rsid w:val="27C802EB"/>
    <w:rsid w:val="27D025CA"/>
    <w:rsid w:val="27E76941"/>
    <w:rsid w:val="27EBFCC8"/>
    <w:rsid w:val="27EBFCC8"/>
    <w:rsid w:val="27EF38FC"/>
    <w:rsid w:val="288A7806"/>
    <w:rsid w:val="2892EA57"/>
    <w:rsid w:val="28A0615F"/>
    <w:rsid w:val="28B104BE"/>
    <w:rsid w:val="28B90357"/>
    <w:rsid w:val="28D8B40C"/>
    <w:rsid w:val="28E6A8B1"/>
    <w:rsid w:val="2914F844"/>
    <w:rsid w:val="2929E729"/>
    <w:rsid w:val="2963D34C"/>
    <w:rsid w:val="298339A2"/>
    <w:rsid w:val="298339A2"/>
    <w:rsid w:val="29AEC6AE"/>
    <w:rsid w:val="29C9E749"/>
    <w:rsid w:val="29FE9BFD"/>
    <w:rsid w:val="29FE9BFD"/>
    <w:rsid w:val="2A068983"/>
    <w:rsid w:val="2A093E59"/>
    <w:rsid w:val="2A093E59"/>
    <w:rsid w:val="2A0FD6D4"/>
    <w:rsid w:val="2A0FD6D4"/>
    <w:rsid w:val="2A5A7A39"/>
    <w:rsid w:val="2A7ECC50"/>
    <w:rsid w:val="2AA91983"/>
    <w:rsid w:val="2AB9394D"/>
    <w:rsid w:val="2AB9394D"/>
    <w:rsid w:val="2AC7D2E9"/>
    <w:rsid w:val="2AD29E18"/>
    <w:rsid w:val="2B15F870"/>
    <w:rsid w:val="2B1E187C"/>
    <w:rsid w:val="2B1E187C"/>
    <w:rsid w:val="2B549203"/>
    <w:rsid w:val="2B8A5FF1"/>
    <w:rsid w:val="2B8E39A5"/>
    <w:rsid w:val="2BA639D3"/>
    <w:rsid w:val="2BACFC40"/>
    <w:rsid w:val="2BACFC40"/>
    <w:rsid w:val="2BAEFD41"/>
    <w:rsid w:val="2BF302A9"/>
    <w:rsid w:val="2BF302A9"/>
    <w:rsid w:val="2BFAF02F"/>
    <w:rsid w:val="2BFDB528"/>
    <w:rsid w:val="2C1A86B0"/>
    <w:rsid w:val="2C3B5A12"/>
    <w:rsid w:val="2C3C2052"/>
    <w:rsid w:val="2C44E9E4"/>
    <w:rsid w:val="2C8DB3F9"/>
    <w:rsid w:val="2C9B4238"/>
    <w:rsid w:val="2CCC6D9F"/>
    <w:rsid w:val="2CD93ACA"/>
    <w:rsid w:val="2CF06264"/>
    <w:rsid w:val="2D19AAD1"/>
    <w:rsid w:val="2D4ACDA2"/>
    <w:rsid w:val="2D4ACDA2"/>
    <w:rsid w:val="2D5AEFB4"/>
    <w:rsid w:val="2D73D282"/>
    <w:rsid w:val="2D948373"/>
    <w:rsid w:val="2DCDC1F8"/>
    <w:rsid w:val="2DD80E09"/>
    <w:rsid w:val="2DDA888F"/>
    <w:rsid w:val="2DDA888F"/>
    <w:rsid w:val="2DEDA26B"/>
    <w:rsid w:val="2E0316BA"/>
    <w:rsid w:val="2E14B744"/>
    <w:rsid w:val="2E2315EB"/>
    <w:rsid w:val="2E55B93E"/>
    <w:rsid w:val="2E56AAC5"/>
    <w:rsid w:val="2E6A14C8"/>
    <w:rsid w:val="2E6FAAE9"/>
    <w:rsid w:val="2E8C32C5"/>
    <w:rsid w:val="2E8C32C5"/>
    <w:rsid w:val="2EA10504"/>
    <w:rsid w:val="2EAB9770"/>
    <w:rsid w:val="2EB57B32"/>
    <w:rsid w:val="2EDECBC0"/>
    <w:rsid w:val="2EDECBC0"/>
    <w:rsid w:val="2F1366B2"/>
    <w:rsid w:val="2F34D080"/>
    <w:rsid w:val="2F5B8056"/>
    <w:rsid w:val="2F71046B"/>
    <w:rsid w:val="2F7BFDC6"/>
    <w:rsid w:val="2F8CE971"/>
    <w:rsid w:val="2F9BBEDE"/>
    <w:rsid w:val="2F9EE71B"/>
    <w:rsid w:val="2FBFD94F"/>
    <w:rsid w:val="2FF1899F"/>
    <w:rsid w:val="300AB1FC"/>
    <w:rsid w:val="301060BA"/>
    <w:rsid w:val="30754FAF"/>
    <w:rsid w:val="3079AAF6"/>
    <w:rsid w:val="307F1858"/>
    <w:rsid w:val="307F1858"/>
    <w:rsid w:val="30806D63"/>
    <w:rsid w:val="30CBBCED"/>
    <w:rsid w:val="30D03252"/>
    <w:rsid w:val="30EA4939"/>
    <w:rsid w:val="30EA4939"/>
    <w:rsid w:val="30F58430"/>
    <w:rsid w:val="30F58430"/>
    <w:rsid w:val="31060523"/>
    <w:rsid w:val="31060523"/>
    <w:rsid w:val="310F66CA"/>
    <w:rsid w:val="3128B9D2"/>
    <w:rsid w:val="3135679D"/>
    <w:rsid w:val="313D5C4E"/>
    <w:rsid w:val="31487817"/>
    <w:rsid w:val="315F3207"/>
    <w:rsid w:val="31995E90"/>
    <w:rsid w:val="31BF3E9D"/>
    <w:rsid w:val="31C3FE32"/>
    <w:rsid w:val="31C44E59"/>
    <w:rsid w:val="32119B68"/>
    <w:rsid w:val="32119B68"/>
    <w:rsid w:val="321AE8B9"/>
    <w:rsid w:val="32287B9B"/>
    <w:rsid w:val="3231C8DB"/>
    <w:rsid w:val="323608CE"/>
    <w:rsid w:val="3249C354"/>
    <w:rsid w:val="3249C354"/>
    <w:rsid w:val="325311A0"/>
    <w:rsid w:val="3255D3CB"/>
    <w:rsid w:val="3257E704"/>
    <w:rsid w:val="32678D4E"/>
    <w:rsid w:val="3267F496"/>
    <w:rsid w:val="32820E7A"/>
    <w:rsid w:val="3286199A"/>
    <w:rsid w:val="32AB61D6"/>
    <w:rsid w:val="32C63088"/>
    <w:rsid w:val="32DDAFFD"/>
    <w:rsid w:val="32DFF9CD"/>
    <w:rsid w:val="32FBD89B"/>
    <w:rsid w:val="330979AC"/>
    <w:rsid w:val="33352EF1"/>
    <w:rsid w:val="33378D81"/>
    <w:rsid w:val="3346428A"/>
    <w:rsid w:val="33781C44"/>
    <w:rsid w:val="33781C44"/>
    <w:rsid w:val="337BCDB1"/>
    <w:rsid w:val="33833FC3"/>
    <w:rsid w:val="338436FF"/>
    <w:rsid w:val="338F1F5D"/>
    <w:rsid w:val="33AD6BC9"/>
    <w:rsid w:val="33BEA6A0"/>
    <w:rsid w:val="33BFCD94"/>
    <w:rsid w:val="33D1DADA"/>
    <w:rsid w:val="33E593B5"/>
    <w:rsid w:val="33ED7307"/>
    <w:rsid w:val="3403C4F7"/>
    <w:rsid w:val="3447078C"/>
    <w:rsid w:val="34498484"/>
    <w:rsid w:val="34816DE4"/>
    <w:rsid w:val="348D0E7D"/>
    <w:rsid w:val="3497A8FC"/>
    <w:rsid w:val="34A2DC82"/>
    <w:rsid w:val="34DDEDAD"/>
    <w:rsid w:val="34F1A4B0"/>
    <w:rsid w:val="34F1A4B0"/>
    <w:rsid w:val="35179E12"/>
    <w:rsid w:val="35272730"/>
    <w:rsid w:val="35493C2A"/>
    <w:rsid w:val="3550A6E2"/>
    <w:rsid w:val="3553DE86"/>
    <w:rsid w:val="358D748D"/>
    <w:rsid w:val="35A1D275"/>
    <w:rsid w:val="35A2E397"/>
    <w:rsid w:val="35A2E397"/>
    <w:rsid w:val="35B0D02F"/>
    <w:rsid w:val="36012631"/>
    <w:rsid w:val="36080C05"/>
    <w:rsid w:val="36080C05"/>
    <w:rsid w:val="3628DEDE"/>
    <w:rsid w:val="3628DEDE"/>
    <w:rsid w:val="3641D037"/>
    <w:rsid w:val="3641D037"/>
    <w:rsid w:val="36553472"/>
    <w:rsid w:val="366CC420"/>
    <w:rsid w:val="36841195"/>
    <w:rsid w:val="36922BB9"/>
    <w:rsid w:val="36A2AF64"/>
    <w:rsid w:val="36C3F152"/>
    <w:rsid w:val="36F64762"/>
    <w:rsid w:val="37007BCC"/>
    <w:rsid w:val="3703A24A"/>
    <w:rsid w:val="373AFE71"/>
    <w:rsid w:val="373C5740"/>
    <w:rsid w:val="379BF3F8"/>
    <w:rsid w:val="37A3DC66"/>
    <w:rsid w:val="37A6D0C3"/>
    <w:rsid w:val="37A9F900"/>
    <w:rsid w:val="37F104D3"/>
    <w:rsid w:val="37FC9B84"/>
    <w:rsid w:val="37FC9B84"/>
    <w:rsid w:val="3805E825"/>
    <w:rsid w:val="38089481"/>
    <w:rsid w:val="380F8A05"/>
    <w:rsid w:val="38243814"/>
    <w:rsid w:val="382DFC1A"/>
    <w:rsid w:val="384A86B0"/>
    <w:rsid w:val="3880DCEC"/>
    <w:rsid w:val="3880DCEC"/>
    <w:rsid w:val="388A2A3D"/>
    <w:rsid w:val="38A92AC7"/>
    <w:rsid w:val="38A92AC7"/>
    <w:rsid w:val="38DEBC58"/>
    <w:rsid w:val="38F7E23E"/>
    <w:rsid w:val="3910749F"/>
    <w:rsid w:val="3922E00C"/>
    <w:rsid w:val="395D2548"/>
    <w:rsid w:val="39611CDE"/>
    <w:rsid w:val="398CDFCC"/>
    <w:rsid w:val="3A088D0E"/>
    <w:rsid w:val="3A0B2A9F"/>
    <w:rsid w:val="3A25FA9E"/>
    <w:rsid w:val="3A274FA9"/>
    <w:rsid w:val="3A2DE824"/>
    <w:rsid w:val="3A36FC9E"/>
    <w:rsid w:val="3A44DE82"/>
    <w:rsid w:val="3A44DE82"/>
    <w:rsid w:val="3A44FB28"/>
    <w:rsid w:val="3A47BD53"/>
    <w:rsid w:val="3A4DFE76"/>
    <w:rsid w:val="3A55436C"/>
    <w:rsid w:val="3A73F802"/>
    <w:rsid w:val="3A76E842"/>
    <w:rsid w:val="3A7BC7BD"/>
    <w:rsid w:val="3A99CB1C"/>
    <w:rsid w:val="3AA222C9"/>
    <w:rsid w:val="3ABB4B26"/>
    <w:rsid w:val="3AF799E2"/>
    <w:rsid w:val="3B093087"/>
    <w:rsid w:val="3B17DAF8"/>
    <w:rsid w:val="3B25CA71"/>
    <w:rsid w:val="3B3D88E7"/>
    <w:rsid w:val="3B659CDC"/>
    <w:rsid w:val="3B659CDC"/>
    <w:rsid w:val="3B666226"/>
    <w:rsid w:val="3B6FCE0E"/>
    <w:rsid w:val="3B83AB59"/>
    <w:rsid w:val="3B9668B4"/>
    <w:rsid w:val="3BA45D6F"/>
    <w:rsid w:val="3BA45D6F"/>
    <w:rsid w:val="3BCD0E91"/>
    <w:rsid w:val="3BCD0E91"/>
    <w:rsid w:val="3BE0AEE3"/>
    <w:rsid w:val="3BE0CB89"/>
    <w:rsid w:val="3BF884EC"/>
    <w:rsid w:val="3C0592FE"/>
    <w:rsid w:val="3C12B8A3"/>
    <w:rsid w:val="3C28C887"/>
    <w:rsid w:val="3C41899C"/>
    <w:rsid w:val="3C549669"/>
    <w:rsid w:val="3C56760A"/>
    <w:rsid w:val="3C849243"/>
    <w:rsid w:val="3C849243"/>
    <w:rsid w:val="3C9032DC"/>
    <w:rsid w:val="3C94C60A"/>
    <w:rsid w:val="3C96F833"/>
    <w:rsid w:val="3C9E5C57"/>
    <w:rsid w:val="3CB9BAB7"/>
    <w:rsid w:val="3CBA00E0"/>
    <w:rsid w:val="3CC5476A"/>
    <w:rsid w:val="3CC5476A"/>
    <w:rsid w:val="3D016D3D"/>
    <w:rsid w:val="3D036D8B"/>
    <w:rsid w:val="3D036D8B"/>
    <w:rsid w:val="3D09B274"/>
    <w:rsid w:val="3D190A3D"/>
    <w:rsid w:val="3D1B349C"/>
    <w:rsid w:val="3D348D37"/>
    <w:rsid w:val="3D348D37"/>
    <w:rsid w:val="3D5D9B60"/>
    <w:rsid w:val="3D5D9B60"/>
    <w:rsid w:val="3D677FA8"/>
    <w:rsid w:val="3D68DEF2"/>
    <w:rsid w:val="3D78BB75"/>
    <w:rsid w:val="3D928275"/>
    <w:rsid w:val="3D928275"/>
    <w:rsid w:val="3D9CE728"/>
    <w:rsid w:val="3DBC8374"/>
    <w:rsid w:val="3DC431A0"/>
    <w:rsid w:val="3DD16BDE"/>
    <w:rsid w:val="3DE1E90B"/>
    <w:rsid w:val="3DF066CA"/>
    <w:rsid w:val="3DF61F59"/>
    <w:rsid w:val="3E08A5C6"/>
    <w:rsid w:val="3E08A5C6"/>
    <w:rsid w:val="3E2EE8A5"/>
    <w:rsid w:val="3E2EE8A5"/>
    <w:rsid w:val="3E4AC5D8"/>
    <w:rsid w:val="3E4AC5D8"/>
    <w:rsid w:val="3E75FB1D"/>
    <w:rsid w:val="3E75FB1D"/>
    <w:rsid w:val="3E877EF0"/>
    <w:rsid w:val="3E9886F6"/>
    <w:rsid w:val="3EA76ED0"/>
    <w:rsid w:val="3EB00333"/>
    <w:rsid w:val="3EC5F26A"/>
    <w:rsid w:val="3EC5F26A"/>
    <w:rsid w:val="3F04AF53"/>
    <w:rsid w:val="3F06FEA3"/>
    <w:rsid w:val="3F184FA5"/>
    <w:rsid w:val="3F1BEAE7"/>
    <w:rsid w:val="3F1BEAE7"/>
    <w:rsid w:val="3F216F99"/>
    <w:rsid w:val="3F34943C"/>
    <w:rsid w:val="3F48B4BB"/>
    <w:rsid w:val="3F4F38E0"/>
    <w:rsid w:val="3F600201"/>
    <w:rsid w:val="3FA016ED"/>
    <w:rsid w:val="3FA016ED"/>
    <w:rsid w:val="3FB1E2A8"/>
    <w:rsid w:val="3FF3F191"/>
    <w:rsid w:val="400012C7"/>
    <w:rsid w:val="401549AD"/>
    <w:rsid w:val="40489A6E"/>
    <w:rsid w:val="405538BE"/>
    <w:rsid w:val="405869D1"/>
    <w:rsid w:val="405A50B9"/>
    <w:rsid w:val="4060C034"/>
    <w:rsid w:val="40B2CDB2"/>
    <w:rsid w:val="40E2394A"/>
    <w:rsid w:val="40E2394A"/>
    <w:rsid w:val="40FBD262"/>
    <w:rsid w:val="4112D0A6"/>
    <w:rsid w:val="41483CFB"/>
    <w:rsid w:val="4155A08F"/>
    <w:rsid w:val="415FF0EC"/>
    <w:rsid w:val="41A4C7B5"/>
    <w:rsid w:val="41BF1FB2"/>
    <w:rsid w:val="41E7A3F5"/>
    <w:rsid w:val="41EED5FD"/>
    <w:rsid w:val="41EED5FD"/>
    <w:rsid w:val="421DEF13"/>
    <w:rsid w:val="4228154E"/>
    <w:rsid w:val="423939FA"/>
    <w:rsid w:val="423AF0CB"/>
    <w:rsid w:val="424175FC"/>
    <w:rsid w:val="424175FC"/>
    <w:rsid w:val="424E9E13"/>
    <w:rsid w:val="426538FF"/>
    <w:rsid w:val="4286D9A2"/>
    <w:rsid w:val="429C30C5"/>
    <w:rsid w:val="42D1AFD8"/>
    <w:rsid w:val="42D1AFD8"/>
    <w:rsid w:val="42D2DC27"/>
    <w:rsid w:val="42D924FE"/>
    <w:rsid w:val="42E9316B"/>
    <w:rsid w:val="42E9316B"/>
    <w:rsid w:val="42ED1EEF"/>
    <w:rsid w:val="42F170F0"/>
    <w:rsid w:val="42F170F0"/>
    <w:rsid w:val="430648C8"/>
    <w:rsid w:val="430761E6"/>
    <w:rsid w:val="430761E6"/>
    <w:rsid w:val="430D3B25"/>
    <w:rsid w:val="4333C212"/>
    <w:rsid w:val="4335D187"/>
    <w:rsid w:val="4335D187"/>
    <w:rsid w:val="43496C40"/>
    <w:rsid w:val="434DBBE3"/>
    <w:rsid w:val="434DBBE3"/>
    <w:rsid w:val="43584BAE"/>
    <w:rsid w:val="43619203"/>
    <w:rsid w:val="43619203"/>
    <w:rsid w:val="43803B30"/>
    <w:rsid w:val="43803B30"/>
    <w:rsid w:val="4391F17B"/>
    <w:rsid w:val="43C187CF"/>
    <w:rsid w:val="43C187CF"/>
    <w:rsid w:val="43D82076"/>
    <w:rsid w:val="43E25D4C"/>
    <w:rsid w:val="43E25D4C"/>
    <w:rsid w:val="43EA6E74"/>
    <w:rsid w:val="43EA6E74"/>
    <w:rsid w:val="43EBC0C8"/>
    <w:rsid w:val="440396D1"/>
    <w:rsid w:val="441C25DE"/>
    <w:rsid w:val="44204FA6"/>
    <w:rsid w:val="442388F6"/>
    <w:rsid w:val="4446C580"/>
    <w:rsid w:val="44654ECF"/>
    <w:rsid w:val="448501CC"/>
    <w:rsid w:val="44A594E1"/>
    <w:rsid w:val="44A96E3C"/>
    <w:rsid w:val="44C65B5E"/>
    <w:rsid w:val="44D77FF9"/>
    <w:rsid w:val="44DF0E58"/>
    <w:rsid w:val="44E8BAD0"/>
    <w:rsid w:val="45536B41"/>
    <w:rsid w:val="4564CD56"/>
    <w:rsid w:val="4573F0D7"/>
    <w:rsid w:val="4579AF45"/>
    <w:rsid w:val="459F6732"/>
    <w:rsid w:val="459F6732"/>
    <w:rsid w:val="45A0B986"/>
    <w:rsid w:val="45B7F63F"/>
    <w:rsid w:val="45BC2007"/>
    <w:rsid w:val="45C0F4E7"/>
    <w:rsid w:val="45CAE3C5"/>
    <w:rsid w:val="45EEA456"/>
    <w:rsid w:val="4633620F"/>
    <w:rsid w:val="465AA52D"/>
    <w:rsid w:val="46622BBF"/>
    <w:rsid w:val="46622BBF"/>
    <w:rsid w:val="46940716"/>
    <w:rsid w:val="46996E83"/>
    <w:rsid w:val="46AF0123"/>
    <w:rsid w:val="46B47D10"/>
    <w:rsid w:val="46D4BAA5"/>
    <w:rsid w:val="46D4BAA5"/>
    <w:rsid w:val="472C21D6"/>
    <w:rsid w:val="4730411A"/>
    <w:rsid w:val="4732E2DE"/>
    <w:rsid w:val="47528D18"/>
    <w:rsid w:val="475AA4FE"/>
    <w:rsid w:val="4783AF63"/>
    <w:rsid w:val="47936DC4"/>
    <w:rsid w:val="479E6DF8"/>
    <w:rsid w:val="47A520FB"/>
    <w:rsid w:val="47AC9621"/>
    <w:rsid w:val="47BCA28E"/>
    <w:rsid w:val="47BCF48D"/>
    <w:rsid w:val="47BCF48D"/>
    <w:rsid w:val="47D2BC70"/>
    <w:rsid w:val="47D2BC70"/>
    <w:rsid w:val="47D9AADA"/>
    <w:rsid w:val="47D9AADA"/>
    <w:rsid w:val="47DAA8FB"/>
    <w:rsid w:val="47DF6637"/>
    <w:rsid w:val="47E10EFE"/>
    <w:rsid w:val="47F6758E"/>
    <w:rsid w:val="481CDD63"/>
    <w:rsid w:val="48205B92"/>
    <w:rsid w:val="482F7258"/>
    <w:rsid w:val="482F7258"/>
    <w:rsid w:val="486365E7"/>
    <w:rsid w:val="48660507"/>
    <w:rsid w:val="48708B06"/>
    <w:rsid w:val="48B5CE6F"/>
    <w:rsid w:val="48C0081E"/>
    <w:rsid w:val="48C71F71"/>
    <w:rsid w:val="48C71F71"/>
    <w:rsid w:val="48CFAE0C"/>
    <w:rsid w:val="48E539D8"/>
    <w:rsid w:val="48F61B26"/>
    <w:rsid w:val="48FD5A83"/>
    <w:rsid w:val="4902F9EA"/>
    <w:rsid w:val="4940F15C"/>
    <w:rsid w:val="4940F15C"/>
    <w:rsid w:val="495D7B0D"/>
    <w:rsid w:val="4970A374"/>
    <w:rsid w:val="497B8557"/>
    <w:rsid w:val="497B8557"/>
    <w:rsid w:val="4996CC80"/>
    <w:rsid w:val="49AAF11C"/>
    <w:rsid w:val="49ADA810"/>
    <w:rsid w:val="49EADA38"/>
    <w:rsid w:val="4A0A9B7A"/>
    <w:rsid w:val="4A519ED0"/>
    <w:rsid w:val="4A519ED0"/>
    <w:rsid w:val="4A562DDE"/>
    <w:rsid w:val="4A59AFF8"/>
    <w:rsid w:val="4A59AFF8"/>
    <w:rsid w:val="4A71057D"/>
    <w:rsid w:val="4A71057D"/>
    <w:rsid w:val="4A7354BC"/>
    <w:rsid w:val="4A8F912A"/>
    <w:rsid w:val="4A9D85CF"/>
    <w:rsid w:val="4AC41AAD"/>
    <w:rsid w:val="4ACB0E86"/>
    <w:rsid w:val="4AD1EEEB"/>
    <w:rsid w:val="4ADCC1BD"/>
    <w:rsid w:val="4AF035A8"/>
    <w:rsid w:val="4AF446D3"/>
    <w:rsid w:val="4AF446D3"/>
    <w:rsid w:val="4AFC30D6"/>
    <w:rsid w:val="4AFC30D6"/>
    <w:rsid w:val="4AFC82D5"/>
    <w:rsid w:val="4B0CF055"/>
    <w:rsid w:val="4B0ECFF6"/>
    <w:rsid w:val="4B0ECFF6"/>
    <w:rsid w:val="4B22C5DE"/>
    <w:rsid w:val="4B22C5DE"/>
    <w:rsid w:val="4B329CE1"/>
    <w:rsid w:val="4B5B9A37"/>
    <w:rsid w:val="4BC8972A"/>
    <w:rsid w:val="4BD00C50"/>
    <w:rsid w:val="4BD40EDA"/>
    <w:rsid w:val="4BF122E3"/>
    <w:rsid w:val="4C03B23D"/>
    <w:rsid w:val="4C28173C"/>
    <w:rsid w:val="4C28173C"/>
    <w:rsid w:val="4C30C9F3"/>
    <w:rsid w:val="4C395630"/>
    <w:rsid w:val="4C395630"/>
    <w:rsid w:val="4C564827"/>
    <w:rsid w:val="4C564827"/>
    <w:rsid w:val="4C9AB60D"/>
    <w:rsid w:val="4CBE963F"/>
    <w:rsid w:val="4CC51941"/>
    <w:rsid w:val="4CE0FA2A"/>
    <w:rsid w:val="4CED7471"/>
    <w:rsid w:val="4CED7471"/>
    <w:rsid w:val="4CFF2DF4"/>
    <w:rsid w:val="4D01D259"/>
    <w:rsid w:val="4D01D259"/>
    <w:rsid w:val="4D1DAEAD"/>
    <w:rsid w:val="4D1DBA40"/>
    <w:rsid w:val="4D4045D3"/>
    <w:rsid w:val="4D43FC29"/>
    <w:rsid w:val="4D43FC29"/>
    <w:rsid w:val="4D5C2AD9"/>
    <w:rsid w:val="4D5E7D26"/>
    <w:rsid w:val="4D7D4D67"/>
    <w:rsid w:val="4D8CAEC1"/>
    <w:rsid w:val="4D92A30E"/>
    <w:rsid w:val="4D92A30E"/>
    <w:rsid w:val="4D95BF48"/>
    <w:rsid w:val="4DD9AF80"/>
    <w:rsid w:val="4DD9AF80"/>
    <w:rsid w:val="4E12EB8E"/>
    <w:rsid w:val="4E1BD01B"/>
    <w:rsid w:val="4E342397"/>
    <w:rsid w:val="4E49DD89"/>
    <w:rsid w:val="4E49DD89"/>
    <w:rsid w:val="4E4A148D"/>
    <w:rsid w:val="4E531A23"/>
    <w:rsid w:val="4E5A66A0"/>
    <w:rsid w:val="4E85CFDB"/>
    <w:rsid w:val="4EC096A7"/>
    <w:rsid w:val="4ED95D6B"/>
    <w:rsid w:val="4EDED2DD"/>
    <w:rsid w:val="4EFC721B"/>
    <w:rsid w:val="4F20D56F"/>
    <w:rsid w:val="4F24CC66"/>
    <w:rsid w:val="4F250FF3"/>
    <w:rsid w:val="4F2AAFA0"/>
    <w:rsid w:val="4F4C5218"/>
    <w:rsid w:val="4F4C5218"/>
    <w:rsid w:val="4F4F779B"/>
    <w:rsid w:val="4F5C9B68"/>
    <w:rsid w:val="4F79B391"/>
    <w:rsid w:val="4FAEBBEF"/>
    <w:rsid w:val="4FC3A6CB"/>
    <w:rsid w:val="4FFD0E34"/>
    <w:rsid w:val="5026ECAE"/>
    <w:rsid w:val="5039731B"/>
    <w:rsid w:val="50555B02"/>
    <w:rsid w:val="50555B02"/>
    <w:rsid w:val="50707483"/>
    <w:rsid w:val="50C0E054"/>
    <w:rsid w:val="50C0E054"/>
    <w:rsid w:val="51125D74"/>
    <w:rsid w:val="51125D74"/>
    <w:rsid w:val="513A500A"/>
    <w:rsid w:val="514A8C50"/>
    <w:rsid w:val="514A8C50"/>
    <w:rsid w:val="5155BA51"/>
    <w:rsid w:val="515A6EB1"/>
    <w:rsid w:val="5163097C"/>
    <w:rsid w:val="5176B66D"/>
    <w:rsid w:val="5176B66D"/>
    <w:rsid w:val="51988A64"/>
    <w:rsid w:val="51988A64"/>
    <w:rsid w:val="519E80F9"/>
    <w:rsid w:val="51A11C42"/>
    <w:rsid w:val="51A4DE66"/>
    <w:rsid w:val="51D510AB"/>
    <w:rsid w:val="51F11FD0"/>
    <w:rsid w:val="5205B545"/>
    <w:rsid w:val="5218878D"/>
    <w:rsid w:val="521F3D31"/>
    <w:rsid w:val="523B7D0C"/>
    <w:rsid w:val="525CB0B5"/>
    <w:rsid w:val="52625062"/>
    <w:rsid w:val="526CAF63"/>
    <w:rsid w:val="526CAF63"/>
    <w:rsid w:val="526E01B7"/>
    <w:rsid w:val="52943C2A"/>
    <w:rsid w:val="52BBD8BA"/>
    <w:rsid w:val="52BBD8BA"/>
    <w:rsid w:val="52CCB257"/>
    <w:rsid w:val="52CDE1F7"/>
    <w:rsid w:val="52E1DE2D"/>
    <w:rsid w:val="52E6DF7A"/>
    <w:rsid w:val="52F18AB2"/>
    <w:rsid w:val="5310900C"/>
    <w:rsid w:val="5351D362"/>
    <w:rsid w:val="53822DF1"/>
    <w:rsid w:val="53822DF1"/>
    <w:rsid w:val="538CFBC4"/>
    <w:rsid w:val="53911A98"/>
    <w:rsid w:val="53A6188E"/>
    <w:rsid w:val="53CFE33E"/>
    <w:rsid w:val="53D74D6D"/>
    <w:rsid w:val="5417E7C3"/>
    <w:rsid w:val="5422B37B"/>
    <w:rsid w:val="5433FC57"/>
    <w:rsid w:val="54459655"/>
    <w:rsid w:val="54484D49"/>
    <w:rsid w:val="545A35C3"/>
    <w:rsid w:val="547CD92A"/>
    <w:rsid w:val="5482AFDB"/>
    <w:rsid w:val="548D64FB"/>
    <w:rsid w:val="54948D1B"/>
    <w:rsid w:val="549BEDC4"/>
    <w:rsid w:val="54AC606D"/>
    <w:rsid w:val="54B44DF3"/>
    <w:rsid w:val="54BEF04F"/>
    <w:rsid w:val="54E3F74B"/>
    <w:rsid w:val="54E46CAE"/>
    <w:rsid w:val="54E46CAE"/>
    <w:rsid w:val="54F28259"/>
    <w:rsid w:val="54FA5DD1"/>
    <w:rsid w:val="54FA5DD1"/>
    <w:rsid w:val="55243184"/>
    <w:rsid w:val="5525D9CA"/>
    <w:rsid w:val="55793A68"/>
    <w:rsid w:val="557EDCCC"/>
    <w:rsid w:val="557EDCCC"/>
    <w:rsid w:val="5588500E"/>
    <w:rsid w:val="5588B64D"/>
    <w:rsid w:val="5589EC68"/>
    <w:rsid w:val="55B15E37"/>
    <w:rsid w:val="55BD6B17"/>
    <w:rsid w:val="55C4D655"/>
    <w:rsid w:val="55DB4BDB"/>
    <w:rsid w:val="55ED567B"/>
    <w:rsid w:val="56004905"/>
    <w:rsid w:val="56004905"/>
    <w:rsid w:val="56076EB4"/>
    <w:rsid w:val="56214FD2"/>
    <w:rsid w:val="56214FD2"/>
    <w:rsid w:val="562DDFD4"/>
    <w:rsid w:val="563EE37D"/>
    <w:rsid w:val="56501E54"/>
    <w:rsid w:val="569423E6"/>
    <w:rsid w:val="56AA5949"/>
    <w:rsid w:val="56ADFDC0"/>
    <w:rsid w:val="56C660D3"/>
    <w:rsid w:val="56C660D3"/>
    <w:rsid w:val="57078400"/>
    <w:rsid w:val="5711E28C"/>
    <w:rsid w:val="57798984"/>
    <w:rsid w:val="578D31FC"/>
    <w:rsid w:val="57990DE3"/>
    <w:rsid w:val="57A0237A"/>
    <w:rsid w:val="57B9A17E"/>
    <w:rsid w:val="57E5563A"/>
    <w:rsid w:val="57E5563A"/>
    <w:rsid w:val="57FF204E"/>
    <w:rsid w:val="58105C1B"/>
    <w:rsid w:val="581C0D70"/>
    <w:rsid w:val="5831FE93"/>
    <w:rsid w:val="58422670"/>
    <w:rsid w:val="58623134"/>
    <w:rsid w:val="5872D08A"/>
    <w:rsid w:val="58D40361"/>
    <w:rsid w:val="58ECF665"/>
    <w:rsid w:val="58ED4011"/>
    <w:rsid w:val="58ED4011"/>
    <w:rsid w:val="592095D7"/>
    <w:rsid w:val="59298399"/>
    <w:rsid w:val="595D9310"/>
    <w:rsid w:val="59658096"/>
    <w:rsid w:val="59658096"/>
    <w:rsid w:val="5978B1D6"/>
    <w:rsid w:val="5981269B"/>
    <w:rsid w:val="59AFF04B"/>
    <w:rsid w:val="59AFF04B"/>
    <w:rsid w:val="59CDEAEA"/>
    <w:rsid w:val="59CEE55B"/>
    <w:rsid w:val="59CEE55B"/>
    <w:rsid w:val="59D6BF14"/>
    <w:rsid w:val="59D6BF14"/>
    <w:rsid w:val="59E59E82"/>
    <w:rsid w:val="5A0163CE"/>
    <w:rsid w:val="5A0163CE"/>
    <w:rsid w:val="5A2B8656"/>
    <w:rsid w:val="5A39EBBE"/>
    <w:rsid w:val="5A49834E"/>
    <w:rsid w:val="5A49834E"/>
    <w:rsid w:val="5A66399B"/>
    <w:rsid w:val="5A66399B"/>
    <w:rsid w:val="5A7E36DF"/>
    <w:rsid w:val="5A805323"/>
    <w:rsid w:val="5A8F71B6"/>
    <w:rsid w:val="5A9BAF7C"/>
    <w:rsid w:val="5AA804E3"/>
    <w:rsid w:val="5AE8289A"/>
    <w:rsid w:val="5AECD964"/>
    <w:rsid w:val="5B238F77"/>
    <w:rsid w:val="5B34CA4E"/>
    <w:rsid w:val="5B425D30"/>
    <w:rsid w:val="5B61C3DD"/>
    <w:rsid w:val="5B699F55"/>
    <w:rsid w:val="5B699F55"/>
    <w:rsid w:val="5B728F75"/>
    <w:rsid w:val="5B804F8A"/>
    <w:rsid w:val="5B86D841"/>
    <w:rsid w:val="5BC5436B"/>
    <w:rsid w:val="5BF05F8A"/>
    <w:rsid w:val="5BF05F8A"/>
    <w:rsid w:val="5BF92DEC"/>
    <w:rsid w:val="5C04DB94"/>
    <w:rsid w:val="5C120BEA"/>
    <w:rsid w:val="5C1A0740"/>
    <w:rsid w:val="5C29E399"/>
    <w:rsid w:val="5C583699"/>
    <w:rsid w:val="5C58FFE7"/>
    <w:rsid w:val="5C722844"/>
    <w:rsid w:val="5C8FD895"/>
    <w:rsid w:val="5CD9AF29"/>
    <w:rsid w:val="5CF8B5A8"/>
    <w:rsid w:val="5D035A22"/>
    <w:rsid w:val="5D159793"/>
    <w:rsid w:val="5D26C157"/>
    <w:rsid w:val="5D2F4369"/>
    <w:rsid w:val="5D3E16C3"/>
    <w:rsid w:val="5D5D5834"/>
    <w:rsid w:val="5D867B65"/>
    <w:rsid w:val="5D95ABC3"/>
    <w:rsid w:val="5D95ABC3"/>
    <w:rsid w:val="5DA46B91"/>
    <w:rsid w:val="5DAF620A"/>
    <w:rsid w:val="5DB3932F"/>
    <w:rsid w:val="5DB3D098"/>
    <w:rsid w:val="5DC71278"/>
    <w:rsid w:val="5DC71278"/>
    <w:rsid w:val="5DE2BE1E"/>
    <w:rsid w:val="5DF16119"/>
    <w:rsid w:val="5E20C098"/>
    <w:rsid w:val="5E247A26"/>
    <w:rsid w:val="5E5497BE"/>
    <w:rsid w:val="5E5497BE"/>
    <w:rsid w:val="5E592875"/>
    <w:rsid w:val="5EC291B8"/>
    <w:rsid w:val="5EC9AE8B"/>
    <w:rsid w:val="5ECDCE5A"/>
    <w:rsid w:val="5ECE938B"/>
    <w:rsid w:val="5EFCE42D"/>
    <w:rsid w:val="5EFF367A"/>
    <w:rsid w:val="5F015B0E"/>
    <w:rsid w:val="5F05ADBF"/>
    <w:rsid w:val="5F18221E"/>
    <w:rsid w:val="5F430F8C"/>
    <w:rsid w:val="5F51A802"/>
    <w:rsid w:val="5F59644F"/>
    <w:rsid w:val="5F602E03"/>
    <w:rsid w:val="5F602E03"/>
    <w:rsid w:val="5F61845B"/>
    <w:rsid w:val="5F69427D"/>
    <w:rsid w:val="5F76AEFE"/>
    <w:rsid w:val="5F7AACB8"/>
    <w:rsid w:val="5F7AACB8"/>
    <w:rsid w:val="5F83C833"/>
    <w:rsid w:val="5FE8B99A"/>
    <w:rsid w:val="5FF4F8D6"/>
    <w:rsid w:val="6016408F"/>
    <w:rsid w:val="601B6E00"/>
    <w:rsid w:val="60271F55"/>
    <w:rsid w:val="603D2C6E"/>
    <w:rsid w:val="6053C0AD"/>
    <w:rsid w:val="6053C0AD"/>
    <w:rsid w:val="60B9A13D"/>
    <w:rsid w:val="60CB68F4"/>
    <w:rsid w:val="60E85520"/>
    <w:rsid w:val="60EB715A"/>
    <w:rsid w:val="60EB715A"/>
    <w:rsid w:val="61054242"/>
    <w:rsid w:val="610AE668"/>
    <w:rsid w:val="61174667"/>
    <w:rsid w:val="611F906E"/>
    <w:rsid w:val="61306EC4"/>
    <w:rsid w:val="61311C91"/>
    <w:rsid w:val="6193F7EF"/>
    <w:rsid w:val="6193F7EF"/>
    <w:rsid w:val="619F9C91"/>
    <w:rsid w:val="61A40BD2"/>
    <w:rsid w:val="61B6EFE5"/>
    <w:rsid w:val="61BB0230"/>
    <w:rsid w:val="61BF2BE7"/>
    <w:rsid w:val="61D10561"/>
    <w:rsid w:val="61D8E0D9"/>
    <w:rsid w:val="61D8E0D9"/>
    <w:rsid w:val="61F9C2F0"/>
    <w:rsid w:val="62014F4D"/>
    <w:rsid w:val="6210B263"/>
    <w:rsid w:val="624E12A3"/>
    <w:rsid w:val="628948C4"/>
    <w:rsid w:val="62CC3F25"/>
    <w:rsid w:val="62DCCBA9"/>
    <w:rsid w:val="63047556"/>
    <w:rsid w:val="632FC850"/>
    <w:rsid w:val="6353FA7E"/>
    <w:rsid w:val="6353FA7E"/>
    <w:rsid w:val="635EC017"/>
    <w:rsid w:val="636BC378"/>
    <w:rsid w:val="6373BFB3"/>
    <w:rsid w:val="6373BFB3"/>
    <w:rsid w:val="6374B13A"/>
    <w:rsid w:val="637CDA7E"/>
    <w:rsid w:val="638DD997"/>
    <w:rsid w:val="638DD997"/>
    <w:rsid w:val="63959351"/>
    <w:rsid w:val="63B58331"/>
    <w:rsid w:val="63D91EE2"/>
    <w:rsid w:val="63D91EE2"/>
    <w:rsid w:val="63F06594"/>
    <w:rsid w:val="63F51BB3"/>
    <w:rsid w:val="63F6901F"/>
    <w:rsid w:val="644548B6"/>
    <w:rsid w:val="646411CC"/>
    <w:rsid w:val="649AEA7A"/>
    <w:rsid w:val="64A77941"/>
    <w:rsid w:val="64A8333D"/>
    <w:rsid w:val="64DBAC94"/>
    <w:rsid w:val="64DBAC94"/>
    <w:rsid w:val="64E7B974"/>
    <w:rsid w:val="64ECAEA5"/>
    <w:rsid w:val="650AF562"/>
    <w:rsid w:val="650E6C07"/>
    <w:rsid w:val="6570FD1C"/>
    <w:rsid w:val="65746263"/>
    <w:rsid w:val="6587D64E"/>
    <w:rsid w:val="658C35F5"/>
    <w:rsid w:val="6590EC14"/>
    <w:rsid w:val="65930613"/>
    <w:rsid w:val="65930613"/>
    <w:rsid w:val="65A5D481"/>
    <w:rsid w:val="65AEA79F"/>
    <w:rsid w:val="65E11917"/>
    <w:rsid w:val="65EAB78A"/>
    <w:rsid w:val="661E4B3F"/>
    <w:rsid w:val="66388FF8"/>
    <w:rsid w:val="66821F51"/>
    <w:rsid w:val="668A6108"/>
    <w:rsid w:val="66A206E1"/>
    <w:rsid w:val="66A47684"/>
    <w:rsid w:val="66C30231"/>
    <w:rsid w:val="66C30231"/>
    <w:rsid w:val="66CD4A14"/>
    <w:rsid w:val="66CE62D6"/>
    <w:rsid w:val="66D4C070"/>
    <w:rsid w:val="66E8DB13"/>
    <w:rsid w:val="6730D047"/>
    <w:rsid w:val="67331C19"/>
    <w:rsid w:val="674240FD"/>
    <w:rsid w:val="6756C0B7"/>
    <w:rsid w:val="675CB9E7"/>
    <w:rsid w:val="677F1B02"/>
    <w:rsid w:val="678E4F96"/>
    <w:rsid w:val="678E4F96"/>
    <w:rsid w:val="678E7571"/>
    <w:rsid w:val="67E251A7"/>
    <w:rsid w:val="67EFDFD0"/>
    <w:rsid w:val="680CB4DB"/>
    <w:rsid w:val="682FA386"/>
    <w:rsid w:val="682FA386"/>
    <w:rsid w:val="6830DEE6"/>
    <w:rsid w:val="68715026"/>
    <w:rsid w:val="6879E396"/>
    <w:rsid w:val="68AC0325"/>
    <w:rsid w:val="68AC0325"/>
    <w:rsid w:val="68F29118"/>
    <w:rsid w:val="68F88A48"/>
    <w:rsid w:val="690077CE"/>
    <w:rsid w:val="690A032A"/>
    <w:rsid w:val="6920E578"/>
    <w:rsid w:val="693782EF"/>
    <w:rsid w:val="69434854"/>
    <w:rsid w:val="69434854"/>
    <w:rsid w:val="69465D74"/>
    <w:rsid w:val="694F0038"/>
    <w:rsid w:val="694F0038"/>
    <w:rsid w:val="696A4811"/>
    <w:rsid w:val="6973B6DA"/>
    <w:rsid w:val="697F3D15"/>
    <w:rsid w:val="699FD9A2"/>
    <w:rsid w:val="69AF1DB7"/>
    <w:rsid w:val="69CCAF47"/>
    <w:rsid w:val="69DC1746"/>
    <w:rsid w:val="69DC1746"/>
    <w:rsid w:val="69E30137"/>
    <w:rsid w:val="69E30137"/>
    <w:rsid w:val="6A2BCB4C"/>
    <w:rsid w:val="6A390B0F"/>
    <w:rsid w:val="6A687109"/>
    <w:rsid w:val="6A9C482F"/>
    <w:rsid w:val="6AB1D346"/>
    <w:rsid w:val="6AB48A3A"/>
    <w:rsid w:val="6ACBCD17"/>
    <w:rsid w:val="6ACBCD17"/>
    <w:rsid w:val="6ACEB531"/>
    <w:rsid w:val="6AD113C1"/>
    <w:rsid w:val="6AEAD099"/>
    <w:rsid w:val="6B018F72"/>
    <w:rsid w:val="6B0A2BFE"/>
    <w:rsid w:val="6B0C011B"/>
    <w:rsid w:val="6B0F873B"/>
    <w:rsid w:val="6B0F873B"/>
    <w:rsid w:val="6B292637"/>
    <w:rsid w:val="6B487715"/>
    <w:rsid w:val="6B63748F"/>
    <w:rsid w:val="6B7FC31F"/>
    <w:rsid w:val="6B87B0A5"/>
    <w:rsid w:val="6B9E60DA"/>
    <w:rsid w:val="6BBA35A7"/>
    <w:rsid w:val="6BCBB462"/>
    <w:rsid w:val="6BD20469"/>
    <w:rsid w:val="6BD4DB70"/>
    <w:rsid w:val="6BDBCC8C"/>
    <w:rsid w:val="6BDBCC8C"/>
    <w:rsid w:val="6BE22CF6"/>
    <w:rsid w:val="6BECB8E7"/>
    <w:rsid w:val="6BF238DD"/>
    <w:rsid w:val="6C06F2EF"/>
    <w:rsid w:val="6C081B1E"/>
    <w:rsid w:val="6C0DB55C"/>
    <w:rsid w:val="6C144DD7"/>
    <w:rsid w:val="6C173F3C"/>
    <w:rsid w:val="6C277F70"/>
    <w:rsid w:val="6C302B0A"/>
    <w:rsid w:val="6C43F72F"/>
    <w:rsid w:val="6C592FC0"/>
    <w:rsid w:val="6C592FC0"/>
    <w:rsid w:val="6C61E694"/>
    <w:rsid w:val="6C61E694"/>
    <w:rsid w:val="6C6BAA9A"/>
    <w:rsid w:val="6C76FBBC"/>
    <w:rsid w:val="6C86A0FA"/>
    <w:rsid w:val="6C87B129"/>
    <w:rsid w:val="6C87B129"/>
    <w:rsid w:val="6C8F7676"/>
    <w:rsid w:val="6CA3E58A"/>
    <w:rsid w:val="6CBDCA26"/>
    <w:rsid w:val="6CCEEB27"/>
    <w:rsid w:val="6CE6BE79"/>
    <w:rsid w:val="6CF9F108"/>
    <w:rsid w:val="6D3493A4"/>
    <w:rsid w:val="6D86E96E"/>
    <w:rsid w:val="6D9EE361"/>
    <w:rsid w:val="6DC1590F"/>
    <w:rsid w:val="6DDEF45A"/>
    <w:rsid w:val="6DDFB98B"/>
    <w:rsid w:val="6DE395E6"/>
    <w:rsid w:val="6E08B483"/>
    <w:rsid w:val="6E12E198"/>
    <w:rsid w:val="6E22715B"/>
    <w:rsid w:val="6E2B46D7"/>
    <w:rsid w:val="6E50286A"/>
    <w:rsid w:val="6E6D4CD6"/>
    <w:rsid w:val="6E95C169"/>
    <w:rsid w:val="6EA50E00"/>
    <w:rsid w:val="6EB6725A"/>
    <w:rsid w:val="6EB775EF"/>
    <w:rsid w:val="6ED06405"/>
    <w:rsid w:val="6ED6019C"/>
    <w:rsid w:val="6ED6019C"/>
    <w:rsid w:val="6EDD36FB"/>
    <w:rsid w:val="6F1739E5"/>
    <w:rsid w:val="6F1739E5"/>
    <w:rsid w:val="6F22B9CF"/>
    <w:rsid w:val="6F338E6A"/>
    <w:rsid w:val="6F338E6A"/>
    <w:rsid w:val="6F3A6BEB"/>
    <w:rsid w:val="6F3E2DFE"/>
    <w:rsid w:val="6F5589E5"/>
    <w:rsid w:val="6F7AC4BB"/>
    <w:rsid w:val="6F7B97F1"/>
    <w:rsid w:val="6FAE9C7E"/>
    <w:rsid w:val="6FAE9C7E"/>
    <w:rsid w:val="6FC71738"/>
    <w:rsid w:val="6FC71738"/>
    <w:rsid w:val="6FD9031F"/>
    <w:rsid w:val="7003FBDA"/>
    <w:rsid w:val="700F1B26"/>
    <w:rsid w:val="7012C9C0"/>
    <w:rsid w:val="7040DE61"/>
    <w:rsid w:val="704CC473"/>
    <w:rsid w:val="705A3041"/>
    <w:rsid w:val="70669A28"/>
    <w:rsid w:val="7067E2C1"/>
    <w:rsid w:val="706B6B18"/>
    <w:rsid w:val="7072EEDF"/>
    <w:rsid w:val="7072EEDF"/>
    <w:rsid w:val="7084F57B"/>
    <w:rsid w:val="70AD4F59"/>
    <w:rsid w:val="70B07EAD"/>
    <w:rsid w:val="70B07EAD"/>
    <w:rsid w:val="70DB8C41"/>
    <w:rsid w:val="710F6B64"/>
    <w:rsid w:val="710F6B64"/>
    <w:rsid w:val="71176852"/>
    <w:rsid w:val="711CC48A"/>
    <w:rsid w:val="712DEACE"/>
    <w:rsid w:val="713090AF"/>
    <w:rsid w:val="713531DC"/>
    <w:rsid w:val="713899E0"/>
    <w:rsid w:val="713DA1BE"/>
    <w:rsid w:val="71604525"/>
    <w:rsid w:val="717A2C38"/>
    <w:rsid w:val="718972EE"/>
    <w:rsid w:val="7199EBA2"/>
    <w:rsid w:val="7199EBA2"/>
    <w:rsid w:val="71EE131C"/>
    <w:rsid w:val="71EF16B1"/>
    <w:rsid w:val="71EF16B1"/>
    <w:rsid w:val="720804C7"/>
    <w:rsid w:val="72177317"/>
    <w:rsid w:val="723ADFBB"/>
    <w:rsid w:val="726B2F2C"/>
    <w:rsid w:val="7272A683"/>
    <w:rsid w:val="72838F5B"/>
    <w:rsid w:val="728680C0"/>
    <w:rsid w:val="7297BD13"/>
    <w:rsid w:val="729CB7B8"/>
    <w:rsid w:val="729CB7B8"/>
    <w:rsid w:val="72A75A14"/>
    <w:rsid w:val="72A75A14"/>
    <w:rsid w:val="72B338B3"/>
    <w:rsid w:val="72BB41E4"/>
    <w:rsid w:val="72BCE52B"/>
    <w:rsid w:val="72D1023D"/>
    <w:rsid w:val="72F6F2AD"/>
    <w:rsid w:val="72F6F2AD"/>
    <w:rsid w:val="72F977CB"/>
    <w:rsid w:val="72F9D1DA"/>
    <w:rsid w:val="7304030C"/>
    <w:rsid w:val="732560A5"/>
    <w:rsid w:val="732560A5"/>
    <w:rsid w:val="73506956"/>
    <w:rsid w:val="7373918D"/>
    <w:rsid w:val="7374E3E1"/>
    <w:rsid w:val="7389E37D"/>
    <w:rsid w:val="738F688B"/>
    <w:rsid w:val="738F688B"/>
    <w:rsid w:val="7391D103"/>
    <w:rsid w:val="73BC963D"/>
    <w:rsid w:val="73D39481"/>
    <w:rsid w:val="73E4F01B"/>
    <w:rsid w:val="73EE640D"/>
    <w:rsid w:val="73F876C4"/>
    <w:rsid w:val="73FD213C"/>
    <w:rsid w:val="740229B7"/>
    <w:rsid w:val="740E24E5"/>
    <w:rsid w:val="741118BC"/>
    <w:rsid w:val="7439AF0D"/>
    <w:rsid w:val="743DF57B"/>
    <w:rsid w:val="7458B58C"/>
    <w:rsid w:val="75139313"/>
    <w:rsid w:val="752DA164"/>
    <w:rsid w:val="75424B40"/>
    <w:rsid w:val="7542BE02"/>
    <w:rsid w:val="754F2F73"/>
    <w:rsid w:val="7557015F"/>
    <w:rsid w:val="75666475"/>
    <w:rsid w:val="756AC773"/>
    <w:rsid w:val="756AC773"/>
    <w:rsid w:val="756B3602"/>
    <w:rsid w:val="757EA40E"/>
    <w:rsid w:val="759DFA18"/>
    <w:rsid w:val="75A6A654"/>
    <w:rsid w:val="75BB301D"/>
    <w:rsid w:val="75CF5DD5"/>
    <w:rsid w:val="75EA063F"/>
    <w:rsid w:val="75EB4ED8"/>
    <w:rsid w:val="75EB5447"/>
    <w:rsid w:val="760401D2"/>
    <w:rsid w:val="76190F89"/>
    <w:rsid w:val="761BB3EE"/>
    <w:rsid w:val="762CF95D"/>
    <w:rsid w:val="762CF95D"/>
    <w:rsid w:val="76596D6C"/>
    <w:rsid w:val="76615AF2"/>
    <w:rsid w:val="76649296"/>
    <w:rsid w:val="769E0A38"/>
    <w:rsid w:val="769E0A38"/>
    <w:rsid w:val="76C1843F"/>
    <w:rsid w:val="76C1843F"/>
    <w:rsid w:val="77308ACE"/>
    <w:rsid w:val="774617A6"/>
    <w:rsid w:val="7748B97E"/>
    <w:rsid w:val="7750A704"/>
    <w:rsid w:val="7757007E"/>
    <w:rsid w:val="7757007E"/>
    <w:rsid w:val="7763BF1E"/>
    <w:rsid w:val="776B2E36"/>
    <w:rsid w:val="778724A8"/>
    <w:rsid w:val="7790564E"/>
    <w:rsid w:val="779447C5"/>
    <w:rsid w:val="77A97EAB"/>
    <w:rsid w:val="77C8C9BE"/>
    <w:rsid w:val="77E9A55A"/>
    <w:rsid w:val="7800F124"/>
    <w:rsid w:val="7814240C"/>
    <w:rsid w:val="781A506F"/>
    <w:rsid w:val="7820B23C"/>
    <w:rsid w:val="782D4C69"/>
    <w:rsid w:val="7839DA99"/>
    <w:rsid w:val="783C0C37"/>
    <w:rsid w:val="78613667"/>
    <w:rsid w:val="78613667"/>
    <w:rsid w:val="787A6CC9"/>
    <w:rsid w:val="788EA221"/>
    <w:rsid w:val="788EA221"/>
    <w:rsid w:val="78955418"/>
    <w:rsid w:val="78983653"/>
    <w:rsid w:val="78A26835"/>
    <w:rsid w:val="78B644D0"/>
    <w:rsid w:val="78D0925F"/>
    <w:rsid w:val="78D0925F"/>
    <w:rsid w:val="78D1899B"/>
    <w:rsid w:val="78E19608"/>
    <w:rsid w:val="78EC3864"/>
    <w:rsid w:val="79169B98"/>
    <w:rsid w:val="79169B98"/>
    <w:rsid w:val="7927D66F"/>
    <w:rsid w:val="7927D66F"/>
    <w:rsid w:val="79454F0C"/>
    <w:rsid w:val="795619A9"/>
    <w:rsid w:val="796DF97E"/>
    <w:rsid w:val="798FAF13"/>
    <w:rsid w:val="798FAF13"/>
    <w:rsid w:val="79A0C40F"/>
    <w:rsid w:val="79AFC2C4"/>
    <w:rsid w:val="79AFC2C4"/>
    <w:rsid w:val="79CD6EF8"/>
    <w:rsid w:val="79FA2896"/>
    <w:rsid w:val="79FD06C8"/>
    <w:rsid w:val="7A02040E"/>
    <w:rsid w:val="7A3EF74C"/>
    <w:rsid w:val="7A45F1A0"/>
    <w:rsid w:val="7A696518"/>
    <w:rsid w:val="7A7D6669"/>
    <w:rsid w:val="7A8923D2"/>
    <w:rsid w:val="7A8B8410"/>
    <w:rsid w:val="7AB83B50"/>
    <w:rsid w:val="7AB83B50"/>
    <w:rsid w:val="7B020492"/>
    <w:rsid w:val="7B035862"/>
    <w:rsid w:val="7B172CD7"/>
    <w:rsid w:val="7B391EC6"/>
    <w:rsid w:val="7B4BC4CE"/>
    <w:rsid w:val="7B4BC4CE"/>
    <w:rsid w:val="7B4C05D1"/>
    <w:rsid w:val="7B530EC6"/>
    <w:rsid w:val="7B63099A"/>
    <w:rsid w:val="7B70D542"/>
    <w:rsid w:val="7B72D722"/>
    <w:rsid w:val="7B8CD556"/>
    <w:rsid w:val="7B98D729"/>
    <w:rsid w:val="7BAE1DBF"/>
    <w:rsid w:val="7BAEE70D"/>
    <w:rsid w:val="7BCFD715"/>
    <w:rsid w:val="7BCFD715"/>
    <w:rsid w:val="7BE1C201"/>
    <w:rsid w:val="7BEDE592"/>
    <w:rsid w:val="7BEF0AC4"/>
    <w:rsid w:val="7BF9D4A7"/>
    <w:rsid w:val="7C053579"/>
    <w:rsid w:val="7C1E07E4"/>
    <w:rsid w:val="7C23D926"/>
    <w:rsid w:val="7C2A71A1"/>
    <w:rsid w:val="7C4E908B"/>
    <w:rsid w:val="7C63C771"/>
    <w:rsid w:val="7C71CD15"/>
    <w:rsid w:val="7C9C0F86"/>
    <w:rsid w:val="7C9F28C3"/>
    <w:rsid w:val="7CA6D1C6"/>
    <w:rsid w:val="7CB0408F"/>
    <w:rsid w:val="7CC1F6DA"/>
    <w:rsid w:val="7CC8AEF0"/>
    <w:rsid w:val="7CC968EC"/>
    <w:rsid w:val="7CCE77E2"/>
    <w:rsid w:val="7D00FE8F"/>
    <w:rsid w:val="7D0F7D5A"/>
    <w:rsid w:val="7D31B74A"/>
    <w:rsid w:val="7D31C958"/>
    <w:rsid w:val="7D34A78A"/>
    <w:rsid w:val="7D5D4456"/>
    <w:rsid w:val="7D75D958"/>
    <w:rsid w:val="7D89B5F3"/>
    <w:rsid w:val="7D89B5F3"/>
    <w:rsid w:val="7D89F0FE"/>
    <w:rsid w:val="7DA105DA"/>
    <w:rsid w:val="7DA105DA"/>
    <w:rsid w:val="7DA1F6B1"/>
    <w:rsid w:val="7DB9D845"/>
    <w:rsid w:val="7DBA0F49"/>
    <w:rsid w:val="7DF113EF"/>
    <w:rsid w:val="7DFDD8E0"/>
    <w:rsid w:val="7E1F04A3"/>
    <w:rsid w:val="7E42A227"/>
    <w:rsid w:val="7E42A227"/>
    <w:rsid w:val="7E449EDE"/>
    <w:rsid w:val="7E647F51"/>
    <w:rsid w:val="7E9CCEF0"/>
    <w:rsid w:val="7EBAB2C2"/>
    <w:rsid w:val="7ECC9624"/>
    <w:rsid w:val="7F197A99"/>
    <w:rsid w:val="7F54B77B"/>
    <w:rsid w:val="7F55DFAA"/>
    <w:rsid w:val="7F6ED103"/>
    <w:rsid w:val="7F7F5A1A"/>
    <w:rsid w:val="7F7F5A1A"/>
    <w:rsid w:val="7F8E6D4F"/>
    <w:rsid w:val="7F950FEF"/>
    <w:rsid w:val="7F950FEF"/>
    <w:rsid w:val="7FAB3ED7"/>
    <w:rsid w:val="7FBFF1CF"/>
    <w:rsid w:val="7FE9D7BA"/>
    <w:rsid w:val="7FE9D7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11C91"/>
  <w15:chartTrackingRefBased/>
  <w15:docId w15:val="{A88667C4-E1E0-4810-8918-0BEDD43C441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acebecfdca445b9" /><Relationship Type="http://schemas.openxmlformats.org/officeDocument/2006/relationships/hyperlink" Target="https://www.youtube.com/watch?v=IQ02PgFPLv4" TargetMode="External" Id="R39c5b74b71704071" /><Relationship Type="http://schemas.openxmlformats.org/officeDocument/2006/relationships/hyperlink" Target="https://www.bacp.co.uk/events-and-resources/ethics-and-standards/ethical-framework-for-the-counselling-professions/" TargetMode="External" Id="Re5f03b7a4c91461d" /><Relationship Type="http://schemas.openxmlformats.org/officeDocument/2006/relationships/hyperlink" Target="https://www.bacp.co.uk/events-and-resources/ethics-and-standards/ethical-framework-for-the-counselling-professions/" TargetMode="External" Id="R5526208c629a4d28" /><Relationship Type="http://schemas.openxmlformats.org/officeDocument/2006/relationships/hyperlink" Target="https://counsellingtutor.com/basic-counselling-skills/immediacy/" TargetMode="External" Id="R2e5288aafe7e47a0" /><Relationship Type="http://schemas.openxmlformats.org/officeDocument/2006/relationships/hyperlink" Target="https://counsellingtutor.com/basic-counselling-skills/relational-depth-in-counselling/" TargetMode="External" Id="Rb4db4eaf4e2541a9" /><Relationship Type="http://schemas.openxmlformats.org/officeDocument/2006/relationships/hyperlink" Target="https://www.psychologytoday.com/gb/blog/freudian-sip/201011/the-tissue-issue-klein-and-kleenex-0" TargetMode="External" Id="Ra295c968727a4376" /><Relationship Type="http://schemas.openxmlformats.org/officeDocument/2006/relationships/hyperlink" Target="https://www.youtube.com/watch?v=ZGPH5YTTtrs" TargetMode="External" Id="Redc33282d2054aae" /><Relationship Type="http://schemas.openxmlformats.org/officeDocument/2006/relationships/hyperlink" Target="https://ed.ted.com/lessons/jane-hirshfield-the-art-of-the-metaphor" TargetMode="External" Id="R773a1128451e4893" /><Relationship Type="http://schemas.openxmlformats.org/officeDocument/2006/relationships/hyperlink" Target="https://epublications.marquette.edu/cgi/viewcontent.cgi?article=1465&amp;context=edu_fac" TargetMode="External" Id="Ra525ede33e7f4c48" /><Relationship Type="http://schemas.openxmlformats.org/officeDocument/2006/relationships/hyperlink" Target="https://doi.org/10.1080/03069885.2017.1379596" TargetMode="External" Id="Rfb1ff9da39ea48ee" /><Relationship Type="http://schemas.openxmlformats.org/officeDocument/2006/relationships/numbering" Target="/word/numbering.xml" Id="Ra9707cb0ecb043e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Rachel John (1922966)</dc:creator>
  <keywords/>
  <dc:description/>
  <lastModifiedBy>Rachel John (1922966)</lastModifiedBy>
  <revision>5</revision>
  <dcterms:created xsi:type="dcterms:W3CDTF">2022-04-13T09:35:37.3020542Z</dcterms:created>
  <dcterms:modified xsi:type="dcterms:W3CDTF">2022-04-25T15:07:42.6432410Z</dcterms:modified>
</coreProperties>
</file>