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114B8" w14:textId="52C06ED7" w:rsidR="001C270E" w:rsidRDefault="001C270E" w:rsidP="001C270E">
      <w:pPr>
        <w:spacing w:line="360" w:lineRule="auto"/>
        <w:jc w:val="both"/>
        <w:rPr>
          <w:rFonts w:ascii="Arial" w:hAnsi="Arial" w:cs="Arial"/>
          <w:sz w:val="22"/>
          <w:szCs w:val="22"/>
        </w:rPr>
      </w:pPr>
      <w:r>
        <w:rPr>
          <w:rFonts w:ascii="Arial" w:hAnsi="Arial" w:cs="Arial"/>
          <w:sz w:val="22"/>
          <w:szCs w:val="22"/>
        </w:rPr>
        <w:t>University of Wales Trinity Saint David</w:t>
      </w:r>
    </w:p>
    <w:p w14:paraId="747C4BB5" w14:textId="7E344873" w:rsidR="001C270E" w:rsidRDefault="001C270E" w:rsidP="001C270E">
      <w:pPr>
        <w:spacing w:line="360" w:lineRule="auto"/>
        <w:jc w:val="both"/>
        <w:rPr>
          <w:rFonts w:ascii="Arial" w:hAnsi="Arial" w:cs="Arial"/>
          <w:sz w:val="22"/>
          <w:szCs w:val="22"/>
        </w:rPr>
      </w:pPr>
      <w:r>
        <w:rPr>
          <w:rFonts w:ascii="Arial" w:hAnsi="Arial" w:cs="Arial"/>
          <w:sz w:val="22"/>
          <w:szCs w:val="22"/>
        </w:rPr>
        <w:t>BSc Health and Social Care</w:t>
      </w:r>
    </w:p>
    <w:p w14:paraId="56F40AA8" w14:textId="164A3556" w:rsidR="001C270E" w:rsidRDefault="001C270E" w:rsidP="001C270E">
      <w:pPr>
        <w:spacing w:line="360" w:lineRule="auto"/>
        <w:jc w:val="both"/>
        <w:rPr>
          <w:rFonts w:ascii="Arial" w:hAnsi="Arial" w:cs="Arial"/>
          <w:sz w:val="22"/>
          <w:szCs w:val="22"/>
        </w:rPr>
      </w:pPr>
      <w:r>
        <w:rPr>
          <w:rFonts w:ascii="Arial" w:hAnsi="Arial" w:cs="Arial"/>
          <w:sz w:val="22"/>
          <w:szCs w:val="22"/>
        </w:rPr>
        <w:t>Principles of Health and Social Care Practice</w:t>
      </w:r>
    </w:p>
    <w:p w14:paraId="20B07CD0" w14:textId="486C5350" w:rsidR="001C270E" w:rsidRDefault="001C270E" w:rsidP="001C270E">
      <w:pPr>
        <w:spacing w:line="360" w:lineRule="auto"/>
        <w:jc w:val="both"/>
        <w:rPr>
          <w:rFonts w:ascii="Arial" w:hAnsi="Arial" w:cs="Arial"/>
          <w:sz w:val="22"/>
          <w:szCs w:val="22"/>
        </w:rPr>
      </w:pPr>
      <w:r>
        <w:rPr>
          <w:rFonts w:ascii="Arial" w:hAnsi="Arial" w:cs="Arial"/>
          <w:sz w:val="22"/>
          <w:szCs w:val="22"/>
        </w:rPr>
        <w:t>Module Code: BMHP5016</w:t>
      </w:r>
    </w:p>
    <w:p w14:paraId="688C3EB9" w14:textId="7282C58F" w:rsidR="001C270E" w:rsidRDefault="001C270E" w:rsidP="001C270E">
      <w:pPr>
        <w:spacing w:line="360" w:lineRule="auto"/>
        <w:jc w:val="both"/>
        <w:rPr>
          <w:rFonts w:ascii="Arial" w:hAnsi="Arial" w:cs="Arial"/>
          <w:sz w:val="22"/>
          <w:szCs w:val="22"/>
        </w:rPr>
      </w:pPr>
      <w:r>
        <w:rPr>
          <w:rFonts w:ascii="Arial" w:hAnsi="Arial" w:cs="Arial"/>
          <w:sz w:val="22"/>
          <w:szCs w:val="22"/>
        </w:rPr>
        <w:t>Assignment title: Written Assignment (Reflective Report)</w:t>
      </w:r>
    </w:p>
    <w:p w14:paraId="7FE4257C" w14:textId="4C724056" w:rsidR="001C270E" w:rsidRDefault="001C270E" w:rsidP="001C270E">
      <w:pPr>
        <w:spacing w:line="360" w:lineRule="auto"/>
        <w:jc w:val="both"/>
        <w:rPr>
          <w:rFonts w:ascii="Arial" w:hAnsi="Arial" w:cs="Arial"/>
          <w:sz w:val="22"/>
          <w:szCs w:val="22"/>
        </w:rPr>
      </w:pPr>
      <w:r>
        <w:rPr>
          <w:rFonts w:ascii="Arial" w:hAnsi="Arial" w:cs="Arial"/>
          <w:sz w:val="22"/>
          <w:szCs w:val="22"/>
        </w:rPr>
        <w:t xml:space="preserve">Student Name: Kirsty Ebanks </w:t>
      </w:r>
    </w:p>
    <w:p w14:paraId="67E6F835" w14:textId="5A917888" w:rsidR="001C270E" w:rsidRDefault="001C270E" w:rsidP="001C270E">
      <w:pPr>
        <w:spacing w:line="360" w:lineRule="auto"/>
        <w:jc w:val="both"/>
        <w:rPr>
          <w:rFonts w:ascii="Arial" w:hAnsi="Arial" w:cs="Arial"/>
          <w:sz w:val="22"/>
          <w:szCs w:val="22"/>
        </w:rPr>
      </w:pPr>
      <w:r>
        <w:rPr>
          <w:rFonts w:ascii="Arial" w:hAnsi="Arial" w:cs="Arial"/>
          <w:sz w:val="22"/>
          <w:szCs w:val="22"/>
        </w:rPr>
        <w:t>Student I.D: 2435754</w:t>
      </w:r>
    </w:p>
    <w:p w14:paraId="73153761" w14:textId="174C0514" w:rsidR="001C270E" w:rsidRDefault="001C270E" w:rsidP="001C270E">
      <w:pPr>
        <w:spacing w:line="360" w:lineRule="auto"/>
        <w:jc w:val="both"/>
        <w:rPr>
          <w:rFonts w:ascii="Arial" w:hAnsi="Arial" w:cs="Arial"/>
          <w:sz w:val="22"/>
          <w:szCs w:val="22"/>
        </w:rPr>
      </w:pPr>
      <w:r>
        <w:rPr>
          <w:rFonts w:ascii="Arial" w:hAnsi="Arial" w:cs="Arial"/>
          <w:sz w:val="22"/>
          <w:szCs w:val="22"/>
        </w:rPr>
        <w:t xml:space="preserve">Tutor: Azida Zainol </w:t>
      </w:r>
    </w:p>
    <w:p w14:paraId="69C98045" w14:textId="50633ADC" w:rsidR="001C270E" w:rsidRDefault="001C270E" w:rsidP="001C270E">
      <w:pPr>
        <w:spacing w:line="360" w:lineRule="auto"/>
        <w:jc w:val="both"/>
        <w:rPr>
          <w:rFonts w:ascii="Arial" w:hAnsi="Arial" w:cs="Arial"/>
          <w:sz w:val="22"/>
          <w:szCs w:val="22"/>
        </w:rPr>
      </w:pPr>
      <w:r>
        <w:rPr>
          <w:rFonts w:ascii="Arial" w:hAnsi="Arial" w:cs="Arial"/>
          <w:sz w:val="22"/>
          <w:szCs w:val="22"/>
        </w:rPr>
        <w:t>Submission Date: 5 July 2026</w:t>
      </w:r>
    </w:p>
    <w:p w14:paraId="6CFA083C" w14:textId="77777777" w:rsidR="001C270E" w:rsidRDefault="001C270E" w:rsidP="001C270E">
      <w:pPr>
        <w:spacing w:line="360" w:lineRule="auto"/>
        <w:jc w:val="both"/>
        <w:rPr>
          <w:rFonts w:ascii="Arial" w:hAnsi="Arial" w:cs="Arial"/>
          <w:sz w:val="22"/>
          <w:szCs w:val="22"/>
        </w:rPr>
      </w:pPr>
    </w:p>
    <w:p w14:paraId="5383BBF0" w14:textId="77777777" w:rsidR="001C270E" w:rsidRDefault="001C270E" w:rsidP="001C270E">
      <w:pPr>
        <w:spacing w:line="360" w:lineRule="auto"/>
        <w:jc w:val="both"/>
        <w:rPr>
          <w:rFonts w:ascii="Arial" w:hAnsi="Arial" w:cs="Arial"/>
          <w:sz w:val="22"/>
          <w:szCs w:val="22"/>
        </w:rPr>
      </w:pPr>
    </w:p>
    <w:p w14:paraId="16ADD74A" w14:textId="77777777" w:rsidR="001C270E" w:rsidRDefault="001C270E" w:rsidP="001C270E">
      <w:pPr>
        <w:spacing w:line="360" w:lineRule="auto"/>
        <w:jc w:val="both"/>
        <w:rPr>
          <w:rFonts w:ascii="Arial" w:hAnsi="Arial" w:cs="Arial"/>
          <w:sz w:val="22"/>
          <w:szCs w:val="22"/>
        </w:rPr>
      </w:pPr>
    </w:p>
    <w:p w14:paraId="0DB9A0A5" w14:textId="77777777" w:rsidR="001C270E" w:rsidRDefault="001C270E" w:rsidP="001C270E">
      <w:pPr>
        <w:spacing w:line="360" w:lineRule="auto"/>
        <w:jc w:val="both"/>
        <w:rPr>
          <w:rFonts w:ascii="Arial" w:hAnsi="Arial" w:cs="Arial"/>
          <w:sz w:val="22"/>
          <w:szCs w:val="22"/>
        </w:rPr>
      </w:pPr>
    </w:p>
    <w:p w14:paraId="3726DA87" w14:textId="77777777" w:rsidR="001C270E" w:rsidRDefault="001C270E" w:rsidP="001C270E">
      <w:pPr>
        <w:spacing w:line="360" w:lineRule="auto"/>
        <w:jc w:val="both"/>
        <w:rPr>
          <w:rFonts w:ascii="Arial" w:hAnsi="Arial" w:cs="Arial"/>
          <w:sz w:val="22"/>
          <w:szCs w:val="22"/>
        </w:rPr>
      </w:pPr>
    </w:p>
    <w:p w14:paraId="0067ABBF" w14:textId="77777777" w:rsidR="001C270E" w:rsidRDefault="001C270E" w:rsidP="001C270E">
      <w:pPr>
        <w:spacing w:line="360" w:lineRule="auto"/>
        <w:jc w:val="both"/>
        <w:rPr>
          <w:rFonts w:ascii="Arial" w:hAnsi="Arial" w:cs="Arial"/>
          <w:sz w:val="22"/>
          <w:szCs w:val="22"/>
        </w:rPr>
      </w:pPr>
    </w:p>
    <w:p w14:paraId="08A5581F" w14:textId="77777777" w:rsidR="001C270E" w:rsidRDefault="001C270E" w:rsidP="001C270E">
      <w:pPr>
        <w:spacing w:line="360" w:lineRule="auto"/>
        <w:jc w:val="both"/>
        <w:rPr>
          <w:rFonts w:ascii="Arial" w:hAnsi="Arial" w:cs="Arial"/>
          <w:sz w:val="22"/>
          <w:szCs w:val="22"/>
        </w:rPr>
      </w:pPr>
    </w:p>
    <w:p w14:paraId="06DD3982" w14:textId="77777777" w:rsidR="001C270E" w:rsidRDefault="001C270E" w:rsidP="001C270E">
      <w:pPr>
        <w:spacing w:line="360" w:lineRule="auto"/>
        <w:jc w:val="both"/>
        <w:rPr>
          <w:rFonts w:ascii="Arial" w:hAnsi="Arial" w:cs="Arial"/>
          <w:sz w:val="22"/>
          <w:szCs w:val="22"/>
        </w:rPr>
      </w:pPr>
    </w:p>
    <w:p w14:paraId="7C16EF2D" w14:textId="77777777" w:rsidR="001C270E" w:rsidRDefault="001C270E" w:rsidP="001C270E">
      <w:pPr>
        <w:spacing w:line="360" w:lineRule="auto"/>
        <w:jc w:val="both"/>
        <w:rPr>
          <w:rFonts w:ascii="Arial" w:hAnsi="Arial" w:cs="Arial"/>
          <w:sz w:val="22"/>
          <w:szCs w:val="22"/>
        </w:rPr>
      </w:pPr>
    </w:p>
    <w:p w14:paraId="0EB70BCC" w14:textId="77777777" w:rsidR="001C270E" w:rsidRDefault="001C270E" w:rsidP="001C270E">
      <w:pPr>
        <w:spacing w:line="360" w:lineRule="auto"/>
        <w:jc w:val="both"/>
        <w:rPr>
          <w:rFonts w:ascii="Arial" w:hAnsi="Arial" w:cs="Arial"/>
          <w:sz w:val="22"/>
          <w:szCs w:val="22"/>
        </w:rPr>
      </w:pPr>
    </w:p>
    <w:p w14:paraId="4E4E84E0" w14:textId="77777777" w:rsidR="001C270E" w:rsidRDefault="001C270E" w:rsidP="001C270E">
      <w:pPr>
        <w:spacing w:line="360" w:lineRule="auto"/>
        <w:jc w:val="both"/>
        <w:rPr>
          <w:rFonts w:ascii="Arial" w:hAnsi="Arial" w:cs="Arial"/>
          <w:sz w:val="22"/>
          <w:szCs w:val="22"/>
        </w:rPr>
      </w:pPr>
    </w:p>
    <w:p w14:paraId="4FC7DD50" w14:textId="77777777" w:rsidR="001C270E" w:rsidRDefault="001C270E" w:rsidP="001C270E">
      <w:pPr>
        <w:spacing w:line="360" w:lineRule="auto"/>
        <w:jc w:val="both"/>
        <w:rPr>
          <w:rFonts w:ascii="Arial" w:hAnsi="Arial" w:cs="Arial"/>
          <w:sz w:val="22"/>
          <w:szCs w:val="22"/>
        </w:rPr>
      </w:pPr>
    </w:p>
    <w:p w14:paraId="3992C122" w14:textId="4E07FB7C" w:rsidR="001C270E" w:rsidRDefault="001C270E">
      <w:pPr>
        <w:rPr>
          <w:rFonts w:ascii="Arial" w:hAnsi="Arial" w:cs="Arial"/>
          <w:sz w:val="22"/>
          <w:szCs w:val="22"/>
        </w:rPr>
      </w:pPr>
      <w:r>
        <w:rPr>
          <w:rFonts w:ascii="Arial" w:hAnsi="Arial" w:cs="Arial"/>
          <w:sz w:val="22"/>
          <w:szCs w:val="22"/>
        </w:rPr>
        <w:br w:type="page"/>
      </w:r>
    </w:p>
    <w:p w14:paraId="23479E7D" w14:textId="57826363" w:rsidR="001C270E" w:rsidRDefault="001C270E" w:rsidP="001C270E">
      <w:pPr>
        <w:pStyle w:val="Heading1"/>
        <w:rPr>
          <w:rFonts w:ascii="Arial" w:hAnsi="Arial" w:cs="Arial"/>
          <w:color w:val="000000" w:themeColor="text1"/>
        </w:rPr>
      </w:pPr>
      <w:r w:rsidRPr="001C270E">
        <w:rPr>
          <w:rFonts w:ascii="Arial" w:hAnsi="Arial" w:cs="Arial"/>
          <w:color w:val="000000" w:themeColor="text1"/>
        </w:rPr>
        <w:lastRenderedPageBreak/>
        <w:t>Content Page</w:t>
      </w:r>
    </w:p>
    <w:p w14:paraId="3E44CD6D" w14:textId="77777777" w:rsidR="001C270E" w:rsidRDefault="001C270E" w:rsidP="001C270E">
      <w:pPr>
        <w:rPr>
          <w:rFonts w:ascii="Arial" w:hAnsi="Arial" w:cs="Arial"/>
          <w:sz w:val="22"/>
          <w:szCs w:val="22"/>
        </w:rPr>
      </w:pPr>
    </w:p>
    <w:p w14:paraId="5D01EEBF" w14:textId="26F1BCE9" w:rsidR="00555F31" w:rsidRDefault="0022376C" w:rsidP="00555F31">
      <w:pPr>
        <w:spacing w:line="360" w:lineRule="auto"/>
        <w:jc w:val="both"/>
        <w:rPr>
          <w:rFonts w:ascii="Arial" w:hAnsi="Arial" w:cs="Arial"/>
          <w:sz w:val="22"/>
          <w:szCs w:val="22"/>
        </w:rPr>
      </w:pPr>
      <w:r>
        <w:rPr>
          <w:rFonts w:ascii="Arial" w:hAnsi="Arial" w:cs="Arial"/>
          <w:sz w:val="22"/>
          <w:szCs w:val="22"/>
        </w:rPr>
        <w:t xml:space="preserve"> </w:t>
      </w:r>
      <w:r w:rsidR="00180E3D">
        <w:rPr>
          <w:rFonts w:ascii="Arial" w:hAnsi="Arial" w:cs="Arial"/>
          <w:sz w:val="22"/>
          <w:szCs w:val="22"/>
        </w:rPr>
        <w:t>1</w:t>
      </w:r>
      <w:r w:rsidR="00251EAF">
        <w:rPr>
          <w:rFonts w:ascii="Arial" w:hAnsi="Arial" w:cs="Arial"/>
          <w:sz w:val="22"/>
          <w:szCs w:val="22"/>
        </w:rPr>
        <w:t>, Title Page</w:t>
      </w:r>
    </w:p>
    <w:p w14:paraId="5EDFFC9C" w14:textId="0E218672" w:rsidR="00251EAF" w:rsidRDefault="00251EAF" w:rsidP="00555F31">
      <w:pPr>
        <w:spacing w:line="360" w:lineRule="auto"/>
        <w:jc w:val="both"/>
        <w:rPr>
          <w:rFonts w:ascii="Arial" w:hAnsi="Arial" w:cs="Arial"/>
          <w:sz w:val="22"/>
          <w:szCs w:val="22"/>
        </w:rPr>
      </w:pPr>
      <w:r>
        <w:rPr>
          <w:rFonts w:ascii="Arial" w:hAnsi="Arial" w:cs="Arial"/>
          <w:sz w:val="22"/>
          <w:szCs w:val="22"/>
        </w:rPr>
        <w:t>2, Contents Page</w:t>
      </w:r>
    </w:p>
    <w:p w14:paraId="3546BF9A" w14:textId="0FF6AD9E" w:rsidR="00251EAF" w:rsidRDefault="00251EAF" w:rsidP="00555F31">
      <w:pPr>
        <w:spacing w:line="360" w:lineRule="auto"/>
        <w:jc w:val="both"/>
        <w:rPr>
          <w:rFonts w:ascii="Arial" w:hAnsi="Arial" w:cs="Arial"/>
          <w:sz w:val="22"/>
          <w:szCs w:val="22"/>
        </w:rPr>
      </w:pPr>
      <w:r>
        <w:rPr>
          <w:rFonts w:ascii="Arial" w:hAnsi="Arial" w:cs="Arial"/>
          <w:sz w:val="22"/>
          <w:szCs w:val="22"/>
        </w:rPr>
        <w:t xml:space="preserve">3, </w:t>
      </w:r>
      <w:r w:rsidR="008D1F7D">
        <w:rPr>
          <w:rFonts w:ascii="Arial" w:hAnsi="Arial" w:cs="Arial"/>
          <w:sz w:val="22"/>
          <w:szCs w:val="22"/>
        </w:rPr>
        <w:t>Introduction Page</w:t>
      </w:r>
    </w:p>
    <w:p w14:paraId="1A0B9585" w14:textId="25875B87" w:rsidR="008D1F7D" w:rsidRDefault="008D1F7D" w:rsidP="00555F31">
      <w:pPr>
        <w:spacing w:line="360" w:lineRule="auto"/>
        <w:jc w:val="both"/>
        <w:rPr>
          <w:rFonts w:ascii="Arial" w:hAnsi="Arial" w:cs="Arial"/>
          <w:sz w:val="22"/>
          <w:szCs w:val="22"/>
        </w:rPr>
      </w:pPr>
      <w:r>
        <w:rPr>
          <w:rFonts w:ascii="Arial" w:hAnsi="Arial" w:cs="Arial"/>
          <w:sz w:val="22"/>
          <w:szCs w:val="22"/>
        </w:rPr>
        <w:t xml:space="preserve">4, </w:t>
      </w:r>
      <w:r w:rsidR="00FF6BC7">
        <w:rPr>
          <w:rFonts w:ascii="Arial" w:hAnsi="Arial" w:cs="Arial"/>
          <w:sz w:val="22"/>
          <w:szCs w:val="22"/>
        </w:rPr>
        <w:t>The Importance of Core</w:t>
      </w:r>
      <w:r w:rsidR="008605EF">
        <w:rPr>
          <w:rFonts w:ascii="Arial" w:hAnsi="Arial" w:cs="Arial"/>
          <w:sz w:val="22"/>
          <w:szCs w:val="22"/>
        </w:rPr>
        <w:t xml:space="preserve"> Principles in Health and Social Care Practice</w:t>
      </w:r>
    </w:p>
    <w:p w14:paraId="48919E64" w14:textId="4431ABA0" w:rsidR="00D40C06" w:rsidRDefault="00D40C06" w:rsidP="00555F31">
      <w:pPr>
        <w:spacing w:line="360" w:lineRule="auto"/>
        <w:jc w:val="both"/>
        <w:rPr>
          <w:rFonts w:ascii="Arial" w:hAnsi="Arial" w:cs="Arial"/>
          <w:sz w:val="22"/>
          <w:szCs w:val="22"/>
        </w:rPr>
      </w:pPr>
      <w:r>
        <w:rPr>
          <w:rFonts w:ascii="Arial" w:hAnsi="Arial" w:cs="Arial"/>
          <w:sz w:val="22"/>
          <w:szCs w:val="22"/>
        </w:rPr>
        <w:t xml:space="preserve">    -Person-Centred Care</w:t>
      </w:r>
    </w:p>
    <w:p w14:paraId="2D4BEBCE" w14:textId="2C3A631D" w:rsidR="00D40C06" w:rsidRDefault="00D40C06" w:rsidP="00555F31">
      <w:pPr>
        <w:spacing w:line="360" w:lineRule="auto"/>
        <w:jc w:val="both"/>
        <w:rPr>
          <w:rFonts w:ascii="Arial" w:hAnsi="Arial" w:cs="Arial"/>
          <w:sz w:val="22"/>
          <w:szCs w:val="22"/>
        </w:rPr>
      </w:pPr>
      <w:r>
        <w:rPr>
          <w:rFonts w:ascii="Arial" w:hAnsi="Arial" w:cs="Arial"/>
          <w:sz w:val="22"/>
          <w:szCs w:val="22"/>
        </w:rPr>
        <w:t xml:space="preserve">    -</w:t>
      </w:r>
      <w:r w:rsidR="002D4915">
        <w:rPr>
          <w:rFonts w:ascii="Arial" w:hAnsi="Arial" w:cs="Arial"/>
          <w:sz w:val="22"/>
          <w:szCs w:val="22"/>
        </w:rPr>
        <w:t>Advocacy</w:t>
      </w:r>
    </w:p>
    <w:p w14:paraId="2BCFA66D" w14:textId="153C4AF3" w:rsidR="002D4915" w:rsidRDefault="002D4915" w:rsidP="00555F31">
      <w:pPr>
        <w:spacing w:line="360" w:lineRule="auto"/>
        <w:jc w:val="both"/>
        <w:rPr>
          <w:rFonts w:ascii="Arial" w:hAnsi="Arial" w:cs="Arial"/>
          <w:sz w:val="22"/>
          <w:szCs w:val="22"/>
        </w:rPr>
      </w:pPr>
      <w:r>
        <w:rPr>
          <w:rFonts w:ascii="Arial" w:hAnsi="Arial" w:cs="Arial"/>
          <w:sz w:val="22"/>
          <w:szCs w:val="22"/>
        </w:rPr>
        <w:t>5, partnership Working</w:t>
      </w:r>
    </w:p>
    <w:p w14:paraId="2BE579AC" w14:textId="6A7A3F36" w:rsidR="002D4915" w:rsidRDefault="002D4915" w:rsidP="00555F31">
      <w:pPr>
        <w:spacing w:line="360" w:lineRule="auto"/>
        <w:jc w:val="both"/>
        <w:rPr>
          <w:rFonts w:ascii="Arial" w:hAnsi="Arial" w:cs="Arial"/>
          <w:sz w:val="22"/>
          <w:szCs w:val="22"/>
        </w:rPr>
      </w:pPr>
      <w:r>
        <w:rPr>
          <w:rFonts w:ascii="Arial" w:hAnsi="Arial" w:cs="Arial"/>
          <w:sz w:val="22"/>
          <w:szCs w:val="22"/>
        </w:rPr>
        <w:t xml:space="preserve">    -Ethical Practice</w:t>
      </w:r>
    </w:p>
    <w:p w14:paraId="6A5D0E65" w14:textId="64167511" w:rsidR="002D4915" w:rsidRDefault="002D4915" w:rsidP="00555F31">
      <w:pPr>
        <w:spacing w:line="360" w:lineRule="auto"/>
        <w:jc w:val="both"/>
        <w:rPr>
          <w:rFonts w:ascii="Arial" w:hAnsi="Arial" w:cs="Arial"/>
          <w:sz w:val="22"/>
          <w:szCs w:val="22"/>
        </w:rPr>
      </w:pPr>
      <w:r>
        <w:rPr>
          <w:rFonts w:ascii="Arial" w:hAnsi="Arial" w:cs="Arial"/>
          <w:sz w:val="22"/>
          <w:szCs w:val="22"/>
        </w:rPr>
        <w:t xml:space="preserve">   </w:t>
      </w:r>
      <w:r w:rsidR="009A62F7">
        <w:rPr>
          <w:rFonts w:ascii="Arial" w:hAnsi="Arial" w:cs="Arial"/>
          <w:sz w:val="22"/>
          <w:szCs w:val="22"/>
        </w:rPr>
        <w:t xml:space="preserve"> -Conclusion</w:t>
      </w:r>
    </w:p>
    <w:p w14:paraId="305BB8A4" w14:textId="321862C2" w:rsidR="009A62F7" w:rsidRDefault="00AE3AA7" w:rsidP="00555F31">
      <w:pPr>
        <w:spacing w:line="360" w:lineRule="auto"/>
        <w:jc w:val="both"/>
        <w:rPr>
          <w:rFonts w:ascii="Arial" w:hAnsi="Arial" w:cs="Arial"/>
          <w:sz w:val="22"/>
          <w:szCs w:val="22"/>
        </w:rPr>
      </w:pPr>
      <w:r>
        <w:rPr>
          <w:rFonts w:ascii="Arial" w:hAnsi="Arial" w:cs="Arial"/>
          <w:sz w:val="22"/>
          <w:szCs w:val="22"/>
        </w:rPr>
        <w:t>6, Application of Principles in Practice:</w:t>
      </w:r>
      <w:r w:rsidR="00920345">
        <w:rPr>
          <w:rFonts w:ascii="Arial" w:hAnsi="Arial" w:cs="Arial"/>
          <w:sz w:val="22"/>
          <w:szCs w:val="22"/>
        </w:rPr>
        <w:t xml:space="preserve"> The Case of Mrs C</w:t>
      </w:r>
    </w:p>
    <w:p w14:paraId="21F52FFA" w14:textId="157FC215" w:rsidR="00920345" w:rsidRDefault="009E6A97" w:rsidP="009E6A97">
      <w:pPr>
        <w:spacing w:line="360" w:lineRule="auto"/>
        <w:jc w:val="both"/>
        <w:rPr>
          <w:rFonts w:ascii="Arial" w:hAnsi="Arial" w:cs="Arial"/>
          <w:sz w:val="22"/>
          <w:szCs w:val="22"/>
        </w:rPr>
      </w:pPr>
      <w:r>
        <w:rPr>
          <w:rFonts w:ascii="Arial" w:hAnsi="Arial" w:cs="Arial"/>
          <w:sz w:val="22"/>
          <w:szCs w:val="22"/>
        </w:rPr>
        <w:t xml:space="preserve">    -Person</w:t>
      </w:r>
      <w:r w:rsidR="00A05899">
        <w:rPr>
          <w:rFonts w:ascii="Arial" w:hAnsi="Arial" w:cs="Arial"/>
          <w:sz w:val="22"/>
          <w:szCs w:val="22"/>
        </w:rPr>
        <w:t xml:space="preserve">-Centred </w:t>
      </w:r>
      <w:r w:rsidR="001120AA">
        <w:rPr>
          <w:rFonts w:ascii="Arial" w:hAnsi="Arial" w:cs="Arial"/>
          <w:sz w:val="22"/>
          <w:szCs w:val="22"/>
        </w:rPr>
        <w:t>Care and Holistic Support</w:t>
      </w:r>
    </w:p>
    <w:p w14:paraId="3DF08931" w14:textId="339E72EC" w:rsidR="001120AA" w:rsidRDefault="001120AA" w:rsidP="009E6A97">
      <w:pPr>
        <w:spacing w:line="360" w:lineRule="auto"/>
        <w:jc w:val="both"/>
        <w:rPr>
          <w:rFonts w:ascii="Arial" w:hAnsi="Arial" w:cs="Arial"/>
          <w:sz w:val="22"/>
          <w:szCs w:val="22"/>
        </w:rPr>
      </w:pPr>
      <w:r>
        <w:rPr>
          <w:rFonts w:ascii="Arial" w:hAnsi="Arial" w:cs="Arial"/>
          <w:sz w:val="22"/>
          <w:szCs w:val="22"/>
        </w:rPr>
        <w:t xml:space="preserve">    -Partnership Working and Inte</w:t>
      </w:r>
      <w:r w:rsidR="000974B2">
        <w:rPr>
          <w:rFonts w:ascii="Arial" w:hAnsi="Arial" w:cs="Arial"/>
          <w:sz w:val="22"/>
          <w:szCs w:val="22"/>
        </w:rPr>
        <w:t>grated Care</w:t>
      </w:r>
    </w:p>
    <w:p w14:paraId="328D9FA5" w14:textId="08250A78" w:rsidR="000974B2" w:rsidRDefault="000974B2" w:rsidP="009E6A97">
      <w:pPr>
        <w:spacing w:line="360" w:lineRule="auto"/>
        <w:jc w:val="both"/>
        <w:rPr>
          <w:rFonts w:ascii="Arial" w:hAnsi="Arial" w:cs="Arial"/>
          <w:sz w:val="22"/>
          <w:szCs w:val="22"/>
        </w:rPr>
      </w:pPr>
      <w:r>
        <w:rPr>
          <w:rFonts w:ascii="Arial" w:hAnsi="Arial" w:cs="Arial"/>
          <w:sz w:val="22"/>
          <w:szCs w:val="22"/>
        </w:rPr>
        <w:t>7, -Ethical Decision</w:t>
      </w:r>
      <w:r w:rsidR="005E1DF2">
        <w:rPr>
          <w:rFonts w:ascii="Arial" w:hAnsi="Arial" w:cs="Arial"/>
          <w:sz w:val="22"/>
          <w:szCs w:val="22"/>
        </w:rPr>
        <w:t xml:space="preserve">-Making and Patient Autonomy </w:t>
      </w:r>
    </w:p>
    <w:p w14:paraId="3297A8E0" w14:textId="4DA01D2C" w:rsidR="005B0E08" w:rsidRDefault="005B0E08" w:rsidP="009E6A97">
      <w:pPr>
        <w:spacing w:line="360" w:lineRule="auto"/>
        <w:jc w:val="both"/>
        <w:rPr>
          <w:rFonts w:ascii="Arial" w:hAnsi="Arial" w:cs="Arial"/>
          <w:sz w:val="22"/>
          <w:szCs w:val="22"/>
        </w:rPr>
      </w:pPr>
      <w:r>
        <w:rPr>
          <w:rFonts w:ascii="Arial" w:hAnsi="Arial" w:cs="Arial"/>
          <w:sz w:val="22"/>
          <w:szCs w:val="22"/>
        </w:rPr>
        <w:t xml:space="preserve">8, </w:t>
      </w:r>
      <w:r w:rsidR="00A120CF">
        <w:rPr>
          <w:rFonts w:ascii="Arial" w:hAnsi="Arial" w:cs="Arial"/>
          <w:sz w:val="22"/>
          <w:szCs w:val="22"/>
        </w:rPr>
        <w:t>Self-Reflection (Gibbs ‘Reflective Cycle)</w:t>
      </w:r>
    </w:p>
    <w:p w14:paraId="3EC8AEAF" w14:textId="2587F0AE" w:rsidR="00011669" w:rsidRDefault="00011669" w:rsidP="009E6A97">
      <w:pPr>
        <w:spacing w:line="360" w:lineRule="auto"/>
        <w:jc w:val="both"/>
        <w:rPr>
          <w:rFonts w:ascii="Arial" w:hAnsi="Arial" w:cs="Arial"/>
          <w:sz w:val="22"/>
          <w:szCs w:val="22"/>
        </w:rPr>
      </w:pPr>
      <w:r>
        <w:rPr>
          <w:rFonts w:ascii="Arial" w:hAnsi="Arial" w:cs="Arial"/>
          <w:sz w:val="22"/>
          <w:szCs w:val="22"/>
        </w:rPr>
        <w:t xml:space="preserve">    -Description</w:t>
      </w:r>
    </w:p>
    <w:p w14:paraId="2104C7A6" w14:textId="4E4B315F" w:rsidR="00011669" w:rsidRDefault="00011669" w:rsidP="009E6A97">
      <w:pPr>
        <w:spacing w:line="360" w:lineRule="auto"/>
        <w:jc w:val="both"/>
        <w:rPr>
          <w:rFonts w:ascii="Arial" w:hAnsi="Arial" w:cs="Arial"/>
          <w:sz w:val="22"/>
          <w:szCs w:val="22"/>
        </w:rPr>
      </w:pPr>
      <w:r>
        <w:rPr>
          <w:rFonts w:ascii="Arial" w:hAnsi="Arial" w:cs="Arial"/>
          <w:sz w:val="22"/>
          <w:szCs w:val="22"/>
        </w:rPr>
        <w:t xml:space="preserve">    -Feelings</w:t>
      </w:r>
    </w:p>
    <w:p w14:paraId="4CEA67F0" w14:textId="542F92D8" w:rsidR="00364AC9" w:rsidRDefault="00364AC9" w:rsidP="009E6A97">
      <w:pPr>
        <w:spacing w:line="360" w:lineRule="auto"/>
        <w:jc w:val="both"/>
        <w:rPr>
          <w:rFonts w:ascii="Arial" w:hAnsi="Arial" w:cs="Arial"/>
          <w:sz w:val="22"/>
          <w:szCs w:val="22"/>
        </w:rPr>
      </w:pPr>
      <w:r>
        <w:rPr>
          <w:rFonts w:ascii="Arial" w:hAnsi="Arial" w:cs="Arial"/>
          <w:sz w:val="22"/>
          <w:szCs w:val="22"/>
        </w:rPr>
        <w:t xml:space="preserve">    -Evaluation</w:t>
      </w:r>
    </w:p>
    <w:p w14:paraId="557B5392" w14:textId="25DFDA2F" w:rsidR="00364AC9" w:rsidRDefault="00364AC9" w:rsidP="009E6A97">
      <w:pPr>
        <w:spacing w:line="360" w:lineRule="auto"/>
        <w:jc w:val="both"/>
        <w:rPr>
          <w:rFonts w:ascii="Arial" w:hAnsi="Arial" w:cs="Arial"/>
          <w:sz w:val="22"/>
          <w:szCs w:val="22"/>
        </w:rPr>
      </w:pPr>
      <w:r>
        <w:rPr>
          <w:rFonts w:ascii="Arial" w:hAnsi="Arial" w:cs="Arial"/>
          <w:sz w:val="22"/>
          <w:szCs w:val="22"/>
        </w:rPr>
        <w:t xml:space="preserve">    -Analysis</w:t>
      </w:r>
    </w:p>
    <w:p w14:paraId="0A6EF246" w14:textId="037F012B" w:rsidR="00364AC9" w:rsidRDefault="00364AC9" w:rsidP="009E6A97">
      <w:pPr>
        <w:spacing w:line="360" w:lineRule="auto"/>
        <w:jc w:val="both"/>
        <w:rPr>
          <w:rFonts w:ascii="Arial" w:hAnsi="Arial" w:cs="Arial"/>
          <w:sz w:val="22"/>
          <w:szCs w:val="22"/>
        </w:rPr>
      </w:pPr>
      <w:r>
        <w:rPr>
          <w:rFonts w:ascii="Arial" w:hAnsi="Arial" w:cs="Arial"/>
          <w:sz w:val="22"/>
          <w:szCs w:val="22"/>
        </w:rPr>
        <w:t xml:space="preserve">    -Action Plan</w:t>
      </w:r>
    </w:p>
    <w:p w14:paraId="39CD98D9" w14:textId="77B9AEE7" w:rsidR="00171950" w:rsidRDefault="00171950" w:rsidP="009E6A97">
      <w:pPr>
        <w:spacing w:line="360" w:lineRule="auto"/>
        <w:jc w:val="both"/>
        <w:rPr>
          <w:rFonts w:ascii="Arial" w:hAnsi="Arial" w:cs="Arial"/>
          <w:sz w:val="22"/>
          <w:szCs w:val="22"/>
        </w:rPr>
      </w:pPr>
      <w:r>
        <w:rPr>
          <w:rFonts w:ascii="Arial" w:hAnsi="Arial" w:cs="Arial"/>
          <w:sz w:val="22"/>
          <w:szCs w:val="22"/>
        </w:rPr>
        <w:t xml:space="preserve">    -Conclusion</w:t>
      </w:r>
    </w:p>
    <w:p w14:paraId="72E0F426" w14:textId="257BECD0" w:rsidR="00171950" w:rsidRPr="009E6A97" w:rsidRDefault="00171950" w:rsidP="009E6A97">
      <w:pPr>
        <w:spacing w:line="360" w:lineRule="auto"/>
        <w:jc w:val="both"/>
        <w:rPr>
          <w:rFonts w:ascii="Arial" w:hAnsi="Arial" w:cs="Arial"/>
          <w:sz w:val="22"/>
          <w:szCs w:val="22"/>
        </w:rPr>
      </w:pPr>
      <w:r>
        <w:rPr>
          <w:rFonts w:ascii="Arial" w:hAnsi="Arial" w:cs="Arial"/>
          <w:sz w:val="22"/>
          <w:szCs w:val="22"/>
        </w:rPr>
        <w:t>10, References</w:t>
      </w:r>
    </w:p>
    <w:p w14:paraId="54324C82" w14:textId="77777777" w:rsidR="001C270E" w:rsidRDefault="001C270E" w:rsidP="001C270E">
      <w:pPr>
        <w:rPr>
          <w:rFonts w:ascii="Arial" w:hAnsi="Arial" w:cs="Arial"/>
          <w:sz w:val="22"/>
          <w:szCs w:val="22"/>
        </w:rPr>
      </w:pPr>
    </w:p>
    <w:p w14:paraId="34DAA147" w14:textId="77777777" w:rsidR="001C270E" w:rsidRDefault="001C270E" w:rsidP="001C270E">
      <w:pPr>
        <w:rPr>
          <w:rFonts w:ascii="Arial" w:hAnsi="Arial" w:cs="Arial"/>
          <w:sz w:val="22"/>
          <w:szCs w:val="22"/>
        </w:rPr>
      </w:pPr>
    </w:p>
    <w:p w14:paraId="5B89F4E5" w14:textId="77777777" w:rsidR="001C270E" w:rsidRDefault="001C270E" w:rsidP="001C270E">
      <w:pPr>
        <w:rPr>
          <w:rFonts w:ascii="Arial" w:hAnsi="Arial" w:cs="Arial"/>
          <w:sz w:val="22"/>
          <w:szCs w:val="22"/>
        </w:rPr>
      </w:pPr>
    </w:p>
    <w:p w14:paraId="2B2064BB" w14:textId="77777777" w:rsidR="001C270E" w:rsidRDefault="001C270E" w:rsidP="001C270E">
      <w:pPr>
        <w:rPr>
          <w:rFonts w:ascii="Arial" w:hAnsi="Arial" w:cs="Arial"/>
          <w:sz w:val="22"/>
          <w:szCs w:val="22"/>
        </w:rPr>
      </w:pPr>
    </w:p>
    <w:p w14:paraId="69CAE258" w14:textId="77777777" w:rsidR="001C270E" w:rsidRDefault="001C270E" w:rsidP="001C270E">
      <w:pPr>
        <w:rPr>
          <w:rFonts w:ascii="Arial" w:hAnsi="Arial" w:cs="Arial"/>
          <w:sz w:val="22"/>
          <w:szCs w:val="22"/>
        </w:rPr>
      </w:pPr>
    </w:p>
    <w:p w14:paraId="4C1BDFD5" w14:textId="77777777" w:rsidR="001C270E" w:rsidRDefault="001C270E" w:rsidP="001C270E">
      <w:pPr>
        <w:rPr>
          <w:rFonts w:ascii="Arial" w:hAnsi="Arial" w:cs="Arial"/>
          <w:sz w:val="22"/>
          <w:szCs w:val="22"/>
        </w:rPr>
      </w:pPr>
    </w:p>
    <w:p w14:paraId="54A62ED4" w14:textId="77777777" w:rsidR="001C270E" w:rsidRDefault="001C270E" w:rsidP="001C270E">
      <w:pPr>
        <w:rPr>
          <w:rFonts w:ascii="Arial" w:hAnsi="Arial" w:cs="Arial"/>
          <w:sz w:val="22"/>
          <w:szCs w:val="22"/>
        </w:rPr>
      </w:pPr>
    </w:p>
    <w:p w14:paraId="443211FF" w14:textId="333C7794" w:rsidR="001C270E" w:rsidRPr="00CD2B93" w:rsidRDefault="004B1234" w:rsidP="00A0395F">
      <w:pPr>
        <w:pStyle w:val="Heading1"/>
        <w:rPr>
          <w:color w:val="auto"/>
        </w:rPr>
      </w:pPr>
      <w:r w:rsidRPr="00CD2B93">
        <w:rPr>
          <w:rFonts w:ascii="Arial" w:hAnsi="Arial" w:cs="Arial"/>
          <w:color w:val="auto"/>
        </w:rPr>
        <w:t>Int</w:t>
      </w:r>
      <w:r w:rsidR="001C270E" w:rsidRPr="00CD2B93">
        <w:rPr>
          <w:rFonts w:ascii="Arial" w:hAnsi="Arial" w:cs="Arial"/>
          <w:color w:val="auto"/>
        </w:rPr>
        <w:t>roduction</w:t>
      </w:r>
    </w:p>
    <w:p w14:paraId="3AE24DC5" w14:textId="77777777" w:rsidR="00AB1C80" w:rsidRPr="00AB1C80" w:rsidRDefault="00AB1C80" w:rsidP="00C4469C">
      <w:pPr>
        <w:spacing w:line="360" w:lineRule="auto"/>
        <w:jc w:val="both"/>
      </w:pPr>
    </w:p>
    <w:p w14:paraId="0B282AEA" w14:textId="01A1A088" w:rsidR="001C270E" w:rsidRDefault="00AB1C80" w:rsidP="00C4469C">
      <w:pPr>
        <w:spacing w:line="360" w:lineRule="auto"/>
        <w:jc w:val="both"/>
        <w:rPr>
          <w:rFonts w:ascii="Arial" w:hAnsi="Arial" w:cs="Arial"/>
          <w:sz w:val="22"/>
          <w:szCs w:val="22"/>
        </w:rPr>
      </w:pPr>
      <w:r>
        <w:rPr>
          <w:rFonts w:ascii="Arial" w:hAnsi="Arial" w:cs="Arial"/>
          <w:sz w:val="22"/>
          <w:szCs w:val="22"/>
        </w:rPr>
        <w:t>The principles of person-centred care, partnership working and ethical practice are fundamental to the delivery of effective health and social care services within the United Kingdom. These principles ensure that individuals receive care that is respectful, inclusive and responsive to their unique needs while promoting dignity, autonomy and wellbeing. They also support collaborative working between professionals and organisations, enabling individuals to access coordinated and holistic care.</w:t>
      </w:r>
    </w:p>
    <w:p w14:paraId="4E5E8ADB" w14:textId="40F2D451" w:rsidR="00275235" w:rsidRDefault="00235C13" w:rsidP="00C4469C">
      <w:pPr>
        <w:spacing w:line="360" w:lineRule="auto"/>
        <w:jc w:val="both"/>
        <w:rPr>
          <w:rFonts w:ascii="Arial" w:hAnsi="Arial" w:cs="Arial"/>
          <w:sz w:val="22"/>
          <w:szCs w:val="22"/>
        </w:rPr>
      </w:pPr>
      <w:r>
        <w:rPr>
          <w:rFonts w:ascii="Arial" w:hAnsi="Arial" w:cs="Arial"/>
          <w:sz w:val="22"/>
          <w:szCs w:val="22"/>
        </w:rPr>
        <w:t xml:space="preserve">This report </w:t>
      </w:r>
      <w:r w:rsidR="0002375B">
        <w:rPr>
          <w:rFonts w:ascii="Arial" w:hAnsi="Arial" w:cs="Arial"/>
          <w:sz w:val="22"/>
          <w:szCs w:val="22"/>
        </w:rPr>
        <w:t>explores the importance of person-centred care, partnership working</w:t>
      </w:r>
      <w:r w:rsidR="0099092E">
        <w:rPr>
          <w:rFonts w:ascii="Arial" w:hAnsi="Arial" w:cs="Arial"/>
          <w:sz w:val="22"/>
          <w:szCs w:val="22"/>
        </w:rPr>
        <w:t xml:space="preserve"> and ethics within contemporary health and social care practice</w:t>
      </w:r>
      <w:r w:rsidR="002167C8">
        <w:rPr>
          <w:rFonts w:ascii="Arial" w:hAnsi="Arial" w:cs="Arial"/>
          <w:sz w:val="22"/>
          <w:szCs w:val="22"/>
        </w:rPr>
        <w:t xml:space="preserve">. Relevant theories, </w:t>
      </w:r>
      <w:r w:rsidR="005C78EF">
        <w:rPr>
          <w:rFonts w:ascii="Arial" w:hAnsi="Arial" w:cs="Arial"/>
          <w:sz w:val="22"/>
          <w:szCs w:val="22"/>
        </w:rPr>
        <w:t xml:space="preserve">legislation and professional guidance will be examined to demonstrate how these principles </w:t>
      </w:r>
      <w:r w:rsidR="00031020">
        <w:rPr>
          <w:rFonts w:ascii="Arial" w:hAnsi="Arial" w:cs="Arial"/>
          <w:sz w:val="22"/>
          <w:szCs w:val="22"/>
        </w:rPr>
        <w:t xml:space="preserve">contribute to positive outcomes for service users. </w:t>
      </w:r>
      <w:r w:rsidR="00135230">
        <w:rPr>
          <w:rFonts w:ascii="Arial" w:hAnsi="Arial" w:cs="Arial"/>
          <w:sz w:val="22"/>
          <w:szCs w:val="22"/>
        </w:rPr>
        <w:t>The report will also consider the practical</w:t>
      </w:r>
      <w:r w:rsidR="00136A83">
        <w:rPr>
          <w:rFonts w:ascii="Arial" w:hAnsi="Arial" w:cs="Arial"/>
          <w:sz w:val="22"/>
          <w:szCs w:val="22"/>
        </w:rPr>
        <w:t xml:space="preserve"> application of theses </w:t>
      </w:r>
      <w:r w:rsidR="00AA4401">
        <w:rPr>
          <w:rFonts w:ascii="Arial" w:hAnsi="Arial" w:cs="Arial"/>
          <w:sz w:val="22"/>
          <w:szCs w:val="22"/>
        </w:rPr>
        <w:t>principles through the case study of Mrs C</w:t>
      </w:r>
      <w:r w:rsidR="002C37A6">
        <w:rPr>
          <w:rFonts w:ascii="Arial" w:hAnsi="Arial" w:cs="Arial"/>
          <w:sz w:val="22"/>
          <w:szCs w:val="22"/>
        </w:rPr>
        <w:t xml:space="preserve">, a women living with sever Chronic Obstructive </w:t>
      </w:r>
      <w:r w:rsidR="00594629">
        <w:rPr>
          <w:rFonts w:ascii="Arial" w:hAnsi="Arial" w:cs="Arial"/>
          <w:sz w:val="22"/>
          <w:szCs w:val="22"/>
        </w:rPr>
        <w:t>Pulmonary Disease (</w:t>
      </w:r>
      <w:r w:rsidR="00D242C5">
        <w:rPr>
          <w:rFonts w:ascii="Arial" w:hAnsi="Arial" w:cs="Arial"/>
          <w:sz w:val="22"/>
          <w:szCs w:val="22"/>
        </w:rPr>
        <w:t>COPD</w:t>
      </w:r>
      <w:r w:rsidR="00594629">
        <w:rPr>
          <w:rFonts w:ascii="Arial" w:hAnsi="Arial" w:cs="Arial"/>
          <w:sz w:val="22"/>
          <w:szCs w:val="22"/>
        </w:rPr>
        <w:t>)</w:t>
      </w:r>
      <w:r w:rsidR="00347A90">
        <w:rPr>
          <w:rFonts w:ascii="Arial" w:hAnsi="Arial" w:cs="Arial"/>
          <w:sz w:val="22"/>
          <w:szCs w:val="22"/>
        </w:rPr>
        <w:t xml:space="preserve"> and advanced lung cancer. Finally, the report</w:t>
      </w:r>
      <w:r w:rsidR="00B6770E">
        <w:rPr>
          <w:rFonts w:ascii="Arial" w:hAnsi="Arial" w:cs="Arial"/>
          <w:sz w:val="22"/>
          <w:szCs w:val="22"/>
        </w:rPr>
        <w:t xml:space="preserve"> will reflect upon the knowledge </w:t>
      </w:r>
      <w:r w:rsidR="005D7A93">
        <w:rPr>
          <w:rFonts w:ascii="Arial" w:hAnsi="Arial" w:cs="Arial"/>
          <w:sz w:val="22"/>
          <w:szCs w:val="22"/>
        </w:rPr>
        <w:t>and skills required for future professional practice</w:t>
      </w:r>
      <w:r w:rsidR="002E56F6">
        <w:rPr>
          <w:rFonts w:ascii="Arial" w:hAnsi="Arial" w:cs="Arial"/>
          <w:sz w:val="22"/>
          <w:szCs w:val="22"/>
        </w:rPr>
        <w:t xml:space="preserve"> and how these principles can support the delivery of</w:t>
      </w:r>
      <w:r w:rsidR="004354E4">
        <w:rPr>
          <w:rFonts w:ascii="Arial" w:hAnsi="Arial" w:cs="Arial"/>
          <w:sz w:val="22"/>
          <w:szCs w:val="22"/>
        </w:rPr>
        <w:t xml:space="preserve"> high-quality care for vulnerable adults within healthcare</w:t>
      </w:r>
      <w:r w:rsidR="00275235">
        <w:rPr>
          <w:rFonts w:ascii="Arial" w:hAnsi="Arial" w:cs="Arial"/>
          <w:sz w:val="22"/>
          <w:szCs w:val="22"/>
        </w:rPr>
        <w:t xml:space="preserve"> settings.</w:t>
      </w:r>
    </w:p>
    <w:p w14:paraId="4C2D775F" w14:textId="667534A2" w:rsidR="002442FC" w:rsidRDefault="00275235" w:rsidP="00C4469C">
      <w:pPr>
        <w:spacing w:line="360" w:lineRule="auto"/>
        <w:jc w:val="both"/>
        <w:rPr>
          <w:rFonts w:ascii="Arial" w:hAnsi="Arial" w:cs="Arial"/>
          <w:sz w:val="22"/>
          <w:szCs w:val="22"/>
        </w:rPr>
      </w:pPr>
      <w:r>
        <w:rPr>
          <w:rFonts w:ascii="Arial" w:hAnsi="Arial" w:cs="Arial"/>
          <w:sz w:val="22"/>
          <w:szCs w:val="22"/>
        </w:rPr>
        <w:br w:type="page"/>
      </w:r>
    </w:p>
    <w:p w14:paraId="01510B6E" w14:textId="6B6BA21D" w:rsidR="00AB1C80" w:rsidRDefault="00EB77C2" w:rsidP="00990C53">
      <w:pPr>
        <w:pStyle w:val="Heading1"/>
        <w:rPr>
          <w:rFonts w:ascii="Arial" w:hAnsi="Arial" w:cs="Arial"/>
          <w:color w:val="000000" w:themeColor="text1"/>
        </w:rPr>
      </w:pPr>
      <w:r w:rsidRPr="00990C53">
        <w:rPr>
          <w:rFonts w:ascii="Arial" w:hAnsi="Arial" w:cs="Arial"/>
          <w:color w:val="000000" w:themeColor="text1"/>
        </w:rPr>
        <w:lastRenderedPageBreak/>
        <w:t xml:space="preserve"> </w:t>
      </w:r>
      <w:r w:rsidR="00D20108" w:rsidRPr="00990C53">
        <w:rPr>
          <w:rFonts w:ascii="Arial" w:hAnsi="Arial" w:cs="Arial"/>
          <w:color w:val="000000" w:themeColor="text1"/>
        </w:rPr>
        <w:t xml:space="preserve">The </w:t>
      </w:r>
      <w:r w:rsidR="000719E9" w:rsidRPr="00990C53">
        <w:rPr>
          <w:rFonts w:ascii="Arial" w:hAnsi="Arial" w:cs="Arial"/>
          <w:color w:val="000000" w:themeColor="text1"/>
        </w:rPr>
        <w:t>Importance of Core Principles in Health and Social Care</w:t>
      </w:r>
      <w:r w:rsidR="00990C53" w:rsidRPr="00990C53">
        <w:rPr>
          <w:rFonts w:ascii="Arial" w:hAnsi="Arial" w:cs="Arial"/>
          <w:color w:val="000000" w:themeColor="text1"/>
        </w:rPr>
        <w:t xml:space="preserve"> Practice</w:t>
      </w:r>
      <w:r w:rsidR="00135230" w:rsidRPr="00990C53">
        <w:rPr>
          <w:rFonts w:ascii="Arial" w:hAnsi="Arial" w:cs="Arial"/>
          <w:color w:val="000000" w:themeColor="text1"/>
        </w:rPr>
        <w:t xml:space="preserve"> </w:t>
      </w:r>
    </w:p>
    <w:p w14:paraId="11C91813" w14:textId="77777777" w:rsidR="00845E0B" w:rsidRDefault="00845E0B" w:rsidP="00742FF8">
      <w:pPr>
        <w:spacing w:line="360" w:lineRule="auto"/>
        <w:rPr>
          <w:rFonts w:ascii="Arial" w:hAnsi="Arial" w:cs="Arial"/>
          <w:b/>
          <w:bCs/>
          <w:sz w:val="22"/>
          <w:szCs w:val="22"/>
        </w:rPr>
      </w:pPr>
    </w:p>
    <w:p w14:paraId="41185D1A" w14:textId="08B7E497" w:rsidR="002442FC" w:rsidRPr="00845E0B" w:rsidRDefault="00845E0B" w:rsidP="00742FF8">
      <w:pPr>
        <w:spacing w:line="360" w:lineRule="auto"/>
        <w:rPr>
          <w:rFonts w:ascii="Arial" w:hAnsi="Arial" w:cs="Arial"/>
          <w:b/>
          <w:bCs/>
          <w:sz w:val="22"/>
          <w:szCs w:val="22"/>
        </w:rPr>
      </w:pPr>
      <w:r w:rsidRPr="00845E0B">
        <w:rPr>
          <w:rFonts w:ascii="Arial" w:hAnsi="Arial" w:cs="Arial"/>
          <w:b/>
          <w:bCs/>
          <w:sz w:val="22"/>
          <w:szCs w:val="22"/>
        </w:rPr>
        <w:t>PERSON-CENTRED CARE</w:t>
      </w:r>
    </w:p>
    <w:p w14:paraId="7F4D3DAA" w14:textId="2BD325AB" w:rsidR="002442FC" w:rsidRDefault="00C43CAB" w:rsidP="00742FF8">
      <w:pPr>
        <w:spacing w:line="360" w:lineRule="auto"/>
        <w:jc w:val="both"/>
        <w:rPr>
          <w:rFonts w:ascii="Arial" w:hAnsi="Arial" w:cs="Arial"/>
          <w:sz w:val="22"/>
          <w:szCs w:val="22"/>
        </w:rPr>
      </w:pPr>
      <w:r>
        <w:rPr>
          <w:rFonts w:ascii="Arial" w:hAnsi="Arial" w:cs="Arial"/>
          <w:sz w:val="22"/>
          <w:szCs w:val="22"/>
        </w:rPr>
        <w:t>Person-centred care, Partnership working</w:t>
      </w:r>
      <w:r w:rsidR="00AD7822">
        <w:rPr>
          <w:rFonts w:ascii="Arial" w:hAnsi="Arial" w:cs="Arial"/>
          <w:sz w:val="22"/>
          <w:szCs w:val="22"/>
        </w:rPr>
        <w:t xml:space="preserve"> and Ethical practice are fundamental</w:t>
      </w:r>
      <w:r w:rsidR="00EA6D31">
        <w:rPr>
          <w:rFonts w:ascii="Arial" w:hAnsi="Arial" w:cs="Arial"/>
          <w:sz w:val="22"/>
          <w:szCs w:val="22"/>
        </w:rPr>
        <w:t xml:space="preserve"> principles that underpin effective health and social care provision within</w:t>
      </w:r>
      <w:r w:rsidR="00613CEE">
        <w:rPr>
          <w:rFonts w:ascii="Arial" w:hAnsi="Arial" w:cs="Arial"/>
          <w:sz w:val="22"/>
          <w:szCs w:val="22"/>
        </w:rPr>
        <w:t xml:space="preserve"> the United Kingdom. Together, these principles support</w:t>
      </w:r>
      <w:r w:rsidR="00853C48">
        <w:rPr>
          <w:rFonts w:ascii="Arial" w:hAnsi="Arial" w:cs="Arial"/>
          <w:sz w:val="22"/>
          <w:szCs w:val="22"/>
        </w:rPr>
        <w:t xml:space="preserve"> high-quality care by ensuring that individuals remain at the centre of decision</w:t>
      </w:r>
      <w:r w:rsidR="00797CF1">
        <w:rPr>
          <w:rFonts w:ascii="Arial" w:hAnsi="Arial" w:cs="Arial"/>
          <w:sz w:val="22"/>
          <w:szCs w:val="22"/>
        </w:rPr>
        <w:t>-</w:t>
      </w:r>
      <w:r w:rsidR="00853C48">
        <w:rPr>
          <w:rFonts w:ascii="Arial" w:hAnsi="Arial" w:cs="Arial"/>
          <w:sz w:val="22"/>
          <w:szCs w:val="22"/>
        </w:rPr>
        <w:t>making</w:t>
      </w:r>
      <w:r w:rsidR="002A10FB">
        <w:rPr>
          <w:rFonts w:ascii="Arial" w:hAnsi="Arial" w:cs="Arial"/>
          <w:sz w:val="22"/>
          <w:szCs w:val="22"/>
        </w:rPr>
        <w:t>, professionals work collaboratively</w:t>
      </w:r>
      <w:r w:rsidR="00B904F8">
        <w:rPr>
          <w:rFonts w:ascii="Arial" w:hAnsi="Arial" w:cs="Arial"/>
          <w:sz w:val="22"/>
          <w:szCs w:val="22"/>
        </w:rPr>
        <w:t>, and care is delivered in a fair, respectful and legally compliant manner</w:t>
      </w:r>
      <w:r w:rsidR="002C042F">
        <w:rPr>
          <w:rFonts w:ascii="Arial" w:hAnsi="Arial" w:cs="Arial"/>
          <w:sz w:val="22"/>
          <w:szCs w:val="22"/>
        </w:rPr>
        <w:t xml:space="preserve">. These approaches contribute to improve outcomes, enhanced wellbeing and a more responsive </w:t>
      </w:r>
      <w:r w:rsidR="00A21F74">
        <w:rPr>
          <w:rFonts w:ascii="Arial" w:hAnsi="Arial" w:cs="Arial"/>
          <w:sz w:val="22"/>
          <w:szCs w:val="22"/>
        </w:rPr>
        <w:t>health and social care system.</w:t>
      </w:r>
    </w:p>
    <w:p w14:paraId="691420B2" w14:textId="642B1A7F" w:rsidR="000A4908" w:rsidRDefault="004A6BCD" w:rsidP="00742FF8">
      <w:pPr>
        <w:spacing w:line="360" w:lineRule="auto"/>
        <w:jc w:val="both"/>
        <w:rPr>
          <w:rFonts w:ascii="Arial" w:hAnsi="Arial" w:cs="Arial"/>
          <w:sz w:val="22"/>
          <w:szCs w:val="22"/>
        </w:rPr>
      </w:pPr>
      <w:r>
        <w:rPr>
          <w:rFonts w:ascii="Arial" w:hAnsi="Arial" w:cs="Arial"/>
          <w:sz w:val="22"/>
          <w:szCs w:val="22"/>
        </w:rPr>
        <w:t xml:space="preserve">Person-centred care places </w:t>
      </w:r>
      <w:r w:rsidR="000E2752">
        <w:rPr>
          <w:rFonts w:ascii="Arial" w:hAnsi="Arial" w:cs="Arial"/>
          <w:sz w:val="22"/>
          <w:szCs w:val="22"/>
        </w:rPr>
        <w:t>the individual at the centre</w:t>
      </w:r>
      <w:r w:rsidR="00744A55">
        <w:rPr>
          <w:rFonts w:ascii="Arial" w:hAnsi="Arial" w:cs="Arial"/>
          <w:sz w:val="22"/>
          <w:szCs w:val="22"/>
        </w:rPr>
        <w:t xml:space="preserve"> of all decisions relating to their </w:t>
      </w:r>
      <w:r w:rsidR="00B41900">
        <w:rPr>
          <w:rFonts w:ascii="Arial" w:hAnsi="Arial" w:cs="Arial"/>
          <w:sz w:val="22"/>
          <w:szCs w:val="22"/>
        </w:rPr>
        <w:t>care and support</w:t>
      </w:r>
      <w:r w:rsidR="00832D75">
        <w:rPr>
          <w:rFonts w:ascii="Arial" w:hAnsi="Arial" w:cs="Arial"/>
          <w:sz w:val="22"/>
          <w:szCs w:val="22"/>
        </w:rPr>
        <w:t xml:space="preserve">. Rather than focusing </w:t>
      </w:r>
      <w:r w:rsidR="00F01662">
        <w:rPr>
          <w:rFonts w:ascii="Arial" w:hAnsi="Arial" w:cs="Arial"/>
          <w:sz w:val="22"/>
          <w:szCs w:val="22"/>
        </w:rPr>
        <w:t>solely on the illness or disability</w:t>
      </w:r>
      <w:r w:rsidR="000F4524">
        <w:rPr>
          <w:rFonts w:ascii="Arial" w:hAnsi="Arial" w:cs="Arial"/>
          <w:sz w:val="22"/>
          <w:szCs w:val="22"/>
        </w:rPr>
        <w:t xml:space="preserve">, </w:t>
      </w:r>
      <w:r w:rsidR="00C739DA">
        <w:rPr>
          <w:rFonts w:ascii="Arial" w:hAnsi="Arial" w:cs="Arial"/>
          <w:sz w:val="22"/>
          <w:szCs w:val="22"/>
        </w:rPr>
        <w:t>person-centred care</w:t>
      </w:r>
      <w:r w:rsidR="005D0054">
        <w:rPr>
          <w:rFonts w:ascii="Arial" w:hAnsi="Arial" w:cs="Arial"/>
          <w:sz w:val="22"/>
          <w:szCs w:val="22"/>
        </w:rPr>
        <w:t xml:space="preserve"> </w:t>
      </w:r>
      <w:r w:rsidR="002C2939">
        <w:rPr>
          <w:rFonts w:ascii="Arial" w:hAnsi="Arial" w:cs="Arial"/>
          <w:sz w:val="22"/>
          <w:szCs w:val="22"/>
        </w:rPr>
        <w:t>recognises</w:t>
      </w:r>
      <w:r w:rsidR="00805FB5">
        <w:rPr>
          <w:rFonts w:ascii="Arial" w:hAnsi="Arial" w:cs="Arial"/>
          <w:sz w:val="22"/>
          <w:szCs w:val="22"/>
        </w:rPr>
        <w:t xml:space="preserve"> the unique experience, preferences, values and needs of each individual. </w:t>
      </w:r>
      <w:r w:rsidR="00695437">
        <w:rPr>
          <w:rFonts w:ascii="Arial" w:hAnsi="Arial" w:cs="Arial"/>
          <w:sz w:val="22"/>
          <w:szCs w:val="22"/>
        </w:rPr>
        <w:t>Rogers</w:t>
      </w:r>
      <w:r w:rsidR="00E97D00">
        <w:rPr>
          <w:rFonts w:ascii="Arial" w:hAnsi="Arial" w:cs="Arial"/>
          <w:sz w:val="22"/>
          <w:szCs w:val="22"/>
        </w:rPr>
        <w:t xml:space="preserve"> </w:t>
      </w:r>
      <w:r w:rsidR="00C975CE">
        <w:rPr>
          <w:rFonts w:ascii="Arial" w:hAnsi="Arial" w:cs="Arial"/>
          <w:sz w:val="22"/>
          <w:szCs w:val="22"/>
        </w:rPr>
        <w:t>P</w:t>
      </w:r>
      <w:r w:rsidR="00CF4973">
        <w:rPr>
          <w:rFonts w:ascii="Arial" w:hAnsi="Arial" w:cs="Arial"/>
          <w:sz w:val="22"/>
          <w:szCs w:val="22"/>
        </w:rPr>
        <w:t>erson-</w:t>
      </w:r>
      <w:r w:rsidR="00C975CE">
        <w:rPr>
          <w:rFonts w:ascii="Arial" w:hAnsi="Arial" w:cs="Arial"/>
          <w:sz w:val="22"/>
          <w:szCs w:val="22"/>
        </w:rPr>
        <w:t>C</w:t>
      </w:r>
      <w:r w:rsidR="00CF4973">
        <w:rPr>
          <w:rFonts w:ascii="Arial" w:hAnsi="Arial" w:cs="Arial"/>
          <w:sz w:val="22"/>
          <w:szCs w:val="22"/>
        </w:rPr>
        <w:t xml:space="preserve">entred </w:t>
      </w:r>
      <w:r w:rsidR="00C975CE">
        <w:rPr>
          <w:rFonts w:ascii="Arial" w:hAnsi="Arial" w:cs="Arial"/>
          <w:sz w:val="22"/>
          <w:szCs w:val="22"/>
        </w:rPr>
        <w:t>Theory</w:t>
      </w:r>
      <w:r w:rsidR="009E137E">
        <w:rPr>
          <w:rFonts w:ascii="Arial" w:hAnsi="Arial" w:cs="Arial"/>
          <w:sz w:val="22"/>
          <w:szCs w:val="22"/>
        </w:rPr>
        <w:t xml:space="preserve"> argues that individuals are experts in their own li</w:t>
      </w:r>
      <w:r w:rsidR="00F960BA">
        <w:rPr>
          <w:rFonts w:ascii="Arial" w:hAnsi="Arial" w:cs="Arial"/>
          <w:sz w:val="22"/>
          <w:szCs w:val="22"/>
        </w:rPr>
        <w:t>ves and should be supported to make informed choices</w:t>
      </w:r>
      <w:r w:rsidR="00A4271F">
        <w:rPr>
          <w:rFonts w:ascii="Arial" w:hAnsi="Arial" w:cs="Arial"/>
          <w:sz w:val="22"/>
          <w:szCs w:val="22"/>
        </w:rPr>
        <w:t xml:space="preserve"> regarding </w:t>
      </w:r>
      <w:r w:rsidR="006213AC">
        <w:rPr>
          <w:rFonts w:ascii="Arial" w:hAnsi="Arial" w:cs="Arial"/>
          <w:sz w:val="22"/>
          <w:szCs w:val="22"/>
        </w:rPr>
        <w:t>their care (Rogers</w:t>
      </w:r>
      <w:r w:rsidR="0075786E">
        <w:rPr>
          <w:rFonts w:ascii="Arial" w:hAnsi="Arial" w:cs="Arial"/>
          <w:sz w:val="22"/>
          <w:szCs w:val="22"/>
        </w:rPr>
        <w:t xml:space="preserve">, 1961). Central to </w:t>
      </w:r>
      <w:r w:rsidR="00D36935">
        <w:rPr>
          <w:rFonts w:ascii="Arial" w:hAnsi="Arial" w:cs="Arial"/>
          <w:sz w:val="22"/>
          <w:szCs w:val="22"/>
        </w:rPr>
        <w:t xml:space="preserve">Rogers Theory are empathy, </w:t>
      </w:r>
      <w:r w:rsidR="005D58AE">
        <w:rPr>
          <w:rFonts w:ascii="Arial" w:hAnsi="Arial" w:cs="Arial"/>
          <w:sz w:val="22"/>
          <w:szCs w:val="22"/>
        </w:rPr>
        <w:t>congruence, and unconditional positive regard</w:t>
      </w:r>
      <w:r w:rsidR="009725D9">
        <w:rPr>
          <w:rFonts w:ascii="Arial" w:hAnsi="Arial" w:cs="Arial"/>
          <w:sz w:val="22"/>
          <w:szCs w:val="22"/>
        </w:rPr>
        <w:t xml:space="preserve">, which help build trusting relationships between </w:t>
      </w:r>
      <w:r w:rsidR="006A4BDD">
        <w:rPr>
          <w:rFonts w:ascii="Arial" w:hAnsi="Arial" w:cs="Arial"/>
          <w:sz w:val="22"/>
          <w:szCs w:val="22"/>
        </w:rPr>
        <w:t>professionals and service users. This approach</w:t>
      </w:r>
      <w:r w:rsidR="00C81013">
        <w:rPr>
          <w:rFonts w:ascii="Arial" w:hAnsi="Arial" w:cs="Arial"/>
          <w:sz w:val="22"/>
          <w:szCs w:val="22"/>
        </w:rPr>
        <w:t xml:space="preserve"> aligns closely with the Care Act 2014, which</w:t>
      </w:r>
      <w:r w:rsidR="00E40EC7">
        <w:rPr>
          <w:rFonts w:ascii="Arial" w:hAnsi="Arial" w:cs="Arial"/>
          <w:sz w:val="22"/>
          <w:szCs w:val="22"/>
        </w:rPr>
        <w:t xml:space="preserve"> promotes wellbeing, dignity, independence and choice</w:t>
      </w:r>
      <w:r w:rsidR="003B38D6">
        <w:rPr>
          <w:rFonts w:ascii="Arial" w:hAnsi="Arial" w:cs="Arial"/>
          <w:sz w:val="22"/>
          <w:szCs w:val="22"/>
        </w:rPr>
        <w:t xml:space="preserve"> (Department of Health and Social Care).</w:t>
      </w:r>
    </w:p>
    <w:p w14:paraId="78A3D608" w14:textId="1131278C" w:rsidR="00E4272C" w:rsidRDefault="00406C9B" w:rsidP="00742FF8">
      <w:pPr>
        <w:spacing w:line="360" w:lineRule="auto"/>
        <w:jc w:val="both"/>
        <w:rPr>
          <w:rFonts w:ascii="Arial" w:hAnsi="Arial" w:cs="Arial"/>
          <w:sz w:val="22"/>
          <w:szCs w:val="22"/>
        </w:rPr>
      </w:pPr>
      <w:r>
        <w:rPr>
          <w:rFonts w:ascii="Arial" w:hAnsi="Arial" w:cs="Arial"/>
          <w:sz w:val="22"/>
          <w:szCs w:val="22"/>
        </w:rPr>
        <w:t>M</w:t>
      </w:r>
      <w:r w:rsidR="0036692D">
        <w:rPr>
          <w:rFonts w:ascii="Arial" w:hAnsi="Arial" w:cs="Arial"/>
          <w:sz w:val="22"/>
          <w:szCs w:val="22"/>
        </w:rPr>
        <w:t>aslow</w:t>
      </w:r>
      <w:r>
        <w:rPr>
          <w:rFonts w:ascii="Arial" w:hAnsi="Arial" w:cs="Arial"/>
          <w:sz w:val="22"/>
          <w:szCs w:val="22"/>
        </w:rPr>
        <w:t xml:space="preserve">’s Hierarchy of Needs further supports person-centred care </w:t>
      </w:r>
      <w:r w:rsidR="00E4272C">
        <w:rPr>
          <w:rFonts w:ascii="Arial" w:hAnsi="Arial" w:cs="Arial"/>
          <w:sz w:val="22"/>
          <w:szCs w:val="22"/>
        </w:rPr>
        <w:t xml:space="preserve">by recognising that individuals have physical, psychological, social and emotional needs that contribute to overall wellbeing (Maslow, 1943). Health and social care professionals must therefore consider more than a </w:t>
      </w:r>
      <w:r w:rsidR="00742FF8">
        <w:rPr>
          <w:rFonts w:ascii="Arial" w:hAnsi="Arial" w:cs="Arial"/>
          <w:sz w:val="22"/>
          <w:szCs w:val="22"/>
        </w:rPr>
        <w:t>person’s</w:t>
      </w:r>
      <w:r w:rsidR="00E4272C">
        <w:rPr>
          <w:rFonts w:ascii="Arial" w:hAnsi="Arial" w:cs="Arial"/>
          <w:sz w:val="22"/>
          <w:szCs w:val="22"/>
        </w:rPr>
        <w:t xml:space="preserve"> medical condition when planning care. However, critics argue that Maslow’s Hierarchy does not always reflect the complexity of human behaviour because individuals may prioritise needs differently depending on their personal circumstances. Therefore, while the theory provides a useful framework, it should not be applied rigidly. </w:t>
      </w:r>
    </w:p>
    <w:p w14:paraId="12C5A680" w14:textId="335F25D1" w:rsidR="003B38D6" w:rsidRDefault="00E4272C" w:rsidP="00742FF8">
      <w:pPr>
        <w:spacing w:line="360" w:lineRule="auto"/>
        <w:jc w:val="both"/>
        <w:rPr>
          <w:rFonts w:ascii="Arial" w:hAnsi="Arial" w:cs="Arial"/>
          <w:b/>
          <w:bCs/>
          <w:sz w:val="22"/>
          <w:szCs w:val="22"/>
        </w:rPr>
      </w:pPr>
      <w:r w:rsidRPr="00E4272C">
        <w:rPr>
          <w:rFonts w:ascii="Arial" w:hAnsi="Arial" w:cs="Arial"/>
          <w:b/>
          <w:bCs/>
          <w:sz w:val="22"/>
          <w:szCs w:val="22"/>
        </w:rPr>
        <w:t xml:space="preserve">ADVOCACY </w:t>
      </w:r>
    </w:p>
    <w:p w14:paraId="75866E29" w14:textId="77777777" w:rsidR="00831068" w:rsidRDefault="00170884" w:rsidP="00742FF8">
      <w:pPr>
        <w:spacing w:line="360" w:lineRule="auto"/>
        <w:rPr>
          <w:rFonts w:ascii="Arial" w:hAnsi="Arial" w:cs="Arial"/>
          <w:sz w:val="22"/>
          <w:szCs w:val="22"/>
        </w:rPr>
      </w:pPr>
      <w:r>
        <w:rPr>
          <w:rFonts w:ascii="Arial" w:hAnsi="Arial" w:cs="Arial"/>
          <w:sz w:val="22"/>
          <w:szCs w:val="22"/>
        </w:rPr>
        <w:t>Advocacy is also an important aspect of person-centred care. Bateman (2000) suggests that advocacy</w:t>
      </w:r>
      <w:r w:rsidR="00831068">
        <w:rPr>
          <w:rFonts w:ascii="Arial" w:hAnsi="Arial" w:cs="Arial"/>
          <w:sz w:val="22"/>
          <w:szCs w:val="22"/>
        </w:rPr>
        <w:t xml:space="preserve"> enables individuals, particularly those who are vulnerable or disadvantaged, to have their voices heard and participate in decisions affecting their lives. Advocacy promotes empowerment, autonomy and equality by ensuring that service users can express their views and access appropriate support. However, effective advocacy depends on adequate resources and professionals having clear understanding of advocacy processes.</w:t>
      </w:r>
    </w:p>
    <w:p w14:paraId="062EB188" w14:textId="77777777" w:rsidR="00831068" w:rsidRDefault="00831068" w:rsidP="00742FF8">
      <w:pPr>
        <w:spacing w:line="360" w:lineRule="auto"/>
        <w:rPr>
          <w:rFonts w:ascii="Arial" w:hAnsi="Arial" w:cs="Arial"/>
          <w:b/>
          <w:bCs/>
          <w:sz w:val="22"/>
          <w:szCs w:val="22"/>
        </w:rPr>
      </w:pPr>
    </w:p>
    <w:p w14:paraId="654D4EAC" w14:textId="61D01125" w:rsidR="00831068" w:rsidRDefault="00831068">
      <w:pPr>
        <w:rPr>
          <w:rFonts w:ascii="Arial" w:hAnsi="Arial" w:cs="Arial"/>
          <w:b/>
          <w:bCs/>
          <w:sz w:val="22"/>
          <w:szCs w:val="22"/>
        </w:rPr>
      </w:pPr>
      <w:r w:rsidRPr="00831068">
        <w:rPr>
          <w:rFonts w:ascii="Arial" w:hAnsi="Arial" w:cs="Arial"/>
          <w:b/>
          <w:bCs/>
          <w:sz w:val="22"/>
          <w:szCs w:val="22"/>
        </w:rPr>
        <w:t>PARTNERSHIP WORKING</w:t>
      </w:r>
    </w:p>
    <w:p w14:paraId="5B892783" w14:textId="0C44B362" w:rsidR="00742FF8" w:rsidRDefault="00EE7AEC" w:rsidP="009F1405">
      <w:pPr>
        <w:spacing w:line="360" w:lineRule="auto"/>
        <w:jc w:val="both"/>
        <w:rPr>
          <w:rFonts w:ascii="Arial" w:hAnsi="Arial" w:cs="Arial"/>
          <w:sz w:val="22"/>
          <w:szCs w:val="22"/>
        </w:rPr>
      </w:pPr>
      <w:r>
        <w:rPr>
          <w:rFonts w:ascii="Arial" w:hAnsi="Arial" w:cs="Arial"/>
          <w:sz w:val="22"/>
          <w:szCs w:val="22"/>
        </w:rPr>
        <w:t>Partnership working involves collaboration between health and social care professionals, organisations, service users and families to achieve shared goals. Effective partnership working supports holistic care by combining different areas of expert</w:t>
      </w:r>
      <w:r w:rsidR="002D6F84">
        <w:rPr>
          <w:rFonts w:ascii="Arial" w:hAnsi="Arial" w:cs="Arial"/>
          <w:sz w:val="22"/>
          <w:szCs w:val="22"/>
        </w:rPr>
        <w:t xml:space="preserve">ise and reducing fragmented service delivery. The Health and Care Act 2022 </w:t>
      </w:r>
      <w:r w:rsidR="00B67821">
        <w:rPr>
          <w:rFonts w:ascii="Arial" w:hAnsi="Arial" w:cs="Arial"/>
          <w:sz w:val="22"/>
          <w:szCs w:val="22"/>
        </w:rPr>
        <w:t>promote</w:t>
      </w:r>
      <w:r w:rsidR="002D6F84">
        <w:rPr>
          <w:rFonts w:ascii="Arial" w:hAnsi="Arial" w:cs="Arial"/>
          <w:sz w:val="22"/>
          <w:szCs w:val="22"/>
        </w:rPr>
        <w:t xml:space="preserve"> </w:t>
      </w:r>
      <w:r w:rsidR="00B67821">
        <w:rPr>
          <w:rFonts w:ascii="Arial" w:hAnsi="Arial" w:cs="Arial"/>
          <w:sz w:val="22"/>
          <w:szCs w:val="22"/>
        </w:rPr>
        <w:t>integrated care systems designed to improve communication and coordination between health and social care services (Department of Health and Social Care, 2022). Research suggests that collaborative working can improve outcomes by addressing both health and social determinants of wellbeing. However, partnership working can be challenging due to communication barriers, differing professional priorities and organisational pressures. Successful partnership working therefore requires effective leadership, information sharing and mutual respect between professionals.</w:t>
      </w:r>
    </w:p>
    <w:p w14:paraId="6B8FF5A7" w14:textId="60869839" w:rsidR="00B67821" w:rsidRDefault="00B67821" w:rsidP="009F1405">
      <w:pPr>
        <w:spacing w:line="360" w:lineRule="auto"/>
        <w:jc w:val="both"/>
        <w:rPr>
          <w:rFonts w:ascii="Arial" w:hAnsi="Arial" w:cs="Arial"/>
          <w:b/>
          <w:bCs/>
          <w:sz w:val="22"/>
          <w:szCs w:val="22"/>
        </w:rPr>
      </w:pPr>
      <w:r w:rsidRPr="00B67821">
        <w:rPr>
          <w:rFonts w:ascii="Arial" w:hAnsi="Arial" w:cs="Arial"/>
          <w:b/>
          <w:bCs/>
          <w:sz w:val="22"/>
          <w:szCs w:val="22"/>
        </w:rPr>
        <w:t>ETHICAL PRACTICE</w:t>
      </w:r>
    </w:p>
    <w:p w14:paraId="7A7E45F0" w14:textId="77777777" w:rsidR="009F1405" w:rsidRDefault="00B67821" w:rsidP="009F1405">
      <w:pPr>
        <w:spacing w:line="360" w:lineRule="auto"/>
        <w:jc w:val="both"/>
        <w:rPr>
          <w:rFonts w:ascii="Arial" w:hAnsi="Arial" w:cs="Arial"/>
          <w:sz w:val="22"/>
          <w:szCs w:val="22"/>
        </w:rPr>
      </w:pPr>
      <w:r>
        <w:rPr>
          <w:rFonts w:ascii="Arial" w:hAnsi="Arial" w:cs="Arial"/>
          <w:sz w:val="22"/>
          <w:szCs w:val="22"/>
        </w:rPr>
        <w:t xml:space="preserve">Ethics provides </w:t>
      </w:r>
      <w:r w:rsidR="009F1405">
        <w:rPr>
          <w:rFonts w:ascii="Arial" w:hAnsi="Arial" w:cs="Arial"/>
          <w:sz w:val="22"/>
          <w:szCs w:val="22"/>
        </w:rPr>
        <w:t>a framework for professional decision-making and helps ensure care is delivered fairly, respectfully and in the best interests of service users. Four key ethical principles commonly guide practice: autonomy, beneficence, non-maleficence and justice (Beauchamp and Childress, 2019). Autonomy refers to respecting an individual’s rights to make decisions about their own care. Beneficence requires professionals to act in the persons interest, while non-maleficence focuses on avoiding harm. Justice promotes fairness, equality and equitable access to services.</w:t>
      </w:r>
    </w:p>
    <w:p w14:paraId="2FEC29CA" w14:textId="7CC945AA" w:rsidR="00B67821" w:rsidRDefault="009F1405" w:rsidP="009F1405">
      <w:pPr>
        <w:spacing w:line="360" w:lineRule="auto"/>
        <w:jc w:val="both"/>
        <w:rPr>
          <w:rFonts w:ascii="Arial" w:hAnsi="Arial" w:cs="Arial"/>
          <w:sz w:val="22"/>
          <w:szCs w:val="22"/>
        </w:rPr>
      </w:pPr>
      <w:r>
        <w:rPr>
          <w:rFonts w:ascii="Arial" w:hAnsi="Arial" w:cs="Arial"/>
          <w:sz w:val="22"/>
          <w:szCs w:val="22"/>
        </w:rPr>
        <w:t>Although these principles guide professional practice2, ethical dilemmas can arise when principles conflict. For example, a service user may choose to refuse treatment that professionals believe would be beneficial. In such situations, practi</w:t>
      </w:r>
      <w:r w:rsidR="009F0091">
        <w:rPr>
          <w:rFonts w:ascii="Arial" w:hAnsi="Arial" w:cs="Arial"/>
          <w:sz w:val="22"/>
          <w:szCs w:val="22"/>
        </w:rPr>
        <w:t>ti</w:t>
      </w:r>
      <w:r>
        <w:rPr>
          <w:rFonts w:ascii="Arial" w:hAnsi="Arial" w:cs="Arial"/>
          <w:sz w:val="22"/>
          <w:szCs w:val="22"/>
        </w:rPr>
        <w:t xml:space="preserve">oners must balance </w:t>
      </w:r>
      <w:r w:rsidR="000B17D1">
        <w:rPr>
          <w:rFonts w:ascii="Arial" w:hAnsi="Arial" w:cs="Arial"/>
          <w:sz w:val="22"/>
          <w:szCs w:val="22"/>
        </w:rPr>
        <w:t>respect for autonomy with their duty of care. Consequently, ethical decision-making requires careful judgement, professional accountability and adherence to relevant legislation and professional guidance.</w:t>
      </w:r>
    </w:p>
    <w:p w14:paraId="1EB8A58A" w14:textId="009FBB8F" w:rsidR="000B17D1" w:rsidRDefault="000B17D1" w:rsidP="009F1405">
      <w:pPr>
        <w:spacing w:line="360" w:lineRule="auto"/>
        <w:jc w:val="both"/>
        <w:rPr>
          <w:rFonts w:ascii="Arial" w:hAnsi="Arial" w:cs="Arial"/>
          <w:b/>
          <w:bCs/>
          <w:sz w:val="22"/>
          <w:szCs w:val="22"/>
        </w:rPr>
      </w:pPr>
      <w:r w:rsidRPr="000B17D1">
        <w:rPr>
          <w:rFonts w:ascii="Arial" w:hAnsi="Arial" w:cs="Arial"/>
          <w:b/>
          <w:bCs/>
          <w:sz w:val="22"/>
          <w:szCs w:val="22"/>
        </w:rPr>
        <w:t>CONCLUSION</w:t>
      </w:r>
    </w:p>
    <w:p w14:paraId="76803BAA" w14:textId="110AC060" w:rsidR="000B17D1" w:rsidRDefault="000B17D1" w:rsidP="009F1405">
      <w:pPr>
        <w:spacing w:line="360" w:lineRule="auto"/>
        <w:jc w:val="both"/>
        <w:rPr>
          <w:rFonts w:ascii="Arial" w:hAnsi="Arial" w:cs="Arial"/>
          <w:sz w:val="22"/>
          <w:szCs w:val="22"/>
        </w:rPr>
      </w:pPr>
      <w:r>
        <w:rPr>
          <w:rFonts w:ascii="Arial" w:hAnsi="Arial" w:cs="Arial"/>
          <w:sz w:val="22"/>
          <w:szCs w:val="22"/>
        </w:rPr>
        <w:t>In conclusion, person-centred care, partnership working and ethical practice are interconnected principles that support the delivery of safe, effective and compassionate care. While challenges exist in implementing these approaches, they remain essential for promoting positive outcomes, protecting individual rights and ensuring high standards of professional practice within UK health and social care setting.</w:t>
      </w:r>
    </w:p>
    <w:p w14:paraId="1C8FB400" w14:textId="77777777" w:rsidR="00FA2463" w:rsidRDefault="00FA2463" w:rsidP="009F1405">
      <w:pPr>
        <w:spacing w:line="360" w:lineRule="auto"/>
        <w:jc w:val="both"/>
        <w:rPr>
          <w:rFonts w:ascii="Arial" w:hAnsi="Arial" w:cs="Arial"/>
          <w:sz w:val="22"/>
          <w:szCs w:val="22"/>
        </w:rPr>
      </w:pPr>
    </w:p>
    <w:p w14:paraId="25031298" w14:textId="6631AE32" w:rsidR="00FA2463" w:rsidRPr="00FA2463" w:rsidRDefault="00FA2463" w:rsidP="00FA2463">
      <w:pPr>
        <w:pStyle w:val="Heading1"/>
        <w:spacing w:line="360" w:lineRule="auto"/>
        <w:jc w:val="both"/>
        <w:rPr>
          <w:rFonts w:ascii="Arial" w:hAnsi="Arial" w:cs="Arial"/>
          <w:color w:val="000000" w:themeColor="text1"/>
        </w:rPr>
      </w:pPr>
      <w:r w:rsidRPr="00FA2463">
        <w:rPr>
          <w:rFonts w:ascii="Arial" w:hAnsi="Arial" w:cs="Arial"/>
          <w:color w:val="000000" w:themeColor="text1"/>
        </w:rPr>
        <w:lastRenderedPageBreak/>
        <w:t>Application of Principles in Practice: The Case of Mrs C</w:t>
      </w:r>
    </w:p>
    <w:p w14:paraId="25FAAA1D" w14:textId="589D8DE0" w:rsidR="00190163" w:rsidRPr="00190163" w:rsidRDefault="00190163" w:rsidP="00A0375A">
      <w:pPr>
        <w:jc w:val="both"/>
        <w:rPr>
          <w:rFonts w:ascii="Arial" w:hAnsi="Arial" w:cs="Arial"/>
          <w:b/>
          <w:bCs/>
          <w:sz w:val="22"/>
          <w:szCs w:val="22"/>
        </w:rPr>
      </w:pPr>
      <w:r w:rsidRPr="00190163">
        <w:rPr>
          <w:rFonts w:ascii="Arial" w:hAnsi="Arial" w:cs="Arial"/>
          <w:b/>
          <w:bCs/>
          <w:sz w:val="22"/>
          <w:szCs w:val="22"/>
        </w:rPr>
        <w:t>PERSON-CENTRED C</w:t>
      </w:r>
      <w:r w:rsidR="00835B60">
        <w:rPr>
          <w:rFonts w:ascii="Arial" w:hAnsi="Arial" w:cs="Arial"/>
          <w:b/>
          <w:bCs/>
          <w:sz w:val="22"/>
          <w:szCs w:val="22"/>
        </w:rPr>
        <w:t>A</w:t>
      </w:r>
      <w:r w:rsidRPr="00190163">
        <w:rPr>
          <w:rFonts w:ascii="Arial" w:hAnsi="Arial" w:cs="Arial"/>
          <w:b/>
          <w:bCs/>
          <w:sz w:val="22"/>
          <w:szCs w:val="22"/>
        </w:rPr>
        <w:t xml:space="preserve">RE </w:t>
      </w:r>
      <w:r w:rsidR="00835B60">
        <w:rPr>
          <w:rFonts w:ascii="Arial" w:hAnsi="Arial" w:cs="Arial"/>
          <w:b/>
          <w:bCs/>
          <w:sz w:val="22"/>
          <w:szCs w:val="22"/>
        </w:rPr>
        <w:t>AND</w:t>
      </w:r>
      <w:r w:rsidRPr="00190163">
        <w:rPr>
          <w:rFonts w:ascii="Arial" w:hAnsi="Arial" w:cs="Arial"/>
          <w:b/>
          <w:bCs/>
          <w:sz w:val="22"/>
          <w:szCs w:val="22"/>
        </w:rPr>
        <w:t xml:space="preserve"> HOLISTIC SUPPORT</w:t>
      </w:r>
    </w:p>
    <w:p w14:paraId="3ECF0BD0" w14:textId="0FAFA62F" w:rsidR="00831068" w:rsidRDefault="00190163" w:rsidP="00205832">
      <w:pPr>
        <w:spacing w:line="360" w:lineRule="auto"/>
        <w:jc w:val="both"/>
        <w:rPr>
          <w:rFonts w:ascii="Arial" w:hAnsi="Arial" w:cs="Arial"/>
          <w:sz w:val="22"/>
          <w:szCs w:val="22"/>
        </w:rPr>
      </w:pPr>
      <w:r>
        <w:rPr>
          <w:rFonts w:ascii="Arial" w:hAnsi="Arial" w:cs="Arial"/>
          <w:sz w:val="22"/>
          <w:szCs w:val="22"/>
        </w:rPr>
        <w:t xml:space="preserve">The case study of Mrs </w:t>
      </w:r>
      <w:r w:rsidR="00D242C5">
        <w:rPr>
          <w:rFonts w:ascii="Arial" w:hAnsi="Arial" w:cs="Arial"/>
          <w:sz w:val="22"/>
          <w:szCs w:val="22"/>
        </w:rPr>
        <w:t>C</w:t>
      </w:r>
      <w:r>
        <w:rPr>
          <w:rFonts w:ascii="Arial" w:hAnsi="Arial" w:cs="Arial"/>
          <w:sz w:val="22"/>
          <w:szCs w:val="22"/>
        </w:rPr>
        <w:t xml:space="preserve"> demonstrates how person-centred care, partnership working and ethical practice can improve outcomes for individuals living with complex life-limiting conditions. Mrs C is living with sever</w:t>
      </w:r>
      <w:r w:rsidR="00D242C5">
        <w:rPr>
          <w:rFonts w:ascii="Arial" w:hAnsi="Arial" w:cs="Arial"/>
          <w:sz w:val="22"/>
          <w:szCs w:val="22"/>
        </w:rPr>
        <w:t>e</w:t>
      </w:r>
      <w:r>
        <w:rPr>
          <w:rFonts w:ascii="Arial" w:hAnsi="Arial" w:cs="Arial"/>
          <w:sz w:val="22"/>
          <w:szCs w:val="22"/>
        </w:rPr>
        <w:t xml:space="preserve"> Chronic Obstructive Pulmonary Disease (</w:t>
      </w:r>
      <w:r w:rsidR="00D242C5">
        <w:rPr>
          <w:rFonts w:ascii="Arial" w:hAnsi="Arial" w:cs="Arial"/>
          <w:sz w:val="22"/>
          <w:szCs w:val="22"/>
        </w:rPr>
        <w:t>COPD</w:t>
      </w:r>
      <w:r>
        <w:rPr>
          <w:rFonts w:ascii="Arial" w:hAnsi="Arial" w:cs="Arial"/>
          <w:sz w:val="22"/>
          <w:szCs w:val="22"/>
        </w:rPr>
        <w:t xml:space="preserve">) and advanced </w:t>
      </w:r>
      <w:r w:rsidR="00011049">
        <w:rPr>
          <w:rFonts w:ascii="Arial" w:hAnsi="Arial" w:cs="Arial"/>
          <w:sz w:val="22"/>
          <w:szCs w:val="22"/>
        </w:rPr>
        <w:t>lung cancer with secondary cancer affecting her liver and bones. Throughout her care, professionals adopt a holistic approach that addresses her physical, emotional, social and psychological needs.</w:t>
      </w:r>
    </w:p>
    <w:p w14:paraId="7CC1E11C" w14:textId="361E96D2" w:rsidR="00011049" w:rsidRDefault="00011049" w:rsidP="00205832">
      <w:pPr>
        <w:spacing w:line="360" w:lineRule="auto"/>
        <w:jc w:val="both"/>
        <w:rPr>
          <w:rFonts w:ascii="Arial" w:hAnsi="Arial" w:cs="Arial"/>
          <w:sz w:val="22"/>
          <w:szCs w:val="22"/>
        </w:rPr>
      </w:pPr>
      <w:r>
        <w:rPr>
          <w:rFonts w:ascii="Arial" w:hAnsi="Arial" w:cs="Arial"/>
          <w:sz w:val="22"/>
          <w:szCs w:val="22"/>
        </w:rPr>
        <w:t>Person-centred care is clearly demonstrated throughout Mrs C’s care journey2. Healthcare professionals actively involve her in decisions regarding palliative treatment, symptom management and future care planning. Rather than focusing solely on her diagnosis, professionals explore what matters most to Mrs C and tailor support around her individual preferences. This reflects Rogers person-centred Theory, which emphasises empathy, genuineness and respect for individual choice (Rogers, 1961). The personalised care and support plan developed for Mrs C enables he</w:t>
      </w:r>
      <w:r w:rsidR="00115781">
        <w:rPr>
          <w:rFonts w:ascii="Arial" w:hAnsi="Arial" w:cs="Arial"/>
          <w:sz w:val="22"/>
          <w:szCs w:val="22"/>
        </w:rPr>
        <w:t>r</w:t>
      </w:r>
      <w:r>
        <w:rPr>
          <w:rFonts w:ascii="Arial" w:hAnsi="Arial" w:cs="Arial"/>
          <w:sz w:val="22"/>
          <w:szCs w:val="22"/>
        </w:rPr>
        <w:t xml:space="preserve"> to maintain</w:t>
      </w:r>
      <w:r w:rsidR="0098165F">
        <w:rPr>
          <w:rFonts w:ascii="Arial" w:hAnsi="Arial" w:cs="Arial"/>
          <w:sz w:val="22"/>
          <w:szCs w:val="22"/>
        </w:rPr>
        <w:t xml:space="preserve"> control over decisions regarding treatment, symptom management and future wishes. This approach aligns with the Care Act 2014, which promotes wellbeing, dignity, independence and autonomy.</w:t>
      </w:r>
    </w:p>
    <w:p w14:paraId="3B2D777D" w14:textId="2096BA70" w:rsidR="0098165F" w:rsidRDefault="0098165F" w:rsidP="00205832">
      <w:pPr>
        <w:spacing w:line="360" w:lineRule="auto"/>
        <w:jc w:val="both"/>
        <w:rPr>
          <w:rFonts w:ascii="Arial" w:hAnsi="Arial" w:cs="Arial"/>
          <w:sz w:val="22"/>
          <w:szCs w:val="22"/>
        </w:rPr>
      </w:pPr>
      <w:r>
        <w:rPr>
          <w:rFonts w:ascii="Arial" w:hAnsi="Arial" w:cs="Arial"/>
          <w:sz w:val="22"/>
          <w:szCs w:val="22"/>
        </w:rPr>
        <w:t xml:space="preserve">Maslow’s Hierarchy of Needs can also be applied to Mrs C’s situation. While professionals address her psychological needs through treatment and symptom management, they also support her emotional and social wellbeing through community involvement, family communication and social prescribing. By addressing needs across multiple levels of Maslow’s Hierarchy, professionals help improve Mrs C’s quality of life despite the progression of her illness. However, person-centred care can present challenges when a patients </w:t>
      </w:r>
      <w:r w:rsidR="00A0375A">
        <w:rPr>
          <w:rFonts w:ascii="Arial" w:hAnsi="Arial" w:cs="Arial"/>
          <w:sz w:val="22"/>
          <w:szCs w:val="22"/>
        </w:rPr>
        <w:t xml:space="preserve">preferences differ from professional recommendations, requiring </w:t>
      </w:r>
      <w:r w:rsidR="009F0091">
        <w:rPr>
          <w:rFonts w:ascii="Arial" w:hAnsi="Arial" w:cs="Arial"/>
          <w:sz w:val="22"/>
          <w:szCs w:val="22"/>
        </w:rPr>
        <w:t>practitioners</w:t>
      </w:r>
      <w:r w:rsidR="00A0375A">
        <w:rPr>
          <w:rFonts w:ascii="Arial" w:hAnsi="Arial" w:cs="Arial"/>
          <w:sz w:val="22"/>
          <w:szCs w:val="22"/>
        </w:rPr>
        <w:t xml:space="preserve"> to balance autonomy with clinical responsibility. </w:t>
      </w:r>
    </w:p>
    <w:p w14:paraId="7E723F31" w14:textId="6A23CB1C" w:rsidR="00A0375A" w:rsidRPr="00A0375A" w:rsidRDefault="00A0375A" w:rsidP="00205832">
      <w:pPr>
        <w:spacing w:line="360" w:lineRule="auto"/>
        <w:jc w:val="both"/>
        <w:rPr>
          <w:rFonts w:ascii="Arial" w:hAnsi="Arial" w:cs="Arial"/>
          <w:b/>
          <w:bCs/>
          <w:sz w:val="22"/>
          <w:szCs w:val="22"/>
        </w:rPr>
      </w:pPr>
      <w:r w:rsidRPr="00A0375A">
        <w:rPr>
          <w:rFonts w:ascii="Arial" w:hAnsi="Arial" w:cs="Arial"/>
          <w:b/>
          <w:bCs/>
          <w:sz w:val="22"/>
          <w:szCs w:val="22"/>
        </w:rPr>
        <w:t xml:space="preserve">PARTNERSHIP WORKING </w:t>
      </w:r>
      <w:r w:rsidR="00835B60">
        <w:rPr>
          <w:rFonts w:ascii="Arial" w:hAnsi="Arial" w:cs="Arial"/>
          <w:b/>
          <w:bCs/>
          <w:sz w:val="22"/>
          <w:szCs w:val="22"/>
        </w:rPr>
        <w:t>AND</w:t>
      </w:r>
      <w:r w:rsidRPr="00A0375A">
        <w:rPr>
          <w:rFonts w:ascii="Arial" w:hAnsi="Arial" w:cs="Arial"/>
          <w:b/>
          <w:bCs/>
          <w:sz w:val="22"/>
          <w:szCs w:val="22"/>
        </w:rPr>
        <w:t xml:space="preserve"> INTEGRATED CARE</w:t>
      </w:r>
    </w:p>
    <w:p w14:paraId="5F1B1AD2" w14:textId="165778F9" w:rsidR="004A6147" w:rsidRDefault="00AA7819" w:rsidP="00CA41C0">
      <w:pPr>
        <w:spacing w:line="360" w:lineRule="auto"/>
        <w:jc w:val="both"/>
        <w:rPr>
          <w:rFonts w:ascii="Arial" w:hAnsi="Arial" w:cs="Arial"/>
          <w:sz w:val="22"/>
          <w:szCs w:val="22"/>
        </w:rPr>
      </w:pPr>
      <w:r>
        <w:rPr>
          <w:rFonts w:ascii="Arial" w:hAnsi="Arial" w:cs="Arial"/>
          <w:sz w:val="22"/>
          <w:szCs w:val="22"/>
        </w:rPr>
        <w:t xml:space="preserve">Partnership working is evident through the collaboration between Mrs C’s GP, respiratory specialists, oncology team, community nurses, palliative care services, social </w:t>
      </w:r>
      <w:r w:rsidR="004E2579">
        <w:rPr>
          <w:rFonts w:ascii="Arial" w:hAnsi="Arial" w:cs="Arial"/>
          <w:sz w:val="22"/>
          <w:szCs w:val="22"/>
        </w:rPr>
        <w:t>prescribing</w:t>
      </w:r>
      <w:r>
        <w:rPr>
          <w:rFonts w:ascii="Arial" w:hAnsi="Arial" w:cs="Arial"/>
          <w:sz w:val="22"/>
          <w:szCs w:val="22"/>
        </w:rPr>
        <w:t xml:space="preserve"> services and family members. This integrated approach reflects the principles promoted by the Health and Care Act 2022</w:t>
      </w:r>
      <w:r w:rsidR="00EB45E8">
        <w:rPr>
          <w:rFonts w:ascii="Arial" w:hAnsi="Arial" w:cs="Arial"/>
          <w:sz w:val="22"/>
          <w:szCs w:val="22"/>
        </w:rPr>
        <w:t xml:space="preserve">, which encourages coordinated care across organisations. </w:t>
      </w:r>
      <w:r w:rsidR="004A6147">
        <w:rPr>
          <w:rFonts w:ascii="Arial" w:hAnsi="Arial" w:cs="Arial"/>
          <w:sz w:val="22"/>
          <w:szCs w:val="22"/>
        </w:rPr>
        <w:t xml:space="preserve">Effective communication and information sharing between professionals ensures continuity of care and reduce the risk of fragment services. Collaborative working allows professionals to </w:t>
      </w:r>
      <w:r w:rsidR="004A6147">
        <w:rPr>
          <w:rFonts w:ascii="Arial" w:hAnsi="Arial" w:cs="Arial"/>
          <w:sz w:val="22"/>
          <w:szCs w:val="22"/>
        </w:rPr>
        <w:lastRenderedPageBreak/>
        <w:t>address both Mrs C’s medical needs and wider social needs, contributing to a more holistic model of care.</w:t>
      </w:r>
    </w:p>
    <w:p w14:paraId="222A6EF0" w14:textId="77777777" w:rsidR="00FA031E" w:rsidRDefault="004A6147" w:rsidP="00CA41C0">
      <w:pPr>
        <w:spacing w:line="360" w:lineRule="auto"/>
        <w:jc w:val="both"/>
        <w:rPr>
          <w:rFonts w:ascii="Arial" w:hAnsi="Arial" w:cs="Arial"/>
          <w:sz w:val="22"/>
          <w:szCs w:val="22"/>
        </w:rPr>
      </w:pPr>
      <w:r>
        <w:rPr>
          <w:rFonts w:ascii="Arial" w:hAnsi="Arial" w:cs="Arial"/>
          <w:sz w:val="22"/>
          <w:szCs w:val="22"/>
        </w:rPr>
        <w:t xml:space="preserve">The social prescribing intervention demonstrates the value of partnership working in practice. Through collaboration between healthcare professionals and community organisations, Mrs C gains access to local activities, volunteer support and technology that helps her maintain contact with her family. These interventions help reduce </w:t>
      </w:r>
      <w:r w:rsidR="00FA031E">
        <w:rPr>
          <w:rFonts w:ascii="Arial" w:hAnsi="Arial" w:cs="Arial"/>
          <w:sz w:val="22"/>
          <w:szCs w:val="22"/>
        </w:rPr>
        <w:t>social isolation and support emotional wellbeing. Nevertheless, partnership working may be affected by communication difficulties, resource limitations and differing professional priorities, highlighting the importance of effective coordination and leadership.</w:t>
      </w:r>
    </w:p>
    <w:p w14:paraId="2B45FF42" w14:textId="228FA832" w:rsidR="00FA031E" w:rsidRDefault="00FA031E" w:rsidP="00CA41C0">
      <w:pPr>
        <w:spacing w:line="360" w:lineRule="auto"/>
        <w:jc w:val="both"/>
        <w:rPr>
          <w:rFonts w:ascii="Arial" w:hAnsi="Arial" w:cs="Arial"/>
          <w:b/>
          <w:bCs/>
          <w:sz w:val="22"/>
          <w:szCs w:val="22"/>
        </w:rPr>
      </w:pPr>
      <w:r w:rsidRPr="00FA031E">
        <w:rPr>
          <w:rFonts w:ascii="Arial" w:hAnsi="Arial" w:cs="Arial"/>
          <w:b/>
          <w:bCs/>
          <w:sz w:val="22"/>
          <w:szCs w:val="22"/>
        </w:rPr>
        <w:t xml:space="preserve">ETHICAL </w:t>
      </w:r>
      <w:r w:rsidR="00835B60">
        <w:rPr>
          <w:rFonts w:ascii="Arial" w:hAnsi="Arial" w:cs="Arial"/>
          <w:b/>
          <w:bCs/>
          <w:sz w:val="22"/>
          <w:szCs w:val="22"/>
        </w:rPr>
        <w:t>DECISION-MAKING AND PATIENT AUTONOMY</w:t>
      </w:r>
    </w:p>
    <w:p w14:paraId="73390355" w14:textId="35FEC51D" w:rsidR="00FA031E" w:rsidRDefault="00FA031E" w:rsidP="00CA41C0">
      <w:pPr>
        <w:spacing w:line="360" w:lineRule="auto"/>
        <w:jc w:val="both"/>
        <w:rPr>
          <w:rFonts w:ascii="Arial" w:hAnsi="Arial" w:cs="Arial"/>
          <w:sz w:val="22"/>
          <w:szCs w:val="22"/>
        </w:rPr>
      </w:pPr>
      <w:r>
        <w:rPr>
          <w:rFonts w:ascii="Arial" w:hAnsi="Arial" w:cs="Arial"/>
          <w:sz w:val="22"/>
          <w:szCs w:val="22"/>
        </w:rPr>
        <w:t xml:space="preserve">Ethical practice is also central to Mrs C’s care. Professionals respect her right to make decisions about palliative treatment, future care planning and symptom management. This demonstrates the ethical principle of autonomy. NHS guidance states that valid consent must be informed, voluntary and given by an individual with capacity. As Mrs C has capacity, healthcare professionals must respect her decisions even when they differ from clinical </w:t>
      </w:r>
      <w:r w:rsidR="00A40600">
        <w:rPr>
          <w:rFonts w:ascii="Arial" w:hAnsi="Arial" w:cs="Arial"/>
          <w:sz w:val="22"/>
          <w:szCs w:val="22"/>
        </w:rPr>
        <w:t>recommendations</w:t>
      </w:r>
    </w:p>
    <w:p w14:paraId="36B83543" w14:textId="77777777" w:rsidR="00A40600" w:rsidRDefault="00FA031E" w:rsidP="00CA41C0">
      <w:pPr>
        <w:spacing w:line="360" w:lineRule="auto"/>
        <w:jc w:val="both"/>
        <w:rPr>
          <w:rFonts w:ascii="Arial" w:hAnsi="Arial" w:cs="Arial"/>
          <w:sz w:val="22"/>
          <w:szCs w:val="22"/>
        </w:rPr>
      </w:pPr>
      <w:r>
        <w:rPr>
          <w:rFonts w:ascii="Arial" w:hAnsi="Arial" w:cs="Arial"/>
          <w:sz w:val="22"/>
          <w:szCs w:val="22"/>
        </w:rPr>
        <w:t xml:space="preserve">Beneficence and non-maleficence are demonstrated </w:t>
      </w:r>
      <w:r w:rsidR="00A40600">
        <w:rPr>
          <w:rFonts w:ascii="Arial" w:hAnsi="Arial" w:cs="Arial"/>
          <w:sz w:val="22"/>
          <w:szCs w:val="22"/>
        </w:rPr>
        <w:t>through efforts to maximise Mrs C’s quality of life while minimising pain, distress and unnecessary suffering. Justice is reflected through equitable access to services including palliative care, social prescribing, community support and personalised care planning. However, ethical tensions may arise when professionals believe a particular intervention would be beneficial but Mrs C chooses an alternative course of action. In these situations, practitioners must carefully balance competing ethical principles while remaining person-centred and legally compliant.</w:t>
      </w:r>
    </w:p>
    <w:p w14:paraId="334D0E8A" w14:textId="54584171" w:rsidR="00E4272C" w:rsidRPr="00FA031E" w:rsidRDefault="00A40600" w:rsidP="004662FC">
      <w:pPr>
        <w:spacing w:line="360" w:lineRule="auto"/>
        <w:jc w:val="both"/>
        <w:rPr>
          <w:rFonts w:ascii="Arial" w:hAnsi="Arial" w:cs="Arial"/>
          <w:b/>
          <w:bCs/>
          <w:sz w:val="22"/>
          <w:szCs w:val="22"/>
        </w:rPr>
      </w:pPr>
      <w:r>
        <w:rPr>
          <w:rFonts w:ascii="Arial" w:hAnsi="Arial" w:cs="Arial"/>
          <w:sz w:val="22"/>
          <w:szCs w:val="22"/>
        </w:rPr>
        <w:t>Overall, Mrs C’s case highlights the importance of person-centred care, partnership working and ethical practice in supporting individuals with complex</w:t>
      </w:r>
      <w:r w:rsidR="0036003B">
        <w:rPr>
          <w:rFonts w:ascii="Arial" w:hAnsi="Arial" w:cs="Arial"/>
          <w:sz w:val="22"/>
          <w:szCs w:val="22"/>
        </w:rPr>
        <w:t xml:space="preserve"> healthcare needs. Together, these approaches promote dignity, autonomy,</w:t>
      </w:r>
      <w:r w:rsidR="000759B9">
        <w:rPr>
          <w:rFonts w:ascii="Arial" w:hAnsi="Arial" w:cs="Arial"/>
          <w:sz w:val="22"/>
          <w:szCs w:val="22"/>
        </w:rPr>
        <w:t xml:space="preserve"> coordinated care and improved quality of life while ensuring </w:t>
      </w:r>
      <w:r w:rsidR="00517D8F">
        <w:rPr>
          <w:rFonts w:ascii="Arial" w:hAnsi="Arial" w:cs="Arial"/>
          <w:sz w:val="22"/>
          <w:szCs w:val="22"/>
        </w:rPr>
        <w:t xml:space="preserve">care remains responsive to individual needs. </w:t>
      </w:r>
      <w:r w:rsidR="00E4272C" w:rsidRPr="00FA031E">
        <w:rPr>
          <w:rFonts w:ascii="Arial" w:hAnsi="Arial" w:cs="Arial"/>
          <w:b/>
          <w:bCs/>
          <w:sz w:val="22"/>
          <w:szCs w:val="22"/>
        </w:rPr>
        <w:br w:type="page"/>
      </w:r>
    </w:p>
    <w:p w14:paraId="5A0F1553" w14:textId="110BCA90" w:rsidR="00AB1C80" w:rsidRDefault="007D4D53" w:rsidP="007D4D53">
      <w:pPr>
        <w:pStyle w:val="Heading1"/>
        <w:rPr>
          <w:rFonts w:ascii="Arial" w:hAnsi="Arial" w:cs="Arial"/>
          <w:color w:val="000000" w:themeColor="text1"/>
        </w:rPr>
      </w:pPr>
      <w:r w:rsidRPr="007D4D53">
        <w:rPr>
          <w:rFonts w:ascii="Arial" w:hAnsi="Arial" w:cs="Arial"/>
          <w:color w:val="000000" w:themeColor="text1"/>
        </w:rPr>
        <w:lastRenderedPageBreak/>
        <w:t>SELF-REFLECTION (Gibbs’ Reflective cycle)</w:t>
      </w:r>
      <w:bookmarkStart w:id="0" w:name="_Hlk233317063"/>
    </w:p>
    <w:p w14:paraId="5BB74318" w14:textId="77777777" w:rsidR="007D4D53" w:rsidRPr="007D4D53" w:rsidRDefault="007D4D53" w:rsidP="007D4D53"/>
    <w:bookmarkEnd w:id="0"/>
    <w:p w14:paraId="183E4FED" w14:textId="28F0D781" w:rsidR="001C270E" w:rsidRPr="005F5FE7" w:rsidRDefault="007D4D53" w:rsidP="001C270E">
      <w:pPr>
        <w:spacing w:line="360" w:lineRule="auto"/>
        <w:jc w:val="both"/>
        <w:rPr>
          <w:rFonts w:ascii="Arial" w:hAnsi="Arial" w:cs="Arial"/>
          <w:b/>
          <w:bCs/>
          <w:sz w:val="22"/>
          <w:szCs w:val="22"/>
        </w:rPr>
      </w:pPr>
      <w:r w:rsidRPr="005F5FE7">
        <w:rPr>
          <w:rFonts w:ascii="Arial" w:hAnsi="Arial" w:cs="Arial"/>
          <w:b/>
          <w:bCs/>
          <w:sz w:val="22"/>
          <w:szCs w:val="22"/>
        </w:rPr>
        <w:t xml:space="preserve">DESCRIPTION </w:t>
      </w:r>
    </w:p>
    <w:p w14:paraId="522B76E0" w14:textId="35B3958F" w:rsidR="007D4D53" w:rsidRDefault="007D4D53" w:rsidP="007D4D53">
      <w:pPr>
        <w:spacing w:line="360" w:lineRule="auto"/>
        <w:jc w:val="both"/>
        <w:rPr>
          <w:rFonts w:ascii="Arial" w:hAnsi="Arial" w:cs="Arial"/>
          <w:sz w:val="22"/>
          <w:szCs w:val="22"/>
        </w:rPr>
      </w:pPr>
      <w:r>
        <w:rPr>
          <w:rFonts w:ascii="Arial" w:hAnsi="Arial" w:cs="Arial"/>
          <w:sz w:val="22"/>
          <w:szCs w:val="22"/>
        </w:rPr>
        <w:t xml:space="preserve">Completing this assignment required me to explore the principles of person-centred Care, partnership working and ethical practice before applying them to the case study of Mrs C. To achieve this, I researched relevant legislation, professional guidance and academic theories, including </w:t>
      </w:r>
      <w:r w:rsidR="00B27C53">
        <w:rPr>
          <w:rFonts w:ascii="Arial" w:hAnsi="Arial" w:cs="Arial"/>
          <w:sz w:val="22"/>
          <w:szCs w:val="22"/>
        </w:rPr>
        <w:t xml:space="preserve">Roger’s Person-Centred Theories and Maslow’s Hiearchy of Needs. </w:t>
      </w:r>
      <w:r w:rsidR="00841788">
        <w:rPr>
          <w:rFonts w:ascii="Arial" w:hAnsi="Arial" w:cs="Arial"/>
          <w:sz w:val="22"/>
          <w:szCs w:val="22"/>
        </w:rPr>
        <w:t>This process</w:t>
      </w:r>
      <w:r w:rsidR="00B27C53">
        <w:rPr>
          <w:rFonts w:ascii="Arial" w:hAnsi="Arial" w:cs="Arial"/>
          <w:sz w:val="22"/>
          <w:szCs w:val="22"/>
        </w:rPr>
        <w:t xml:space="preserve"> enables me to understand how these principles influence professional decision-making and contribute to delivering high-quality care for individuals with complex needs.</w:t>
      </w:r>
    </w:p>
    <w:p w14:paraId="2529679B" w14:textId="1115EA25" w:rsidR="00B27C53" w:rsidRPr="005F5FE7" w:rsidRDefault="00B27C53" w:rsidP="007D4D53">
      <w:pPr>
        <w:spacing w:line="360" w:lineRule="auto"/>
        <w:jc w:val="both"/>
        <w:rPr>
          <w:rFonts w:ascii="Arial" w:hAnsi="Arial" w:cs="Arial"/>
          <w:b/>
          <w:bCs/>
          <w:sz w:val="22"/>
          <w:szCs w:val="22"/>
        </w:rPr>
      </w:pPr>
      <w:r w:rsidRPr="005F5FE7">
        <w:rPr>
          <w:rFonts w:ascii="Arial" w:hAnsi="Arial" w:cs="Arial"/>
          <w:b/>
          <w:bCs/>
          <w:sz w:val="22"/>
          <w:szCs w:val="22"/>
        </w:rPr>
        <w:t>FEELIN</w:t>
      </w:r>
      <w:r w:rsidR="0099297B" w:rsidRPr="005F5FE7">
        <w:rPr>
          <w:rFonts w:ascii="Arial" w:hAnsi="Arial" w:cs="Arial"/>
          <w:b/>
          <w:bCs/>
          <w:sz w:val="22"/>
          <w:szCs w:val="22"/>
        </w:rPr>
        <w:t>G</w:t>
      </w:r>
      <w:r w:rsidRPr="005F5FE7">
        <w:rPr>
          <w:rFonts w:ascii="Arial" w:hAnsi="Arial" w:cs="Arial"/>
          <w:b/>
          <w:bCs/>
          <w:sz w:val="22"/>
          <w:szCs w:val="22"/>
        </w:rPr>
        <w:t>S</w:t>
      </w:r>
    </w:p>
    <w:p w14:paraId="532C525B" w14:textId="6F573D5B" w:rsidR="0099297B" w:rsidRDefault="0099297B" w:rsidP="007D4D53">
      <w:pPr>
        <w:spacing w:line="360" w:lineRule="auto"/>
        <w:jc w:val="both"/>
        <w:rPr>
          <w:rFonts w:ascii="Arial" w:hAnsi="Arial" w:cs="Arial"/>
          <w:sz w:val="22"/>
          <w:szCs w:val="22"/>
        </w:rPr>
      </w:pPr>
      <w:r>
        <w:rPr>
          <w:rFonts w:ascii="Arial" w:hAnsi="Arial" w:cs="Arial"/>
          <w:sz w:val="22"/>
          <w:szCs w:val="22"/>
        </w:rPr>
        <w:t xml:space="preserve">At the beginning of the assignment, I believed I understood the basics principles of health and social care’, however, I quickly realised </w:t>
      </w:r>
      <w:r w:rsidR="00591990">
        <w:rPr>
          <w:rFonts w:ascii="Arial" w:hAnsi="Arial" w:cs="Arial"/>
          <w:sz w:val="22"/>
          <w:szCs w:val="22"/>
        </w:rPr>
        <w:t xml:space="preserve">that applying theory to practice required a much deeper level of understanding. Initially, I found interpreting legislation and critically analysing academic sources- challenging, but as my knowledge developed, I became more confident in linking theory, evidence and professional practice. Completing this assignment </w:t>
      </w:r>
      <w:r w:rsidR="00841788">
        <w:rPr>
          <w:rFonts w:ascii="Arial" w:hAnsi="Arial" w:cs="Arial"/>
          <w:sz w:val="22"/>
          <w:szCs w:val="22"/>
        </w:rPr>
        <w:t>has increased my confidence and reinforced my enthusiasm for pursuing a career within health and social care.</w:t>
      </w:r>
    </w:p>
    <w:p w14:paraId="3A64C75E" w14:textId="5AF3FA63" w:rsidR="00841788" w:rsidRPr="005F5FE7" w:rsidRDefault="00841788" w:rsidP="007D4D53">
      <w:pPr>
        <w:spacing w:line="360" w:lineRule="auto"/>
        <w:jc w:val="both"/>
        <w:rPr>
          <w:rFonts w:ascii="Arial" w:hAnsi="Arial" w:cs="Arial"/>
          <w:b/>
          <w:bCs/>
          <w:sz w:val="22"/>
          <w:szCs w:val="22"/>
        </w:rPr>
      </w:pPr>
      <w:r w:rsidRPr="005F5FE7">
        <w:rPr>
          <w:rFonts w:ascii="Arial" w:hAnsi="Arial" w:cs="Arial"/>
          <w:b/>
          <w:bCs/>
          <w:sz w:val="22"/>
          <w:szCs w:val="22"/>
        </w:rPr>
        <w:t>EVALUATION</w:t>
      </w:r>
    </w:p>
    <w:p w14:paraId="1EBD345D" w14:textId="1DB1BD04" w:rsidR="00841788" w:rsidRDefault="00841788" w:rsidP="007D4D53">
      <w:pPr>
        <w:spacing w:line="360" w:lineRule="auto"/>
        <w:jc w:val="both"/>
        <w:rPr>
          <w:rFonts w:ascii="Arial" w:hAnsi="Arial" w:cs="Arial"/>
          <w:sz w:val="22"/>
          <w:szCs w:val="22"/>
        </w:rPr>
      </w:pPr>
      <w:r>
        <w:rPr>
          <w:rFonts w:ascii="Arial" w:hAnsi="Arial" w:cs="Arial"/>
          <w:sz w:val="22"/>
          <w:szCs w:val="22"/>
        </w:rPr>
        <w:t xml:space="preserve">Most valuable aspect of this assignment was applying theoretical knowledge to Mrs C’s case study. Rather than viewing person-centred care as simply involving individuals in decisions, I now understand that it requires professionals to recognise each person’s unique values, preferences and experiences. Studying Roger’s theory strengthened my understanding of empathy, respect and therapeutic relationships, while Maslow’s theory highlighted the importance of addressing emotional, </w:t>
      </w:r>
      <w:r w:rsidR="00971363">
        <w:rPr>
          <w:rFonts w:ascii="Arial" w:hAnsi="Arial" w:cs="Arial"/>
          <w:sz w:val="22"/>
          <w:szCs w:val="22"/>
        </w:rPr>
        <w:t>psychological and social needs alongside physical health. Although analysing legislation and research was demanding, it improved my ability to evaluate evidence rather that simply describing it, which I recognise as an important academic and professional skill.</w:t>
      </w:r>
    </w:p>
    <w:p w14:paraId="78712E71" w14:textId="6B6E91D1" w:rsidR="00971363" w:rsidRPr="005F5FE7" w:rsidRDefault="00971363" w:rsidP="007D4D53">
      <w:pPr>
        <w:spacing w:line="360" w:lineRule="auto"/>
        <w:jc w:val="both"/>
        <w:rPr>
          <w:rFonts w:ascii="Arial" w:hAnsi="Arial" w:cs="Arial"/>
          <w:b/>
          <w:bCs/>
          <w:sz w:val="22"/>
          <w:szCs w:val="22"/>
        </w:rPr>
      </w:pPr>
      <w:r w:rsidRPr="005F5FE7">
        <w:rPr>
          <w:rFonts w:ascii="Arial" w:hAnsi="Arial" w:cs="Arial"/>
          <w:b/>
          <w:bCs/>
          <w:sz w:val="22"/>
          <w:szCs w:val="22"/>
        </w:rPr>
        <w:t>ANALYSIS</w:t>
      </w:r>
    </w:p>
    <w:p w14:paraId="37BD1C11" w14:textId="2130B402" w:rsidR="00971363" w:rsidRDefault="006F270D" w:rsidP="007D4D53">
      <w:pPr>
        <w:spacing w:line="360" w:lineRule="auto"/>
        <w:jc w:val="both"/>
        <w:rPr>
          <w:rFonts w:ascii="Arial" w:hAnsi="Arial" w:cs="Arial"/>
          <w:sz w:val="22"/>
          <w:szCs w:val="22"/>
        </w:rPr>
      </w:pPr>
      <w:r>
        <w:rPr>
          <w:rFonts w:ascii="Arial" w:hAnsi="Arial" w:cs="Arial"/>
          <w:sz w:val="22"/>
          <w:szCs w:val="22"/>
        </w:rPr>
        <w:t>This assignment has changed the way I think about professional practice. Reflecting on Mrs C’s case demonstrated that high quality care depends upon the integration of person-centred care, partnership working and ethical-decision making. I now appreciate that effective healthcare extends beyond treating illness and requires professionals to understand the wider factors affecting an individual’s wellbeing.</w:t>
      </w:r>
    </w:p>
    <w:p w14:paraId="761B1E27" w14:textId="77777777" w:rsidR="006F270D" w:rsidRDefault="006F270D" w:rsidP="007D4D53">
      <w:pPr>
        <w:spacing w:line="360" w:lineRule="auto"/>
        <w:jc w:val="both"/>
        <w:rPr>
          <w:rFonts w:ascii="Arial" w:hAnsi="Arial" w:cs="Arial"/>
          <w:sz w:val="22"/>
          <w:szCs w:val="22"/>
        </w:rPr>
      </w:pPr>
      <w:r>
        <w:rPr>
          <w:rFonts w:ascii="Arial" w:hAnsi="Arial" w:cs="Arial"/>
          <w:sz w:val="22"/>
          <w:szCs w:val="22"/>
        </w:rPr>
        <w:lastRenderedPageBreak/>
        <w:t>Learning about partnership working highlighted the importance of communication and collaborative between multidisciplinary teams. I recognise that no single professional possesses all the knowledge and skills required to meet every aspect of an individual’s needs. Instead, coordinated working, effective information sharing and mutual professional respect are essential to delivering safe, holistic and effective care.</w:t>
      </w:r>
    </w:p>
    <w:p w14:paraId="30810770" w14:textId="393C8203" w:rsidR="006F270D" w:rsidRDefault="006F270D" w:rsidP="007D4D53">
      <w:pPr>
        <w:spacing w:line="360" w:lineRule="auto"/>
        <w:jc w:val="both"/>
        <w:rPr>
          <w:rFonts w:ascii="Arial" w:hAnsi="Arial" w:cs="Arial"/>
          <w:sz w:val="22"/>
          <w:szCs w:val="22"/>
        </w:rPr>
      </w:pPr>
      <w:r>
        <w:rPr>
          <w:rFonts w:ascii="Arial" w:hAnsi="Arial" w:cs="Arial"/>
          <w:sz w:val="22"/>
          <w:szCs w:val="22"/>
        </w:rPr>
        <w:t>Studying ethical practice also strengthened my understanding of the responsibilities placed upon healthcare professionals. Learning about autonomy, beneficence</w:t>
      </w:r>
      <w:r w:rsidR="001F5284">
        <w:rPr>
          <w:rFonts w:ascii="Arial" w:hAnsi="Arial" w:cs="Arial"/>
          <w:sz w:val="22"/>
          <w:szCs w:val="22"/>
        </w:rPr>
        <w:t xml:space="preserve">, non-maleficence and justice demonstrated that decisions </w:t>
      </w:r>
      <w:r w:rsidR="003E4FCA">
        <w:rPr>
          <w:rFonts w:ascii="Arial" w:hAnsi="Arial" w:cs="Arial"/>
          <w:sz w:val="22"/>
          <w:szCs w:val="22"/>
        </w:rPr>
        <w:t xml:space="preserve">are </w:t>
      </w:r>
      <w:r w:rsidR="00607F57">
        <w:rPr>
          <w:rFonts w:ascii="Arial" w:hAnsi="Arial" w:cs="Arial"/>
          <w:sz w:val="22"/>
          <w:szCs w:val="22"/>
        </w:rPr>
        <w:t>rarely</w:t>
      </w:r>
      <w:r w:rsidR="003E4FCA">
        <w:rPr>
          <w:rFonts w:ascii="Arial" w:hAnsi="Arial" w:cs="Arial"/>
          <w:sz w:val="22"/>
          <w:szCs w:val="22"/>
        </w:rPr>
        <w:t xml:space="preserve"> straightforward </w:t>
      </w:r>
      <w:r w:rsidR="001651D0">
        <w:rPr>
          <w:rFonts w:ascii="Arial" w:hAnsi="Arial" w:cs="Arial"/>
          <w:sz w:val="22"/>
          <w:szCs w:val="22"/>
        </w:rPr>
        <w:t xml:space="preserve">and often require balancing an individual’s wishes with professional </w:t>
      </w:r>
      <w:r w:rsidR="00B56901">
        <w:rPr>
          <w:rFonts w:ascii="Arial" w:hAnsi="Arial" w:cs="Arial"/>
          <w:sz w:val="22"/>
          <w:szCs w:val="22"/>
        </w:rPr>
        <w:t>responsibilities and legal obligations. I now recognise</w:t>
      </w:r>
      <w:r w:rsidR="00305659">
        <w:rPr>
          <w:rFonts w:ascii="Arial" w:hAnsi="Arial" w:cs="Arial"/>
          <w:sz w:val="22"/>
          <w:szCs w:val="22"/>
        </w:rPr>
        <w:t xml:space="preserve"> the importance of evidence-based practice and understand</w:t>
      </w:r>
      <w:r w:rsidR="00DF5B8A">
        <w:rPr>
          <w:rFonts w:ascii="Arial" w:hAnsi="Arial" w:cs="Arial"/>
          <w:sz w:val="22"/>
          <w:szCs w:val="22"/>
        </w:rPr>
        <w:t xml:space="preserve"> that legislation, research and professional guidance should inform decision-making </w:t>
      </w:r>
      <w:r w:rsidR="00DE1C85">
        <w:rPr>
          <w:rFonts w:ascii="Arial" w:hAnsi="Arial" w:cs="Arial"/>
          <w:sz w:val="22"/>
          <w:szCs w:val="22"/>
        </w:rPr>
        <w:t>to ensure</w:t>
      </w:r>
      <w:r w:rsidR="005A2043">
        <w:rPr>
          <w:rFonts w:ascii="Arial" w:hAnsi="Arial" w:cs="Arial"/>
          <w:sz w:val="22"/>
          <w:szCs w:val="22"/>
        </w:rPr>
        <w:t xml:space="preserve"> care remains safe, ethical and person-centred.</w:t>
      </w:r>
    </w:p>
    <w:p w14:paraId="036D02C4" w14:textId="4F38AA04" w:rsidR="005A2043" w:rsidRPr="005F5FE7" w:rsidRDefault="00795D2B" w:rsidP="007D4D53">
      <w:pPr>
        <w:spacing w:line="360" w:lineRule="auto"/>
        <w:jc w:val="both"/>
        <w:rPr>
          <w:rFonts w:ascii="Arial" w:hAnsi="Arial" w:cs="Arial"/>
          <w:b/>
          <w:bCs/>
          <w:sz w:val="22"/>
          <w:szCs w:val="22"/>
        </w:rPr>
      </w:pPr>
      <w:r w:rsidRPr="005F5FE7">
        <w:rPr>
          <w:rFonts w:ascii="Arial" w:hAnsi="Arial" w:cs="Arial"/>
          <w:b/>
          <w:bCs/>
          <w:sz w:val="22"/>
          <w:szCs w:val="22"/>
        </w:rPr>
        <w:t>ACTION PLAN</w:t>
      </w:r>
    </w:p>
    <w:p w14:paraId="4D542CAF" w14:textId="18853EB9" w:rsidR="00795D2B" w:rsidRDefault="00795D2B" w:rsidP="007D4D53">
      <w:pPr>
        <w:spacing w:line="360" w:lineRule="auto"/>
        <w:jc w:val="both"/>
        <w:rPr>
          <w:rFonts w:ascii="Arial" w:hAnsi="Arial" w:cs="Arial"/>
          <w:sz w:val="22"/>
          <w:szCs w:val="22"/>
        </w:rPr>
      </w:pPr>
      <w:r>
        <w:rPr>
          <w:rFonts w:ascii="Arial" w:hAnsi="Arial" w:cs="Arial"/>
          <w:sz w:val="22"/>
          <w:szCs w:val="22"/>
        </w:rPr>
        <w:t xml:space="preserve">My </w:t>
      </w:r>
      <w:r w:rsidR="00EE5AA7">
        <w:rPr>
          <w:rFonts w:ascii="Arial" w:hAnsi="Arial" w:cs="Arial"/>
          <w:sz w:val="22"/>
          <w:szCs w:val="22"/>
        </w:rPr>
        <w:t>long-term</w:t>
      </w:r>
      <w:r>
        <w:rPr>
          <w:rFonts w:ascii="Arial" w:hAnsi="Arial" w:cs="Arial"/>
          <w:sz w:val="22"/>
          <w:szCs w:val="22"/>
        </w:rPr>
        <w:t xml:space="preserve"> goal is to work in a hospital</w:t>
      </w:r>
      <w:r w:rsidR="009A15DE">
        <w:rPr>
          <w:rFonts w:ascii="Arial" w:hAnsi="Arial" w:cs="Arial"/>
          <w:sz w:val="22"/>
          <w:szCs w:val="22"/>
        </w:rPr>
        <w:t xml:space="preserve"> supporting vulnerable adults. To prepare for the role</w:t>
      </w:r>
      <w:r w:rsidR="00096F76">
        <w:rPr>
          <w:rFonts w:ascii="Arial" w:hAnsi="Arial" w:cs="Arial"/>
          <w:sz w:val="22"/>
          <w:szCs w:val="22"/>
        </w:rPr>
        <w:t>, I will continue developing my knowledge of legislation</w:t>
      </w:r>
      <w:r w:rsidR="00631EBF">
        <w:rPr>
          <w:rFonts w:ascii="Arial" w:hAnsi="Arial" w:cs="Arial"/>
          <w:sz w:val="22"/>
          <w:szCs w:val="22"/>
        </w:rPr>
        <w:t>, ethics- and evident-based practice</w:t>
      </w:r>
      <w:r w:rsidR="00920A99">
        <w:rPr>
          <w:rFonts w:ascii="Arial" w:hAnsi="Arial" w:cs="Arial"/>
          <w:sz w:val="22"/>
          <w:szCs w:val="22"/>
        </w:rPr>
        <w:t xml:space="preserve"> while gaining </w:t>
      </w:r>
      <w:r w:rsidR="00EE5AA7">
        <w:rPr>
          <w:rFonts w:ascii="Arial" w:hAnsi="Arial" w:cs="Arial"/>
          <w:sz w:val="22"/>
          <w:szCs w:val="22"/>
        </w:rPr>
        <w:t>practical</w:t>
      </w:r>
      <w:r w:rsidR="00920A99">
        <w:rPr>
          <w:rFonts w:ascii="Arial" w:hAnsi="Arial" w:cs="Arial"/>
          <w:sz w:val="22"/>
          <w:szCs w:val="22"/>
        </w:rPr>
        <w:t xml:space="preserve"> experience within</w:t>
      </w:r>
      <w:r w:rsidR="00EE5AA7">
        <w:rPr>
          <w:rFonts w:ascii="Arial" w:hAnsi="Arial" w:cs="Arial"/>
          <w:sz w:val="22"/>
          <w:szCs w:val="22"/>
        </w:rPr>
        <w:t xml:space="preserve"> multidisciplinary </w:t>
      </w:r>
      <w:r w:rsidR="00245D05">
        <w:rPr>
          <w:rFonts w:ascii="Arial" w:hAnsi="Arial" w:cs="Arial"/>
          <w:sz w:val="22"/>
          <w:szCs w:val="22"/>
        </w:rPr>
        <w:t>healthcare team. I will actively seek feedback, engage</w:t>
      </w:r>
      <w:r w:rsidR="0005475F">
        <w:rPr>
          <w:rFonts w:ascii="Arial" w:hAnsi="Arial" w:cs="Arial"/>
          <w:sz w:val="22"/>
          <w:szCs w:val="22"/>
        </w:rPr>
        <w:t xml:space="preserve"> in continuing professional development and use ident</w:t>
      </w:r>
      <w:r w:rsidR="000D26E6">
        <w:rPr>
          <w:rFonts w:ascii="Arial" w:hAnsi="Arial" w:cs="Arial"/>
          <w:sz w:val="22"/>
          <w:szCs w:val="22"/>
        </w:rPr>
        <w:t xml:space="preserve">ify areas for improvement. By </w:t>
      </w:r>
      <w:r w:rsidR="0002435C">
        <w:rPr>
          <w:rFonts w:ascii="Arial" w:hAnsi="Arial" w:cs="Arial"/>
          <w:sz w:val="22"/>
          <w:szCs w:val="22"/>
        </w:rPr>
        <w:t>building on the knowledge</w:t>
      </w:r>
      <w:r w:rsidR="00263340">
        <w:rPr>
          <w:rFonts w:ascii="Arial" w:hAnsi="Arial" w:cs="Arial"/>
          <w:sz w:val="22"/>
          <w:szCs w:val="22"/>
        </w:rPr>
        <w:t xml:space="preserve"> gained from this assignment</w:t>
      </w:r>
      <w:r w:rsidR="00ED20C2">
        <w:rPr>
          <w:rFonts w:ascii="Arial" w:hAnsi="Arial" w:cs="Arial"/>
          <w:sz w:val="22"/>
          <w:szCs w:val="22"/>
        </w:rPr>
        <w:t>, I am to become</w:t>
      </w:r>
      <w:r w:rsidR="008665CE">
        <w:rPr>
          <w:rFonts w:ascii="Arial" w:hAnsi="Arial" w:cs="Arial"/>
          <w:sz w:val="22"/>
          <w:szCs w:val="22"/>
        </w:rPr>
        <w:t xml:space="preserve"> compassionate</w:t>
      </w:r>
      <w:r w:rsidR="007946A7">
        <w:rPr>
          <w:rFonts w:ascii="Arial" w:hAnsi="Arial" w:cs="Arial"/>
          <w:sz w:val="22"/>
          <w:szCs w:val="22"/>
        </w:rPr>
        <w:t>, reflective</w:t>
      </w:r>
      <w:r w:rsidR="003B53C5">
        <w:rPr>
          <w:rFonts w:ascii="Arial" w:hAnsi="Arial" w:cs="Arial"/>
          <w:sz w:val="22"/>
          <w:szCs w:val="22"/>
        </w:rPr>
        <w:t xml:space="preserve"> and competent healthcare professional who delivers safe, person-centred care that </w:t>
      </w:r>
      <w:r w:rsidR="003912F2">
        <w:rPr>
          <w:rFonts w:ascii="Arial" w:hAnsi="Arial" w:cs="Arial"/>
          <w:sz w:val="22"/>
          <w:szCs w:val="22"/>
        </w:rPr>
        <w:t xml:space="preserve">promotes dignity, independence and positive </w:t>
      </w:r>
      <w:r w:rsidR="00D73A87">
        <w:rPr>
          <w:rFonts w:ascii="Arial" w:hAnsi="Arial" w:cs="Arial"/>
          <w:sz w:val="22"/>
          <w:szCs w:val="22"/>
        </w:rPr>
        <w:t xml:space="preserve">outcomes for vulnerable adults. </w:t>
      </w:r>
    </w:p>
    <w:p w14:paraId="59D79A08" w14:textId="6577175C" w:rsidR="001F03DB" w:rsidRPr="005F5FE7" w:rsidRDefault="001F03DB" w:rsidP="007D4D53">
      <w:pPr>
        <w:spacing w:line="360" w:lineRule="auto"/>
        <w:jc w:val="both"/>
        <w:rPr>
          <w:rFonts w:ascii="Arial" w:hAnsi="Arial" w:cs="Arial"/>
          <w:b/>
          <w:bCs/>
          <w:sz w:val="22"/>
          <w:szCs w:val="22"/>
        </w:rPr>
      </w:pPr>
      <w:r w:rsidRPr="005F5FE7">
        <w:rPr>
          <w:rFonts w:ascii="Arial" w:hAnsi="Arial" w:cs="Arial"/>
          <w:b/>
          <w:bCs/>
          <w:sz w:val="22"/>
          <w:szCs w:val="22"/>
        </w:rPr>
        <w:t>CONCLUSION</w:t>
      </w:r>
      <w:r w:rsidR="0030372D" w:rsidRPr="005F5FE7">
        <w:rPr>
          <w:rFonts w:ascii="Arial" w:hAnsi="Arial" w:cs="Arial"/>
          <w:b/>
          <w:bCs/>
          <w:sz w:val="22"/>
          <w:szCs w:val="22"/>
        </w:rPr>
        <w:t xml:space="preserve"> </w:t>
      </w:r>
    </w:p>
    <w:p w14:paraId="2AD91AD4" w14:textId="0F62B848" w:rsidR="0030372D" w:rsidRDefault="0030372D" w:rsidP="007D4D53">
      <w:pPr>
        <w:spacing w:line="360" w:lineRule="auto"/>
        <w:jc w:val="both"/>
        <w:rPr>
          <w:rFonts w:ascii="Arial" w:hAnsi="Arial" w:cs="Arial"/>
          <w:sz w:val="22"/>
          <w:szCs w:val="22"/>
        </w:rPr>
      </w:pPr>
      <w:r>
        <w:rPr>
          <w:rFonts w:ascii="Arial" w:hAnsi="Arial" w:cs="Arial"/>
          <w:sz w:val="22"/>
          <w:szCs w:val="22"/>
        </w:rPr>
        <w:t>Reflect</w:t>
      </w:r>
      <w:r w:rsidR="00C47446">
        <w:rPr>
          <w:rFonts w:ascii="Arial" w:hAnsi="Arial" w:cs="Arial"/>
          <w:sz w:val="22"/>
          <w:szCs w:val="22"/>
        </w:rPr>
        <w:t xml:space="preserve">ing on this assignment has enabled me to recognise </w:t>
      </w:r>
      <w:r w:rsidR="003A0ACE">
        <w:rPr>
          <w:rFonts w:ascii="Arial" w:hAnsi="Arial" w:cs="Arial"/>
          <w:sz w:val="22"/>
          <w:szCs w:val="22"/>
        </w:rPr>
        <w:t xml:space="preserve">both my strengths and areas </w:t>
      </w:r>
      <w:r w:rsidR="000508A5">
        <w:rPr>
          <w:rFonts w:ascii="Arial" w:hAnsi="Arial" w:cs="Arial"/>
          <w:sz w:val="22"/>
          <w:szCs w:val="22"/>
        </w:rPr>
        <w:t>for further development. I believe my communication skills, empathy</w:t>
      </w:r>
      <w:r w:rsidR="008829B8">
        <w:rPr>
          <w:rFonts w:ascii="Arial" w:hAnsi="Arial" w:cs="Arial"/>
          <w:sz w:val="22"/>
          <w:szCs w:val="22"/>
        </w:rPr>
        <w:t xml:space="preserve"> and willingness</w:t>
      </w:r>
      <w:r w:rsidR="00893387">
        <w:rPr>
          <w:rFonts w:ascii="Arial" w:hAnsi="Arial" w:cs="Arial"/>
          <w:sz w:val="22"/>
          <w:szCs w:val="22"/>
        </w:rPr>
        <w:t xml:space="preserve"> to learn provide</w:t>
      </w:r>
      <w:r w:rsidR="00980705">
        <w:rPr>
          <w:rFonts w:ascii="Arial" w:hAnsi="Arial" w:cs="Arial"/>
          <w:sz w:val="22"/>
          <w:szCs w:val="22"/>
        </w:rPr>
        <w:t xml:space="preserve"> a strong foundation for working within health</w:t>
      </w:r>
      <w:r w:rsidR="00602C34">
        <w:rPr>
          <w:rFonts w:ascii="Arial" w:hAnsi="Arial" w:cs="Arial"/>
          <w:sz w:val="22"/>
          <w:szCs w:val="22"/>
        </w:rPr>
        <w:t xml:space="preserve"> and social care. However, I also </w:t>
      </w:r>
      <w:r w:rsidR="00BB3D46">
        <w:rPr>
          <w:rFonts w:ascii="Arial" w:hAnsi="Arial" w:cs="Arial"/>
          <w:sz w:val="22"/>
          <w:szCs w:val="22"/>
        </w:rPr>
        <w:t>recognise</w:t>
      </w:r>
      <w:r w:rsidR="00790503">
        <w:rPr>
          <w:rFonts w:ascii="Arial" w:hAnsi="Arial" w:cs="Arial"/>
          <w:sz w:val="22"/>
          <w:szCs w:val="22"/>
        </w:rPr>
        <w:t xml:space="preserve"> that professional competence</w:t>
      </w:r>
      <w:r w:rsidR="00F53781">
        <w:rPr>
          <w:rFonts w:ascii="Arial" w:hAnsi="Arial" w:cs="Arial"/>
          <w:sz w:val="22"/>
          <w:szCs w:val="22"/>
        </w:rPr>
        <w:t xml:space="preserve"> develops through experience, reflective practice and continuing learning</w:t>
      </w:r>
      <w:r w:rsidR="006C5EB3">
        <w:rPr>
          <w:rFonts w:ascii="Arial" w:hAnsi="Arial" w:cs="Arial"/>
          <w:sz w:val="22"/>
          <w:szCs w:val="22"/>
        </w:rPr>
        <w:t xml:space="preserve">. This assignment has strengthened </w:t>
      </w:r>
      <w:r w:rsidR="007B4E26">
        <w:rPr>
          <w:rFonts w:ascii="Arial" w:hAnsi="Arial" w:cs="Arial"/>
          <w:sz w:val="22"/>
          <w:szCs w:val="22"/>
        </w:rPr>
        <w:t>my understanding of the knowledge, values and behaviours required to provide effective care and has confirmed my ambition to work with vulnerable adults.</w:t>
      </w:r>
      <w:r w:rsidR="008E3989">
        <w:rPr>
          <w:rFonts w:ascii="Arial" w:hAnsi="Arial" w:cs="Arial"/>
          <w:sz w:val="22"/>
          <w:szCs w:val="22"/>
        </w:rPr>
        <w:t xml:space="preserve"> </w:t>
      </w:r>
    </w:p>
    <w:p w14:paraId="75603A77" w14:textId="77777777" w:rsidR="00022036" w:rsidRDefault="00022036" w:rsidP="007D4D53">
      <w:pPr>
        <w:spacing w:line="360" w:lineRule="auto"/>
        <w:jc w:val="both"/>
        <w:rPr>
          <w:rFonts w:ascii="Arial" w:hAnsi="Arial" w:cs="Arial"/>
          <w:sz w:val="22"/>
          <w:szCs w:val="22"/>
        </w:rPr>
      </w:pPr>
    </w:p>
    <w:p w14:paraId="7F3AC281" w14:textId="77777777" w:rsidR="00022036" w:rsidRDefault="00022036" w:rsidP="007D4D53">
      <w:pPr>
        <w:spacing w:line="360" w:lineRule="auto"/>
        <w:jc w:val="both"/>
        <w:rPr>
          <w:rFonts w:ascii="Arial" w:hAnsi="Arial" w:cs="Arial"/>
          <w:sz w:val="22"/>
          <w:szCs w:val="22"/>
        </w:rPr>
      </w:pPr>
    </w:p>
    <w:p w14:paraId="44810B1A" w14:textId="77777777" w:rsidR="00022036" w:rsidRDefault="00022036" w:rsidP="007D4D53">
      <w:pPr>
        <w:spacing w:line="360" w:lineRule="auto"/>
        <w:jc w:val="both"/>
        <w:rPr>
          <w:rFonts w:ascii="Arial" w:hAnsi="Arial" w:cs="Arial"/>
          <w:sz w:val="22"/>
          <w:szCs w:val="22"/>
        </w:rPr>
      </w:pPr>
    </w:p>
    <w:p w14:paraId="2EC9F5C6" w14:textId="77777777" w:rsidR="00022036" w:rsidRDefault="00022036" w:rsidP="007D4D53">
      <w:pPr>
        <w:spacing w:line="360" w:lineRule="auto"/>
        <w:jc w:val="both"/>
        <w:rPr>
          <w:rFonts w:ascii="Arial" w:hAnsi="Arial" w:cs="Arial"/>
          <w:sz w:val="22"/>
          <w:szCs w:val="22"/>
        </w:rPr>
      </w:pPr>
    </w:p>
    <w:p w14:paraId="669715BC" w14:textId="22151D97" w:rsidR="00022036" w:rsidRDefault="00534652" w:rsidP="004F6F05">
      <w:pPr>
        <w:pStyle w:val="Heading1"/>
        <w:spacing w:line="360" w:lineRule="auto"/>
        <w:jc w:val="both"/>
        <w:rPr>
          <w:rFonts w:ascii="Arial" w:hAnsi="Arial" w:cs="Arial"/>
          <w:color w:val="auto"/>
        </w:rPr>
      </w:pPr>
      <w:r w:rsidRPr="004F6F05">
        <w:rPr>
          <w:rFonts w:ascii="Arial" w:hAnsi="Arial" w:cs="Arial"/>
          <w:color w:val="auto"/>
        </w:rPr>
        <w:lastRenderedPageBreak/>
        <w:t>REFERENCE</w:t>
      </w:r>
    </w:p>
    <w:p w14:paraId="7DF7D825" w14:textId="7171781D" w:rsidR="004F6F05" w:rsidRDefault="006A668B"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Bateman, N. (2000) </w:t>
      </w:r>
      <w:r w:rsidR="00AC22C9">
        <w:rPr>
          <w:rFonts w:ascii="Arial" w:hAnsi="Arial" w:cs="Arial"/>
          <w:sz w:val="22"/>
          <w:szCs w:val="22"/>
        </w:rPr>
        <w:t>Advocacy Skills for Health and Social Care Professionals. London</w:t>
      </w:r>
      <w:r w:rsidR="003B1358">
        <w:rPr>
          <w:rFonts w:ascii="Arial" w:hAnsi="Arial" w:cs="Arial"/>
          <w:sz w:val="22"/>
          <w:szCs w:val="22"/>
        </w:rPr>
        <w:t xml:space="preserve">: Jessica Kingsley </w:t>
      </w:r>
      <w:r w:rsidR="000C0972">
        <w:rPr>
          <w:rFonts w:ascii="Arial" w:hAnsi="Arial" w:cs="Arial"/>
          <w:sz w:val="22"/>
          <w:szCs w:val="22"/>
        </w:rPr>
        <w:t>Publishers</w:t>
      </w:r>
      <w:r w:rsidR="00574E49">
        <w:rPr>
          <w:rFonts w:ascii="Arial" w:hAnsi="Arial" w:cs="Arial"/>
          <w:sz w:val="22"/>
          <w:szCs w:val="22"/>
        </w:rPr>
        <w:t>.</w:t>
      </w:r>
    </w:p>
    <w:p w14:paraId="7A9E834E" w14:textId="4F60AA3F" w:rsidR="000C0972" w:rsidRDefault="000C0972"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Beauchamp, T.L. and Childress, J.F</w:t>
      </w:r>
      <w:r w:rsidR="00CD564B">
        <w:rPr>
          <w:rFonts w:ascii="Arial" w:hAnsi="Arial" w:cs="Arial"/>
          <w:sz w:val="22"/>
          <w:szCs w:val="22"/>
        </w:rPr>
        <w:t xml:space="preserve"> (2019) Principles of Biomedical Ethics. </w:t>
      </w:r>
      <w:r w:rsidR="00D25FEF">
        <w:rPr>
          <w:rFonts w:ascii="Arial" w:hAnsi="Arial" w:cs="Arial"/>
          <w:sz w:val="22"/>
          <w:szCs w:val="22"/>
        </w:rPr>
        <w:t>8t</w:t>
      </w:r>
      <w:r w:rsidR="00CD564B">
        <w:rPr>
          <w:rFonts w:ascii="Arial" w:hAnsi="Arial" w:cs="Arial"/>
          <w:sz w:val="22"/>
          <w:szCs w:val="22"/>
        </w:rPr>
        <w:t xml:space="preserve">h </w:t>
      </w:r>
      <w:proofErr w:type="spellStart"/>
      <w:r w:rsidR="00CD564B">
        <w:rPr>
          <w:rFonts w:ascii="Arial" w:hAnsi="Arial" w:cs="Arial"/>
          <w:sz w:val="22"/>
          <w:szCs w:val="22"/>
        </w:rPr>
        <w:t>edn</w:t>
      </w:r>
      <w:proofErr w:type="spellEnd"/>
      <w:r w:rsidR="00CD564B">
        <w:rPr>
          <w:rFonts w:ascii="Arial" w:hAnsi="Arial" w:cs="Arial"/>
          <w:sz w:val="22"/>
          <w:szCs w:val="22"/>
        </w:rPr>
        <w:t>. New York</w:t>
      </w:r>
      <w:r w:rsidR="00D25FEF">
        <w:rPr>
          <w:rFonts w:ascii="Arial" w:hAnsi="Arial" w:cs="Arial"/>
          <w:sz w:val="22"/>
          <w:szCs w:val="22"/>
        </w:rPr>
        <w:t>: Oxford University Press.</w:t>
      </w:r>
    </w:p>
    <w:p w14:paraId="47BEEC14" w14:textId="16296B7D" w:rsidR="00D25FEF" w:rsidRDefault="00765C5C"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Department of Health and Social Care (2014) </w:t>
      </w:r>
      <w:r w:rsidR="00E9569C">
        <w:rPr>
          <w:rFonts w:ascii="Arial" w:hAnsi="Arial" w:cs="Arial"/>
          <w:sz w:val="22"/>
          <w:szCs w:val="22"/>
        </w:rPr>
        <w:t xml:space="preserve">Care Act 2014. London: HMSO. </w:t>
      </w:r>
      <w:r w:rsidR="004A58C2">
        <w:rPr>
          <w:rFonts w:ascii="Arial" w:hAnsi="Arial" w:cs="Arial"/>
          <w:sz w:val="22"/>
          <w:szCs w:val="22"/>
        </w:rPr>
        <w:t>Available</w:t>
      </w:r>
      <w:r w:rsidR="00E9569C">
        <w:rPr>
          <w:rFonts w:ascii="Arial" w:hAnsi="Arial" w:cs="Arial"/>
          <w:sz w:val="22"/>
          <w:szCs w:val="22"/>
        </w:rPr>
        <w:t xml:space="preserve"> at: </w:t>
      </w:r>
      <w:hyperlink r:id="rId10" w:history="1">
        <w:r w:rsidR="00F22B34" w:rsidRPr="00D513C2">
          <w:rPr>
            <w:rStyle w:val="Hyperlink"/>
            <w:rFonts w:ascii="Arial" w:hAnsi="Arial" w:cs="Arial"/>
            <w:sz w:val="22"/>
            <w:szCs w:val="22"/>
          </w:rPr>
          <w:t>https://www.legislation.gov.uk/ukpga/2014/23/contents/</w:t>
        </w:r>
      </w:hyperlink>
      <w:r w:rsidR="00F22B34">
        <w:rPr>
          <w:rFonts w:ascii="Arial" w:hAnsi="Arial" w:cs="Arial"/>
          <w:sz w:val="22"/>
          <w:szCs w:val="22"/>
        </w:rPr>
        <w:t xml:space="preserve"> (Accessed </w:t>
      </w:r>
      <w:r w:rsidR="00961116">
        <w:rPr>
          <w:rFonts w:ascii="Arial" w:hAnsi="Arial" w:cs="Arial"/>
          <w:sz w:val="22"/>
          <w:szCs w:val="22"/>
        </w:rPr>
        <w:t>20 June 2026)</w:t>
      </w:r>
      <w:r w:rsidR="00574E49">
        <w:rPr>
          <w:rFonts w:ascii="Arial" w:hAnsi="Arial" w:cs="Arial"/>
          <w:sz w:val="22"/>
          <w:szCs w:val="22"/>
        </w:rPr>
        <w:t>.</w:t>
      </w:r>
    </w:p>
    <w:p w14:paraId="02872383" w14:textId="75E6C40B" w:rsidR="00961116" w:rsidRDefault="00A94266"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Department of Health and Social Care (2022</w:t>
      </w:r>
      <w:r w:rsidR="00D20C83">
        <w:rPr>
          <w:rFonts w:ascii="Arial" w:hAnsi="Arial" w:cs="Arial"/>
          <w:sz w:val="22"/>
          <w:szCs w:val="22"/>
        </w:rPr>
        <w:t>)</w:t>
      </w:r>
      <w:r>
        <w:rPr>
          <w:rFonts w:ascii="Arial" w:hAnsi="Arial" w:cs="Arial"/>
          <w:sz w:val="22"/>
          <w:szCs w:val="22"/>
        </w:rPr>
        <w:t xml:space="preserve"> Health and Social</w:t>
      </w:r>
      <w:r w:rsidR="0071247E">
        <w:rPr>
          <w:rFonts w:ascii="Arial" w:hAnsi="Arial" w:cs="Arial"/>
          <w:sz w:val="22"/>
          <w:szCs w:val="22"/>
        </w:rPr>
        <w:t xml:space="preserve"> Care Act 2022. London:</w:t>
      </w:r>
      <w:r w:rsidR="006E4ED9">
        <w:rPr>
          <w:rFonts w:ascii="Arial" w:hAnsi="Arial" w:cs="Arial"/>
          <w:sz w:val="22"/>
          <w:szCs w:val="22"/>
        </w:rPr>
        <w:t xml:space="preserve"> </w:t>
      </w:r>
      <w:r w:rsidR="0071247E">
        <w:rPr>
          <w:rFonts w:ascii="Arial" w:hAnsi="Arial" w:cs="Arial"/>
          <w:sz w:val="22"/>
          <w:szCs w:val="22"/>
        </w:rPr>
        <w:t xml:space="preserve">HMSO. Available at: </w:t>
      </w:r>
      <w:hyperlink r:id="rId11" w:history="1">
        <w:r w:rsidR="0059657E" w:rsidRPr="00D513C2">
          <w:rPr>
            <w:rStyle w:val="Hyperlink"/>
            <w:rFonts w:ascii="Arial" w:hAnsi="Arial" w:cs="Arial"/>
            <w:sz w:val="22"/>
            <w:szCs w:val="22"/>
          </w:rPr>
          <w:t>https://www.legislation.gov.uk/ukpga/2022/31/contents/</w:t>
        </w:r>
      </w:hyperlink>
      <w:r w:rsidR="0059657E">
        <w:rPr>
          <w:rFonts w:ascii="Arial" w:hAnsi="Arial" w:cs="Arial"/>
          <w:sz w:val="22"/>
          <w:szCs w:val="22"/>
        </w:rPr>
        <w:t xml:space="preserve"> (Accessed 13 June 2026)</w:t>
      </w:r>
      <w:r w:rsidR="00574E49">
        <w:rPr>
          <w:rFonts w:ascii="Arial" w:hAnsi="Arial" w:cs="Arial"/>
          <w:sz w:val="22"/>
          <w:szCs w:val="22"/>
        </w:rPr>
        <w:t>.</w:t>
      </w:r>
    </w:p>
    <w:p w14:paraId="3EDB996C" w14:textId="3EAC0A89" w:rsidR="0059657E" w:rsidRDefault="00B75514"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Maslow, A.H. (1943)</w:t>
      </w:r>
      <w:r w:rsidR="00D351B0">
        <w:rPr>
          <w:rFonts w:ascii="Arial" w:hAnsi="Arial" w:cs="Arial"/>
          <w:sz w:val="22"/>
          <w:szCs w:val="22"/>
        </w:rPr>
        <w:t xml:space="preserve"> ‘A theory of human motivation: Psycho</w:t>
      </w:r>
      <w:r w:rsidR="00A3615E">
        <w:rPr>
          <w:rFonts w:ascii="Arial" w:hAnsi="Arial" w:cs="Arial"/>
          <w:sz w:val="22"/>
          <w:szCs w:val="22"/>
        </w:rPr>
        <w:t>logical Review, 50 (4)</w:t>
      </w:r>
      <w:r w:rsidR="00A26A72">
        <w:rPr>
          <w:rFonts w:ascii="Arial" w:hAnsi="Arial" w:cs="Arial"/>
          <w:sz w:val="22"/>
          <w:szCs w:val="22"/>
        </w:rPr>
        <w:t>, pp. 370-396</w:t>
      </w:r>
      <w:r w:rsidR="00574E49">
        <w:rPr>
          <w:rFonts w:ascii="Arial" w:hAnsi="Arial" w:cs="Arial"/>
          <w:sz w:val="22"/>
          <w:szCs w:val="22"/>
        </w:rPr>
        <w:t>.</w:t>
      </w:r>
    </w:p>
    <w:p w14:paraId="6579D164" w14:textId="64097927" w:rsidR="00A26A72" w:rsidRDefault="00C73B9F"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McLe</w:t>
      </w:r>
      <w:r w:rsidR="00D3065F">
        <w:rPr>
          <w:rFonts w:ascii="Arial" w:hAnsi="Arial" w:cs="Arial"/>
          <w:sz w:val="22"/>
          <w:szCs w:val="22"/>
        </w:rPr>
        <w:t>o</w:t>
      </w:r>
      <w:r>
        <w:rPr>
          <w:rFonts w:ascii="Arial" w:hAnsi="Arial" w:cs="Arial"/>
          <w:sz w:val="22"/>
          <w:szCs w:val="22"/>
        </w:rPr>
        <w:t>d, J. (2024) An Introduction to coun</w:t>
      </w:r>
      <w:r w:rsidR="00463C9C">
        <w:rPr>
          <w:rFonts w:ascii="Arial" w:hAnsi="Arial" w:cs="Arial"/>
          <w:sz w:val="22"/>
          <w:szCs w:val="22"/>
        </w:rPr>
        <w:t>selling and Psychotherapy. 7</w:t>
      </w:r>
      <w:r w:rsidR="00463C9C" w:rsidRPr="00463C9C">
        <w:rPr>
          <w:rFonts w:ascii="Arial" w:hAnsi="Arial" w:cs="Arial"/>
          <w:sz w:val="22"/>
          <w:szCs w:val="22"/>
          <w:vertAlign w:val="superscript"/>
        </w:rPr>
        <w:t>th</w:t>
      </w:r>
      <w:r w:rsidR="00463C9C">
        <w:rPr>
          <w:rFonts w:ascii="Arial" w:hAnsi="Arial" w:cs="Arial"/>
          <w:sz w:val="22"/>
          <w:szCs w:val="22"/>
        </w:rPr>
        <w:t xml:space="preserve"> </w:t>
      </w:r>
      <w:proofErr w:type="spellStart"/>
      <w:r w:rsidR="00463C9C">
        <w:rPr>
          <w:rFonts w:ascii="Arial" w:hAnsi="Arial" w:cs="Arial"/>
          <w:sz w:val="22"/>
          <w:szCs w:val="22"/>
        </w:rPr>
        <w:t>edn</w:t>
      </w:r>
      <w:proofErr w:type="spellEnd"/>
      <w:r w:rsidR="00463C9C">
        <w:rPr>
          <w:rFonts w:ascii="Arial" w:hAnsi="Arial" w:cs="Arial"/>
          <w:sz w:val="22"/>
          <w:szCs w:val="22"/>
        </w:rPr>
        <w:t>. M</w:t>
      </w:r>
      <w:r w:rsidR="00574E49">
        <w:rPr>
          <w:rFonts w:ascii="Arial" w:hAnsi="Arial" w:cs="Arial"/>
          <w:sz w:val="22"/>
          <w:szCs w:val="22"/>
        </w:rPr>
        <w:t>aidenhead: Open University Press.</w:t>
      </w:r>
    </w:p>
    <w:p w14:paraId="6271DD33" w14:textId="6DC36722" w:rsidR="00574E49" w:rsidRDefault="00F57B6D"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National Health </w:t>
      </w:r>
      <w:r w:rsidR="009E1D58">
        <w:rPr>
          <w:rFonts w:ascii="Arial" w:hAnsi="Arial" w:cs="Arial"/>
          <w:sz w:val="22"/>
          <w:szCs w:val="22"/>
        </w:rPr>
        <w:t xml:space="preserve">Services (2023) Consent to Treatment. Available at: </w:t>
      </w:r>
      <w:hyperlink r:id="rId12" w:history="1">
        <w:r w:rsidR="00C6662B" w:rsidRPr="00D513C2">
          <w:rPr>
            <w:rStyle w:val="Hyperlink"/>
            <w:rFonts w:ascii="Arial" w:hAnsi="Arial" w:cs="Arial"/>
            <w:sz w:val="22"/>
            <w:szCs w:val="22"/>
          </w:rPr>
          <w:t>https://www.nhs.uk/conditions/consent-to-treatment/</w:t>
        </w:r>
      </w:hyperlink>
      <w:r w:rsidR="00C6662B">
        <w:rPr>
          <w:rFonts w:ascii="Arial" w:hAnsi="Arial" w:cs="Arial"/>
          <w:sz w:val="22"/>
          <w:szCs w:val="22"/>
        </w:rPr>
        <w:t xml:space="preserve"> (Accessed 13 June 2026)</w:t>
      </w:r>
    </w:p>
    <w:p w14:paraId="3FD7D243" w14:textId="77777777" w:rsidR="009A24E9" w:rsidRDefault="00EF5E9F"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Nursing and Midwifery council (2018)</w:t>
      </w:r>
      <w:r w:rsidR="0047480A">
        <w:rPr>
          <w:rFonts w:ascii="Arial" w:hAnsi="Arial" w:cs="Arial"/>
          <w:sz w:val="22"/>
          <w:szCs w:val="22"/>
        </w:rPr>
        <w:t xml:space="preserve"> The Code: Professional Standards </w:t>
      </w:r>
      <w:r w:rsidR="00102F1F">
        <w:rPr>
          <w:rFonts w:ascii="Arial" w:hAnsi="Arial" w:cs="Arial"/>
          <w:sz w:val="22"/>
          <w:szCs w:val="22"/>
        </w:rPr>
        <w:t>of Practice and Behaviour for Nurses, Midwives</w:t>
      </w:r>
      <w:r w:rsidR="009617FA">
        <w:rPr>
          <w:rFonts w:ascii="Arial" w:hAnsi="Arial" w:cs="Arial"/>
          <w:sz w:val="22"/>
          <w:szCs w:val="22"/>
        </w:rPr>
        <w:t xml:space="preserve"> and Nursing associates. London: NMC. Available at: </w:t>
      </w:r>
      <w:hyperlink r:id="rId13" w:history="1">
        <w:r w:rsidR="009A24E9" w:rsidRPr="00D513C2">
          <w:rPr>
            <w:rStyle w:val="Hyperlink"/>
            <w:rFonts w:ascii="Arial" w:hAnsi="Arial" w:cs="Arial"/>
            <w:sz w:val="22"/>
            <w:szCs w:val="22"/>
          </w:rPr>
          <w:t>https://www.nmc.org.uk/standards/code/</w:t>
        </w:r>
      </w:hyperlink>
      <w:r w:rsidR="009A24E9">
        <w:rPr>
          <w:rFonts w:ascii="Arial" w:hAnsi="Arial" w:cs="Arial"/>
          <w:sz w:val="22"/>
          <w:szCs w:val="22"/>
        </w:rPr>
        <w:t xml:space="preserve"> (Accessed 13 June 2026)</w:t>
      </w:r>
    </w:p>
    <w:p w14:paraId="69BF2364" w14:textId="4681AD24" w:rsidR="00C6662B" w:rsidRDefault="00E60F6E"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Rogers, C.R. (1961) On Becoming a Person</w:t>
      </w:r>
      <w:r w:rsidR="00EE1FDB">
        <w:rPr>
          <w:rFonts w:ascii="Arial" w:hAnsi="Arial" w:cs="Arial"/>
          <w:sz w:val="22"/>
          <w:szCs w:val="22"/>
        </w:rPr>
        <w:t>: A Therapist’s View of Psychotherapy. Boston</w:t>
      </w:r>
      <w:r w:rsidR="00B31443">
        <w:rPr>
          <w:rFonts w:ascii="Arial" w:hAnsi="Arial" w:cs="Arial"/>
          <w:sz w:val="22"/>
          <w:szCs w:val="22"/>
        </w:rPr>
        <w:t xml:space="preserve">: Houghton Mifflin. </w:t>
      </w:r>
    </w:p>
    <w:p w14:paraId="4A30A047" w14:textId="0D7D2F00" w:rsidR="00B31443" w:rsidRDefault="00A75A3C"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Thompson, K., Hall, P. and Williams, R. (2024</w:t>
      </w:r>
      <w:r w:rsidR="007353E6">
        <w:rPr>
          <w:rFonts w:ascii="Arial" w:hAnsi="Arial" w:cs="Arial"/>
          <w:sz w:val="22"/>
          <w:szCs w:val="22"/>
        </w:rPr>
        <w:t xml:space="preserve">) ‘Partnership working and integrated care </w:t>
      </w:r>
      <w:r w:rsidR="00082A8C">
        <w:rPr>
          <w:rFonts w:ascii="Arial" w:hAnsi="Arial" w:cs="Arial"/>
          <w:sz w:val="22"/>
          <w:szCs w:val="22"/>
        </w:rPr>
        <w:t>in health and social care services’, Journal of Integrated Care</w:t>
      </w:r>
      <w:r w:rsidR="00B75F6B">
        <w:rPr>
          <w:rFonts w:ascii="Arial" w:hAnsi="Arial" w:cs="Arial"/>
          <w:sz w:val="22"/>
          <w:szCs w:val="22"/>
        </w:rPr>
        <w:t>, 30(1), pp. 15-28.</w:t>
      </w:r>
    </w:p>
    <w:p w14:paraId="65312927" w14:textId="5BF6F95E" w:rsidR="00B75F6B" w:rsidRDefault="00B75F6B"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World Health Organisation</w:t>
      </w:r>
      <w:r w:rsidR="004F3EB5">
        <w:rPr>
          <w:rFonts w:ascii="Arial" w:hAnsi="Arial" w:cs="Arial"/>
          <w:sz w:val="22"/>
          <w:szCs w:val="22"/>
        </w:rPr>
        <w:t xml:space="preserve"> (2021) Global Report</w:t>
      </w:r>
      <w:r w:rsidR="00D03E27">
        <w:rPr>
          <w:rFonts w:ascii="Arial" w:hAnsi="Arial" w:cs="Arial"/>
          <w:sz w:val="22"/>
          <w:szCs w:val="22"/>
        </w:rPr>
        <w:t xml:space="preserve"> on Ageism. Geneva: World Health Organisation</w:t>
      </w:r>
      <w:r w:rsidR="00143621">
        <w:rPr>
          <w:rFonts w:ascii="Arial" w:hAnsi="Arial" w:cs="Arial"/>
          <w:sz w:val="22"/>
          <w:szCs w:val="22"/>
        </w:rPr>
        <w:t>. Available at:</w:t>
      </w:r>
      <w:r w:rsidR="006D0DD0">
        <w:rPr>
          <w:rFonts w:ascii="Arial" w:hAnsi="Arial" w:cs="Arial"/>
          <w:sz w:val="22"/>
          <w:szCs w:val="22"/>
        </w:rPr>
        <w:t xml:space="preserve"> </w:t>
      </w:r>
      <w:hyperlink r:id="rId14" w:history="1">
        <w:r w:rsidR="00A66D30" w:rsidRPr="00D513C2">
          <w:rPr>
            <w:rStyle w:val="Hyperlink"/>
            <w:rFonts w:ascii="Arial" w:hAnsi="Arial" w:cs="Arial"/>
            <w:sz w:val="22"/>
            <w:szCs w:val="22"/>
          </w:rPr>
          <w:t>https://www.who.int/publications/i/item/9789240016866/</w:t>
        </w:r>
      </w:hyperlink>
      <w:r w:rsidR="00A66D30">
        <w:rPr>
          <w:rFonts w:ascii="Arial" w:hAnsi="Arial" w:cs="Arial"/>
          <w:sz w:val="22"/>
          <w:szCs w:val="22"/>
        </w:rPr>
        <w:t xml:space="preserve"> (Accessed 9 June).</w:t>
      </w:r>
    </w:p>
    <w:p w14:paraId="44EC32D1" w14:textId="14CE1FBD" w:rsidR="00A66D30" w:rsidRPr="004106BF" w:rsidRDefault="00A66D30" w:rsidP="004106BF">
      <w:pPr>
        <w:pStyle w:val="ListParagraph"/>
        <w:numPr>
          <w:ilvl w:val="0"/>
          <w:numId w:val="1"/>
        </w:numPr>
        <w:spacing w:line="360" w:lineRule="auto"/>
        <w:jc w:val="both"/>
        <w:rPr>
          <w:rFonts w:ascii="Arial" w:hAnsi="Arial" w:cs="Arial"/>
          <w:sz w:val="22"/>
          <w:szCs w:val="22"/>
        </w:rPr>
      </w:pPr>
      <w:r>
        <w:rPr>
          <w:rFonts w:ascii="Arial" w:hAnsi="Arial" w:cs="Arial"/>
          <w:sz w:val="22"/>
          <w:szCs w:val="22"/>
        </w:rPr>
        <w:t>Yao, L. and</w:t>
      </w:r>
      <w:r w:rsidR="00336394">
        <w:rPr>
          <w:rFonts w:ascii="Arial" w:hAnsi="Arial" w:cs="Arial"/>
          <w:sz w:val="22"/>
          <w:szCs w:val="22"/>
        </w:rPr>
        <w:t xml:space="preserve"> Kabir, R. (2023) ‘Person-Centred</w:t>
      </w:r>
      <w:r w:rsidR="001F3DA2">
        <w:rPr>
          <w:rFonts w:ascii="Arial" w:hAnsi="Arial" w:cs="Arial"/>
          <w:sz w:val="22"/>
          <w:szCs w:val="22"/>
        </w:rPr>
        <w:t xml:space="preserve"> </w:t>
      </w:r>
      <w:r w:rsidR="00336394">
        <w:rPr>
          <w:rFonts w:ascii="Arial" w:hAnsi="Arial" w:cs="Arial"/>
          <w:sz w:val="22"/>
          <w:szCs w:val="22"/>
        </w:rPr>
        <w:t>Therapy (R</w:t>
      </w:r>
      <w:r w:rsidR="006F35C5">
        <w:rPr>
          <w:rFonts w:ascii="Arial" w:hAnsi="Arial" w:cs="Arial"/>
          <w:sz w:val="22"/>
          <w:szCs w:val="22"/>
        </w:rPr>
        <w:t xml:space="preserve">ogerian Therapy)’, </w:t>
      </w:r>
      <w:proofErr w:type="spellStart"/>
      <w:r w:rsidR="008420F7">
        <w:rPr>
          <w:rFonts w:ascii="Arial" w:hAnsi="Arial" w:cs="Arial"/>
          <w:sz w:val="22"/>
          <w:szCs w:val="22"/>
        </w:rPr>
        <w:t>Sta</w:t>
      </w:r>
      <w:r w:rsidR="007D3D8C">
        <w:rPr>
          <w:rFonts w:ascii="Arial" w:hAnsi="Arial" w:cs="Arial"/>
          <w:sz w:val="22"/>
          <w:szCs w:val="22"/>
        </w:rPr>
        <w:t>t</w:t>
      </w:r>
      <w:r w:rsidR="008420F7">
        <w:rPr>
          <w:rFonts w:ascii="Arial" w:hAnsi="Arial" w:cs="Arial"/>
          <w:sz w:val="22"/>
          <w:szCs w:val="22"/>
        </w:rPr>
        <w:t>Pearls</w:t>
      </w:r>
      <w:proofErr w:type="spellEnd"/>
      <w:r w:rsidR="001F3DA2">
        <w:rPr>
          <w:rFonts w:ascii="Arial" w:hAnsi="Arial" w:cs="Arial"/>
          <w:sz w:val="22"/>
          <w:szCs w:val="22"/>
        </w:rPr>
        <w:t>.</w:t>
      </w:r>
      <w:r w:rsidR="006F35C5">
        <w:rPr>
          <w:rFonts w:ascii="Arial" w:hAnsi="Arial" w:cs="Arial"/>
          <w:sz w:val="22"/>
          <w:szCs w:val="22"/>
        </w:rPr>
        <w:t xml:space="preserve"> </w:t>
      </w:r>
      <w:r w:rsidR="00595DC1">
        <w:rPr>
          <w:rFonts w:ascii="Arial" w:hAnsi="Arial" w:cs="Arial"/>
          <w:sz w:val="22"/>
          <w:szCs w:val="22"/>
        </w:rPr>
        <w:t xml:space="preserve">Treasure Island, FL: </w:t>
      </w:r>
      <w:proofErr w:type="spellStart"/>
      <w:r w:rsidR="008420F7">
        <w:rPr>
          <w:rFonts w:ascii="Arial" w:hAnsi="Arial" w:cs="Arial"/>
          <w:sz w:val="22"/>
          <w:szCs w:val="22"/>
        </w:rPr>
        <w:t>Sta</w:t>
      </w:r>
      <w:r w:rsidR="007D3D8C">
        <w:rPr>
          <w:rFonts w:ascii="Arial" w:hAnsi="Arial" w:cs="Arial"/>
          <w:sz w:val="22"/>
          <w:szCs w:val="22"/>
        </w:rPr>
        <w:t>t</w:t>
      </w:r>
      <w:r w:rsidR="008420F7">
        <w:rPr>
          <w:rFonts w:ascii="Arial" w:hAnsi="Arial" w:cs="Arial"/>
          <w:sz w:val="22"/>
          <w:szCs w:val="22"/>
        </w:rPr>
        <w:t>Pearls</w:t>
      </w:r>
      <w:proofErr w:type="spellEnd"/>
      <w:r w:rsidR="008420F7">
        <w:rPr>
          <w:rFonts w:ascii="Arial" w:hAnsi="Arial" w:cs="Arial"/>
          <w:sz w:val="22"/>
          <w:szCs w:val="22"/>
        </w:rPr>
        <w:t xml:space="preserve"> </w:t>
      </w:r>
      <w:r w:rsidR="002F147F">
        <w:rPr>
          <w:rFonts w:ascii="Arial" w:hAnsi="Arial" w:cs="Arial"/>
          <w:sz w:val="22"/>
          <w:szCs w:val="22"/>
        </w:rPr>
        <w:t>Publishing. Avai</w:t>
      </w:r>
      <w:r w:rsidR="00D06CEE">
        <w:rPr>
          <w:rFonts w:ascii="Arial" w:hAnsi="Arial" w:cs="Arial"/>
          <w:sz w:val="22"/>
          <w:szCs w:val="22"/>
        </w:rPr>
        <w:t xml:space="preserve">lable </w:t>
      </w:r>
      <w:r w:rsidR="002F147F">
        <w:rPr>
          <w:rFonts w:ascii="Arial" w:hAnsi="Arial" w:cs="Arial"/>
          <w:sz w:val="22"/>
          <w:szCs w:val="22"/>
        </w:rPr>
        <w:t xml:space="preserve">at: </w:t>
      </w:r>
      <w:hyperlink r:id="rId15" w:history="1">
        <w:r w:rsidR="005A702D" w:rsidRPr="00D513C2">
          <w:rPr>
            <w:rStyle w:val="Hyperlink"/>
            <w:rFonts w:ascii="Arial" w:hAnsi="Arial" w:cs="Arial"/>
            <w:sz w:val="22"/>
            <w:szCs w:val="22"/>
          </w:rPr>
          <w:t>https://www.ncbi.nlm.nih.gov/books/NBK560793/</w:t>
        </w:r>
      </w:hyperlink>
      <w:r w:rsidR="005A702D">
        <w:rPr>
          <w:rFonts w:ascii="Arial" w:hAnsi="Arial" w:cs="Arial"/>
          <w:sz w:val="22"/>
          <w:szCs w:val="22"/>
        </w:rPr>
        <w:t xml:space="preserve"> </w:t>
      </w:r>
      <w:r w:rsidR="00F97F39">
        <w:rPr>
          <w:rFonts w:ascii="Arial" w:hAnsi="Arial" w:cs="Arial"/>
          <w:sz w:val="22"/>
          <w:szCs w:val="22"/>
        </w:rPr>
        <w:t>(Accessed 9 June 2026).</w:t>
      </w:r>
    </w:p>
    <w:p w14:paraId="3D0F89FF" w14:textId="77777777" w:rsidR="00B27C53" w:rsidRPr="001C270E" w:rsidRDefault="00B27C53" w:rsidP="007D4D53">
      <w:pPr>
        <w:spacing w:line="360" w:lineRule="auto"/>
        <w:jc w:val="both"/>
        <w:rPr>
          <w:rFonts w:ascii="Arial" w:hAnsi="Arial" w:cs="Arial"/>
          <w:sz w:val="22"/>
          <w:szCs w:val="22"/>
        </w:rPr>
      </w:pPr>
    </w:p>
    <w:p w14:paraId="15F3F8EF" w14:textId="687C5CB1" w:rsidR="007D4D53" w:rsidRPr="001C270E" w:rsidRDefault="007D4D53" w:rsidP="001C270E">
      <w:pPr>
        <w:spacing w:line="360" w:lineRule="auto"/>
        <w:jc w:val="both"/>
        <w:rPr>
          <w:rFonts w:ascii="Arial" w:hAnsi="Arial" w:cs="Arial"/>
          <w:sz w:val="22"/>
          <w:szCs w:val="22"/>
        </w:rPr>
      </w:pPr>
    </w:p>
    <w:sectPr w:rsidR="007D4D53" w:rsidRPr="001C270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815F5" w14:textId="77777777" w:rsidR="00C21878" w:rsidRDefault="00C21878" w:rsidP="00C4469C">
      <w:pPr>
        <w:spacing w:after="0" w:line="240" w:lineRule="auto"/>
      </w:pPr>
      <w:r>
        <w:separator/>
      </w:r>
    </w:p>
  </w:endnote>
  <w:endnote w:type="continuationSeparator" w:id="0">
    <w:p w14:paraId="2F7F7EA3" w14:textId="77777777" w:rsidR="00C21878" w:rsidRDefault="00C21878" w:rsidP="00C44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947913"/>
      <w:docPartObj>
        <w:docPartGallery w:val="Page Numbers (Bottom of Page)"/>
        <w:docPartUnique/>
      </w:docPartObj>
    </w:sdtPr>
    <w:sdtEndPr>
      <w:rPr>
        <w:noProof/>
      </w:rPr>
    </w:sdtEndPr>
    <w:sdtContent>
      <w:p w14:paraId="394A3809" w14:textId="19B71F5B" w:rsidR="00C4469C" w:rsidRDefault="00C446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4131C" w14:textId="77777777" w:rsidR="00C4469C" w:rsidRDefault="00C44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58AE5" w14:textId="77777777" w:rsidR="00C21878" w:rsidRDefault="00C21878" w:rsidP="00C4469C">
      <w:pPr>
        <w:spacing w:after="0" w:line="240" w:lineRule="auto"/>
      </w:pPr>
      <w:r>
        <w:separator/>
      </w:r>
    </w:p>
  </w:footnote>
  <w:footnote w:type="continuationSeparator" w:id="0">
    <w:p w14:paraId="5D6BAEE4" w14:textId="77777777" w:rsidR="00C21878" w:rsidRDefault="00C21878" w:rsidP="00C44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104AD"/>
    <w:multiLevelType w:val="hybridMultilevel"/>
    <w:tmpl w:val="1F8EE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C80049"/>
    <w:multiLevelType w:val="hybridMultilevel"/>
    <w:tmpl w:val="9134E6C0"/>
    <w:lvl w:ilvl="0" w:tplc="75DE4EA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num w:numId="1" w16cid:durableId="881209311">
    <w:abstractNumId w:val="0"/>
  </w:num>
  <w:num w:numId="2" w16cid:durableId="709112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70E"/>
    <w:rsid w:val="00011049"/>
    <w:rsid w:val="00011669"/>
    <w:rsid w:val="00022036"/>
    <w:rsid w:val="0002375B"/>
    <w:rsid w:val="0002435C"/>
    <w:rsid w:val="00031020"/>
    <w:rsid w:val="00047B69"/>
    <w:rsid w:val="000508A5"/>
    <w:rsid w:val="0005475F"/>
    <w:rsid w:val="000719E9"/>
    <w:rsid w:val="000759B9"/>
    <w:rsid w:val="00082A8C"/>
    <w:rsid w:val="00096F76"/>
    <w:rsid w:val="000974B2"/>
    <w:rsid w:val="000A4908"/>
    <w:rsid w:val="000B17D1"/>
    <w:rsid w:val="000C0972"/>
    <w:rsid w:val="000D26E6"/>
    <w:rsid w:val="000E2752"/>
    <w:rsid w:val="000F4524"/>
    <w:rsid w:val="000F4A50"/>
    <w:rsid w:val="00102F1F"/>
    <w:rsid w:val="001120AA"/>
    <w:rsid w:val="00115781"/>
    <w:rsid w:val="00135230"/>
    <w:rsid w:val="00136A83"/>
    <w:rsid w:val="00143621"/>
    <w:rsid w:val="001651D0"/>
    <w:rsid w:val="00170884"/>
    <w:rsid w:val="00171950"/>
    <w:rsid w:val="00180E3D"/>
    <w:rsid w:val="00190163"/>
    <w:rsid w:val="001923D9"/>
    <w:rsid w:val="001C270E"/>
    <w:rsid w:val="001F03DB"/>
    <w:rsid w:val="001F3DA2"/>
    <w:rsid w:val="001F5284"/>
    <w:rsid w:val="00205832"/>
    <w:rsid w:val="002167C8"/>
    <w:rsid w:val="0022376C"/>
    <w:rsid w:val="00235C13"/>
    <w:rsid w:val="00242CE9"/>
    <w:rsid w:val="002442FC"/>
    <w:rsid w:val="00245D05"/>
    <w:rsid w:val="00251EAF"/>
    <w:rsid w:val="00263340"/>
    <w:rsid w:val="00275235"/>
    <w:rsid w:val="002A10FB"/>
    <w:rsid w:val="002C042F"/>
    <w:rsid w:val="002C2939"/>
    <w:rsid w:val="002C37A6"/>
    <w:rsid w:val="002D4915"/>
    <w:rsid w:val="002D6F84"/>
    <w:rsid w:val="002E56F6"/>
    <w:rsid w:val="002F147F"/>
    <w:rsid w:val="0030372D"/>
    <w:rsid w:val="00305659"/>
    <w:rsid w:val="00334FA8"/>
    <w:rsid w:val="00336394"/>
    <w:rsid w:val="00347A90"/>
    <w:rsid w:val="0036003B"/>
    <w:rsid w:val="00364AC9"/>
    <w:rsid w:val="0036692D"/>
    <w:rsid w:val="003912F2"/>
    <w:rsid w:val="003A0ACE"/>
    <w:rsid w:val="003B1358"/>
    <w:rsid w:val="003B38D6"/>
    <w:rsid w:val="003B53C5"/>
    <w:rsid w:val="003E368F"/>
    <w:rsid w:val="003E4FCA"/>
    <w:rsid w:val="00401D41"/>
    <w:rsid w:val="00404714"/>
    <w:rsid w:val="00406C9B"/>
    <w:rsid w:val="004106BF"/>
    <w:rsid w:val="00426A18"/>
    <w:rsid w:val="004354E4"/>
    <w:rsid w:val="00463C9C"/>
    <w:rsid w:val="004662FC"/>
    <w:rsid w:val="0047480A"/>
    <w:rsid w:val="004A58C2"/>
    <w:rsid w:val="004A6147"/>
    <w:rsid w:val="004A6BCD"/>
    <w:rsid w:val="004B1234"/>
    <w:rsid w:val="004D5413"/>
    <w:rsid w:val="004E2579"/>
    <w:rsid w:val="004F3EB5"/>
    <w:rsid w:val="004F6F05"/>
    <w:rsid w:val="00517D8F"/>
    <w:rsid w:val="00530729"/>
    <w:rsid w:val="0053405B"/>
    <w:rsid w:val="00534652"/>
    <w:rsid w:val="00555F31"/>
    <w:rsid w:val="00574E49"/>
    <w:rsid w:val="00591990"/>
    <w:rsid w:val="00594629"/>
    <w:rsid w:val="00595DC1"/>
    <w:rsid w:val="0059657E"/>
    <w:rsid w:val="005A2043"/>
    <w:rsid w:val="005A702D"/>
    <w:rsid w:val="005B0E08"/>
    <w:rsid w:val="005C78EF"/>
    <w:rsid w:val="005D0054"/>
    <w:rsid w:val="005D58AE"/>
    <w:rsid w:val="005D7A93"/>
    <w:rsid w:val="005E1DF2"/>
    <w:rsid w:val="005F5FE7"/>
    <w:rsid w:val="00602C34"/>
    <w:rsid w:val="00607F57"/>
    <w:rsid w:val="00613CEE"/>
    <w:rsid w:val="006213AC"/>
    <w:rsid w:val="00631EBF"/>
    <w:rsid w:val="00683CE4"/>
    <w:rsid w:val="00695437"/>
    <w:rsid w:val="006A4BDD"/>
    <w:rsid w:val="006A668B"/>
    <w:rsid w:val="006C5EB3"/>
    <w:rsid w:val="006D0DD0"/>
    <w:rsid w:val="006E4ED9"/>
    <w:rsid w:val="006F270D"/>
    <w:rsid w:val="006F35C5"/>
    <w:rsid w:val="0070051E"/>
    <w:rsid w:val="0071247E"/>
    <w:rsid w:val="007353E6"/>
    <w:rsid w:val="00742FF8"/>
    <w:rsid w:val="00744A55"/>
    <w:rsid w:val="0075786E"/>
    <w:rsid w:val="00765C5C"/>
    <w:rsid w:val="00790503"/>
    <w:rsid w:val="007946A7"/>
    <w:rsid w:val="00794863"/>
    <w:rsid w:val="00795D2B"/>
    <w:rsid w:val="00797CF1"/>
    <w:rsid w:val="007B4E26"/>
    <w:rsid w:val="007D3D8C"/>
    <w:rsid w:val="007D4D53"/>
    <w:rsid w:val="007E0C7C"/>
    <w:rsid w:val="007F101A"/>
    <w:rsid w:val="00805FB5"/>
    <w:rsid w:val="00831068"/>
    <w:rsid w:val="00832D75"/>
    <w:rsid w:val="00835B60"/>
    <w:rsid w:val="00841788"/>
    <w:rsid w:val="008420F7"/>
    <w:rsid w:val="00845E0B"/>
    <w:rsid w:val="00853C48"/>
    <w:rsid w:val="008605EF"/>
    <w:rsid w:val="008665CE"/>
    <w:rsid w:val="008829B8"/>
    <w:rsid w:val="00893387"/>
    <w:rsid w:val="008C3AF3"/>
    <w:rsid w:val="008D1F7D"/>
    <w:rsid w:val="008E3989"/>
    <w:rsid w:val="008F5F39"/>
    <w:rsid w:val="00900A00"/>
    <w:rsid w:val="00920345"/>
    <w:rsid w:val="00920A99"/>
    <w:rsid w:val="00961116"/>
    <w:rsid w:val="009617FA"/>
    <w:rsid w:val="00971363"/>
    <w:rsid w:val="009721CB"/>
    <w:rsid w:val="009725D9"/>
    <w:rsid w:val="00980705"/>
    <w:rsid w:val="0098165F"/>
    <w:rsid w:val="0099092E"/>
    <w:rsid w:val="00990C53"/>
    <w:rsid w:val="0099297B"/>
    <w:rsid w:val="009A15DE"/>
    <w:rsid w:val="009A24E9"/>
    <w:rsid w:val="009A62F7"/>
    <w:rsid w:val="009E137E"/>
    <w:rsid w:val="009E1D58"/>
    <w:rsid w:val="009E6A97"/>
    <w:rsid w:val="009F0091"/>
    <w:rsid w:val="009F1405"/>
    <w:rsid w:val="009F7254"/>
    <w:rsid w:val="00A0375A"/>
    <w:rsid w:val="00A0395F"/>
    <w:rsid w:val="00A05899"/>
    <w:rsid w:val="00A120CF"/>
    <w:rsid w:val="00A21F74"/>
    <w:rsid w:val="00A26A72"/>
    <w:rsid w:val="00A3615E"/>
    <w:rsid w:val="00A40600"/>
    <w:rsid w:val="00A4271F"/>
    <w:rsid w:val="00A66D30"/>
    <w:rsid w:val="00A75A3C"/>
    <w:rsid w:val="00A80832"/>
    <w:rsid w:val="00A94266"/>
    <w:rsid w:val="00AA4401"/>
    <w:rsid w:val="00AA4F16"/>
    <w:rsid w:val="00AA7819"/>
    <w:rsid w:val="00AB1C80"/>
    <w:rsid w:val="00AB2308"/>
    <w:rsid w:val="00AC22C9"/>
    <w:rsid w:val="00AD7822"/>
    <w:rsid w:val="00AE3AA7"/>
    <w:rsid w:val="00AE3C91"/>
    <w:rsid w:val="00B2422B"/>
    <w:rsid w:val="00B25C7C"/>
    <w:rsid w:val="00B27C53"/>
    <w:rsid w:val="00B31443"/>
    <w:rsid w:val="00B41900"/>
    <w:rsid w:val="00B56901"/>
    <w:rsid w:val="00B57522"/>
    <w:rsid w:val="00B6770E"/>
    <w:rsid w:val="00B67821"/>
    <w:rsid w:val="00B75514"/>
    <w:rsid w:val="00B75F6B"/>
    <w:rsid w:val="00B904F8"/>
    <w:rsid w:val="00BA5F82"/>
    <w:rsid w:val="00BB3D46"/>
    <w:rsid w:val="00BE7543"/>
    <w:rsid w:val="00BF5CD8"/>
    <w:rsid w:val="00C21878"/>
    <w:rsid w:val="00C43CAB"/>
    <w:rsid w:val="00C4469C"/>
    <w:rsid w:val="00C47446"/>
    <w:rsid w:val="00C61647"/>
    <w:rsid w:val="00C6662B"/>
    <w:rsid w:val="00C739DA"/>
    <w:rsid w:val="00C73B9F"/>
    <w:rsid w:val="00C81013"/>
    <w:rsid w:val="00C975CE"/>
    <w:rsid w:val="00CA41C0"/>
    <w:rsid w:val="00CA5F0D"/>
    <w:rsid w:val="00CD2B93"/>
    <w:rsid w:val="00CD564B"/>
    <w:rsid w:val="00CF4973"/>
    <w:rsid w:val="00D03E27"/>
    <w:rsid w:val="00D06CEE"/>
    <w:rsid w:val="00D20108"/>
    <w:rsid w:val="00D20C83"/>
    <w:rsid w:val="00D242C5"/>
    <w:rsid w:val="00D25FEF"/>
    <w:rsid w:val="00D3065F"/>
    <w:rsid w:val="00D351B0"/>
    <w:rsid w:val="00D36935"/>
    <w:rsid w:val="00D40C06"/>
    <w:rsid w:val="00D65CF1"/>
    <w:rsid w:val="00D73A87"/>
    <w:rsid w:val="00DE1C85"/>
    <w:rsid w:val="00DF5B8A"/>
    <w:rsid w:val="00E05168"/>
    <w:rsid w:val="00E1359D"/>
    <w:rsid w:val="00E40EC7"/>
    <w:rsid w:val="00E4272C"/>
    <w:rsid w:val="00E60F6E"/>
    <w:rsid w:val="00E9569C"/>
    <w:rsid w:val="00E97D00"/>
    <w:rsid w:val="00EA6D31"/>
    <w:rsid w:val="00EB45E8"/>
    <w:rsid w:val="00EB77C2"/>
    <w:rsid w:val="00ED20C2"/>
    <w:rsid w:val="00EE1FDB"/>
    <w:rsid w:val="00EE5AA7"/>
    <w:rsid w:val="00EE7AEC"/>
    <w:rsid w:val="00EF5E9F"/>
    <w:rsid w:val="00F01662"/>
    <w:rsid w:val="00F22B34"/>
    <w:rsid w:val="00F53781"/>
    <w:rsid w:val="00F57B6D"/>
    <w:rsid w:val="00F960BA"/>
    <w:rsid w:val="00F97F39"/>
    <w:rsid w:val="00F97F4F"/>
    <w:rsid w:val="00FA031E"/>
    <w:rsid w:val="00FA2463"/>
    <w:rsid w:val="00FF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D89BB"/>
  <w15:chartTrackingRefBased/>
  <w15:docId w15:val="{834C5822-B498-4E3C-9E92-2ED146143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7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27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27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27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27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27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7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7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7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7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27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27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27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27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27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7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7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70E"/>
    <w:rPr>
      <w:rFonts w:eastAsiaTheme="majorEastAsia" w:cstheme="majorBidi"/>
      <w:color w:val="272727" w:themeColor="text1" w:themeTint="D8"/>
    </w:rPr>
  </w:style>
  <w:style w:type="paragraph" w:styleId="Title">
    <w:name w:val="Title"/>
    <w:basedOn w:val="Normal"/>
    <w:next w:val="Normal"/>
    <w:link w:val="TitleChar"/>
    <w:uiPriority w:val="10"/>
    <w:qFormat/>
    <w:rsid w:val="001C27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7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7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7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70E"/>
    <w:pPr>
      <w:spacing w:before="160"/>
      <w:jc w:val="center"/>
    </w:pPr>
    <w:rPr>
      <w:i/>
      <w:iCs/>
      <w:color w:val="404040" w:themeColor="text1" w:themeTint="BF"/>
    </w:rPr>
  </w:style>
  <w:style w:type="character" w:customStyle="1" w:styleId="QuoteChar">
    <w:name w:val="Quote Char"/>
    <w:basedOn w:val="DefaultParagraphFont"/>
    <w:link w:val="Quote"/>
    <w:uiPriority w:val="29"/>
    <w:rsid w:val="001C270E"/>
    <w:rPr>
      <w:i/>
      <w:iCs/>
      <w:color w:val="404040" w:themeColor="text1" w:themeTint="BF"/>
    </w:rPr>
  </w:style>
  <w:style w:type="paragraph" w:styleId="ListParagraph">
    <w:name w:val="List Paragraph"/>
    <w:basedOn w:val="Normal"/>
    <w:uiPriority w:val="34"/>
    <w:qFormat/>
    <w:rsid w:val="001C270E"/>
    <w:pPr>
      <w:ind w:left="720"/>
      <w:contextualSpacing/>
    </w:pPr>
  </w:style>
  <w:style w:type="character" w:styleId="IntenseEmphasis">
    <w:name w:val="Intense Emphasis"/>
    <w:basedOn w:val="DefaultParagraphFont"/>
    <w:uiPriority w:val="21"/>
    <w:qFormat/>
    <w:rsid w:val="001C270E"/>
    <w:rPr>
      <w:i/>
      <w:iCs/>
      <w:color w:val="2F5496" w:themeColor="accent1" w:themeShade="BF"/>
    </w:rPr>
  </w:style>
  <w:style w:type="paragraph" w:styleId="IntenseQuote">
    <w:name w:val="Intense Quote"/>
    <w:basedOn w:val="Normal"/>
    <w:next w:val="Normal"/>
    <w:link w:val="IntenseQuoteChar"/>
    <w:uiPriority w:val="30"/>
    <w:qFormat/>
    <w:rsid w:val="001C27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270E"/>
    <w:rPr>
      <w:i/>
      <w:iCs/>
      <w:color w:val="2F5496" w:themeColor="accent1" w:themeShade="BF"/>
    </w:rPr>
  </w:style>
  <w:style w:type="character" w:styleId="IntenseReference">
    <w:name w:val="Intense Reference"/>
    <w:basedOn w:val="DefaultParagraphFont"/>
    <w:uiPriority w:val="32"/>
    <w:qFormat/>
    <w:rsid w:val="001C270E"/>
    <w:rPr>
      <w:b/>
      <w:bCs/>
      <w:smallCaps/>
      <w:color w:val="2F5496" w:themeColor="accent1" w:themeShade="BF"/>
      <w:spacing w:val="5"/>
    </w:rPr>
  </w:style>
  <w:style w:type="paragraph" w:styleId="Header">
    <w:name w:val="header"/>
    <w:basedOn w:val="Normal"/>
    <w:link w:val="HeaderChar"/>
    <w:uiPriority w:val="99"/>
    <w:unhideWhenUsed/>
    <w:rsid w:val="00C44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69C"/>
  </w:style>
  <w:style w:type="paragraph" w:styleId="Footer">
    <w:name w:val="footer"/>
    <w:basedOn w:val="Normal"/>
    <w:link w:val="FooterChar"/>
    <w:uiPriority w:val="99"/>
    <w:unhideWhenUsed/>
    <w:rsid w:val="00C44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69C"/>
  </w:style>
  <w:style w:type="character" w:styleId="Hyperlink">
    <w:name w:val="Hyperlink"/>
    <w:basedOn w:val="DefaultParagraphFont"/>
    <w:uiPriority w:val="99"/>
    <w:unhideWhenUsed/>
    <w:rsid w:val="00F22B34"/>
    <w:rPr>
      <w:color w:val="0563C1" w:themeColor="hyperlink"/>
      <w:u w:val="single"/>
    </w:rPr>
  </w:style>
  <w:style w:type="character" w:styleId="UnresolvedMention">
    <w:name w:val="Unresolved Mention"/>
    <w:basedOn w:val="DefaultParagraphFont"/>
    <w:uiPriority w:val="99"/>
    <w:semiHidden/>
    <w:unhideWhenUsed/>
    <w:rsid w:val="00F22B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mc.org.uk/standards/cod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conditions/consent-to-treat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22/31/contents/" TargetMode="External"/><Relationship Id="rId5" Type="http://schemas.openxmlformats.org/officeDocument/2006/relationships/styles" Target="styles.xml"/><Relationship Id="rId15" Type="http://schemas.openxmlformats.org/officeDocument/2006/relationships/hyperlink" Target="https://www.ncbi.nlm.nih.gov/books/NBK560793/" TargetMode="External"/><Relationship Id="rId10" Type="http://schemas.openxmlformats.org/officeDocument/2006/relationships/hyperlink" Target="https://www.legislation.gov.uk/ukpga/2014/23/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ho.int/publications/i/item/9789240016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7f23e70d0bb946459974f18f75f04a2">
  <xsd:schema xmlns:xsd="http://www.w3.org/2001/XMLSchema" xmlns:xs="http://www.w3.org/2001/XMLSchema" xmlns:p="http://schemas.microsoft.com/office/2006/metadata/properties" xmlns:ns3="f799553d-1ac0-48da-9ae3-fe400ced9c3b" targetNamespace="http://schemas.microsoft.com/office/2006/metadata/properties" ma:root="true" ma:fieldsID="7917aa92c7b61cbcfd6cfb625cffa8f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7CEBEA-2F78-4D44-A081-57C64F8F6890}">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1A53CC9F-1131-445E-9ACC-4C60499E5084}">
  <ds:schemaRefs>
    <ds:schemaRef ds:uri="http://schemas.microsoft.com/sharepoint/v3/contenttype/forms"/>
  </ds:schemaRefs>
</ds:datastoreItem>
</file>

<file path=customXml/itemProps3.xml><?xml version="1.0" encoding="utf-8"?>
<ds:datastoreItem xmlns:ds="http://schemas.openxmlformats.org/officeDocument/2006/customXml" ds:itemID="{0F768D08-47E8-4065-9CBC-E50CC7C1B0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Lillian Ebanks (2435754)</dc:creator>
  <cp:keywords/>
  <dc:description/>
  <cp:lastModifiedBy>Kirsty Lillian Ebanks (2435754)</cp:lastModifiedBy>
  <cp:revision>4</cp:revision>
  <dcterms:created xsi:type="dcterms:W3CDTF">2026-07-02T21:43:00Z</dcterms:created>
  <dcterms:modified xsi:type="dcterms:W3CDTF">2026-07-03T19:45:00Z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