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0B3" w:rsidRPr="004250B3" w:rsidRDefault="004250B3" w:rsidP="004250B3">
      <w:pPr>
        <w:jc w:val="right"/>
        <w:rPr>
          <w:rFonts w:ascii="Times New Roman" w:hAnsi="Times New Roman" w:cs="Times New Roman"/>
          <w:b/>
          <w:sz w:val="28"/>
          <w:szCs w:val="28"/>
        </w:rPr>
      </w:pPr>
      <w:r w:rsidRPr="004250B3">
        <w:rPr>
          <w:rFonts w:ascii="Times New Roman" w:hAnsi="Times New Roman" w:cs="Times New Roman"/>
          <w:b/>
          <w:bCs/>
          <w:sz w:val="28"/>
          <w:szCs w:val="28"/>
        </w:rPr>
        <w:t xml:space="preserve">Module Name: </w:t>
      </w:r>
      <w:r w:rsidRPr="004250B3">
        <w:rPr>
          <w:rFonts w:ascii="Times New Roman" w:hAnsi="Times New Roman" w:cs="Times New Roman"/>
          <w:b/>
          <w:sz w:val="28"/>
          <w:szCs w:val="28"/>
        </w:rPr>
        <w:t>Personnel Resourcing and Development</w:t>
      </w:r>
    </w:p>
    <w:p w:rsidR="004250B3" w:rsidRPr="004250B3" w:rsidRDefault="004250B3" w:rsidP="004250B3">
      <w:pPr>
        <w:jc w:val="right"/>
        <w:rPr>
          <w:rFonts w:ascii="Times New Roman" w:hAnsi="Times New Roman" w:cs="Times New Roman"/>
          <w:b/>
          <w:sz w:val="28"/>
          <w:szCs w:val="28"/>
        </w:rPr>
      </w:pPr>
      <w:r w:rsidRPr="004250B3">
        <w:rPr>
          <w:rFonts w:ascii="Times New Roman" w:hAnsi="Times New Roman" w:cs="Times New Roman"/>
          <w:b/>
          <w:bCs/>
          <w:sz w:val="28"/>
          <w:szCs w:val="28"/>
        </w:rPr>
        <w:t xml:space="preserve">Module Code: </w:t>
      </w:r>
      <w:r w:rsidRPr="004250B3">
        <w:rPr>
          <w:rFonts w:ascii="Times New Roman" w:hAnsi="Times New Roman" w:cs="Times New Roman"/>
          <w:b/>
          <w:sz w:val="28"/>
          <w:szCs w:val="28"/>
        </w:rPr>
        <w:t>BMIH5005</w:t>
      </w:r>
    </w:p>
    <w:p w:rsidR="004250B3" w:rsidRPr="004250B3" w:rsidRDefault="004250B3" w:rsidP="004250B3">
      <w:pPr>
        <w:jc w:val="right"/>
        <w:rPr>
          <w:rFonts w:ascii="Times New Roman" w:hAnsi="Times New Roman" w:cs="Times New Roman"/>
          <w:sz w:val="28"/>
          <w:szCs w:val="28"/>
        </w:rPr>
      </w:pPr>
      <w:r w:rsidRPr="004250B3">
        <w:rPr>
          <w:rFonts w:ascii="Times New Roman" w:hAnsi="Times New Roman" w:cs="Times New Roman"/>
          <w:b/>
          <w:bCs/>
          <w:sz w:val="28"/>
          <w:szCs w:val="28"/>
        </w:rPr>
        <w:t xml:space="preserve">Student Name: </w:t>
      </w:r>
      <w:proofErr w:type="spellStart"/>
      <w:r w:rsidRPr="004250B3">
        <w:rPr>
          <w:rFonts w:ascii="Times New Roman" w:hAnsi="Times New Roman" w:cs="Times New Roman"/>
          <w:b/>
          <w:bCs/>
          <w:sz w:val="28"/>
          <w:szCs w:val="28"/>
        </w:rPr>
        <w:t>Sorin</w:t>
      </w:r>
      <w:proofErr w:type="spellEnd"/>
      <w:r w:rsidRPr="004250B3">
        <w:rPr>
          <w:rFonts w:ascii="Times New Roman" w:hAnsi="Times New Roman" w:cs="Times New Roman"/>
          <w:b/>
          <w:bCs/>
          <w:sz w:val="28"/>
          <w:szCs w:val="28"/>
        </w:rPr>
        <w:t xml:space="preserve"> </w:t>
      </w:r>
      <w:proofErr w:type="spellStart"/>
      <w:r w:rsidRPr="004250B3">
        <w:rPr>
          <w:rFonts w:ascii="Times New Roman" w:hAnsi="Times New Roman" w:cs="Times New Roman"/>
          <w:b/>
          <w:bCs/>
          <w:sz w:val="28"/>
          <w:szCs w:val="28"/>
        </w:rPr>
        <w:t>Bindea</w:t>
      </w:r>
      <w:proofErr w:type="spellEnd"/>
    </w:p>
    <w:p w:rsidR="004250B3" w:rsidRPr="004250B3" w:rsidRDefault="004250B3" w:rsidP="004250B3">
      <w:pPr>
        <w:jc w:val="right"/>
        <w:rPr>
          <w:rFonts w:ascii="Times New Roman" w:hAnsi="Times New Roman" w:cs="Times New Roman"/>
          <w:sz w:val="28"/>
          <w:szCs w:val="28"/>
        </w:rPr>
      </w:pPr>
      <w:r w:rsidRPr="004250B3">
        <w:rPr>
          <w:rFonts w:ascii="Times New Roman" w:hAnsi="Times New Roman" w:cs="Times New Roman"/>
          <w:b/>
          <w:bCs/>
          <w:sz w:val="28"/>
          <w:szCs w:val="28"/>
        </w:rPr>
        <w:t>Student ID: 2246420</w:t>
      </w:r>
    </w:p>
    <w:p w:rsidR="004250B3" w:rsidRPr="004250B3" w:rsidRDefault="004250B3" w:rsidP="004250B3">
      <w:pPr>
        <w:jc w:val="right"/>
        <w:rPr>
          <w:rFonts w:ascii="Times New Roman" w:hAnsi="Times New Roman" w:cs="Times New Roman"/>
          <w:b/>
          <w:color w:val="1D2228"/>
          <w:sz w:val="28"/>
          <w:szCs w:val="28"/>
          <w:shd w:val="clear" w:color="auto" w:fill="FFFFFF"/>
        </w:rPr>
      </w:pPr>
      <w:r w:rsidRPr="004250B3">
        <w:rPr>
          <w:rFonts w:ascii="Times New Roman" w:hAnsi="Times New Roman" w:cs="Times New Roman"/>
          <w:b/>
          <w:color w:val="1D2228"/>
          <w:sz w:val="28"/>
          <w:szCs w:val="28"/>
          <w:shd w:val="clear" w:color="auto" w:fill="FFFFFF"/>
        </w:rPr>
        <w:t>Total Word Count:</w:t>
      </w:r>
      <w:r>
        <w:rPr>
          <w:rFonts w:ascii="Times New Roman" w:hAnsi="Times New Roman" w:cs="Times New Roman"/>
          <w:b/>
          <w:color w:val="1D2228"/>
          <w:sz w:val="28"/>
          <w:szCs w:val="28"/>
          <w:shd w:val="clear" w:color="auto" w:fill="FFFFFF"/>
        </w:rPr>
        <w:t xml:space="preserve"> 2117</w:t>
      </w:r>
      <w:r w:rsidRPr="004250B3">
        <w:rPr>
          <w:rFonts w:ascii="Times New Roman" w:hAnsi="Times New Roman" w:cs="Times New Roman"/>
          <w:b/>
          <w:color w:val="1D2228"/>
          <w:sz w:val="28"/>
          <w:szCs w:val="28"/>
          <w:shd w:val="clear" w:color="auto" w:fill="FFFFFF"/>
        </w:rPr>
        <w:t xml:space="preserve"> </w:t>
      </w:r>
    </w:p>
    <w:p w:rsidR="004250B3" w:rsidRPr="00C73711" w:rsidRDefault="004250B3" w:rsidP="004250B3">
      <w:pPr>
        <w:jc w:val="right"/>
        <w:rPr>
          <w:rFonts w:cs="Times New Roman"/>
          <w:b/>
          <w:sz w:val="28"/>
          <w:szCs w:val="28"/>
        </w:rPr>
      </w:pPr>
    </w:p>
    <w:p w:rsidR="004250B3" w:rsidRDefault="004250B3" w:rsidP="004250B3">
      <w:pPr>
        <w:jc w:val="right"/>
        <w:rPr>
          <w:rFonts w:ascii="Times New Roman" w:hAnsi="Times New Roman" w:cs="Times New Roman"/>
          <w:b/>
          <w:sz w:val="34"/>
        </w:rPr>
      </w:pPr>
    </w:p>
    <w:p w:rsidR="004250B3" w:rsidRDefault="004250B3" w:rsidP="00D66C0B">
      <w:pPr>
        <w:jc w:val="center"/>
        <w:rPr>
          <w:rFonts w:ascii="Times New Roman" w:hAnsi="Times New Roman" w:cs="Times New Roman"/>
          <w:b/>
          <w:sz w:val="34"/>
        </w:rPr>
      </w:pPr>
    </w:p>
    <w:p w:rsidR="004250B3" w:rsidRDefault="004250B3" w:rsidP="00D66C0B">
      <w:pPr>
        <w:jc w:val="center"/>
        <w:rPr>
          <w:rFonts w:ascii="Times New Roman" w:hAnsi="Times New Roman" w:cs="Times New Roman"/>
          <w:b/>
          <w:sz w:val="34"/>
        </w:rPr>
      </w:pPr>
    </w:p>
    <w:p w:rsidR="004250B3" w:rsidRDefault="004250B3" w:rsidP="00D66C0B">
      <w:pPr>
        <w:jc w:val="center"/>
        <w:rPr>
          <w:rFonts w:ascii="Times New Roman" w:hAnsi="Times New Roman" w:cs="Times New Roman"/>
          <w:b/>
          <w:sz w:val="34"/>
        </w:rPr>
      </w:pPr>
    </w:p>
    <w:p w:rsidR="004250B3" w:rsidRDefault="004250B3" w:rsidP="00D66C0B">
      <w:pPr>
        <w:jc w:val="center"/>
        <w:rPr>
          <w:rFonts w:ascii="Times New Roman" w:hAnsi="Times New Roman" w:cs="Times New Roman"/>
          <w:b/>
          <w:sz w:val="34"/>
        </w:rPr>
      </w:pPr>
    </w:p>
    <w:p w:rsidR="004250B3" w:rsidRDefault="004250B3" w:rsidP="00D66C0B">
      <w:pPr>
        <w:jc w:val="center"/>
        <w:rPr>
          <w:rFonts w:ascii="Times New Roman" w:hAnsi="Times New Roman" w:cs="Times New Roman"/>
          <w:b/>
          <w:sz w:val="34"/>
        </w:rPr>
      </w:pPr>
    </w:p>
    <w:p w:rsidR="004250B3" w:rsidRDefault="004250B3" w:rsidP="00D66C0B">
      <w:pPr>
        <w:jc w:val="center"/>
        <w:rPr>
          <w:rFonts w:ascii="Times New Roman" w:hAnsi="Times New Roman" w:cs="Times New Roman"/>
          <w:b/>
          <w:sz w:val="34"/>
        </w:rPr>
      </w:pPr>
    </w:p>
    <w:p w:rsidR="004250B3" w:rsidRDefault="004250B3" w:rsidP="00D66C0B">
      <w:pPr>
        <w:jc w:val="center"/>
        <w:rPr>
          <w:rFonts w:ascii="Times New Roman" w:hAnsi="Times New Roman" w:cs="Times New Roman"/>
          <w:b/>
          <w:sz w:val="34"/>
        </w:rPr>
      </w:pPr>
    </w:p>
    <w:p w:rsidR="00AC06FA" w:rsidRPr="004250B3" w:rsidRDefault="00EE564C" w:rsidP="004250B3">
      <w:pPr>
        <w:jc w:val="center"/>
        <w:rPr>
          <w:rFonts w:ascii="Times New Roman" w:hAnsi="Times New Roman" w:cs="Times New Roman"/>
          <w:b/>
          <w:sz w:val="34"/>
          <w:u w:val="single"/>
        </w:rPr>
      </w:pPr>
      <w:r w:rsidRPr="004250B3">
        <w:rPr>
          <w:rFonts w:ascii="Times New Roman" w:hAnsi="Times New Roman" w:cs="Times New Roman"/>
          <w:b/>
          <w:sz w:val="34"/>
          <w:u w:val="single"/>
        </w:rPr>
        <w:t>Personnel Resourcing and Development</w:t>
      </w:r>
    </w:p>
    <w:p w:rsidR="00AC06FA" w:rsidRPr="00D66C0B" w:rsidRDefault="00AC06FA" w:rsidP="00D66C0B">
      <w:pPr>
        <w:jc w:val="center"/>
        <w:rPr>
          <w:rFonts w:ascii="Times New Roman" w:hAnsi="Times New Roman" w:cs="Times New Roman"/>
        </w:rPr>
      </w:pPr>
    </w:p>
    <w:p w:rsidR="00AC06FA" w:rsidRPr="00D66C0B" w:rsidRDefault="00EE564C" w:rsidP="00D66C0B">
      <w:pPr>
        <w:rPr>
          <w:rFonts w:ascii="Times New Roman" w:hAnsi="Times New Roman" w:cs="Times New Roman"/>
        </w:rPr>
      </w:pPr>
      <w:r w:rsidRPr="00D66C0B">
        <w:rPr>
          <w:rFonts w:ascii="Times New Roman" w:hAnsi="Times New Roman" w:cs="Times New Roman"/>
        </w:rPr>
        <w:br w:type="page"/>
      </w:r>
    </w:p>
    <w:p w:rsidR="008D755C" w:rsidRPr="00D66C0B" w:rsidRDefault="008D755C" w:rsidP="00D66C0B">
      <w:pPr>
        <w:rPr>
          <w:rFonts w:ascii="Times New Roman" w:hAnsi="Times New Roman" w:cs="Times New Roman"/>
        </w:rPr>
        <w:sectPr w:rsidR="008D755C" w:rsidRPr="00D66C0B" w:rsidSect="002F32E0">
          <w:footerReference w:type="default" r:id="rId8"/>
          <w:pgSz w:w="11909" w:h="16834"/>
          <w:pgMar w:top="1440" w:right="1440" w:bottom="1440" w:left="1440" w:header="720" w:footer="720" w:gutter="0"/>
          <w:pgNumType w:start="1"/>
          <w:cols w:space="720"/>
        </w:sectPr>
      </w:pPr>
    </w:p>
    <w:p w:rsidR="00AC06FA" w:rsidRPr="00D66C0B" w:rsidRDefault="00EE564C" w:rsidP="00D66C0B">
      <w:pPr>
        <w:rPr>
          <w:rFonts w:ascii="Times New Roman" w:hAnsi="Times New Roman" w:cs="Times New Roman"/>
        </w:rPr>
      </w:pPr>
      <w:r w:rsidRPr="00D66C0B">
        <w:rPr>
          <w:rFonts w:ascii="Times New Roman" w:hAnsi="Times New Roman" w:cs="Times New Roman"/>
        </w:rPr>
        <w:lastRenderedPageBreak/>
        <w:t>Human Resource Management (HRM) plays a significant role in the industry</w:t>
      </w:r>
      <w:r w:rsidR="008D755C" w:rsidRPr="00D66C0B">
        <w:rPr>
          <w:rFonts w:ascii="Times New Roman" w:hAnsi="Times New Roman" w:cs="Times New Roman"/>
        </w:rPr>
        <w:t xml:space="preserve">, </w:t>
      </w:r>
      <w:r w:rsidR="00585D34" w:rsidRPr="00D66C0B">
        <w:rPr>
          <w:rFonts w:ascii="Times New Roman" w:hAnsi="Times New Roman" w:cs="Times New Roman"/>
        </w:rPr>
        <w:t>centred</w:t>
      </w:r>
      <w:r w:rsidR="008D755C" w:rsidRPr="00D66C0B">
        <w:rPr>
          <w:rFonts w:ascii="Times New Roman" w:hAnsi="Times New Roman" w:cs="Times New Roman"/>
        </w:rPr>
        <w:t xml:space="preserve"> </w:t>
      </w:r>
      <w:r w:rsidR="008A060B" w:rsidRPr="00D66C0B">
        <w:rPr>
          <w:rFonts w:ascii="Times New Roman" w:hAnsi="Times New Roman" w:cs="Times New Roman"/>
        </w:rPr>
        <w:t>on</w:t>
      </w:r>
      <w:r w:rsidR="008D755C" w:rsidRPr="00D66C0B">
        <w:rPr>
          <w:rFonts w:ascii="Times New Roman" w:hAnsi="Times New Roman" w:cs="Times New Roman"/>
        </w:rPr>
        <w:t xml:space="preserve"> the effective allocation of people management and human capital development functions</w:t>
      </w:r>
      <w:r w:rsidRPr="00D66C0B">
        <w:rPr>
          <w:rFonts w:ascii="Times New Roman" w:hAnsi="Times New Roman" w:cs="Times New Roman"/>
        </w:rPr>
        <w:t xml:space="preserve"> in order to align workforce capabilities with the </w:t>
      </w:r>
      <w:r w:rsidR="008D755C" w:rsidRPr="00D66C0B">
        <w:rPr>
          <w:rFonts w:ascii="Times New Roman" w:hAnsi="Times New Roman" w:cs="Times New Roman"/>
        </w:rPr>
        <w:t>organization's</w:t>
      </w:r>
      <w:r w:rsidRPr="00D66C0B">
        <w:rPr>
          <w:rFonts w:ascii="Times New Roman" w:hAnsi="Times New Roman" w:cs="Times New Roman"/>
        </w:rPr>
        <w:t xml:space="preserve"> objectives. HRM might be referred to as the umbrella term that encompasses different modes of recruitment, selection, </w:t>
      </w:r>
      <w:r w:rsidR="008D755C" w:rsidRPr="00D66C0B">
        <w:rPr>
          <w:rFonts w:ascii="Times New Roman" w:hAnsi="Times New Roman" w:cs="Times New Roman"/>
        </w:rPr>
        <w:t>staff training</w:t>
      </w:r>
      <w:r w:rsidRPr="00D66C0B">
        <w:rPr>
          <w:rFonts w:ascii="Times New Roman" w:hAnsi="Times New Roman" w:cs="Times New Roman"/>
        </w:rPr>
        <w:t xml:space="preserve">, performance management, and employee relations (Bratton and Gold, 2020). Along with the rapid development of businesses and the massive growth in </w:t>
      </w:r>
      <w:r w:rsidR="008D755C" w:rsidRPr="00D66C0B">
        <w:rPr>
          <w:rFonts w:ascii="Times New Roman" w:hAnsi="Times New Roman" w:cs="Times New Roman"/>
        </w:rPr>
        <w:t>enterprise</w:t>
      </w:r>
      <w:r w:rsidRPr="00D66C0B">
        <w:rPr>
          <w:rFonts w:ascii="Times New Roman" w:hAnsi="Times New Roman" w:cs="Times New Roman"/>
        </w:rPr>
        <w:t xml:space="preserve"> competition, there has been a momentous transformation of HRM from a mere administrative role to a partner standing in the strategic Y position in the achievement of organizational success</w:t>
      </w:r>
      <w:r w:rsidR="008A060B">
        <w:rPr>
          <w:rFonts w:ascii="Times New Roman" w:hAnsi="Times New Roman" w:cs="Times New Roman"/>
        </w:rPr>
        <w:t xml:space="preserve"> </w:t>
      </w:r>
      <w:r w:rsidR="008D755C" w:rsidRPr="00D66C0B">
        <w:rPr>
          <w:rFonts w:ascii="Times New Roman" w:hAnsi="Times New Roman" w:cs="Times New Roman"/>
          <w:color w:val="000000"/>
        </w:rPr>
        <w:t>(Noe et al., 2019)</w:t>
      </w:r>
      <w:r w:rsidRPr="00D66C0B">
        <w:rPr>
          <w:rFonts w:ascii="Times New Roman" w:hAnsi="Times New Roman" w:cs="Times New Roman"/>
        </w:rPr>
        <w:t xml:space="preserve">. </w:t>
      </w:r>
    </w:p>
    <w:p w:rsidR="00472140" w:rsidRPr="00D66C0B" w:rsidRDefault="00472140" w:rsidP="00D66C0B">
      <w:pPr>
        <w:rPr>
          <w:rFonts w:ascii="Times New Roman" w:hAnsi="Times New Roman" w:cs="Times New Roman"/>
        </w:rPr>
      </w:pPr>
      <w:r w:rsidRPr="00D66C0B">
        <w:rPr>
          <w:rFonts w:ascii="Times New Roman" w:hAnsi="Times New Roman" w:cs="Times New Roman"/>
        </w:rPr>
        <w:t xml:space="preserve">Over the years, HRM has taken the form of a new strategy. The HRM strategy is embraced by the practice of human resources, </w:t>
      </w:r>
      <w:r w:rsidR="00585D34" w:rsidRPr="00D66C0B">
        <w:rPr>
          <w:rFonts w:ascii="Times New Roman" w:hAnsi="Times New Roman" w:cs="Times New Roman"/>
        </w:rPr>
        <w:t>which corresponds</w:t>
      </w:r>
      <w:r w:rsidRPr="00D66C0B">
        <w:rPr>
          <w:rFonts w:ascii="Times New Roman" w:hAnsi="Times New Roman" w:cs="Times New Roman"/>
        </w:rPr>
        <w:t xml:space="preserve"> with organizational goals and strategy. Consequently, the corporate success of the organization is officially determined by the strategic role of HRM in the capacity of its employees to exploit and make use of human capital as a basis for the establishment of competitive benefits (Malik and Rowley, 2019). Human resource management functions such as talent acquisition, development, and retention build the bench of success in an organization and supply a requisite position upon which organizations may grow and realize their full potential. In the industry of a hotel which is a core element of customer orientation and the productivity of the employees, HRM strategies become an integral element or tool for the development of international brands of hotels and the selection of staff and employees as well as hiring, hiring, and hiring plans (Scott et al., 2019). Marriott International, representing one of the world leaders in the hospitality industry, certifies that the role of Human Resources Management in terms of establishing and implementing different policies aimed at obtaining the best specialists is an integral part of Marriott’ 's strategy in regard to its global development and expansion (Marriott, 2020).</w:t>
      </w:r>
    </w:p>
    <w:p w:rsidR="00AC06FA" w:rsidRPr="00D66C0B" w:rsidRDefault="00EE564C" w:rsidP="00D66C0B">
      <w:pPr>
        <w:rPr>
          <w:rFonts w:ascii="Times New Roman" w:hAnsi="Times New Roman" w:cs="Times New Roman"/>
        </w:rPr>
      </w:pPr>
      <w:r w:rsidRPr="00D66C0B">
        <w:rPr>
          <w:rFonts w:ascii="Times New Roman" w:hAnsi="Times New Roman" w:cs="Times New Roman"/>
        </w:rPr>
        <w:br w:type="page"/>
      </w:r>
    </w:p>
    <w:p w:rsidR="00472140" w:rsidRPr="00D66C0B" w:rsidRDefault="00472140" w:rsidP="00D66C0B">
      <w:pPr>
        <w:rPr>
          <w:rFonts w:ascii="Times New Roman" w:hAnsi="Times New Roman" w:cs="Times New Roman"/>
        </w:rPr>
      </w:pPr>
      <w:r w:rsidRPr="00D66C0B">
        <w:rPr>
          <w:rFonts w:ascii="Times New Roman" w:hAnsi="Times New Roman" w:cs="Times New Roman"/>
        </w:rPr>
        <w:lastRenderedPageBreak/>
        <w:t xml:space="preserve">Human Resource Management (HRM) has progressed from traditional personnel management to more strategic management. The growth of organizational complexity and competitiveness in a bid to achieve the desired organizational goals and strategies has meant that HR practices have had to develop in alignment with the ways of the business (Bratton and Gold, 2020). The human resources of the past mainly wanted to take care of tasks that referred to the administration, like keeping records, paying the </w:t>
      </w:r>
      <w:r w:rsidR="008A060B" w:rsidRPr="00D66C0B">
        <w:rPr>
          <w:rFonts w:ascii="Times New Roman" w:hAnsi="Times New Roman" w:cs="Times New Roman"/>
        </w:rPr>
        <w:t>workers</w:t>
      </w:r>
      <w:r w:rsidRPr="00D66C0B">
        <w:rPr>
          <w:rFonts w:ascii="Times New Roman" w:hAnsi="Times New Roman" w:cs="Times New Roman"/>
        </w:rPr>
        <w:t xml:space="preserve"> and following up on legal obligations. However, HRM strategy is not only about the strategic functionality of human resources; it is also about how strategic human resources could be utilized in order to ensure sustainable competitive advantage (Jiang &amp; </w:t>
      </w:r>
      <w:proofErr w:type="spellStart"/>
      <w:r w:rsidRPr="00D66C0B">
        <w:rPr>
          <w:rFonts w:ascii="Times New Roman" w:hAnsi="Times New Roman" w:cs="Times New Roman"/>
        </w:rPr>
        <w:t>Messersmith</w:t>
      </w:r>
      <w:proofErr w:type="spellEnd"/>
      <w:r w:rsidRPr="00D66C0B">
        <w:rPr>
          <w:rFonts w:ascii="Times New Roman" w:hAnsi="Times New Roman" w:cs="Times New Roman"/>
        </w:rPr>
        <w:t>, 2019). HR specialists now have the responsibility of designing and implementing HR strategies that fit with the organizational goals, which are employee training, rec</w:t>
      </w:r>
      <w:r w:rsidR="008A060B">
        <w:rPr>
          <w:rFonts w:ascii="Times New Roman" w:hAnsi="Times New Roman" w:cs="Times New Roman"/>
        </w:rPr>
        <w:t xml:space="preserve">ruiting, and retention. </w:t>
      </w:r>
      <w:proofErr w:type="gramStart"/>
      <w:r w:rsidR="008A060B">
        <w:rPr>
          <w:rFonts w:ascii="Times New Roman" w:hAnsi="Times New Roman" w:cs="Times New Roman"/>
        </w:rPr>
        <w:t xml:space="preserve">(Ulrich </w:t>
      </w:r>
      <w:r w:rsidRPr="00D66C0B">
        <w:rPr>
          <w:rFonts w:ascii="Times New Roman" w:hAnsi="Times New Roman" w:cs="Times New Roman"/>
        </w:rPr>
        <w:t xml:space="preserve">and </w:t>
      </w:r>
      <w:proofErr w:type="spellStart"/>
      <w:r w:rsidRPr="00D66C0B">
        <w:rPr>
          <w:rFonts w:ascii="Times New Roman" w:hAnsi="Times New Roman" w:cs="Times New Roman"/>
        </w:rPr>
        <w:t>Dulebohn</w:t>
      </w:r>
      <w:proofErr w:type="spellEnd"/>
      <w:r w:rsidRPr="00D66C0B">
        <w:rPr>
          <w:rFonts w:ascii="Times New Roman" w:hAnsi="Times New Roman" w:cs="Times New Roman"/>
        </w:rPr>
        <w:t>, 2015).</w:t>
      </w:r>
      <w:proofErr w:type="gramEnd"/>
      <w:r w:rsidRPr="00D66C0B">
        <w:rPr>
          <w:rFonts w:ascii="Times New Roman" w:hAnsi="Times New Roman" w:cs="Times New Roman"/>
        </w:rPr>
        <w:t xml:space="preserve"> The transformation of the Roles and responsibilities in HRM led to being more active and thoughtful in corporate affairs. The role of HR specialists has been elaborated lately. Now, HR professionals are not only well-wishers and coordinators but also strategic partners offering and contributing to the formulation and implementation of organizational strategies. They have a crucial function in the context of HR discipline management, including hiring, training, and performance management, by directly influencing the organization's goals and strategies (Jiang and </w:t>
      </w:r>
      <w:proofErr w:type="spellStart"/>
      <w:r w:rsidRPr="00D66C0B">
        <w:rPr>
          <w:rFonts w:ascii="Times New Roman" w:hAnsi="Times New Roman" w:cs="Times New Roman"/>
        </w:rPr>
        <w:t>Messersmith</w:t>
      </w:r>
      <w:proofErr w:type="spellEnd"/>
      <w:r w:rsidRPr="00D66C0B">
        <w:rPr>
          <w:rFonts w:ascii="Times New Roman" w:hAnsi="Times New Roman" w:cs="Times New Roman"/>
        </w:rPr>
        <w:t xml:space="preserve">, 2019). Creating HRM practices in the context of goals and strategy is a necessity to make an organization succeed in the long term. Through HR strategies that are aligned with the broader business strategy, organizations can maximize their human capital and put effort into employee engagement; meanwhile, they can also build a culture that expects high performance (Ulrich and </w:t>
      </w:r>
      <w:proofErr w:type="spellStart"/>
      <w:r w:rsidRPr="00D66C0B">
        <w:rPr>
          <w:rFonts w:ascii="Times New Roman" w:hAnsi="Times New Roman" w:cs="Times New Roman"/>
        </w:rPr>
        <w:t>Dulebohn</w:t>
      </w:r>
      <w:proofErr w:type="spellEnd"/>
      <w:r w:rsidRPr="00D66C0B">
        <w:rPr>
          <w:rFonts w:ascii="Times New Roman" w:hAnsi="Times New Roman" w:cs="Times New Roman"/>
        </w:rPr>
        <w:t>, 2015). This alignment puts HR initiatives in line with crucial business aims so that productivity and innovation contribute to the overall well-being of the enterprise in the global market (Bratton and Gold, 2020).</w:t>
      </w:r>
    </w:p>
    <w:p w:rsidR="00AC06FA" w:rsidRPr="00D66C0B" w:rsidRDefault="00AC06FA" w:rsidP="00D66C0B">
      <w:pPr>
        <w:rPr>
          <w:rFonts w:ascii="Times New Roman" w:hAnsi="Times New Roman" w:cs="Times New Roman"/>
        </w:rPr>
      </w:pPr>
    </w:p>
    <w:p w:rsidR="00472140" w:rsidRPr="00D66C0B" w:rsidRDefault="00EE564C" w:rsidP="00D66C0B">
      <w:pPr>
        <w:rPr>
          <w:rFonts w:ascii="Times New Roman" w:hAnsi="Times New Roman" w:cs="Times New Roman"/>
        </w:rPr>
      </w:pPr>
      <w:r w:rsidRPr="00D66C0B">
        <w:rPr>
          <w:rFonts w:ascii="Times New Roman" w:hAnsi="Times New Roman" w:cs="Times New Roman"/>
        </w:rPr>
        <w:t xml:space="preserve">HRM has a strategic function through which the organization can realize its growth and development efforts. Since the human capital is </w:t>
      </w:r>
      <w:r w:rsidR="00585D34" w:rsidRPr="00D66C0B">
        <w:rPr>
          <w:rFonts w:ascii="Times New Roman" w:hAnsi="Times New Roman" w:cs="Times New Roman"/>
        </w:rPr>
        <w:t>skilfully</w:t>
      </w:r>
      <w:r w:rsidRPr="00D66C0B">
        <w:rPr>
          <w:rFonts w:ascii="Times New Roman" w:hAnsi="Times New Roman" w:cs="Times New Roman"/>
        </w:rPr>
        <w:t xml:space="preserve"> handled and </w:t>
      </w:r>
      <w:r w:rsidR="00585D34" w:rsidRPr="00D66C0B">
        <w:rPr>
          <w:rFonts w:ascii="Times New Roman" w:hAnsi="Times New Roman" w:cs="Times New Roman"/>
        </w:rPr>
        <w:t>skilfully</w:t>
      </w:r>
      <w:r w:rsidRPr="00D66C0B">
        <w:rPr>
          <w:rFonts w:ascii="Times New Roman" w:hAnsi="Times New Roman" w:cs="Times New Roman"/>
        </w:rPr>
        <w:t xml:space="preserve"> used by HRM, the latter helps to create a sustainable competitive advantage (Ulrich and </w:t>
      </w:r>
      <w:proofErr w:type="spellStart"/>
      <w:r w:rsidRPr="00D66C0B">
        <w:rPr>
          <w:rFonts w:ascii="Times New Roman" w:hAnsi="Times New Roman" w:cs="Times New Roman"/>
        </w:rPr>
        <w:t>Dulebohn</w:t>
      </w:r>
      <w:proofErr w:type="spellEnd"/>
      <w:r w:rsidRPr="00D66C0B">
        <w:rPr>
          <w:rFonts w:ascii="Times New Roman" w:hAnsi="Times New Roman" w:cs="Times New Roman"/>
        </w:rPr>
        <w:t xml:space="preserve">, 2015). In today's </w:t>
      </w:r>
      <w:r w:rsidR="008D755C" w:rsidRPr="00D66C0B">
        <w:rPr>
          <w:rFonts w:ascii="Times New Roman" w:hAnsi="Times New Roman" w:cs="Times New Roman"/>
        </w:rPr>
        <w:t>ever-changing</w:t>
      </w:r>
      <w:r w:rsidRPr="00D66C0B">
        <w:rPr>
          <w:rFonts w:ascii="Times New Roman" w:hAnsi="Times New Roman" w:cs="Times New Roman"/>
        </w:rPr>
        <w:t xml:space="preserve"> business environment</w:t>
      </w:r>
      <w:r w:rsidR="008D755C" w:rsidRPr="00D66C0B">
        <w:rPr>
          <w:rFonts w:ascii="Times New Roman" w:hAnsi="Times New Roman" w:cs="Times New Roman"/>
        </w:rPr>
        <w:t>,</w:t>
      </w:r>
      <w:r w:rsidRPr="00D66C0B">
        <w:rPr>
          <w:rFonts w:ascii="Times New Roman" w:hAnsi="Times New Roman" w:cs="Times New Roman"/>
        </w:rPr>
        <w:t xml:space="preserve"> organizations acknowledge their </w:t>
      </w:r>
      <w:r w:rsidR="008D755C" w:rsidRPr="00D66C0B">
        <w:rPr>
          <w:rFonts w:ascii="Times New Roman" w:hAnsi="Times New Roman" w:cs="Times New Roman"/>
        </w:rPr>
        <w:t>people are</w:t>
      </w:r>
      <w:r w:rsidRPr="00D66C0B">
        <w:rPr>
          <w:rFonts w:ascii="Times New Roman" w:hAnsi="Times New Roman" w:cs="Times New Roman"/>
        </w:rPr>
        <w:t xml:space="preserve"> a vital resource that can give them </w:t>
      </w:r>
      <w:r w:rsidR="008D755C" w:rsidRPr="00D66C0B">
        <w:rPr>
          <w:rFonts w:ascii="Times New Roman" w:hAnsi="Times New Roman" w:cs="Times New Roman"/>
        </w:rPr>
        <w:t>an</w:t>
      </w:r>
      <w:r w:rsidRPr="00D66C0B">
        <w:rPr>
          <w:rFonts w:ascii="Times New Roman" w:hAnsi="Times New Roman" w:cs="Times New Roman"/>
        </w:rPr>
        <w:t xml:space="preserve"> advantage over the competition</w:t>
      </w:r>
      <w:r w:rsidR="008A060B">
        <w:rPr>
          <w:rFonts w:ascii="Times New Roman" w:hAnsi="Times New Roman" w:cs="Times New Roman"/>
        </w:rPr>
        <w:t xml:space="preserve"> </w:t>
      </w:r>
      <w:r w:rsidR="008D755C" w:rsidRPr="00D66C0B">
        <w:rPr>
          <w:rFonts w:ascii="Times New Roman" w:hAnsi="Times New Roman" w:cs="Times New Roman"/>
          <w:color w:val="000000"/>
        </w:rPr>
        <w:t>(</w:t>
      </w:r>
      <w:proofErr w:type="spellStart"/>
      <w:r w:rsidR="008D755C" w:rsidRPr="00D66C0B">
        <w:rPr>
          <w:rFonts w:ascii="Times New Roman" w:hAnsi="Times New Roman" w:cs="Times New Roman"/>
          <w:color w:val="000000"/>
        </w:rPr>
        <w:t>Bayraktar</w:t>
      </w:r>
      <w:proofErr w:type="spellEnd"/>
      <w:r w:rsidR="008D755C" w:rsidRPr="00D66C0B">
        <w:rPr>
          <w:rFonts w:ascii="Times New Roman" w:hAnsi="Times New Roman" w:cs="Times New Roman"/>
          <w:color w:val="000000"/>
        </w:rPr>
        <w:t xml:space="preserve"> et al., 2019)</w:t>
      </w:r>
      <w:r w:rsidRPr="00D66C0B">
        <w:rPr>
          <w:rFonts w:ascii="Times New Roman" w:hAnsi="Times New Roman" w:cs="Times New Roman"/>
        </w:rPr>
        <w:t>. HRM functions are crucial in bringing, cultivating</w:t>
      </w:r>
      <w:r w:rsidR="008D755C" w:rsidRPr="00D66C0B">
        <w:rPr>
          <w:rFonts w:ascii="Times New Roman" w:hAnsi="Times New Roman" w:cs="Times New Roman"/>
        </w:rPr>
        <w:t>,</w:t>
      </w:r>
      <w:r w:rsidRPr="00D66C0B">
        <w:rPr>
          <w:rFonts w:ascii="Times New Roman" w:hAnsi="Times New Roman" w:cs="Times New Roman"/>
        </w:rPr>
        <w:t xml:space="preserve"> and retaining different talents that can generate innovation through improved productivity and customer satisfaction (Bratton &amp; Gold, 2020). By making </w:t>
      </w:r>
      <w:r w:rsidR="008D755C" w:rsidRPr="00D66C0B">
        <w:rPr>
          <w:rFonts w:ascii="Times New Roman" w:hAnsi="Times New Roman" w:cs="Times New Roman"/>
        </w:rPr>
        <w:t>intelligent</w:t>
      </w:r>
      <w:r w:rsidRPr="00D66C0B">
        <w:rPr>
          <w:rFonts w:ascii="Times New Roman" w:hAnsi="Times New Roman" w:cs="Times New Roman"/>
        </w:rPr>
        <w:t xml:space="preserve"> hiring decisions, designing training programs, and </w:t>
      </w:r>
      <w:r w:rsidRPr="00D66C0B">
        <w:rPr>
          <w:rFonts w:ascii="Times New Roman" w:hAnsi="Times New Roman" w:cs="Times New Roman"/>
        </w:rPr>
        <w:lastRenderedPageBreak/>
        <w:t xml:space="preserve">developing people, HRM guarantees that the required amount of personnel with the </w:t>
      </w:r>
      <w:r w:rsidR="008D755C" w:rsidRPr="00D66C0B">
        <w:rPr>
          <w:rFonts w:ascii="Times New Roman" w:hAnsi="Times New Roman" w:cs="Times New Roman"/>
        </w:rPr>
        <w:t>needed</w:t>
      </w:r>
      <w:r w:rsidRPr="00D66C0B">
        <w:rPr>
          <w:rFonts w:ascii="Times New Roman" w:hAnsi="Times New Roman" w:cs="Times New Roman"/>
        </w:rPr>
        <w:t xml:space="preserve"> skills and abilities are on board to work effectively towards the company vision. This aspect creates or helps </w:t>
      </w:r>
      <w:r w:rsidR="008D755C" w:rsidRPr="00D66C0B">
        <w:rPr>
          <w:rFonts w:ascii="Times New Roman" w:hAnsi="Times New Roman" w:cs="Times New Roman"/>
        </w:rPr>
        <w:t>employee</w:t>
      </w:r>
      <w:r w:rsidRPr="00D66C0B">
        <w:rPr>
          <w:rFonts w:ascii="Times New Roman" w:hAnsi="Times New Roman" w:cs="Times New Roman"/>
        </w:rPr>
        <w:t xml:space="preserve"> productivity by as it fosters a competitive culture within the </w:t>
      </w:r>
      <w:proofErr w:type="gramStart"/>
      <w:r w:rsidRPr="00D66C0B">
        <w:rPr>
          <w:rFonts w:ascii="Times New Roman" w:hAnsi="Times New Roman" w:cs="Times New Roman"/>
        </w:rPr>
        <w:t>organization</w:t>
      </w:r>
      <w:r w:rsidR="008D755C" w:rsidRPr="00D66C0B">
        <w:rPr>
          <w:rFonts w:ascii="Times New Roman" w:hAnsi="Times New Roman" w:cs="Times New Roman"/>
          <w:color w:val="000000"/>
        </w:rPr>
        <w:t>(</w:t>
      </w:r>
      <w:proofErr w:type="spellStart"/>
      <w:proofErr w:type="gramEnd"/>
      <w:r w:rsidR="008D755C" w:rsidRPr="00D66C0B">
        <w:rPr>
          <w:rFonts w:ascii="Times New Roman" w:hAnsi="Times New Roman" w:cs="Times New Roman"/>
          <w:color w:val="000000"/>
        </w:rPr>
        <w:t>Bayraktar</w:t>
      </w:r>
      <w:proofErr w:type="spellEnd"/>
      <w:r w:rsidR="008D755C" w:rsidRPr="00D66C0B">
        <w:rPr>
          <w:rFonts w:ascii="Times New Roman" w:hAnsi="Times New Roman" w:cs="Times New Roman"/>
          <w:color w:val="000000"/>
        </w:rPr>
        <w:t xml:space="preserve"> et al., 2019)</w:t>
      </w:r>
      <w:r w:rsidRPr="00D66C0B">
        <w:rPr>
          <w:rFonts w:ascii="Times New Roman" w:hAnsi="Times New Roman" w:cs="Times New Roman"/>
        </w:rPr>
        <w:t xml:space="preserve">. HR departments are immersed in organizational goals and strategies to create a work culture that is engaged and motivated through teamwork so as to jointly accomplish the same goal (Jiang and </w:t>
      </w:r>
      <w:proofErr w:type="spellStart"/>
      <w:r w:rsidRPr="00D66C0B">
        <w:rPr>
          <w:rFonts w:ascii="Times New Roman" w:hAnsi="Times New Roman" w:cs="Times New Roman"/>
        </w:rPr>
        <w:t>Messersmsith</w:t>
      </w:r>
      <w:proofErr w:type="spellEnd"/>
      <w:r w:rsidRPr="00D66C0B">
        <w:rPr>
          <w:rFonts w:ascii="Times New Roman" w:hAnsi="Times New Roman" w:cs="Times New Roman"/>
        </w:rPr>
        <w:t>, 2019). Similarly, this alignment also facilitates effective change management, which in turn ensures that employees are sufficiently staffed and equipped to respond to the changing business needs and dynamics of the market. Specifically</w:t>
      </w:r>
      <w:r w:rsidR="008D755C" w:rsidRPr="00D66C0B">
        <w:rPr>
          <w:rFonts w:ascii="Times New Roman" w:hAnsi="Times New Roman" w:cs="Times New Roman"/>
        </w:rPr>
        <w:t>,</w:t>
      </w:r>
      <w:r w:rsidRPr="00D66C0B">
        <w:rPr>
          <w:rFonts w:ascii="Times New Roman" w:hAnsi="Times New Roman" w:cs="Times New Roman"/>
        </w:rPr>
        <w:t xml:space="preserve"> in </w:t>
      </w:r>
      <w:r w:rsidR="008D755C" w:rsidRPr="00D66C0B">
        <w:rPr>
          <w:rFonts w:ascii="Times New Roman" w:hAnsi="Times New Roman" w:cs="Times New Roman"/>
        </w:rPr>
        <w:t xml:space="preserve">the </w:t>
      </w:r>
      <w:r w:rsidRPr="00D66C0B">
        <w:rPr>
          <w:rFonts w:ascii="Times New Roman" w:hAnsi="Times New Roman" w:cs="Times New Roman"/>
        </w:rPr>
        <w:t>hotel industry</w:t>
      </w:r>
      <w:r w:rsidR="008D755C" w:rsidRPr="00D66C0B">
        <w:rPr>
          <w:rFonts w:ascii="Times New Roman" w:hAnsi="Times New Roman" w:cs="Times New Roman"/>
        </w:rPr>
        <w:t>,</w:t>
      </w:r>
      <w:r w:rsidRPr="00D66C0B">
        <w:rPr>
          <w:rFonts w:ascii="Times New Roman" w:hAnsi="Times New Roman" w:cs="Times New Roman"/>
        </w:rPr>
        <w:t xml:space="preserve"> where customer service and </w:t>
      </w:r>
      <w:r w:rsidR="008D755C" w:rsidRPr="00D66C0B">
        <w:rPr>
          <w:rFonts w:ascii="Times New Roman" w:hAnsi="Times New Roman" w:cs="Times New Roman"/>
        </w:rPr>
        <w:t>employee</w:t>
      </w:r>
      <w:r w:rsidRPr="00D66C0B">
        <w:rPr>
          <w:rFonts w:ascii="Times New Roman" w:hAnsi="Times New Roman" w:cs="Times New Roman"/>
        </w:rPr>
        <w:t xml:space="preserve"> engagement play a crucial role in business success, the </w:t>
      </w:r>
      <w:r w:rsidR="008D755C" w:rsidRPr="00D66C0B">
        <w:rPr>
          <w:rFonts w:ascii="Times New Roman" w:hAnsi="Times New Roman" w:cs="Times New Roman"/>
        </w:rPr>
        <w:t xml:space="preserve">role of human resource management (HRM) </w:t>
      </w:r>
      <w:r w:rsidRPr="00D66C0B">
        <w:rPr>
          <w:rFonts w:ascii="Times New Roman" w:hAnsi="Times New Roman" w:cs="Times New Roman"/>
        </w:rPr>
        <w:t xml:space="preserve">is of strategic </w:t>
      </w:r>
      <w:proofErr w:type="gramStart"/>
      <w:r w:rsidRPr="00D66C0B">
        <w:rPr>
          <w:rFonts w:ascii="Times New Roman" w:hAnsi="Times New Roman" w:cs="Times New Roman"/>
        </w:rPr>
        <w:t>importance</w:t>
      </w:r>
      <w:r w:rsidR="008D755C" w:rsidRPr="00D66C0B">
        <w:rPr>
          <w:rFonts w:ascii="Times New Roman" w:hAnsi="Times New Roman" w:cs="Times New Roman"/>
          <w:color w:val="000000"/>
        </w:rPr>
        <w:t>(</w:t>
      </w:r>
      <w:proofErr w:type="spellStart"/>
      <w:proofErr w:type="gramEnd"/>
      <w:r w:rsidR="008D755C" w:rsidRPr="00D66C0B">
        <w:rPr>
          <w:rFonts w:ascii="Times New Roman" w:hAnsi="Times New Roman" w:cs="Times New Roman"/>
          <w:color w:val="000000"/>
        </w:rPr>
        <w:t>Strack</w:t>
      </w:r>
      <w:proofErr w:type="spellEnd"/>
      <w:r w:rsidR="008D755C" w:rsidRPr="00D66C0B">
        <w:rPr>
          <w:rFonts w:ascii="Times New Roman" w:hAnsi="Times New Roman" w:cs="Times New Roman"/>
          <w:color w:val="000000"/>
        </w:rPr>
        <w:t xml:space="preserve"> et al., 2019)</w:t>
      </w:r>
      <w:r w:rsidRPr="00D66C0B">
        <w:rPr>
          <w:rFonts w:ascii="Times New Roman" w:hAnsi="Times New Roman" w:cs="Times New Roman"/>
        </w:rPr>
        <w:t xml:space="preserve">. A huge part of talent acquisition </w:t>
      </w:r>
      <w:r w:rsidR="008D755C" w:rsidRPr="00D66C0B">
        <w:rPr>
          <w:rFonts w:ascii="Times New Roman" w:hAnsi="Times New Roman" w:cs="Times New Roman"/>
        </w:rPr>
        <w:t>is</w:t>
      </w:r>
      <w:r w:rsidRPr="00D66C0B">
        <w:rPr>
          <w:rFonts w:ascii="Times New Roman" w:hAnsi="Times New Roman" w:cs="Times New Roman"/>
        </w:rPr>
        <w:t xml:space="preserve"> the search for the most gifted candidates who have the right personality features (service-mindedness) to be effective respondents to the requests of the clients (</w:t>
      </w:r>
      <w:proofErr w:type="spellStart"/>
      <w:r w:rsidRPr="00D66C0B">
        <w:rPr>
          <w:rFonts w:ascii="Times New Roman" w:hAnsi="Times New Roman" w:cs="Times New Roman"/>
        </w:rPr>
        <w:t>Solnet</w:t>
      </w:r>
      <w:proofErr w:type="spellEnd"/>
      <w:r w:rsidRPr="00D66C0B">
        <w:rPr>
          <w:rFonts w:ascii="Times New Roman" w:hAnsi="Times New Roman" w:cs="Times New Roman"/>
        </w:rPr>
        <w:t xml:space="preserve"> et al., 2019). </w:t>
      </w:r>
      <w:r w:rsidR="00472140" w:rsidRPr="00D66C0B">
        <w:rPr>
          <w:rFonts w:ascii="Times New Roman" w:hAnsi="Times New Roman" w:cs="Times New Roman"/>
        </w:rPr>
        <w:t>Ongoing education and development, such as training and professional development to boost efficiency and meet the dynamic demands of customers, are some of the crucial requisites for expanding the reliability and service quality of employees. Additionally, two pivotal factors, success, and accounts, are linked to low employee turnover, and employees who form a team always point the way for an organization to compete in the hotel sector (Malik and Rowley, 2019). The establishment of a pleasant environment, the creation of opportunities for improvement and moments of attraction, and the acknowledgment and reward of excellent performance are some of the factors that contribute to enhancing the motivation and commitment of employees to the company. Another reason is that referral marketing can result in a higher level of customer satisfaction that guarantees loyalty among buyers (Bratton and Gold, 2020).</w:t>
      </w:r>
    </w:p>
    <w:p w:rsidR="00AC06FA" w:rsidRPr="00D66C0B" w:rsidRDefault="00AC06FA" w:rsidP="00D66C0B">
      <w:pPr>
        <w:rPr>
          <w:rFonts w:ascii="Times New Roman" w:hAnsi="Times New Roman" w:cs="Times New Roman"/>
        </w:rPr>
      </w:pPr>
    </w:p>
    <w:p w:rsidR="00AC06FA" w:rsidRPr="00D66C0B" w:rsidRDefault="008D755C" w:rsidP="00D66C0B">
      <w:pPr>
        <w:rPr>
          <w:rFonts w:ascii="Times New Roman" w:hAnsi="Times New Roman" w:cs="Times New Roman"/>
        </w:rPr>
      </w:pPr>
      <w:r w:rsidRPr="00D66C0B">
        <w:rPr>
          <w:rFonts w:ascii="Times New Roman" w:hAnsi="Times New Roman" w:cs="Times New Roman"/>
        </w:rPr>
        <w:t xml:space="preserve">The strategic HR planning process, which is a pivotal element of Human Resource Management (HRM), plays a critical role in organizational development and company </w:t>
      </w:r>
      <w:proofErr w:type="gramStart"/>
      <w:r w:rsidRPr="00D66C0B">
        <w:rPr>
          <w:rFonts w:ascii="Times New Roman" w:hAnsi="Times New Roman" w:cs="Times New Roman"/>
        </w:rPr>
        <w:t>growth</w:t>
      </w:r>
      <w:r w:rsidRPr="00D66C0B">
        <w:rPr>
          <w:rFonts w:ascii="Times New Roman" w:hAnsi="Times New Roman" w:cs="Times New Roman"/>
          <w:color w:val="000000"/>
        </w:rPr>
        <w:t>(</w:t>
      </w:r>
      <w:proofErr w:type="gramEnd"/>
      <w:r w:rsidRPr="00D66C0B">
        <w:rPr>
          <w:rFonts w:ascii="Times New Roman" w:hAnsi="Times New Roman" w:cs="Times New Roman"/>
          <w:color w:val="000000"/>
        </w:rPr>
        <w:t>Armstrong and Taylor, 2020)</w:t>
      </w:r>
      <w:r w:rsidRPr="00D66C0B">
        <w:rPr>
          <w:rFonts w:ascii="Times New Roman" w:hAnsi="Times New Roman" w:cs="Times New Roman"/>
        </w:rPr>
        <w:t>. This process includes such steps as creating demand and supply forecasts, appropriate HR strategies according to the organizational goals, and implementing innovative HR initiatives that should be audited</w:t>
      </w:r>
      <w:r w:rsidR="00585D34">
        <w:rPr>
          <w:rFonts w:ascii="Times New Roman" w:hAnsi="Times New Roman" w:cs="Times New Roman"/>
        </w:rPr>
        <w:t xml:space="preserve"> </w:t>
      </w:r>
      <w:r w:rsidRPr="00D66C0B">
        <w:rPr>
          <w:rFonts w:ascii="Times New Roman" w:hAnsi="Times New Roman" w:cs="Times New Roman"/>
          <w:color w:val="000000"/>
        </w:rPr>
        <w:t>(</w:t>
      </w:r>
      <w:proofErr w:type="spellStart"/>
      <w:r w:rsidRPr="00D66C0B">
        <w:rPr>
          <w:rFonts w:ascii="Times New Roman" w:hAnsi="Times New Roman" w:cs="Times New Roman"/>
          <w:color w:val="000000"/>
        </w:rPr>
        <w:t>Strack</w:t>
      </w:r>
      <w:proofErr w:type="spellEnd"/>
      <w:r w:rsidRPr="00D66C0B">
        <w:rPr>
          <w:rFonts w:ascii="Times New Roman" w:hAnsi="Times New Roman" w:cs="Times New Roman"/>
          <w:color w:val="000000"/>
        </w:rPr>
        <w:t xml:space="preserve"> et al., 2019)</w:t>
      </w:r>
      <w:r w:rsidRPr="00D66C0B">
        <w:rPr>
          <w:rFonts w:ascii="Times New Roman" w:hAnsi="Times New Roman" w:cs="Times New Roman"/>
        </w:rPr>
        <w:t xml:space="preserve">. The point in strategic HR </w:t>
      </w:r>
      <w:proofErr w:type="gramStart"/>
      <w:r w:rsidRPr="00D66C0B">
        <w:rPr>
          <w:rFonts w:ascii="Times New Roman" w:hAnsi="Times New Roman" w:cs="Times New Roman"/>
        </w:rPr>
        <w:t>planning,</w:t>
      </w:r>
      <w:proofErr w:type="gramEnd"/>
      <w:r w:rsidRPr="00D66C0B">
        <w:rPr>
          <w:rFonts w:ascii="Times New Roman" w:hAnsi="Times New Roman" w:cs="Times New Roman"/>
        </w:rPr>
        <w:t xml:space="preserve"> </w:t>
      </w:r>
      <w:r w:rsidR="00585D34" w:rsidRPr="00D66C0B">
        <w:rPr>
          <w:rFonts w:ascii="Times New Roman" w:hAnsi="Times New Roman" w:cs="Times New Roman"/>
        </w:rPr>
        <w:t>labour</w:t>
      </w:r>
      <w:r w:rsidRPr="00D66C0B">
        <w:rPr>
          <w:rFonts w:ascii="Times New Roman" w:hAnsi="Times New Roman" w:cs="Times New Roman"/>
        </w:rPr>
        <w:t xml:space="preserve"> demand, and supply forecasting is obviously a crucial step in identifying the current needs of the workforce from the supply side and seeing what actions are necessary to meet those needs. Different strategies, as sent out by the organization, like future trend analysis, profile analysis of the workforce, and scenario planning, are used to </w:t>
      </w:r>
      <w:r w:rsidRPr="00D66C0B">
        <w:rPr>
          <w:rFonts w:ascii="Times New Roman" w:hAnsi="Times New Roman" w:cs="Times New Roman"/>
        </w:rPr>
        <w:lastRenderedPageBreak/>
        <w:t xml:space="preserve">foresee future skill shortages (Bratton &amp; Gold, 2020). e.g., Business expansion, staff turnover, regular retirement websites, technological innovations, and various industry trends are among the key evaluating criteria for forecasting workforce </w:t>
      </w:r>
      <w:proofErr w:type="gramStart"/>
      <w:r w:rsidRPr="00D66C0B">
        <w:rPr>
          <w:rFonts w:ascii="Times New Roman" w:hAnsi="Times New Roman" w:cs="Times New Roman"/>
        </w:rPr>
        <w:t>numbers</w:t>
      </w:r>
      <w:r w:rsidRPr="00D66C0B">
        <w:rPr>
          <w:rFonts w:ascii="Times New Roman" w:hAnsi="Times New Roman" w:cs="Times New Roman"/>
          <w:color w:val="000000"/>
        </w:rPr>
        <w:t>(</w:t>
      </w:r>
      <w:proofErr w:type="gramEnd"/>
      <w:r w:rsidRPr="00D66C0B">
        <w:rPr>
          <w:rFonts w:ascii="Times New Roman" w:hAnsi="Times New Roman" w:cs="Times New Roman"/>
          <w:color w:val="000000"/>
        </w:rPr>
        <w:t xml:space="preserve">Agarwal and </w:t>
      </w:r>
      <w:proofErr w:type="spellStart"/>
      <w:r w:rsidRPr="00D66C0B">
        <w:rPr>
          <w:rFonts w:ascii="Times New Roman" w:hAnsi="Times New Roman" w:cs="Times New Roman"/>
          <w:color w:val="000000"/>
        </w:rPr>
        <w:t>Farndale</w:t>
      </w:r>
      <w:proofErr w:type="spellEnd"/>
      <w:r w:rsidRPr="00D66C0B">
        <w:rPr>
          <w:rFonts w:ascii="Times New Roman" w:hAnsi="Times New Roman" w:cs="Times New Roman"/>
          <w:color w:val="000000"/>
        </w:rPr>
        <w:t>, 2019)</w:t>
      </w:r>
      <w:r w:rsidRPr="00D66C0B">
        <w:rPr>
          <w:rFonts w:ascii="Times New Roman" w:hAnsi="Times New Roman" w:cs="Times New Roman"/>
        </w:rPr>
        <w:t xml:space="preserve">. An example of a business that does this can be seen in Marriott International. This international hotel leader draws on workforce analytics and predictive </w:t>
      </w:r>
      <w:proofErr w:type="spellStart"/>
      <w:r w:rsidRPr="00D66C0B">
        <w:rPr>
          <w:rFonts w:ascii="Times New Roman" w:hAnsi="Times New Roman" w:cs="Times New Roman"/>
        </w:rPr>
        <w:t>modeling</w:t>
      </w:r>
      <w:proofErr w:type="spellEnd"/>
      <w:r w:rsidRPr="00D66C0B">
        <w:rPr>
          <w:rFonts w:ascii="Times New Roman" w:hAnsi="Times New Roman" w:cs="Times New Roman"/>
        </w:rPr>
        <w:t xml:space="preserve"> in order to come up with staff requirements across its global hotel portfolio (Marriott, 2020). Goal setting and strategic planning are the two procedures that entail a tandem approach in line with the enterprise’s overall goals and objectives. HR experts bring HR strategies that are aligned with those of senior management to the table in the process of achieving organizational objectives (Ulrich and </w:t>
      </w:r>
      <w:proofErr w:type="spellStart"/>
      <w:r w:rsidRPr="00D66C0B">
        <w:rPr>
          <w:rFonts w:ascii="Times New Roman" w:hAnsi="Times New Roman" w:cs="Times New Roman"/>
        </w:rPr>
        <w:t>Dulebohn</w:t>
      </w:r>
      <w:proofErr w:type="spellEnd"/>
      <w:r w:rsidRPr="00D66C0B">
        <w:rPr>
          <w:rFonts w:ascii="Times New Roman" w:hAnsi="Times New Roman" w:cs="Times New Roman"/>
        </w:rPr>
        <w:t xml:space="preserve">, 2015). This procedure also makes sure that the human resource programs, including recruiting, training, and performance management, are tailored to the specific needs of the organization. At Marriott International, human resources is a critical function tasked with creating and enforcing diversity policies that will be used to recruit, retain, and develop the best talents that will enable the company to grow its business and expand (Marriott, 2020). The successful implementation and evaluation of the strategy are crucial parts of the strategic HR planning process. People management area will develop programs and initiatives, including employee development programs, diversity and inclusion policy, and talent strategy management, aligning with what the organization needs at a strategic level (Bratton and Gold, 2020). To use these plans efficiently, however, monitoring and evaluating their efficiency becomes of fundamental importance in order to ensure that the core goals of the organization are followed. The human resources strategy of Marriott International Inc. is structured from the Global </w:t>
      </w:r>
      <w:proofErr w:type="spellStart"/>
      <w:r w:rsidRPr="00D66C0B">
        <w:rPr>
          <w:rFonts w:ascii="Times New Roman" w:hAnsi="Times New Roman" w:cs="Times New Roman"/>
        </w:rPr>
        <w:t>TalentDevelopment</w:t>
      </w:r>
      <w:proofErr w:type="spellEnd"/>
      <w:r w:rsidRPr="00D66C0B">
        <w:rPr>
          <w:rFonts w:ascii="Times New Roman" w:hAnsi="Times New Roman" w:cs="Times New Roman"/>
        </w:rPr>
        <w:t xml:space="preserve"> program, which is designed to attract and make able fellows leaders (Marriott, 2020). The company conducts a routine measurement of the success of these programs with the parameters of employee engagement surveys, talent retention rates, and guest satisfaction scores </w:t>
      </w:r>
      <w:r w:rsidRPr="00D66C0B">
        <w:rPr>
          <w:rFonts w:ascii="Times New Roman" w:hAnsi="Times New Roman" w:cs="Times New Roman"/>
          <w:color w:val="000000"/>
        </w:rPr>
        <w:t>(</w:t>
      </w:r>
      <w:proofErr w:type="spellStart"/>
      <w:r w:rsidRPr="00D66C0B">
        <w:rPr>
          <w:rFonts w:ascii="Times New Roman" w:hAnsi="Times New Roman" w:cs="Times New Roman"/>
          <w:color w:val="000000"/>
        </w:rPr>
        <w:t>Saridakis</w:t>
      </w:r>
      <w:proofErr w:type="spellEnd"/>
      <w:r w:rsidRPr="00D66C0B">
        <w:rPr>
          <w:rFonts w:ascii="Times New Roman" w:hAnsi="Times New Roman" w:cs="Times New Roman"/>
          <w:color w:val="000000"/>
        </w:rPr>
        <w:t xml:space="preserve"> et al., 2020)</w:t>
      </w:r>
      <w:r w:rsidRPr="00D66C0B">
        <w:rPr>
          <w:rFonts w:ascii="Times New Roman" w:hAnsi="Times New Roman" w:cs="Times New Roman"/>
        </w:rPr>
        <w:t xml:space="preserve">. Such evaluation procedure for Marriott refers to the use of statistics in making decisions on the HR strategies </w:t>
      </w:r>
      <w:proofErr w:type="spellStart"/>
      <w:r w:rsidRPr="00D66C0B">
        <w:rPr>
          <w:rFonts w:ascii="Times New Roman" w:hAnsi="Times New Roman" w:cs="Times New Roman"/>
        </w:rPr>
        <w:t>accordingto</w:t>
      </w:r>
      <w:proofErr w:type="spellEnd"/>
      <w:r w:rsidRPr="00D66C0B">
        <w:rPr>
          <w:rFonts w:ascii="Times New Roman" w:hAnsi="Times New Roman" w:cs="Times New Roman"/>
        </w:rPr>
        <w:t xml:space="preserve"> the trends in the business area.</w:t>
      </w:r>
    </w:p>
    <w:p w:rsidR="00AC06FA" w:rsidRPr="00D66C0B" w:rsidRDefault="00AC06FA" w:rsidP="00D66C0B">
      <w:pPr>
        <w:rPr>
          <w:rFonts w:ascii="Times New Roman" w:hAnsi="Times New Roman" w:cs="Times New Roman"/>
        </w:rPr>
      </w:pPr>
    </w:p>
    <w:p w:rsidR="00AC06FA" w:rsidRPr="00D66C0B" w:rsidRDefault="008D755C" w:rsidP="00D66C0B">
      <w:pPr>
        <w:rPr>
          <w:rFonts w:ascii="Times New Roman" w:hAnsi="Times New Roman" w:cs="Times New Roman"/>
        </w:rPr>
      </w:pPr>
      <w:r w:rsidRPr="00D66C0B">
        <w:rPr>
          <w:rFonts w:ascii="Times New Roman" w:hAnsi="Times New Roman" w:cs="Times New Roman"/>
        </w:rPr>
        <w:t xml:space="preserve">Recruitment and selection </w:t>
      </w:r>
      <w:r w:rsidR="008A060B" w:rsidRPr="00D66C0B">
        <w:rPr>
          <w:rFonts w:ascii="Times New Roman" w:hAnsi="Times New Roman" w:cs="Times New Roman"/>
        </w:rPr>
        <w:t>are the</w:t>
      </w:r>
      <w:bookmarkStart w:id="0" w:name="_GoBack"/>
      <w:bookmarkEnd w:id="0"/>
      <w:r w:rsidRPr="00D66C0B">
        <w:rPr>
          <w:rFonts w:ascii="Times New Roman" w:hAnsi="Times New Roman" w:cs="Times New Roman"/>
        </w:rPr>
        <w:t xml:space="preserve"> basis of Human Resources Management (HRM),which is an essential part of forming a workforce and sustaining the work of the organization in accordance with its strategic development</w:t>
      </w:r>
      <w:r w:rsidRPr="00D66C0B">
        <w:rPr>
          <w:rFonts w:ascii="Times New Roman" w:hAnsi="Times New Roman" w:cs="Times New Roman"/>
          <w:color w:val="000000"/>
        </w:rPr>
        <w:t>(Brewster et al., 2019)</w:t>
      </w:r>
      <w:r w:rsidRPr="00D66C0B">
        <w:rPr>
          <w:rFonts w:ascii="Times New Roman" w:hAnsi="Times New Roman" w:cs="Times New Roman"/>
        </w:rPr>
        <w:t xml:space="preserve">. Such a process is usually done in several stages, which are parts of job analysis, sourcing candidates or job advertising, screening and evaluation, and the final stage—job offer (Bratton and Gold, 2020). Talent </w:t>
      </w:r>
      <w:r w:rsidRPr="00D66C0B">
        <w:rPr>
          <w:rFonts w:ascii="Times New Roman" w:hAnsi="Times New Roman" w:cs="Times New Roman"/>
        </w:rPr>
        <w:lastRenderedPageBreak/>
        <w:t xml:space="preserve">acquisition and selection in the hospitality sector are of the utmost importance in terms of selecting people who </w:t>
      </w:r>
      <w:r w:rsidR="00472140" w:rsidRPr="00D66C0B">
        <w:rPr>
          <w:rFonts w:ascii="Times New Roman" w:hAnsi="Times New Roman" w:cs="Times New Roman"/>
        </w:rPr>
        <w:t>can</w:t>
      </w:r>
      <w:r w:rsidRPr="00D66C0B">
        <w:rPr>
          <w:rFonts w:ascii="Times New Roman" w:hAnsi="Times New Roman" w:cs="Times New Roman"/>
        </w:rPr>
        <w:t xml:space="preserve"> meet excellent high standards for customers and thus contribute to the business. Hotels ought to do a thorough job of selecting candidates based on whether they can perform well, whether they have relevant experience, and whether they are an excellent cultural fit for the brand (</w:t>
      </w:r>
      <w:proofErr w:type="spellStart"/>
      <w:r w:rsidRPr="00D66C0B">
        <w:rPr>
          <w:rFonts w:ascii="Times New Roman" w:hAnsi="Times New Roman" w:cs="Times New Roman"/>
        </w:rPr>
        <w:t>Solnetet</w:t>
      </w:r>
      <w:proofErr w:type="spellEnd"/>
      <w:r w:rsidRPr="00D66C0B">
        <w:rPr>
          <w:rFonts w:ascii="Times New Roman" w:hAnsi="Times New Roman" w:cs="Times New Roman"/>
        </w:rPr>
        <w:t xml:space="preserve"> al., 2019). Marriott Company, the renowned global hotel brand, has realized the critical role of strategic HR planning at all levels of recruitment and selection towards enabling its growth and development. The business utilizes a myriad of tactics and projects to help the company attract and keep a talented workforce. One striking example is that Marriott has teamed up with universities and hospitality schools as outreach programs to get in touch and recruit aspiring candidates (Marriott, 2020). Moreover, the organization uses social networks and employee referral programs to scout possible talents. The selection process at Marriott involves the administration of structured interviews, tests, and exercises to determine skill levels, knowledge acquisition, and suitability to the culture (Marriott, 2020). Marriott highlights, as one of the company's priorities, those applicants who adhere to the nature of the company's cultural foundation, which includes people-focused, open-minded, and excellence-seeking (Marriott, 2020). Lastly, Marriott International has taken the initiative to develop various talent development programs, including the Global Talent Development Program by Marriott, to train leaders for the company and support its growth aspiration (Marriott, 2020). Programs like this supply facility where employees can get training through mentorship and cross-functional exposure tailored to make employees skilled to be successful in the hospitality sector.</w:t>
      </w:r>
    </w:p>
    <w:p w:rsidR="00AC06FA" w:rsidRPr="00D66C0B" w:rsidRDefault="00AC06FA" w:rsidP="00D66C0B">
      <w:pPr>
        <w:rPr>
          <w:rFonts w:ascii="Times New Roman" w:hAnsi="Times New Roman" w:cs="Times New Roman"/>
        </w:rPr>
      </w:pPr>
    </w:p>
    <w:p w:rsidR="00AC06FA" w:rsidRPr="00D66C0B" w:rsidRDefault="00EE564C" w:rsidP="00D66C0B">
      <w:pPr>
        <w:rPr>
          <w:rFonts w:ascii="Times New Roman" w:hAnsi="Times New Roman" w:cs="Times New Roman"/>
        </w:rPr>
      </w:pPr>
      <w:r w:rsidRPr="00D66C0B">
        <w:rPr>
          <w:rFonts w:ascii="Times New Roman" w:hAnsi="Times New Roman" w:cs="Times New Roman"/>
        </w:rPr>
        <w:br w:type="page"/>
      </w:r>
    </w:p>
    <w:p w:rsidR="00AC06FA" w:rsidRPr="00D66C0B" w:rsidRDefault="00EE564C" w:rsidP="00D66C0B">
      <w:pPr>
        <w:rPr>
          <w:rFonts w:ascii="Times New Roman" w:hAnsi="Times New Roman" w:cs="Times New Roman"/>
        </w:rPr>
      </w:pPr>
      <w:r w:rsidRPr="00D66C0B">
        <w:rPr>
          <w:rFonts w:ascii="Times New Roman" w:hAnsi="Times New Roman" w:cs="Times New Roman"/>
        </w:rPr>
        <w:lastRenderedPageBreak/>
        <w:t xml:space="preserve">The change </w:t>
      </w:r>
      <w:r w:rsidR="008D755C" w:rsidRPr="00D66C0B">
        <w:rPr>
          <w:rFonts w:ascii="Times New Roman" w:hAnsi="Times New Roman" w:cs="Times New Roman"/>
        </w:rPr>
        <w:t>in</w:t>
      </w:r>
      <w:r w:rsidRPr="00D66C0B">
        <w:rPr>
          <w:rFonts w:ascii="Times New Roman" w:hAnsi="Times New Roman" w:cs="Times New Roman"/>
        </w:rPr>
        <w:t xml:space="preserve"> Human Resource Management (HRM) contributed to the shift from a traditional administrative virtue to a strategic partner in the development of </w:t>
      </w:r>
      <w:r w:rsidR="008D755C" w:rsidRPr="00D66C0B">
        <w:rPr>
          <w:rFonts w:ascii="Times New Roman" w:hAnsi="Times New Roman" w:cs="Times New Roman"/>
        </w:rPr>
        <w:t xml:space="preserve">the </w:t>
      </w:r>
      <w:r w:rsidRPr="00D66C0B">
        <w:rPr>
          <w:rFonts w:ascii="Times New Roman" w:hAnsi="Times New Roman" w:cs="Times New Roman"/>
        </w:rPr>
        <w:t xml:space="preserve">organization. While this essay focuses on the strategic HRM significance </w:t>
      </w:r>
      <w:r w:rsidR="008D755C" w:rsidRPr="00D66C0B">
        <w:rPr>
          <w:rFonts w:ascii="Times New Roman" w:hAnsi="Times New Roman" w:cs="Times New Roman"/>
        </w:rPr>
        <w:t>of</w:t>
      </w:r>
      <w:r w:rsidRPr="00D66C0B">
        <w:rPr>
          <w:rFonts w:ascii="Times New Roman" w:hAnsi="Times New Roman" w:cs="Times New Roman"/>
        </w:rPr>
        <w:t xml:space="preserve"> contributing to the expansion and triumph of international hotel chains through effective workforce planning and attracting and hiring appropriate staff, it must be emphasized as well. The competitive market of </w:t>
      </w:r>
      <w:r w:rsidR="008D755C" w:rsidRPr="00D66C0B">
        <w:rPr>
          <w:rFonts w:ascii="Times New Roman" w:hAnsi="Times New Roman" w:cs="Times New Roman"/>
        </w:rPr>
        <w:t xml:space="preserve">the </w:t>
      </w:r>
      <w:r w:rsidRPr="00D66C0B">
        <w:rPr>
          <w:rFonts w:ascii="Times New Roman" w:hAnsi="Times New Roman" w:cs="Times New Roman"/>
        </w:rPr>
        <w:t xml:space="preserve">hotel industry demonstrates the crucial importance of HR functions </w:t>
      </w:r>
      <w:r w:rsidR="008D755C" w:rsidRPr="00D66C0B">
        <w:rPr>
          <w:rFonts w:ascii="Times New Roman" w:hAnsi="Times New Roman" w:cs="Times New Roman"/>
        </w:rPr>
        <w:t>that</w:t>
      </w:r>
      <w:r w:rsidRPr="00D66C0B">
        <w:rPr>
          <w:rFonts w:ascii="Times New Roman" w:hAnsi="Times New Roman" w:cs="Times New Roman"/>
        </w:rPr>
        <w:t xml:space="preserve"> realize strategic goals by recruiting qualified and </w:t>
      </w:r>
      <w:r w:rsidR="00585D34" w:rsidRPr="00D66C0B">
        <w:rPr>
          <w:rFonts w:ascii="Times New Roman" w:hAnsi="Times New Roman" w:cs="Times New Roman"/>
        </w:rPr>
        <w:t>skilful</w:t>
      </w:r>
      <w:r w:rsidRPr="00D66C0B">
        <w:rPr>
          <w:rFonts w:ascii="Times New Roman" w:hAnsi="Times New Roman" w:cs="Times New Roman"/>
        </w:rPr>
        <w:t xml:space="preserve"> employees who could maintain service and quality at the level of a </w:t>
      </w:r>
      <w:r w:rsidR="008D755C" w:rsidRPr="00D66C0B">
        <w:rPr>
          <w:rFonts w:ascii="Times New Roman" w:hAnsi="Times New Roman" w:cs="Times New Roman"/>
        </w:rPr>
        <w:t>top-class</w:t>
      </w:r>
      <w:r w:rsidRPr="00D66C0B">
        <w:rPr>
          <w:rFonts w:ascii="Times New Roman" w:hAnsi="Times New Roman" w:cs="Times New Roman"/>
        </w:rPr>
        <w:t xml:space="preserve"> hotel. One of the </w:t>
      </w:r>
      <w:r w:rsidR="008D755C" w:rsidRPr="00D66C0B">
        <w:rPr>
          <w:rFonts w:ascii="Times New Roman" w:hAnsi="Times New Roman" w:cs="Times New Roman"/>
        </w:rPr>
        <w:t>critical</w:t>
      </w:r>
      <w:r w:rsidRPr="00D66C0B">
        <w:rPr>
          <w:rFonts w:ascii="Times New Roman" w:hAnsi="Times New Roman" w:cs="Times New Roman"/>
        </w:rPr>
        <w:t xml:space="preserve"> roles of HRM is to align the HR strategies and goals of the organization. This is done by integrating initiatives such as talent poaching, training and development opportunities</w:t>
      </w:r>
      <w:r w:rsidR="008D755C" w:rsidRPr="00D66C0B">
        <w:rPr>
          <w:rFonts w:ascii="Times New Roman" w:hAnsi="Times New Roman" w:cs="Times New Roman"/>
        </w:rPr>
        <w:t>,</w:t>
      </w:r>
      <w:r w:rsidRPr="00D66C0B">
        <w:rPr>
          <w:rFonts w:ascii="Times New Roman" w:hAnsi="Times New Roman" w:cs="Times New Roman"/>
        </w:rPr>
        <w:t xml:space="preserve"> and performance objective management systems. This</w:t>
      </w:r>
      <w:r w:rsidR="008D755C" w:rsidRPr="00D66C0B">
        <w:rPr>
          <w:rFonts w:ascii="Times New Roman" w:hAnsi="Times New Roman" w:cs="Times New Roman"/>
        </w:rPr>
        <w:t>,</w:t>
      </w:r>
      <w:r w:rsidRPr="00D66C0B">
        <w:rPr>
          <w:rFonts w:ascii="Times New Roman" w:hAnsi="Times New Roman" w:cs="Times New Roman"/>
        </w:rPr>
        <w:t xml:space="preserve"> in turn, leads to the achievement of sustainable competitive advantage. The proactive HR planning art, which comprises forecasted </w:t>
      </w:r>
      <w:r w:rsidR="00585D34" w:rsidRPr="00D66C0B">
        <w:rPr>
          <w:rFonts w:ascii="Times New Roman" w:hAnsi="Times New Roman" w:cs="Times New Roman"/>
        </w:rPr>
        <w:t>labour</w:t>
      </w:r>
      <w:r w:rsidRPr="00D66C0B">
        <w:rPr>
          <w:rFonts w:ascii="Times New Roman" w:hAnsi="Times New Roman" w:cs="Times New Roman"/>
        </w:rPr>
        <w:t xml:space="preserve"> supply and demand, setting organizational goals, </w:t>
      </w:r>
      <w:r w:rsidR="008D755C" w:rsidRPr="00D66C0B">
        <w:rPr>
          <w:rFonts w:ascii="Times New Roman" w:hAnsi="Times New Roman" w:cs="Times New Roman"/>
        </w:rPr>
        <w:t>setting</w:t>
      </w:r>
      <w:r w:rsidRPr="00D66C0B">
        <w:rPr>
          <w:rFonts w:ascii="Times New Roman" w:hAnsi="Times New Roman" w:cs="Times New Roman"/>
        </w:rPr>
        <w:t xml:space="preserve"> strategies, and implementing and </w:t>
      </w:r>
      <w:r w:rsidR="00585D34" w:rsidRPr="00D66C0B">
        <w:rPr>
          <w:rFonts w:ascii="Times New Roman" w:hAnsi="Times New Roman" w:cs="Times New Roman"/>
        </w:rPr>
        <w:t>analysing</w:t>
      </w:r>
      <w:r w:rsidRPr="00D66C0B">
        <w:rPr>
          <w:rFonts w:ascii="Times New Roman" w:hAnsi="Times New Roman" w:cs="Times New Roman"/>
        </w:rPr>
        <w:t xml:space="preserve"> programs, enables HR practices to be aligned with the organizational direction. The coupling of both these elements is inseparable if we want to take full advantage of human resources and create a highly professional climate. Marriott International stands as an example of the best practices of the implementation of the SRM functions for hotel chains in the international market. Marriott’s focus in this area employs multiple strategic approaches. They include grooming and developing talent, long-term retention of skilled workforce, and continuous HR initiatives.</w:t>
      </w:r>
    </w:p>
    <w:p w:rsidR="00AC06FA" w:rsidRPr="00D66C0B" w:rsidRDefault="00EE564C" w:rsidP="00D66C0B">
      <w:pPr>
        <w:rPr>
          <w:rFonts w:ascii="Times New Roman" w:hAnsi="Times New Roman" w:cs="Times New Roman"/>
        </w:rPr>
      </w:pPr>
      <w:r w:rsidRPr="00D66C0B">
        <w:rPr>
          <w:rFonts w:ascii="Times New Roman" w:hAnsi="Times New Roman" w:cs="Times New Roman"/>
        </w:rPr>
        <w:br w:type="page"/>
      </w:r>
    </w:p>
    <w:p w:rsidR="00AC06FA" w:rsidRPr="00D66C0B" w:rsidRDefault="00EE564C" w:rsidP="00D66C0B">
      <w:pPr>
        <w:rPr>
          <w:rFonts w:ascii="Times New Roman" w:hAnsi="Times New Roman" w:cs="Times New Roman"/>
          <w:b/>
        </w:rPr>
      </w:pPr>
      <w:r w:rsidRPr="00D66C0B">
        <w:rPr>
          <w:rFonts w:ascii="Times New Roman" w:hAnsi="Times New Roman" w:cs="Times New Roman"/>
          <w:b/>
        </w:rPr>
        <w:lastRenderedPageBreak/>
        <w:t xml:space="preserve">References </w:t>
      </w:r>
    </w:p>
    <w:p w:rsidR="008D755C" w:rsidRPr="00D66C0B" w:rsidRDefault="008D755C" w:rsidP="00D66C0B">
      <w:pPr>
        <w:rPr>
          <w:rFonts w:ascii="Times New Roman" w:hAnsi="Times New Roman" w:cs="Times New Roman"/>
        </w:rPr>
      </w:pPr>
      <w:r w:rsidRPr="00D66C0B">
        <w:rPr>
          <w:rFonts w:ascii="Times New Roman" w:hAnsi="Times New Roman" w:cs="Times New Roman"/>
        </w:rPr>
        <w:t xml:space="preserve">Bratton, J. and Gold, J. (2020) Human Resource Management: Theory and Practice. 7th ed. </w:t>
      </w:r>
      <w:r w:rsidRPr="00D66C0B">
        <w:rPr>
          <w:rFonts w:ascii="Times New Roman" w:hAnsi="Times New Roman" w:cs="Times New Roman"/>
          <w:i/>
          <w:iCs/>
        </w:rPr>
        <w:t>London: Palgrave Macmillan.</w:t>
      </w:r>
    </w:p>
    <w:p w:rsidR="008D755C" w:rsidRPr="00D66C0B" w:rsidRDefault="008D755C" w:rsidP="00D66C0B">
      <w:pPr>
        <w:rPr>
          <w:rFonts w:ascii="Times New Roman" w:hAnsi="Times New Roman" w:cs="Times New Roman"/>
          <w:i/>
          <w:iCs/>
        </w:rPr>
      </w:pPr>
      <w:r w:rsidRPr="00D66C0B">
        <w:rPr>
          <w:rFonts w:ascii="Times New Roman" w:hAnsi="Times New Roman" w:cs="Times New Roman"/>
        </w:rPr>
        <w:t xml:space="preserve">Jiang, K. and </w:t>
      </w:r>
      <w:proofErr w:type="spellStart"/>
      <w:r w:rsidRPr="00D66C0B">
        <w:rPr>
          <w:rFonts w:ascii="Times New Roman" w:hAnsi="Times New Roman" w:cs="Times New Roman"/>
        </w:rPr>
        <w:t>Messersmith</w:t>
      </w:r>
      <w:proofErr w:type="spellEnd"/>
      <w:r w:rsidRPr="00D66C0B">
        <w:rPr>
          <w:rFonts w:ascii="Times New Roman" w:hAnsi="Times New Roman" w:cs="Times New Roman"/>
        </w:rPr>
        <w:t xml:space="preserve">, J. (2019) 'Strategic Human Resource Management: An Overview,' in Oxford Research </w:t>
      </w:r>
      <w:proofErr w:type="spellStart"/>
      <w:r w:rsidRPr="00D66C0B">
        <w:rPr>
          <w:rFonts w:ascii="Times New Roman" w:hAnsi="Times New Roman" w:cs="Times New Roman"/>
        </w:rPr>
        <w:t>Encyclopedia</w:t>
      </w:r>
      <w:proofErr w:type="spellEnd"/>
      <w:r w:rsidRPr="00D66C0B">
        <w:rPr>
          <w:rFonts w:ascii="Times New Roman" w:hAnsi="Times New Roman" w:cs="Times New Roman"/>
        </w:rPr>
        <w:t xml:space="preserve"> of Business and Management. Oxford: </w:t>
      </w:r>
      <w:r w:rsidRPr="00D66C0B">
        <w:rPr>
          <w:rFonts w:ascii="Times New Roman" w:hAnsi="Times New Roman" w:cs="Times New Roman"/>
          <w:i/>
          <w:iCs/>
        </w:rPr>
        <w:t>Oxford University Press.</w:t>
      </w:r>
    </w:p>
    <w:p w:rsidR="008D755C" w:rsidRPr="00D66C0B" w:rsidRDefault="008D755C" w:rsidP="00D66C0B">
      <w:pPr>
        <w:rPr>
          <w:rFonts w:ascii="Times New Roman" w:hAnsi="Times New Roman" w:cs="Times New Roman"/>
        </w:rPr>
      </w:pPr>
      <w:r w:rsidRPr="00D66C0B">
        <w:rPr>
          <w:rFonts w:ascii="Times New Roman" w:hAnsi="Times New Roman" w:cs="Times New Roman"/>
        </w:rPr>
        <w:t xml:space="preserve">Marriott International, Inc. (2020) 2020 Purpose &amp; ESG Report. Available at: </w:t>
      </w:r>
      <w:hyperlink r:id="rId9" w:tgtFrame="_blank" w:history="1">
        <w:r w:rsidRPr="00D66C0B">
          <w:rPr>
            <w:rStyle w:val="Hyperlink"/>
            <w:rFonts w:ascii="Times New Roman" w:hAnsi="Times New Roman" w:cs="Times New Roman"/>
          </w:rPr>
          <w:t>https://marriott.com/Multimedia/PDF/CorporateResponse/2020_ESGReport.pdf</w:t>
        </w:r>
      </w:hyperlink>
      <w:r w:rsidRPr="00D66C0B">
        <w:rPr>
          <w:rFonts w:ascii="Times New Roman" w:hAnsi="Times New Roman" w:cs="Times New Roman"/>
        </w:rPr>
        <w:t xml:space="preserve"> (Accessed: 25 April 2024).</w:t>
      </w:r>
    </w:p>
    <w:p w:rsidR="008D755C" w:rsidRPr="00D66C0B" w:rsidRDefault="008D755C" w:rsidP="00D66C0B">
      <w:pPr>
        <w:rPr>
          <w:rFonts w:ascii="Times New Roman" w:hAnsi="Times New Roman" w:cs="Times New Roman"/>
        </w:rPr>
      </w:pPr>
      <w:proofErr w:type="spellStart"/>
      <w:r w:rsidRPr="00D66C0B">
        <w:rPr>
          <w:rFonts w:ascii="Times New Roman" w:hAnsi="Times New Roman" w:cs="Times New Roman"/>
        </w:rPr>
        <w:t>Solnet</w:t>
      </w:r>
      <w:proofErr w:type="spellEnd"/>
      <w:r w:rsidRPr="00D66C0B">
        <w:rPr>
          <w:rFonts w:ascii="Times New Roman" w:hAnsi="Times New Roman" w:cs="Times New Roman"/>
        </w:rPr>
        <w:t xml:space="preserve">, D., Baum, T., </w:t>
      </w:r>
      <w:proofErr w:type="spellStart"/>
      <w:r w:rsidRPr="00D66C0B">
        <w:rPr>
          <w:rFonts w:ascii="Times New Roman" w:hAnsi="Times New Roman" w:cs="Times New Roman"/>
        </w:rPr>
        <w:t>Kralj</w:t>
      </w:r>
      <w:proofErr w:type="spellEnd"/>
      <w:r w:rsidRPr="00D66C0B">
        <w:rPr>
          <w:rFonts w:ascii="Times New Roman" w:hAnsi="Times New Roman" w:cs="Times New Roman"/>
        </w:rPr>
        <w:t xml:space="preserve">, A., Robinson, R., Ritchie, B.W. and Olsen, M. (2019) 'Employer-Employee Perspectives of Work Motivation in the Hospitality </w:t>
      </w:r>
      <w:proofErr w:type="spellStart"/>
      <w:r w:rsidRPr="00D66C0B">
        <w:rPr>
          <w:rFonts w:ascii="Times New Roman" w:hAnsi="Times New Roman" w:cs="Times New Roman"/>
        </w:rPr>
        <w:t>Industry,'</w:t>
      </w:r>
      <w:r w:rsidRPr="00D66C0B">
        <w:rPr>
          <w:rFonts w:ascii="Times New Roman" w:hAnsi="Times New Roman" w:cs="Times New Roman"/>
          <w:i/>
          <w:iCs/>
        </w:rPr>
        <w:t>Journal</w:t>
      </w:r>
      <w:proofErr w:type="spellEnd"/>
      <w:r w:rsidRPr="00D66C0B">
        <w:rPr>
          <w:rFonts w:ascii="Times New Roman" w:hAnsi="Times New Roman" w:cs="Times New Roman"/>
          <w:i/>
          <w:iCs/>
        </w:rPr>
        <w:t xml:space="preserve"> of Hospitality and Tourism Management</w:t>
      </w:r>
      <w:r w:rsidRPr="00D66C0B">
        <w:rPr>
          <w:rFonts w:ascii="Times New Roman" w:hAnsi="Times New Roman" w:cs="Times New Roman"/>
        </w:rPr>
        <w:t>, 41, pp. 162–173.</w:t>
      </w:r>
    </w:p>
    <w:p w:rsidR="008D755C" w:rsidRPr="00D66C0B" w:rsidRDefault="008D755C" w:rsidP="00D66C0B">
      <w:pPr>
        <w:rPr>
          <w:rFonts w:ascii="Times New Roman" w:hAnsi="Times New Roman" w:cs="Times New Roman"/>
        </w:rPr>
      </w:pPr>
      <w:r w:rsidRPr="00D66C0B">
        <w:rPr>
          <w:rFonts w:ascii="Times New Roman" w:hAnsi="Times New Roman" w:cs="Times New Roman"/>
        </w:rPr>
        <w:t xml:space="preserve">Ulrich, D. and </w:t>
      </w:r>
      <w:proofErr w:type="spellStart"/>
      <w:r w:rsidRPr="00D66C0B">
        <w:rPr>
          <w:rFonts w:ascii="Times New Roman" w:hAnsi="Times New Roman" w:cs="Times New Roman"/>
        </w:rPr>
        <w:t>Dulebohn</w:t>
      </w:r>
      <w:proofErr w:type="spellEnd"/>
      <w:r w:rsidRPr="00D66C0B">
        <w:rPr>
          <w:rFonts w:ascii="Times New Roman" w:hAnsi="Times New Roman" w:cs="Times New Roman"/>
        </w:rPr>
        <w:t>, J.H. (2015) 'Are We There Yet? What's Next for HR?</w:t>
      </w:r>
      <w:proofErr w:type="gramStart"/>
      <w:r w:rsidRPr="00D66C0B">
        <w:rPr>
          <w:rFonts w:ascii="Times New Roman" w:hAnsi="Times New Roman" w:cs="Times New Roman"/>
        </w:rPr>
        <w:t>',</w:t>
      </w:r>
      <w:proofErr w:type="gramEnd"/>
      <w:r w:rsidRPr="00D66C0B">
        <w:rPr>
          <w:rFonts w:ascii="Times New Roman" w:hAnsi="Times New Roman" w:cs="Times New Roman"/>
        </w:rPr>
        <w:t xml:space="preserve"> </w:t>
      </w:r>
      <w:r w:rsidRPr="00D66C0B">
        <w:rPr>
          <w:rFonts w:ascii="Times New Roman" w:hAnsi="Times New Roman" w:cs="Times New Roman"/>
          <w:i/>
          <w:iCs/>
        </w:rPr>
        <w:t>Human Resource Management Review,</w:t>
      </w:r>
      <w:r w:rsidRPr="00D66C0B">
        <w:rPr>
          <w:rFonts w:ascii="Times New Roman" w:hAnsi="Times New Roman" w:cs="Times New Roman"/>
        </w:rPr>
        <w:t xml:space="preserve"> 25(2), pp. 188–204.</w:t>
      </w:r>
    </w:p>
    <w:p w:rsidR="008D755C" w:rsidRPr="00D66C0B" w:rsidRDefault="008D755C" w:rsidP="00D66C0B">
      <w:pPr>
        <w:rPr>
          <w:rFonts w:ascii="Times New Roman" w:hAnsi="Times New Roman" w:cs="Times New Roman"/>
        </w:rPr>
      </w:pPr>
      <w:r w:rsidRPr="00D66C0B">
        <w:rPr>
          <w:rFonts w:ascii="Times New Roman" w:hAnsi="Times New Roman" w:cs="Times New Roman"/>
        </w:rPr>
        <w:t xml:space="preserve">Agarwal, P. and </w:t>
      </w:r>
      <w:proofErr w:type="spellStart"/>
      <w:r w:rsidRPr="00D66C0B">
        <w:rPr>
          <w:rFonts w:ascii="Times New Roman" w:hAnsi="Times New Roman" w:cs="Times New Roman"/>
        </w:rPr>
        <w:t>Farndale</w:t>
      </w:r>
      <w:proofErr w:type="spellEnd"/>
      <w:r w:rsidRPr="00D66C0B">
        <w:rPr>
          <w:rFonts w:ascii="Times New Roman" w:hAnsi="Times New Roman" w:cs="Times New Roman"/>
        </w:rPr>
        <w:t xml:space="preserve">, E. (2019) 'Strategic Human Resource Management: A Literature Review,' in Agarwal, P. and </w:t>
      </w:r>
      <w:proofErr w:type="spellStart"/>
      <w:r w:rsidRPr="00D66C0B">
        <w:rPr>
          <w:rFonts w:ascii="Times New Roman" w:hAnsi="Times New Roman" w:cs="Times New Roman"/>
        </w:rPr>
        <w:t>Farndale</w:t>
      </w:r>
      <w:proofErr w:type="spellEnd"/>
      <w:r w:rsidRPr="00D66C0B">
        <w:rPr>
          <w:rFonts w:ascii="Times New Roman" w:hAnsi="Times New Roman" w:cs="Times New Roman"/>
        </w:rPr>
        <w:t>, E. (</w:t>
      </w:r>
      <w:proofErr w:type="spellStart"/>
      <w:proofErr w:type="gramStart"/>
      <w:r w:rsidRPr="00D66C0B">
        <w:rPr>
          <w:rFonts w:ascii="Times New Roman" w:hAnsi="Times New Roman" w:cs="Times New Roman"/>
        </w:rPr>
        <w:t>eds</w:t>
      </w:r>
      <w:proofErr w:type="spellEnd"/>
      <w:proofErr w:type="gramEnd"/>
      <w:r w:rsidRPr="00D66C0B">
        <w:rPr>
          <w:rFonts w:ascii="Times New Roman" w:hAnsi="Times New Roman" w:cs="Times New Roman"/>
        </w:rPr>
        <w:t xml:space="preserve">) Strategic Human Resource Management. Thousand Oaks, </w:t>
      </w:r>
      <w:r w:rsidRPr="00D66C0B">
        <w:rPr>
          <w:rFonts w:ascii="Times New Roman" w:hAnsi="Times New Roman" w:cs="Times New Roman"/>
          <w:i/>
          <w:iCs/>
        </w:rPr>
        <w:t>CA: SAGE Publications, Inc</w:t>
      </w:r>
      <w:r w:rsidRPr="00D66C0B">
        <w:rPr>
          <w:rFonts w:ascii="Times New Roman" w:hAnsi="Times New Roman" w:cs="Times New Roman"/>
        </w:rPr>
        <w:t>., pp. 1–23.</w:t>
      </w:r>
    </w:p>
    <w:p w:rsidR="008D755C" w:rsidRPr="00D66C0B" w:rsidRDefault="008D755C" w:rsidP="00D66C0B">
      <w:pPr>
        <w:rPr>
          <w:rFonts w:ascii="Times New Roman" w:hAnsi="Times New Roman" w:cs="Times New Roman"/>
          <w:i/>
          <w:iCs/>
        </w:rPr>
      </w:pPr>
      <w:r w:rsidRPr="00D66C0B">
        <w:rPr>
          <w:rFonts w:ascii="Times New Roman" w:hAnsi="Times New Roman" w:cs="Times New Roman"/>
        </w:rPr>
        <w:t xml:space="preserve">Armstrong, M. and Taylor, S. (2020) Armstrong's Handbook of Human Resource Management Practice. 15th ed. </w:t>
      </w:r>
      <w:r w:rsidRPr="00D66C0B">
        <w:rPr>
          <w:rFonts w:ascii="Times New Roman" w:hAnsi="Times New Roman" w:cs="Times New Roman"/>
          <w:i/>
          <w:iCs/>
        </w:rPr>
        <w:t xml:space="preserve">London: </w:t>
      </w:r>
      <w:proofErr w:type="spellStart"/>
      <w:r w:rsidRPr="00D66C0B">
        <w:rPr>
          <w:rFonts w:ascii="Times New Roman" w:hAnsi="Times New Roman" w:cs="Times New Roman"/>
          <w:i/>
          <w:iCs/>
        </w:rPr>
        <w:t>Kogan</w:t>
      </w:r>
      <w:proofErr w:type="spellEnd"/>
      <w:r w:rsidRPr="00D66C0B">
        <w:rPr>
          <w:rFonts w:ascii="Times New Roman" w:hAnsi="Times New Roman" w:cs="Times New Roman"/>
          <w:i/>
          <w:iCs/>
        </w:rPr>
        <w:t xml:space="preserve"> Page.</w:t>
      </w:r>
    </w:p>
    <w:p w:rsidR="008D755C" w:rsidRPr="00D66C0B" w:rsidRDefault="008D755C" w:rsidP="00D66C0B">
      <w:pPr>
        <w:rPr>
          <w:rFonts w:ascii="Times New Roman" w:hAnsi="Times New Roman" w:cs="Times New Roman"/>
        </w:rPr>
      </w:pPr>
      <w:proofErr w:type="spellStart"/>
      <w:r w:rsidRPr="00D66C0B">
        <w:rPr>
          <w:rFonts w:ascii="Times New Roman" w:hAnsi="Times New Roman" w:cs="Times New Roman"/>
        </w:rPr>
        <w:t>Bayraktar</w:t>
      </w:r>
      <w:proofErr w:type="spellEnd"/>
      <w:r w:rsidRPr="00D66C0B">
        <w:rPr>
          <w:rFonts w:ascii="Times New Roman" w:hAnsi="Times New Roman" w:cs="Times New Roman"/>
        </w:rPr>
        <w:t xml:space="preserve">, S., </w:t>
      </w:r>
      <w:proofErr w:type="spellStart"/>
      <w:r w:rsidRPr="00D66C0B">
        <w:rPr>
          <w:rFonts w:ascii="Times New Roman" w:hAnsi="Times New Roman" w:cs="Times New Roman"/>
        </w:rPr>
        <w:t>Ayed</w:t>
      </w:r>
      <w:proofErr w:type="spellEnd"/>
      <w:r w:rsidRPr="00D66C0B">
        <w:rPr>
          <w:rFonts w:ascii="Times New Roman" w:hAnsi="Times New Roman" w:cs="Times New Roman"/>
        </w:rPr>
        <w:t xml:space="preserve">, T.L. and </w:t>
      </w:r>
      <w:proofErr w:type="spellStart"/>
      <w:r w:rsidRPr="00D66C0B">
        <w:rPr>
          <w:rFonts w:ascii="Times New Roman" w:hAnsi="Times New Roman" w:cs="Times New Roman"/>
        </w:rPr>
        <w:t>Bellon</w:t>
      </w:r>
      <w:proofErr w:type="spellEnd"/>
      <w:r w:rsidRPr="00D66C0B">
        <w:rPr>
          <w:rFonts w:ascii="Times New Roman" w:hAnsi="Times New Roman" w:cs="Times New Roman"/>
        </w:rPr>
        <w:t xml:space="preserve">, B. (2019) 'Human Resources Analytics: Towards a Data-Driven HR Function', in Cooke, F.L. and </w:t>
      </w:r>
      <w:proofErr w:type="spellStart"/>
      <w:r w:rsidRPr="00D66C0B">
        <w:rPr>
          <w:rFonts w:ascii="Times New Roman" w:hAnsi="Times New Roman" w:cs="Times New Roman"/>
        </w:rPr>
        <w:t>Budhwar</w:t>
      </w:r>
      <w:proofErr w:type="spellEnd"/>
      <w:r w:rsidRPr="00D66C0B">
        <w:rPr>
          <w:rFonts w:ascii="Times New Roman" w:hAnsi="Times New Roman" w:cs="Times New Roman"/>
        </w:rPr>
        <w:t>, P. (</w:t>
      </w:r>
      <w:proofErr w:type="spellStart"/>
      <w:proofErr w:type="gramStart"/>
      <w:r w:rsidRPr="00D66C0B">
        <w:rPr>
          <w:rFonts w:ascii="Times New Roman" w:hAnsi="Times New Roman" w:cs="Times New Roman"/>
        </w:rPr>
        <w:t>eds</w:t>
      </w:r>
      <w:proofErr w:type="spellEnd"/>
      <w:proofErr w:type="gramEnd"/>
      <w:r w:rsidRPr="00D66C0B">
        <w:rPr>
          <w:rFonts w:ascii="Times New Roman" w:hAnsi="Times New Roman" w:cs="Times New Roman"/>
        </w:rPr>
        <w:t xml:space="preserve">) </w:t>
      </w:r>
      <w:r w:rsidRPr="00D66C0B">
        <w:rPr>
          <w:rFonts w:ascii="Times New Roman" w:hAnsi="Times New Roman" w:cs="Times New Roman"/>
          <w:i/>
          <w:iCs/>
        </w:rPr>
        <w:t>The Routledge Companion to Human Resource Management. New York: Routledge,</w:t>
      </w:r>
      <w:r w:rsidRPr="00D66C0B">
        <w:rPr>
          <w:rFonts w:ascii="Times New Roman" w:hAnsi="Times New Roman" w:cs="Times New Roman"/>
        </w:rPr>
        <w:t xml:space="preserve"> pp. 349–365.</w:t>
      </w:r>
    </w:p>
    <w:p w:rsidR="008D755C" w:rsidRPr="00D66C0B" w:rsidRDefault="008D755C" w:rsidP="00D66C0B">
      <w:pPr>
        <w:rPr>
          <w:rFonts w:ascii="Times New Roman" w:hAnsi="Times New Roman" w:cs="Times New Roman"/>
        </w:rPr>
      </w:pPr>
      <w:r w:rsidRPr="00D66C0B">
        <w:rPr>
          <w:rFonts w:ascii="Times New Roman" w:hAnsi="Times New Roman" w:cs="Times New Roman"/>
        </w:rPr>
        <w:t xml:space="preserve">Brewster, C., </w:t>
      </w:r>
      <w:proofErr w:type="spellStart"/>
      <w:r w:rsidRPr="00D66C0B">
        <w:rPr>
          <w:rFonts w:ascii="Times New Roman" w:hAnsi="Times New Roman" w:cs="Times New Roman"/>
        </w:rPr>
        <w:t>Maryhofer</w:t>
      </w:r>
      <w:proofErr w:type="spellEnd"/>
      <w:r w:rsidRPr="00D66C0B">
        <w:rPr>
          <w:rFonts w:ascii="Times New Roman" w:hAnsi="Times New Roman" w:cs="Times New Roman"/>
        </w:rPr>
        <w:t xml:space="preserve">, W. and Rickards, C. (2019) 'International Human Resource Management,' in Agarwal, P., and </w:t>
      </w:r>
      <w:proofErr w:type="spellStart"/>
      <w:r w:rsidRPr="00D66C0B">
        <w:rPr>
          <w:rFonts w:ascii="Times New Roman" w:hAnsi="Times New Roman" w:cs="Times New Roman"/>
        </w:rPr>
        <w:t>Farndale</w:t>
      </w:r>
      <w:proofErr w:type="spellEnd"/>
      <w:r w:rsidRPr="00D66C0B">
        <w:rPr>
          <w:rFonts w:ascii="Times New Roman" w:hAnsi="Times New Roman" w:cs="Times New Roman"/>
        </w:rPr>
        <w:t>, E. (</w:t>
      </w:r>
      <w:proofErr w:type="spellStart"/>
      <w:proofErr w:type="gramStart"/>
      <w:r w:rsidRPr="00D66C0B">
        <w:rPr>
          <w:rFonts w:ascii="Times New Roman" w:hAnsi="Times New Roman" w:cs="Times New Roman"/>
        </w:rPr>
        <w:t>eds</w:t>
      </w:r>
      <w:proofErr w:type="spellEnd"/>
      <w:proofErr w:type="gramEnd"/>
      <w:r w:rsidRPr="00D66C0B">
        <w:rPr>
          <w:rFonts w:ascii="Times New Roman" w:hAnsi="Times New Roman" w:cs="Times New Roman"/>
        </w:rPr>
        <w:t xml:space="preserve">) Strategic Human Resource Management. Thousand Oaks, CA: </w:t>
      </w:r>
      <w:r w:rsidRPr="00D66C0B">
        <w:rPr>
          <w:rFonts w:ascii="Times New Roman" w:hAnsi="Times New Roman" w:cs="Times New Roman"/>
          <w:i/>
          <w:iCs/>
        </w:rPr>
        <w:t>SAGE Publications, Inc</w:t>
      </w:r>
      <w:r w:rsidRPr="00D66C0B">
        <w:rPr>
          <w:rFonts w:ascii="Times New Roman" w:hAnsi="Times New Roman" w:cs="Times New Roman"/>
        </w:rPr>
        <w:t>., pp. 269–288.</w:t>
      </w:r>
    </w:p>
    <w:p w:rsidR="008D755C" w:rsidRPr="00D66C0B" w:rsidRDefault="008D755C" w:rsidP="00D66C0B">
      <w:pPr>
        <w:rPr>
          <w:rFonts w:ascii="Times New Roman" w:hAnsi="Times New Roman" w:cs="Times New Roman"/>
        </w:rPr>
      </w:pPr>
      <w:proofErr w:type="spellStart"/>
      <w:r w:rsidRPr="00D66C0B">
        <w:rPr>
          <w:rFonts w:ascii="Times New Roman" w:hAnsi="Times New Roman" w:cs="Times New Roman"/>
        </w:rPr>
        <w:t>Carvalho</w:t>
      </w:r>
      <w:proofErr w:type="spellEnd"/>
      <w:r w:rsidRPr="00D66C0B">
        <w:rPr>
          <w:rFonts w:ascii="Times New Roman" w:hAnsi="Times New Roman" w:cs="Times New Roman"/>
        </w:rPr>
        <w:t xml:space="preserve">, A. and </w:t>
      </w:r>
      <w:proofErr w:type="spellStart"/>
      <w:r w:rsidRPr="00D66C0B">
        <w:rPr>
          <w:rFonts w:ascii="Times New Roman" w:hAnsi="Times New Roman" w:cs="Times New Roman"/>
        </w:rPr>
        <w:t>Melo</w:t>
      </w:r>
      <w:proofErr w:type="spellEnd"/>
      <w:r w:rsidRPr="00D66C0B">
        <w:rPr>
          <w:rFonts w:ascii="Times New Roman" w:hAnsi="Times New Roman" w:cs="Times New Roman"/>
        </w:rPr>
        <w:t xml:space="preserve">, A. (2020) 'Strategic Human Resource Management and the 4.0 Era', in Machado, C. and </w:t>
      </w:r>
      <w:proofErr w:type="spellStart"/>
      <w:r w:rsidRPr="00D66C0B">
        <w:rPr>
          <w:rFonts w:ascii="Times New Roman" w:hAnsi="Times New Roman" w:cs="Times New Roman"/>
        </w:rPr>
        <w:t>Davim</w:t>
      </w:r>
      <w:proofErr w:type="spellEnd"/>
      <w:r w:rsidRPr="00D66C0B">
        <w:rPr>
          <w:rFonts w:ascii="Times New Roman" w:hAnsi="Times New Roman" w:cs="Times New Roman"/>
        </w:rPr>
        <w:t>, J.P. (</w:t>
      </w:r>
      <w:proofErr w:type="spellStart"/>
      <w:proofErr w:type="gramStart"/>
      <w:r w:rsidRPr="00D66C0B">
        <w:rPr>
          <w:rFonts w:ascii="Times New Roman" w:hAnsi="Times New Roman" w:cs="Times New Roman"/>
        </w:rPr>
        <w:t>eds</w:t>
      </w:r>
      <w:proofErr w:type="spellEnd"/>
      <w:proofErr w:type="gramEnd"/>
      <w:r w:rsidRPr="00D66C0B">
        <w:rPr>
          <w:rFonts w:ascii="Times New Roman" w:hAnsi="Times New Roman" w:cs="Times New Roman"/>
        </w:rPr>
        <w:t xml:space="preserve">) Industry 4.0 - Challenges and Trends. </w:t>
      </w:r>
      <w:r w:rsidRPr="00D66C0B">
        <w:rPr>
          <w:rFonts w:ascii="Times New Roman" w:hAnsi="Times New Roman" w:cs="Times New Roman"/>
          <w:i/>
          <w:iCs/>
        </w:rPr>
        <w:t>Cham: Springer International Publishing</w:t>
      </w:r>
      <w:r w:rsidRPr="00D66C0B">
        <w:rPr>
          <w:rFonts w:ascii="Times New Roman" w:hAnsi="Times New Roman" w:cs="Times New Roman"/>
        </w:rPr>
        <w:t>, pp. 23–41.</w:t>
      </w:r>
    </w:p>
    <w:p w:rsidR="008D755C" w:rsidRPr="00D66C0B" w:rsidRDefault="008D755C" w:rsidP="00D66C0B">
      <w:pPr>
        <w:rPr>
          <w:rFonts w:ascii="Times New Roman" w:hAnsi="Times New Roman" w:cs="Times New Roman"/>
        </w:rPr>
      </w:pPr>
      <w:proofErr w:type="spellStart"/>
      <w:r w:rsidRPr="00D66C0B">
        <w:rPr>
          <w:rFonts w:ascii="Times New Roman" w:hAnsi="Times New Roman" w:cs="Times New Roman"/>
        </w:rPr>
        <w:t>Lepak</w:t>
      </w:r>
      <w:proofErr w:type="spellEnd"/>
      <w:r w:rsidRPr="00D66C0B">
        <w:rPr>
          <w:rFonts w:ascii="Times New Roman" w:hAnsi="Times New Roman" w:cs="Times New Roman"/>
        </w:rPr>
        <w:t xml:space="preserve">, D.P. and Snell, S.A. (2020) 'Strategic Human Resource Management: An Organizational Logic Perspective,' in Collings, D.G., Nyberg, A.J., Wright, P.M., and </w:t>
      </w:r>
      <w:proofErr w:type="spellStart"/>
      <w:r w:rsidRPr="00D66C0B">
        <w:rPr>
          <w:rFonts w:ascii="Times New Roman" w:hAnsi="Times New Roman" w:cs="Times New Roman"/>
        </w:rPr>
        <w:t>McMackin</w:t>
      </w:r>
      <w:proofErr w:type="spellEnd"/>
      <w:r w:rsidRPr="00D66C0B">
        <w:rPr>
          <w:rFonts w:ascii="Times New Roman" w:hAnsi="Times New Roman" w:cs="Times New Roman"/>
        </w:rPr>
        <w:t>, J. (</w:t>
      </w:r>
      <w:proofErr w:type="spellStart"/>
      <w:proofErr w:type="gramStart"/>
      <w:r w:rsidRPr="00D66C0B">
        <w:rPr>
          <w:rFonts w:ascii="Times New Roman" w:hAnsi="Times New Roman" w:cs="Times New Roman"/>
        </w:rPr>
        <w:t>eds</w:t>
      </w:r>
      <w:proofErr w:type="spellEnd"/>
      <w:proofErr w:type="gramEnd"/>
      <w:r w:rsidRPr="00D66C0B">
        <w:rPr>
          <w:rFonts w:ascii="Times New Roman" w:hAnsi="Times New Roman" w:cs="Times New Roman"/>
        </w:rPr>
        <w:t xml:space="preserve">) Oxford Handbook of Human Resource Management. </w:t>
      </w:r>
      <w:r w:rsidRPr="00D66C0B">
        <w:rPr>
          <w:rFonts w:ascii="Times New Roman" w:hAnsi="Times New Roman" w:cs="Times New Roman"/>
          <w:i/>
          <w:iCs/>
        </w:rPr>
        <w:t>New York: Oxford University Press</w:t>
      </w:r>
      <w:r w:rsidRPr="00D66C0B">
        <w:rPr>
          <w:rFonts w:ascii="Times New Roman" w:hAnsi="Times New Roman" w:cs="Times New Roman"/>
        </w:rPr>
        <w:t>, pp. 75–93.</w:t>
      </w:r>
    </w:p>
    <w:p w:rsidR="008D755C" w:rsidRPr="00D66C0B" w:rsidRDefault="008D755C" w:rsidP="00D66C0B">
      <w:pPr>
        <w:rPr>
          <w:rFonts w:ascii="Times New Roman" w:hAnsi="Times New Roman" w:cs="Times New Roman"/>
        </w:rPr>
      </w:pPr>
      <w:r w:rsidRPr="00D66C0B">
        <w:rPr>
          <w:rFonts w:ascii="Times New Roman" w:hAnsi="Times New Roman" w:cs="Times New Roman"/>
        </w:rPr>
        <w:t>Malik, A. and Rowley, C. (</w:t>
      </w:r>
      <w:proofErr w:type="spellStart"/>
      <w:proofErr w:type="gramStart"/>
      <w:r w:rsidRPr="00D66C0B">
        <w:rPr>
          <w:rFonts w:ascii="Times New Roman" w:hAnsi="Times New Roman" w:cs="Times New Roman"/>
        </w:rPr>
        <w:t>eds</w:t>
      </w:r>
      <w:proofErr w:type="spellEnd"/>
      <w:proofErr w:type="gramEnd"/>
      <w:r w:rsidRPr="00D66C0B">
        <w:rPr>
          <w:rFonts w:ascii="Times New Roman" w:hAnsi="Times New Roman" w:cs="Times New Roman"/>
        </w:rPr>
        <w:t xml:space="preserve">) (2019) </w:t>
      </w:r>
      <w:r w:rsidRPr="00D66C0B">
        <w:rPr>
          <w:rFonts w:ascii="Times New Roman" w:hAnsi="Times New Roman" w:cs="Times New Roman"/>
          <w:i/>
          <w:iCs/>
        </w:rPr>
        <w:t xml:space="preserve">Business Models and People Management in the Indian IT Industry: From People to Employee Resource Management. </w:t>
      </w:r>
      <w:r w:rsidRPr="00D66C0B">
        <w:rPr>
          <w:rFonts w:ascii="Times New Roman" w:hAnsi="Times New Roman" w:cs="Times New Roman"/>
        </w:rPr>
        <w:t>New York: Routledge.</w:t>
      </w:r>
    </w:p>
    <w:p w:rsidR="008D755C" w:rsidRPr="00D66C0B" w:rsidRDefault="008D755C" w:rsidP="00D66C0B">
      <w:pPr>
        <w:rPr>
          <w:rFonts w:ascii="Times New Roman" w:hAnsi="Times New Roman" w:cs="Times New Roman"/>
        </w:rPr>
      </w:pPr>
      <w:r w:rsidRPr="00D66C0B">
        <w:rPr>
          <w:rFonts w:ascii="Times New Roman" w:hAnsi="Times New Roman" w:cs="Times New Roman"/>
        </w:rPr>
        <w:lastRenderedPageBreak/>
        <w:t xml:space="preserve">Noe, R.A., Hollenbeck, J.R., Gerhart, B. and Wright, P.M. (2019) </w:t>
      </w:r>
      <w:r w:rsidRPr="00D66C0B">
        <w:rPr>
          <w:rFonts w:ascii="Times New Roman" w:hAnsi="Times New Roman" w:cs="Times New Roman"/>
          <w:i/>
          <w:iCs/>
        </w:rPr>
        <w:t>Human Resource Management: Gaining a Competitive Advantage.</w:t>
      </w:r>
      <w:r w:rsidRPr="00D66C0B">
        <w:rPr>
          <w:rFonts w:ascii="Times New Roman" w:hAnsi="Times New Roman" w:cs="Times New Roman"/>
        </w:rPr>
        <w:t xml:space="preserve"> 11th </w:t>
      </w:r>
      <w:proofErr w:type="gramStart"/>
      <w:r w:rsidRPr="00D66C0B">
        <w:rPr>
          <w:rFonts w:ascii="Times New Roman" w:hAnsi="Times New Roman" w:cs="Times New Roman"/>
        </w:rPr>
        <w:t>ed</w:t>
      </w:r>
      <w:proofErr w:type="gramEnd"/>
      <w:r w:rsidRPr="00D66C0B">
        <w:rPr>
          <w:rFonts w:ascii="Times New Roman" w:hAnsi="Times New Roman" w:cs="Times New Roman"/>
        </w:rPr>
        <w:t>. New York: McGraw-Hill Education.</w:t>
      </w:r>
    </w:p>
    <w:p w:rsidR="008D755C" w:rsidRPr="00D66C0B" w:rsidRDefault="008D755C" w:rsidP="00D66C0B">
      <w:pPr>
        <w:rPr>
          <w:rFonts w:ascii="Times New Roman" w:hAnsi="Times New Roman" w:cs="Times New Roman"/>
        </w:rPr>
      </w:pPr>
      <w:proofErr w:type="spellStart"/>
      <w:r w:rsidRPr="00D66C0B">
        <w:rPr>
          <w:rFonts w:ascii="Times New Roman" w:hAnsi="Times New Roman" w:cs="Times New Roman"/>
        </w:rPr>
        <w:t>Saridakis</w:t>
      </w:r>
      <w:proofErr w:type="spellEnd"/>
      <w:r w:rsidRPr="00D66C0B">
        <w:rPr>
          <w:rFonts w:ascii="Times New Roman" w:hAnsi="Times New Roman" w:cs="Times New Roman"/>
        </w:rPr>
        <w:t>, G., Lai, Y. and Cooper, C.L. (</w:t>
      </w:r>
      <w:proofErr w:type="spellStart"/>
      <w:proofErr w:type="gramStart"/>
      <w:r w:rsidRPr="00D66C0B">
        <w:rPr>
          <w:rFonts w:ascii="Times New Roman" w:hAnsi="Times New Roman" w:cs="Times New Roman"/>
        </w:rPr>
        <w:t>eds</w:t>
      </w:r>
      <w:proofErr w:type="spellEnd"/>
      <w:proofErr w:type="gramEnd"/>
      <w:r w:rsidRPr="00D66C0B">
        <w:rPr>
          <w:rFonts w:ascii="Times New Roman" w:hAnsi="Times New Roman" w:cs="Times New Roman"/>
        </w:rPr>
        <w:t xml:space="preserve">) (2020) Exploring Risk in Employee-Owned Organisational Transitions. </w:t>
      </w:r>
      <w:r w:rsidRPr="00D66C0B">
        <w:rPr>
          <w:rFonts w:ascii="Times New Roman" w:hAnsi="Times New Roman" w:cs="Times New Roman"/>
          <w:i/>
          <w:iCs/>
        </w:rPr>
        <w:t>Cham: Springer International Publishing</w:t>
      </w:r>
      <w:r w:rsidRPr="00D66C0B">
        <w:rPr>
          <w:rFonts w:ascii="Times New Roman" w:hAnsi="Times New Roman" w:cs="Times New Roman"/>
        </w:rPr>
        <w:t>.</w:t>
      </w:r>
    </w:p>
    <w:p w:rsidR="008D755C" w:rsidRPr="00D66C0B" w:rsidRDefault="008D755C" w:rsidP="00D66C0B">
      <w:pPr>
        <w:rPr>
          <w:rFonts w:ascii="Times New Roman" w:hAnsi="Times New Roman" w:cs="Times New Roman"/>
        </w:rPr>
      </w:pPr>
      <w:proofErr w:type="spellStart"/>
      <w:r w:rsidRPr="00D66C0B">
        <w:rPr>
          <w:rFonts w:ascii="Times New Roman" w:hAnsi="Times New Roman" w:cs="Times New Roman"/>
        </w:rPr>
        <w:t>Strack</w:t>
      </w:r>
      <w:proofErr w:type="spellEnd"/>
      <w:r w:rsidRPr="00D66C0B">
        <w:rPr>
          <w:rFonts w:ascii="Times New Roman" w:hAnsi="Times New Roman" w:cs="Times New Roman"/>
        </w:rPr>
        <w:t xml:space="preserve">, R., </w:t>
      </w:r>
      <w:proofErr w:type="spellStart"/>
      <w:r w:rsidRPr="00D66C0B">
        <w:rPr>
          <w:rFonts w:ascii="Times New Roman" w:hAnsi="Times New Roman" w:cs="Times New Roman"/>
        </w:rPr>
        <w:t>Caye</w:t>
      </w:r>
      <w:proofErr w:type="spellEnd"/>
      <w:r w:rsidRPr="00D66C0B">
        <w:rPr>
          <w:rFonts w:ascii="Times New Roman" w:hAnsi="Times New Roman" w:cs="Times New Roman"/>
        </w:rPr>
        <w:t xml:space="preserve">, J.-M., Landry, E., </w:t>
      </w:r>
      <w:proofErr w:type="spellStart"/>
      <w:r w:rsidRPr="00D66C0B">
        <w:rPr>
          <w:rFonts w:ascii="Times New Roman" w:hAnsi="Times New Roman" w:cs="Times New Roman"/>
        </w:rPr>
        <w:t>Francoeur</w:t>
      </w:r>
      <w:proofErr w:type="spellEnd"/>
      <w:r w:rsidRPr="00D66C0B">
        <w:rPr>
          <w:rFonts w:ascii="Times New Roman" w:hAnsi="Times New Roman" w:cs="Times New Roman"/>
        </w:rPr>
        <w:t xml:space="preserve">, F. and Varela, O. (2019) 'Human Resources Analytics and People Management,' in Agarwal, P., and </w:t>
      </w:r>
      <w:proofErr w:type="spellStart"/>
      <w:r w:rsidRPr="00D66C0B">
        <w:rPr>
          <w:rFonts w:ascii="Times New Roman" w:hAnsi="Times New Roman" w:cs="Times New Roman"/>
        </w:rPr>
        <w:t>Farndale</w:t>
      </w:r>
      <w:proofErr w:type="spellEnd"/>
      <w:r w:rsidRPr="00D66C0B">
        <w:rPr>
          <w:rFonts w:ascii="Times New Roman" w:hAnsi="Times New Roman" w:cs="Times New Roman"/>
        </w:rPr>
        <w:t>, E. (</w:t>
      </w:r>
      <w:proofErr w:type="spellStart"/>
      <w:proofErr w:type="gramStart"/>
      <w:r w:rsidRPr="00D66C0B">
        <w:rPr>
          <w:rFonts w:ascii="Times New Roman" w:hAnsi="Times New Roman" w:cs="Times New Roman"/>
        </w:rPr>
        <w:t>eds</w:t>
      </w:r>
      <w:proofErr w:type="spellEnd"/>
      <w:proofErr w:type="gramEnd"/>
      <w:r w:rsidRPr="00D66C0B">
        <w:rPr>
          <w:rFonts w:ascii="Times New Roman" w:hAnsi="Times New Roman" w:cs="Times New Roman"/>
        </w:rPr>
        <w:t xml:space="preserve">) Strategic Human Resource Management. </w:t>
      </w:r>
      <w:r w:rsidRPr="00D66C0B">
        <w:rPr>
          <w:rFonts w:ascii="Times New Roman" w:hAnsi="Times New Roman" w:cs="Times New Roman"/>
          <w:i/>
          <w:iCs/>
        </w:rPr>
        <w:t>Thousand Oaks, CA: SAGE Publications</w:t>
      </w:r>
      <w:r w:rsidRPr="00D66C0B">
        <w:rPr>
          <w:rFonts w:ascii="Times New Roman" w:hAnsi="Times New Roman" w:cs="Times New Roman"/>
        </w:rPr>
        <w:t>, Inc., pp. 169–194.</w:t>
      </w:r>
    </w:p>
    <w:p w:rsidR="008D755C" w:rsidRPr="00D66C0B" w:rsidRDefault="008D755C" w:rsidP="00D66C0B">
      <w:pPr>
        <w:rPr>
          <w:rFonts w:ascii="Times New Roman" w:hAnsi="Times New Roman" w:cs="Times New Roman"/>
        </w:rPr>
      </w:pPr>
    </w:p>
    <w:sectPr w:rsidR="008D755C" w:rsidRPr="00D66C0B" w:rsidSect="00CA76B7">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4ED" w:rsidRDefault="003374ED" w:rsidP="008D755C">
      <w:pPr>
        <w:spacing w:line="240" w:lineRule="auto"/>
      </w:pPr>
      <w:r>
        <w:separator/>
      </w:r>
    </w:p>
  </w:endnote>
  <w:endnote w:type="continuationSeparator" w:id="0">
    <w:p w:rsidR="003374ED" w:rsidRDefault="003374ED" w:rsidP="008D75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55C" w:rsidRDefault="008D755C">
    <w:pPr>
      <w:pStyle w:val="Footer"/>
      <w:jc w:val="center"/>
    </w:pPr>
  </w:p>
  <w:p w:rsidR="008D755C" w:rsidRDefault="008D75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2050391"/>
      <w:docPartObj>
        <w:docPartGallery w:val="Page Numbers (Bottom of Page)"/>
        <w:docPartUnique/>
      </w:docPartObj>
    </w:sdtPr>
    <w:sdtEndPr>
      <w:rPr>
        <w:noProof/>
      </w:rPr>
    </w:sdtEndPr>
    <w:sdtContent>
      <w:p w:rsidR="008D755C" w:rsidRDefault="001F1550">
        <w:pPr>
          <w:pStyle w:val="Footer"/>
          <w:jc w:val="center"/>
        </w:pPr>
        <w:r>
          <w:fldChar w:fldCharType="begin"/>
        </w:r>
        <w:r w:rsidR="008D755C">
          <w:instrText xml:space="preserve"> PAGE   \* MERGEFORMAT </w:instrText>
        </w:r>
        <w:r>
          <w:fldChar w:fldCharType="separate"/>
        </w:r>
        <w:r w:rsidR="008A060B">
          <w:rPr>
            <w:noProof/>
          </w:rPr>
          <w:t>5</w:t>
        </w:r>
        <w:r>
          <w:rPr>
            <w:noProof/>
          </w:rPr>
          <w:fldChar w:fldCharType="end"/>
        </w:r>
      </w:p>
    </w:sdtContent>
  </w:sdt>
  <w:p w:rsidR="008D755C" w:rsidRDefault="008D75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4ED" w:rsidRDefault="003374ED" w:rsidP="008D755C">
      <w:pPr>
        <w:spacing w:line="240" w:lineRule="auto"/>
      </w:pPr>
      <w:r>
        <w:separator/>
      </w:r>
    </w:p>
  </w:footnote>
  <w:footnote w:type="continuationSeparator" w:id="0">
    <w:p w:rsidR="003374ED" w:rsidRDefault="003374ED" w:rsidP="008D755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F71E8B"/>
    <w:multiLevelType w:val="hybridMultilevel"/>
    <w:tmpl w:val="D8EEC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C06FA"/>
    <w:rsid w:val="001F1550"/>
    <w:rsid w:val="002F32E0"/>
    <w:rsid w:val="003374ED"/>
    <w:rsid w:val="004250B3"/>
    <w:rsid w:val="00472140"/>
    <w:rsid w:val="00585D34"/>
    <w:rsid w:val="00701527"/>
    <w:rsid w:val="007D4C80"/>
    <w:rsid w:val="008A060B"/>
    <w:rsid w:val="008D755C"/>
    <w:rsid w:val="0097292B"/>
    <w:rsid w:val="00AA4BE4"/>
    <w:rsid w:val="00AC06FA"/>
    <w:rsid w:val="00CA76B7"/>
    <w:rsid w:val="00D66C0B"/>
    <w:rsid w:val="00EE56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6B7"/>
  </w:style>
  <w:style w:type="paragraph" w:styleId="Heading1">
    <w:name w:val="heading 1"/>
    <w:basedOn w:val="Normal"/>
    <w:next w:val="Normal"/>
    <w:uiPriority w:val="9"/>
    <w:qFormat/>
    <w:rsid w:val="00CA76B7"/>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CA76B7"/>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CA76B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A76B7"/>
    <w:pPr>
      <w:keepNext/>
      <w:keepLines/>
      <w:spacing w:before="280" w:after="80"/>
      <w:outlineLvl w:val="3"/>
    </w:pPr>
    <w:rPr>
      <w:color w:val="666666"/>
    </w:rPr>
  </w:style>
  <w:style w:type="paragraph" w:styleId="Heading5">
    <w:name w:val="heading 5"/>
    <w:basedOn w:val="Normal"/>
    <w:next w:val="Normal"/>
    <w:uiPriority w:val="9"/>
    <w:semiHidden/>
    <w:unhideWhenUsed/>
    <w:qFormat/>
    <w:rsid w:val="00CA76B7"/>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CA76B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A76B7"/>
    <w:pPr>
      <w:keepNext/>
      <w:keepLines/>
      <w:spacing w:after="60"/>
    </w:pPr>
    <w:rPr>
      <w:sz w:val="52"/>
      <w:szCs w:val="52"/>
    </w:rPr>
  </w:style>
  <w:style w:type="paragraph" w:styleId="Subtitle">
    <w:name w:val="Subtitle"/>
    <w:basedOn w:val="Normal"/>
    <w:next w:val="Normal"/>
    <w:uiPriority w:val="11"/>
    <w:qFormat/>
    <w:rsid w:val="00CA76B7"/>
    <w:pPr>
      <w:keepNext/>
      <w:keepLines/>
      <w:spacing w:after="320"/>
    </w:pPr>
    <w:rPr>
      <w:color w:val="666666"/>
      <w:sz w:val="30"/>
      <w:szCs w:val="30"/>
    </w:rPr>
  </w:style>
  <w:style w:type="paragraph" w:styleId="Header">
    <w:name w:val="header"/>
    <w:basedOn w:val="Normal"/>
    <w:link w:val="HeaderChar"/>
    <w:uiPriority w:val="99"/>
    <w:unhideWhenUsed/>
    <w:rsid w:val="008D755C"/>
    <w:pPr>
      <w:tabs>
        <w:tab w:val="center" w:pos="4513"/>
        <w:tab w:val="right" w:pos="9026"/>
      </w:tabs>
      <w:spacing w:line="240" w:lineRule="auto"/>
    </w:pPr>
  </w:style>
  <w:style w:type="character" w:customStyle="1" w:styleId="HeaderChar">
    <w:name w:val="Header Char"/>
    <w:basedOn w:val="DefaultParagraphFont"/>
    <w:link w:val="Header"/>
    <w:uiPriority w:val="99"/>
    <w:rsid w:val="008D755C"/>
  </w:style>
  <w:style w:type="paragraph" w:styleId="Footer">
    <w:name w:val="footer"/>
    <w:basedOn w:val="Normal"/>
    <w:link w:val="FooterChar"/>
    <w:uiPriority w:val="99"/>
    <w:unhideWhenUsed/>
    <w:rsid w:val="008D755C"/>
    <w:pPr>
      <w:tabs>
        <w:tab w:val="center" w:pos="4513"/>
        <w:tab w:val="right" w:pos="9026"/>
      </w:tabs>
      <w:spacing w:line="240" w:lineRule="auto"/>
    </w:pPr>
  </w:style>
  <w:style w:type="character" w:customStyle="1" w:styleId="FooterChar">
    <w:name w:val="Footer Char"/>
    <w:basedOn w:val="DefaultParagraphFont"/>
    <w:link w:val="Footer"/>
    <w:uiPriority w:val="99"/>
    <w:rsid w:val="008D755C"/>
  </w:style>
  <w:style w:type="character" w:styleId="Hyperlink">
    <w:name w:val="Hyperlink"/>
    <w:basedOn w:val="DefaultParagraphFont"/>
    <w:uiPriority w:val="99"/>
    <w:unhideWhenUsed/>
    <w:rsid w:val="008D755C"/>
    <w:rPr>
      <w:color w:val="0000FF" w:themeColor="hyperlink"/>
      <w:u w:val="single"/>
    </w:rPr>
  </w:style>
  <w:style w:type="character" w:customStyle="1" w:styleId="UnresolvedMention">
    <w:name w:val="Unresolved Mention"/>
    <w:basedOn w:val="DefaultParagraphFont"/>
    <w:uiPriority w:val="99"/>
    <w:semiHidden/>
    <w:unhideWhenUsed/>
    <w:rsid w:val="008D755C"/>
    <w:rPr>
      <w:color w:val="605E5C"/>
      <w:shd w:val="clear" w:color="auto" w:fill="E1DFDD"/>
    </w:rPr>
  </w:style>
  <w:style w:type="paragraph" w:styleId="ListParagraph">
    <w:name w:val="List Paragraph"/>
    <w:basedOn w:val="Normal"/>
    <w:uiPriority w:val="34"/>
    <w:qFormat/>
    <w:rsid w:val="008D75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67410">
      <w:bodyDiv w:val="1"/>
      <w:marLeft w:val="0"/>
      <w:marRight w:val="0"/>
      <w:marTop w:val="0"/>
      <w:marBottom w:val="0"/>
      <w:divBdr>
        <w:top w:val="none" w:sz="0" w:space="0" w:color="auto"/>
        <w:left w:val="none" w:sz="0" w:space="0" w:color="auto"/>
        <w:bottom w:val="none" w:sz="0" w:space="0" w:color="auto"/>
        <w:right w:val="none" w:sz="0" w:space="0" w:color="auto"/>
      </w:divBdr>
    </w:div>
    <w:div w:id="107509274">
      <w:bodyDiv w:val="1"/>
      <w:marLeft w:val="0"/>
      <w:marRight w:val="0"/>
      <w:marTop w:val="0"/>
      <w:marBottom w:val="0"/>
      <w:divBdr>
        <w:top w:val="none" w:sz="0" w:space="0" w:color="auto"/>
        <w:left w:val="none" w:sz="0" w:space="0" w:color="auto"/>
        <w:bottom w:val="none" w:sz="0" w:space="0" w:color="auto"/>
        <w:right w:val="none" w:sz="0" w:space="0" w:color="auto"/>
      </w:divBdr>
    </w:div>
    <w:div w:id="181555080">
      <w:bodyDiv w:val="1"/>
      <w:marLeft w:val="0"/>
      <w:marRight w:val="0"/>
      <w:marTop w:val="0"/>
      <w:marBottom w:val="0"/>
      <w:divBdr>
        <w:top w:val="none" w:sz="0" w:space="0" w:color="auto"/>
        <w:left w:val="none" w:sz="0" w:space="0" w:color="auto"/>
        <w:bottom w:val="none" w:sz="0" w:space="0" w:color="auto"/>
        <w:right w:val="none" w:sz="0" w:space="0" w:color="auto"/>
      </w:divBdr>
    </w:div>
    <w:div w:id="372047890">
      <w:bodyDiv w:val="1"/>
      <w:marLeft w:val="0"/>
      <w:marRight w:val="0"/>
      <w:marTop w:val="0"/>
      <w:marBottom w:val="0"/>
      <w:divBdr>
        <w:top w:val="none" w:sz="0" w:space="0" w:color="auto"/>
        <w:left w:val="none" w:sz="0" w:space="0" w:color="auto"/>
        <w:bottom w:val="none" w:sz="0" w:space="0" w:color="auto"/>
        <w:right w:val="none" w:sz="0" w:space="0" w:color="auto"/>
      </w:divBdr>
    </w:div>
    <w:div w:id="834806624">
      <w:bodyDiv w:val="1"/>
      <w:marLeft w:val="0"/>
      <w:marRight w:val="0"/>
      <w:marTop w:val="0"/>
      <w:marBottom w:val="0"/>
      <w:divBdr>
        <w:top w:val="none" w:sz="0" w:space="0" w:color="auto"/>
        <w:left w:val="none" w:sz="0" w:space="0" w:color="auto"/>
        <w:bottom w:val="none" w:sz="0" w:space="0" w:color="auto"/>
        <w:right w:val="none" w:sz="0" w:space="0" w:color="auto"/>
      </w:divBdr>
    </w:div>
    <w:div w:id="1334718369">
      <w:bodyDiv w:val="1"/>
      <w:marLeft w:val="0"/>
      <w:marRight w:val="0"/>
      <w:marTop w:val="0"/>
      <w:marBottom w:val="0"/>
      <w:divBdr>
        <w:top w:val="none" w:sz="0" w:space="0" w:color="auto"/>
        <w:left w:val="none" w:sz="0" w:space="0" w:color="auto"/>
        <w:bottom w:val="none" w:sz="0" w:space="0" w:color="auto"/>
        <w:right w:val="none" w:sz="0" w:space="0" w:color="auto"/>
      </w:divBdr>
      <w:divsChild>
        <w:div w:id="609050572">
          <w:marLeft w:val="0"/>
          <w:marRight w:val="0"/>
          <w:marTop w:val="0"/>
          <w:marBottom w:val="0"/>
          <w:divBdr>
            <w:top w:val="single" w:sz="6" w:space="0" w:color="auto"/>
            <w:left w:val="single" w:sz="6" w:space="0" w:color="auto"/>
            <w:bottom w:val="single" w:sz="6" w:space="0" w:color="auto"/>
            <w:right w:val="single" w:sz="6" w:space="0" w:color="auto"/>
          </w:divBdr>
        </w:div>
      </w:divsChild>
    </w:div>
    <w:div w:id="1807115817">
      <w:bodyDiv w:val="1"/>
      <w:marLeft w:val="0"/>
      <w:marRight w:val="0"/>
      <w:marTop w:val="0"/>
      <w:marBottom w:val="0"/>
      <w:divBdr>
        <w:top w:val="none" w:sz="0" w:space="0" w:color="auto"/>
        <w:left w:val="none" w:sz="0" w:space="0" w:color="auto"/>
        <w:bottom w:val="none" w:sz="0" w:space="0" w:color="auto"/>
        <w:right w:val="none" w:sz="0" w:space="0" w:color="auto"/>
      </w:divBdr>
    </w:div>
    <w:div w:id="2065639621">
      <w:bodyDiv w:val="1"/>
      <w:marLeft w:val="0"/>
      <w:marRight w:val="0"/>
      <w:marTop w:val="0"/>
      <w:marBottom w:val="0"/>
      <w:divBdr>
        <w:top w:val="none" w:sz="0" w:space="0" w:color="auto"/>
        <w:left w:val="none" w:sz="0" w:space="0" w:color="auto"/>
        <w:bottom w:val="none" w:sz="0" w:space="0" w:color="auto"/>
        <w:right w:val="none" w:sz="0" w:space="0" w:color="auto"/>
      </w:divBdr>
      <w:divsChild>
        <w:div w:id="1744177609">
          <w:marLeft w:val="0"/>
          <w:marRight w:val="0"/>
          <w:marTop w:val="0"/>
          <w:marBottom w:val="0"/>
          <w:divBdr>
            <w:top w:val="single" w:sz="6" w:space="0" w:color="auto"/>
            <w:left w:val="single" w:sz="6" w:space="0" w:color="auto"/>
            <w:bottom w:val="single" w:sz="6" w:space="0" w:color="auto"/>
            <w:right w:val="single" w:sz="6" w:space="0" w:color="auto"/>
          </w:divBdr>
        </w:div>
      </w:divsChild>
    </w:div>
    <w:div w:id="2112771789">
      <w:bodyDiv w:val="1"/>
      <w:marLeft w:val="0"/>
      <w:marRight w:val="0"/>
      <w:marTop w:val="0"/>
      <w:marBottom w:val="0"/>
      <w:divBdr>
        <w:top w:val="none" w:sz="0" w:space="0" w:color="auto"/>
        <w:left w:val="none" w:sz="0" w:space="0" w:color="auto"/>
        <w:bottom w:val="none" w:sz="0" w:space="0" w:color="auto"/>
        <w:right w:val="none" w:sz="0" w:space="0" w:color="auto"/>
      </w:divBdr>
      <w:divsChild>
        <w:div w:id="881405656">
          <w:marLeft w:val="0"/>
          <w:marRight w:val="0"/>
          <w:marTop w:val="0"/>
          <w:marBottom w:val="0"/>
          <w:divBdr>
            <w:top w:val="single" w:sz="6" w:space="0" w:color="auto"/>
            <w:left w:val="single" w:sz="6" w:space="0" w:color="auto"/>
            <w:bottom w:val="single" w:sz="6" w:space="0" w:color="auto"/>
            <w:right w:val="single" w:sz="6"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rriott.com/Multimedia/PDF/CorporateResponse/2020_ESG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9</Pages>
  <Words>2628</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sorinc</cp:lastModifiedBy>
  <cp:revision>8</cp:revision>
  <dcterms:created xsi:type="dcterms:W3CDTF">2024-04-17T20:29:00Z</dcterms:created>
  <dcterms:modified xsi:type="dcterms:W3CDTF">2024-05-13T07:56:00Z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a4573283695a292580211573a7f32ea0bb828a11315883c948a1e9e279608846</vt:lpwstr>
  </property>
</Properties>
</file>