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7F15A" w14:textId="07B2BF53" w:rsidR="00265C56" w:rsidRDefault="001A3A32" w:rsidP="001A3A32">
      <w:pPr>
        <w:rPr>
          <w:rFonts w:ascii="Arial Black" w:hAnsi="Arial Black"/>
          <w:sz w:val="28"/>
          <w:szCs w:val="32"/>
        </w:rPr>
      </w:pPr>
      <w:r>
        <w:rPr>
          <w:rFonts w:ascii="Arial Black" w:hAnsi="Arial Black"/>
          <w:noProof/>
          <w:sz w:val="28"/>
          <w:szCs w:val="32"/>
        </w:rPr>
        <w:drawing>
          <wp:anchor distT="0" distB="0" distL="114300" distR="114300" simplePos="0" relativeHeight="251658240" behindDoc="0" locked="0" layoutInCell="1" allowOverlap="1" wp14:anchorId="6BD9095A" wp14:editId="7E77775C">
            <wp:simplePos x="0" y="0"/>
            <wp:positionH relativeFrom="margin">
              <wp:align>right</wp:align>
            </wp:positionH>
            <wp:positionV relativeFrom="margin">
              <wp:align>top</wp:align>
            </wp:positionV>
            <wp:extent cx="2962275" cy="1266825"/>
            <wp:effectExtent l="19050" t="0" r="28575" b="4095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2275" cy="12668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11C72047" w14:textId="77777777" w:rsidR="00265C56" w:rsidRDefault="00265C56" w:rsidP="00265C56">
      <w:pPr>
        <w:jc w:val="center"/>
        <w:rPr>
          <w:rFonts w:ascii="Arial Black" w:hAnsi="Arial Black"/>
          <w:sz w:val="28"/>
          <w:szCs w:val="32"/>
        </w:rPr>
      </w:pPr>
    </w:p>
    <w:p w14:paraId="07BFCA8F" w14:textId="77777777" w:rsidR="00265C56" w:rsidRDefault="00265C56" w:rsidP="00265C56">
      <w:pPr>
        <w:jc w:val="center"/>
        <w:rPr>
          <w:rFonts w:ascii="Arial Black" w:hAnsi="Arial Black"/>
        </w:rPr>
      </w:pPr>
    </w:p>
    <w:p w14:paraId="6D00C8AB" w14:textId="77777777" w:rsidR="00265C56" w:rsidRDefault="00265C56" w:rsidP="00265C56">
      <w:pPr>
        <w:jc w:val="center"/>
        <w:rPr>
          <w:rFonts w:ascii="Arial Black" w:hAnsi="Arial Black"/>
        </w:rPr>
      </w:pPr>
    </w:p>
    <w:p w14:paraId="156E4698" w14:textId="77777777" w:rsidR="00265C56" w:rsidRDefault="00265C56" w:rsidP="00265C56">
      <w:pPr>
        <w:jc w:val="center"/>
        <w:rPr>
          <w:rFonts w:ascii="Arial Black" w:hAnsi="Arial Black"/>
        </w:rPr>
      </w:pPr>
    </w:p>
    <w:p w14:paraId="3427524B" w14:textId="77777777" w:rsidR="00265C56" w:rsidRDefault="00265C56" w:rsidP="00265C56">
      <w:pPr>
        <w:jc w:val="center"/>
        <w:rPr>
          <w:rFonts w:ascii="Arial Black" w:hAnsi="Arial Black"/>
        </w:rPr>
      </w:pPr>
    </w:p>
    <w:p w14:paraId="2AD56682" w14:textId="77777777" w:rsidR="00265C56" w:rsidRDefault="00265C56" w:rsidP="00265C56">
      <w:pPr>
        <w:jc w:val="center"/>
        <w:rPr>
          <w:rFonts w:ascii="Arial Black" w:hAnsi="Arial Black"/>
        </w:rPr>
      </w:pPr>
    </w:p>
    <w:p w14:paraId="06DA9C4C" w14:textId="77777777" w:rsidR="00265C56" w:rsidRDefault="00265C56" w:rsidP="00265C56">
      <w:pPr>
        <w:jc w:val="center"/>
        <w:rPr>
          <w:rFonts w:ascii="Arial Black" w:hAnsi="Arial Black"/>
        </w:rPr>
      </w:pPr>
    </w:p>
    <w:p w14:paraId="72D44142" w14:textId="77777777" w:rsidR="00265C56" w:rsidRDefault="00265C56" w:rsidP="00265C56">
      <w:pPr>
        <w:jc w:val="center"/>
        <w:rPr>
          <w:rFonts w:ascii="Arial Black" w:hAnsi="Arial Black"/>
        </w:rPr>
      </w:pPr>
    </w:p>
    <w:p w14:paraId="32D53F90" w14:textId="77777777" w:rsidR="00265C56" w:rsidRDefault="00265C56" w:rsidP="00265C56">
      <w:pPr>
        <w:jc w:val="center"/>
        <w:rPr>
          <w:rFonts w:ascii="Arial Black" w:hAnsi="Arial Black"/>
        </w:rPr>
      </w:pPr>
    </w:p>
    <w:p w14:paraId="6911626C" w14:textId="77777777" w:rsidR="00265C56" w:rsidRDefault="00265C56" w:rsidP="00265C56">
      <w:pPr>
        <w:jc w:val="center"/>
        <w:rPr>
          <w:rFonts w:ascii="Arial Black" w:hAnsi="Arial Black"/>
        </w:rPr>
      </w:pPr>
    </w:p>
    <w:p w14:paraId="3708B508" w14:textId="77777777" w:rsidR="00265C56" w:rsidRDefault="00265C56" w:rsidP="00265C56">
      <w:pPr>
        <w:jc w:val="center"/>
        <w:rPr>
          <w:rFonts w:ascii="Arial Black" w:hAnsi="Arial Black"/>
        </w:rPr>
      </w:pPr>
    </w:p>
    <w:p w14:paraId="3ADF90F0" w14:textId="0B0E0533" w:rsidR="00D902C4" w:rsidRPr="006E6BE9" w:rsidRDefault="00265C56" w:rsidP="00AC51D2">
      <w:pPr>
        <w:jc w:val="center"/>
        <w:rPr>
          <w:rFonts w:ascii="Arial Black" w:hAnsi="Arial Black"/>
          <w:sz w:val="32"/>
          <w:szCs w:val="36"/>
        </w:rPr>
      </w:pPr>
      <w:r w:rsidRPr="006E6BE9">
        <w:rPr>
          <w:rFonts w:ascii="Arial Black" w:hAnsi="Arial Black"/>
        </w:rPr>
        <w:t xml:space="preserve">A Comprehensive Report on Analysing of Financial Management </w:t>
      </w:r>
      <w:r w:rsidR="006E6BE9" w:rsidRPr="006E6BE9">
        <w:rPr>
          <w:rFonts w:ascii="Arial Black" w:hAnsi="Arial Black"/>
        </w:rPr>
        <w:t xml:space="preserve">Methods </w:t>
      </w:r>
      <w:r w:rsidRPr="006E6BE9">
        <w:rPr>
          <w:rFonts w:ascii="Arial Black" w:hAnsi="Arial Black"/>
        </w:rPr>
        <w:t xml:space="preserve">in </w:t>
      </w:r>
      <w:r w:rsidR="006E6BE9" w:rsidRPr="006E6BE9">
        <w:rPr>
          <w:rFonts w:ascii="Arial Black" w:hAnsi="Arial Black"/>
        </w:rPr>
        <w:t>Hilton</w:t>
      </w:r>
      <w:r w:rsidRPr="006E6BE9">
        <w:rPr>
          <w:rFonts w:ascii="Arial Black" w:hAnsi="Arial Black"/>
        </w:rPr>
        <w:t xml:space="preserve"> International and </w:t>
      </w:r>
      <w:r w:rsidR="006E6BE9" w:rsidRPr="006E6BE9">
        <w:rPr>
          <w:rFonts w:ascii="Arial Black" w:hAnsi="Arial Black"/>
        </w:rPr>
        <w:t>Best Western</w:t>
      </w:r>
      <w:r w:rsidRPr="006E6BE9">
        <w:rPr>
          <w:rFonts w:ascii="Arial Black" w:hAnsi="Arial Black"/>
        </w:rPr>
        <w:t xml:space="preserve"> International</w:t>
      </w:r>
      <w:r w:rsidR="006E6BE9" w:rsidRPr="006E6BE9">
        <w:rPr>
          <w:rFonts w:ascii="Arial Black" w:hAnsi="Arial Black"/>
        </w:rPr>
        <w:t xml:space="preserve"> Hospitability Organization</w:t>
      </w:r>
    </w:p>
    <w:p w14:paraId="523A99F6" w14:textId="77777777" w:rsidR="00D902C4" w:rsidRPr="00265C56" w:rsidRDefault="00D902C4" w:rsidP="003722B2">
      <w:pPr>
        <w:spacing w:line="360" w:lineRule="auto"/>
        <w:rPr>
          <w:sz w:val="22"/>
          <w:szCs w:val="24"/>
        </w:rPr>
      </w:pPr>
    </w:p>
    <w:p w14:paraId="1A5E710B" w14:textId="12F1D78E" w:rsidR="00D902C4" w:rsidRDefault="00D902C4" w:rsidP="003722B2">
      <w:pPr>
        <w:spacing w:line="360" w:lineRule="auto"/>
      </w:pPr>
    </w:p>
    <w:p w14:paraId="4CC025E5" w14:textId="50E544D7" w:rsidR="00D902C4" w:rsidRDefault="00D902C4" w:rsidP="003722B2">
      <w:pPr>
        <w:spacing w:line="360" w:lineRule="auto"/>
      </w:pPr>
    </w:p>
    <w:tbl>
      <w:tblPr>
        <w:tblStyle w:val="GridTable5Dark-Accent5"/>
        <w:tblpPr w:leftFromText="180" w:rightFromText="180" w:vertAnchor="text" w:horzAnchor="margin" w:tblpY="612"/>
        <w:tblW w:w="9226" w:type="dxa"/>
        <w:tblInd w:w="0" w:type="dxa"/>
        <w:tblLook w:val="04A0" w:firstRow="1" w:lastRow="0" w:firstColumn="1" w:lastColumn="0" w:noHBand="0" w:noVBand="1"/>
      </w:tblPr>
      <w:tblGrid>
        <w:gridCol w:w="4613"/>
        <w:gridCol w:w="4613"/>
      </w:tblGrid>
      <w:tr w:rsidR="00265C56" w14:paraId="6C539035" w14:textId="77777777" w:rsidTr="00265C56">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bottom w:val="single" w:sz="4" w:space="0" w:color="FFFFFF" w:themeColor="background1"/>
              <w:right w:val="single" w:sz="4" w:space="0" w:color="FFFFFF" w:themeColor="background1"/>
            </w:tcBorders>
            <w:shd w:val="clear" w:color="auto" w:fill="BDD6EE" w:themeFill="accent5" w:themeFillTint="66"/>
            <w:hideMark/>
          </w:tcPr>
          <w:p w14:paraId="0849A5CE" w14:textId="77777777" w:rsidR="00265C56" w:rsidRPr="00DB736F" w:rsidRDefault="00265C56" w:rsidP="00265C56">
            <w:pPr>
              <w:spacing w:line="360" w:lineRule="auto"/>
              <w:jc w:val="both"/>
              <w:rPr>
                <w:b w:val="0"/>
                <w:bCs w:val="0"/>
                <w:szCs w:val="24"/>
              </w:rPr>
            </w:pPr>
            <w:r w:rsidRPr="00DB736F">
              <w:rPr>
                <w:b w:val="0"/>
                <w:bCs w:val="0"/>
                <w:szCs w:val="24"/>
              </w:rPr>
              <w:t>Module Convener</w:t>
            </w:r>
          </w:p>
        </w:tc>
        <w:tc>
          <w:tcPr>
            <w:tcW w:w="4613" w:type="dxa"/>
            <w:tcBorders>
              <w:left w:val="single" w:sz="4" w:space="0" w:color="FFFFFF" w:themeColor="background1"/>
              <w:bottom w:val="single" w:sz="4" w:space="0" w:color="FFFFFF" w:themeColor="background1"/>
            </w:tcBorders>
            <w:shd w:val="clear" w:color="auto" w:fill="BDD6EE" w:themeFill="accent5" w:themeFillTint="66"/>
          </w:tcPr>
          <w:p w14:paraId="0C6A7D3F" w14:textId="3D710964" w:rsidR="00265C56" w:rsidRDefault="00555F22" w:rsidP="00265C56">
            <w:pPr>
              <w:spacing w:line="360" w:lineRule="auto"/>
              <w:jc w:val="both"/>
              <w:cnfStyle w:val="100000000000" w:firstRow="1" w:lastRow="0" w:firstColumn="0" w:lastColumn="0" w:oddVBand="0" w:evenVBand="0" w:oddHBand="0" w:evenHBand="0" w:firstRowFirstColumn="0" w:firstRowLastColumn="0" w:lastRowFirstColumn="0" w:lastRowLastColumn="0"/>
            </w:pPr>
            <w:r>
              <w:t xml:space="preserve">DALE CLARKE </w:t>
            </w:r>
          </w:p>
        </w:tc>
      </w:tr>
      <w:tr w:rsidR="00265C56" w14:paraId="173A8E20" w14:textId="77777777" w:rsidTr="00265C56">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5CD0358B" w14:textId="77777777" w:rsidR="00265C56" w:rsidRPr="00DB736F" w:rsidRDefault="00265C56" w:rsidP="00265C56">
            <w:pPr>
              <w:spacing w:line="360" w:lineRule="auto"/>
              <w:jc w:val="both"/>
              <w:rPr>
                <w:b w:val="0"/>
                <w:bCs w:val="0"/>
                <w:szCs w:val="24"/>
              </w:rPr>
            </w:pPr>
            <w:r w:rsidRPr="00DB736F">
              <w:rPr>
                <w:b w:val="0"/>
                <w:bCs w:val="0"/>
                <w:szCs w:val="24"/>
              </w:rPr>
              <w:t>Module Code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3AA2EBBD" w14:textId="2AC38257" w:rsidR="00265C56" w:rsidRDefault="00E42597" w:rsidP="00265C56">
            <w:pPr>
              <w:spacing w:line="360" w:lineRule="auto"/>
              <w:jc w:val="both"/>
              <w:cnfStyle w:val="000000100000" w:firstRow="0" w:lastRow="0" w:firstColumn="0" w:lastColumn="0" w:oddVBand="0" w:evenVBand="0" w:oddHBand="1" w:evenHBand="0" w:firstRowFirstColumn="0" w:firstRowLastColumn="0" w:lastRowFirstColumn="0" w:lastRowLastColumn="0"/>
            </w:pPr>
            <w:r>
              <w:t>BMIH5007</w:t>
            </w:r>
          </w:p>
        </w:tc>
      </w:tr>
      <w:tr w:rsidR="00265C56" w14:paraId="753CEC32" w14:textId="77777777" w:rsidTr="00265C56">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hideMark/>
          </w:tcPr>
          <w:p w14:paraId="3C6B1AA5" w14:textId="77777777" w:rsidR="00265C56" w:rsidRPr="00DB736F" w:rsidRDefault="00265C56" w:rsidP="00265C56">
            <w:pPr>
              <w:spacing w:line="360" w:lineRule="auto"/>
              <w:jc w:val="both"/>
              <w:rPr>
                <w:b w:val="0"/>
                <w:bCs w:val="0"/>
                <w:szCs w:val="24"/>
              </w:rPr>
            </w:pPr>
            <w:r w:rsidRPr="00DB736F">
              <w:rPr>
                <w:b w:val="0"/>
                <w:bCs w:val="0"/>
                <w:szCs w:val="24"/>
              </w:rPr>
              <w:t>Tutor</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BFBFBF" w:themeFill="background1" w:themeFillShade="BF"/>
          </w:tcPr>
          <w:p w14:paraId="73EA0E8B" w14:textId="051F71CD" w:rsidR="00265C56" w:rsidRDefault="00E42597" w:rsidP="00265C56">
            <w:pPr>
              <w:spacing w:line="360" w:lineRule="auto"/>
              <w:jc w:val="both"/>
              <w:cnfStyle w:val="000000000000" w:firstRow="0" w:lastRow="0" w:firstColumn="0" w:lastColumn="0" w:oddVBand="0" w:evenVBand="0" w:oddHBand="0" w:evenHBand="0" w:firstRowFirstColumn="0" w:firstRowLastColumn="0" w:lastRowFirstColumn="0" w:lastRowLastColumn="0"/>
            </w:pPr>
            <w:r>
              <w:t>Dale Cl</w:t>
            </w:r>
            <w:r w:rsidR="00637839">
              <w:t>arke</w:t>
            </w:r>
          </w:p>
        </w:tc>
      </w:tr>
      <w:tr w:rsidR="00265C56" w14:paraId="3D8236EA" w14:textId="77777777" w:rsidTr="00265C56">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hideMark/>
          </w:tcPr>
          <w:p w14:paraId="3D3E2430" w14:textId="77777777" w:rsidR="00265C56" w:rsidRPr="00DB736F" w:rsidRDefault="00265C56" w:rsidP="00265C56">
            <w:pPr>
              <w:spacing w:line="360" w:lineRule="auto"/>
              <w:jc w:val="both"/>
              <w:rPr>
                <w:b w:val="0"/>
                <w:bCs w:val="0"/>
                <w:szCs w:val="24"/>
              </w:rPr>
            </w:pPr>
            <w:r w:rsidRPr="00DB736F">
              <w:rPr>
                <w:b w:val="0"/>
                <w:bCs w:val="0"/>
                <w:szCs w:val="24"/>
              </w:rPr>
              <w:t>Student Name</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2F2F2" w:themeFill="background1" w:themeFillShade="F2"/>
          </w:tcPr>
          <w:p w14:paraId="13FF202E" w14:textId="50D092A1" w:rsidR="00265C56" w:rsidRDefault="00E42597" w:rsidP="00265C56">
            <w:pPr>
              <w:spacing w:line="360" w:lineRule="auto"/>
              <w:jc w:val="both"/>
              <w:cnfStyle w:val="000000100000" w:firstRow="0" w:lastRow="0" w:firstColumn="0" w:lastColumn="0" w:oddVBand="0" w:evenVBand="0" w:oddHBand="1" w:evenHBand="0" w:firstRowFirstColumn="0" w:firstRowLastColumn="0" w:lastRowFirstColumn="0" w:lastRowLastColumn="0"/>
            </w:pPr>
            <w:r>
              <w:t>Andreea-Nicoleta Tapuc</w:t>
            </w:r>
          </w:p>
        </w:tc>
      </w:tr>
      <w:tr w:rsidR="00265C56" w14:paraId="1D1C8118" w14:textId="77777777" w:rsidTr="00265C56">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themeColor="background1"/>
              <w:right w:val="single" w:sz="4" w:space="0" w:color="FFFFFF" w:themeColor="background1"/>
            </w:tcBorders>
            <w:shd w:val="clear" w:color="auto" w:fill="BDD6EE" w:themeFill="accent5" w:themeFillTint="66"/>
            <w:hideMark/>
          </w:tcPr>
          <w:p w14:paraId="47817D4F" w14:textId="77777777" w:rsidR="00265C56" w:rsidRPr="00DB736F" w:rsidRDefault="00265C56" w:rsidP="00265C56">
            <w:pPr>
              <w:spacing w:line="360" w:lineRule="auto"/>
              <w:jc w:val="both"/>
              <w:rPr>
                <w:b w:val="0"/>
                <w:bCs w:val="0"/>
                <w:szCs w:val="24"/>
              </w:rPr>
            </w:pPr>
            <w:r w:rsidRPr="00DB736F">
              <w:rPr>
                <w:b w:val="0"/>
                <w:bCs w:val="0"/>
                <w:szCs w:val="24"/>
              </w:rPr>
              <w:t>Student ID</w:t>
            </w:r>
          </w:p>
        </w:tc>
        <w:tc>
          <w:tcPr>
            <w:tcW w:w="461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BDD6EE" w:themeFill="accent5" w:themeFillTint="66"/>
          </w:tcPr>
          <w:p w14:paraId="4DB1126B" w14:textId="47BC9D72" w:rsidR="00265C56" w:rsidRDefault="00637839" w:rsidP="00265C56">
            <w:pPr>
              <w:spacing w:line="360" w:lineRule="auto"/>
              <w:jc w:val="both"/>
              <w:cnfStyle w:val="000000000000" w:firstRow="0" w:lastRow="0" w:firstColumn="0" w:lastColumn="0" w:oddVBand="0" w:evenVBand="0" w:oddHBand="0" w:evenHBand="0" w:firstRowFirstColumn="0" w:firstRowLastColumn="0" w:lastRowFirstColumn="0" w:lastRowLastColumn="0"/>
            </w:pPr>
            <w:r>
              <w:t>2117504</w:t>
            </w:r>
          </w:p>
        </w:tc>
      </w:tr>
    </w:tbl>
    <w:p w14:paraId="1470826C" w14:textId="2843739A" w:rsidR="00A42F0A" w:rsidRDefault="00F4290F" w:rsidP="00AA0782">
      <w:pPr>
        <w:spacing w:line="360" w:lineRule="auto"/>
      </w:pPr>
      <w:r>
        <w:br w:type="textWrapping" w:clear="all"/>
      </w:r>
    </w:p>
    <w:p w14:paraId="561E8CAD" w14:textId="77777777" w:rsidR="001722E2" w:rsidRDefault="001722E2">
      <w:pPr>
        <w:spacing w:line="259" w:lineRule="auto"/>
        <w:rPr>
          <w:rFonts w:eastAsiaTheme="majorEastAsia" w:cstheme="majorBidi"/>
          <w:b/>
          <w:color w:val="7030A0"/>
          <w:sz w:val="32"/>
          <w:szCs w:val="40"/>
        </w:rPr>
      </w:pPr>
      <w:bookmarkStart w:id="0" w:name="_Toc134912254"/>
      <w:r>
        <w:br w:type="page"/>
      </w:r>
    </w:p>
    <w:p w14:paraId="4A7E94AC" w14:textId="5210D1D0" w:rsidR="00AA0782" w:rsidRDefault="001A3A32" w:rsidP="00B33DFE">
      <w:pPr>
        <w:pStyle w:val="Heading1"/>
      </w:pPr>
      <w:bookmarkStart w:id="1" w:name="_Toc134960066"/>
      <w:r>
        <w:lastRenderedPageBreak/>
        <w:t>Executive Summary</w:t>
      </w:r>
      <w:bookmarkEnd w:id="0"/>
      <w:bookmarkEnd w:id="1"/>
    </w:p>
    <w:p w14:paraId="248111D7" w14:textId="77777777" w:rsidR="00B33DFE" w:rsidRPr="00B33DFE" w:rsidRDefault="00B33DFE" w:rsidP="00B33DFE"/>
    <w:p w14:paraId="1264C05C" w14:textId="2FE12373" w:rsidR="00AA0782" w:rsidRDefault="00AF6A14" w:rsidP="00B01D06">
      <w:pPr>
        <w:spacing w:line="276" w:lineRule="auto"/>
        <w:jc w:val="both"/>
      </w:pPr>
      <w:r>
        <w:t>This report aims to show a comprehensive assessment of the financial management methods</w:t>
      </w:r>
      <w:r w:rsidR="00687A7A">
        <w:t xml:space="preserve">. Strategies, and practices </w:t>
      </w:r>
      <w:r>
        <w:t xml:space="preserve">of the international companies “Hilton and Best </w:t>
      </w:r>
      <w:r w:rsidR="00687A7A">
        <w:t>Western</w:t>
      </w:r>
      <w:r>
        <w:t xml:space="preserve">” which are the two main hospitality organizations. The comparison between the two companies understands the several </w:t>
      </w:r>
      <w:r w:rsidR="00687A7A">
        <w:t>prospects, involving growth potential, market position, total revenue, and financial commitment to corporate social responsibility. The report has found Hilton International to a consistent growth with peak-level revenue, a proactive method to extension, and a stronger market position, while Best Western has been found as a reputable brand that focuses on affordability and localized Corporate Social Responsibility</w:t>
      </w:r>
      <w:r w:rsidR="00B01D06">
        <w:t xml:space="preserve"> incentive. Some recommendations are provided based on the analysis of the two international hospitality organizations to strengthen their digital appearance and invest in innovative and technological advancement to enrich customer experiences. This report advises Best Westerns </w:t>
      </w:r>
      <w:r w:rsidR="0060125B">
        <w:t>regarding</w:t>
      </w:r>
      <w:r w:rsidR="00B01D06">
        <w:t xml:space="preserve"> strategic relationships with brands to enrich its position in the marketplace and compete very effectively.</w:t>
      </w:r>
    </w:p>
    <w:p w14:paraId="75F70AE1" w14:textId="216942B7" w:rsidR="00AA0782" w:rsidRDefault="00AA0782" w:rsidP="00AA0782">
      <w:pPr>
        <w:spacing w:line="360" w:lineRule="auto"/>
      </w:pPr>
    </w:p>
    <w:p w14:paraId="5E312C63" w14:textId="1F80BDDD" w:rsidR="00AA0782" w:rsidRDefault="00AA0782" w:rsidP="00AA0782">
      <w:pPr>
        <w:spacing w:line="360" w:lineRule="auto"/>
      </w:pPr>
    </w:p>
    <w:p w14:paraId="29009058" w14:textId="15AE3745" w:rsidR="00AA0782" w:rsidRDefault="00AA0782" w:rsidP="00AA0782">
      <w:pPr>
        <w:spacing w:line="360" w:lineRule="auto"/>
      </w:pPr>
    </w:p>
    <w:p w14:paraId="578B077D" w14:textId="0BAB33CF" w:rsidR="00AA0782" w:rsidRDefault="00AA0782" w:rsidP="00AA0782">
      <w:pPr>
        <w:spacing w:line="360" w:lineRule="auto"/>
      </w:pPr>
    </w:p>
    <w:p w14:paraId="41EF472B" w14:textId="138A1497" w:rsidR="00AA0782" w:rsidRDefault="00AA0782" w:rsidP="00AA0782">
      <w:pPr>
        <w:spacing w:line="360" w:lineRule="auto"/>
      </w:pPr>
    </w:p>
    <w:p w14:paraId="3344A1C6" w14:textId="6AFEF641" w:rsidR="00AA0782" w:rsidRDefault="00AA0782" w:rsidP="00AA0782">
      <w:pPr>
        <w:spacing w:line="360" w:lineRule="auto"/>
      </w:pPr>
    </w:p>
    <w:p w14:paraId="523A06D6" w14:textId="172516E3" w:rsidR="00AA0782" w:rsidRDefault="00AA0782" w:rsidP="00AA0782">
      <w:pPr>
        <w:spacing w:line="360" w:lineRule="auto"/>
      </w:pPr>
    </w:p>
    <w:p w14:paraId="04EBBF76" w14:textId="77777777" w:rsidR="00AA0782" w:rsidRPr="00AA0782" w:rsidRDefault="00AA0782" w:rsidP="00AA0782">
      <w:pPr>
        <w:spacing w:line="360" w:lineRule="auto"/>
      </w:pPr>
    </w:p>
    <w:p w14:paraId="7731B127" w14:textId="41A93F58" w:rsidR="00763895" w:rsidRPr="00A83E67" w:rsidRDefault="00DB736F" w:rsidP="00AF6A14">
      <w:pPr>
        <w:spacing w:line="360" w:lineRule="auto"/>
        <w:rPr>
          <w:sz w:val="32"/>
          <w:szCs w:val="32"/>
        </w:rPr>
      </w:pPr>
      <w:r>
        <w:br w:type="page"/>
      </w:r>
    </w:p>
    <w:sdt>
      <w:sdtPr>
        <w:rPr>
          <w:rFonts w:ascii="Times New Roman" w:eastAsiaTheme="minorHAnsi" w:hAnsi="Times New Roman" w:cs="Vrinda"/>
          <w:color w:val="000000" w:themeColor="text1"/>
          <w:sz w:val="24"/>
          <w:szCs w:val="28"/>
          <w:lang w:eastAsia="en-US"/>
        </w:rPr>
        <w:id w:val="1208911910"/>
        <w:docPartObj>
          <w:docPartGallery w:val="Table of Contents"/>
          <w:docPartUnique/>
        </w:docPartObj>
      </w:sdtPr>
      <w:sdtEndPr>
        <w:rPr>
          <w:b/>
          <w:bCs/>
        </w:rPr>
      </w:sdtEndPr>
      <w:sdtContent>
        <w:p w14:paraId="47B57929" w14:textId="2494C95D" w:rsidR="00AF6A14" w:rsidRPr="00AF6A14" w:rsidRDefault="00AF6A14" w:rsidP="00AF6A14">
          <w:pPr>
            <w:pStyle w:val="TOCHeading"/>
            <w:jc w:val="center"/>
            <w:rPr>
              <w:b/>
              <w:bCs/>
            </w:rPr>
          </w:pPr>
          <w:r w:rsidRPr="00AF6A14">
            <w:rPr>
              <w:b/>
              <w:bCs/>
            </w:rPr>
            <w:t>Table of Contents</w:t>
          </w:r>
        </w:p>
        <w:p w14:paraId="45DE76CD" w14:textId="65B64371" w:rsidR="005D7C84" w:rsidRDefault="00AF6A14">
          <w:pPr>
            <w:pStyle w:val="TOC1"/>
            <w:tabs>
              <w:tab w:val="right" w:leader="dot" w:pos="9016"/>
            </w:tabs>
            <w:rPr>
              <w:rFonts w:asciiTheme="minorHAnsi" w:eastAsiaTheme="minorEastAsia" w:hAnsiTheme="minorHAnsi" w:cstheme="minorBidi"/>
              <w:noProof/>
              <w:color w:val="auto"/>
              <w:sz w:val="22"/>
              <w:szCs w:val="22"/>
              <w:lang w:eastAsia="en-GB" w:bidi="ar-SA"/>
            </w:rPr>
          </w:pPr>
          <w:r>
            <w:fldChar w:fldCharType="begin"/>
          </w:r>
          <w:r>
            <w:instrText xml:space="preserve"> TOC \o "1-3" \h \z \u </w:instrText>
          </w:r>
          <w:r>
            <w:fldChar w:fldCharType="separate"/>
          </w:r>
          <w:hyperlink w:anchor="_Toc134960066" w:history="1">
            <w:r w:rsidR="005D7C84" w:rsidRPr="00A85F54">
              <w:rPr>
                <w:rStyle w:val="Hyperlink"/>
                <w:noProof/>
              </w:rPr>
              <w:t>Executive Summary</w:t>
            </w:r>
            <w:r w:rsidR="005D7C84">
              <w:rPr>
                <w:noProof/>
                <w:webHidden/>
              </w:rPr>
              <w:tab/>
            </w:r>
            <w:r w:rsidR="005D7C84">
              <w:rPr>
                <w:noProof/>
                <w:webHidden/>
              </w:rPr>
              <w:fldChar w:fldCharType="begin"/>
            </w:r>
            <w:r w:rsidR="005D7C84">
              <w:rPr>
                <w:noProof/>
                <w:webHidden/>
              </w:rPr>
              <w:instrText xml:space="preserve"> PAGEREF _Toc134960066 \h </w:instrText>
            </w:r>
            <w:r w:rsidR="005D7C84">
              <w:rPr>
                <w:noProof/>
                <w:webHidden/>
              </w:rPr>
            </w:r>
            <w:r w:rsidR="005D7C84">
              <w:rPr>
                <w:noProof/>
                <w:webHidden/>
              </w:rPr>
              <w:fldChar w:fldCharType="separate"/>
            </w:r>
            <w:r w:rsidR="005D7C84">
              <w:rPr>
                <w:noProof/>
                <w:webHidden/>
              </w:rPr>
              <w:t>2</w:t>
            </w:r>
            <w:r w:rsidR="005D7C84">
              <w:rPr>
                <w:noProof/>
                <w:webHidden/>
              </w:rPr>
              <w:fldChar w:fldCharType="end"/>
            </w:r>
          </w:hyperlink>
        </w:p>
        <w:p w14:paraId="028078C8" w14:textId="7853D3C3" w:rsidR="005D7C84" w:rsidRDefault="00000000">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134960067" w:history="1">
            <w:r w:rsidR="005D7C84" w:rsidRPr="00A85F54">
              <w:rPr>
                <w:rStyle w:val="Hyperlink"/>
                <w:noProof/>
              </w:rPr>
              <w:t>Introduction</w:t>
            </w:r>
            <w:r w:rsidR="005D7C84">
              <w:rPr>
                <w:noProof/>
                <w:webHidden/>
              </w:rPr>
              <w:tab/>
            </w:r>
            <w:r w:rsidR="005D7C84">
              <w:rPr>
                <w:noProof/>
                <w:webHidden/>
              </w:rPr>
              <w:fldChar w:fldCharType="begin"/>
            </w:r>
            <w:r w:rsidR="005D7C84">
              <w:rPr>
                <w:noProof/>
                <w:webHidden/>
              </w:rPr>
              <w:instrText xml:space="preserve"> PAGEREF _Toc134960067 \h </w:instrText>
            </w:r>
            <w:r w:rsidR="005D7C84">
              <w:rPr>
                <w:noProof/>
                <w:webHidden/>
              </w:rPr>
            </w:r>
            <w:r w:rsidR="005D7C84">
              <w:rPr>
                <w:noProof/>
                <w:webHidden/>
              </w:rPr>
              <w:fldChar w:fldCharType="separate"/>
            </w:r>
            <w:r w:rsidR="005D7C84">
              <w:rPr>
                <w:noProof/>
                <w:webHidden/>
              </w:rPr>
              <w:t>4</w:t>
            </w:r>
            <w:r w:rsidR="005D7C84">
              <w:rPr>
                <w:noProof/>
                <w:webHidden/>
              </w:rPr>
              <w:fldChar w:fldCharType="end"/>
            </w:r>
          </w:hyperlink>
        </w:p>
        <w:p w14:paraId="15A65020" w14:textId="724F15DA" w:rsidR="005D7C84" w:rsidRDefault="00000000">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134960068" w:history="1">
            <w:r w:rsidR="005D7C84" w:rsidRPr="00A85F54">
              <w:rPr>
                <w:rStyle w:val="Hyperlink"/>
                <w:noProof/>
              </w:rPr>
              <w:t>Total Revenue</w:t>
            </w:r>
            <w:r w:rsidR="005D7C84">
              <w:rPr>
                <w:noProof/>
                <w:webHidden/>
              </w:rPr>
              <w:tab/>
            </w:r>
            <w:r w:rsidR="005D7C84">
              <w:rPr>
                <w:noProof/>
                <w:webHidden/>
              </w:rPr>
              <w:fldChar w:fldCharType="begin"/>
            </w:r>
            <w:r w:rsidR="005D7C84">
              <w:rPr>
                <w:noProof/>
                <w:webHidden/>
              </w:rPr>
              <w:instrText xml:space="preserve"> PAGEREF _Toc134960068 \h </w:instrText>
            </w:r>
            <w:r w:rsidR="005D7C84">
              <w:rPr>
                <w:noProof/>
                <w:webHidden/>
              </w:rPr>
            </w:r>
            <w:r w:rsidR="005D7C84">
              <w:rPr>
                <w:noProof/>
                <w:webHidden/>
              </w:rPr>
              <w:fldChar w:fldCharType="separate"/>
            </w:r>
            <w:r w:rsidR="005D7C84">
              <w:rPr>
                <w:noProof/>
                <w:webHidden/>
              </w:rPr>
              <w:t>4</w:t>
            </w:r>
            <w:r w:rsidR="005D7C84">
              <w:rPr>
                <w:noProof/>
                <w:webHidden/>
              </w:rPr>
              <w:fldChar w:fldCharType="end"/>
            </w:r>
          </w:hyperlink>
        </w:p>
        <w:p w14:paraId="285C8956" w14:textId="528A71DD" w:rsidR="005D7C84" w:rsidRDefault="00000000">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134960069" w:history="1">
            <w:r w:rsidR="005D7C84" w:rsidRPr="00A85F54">
              <w:rPr>
                <w:rStyle w:val="Hyperlink"/>
                <w:noProof/>
              </w:rPr>
              <w:t>Market Position</w:t>
            </w:r>
            <w:r w:rsidR="005D7C84">
              <w:rPr>
                <w:noProof/>
                <w:webHidden/>
              </w:rPr>
              <w:tab/>
            </w:r>
            <w:r w:rsidR="005D7C84">
              <w:rPr>
                <w:noProof/>
                <w:webHidden/>
              </w:rPr>
              <w:fldChar w:fldCharType="begin"/>
            </w:r>
            <w:r w:rsidR="005D7C84">
              <w:rPr>
                <w:noProof/>
                <w:webHidden/>
              </w:rPr>
              <w:instrText xml:space="preserve"> PAGEREF _Toc134960069 \h </w:instrText>
            </w:r>
            <w:r w:rsidR="005D7C84">
              <w:rPr>
                <w:noProof/>
                <w:webHidden/>
              </w:rPr>
            </w:r>
            <w:r w:rsidR="005D7C84">
              <w:rPr>
                <w:noProof/>
                <w:webHidden/>
              </w:rPr>
              <w:fldChar w:fldCharType="separate"/>
            </w:r>
            <w:r w:rsidR="005D7C84">
              <w:rPr>
                <w:noProof/>
                <w:webHidden/>
              </w:rPr>
              <w:t>5</w:t>
            </w:r>
            <w:r w:rsidR="005D7C84">
              <w:rPr>
                <w:noProof/>
                <w:webHidden/>
              </w:rPr>
              <w:fldChar w:fldCharType="end"/>
            </w:r>
          </w:hyperlink>
        </w:p>
        <w:p w14:paraId="010D6B15" w14:textId="28A4C3C6" w:rsidR="005D7C84" w:rsidRDefault="00000000">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134960070" w:history="1">
            <w:r w:rsidR="005D7C84" w:rsidRPr="00A85F54">
              <w:rPr>
                <w:rStyle w:val="Hyperlink"/>
                <w:noProof/>
              </w:rPr>
              <w:t>Growth Potential</w:t>
            </w:r>
            <w:r w:rsidR="005D7C84">
              <w:rPr>
                <w:noProof/>
                <w:webHidden/>
              </w:rPr>
              <w:tab/>
            </w:r>
            <w:r w:rsidR="005D7C84">
              <w:rPr>
                <w:noProof/>
                <w:webHidden/>
              </w:rPr>
              <w:fldChar w:fldCharType="begin"/>
            </w:r>
            <w:r w:rsidR="005D7C84">
              <w:rPr>
                <w:noProof/>
                <w:webHidden/>
              </w:rPr>
              <w:instrText xml:space="preserve"> PAGEREF _Toc134960070 \h </w:instrText>
            </w:r>
            <w:r w:rsidR="005D7C84">
              <w:rPr>
                <w:noProof/>
                <w:webHidden/>
              </w:rPr>
            </w:r>
            <w:r w:rsidR="005D7C84">
              <w:rPr>
                <w:noProof/>
                <w:webHidden/>
              </w:rPr>
              <w:fldChar w:fldCharType="separate"/>
            </w:r>
            <w:r w:rsidR="005D7C84">
              <w:rPr>
                <w:noProof/>
                <w:webHidden/>
              </w:rPr>
              <w:t>6</w:t>
            </w:r>
            <w:r w:rsidR="005D7C84">
              <w:rPr>
                <w:noProof/>
                <w:webHidden/>
              </w:rPr>
              <w:fldChar w:fldCharType="end"/>
            </w:r>
          </w:hyperlink>
        </w:p>
        <w:p w14:paraId="7AD1B900" w14:textId="5F4C511D" w:rsidR="005D7C84" w:rsidRDefault="00000000">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134960071" w:history="1">
            <w:r w:rsidR="005D7C84" w:rsidRPr="00A85F54">
              <w:rPr>
                <w:rStyle w:val="Hyperlink"/>
                <w:noProof/>
              </w:rPr>
              <w:t>Financial Commitment</w:t>
            </w:r>
            <w:r w:rsidR="005D7C84">
              <w:rPr>
                <w:noProof/>
                <w:webHidden/>
              </w:rPr>
              <w:tab/>
            </w:r>
            <w:r w:rsidR="005D7C84">
              <w:rPr>
                <w:noProof/>
                <w:webHidden/>
              </w:rPr>
              <w:fldChar w:fldCharType="begin"/>
            </w:r>
            <w:r w:rsidR="005D7C84">
              <w:rPr>
                <w:noProof/>
                <w:webHidden/>
              </w:rPr>
              <w:instrText xml:space="preserve"> PAGEREF _Toc134960071 \h </w:instrText>
            </w:r>
            <w:r w:rsidR="005D7C84">
              <w:rPr>
                <w:noProof/>
                <w:webHidden/>
              </w:rPr>
            </w:r>
            <w:r w:rsidR="005D7C84">
              <w:rPr>
                <w:noProof/>
                <w:webHidden/>
              </w:rPr>
              <w:fldChar w:fldCharType="separate"/>
            </w:r>
            <w:r w:rsidR="005D7C84">
              <w:rPr>
                <w:noProof/>
                <w:webHidden/>
              </w:rPr>
              <w:t>7</w:t>
            </w:r>
            <w:r w:rsidR="005D7C84">
              <w:rPr>
                <w:noProof/>
                <w:webHidden/>
              </w:rPr>
              <w:fldChar w:fldCharType="end"/>
            </w:r>
          </w:hyperlink>
        </w:p>
        <w:p w14:paraId="5AB333EE" w14:textId="26BCC30A" w:rsidR="005D7C84" w:rsidRDefault="00000000">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134960072" w:history="1">
            <w:r w:rsidR="005D7C84" w:rsidRPr="00A85F54">
              <w:rPr>
                <w:rStyle w:val="Hyperlink"/>
                <w:noProof/>
              </w:rPr>
              <w:t>Recommendations</w:t>
            </w:r>
            <w:r w:rsidR="005D7C84">
              <w:rPr>
                <w:noProof/>
                <w:webHidden/>
              </w:rPr>
              <w:tab/>
            </w:r>
            <w:r w:rsidR="005D7C84">
              <w:rPr>
                <w:noProof/>
                <w:webHidden/>
              </w:rPr>
              <w:fldChar w:fldCharType="begin"/>
            </w:r>
            <w:r w:rsidR="005D7C84">
              <w:rPr>
                <w:noProof/>
                <w:webHidden/>
              </w:rPr>
              <w:instrText xml:space="preserve"> PAGEREF _Toc134960072 \h </w:instrText>
            </w:r>
            <w:r w:rsidR="005D7C84">
              <w:rPr>
                <w:noProof/>
                <w:webHidden/>
              </w:rPr>
            </w:r>
            <w:r w:rsidR="005D7C84">
              <w:rPr>
                <w:noProof/>
                <w:webHidden/>
              </w:rPr>
              <w:fldChar w:fldCharType="separate"/>
            </w:r>
            <w:r w:rsidR="005D7C84">
              <w:rPr>
                <w:noProof/>
                <w:webHidden/>
              </w:rPr>
              <w:t>8</w:t>
            </w:r>
            <w:r w:rsidR="005D7C84">
              <w:rPr>
                <w:noProof/>
                <w:webHidden/>
              </w:rPr>
              <w:fldChar w:fldCharType="end"/>
            </w:r>
          </w:hyperlink>
        </w:p>
        <w:p w14:paraId="27DC0B4D" w14:textId="54EBB763" w:rsidR="005D7C84" w:rsidRDefault="00000000">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134960073" w:history="1">
            <w:r w:rsidR="005D7C84" w:rsidRPr="00A85F54">
              <w:rPr>
                <w:rStyle w:val="Hyperlink"/>
                <w:noProof/>
              </w:rPr>
              <w:t>Conclusion</w:t>
            </w:r>
            <w:r w:rsidR="005D7C84">
              <w:rPr>
                <w:noProof/>
                <w:webHidden/>
              </w:rPr>
              <w:tab/>
            </w:r>
            <w:r w:rsidR="005D7C84">
              <w:rPr>
                <w:noProof/>
                <w:webHidden/>
              </w:rPr>
              <w:fldChar w:fldCharType="begin"/>
            </w:r>
            <w:r w:rsidR="005D7C84">
              <w:rPr>
                <w:noProof/>
                <w:webHidden/>
              </w:rPr>
              <w:instrText xml:space="preserve"> PAGEREF _Toc134960073 \h </w:instrText>
            </w:r>
            <w:r w:rsidR="005D7C84">
              <w:rPr>
                <w:noProof/>
                <w:webHidden/>
              </w:rPr>
            </w:r>
            <w:r w:rsidR="005D7C84">
              <w:rPr>
                <w:noProof/>
                <w:webHidden/>
              </w:rPr>
              <w:fldChar w:fldCharType="separate"/>
            </w:r>
            <w:r w:rsidR="005D7C84">
              <w:rPr>
                <w:noProof/>
                <w:webHidden/>
              </w:rPr>
              <w:t>8</w:t>
            </w:r>
            <w:r w:rsidR="005D7C84">
              <w:rPr>
                <w:noProof/>
                <w:webHidden/>
              </w:rPr>
              <w:fldChar w:fldCharType="end"/>
            </w:r>
          </w:hyperlink>
        </w:p>
        <w:p w14:paraId="3FAA5AA5" w14:textId="2A7F37AB" w:rsidR="005D7C84" w:rsidRDefault="00000000">
          <w:pPr>
            <w:pStyle w:val="TOC1"/>
            <w:tabs>
              <w:tab w:val="right" w:leader="dot" w:pos="9016"/>
            </w:tabs>
            <w:rPr>
              <w:rFonts w:asciiTheme="minorHAnsi" w:eastAsiaTheme="minorEastAsia" w:hAnsiTheme="minorHAnsi" w:cstheme="minorBidi"/>
              <w:noProof/>
              <w:color w:val="auto"/>
              <w:sz w:val="22"/>
              <w:szCs w:val="22"/>
              <w:lang w:eastAsia="en-GB" w:bidi="ar-SA"/>
            </w:rPr>
          </w:pPr>
          <w:hyperlink w:anchor="_Toc134960074" w:history="1">
            <w:r w:rsidR="005D7C84" w:rsidRPr="00A85F54">
              <w:rPr>
                <w:rStyle w:val="Hyperlink"/>
                <w:noProof/>
              </w:rPr>
              <w:t>References</w:t>
            </w:r>
            <w:r w:rsidR="005D7C84">
              <w:rPr>
                <w:noProof/>
                <w:webHidden/>
              </w:rPr>
              <w:tab/>
            </w:r>
            <w:r w:rsidR="005D7C84">
              <w:rPr>
                <w:noProof/>
                <w:webHidden/>
              </w:rPr>
              <w:fldChar w:fldCharType="begin"/>
            </w:r>
            <w:r w:rsidR="005D7C84">
              <w:rPr>
                <w:noProof/>
                <w:webHidden/>
              </w:rPr>
              <w:instrText xml:space="preserve"> PAGEREF _Toc134960074 \h </w:instrText>
            </w:r>
            <w:r w:rsidR="005D7C84">
              <w:rPr>
                <w:noProof/>
                <w:webHidden/>
              </w:rPr>
            </w:r>
            <w:r w:rsidR="005D7C84">
              <w:rPr>
                <w:noProof/>
                <w:webHidden/>
              </w:rPr>
              <w:fldChar w:fldCharType="separate"/>
            </w:r>
            <w:r w:rsidR="005D7C84">
              <w:rPr>
                <w:noProof/>
                <w:webHidden/>
              </w:rPr>
              <w:t>9</w:t>
            </w:r>
            <w:r w:rsidR="005D7C84">
              <w:rPr>
                <w:noProof/>
                <w:webHidden/>
              </w:rPr>
              <w:fldChar w:fldCharType="end"/>
            </w:r>
          </w:hyperlink>
        </w:p>
        <w:p w14:paraId="17F5E68D" w14:textId="05644556" w:rsidR="00AF6A14" w:rsidRDefault="00AF6A14">
          <w:r>
            <w:rPr>
              <w:b/>
              <w:bCs/>
            </w:rPr>
            <w:fldChar w:fldCharType="end"/>
          </w:r>
        </w:p>
      </w:sdtContent>
    </w:sdt>
    <w:p w14:paraId="390E343E" w14:textId="77777777" w:rsidR="00C46CC0" w:rsidRPr="001B09D4" w:rsidRDefault="00C46CC0" w:rsidP="00763895">
      <w:pPr>
        <w:spacing w:line="360" w:lineRule="auto"/>
        <w:ind w:left="720" w:hanging="720"/>
        <w:jc w:val="both"/>
        <w:rPr>
          <w:rFonts w:ascii="Arial" w:hAnsi="Arial" w:cs="Arial"/>
          <w:color w:val="222222"/>
          <w:sz w:val="20"/>
          <w:szCs w:val="20"/>
          <w:shd w:val="clear" w:color="auto" w:fill="FFFFFF"/>
        </w:rPr>
      </w:pPr>
    </w:p>
    <w:p w14:paraId="6B6FC989" w14:textId="248C5731" w:rsidR="00AF6A14" w:rsidRDefault="00AF6A14">
      <w:pPr>
        <w:spacing w:line="259" w:lineRule="auto"/>
      </w:pPr>
      <w:r>
        <w:br w:type="page"/>
      </w:r>
    </w:p>
    <w:p w14:paraId="531FE8D5" w14:textId="2F0C47DC" w:rsidR="00BC1B37" w:rsidRDefault="00BC1B37" w:rsidP="00BC1B37">
      <w:pPr>
        <w:pStyle w:val="Heading1"/>
      </w:pPr>
      <w:bookmarkStart w:id="2" w:name="_Toc134960067"/>
      <w:r>
        <w:lastRenderedPageBreak/>
        <w:t>Introduction</w:t>
      </w:r>
      <w:bookmarkEnd w:id="2"/>
    </w:p>
    <w:p w14:paraId="052D8F94" w14:textId="3FE9CD46" w:rsidR="005D7C84" w:rsidRDefault="005D7C84" w:rsidP="005D7C84"/>
    <w:p w14:paraId="7132D733" w14:textId="429A6E09" w:rsidR="00B33DFE" w:rsidRDefault="005D7C84" w:rsidP="005D7C84">
      <w:pPr>
        <w:tabs>
          <w:tab w:val="left" w:pos="977"/>
        </w:tabs>
      </w:pPr>
      <w:r>
        <w:rPr>
          <w:noProof/>
        </w:rPr>
        <w:drawing>
          <wp:anchor distT="0" distB="0" distL="114300" distR="114300" simplePos="0" relativeHeight="251667456" behindDoc="0" locked="0" layoutInCell="1" allowOverlap="1" wp14:anchorId="7EC80065" wp14:editId="3B5500E9">
            <wp:simplePos x="0" y="0"/>
            <wp:positionH relativeFrom="column">
              <wp:posOffset>2637746</wp:posOffset>
            </wp:positionH>
            <wp:positionV relativeFrom="page">
              <wp:posOffset>2175270</wp:posOffset>
            </wp:positionV>
            <wp:extent cx="2911475" cy="956310"/>
            <wp:effectExtent l="0" t="0" r="317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1475" cy="956310"/>
                    </a:xfrm>
                    <a:prstGeom prst="rect">
                      <a:avLst/>
                    </a:prstGeom>
                    <a:noFill/>
                    <a:ln>
                      <a:noFill/>
                    </a:ln>
                  </pic:spPr>
                </pic:pic>
              </a:graphicData>
            </a:graphic>
          </wp:anchor>
        </w:drawing>
      </w:r>
      <w:r>
        <w:rPr>
          <w:noProof/>
        </w:rPr>
        <w:drawing>
          <wp:anchor distT="0" distB="0" distL="114300" distR="114300" simplePos="0" relativeHeight="251666432" behindDoc="0" locked="0" layoutInCell="1" allowOverlap="1" wp14:anchorId="6F5D3A2C" wp14:editId="28E3722A">
            <wp:simplePos x="914400" y="1450428"/>
            <wp:positionH relativeFrom="column">
              <wp:align>left</wp:align>
            </wp:positionH>
            <wp:positionV relativeFrom="paragraph">
              <wp:align>top</wp:align>
            </wp:positionV>
            <wp:extent cx="2701290" cy="1692275"/>
            <wp:effectExtent l="0" t="0" r="3810"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1290" cy="1692275"/>
                    </a:xfrm>
                    <a:prstGeom prst="rect">
                      <a:avLst/>
                    </a:prstGeom>
                    <a:noFill/>
                    <a:ln>
                      <a:noFill/>
                    </a:ln>
                  </pic:spPr>
                </pic:pic>
              </a:graphicData>
            </a:graphic>
          </wp:anchor>
        </w:drawing>
      </w:r>
      <w:r>
        <w:tab/>
      </w:r>
      <w:r>
        <w:br w:type="textWrapping" w:clear="all"/>
      </w:r>
    </w:p>
    <w:p w14:paraId="2B8DA509" w14:textId="5C7B7574" w:rsidR="00BC1B37" w:rsidRPr="00BC1B37" w:rsidRDefault="004E4947" w:rsidP="00562734">
      <w:pPr>
        <w:jc w:val="both"/>
      </w:pPr>
      <w:r>
        <w:t>Hilton International and Best Western are two prominent hospitality organizations that provide a wide range of quality services to attract customers. Hilton is a worldwide recognized brand that is famous and popular for its expensive accommodations and varied range of hotel offerings.</w:t>
      </w:r>
      <w:r w:rsidR="00562734">
        <w:t xml:space="preserve"> On the contrary, Best Western is a mid-scale hotel chain catering to budget-aware travelers</w:t>
      </w:r>
      <w:r w:rsidR="00C064C8">
        <w:t xml:space="preserve"> (</w:t>
      </w:r>
      <w:r w:rsidR="00C064C8" w:rsidRPr="00C064C8">
        <w:rPr>
          <w:rFonts w:cs="Times New Roman"/>
          <w:color w:val="222222"/>
          <w:szCs w:val="24"/>
          <w:shd w:val="clear" w:color="auto" w:fill="FFFFFF"/>
        </w:rPr>
        <w:t>Battisti</w:t>
      </w:r>
      <w:r w:rsidR="00C064C8">
        <w:rPr>
          <w:rFonts w:cs="Times New Roman"/>
          <w:color w:val="222222"/>
          <w:szCs w:val="24"/>
          <w:shd w:val="clear" w:color="auto" w:fill="FFFFFF"/>
        </w:rPr>
        <w:t>, et.al., 2022)</w:t>
      </w:r>
      <w:r w:rsidR="00562734">
        <w:t>. The two companies have established their position in the mind of customers very strongly by delivering quality services and customer satisfaction.</w:t>
      </w:r>
      <w:r>
        <w:t xml:space="preserve"> In this report, the financial management approaches of the two prominent companies have been discussed. The report provides a comprehensive evaluation and comparison of the financial management systems of the two companies</w:t>
      </w:r>
      <w:r w:rsidR="00562734">
        <w:t xml:space="preserve"> as well as the growth potential, financial performance, market position, and financial commitment to CSR </w:t>
      </w:r>
      <w:r w:rsidR="00AC51D2">
        <w:t>initiatives</w:t>
      </w:r>
      <w:r w:rsidR="00C064C8">
        <w:t xml:space="preserve"> (</w:t>
      </w:r>
      <w:r w:rsidR="00C064C8">
        <w:rPr>
          <w:rFonts w:ascii="Arial" w:hAnsi="Arial" w:cs="Arial"/>
          <w:color w:val="222222"/>
          <w:sz w:val="20"/>
          <w:szCs w:val="20"/>
          <w:shd w:val="clear" w:color="auto" w:fill="FFFFFF"/>
        </w:rPr>
        <w:t>Grundy, et.al., 2022)</w:t>
      </w:r>
      <w:r w:rsidR="00562734">
        <w:t xml:space="preserve">. </w:t>
      </w:r>
    </w:p>
    <w:p w14:paraId="406E9759" w14:textId="5436F6D6" w:rsidR="00BC1B37" w:rsidRDefault="00BC1B37" w:rsidP="00BC1B37">
      <w:pPr>
        <w:pStyle w:val="Heading1"/>
      </w:pPr>
      <w:bookmarkStart w:id="3" w:name="_Toc134960068"/>
      <w:r>
        <w:t>Total Revenue</w:t>
      </w:r>
      <w:bookmarkEnd w:id="3"/>
    </w:p>
    <w:p w14:paraId="4B67BAEA" w14:textId="23BA3671" w:rsidR="00B33DFE" w:rsidRDefault="00B33DFE" w:rsidP="00B33DFE"/>
    <w:p w14:paraId="39C75BBA" w14:textId="2FC84EF5" w:rsidR="00AC51D2" w:rsidRDefault="00AC51D2" w:rsidP="00AC51D2">
      <w:pPr>
        <w:jc w:val="both"/>
      </w:pPr>
      <w:r>
        <w:t xml:space="preserve">The term total revenue refers to an essential indicator of the financial performance of an organization or company. The total revenue presents the ability of an organization to produce income from its operational activities. Here are the insights about Hilton and Best Western </w:t>
      </w:r>
      <w:r w:rsidR="00295455">
        <w:t xml:space="preserve">International </w:t>
      </w:r>
      <w:r>
        <w:t>considering</w:t>
      </w:r>
      <w:r w:rsidR="00295455">
        <w:t xml:space="preserve"> their comparison in their market position, reach, demand, customer, and whole financial strength</w:t>
      </w:r>
      <w:r w:rsidR="00C064C8">
        <w:t xml:space="preserve"> (</w:t>
      </w:r>
      <w:r w:rsidR="00C064C8" w:rsidRPr="00C064C8">
        <w:rPr>
          <w:rFonts w:cs="Times New Roman"/>
          <w:color w:val="222222"/>
          <w:szCs w:val="24"/>
          <w:shd w:val="clear" w:color="auto" w:fill="FFFFFF"/>
        </w:rPr>
        <w:t>Ertuna,</w:t>
      </w:r>
      <w:r w:rsidR="00C064C8">
        <w:rPr>
          <w:rFonts w:cs="Times New Roman"/>
          <w:color w:val="222222"/>
          <w:szCs w:val="24"/>
          <w:shd w:val="clear" w:color="auto" w:fill="FFFFFF"/>
        </w:rPr>
        <w:t xml:space="preserve"> et.al., 2022)</w:t>
      </w:r>
      <w:r w:rsidR="00295455">
        <w:t>.</w:t>
      </w:r>
    </w:p>
    <w:p w14:paraId="4AD2C87F" w14:textId="07F7F7D0" w:rsidR="00295455" w:rsidRDefault="00295455" w:rsidP="00AC51D2">
      <w:pPr>
        <w:jc w:val="both"/>
      </w:pPr>
      <w:r>
        <w:t xml:space="preserve">Hilton is a worldwide acknowledged and properly established hospitality brand that has demonstrated strong total revenue figures consistently. Hilton became able to generate $4.31 billion </w:t>
      </w:r>
      <w:r w:rsidR="003E01F3">
        <w:t xml:space="preserve">in </w:t>
      </w:r>
      <w:r>
        <w:t>total revenue</w:t>
      </w:r>
      <w:r w:rsidR="003E01F3">
        <w:t xml:space="preserve"> when COVID-19 challenges were posed in 2020.</w:t>
      </w:r>
      <w:r w:rsidR="00C40720">
        <w:t xml:space="preserve"> The strong revenue figure emphasizes the ability of the organization to allure a significant number of customers and produce robust income from its diverse portfolio of resorts and hotels globally. The strong brand acknowledgment, a wide range of services, and premium positioning of Hilton International can contribute to its efforts to hold a big share of the market and produce sustainable revenue</w:t>
      </w:r>
      <w:r w:rsidR="00C064C8">
        <w:t xml:space="preserve"> (</w:t>
      </w:r>
      <w:r w:rsidR="00C064C8" w:rsidRPr="00C064C8">
        <w:rPr>
          <w:rFonts w:cs="Times New Roman"/>
          <w:color w:val="222222"/>
          <w:szCs w:val="24"/>
          <w:shd w:val="clear" w:color="auto" w:fill="FFFFFF"/>
        </w:rPr>
        <w:t>Mekhruza,</w:t>
      </w:r>
      <w:r w:rsidR="00C064C8">
        <w:rPr>
          <w:rFonts w:cs="Times New Roman"/>
          <w:color w:val="222222"/>
          <w:szCs w:val="24"/>
          <w:shd w:val="clear" w:color="auto" w:fill="FFFFFF"/>
        </w:rPr>
        <w:t xml:space="preserve"> et.al., 2022)</w:t>
      </w:r>
      <w:r w:rsidR="00C40720">
        <w:t>.</w:t>
      </w:r>
    </w:p>
    <w:p w14:paraId="3A72CCD5" w14:textId="75CA8A49" w:rsidR="001B2628" w:rsidRDefault="00C40720" w:rsidP="00AC51D2">
      <w:pPr>
        <w:jc w:val="both"/>
      </w:pPr>
      <w:r>
        <w:t>On the</w:t>
      </w:r>
      <w:r w:rsidR="00A05178">
        <w:t xml:space="preserve"> other</w:t>
      </w:r>
      <w:r>
        <w:t xml:space="preserve"> hand, Best Western</w:t>
      </w:r>
      <w:r w:rsidR="00A05178">
        <w:t xml:space="preserve"> is a well-established hotel that</w:t>
      </w:r>
      <w:r>
        <w:t xml:space="preserve"> </w:t>
      </w:r>
      <w:r w:rsidR="00A05178">
        <w:t>is operating its activities with different segments of the marketplace. Best Western International earned a total of $1.84 billion in revenue in 2020 when the Covid-19 pandemic was posed. The earning ability of Best Western International in 2020 indicates its strong position in the marketplace</w:t>
      </w:r>
      <w:r w:rsidR="00C33B4F">
        <w:t xml:space="preserve"> (</w:t>
      </w:r>
      <w:r w:rsidR="00C33B4F" w:rsidRPr="00C064C8">
        <w:rPr>
          <w:rFonts w:cs="Times New Roman"/>
          <w:color w:val="222222"/>
          <w:szCs w:val="24"/>
          <w:shd w:val="clear" w:color="auto" w:fill="FFFFFF"/>
        </w:rPr>
        <w:t>Zahedi</w:t>
      </w:r>
      <w:r w:rsidR="00C33B4F">
        <w:rPr>
          <w:rFonts w:cs="Times New Roman"/>
          <w:color w:val="222222"/>
          <w:szCs w:val="24"/>
          <w:shd w:val="clear" w:color="auto" w:fill="FFFFFF"/>
        </w:rPr>
        <w:t xml:space="preserve">, </w:t>
      </w:r>
      <w:r w:rsidR="005D7C84">
        <w:rPr>
          <w:rFonts w:cs="Times New Roman"/>
          <w:color w:val="222222"/>
          <w:szCs w:val="24"/>
          <w:shd w:val="clear" w:color="auto" w:fill="FFFFFF"/>
        </w:rPr>
        <w:t>et</w:t>
      </w:r>
      <w:r w:rsidR="00C33B4F">
        <w:rPr>
          <w:rFonts w:cs="Times New Roman"/>
          <w:color w:val="222222"/>
          <w:szCs w:val="24"/>
          <w:shd w:val="clear" w:color="auto" w:fill="FFFFFF"/>
        </w:rPr>
        <w:t>.al., 2022)</w:t>
      </w:r>
      <w:r w:rsidR="00A05178">
        <w:t xml:space="preserve">. The brand is a mid-scale hotel chain that gives attention to affordability and low costs </w:t>
      </w:r>
      <w:r w:rsidR="00A05178">
        <w:lastRenderedPageBreak/>
        <w:t xml:space="preserve">for its customers. Though Best Western International has a low-level total revenue comparison with </w:t>
      </w:r>
      <w:r w:rsidR="001B2628">
        <w:t>Hilton International, it has established a strong position in the marketplace and holds a significant market share in its target segment. Best Western has earned the total revenue with the help of a combination of company-owned and franchised properties, permitting a wider geographical reach and strong customer base</w:t>
      </w:r>
      <w:r w:rsidR="00C064C8">
        <w:t xml:space="preserve"> (</w:t>
      </w:r>
      <w:r w:rsidR="00C064C8" w:rsidRPr="00C064C8">
        <w:rPr>
          <w:rFonts w:cs="Times New Roman"/>
          <w:color w:val="222222"/>
          <w:szCs w:val="24"/>
          <w:shd w:val="clear" w:color="auto" w:fill="FFFFFF"/>
        </w:rPr>
        <w:t>Jiang, B., 2023</w:t>
      </w:r>
      <w:r w:rsidR="00C064C8">
        <w:rPr>
          <w:rFonts w:cs="Times New Roman"/>
          <w:color w:val="222222"/>
          <w:szCs w:val="24"/>
          <w:shd w:val="clear" w:color="auto" w:fill="FFFFFF"/>
        </w:rPr>
        <w:t>)</w:t>
      </w:r>
      <w:r w:rsidR="001B2628">
        <w:t>.</w:t>
      </w:r>
    </w:p>
    <w:p w14:paraId="389E7335" w14:textId="707AAB83" w:rsidR="00BC1B37" w:rsidRPr="00BC1B37" w:rsidRDefault="001B2628" w:rsidP="005D7C84">
      <w:pPr>
        <w:jc w:val="both"/>
      </w:pPr>
      <w:r>
        <w:t xml:space="preserve">In conclusion, the </w:t>
      </w:r>
      <w:r w:rsidR="00851778">
        <w:t xml:space="preserve">comparison by total revenue between </w:t>
      </w:r>
      <w:r w:rsidR="004C77AC">
        <w:t xml:space="preserve">the </w:t>
      </w:r>
      <w:r w:rsidR="00851778">
        <w:t xml:space="preserve">two brands </w:t>
      </w:r>
      <w:r w:rsidR="004C77AC">
        <w:t>reveals</w:t>
      </w:r>
      <w:r w:rsidR="00851778">
        <w:t xml:space="preserve"> that Hilton International has higher total revenue </w:t>
      </w:r>
      <w:r w:rsidR="004C77AC">
        <w:t>which</w:t>
      </w:r>
      <w:r w:rsidR="00851778">
        <w:t xml:space="preserve"> proves the premium positioning, diverse offerings, and brand strength while Best Western International </w:t>
      </w:r>
      <w:r w:rsidR="004C77AC">
        <w:t>aligns</w:t>
      </w:r>
      <w:r w:rsidR="00851778">
        <w:t xml:space="preserve"> with its attention on affordability and convenience</w:t>
      </w:r>
      <w:r w:rsidR="00C064C8">
        <w:t xml:space="preserve"> (</w:t>
      </w:r>
      <w:r w:rsidR="00C064C8" w:rsidRPr="00C064C8">
        <w:rPr>
          <w:rFonts w:cs="Times New Roman"/>
          <w:color w:val="222222"/>
          <w:szCs w:val="24"/>
          <w:shd w:val="clear" w:color="auto" w:fill="FFFFFF"/>
        </w:rPr>
        <w:t>Deng, J., 2022</w:t>
      </w:r>
      <w:r w:rsidR="00C064C8">
        <w:rPr>
          <w:rFonts w:cs="Times New Roman"/>
          <w:color w:val="222222"/>
          <w:szCs w:val="24"/>
          <w:shd w:val="clear" w:color="auto" w:fill="FFFFFF"/>
        </w:rPr>
        <w:t>)</w:t>
      </w:r>
      <w:r w:rsidR="00851778">
        <w:t>.</w:t>
      </w:r>
    </w:p>
    <w:p w14:paraId="07CEEDBA" w14:textId="111BC585" w:rsidR="00BC1B37" w:rsidRDefault="00BC1B37" w:rsidP="00BC1B37">
      <w:pPr>
        <w:pStyle w:val="Heading1"/>
      </w:pPr>
      <w:bookmarkStart w:id="4" w:name="_Toc134960069"/>
      <w:r>
        <w:t>Market Position</w:t>
      </w:r>
      <w:bookmarkEnd w:id="4"/>
    </w:p>
    <w:p w14:paraId="4BBE1EF3" w14:textId="57B62ADD" w:rsidR="00851778" w:rsidRDefault="00851778" w:rsidP="00851778"/>
    <w:p w14:paraId="02975148" w14:textId="20C7FD9E" w:rsidR="00851778" w:rsidRDefault="00851778" w:rsidP="00851778">
      <w:pPr>
        <w:jc w:val="both"/>
      </w:pPr>
      <w:r>
        <w:t xml:space="preserve">A company’s position in the market is a critical prospect of the company’s ability to hold market share and competitive standing. Market position includes differentiation strategies, </w:t>
      </w:r>
      <w:r w:rsidR="00585035">
        <w:t>customer perception, and brand recognition</w:t>
      </w:r>
      <w:r w:rsidR="00CB2559">
        <w:t xml:space="preserve">. A comparison of </w:t>
      </w:r>
      <w:r w:rsidR="004C77AC">
        <w:t xml:space="preserve">the </w:t>
      </w:r>
      <w:r w:rsidR="00CB2559">
        <w:t xml:space="preserve">market positions of Best Western International and Hilton International </w:t>
      </w:r>
      <w:r w:rsidR="004C77AC">
        <w:t>gives</w:t>
      </w:r>
      <w:r w:rsidR="00CB2559">
        <w:t xml:space="preserve"> insights into their competitive advantages, brand strength, and target markets</w:t>
      </w:r>
      <w:r w:rsidR="00C064C8">
        <w:t xml:space="preserve"> (</w:t>
      </w:r>
      <w:r w:rsidR="00C064C8" w:rsidRPr="00C064C8">
        <w:rPr>
          <w:rFonts w:cs="Times New Roman"/>
          <w:color w:val="222222"/>
          <w:szCs w:val="24"/>
          <w:shd w:val="clear" w:color="auto" w:fill="FFFFFF"/>
        </w:rPr>
        <w:t>Deng, J., 202</w:t>
      </w:r>
      <w:r w:rsidR="00C064C8">
        <w:rPr>
          <w:rFonts w:cs="Times New Roman"/>
          <w:color w:val="222222"/>
          <w:szCs w:val="24"/>
          <w:shd w:val="clear" w:color="auto" w:fill="FFFFFF"/>
        </w:rPr>
        <w:t>)</w:t>
      </w:r>
      <w:r w:rsidR="00CB2559">
        <w:t>.</w:t>
      </w:r>
    </w:p>
    <w:p w14:paraId="5011A476" w14:textId="5098D632" w:rsidR="00BC1B37" w:rsidRDefault="00CB2559" w:rsidP="009311C7">
      <w:pPr>
        <w:jc w:val="both"/>
      </w:pPr>
      <w:r>
        <w:t xml:space="preserve">Hilton International has a strong market position in the world hospitality industry. It is more broadly known for its expensive range of hotel brands, such as Hilton Resorts and Hotels, Conrad Hotels and Resorts, and Waldorf Astoria Hotels and Resorts. Hilton International has established its market position on trust, quality, and with </w:t>
      </w:r>
      <w:r w:rsidR="004C77AC">
        <w:t xml:space="preserve">a </w:t>
      </w:r>
      <w:r>
        <w:t xml:space="preserve">reputation for giving memorable experiences. </w:t>
      </w:r>
      <w:r w:rsidR="009311C7">
        <w:t xml:space="preserve">Its appearance in prominent cities and popular tourist destinations has enhanced its market position and popularity around the world. </w:t>
      </w:r>
      <w:r w:rsidR="004C77AC">
        <w:t>Through</w:t>
      </w:r>
      <w:r w:rsidR="009311C7">
        <w:t xml:space="preserve"> loyalty programs and </w:t>
      </w:r>
      <w:r w:rsidR="004C77AC">
        <w:t>honors</w:t>
      </w:r>
      <w:r w:rsidR="009311C7">
        <w:t>, the market position of Hilton has further bolstered that awards are frequent customers and additional incentives for guest retention</w:t>
      </w:r>
      <w:r w:rsidR="00C064C8">
        <w:t xml:space="preserve"> (</w:t>
      </w:r>
      <w:r w:rsidR="00C064C8" w:rsidRPr="00C064C8">
        <w:rPr>
          <w:rFonts w:cs="Times New Roman"/>
          <w:color w:val="222222"/>
          <w:szCs w:val="24"/>
          <w:shd w:val="clear" w:color="auto" w:fill="FFFFFF"/>
        </w:rPr>
        <w:t>Pyla, P., 2022</w:t>
      </w:r>
      <w:r w:rsidR="00C064C8">
        <w:rPr>
          <w:rFonts w:cs="Times New Roman"/>
          <w:color w:val="222222"/>
          <w:szCs w:val="24"/>
          <w:shd w:val="clear" w:color="auto" w:fill="FFFFFF"/>
        </w:rPr>
        <w:t>)</w:t>
      </w:r>
      <w:r w:rsidR="009311C7">
        <w:t xml:space="preserve">. </w:t>
      </w:r>
    </w:p>
    <w:p w14:paraId="4C0F1354" w14:textId="700A3C1F" w:rsidR="00E112D5" w:rsidRDefault="00E112D5" w:rsidP="009311C7">
      <w:pPr>
        <w:jc w:val="both"/>
      </w:pPr>
      <w:r>
        <w:t>On the other hand, Best Western has a distinctive market position in the hospitality industry. It has established itself as a mid-scale hotel chain that o</w:t>
      </w:r>
      <w:r w:rsidR="0045712F">
        <w:t xml:space="preserve">ffers comfortable and affordable accommodations for budget-aware travelers. </w:t>
      </w:r>
      <w:r w:rsidR="004C77AC">
        <w:t>The best</w:t>
      </w:r>
      <w:r w:rsidR="0045712F">
        <w:t xml:space="preserve"> Western International market position focuses on convenience, meeting the needs of a wide range of guests, and value for monetary involving leisure tourists, business travelers, and households</w:t>
      </w:r>
      <w:r w:rsidR="00C33B4F">
        <w:t xml:space="preserve"> (</w:t>
      </w:r>
      <w:r w:rsidR="00C33B4F" w:rsidRPr="00C064C8">
        <w:rPr>
          <w:rFonts w:cs="Times New Roman"/>
          <w:color w:val="222222"/>
          <w:szCs w:val="24"/>
          <w:shd w:val="clear" w:color="auto" w:fill="FFFFFF"/>
        </w:rPr>
        <w:t>Zahedi</w:t>
      </w:r>
      <w:r w:rsidR="00C33B4F">
        <w:rPr>
          <w:rFonts w:cs="Times New Roman"/>
          <w:color w:val="222222"/>
          <w:szCs w:val="24"/>
          <w:shd w:val="clear" w:color="auto" w:fill="FFFFFF"/>
        </w:rPr>
        <w:t xml:space="preserve">, </w:t>
      </w:r>
      <w:r w:rsidR="005D7C84">
        <w:rPr>
          <w:rFonts w:cs="Times New Roman"/>
          <w:color w:val="222222"/>
          <w:szCs w:val="24"/>
          <w:shd w:val="clear" w:color="auto" w:fill="FFFFFF"/>
        </w:rPr>
        <w:t>et</w:t>
      </w:r>
      <w:r w:rsidR="00C33B4F">
        <w:rPr>
          <w:rFonts w:cs="Times New Roman"/>
          <w:color w:val="222222"/>
          <w:szCs w:val="24"/>
          <w:shd w:val="clear" w:color="auto" w:fill="FFFFFF"/>
        </w:rPr>
        <w:t>.al., 2022)</w:t>
      </w:r>
      <w:r w:rsidR="0045712F">
        <w:t>.</w:t>
      </w:r>
    </w:p>
    <w:p w14:paraId="3A3267F0" w14:textId="07B75E2F" w:rsidR="005D7C84" w:rsidRDefault="00F16DB6" w:rsidP="009311C7">
      <w:pPr>
        <w:jc w:val="both"/>
        <w:rPr>
          <w:rFonts w:cs="Times New Roman"/>
          <w:color w:val="222222"/>
          <w:szCs w:val="24"/>
          <w:shd w:val="clear" w:color="auto" w:fill="FFFFFF"/>
        </w:rPr>
      </w:pPr>
      <w:r>
        <w:t xml:space="preserve">While comparing the market positions of Hilton International and Best Western International, </w:t>
      </w:r>
      <w:r w:rsidR="004C77AC">
        <w:t>Hilton International indeed has</w:t>
      </w:r>
      <w:r>
        <w:t xml:space="preserve"> a strong market position as a premium and widely recognized brand. Brand reputation, expensive offerings, and </w:t>
      </w:r>
      <w:r w:rsidR="004C77AC">
        <w:t>expanding</w:t>
      </w:r>
      <w:r>
        <w:t xml:space="preserve"> network of hotels of Hilton International have been contributing to its market leadership</w:t>
      </w:r>
      <w:r w:rsidR="00C33B4F">
        <w:t xml:space="preserve"> (</w:t>
      </w:r>
      <w:r w:rsidR="00C33B4F" w:rsidRPr="00C064C8">
        <w:rPr>
          <w:rFonts w:cs="Times New Roman"/>
          <w:color w:val="222222"/>
          <w:szCs w:val="24"/>
          <w:shd w:val="clear" w:color="auto" w:fill="FFFFFF"/>
        </w:rPr>
        <w:t>Brookes, G., 2022</w:t>
      </w:r>
      <w:r w:rsidR="00C33B4F">
        <w:rPr>
          <w:rFonts w:cs="Times New Roman"/>
          <w:color w:val="222222"/>
          <w:szCs w:val="24"/>
          <w:shd w:val="clear" w:color="auto" w:fill="FFFFFF"/>
        </w:rPr>
        <w:t>)</w:t>
      </w:r>
      <w:r>
        <w:t xml:space="preserve">. On the contrary, </w:t>
      </w:r>
      <w:r w:rsidR="004C77AC">
        <w:t xml:space="preserve">the </w:t>
      </w:r>
      <w:r>
        <w:t>market position of Best Western International offers convenience and affordability to its customers. The brand has a wide customer base, involving budget-aware travelers and households, by delivering suitable and comfortable accommodations at competitive prices</w:t>
      </w:r>
      <w:r w:rsidR="00C064C8">
        <w:t xml:space="preserve"> (</w:t>
      </w:r>
      <w:r w:rsidR="00C064C8" w:rsidRPr="00C064C8">
        <w:rPr>
          <w:rFonts w:cs="Times New Roman"/>
          <w:color w:val="222222"/>
          <w:szCs w:val="24"/>
          <w:shd w:val="clear" w:color="auto" w:fill="FFFFFF"/>
        </w:rPr>
        <w:t>Straight,</w:t>
      </w:r>
      <w:r w:rsidR="00C064C8">
        <w:rPr>
          <w:rFonts w:cs="Times New Roman"/>
          <w:color w:val="222222"/>
          <w:szCs w:val="24"/>
          <w:shd w:val="clear" w:color="auto" w:fill="FFFFFF"/>
        </w:rPr>
        <w:t xml:space="preserve"> et.al., 2022)</w:t>
      </w:r>
    </w:p>
    <w:p w14:paraId="42FB80CE" w14:textId="6E85220D" w:rsidR="00BC1B37" w:rsidRPr="005D7C84" w:rsidRDefault="005D7C84" w:rsidP="005D7C84">
      <w:pPr>
        <w:spacing w:line="259" w:lineRule="auto"/>
        <w:rPr>
          <w:rFonts w:cs="Times New Roman"/>
          <w:color w:val="222222"/>
          <w:szCs w:val="24"/>
          <w:shd w:val="clear" w:color="auto" w:fill="FFFFFF"/>
        </w:rPr>
      </w:pPr>
      <w:r>
        <w:rPr>
          <w:rFonts w:cs="Times New Roman"/>
          <w:color w:val="222222"/>
          <w:szCs w:val="24"/>
          <w:shd w:val="clear" w:color="auto" w:fill="FFFFFF"/>
        </w:rPr>
        <w:br w:type="page"/>
      </w:r>
    </w:p>
    <w:p w14:paraId="03A47977" w14:textId="5623BCF6" w:rsidR="00BC1B37" w:rsidRDefault="00BC1B37" w:rsidP="00BC1B37">
      <w:pPr>
        <w:pStyle w:val="Heading1"/>
      </w:pPr>
      <w:bookmarkStart w:id="5" w:name="_Toc134960070"/>
      <w:r>
        <w:lastRenderedPageBreak/>
        <w:t>Growth Potential</w:t>
      </w:r>
      <w:bookmarkEnd w:id="5"/>
    </w:p>
    <w:p w14:paraId="39B259F0" w14:textId="0A310FDA" w:rsidR="00F16DB6" w:rsidRDefault="00F16DB6" w:rsidP="00F16DB6"/>
    <w:p w14:paraId="1739D280" w14:textId="3151D21B" w:rsidR="00F16DB6" w:rsidRDefault="00F16DB6" w:rsidP="000C4357">
      <w:pPr>
        <w:jc w:val="both"/>
      </w:pPr>
      <w:r>
        <w:t xml:space="preserve">Evaluating growth probability is </w:t>
      </w:r>
      <w:r w:rsidR="000C4357">
        <w:t>essential in understanding the ability to expand an organization’s operation, increase its market share, and enter into new markets. Various factors come into play while comparing the growth potential of Hilton and Best Western International</w:t>
      </w:r>
      <w:r w:rsidR="00C33B4F">
        <w:t xml:space="preserve"> (</w:t>
      </w:r>
      <w:r w:rsidR="00C33B4F" w:rsidRPr="00C064C8">
        <w:rPr>
          <w:rFonts w:cs="Times New Roman"/>
          <w:color w:val="222222"/>
          <w:szCs w:val="24"/>
          <w:shd w:val="clear" w:color="auto" w:fill="FFFFFF"/>
        </w:rPr>
        <w:t>Cao,</w:t>
      </w:r>
      <w:r w:rsidR="00C33B4F">
        <w:rPr>
          <w:rFonts w:cs="Times New Roman"/>
          <w:color w:val="222222"/>
          <w:szCs w:val="24"/>
          <w:shd w:val="clear" w:color="auto" w:fill="FFFFFF"/>
        </w:rPr>
        <w:t xml:space="preserve"> et.al., 2022)</w:t>
      </w:r>
      <w:r w:rsidR="000C4357">
        <w:t>.</w:t>
      </w:r>
    </w:p>
    <w:p w14:paraId="2808CCD4" w14:textId="59DE025D" w:rsidR="000C4357" w:rsidRDefault="000C4357" w:rsidP="000C4357">
      <w:pPr>
        <w:jc w:val="both"/>
      </w:pPr>
      <w:r>
        <w:t xml:space="preserve">Hilton has been going ahead through its proactive expansion strategies to consistently demonstrated robust growth potential. The company has explored an aggressive method to rise by giving attention </w:t>
      </w:r>
      <w:r w:rsidR="004C77AC">
        <w:t>to</w:t>
      </w:r>
      <w:r>
        <w:t xml:space="preserve"> strategic partnerships, acquisitions, and mergers. This has permitted Hilton to </w:t>
      </w:r>
      <w:r w:rsidR="004C77AC">
        <w:t>extend</w:t>
      </w:r>
      <w:r>
        <w:t xml:space="preserve"> its diverse portfolio of brands</w:t>
      </w:r>
      <w:r w:rsidR="00C72B02">
        <w:t xml:space="preserve"> and properties, capitalize on emerging market opportunities, rises its global footprint. With the help of leveraging its robust brand acknowledgment and current customer base, the brand has been able to penetrate new markets and varieties </w:t>
      </w:r>
      <w:r w:rsidR="004C77AC">
        <w:t xml:space="preserve">of </w:t>
      </w:r>
      <w:r w:rsidR="00C72B02">
        <w:t>its offerings successfully</w:t>
      </w:r>
      <w:r w:rsidR="00C33B4F">
        <w:t xml:space="preserve"> (</w:t>
      </w:r>
      <w:r w:rsidR="00C33B4F" w:rsidRPr="00C064C8">
        <w:rPr>
          <w:rFonts w:cs="Times New Roman"/>
          <w:color w:val="222222"/>
          <w:szCs w:val="24"/>
          <w:shd w:val="clear" w:color="auto" w:fill="FFFFFF"/>
        </w:rPr>
        <w:t>Brookes, G., 2022</w:t>
      </w:r>
      <w:r w:rsidR="00C33B4F">
        <w:rPr>
          <w:rFonts w:cs="Times New Roman"/>
          <w:color w:val="222222"/>
          <w:szCs w:val="24"/>
          <w:shd w:val="clear" w:color="auto" w:fill="FFFFFF"/>
        </w:rPr>
        <w:t>)</w:t>
      </w:r>
      <w:r w:rsidR="00C72B02">
        <w:t xml:space="preserve">. Moreover, Hilton has settled robust importance on franchise development, permitting the company to </w:t>
      </w:r>
      <w:r w:rsidR="004C77AC">
        <w:t>extend</w:t>
      </w:r>
      <w:r w:rsidR="00C72B02">
        <w:t xml:space="preserve"> quickly without underlying significant capital investments. This method enables Hilton to leverage the </w:t>
      </w:r>
      <w:r w:rsidR="004C77AC">
        <w:t>regional</w:t>
      </w:r>
      <w:r w:rsidR="00C72B02">
        <w:t xml:space="preserve"> market expertise of its franchise partners while abiding </w:t>
      </w:r>
      <w:r w:rsidR="004C77AC">
        <w:t xml:space="preserve">by </w:t>
      </w:r>
      <w:r w:rsidR="00C72B02">
        <w:t>brand consistency and standards of quality</w:t>
      </w:r>
      <w:r w:rsidR="00C33B4F">
        <w:t xml:space="preserve"> (</w:t>
      </w:r>
      <w:r w:rsidR="00C33B4F" w:rsidRPr="00C064C8">
        <w:rPr>
          <w:rFonts w:cs="Times New Roman"/>
          <w:color w:val="222222"/>
          <w:szCs w:val="24"/>
          <w:shd w:val="clear" w:color="auto" w:fill="FFFFFF"/>
        </w:rPr>
        <w:t>Cao,</w:t>
      </w:r>
      <w:r w:rsidR="00C33B4F">
        <w:rPr>
          <w:rFonts w:cs="Times New Roman"/>
          <w:color w:val="222222"/>
          <w:szCs w:val="24"/>
          <w:shd w:val="clear" w:color="auto" w:fill="FFFFFF"/>
        </w:rPr>
        <w:t xml:space="preserve"> et.al., 2022)</w:t>
      </w:r>
      <w:r w:rsidR="00C72B02">
        <w:t>.</w:t>
      </w:r>
    </w:p>
    <w:p w14:paraId="17142FEB" w14:textId="712581DF" w:rsidR="004C77AC" w:rsidRDefault="00C72B02" w:rsidP="000C4357">
      <w:pPr>
        <w:jc w:val="both"/>
      </w:pPr>
      <w:r>
        <w:t xml:space="preserve">Best </w:t>
      </w:r>
      <w:r w:rsidR="004C77AC">
        <w:t>Western</w:t>
      </w:r>
      <w:r>
        <w:t xml:space="preserve"> International </w:t>
      </w:r>
      <w:r w:rsidR="00E71CFD">
        <w:t xml:space="preserve">is experiencing growth and adopt an additional measured method </w:t>
      </w:r>
      <w:r w:rsidR="004C77AC">
        <w:t>for</w:t>
      </w:r>
      <w:r w:rsidR="00E71CFD">
        <w:t xml:space="preserve"> expansion. The brand </w:t>
      </w:r>
      <w:r w:rsidR="004C77AC">
        <w:t>keeps</w:t>
      </w:r>
      <w:r w:rsidR="00E71CFD">
        <w:t xml:space="preserve"> attention on enriching current properties, penetrating strategic alliances with other hotel groups, and renovating and upgrading its hotel portfolio. The growth potential of Best Western lies in Best Western International’s ability to allure independent hotel proprietors to add its brand, </w:t>
      </w:r>
      <w:r w:rsidR="004C77AC">
        <w:t xml:space="preserve">and </w:t>
      </w:r>
      <w:r w:rsidR="00E71CFD">
        <w:t xml:space="preserve">market reach as well as </w:t>
      </w:r>
      <w:r w:rsidR="004C77AC">
        <w:t>expand</w:t>
      </w:r>
      <w:r w:rsidR="00E71CFD">
        <w:t xml:space="preserve"> its network. Targeting new geographic markets and financing emerging travel trends are core growth </w:t>
      </w:r>
      <w:r w:rsidR="004C77AC">
        <w:t>strategies</w:t>
      </w:r>
      <w:r w:rsidR="00E71CFD">
        <w:t xml:space="preserve"> of Best Western International. The brand identifies </w:t>
      </w:r>
      <w:r w:rsidR="004C77AC">
        <w:t>market gaps and adjusts its offerings to cater to the rolling preferences of consumers</w:t>
      </w:r>
      <w:r w:rsidR="00C064C8">
        <w:t xml:space="preserve"> (</w:t>
      </w:r>
      <w:r w:rsidR="00C064C8" w:rsidRPr="00C064C8">
        <w:rPr>
          <w:rFonts w:cs="Times New Roman"/>
          <w:color w:val="222222"/>
          <w:szCs w:val="24"/>
          <w:shd w:val="clear" w:color="auto" w:fill="FFFFFF"/>
        </w:rPr>
        <w:t>Pyla, P., 2022</w:t>
      </w:r>
      <w:r w:rsidR="00C064C8">
        <w:rPr>
          <w:rFonts w:cs="Times New Roman"/>
          <w:color w:val="222222"/>
          <w:szCs w:val="24"/>
          <w:shd w:val="clear" w:color="auto" w:fill="FFFFFF"/>
        </w:rPr>
        <w:t>)</w:t>
      </w:r>
      <w:r w:rsidR="004C77AC">
        <w:t xml:space="preserve">. </w:t>
      </w:r>
    </w:p>
    <w:p w14:paraId="43747764" w14:textId="68937A7F" w:rsidR="004C77AC" w:rsidRDefault="004C77AC" w:rsidP="000C4357">
      <w:pPr>
        <w:jc w:val="both"/>
      </w:pPr>
      <w:r>
        <w:t xml:space="preserve">Regarding the factors, Hilton shows a higher growth potential compared to Best Western International. The strict expanding strategies of Hilton, the ability to leverage franchise </w:t>
      </w:r>
      <w:r w:rsidR="00F04766">
        <w:t xml:space="preserve">partnerships and world brand recognition give it a competitive edge in penetrating new markets and financing </w:t>
      </w:r>
      <w:r w:rsidR="000A13A7">
        <w:t>emerging trends. The growth potential of Best Western is focused on enriching its current properties, targeting certain geographic markets, and forging alliances</w:t>
      </w:r>
      <w:r w:rsidR="00C33B4F">
        <w:t xml:space="preserve"> (</w:t>
      </w:r>
      <w:r w:rsidR="00C33B4F" w:rsidRPr="00C064C8">
        <w:rPr>
          <w:rFonts w:cs="Times New Roman"/>
          <w:color w:val="222222"/>
          <w:szCs w:val="24"/>
          <w:shd w:val="clear" w:color="auto" w:fill="FFFFFF"/>
        </w:rPr>
        <w:t>Brookes, G., 2022</w:t>
      </w:r>
      <w:r w:rsidR="00C33B4F">
        <w:rPr>
          <w:rFonts w:cs="Times New Roman"/>
          <w:color w:val="222222"/>
          <w:szCs w:val="24"/>
          <w:shd w:val="clear" w:color="auto" w:fill="FFFFFF"/>
        </w:rPr>
        <w:t>)</w:t>
      </w:r>
      <w:r w:rsidR="000A13A7">
        <w:t>.</w:t>
      </w:r>
    </w:p>
    <w:p w14:paraId="199D3CC3" w14:textId="559C160A" w:rsidR="005D7C84" w:rsidRDefault="000A13A7" w:rsidP="000A13A7">
      <w:pPr>
        <w:jc w:val="both"/>
      </w:pPr>
      <w:r>
        <w:t>In conclusion, Growth potential is such a critical factor that helps in evaluating the future views of the two brands Hilton and Best Western International.</w:t>
      </w:r>
    </w:p>
    <w:p w14:paraId="3A1BBFDB" w14:textId="025CE9C3" w:rsidR="00BC1B37" w:rsidRPr="00BC1B37" w:rsidRDefault="005D7C84" w:rsidP="005D7C84">
      <w:pPr>
        <w:spacing w:line="259" w:lineRule="auto"/>
      </w:pPr>
      <w:r>
        <w:br w:type="page"/>
      </w:r>
    </w:p>
    <w:p w14:paraId="52D2C1AD" w14:textId="6D2D1A46" w:rsidR="00BC1B37" w:rsidRDefault="00BC1B37" w:rsidP="00BC1B37">
      <w:pPr>
        <w:pStyle w:val="Heading1"/>
      </w:pPr>
      <w:bookmarkStart w:id="6" w:name="_Toc134960071"/>
      <w:r>
        <w:lastRenderedPageBreak/>
        <w:t>Financial Commitment</w:t>
      </w:r>
      <w:bookmarkEnd w:id="6"/>
    </w:p>
    <w:p w14:paraId="7B479643" w14:textId="1DEEA5C3" w:rsidR="000A13A7" w:rsidRDefault="000A13A7" w:rsidP="000A13A7"/>
    <w:p w14:paraId="56A017A4" w14:textId="19E6066A" w:rsidR="00F77C5E" w:rsidRDefault="00F77C5E" w:rsidP="00F77C5E">
      <w:pPr>
        <w:jc w:val="both"/>
      </w:pPr>
      <w:r>
        <w:t xml:space="preserve">The financial commitment to corporate social responsibility (CSR) is a crucial prospect for the sustainability of an organization’s ability and social implications. It </w:t>
      </w:r>
      <w:r w:rsidR="00AC2507">
        <w:t>gleams</w:t>
      </w:r>
      <w:r>
        <w:t xml:space="preserve"> the </w:t>
      </w:r>
      <w:r w:rsidR="00AC2507">
        <w:t>distribution</w:t>
      </w:r>
      <w:r>
        <w:t xml:space="preserve"> of resources and investments towards </w:t>
      </w:r>
      <w:r w:rsidR="00AC2507">
        <w:t>steps</w:t>
      </w:r>
      <w:r>
        <w:t xml:space="preserve"> that </w:t>
      </w:r>
      <w:r w:rsidR="00AC2507">
        <w:t>identify</w:t>
      </w:r>
      <w:r>
        <w:t xml:space="preserve"> social</w:t>
      </w:r>
      <w:r w:rsidR="00AC2507">
        <w:t>,</w:t>
      </w:r>
      <w:r>
        <w:t xml:space="preserve"> governance (ESG) issues</w:t>
      </w:r>
      <w:r w:rsidR="00AC2507">
        <w:t xml:space="preserve"> and environmental</w:t>
      </w:r>
      <w:r>
        <w:t xml:space="preserve">. In this </w:t>
      </w:r>
      <w:r w:rsidR="00AC2507">
        <w:t>stage</w:t>
      </w:r>
      <w:r>
        <w:t xml:space="preserve">, we will </w:t>
      </w:r>
      <w:r w:rsidR="00AC2507">
        <w:t xml:space="preserve">assess </w:t>
      </w:r>
      <w:r>
        <w:t xml:space="preserve">the financial commitment to CSR of Hilton and Best Western and </w:t>
      </w:r>
      <w:r w:rsidR="00AC2507">
        <w:t>test</w:t>
      </w:r>
      <w:r>
        <w:t xml:space="preserve"> their approaches</w:t>
      </w:r>
      <w:r w:rsidR="00C33B4F">
        <w:t xml:space="preserve"> (</w:t>
      </w:r>
      <w:r w:rsidR="00C33B4F" w:rsidRPr="00C064C8">
        <w:rPr>
          <w:rFonts w:cs="Times New Roman"/>
          <w:color w:val="222222"/>
          <w:szCs w:val="24"/>
          <w:shd w:val="clear" w:color="auto" w:fill="FFFFFF"/>
        </w:rPr>
        <w:t>Cao,</w:t>
      </w:r>
      <w:r w:rsidR="00C33B4F">
        <w:rPr>
          <w:rFonts w:cs="Times New Roman"/>
          <w:color w:val="222222"/>
          <w:szCs w:val="24"/>
          <w:shd w:val="clear" w:color="auto" w:fill="FFFFFF"/>
        </w:rPr>
        <w:t xml:space="preserve"> et.al., 2022)</w:t>
      </w:r>
      <w:r>
        <w:t>.</w:t>
      </w:r>
    </w:p>
    <w:p w14:paraId="56B7DC7F" w14:textId="0417D256" w:rsidR="00F77C5E" w:rsidRDefault="00AC2507" w:rsidP="00F77C5E">
      <w:pPr>
        <w:jc w:val="both"/>
      </w:pPr>
      <w:r>
        <w:t xml:space="preserve">With the help of Hilton’s detailed sustainability programs and community engagement initiatives, </w:t>
      </w:r>
      <w:r w:rsidR="00F77C5E">
        <w:t>Hilton</w:t>
      </w:r>
      <w:r>
        <w:t xml:space="preserve"> show</w:t>
      </w:r>
      <w:r w:rsidR="00F77C5E">
        <w:t xml:space="preserve">s a </w:t>
      </w:r>
      <w:r>
        <w:t>robust</w:t>
      </w:r>
      <w:r w:rsidR="00F77C5E">
        <w:t xml:space="preserve"> financial commitment to CSR</w:t>
      </w:r>
      <w:r>
        <w:t>. Hilton has</w:t>
      </w:r>
      <w:r w:rsidR="00F77C5E">
        <w:t xml:space="preserve"> invest</w:t>
      </w:r>
      <w:r>
        <w:t>ed</w:t>
      </w:r>
      <w:r w:rsidR="00F77C5E">
        <w:t xml:space="preserve"> in </w:t>
      </w:r>
      <w:r>
        <w:t>eco-friendly</w:t>
      </w:r>
      <w:r w:rsidR="00F77C5E">
        <w:t xml:space="preserve"> technologies,</w:t>
      </w:r>
      <w:r>
        <w:t xml:space="preserve"> </w:t>
      </w:r>
      <w:r w:rsidR="00F77C5E">
        <w:t>waste reduction measures a</w:t>
      </w:r>
      <w:r>
        <w:t>round</w:t>
      </w:r>
      <w:r w:rsidR="00F77C5E">
        <w:t xml:space="preserve"> its properties</w:t>
      </w:r>
      <w:r>
        <w:t>, and energy-efficient systems</w:t>
      </w:r>
      <w:r w:rsidR="00F77C5E">
        <w:t>.</w:t>
      </w:r>
      <w:r w:rsidR="00F5297C">
        <w:t xml:space="preserve"> The financial</w:t>
      </w:r>
      <w:r w:rsidR="00F77C5E">
        <w:t xml:space="preserve"> resources </w:t>
      </w:r>
      <w:r w:rsidR="00F5297C">
        <w:t xml:space="preserve">of Hilton </w:t>
      </w:r>
      <w:r w:rsidR="00F77C5E">
        <w:t>are</w:t>
      </w:r>
      <w:r w:rsidR="00F5297C">
        <w:t xml:space="preserve"> divided</w:t>
      </w:r>
      <w:r w:rsidR="00F77C5E">
        <w:t xml:space="preserve"> to </w:t>
      </w:r>
      <w:r w:rsidR="00F5297C">
        <w:t>advocate</w:t>
      </w:r>
      <w:r w:rsidR="00F77C5E">
        <w:t xml:space="preserve"> initiatives that</w:t>
      </w:r>
      <w:r w:rsidR="00F5297C">
        <w:t xml:space="preserve"> promote sustainable practices and lower</w:t>
      </w:r>
      <w:r w:rsidR="00F77C5E">
        <w:t xml:space="preserve"> its environmental footprint</w:t>
      </w:r>
      <w:r w:rsidR="00C33B4F">
        <w:t xml:space="preserve"> (</w:t>
      </w:r>
      <w:r w:rsidR="00C33B4F" w:rsidRPr="00C064C8">
        <w:rPr>
          <w:rFonts w:cs="Times New Roman"/>
          <w:color w:val="222222"/>
          <w:szCs w:val="24"/>
          <w:shd w:val="clear" w:color="auto" w:fill="FFFFFF"/>
        </w:rPr>
        <w:t>Brookes, G., 2022</w:t>
      </w:r>
      <w:r w:rsidR="00C33B4F">
        <w:rPr>
          <w:rFonts w:cs="Times New Roman"/>
          <w:color w:val="222222"/>
          <w:szCs w:val="24"/>
          <w:shd w:val="clear" w:color="auto" w:fill="FFFFFF"/>
        </w:rPr>
        <w:t>)</w:t>
      </w:r>
      <w:r w:rsidR="00F77C5E">
        <w:t>.</w:t>
      </w:r>
    </w:p>
    <w:p w14:paraId="6692DFE2" w14:textId="73016B6B" w:rsidR="00F77C5E" w:rsidRDefault="00F5297C" w:rsidP="00F77C5E">
      <w:pPr>
        <w:jc w:val="both"/>
      </w:pPr>
      <w:r>
        <w:t>Moreover</w:t>
      </w:r>
      <w:r w:rsidR="00F77C5E">
        <w:t xml:space="preserve">, </w:t>
      </w:r>
      <w:r>
        <w:t xml:space="preserve">the financial </w:t>
      </w:r>
      <w:r w:rsidR="00F77C5E">
        <w:t>commitment to CSR e</w:t>
      </w:r>
      <w:r>
        <w:t>xpands</w:t>
      </w:r>
      <w:r w:rsidR="00F77C5E">
        <w:t xml:space="preserve"> to community </w:t>
      </w:r>
      <w:r>
        <w:t>engagement</w:t>
      </w:r>
      <w:r w:rsidR="00F77C5E">
        <w:t xml:space="preserve"> </w:t>
      </w:r>
      <w:r>
        <w:t xml:space="preserve">as well as </w:t>
      </w:r>
      <w:r w:rsidR="00F77C5E">
        <w:t>philanthropy. The company</w:t>
      </w:r>
      <w:r>
        <w:t xml:space="preserve"> can</w:t>
      </w:r>
      <w:r w:rsidR="00F77C5E">
        <w:t xml:space="preserve"> </w:t>
      </w:r>
      <w:r>
        <w:t>engage actively</w:t>
      </w:r>
      <w:r w:rsidR="00F77C5E">
        <w:t xml:space="preserve"> with </w:t>
      </w:r>
      <w:r>
        <w:t>regional</w:t>
      </w:r>
      <w:r w:rsidR="00F77C5E">
        <w:t xml:space="preserve"> communities</w:t>
      </w:r>
      <w:r>
        <w:t xml:space="preserve"> by leveraging</w:t>
      </w:r>
      <w:r w:rsidR="00F77C5E">
        <w:t xml:space="preserve"> charitable donations</w:t>
      </w:r>
      <w:r>
        <w:t>, partnerships, and volunteer programs</w:t>
      </w:r>
      <w:r w:rsidR="00F77C5E">
        <w:t>.</w:t>
      </w:r>
      <w:r>
        <w:t xml:space="preserve"> </w:t>
      </w:r>
      <w:r w:rsidR="00F77C5E">
        <w:t>Hilton</w:t>
      </w:r>
      <w:r>
        <w:t xml:space="preserve"> can </w:t>
      </w:r>
      <w:r w:rsidR="008C45A2">
        <w:t>contribute</w:t>
      </w:r>
      <w:r>
        <w:t xml:space="preserve"> </w:t>
      </w:r>
      <w:r w:rsidR="00F77C5E">
        <w:t>to community development an</w:t>
      </w:r>
      <w:r>
        <w:t>d create</w:t>
      </w:r>
      <w:r w:rsidR="00F77C5E">
        <w:t xml:space="preserve"> a positive </w:t>
      </w:r>
      <w:r>
        <w:t xml:space="preserve">effect </w:t>
      </w:r>
      <w:r w:rsidR="00F77C5E">
        <w:t xml:space="preserve">on the </w:t>
      </w:r>
      <w:r>
        <w:t>communities</w:t>
      </w:r>
      <w:r w:rsidR="00F77C5E">
        <w:t xml:space="preserve"> in which it </w:t>
      </w:r>
      <w:r>
        <w:t>runs by sacrificing financial resources to social causes</w:t>
      </w:r>
      <w:r w:rsidR="00C064C8">
        <w:t xml:space="preserve"> </w:t>
      </w:r>
      <w:r w:rsidR="00C064C8" w:rsidRPr="00C064C8">
        <w:rPr>
          <w:rFonts w:cs="Times New Roman"/>
          <w:color w:val="222222"/>
          <w:szCs w:val="24"/>
          <w:shd w:val="clear" w:color="auto" w:fill="FFFFFF"/>
        </w:rPr>
        <w:t>Straight,</w:t>
      </w:r>
      <w:r w:rsidR="00C064C8">
        <w:rPr>
          <w:rFonts w:cs="Times New Roman"/>
          <w:color w:val="222222"/>
          <w:szCs w:val="24"/>
          <w:shd w:val="clear" w:color="auto" w:fill="FFFFFF"/>
        </w:rPr>
        <w:t xml:space="preserve"> et.al., 2022)</w:t>
      </w:r>
      <w:r w:rsidR="00F77C5E">
        <w:t>.</w:t>
      </w:r>
    </w:p>
    <w:p w14:paraId="2BA3C296" w14:textId="652D0626" w:rsidR="00F77C5E" w:rsidRDefault="00F77C5E" w:rsidP="00F77C5E">
      <w:pPr>
        <w:jc w:val="both"/>
      </w:pPr>
      <w:r>
        <w:t xml:space="preserve">Best Western also </w:t>
      </w:r>
      <w:r w:rsidR="008C45A2">
        <w:t>demonstrates</w:t>
      </w:r>
      <w:r>
        <w:t xml:space="preserve"> a financial commitment to CSR,</w:t>
      </w:r>
      <w:r w:rsidR="008C45A2">
        <w:t xml:space="preserve"> giving attention</w:t>
      </w:r>
      <w:r>
        <w:t xml:space="preserve"> </w:t>
      </w:r>
      <w:r w:rsidR="008C45A2">
        <w:t>to</w:t>
      </w:r>
      <w:r>
        <w:t xml:space="preserve"> responsible tourism </w:t>
      </w:r>
      <w:r w:rsidR="008C45A2">
        <w:t>exercise</w:t>
      </w:r>
      <w:r>
        <w:t xml:space="preserve"> and </w:t>
      </w:r>
      <w:r w:rsidR="008C45A2">
        <w:t>society’s</w:t>
      </w:r>
      <w:r>
        <w:t xml:space="preserve"> engagement. The organization </w:t>
      </w:r>
      <w:r w:rsidR="008C45A2">
        <w:t>makes investments</w:t>
      </w:r>
      <w:r>
        <w:t xml:space="preserve"> in waste management,</w:t>
      </w:r>
      <w:r w:rsidR="008C45A2">
        <w:t xml:space="preserve"> </w:t>
      </w:r>
      <w:r>
        <w:t>responsible sourcing</w:t>
      </w:r>
      <w:r w:rsidR="008C45A2">
        <w:t>, and energy conservation.</w:t>
      </w:r>
      <w:r>
        <w:t xml:space="preserve"> </w:t>
      </w:r>
      <w:r w:rsidR="008C45A2">
        <w:t xml:space="preserve">The </w:t>
      </w:r>
      <w:r>
        <w:t xml:space="preserve">financial commitment </w:t>
      </w:r>
      <w:r w:rsidR="008C45A2">
        <w:t>of Best Western International advocates</w:t>
      </w:r>
      <w:r>
        <w:t xml:space="preserve"> the </w:t>
      </w:r>
      <w:r w:rsidR="008C45A2">
        <w:t xml:space="preserve">aggregate </w:t>
      </w:r>
      <w:r>
        <w:t xml:space="preserve">of sustainable </w:t>
      </w:r>
      <w:r w:rsidR="008C45A2">
        <w:t xml:space="preserve">exercise </w:t>
      </w:r>
      <w:r>
        <w:t xml:space="preserve">into its operations and </w:t>
      </w:r>
      <w:r w:rsidR="008C45A2">
        <w:t>assists</w:t>
      </w:r>
      <w:r>
        <w:t xml:space="preserve"> </w:t>
      </w:r>
      <w:r w:rsidR="008C45A2">
        <w:t>in</w:t>
      </w:r>
      <w:r>
        <w:t xml:space="preserve"> </w:t>
      </w:r>
      <w:r w:rsidR="008C45A2">
        <w:t>declin</w:t>
      </w:r>
      <w:r>
        <w:t xml:space="preserve">ing its environmental </w:t>
      </w:r>
      <w:r w:rsidR="008C45A2">
        <w:t>effect</w:t>
      </w:r>
      <w:r w:rsidR="00C064C8">
        <w:t xml:space="preserve"> (</w:t>
      </w:r>
      <w:r w:rsidR="00C064C8" w:rsidRPr="00C064C8">
        <w:rPr>
          <w:rFonts w:cs="Times New Roman"/>
          <w:color w:val="222222"/>
          <w:szCs w:val="24"/>
          <w:shd w:val="clear" w:color="auto" w:fill="FFFFFF"/>
        </w:rPr>
        <w:t>Pyla, P., 2022</w:t>
      </w:r>
      <w:r w:rsidR="00C064C8">
        <w:rPr>
          <w:rFonts w:cs="Times New Roman"/>
          <w:color w:val="222222"/>
          <w:szCs w:val="24"/>
          <w:shd w:val="clear" w:color="auto" w:fill="FFFFFF"/>
        </w:rPr>
        <w:t>)</w:t>
      </w:r>
      <w:r>
        <w:t>.</w:t>
      </w:r>
    </w:p>
    <w:p w14:paraId="446CB408" w14:textId="0E0AE57A" w:rsidR="00F77C5E" w:rsidRDefault="008C45A2" w:rsidP="00F77C5E">
      <w:pPr>
        <w:jc w:val="both"/>
      </w:pPr>
      <w:r>
        <w:t>Additionally</w:t>
      </w:r>
      <w:r w:rsidR="00F77C5E">
        <w:t xml:space="preserve">, Best Western </w:t>
      </w:r>
      <w:r>
        <w:t xml:space="preserve">works for </w:t>
      </w:r>
      <w:r w:rsidR="00F77C5E">
        <w:t>philanthropy</w:t>
      </w:r>
      <w:r>
        <w:t xml:space="preserve"> and community initiatives</w:t>
      </w:r>
      <w:r w:rsidR="00F77C5E">
        <w:t xml:space="preserve">, </w:t>
      </w:r>
      <w:r w:rsidR="00AC2507">
        <w:t>channe</w:t>
      </w:r>
      <w:r>
        <w:t>l</w:t>
      </w:r>
      <w:r w:rsidR="00AC2507">
        <w:t>ing</w:t>
      </w:r>
      <w:r w:rsidR="00F77C5E">
        <w:t xml:space="preserve"> financial resources toward </w:t>
      </w:r>
      <w:r>
        <w:t>advocating</w:t>
      </w:r>
      <w:r w:rsidR="00F77C5E">
        <w:t xml:space="preserve"> </w:t>
      </w:r>
      <w:r>
        <w:t xml:space="preserve">regional </w:t>
      </w:r>
      <w:r w:rsidR="00F77C5E">
        <w:t xml:space="preserve">organizations and </w:t>
      </w:r>
      <w:r>
        <w:t>community</w:t>
      </w:r>
      <w:r w:rsidR="00F77C5E">
        <w:t xml:space="preserve"> causes.</w:t>
      </w:r>
      <w:r>
        <w:t xml:space="preserve"> The </w:t>
      </w:r>
      <w:r w:rsidR="00F77C5E">
        <w:t xml:space="preserve">financial </w:t>
      </w:r>
      <w:r>
        <w:t>of Best Western International’s commitment</w:t>
      </w:r>
      <w:r w:rsidR="00F77C5E">
        <w:t xml:space="preserve"> to CSR </w:t>
      </w:r>
      <w:r>
        <w:t>assists</w:t>
      </w:r>
      <w:r w:rsidR="00F77C5E">
        <w:t xml:space="preserve"> </w:t>
      </w:r>
      <w:r>
        <w:t>in addressing</w:t>
      </w:r>
      <w:r w:rsidR="00F77C5E">
        <w:t xml:space="preserve"> social </w:t>
      </w:r>
      <w:r>
        <w:t xml:space="preserve">problems </w:t>
      </w:r>
      <w:r w:rsidR="00F77C5E">
        <w:t xml:space="preserve">and </w:t>
      </w:r>
      <w:r>
        <w:t xml:space="preserve">progressing </w:t>
      </w:r>
      <w:r w:rsidR="00F77C5E">
        <w:t xml:space="preserve">the </w:t>
      </w:r>
      <w:r>
        <w:t>welfare</w:t>
      </w:r>
      <w:r w:rsidR="00F77C5E">
        <w:t xml:space="preserve"> of the </w:t>
      </w:r>
      <w:r>
        <w:t>society</w:t>
      </w:r>
      <w:r w:rsidR="00F77C5E">
        <w:t xml:space="preserve"> it serves</w:t>
      </w:r>
      <w:r w:rsidR="00C064C8">
        <w:t xml:space="preserve"> (</w:t>
      </w:r>
      <w:r w:rsidR="00C064C8" w:rsidRPr="00C064C8">
        <w:rPr>
          <w:rFonts w:cs="Times New Roman"/>
          <w:color w:val="222222"/>
          <w:szCs w:val="24"/>
          <w:shd w:val="clear" w:color="auto" w:fill="FFFFFF"/>
        </w:rPr>
        <w:t>Deng, J., 202</w:t>
      </w:r>
      <w:r w:rsidR="00C064C8">
        <w:rPr>
          <w:rFonts w:cs="Times New Roman"/>
          <w:color w:val="222222"/>
          <w:szCs w:val="24"/>
          <w:shd w:val="clear" w:color="auto" w:fill="FFFFFF"/>
        </w:rPr>
        <w:t>)</w:t>
      </w:r>
      <w:r w:rsidR="00F77C5E">
        <w:t>.</w:t>
      </w:r>
    </w:p>
    <w:p w14:paraId="2CAE3F5C" w14:textId="2577A39D" w:rsidR="005D7C84" w:rsidRDefault="00E20E32" w:rsidP="002A5611">
      <w:pPr>
        <w:jc w:val="both"/>
      </w:pPr>
      <w:r>
        <w:t>Considering</w:t>
      </w:r>
      <w:r w:rsidR="00F77C5E">
        <w:t xml:space="preserve"> the financial commitment to CSR of Hilton and Best Western </w:t>
      </w:r>
      <w:r>
        <w:t>delivers depth understanding</w:t>
      </w:r>
      <w:r w:rsidR="00F77C5E">
        <w:t xml:space="preserve"> </w:t>
      </w:r>
      <w:r>
        <w:t>of</w:t>
      </w:r>
      <w:r w:rsidR="00F77C5E">
        <w:t xml:space="preserve"> their dedication to responsible business </w:t>
      </w:r>
      <w:r>
        <w:t>exercise</w:t>
      </w:r>
      <w:r w:rsidR="00F77C5E">
        <w:t xml:space="preserve"> and their </w:t>
      </w:r>
      <w:r>
        <w:t>effect</w:t>
      </w:r>
      <w:r w:rsidR="00F77C5E">
        <w:t xml:space="preserve"> on social </w:t>
      </w:r>
      <w:r>
        <w:t xml:space="preserve">and environmental </w:t>
      </w:r>
      <w:r w:rsidR="00F77C5E">
        <w:t>sustainability. By</w:t>
      </w:r>
      <w:r>
        <w:t xml:space="preserve"> distributing</w:t>
      </w:r>
      <w:r w:rsidR="00F77C5E">
        <w:t xml:space="preserve"> financial </w:t>
      </w:r>
      <w:r>
        <w:t xml:space="preserve">wealth </w:t>
      </w:r>
      <w:r w:rsidR="00F77C5E">
        <w:t xml:space="preserve">to CSR initiatives, </w:t>
      </w:r>
      <w:r>
        <w:t>Hilton and Best Western International</w:t>
      </w:r>
      <w:r w:rsidR="00F77C5E">
        <w:t xml:space="preserve"> </w:t>
      </w:r>
      <w:r>
        <w:t>provide a big contribution</w:t>
      </w:r>
      <w:r w:rsidR="00F77C5E">
        <w:t xml:space="preserve"> to the betterment of </w:t>
      </w:r>
      <w:r>
        <w:t>the community</w:t>
      </w:r>
      <w:r w:rsidR="00F77C5E">
        <w:t xml:space="preserve"> while </w:t>
      </w:r>
      <w:r>
        <w:t xml:space="preserve">struggling </w:t>
      </w:r>
      <w:r w:rsidR="00F77C5E">
        <w:t>for financial success</w:t>
      </w:r>
      <w:r w:rsidR="00C064C8">
        <w:t xml:space="preserve"> (</w:t>
      </w:r>
      <w:r w:rsidR="00C064C8" w:rsidRPr="00C064C8">
        <w:rPr>
          <w:rFonts w:cs="Times New Roman"/>
          <w:color w:val="222222"/>
          <w:szCs w:val="24"/>
          <w:shd w:val="clear" w:color="auto" w:fill="FFFFFF"/>
        </w:rPr>
        <w:t>Jiang, B., 2023</w:t>
      </w:r>
      <w:r w:rsidR="00C064C8">
        <w:rPr>
          <w:rFonts w:cs="Times New Roman"/>
          <w:color w:val="222222"/>
          <w:szCs w:val="24"/>
          <w:shd w:val="clear" w:color="auto" w:fill="FFFFFF"/>
        </w:rPr>
        <w:t>)</w:t>
      </w:r>
      <w:r w:rsidR="00F77C5E">
        <w:t>.</w:t>
      </w:r>
    </w:p>
    <w:p w14:paraId="79CC7508" w14:textId="77777777" w:rsidR="005D7C84" w:rsidRDefault="005D7C84">
      <w:pPr>
        <w:spacing w:line="259" w:lineRule="auto"/>
      </w:pPr>
      <w:r>
        <w:br w:type="page"/>
      </w:r>
    </w:p>
    <w:p w14:paraId="4B15FC2A" w14:textId="77777777" w:rsidR="00BC1B37" w:rsidRPr="00BC1B37" w:rsidRDefault="00BC1B37" w:rsidP="002A5611">
      <w:pPr>
        <w:jc w:val="both"/>
      </w:pPr>
    </w:p>
    <w:p w14:paraId="4AAF5956" w14:textId="092A14DC" w:rsidR="00BC1B37" w:rsidRDefault="00BC1B37" w:rsidP="00BC1B37">
      <w:pPr>
        <w:pStyle w:val="Heading1"/>
      </w:pPr>
      <w:bookmarkStart w:id="7" w:name="_Toc134960072"/>
      <w:r>
        <w:t>Recommendations</w:t>
      </w:r>
      <w:bookmarkEnd w:id="7"/>
    </w:p>
    <w:p w14:paraId="2E6EDEEA" w14:textId="3EAB425E" w:rsidR="002A5611" w:rsidRPr="002A5611" w:rsidRDefault="002A5611" w:rsidP="002A5611"/>
    <w:p w14:paraId="1EA813C9" w14:textId="10AA9F30" w:rsidR="00BC1B37" w:rsidRDefault="00527EF8" w:rsidP="00BC1B37">
      <w:r>
        <w:rPr>
          <w:noProof/>
        </w:rPr>
        <mc:AlternateContent>
          <mc:Choice Requires="wps">
            <w:drawing>
              <wp:anchor distT="0" distB="0" distL="114300" distR="114300" simplePos="0" relativeHeight="251662336" behindDoc="0" locked="0" layoutInCell="1" allowOverlap="1" wp14:anchorId="3DEEDD86" wp14:editId="43753BB5">
                <wp:simplePos x="0" y="0"/>
                <wp:positionH relativeFrom="margin">
                  <wp:posOffset>178128</wp:posOffset>
                </wp:positionH>
                <wp:positionV relativeFrom="paragraph">
                  <wp:posOffset>10795</wp:posOffset>
                </wp:positionV>
                <wp:extent cx="3247697" cy="346841"/>
                <wp:effectExtent l="0" t="0" r="0" b="0"/>
                <wp:wrapNone/>
                <wp:docPr id="6" name="Rectangle: Diagonal Corners Rounded 6"/>
                <wp:cNvGraphicFramePr/>
                <a:graphic xmlns:a="http://schemas.openxmlformats.org/drawingml/2006/main">
                  <a:graphicData uri="http://schemas.microsoft.com/office/word/2010/wordprocessingShape">
                    <wps:wsp>
                      <wps:cNvSpPr/>
                      <wps:spPr>
                        <a:xfrm>
                          <a:off x="0" y="0"/>
                          <a:ext cx="3247697" cy="346841"/>
                        </a:xfrm>
                        <a:prstGeom prst="round2DiagRect">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7FA662" w14:textId="77777777" w:rsidR="00527EF8" w:rsidRPr="002A5611" w:rsidRDefault="00527EF8" w:rsidP="00527EF8">
                            <w:pPr>
                              <w:jc w:val="center"/>
                              <w:rPr>
                                <w:lang w:val="en-US"/>
                              </w:rPr>
                            </w:pPr>
                            <w:r>
                              <w:rPr>
                                <w:lang w:val="en-US"/>
                              </w:rPr>
                              <w:t>Recommendation for Best Western International</w:t>
                            </w:r>
                          </w:p>
                          <w:p w14:paraId="016E2AC7" w14:textId="77777777" w:rsidR="00527EF8" w:rsidRDefault="00527EF8" w:rsidP="00527E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EDD86" id="Rectangle: Diagonal Corners Rounded 6" o:spid="_x0000_s1026" style="position:absolute;margin-left:14.05pt;margin-top:.85pt;width:255.7pt;height:27.3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247697,34684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" adj="-11796480,,5400" path="m57808,l3247697,r,l3247697,289033v,31926,-25882,57808,-57808,57808l,346841r,l,57808c,25882,25882,,57808,xe" fillcolor="#a5a5a5 [2092]" stroked="f" strokeweight="1pt">
                <v:stroke joinstyle="miter"/>
                <v:formulas/>
                <v:path arrowok="t" o:connecttype="custom" o:connectlocs="57808,0;3247697,0;3247697,0;3247697,289033;3189889,346841;0,346841;0,346841;0,57808;57808,0" o:connectangles="0,0,0,0,0,0,0,0,0" textboxrect="0,0,3247697,346841"/>
                <v:textbox>
                  <w:txbxContent>
                    <w:p w14:paraId="137FA662" w14:textId="77777777" w:rsidR="00527EF8" w:rsidRPr="002A5611" w:rsidRDefault="00527EF8" w:rsidP="00527EF8">
                      <w:pPr>
                        <w:jc w:val="center"/>
                        <w:rPr>
                          <w:lang w:val="en-US"/>
                        </w:rPr>
                      </w:pPr>
                      <w:r>
                        <w:rPr>
                          <w:lang w:val="en-US"/>
                        </w:rPr>
                        <w:t>Recommendation for Best Western International</w:t>
                      </w:r>
                    </w:p>
                    <w:p w14:paraId="016E2AC7" w14:textId="77777777" w:rsidR="00527EF8" w:rsidRDefault="00527EF8" w:rsidP="00527EF8">
                      <w:pPr>
                        <w:jc w:val="center"/>
                      </w:pPr>
                    </w:p>
                  </w:txbxContent>
                </v:textbox>
                <w10:wrap anchorx="margin"/>
              </v:shape>
            </w:pict>
          </mc:Fallback>
        </mc:AlternateContent>
      </w:r>
    </w:p>
    <w:p w14:paraId="30BB12CF" w14:textId="145980FB" w:rsidR="002A5611" w:rsidRDefault="002A5611" w:rsidP="00BC1B37">
      <w:r>
        <w:rPr>
          <w:noProof/>
        </w:rPr>
        <mc:AlternateContent>
          <mc:Choice Requires="wps">
            <w:drawing>
              <wp:anchor distT="0" distB="0" distL="114300" distR="114300" simplePos="0" relativeHeight="251663360" behindDoc="0" locked="0" layoutInCell="1" allowOverlap="1" wp14:anchorId="367B2BB2" wp14:editId="05852D5E">
                <wp:simplePos x="0" y="0"/>
                <wp:positionH relativeFrom="margin">
                  <wp:align>right</wp:align>
                </wp:positionH>
                <wp:positionV relativeFrom="paragraph">
                  <wp:posOffset>10795</wp:posOffset>
                </wp:positionV>
                <wp:extent cx="5696585" cy="1765738"/>
                <wp:effectExtent l="0" t="0" r="0" b="6350"/>
                <wp:wrapNone/>
                <wp:docPr id="4" name="Rectangle: Rounded Corners 4"/>
                <wp:cNvGraphicFramePr/>
                <a:graphic xmlns:a="http://schemas.openxmlformats.org/drawingml/2006/main">
                  <a:graphicData uri="http://schemas.microsoft.com/office/word/2010/wordprocessingShape">
                    <wps:wsp>
                      <wps:cNvSpPr/>
                      <wps:spPr>
                        <a:xfrm>
                          <a:off x="0" y="0"/>
                          <a:ext cx="5696585" cy="1765738"/>
                        </a:xfrm>
                        <a:prstGeom prst="round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24DD3F" w14:textId="3E746ED5" w:rsidR="00527EF8" w:rsidRPr="00527EF8" w:rsidRDefault="00527EF8" w:rsidP="00216ACE">
                            <w:pPr>
                              <w:jc w:val="both"/>
                              <w:rPr>
                                <w:lang w:val="en-US"/>
                              </w:rPr>
                            </w:pPr>
                            <w:r>
                              <w:rPr>
                                <w:lang w:val="en-US"/>
                              </w:rPr>
                              <w:t xml:space="preserve">Best Western International has to enrich its market position and compete more effectively with premium hotel </w:t>
                            </w:r>
                            <w:r w:rsidR="0099645B">
                              <w:rPr>
                                <w:lang w:val="en-US"/>
                              </w:rPr>
                              <w:t>chains</w:t>
                            </w:r>
                            <w:r>
                              <w:rPr>
                                <w:lang w:val="en-US"/>
                              </w:rPr>
                              <w:t xml:space="preserve">. The brand should regard in the case of making strategic partnerships with other complementary organizations or hotel groups to be sustained in the marketplace. The brand should engage itself to </w:t>
                            </w:r>
                            <w:r w:rsidR="0099645B">
                              <w:rPr>
                                <w:lang w:val="en-US"/>
                              </w:rPr>
                              <w:t>make alliances with well-established expensive or boutique hotel chains and enable itself to enrich its brand perception among conscious travelers, extend its product offerings, and penetrate new customer segments</w:t>
                            </w:r>
                            <w:r w:rsidR="00C064C8">
                              <w:rPr>
                                <w:lang w:val="en-US"/>
                              </w:rPr>
                              <w:t xml:space="preserve"> </w:t>
                            </w:r>
                            <w:r w:rsidR="00C064C8">
                              <w:t>(</w:t>
                            </w:r>
                            <w:r w:rsidR="00C064C8" w:rsidRPr="00C064C8">
                              <w:rPr>
                                <w:rFonts w:cs="Times New Roman"/>
                                <w:color w:val="222222"/>
                                <w:szCs w:val="24"/>
                                <w:shd w:val="clear" w:color="auto" w:fill="FFFFFF"/>
                              </w:rPr>
                              <w:t>Mekhruza,</w:t>
                            </w:r>
                            <w:r w:rsidR="00C064C8">
                              <w:rPr>
                                <w:rFonts w:cs="Times New Roman"/>
                                <w:color w:val="222222"/>
                                <w:szCs w:val="24"/>
                                <w:shd w:val="clear" w:color="auto" w:fill="FFFFFF"/>
                              </w:rPr>
                              <w:t xml:space="preserve"> et.al., 2022)</w:t>
                            </w:r>
                            <w:r w:rsidR="0099645B">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7B2BB2" id="Rectangle: Rounded Corners 4" o:spid="_x0000_s1027" style="position:absolute;margin-left:397.35pt;margin-top:.85pt;width:448.55pt;height:139.0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" fillcolor="#d8d8d8 [2732]" stroked="f" strokeweight="1pt">
                <v:stroke joinstyle="miter"/>
                <v:textbox>
                  <w:txbxContent>
                    <w:p w14:paraId="0324DD3F" w14:textId="3E746ED5" w:rsidR="00527EF8" w:rsidRPr="00527EF8" w:rsidRDefault="00527EF8" w:rsidP="00216ACE">
                      <w:pPr>
                        <w:jc w:val="both"/>
                        <w:rPr>
                          <w:lang w:val="en-US"/>
                        </w:rPr>
                      </w:pPr>
                      <w:r>
                        <w:rPr>
                          <w:lang w:val="en-US"/>
                        </w:rPr>
                        <w:t xml:space="preserve">Best Western International has to enrich its market position and compete more effectively with premium hotel </w:t>
                      </w:r>
                      <w:r w:rsidR="0099645B">
                        <w:rPr>
                          <w:lang w:val="en-US"/>
                        </w:rPr>
                        <w:t>chains</w:t>
                      </w:r>
                      <w:r>
                        <w:rPr>
                          <w:lang w:val="en-US"/>
                        </w:rPr>
                        <w:t xml:space="preserve">. The brand should regard in the case of making strategic partnerships with other complementary organizations or hotel groups to be sustained in the marketplace. The brand should engage itself to </w:t>
                      </w:r>
                      <w:r w:rsidR="0099645B">
                        <w:rPr>
                          <w:lang w:val="en-US"/>
                        </w:rPr>
                        <w:t>make alliances with well-established expensive or boutique hotel chains and enable itself to enrich its brand perception among conscious travelers, extend its product offerings, and penetrate new customer segments</w:t>
                      </w:r>
                      <w:r w:rsidR="00C064C8">
                        <w:rPr>
                          <w:lang w:val="en-US"/>
                        </w:rPr>
                        <w:t xml:space="preserve"> </w:t>
                      </w:r>
                      <w:r w:rsidR="00C064C8">
                        <w:t>(</w:t>
                      </w:r>
                      <w:r w:rsidR="00C064C8" w:rsidRPr="00C064C8">
                        <w:rPr>
                          <w:rFonts w:cs="Times New Roman"/>
                          <w:color w:val="222222"/>
                          <w:szCs w:val="24"/>
                          <w:shd w:val="clear" w:color="auto" w:fill="FFFFFF"/>
                        </w:rPr>
                        <w:t>Mekhruza,</w:t>
                      </w:r>
                      <w:r w:rsidR="00C064C8">
                        <w:rPr>
                          <w:rFonts w:cs="Times New Roman"/>
                          <w:color w:val="222222"/>
                          <w:szCs w:val="24"/>
                          <w:shd w:val="clear" w:color="auto" w:fill="FFFFFF"/>
                        </w:rPr>
                        <w:t xml:space="preserve"> et.al., 2022)</w:t>
                      </w:r>
                      <w:r w:rsidR="0099645B">
                        <w:rPr>
                          <w:lang w:val="en-US"/>
                        </w:rPr>
                        <w:t>.</w:t>
                      </w:r>
                    </w:p>
                  </w:txbxContent>
                </v:textbox>
                <w10:wrap anchorx="margin"/>
              </v:roundrect>
            </w:pict>
          </mc:Fallback>
        </mc:AlternateContent>
      </w:r>
    </w:p>
    <w:p w14:paraId="2DC9016B" w14:textId="01B5A307" w:rsidR="00BC1B37" w:rsidRDefault="00BC1B37" w:rsidP="00BC1B37"/>
    <w:p w14:paraId="51A20A40" w14:textId="2CCD282B" w:rsidR="00BC1B37" w:rsidRDefault="00BC1B37" w:rsidP="00BC1B37"/>
    <w:p w14:paraId="78F7AFBD" w14:textId="68CA1B91" w:rsidR="00BC1B37" w:rsidRDefault="00BC1B37" w:rsidP="00BC1B37"/>
    <w:p w14:paraId="3FF8BA03" w14:textId="17C728DB" w:rsidR="0099645B" w:rsidRDefault="0099645B" w:rsidP="00BC1B37"/>
    <w:p w14:paraId="07739E75" w14:textId="1727D345" w:rsidR="0099645B" w:rsidRDefault="0099645B" w:rsidP="00BC1B37"/>
    <w:p w14:paraId="6DE0C2B3" w14:textId="5DE93A87" w:rsidR="0099645B" w:rsidRDefault="0099645B" w:rsidP="00BC1B37"/>
    <w:p w14:paraId="173B3F92" w14:textId="39A9F055" w:rsidR="0099645B" w:rsidRDefault="005D7C84" w:rsidP="00BC1B37">
      <w:r>
        <w:rPr>
          <w:noProof/>
        </w:rPr>
        <mc:AlternateContent>
          <mc:Choice Requires="wps">
            <w:drawing>
              <wp:anchor distT="0" distB="0" distL="114300" distR="114300" simplePos="0" relativeHeight="251657215" behindDoc="0" locked="0" layoutInCell="1" allowOverlap="1" wp14:anchorId="6570E26F" wp14:editId="0B2A5FF8">
                <wp:simplePos x="0" y="0"/>
                <wp:positionH relativeFrom="margin">
                  <wp:posOffset>128708</wp:posOffset>
                </wp:positionH>
                <wp:positionV relativeFrom="paragraph">
                  <wp:posOffset>40574</wp:posOffset>
                </wp:positionV>
                <wp:extent cx="3247697" cy="346841"/>
                <wp:effectExtent l="0" t="0" r="0" b="0"/>
                <wp:wrapNone/>
                <wp:docPr id="8" name="Rectangle: Diagonal Corners Rounded 8"/>
                <wp:cNvGraphicFramePr/>
                <a:graphic xmlns:a="http://schemas.openxmlformats.org/drawingml/2006/main">
                  <a:graphicData uri="http://schemas.microsoft.com/office/word/2010/wordprocessingShape">
                    <wps:wsp>
                      <wps:cNvSpPr/>
                      <wps:spPr>
                        <a:xfrm>
                          <a:off x="0" y="0"/>
                          <a:ext cx="3247697" cy="346841"/>
                        </a:xfrm>
                        <a:prstGeom prst="round2Diag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D6229B" w14:textId="29F8CDA1" w:rsidR="0099645B" w:rsidRPr="002A5611" w:rsidRDefault="0099645B" w:rsidP="0099645B">
                            <w:pPr>
                              <w:jc w:val="center"/>
                              <w:rPr>
                                <w:lang w:val="en-US"/>
                              </w:rPr>
                            </w:pPr>
                            <w:r>
                              <w:rPr>
                                <w:lang w:val="en-US"/>
                              </w:rPr>
                              <w:t>Recommendation for Hilton International</w:t>
                            </w:r>
                          </w:p>
                          <w:p w14:paraId="2FFA4AB5" w14:textId="77777777" w:rsidR="0099645B" w:rsidRDefault="0099645B" w:rsidP="009964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70E26F" id="Rectangle: Diagonal Corners Rounded 8" o:spid="_x0000_s1028" style="position:absolute;margin-left:10.15pt;margin-top:3.2pt;width:255.7pt;height:27.3pt;z-index:25165721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247697,34684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" adj="-11796480,,5400" path="m57808,l3247697,r,l3247697,289033v,31926,-25882,57808,-57808,57808l,346841r,l,57808c,25882,25882,,57808,xe" fillcolor="#00b0f0" stroked="f" strokeweight="1pt">
                <v:stroke joinstyle="miter"/>
                <v:formulas/>
                <v:path arrowok="t" o:connecttype="custom" o:connectlocs="57808,0;3247697,0;3247697,0;3247697,289033;3189889,346841;0,346841;0,346841;0,57808;57808,0" o:connectangles="0,0,0,0,0,0,0,0,0" textboxrect="0,0,3247697,346841"/>
                <v:textbox>
                  <w:txbxContent>
                    <w:p w14:paraId="16D6229B" w14:textId="29F8CDA1" w:rsidR="0099645B" w:rsidRPr="002A5611" w:rsidRDefault="0099645B" w:rsidP="0099645B">
                      <w:pPr>
                        <w:jc w:val="center"/>
                        <w:rPr>
                          <w:lang w:val="en-US"/>
                        </w:rPr>
                      </w:pPr>
                      <w:r>
                        <w:rPr>
                          <w:lang w:val="en-US"/>
                        </w:rPr>
                        <w:t>Recommendation for Hilton International</w:t>
                      </w:r>
                    </w:p>
                    <w:p w14:paraId="2FFA4AB5" w14:textId="77777777" w:rsidR="0099645B" w:rsidRDefault="0099645B" w:rsidP="0099645B">
                      <w:pPr>
                        <w:jc w:val="center"/>
                      </w:pPr>
                    </w:p>
                  </w:txbxContent>
                </v:textbox>
                <w10:wrap anchorx="margin"/>
              </v:shape>
            </w:pict>
          </mc:Fallback>
        </mc:AlternateContent>
      </w:r>
    </w:p>
    <w:p w14:paraId="24DD95CD" w14:textId="3E5CF3A5" w:rsidR="0099645B" w:rsidRDefault="005D7C84" w:rsidP="00BC1B37">
      <w:r>
        <w:rPr>
          <w:noProof/>
        </w:rPr>
        <mc:AlternateContent>
          <mc:Choice Requires="wps">
            <w:drawing>
              <wp:anchor distT="0" distB="0" distL="114300" distR="114300" simplePos="0" relativeHeight="251665408" behindDoc="0" locked="0" layoutInCell="1" allowOverlap="1" wp14:anchorId="6ED909E6" wp14:editId="0EFBE486">
                <wp:simplePos x="0" y="0"/>
                <wp:positionH relativeFrom="margin">
                  <wp:align>left</wp:align>
                </wp:positionH>
                <wp:positionV relativeFrom="paragraph">
                  <wp:posOffset>57150</wp:posOffset>
                </wp:positionV>
                <wp:extent cx="5696585" cy="1765738"/>
                <wp:effectExtent l="0" t="0" r="0" b="6350"/>
                <wp:wrapNone/>
                <wp:docPr id="7" name="Rectangle: Rounded Corners 7"/>
                <wp:cNvGraphicFramePr/>
                <a:graphic xmlns:a="http://schemas.openxmlformats.org/drawingml/2006/main">
                  <a:graphicData uri="http://schemas.microsoft.com/office/word/2010/wordprocessingShape">
                    <wps:wsp>
                      <wps:cNvSpPr/>
                      <wps:spPr>
                        <a:xfrm>
                          <a:off x="0" y="0"/>
                          <a:ext cx="5696585" cy="1765738"/>
                        </a:xfrm>
                        <a:prstGeom prst="roundRect">
                          <a:avLst/>
                        </a:prstGeom>
                        <a:solidFill>
                          <a:schemeClr val="accent5">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EEFB83" w14:textId="0D2ADD08" w:rsidR="0099645B" w:rsidRPr="00527EF8" w:rsidRDefault="0099645B" w:rsidP="00216ACE">
                            <w:pPr>
                              <w:jc w:val="both"/>
                              <w:rPr>
                                <w:lang w:val="en-US"/>
                              </w:rPr>
                            </w:pPr>
                            <w:r>
                              <w:rPr>
                                <w:lang w:val="en-US"/>
                              </w:rPr>
                              <w:t>Hilton can strengthen its digital appearance and make investments in innovative and technological advancement to enrich</w:t>
                            </w:r>
                            <w:r w:rsidR="00216ACE">
                              <w:rPr>
                                <w:lang w:val="en-US"/>
                              </w:rPr>
                              <w:t xml:space="preserve"> the customer experience and enhance capitalization on its market potential and growth potential. The brand should deepen customer involvement, rise revenue generation, and drive brand loyalty with the help of data analysis, customized marketing strategies, and artificial intelligence</w:t>
                            </w:r>
                            <w:r w:rsidR="00C064C8">
                              <w:rPr>
                                <w:lang w:val="en-US"/>
                              </w:rPr>
                              <w:t xml:space="preserve"> </w:t>
                            </w:r>
                            <w:r w:rsidR="00C064C8">
                              <w:t>(</w:t>
                            </w:r>
                            <w:r w:rsidR="00C064C8" w:rsidRPr="00C064C8">
                              <w:rPr>
                                <w:rFonts w:cs="Times New Roman"/>
                                <w:color w:val="222222"/>
                                <w:szCs w:val="24"/>
                                <w:shd w:val="clear" w:color="auto" w:fill="FFFFFF"/>
                              </w:rPr>
                              <w:t>Ertuna,</w:t>
                            </w:r>
                            <w:r w:rsidR="00C064C8">
                              <w:rPr>
                                <w:rFonts w:cs="Times New Roman"/>
                                <w:color w:val="222222"/>
                                <w:szCs w:val="24"/>
                                <w:shd w:val="clear" w:color="auto" w:fill="FFFFFF"/>
                              </w:rPr>
                              <w:t xml:space="preserve"> et.al., 2022)</w:t>
                            </w:r>
                            <w:r w:rsidR="00216ACE">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D909E6" id="Rectangle: Rounded Corners 7" o:spid="_x0000_s1029" style="position:absolute;margin-left:0;margin-top:4.5pt;width:448.55pt;height:139.0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" fillcolor="#9cc2e5 [1944]" stroked="f" strokeweight="1pt">
                <v:stroke joinstyle="miter"/>
                <v:textbox>
                  <w:txbxContent>
                    <w:p w14:paraId="49EEFB83" w14:textId="0D2ADD08" w:rsidR="0099645B" w:rsidRPr="00527EF8" w:rsidRDefault="0099645B" w:rsidP="00216ACE">
                      <w:pPr>
                        <w:jc w:val="both"/>
                        <w:rPr>
                          <w:lang w:val="en-US"/>
                        </w:rPr>
                      </w:pPr>
                      <w:r>
                        <w:rPr>
                          <w:lang w:val="en-US"/>
                        </w:rPr>
                        <w:t>Hilton can strengthen its digital appearance and make investments in innovative and technological advancement to enrich</w:t>
                      </w:r>
                      <w:r w:rsidR="00216ACE">
                        <w:rPr>
                          <w:lang w:val="en-US"/>
                        </w:rPr>
                        <w:t xml:space="preserve"> the customer experience and enhance capitalization on its market potential and growth potential. The brand should deepen customer involvement, rise revenue generation, and drive brand loyalty with the help of data analysis, customized marketing strategies, and artificial intelligence</w:t>
                      </w:r>
                      <w:r w:rsidR="00C064C8">
                        <w:rPr>
                          <w:lang w:val="en-US"/>
                        </w:rPr>
                        <w:t xml:space="preserve"> </w:t>
                      </w:r>
                      <w:r w:rsidR="00C064C8">
                        <w:t>(</w:t>
                      </w:r>
                      <w:r w:rsidR="00C064C8" w:rsidRPr="00C064C8">
                        <w:rPr>
                          <w:rFonts w:cs="Times New Roman"/>
                          <w:color w:val="222222"/>
                          <w:szCs w:val="24"/>
                          <w:shd w:val="clear" w:color="auto" w:fill="FFFFFF"/>
                        </w:rPr>
                        <w:t>Ertuna,</w:t>
                      </w:r>
                      <w:r w:rsidR="00C064C8">
                        <w:rPr>
                          <w:rFonts w:cs="Times New Roman"/>
                          <w:color w:val="222222"/>
                          <w:szCs w:val="24"/>
                          <w:shd w:val="clear" w:color="auto" w:fill="FFFFFF"/>
                        </w:rPr>
                        <w:t xml:space="preserve"> et.al., 2022)</w:t>
                      </w:r>
                      <w:r w:rsidR="00216ACE">
                        <w:rPr>
                          <w:lang w:val="en-US"/>
                        </w:rPr>
                        <w:t>.</w:t>
                      </w:r>
                    </w:p>
                  </w:txbxContent>
                </v:textbox>
                <w10:wrap anchorx="margin"/>
              </v:roundrect>
            </w:pict>
          </mc:Fallback>
        </mc:AlternateContent>
      </w:r>
    </w:p>
    <w:p w14:paraId="1FCB7857" w14:textId="3E257742" w:rsidR="0099645B" w:rsidRDefault="0099645B" w:rsidP="00BC1B37"/>
    <w:p w14:paraId="7D99E3BC" w14:textId="13BF42D5" w:rsidR="0099645B" w:rsidRDefault="0099645B" w:rsidP="00BC1B37"/>
    <w:p w14:paraId="2C801D40" w14:textId="77777777" w:rsidR="0099645B" w:rsidRDefault="0099645B" w:rsidP="00BC1B37"/>
    <w:p w14:paraId="4FAC45D4" w14:textId="1EFFA8BD" w:rsidR="0099645B" w:rsidRDefault="0099645B" w:rsidP="00BC1B37"/>
    <w:p w14:paraId="61CD8A56" w14:textId="77777777" w:rsidR="005D7C84" w:rsidRDefault="005D7C84" w:rsidP="005D7C84">
      <w:pPr>
        <w:spacing w:line="259" w:lineRule="auto"/>
      </w:pPr>
    </w:p>
    <w:p w14:paraId="4689B098" w14:textId="77777777" w:rsidR="005D7C84" w:rsidRDefault="005D7C84" w:rsidP="005D7C84">
      <w:pPr>
        <w:spacing w:line="259" w:lineRule="auto"/>
      </w:pPr>
    </w:p>
    <w:p w14:paraId="19C97FEF" w14:textId="77777777" w:rsidR="005D7C84" w:rsidRDefault="005D7C84" w:rsidP="005D7C84">
      <w:pPr>
        <w:spacing w:line="259" w:lineRule="auto"/>
      </w:pPr>
    </w:p>
    <w:p w14:paraId="316FE9E7" w14:textId="2B489003" w:rsidR="001722E2" w:rsidRDefault="00BC1B37" w:rsidP="005D7C84">
      <w:pPr>
        <w:pStyle w:val="Heading1"/>
      </w:pPr>
      <w:bookmarkStart w:id="8" w:name="_Toc134960073"/>
      <w:r>
        <w:t>Conclusion</w:t>
      </w:r>
      <w:bookmarkEnd w:id="8"/>
    </w:p>
    <w:p w14:paraId="622D0F9A" w14:textId="75BC79E2" w:rsidR="00216ACE" w:rsidRDefault="00216ACE" w:rsidP="00216ACE"/>
    <w:p w14:paraId="4CAAD0F4" w14:textId="438D0CDC" w:rsidR="00527DAC" w:rsidRDefault="003B399E" w:rsidP="005D7C84">
      <w:pPr>
        <w:jc w:val="both"/>
      </w:pPr>
      <w:r>
        <w:t xml:space="preserve">The comparative and comprehensive analysis </w:t>
      </w:r>
      <w:r w:rsidR="00531269">
        <w:t xml:space="preserve">of </w:t>
      </w:r>
      <w:r>
        <w:t>financial management of the Hilton International and Best Western Inte</w:t>
      </w:r>
      <w:r w:rsidR="00531269">
        <w:t>r</w:t>
      </w:r>
      <w:r>
        <w:t xml:space="preserve">national hospitability organization </w:t>
      </w:r>
      <w:r w:rsidR="0023542F">
        <w:t>provides</w:t>
      </w:r>
      <w:r w:rsidR="00531269">
        <w:t xml:space="preserve"> insights </w:t>
      </w:r>
      <w:r w:rsidR="0023542F">
        <w:t>into</w:t>
      </w:r>
      <w:r w:rsidR="00531269">
        <w:t xml:space="preserve"> the distinctive strategies and strength </w:t>
      </w:r>
      <w:r w:rsidR="0023542F">
        <w:t>of</w:t>
      </w:r>
      <w:r w:rsidR="00531269">
        <w:t xml:space="preserve"> financial management systems in the hospitability industry</w:t>
      </w:r>
      <w:r w:rsidR="00C064C8">
        <w:t xml:space="preserve"> (</w:t>
      </w:r>
      <w:r w:rsidR="00C064C8">
        <w:rPr>
          <w:rFonts w:ascii="Arial" w:hAnsi="Arial" w:cs="Arial"/>
          <w:color w:val="222222"/>
          <w:sz w:val="20"/>
          <w:szCs w:val="20"/>
          <w:shd w:val="clear" w:color="auto" w:fill="FFFFFF"/>
        </w:rPr>
        <w:t>Grundy, et.al., 2022)</w:t>
      </w:r>
      <w:r w:rsidR="00531269">
        <w:t xml:space="preserve">. The high level </w:t>
      </w:r>
      <w:r w:rsidR="0023542F">
        <w:t xml:space="preserve">of </w:t>
      </w:r>
      <w:r w:rsidR="00531269">
        <w:t xml:space="preserve">revenue, strong market position, </w:t>
      </w:r>
      <w:r w:rsidR="0023542F">
        <w:t xml:space="preserve">and </w:t>
      </w:r>
      <w:r w:rsidR="00531269">
        <w:t xml:space="preserve">detailed commitment to Corporate Social Responsibility showcase Hilton’s leadership in the expensive and luxury segment while Best Western International gives attention to maintaining affordability and a solid market position and shows a localized commitment to Social Corporate Responsibility. The report found </w:t>
      </w:r>
      <w:r w:rsidR="0023542F">
        <w:t xml:space="preserve">growth </w:t>
      </w:r>
      <w:r w:rsidR="00531269">
        <w:t xml:space="preserve">opportunities for </w:t>
      </w:r>
      <w:r w:rsidR="0023542F">
        <w:t>both</w:t>
      </w:r>
      <w:r w:rsidR="00531269">
        <w:t xml:space="preserve"> organizations</w:t>
      </w:r>
      <w:r w:rsidR="0023542F">
        <w:t xml:space="preserve"> Hilton International and Best Western International</w:t>
      </w:r>
      <w:r w:rsidR="00531269">
        <w:t>.</w:t>
      </w:r>
      <w:r w:rsidR="0023542F">
        <w:t xml:space="preserve"> The understanding of the financial management methods of Hilton and Best Western International delivers precious insights for core stakeholders and decision-makers to make informed choices, assess their performance, </w:t>
      </w:r>
      <w:r w:rsidR="00527DAC">
        <w:t>and shape future strategies in the dynamic and competitive hospitability landscape</w:t>
      </w:r>
      <w:r w:rsidR="00C064C8">
        <w:t xml:space="preserve"> (</w:t>
      </w:r>
      <w:r w:rsidR="00C064C8" w:rsidRPr="00C064C8">
        <w:rPr>
          <w:rFonts w:cs="Times New Roman"/>
          <w:color w:val="222222"/>
          <w:szCs w:val="24"/>
          <w:shd w:val="clear" w:color="auto" w:fill="FFFFFF"/>
        </w:rPr>
        <w:t>Battisti</w:t>
      </w:r>
      <w:r w:rsidR="00C064C8">
        <w:rPr>
          <w:rFonts w:cs="Times New Roman"/>
          <w:color w:val="222222"/>
          <w:szCs w:val="24"/>
          <w:shd w:val="clear" w:color="auto" w:fill="FFFFFF"/>
        </w:rPr>
        <w:t>, et.al., 2022)</w:t>
      </w:r>
      <w:r w:rsidR="00527DAC">
        <w:t>.</w:t>
      </w:r>
      <w:r w:rsidR="00C33B4F">
        <w:br w:type="page"/>
      </w:r>
    </w:p>
    <w:p w14:paraId="35EC996E" w14:textId="77777777" w:rsidR="00527DAC" w:rsidRDefault="00527DAC" w:rsidP="00527DAC">
      <w:pPr>
        <w:pStyle w:val="Heading1"/>
      </w:pPr>
      <w:bookmarkStart w:id="9" w:name="_Toc134960074"/>
      <w:r>
        <w:lastRenderedPageBreak/>
        <w:t>References</w:t>
      </w:r>
      <w:bookmarkEnd w:id="9"/>
    </w:p>
    <w:p w14:paraId="784A81BD" w14:textId="77777777" w:rsidR="00527DAC" w:rsidRDefault="00527DAC" w:rsidP="00C064C8">
      <w:pPr>
        <w:spacing w:line="257" w:lineRule="auto"/>
        <w:ind w:left="720" w:hanging="720"/>
      </w:pPr>
    </w:p>
    <w:p w14:paraId="52881D85"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Grundy, T., Johnson, G. and Scholes, K., 2022. Strategic Financial Management. Bachelor of Business Administration Programme Code: BBA Duration–3 Years Full Time, 2(1).</w:t>
      </w:r>
    </w:p>
    <w:p w14:paraId="10BC5855"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Battisti, E., Alfiero, S., Quaglia, R. and Yahiaoui, D., 2022. Financial performance and global start-ups: the impact of knowledge management practices. Journal of International Management, 28(4), p.100938.</w:t>
      </w:r>
    </w:p>
    <w:p w14:paraId="485EDE6F" w14:textId="451BC355"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 xml:space="preserve">Ertuna, B., Gu, H. and Yu, L., 2022. “A thread connects all beads”: Aligning </w:t>
      </w:r>
      <w:r w:rsidR="00C064C8" w:rsidRPr="00C064C8">
        <w:rPr>
          <w:rFonts w:cs="Times New Roman"/>
          <w:color w:val="222222"/>
          <w:szCs w:val="24"/>
          <w:shd w:val="clear" w:color="auto" w:fill="FFFFFF"/>
        </w:rPr>
        <w:t>global</w:t>
      </w:r>
    </w:p>
    <w:p w14:paraId="20A68B52"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Mekhruza, V., Malokhat, S., Rustam, T. and Bakhora, R., 2022. PERFORMANCE OF HILTON: HOW HILTON TACKLES THE EPIDEMIC COVID-19 DISEASE. Thematics Journal of Business Management, 5(2).</w:t>
      </w:r>
    </w:p>
    <w:p w14:paraId="23B79015"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Jiang, B., 2023. Analysis of Marriott's Financial Position under the Epidemic. Highlights in Business, Economics and Management, 10, pp.122-126.</w:t>
      </w:r>
    </w:p>
    <w:p w14:paraId="1CFC6375"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Mäkinen, V. and Varis, K., 2023. The Differences Between Japanese and Western Strategic Management and the Diffusion of Management Practices in Both Directions. American Journal of Management, 23(1), pp.12-26.</w:t>
      </w:r>
    </w:p>
    <w:p w14:paraId="58A1F8C9"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Brookes, G., 2022. Farm income and production impacts from the use of genetically modified (GM) crop technology 1996-2020. GM Crops &amp; Food, 13(1), pp.171-195.</w:t>
      </w:r>
    </w:p>
    <w:p w14:paraId="033F439D"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Deng, J., 2022. Hotel Brands and the Impact of Brand Differentiation on the Success of the Global Hotel Brands. Highlights in Business, Economics and Management, 1, pp.265-276.</w:t>
      </w:r>
    </w:p>
    <w:p w14:paraId="59C7E171"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Demirçiftci, T., 2022. GLOBAL HOTEL REVENUE MANAGEMENT CHALLENGES. International Case Studies in Tourism Marketing, p.152.</w:t>
      </w:r>
    </w:p>
    <w:p w14:paraId="19299065"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Pyla, P., 2022. Leisure and geo-economics: The Hilton and other development regimes in the Mediterranean South. In Architecture in Development (pp. 381-400). Routledge.</w:t>
      </w:r>
    </w:p>
    <w:p w14:paraId="0B00C383"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Straight, B., Qiao, X., Ngo, D., Hilton, C.E., Olungah, C.O., Naugle, A., Lalancette, C. and Needham, B.L., 2022. Epigenetic mechanisms underlying the association between maternal climate stress and child growth: characterizing severe drought and its impact on a Kenyan community engaging in a climate change-sensitive livelihood. Epigenetics, 17(13), pp.2421-2433.</w:t>
      </w:r>
    </w:p>
    <w:p w14:paraId="75E7910A" w14:textId="77777777" w:rsidR="00527DAC"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Zahedi, R., Ghorbani, M., Daneshgar, S., Gitifar, S. and Qezelbigloo, S., 2022. Potential measurement of Iran's western regional wind energy using GIS. Journal of Cleaner Production, 330, p.129883.</w:t>
      </w:r>
    </w:p>
    <w:p w14:paraId="28B643C2" w14:textId="77777777" w:rsidR="00C064C8" w:rsidRPr="00C064C8" w:rsidRDefault="00527DAC" w:rsidP="00C064C8">
      <w:pPr>
        <w:spacing w:line="257" w:lineRule="auto"/>
        <w:ind w:left="720" w:hanging="720"/>
        <w:rPr>
          <w:rFonts w:cs="Times New Roman"/>
          <w:color w:val="222222"/>
          <w:szCs w:val="24"/>
          <w:shd w:val="clear" w:color="auto" w:fill="FFFFFF"/>
        </w:rPr>
      </w:pPr>
      <w:r w:rsidRPr="00C064C8">
        <w:rPr>
          <w:rFonts w:cs="Times New Roman"/>
          <w:color w:val="222222"/>
          <w:szCs w:val="24"/>
          <w:shd w:val="clear" w:color="auto" w:fill="FFFFFF"/>
        </w:rPr>
        <w:t>Cao, W., Zhou, Y., Güneralp, B., Li, X., Zhao, K. and Zhang, H., 2022. Increasing global urban exposure to flooding: An analysis of long-term annual dynamics. Science of The Total Environment, 817, p.153012.</w:t>
      </w:r>
    </w:p>
    <w:p w14:paraId="7F96D38C" w14:textId="4AE53A6C" w:rsidR="00527DAC" w:rsidRPr="00C33B4F" w:rsidRDefault="00C064C8" w:rsidP="00C33B4F">
      <w:pPr>
        <w:spacing w:line="257" w:lineRule="auto"/>
        <w:ind w:left="720" w:hanging="720"/>
        <w:rPr>
          <w:rFonts w:cs="Times New Roman"/>
          <w:sz w:val="32"/>
          <w:szCs w:val="36"/>
        </w:rPr>
      </w:pPr>
      <w:r w:rsidRPr="00C064C8">
        <w:rPr>
          <w:rFonts w:cs="Times New Roman"/>
          <w:color w:val="222222"/>
          <w:szCs w:val="24"/>
          <w:shd w:val="clear" w:color="auto" w:fill="FFFFFF"/>
        </w:rPr>
        <w:t xml:space="preserve">Larionova, M. and Shelepov, A., 2022. BRICS, G20, and global economic governance reform. International Political Science Review, 43(4), pp.512-530.Haug, S., Gulrajani, N. and Weinlich, S., 2022. International Organizations and Differentiated </w:t>
      </w:r>
      <w:r w:rsidRPr="00C064C8">
        <w:rPr>
          <w:rFonts w:cs="Times New Roman"/>
          <w:color w:val="222222"/>
          <w:szCs w:val="24"/>
          <w:shd w:val="clear" w:color="auto" w:fill="FFFFFF"/>
        </w:rPr>
        <w:lastRenderedPageBreak/>
        <w:t>Universality: Reinvigorating Assessed Contributions in United Nations Funding. Global Perspectives, 3(1), p.39780.</w:t>
      </w:r>
    </w:p>
    <w:p w14:paraId="27142D15" w14:textId="56A78B58" w:rsidR="00C064C8" w:rsidRPr="00C064C8" w:rsidRDefault="00C064C8" w:rsidP="00C064C8">
      <w:pPr>
        <w:spacing w:line="257" w:lineRule="auto"/>
        <w:ind w:left="720" w:hanging="720"/>
        <w:rPr>
          <w:rFonts w:cs="Times New Roman"/>
          <w:sz w:val="32"/>
          <w:szCs w:val="36"/>
        </w:rPr>
      </w:pPr>
      <w:r w:rsidRPr="00C064C8">
        <w:rPr>
          <w:rFonts w:cs="Times New Roman"/>
          <w:color w:val="222222"/>
          <w:szCs w:val="24"/>
          <w:shd w:val="clear" w:color="auto" w:fill="FFFFFF"/>
        </w:rPr>
        <w:t>Pyla, P., 2022. Leisure and geo-economics: The Hilton and other development regimes in the Mediterranean South. In Architecture in Development (pp. 381-400). Routledge.</w:t>
      </w:r>
    </w:p>
    <w:p w14:paraId="53C56020" w14:textId="67C877A4" w:rsidR="00AF6A14" w:rsidRDefault="00AF6A14" w:rsidP="00C33B4F">
      <w:pPr>
        <w:spacing w:line="257" w:lineRule="auto"/>
        <w:ind w:left="720" w:hanging="720"/>
      </w:pPr>
    </w:p>
    <w:sectPr w:rsidR="00AF6A14" w:rsidSect="00C16654">
      <w:headerReference w:type="default" r:id="rId11"/>
      <w:footerReference w:type="default" r:id="rId12"/>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20B0A" w14:textId="77777777" w:rsidR="0096437E" w:rsidRDefault="0096437E" w:rsidP="00F309F3">
      <w:pPr>
        <w:spacing w:after="0" w:line="240" w:lineRule="auto"/>
      </w:pPr>
      <w:r>
        <w:separator/>
      </w:r>
    </w:p>
  </w:endnote>
  <w:endnote w:type="continuationSeparator" w:id="0">
    <w:p w14:paraId="4F0B63D0" w14:textId="77777777" w:rsidR="0096437E" w:rsidRDefault="0096437E" w:rsidP="00F30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062416"/>
      <w:docPartObj>
        <w:docPartGallery w:val="Page Numbers (Bottom of Page)"/>
        <w:docPartUnique/>
      </w:docPartObj>
    </w:sdtPr>
    <w:sdtEndPr>
      <w:rPr>
        <w:color w:val="7F7F7F" w:themeColor="background1" w:themeShade="7F"/>
        <w:spacing w:val="60"/>
      </w:rPr>
    </w:sdtEndPr>
    <w:sdtContent>
      <w:p w14:paraId="09790DED" w14:textId="281ECF20" w:rsidR="00AC51D2" w:rsidRDefault="00AC51D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3F7AB81" w14:textId="77777777" w:rsidR="00AA0782" w:rsidRDefault="00AA0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8AE77" w14:textId="77777777" w:rsidR="0096437E" w:rsidRDefault="0096437E" w:rsidP="00F309F3">
      <w:pPr>
        <w:spacing w:after="0" w:line="240" w:lineRule="auto"/>
      </w:pPr>
      <w:r>
        <w:separator/>
      </w:r>
    </w:p>
  </w:footnote>
  <w:footnote w:type="continuationSeparator" w:id="0">
    <w:p w14:paraId="2B81AB13" w14:textId="77777777" w:rsidR="0096437E" w:rsidRDefault="0096437E" w:rsidP="00F309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385623" w:themeColor="accent6" w:themeShade="80"/>
      </w:rPr>
      <w:id w:val="1148558121"/>
      <w:docPartObj>
        <w:docPartGallery w:val="Page Numbers (Top of Page)"/>
        <w:docPartUnique/>
      </w:docPartObj>
    </w:sdtPr>
    <w:sdtContent>
      <w:p w14:paraId="31BC5AE1" w14:textId="62E205CF" w:rsidR="00F309F3" w:rsidRPr="00F309F3" w:rsidRDefault="00F309F3">
        <w:pPr>
          <w:pStyle w:val="Header"/>
          <w:jc w:val="right"/>
          <w:rPr>
            <w:color w:val="385623" w:themeColor="accent6" w:themeShade="80"/>
          </w:rPr>
        </w:pPr>
        <w:r w:rsidRPr="00F309F3">
          <w:rPr>
            <w:color w:val="385623" w:themeColor="accent6" w:themeShade="80"/>
          </w:rPr>
          <w:t xml:space="preserve">Page No. </w:t>
        </w:r>
        <w:r w:rsidRPr="00F309F3">
          <w:rPr>
            <w:color w:val="385623" w:themeColor="accent6" w:themeShade="80"/>
          </w:rPr>
          <w:fldChar w:fldCharType="begin"/>
        </w:r>
        <w:r w:rsidRPr="00F309F3">
          <w:rPr>
            <w:color w:val="385623" w:themeColor="accent6" w:themeShade="80"/>
          </w:rPr>
          <w:instrText>PAGE   \* MERGEFORMAT</w:instrText>
        </w:r>
        <w:r w:rsidRPr="00F309F3">
          <w:rPr>
            <w:color w:val="385623" w:themeColor="accent6" w:themeShade="80"/>
          </w:rPr>
          <w:fldChar w:fldCharType="separate"/>
        </w:r>
        <w:r w:rsidRPr="00F309F3">
          <w:rPr>
            <w:color w:val="385623" w:themeColor="accent6" w:themeShade="80"/>
          </w:rPr>
          <w:t>2</w:t>
        </w:r>
        <w:r w:rsidRPr="00F309F3">
          <w:rPr>
            <w:color w:val="385623" w:themeColor="accent6" w:themeShade="80"/>
          </w:rPr>
          <w:fldChar w:fldCharType="end"/>
        </w:r>
      </w:p>
    </w:sdtContent>
  </w:sdt>
  <w:p w14:paraId="2D0A9902" w14:textId="77777777" w:rsidR="00F309F3" w:rsidRDefault="00F309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F7366B"/>
    <w:multiLevelType w:val="hybridMultilevel"/>
    <w:tmpl w:val="AFE20404"/>
    <w:lvl w:ilvl="0" w:tplc="5D4C9920">
      <w:start w:val="1"/>
      <w:numFmt w:val="decimal"/>
      <w:lvlText w:val="%1."/>
      <w:lvlJc w:val="left"/>
      <w:pPr>
        <w:ind w:left="360" w:hanging="360"/>
      </w:pPr>
      <w:rPr>
        <w:b w:val="0"/>
        <w:bCs w:val="0"/>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FFE5C2D"/>
    <w:multiLevelType w:val="hybridMultilevel"/>
    <w:tmpl w:val="756E856A"/>
    <w:lvl w:ilvl="0" w:tplc="C0AC3476">
      <w:start w:val="1"/>
      <w:numFmt w:val="decimal"/>
      <w:lvlText w:val="%1."/>
      <w:lvlJc w:val="left"/>
      <w:pPr>
        <w:ind w:left="360" w:hanging="360"/>
      </w:pPr>
      <w:rPr>
        <w:b/>
        <w:bCs/>
      </w:rPr>
    </w:lvl>
    <w:lvl w:ilvl="1" w:tplc="04090019">
      <w:start w:val="1"/>
      <w:numFmt w:val="lowerLetter"/>
      <w:lvlText w:val="%2."/>
      <w:lvlJc w:val="left"/>
      <w:pPr>
        <w:ind w:left="1222" w:hanging="360"/>
      </w:pPr>
    </w:lvl>
    <w:lvl w:ilvl="2" w:tplc="0409001B">
      <w:start w:val="1"/>
      <w:numFmt w:val="lowerRoman"/>
      <w:lvlText w:val="%3."/>
      <w:lvlJc w:val="right"/>
      <w:pPr>
        <w:ind w:left="1942" w:hanging="180"/>
      </w:pPr>
    </w:lvl>
    <w:lvl w:ilvl="3" w:tplc="0409000F">
      <w:start w:val="1"/>
      <w:numFmt w:val="decimal"/>
      <w:lvlText w:val="%4."/>
      <w:lvlJc w:val="left"/>
      <w:pPr>
        <w:ind w:left="2662" w:hanging="360"/>
      </w:pPr>
    </w:lvl>
    <w:lvl w:ilvl="4" w:tplc="04090019">
      <w:start w:val="1"/>
      <w:numFmt w:val="lowerLetter"/>
      <w:lvlText w:val="%5."/>
      <w:lvlJc w:val="left"/>
      <w:pPr>
        <w:ind w:left="3382" w:hanging="360"/>
      </w:pPr>
    </w:lvl>
    <w:lvl w:ilvl="5" w:tplc="0409001B">
      <w:start w:val="1"/>
      <w:numFmt w:val="lowerRoman"/>
      <w:lvlText w:val="%6."/>
      <w:lvlJc w:val="right"/>
      <w:pPr>
        <w:ind w:left="4102" w:hanging="180"/>
      </w:pPr>
    </w:lvl>
    <w:lvl w:ilvl="6" w:tplc="0409000F">
      <w:start w:val="1"/>
      <w:numFmt w:val="decimal"/>
      <w:lvlText w:val="%7."/>
      <w:lvlJc w:val="left"/>
      <w:pPr>
        <w:ind w:left="4822" w:hanging="360"/>
      </w:pPr>
    </w:lvl>
    <w:lvl w:ilvl="7" w:tplc="04090019">
      <w:start w:val="1"/>
      <w:numFmt w:val="lowerLetter"/>
      <w:lvlText w:val="%8."/>
      <w:lvlJc w:val="left"/>
      <w:pPr>
        <w:ind w:left="5542" w:hanging="360"/>
      </w:pPr>
    </w:lvl>
    <w:lvl w:ilvl="8" w:tplc="0409001B">
      <w:start w:val="1"/>
      <w:numFmt w:val="lowerRoman"/>
      <w:lvlText w:val="%9."/>
      <w:lvlJc w:val="right"/>
      <w:pPr>
        <w:ind w:left="6262" w:hanging="180"/>
      </w:pPr>
    </w:lvl>
  </w:abstractNum>
  <w:num w:numId="1" w16cid:durableId="94353704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26494694">
    <w:abstractNumId w:val="1"/>
  </w:num>
  <w:num w:numId="3" w16cid:durableId="650336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2C4"/>
    <w:rsid w:val="000156D1"/>
    <w:rsid w:val="00016056"/>
    <w:rsid w:val="00077AD1"/>
    <w:rsid w:val="000824D5"/>
    <w:rsid w:val="00087EA1"/>
    <w:rsid w:val="000A13A7"/>
    <w:rsid w:val="000C4357"/>
    <w:rsid w:val="00100058"/>
    <w:rsid w:val="0010689E"/>
    <w:rsid w:val="00110B36"/>
    <w:rsid w:val="00125827"/>
    <w:rsid w:val="00164B2F"/>
    <w:rsid w:val="001722E2"/>
    <w:rsid w:val="00186A9C"/>
    <w:rsid w:val="00194D6E"/>
    <w:rsid w:val="001A3A32"/>
    <w:rsid w:val="001A3DB5"/>
    <w:rsid w:val="001B2628"/>
    <w:rsid w:val="001E1983"/>
    <w:rsid w:val="001F3BC0"/>
    <w:rsid w:val="00216ACE"/>
    <w:rsid w:val="002260DD"/>
    <w:rsid w:val="0023542F"/>
    <w:rsid w:val="00245B23"/>
    <w:rsid w:val="00263A51"/>
    <w:rsid w:val="00265C56"/>
    <w:rsid w:val="00270A48"/>
    <w:rsid w:val="002732A0"/>
    <w:rsid w:val="002870AE"/>
    <w:rsid w:val="00295455"/>
    <w:rsid w:val="002A5611"/>
    <w:rsid w:val="002B382F"/>
    <w:rsid w:val="002B51B2"/>
    <w:rsid w:val="002F7F3A"/>
    <w:rsid w:val="00303BC4"/>
    <w:rsid w:val="00340174"/>
    <w:rsid w:val="00344FDF"/>
    <w:rsid w:val="00347E8C"/>
    <w:rsid w:val="003562F5"/>
    <w:rsid w:val="003722B2"/>
    <w:rsid w:val="00372D08"/>
    <w:rsid w:val="003B399E"/>
    <w:rsid w:val="003D4E8C"/>
    <w:rsid w:val="003D5ED9"/>
    <w:rsid w:val="003E01F3"/>
    <w:rsid w:val="00402ADC"/>
    <w:rsid w:val="00405262"/>
    <w:rsid w:val="00412DBA"/>
    <w:rsid w:val="00421C49"/>
    <w:rsid w:val="004229A9"/>
    <w:rsid w:val="0045712F"/>
    <w:rsid w:val="00472E82"/>
    <w:rsid w:val="004771EB"/>
    <w:rsid w:val="00480B61"/>
    <w:rsid w:val="00486E5A"/>
    <w:rsid w:val="004B0660"/>
    <w:rsid w:val="004B46FD"/>
    <w:rsid w:val="004C77AC"/>
    <w:rsid w:val="004D0965"/>
    <w:rsid w:val="004D78A5"/>
    <w:rsid w:val="004E4947"/>
    <w:rsid w:val="00513BA9"/>
    <w:rsid w:val="00522670"/>
    <w:rsid w:val="00527DAC"/>
    <w:rsid w:val="00527EF8"/>
    <w:rsid w:val="00531269"/>
    <w:rsid w:val="00540751"/>
    <w:rsid w:val="00555F22"/>
    <w:rsid w:val="00562734"/>
    <w:rsid w:val="00571C7C"/>
    <w:rsid w:val="005826B0"/>
    <w:rsid w:val="00585035"/>
    <w:rsid w:val="005A52B2"/>
    <w:rsid w:val="005A746D"/>
    <w:rsid w:val="005B1AE4"/>
    <w:rsid w:val="005C528E"/>
    <w:rsid w:val="005D32E2"/>
    <w:rsid w:val="005D7C84"/>
    <w:rsid w:val="005F1B82"/>
    <w:rsid w:val="0060125B"/>
    <w:rsid w:val="00620218"/>
    <w:rsid w:val="006226E3"/>
    <w:rsid w:val="00633EB6"/>
    <w:rsid w:val="00637839"/>
    <w:rsid w:val="00651E27"/>
    <w:rsid w:val="006717F4"/>
    <w:rsid w:val="006736BE"/>
    <w:rsid w:val="00687A7A"/>
    <w:rsid w:val="006A43B8"/>
    <w:rsid w:val="006A7477"/>
    <w:rsid w:val="006B5210"/>
    <w:rsid w:val="006E6BE9"/>
    <w:rsid w:val="006F022F"/>
    <w:rsid w:val="006F1346"/>
    <w:rsid w:val="00703C4E"/>
    <w:rsid w:val="00710D8F"/>
    <w:rsid w:val="007167A1"/>
    <w:rsid w:val="00743F6F"/>
    <w:rsid w:val="00760792"/>
    <w:rsid w:val="00763895"/>
    <w:rsid w:val="0076439D"/>
    <w:rsid w:val="00771E8A"/>
    <w:rsid w:val="007764F0"/>
    <w:rsid w:val="00794C1B"/>
    <w:rsid w:val="007B0A74"/>
    <w:rsid w:val="007D7CA3"/>
    <w:rsid w:val="007E7D5F"/>
    <w:rsid w:val="0080379F"/>
    <w:rsid w:val="00805CA9"/>
    <w:rsid w:val="00844A97"/>
    <w:rsid w:val="00851778"/>
    <w:rsid w:val="00855DCC"/>
    <w:rsid w:val="00861961"/>
    <w:rsid w:val="008A26DA"/>
    <w:rsid w:val="008C45A2"/>
    <w:rsid w:val="009311C7"/>
    <w:rsid w:val="0096437E"/>
    <w:rsid w:val="00964437"/>
    <w:rsid w:val="0097427E"/>
    <w:rsid w:val="00980A37"/>
    <w:rsid w:val="0099645B"/>
    <w:rsid w:val="009C66BF"/>
    <w:rsid w:val="009C67DA"/>
    <w:rsid w:val="009C6D7B"/>
    <w:rsid w:val="009D7A2B"/>
    <w:rsid w:val="009E4CCE"/>
    <w:rsid w:val="009E7D2F"/>
    <w:rsid w:val="009F20B3"/>
    <w:rsid w:val="00A05178"/>
    <w:rsid w:val="00A075D3"/>
    <w:rsid w:val="00A219EF"/>
    <w:rsid w:val="00A24411"/>
    <w:rsid w:val="00A42F0A"/>
    <w:rsid w:val="00A52B6C"/>
    <w:rsid w:val="00A5520A"/>
    <w:rsid w:val="00A833C7"/>
    <w:rsid w:val="00AA0483"/>
    <w:rsid w:val="00AA0782"/>
    <w:rsid w:val="00AA5925"/>
    <w:rsid w:val="00AB0627"/>
    <w:rsid w:val="00AC2507"/>
    <w:rsid w:val="00AC3BF4"/>
    <w:rsid w:val="00AC51D2"/>
    <w:rsid w:val="00AE687C"/>
    <w:rsid w:val="00AF6A14"/>
    <w:rsid w:val="00B01D06"/>
    <w:rsid w:val="00B0624B"/>
    <w:rsid w:val="00B075A4"/>
    <w:rsid w:val="00B33DFE"/>
    <w:rsid w:val="00B61DFE"/>
    <w:rsid w:val="00BB6FAC"/>
    <w:rsid w:val="00BC1B37"/>
    <w:rsid w:val="00BC74EA"/>
    <w:rsid w:val="00BE547D"/>
    <w:rsid w:val="00C064C8"/>
    <w:rsid w:val="00C16654"/>
    <w:rsid w:val="00C274E2"/>
    <w:rsid w:val="00C27F76"/>
    <w:rsid w:val="00C33B4F"/>
    <w:rsid w:val="00C40720"/>
    <w:rsid w:val="00C46CC0"/>
    <w:rsid w:val="00C5788D"/>
    <w:rsid w:val="00C6766C"/>
    <w:rsid w:val="00C72B02"/>
    <w:rsid w:val="00CA1C19"/>
    <w:rsid w:val="00CB2559"/>
    <w:rsid w:val="00CB4796"/>
    <w:rsid w:val="00D009BB"/>
    <w:rsid w:val="00D07CA3"/>
    <w:rsid w:val="00D1238B"/>
    <w:rsid w:val="00D172CB"/>
    <w:rsid w:val="00D249CA"/>
    <w:rsid w:val="00D41CD8"/>
    <w:rsid w:val="00D46F11"/>
    <w:rsid w:val="00D619C5"/>
    <w:rsid w:val="00D80971"/>
    <w:rsid w:val="00D8128C"/>
    <w:rsid w:val="00D819F8"/>
    <w:rsid w:val="00D829F5"/>
    <w:rsid w:val="00D902C4"/>
    <w:rsid w:val="00D90502"/>
    <w:rsid w:val="00D91CCE"/>
    <w:rsid w:val="00DB736F"/>
    <w:rsid w:val="00DC251B"/>
    <w:rsid w:val="00DC3C80"/>
    <w:rsid w:val="00DC5B05"/>
    <w:rsid w:val="00DE024C"/>
    <w:rsid w:val="00DE0DF7"/>
    <w:rsid w:val="00DE1D41"/>
    <w:rsid w:val="00DF0559"/>
    <w:rsid w:val="00E112D5"/>
    <w:rsid w:val="00E20E32"/>
    <w:rsid w:val="00E42597"/>
    <w:rsid w:val="00E51A6E"/>
    <w:rsid w:val="00E67CFB"/>
    <w:rsid w:val="00E71CFD"/>
    <w:rsid w:val="00E80914"/>
    <w:rsid w:val="00E900B4"/>
    <w:rsid w:val="00E909BE"/>
    <w:rsid w:val="00E96376"/>
    <w:rsid w:val="00EC2F2D"/>
    <w:rsid w:val="00ED30B2"/>
    <w:rsid w:val="00EE56AB"/>
    <w:rsid w:val="00F04766"/>
    <w:rsid w:val="00F068B1"/>
    <w:rsid w:val="00F16DB6"/>
    <w:rsid w:val="00F309F3"/>
    <w:rsid w:val="00F4290F"/>
    <w:rsid w:val="00F5297C"/>
    <w:rsid w:val="00F77C5E"/>
    <w:rsid w:val="00F83BA6"/>
    <w:rsid w:val="00F85743"/>
    <w:rsid w:val="00FA64EF"/>
    <w:rsid w:val="00FA66DD"/>
    <w:rsid w:val="00FD0595"/>
    <w:rsid w:val="00FD78A6"/>
    <w:rsid w:val="00FE4805"/>
    <w:rsid w:val="00FE68A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08BAC"/>
  <w15:chartTrackingRefBased/>
  <w15:docId w15:val="{2B4EE52A-A38B-4FAE-BA3C-386C84694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B4F"/>
    <w:pPr>
      <w:spacing w:line="256" w:lineRule="auto"/>
    </w:pPr>
    <w:rPr>
      <w:rFonts w:ascii="Times New Roman" w:hAnsi="Times New Roman" w:cs="Vrinda"/>
      <w:color w:val="000000" w:themeColor="text1"/>
      <w:sz w:val="24"/>
    </w:rPr>
  </w:style>
  <w:style w:type="paragraph" w:styleId="Heading1">
    <w:name w:val="heading 1"/>
    <w:basedOn w:val="Normal"/>
    <w:next w:val="Normal"/>
    <w:link w:val="Heading1Char"/>
    <w:uiPriority w:val="9"/>
    <w:qFormat/>
    <w:rsid w:val="00C16654"/>
    <w:pPr>
      <w:keepNext/>
      <w:keepLines/>
      <w:spacing w:before="240" w:after="0"/>
      <w:outlineLvl w:val="0"/>
    </w:pPr>
    <w:rPr>
      <w:rFonts w:eastAsiaTheme="majorEastAsia" w:cstheme="majorBidi"/>
      <w:b/>
      <w:color w:val="7030A0"/>
      <w:sz w:val="32"/>
      <w:szCs w:val="40"/>
    </w:rPr>
  </w:style>
  <w:style w:type="paragraph" w:styleId="Heading2">
    <w:name w:val="heading 2"/>
    <w:basedOn w:val="Heading1"/>
    <w:next w:val="Normal"/>
    <w:link w:val="Heading2Char"/>
    <w:uiPriority w:val="9"/>
    <w:unhideWhenUsed/>
    <w:qFormat/>
    <w:rsid w:val="009D7A2B"/>
    <w:pPr>
      <w:outlineLvl w:val="1"/>
    </w:pPr>
    <w:rPr>
      <w:b w:val="0"/>
      <w:color w:val="385623" w:themeColor="accent6" w:themeShade="80"/>
    </w:rPr>
  </w:style>
  <w:style w:type="paragraph" w:styleId="Heading3">
    <w:name w:val="heading 3"/>
    <w:basedOn w:val="Normal"/>
    <w:next w:val="Normal"/>
    <w:link w:val="Heading3Char"/>
    <w:uiPriority w:val="9"/>
    <w:unhideWhenUsed/>
    <w:qFormat/>
    <w:rsid w:val="00C16654"/>
    <w:pPr>
      <w:keepNext/>
      <w:keepLines/>
      <w:spacing w:before="40" w:after="0"/>
      <w:outlineLvl w:val="2"/>
    </w:pPr>
    <w:rPr>
      <w:rFonts w:eastAsiaTheme="majorEastAsia" w:cstheme="majorBidi"/>
      <w:b/>
      <w:color w:val="385623" w:themeColor="accent6" w:themeShade="80"/>
      <w:szCs w:val="30"/>
    </w:rPr>
  </w:style>
  <w:style w:type="paragraph" w:styleId="Heading4">
    <w:name w:val="heading 4"/>
    <w:basedOn w:val="Normal"/>
    <w:next w:val="Normal"/>
    <w:link w:val="Heading4Char"/>
    <w:uiPriority w:val="9"/>
    <w:unhideWhenUsed/>
    <w:qFormat/>
    <w:rsid w:val="002B51B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654"/>
    <w:rPr>
      <w:rFonts w:ascii="Times New Roman" w:eastAsiaTheme="majorEastAsia" w:hAnsi="Times New Roman" w:cstheme="majorBidi"/>
      <w:b/>
      <w:color w:val="7030A0"/>
      <w:sz w:val="32"/>
      <w:szCs w:val="40"/>
    </w:rPr>
  </w:style>
  <w:style w:type="character" w:customStyle="1" w:styleId="Heading2Char">
    <w:name w:val="Heading 2 Char"/>
    <w:basedOn w:val="DefaultParagraphFont"/>
    <w:link w:val="Heading2"/>
    <w:uiPriority w:val="9"/>
    <w:rsid w:val="009D7A2B"/>
    <w:rPr>
      <w:rFonts w:ascii="Times New Roman" w:eastAsiaTheme="majorEastAsia" w:hAnsi="Times New Roman" w:cstheme="majorBidi"/>
      <w:color w:val="385623" w:themeColor="accent6" w:themeShade="80"/>
      <w:sz w:val="32"/>
      <w:szCs w:val="40"/>
    </w:rPr>
  </w:style>
  <w:style w:type="character" w:customStyle="1" w:styleId="Heading3Char">
    <w:name w:val="Heading 3 Char"/>
    <w:basedOn w:val="DefaultParagraphFont"/>
    <w:link w:val="Heading3"/>
    <w:uiPriority w:val="9"/>
    <w:rsid w:val="00C16654"/>
    <w:rPr>
      <w:rFonts w:ascii="Times New Roman" w:eastAsiaTheme="majorEastAsia" w:hAnsi="Times New Roman" w:cstheme="majorBidi"/>
      <w:b/>
      <w:color w:val="385623" w:themeColor="accent6" w:themeShade="80"/>
      <w:sz w:val="24"/>
      <w:szCs w:val="30"/>
    </w:rPr>
  </w:style>
  <w:style w:type="table" w:styleId="GridTable5Dark-Accent5">
    <w:name w:val="Grid Table 5 Dark Accent 5"/>
    <w:basedOn w:val="TableNormal"/>
    <w:uiPriority w:val="50"/>
    <w:rsid w:val="00E67CFB"/>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eader">
    <w:name w:val="header"/>
    <w:basedOn w:val="Normal"/>
    <w:link w:val="HeaderChar"/>
    <w:uiPriority w:val="99"/>
    <w:unhideWhenUsed/>
    <w:rsid w:val="00F30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9F3"/>
    <w:rPr>
      <w:rFonts w:ascii="Times New Roman" w:hAnsi="Times New Roman" w:cs="Vrinda"/>
      <w:color w:val="000000" w:themeColor="text1"/>
      <w:sz w:val="24"/>
    </w:rPr>
  </w:style>
  <w:style w:type="paragraph" w:styleId="Footer">
    <w:name w:val="footer"/>
    <w:basedOn w:val="Normal"/>
    <w:link w:val="FooterChar"/>
    <w:uiPriority w:val="99"/>
    <w:unhideWhenUsed/>
    <w:rsid w:val="00F30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9F3"/>
    <w:rPr>
      <w:rFonts w:ascii="Times New Roman" w:hAnsi="Times New Roman" w:cs="Vrinda"/>
      <w:color w:val="000000" w:themeColor="text1"/>
      <w:sz w:val="24"/>
    </w:rPr>
  </w:style>
  <w:style w:type="paragraph" w:styleId="TOCHeading">
    <w:name w:val="TOC Heading"/>
    <w:basedOn w:val="Heading1"/>
    <w:next w:val="Normal"/>
    <w:uiPriority w:val="39"/>
    <w:unhideWhenUsed/>
    <w:qFormat/>
    <w:rsid w:val="00D249CA"/>
    <w:pPr>
      <w:spacing w:line="259" w:lineRule="auto"/>
      <w:outlineLvl w:val="9"/>
    </w:pPr>
    <w:rPr>
      <w:rFonts w:asciiTheme="majorHAnsi" w:hAnsiTheme="majorHAnsi"/>
      <w:b w:val="0"/>
      <w:color w:val="2F5496" w:themeColor="accent1" w:themeShade="BF"/>
      <w:szCs w:val="32"/>
      <w:lang w:eastAsia="en-GB"/>
    </w:rPr>
  </w:style>
  <w:style w:type="paragraph" w:styleId="TOC1">
    <w:name w:val="toc 1"/>
    <w:basedOn w:val="Normal"/>
    <w:next w:val="Normal"/>
    <w:autoRedefine/>
    <w:uiPriority w:val="39"/>
    <w:unhideWhenUsed/>
    <w:rsid w:val="00D249CA"/>
    <w:pPr>
      <w:spacing w:after="100"/>
    </w:pPr>
  </w:style>
  <w:style w:type="character" w:styleId="Hyperlink">
    <w:name w:val="Hyperlink"/>
    <w:basedOn w:val="DefaultParagraphFont"/>
    <w:uiPriority w:val="99"/>
    <w:unhideWhenUsed/>
    <w:rsid w:val="00D249CA"/>
    <w:rPr>
      <w:color w:val="0563C1" w:themeColor="hyperlink"/>
      <w:u w:val="single"/>
    </w:rPr>
  </w:style>
  <w:style w:type="paragraph" w:styleId="ListParagraph">
    <w:name w:val="List Paragraph"/>
    <w:basedOn w:val="Normal"/>
    <w:uiPriority w:val="34"/>
    <w:qFormat/>
    <w:rsid w:val="00C6766C"/>
    <w:pPr>
      <w:ind w:left="720"/>
      <w:contextualSpacing/>
    </w:pPr>
  </w:style>
  <w:style w:type="paragraph" w:styleId="TOC2">
    <w:name w:val="toc 2"/>
    <w:basedOn w:val="Normal"/>
    <w:next w:val="Normal"/>
    <w:autoRedefine/>
    <w:uiPriority w:val="39"/>
    <w:unhideWhenUsed/>
    <w:rsid w:val="00110B36"/>
    <w:pPr>
      <w:spacing w:after="100"/>
      <w:ind w:left="240"/>
    </w:pPr>
  </w:style>
  <w:style w:type="table" w:styleId="TableGrid">
    <w:name w:val="Table Grid"/>
    <w:basedOn w:val="TableNormal"/>
    <w:uiPriority w:val="39"/>
    <w:rsid w:val="00C166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44FD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2">
    <w:name w:val="Grid Table 4 Accent 2"/>
    <w:basedOn w:val="TableNormal"/>
    <w:uiPriority w:val="49"/>
    <w:rsid w:val="00344FDF"/>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344FD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4Char">
    <w:name w:val="Heading 4 Char"/>
    <w:basedOn w:val="DefaultParagraphFont"/>
    <w:link w:val="Heading4"/>
    <w:uiPriority w:val="9"/>
    <w:rsid w:val="002B51B2"/>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semiHidden/>
    <w:unhideWhenUsed/>
    <w:rsid w:val="00F77C5E"/>
    <w:pPr>
      <w:spacing w:before="100" w:beforeAutospacing="1" w:after="100" w:afterAutospacing="1" w:line="240" w:lineRule="auto"/>
    </w:pPr>
    <w:rPr>
      <w:rFonts w:eastAsia="Times New Roman" w:cs="Times New Roman"/>
      <w:color w:val="auto"/>
      <w:szCs w:val="24"/>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88067">
      <w:bodyDiv w:val="1"/>
      <w:marLeft w:val="0"/>
      <w:marRight w:val="0"/>
      <w:marTop w:val="0"/>
      <w:marBottom w:val="0"/>
      <w:divBdr>
        <w:top w:val="none" w:sz="0" w:space="0" w:color="auto"/>
        <w:left w:val="none" w:sz="0" w:space="0" w:color="auto"/>
        <w:bottom w:val="none" w:sz="0" w:space="0" w:color="auto"/>
        <w:right w:val="none" w:sz="0" w:space="0" w:color="auto"/>
      </w:divBdr>
    </w:div>
    <w:div w:id="432094024">
      <w:bodyDiv w:val="1"/>
      <w:marLeft w:val="0"/>
      <w:marRight w:val="0"/>
      <w:marTop w:val="0"/>
      <w:marBottom w:val="0"/>
      <w:divBdr>
        <w:top w:val="none" w:sz="0" w:space="0" w:color="auto"/>
        <w:left w:val="none" w:sz="0" w:space="0" w:color="auto"/>
        <w:bottom w:val="none" w:sz="0" w:space="0" w:color="auto"/>
        <w:right w:val="none" w:sz="0" w:space="0" w:color="auto"/>
      </w:divBdr>
    </w:div>
    <w:div w:id="479351626">
      <w:bodyDiv w:val="1"/>
      <w:marLeft w:val="0"/>
      <w:marRight w:val="0"/>
      <w:marTop w:val="0"/>
      <w:marBottom w:val="0"/>
      <w:divBdr>
        <w:top w:val="none" w:sz="0" w:space="0" w:color="auto"/>
        <w:left w:val="none" w:sz="0" w:space="0" w:color="auto"/>
        <w:bottom w:val="none" w:sz="0" w:space="0" w:color="auto"/>
        <w:right w:val="none" w:sz="0" w:space="0" w:color="auto"/>
      </w:divBdr>
    </w:div>
    <w:div w:id="1171719516">
      <w:bodyDiv w:val="1"/>
      <w:marLeft w:val="0"/>
      <w:marRight w:val="0"/>
      <w:marTop w:val="0"/>
      <w:marBottom w:val="0"/>
      <w:divBdr>
        <w:top w:val="none" w:sz="0" w:space="0" w:color="auto"/>
        <w:left w:val="none" w:sz="0" w:space="0" w:color="auto"/>
        <w:bottom w:val="none" w:sz="0" w:space="0" w:color="auto"/>
        <w:right w:val="none" w:sz="0" w:space="0" w:color="auto"/>
      </w:divBdr>
    </w:div>
    <w:div w:id="1388916196">
      <w:bodyDiv w:val="1"/>
      <w:marLeft w:val="0"/>
      <w:marRight w:val="0"/>
      <w:marTop w:val="0"/>
      <w:marBottom w:val="0"/>
      <w:divBdr>
        <w:top w:val="none" w:sz="0" w:space="0" w:color="auto"/>
        <w:left w:val="none" w:sz="0" w:space="0" w:color="auto"/>
        <w:bottom w:val="none" w:sz="0" w:space="0" w:color="auto"/>
        <w:right w:val="none" w:sz="0" w:space="0" w:color="auto"/>
      </w:divBdr>
    </w:div>
    <w:div w:id="1624917590">
      <w:bodyDiv w:val="1"/>
      <w:marLeft w:val="0"/>
      <w:marRight w:val="0"/>
      <w:marTop w:val="0"/>
      <w:marBottom w:val="0"/>
      <w:divBdr>
        <w:top w:val="none" w:sz="0" w:space="0" w:color="auto"/>
        <w:left w:val="none" w:sz="0" w:space="0" w:color="auto"/>
        <w:bottom w:val="none" w:sz="0" w:space="0" w:color="auto"/>
        <w:right w:val="none" w:sz="0" w:space="0" w:color="auto"/>
      </w:divBdr>
    </w:div>
    <w:div w:id="1733846451">
      <w:bodyDiv w:val="1"/>
      <w:marLeft w:val="0"/>
      <w:marRight w:val="0"/>
      <w:marTop w:val="0"/>
      <w:marBottom w:val="0"/>
      <w:divBdr>
        <w:top w:val="none" w:sz="0" w:space="0" w:color="auto"/>
        <w:left w:val="none" w:sz="0" w:space="0" w:color="auto"/>
        <w:bottom w:val="none" w:sz="0" w:space="0" w:color="auto"/>
        <w:right w:val="none" w:sz="0" w:space="0" w:color="auto"/>
      </w:divBdr>
    </w:div>
    <w:div w:id="2141922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DA808-3603-440F-8AAE-A8C089D61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2528</Words>
  <Characters>14416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vasile balan</cp:lastModifiedBy>
  <cp:revision>3</cp:revision>
  <dcterms:created xsi:type="dcterms:W3CDTF">2023-05-14T06:40:00Z</dcterms:created>
  <dcterms:modified xsi:type="dcterms:W3CDTF">2023-05-20T07:46:00Z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ffbfe080094cd63daf8961aad33e98e68dbe1c19d8d7240e0bc2543aed5e5697</vt:lpwstr>
  </property>
</Properties>
</file>