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C25" w:rsidRDefault="00593C25" w:rsidP="00593C25">
      <w:r>
        <w:t>The mid 1990's saw a sea change in school education in the United Kingdom, the various developments in terms of the National curriculum and particularly the education reform act (ERA) changed the way in which schools in the UK operated. Impacts were felt across state school provision which included physical education.</w:t>
      </w:r>
    </w:p>
    <w:p w:rsidR="00593C25" w:rsidRDefault="00593C25" w:rsidP="00593C25">
      <w:r>
        <w:t>The trend toward the development of schools with "specialisms" starting under the Conservatives were, in 1997 continued by the newly elected Labour government in the form of "Specialist Sports Colleges" connected to their feeder primary schools and other secondary provision via the programme called "school sports co-ordinators" (SSCos). (students should also be cognisant of the impact of the conservative 'Raising the Game' sport policy document, as detailing some of the potentials of physical education and sport development provision)</w:t>
      </w:r>
    </w:p>
    <w:p w:rsidR="00593C25" w:rsidRDefault="00593C25" w:rsidP="00593C25">
      <w:r>
        <w:t>The Specialist Sports Colleges and School Sports Co-ordinators initiatives were originally conceived as developing wider opportunities in some of the most deprived neighbourhoods in the UK (see Bringing Britain Together, A Sporting Future for All, PAT 10, Game Plan etc.) as part of New Labour's crosscutting 'social inclusion' agenda.</w:t>
      </w:r>
    </w:p>
    <w:p w:rsidR="00593C25" w:rsidRDefault="00593C25" w:rsidP="00593C25">
      <w:r>
        <w:t>A Specialist Sports College is a maintained secondary school (in England) which receives additional funding from the Department for Education and Skills to raise standards in physical education and sport within its own school, in a local family of schools and in the wider community.</w:t>
      </w:r>
    </w:p>
    <w:p w:rsidR="00593C25" w:rsidRDefault="00593C25" w:rsidP="00593C25">
      <w:r>
        <w:t>Schools may apply for Sports College status by raising £50,000 of private sector sponsorship and submitting to the DfES a four year development plan showing how it will raise standards in PE and sport. Sports Colleges are one of eight categories of specialist school in the Government's Specialist Schools Programme. In return for a sponsors contribution of 50,000 (reduced in particular areas of multiple deprivation), the Department for Education and Skills (DfES) provides a capital grant of £100,000 for this school which, combined with sponsorship, allows for a capital project of at least £150,000 (more if sponsorship is greater). Schools applying for Sports College status may also be eligible to apply for Lottery funding of up to £2 million to improve their facilities for PE and sport. Specialist schools also receive an additional per capita annual grant of 123 per pupil, equivalent for the average size school of 1,000 pupils of 123,000 a year, which may be used for additional staff, materials, in-service training, equipment replacement or out reach work. This funding is available for an initial period of four years (subject to a review of progress in year two).</w:t>
      </w:r>
    </w:p>
    <w:p w:rsidR="00593C25" w:rsidRDefault="00593C25" w:rsidP="00593C25">
      <w:r>
        <w:t>Both initiatives have grown exponentially, expanded further than just deprived areas and attracting increasing amounts of both exchequer and lottery funding, the School Sports Co-ordinator programme particularly has been developed (in scale at least) to have become a new tier in PE teacher provision having national conferences and, in effect, its own lead body in the form of the Youth Sports Trust.</w:t>
      </w:r>
    </w:p>
    <w:p w:rsidR="00593C25" w:rsidRDefault="00593C25" w:rsidP="00593C25">
      <w:r>
        <w:t>The School Sport Co-ordinator Programme was launched – by the Department for Education and Skills and the Department for Culture, Media and Sport – in September 2000. The programme brings together families of schools to help deliver for pupils a two hour entitlement, per week, to high quality physical education (PE) and school sport within and beyond the curriculum.</w:t>
      </w:r>
    </w:p>
    <w:p w:rsidR="00593C25" w:rsidRDefault="00593C25" w:rsidP="00593C25">
      <w:r>
        <w:t>The programme has six strategic aims and objectives:</w:t>
      </w:r>
    </w:p>
    <w:p w:rsidR="00593C25" w:rsidRDefault="00593C25" w:rsidP="00593C25">
      <w:r>
        <w:lastRenderedPageBreak/>
        <w:t xml:space="preserve">raising standards – supporting schools to review and develop their PE and school sport programmes to enhance the quality of provision; </w:t>
      </w:r>
    </w:p>
    <w:p w:rsidR="00593C25" w:rsidRDefault="00593C25" w:rsidP="00593C25">
      <w:r>
        <w:t xml:space="preserve">strategic planning – enhancing PE and sports development through development plans; </w:t>
      </w:r>
    </w:p>
    <w:p w:rsidR="00593C25" w:rsidRDefault="00593C25" w:rsidP="00593C25">
      <w:r>
        <w:t xml:space="preserve">primary liaison – establishing and developing PE and sports programmes for primary and special schools (particularly targeting the Key Stage 2/3 interface); </w:t>
      </w:r>
    </w:p>
    <w:p w:rsidR="00593C25" w:rsidRDefault="00593C25" w:rsidP="00593C25">
      <w:r>
        <w:t xml:space="preserve">school to community – building and supporting school/club links; </w:t>
      </w:r>
    </w:p>
    <w:p w:rsidR="00593C25" w:rsidRDefault="00593C25" w:rsidP="00593C25">
      <w:r>
        <w:t xml:space="preserve">out-of-school-hours activity – developing and supporting out-of-school-hours sports programmes (including inter and intra school competitions); and </w:t>
      </w:r>
    </w:p>
    <w:p w:rsidR="00593C25" w:rsidRDefault="00593C25" w:rsidP="00593C25">
      <w:r>
        <w:t xml:space="preserve">coaching and leadership – developing leadership, coaching and officiating programmes to help pupils gain skills to enhance their future role with the sporting community. </w:t>
      </w:r>
    </w:p>
    <w:p w:rsidR="00593C25" w:rsidRDefault="00593C25" w:rsidP="00593C25">
      <w:r>
        <w:t>The Local Education Authority (LEA) identifies an experienced teacher, normally within a Specialist Sports College (SpSC) to support and manage the development of local school sports partnerships. The teacher is taken off teaching timetable for(normally) 2 days per week and is known as the Partnership Development Manager (PDM) each PDM works with 4 to 6 partner Secondary schools (depending on local circumstances) and within each of these an experienced teacher co-ordinates and drives the development in the school and an associated family of primary schools. The teacher is taken off teaching for 2 or 3 days per week and is known as the School Sport Co-ordinator (SSCo) each SSCo works with up to 5 Primary schools and within each of these schools an experienced teacher ensures that the programmes are planned and delivered and that links are built with other schools and organisations across the partnership area. This teacher is taken off the teaching timetable for approximately 12 days per year and is known as a Primary Link Teacher (PLT)</w:t>
      </w:r>
    </w:p>
    <w:p w:rsidR="00593C25" w:rsidRDefault="00593C25" w:rsidP="00593C25">
      <w:r>
        <w:t>The School Sports Co-ordinator initiative, now principally based in Specialist Sports Colleges (although this was, and is, not the only model) aims to develop the quality of delivery of physical education in schools and particularly the links between key stages 2 and 3 (the gap between primary and secondary provision) in addition to achieving the government's target of two (2) hours of PE for every child per week (75% by 2006 - currently about 42%). The links made by Programme Development Managers (PDMs) and School Sports Co-ordinators with Primary link teachers are designed to achieve these targets. It is curious, however, that the Department for Education and Skills (DfES) appears unmotivated to take on the 2004 example from Scotland and do the job properly by placing specialist PE Teachers in every primary school.</w:t>
      </w:r>
    </w:p>
    <w:p w:rsidR="00593C25" w:rsidRDefault="00593C25" w:rsidP="00593C25">
      <w:r>
        <w:t>In addition Specialist Sports Colleges and School Sport Co-ordinator programmes are charged with developing 'community' links (the former also charged with developing further and higher education links too.), yet what 'community' represents to schools may not be those communities that traditional sport development defines. The two initiatives, sports colleges and the newly termed school sports partnerships (SSCo initiative) form two of the eight strands of the PESSCL strategy [Physical Education and school sport club links], now renamed at PESSYP (some notion of Young people at the end since the club links failed so miserably) - we now have a five hour offer - and a variety of other bits of spin.... but the facts remains that PE's has such a poor status in education, really!</w:t>
      </w:r>
    </w:p>
    <w:p w:rsidR="00593C25" w:rsidRDefault="00593C25" w:rsidP="00593C25"/>
    <w:p w:rsidR="00593C25" w:rsidRDefault="00593C25" w:rsidP="00593C25">
      <w:r>
        <w:t>These school / club / wider community links, stem from the 1960 report of Wolfenden "Sport in the Community", schools opening their doors to a wider population than their own pupils and school partnerships. These wider community links have provided fertile ground for the County Sports Partnerships (under their initial remit of active sports &amp; school/club links) and Local Authority Sport Development Units, hitherto almost excluded from the young sport talent base that schools potentially provided, other than in dual-use, joint-provision and the public school sports facilities and systems.</w:t>
      </w:r>
    </w:p>
    <w:p w:rsidR="00593C25" w:rsidRDefault="00593C25" w:rsidP="00593C25">
      <w:r>
        <w:t>Often schools' perceive their community as their feeder primary schools and their secondary partners (school sports partnerships) - vastly different from those perceptions of community in sport development and sport performance. The educational domain assumptions that underpin Physical Education (where the conditions of PE are adapted to suit the child) are different from those of sport (where the child is shaped to the conditions required for the sport). Some would argue that PE &amp; Sport have differing educational domain assumptions and are, as a consequence, sometimes incompatible. Mixing the two may mean that such a sport educational model may lack construct validity.</w:t>
      </w:r>
    </w:p>
    <w:p w:rsidR="00593C25" w:rsidRDefault="00593C25" w:rsidP="00593C25">
      <w:r>
        <w:t>The various claims for the value of sport in educational settings are as old as the British Empire itself (and not unrelated) ranging from that famous [miss] quotation attributed to the Duke of Wellington in 1815 that "the battle of Waterloo was won..... on the playing fields of Eton" to those various claims made in recent policy documents including Game Plan (2002). In summary the positional statements are that sport might contribute - in an educational context - to;</w:t>
      </w:r>
    </w:p>
    <w:p w:rsidR="00593C25" w:rsidRDefault="00593C25" w:rsidP="00593C25">
      <w:r>
        <w:t xml:space="preserve">Enhancing [wider] educational attainment </w:t>
      </w:r>
    </w:p>
    <w:p w:rsidR="00593C25" w:rsidRDefault="00593C25" w:rsidP="00593C25">
      <w:r>
        <w:t xml:space="preserve">Developing psychological traits (self-esteem etc.) </w:t>
      </w:r>
    </w:p>
    <w:p w:rsidR="00593C25" w:rsidRDefault="00593C25" w:rsidP="00593C25">
      <w:r>
        <w:t xml:space="preserve">Enhancing social responsibility </w:t>
      </w:r>
    </w:p>
    <w:p w:rsidR="00593C25" w:rsidRDefault="00593C25" w:rsidP="00593C25">
      <w:r>
        <w:t xml:space="preserve">Developing moral responsibility </w:t>
      </w:r>
    </w:p>
    <w:p w:rsidR="00593C25" w:rsidRDefault="00593C25" w:rsidP="00593C25">
      <w:r>
        <w:t xml:space="preserve">Developing interpersonal skills </w:t>
      </w:r>
    </w:p>
    <w:p w:rsidR="00593C25" w:rsidRDefault="00593C25" w:rsidP="00593C25">
      <w:r>
        <w:t xml:space="preserve">Developing lifelong [positive] health behaviours </w:t>
      </w:r>
    </w:p>
    <w:p w:rsidR="00593C25" w:rsidRDefault="00593C25" w:rsidP="00593C25">
      <w:r>
        <w:t xml:space="preserve">Encouraging social conformity (&amp; behaviour) </w:t>
      </w:r>
    </w:p>
    <w:p w:rsidR="00593C25" w:rsidRDefault="00593C25" w:rsidP="00593C25">
      <w:r>
        <w:t xml:space="preserve">Developing employment key skills (teamwork etc.) </w:t>
      </w:r>
    </w:p>
    <w:p w:rsidR="00593C25" w:rsidRDefault="00593C25" w:rsidP="00593C25">
      <w:r>
        <w:t xml:space="preserve">Reducing childhood obesity (6% at present) </w:t>
      </w:r>
    </w:p>
    <w:p w:rsidR="00593C25" w:rsidRDefault="00593C25" w:rsidP="00593C25">
      <w:r>
        <w:t xml:space="preserve">Combating adolescent depression </w:t>
      </w:r>
    </w:p>
    <w:p w:rsidR="00593C25" w:rsidRDefault="00593C25" w:rsidP="00593C25">
      <w:r>
        <w:t>(this list is not exhaustive)</w:t>
      </w:r>
    </w:p>
    <w:p w:rsidR="00593C25" w:rsidRDefault="00593C25" w:rsidP="00593C25"/>
    <w:p w:rsidR="00593C25" w:rsidRDefault="00593C25" w:rsidP="00593C25">
      <w:r>
        <w:lastRenderedPageBreak/>
        <w:t>What may be interesting to students is the range of claims made, some seated in evidence of various quality but all clearly representative of that age old PE and Sport tradition of the notion that "Sport is great?"; an apparent guiding maxim of the Youth Sports Trust...... all presentation and no substance are words we hear from elsewhere. It has to be said however, that without participation in the YST particular brand of PE truth, questionable though it may be..... no school will get access to PE monies since they are, without question, gatekeeper for government funding in school sport.</w:t>
      </w:r>
    </w:p>
    <w:p w:rsidR="00593C25" w:rsidRDefault="00593C25" w:rsidP="00593C25">
      <w:r>
        <w:t>Students may like to explore the conflicts and contradictions that exist with the new PESSYP strategy and Sports Coach UK's Long Term Athlete Development - given the Youth Sports Trusts' "Competition Manager" initiate in school sport and the LTAD's directives towards competition [or lack thereof] prior to the age of 12....... just a gift for undergraduate dissertations!</w:t>
      </w:r>
    </w:p>
    <w:p w:rsidR="00593C25" w:rsidRDefault="00593C25" w:rsidP="00593C25">
      <w:r>
        <w:t>PESSCL to PESSYP.....</w:t>
      </w:r>
    </w:p>
    <w:p w:rsidR="00593C25" w:rsidRDefault="00593C25" w:rsidP="00593C25">
      <w:r>
        <w:t>In 2008 and as a consquence [inter alia] of the DCMS Sport strategy, Playing to Win, transition from PESSCL (Physical Education School Sports Clubs Links) to PESSYP (PE and Sport Strategy for Young People) – a new strategy coordinated by the Youth Sports Trust to Schools across England, with new work strands, but the objectives, the DCMS say, remain the same!</w:t>
      </w:r>
    </w:p>
    <w:p w:rsidR="00593C25" w:rsidRDefault="00593C25" w:rsidP="00593C25">
      <w:r>
        <w:t>The PE and Sport Strategy for Young People (PESSYP) launched in January 2008 expresses the Government’s commitment to improve the quantity and quality of PE and sport undertaken by young people aged 5 to 19 in England. PESSYP was designed to build on the success of the PE, School Sport and Club Links (PESSCL) Strategy for 5 to 16 year olds, which went live in April 2003. PESSYP will see an investment of £755 million over three years to deliver the work announced by the Prime Minister in July 2007, and is now set out in Public Service Agreement target 22.</w:t>
      </w:r>
    </w:p>
    <w:p w:rsidR="00593C25" w:rsidRDefault="00593C25" w:rsidP="00593C25">
      <w:r>
        <w:t>The strategy is the joint overall responsibility of, the Department for Children, Schools and Families (DCSF) and the Department for Culture, Media and Sport (DCMS), working in particular with the Department for Universities, Innovation and Skills (DIUS) in relation to 16 to 19 year olds and with strong links to Department of Health.</w:t>
      </w:r>
    </w:p>
    <w:p w:rsidR="00593C25" w:rsidRDefault="00593C25" w:rsidP="00593C25">
      <w:r>
        <w:t>There are key roles for the infrastructure of specialist sports colleges, school sport partnerships, national governing bodies, county sports partnerships and other community providers to ensure that all 5 to 16 years olds have access to two hours PE and three hours beyond the curriculum and 16 to 19 year olds have three hours of sport outside of the curriculum. Collectively, this is referred to as the “Five Hour Offer”.</w:t>
      </w:r>
    </w:p>
    <w:p w:rsidR="00593C25" w:rsidRDefault="00593C25" w:rsidP="00593C25">
      <w:r>
        <w:t>5 Hour offer in a nutshell – From PESSCL school children, 5 to 16 year olds, should get 2 hours PE at school per week and an additional 3 hours of out of school physical activity and sporting opportunities: The responsibility for this sits with the Youth Sports Trust.</w:t>
      </w:r>
    </w:p>
    <w:p w:rsidR="00593C25" w:rsidRDefault="00593C25" w:rsidP="00593C25">
      <w:r>
        <w:t>16 – 19 year old provision is a bit more complicated; for those in sixth form [years 12 and 13 in schools] or Further Education and the implication then in Higher Education; should get opportunities for 3 hours of Physical activity and Sport, also the responsibility of the Youth Sports Trust.</w:t>
      </w:r>
    </w:p>
    <w:p w:rsidR="00593C25" w:rsidRDefault="00593C25" w:rsidP="00593C25">
      <w:r>
        <w:t xml:space="preserve">The 16 – 19 year olds outside of education become the remit of Sport England through the County Sports Partnerships [CSP’s] in the context of providing the 3 hours of physical activity and sport opportunities for the ‘semi sporty’, the CSP’s then becoming in effect and again the delivery arm of </w:t>
      </w:r>
      <w:r>
        <w:lastRenderedPageBreak/>
        <w:t>‘Sport policy’ of Sport England, a concept they were encouraged to desist from in Game Plan (2002) preferring a Sport England role of enabler. Sport England have sponsored and adopted ‘Sport Unlimited’ which includes ‘Street Games’ to provide what they imply as a more relevant and user [what young people want]  driven Sport and Physical activity mechanism than is Physical Education in Schools. The Youth Sports Trust and Sport England have each, and in 2009 uncharacteristically broken cover to demonstrate a collective partnership arrangement, hailing support for each other, in the context of Sport Unlimited, particularly despite the rhetoric, research evidence and domain assumptions that in this context at least, divide them in their individual responsibilities toward this “five hour offer”.</w:t>
      </w:r>
    </w:p>
    <w:p w:rsidR="00593C25" w:rsidRDefault="00593C25" w:rsidP="00593C25">
      <w:r>
        <w:t>Interestingly, nowhere [again] in this delivery vehicle are Local Authorities who spend over 1 billion pounds in Sport, Leisure and Physical activity employing the vast majority of Sports development professionals...... strange.</w:t>
      </w:r>
    </w:p>
    <w:p w:rsidR="00593C25" w:rsidRDefault="00593C25" w:rsidP="00593C25">
      <w:r>
        <w:t>At launch it was, and remains, uncertain what would be identified as the various components of the Five Hour Offer. In essence, it was difficult to differentiate PE and sport from wider physical activity, and therefore to delineate what was and what was not to be considered part of the "Five Hour" sporting landscape, and moreover whether the YST or indeed schools were an appropriate context for the delivery of opportunities to [particularly] a post school age objective population, however and in light of these challenges;</w:t>
      </w:r>
    </w:p>
    <w:p w:rsidR="00593C25" w:rsidRDefault="00593C25" w:rsidP="00593C25">
      <w:r>
        <w:t>School Sport Partnerships</w:t>
      </w:r>
    </w:p>
    <w:p w:rsidR="005F5960" w:rsidRDefault="00593C25" w:rsidP="00593C25">
      <w:r>
        <w:t>Under the new PESSYP strategy, School Sport Partnerships remained the key driver for young people’s 'high quality sports opportunities' within and beyond the curriculum. SSPs retained a responsibility for increasing participation opportunities, supporting the development and delivery of high quality physical education and school sport, but it was hoped, also become much more outward looking, to ensure that appropriate pathways exist, or are being developed, for young people to access high quality sporting opportunities beyond the school gates. This, it was envisaged, 'will need to be done alongside many community partners, including local authority services, county sports partnerships, v%20...</w:t>
      </w:r>
    </w:p>
    <w:sectPr w:rsidR="005F5960" w:rsidSect="005F596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compat/>
  <w:rsids>
    <w:rsidRoot w:val="00593C25"/>
    <w:rsid w:val="00593C25"/>
    <w:rsid w:val="005F59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9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2228</Words>
  <Characters>12705</Characters>
  <Application>Microsoft Office Word</Application>
  <DocSecurity>0</DocSecurity>
  <Lines>105</Lines>
  <Paragraphs>29</Paragraphs>
  <ScaleCrop>false</ScaleCrop>
  <Company/>
  <LinksUpToDate>false</LinksUpToDate>
  <CharactersWithSpaces>14904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Osborne</dc:creator>
  <cp:keywords/>
  <dc:description/>
  <cp:lastModifiedBy>Steven Osborne</cp:lastModifiedBy>
  <cp:revision>1</cp:revision>
  <dcterms:created xsi:type="dcterms:W3CDTF">2010-05-18T09:41:00Z</dcterms:created>
  <dcterms:modified xsi:type="dcterms:W3CDTF">2010-05-18T09:42:00Z</dcterms:modified>
</cp:coreProperties>
</file>