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D9BC6B1" wp14:paraId="2C078E63" wp14:textId="014DDB06">
      <w:pPr>
        <w:rPr>
          <w:rFonts w:ascii="Arial Nova" w:hAnsi="Arial Nova" w:eastAsia="Arial Nova" w:cs="Arial Nova"/>
          <w:b w:val="1"/>
          <w:bCs w:val="1"/>
          <w:i w:val="0"/>
          <w:iCs w:val="0"/>
          <w:sz w:val="40"/>
          <w:szCs w:val="40"/>
          <w:u w:val="none"/>
        </w:rPr>
      </w:pPr>
      <w:r w:rsidRPr="0D9BC6B1" w:rsidR="32B53F32">
        <w:rPr>
          <w:rFonts w:ascii="Arial Nova" w:hAnsi="Arial Nova" w:eastAsia="Arial Nova" w:cs="Arial Nova"/>
          <w:b w:val="1"/>
          <w:bCs w:val="1"/>
          <w:i w:val="0"/>
          <w:iCs w:val="0"/>
          <w:sz w:val="40"/>
          <w:szCs w:val="40"/>
          <w:u w:val="none"/>
        </w:rPr>
        <w:t>COMPONENT 1</w:t>
      </w:r>
    </w:p>
    <w:p w:rsidR="0D9BC6B1" w:rsidP="0D9BC6B1" w:rsidRDefault="0D9BC6B1" w14:paraId="537FA185" w14:textId="6510FC6B">
      <w:pPr>
        <w:rPr>
          <w:rFonts w:ascii="Arial Nova" w:hAnsi="Arial Nova" w:eastAsia="Arial Nova" w:cs="Arial Nova"/>
          <w:b w:val="1"/>
          <w:bCs w:val="1"/>
          <w:i w:val="0"/>
          <w:iCs w:val="0"/>
          <w:sz w:val="40"/>
          <w:szCs w:val="40"/>
          <w:u w:val="none"/>
        </w:rPr>
      </w:pPr>
    </w:p>
    <w:p w:rsidR="69B177AE" w:rsidP="0D9BC6B1" w:rsidRDefault="69B177AE" w14:paraId="35E88091" w14:textId="74355CBB">
      <w:pPr>
        <w:jc w:val="center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0D9BC6B1" w:rsidR="69B177AE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 xml:space="preserve">ROUND THE TABLE DISCUSSION </w:t>
      </w:r>
      <w:r w:rsidRPr="0D9BC6B1" w:rsidR="5BEA8CA3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 xml:space="preserve">ABOUT </w:t>
      </w:r>
      <w:r w:rsidRPr="0D9BC6B1" w:rsidR="4261C027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 xml:space="preserve">BLACKBURN </w:t>
      </w:r>
    </w:p>
    <w:p w:rsidR="4261C027" w:rsidP="0D9BC6B1" w:rsidRDefault="4261C027" w14:paraId="55C1BCFA" w14:textId="1C5CF73D">
      <w:pPr>
        <w:jc w:val="center"/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0D9BC6B1" w:rsidR="4261C027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CHILD F CASE STUDY</w:t>
      </w:r>
    </w:p>
    <w:p w:rsidR="0D9BC6B1" w:rsidP="0D9BC6B1" w:rsidRDefault="0D9BC6B1" w14:paraId="3E26D395" w14:textId="3CE9188F">
      <w:pPr>
        <w:rPr>
          <w:rFonts w:ascii="Arial Nova" w:hAnsi="Arial Nova" w:eastAsia="Arial Nova" w:cs="Arial Nova"/>
        </w:rPr>
      </w:pPr>
    </w:p>
    <w:p w:rsidR="32B53F32" w:rsidP="0D9BC6B1" w:rsidRDefault="32B53F32" w14:paraId="1BDC1BE2" w14:textId="5721A996">
      <w:pPr>
        <w:rPr>
          <w:rFonts w:ascii="Arial Nova" w:hAnsi="Arial Nova" w:eastAsia="Arial Nova" w:cs="Arial Nova"/>
          <w:b w:val="1"/>
          <w:bCs w:val="1"/>
        </w:rPr>
      </w:pPr>
      <w:r w:rsidRPr="0D9BC6B1" w:rsidR="32B53F32">
        <w:rPr>
          <w:rFonts w:ascii="Arial Nova" w:hAnsi="Arial Nova" w:eastAsia="Arial Nova" w:cs="Arial Nova"/>
          <w:b w:val="1"/>
          <w:bCs w:val="1"/>
        </w:rPr>
        <w:t>NAME: KADIJA ALI</w:t>
      </w:r>
    </w:p>
    <w:p w:rsidR="32B53F32" w:rsidP="0D9BC6B1" w:rsidRDefault="32B53F32" w14:paraId="643F8854" w14:noSpellErr="1" w14:textId="48705AAA">
      <w:pPr>
        <w:rPr>
          <w:rFonts w:ascii="Arial Nova" w:hAnsi="Arial Nova" w:eastAsia="Arial Nova" w:cs="Arial Nova"/>
          <w:b w:val="1"/>
          <w:bCs w:val="1"/>
        </w:rPr>
      </w:pPr>
      <w:r w:rsidRPr="2E42EF64" w:rsidR="32B53F32">
        <w:rPr>
          <w:rFonts w:ascii="Arial Nova" w:hAnsi="Arial Nova" w:eastAsia="Arial Nova" w:cs="Arial Nova"/>
          <w:b w:val="1"/>
          <w:bCs w:val="1"/>
        </w:rPr>
        <w:t>STUDENT NO</w:t>
      </w:r>
      <w:r w:rsidRPr="2E42EF64" w:rsidR="429F0AB3">
        <w:rPr>
          <w:rFonts w:ascii="Arial Nova" w:hAnsi="Arial Nova" w:eastAsia="Arial Nova" w:cs="Arial Nova"/>
          <w:b w:val="1"/>
          <w:bCs w:val="1"/>
        </w:rPr>
        <w:t>:</w:t>
      </w:r>
      <w:r w:rsidRPr="2E42EF64" w:rsidR="32B53F32">
        <w:rPr>
          <w:rFonts w:ascii="Arial Nova" w:hAnsi="Arial Nova" w:eastAsia="Arial Nova" w:cs="Arial Nova"/>
          <w:b w:val="1"/>
          <w:bCs w:val="1"/>
        </w:rPr>
        <w:t xml:space="preserve"> 2333121</w:t>
      </w:r>
    </w:p>
    <w:p w:rsidR="32B53F32" w:rsidP="0D9BC6B1" w:rsidRDefault="32B53F32" w14:paraId="4A034C54" w14:textId="039A32F5">
      <w:pPr>
        <w:rPr>
          <w:rFonts w:ascii="Arial Nova" w:hAnsi="Arial Nova" w:eastAsia="Arial Nova" w:cs="Arial Nova"/>
          <w:b w:val="1"/>
          <w:bCs w:val="1"/>
        </w:rPr>
      </w:pPr>
      <w:r w:rsidRPr="0D9BC6B1" w:rsidR="32B53F32">
        <w:rPr>
          <w:rFonts w:ascii="Arial Nova" w:hAnsi="Arial Nova" w:eastAsia="Arial Nova" w:cs="Arial Nova"/>
          <w:b w:val="1"/>
          <w:bCs w:val="1"/>
        </w:rPr>
        <w:t>MODULE NO:</w:t>
      </w:r>
      <w:r w:rsidRPr="0D9BC6B1" w:rsidR="6B948F60">
        <w:rPr>
          <w:rFonts w:ascii="Arial Nova" w:hAnsi="Arial Nova" w:eastAsia="Arial Nova" w:cs="Arial Nova"/>
          <w:b w:val="1"/>
          <w:bCs w:val="1"/>
        </w:rPr>
        <w:t xml:space="preserve"> BMHP5021_BIRM</w:t>
      </w:r>
    </w:p>
    <w:p w:rsidR="32B53F32" w:rsidP="2E42EF64" w:rsidRDefault="32B53F32" w14:noSpellErr="1" w14:paraId="0EEC57B1" w14:textId="67257845">
      <w:pPr>
        <w:rPr>
          <w:rFonts w:ascii="Arial Nova" w:hAnsi="Arial Nova" w:eastAsia="Arial Nova" w:cs="Arial Nova"/>
          <w:b w:val="1"/>
          <w:bCs w:val="1"/>
        </w:rPr>
      </w:pPr>
      <w:r w:rsidRPr="2E42EF64" w:rsidR="32B53F32">
        <w:rPr>
          <w:rFonts w:ascii="Arial Nova" w:hAnsi="Arial Nova" w:eastAsia="Arial Nova" w:cs="Arial Nova"/>
          <w:b w:val="1"/>
          <w:bCs w:val="1"/>
        </w:rPr>
        <w:t>LECTURER</w:t>
      </w:r>
      <w:r w:rsidRPr="2E42EF64" w:rsidR="30642C5B">
        <w:rPr>
          <w:rFonts w:ascii="Arial Nova" w:hAnsi="Arial Nova" w:eastAsia="Arial Nova" w:cs="Arial Nova"/>
          <w:b w:val="1"/>
          <w:bCs w:val="1"/>
        </w:rPr>
        <w:t>:</w:t>
      </w:r>
      <w:r w:rsidRPr="2E42EF64" w:rsidR="2C06DA6D">
        <w:rPr>
          <w:rFonts w:ascii="Arial Nova" w:hAnsi="Arial Nova" w:eastAsia="Arial Nova" w:cs="Arial Nova"/>
          <w:b w:val="1"/>
          <w:bCs w:val="1"/>
        </w:rPr>
        <w:t xml:space="preserve"> GILLIAN WEAVER</w:t>
      </w:r>
    </w:p>
    <w:p w:rsidR="32B53F32" w:rsidP="0D9BC6B1" w:rsidRDefault="32B53F32" w14:paraId="5EFD5BC6" w14:textId="6BD446E7">
      <w:pPr>
        <w:rPr>
          <w:rFonts w:ascii="Arial Nova" w:hAnsi="Arial Nova" w:eastAsia="Arial Nova" w:cs="Arial Nova"/>
          <w:b w:val="1"/>
          <w:bCs w:val="1"/>
        </w:rPr>
      </w:pPr>
      <w:r w:rsidRPr="0D9BC6B1" w:rsidR="32B53F32">
        <w:rPr>
          <w:rFonts w:ascii="Arial Nova" w:hAnsi="Arial Nova" w:eastAsia="Arial Nova" w:cs="Arial Nova"/>
          <w:b w:val="1"/>
          <w:bCs w:val="1"/>
        </w:rPr>
        <w:t>DATE: 21/10/2</w:t>
      </w:r>
      <w:r w:rsidRPr="0D9BC6B1" w:rsidR="58D646B7">
        <w:rPr>
          <w:rFonts w:ascii="Arial Nova" w:hAnsi="Arial Nova" w:eastAsia="Arial Nova" w:cs="Arial Nova"/>
          <w:b w:val="1"/>
          <w:bCs w:val="1"/>
        </w:rPr>
        <w:t>025</w:t>
      </w:r>
    </w:p>
    <w:p w:rsidR="0D9BC6B1" w:rsidP="0D9BC6B1" w:rsidRDefault="0D9BC6B1" w14:paraId="2E1BF08B" w14:textId="65F53F7E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9882161" w14:textId="63437A44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E187743" w14:textId="1E1C8879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6EEAF40" w14:textId="444962ED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21DF753F" w14:textId="4FA6F4A4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BAC0C94" w14:textId="6D0F542C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24438481" w14:textId="083032EC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E21866E" w14:textId="634F90F1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74B1D489" w14:textId="71F796CF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38BB2E1C" w14:textId="58432BAD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F463289" w14:textId="2FAD6B20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E723DC7" w14:textId="58507F81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551C8BB7" w14:textId="4A6BA2A9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C443B60" w14:textId="53FC070C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BBFB2D3" w14:textId="556BE7AE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CF3271E" w14:textId="529D28F8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5C4A0208" w:rsidP="0D9BC6B1" w:rsidRDefault="5C4A0208" w14:paraId="311CDBD8" w14:textId="38C10E54">
      <w:pPr>
        <w:pStyle w:val="Normal"/>
        <w:rPr>
          <w:rFonts w:ascii="Arial Nova" w:hAnsi="Arial Nova" w:eastAsia="Arial Nova" w:cs="Arial Nova"/>
          <w:b w:val="1"/>
          <w:bCs w:val="1"/>
        </w:rPr>
      </w:pPr>
      <w:r w:rsidRPr="4F29793C" w:rsidR="5C4A0208">
        <w:rPr>
          <w:rFonts w:ascii="Arial Nova" w:hAnsi="Arial Nova" w:eastAsia="Arial Nova" w:cs="Arial Nova"/>
          <w:b w:val="1"/>
          <w:bCs w:val="1"/>
        </w:rPr>
        <w:t>REFERENCES LIST</w:t>
      </w:r>
    </w:p>
    <w:p w:rsidR="213D0F39" w:rsidP="4F29793C" w:rsidRDefault="213D0F39" w14:paraId="441BD88C" w14:textId="564A15B9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213D0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Usher, K., Jackson, D. and O'Brien, L</w:t>
      </w:r>
      <w:r w:rsidRPr="4F29793C" w:rsidR="492D2B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. (</w:t>
      </w:r>
      <w:r w:rsidRPr="4F29793C" w:rsidR="213D0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2005). Adolescent drug abuse: Helping families survive. </w:t>
      </w:r>
      <w:r w:rsidRPr="4F29793C" w:rsidR="213D0F3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International </w:t>
      </w:r>
      <w:r w:rsidRPr="4F29793C" w:rsidR="213D0F3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journal</w:t>
      </w:r>
      <w:r w:rsidRPr="4F29793C" w:rsidR="213D0F3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of </w:t>
      </w:r>
      <w:r w:rsidRPr="4F29793C" w:rsidR="213D0F3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mental health nursing</w:t>
      </w:r>
      <w:r w:rsidRPr="4F29793C" w:rsidR="213D0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F29793C" w:rsidR="213D0F39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14</w:t>
      </w:r>
      <w:r w:rsidRPr="4F29793C" w:rsidR="213D0F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pp.209-214.</w:t>
      </w:r>
    </w:p>
    <w:p w:rsidR="0E52D785" w:rsidP="4F29793C" w:rsidRDefault="0E52D785" w14:paraId="2D023B0E" w14:textId="6BDB1EE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Lloyd, 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C.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4F29793C" w:rsidR="40B08E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1998</w:t>
      </w:r>
      <w:r w:rsidRPr="4F29793C" w:rsidR="4D9097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)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Risk factors for problem drug use: 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identifying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vulnerable groups. </w:t>
      </w:r>
      <w:r w:rsidRPr="4F29793C" w:rsidR="0E52D78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Drugs: education, </w:t>
      </w:r>
      <w:r w:rsidRPr="4F29793C" w:rsidR="0E52D78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prevention</w:t>
      </w:r>
      <w:r w:rsidRPr="4F29793C" w:rsidR="0E52D78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policy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F29793C" w:rsidR="0E52D785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5</w:t>
      </w:r>
      <w:r w:rsidRPr="4F29793C" w:rsidR="0E52D7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(3), pp.217-232.</w:t>
      </w:r>
    </w:p>
    <w:p w:rsidR="572002B2" w:rsidP="4F29793C" w:rsidRDefault="572002B2" w14:paraId="5B05B194" w14:textId="32346CF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57200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Sloboda, Z. </w:t>
      </w:r>
      <w:r w:rsidRPr="4F29793C" w:rsidR="1CF1E7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</w:t>
      </w:r>
      <w:r w:rsidRPr="4F29793C" w:rsidR="57200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1999</w:t>
      </w:r>
      <w:r w:rsidRPr="4F29793C" w:rsidR="432954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)</w:t>
      </w:r>
      <w:r w:rsidRPr="4F29793C" w:rsidR="57200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Problems for the future? Drug use among vulnerable groups of young people. </w:t>
      </w:r>
      <w:r w:rsidRPr="4F29793C" w:rsidR="57200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Drugs: education, </w:t>
      </w:r>
      <w:r w:rsidRPr="4F29793C" w:rsidR="57200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prevention</w:t>
      </w:r>
      <w:r w:rsidRPr="4F29793C" w:rsidR="57200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policy</w:t>
      </w:r>
      <w:r w:rsidRPr="4F29793C" w:rsidR="57200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F29793C" w:rsidR="572002B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6</w:t>
      </w:r>
      <w:r w:rsidRPr="4F29793C" w:rsidR="57200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(2), pp.195-201.</w:t>
      </w:r>
    </w:p>
    <w:p w:rsidR="17D5A067" w:rsidP="4F29793C" w:rsidRDefault="17D5A067" w14:paraId="332849AC" w14:textId="5C71D02C" w14:noSpellErr="1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Roe, 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S.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Becker, 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J.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</w:t>
      </w:r>
      <w:r w:rsidRPr="2E42EF64" w:rsidR="16EC1C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2005</w:t>
      </w:r>
      <w:r w:rsidRPr="2E42EF64" w:rsidR="57E0896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)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. Drug prevention with vulnerable young people: A review. </w:t>
      </w:r>
      <w:r w:rsidRPr="2E42EF64" w:rsidR="17D5A06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Drugs: education, </w:t>
      </w:r>
      <w:r w:rsidRPr="2E42EF64" w:rsidR="17D5A06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prevention</w:t>
      </w:r>
      <w:r w:rsidRPr="2E42EF64" w:rsidR="17D5A06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and policy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2E42EF64" w:rsidR="17D5A067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12</w:t>
      </w:r>
      <w:r w:rsidRPr="2E42EF64" w:rsidR="17D5A06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(2), pp.85-99.</w:t>
      </w:r>
    </w:p>
    <w:p w:rsidR="6E3CD240" w:rsidP="2E42EF64" w:rsidRDefault="6E3CD240" w14:noSpellErr="1" w14:paraId="4FDDE9C3" w14:textId="3891D916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E42EF64" w:rsidR="5616AC9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Green, C. (2023) </w:t>
      </w:r>
      <w:r w:rsidRPr="2E42EF64" w:rsidR="5616AC9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Child Safeguarding Practice Review: Overview Report – Child F</w:t>
      </w:r>
      <w:r w:rsidRPr="2E42EF64" w:rsidR="5616AC9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 Blackburn with Darwen, Blackpool and Lancashire Children’s Safeguarding Assurance Partnership. NSPCC Library Catalogue (Accessed 13 October 2025)</w:t>
      </w:r>
    </w:p>
    <w:p w:rsidR="6E3CD240" w:rsidP="2E42EF64" w:rsidRDefault="6E3CD240" w14:paraId="2CC031A3" w14:textId="3C2DD083">
      <w:pPr>
        <w:pStyle w:val="Normal"/>
        <w:spacing w:before="240" w:beforeAutospacing="off" w:after="240" w:afterAutospacing="off"/>
        <w:ind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E42EF64" w:rsidR="6E3CD24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HM Government (2004) </w:t>
      </w:r>
      <w:r w:rsidRPr="2E42EF64" w:rsidR="6E3CD240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Children Act 2004</w:t>
      </w:r>
      <w:r w:rsidRPr="2E42EF64" w:rsidR="6E3CD24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London: The Stationery Office. Available at: </w:t>
      </w:r>
      <w:hyperlink r:id="R49b972514f6d418d">
        <w:r w:rsidRPr="2E42EF64" w:rsidR="6E3CD240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https://www.legislation.gov.uk/ukpga/2004/31/contents</w:t>
        </w:r>
      </w:hyperlink>
      <w:r w:rsidRPr="2E42EF64" w:rsidR="6E3CD24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(Accessed: </w:t>
      </w:r>
      <w:r w:rsidRPr="2E42EF64" w:rsidR="5ECDCA7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12</w:t>
      </w:r>
      <w:r w:rsidRPr="2E42EF64" w:rsidR="6E3CD240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2025).</w:t>
      </w:r>
      <w:r w:rsidRPr="2E42EF64" w:rsidR="2BA2D2D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</w:p>
    <w:p w:rsidR="524939D7" w:rsidP="4F29793C" w:rsidRDefault="524939D7" w14:paraId="4C94D62B" w14:noSpellErr="1" w14:textId="4F8C2D74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HM Inspectorate of Constabulary and Fire &amp; Rescue Services (2022) </w:t>
      </w:r>
      <w:r w:rsidRPr="4F29793C" w:rsidR="524939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Police Response to Vulnerable Children: Annual Review</w:t>
      </w: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London: HMICFRS. Available at: </w:t>
      </w:r>
      <w:hyperlink r:id="R0c394236705142d8">
        <w:r w:rsidRPr="4F29793C" w:rsidR="524939D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https://www.justiceinspectorates.gov.uk</w:t>
        </w:r>
      </w:hyperlink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(Accessed: </w:t>
      </w:r>
      <w:r w:rsidRPr="4F29793C" w:rsidR="304191C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14</w:t>
      </w: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2025).</w:t>
      </w:r>
    </w:p>
    <w:p w:rsidR="524939D7" w:rsidP="4F29793C" w:rsidRDefault="524939D7" w14:paraId="3915C3AB" w14:noSpellErr="1" w14:textId="206E159C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College of Policing (2020) </w:t>
      </w:r>
      <w:r w:rsidRPr="4F29793C" w:rsidR="524939D7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National Child Protection Inspection Framework</w:t>
      </w: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London: College of Policing. Available at: </w:t>
      </w:r>
      <w:hyperlink r:id="R64acc2274169429c">
        <w:r w:rsidRPr="4F29793C" w:rsidR="524939D7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</w:t>
        </w:r>
        <w:r w:rsidRPr="4F29793C" w:rsidR="1C3405E2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ttps://www.college.police.uk</w:t>
        </w:r>
      </w:hyperlink>
      <w:r w:rsidRPr="4F29793C" w:rsidR="1C3405E2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(Accessed: </w:t>
      </w:r>
      <w:r w:rsidRPr="4F29793C" w:rsidR="3753E5D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14</w:t>
      </w:r>
      <w:r w:rsidRPr="4F29793C" w:rsidR="524939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2025).</w:t>
      </w:r>
    </w:p>
    <w:p w:rsidR="532A8C08" w:rsidP="4F29793C" w:rsidRDefault="532A8C08" w14:paraId="3ED00DE0" w14:noSpellErr="1" w14:textId="35DBCE37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532A8C0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Department for Education (2023) </w:t>
      </w:r>
      <w:r w:rsidRPr="4F29793C" w:rsidR="532A8C0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Working Together to Safeguard Children: Statutory Framework</w:t>
      </w:r>
      <w:r w:rsidRPr="4F29793C" w:rsidR="532A8C0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. London: HM Government. Available at: </w:t>
      </w:r>
      <w:hyperlink r:id="Rab10f4649e224c9f">
        <w:r w:rsidRPr="4F29793C" w:rsidR="532A8C08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https://assets.publishing.service.gov.uk/media/65797f1e0467eb000d55f689/Working_together_to_safeguard_children_2023_-_statutory_framework.pdf</w:t>
        </w:r>
      </w:hyperlink>
      <w:r w:rsidRPr="4F29793C" w:rsidR="532A8C0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(Accessed: </w:t>
      </w:r>
      <w:r w:rsidRPr="4F29793C" w:rsidR="760A3D5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1</w:t>
      </w:r>
      <w:r w:rsidRPr="4F29793C" w:rsidR="209391F4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5</w:t>
      </w:r>
      <w:r w:rsidRPr="4F29793C" w:rsidR="532A8C0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2025).</w:t>
      </w:r>
    </w:p>
    <w:p w:rsidR="1C50E406" w:rsidP="4F29793C" w:rsidRDefault="1C50E406" w14:paraId="06DD142B" w14:textId="783677C3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1C50E4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Buchanan, A. (2007). Including the socially excluded: The impact of government policy on vulnerable families and children in need. </w:t>
      </w:r>
      <w:r w:rsidRPr="4F29793C" w:rsidR="1C50E40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British Journal of Social Work</w:t>
      </w:r>
      <w:r w:rsidRPr="4F29793C" w:rsidR="1C50E4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, </w:t>
      </w:r>
      <w:r w:rsidRPr="4F29793C" w:rsidR="1C50E406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22222"/>
          <w:sz w:val="22"/>
          <w:szCs w:val="22"/>
          <w:lang w:val="en-US"/>
        </w:rPr>
        <w:t>37</w:t>
      </w:r>
      <w:r w:rsidRPr="4F29793C" w:rsidR="1C50E4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(2), pp.187-207.</w:t>
      </w:r>
    </w:p>
    <w:p w:rsidR="5ED1BDD8" w:rsidP="4F29793C" w:rsidRDefault="5ED1BDD8" w14:paraId="05C8538A" w14:noSpellErr="1" w14:textId="7477EE9A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2E42EF64" w:rsidR="5ED1BDD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Green, C. (2023) </w:t>
      </w:r>
      <w:r w:rsidRPr="2E42EF64" w:rsidR="5ED1BDD8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Child Safeguarding Practice Review: Overview Report – Child F</w:t>
      </w:r>
      <w:r w:rsidRPr="2E42EF64" w:rsidR="5ED1BDD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 Blackburn with Darwen, Blackpool and Lancashire Children’s Safeguarding Assurance Partnership.</w:t>
      </w:r>
      <w:r w:rsidRPr="2E42EF64" w:rsidR="20D3269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r w:rsidRPr="2E42EF64" w:rsidR="5ED1BDD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NSPCC Library </w:t>
      </w:r>
      <w:r w:rsidRPr="2E42EF64" w:rsidR="5ED1BDD8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Catalogu</w:t>
      </w:r>
      <w:r w:rsidRPr="2E42EF64" w:rsidR="0C33BCF1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e</w:t>
      </w:r>
      <w:r w:rsidRPr="2E42EF64" w:rsidR="5A329C6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(</w:t>
      </w:r>
      <w:r w:rsidRPr="2E42EF64" w:rsidR="5A329C69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Accessed 19 October 2025)</w:t>
      </w:r>
    </w:p>
    <w:p w:rsidR="311A668D" w:rsidP="4F29793C" w:rsidRDefault="311A668D" w14:paraId="1E3639CF" w14:noSpellErr="1" w14:textId="3926A7BC">
      <w:pPr>
        <w:pStyle w:val="Normal"/>
        <w:bidi w:val="0"/>
        <w:spacing w:before="240" w:beforeAutospacing="off" w:after="240" w:afterAutospacing="off"/>
        <w:ind w:left="0"/>
        <w:jc w:val="left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4F29793C" w:rsidR="311A668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Department for Education (2018) </w:t>
      </w:r>
      <w:r w:rsidRPr="4F29793C" w:rsidR="311A668D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US"/>
        </w:rPr>
        <w:t>Information Sharing: Advice for Practitioners Providing Safeguarding Services to Children, Young People, Parents and Carers</w:t>
      </w:r>
      <w:r w:rsidRPr="4F29793C" w:rsidR="311A668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. London: HM Government. Available at:</w:t>
      </w:r>
      <w:r w:rsidRPr="4F29793C" w:rsidR="4C0750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</w:t>
      </w:r>
      <w:hyperlink r:id="Rd54e56d7a3064611">
        <w:r w:rsidRPr="4F29793C" w:rsidR="4C075036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https://www.gov.uk/government/publications</w:t>
        </w:r>
      </w:hyperlink>
      <w:r w:rsidRPr="4F29793C" w:rsidR="4C075036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 (</w:t>
      </w:r>
      <w:r w:rsidRPr="4F29793C" w:rsidR="311A668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Accessed: 1</w:t>
      </w:r>
      <w:r w:rsidRPr="4F29793C" w:rsidR="2CB2A1D7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>8</w:t>
      </w:r>
      <w:r w:rsidRPr="4F29793C" w:rsidR="311A668D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October 2025).</w:t>
      </w:r>
    </w:p>
    <w:p w:rsidR="0D9BC6B1" w:rsidP="0D9BC6B1" w:rsidRDefault="0D9BC6B1" w14:paraId="70ADC85B" w14:textId="6AA48AC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0D9BC6B1" w:rsidP="0D9BC6B1" w:rsidRDefault="0D9BC6B1" w14:paraId="0D0D8D55" w14:textId="7E84E52C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2997A3F8" w14:textId="4C71F8B0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B8125B1" w14:textId="7CC11943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C397467" w14:textId="06AA2D4B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716ADDCA" w14:textId="472051FE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88C6843" w14:textId="433C6FA5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0CF2E20" w14:textId="4E5B5364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3C8E3851" w14:textId="3C562BB6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F9A8A21" w14:textId="0998A1E2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3DA6A59" w14:textId="2ECA7FB3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7A96E65" w14:textId="3AEC9BD0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57DE6483" w14:textId="44EA6747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A3CC929" w14:textId="626E705B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7F2E63E5" w14:textId="264C68A5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29346DC5" w14:textId="4377B7CA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5529898" w14:textId="743938B9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11B504DA" w14:textId="05E5B221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C272649" w14:textId="4C1A5322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EA72A70" w14:textId="58975809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912C916" w14:textId="3523850B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40ED2D19" w14:textId="45DBD8CB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1DE8BBB1" w14:textId="165EB66E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1A63ECB6" w14:textId="052D60CE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6DEA3380" w14:textId="26E914E9">
      <w:pPr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0C92EB87" w14:textId="184F0747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p w:rsidR="0D9BC6B1" w:rsidP="0D9BC6B1" w:rsidRDefault="0D9BC6B1" w14:paraId="23BCBABF" w14:textId="1B8DD849">
      <w:pPr>
        <w:pStyle w:val="Normal"/>
        <w:rPr>
          <w:rFonts w:ascii="Arial Nova" w:hAnsi="Arial Nova" w:eastAsia="Arial Nova" w:cs="Arial Nova"/>
          <w:b w:val="1"/>
          <w:bCs w:val="1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d12d4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6957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936d0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74697E"/>
    <w:rsid w:val="010E3DF3"/>
    <w:rsid w:val="01EF5ABD"/>
    <w:rsid w:val="0307819D"/>
    <w:rsid w:val="03A0C132"/>
    <w:rsid w:val="03B1C69B"/>
    <w:rsid w:val="0443B3DB"/>
    <w:rsid w:val="0865A52B"/>
    <w:rsid w:val="089FE2A5"/>
    <w:rsid w:val="0AF14449"/>
    <w:rsid w:val="0B158C4E"/>
    <w:rsid w:val="0C33BCF1"/>
    <w:rsid w:val="0D949980"/>
    <w:rsid w:val="0D9BC6B1"/>
    <w:rsid w:val="0E52D785"/>
    <w:rsid w:val="11054695"/>
    <w:rsid w:val="13168581"/>
    <w:rsid w:val="14887EF6"/>
    <w:rsid w:val="15D4E26B"/>
    <w:rsid w:val="16EC1C2D"/>
    <w:rsid w:val="17D5A067"/>
    <w:rsid w:val="18344815"/>
    <w:rsid w:val="1887E960"/>
    <w:rsid w:val="1AC93BE1"/>
    <w:rsid w:val="1C29A863"/>
    <w:rsid w:val="1C3405E2"/>
    <w:rsid w:val="1C50E406"/>
    <w:rsid w:val="1C706B6B"/>
    <w:rsid w:val="1CF1E70D"/>
    <w:rsid w:val="1FE453A6"/>
    <w:rsid w:val="209391F4"/>
    <w:rsid w:val="20D32699"/>
    <w:rsid w:val="213D0F39"/>
    <w:rsid w:val="216E2043"/>
    <w:rsid w:val="228B16E0"/>
    <w:rsid w:val="22E7D0D5"/>
    <w:rsid w:val="246130D7"/>
    <w:rsid w:val="2526F5B3"/>
    <w:rsid w:val="266712D9"/>
    <w:rsid w:val="285DD17D"/>
    <w:rsid w:val="28E24584"/>
    <w:rsid w:val="29A48EC3"/>
    <w:rsid w:val="2B51DC6F"/>
    <w:rsid w:val="2BA2D2D4"/>
    <w:rsid w:val="2C06DA6D"/>
    <w:rsid w:val="2C8E0E39"/>
    <w:rsid w:val="2CB2A1D7"/>
    <w:rsid w:val="2CE51746"/>
    <w:rsid w:val="2D612444"/>
    <w:rsid w:val="2E42EF64"/>
    <w:rsid w:val="301876F4"/>
    <w:rsid w:val="304191C8"/>
    <w:rsid w:val="30642C5B"/>
    <w:rsid w:val="311A668D"/>
    <w:rsid w:val="3136B989"/>
    <w:rsid w:val="3278605A"/>
    <w:rsid w:val="32B53F32"/>
    <w:rsid w:val="32CFDF27"/>
    <w:rsid w:val="34011DDE"/>
    <w:rsid w:val="3510456E"/>
    <w:rsid w:val="3753E5D4"/>
    <w:rsid w:val="382645B7"/>
    <w:rsid w:val="392B6CD9"/>
    <w:rsid w:val="394C78FC"/>
    <w:rsid w:val="3A9B2101"/>
    <w:rsid w:val="3B365F95"/>
    <w:rsid w:val="3C5D335C"/>
    <w:rsid w:val="3DA01C1D"/>
    <w:rsid w:val="3ED4B6CC"/>
    <w:rsid w:val="3F813865"/>
    <w:rsid w:val="40B08E27"/>
    <w:rsid w:val="423D309D"/>
    <w:rsid w:val="4261C027"/>
    <w:rsid w:val="429F0AB3"/>
    <w:rsid w:val="43295444"/>
    <w:rsid w:val="43A69AB4"/>
    <w:rsid w:val="465F687B"/>
    <w:rsid w:val="47A826B1"/>
    <w:rsid w:val="48288B60"/>
    <w:rsid w:val="492D2BD8"/>
    <w:rsid w:val="493A8263"/>
    <w:rsid w:val="4A28FAB4"/>
    <w:rsid w:val="4B133E17"/>
    <w:rsid w:val="4B149CD9"/>
    <w:rsid w:val="4C075036"/>
    <w:rsid w:val="4D1735F7"/>
    <w:rsid w:val="4D37C59D"/>
    <w:rsid w:val="4D9097AB"/>
    <w:rsid w:val="4F29793C"/>
    <w:rsid w:val="4F3E87A4"/>
    <w:rsid w:val="5155FE20"/>
    <w:rsid w:val="5192040F"/>
    <w:rsid w:val="51FDC7F5"/>
    <w:rsid w:val="524939D7"/>
    <w:rsid w:val="532A8C08"/>
    <w:rsid w:val="55ED1BCD"/>
    <w:rsid w:val="5616AC9D"/>
    <w:rsid w:val="562E9DFB"/>
    <w:rsid w:val="572002B2"/>
    <w:rsid w:val="57AF7397"/>
    <w:rsid w:val="57E0896C"/>
    <w:rsid w:val="58865BA6"/>
    <w:rsid w:val="58C16DEC"/>
    <w:rsid w:val="58D646B7"/>
    <w:rsid w:val="59BC1B67"/>
    <w:rsid w:val="5A329C69"/>
    <w:rsid w:val="5A890DFE"/>
    <w:rsid w:val="5B455161"/>
    <w:rsid w:val="5BEA8CA3"/>
    <w:rsid w:val="5C048047"/>
    <w:rsid w:val="5C4A0208"/>
    <w:rsid w:val="5CCC17B8"/>
    <w:rsid w:val="5DC0F85D"/>
    <w:rsid w:val="5ECDCA7A"/>
    <w:rsid w:val="5ED1BDD8"/>
    <w:rsid w:val="600E614D"/>
    <w:rsid w:val="6769C6F6"/>
    <w:rsid w:val="68CADB35"/>
    <w:rsid w:val="69B177AE"/>
    <w:rsid w:val="6A4CCB76"/>
    <w:rsid w:val="6B49F82C"/>
    <w:rsid w:val="6B948F60"/>
    <w:rsid w:val="6C1AD30A"/>
    <w:rsid w:val="6C74697E"/>
    <w:rsid w:val="6D317CE7"/>
    <w:rsid w:val="6E002E3C"/>
    <w:rsid w:val="6E3CD240"/>
    <w:rsid w:val="6E5B5079"/>
    <w:rsid w:val="7010D1FF"/>
    <w:rsid w:val="713E2671"/>
    <w:rsid w:val="716142D2"/>
    <w:rsid w:val="71D18040"/>
    <w:rsid w:val="746A9FE3"/>
    <w:rsid w:val="755EAADC"/>
    <w:rsid w:val="760A3D5A"/>
    <w:rsid w:val="77F77402"/>
    <w:rsid w:val="7A4CF8CB"/>
    <w:rsid w:val="7CC4007B"/>
    <w:rsid w:val="7E4D6B60"/>
    <w:rsid w:val="7EB994E1"/>
    <w:rsid w:val="7FD4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697E"/>
  <w15:chartTrackingRefBased/>
  <w15:docId w15:val="{78CE68BD-F689-45B4-9F8C-22CBD8EA068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D9BC6B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D9BC6B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08f29ef294c54334" /><Relationship Type="http://schemas.openxmlformats.org/officeDocument/2006/relationships/hyperlink" Target="https://www.justiceinspectorates.gov.uk" TargetMode="External" Id="R0c394236705142d8" /><Relationship Type="http://schemas.openxmlformats.org/officeDocument/2006/relationships/hyperlink" Target="https://www.college.police.uk" TargetMode="External" Id="R64acc2274169429c" /><Relationship Type="http://schemas.openxmlformats.org/officeDocument/2006/relationships/hyperlink" Target="https://assets.publishing.service.gov.uk/media/65797f1e0467eb000d55f689/Working_together_to_safeguard_children_2023_-_statutory_framework.pdf" TargetMode="External" Id="Rab10f4649e224c9f" /><Relationship Type="http://schemas.openxmlformats.org/officeDocument/2006/relationships/hyperlink" Target="https://www.gov.uk/government/publications" TargetMode="External" Id="Rd54e56d7a3064611" /><Relationship Type="http://schemas.openxmlformats.org/officeDocument/2006/relationships/hyperlink" Target="https://www.legislation.gov.uk/ukpga/2004/31/contents" TargetMode="External" Id="R49b972514f6d418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2025-10-19T22:13:43.9100683Z</dcterms:created>
  <dcterms:modified xsi:type="dcterms:W3CDTF">2025-10-21T14:16:13.1365145Z</dcterms:modified>
  <dc:creator>Kadija Ali (2333121)</dc:creator>
  <lastModifiedBy>Kadija Ali (2333121)</lastModifiedBy>
</coreProperties>
</file>