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0.1 -->
  <w:body>
    <w:p>
      <w:pPr>
        <w:spacing w:after="240"/>
      </w:pPr>
    </w:p>
    <w:p>
      <w:pPr>
        <w:spacing w:before="240" w:after="240"/>
      </w:pPr>
      <w:r>
        <w:t>Module: Professional Career Development (BMSW4005)</w:t>
      </w:r>
    </w:p>
    <w:p>
      <w:pPr>
        <w:spacing w:before="240" w:after="240"/>
      </w:pPr>
      <w:r>
        <w:t>Student id: 1911042 Marius Constantin Anuta</w:t>
      </w:r>
    </w:p>
    <w:p>
      <w:pPr>
        <w:spacing w:before="240" w:after="240"/>
      </w:pPr>
      <w:r>
        <w:t>Tutor: Abdi Rahman</w:t>
      </w:r>
    </w:p>
    <w:p>
      <w:pPr>
        <w:spacing w:before="240" w:after="240"/>
      </w:pPr>
    </w:p>
    <w:p>
      <w:pPr>
        <w:spacing w:before="240" w:after="240"/>
      </w:pPr>
    </w:p>
    <w:p>
      <w:pPr>
        <w:spacing w:before="240" w:after="240"/>
      </w:pPr>
    </w:p>
    <w:p>
      <w:pPr>
        <w:spacing w:before="240" w:after="240"/>
      </w:pPr>
      <w:r>
        <w:t>First Reason</w:t>
      </w:r>
    </w:p>
    <w:p>
      <w:pPr>
        <w:spacing w:before="240" w:after="240"/>
      </w:pPr>
    </w:p>
    <w:p>
      <w:pPr>
        <w:spacing w:before="240" w:after="240"/>
      </w:pPr>
      <w:r>
        <w:t xml:space="preserve">Remote working was firstly an expected byproduct of technological advancements such as autonomy provided by advanced robotic machinery implemented in different industries, mainly mass-produced necessities and cybernetic development, example the Artificial Intelligence or AI as a short acronym. As technology progressed it has provided the general population with new jobs but at the same time taking many old and traditional ( for certain regions ) workplaces. </w:t>
      </w:r>
    </w:p>
    <w:p>
      <w:pPr>
        <w:spacing w:before="240" w:after="240"/>
      </w:pPr>
      <w:r>
        <w:t>A job which emerged from the combined effort of the robotic industry and AI progression is home delivery, or better said home-delivery through the use of the internet no longer the having need to walk a certain unpleasant or inaccessible distance for your low, time or budget.</w:t>
      </w:r>
    </w:p>
    <w:p>
      <w:pPr>
        <w:spacing w:before="240" w:after="240"/>
      </w:pPr>
      <w:r>
        <w:t>Another commodity rising to the opportunity of a more simple, accessible life is the contactless money exchange between buyer and seller. Using a card provided by your bank of choice you can access the currency of the country you reside in but also the ability to buy the product which you desire with a digital form of money is at a distance of few centimetres between a screen interface and your credit card.</w:t>
      </w:r>
    </w:p>
    <w:p>
      <w:pPr>
        <w:spacing w:before="240" w:after="240"/>
      </w:pPr>
      <w:r>
        <w:t>Of course news like this are starting to feel old, for the advancement of the mobile phone industry is showing every day that they would not fall behind the ever-growing progress with the addition of PayPal, an app used as a substitute and very soon a replacement for the credit card.</w:t>
      </w:r>
    </w:p>
    <w:p>
      <w:pPr>
        <w:spacing w:before="240" w:after="240"/>
      </w:pPr>
      <w:r>
        <w:t>All these improvements listed are just a few of the perks we acquired.</w:t>
      </w:r>
    </w:p>
    <w:p>
      <w:pPr>
        <w:spacing w:before="240" w:after="240"/>
      </w:pPr>
      <w:r>
        <w:t>Second Reason</w:t>
      </w:r>
    </w:p>
    <w:p>
      <w:pPr>
        <w:spacing w:before="240" w:after="240"/>
      </w:pPr>
    </w:p>
    <w:p>
      <w:pPr>
        <w:spacing w:before="240" w:after="240"/>
      </w:pPr>
      <w:r>
        <w:t>In the current year, 2020, a virus named Corona Virus short version COVID-19 is roaming the world with no existing definitive and effective cure as of yet, making the world close their borders and inflicting deep wounds on the world economy and the peace of our society. With the new threat of dying from a sneeze or cough from another person, the government instructed everyone to sit home to slow the spread of the virus. This simple decision had one flaw if it would continue more then a month, money. With a large population in lookdown school closed and many factories followed, stopping the education is a hard blow to any advanced society and combining it a long break of manufacturing and distribution of goods, your country is in for a decline. However, this was an opportunity for all jobs related to remote working, this crisis being the gasoline put on the fire called technology.</w:t>
      </w:r>
    </w:p>
    <w:p>
      <w:pPr>
        <w:spacing w:before="240" w:after="240"/>
      </w:pPr>
      <w:r>
        <w:t>The importance of a stable workplace managed from the comfort of your home, made everyone stuck inside the makeshift bunker full of anxiety and distress a bit happier of the financial future. It is said that war breeds opportunity, well this is just another type of war which has brought us closer to improving ourself.</w:t>
      </w:r>
    </w:p>
    <w:p>
      <w:pPr>
        <w:spacing w:before="240" w:after="240"/>
      </w:pPr>
    </w:p>
    <w:p>
      <w:pPr>
        <w:spacing w:before="240" w:after="240"/>
      </w:pPr>
      <w:r>
        <w:t>In conclusion, the reason we had progress regarding remote working so far is a combination of technological advancement due to laziness and crisis, when we are pushed far enough we just push harder for maintaining the safety of or environment.</w:t>
      </w:r>
    </w:p>
    <w:p>
      <w:pPr>
        <w:spacing w:before="240" w:after="240"/>
      </w:pPr>
    </w:p>
    <w:p>
      <w:pPr>
        <w:spacing w:before="240" w:after="240"/>
      </w:pPr>
    </w:p>
    <w:sectPr>
      <w:pgMar w:top="1440" w:right="1440" w:bottom="1440" w:left="1440" w:header="708" w:footer="708"/>
      <w:cols w:space="708"/>
    </w:sectPr>
  </w:body>
</w:document>
</file>

<file path=word/fontTable.xml><?xml version="1.0" encoding="utf-8"?>
<w:fonts xmlns:r="http://schemas.openxmlformats.org/officeDocument/2006/relationships" xmlns:w="http://schemas.openxmlformats.org/wordprocessingml/2006/main"/>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zoom w:percent="100"/>
  <w:defaultTabStop w:val="720"/>
  <w:noPunctuationKerning/>
  <w:characterSpacingControl w:val="doNotCompress"/>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rFonts w:ascii="Times New Roman" w:eastAsia="Times New Roman" w:hAnsi="Times New Roman" w:cs="Times New Roman"/>
      <w:b/>
      <w:bCs/>
      <w:i w:val="0"/>
      <w:kern w:val="36"/>
      <w:sz w:val="48"/>
      <w:szCs w:val="48"/>
    </w:rPr>
  </w:style>
  <w:style w:type="paragraph" w:styleId="Heading2">
    <w:name w:val="heading 2"/>
    <w:basedOn w:val="Normal"/>
    <w:next w:val="Normal"/>
    <w:qFormat/>
    <w:rsid w:val="00EF7B96"/>
    <w:pPr>
      <w:keepNext/>
      <w:spacing w:before="240" w:after="60"/>
      <w:outlineLvl w:val="1"/>
    </w:pPr>
    <w:rPr>
      <w:rFonts w:ascii="Times New Roman" w:eastAsia="Times New Roman" w:hAnsi="Times New Roman" w:cs="Times New Roman"/>
      <w:b/>
      <w:bCs/>
      <w:i w:val="0"/>
      <w:iCs/>
      <w:sz w:val="36"/>
      <w:szCs w:val="36"/>
    </w:rPr>
  </w:style>
  <w:style w:type="paragraph" w:styleId="Heading3">
    <w:name w:val="heading 3"/>
    <w:basedOn w:val="Normal"/>
    <w:next w:val="Normal"/>
    <w:qFormat/>
    <w:rsid w:val="00EF7B96"/>
    <w:pPr>
      <w:keepNext/>
      <w:spacing w:before="240" w:after="60"/>
      <w:outlineLvl w:val="2"/>
    </w:pPr>
    <w:rPr>
      <w:rFonts w:ascii="Times New Roman" w:eastAsia="Times New Roman" w:hAnsi="Times New Roman" w:cs="Times New Roman"/>
      <w:b/>
      <w:bCs/>
      <w:i w:val="0"/>
      <w:sz w:val="28"/>
      <w:szCs w:val="28"/>
    </w:rPr>
  </w:style>
  <w:style w:type="paragraph" w:styleId="Heading4">
    <w:name w:val="heading 4"/>
    <w:basedOn w:val="Normal"/>
    <w:next w:val="Normal"/>
    <w:qFormat/>
    <w:rsid w:val="00EF7B96"/>
    <w:pPr>
      <w:keepNext/>
      <w:spacing w:before="240" w:after="60"/>
      <w:outlineLvl w:val="3"/>
    </w:pPr>
    <w:rPr>
      <w:rFonts w:ascii="Times New Roman" w:eastAsia="Times New Roman" w:hAnsi="Times New Roman" w:cs="Times New Roman"/>
      <w:b/>
      <w:bCs/>
      <w:i w:val="0"/>
      <w:sz w:val="24"/>
      <w:szCs w:val="24"/>
    </w:rPr>
  </w:style>
  <w:style w:type="paragraph" w:styleId="Heading5">
    <w:name w:val="heading 5"/>
    <w:basedOn w:val="Normal"/>
    <w:next w:val="Normal"/>
    <w:qFormat/>
    <w:rsid w:val="00EF7B96"/>
    <w:pPr>
      <w:spacing w:before="240" w:after="60"/>
      <w:outlineLvl w:val="4"/>
    </w:pPr>
    <w:rPr>
      <w:rFonts w:ascii="Times New Roman" w:eastAsia="Times New Roman" w:hAnsi="Times New Roman" w:cs="Times New Roman"/>
      <w:b/>
      <w:bCs/>
      <w:i w:val="0"/>
      <w:iCs/>
      <w:sz w:val="20"/>
      <w:szCs w:val="20"/>
    </w:rPr>
  </w:style>
  <w:style w:type="paragraph" w:styleId="Heading6">
    <w:name w:val="heading 6"/>
    <w:basedOn w:val="Normal"/>
    <w:next w:val="Normal"/>
    <w:qFormat/>
    <w:rsid w:val="00EF7B96"/>
    <w:pPr>
      <w:spacing w:before="240" w:after="60"/>
      <w:outlineLvl w:val="5"/>
    </w:pPr>
    <w:rPr>
      <w:rFonts w:ascii="Times New Roman" w:eastAsia="Times New Roman" w:hAnsi="Times New Roman" w:cs="Times New Roman"/>
      <w:b/>
      <w:bCs/>
      <w:i w:val="0"/>
      <w:sz w:val="16"/>
      <w:szCs w:val="16"/>
    </w:rPr>
  </w:style>
  <w:style w:type="character" w:default="1" w:styleId="DefaultParagraphFont">
    <w:name w:val="Default Paragraph Font"/>
    <w:semiHidden/>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styles" Target="styles.xml" /></Relationships>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