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3DDDE4" w14:textId="77777777" w:rsidR="00A55A22" w:rsidRPr="00BE09F1" w:rsidRDefault="00A55A22" w:rsidP="00BE09F1">
      <w:pPr>
        <w:spacing w:before="240" w:line="360" w:lineRule="auto"/>
        <w:jc w:val="center"/>
        <w:rPr>
          <w:rFonts w:ascii="Arial" w:hAnsi="Arial" w:cs="Arial"/>
          <w:b/>
          <w:bCs/>
          <w:sz w:val="32"/>
          <w:szCs w:val="32"/>
        </w:rPr>
      </w:pPr>
      <w:r w:rsidRPr="00BE09F1">
        <w:rPr>
          <w:rFonts w:ascii="Arial" w:hAnsi="Arial" w:cs="Arial"/>
          <w:b/>
          <w:bCs/>
          <w:sz w:val="32"/>
          <w:szCs w:val="32"/>
        </w:rPr>
        <w:t>Employee Engagement in The Waldorf Hilton, London: A Study on the impact of Job Satisfaction on Employee Retention</w:t>
      </w:r>
    </w:p>
    <w:p w14:paraId="56765D40" w14:textId="77777777" w:rsidR="00A55A22" w:rsidRPr="00AC6F6F" w:rsidRDefault="00A55A22" w:rsidP="00AC6F6F">
      <w:pPr>
        <w:spacing w:before="240" w:line="360" w:lineRule="auto"/>
        <w:jc w:val="both"/>
        <w:rPr>
          <w:rFonts w:ascii="Arial" w:hAnsi="Arial" w:cs="Arial"/>
          <w:sz w:val="32"/>
          <w:szCs w:val="32"/>
        </w:rPr>
      </w:pPr>
    </w:p>
    <w:p w14:paraId="132C439D" w14:textId="242A9B54" w:rsidR="00A55A22" w:rsidRPr="00AC6F6F" w:rsidRDefault="00A55A22" w:rsidP="00AC6F6F">
      <w:pPr>
        <w:spacing w:before="240" w:line="360" w:lineRule="auto"/>
        <w:jc w:val="both"/>
        <w:rPr>
          <w:rFonts w:ascii="Arial" w:hAnsi="Arial" w:cs="Arial"/>
          <w:sz w:val="32"/>
          <w:szCs w:val="32"/>
        </w:rPr>
      </w:pPr>
    </w:p>
    <w:p w14:paraId="1195AF53" w14:textId="77777777" w:rsidR="00A55A22" w:rsidRPr="00AC6F6F" w:rsidRDefault="00A55A22" w:rsidP="00AC6F6F">
      <w:pPr>
        <w:spacing w:before="240" w:line="360" w:lineRule="auto"/>
        <w:jc w:val="both"/>
        <w:rPr>
          <w:rFonts w:ascii="Arial" w:hAnsi="Arial" w:cs="Arial"/>
          <w:sz w:val="32"/>
          <w:szCs w:val="32"/>
        </w:rPr>
      </w:pPr>
    </w:p>
    <w:p w14:paraId="72DCB043" w14:textId="3A27C4FE" w:rsidR="00A55A22" w:rsidRPr="00AC6F6F" w:rsidRDefault="00A55A22" w:rsidP="00BE09F1">
      <w:pPr>
        <w:spacing w:after="0" w:line="360" w:lineRule="auto"/>
        <w:jc w:val="center"/>
        <w:rPr>
          <w:rFonts w:ascii="Arial" w:hAnsi="Arial" w:cs="Arial"/>
          <w:sz w:val="32"/>
          <w:szCs w:val="32"/>
        </w:rPr>
      </w:pPr>
      <w:r w:rsidRPr="00AC6F6F">
        <w:rPr>
          <w:rFonts w:ascii="Arial" w:hAnsi="Arial" w:cs="Arial"/>
          <w:sz w:val="32"/>
          <w:szCs w:val="32"/>
        </w:rPr>
        <w:t xml:space="preserve">Student’s </w:t>
      </w:r>
      <w:r w:rsidR="00713EC1" w:rsidRPr="00AC6F6F">
        <w:rPr>
          <w:rFonts w:ascii="Arial" w:hAnsi="Arial" w:cs="Arial"/>
          <w:sz w:val="32"/>
          <w:szCs w:val="32"/>
        </w:rPr>
        <w:t>Name:</w:t>
      </w:r>
      <w:r w:rsidR="00713EC1">
        <w:rPr>
          <w:rFonts w:ascii="Arial" w:hAnsi="Arial" w:cs="Arial"/>
          <w:sz w:val="32"/>
          <w:szCs w:val="32"/>
        </w:rPr>
        <w:t xml:space="preserve"> Shahzad</w:t>
      </w:r>
      <w:r w:rsidR="00067FF3">
        <w:rPr>
          <w:rFonts w:ascii="Arial" w:hAnsi="Arial" w:cs="Arial"/>
          <w:sz w:val="32"/>
          <w:szCs w:val="32"/>
        </w:rPr>
        <w:t xml:space="preserve"> khan </w:t>
      </w:r>
      <w:r w:rsidR="00713EC1">
        <w:rPr>
          <w:rFonts w:ascii="Arial" w:hAnsi="Arial" w:cs="Arial"/>
          <w:sz w:val="32"/>
          <w:szCs w:val="32"/>
        </w:rPr>
        <w:t>202</w:t>
      </w:r>
      <w:r w:rsidR="00564A5B">
        <w:rPr>
          <w:rFonts w:ascii="Arial" w:hAnsi="Arial" w:cs="Arial"/>
          <w:sz w:val="32"/>
          <w:szCs w:val="32"/>
        </w:rPr>
        <w:t>7375</w:t>
      </w:r>
    </w:p>
    <w:p w14:paraId="42E30246" w14:textId="77777777" w:rsidR="00A55A22" w:rsidRPr="00AC6F6F" w:rsidRDefault="00A55A22" w:rsidP="00BE09F1">
      <w:pPr>
        <w:spacing w:after="0" w:line="360" w:lineRule="auto"/>
        <w:jc w:val="center"/>
        <w:rPr>
          <w:rFonts w:ascii="Arial" w:hAnsi="Arial" w:cs="Arial"/>
          <w:sz w:val="32"/>
          <w:szCs w:val="32"/>
        </w:rPr>
      </w:pPr>
    </w:p>
    <w:p w14:paraId="1762EC02" w14:textId="0E51B149" w:rsidR="00A55A22" w:rsidRPr="00AC6F6F" w:rsidRDefault="00A55A22" w:rsidP="00BE09F1">
      <w:pPr>
        <w:spacing w:after="0" w:line="360" w:lineRule="auto"/>
        <w:jc w:val="center"/>
        <w:rPr>
          <w:rFonts w:ascii="Arial" w:hAnsi="Arial" w:cs="Arial"/>
          <w:sz w:val="32"/>
          <w:szCs w:val="32"/>
        </w:rPr>
      </w:pPr>
      <w:r w:rsidRPr="00AC6F6F">
        <w:rPr>
          <w:rFonts w:ascii="Arial" w:hAnsi="Arial" w:cs="Arial"/>
          <w:sz w:val="32"/>
          <w:szCs w:val="32"/>
        </w:rPr>
        <w:t xml:space="preserve">Module </w:t>
      </w:r>
      <w:r w:rsidR="00713EC1" w:rsidRPr="00AC6F6F">
        <w:rPr>
          <w:rFonts w:ascii="Arial" w:hAnsi="Arial" w:cs="Arial"/>
          <w:sz w:val="32"/>
          <w:szCs w:val="32"/>
        </w:rPr>
        <w:t>Title:</w:t>
      </w:r>
      <w:r w:rsidR="00713EC1">
        <w:rPr>
          <w:rFonts w:ascii="Arial" w:hAnsi="Arial" w:cs="Arial"/>
          <w:sz w:val="32"/>
          <w:szCs w:val="32"/>
        </w:rPr>
        <w:t xml:space="preserve"> Research</w:t>
      </w:r>
      <w:r w:rsidR="002655F2">
        <w:rPr>
          <w:rFonts w:ascii="Arial" w:hAnsi="Arial" w:cs="Arial"/>
          <w:sz w:val="32"/>
          <w:szCs w:val="32"/>
        </w:rPr>
        <w:t xml:space="preserve"> Project</w:t>
      </w:r>
      <w:r w:rsidR="00713EC1">
        <w:rPr>
          <w:rFonts w:ascii="Arial" w:hAnsi="Arial" w:cs="Arial"/>
          <w:sz w:val="32"/>
          <w:szCs w:val="32"/>
        </w:rPr>
        <w:t xml:space="preserve"> proposal</w:t>
      </w:r>
    </w:p>
    <w:p w14:paraId="02AB6755" w14:textId="77777777" w:rsidR="00A55A22" w:rsidRPr="00AC6F6F" w:rsidRDefault="00A55A22" w:rsidP="00BE09F1">
      <w:pPr>
        <w:spacing w:after="0" w:line="360" w:lineRule="auto"/>
        <w:jc w:val="center"/>
        <w:rPr>
          <w:rFonts w:ascii="Arial" w:hAnsi="Arial" w:cs="Arial"/>
          <w:sz w:val="32"/>
          <w:szCs w:val="32"/>
        </w:rPr>
      </w:pPr>
    </w:p>
    <w:p w14:paraId="4904D155" w14:textId="5D22B4C1" w:rsidR="00A55A22" w:rsidRPr="00AC6F6F" w:rsidRDefault="00A55A22" w:rsidP="00BE09F1">
      <w:pPr>
        <w:spacing w:after="0" w:line="360" w:lineRule="auto"/>
        <w:jc w:val="center"/>
        <w:rPr>
          <w:rFonts w:ascii="Arial" w:hAnsi="Arial" w:cs="Arial"/>
          <w:sz w:val="32"/>
          <w:szCs w:val="32"/>
        </w:rPr>
      </w:pPr>
      <w:r w:rsidRPr="00AC6F6F">
        <w:rPr>
          <w:rFonts w:ascii="Arial" w:hAnsi="Arial" w:cs="Arial"/>
          <w:sz w:val="32"/>
          <w:szCs w:val="32"/>
        </w:rPr>
        <w:t>Module Code:</w:t>
      </w:r>
      <w:r w:rsidR="00DC274E">
        <w:rPr>
          <w:rFonts w:ascii="Arial" w:hAnsi="Arial" w:cs="Arial"/>
          <w:sz w:val="32"/>
          <w:szCs w:val="32"/>
        </w:rPr>
        <w:t>BMIH5005</w:t>
      </w:r>
    </w:p>
    <w:p w14:paraId="3446DE60" w14:textId="77777777" w:rsidR="00A55A22" w:rsidRPr="00AC6F6F" w:rsidRDefault="00A55A22" w:rsidP="00BE09F1">
      <w:pPr>
        <w:spacing w:after="0" w:line="360" w:lineRule="auto"/>
        <w:jc w:val="center"/>
        <w:rPr>
          <w:rFonts w:ascii="Arial" w:hAnsi="Arial" w:cs="Arial"/>
          <w:sz w:val="32"/>
          <w:szCs w:val="32"/>
        </w:rPr>
      </w:pPr>
    </w:p>
    <w:p w14:paraId="58DF8417" w14:textId="684A33E2" w:rsidR="00A55A22" w:rsidRPr="00AC6F6F" w:rsidRDefault="00A55A22" w:rsidP="00BE09F1">
      <w:pPr>
        <w:spacing w:after="0" w:line="360" w:lineRule="auto"/>
        <w:jc w:val="center"/>
        <w:rPr>
          <w:rFonts w:ascii="Arial" w:hAnsi="Arial" w:cs="Arial"/>
          <w:sz w:val="32"/>
          <w:szCs w:val="32"/>
        </w:rPr>
      </w:pPr>
      <w:r w:rsidRPr="00AC6F6F">
        <w:rPr>
          <w:rFonts w:ascii="Arial" w:hAnsi="Arial" w:cs="Arial"/>
          <w:sz w:val="32"/>
          <w:szCs w:val="32"/>
        </w:rPr>
        <w:t xml:space="preserve">Lecturer’s </w:t>
      </w:r>
      <w:r w:rsidR="00713EC1" w:rsidRPr="00AC6F6F">
        <w:rPr>
          <w:rFonts w:ascii="Arial" w:hAnsi="Arial" w:cs="Arial"/>
          <w:sz w:val="32"/>
          <w:szCs w:val="32"/>
        </w:rPr>
        <w:t>Name:</w:t>
      </w:r>
      <w:r w:rsidR="00713EC1">
        <w:rPr>
          <w:rFonts w:ascii="Arial" w:hAnsi="Arial" w:cs="Arial"/>
          <w:sz w:val="32"/>
          <w:szCs w:val="32"/>
        </w:rPr>
        <w:t xml:space="preserve"> Kathryn</w:t>
      </w:r>
      <w:r w:rsidR="00DC274E">
        <w:rPr>
          <w:rFonts w:ascii="Arial" w:hAnsi="Arial" w:cs="Arial"/>
          <w:sz w:val="32"/>
          <w:szCs w:val="32"/>
        </w:rPr>
        <w:t xml:space="preserve"> Roberts</w:t>
      </w:r>
    </w:p>
    <w:p w14:paraId="11DB5ADF" w14:textId="18FFFF59" w:rsidR="00A55A22" w:rsidRDefault="00A55A22" w:rsidP="00BE09F1">
      <w:pPr>
        <w:spacing w:after="0" w:line="360" w:lineRule="auto"/>
        <w:jc w:val="center"/>
        <w:rPr>
          <w:rFonts w:ascii="Arial" w:hAnsi="Arial" w:cs="Arial"/>
        </w:rPr>
      </w:pPr>
    </w:p>
    <w:p w14:paraId="2FF3B26E" w14:textId="77777777" w:rsidR="00BE09F1" w:rsidRPr="00AC6F6F" w:rsidRDefault="00BE09F1" w:rsidP="00BE09F1">
      <w:pPr>
        <w:spacing w:after="0" w:line="360" w:lineRule="auto"/>
        <w:jc w:val="both"/>
        <w:rPr>
          <w:rFonts w:ascii="Arial" w:hAnsi="Arial" w:cs="Arial"/>
        </w:rPr>
      </w:pPr>
    </w:p>
    <w:p w14:paraId="225ADFE3" w14:textId="3310F4AD" w:rsidR="00BA144C" w:rsidRDefault="00BA144C" w:rsidP="00AC6F6F">
      <w:pPr>
        <w:spacing w:before="240" w:line="360" w:lineRule="auto"/>
        <w:jc w:val="both"/>
        <w:rPr>
          <w:rFonts w:ascii="Arial" w:hAnsi="Arial" w:cs="Arial"/>
        </w:rPr>
      </w:pPr>
    </w:p>
    <w:p w14:paraId="2C87505A" w14:textId="5E225111" w:rsidR="00BE09F1" w:rsidRDefault="00BE09F1" w:rsidP="00AC6F6F">
      <w:pPr>
        <w:spacing w:before="240" w:line="360" w:lineRule="auto"/>
        <w:jc w:val="both"/>
        <w:rPr>
          <w:rFonts w:ascii="Arial" w:hAnsi="Arial" w:cs="Arial"/>
        </w:rPr>
      </w:pPr>
    </w:p>
    <w:p w14:paraId="658CDC7E" w14:textId="67F3B1BA" w:rsidR="00BE09F1" w:rsidRDefault="00BE09F1" w:rsidP="00AC6F6F">
      <w:pPr>
        <w:spacing w:before="240" w:line="360" w:lineRule="auto"/>
        <w:jc w:val="both"/>
        <w:rPr>
          <w:rFonts w:ascii="Arial" w:hAnsi="Arial" w:cs="Arial"/>
        </w:rPr>
      </w:pPr>
    </w:p>
    <w:p w14:paraId="0AF61240" w14:textId="77777777" w:rsidR="00BE09F1" w:rsidRPr="00AC6F6F" w:rsidRDefault="00BE09F1" w:rsidP="00AC6F6F">
      <w:pPr>
        <w:spacing w:before="240" w:line="360" w:lineRule="auto"/>
        <w:jc w:val="both"/>
        <w:rPr>
          <w:rFonts w:ascii="Arial" w:hAnsi="Arial" w:cs="Arial"/>
        </w:rPr>
      </w:pPr>
    </w:p>
    <w:p w14:paraId="5FB08EC9" w14:textId="535A1DD7" w:rsidR="00BA144C" w:rsidRPr="00AC6F6F" w:rsidRDefault="00BA144C" w:rsidP="00AC6F6F">
      <w:pPr>
        <w:pStyle w:val="Heading1"/>
        <w:rPr>
          <w:rFonts w:ascii="Arial" w:hAnsi="Arial" w:cs="Arial"/>
          <w:b/>
          <w:bCs/>
          <w:color w:val="auto"/>
        </w:rPr>
      </w:pPr>
      <w:r w:rsidRPr="00AC6F6F">
        <w:rPr>
          <w:rFonts w:ascii="Arial" w:hAnsi="Arial" w:cs="Arial"/>
          <w:b/>
          <w:bCs/>
          <w:color w:val="auto"/>
        </w:rPr>
        <w:lastRenderedPageBreak/>
        <w:t>Introduction</w:t>
      </w:r>
    </w:p>
    <w:p w14:paraId="43379301" w14:textId="17BA7227" w:rsidR="00BA144C" w:rsidRPr="00AC6F6F" w:rsidRDefault="002C28B7" w:rsidP="00AC6F6F">
      <w:pPr>
        <w:spacing w:before="240" w:line="360" w:lineRule="auto"/>
        <w:jc w:val="both"/>
        <w:rPr>
          <w:rFonts w:ascii="Arial" w:hAnsi="Arial" w:cs="Arial"/>
          <w:sz w:val="24"/>
          <w:szCs w:val="24"/>
        </w:rPr>
      </w:pPr>
      <w:r w:rsidRPr="00AC6F6F">
        <w:rPr>
          <w:rFonts w:ascii="Arial" w:hAnsi="Arial" w:cs="Arial"/>
          <w:sz w:val="24"/>
          <w:szCs w:val="24"/>
        </w:rPr>
        <w:t>This report's main focus will be on employee engagement at The Waldorf Hilton in London, including how it affects employee retention, what makes workers satisfied or dissatisfied, and what they think should be altered to keep things running well at work. Additionally, in order to increase retention at The Waldorf Hilton, London, employee feedback forms will be undertaken as primary data collection method, which will be combined with secondary data such as journals, online research, and publications on the hospitality industry. Additionally, there will be a lot of discussion about the function and significance of procedures for engaging a skilled workforce. The report will conclude with an analysis of the aforementioned factors in order to clarify the chosen issue and demonstrate the viability of the data collection techniques for The Waldorf Hilton, London, in order to improve staff engagement and retention.</w:t>
      </w:r>
    </w:p>
    <w:p w14:paraId="66B9F0C5" w14:textId="1F89BE5C" w:rsidR="002C28B7" w:rsidRPr="00AC6F6F" w:rsidRDefault="002C28B7" w:rsidP="00AC6F6F">
      <w:pPr>
        <w:pStyle w:val="Heading1"/>
        <w:rPr>
          <w:rFonts w:ascii="Arial" w:hAnsi="Arial" w:cs="Arial"/>
          <w:b/>
          <w:bCs/>
          <w:color w:val="auto"/>
        </w:rPr>
      </w:pPr>
      <w:r w:rsidRPr="00AC6F6F">
        <w:rPr>
          <w:rFonts w:ascii="Arial" w:hAnsi="Arial" w:cs="Arial"/>
          <w:b/>
          <w:bCs/>
          <w:color w:val="auto"/>
        </w:rPr>
        <w:t>Background of The Waldorf Hilton, London</w:t>
      </w:r>
    </w:p>
    <w:p w14:paraId="02588646" w14:textId="6261FDF5" w:rsidR="002C28B7" w:rsidRPr="00AC6F6F" w:rsidRDefault="002C317A" w:rsidP="00AC6F6F">
      <w:pPr>
        <w:spacing w:before="240" w:line="360" w:lineRule="auto"/>
        <w:jc w:val="both"/>
        <w:rPr>
          <w:rFonts w:ascii="Arial" w:hAnsi="Arial" w:cs="Arial"/>
          <w:sz w:val="24"/>
          <w:szCs w:val="24"/>
        </w:rPr>
      </w:pPr>
      <w:r w:rsidRPr="00AC6F6F">
        <w:rPr>
          <w:rFonts w:ascii="Arial" w:hAnsi="Arial" w:cs="Arial"/>
          <w:sz w:val="24"/>
          <w:szCs w:val="24"/>
        </w:rPr>
        <w:t>The Waldorf Hilton, London, which was previously called the Waldorf Hotel, is a venerable hotel in London. With roots going back to 1908, it is a member of the Hilton Hotels &amp; Resorts network</w:t>
      </w:r>
      <w:sdt>
        <w:sdtPr>
          <w:rPr>
            <w:rFonts w:ascii="Arial" w:hAnsi="Arial" w:cs="Arial"/>
            <w:sz w:val="24"/>
            <w:szCs w:val="24"/>
          </w:rPr>
          <w:id w:val="-1956166058"/>
          <w:citation/>
        </w:sdtPr>
        <w:sdtEndPr/>
        <w:sdtContent>
          <w:r w:rsidR="00A221FF" w:rsidRPr="00AC6F6F">
            <w:rPr>
              <w:rFonts w:ascii="Arial" w:hAnsi="Arial" w:cs="Arial"/>
              <w:sz w:val="24"/>
              <w:szCs w:val="24"/>
            </w:rPr>
            <w:fldChar w:fldCharType="begin"/>
          </w:r>
          <w:r w:rsidR="00A221FF" w:rsidRPr="00AC6F6F">
            <w:rPr>
              <w:rFonts w:ascii="Arial" w:hAnsi="Arial" w:cs="Arial"/>
              <w:sz w:val="24"/>
              <w:szCs w:val="24"/>
            </w:rPr>
            <w:instrText xml:space="preserve"> CITATION His16 \l 1033 </w:instrText>
          </w:r>
          <w:r w:rsidR="00A221FF" w:rsidRPr="00AC6F6F">
            <w:rPr>
              <w:rFonts w:ascii="Arial" w:hAnsi="Arial" w:cs="Arial"/>
              <w:sz w:val="24"/>
              <w:szCs w:val="24"/>
            </w:rPr>
            <w:fldChar w:fldCharType="separate"/>
          </w:r>
          <w:r w:rsidR="00A221FF" w:rsidRPr="00AC6F6F">
            <w:rPr>
              <w:rFonts w:ascii="Arial" w:hAnsi="Arial" w:cs="Arial"/>
              <w:noProof/>
              <w:sz w:val="24"/>
              <w:szCs w:val="24"/>
            </w:rPr>
            <w:t xml:space="preserve"> (Historichotelsthenandnow, 2016)</w:t>
          </w:r>
          <w:r w:rsidR="00A221FF" w:rsidRPr="00AC6F6F">
            <w:rPr>
              <w:rFonts w:ascii="Arial" w:hAnsi="Arial" w:cs="Arial"/>
              <w:sz w:val="24"/>
              <w:szCs w:val="24"/>
            </w:rPr>
            <w:fldChar w:fldCharType="end"/>
          </w:r>
        </w:sdtContent>
      </w:sdt>
      <w:r w:rsidRPr="00AC6F6F">
        <w:rPr>
          <w:rFonts w:ascii="Arial" w:hAnsi="Arial" w:cs="Arial"/>
          <w:sz w:val="24"/>
          <w:szCs w:val="24"/>
        </w:rPr>
        <w:t>. There are almost 300 hotel rooms at the hotel, including 19 suites. This hotel, which combines Edwardian splendor and contemporary luxury, is located in the heart of London's glamorous theatre area and is only a five-minute walk from the very famous Royal Opera House. Within one mile of the hotel's door are Covent Garden, and the British Museum. Guests can enjoy pool, cocktail bar, and steam room facility</w:t>
      </w:r>
      <w:sdt>
        <w:sdtPr>
          <w:rPr>
            <w:rFonts w:ascii="Arial" w:hAnsi="Arial" w:cs="Arial"/>
            <w:sz w:val="24"/>
            <w:szCs w:val="24"/>
          </w:rPr>
          <w:id w:val="-1217886030"/>
          <w:citation/>
        </w:sdtPr>
        <w:sdtEndPr/>
        <w:sdtContent>
          <w:r w:rsidR="00A221FF" w:rsidRPr="00AC6F6F">
            <w:rPr>
              <w:rFonts w:ascii="Arial" w:hAnsi="Arial" w:cs="Arial"/>
              <w:sz w:val="24"/>
              <w:szCs w:val="24"/>
            </w:rPr>
            <w:fldChar w:fldCharType="begin"/>
          </w:r>
          <w:r w:rsidR="00A221FF" w:rsidRPr="00AC6F6F">
            <w:rPr>
              <w:rFonts w:ascii="Arial" w:hAnsi="Arial" w:cs="Arial"/>
              <w:sz w:val="24"/>
              <w:szCs w:val="24"/>
            </w:rPr>
            <w:instrText xml:space="preserve"> CITATION The221 \l 1033 </w:instrText>
          </w:r>
          <w:r w:rsidR="00A221FF" w:rsidRPr="00AC6F6F">
            <w:rPr>
              <w:rFonts w:ascii="Arial" w:hAnsi="Arial" w:cs="Arial"/>
              <w:sz w:val="24"/>
              <w:szCs w:val="24"/>
            </w:rPr>
            <w:fldChar w:fldCharType="separate"/>
          </w:r>
          <w:r w:rsidR="00A221FF" w:rsidRPr="00AC6F6F">
            <w:rPr>
              <w:rFonts w:ascii="Arial" w:hAnsi="Arial" w:cs="Arial"/>
              <w:noProof/>
              <w:sz w:val="24"/>
              <w:szCs w:val="24"/>
            </w:rPr>
            <w:t xml:space="preserve"> (The luxury editor, 2022)</w:t>
          </w:r>
          <w:r w:rsidR="00A221FF" w:rsidRPr="00AC6F6F">
            <w:rPr>
              <w:rFonts w:ascii="Arial" w:hAnsi="Arial" w:cs="Arial"/>
              <w:sz w:val="24"/>
              <w:szCs w:val="24"/>
            </w:rPr>
            <w:fldChar w:fldCharType="end"/>
          </w:r>
        </w:sdtContent>
      </w:sdt>
      <w:r w:rsidRPr="00AC6F6F">
        <w:rPr>
          <w:rFonts w:ascii="Arial" w:hAnsi="Arial" w:cs="Arial"/>
          <w:sz w:val="24"/>
          <w:szCs w:val="24"/>
        </w:rPr>
        <w:t>. This hotel offers a sizable number of halls, guest rooms, swimming pools, conference rooms, and first-rate services.</w:t>
      </w:r>
      <w:r w:rsidRPr="00AC6F6F">
        <w:rPr>
          <w:rFonts w:ascii="Arial" w:hAnsi="Arial" w:cs="Arial"/>
          <w:sz w:val="20"/>
          <w:szCs w:val="20"/>
        </w:rPr>
        <w:t xml:space="preserve"> </w:t>
      </w:r>
      <w:r w:rsidRPr="00AC6F6F">
        <w:rPr>
          <w:rFonts w:ascii="Arial" w:hAnsi="Arial" w:cs="Arial"/>
          <w:sz w:val="24"/>
          <w:szCs w:val="24"/>
        </w:rPr>
        <w:t>Additional amenities include a full-service spa, conference rooms, lobby bars, and fitness clubs. The Waldorf Hilton has a reputation for emphasizing excellent staff care.</w:t>
      </w:r>
    </w:p>
    <w:p w14:paraId="7359771A" w14:textId="55FB5C65" w:rsidR="009B6704" w:rsidRPr="00AC6F6F" w:rsidRDefault="009B6704" w:rsidP="00AC6F6F">
      <w:pPr>
        <w:pStyle w:val="Heading1"/>
        <w:rPr>
          <w:rFonts w:ascii="Arial" w:hAnsi="Arial" w:cs="Arial"/>
          <w:b/>
          <w:bCs/>
          <w:color w:val="auto"/>
        </w:rPr>
      </w:pPr>
      <w:r w:rsidRPr="00AC6F6F">
        <w:rPr>
          <w:rFonts w:ascii="Arial" w:hAnsi="Arial" w:cs="Arial"/>
          <w:b/>
          <w:bCs/>
          <w:color w:val="auto"/>
        </w:rPr>
        <w:t>Methodology and Discussion</w:t>
      </w:r>
    </w:p>
    <w:p w14:paraId="27146EAD" w14:textId="1A70A4FF" w:rsidR="009B6704" w:rsidRPr="00AC6F6F" w:rsidRDefault="009B6704" w:rsidP="00AC6F6F">
      <w:pPr>
        <w:pStyle w:val="Heading1"/>
        <w:rPr>
          <w:rFonts w:ascii="Arial" w:hAnsi="Arial" w:cs="Arial"/>
          <w:b/>
          <w:bCs/>
          <w:color w:val="auto"/>
        </w:rPr>
      </w:pPr>
      <w:r w:rsidRPr="00AC6F6F">
        <w:rPr>
          <w:rFonts w:ascii="Arial" w:hAnsi="Arial" w:cs="Arial"/>
          <w:b/>
          <w:bCs/>
          <w:color w:val="auto"/>
        </w:rPr>
        <w:t>Employee Engagement and its Impact</w:t>
      </w:r>
    </w:p>
    <w:p w14:paraId="7C53DAC0" w14:textId="1412E929" w:rsidR="005C4E68" w:rsidRPr="00AC6F6F" w:rsidRDefault="005C4E68" w:rsidP="00AC6F6F">
      <w:pPr>
        <w:spacing w:before="240" w:line="360" w:lineRule="auto"/>
        <w:jc w:val="both"/>
        <w:rPr>
          <w:rFonts w:ascii="Arial" w:hAnsi="Arial" w:cs="Arial"/>
          <w:sz w:val="24"/>
          <w:szCs w:val="24"/>
        </w:rPr>
      </w:pPr>
      <w:r w:rsidRPr="00AC6F6F">
        <w:rPr>
          <w:rFonts w:ascii="Arial" w:hAnsi="Arial" w:cs="Arial"/>
          <w:sz w:val="24"/>
          <w:szCs w:val="24"/>
        </w:rPr>
        <w:t xml:space="preserve">Employee engagement evaluates how much a person believes their company values and benefits them, which in turn makes them excited about their work. Employee engagement </w:t>
      </w:r>
      <w:r w:rsidRPr="00AC6F6F">
        <w:rPr>
          <w:rFonts w:ascii="Arial" w:hAnsi="Arial" w:cs="Arial"/>
          <w:sz w:val="24"/>
          <w:szCs w:val="24"/>
        </w:rPr>
        <w:lastRenderedPageBreak/>
        <w:t>is critical for company success since organizations with highly engaged employees earn five times the revenue of those with low levels of engagement</w:t>
      </w:r>
      <w:sdt>
        <w:sdtPr>
          <w:rPr>
            <w:rFonts w:ascii="Arial" w:hAnsi="Arial" w:cs="Arial"/>
            <w:sz w:val="24"/>
            <w:szCs w:val="24"/>
          </w:rPr>
          <w:id w:val="87053525"/>
          <w:citation/>
        </w:sdtPr>
        <w:sdtEndPr/>
        <w:sdtContent>
          <w:r w:rsidR="007C7827" w:rsidRPr="00AC6F6F">
            <w:rPr>
              <w:rFonts w:ascii="Arial" w:hAnsi="Arial" w:cs="Arial"/>
              <w:sz w:val="24"/>
              <w:szCs w:val="24"/>
            </w:rPr>
            <w:fldChar w:fldCharType="begin"/>
          </w:r>
          <w:r w:rsidR="007C7827" w:rsidRPr="00AC6F6F">
            <w:rPr>
              <w:rFonts w:ascii="Arial" w:hAnsi="Arial" w:cs="Arial"/>
              <w:sz w:val="24"/>
              <w:szCs w:val="24"/>
            </w:rPr>
            <w:instrText xml:space="preserve"> CITATION Cou21 \l 1033 </w:instrText>
          </w:r>
          <w:r w:rsidR="007C7827" w:rsidRPr="00AC6F6F">
            <w:rPr>
              <w:rFonts w:ascii="Arial" w:hAnsi="Arial" w:cs="Arial"/>
              <w:sz w:val="24"/>
              <w:szCs w:val="24"/>
            </w:rPr>
            <w:fldChar w:fldCharType="separate"/>
          </w:r>
          <w:r w:rsidR="007C7827" w:rsidRPr="00AC6F6F">
            <w:rPr>
              <w:rFonts w:ascii="Arial" w:hAnsi="Arial" w:cs="Arial"/>
              <w:noProof/>
              <w:sz w:val="24"/>
              <w:szCs w:val="24"/>
            </w:rPr>
            <w:t xml:space="preserve"> (Morrison, 2021)</w:t>
          </w:r>
          <w:r w:rsidR="007C7827" w:rsidRPr="00AC6F6F">
            <w:rPr>
              <w:rFonts w:ascii="Arial" w:hAnsi="Arial" w:cs="Arial"/>
              <w:sz w:val="24"/>
              <w:szCs w:val="24"/>
            </w:rPr>
            <w:fldChar w:fldCharType="end"/>
          </w:r>
        </w:sdtContent>
      </w:sdt>
      <w:r w:rsidRPr="00AC6F6F">
        <w:rPr>
          <w:rFonts w:ascii="Arial" w:hAnsi="Arial" w:cs="Arial"/>
          <w:sz w:val="24"/>
          <w:szCs w:val="24"/>
        </w:rPr>
        <w:t>. The Human Resources Department use the statistic known as "Employee Engagement and Job Satisfaction" to assess employees' commitment, enthusiasm, and loyalty to their jobs in enterprises. Furthermore, because employees are individually responsible for reaching the firm's goals and deadlines, if they enjoy their work, the company or organization will prosper.</w:t>
      </w:r>
    </w:p>
    <w:p w14:paraId="6E767CE9" w14:textId="7FACF4EE" w:rsidR="009B6704" w:rsidRPr="00AC6F6F" w:rsidRDefault="00E30DE5" w:rsidP="00AC6F6F">
      <w:pPr>
        <w:spacing w:before="240" w:line="360" w:lineRule="auto"/>
        <w:jc w:val="both"/>
        <w:rPr>
          <w:rFonts w:ascii="Arial" w:hAnsi="Arial" w:cs="Arial"/>
          <w:sz w:val="24"/>
          <w:szCs w:val="24"/>
        </w:rPr>
      </w:pPr>
      <w:r w:rsidRPr="00AC6F6F">
        <w:rPr>
          <w:rFonts w:ascii="Arial" w:hAnsi="Arial" w:cs="Arial"/>
          <w:sz w:val="24"/>
          <w:szCs w:val="24"/>
        </w:rPr>
        <w:t>In order to encourage employee retention and other advantages associated with this notion, The Waldorf Hilton, London's human resource department must first be able to connect with its staff. Staff typically assist the hotel's management board in keeping them engaged by interacting with them, expressing their opinions about the work they must perform, the culture, and offering suggestions that aid the board in implementing the necessary adjustments to engage employees</w:t>
      </w:r>
      <w:sdt>
        <w:sdtPr>
          <w:rPr>
            <w:rFonts w:ascii="Arial" w:hAnsi="Arial" w:cs="Arial"/>
            <w:sz w:val="24"/>
            <w:szCs w:val="24"/>
          </w:rPr>
          <w:id w:val="-463192604"/>
          <w:citation/>
        </w:sdtPr>
        <w:sdtEndPr/>
        <w:sdtContent>
          <w:r w:rsidR="007C7827" w:rsidRPr="00AC6F6F">
            <w:rPr>
              <w:rFonts w:ascii="Arial" w:hAnsi="Arial" w:cs="Arial"/>
              <w:sz w:val="24"/>
              <w:szCs w:val="24"/>
            </w:rPr>
            <w:fldChar w:fldCharType="begin"/>
          </w:r>
          <w:r w:rsidR="007C7827" w:rsidRPr="00AC6F6F">
            <w:rPr>
              <w:rFonts w:ascii="Arial" w:hAnsi="Arial" w:cs="Arial"/>
              <w:sz w:val="24"/>
              <w:szCs w:val="24"/>
            </w:rPr>
            <w:instrText xml:space="preserve"> CITATION SHR20 \l 1033 </w:instrText>
          </w:r>
          <w:r w:rsidR="007C7827" w:rsidRPr="00AC6F6F">
            <w:rPr>
              <w:rFonts w:ascii="Arial" w:hAnsi="Arial" w:cs="Arial"/>
              <w:sz w:val="24"/>
              <w:szCs w:val="24"/>
            </w:rPr>
            <w:fldChar w:fldCharType="separate"/>
          </w:r>
          <w:r w:rsidR="007C7827" w:rsidRPr="00AC6F6F">
            <w:rPr>
              <w:rFonts w:ascii="Arial" w:hAnsi="Arial" w:cs="Arial"/>
              <w:noProof/>
              <w:sz w:val="24"/>
              <w:szCs w:val="24"/>
            </w:rPr>
            <w:t xml:space="preserve"> (SHRM, 2020)</w:t>
          </w:r>
          <w:r w:rsidR="007C7827" w:rsidRPr="00AC6F6F">
            <w:rPr>
              <w:rFonts w:ascii="Arial" w:hAnsi="Arial" w:cs="Arial"/>
              <w:sz w:val="24"/>
              <w:szCs w:val="24"/>
            </w:rPr>
            <w:fldChar w:fldCharType="end"/>
          </w:r>
        </w:sdtContent>
      </w:sdt>
      <w:r w:rsidRPr="00AC6F6F">
        <w:rPr>
          <w:rFonts w:ascii="Arial" w:hAnsi="Arial" w:cs="Arial"/>
          <w:sz w:val="24"/>
          <w:szCs w:val="24"/>
        </w:rPr>
        <w:t>. Another tactic for interacting with employees is to acknowledge and recogni</w:t>
      </w:r>
      <w:r w:rsidR="005C4E68" w:rsidRPr="00AC6F6F">
        <w:rPr>
          <w:rFonts w:ascii="Arial" w:hAnsi="Arial" w:cs="Arial"/>
          <w:sz w:val="24"/>
          <w:szCs w:val="24"/>
        </w:rPr>
        <w:t>z</w:t>
      </w:r>
      <w:r w:rsidRPr="00AC6F6F">
        <w:rPr>
          <w:rFonts w:ascii="Arial" w:hAnsi="Arial" w:cs="Arial"/>
          <w:sz w:val="24"/>
          <w:szCs w:val="24"/>
        </w:rPr>
        <w:t>e them when they meet their goals since this typically increases their self-confidence and encourages them to keep moving up the corporate ladder</w:t>
      </w:r>
      <w:sdt>
        <w:sdtPr>
          <w:rPr>
            <w:rFonts w:ascii="Arial" w:hAnsi="Arial" w:cs="Arial"/>
            <w:sz w:val="24"/>
            <w:szCs w:val="24"/>
          </w:rPr>
          <w:id w:val="-1426564601"/>
          <w:citation/>
        </w:sdtPr>
        <w:sdtEndPr/>
        <w:sdtContent>
          <w:r w:rsidR="007C7827" w:rsidRPr="00AC6F6F">
            <w:rPr>
              <w:rFonts w:ascii="Arial" w:hAnsi="Arial" w:cs="Arial"/>
              <w:sz w:val="24"/>
              <w:szCs w:val="24"/>
            </w:rPr>
            <w:fldChar w:fldCharType="begin"/>
          </w:r>
          <w:r w:rsidR="007C7827" w:rsidRPr="00AC6F6F">
            <w:rPr>
              <w:rFonts w:ascii="Arial" w:hAnsi="Arial" w:cs="Arial"/>
              <w:sz w:val="24"/>
              <w:szCs w:val="24"/>
            </w:rPr>
            <w:instrText xml:space="preserve"> CITATION Tha20 \l 1033 </w:instrText>
          </w:r>
          <w:r w:rsidR="007C7827" w:rsidRPr="00AC6F6F">
            <w:rPr>
              <w:rFonts w:ascii="Arial" w:hAnsi="Arial" w:cs="Arial"/>
              <w:sz w:val="24"/>
              <w:szCs w:val="24"/>
            </w:rPr>
            <w:fldChar w:fldCharType="separate"/>
          </w:r>
          <w:r w:rsidR="007C7827" w:rsidRPr="00AC6F6F">
            <w:rPr>
              <w:rFonts w:ascii="Arial" w:hAnsi="Arial" w:cs="Arial"/>
              <w:noProof/>
              <w:sz w:val="24"/>
              <w:szCs w:val="24"/>
            </w:rPr>
            <w:t xml:space="preserve"> (Thangaraj, 2020)</w:t>
          </w:r>
          <w:r w:rsidR="007C7827" w:rsidRPr="00AC6F6F">
            <w:rPr>
              <w:rFonts w:ascii="Arial" w:hAnsi="Arial" w:cs="Arial"/>
              <w:sz w:val="24"/>
              <w:szCs w:val="24"/>
            </w:rPr>
            <w:fldChar w:fldCharType="end"/>
          </w:r>
        </w:sdtContent>
      </w:sdt>
      <w:r w:rsidRPr="00AC6F6F">
        <w:rPr>
          <w:rFonts w:ascii="Arial" w:hAnsi="Arial" w:cs="Arial"/>
          <w:sz w:val="24"/>
          <w:szCs w:val="24"/>
        </w:rPr>
        <w:t>.</w:t>
      </w:r>
      <w:r w:rsidR="005C4E68" w:rsidRPr="00AC6F6F">
        <w:rPr>
          <w:rFonts w:ascii="Arial" w:hAnsi="Arial" w:cs="Arial"/>
        </w:rPr>
        <w:t xml:space="preserve"> </w:t>
      </w:r>
      <w:r w:rsidR="005C4E68" w:rsidRPr="00AC6F6F">
        <w:rPr>
          <w:rFonts w:ascii="Arial" w:hAnsi="Arial" w:cs="Arial"/>
          <w:sz w:val="24"/>
          <w:szCs w:val="24"/>
        </w:rPr>
        <w:t>Employees are more readily engaged with the hotel's primary goal of success and providing the greatest services for guests once they feel that their job is respected and important to the business.</w:t>
      </w:r>
    </w:p>
    <w:p w14:paraId="4A9EFB8C" w14:textId="5F89F175" w:rsidR="008C3A13" w:rsidRPr="00AC6F6F" w:rsidRDefault="008C3A13" w:rsidP="00AC6F6F">
      <w:pPr>
        <w:pStyle w:val="Heading1"/>
        <w:rPr>
          <w:rFonts w:ascii="Arial" w:hAnsi="Arial" w:cs="Arial"/>
          <w:b/>
          <w:bCs/>
          <w:color w:val="auto"/>
          <w:sz w:val="28"/>
          <w:szCs w:val="28"/>
        </w:rPr>
      </w:pPr>
      <w:r w:rsidRPr="00AC6F6F">
        <w:rPr>
          <w:rFonts w:ascii="Arial" w:hAnsi="Arial" w:cs="Arial"/>
          <w:b/>
          <w:bCs/>
          <w:color w:val="auto"/>
        </w:rPr>
        <w:t>Importance of Employee Engagement</w:t>
      </w:r>
    </w:p>
    <w:p w14:paraId="21FB708D" w14:textId="1CD8F9A9" w:rsidR="00E30DE5" w:rsidRPr="00AC6F6F" w:rsidRDefault="008C3A13" w:rsidP="00AC6F6F">
      <w:pPr>
        <w:spacing w:before="240" w:line="360" w:lineRule="auto"/>
        <w:jc w:val="both"/>
        <w:rPr>
          <w:rFonts w:ascii="Arial" w:hAnsi="Arial" w:cs="Arial"/>
          <w:sz w:val="24"/>
          <w:szCs w:val="24"/>
        </w:rPr>
      </w:pPr>
      <w:r w:rsidRPr="00AC6F6F">
        <w:rPr>
          <w:rFonts w:ascii="Arial" w:hAnsi="Arial" w:cs="Arial"/>
          <w:sz w:val="24"/>
          <w:szCs w:val="24"/>
        </w:rPr>
        <w:t>Employees that are interested in their job are more committed and feel much more devoted to the task at hand</w:t>
      </w:r>
      <w:sdt>
        <w:sdtPr>
          <w:rPr>
            <w:rFonts w:ascii="Arial" w:hAnsi="Arial" w:cs="Arial"/>
            <w:sz w:val="24"/>
            <w:szCs w:val="24"/>
          </w:rPr>
          <w:id w:val="-722221921"/>
          <w:citation/>
        </w:sdtPr>
        <w:sdtEndPr/>
        <w:sdtContent>
          <w:r w:rsidR="00027FF2" w:rsidRPr="00AC6F6F">
            <w:rPr>
              <w:rFonts w:ascii="Arial" w:hAnsi="Arial" w:cs="Arial"/>
              <w:sz w:val="24"/>
              <w:szCs w:val="24"/>
            </w:rPr>
            <w:fldChar w:fldCharType="begin"/>
          </w:r>
          <w:r w:rsidR="00027FF2" w:rsidRPr="00AC6F6F">
            <w:rPr>
              <w:rFonts w:ascii="Arial" w:hAnsi="Arial" w:cs="Arial"/>
              <w:sz w:val="24"/>
              <w:szCs w:val="24"/>
            </w:rPr>
            <w:instrText xml:space="preserve"> CITATION fir22 \l 1033 </w:instrText>
          </w:r>
          <w:r w:rsidR="00027FF2" w:rsidRPr="00AC6F6F">
            <w:rPr>
              <w:rFonts w:ascii="Arial" w:hAnsi="Arial" w:cs="Arial"/>
              <w:sz w:val="24"/>
              <w:szCs w:val="24"/>
            </w:rPr>
            <w:fldChar w:fldCharType="separate"/>
          </w:r>
          <w:r w:rsidR="00027FF2" w:rsidRPr="00AC6F6F">
            <w:rPr>
              <w:rFonts w:ascii="Arial" w:hAnsi="Arial" w:cs="Arial"/>
              <w:noProof/>
              <w:sz w:val="24"/>
              <w:szCs w:val="24"/>
            </w:rPr>
            <w:t xml:space="preserve"> (firstup, 2022)</w:t>
          </w:r>
          <w:r w:rsidR="00027FF2" w:rsidRPr="00AC6F6F">
            <w:rPr>
              <w:rFonts w:ascii="Arial" w:hAnsi="Arial" w:cs="Arial"/>
              <w:sz w:val="24"/>
              <w:szCs w:val="24"/>
            </w:rPr>
            <w:fldChar w:fldCharType="end"/>
          </w:r>
        </w:sdtContent>
      </w:sdt>
      <w:r w:rsidRPr="00AC6F6F">
        <w:rPr>
          <w:rFonts w:ascii="Arial" w:hAnsi="Arial" w:cs="Arial"/>
          <w:sz w:val="24"/>
          <w:szCs w:val="24"/>
        </w:rPr>
        <w:t>. As a consequence, a hotel can achieve higher levels of productivity, job quality, idea development, and effective issue solving. Even a high degree of engagement encourages staff retention, which may greatly cut the organization's costs</w:t>
      </w:r>
      <w:sdt>
        <w:sdtPr>
          <w:rPr>
            <w:rFonts w:ascii="Arial" w:hAnsi="Arial" w:cs="Arial"/>
            <w:sz w:val="24"/>
            <w:szCs w:val="24"/>
          </w:rPr>
          <w:id w:val="-885024122"/>
          <w:citation/>
        </w:sdtPr>
        <w:sdtEndPr/>
        <w:sdtContent>
          <w:r w:rsidR="00027FF2" w:rsidRPr="00AC6F6F">
            <w:rPr>
              <w:rFonts w:ascii="Arial" w:hAnsi="Arial" w:cs="Arial"/>
              <w:sz w:val="24"/>
              <w:szCs w:val="24"/>
            </w:rPr>
            <w:fldChar w:fldCharType="begin"/>
          </w:r>
          <w:r w:rsidR="00027FF2" w:rsidRPr="00AC6F6F">
            <w:rPr>
              <w:rFonts w:ascii="Arial" w:hAnsi="Arial" w:cs="Arial"/>
              <w:sz w:val="24"/>
              <w:szCs w:val="24"/>
            </w:rPr>
            <w:instrText xml:space="preserve"> CITATION Cor20 \l 1033 </w:instrText>
          </w:r>
          <w:r w:rsidR="00027FF2" w:rsidRPr="00AC6F6F">
            <w:rPr>
              <w:rFonts w:ascii="Arial" w:hAnsi="Arial" w:cs="Arial"/>
              <w:sz w:val="24"/>
              <w:szCs w:val="24"/>
            </w:rPr>
            <w:fldChar w:fldCharType="separate"/>
          </w:r>
          <w:r w:rsidR="00027FF2" w:rsidRPr="00AC6F6F">
            <w:rPr>
              <w:rFonts w:ascii="Arial" w:hAnsi="Arial" w:cs="Arial"/>
              <w:noProof/>
              <w:sz w:val="24"/>
              <w:szCs w:val="24"/>
            </w:rPr>
            <w:t xml:space="preserve"> (Moseley, 2020)</w:t>
          </w:r>
          <w:r w:rsidR="00027FF2" w:rsidRPr="00AC6F6F">
            <w:rPr>
              <w:rFonts w:ascii="Arial" w:hAnsi="Arial" w:cs="Arial"/>
              <w:sz w:val="24"/>
              <w:szCs w:val="24"/>
            </w:rPr>
            <w:fldChar w:fldCharType="end"/>
          </w:r>
        </w:sdtContent>
      </w:sdt>
      <w:r w:rsidRPr="00AC6F6F">
        <w:rPr>
          <w:rFonts w:ascii="Arial" w:hAnsi="Arial" w:cs="Arial"/>
          <w:sz w:val="24"/>
          <w:szCs w:val="24"/>
        </w:rPr>
        <w:t>The following are the primary advantages of employee engagement:</w:t>
      </w:r>
    </w:p>
    <w:p w14:paraId="0BC0D566" w14:textId="77777777" w:rsidR="008C3A13" w:rsidRPr="00AC6F6F" w:rsidRDefault="008C3A13" w:rsidP="00AC6F6F">
      <w:pPr>
        <w:pStyle w:val="ListParagraph"/>
        <w:numPr>
          <w:ilvl w:val="0"/>
          <w:numId w:val="1"/>
        </w:numPr>
        <w:spacing w:before="240" w:line="360" w:lineRule="auto"/>
        <w:jc w:val="both"/>
        <w:rPr>
          <w:rFonts w:ascii="Arial" w:hAnsi="Arial" w:cs="Arial"/>
          <w:sz w:val="24"/>
          <w:szCs w:val="24"/>
        </w:rPr>
      </w:pPr>
      <w:r w:rsidRPr="00AC6F6F">
        <w:rPr>
          <w:rFonts w:ascii="Arial" w:hAnsi="Arial" w:cs="Arial"/>
          <w:sz w:val="24"/>
          <w:szCs w:val="24"/>
        </w:rPr>
        <w:t>A thorough awareness of the organization's objectives, missions, and goals</w:t>
      </w:r>
    </w:p>
    <w:p w14:paraId="7FC75F53" w14:textId="77777777" w:rsidR="008C3A13" w:rsidRPr="00AC6F6F" w:rsidRDefault="008C3A13" w:rsidP="00AC6F6F">
      <w:pPr>
        <w:pStyle w:val="ListParagraph"/>
        <w:numPr>
          <w:ilvl w:val="0"/>
          <w:numId w:val="1"/>
        </w:numPr>
        <w:spacing w:before="240" w:line="360" w:lineRule="auto"/>
        <w:jc w:val="both"/>
        <w:rPr>
          <w:rFonts w:ascii="Arial" w:hAnsi="Arial" w:cs="Arial"/>
          <w:sz w:val="24"/>
          <w:szCs w:val="24"/>
        </w:rPr>
      </w:pPr>
      <w:r w:rsidRPr="00AC6F6F">
        <w:rPr>
          <w:rFonts w:ascii="Arial" w:hAnsi="Arial" w:cs="Arial"/>
          <w:sz w:val="24"/>
          <w:szCs w:val="24"/>
        </w:rPr>
        <w:t>Sensing appreciation and enthusiasm after receiving constructive comments from managers</w:t>
      </w:r>
    </w:p>
    <w:p w14:paraId="207C522F" w14:textId="3C814249" w:rsidR="008C3A13" w:rsidRPr="00AC6F6F" w:rsidRDefault="008C3A13" w:rsidP="00AC6F6F">
      <w:pPr>
        <w:pStyle w:val="ListParagraph"/>
        <w:numPr>
          <w:ilvl w:val="0"/>
          <w:numId w:val="1"/>
        </w:numPr>
        <w:spacing w:before="240" w:line="360" w:lineRule="auto"/>
        <w:jc w:val="both"/>
        <w:rPr>
          <w:rFonts w:ascii="Arial" w:hAnsi="Arial" w:cs="Arial"/>
          <w:sz w:val="24"/>
          <w:szCs w:val="24"/>
        </w:rPr>
      </w:pPr>
      <w:r w:rsidRPr="00AC6F6F">
        <w:rPr>
          <w:rFonts w:ascii="Arial" w:hAnsi="Arial" w:cs="Arial"/>
          <w:sz w:val="24"/>
          <w:szCs w:val="24"/>
        </w:rPr>
        <w:t>Effective feedback guarantees issue resolution and idea development.</w:t>
      </w:r>
    </w:p>
    <w:p w14:paraId="595A675D" w14:textId="367C47FF" w:rsidR="008C3A13" w:rsidRPr="00AC6F6F" w:rsidRDefault="008C3A13" w:rsidP="00AC6F6F">
      <w:pPr>
        <w:pStyle w:val="ListParagraph"/>
        <w:numPr>
          <w:ilvl w:val="0"/>
          <w:numId w:val="1"/>
        </w:numPr>
        <w:spacing w:before="240" w:line="360" w:lineRule="auto"/>
        <w:jc w:val="both"/>
        <w:rPr>
          <w:rFonts w:ascii="Arial" w:hAnsi="Arial" w:cs="Arial"/>
          <w:sz w:val="24"/>
          <w:szCs w:val="24"/>
        </w:rPr>
      </w:pPr>
      <w:r w:rsidRPr="00AC6F6F">
        <w:rPr>
          <w:rFonts w:ascii="Arial" w:hAnsi="Arial" w:cs="Arial"/>
          <w:sz w:val="24"/>
          <w:szCs w:val="24"/>
        </w:rPr>
        <w:lastRenderedPageBreak/>
        <w:t>Enhanced competence as a result of effective training and development initiatives</w:t>
      </w:r>
    </w:p>
    <w:p w14:paraId="31255CF9" w14:textId="45D8AF3B" w:rsidR="008C3A13" w:rsidRPr="00AC6F6F" w:rsidRDefault="008C3A13" w:rsidP="00AC6F6F">
      <w:pPr>
        <w:pStyle w:val="ListParagraph"/>
        <w:numPr>
          <w:ilvl w:val="0"/>
          <w:numId w:val="1"/>
        </w:numPr>
        <w:spacing w:before="240" w:line="360" w:lineRule="auto"/>
        <w:jc w:val="both"/>
        <w:rPr>
          <w:rFonts w:ascii="Arial" w:hAnsi="Arial" w:cs="Arial"/>
          <w:sz w:val="24"/>
          <w:szCs w:val="24"/>
        </w:rPr>
      </w:pPr>
      <w:r w:rsidRPr="00AC6F6F">
        <w:rPr>
          <w:rFonts w:ascii="Arial" w:hAnsi="Arial" w:cs="Arial"/>
          <w:sz w:val="24"/>
          <w:szCs w:val="24"/>
        </w:rPr>
        <w:t>Being motivated as a result of fair compensation and other advantages</w:t>
      </w:r>
    </w:p>
    <w:p w14:paraId="4D7AFE3A" w14:textId="49281B5E" w:rsidR="008C3A13" w:rsidRPr="00AC6F6F" w:rsidRDefault="008C3A13" w:rsidP="00AC6F6F">
      <w:pPr>
        <w:pStyle w:val="ListParagraph"/>
        <w:numPr>
          <w:ilvl w:val="0"/>
          <w:numId w:val="1"/>
        </w:numPr>
        <w:spacing w:before="240" w:line="360" w:lineRule="auto"/>
        <w:jc w:val="both"/>
        <w:rPr>
          <w:rFonts w:ascii="Arial" w:hAnsi="Arial" w:cs="Arial"/>
          <w:sz w:val="24"/>
          <w:szCs w:val="24"/>
        </w:rPr>
      </w:pPr>
      <w:r w:rsidRPr="00AC6F6F">
        <w:rPr>
          <w:rFonts w:ascii="Arial" w:hAnsi="Arial" w:cs="Arial"/>
          <w:sz w:val="24"/>
          <w:szCs w:val="24"/>
        </w:rPr>
        <w:t>Enjoying a sense of security and safety at work</w:t>
      </w:r>
    </w:p>
    <w:p w14:paraId="22AEB58C" w14:textId="64C2C0CF" w:rsidR="00853B31" w:rsidRPr="00AC6F6F" w:rsidRDefault="00853B31" w:rsidP="00AC6F6F">
      <w:pPr>
        <w:spacing w:before="240" w:line="360" w:lineRule="auto"/>
        <w:jc w:val="both"/>
        <w:rPr>
          <w:rFonts w:ascii="Arial" w:hAnsi="Arial" w:cs="Arial"/>
          <w:sz w:val="24"/>
          <w:szCs w:val="24"/>
        </w:rPr>
      </w:pPr>
      <w:r w:rsidRPr="00AC6F6F">
        <w:rPr>
          <w:rFonts w:ascii="Arial" w:hAnsi="Arial" w:cs="Arial"/>
          <w:sz w:val="24"/>
          <w:szCs w:val="24"/>
        </w:rPr>
        <w:t>When compared to disengaged organizations, highly engaged employees often exhibit higher job satisfaction and reduced absenteeism. They experience a great drive to prove themselves as they feel assessed. Organizations with significant employee turnover must spend a lot of money each year on hiring new staff. Because hotels are in the service sector and place a high value on staff assistance, it is simple for them to experience great pressure and unhappiness</w:t>
      </w:r>
      <w:sdt>
        <w:sdtPr>
          <w:rPr>
            <w:rFonts w:ascii="Arial" w:hAnsi="Arial" w:cs="Arial"/>
            <w:sz w:val="24"/>
            <w:szCs w:val="24"/>
          </w:rPr>
          <w:id w:val="-23635509"/>
          <w:citation/>
        </w:sdtPr>
        <w:sdtEndPr/>
        <w:sdtContent>
          <w:r w:rsidR="007C7827" w:rsidRPr="00AC6F6F">
            <w:rPr>
              <w:rFonts w:ascii="Arial" w:hAnsi="Arial" w:cs="Arial"/>
              <w:sz w:val="24"/>
              <w:szCs w:val="24"/>
            </w:rPr>
            <w:fldChar w:fldCharType="begin"/>
          </w:r>
          <w:r w:rsidR="007C7827" w:rsidRPr="00AC6F6F">
            <w:rPr>
              <w:rFonts w:ascii="Arial" w:hAnsi="Arial" w:cs="Arial"/>
              <w:sz w:val="24"/>
              <w:szCs w:val="24"/>
            </w:rPr>
            <w:instrText xml:space="preserve"> CITATION Tri19 \l 1033 </w:instrText>
          </w:r>
          <w:r w:rsidR="007C7827" w:rsidRPr="00AC6F6F">
            <w:rPr>
              <w:rFonts w:ascii="Arial" w:hAnsi="Arial" w:cs="Arial"/>
              <w:sz w:val="24"/>
              <w:szCs w:val="24"/>
            </w:rPr>
            <w:fldChar w:fldCharType="separate"/>
          </w:r>
          <w:r w:rsidR="007C7827" w:rsidRPr="00AC6F6F">
            <w:rPr>
              <w:rFonts w:ascii="Arial" w:hAnsi="Arial" w:cs="Arial"/>
              <w:noProof/>
              <w:sz w:val="24"/>
              <w:szCs w:val="24"/>
            </w:rPr>
            <w:t xml:space="preserve"> (Tripathy, 2019)</w:t>
          </w:r>
          <w:r w:rsidR="007C7827" w:rsidRPr="00AC6F6F">
            <w:rPr>
              <w:rFonts w:ascii="Arial" w:hAnsi="Arial" w:cs="Arial"/>
              <w:sz w:val="24"/>
              <w:szCs w:val="24"/>
            </w:rPr>
            <w:fldChar w:fldCharType="end"/>
          </w:r>
        </w:sdtContent>
      </w:sdt>
      <w:r w:rsidRPr="00AC6F6F">
        <w:rPr>
          <w:rFonts w:ascii="Arial" w:hAnsi="Arial" w:cs="Arial"/>
          <w:sz w:val="24"/>
          <w:szCs w:val="24"/>
        </w:rPr>
        <w:t>. Maintaining a healthy, open workplace where hotel staff members feel free to work is therefore crucial.</w:t>
      </w:r>
    </w:p>
    <w:p w14:paraId="6BC0E30E" w14:textId="77777777" w:rsidR="00380E0B" w:rsidRPr="00AC6F6F" w:rsidRDefault="00380E0B" w:rsidP="00AC6F6F">
      <w:pPr>
        <w:pStyle w:val="Heading1"/>
        <w:rPr>
          <w:rFonts w:ascii="Arial" w:hAnsi="Arial" w:cs="Arial"/>
          <w:b/>
          <w:bCs/>
          <w:color w:val="auto"/>
        </w:rPr>
      </w:pPr>
      <w:r w:rsidRPr="00AC6F6F">
        <w:rPr>
          <w:rFonts w:ascii="Arial" w:hAnsi="Arial" w:cs="Arial"/>
          <w:b/>
          <w:bCs/>
          <w:color w:val="auto"/>
        </w:rPr>
        <w:t xml:space="preserve">Employee Retention </w:t>
      </w:r>
    </w:p>
    <w:p w14:paraId="0B05775D" w14:textId="5C7EACD7" w:rsidR="00380E0B" w:rsidRPr="00AC6F6F" w:rsidRDefault="00380E0B" w:rsidP="00AC6F6F">
      <w:pPr>
        <w:spacing w:before="240" w:line="360" w:lineRule="auto"/>
        <w:jc w:val="both"/>
        <w:rPr>
          <w:rFonts w:ascii="Arial" w:hAnsi="Arial" w:cs="Arial"/>
          <w:sz w:val="24"/>
          <w:szCs w:val="24"/>
        </w:rPr>
      </w:pPr>
      <w:r w:rsidRPr="00AC6F6F">
        <w:rPr>
          <w:rFonts w:ascii="Arial" w:hAnsi="Arial" w:cs="Arial"/>
          <w:sz w:val="24"/>
          <w:szCs w:val="24"/>
        </w:rPr>
        <w:t>As a result of employee satisfaction and recognition, employee retention refers to the process whereby one or more workers continue working for a company without feeling the need to leave</w:t>
      </w:r>
      <w:sdt>
        <w:sdtPr>
          <w:rPr>
            <w:rFonts w:ascii="Arial" w:hAnsi="Arial" w:cs="Arial"/>
            <w:sz w:val="24"/>
            <w:szCs w:val="24"/>
          </w:rPr>
          <w:id w:val="-1551843717"/>
          <w:citation/>
        </w:sdtPr>
        <w:sdtEndPr/>
        <w:sdtContent>
          <w:r w:rsidR="00027FF2" w:rsidRPr="00AC6F6F">
            <w:rPr>
              <w:rFonts w:ascii="Arial" w:hAnsi="Arial" w:cs="Arial"/>
              <w:sz w:val="24"/>
              <w:szCs w:val="24"/>
            </w:rPr>
            <w:fldChar w:fldCharType="begin"/>
          </w:r>
          <w:r w:rsidR="00027FF2" w:rsidRPr="00AC6F6F">
            <w:rPr>
              <w:rFonts w:ascii="Arial" w:hAnsi="Arial" w:cs="Arial"/>
              <w:sz w:val="24"/>
              <w:szCs w:val="24"/>
            </w:rPr>
            <w:instrText xml:space="preserve">CITATION Has21 \l 1033 </w:instrText>
          </w:r>
          <w:r w:rsidR="00027FF2" w:rsidRPr="00AC6F6F">
            <w:rPr>
              <w:rFonts w:ascii="Arial" w:hAnsi="Arial" w:cs="Arial"/>
              <w:sz w:val="24"/>
              <w:szCs w:val="24"/>
            </w:rPr>
            <w:fldChar w:fldCharType="separate"/>
          </w:r>
          <w:r w:rsidR="00027FF2" w:rsidRPr="00AC6F6F">
            <w:rPr>
              <w:rFonts w:ascii="Arial" w:hAnsi="Arial" w:cs="Arial"/>
              <w:noProof/>
              <w:sz w:val="24"/>
              <w:szCs w:val="24"/>
            </w:rPr>
            <w:t xml:space="preserve"> (Halim, 2021)</w:t>
          </w:r>
          <w:r w:rsidR="00027FF2" w:rsidRPr="00AC6F6F">
            <w:rPr>
              <w:rFonts w:ascii="Arial" w:hAnsi="Arial" w:cs="Arial"/>
              <w:sz w:val="24"/>
              <w:szCs w:val="24"/>
            </w:rPr>
            <w:fldChar w:fldCharType="end"/>
          </w:r>
        </w:sdtContent>
      </w:sdt>
      <w:r w:rsidRPr="00AC6F6F">
        <w:rPr>
          <w:rFonts w:ascii="Arial" w:hAnsi="Arial" w:cs="Arial"/>
          <w:sz w:val="24"/>
          <w:szCs w:val="24"/>
        </w:rPr>
        <w:t>. The key issue for Waldorf Hilton, London is to develop a workplace culture in the hotel that enables staff members to remain content with their work and feel appreciated by hotel management. To make this procedure effective, the Waldorf Hilton hotel may use a variety of staff retention techniques. First of all, offering employees tasks to perform on a regular basis will keep them motivated and active at work. It is crucial to note that in order to avoid overcrowding of tasks in job, they should only be assigned after the preceding one has been completed satisfactorily</w:t>
      </w:r>
      <w:sdt>
        <w:sdtPr>
          <w:rPr>
            <w:rFonts w:ascii="Arial" w:hAnsi="Arial" w:cs="Arial"/>
            <w:sz w:val="24"/>
            <w:szCs w:val="24"/>
          </w:rPr>
          <w:id w:val="-229390965"/>
          <w:citation/>
        </w:sdtPr>
        <w:sdtEndPr/>
        <w:sdtContent>
          <w:r w:rsidR="00913D85" w:rsidRPr="00AC6F6F">
            <w:rPr>
              <w:rFonts w:ascii="Arial" w:hAnsi="Arial" w:cs="Arial"/>
              <w:sz w:val="24"/>
              <w:szCs w:val="24"/>
            </w:rPr>
            <w:fldChar w:fldCharType="begin"/>
          </w:r>
          <w:r w:rsidR="00913D85" w:rsidRPr="00AC6F6F">
            <w:rPr>
              <w:rFonts w:ascii="Arial" w:hAnsi="Arial" w:cs="Arial"/>
              <w:sz w:val="24"/>
              <w:szCs w:val="24"/>
            </w:rPr>
            <w:instrText xml:space="preserve"> CITATION Gle16 \l 1033 </w:instrText>
          </w:r>
          <w:r w:rsidR="00913D85" w:rsidRPr="00AC6F6F">
            <w:rPr>
              <w:rFonts w:ascii="Arial" w:hAnsi="Arial" w:cs="Arial"/>
              <w:sz w:val="24"/>
              <w:szCs w:val="24"/>
            </w:rPr>
            <w:fldChar w:fldCharType="separate"/>
          </w:r>
          <w:r w:rsidR="00913D85" w:rsidRPr="00AC6F6F">
            <w:rPr>
              <w:rFonts w:ascii="Arial" w:hAnsi="Arial" w:cs="Arial"/>
              <w:noProof/>
              <w:sz w:val="24"/>
              <w:szCs w:val="24"/>
            </w:rPr>
            <w:t xml:space="preserve"> (Haussman, 2016)</w:t>
          </w:r>
          <w:r w:rsidR="00913D85" w:rsidRPr="00AC6F6F">
            <w:rPr>
              <w:rFonts w:ascii="Arial" w:hAnsi="Arial" w:cs="Arial"/>
              <w:sz w:val="24"/>
              <w:szCs w:val="24"/>
            </w:rPr>
            <w:fldChar w:fldCharType="end"/>
          </w:r>
        </w:sdtContent>
      </w:sdt>
      <w:r w:rsidRPr="00AC6F6F">
        <w:rPr>
          <w:rFonts w:ascii="Arial" w:hAnsi="Arial" w:cs="Arial"/>
          <w:sz w:val="24"/>
          <w:szCs w:val="24"/>
        </w:rPr>
        <w:t>. Adopting a social recognition plan might be another tactic to encourage employees to feel valued and appreciated for their job. Due of the low adoption rate and lower staff resigning rates, this employee retention method is incredibly effective. Establishing training programs and providing workers with the tools they need to excel in their positions also promotes employee retention because workers feel that their employer wants to support them and that the knowledge provided by Waldorf Hilton hotel will be valuable to them for a very long time in the future</w:t>
      </w:r>
      <w:sdt>
        <w:sdtPr>
          <w:rPr>
            <w:rFonts w:ascii="Arial" w:hAnsi="Arial" w:cs="Arial"/>
            <w:sz w:val="24"/>
            <w:szCs w:val="24"/>
          </w:rPr>
          <w:id w:val="-728226276"/>
          <w:citation/>
        </w:sdtPr>
        <w:sdtEndPr/>
        <w:sdtContent>
          <w:r w:rsidR="00913D85" w:rsidRPr="00AC6F6F">
            <w:rPr>
              <w:rFonts w:ascii="Arial" w:hAnsi="Arial" w:cs="Arial"/>
              <w:sz w:val="24"/>
              <w:szCs w:val="24"/>
            </w:rPr>
            <w:fldChar w:fldCharType="begin"/>
          </w:r>
          <w:r w:rsidR="00913D85" w:rsidRPr="00AC6F6F">
            <w:rPr>
              <w:rFonts w:ascii="Arial" w:hAnsi="Arial" w:cs="Arial"/>
              <w:sz w:val="24"/>
              <w:szCs w:val="24"/>
            </w:rPr>
            <w:instrText xml:space="preserve"> CITATION Tas21 \l 1033 </w:instrText>
          </w:r>
          <w:r w:rsidR="00913D85" w:rsidRPr="00AC6F6F">
            <w:rPr>
              <w:rFonts w:ascii="Arial" w:hAnsi="Arial" w:cs="Arial"/>
              <w:sz w:val="24"/>
              <w:szCs w:val="24"/>
            </w:rPr>
            <w:fldChar w:fldCharType="separate"/>
          </w:r>
          <w:r w:rsidR="00913D85" w:rsidRPr="00AC6F6F">
            <w:rPr>
              <w:rFonts w:ascii="Arial" w:hAnsi="Arial" w:cs="Arial"/>
              <w:noProof/>
              <w:sz w:val="24"/>
              <w:szCs w:val="24"/>
            </w:rPr>
            <w:t xml:space="preserve"> (Blythe, 2021)</w:t>
          </w:r>
          <w:r w:rsidR="00913D85" w:rsidRPr="00AC6F6F">
            <w:rPr>
              <w:rFonts w:ascii="Arial" w:hAnsi="Arial" w:cs="Arial"/>
              <w:sz w:val="24"/>
              <w:szCs w:val="24"/>
            </w:rPr>
            <w:fldChar w:fldCharType="end"/>
          </w:r>
        </w:sdtContent>
      </w:sdt>
      <w:r w:rsidRPr="00AC6F6F">
        <w:rPr>
          <w:rFonts w:ascii="Arial" w:hAnsi="Arial" w:cs="Arial"/>
          <w:sz w:val="24"/>
          <w:szCs w:val="24"/>
        </w:rPr>
        <w:t>.</w:t>
      </w:r>
    </w:p>
    <w:p w14:paraId="640F3FC1" w14:textId="21ACD598" w:rsidR="00423307" w:rsidRPr="00AC6F6F" w:rsidRDefault="00423307" w:rsidP="00AC6F6F">
      <w:pPr>
        <w:pStyle w:val="Heading1"/>
        <w:rPr>
          <w:rFonts w:ascii="Arial" w:hAnsi="Arial" w:cs="Arial"/>
          <w:b/>
          <w:bCs/>
          <w:color w:val="auto"/>
        </w:rPr>
      </w:pPr>
      <w:r w:rsidRPr="00AC6F6F">
        <w:rPr>
          <w:rFonts w:ascii="Arial" w:hAnsi="Arial" w:cs="Arial"/>
          <w:b/>
          <w:bCs/>
          <w:color w:val="auto"/>
        </w:rPr>
        <w:lastRenderedPageBreak/>
        <w:t>Information Gathering Procedure</w:t>
      </w:r>
      <w:r w:rsidR="00AC6F6F" w:rsidRPr="00AC6F6F">
        <w:rPr>
          <w:rFonts w:ascii="Arial" w:hAnsi="Arial" w:cs="Arial"/>
          <w:b/>
          <w:bCs/>
          <w:color w:val="auto"/>
        </w:rPr>
        <w:t xml:space="preserve">, </w:t>
      </w:r>
      <w:r w:rsidRPr="00AC6F6F">
        <w:rPr>
          <w:rFonts w:ascii="Arial" w:hAnsi="Arial" w:cs="Arial"/>
          <w:b/>
          <w:bCs/>
          <w:color w:val="auto"/>
        </w:rPr>
        <w:t xml:space="preserve">Primary &amp; Secondary Research Method </w:t>
      </w:r>
    </w:p>
    <w:p w14:paraId="4C475314" w14:textId="7C8E3DA0" w:rsidR="00423307" w:rsidRPr="00AC6F6F" w:rsidRDefault="00423307" w:rsidP="00AC6F6F">
      <w:pPr>
        <w:pStyle w:val="Heading2"/>
        <w:numPr>
          <w:ilvl w:val="0"/>
          <w:numId w:val="5"/>
        </w:numPr>
        <w:spacing w:before="240"/>
        <w:rPr>
          <w:rFonts w:ascii="Arial" w:hAnsi="Arial" w:cs="Arial"/>
          <w:b/>
          <w:bCs/>
          <w:color w:val="auto"/>
        </w:rPr>
      </w:pPr>
      <w:r w:rsidRPr="00AC6F6F">
        <w:rPr>
          <w:rFonts w:ascii="Arial" w:hAnsi="Arial" w:cs="Arial"/>
          <w:b/>
          <w:bCs/>
          <w:color w:val="auto"/>
        </w:rPr>
        <w:t>Primary Research</w:t>
      </w:r>
    </w:p>
    <w:p w14:paraId="30F6FAAD" w14:textId="77777777" w:rsidR="00BA7406" w:rsidRPr="00AC6F6F" w:rsidRDefault="00BA7406" w:rsidP="00AC6F6F">
      <w:pPr>
        <w:spacing w:before="240" w:line="360" w:lineRule="auto"/>
        <w:jc w:val="both"/>
        <w:rPr>
          <w:rFonts w:ascii="Arial" w:hAnsi="Arial" w:cs="Arial"/>
          <w:sz w:val="24"/>
          <w:szCs w:val="24"/>
        </w:rPr>
      </w:pPr>
      <w:r w:rsidRPr="00AC6F6F">
        <w:rPr>
          <w:rFonts w:ascii="Arial" w:hAnsi="Arial" w:cs="Arial"/>
          <w:sz w:val="24"/>
          <w:szCs w:val="24"/>
        </w:rPr>
        <w:t>In this approach, the researcher gathers the data independently. The primary goal of this study is to design a series of precise questions that are suited to the intended research topic. The key research instruments used for this analysis are listed below:</w:t>
      </w:r>
    </w:p>
    <w:p w14:paraId="0DFB91A6" w14:textId="77777777" w:rsidR="00BA7406" w:rsidRPr="00AC6F6F" w:rsidRDefault="00BA7406" w:rsidP="00AC6F6F">
      <w:pPr>
        <w:pStyle w:val="ListParagraph"/>
        <w:numPr>
          <w:ilvl w:val="0"/>
          <w:numId w:val="3"/>
        </w:numPr>
        <w:spacing w:before="240" w:line="360" w:lineRule="auto"/>
        <w:jc w:val="both"/>
        <w:rPr>
          <w:rFonts w:ascii="Arial" w:hAnsi="Arial" w:cs="Arial"/>
          <w:sz w:val="24"/>
          <w:szCs w:val="24"/>
        </w:rPr>
      </w:pPr>
      <w:r w:rsidRPr="00AC6F6F">
        <w:rPr>
          <w:rFonts w:ascii="Arial" w:hAnsi="Arial" w:cs="Arial"/>
          <w:sz w:val="24"/>
          <w:szCs w:val="24"/>
        </w:rPr>
        <w:t>Face-to-face interview </w:t>
      </w:r>
    </w:p>
    <w:p w14:paraId="6086E7BD" w14:textId="7ED6607E" w:rsidR="00BA7406" w:rsidRPr="00AC6F6F" w:rsidRDefault="00BA7406" w:rsidP="00AC6F6F">
      <w:pPr>
        <w:pStyle w:val="ListParagraph"/>
        <w:numPr>
          <w:ilvl w:val="0"/>
          <w:numId w:val="3"/>
        </w:numPr>
        <w:spacing w:before="240" w:line="360" w:lineRule="auto"/>
        <w:jc w:val="both"/>
        <w:rPr>
          <w:rFonts w:ascii="Arial" w:hAnsi="Arial" w:cs="Arial"/>
          <w:sz w:val="24"/>
          <w:szCs w:val="24"/>
        </w:rPr>
      </w:pPr>
      <w:r w:rsidRPr="00AC6F6F">
        <w:rPr>
          <w:rFonts w:ascii="Arial" w:hAnsi="Arial" w:cs="Arial"/>
          <w:sz w:val="24"/>
          <w:szCs w:val="24"/>
        </w:rPr>
        <w:t>Employee Feedback form </w:t>
      </w:r>
    </w:p>
    <w:p w14:paraId="1F7689E6" w14:textId="2D546935" w:rsidR="00423307" w:rsidRPr="00AC6F6F" w:rsidRDefault="00423307" w:rsidP="00AC6F6F">
      <w:pPr>
        <w:pStyle w:val="Heading2"/>
        <w:numPr>
          <w:ilvl w:val="0"/>
          <w:numId w:val="5"/>
        </w:numPr>
        <w:spacing w:before="240"/>
        <w:rPr>
          <w:rFonts w:ascii="Arial" w:hAnsi="Arial" w:cs="Arial"/>
          <w:b/>
          <w:bCs/>
          <w:color w:val="auto"/>
          <w:sz w:val="28"/>
          <w:szCs w:val="28"/>
        </w:rPr>
      </w:pPr>
      <w:r w:rsidRPr="00AC6F6F">
        <w:rPr>
          <w:rFonts w:ascii="Arial" w:hAnsi="Arial" w:cs="Arial"/>
          <w:b/>
          <w:bCs/>
          <w:color w:val="auto"/>
        </w:rPr>
        <w:t>Secondary Research</w:t>
      </w:r>
    </w:p>
    <w:p w14:paraId="78CD2853" w14:textId="092E0015" w:rsidR="00BA7406" w:rsidRPr="00AC6F6F" w:rsidRDefault="00BA7406" w:rsidP="00AC6F6F">
      <w:pPr>
        <w:spacing w:before="240" w:line="360" w:lineRule="auto"/>
        <w:jc w:val="both"/>
        <w:rPr>
          <w:rFonts w:ascii="Arial" w:hAnsi="Arial" w:cs="Arial"/>
          <w:sz w:val="24"/>
          <w:szCs w:val="24"/>
        </w:rPr>
      </w:pPr>
      <w:r w:rsidRPr="00AC6F6F">
        <w:rPr>
          <w:rFonts w:ascii="Arial" w:hAnsi="Arial" w:cs="Arial"/>
          <w:sz w:val="24"/>
          <w:szCs w:val="24"/>
        </w:rPr>
        <w:t>Data from previous studies that have been summarized are collected for this study. These statistics are often gathered from official and unofficial websites, conference papers, books, research papers, Journals etc.</w:t>
      </w:r>
    </w:p>
    <w:p w14:paraId="3114CB48" w14:textId="77777777" w:rsidR="006415BC" w:rsidRPr="00AC6F6F" w:rsidRDefault="006415BC" w:rsidP="00AC6F6F">
      <w:pPr>
        <w:pStyle w:val="Heading1"/>
        <w:rPr>
          <w:rFonts w:ascii="Arial" w:hAnsi="Arial" w:cs="Arial"/>
          <w:b/>
          <w:bCs/>
          <w:color w:val="auto"/>
        </w:rPr>
      </w:pPr>
      <w:r w:rsidRPr="00AC6F6F">
        <w:rPr>
          <w:rFonts w:ascii="Arial" w:hAnsi="Arial" w:cs="Arial"/>
          <w:b/>
          <w:bCs/>
          <w:color w:val="auto"/>
        </w:rPr>
        <w:t>Feedback Form</w:t>
      </w:r>
    </w:p>
    <w:p w14:paraId="44C5D25D" w14:textId="07CBFE54" w:rsidR="00BA7406" w:rsidRPr="00AC6F6F" w:rsidRDefault="00781EEE" w:rsidP="00AC6F6F">
      <w:pPr>
        <w:spacing w:before="240" w:line="360" w:lineRule="auto"/>
        <w:jc w:val="both"/>
        <w:rPr>
          <w:rFonts w:ascii="Arial" w:hAnsi="Arial" w:cs="Arial"/>
          <w:sz w:val="24"/>
          <w:szCs w:val="24"/>
        </w:rPr>
      </w:pPr>
      <w:r w:rsidRPr="00AC6F6F">
        <w:rPr>
          <w:rFonts w:ascii="Arial" w:hAnsi="Arial" w:cs="Arial"/>
          <w:sz w:val="24"/>
          <w:szCs w:val="24"/>
        </w:rPr>
        <w:t>A way of getting feedback from customers or workers of a business is through a feedback form, which is used primarily to enhance the company's goods and services. One of the most effective methods for businesses and organizations to acquire information about the expectations of their customers or workers and make the best decisions moving forward is through feedback forms</w:t>
      </w:r>
      <w:sdt>
        <w:sdtPr>
          <w:rPr>
            <w:rFonts w:ascii="Arial" w:hAnsi="Arial" w:cs="Arial"/>
            <w:sz w:val="24"/>
            <w:szCs w:val="24"/>
          </w:rPr>
          <w:id w:val="623503930"/>
          <w:citation/>
        </w:sdtPr>
        <w:sdtEndPr/>
        <w:sdtContent>
          <w:r w:rsidR="00A221FF" w:rsidRPr="00AC6F6F">
            <w:rPr>
              <w:rFonts w:ascii="Arial" w:hAnsi="Arial" w:cs="Arial"/>
              <w:sz w:val="24"/>
              <w:szCs w:val="24"/>
            </w:rPr>
            <w:fldChar w:fldCharType="begin"/>
          </w:r>
          <w:r w:rsidR="00A221FF" w:rsidRPr="00AC6F6F">
            <w:rPr>
              <w:rFonts w:ascii="Arial" w:hAnsi="Arial" w:cs="Arial"/>
              <w:sz w:val="24"/>
              <w:szCs w:val="24"/>
            </w:rPr>
            <w:instrText xml:space="preserve"> CITATION Sar21 \l 1033 </w:instrText>
          </w:r>
          <w:r w:rsidR="00A221FF" w:rsidRPr="00AC6F6F">
            <w:rPr>
              <w:rFonts w:ascii="Arial" w:hAnsi="Arial" w:cs="Arial"/>
              <w:sz w:val="24"/>
              <w:szCs w:val="24"/>
            </w:rPr>
            <w:fldChar w:fldCharType="separate"/>
          </w:r>
          <w:r w:rsidR="00A221FF" w:rsidRPr="00AC6F6F">
            <w:rPr>
              <w:rFonts w:ascii="Arial" w:hAnsi="Arial" w:cs="Arial"/>
              <w:noProof/>
              <w:sz w:val="24"/>
              <w:szCs w:val="24"/>
            </w:rPr>
            <w:t xml:space="preserve"> (Harwood, 2021)</w:t>
          </w:r>
          <w:r w:rsidR="00A221FF" w:rsidRPr="00AC6F6F">
            <w:rPr>
              <w:rFonts w:ascii="Arial" w:hAnsi="Arial" w:cs="Arial"/>
              <w:sz w:val="24"/>
              <w:szCs w:val="24"/>
            </w:rPr>
            <w:fldChar w:fldCharType="end"/>
          </w:r>
        </w:sdtContent>
      </w:sdt>
      <w:r w:rsidRPr="00AC6F6F">
        <w:rPr>
          <w:rFonts w:ascii="Arial" w:hAnsi="Arial" w:cs="Arial"/>
          <w:sz w:val="24"/>
          <w:szCs w:val="24"/>
        </w:rPr>
        <w:t xml:space="preserve">. The employee feedback form is the primary suggested method of gathering information regarding how employees feel about their work and what needs to be done further. This is because The Waldorf Hilton, London employees are frequently overburdened with work and there is not a strong association between both the Human Resource department or managers and employees. The reason for the last point is that the management team and staff members should collaborate amicably and foster a corporate culture that promotes providing the finest services to visitors to The Waldorf Hilton. </w:t>
      </w:r>
    </w:p>
    <w:p w14:paraId="03352CA9" w14:textId="77777777" w:rsidR="00FD5EAF" w:rsidRPr="00AC6F6F" w:rsidRDefault="007E48B1" w:rsidP="00AC6F6F">
      <w:pPr>
        <w:spacing w:before="240" w:line="360" w:lineRule="auto"/>
        <w:jc w:val="both"/>
        <w:rPr>
          <w:rFonts w:ascii="Arial" w:hAnsi="Arial" w:cs="Arial"/>
          <w:sz w:val="24"/>
          <w:szCs w:val="24"/>
        </w:rPr>
      </w:pPr>
      <w:r w:rsidRPr="00AC6F6F">
        <w:rPr>
          <w:rFonts w:ascii="Arial" w:hAnsi="Arial" w:cs="Arial"/>
          <w:sz w:val="24"/>
          <w:szCs w:val="24"/>
        </w:rPr>
        <w:t xml:space="preserve">Since it strengthens the bonds between them and the management and motivates them to maintain providing the finest services, more than seventy eight percent of employees </w:t>
      </w:r>
      <w:r w:rsidRPr="00AC6F6F">
        <w:rPr>
          <w:rFonts w:ascii="Arial" w:hAnsi="Arial" w:cs="Arial"/>
          <w:sz w:val="24"/>
          <w:szCs w:val="24"/>
        </w:rPr>
        <w:lastRenderedPageBreak/>
        <w:t>believe that providing and receiving feedback is essential in the process of retaining and energizing their workforce. Additionally, providing an employee a feedback form makes them feel unique and demonstrates that their thoughts are valued.</w:t>
      </w:r>
      <w:r w:rsidRPr="00AC6F6F">
        <w:rPr>
          <w:rFonts w:ascii="Arial" w:hAnsi="Arial" w:cs="Arial"/>
        </w:rPr>
        <w:t xml:space="preserve"> </w:t>
      </w:r>
      <w:r w:rsidRPr="00AC6F6F">
        <w:rPr>
          <w:rFonts w:ascii="Arial" w:hAnsi="Arial" w:cs="Arial"/>
          <w:sz w:val="24"/>
          <w:szCs w:val="24"/>
        </w:rPr>
        <w:t>By not identifying the employees, Marriott County Hall should maintain the anonymity of the feedback forms. It has been proven that anonymous feedback forms are more efficacious because staff members feel more comfortable discussing the deleterious aspects of their work, which in turn helps the business better identify problem areas and give them the opportunity to address them. The Waldorf Hilton hotel's human resources manager should personally give out the feedback form to each employee, who will be asked to honestly answer the questions without entering their names on it. The employees can then submit their responses in a box that will be placed in a designated location, which will serve as the data collection device. In addition to the feedback form, which will serve as the main source of information gathered from employees, the HR department at Marriott County Hall will also use articles and information from relevant websites as secondary data to improve employee engagement and retention and to implement cutting-edge management strategies.</w:t>
      </w:r>
      <w:r w:rsidR="00766666" w:rsidRPr="00AC6F6F">
        <w:rPr>
          <w:rFonts w:ascii="Arial" w:hAnsi="Arial" w:cs="Arial"/>
          <w:sz w:val="24"/>
          <w:szCs w:val="24"/>
        </w:rPr>
        <w:t xml:space="preserve"> </w:t>
      </w:r>
      <w:r w:rsidR="00FD5EAF" w:rsidRPr="00AC6F6F">
        <w:rPr>
          <w:rFonts w:ascii="Arial" w:hAnsi="Arial" w:cs="Arial"/>
          <w:sz w:val="24"/>
          <w:szCs w:val="24"/>
        </w:rPr>
        <w:t>Here are examples of a few questions of a feedback form that the Waldorf Hilton hotel can use to find the impact of Job Satisfaction on Employee Retention:</w:t>
      </w:r>
    </w:p>
    <w:tbl>
      <w:tblPr>
        <w:tblStyle w:val="TableGrid"/>
        <w:tblW w:w="0" w:type="auto"/>
        <w:tblLook w:val="04A0" w:firstRow="1" w:lastRow="0" w:firstColumn="1" w:lastColumn="0" w:noHBand="0" w:noVBand="1"/>
      </w:tblPr>
      <w:tblGrid>
        <w:gridCol w:w="535"/>
        <w:gridCol w:w="3240"/>
        <w:gridCol w:w="1170"/>
        <w:gridCol w:w="1170"/>
        <w:gridCol w:w="1080"/>
        <w:gridCol w:w="1080"/>
        <w:gridCol w:w="1075"/>
      </w:tblGrid>
      <w:tr w:rsidR="00FD5EAF" w:rsidRPr="00AC6F6F" w14:paraId="47C2B64F" w14:textId="77777777" w:rsidTr="005A08CF">
        <w:tc>
          <w:tcPr>
            <w:tcW w:w="535" w:type="dxa"/>
          </w:tcPr>
          <w:p w14:paraId="4A595AA1" w14:textId="084BECDE" w:rsidR="00FD5EAF" w:rsidRPr="00AC6F6F" w:rsidRDefault="00FD5EAF" w:rsidP="00AC6F6F">
            <w:pPr>
              <w:spacing w:before="240" w:line="360" w:lineRule="auto"/>
              <w:jc w:val="both"/>
              <w:rPr>
                <w:rFonts w:ascii="Arial" w:hAnsi="Arial" w:cs="Arial"/>
                <w:sz w:val="24"/>
                <w:szCs w:val="24"/>
              </w:rPr>
            </w:pPr>
          </w:p>
        </w:tc>
        <w:tc>
          <w:tcPr>
            <w:tcW w:w="3240" w:type="dxa"/>
          </w:tcPr>
          <w:p w14:paraId="21D46C8A" w14:textId="269B56F0" w:rsidR="00FD5EAF" w:rsidRPr="00AC6F6F" w:rsidRDefault="00FD5EAF" w:rsidP="00AC6F6F">
            <w:pPr>
              <w:spacing w:before="240" w:line="360" w:lineRule="auto"/>
              <w:jc w:val="center"/>
              <w:rPr>
                <w:rFonts w:ascii="Arial" w:hAnsi="Arial" w:cs="Arial"/>
                <w:sz w:val="24"/>
                <w:szCs w:val="24"/>
              </w:rPr>
            </w:pPr>
            <w:r w:rsidRPr="00AC6F6F">
              <w:rPr>
                <w:rFonts w:ascii="Arial" w:hAnsi="Arial" w:cs="Arial"/>
                <w:sz w:val="24"/>
                <w:szCs w:val="24"/>
              </w:rPr>
              <w:t>Questions</w:t>
            </w:r>
          </w:p>
        </w:tc>
        <w:tc>
          <w:tcPr>
            <w:tcW w:w="1170" w:type="dxa"/>
          </w:tcPr>
          <w:p w14:paraId="60F69C97" w14:textId="6BB0AC57" w:rsidR="00FD5EAF" w:rsidRPr="00AC6F6F" w:rsidRDefault="00FD5EAF" w:rsidP="00AC6F6F">
            <w:pPr>
              <w:spacing w:before="240"/>
              <w:jc w:val="center"/>
              <w:rPr>
                <w:rFonts w:ascii="Arial" w:hAnsi="Arial" w:cs="Arial"/>
                <w:sz w:val="24"/>
                <w:szCs w:val="24"/>
              </w:rPr>
            </w:pPr>
            <w:r w:rsidRPr="00AC6F6F">
              <w:rPr>
                <w:rFonts w:ascii="Arial" w:hAnsi="Arial" w:cs="Arial"/>
              </w:rPr>
              <w:t>Strongly</w:t>
            </w:r>
            <w:r w:rsidRPr="00AC6F6F">
              <w:rPr>
                <w:rFonts w:ascii="Arial" w:hAnsi="Arial" w:cs="Arial"/>
                <w:sz w:val="24"/>
                <w:szCs w:val="24"/>
              </w:rPr>
              <w:t xml:space="preserve"> </w:t>
            </w:r>
            <w:r w:rsidRPr="00AC6F6F">
              <w:rPr>
                <w:rFonts w:ascii="Arial" w:hAnsi="Arial" w:cs="Arial"/>
              </w:rPr>
              <w:t>Disagree</w:t>
            </w:r>
          </w:p>
        </w:tc>
        <w:tc>
          <w:tcPr>
            <w:tcW w:w="1170" w:type="dxa"/>
          </w:tcPr>
          <w:p w14:paraId="6FE23F58" w14:textId="6B6546FB" w:rsidR="00FD5EAF" w:rsidRPr="00AC6F6F" w:rsidRDefault="00FD5EAF" w:rsidP="00AC6F6F">
            <w:pPr>
              <w:spacing w:before="240" w:line="360" w:lineRule="auto"/>
              <w:jc w:val="center"/>
              <w:rPr>
                <w:rFonts w:ascii="Arial" w:hAnsi="Arial" w:cs="Arial"/>
                <w:sz w:val="24"/>
                <w:szCs w:val="24"/>
              </w:rPr>
            </w:pPr>
            <w:r w:rsidRPr="00AC6F6F">
              <w:rPr>
                <w:rFonts w:ascii="Arial" w:hAnsi="Arial" w:cs="Arial"/>
              </w:rPr>
              <w:t>Disagree</w:t>
            </w:r>
          </w:p>
        </w:tc>
        <w:tc>
          <w:tcPr>
            <w:tcW w:w="1080" w:type="dxa"/>
          </w:tcPr>
          <w:p w14:paraId="55A501C9" w14:textId="552A0934" w:rsidR="00FD5EAF" w:rsidRPr="00AC6F6F" w:rsidRDefault="00FD5EAF" w:rsidP="00AC6F6F">
            <w:pPr>
              <w:spacing w:before="240" w:line="360" w:lineRule="auto"/>
              <w:jc w:val="center"/>
              <w:rPr>
                <w:rFonts w:ascii="Arial" w:hAnsi="Arial" w:cs="Arial"/>
                <w:sz w:val="24"/>
                <w:szCs w:val="24"/>
              </w:rPr>
            </w:pPr>
            <w:r w:rsidRPr="00AC6F6F">
              <w:rPr>
                <w:rFonts w:ascii="Arial" w:hAnsi="Arial" w:cs="Arial"/>
              </w:rPr>
              <w:t>Neutral</w:t>
            </w:r>
          </w:p>
        </w:tc>
        <w:tc>
          <w:tcPr>
            <w:tcW w:w="1080" w:type="dxa"/>
          </w:tcPr>
          <w:p w14:paraId="36426EBC" w14:textId="1E3E2C0B" w:rsidR="00FD5EAF" w:rsidRPr="00AC6F6F" w:rsidRDefault="00FD5EAF" w:rsidP="00AC6F6F">
            <w:pPr>
              <w:spacing w:before="240" w:line="360" w:lineRule="auto"/>
              <w:jc w:val="center"/>
              <w:rPr>
                <w:rFonts w:ascii="Arial" w:hAnsi="Arial" w:cs="Arial"/>
                <w:sz w:val="24"/>
                <w:szCs w:val="24"/>
              </w:rPr>
            </w:pPr>
            <w:r w:rsidRPr="00AC6F6F">
              <w:rPr>
                <w:rFonts w:ascii="Arial" w:hAnsi="Arial" w:cs="Arial"/>
              </w:rPr>
              <w:t>Agree</w:t>
            </w:r>
          </w:p>
        </w:tc>
        <w:tc>
          <w:tcPr>
            <w:tcW w:w="1075" w:type="dxa"/>
          </w:tcPr>
          <w:p w14:paraId="2D9EFFA9" w14:textId="2C92FA57" w:rsidR="00FD5EAF" w:rsidRPr="00AC6F6F" w:rsidRDefault="00FD5EAF" w:rsidP="00AC6F6F">
            <w:pPr>
              <w:spacing w:before="240" w:line="276" w:lineRule="auto"/>
              <w:jc w:val="center"/>
              <w:rPr>
                <w:rFonts w:ascii="Arial" w:hAnsi="Arial" w:cs="Arial"/>
                <w:sz w:val="24"/>
                <w:szCs w:val="24"/>
              </w:rPr>
            </w:pPr>
            <w:r w:rsidRPr="00AC6F6F">
              <w:rPr>
                <w:rFonts w:ascii="Arial" w:hAnsi="Arial" w:cs="Arial"/>
              </w:rPr>
              <w:t>Strongly Agree</w:t>
            </w:r>
          </w:p>
        </w:tc>
      </w:tr>
      <w:tr w:rsidR="00FD5EAF" w:rsidRPr="00AC6F6F" w14:paraId="16DD193C" w14:textId="77777777" w:rsidTr="005A08CF">
        <w:tc>
          <w:tcPr>
            <w:tcW w:w="535" w:type="dxa"/>
          </w:tcPr>
          <w:p w14:paraId="13D8CC38" w14:textId="31635EDB" w:rsidR="00FD5EAF" w:rsidRPr="00AC6F6F" w:rsidRDefault="005A08CF" w:rsidP="00AC6F6F">
            <w:pPr>
              <w:spacing w:before="240" w:line="360" w:lineRule="auto"/>
              <w:jc w:val="both"/>
              <w:rPr>
                <w:rFonts w:ascii="Arial" w:hAnsi="Arial" w:cs="Arial"/>
                <w:sz w:val="24"/>
                <w:szCs w:val="24"/>
              </w:rPr>
            </w:pPr>
            <w:r w:rsidRPr="00AC6F6F">
              <w:rPr>
                <w:rFonts w:ascii="Arial" w:hAnsi="Arial" w:cs="Arial"/>
                <w:sz w:val="24"/>
                <w:szCs w:val="24"/>
              </w:rPr>
              <w:t>1</w:t>
            </w:r>
          </w:p>
        </w:tc>
        <w:tc>
          <w:tcPr>
            <w:tcW w:w="3240" w:type="dxa"/>
          </w:tcPr>
          <w:p w14:paraId="62A7F5E9" w14:textId="600B504D" w:rsidR="00FD5EAF" w:rsidRPr="00AC6F6F" w:rsidRDefault="00F02126" w:rsidP="00AC6F6F">
            <w:pPr>
              <w:spacing w:before="240" w:line="360" w:lineRule="auto"/>
              <w:jc w:val="both"/>
              <w:rPr>
                <w:rFonts w:ascii="Arial" w:hAnsi="Arial" w:cs="Arial"/>
                <w:sz w:val="24"/>
                <w:szCs w:val="24"/>
              </w:rPr>
            </w:pPr>
            <w:r w:rsidRPr="00AC6F6F">
              <w:rPr>
                <w:rFonts w:ascii="Arial" w:hAnsi="Arial" w:cs="Arial"/>
                <w:sz w:val="24"/>
                <w:szCs w:val="24"/>
              </w:rPr>
              <w:t>I am enthusiastic about my job.</w:t>
            </w:r>
          </w:p>
        </w:tc>
        <w:tc>
          <w:tcPr>
            <w:tcW w:w="1170" w:type="dxa"/>
          </w:tcPr>
          <w:p w14:paraId="7F1F39CF" w14:textId="6EE9F10B" w:rsidR="00FD5EAF" w:rsidRPr="00AC6F6F" w:rsidRDefault="00FD5EAF" w:rsidP="00AC6F6F">
            <w:pPr>
              <w:spacing w:before="240" w:line="360" w:lineRule="auto"/>
              <w:jc w:val="both"/>
              <w:rPr>
                <w:rFonts w:ascii="Arial" w:hAnsi="Arial" w:cs="Arial"/>
                <w:sz w:val="24"/>
                <w:szCs w:val="24"/>
              </w:rPr>
            </w:pPr>
          </w:p>
        </w:tc>
        <w:tc>
          <w:tcPr>
            <w:tcW w:w="1170" w:type="dxa"/>
          </w:tcPr>
          <w:p w14:paraId="6BF9C69D" w14:textId="77777777" w:rsidR="00FD5EAF" w:rsidRPr="00AC6F6F" w:rsidRDefault="00FD5EAF" w:rsidP="00AC6F6F">
            <w:pPr>
              <w:spacing w:before="240" w:line="360" w:lineRule="auto"/>
              <w:jc w:val="both"/>
              <w:rPr>
                <w:rFonts w:ascii="Arial" w:hAnsi="Arial" w:cs="Arial"/>
                <w:sz w:val="24"/>
                <w:szCs w:val="24"/>
              </w:rPr>
            </w:pPr>
          </w:p>
        </w:tc>
        <w:tc>
          <w:tcPr>
            <w:tcW w:w="1080" w:type="dxa"/>
          </w:tcPr>
          <w:p w14:paraId="68455E28" w14:textId="77777777" w:rsidR="00FD5EAF" w:rsidRPr="00AC6F6F" w:rsidRDefault="00FD5EAF" w:rsidP="00AC6F6F">
            <w:pPr>
              <w:spacing w:before="240" w:line="360" w:lineRule="auto"/>
              <w:jc w:val="both"/>
              <w:rPr>
                <w:rFonts w:ascii="Arial" w:hAnsi="Arial" w:cs="Arial"/>
                <w:sz w:val="24"/>
                <w:szCs w:val="24"/>
              </w:rPr>
            </w:pPr>
          </w:p>
        </w:tc>
        <w:tc>
          <w:tcPr>
            <w:tcW w:w="1080" w:type="dxa"/>
          </w:tcPr>
          <w:p w14:paraId="483A1EBD" w14:textId="77777777" w:rsidR="00FD5EAF" w:rsidRPr="00AC6F6F" w:rsidRDefault="00FD5EAF" w:rsidP="00AC6F6F">
            <w:pPr>
              <w:spacing w:before="240" w:line="360" w:lineRule="auto"/>
              <w:jc w:val="both"/>
              <w:rPr>
                <w:rFonts w:ascii="Arial" w:hAnsi="Arial" w:cs="Arial"/>
                <w:sz w:val="24"/>
                <w:szCs w:val="24"/>
              </w:rPr>
            </w:pPr>
          </w:p>
        </w:tc>
        <w:tc>
          <w:tcPr>
            <w:tcW w:w="1075" w:type="dxa"/>
          </w:tcPr>
          <w:p w14:paraId="78BA1C50" w14:textId="77777777" w:rsidR="00FD5EAF" w:rsidRPr="00AC6F6F" w:rsidRDefault="00FD5EAF" w:rsidP="00AC6F6F">
            <w:pPr>
              <w:spacing w:before="240" w:line="360" w:lineRule="auto"/>
              <w:jc w:val="both"/>
              <w:rPr>
                <w:rFonts w:ascii="Arial" w:hAnsi="Arial" w:cs="Arial"/>
                <w:sz w:val="24"/>
                <w:szCs w:val="24"/>
              </w:rPr>
            </w:pPr>
          </w:p>
        </w:tc>
      </w:tr>
      <w:tr w:rsidR="00FD5EAF" w:rsidRPr="00AC6F6F" w14:paraId="2D5D78B0" w14:textId="77777777" w:rsidTr="005A08CF">
        <w:tc>
          <w:tcPr>
            <w:tcW w:w="535" w:type="dxa"/>
          </w:tcPr>
          <w:p w14:paraId="3B1DC320" w14:textId="4C3AD1D9" w:rsidR="00FD5EAF" w:rsidRPr="00AC6F6F" w:rsidRDefault="005A08CF" w:rsidP="00AC6F6F">
            <w:pPr>
              <w:spacing w:before="240" w:line="360" w:lineRule="auto"/>
              <w:jc w:val="both"/>
              <w:rPr>
                <w:rFonts w:ascii="Arial" w:hAnsi="Arial" w:cs="Arial"/>
                <w:sz w:val="24"/>
                <w:szCs w:val="24"/>
              </w:rPr>
            </w:pPr>
            <w:r w:rsidRPr="00AC6F6F">
              <w:rPr>
                <w:rFonts w:ascii="Arial" w:hAnsi="Arial" w:cs="Arial"/>
                <w:sz w:val="24"/>
                <w:szCs w:val="24"/>
              </w:rPr>
              <w:t>2</w:t>
            </w:r>
          </w:p>
        </w:tc>
        <w:tc>
          <w:tcPr>
            <w:tcW w:w="3240" w:type="dxa"/>
          </w:tcPr>
          <w:p w14:paraId="560F582A" w14:textId="795643A1" w:rsidR="00FD5EAF" w:rsidRPr="00AC6F6F" w:rsidRDefault="00F02126" w:rsidP="00AC6F6F">
            <w:pPr>
              <w:spacing w:before="240" w:line="360" w:lineRule="auto"/>
              <w:jc w:val="both"/>
              <w:rPr>
                <w:rFonts w:ascii="Arial" w:hAnsi="Arial" w:cs="Arial"/>
                <w:sz w:val="24"/>
                <w:szCs w:val="24"/>
              </w:rPr>
            </w:pPr>
            <w:r w:rsidRPr="00AC6F6F">
              <w:rPr>
                <w:rFonts w:ascii="Arial" w:hAnsi="Arial" w:cs="Arial"/>
                <w:sz w:val="24"/>
                <w:szCs w:val="24"/>
              </w:rPr>
              <w:t>Working in this hotel will help me foster my career.</w:t>
            </w:r>
          </w:p>
        </w:tc>
        <w:tc>
          <w:tcPr>
            <w:tcW w:w="1170" w:type="dxa"/>
          </w:tcPr>
          <w:p w14:paraId="7FD38288" w14:textId="6091D7C4" w:rsidR="00FD5EAF" w:rsidRPr="00AC6F6F" w:rsidRDefault="00FD5EAF" w:rsidP="00AC6F6F">
            <w:pPr>
              <w:spacing w:before="240" w:line="360" w:lineRule="auto"/>
              <w:jc w:val="both"/>
              <w:rPr>
                <w:rFonts w:ascii="Arial" w:hAnsi="Arial" w:cs="Arial"/>
                <w:sz w:val="24"/>
                <w:szCs w:val="24"/>
              </w:rPr>
            </w:pPr>
          </w:p>
        </w:tc>
        <w:tc>
          <w:tcPr>
            <w:tcW w:w="1170" w:type="dxa"/>
          </w:tcPr>
          <w:p w14:paraId="7043886D" w14:textId="77777777" w:rsidR="00FD5EAF" w:rsidRPr="00AC6F6F" w:rsidRDefault="00FD5EAF" w:rsidP="00AC6F6F">
            <w:pPr>
              <w:spacing w:before="240" w:line="360" w:lineRule="auto"/>
              <w:jc w:val="both"/>
              <w:rPr>
                <w:rFonts w:ascii="Arial" w:hAnsi="Arial" w:cs="Arial"/>
                <w:sz w:val="24"/>
                <w:szCs w:val="24"/>
              </w:rPr>
            </w:pPr>
          </w:p>
        </w:tc>
        <w:tc>
          <w:tcPr>
            <w:tcW w:w="1080" w:type="dxa"/>
          </w:tcPr>
          <w:p w14:paraId="69D5A286" w14:textId="77777777" w:rsidR="00FD5EAF" w:rsidRPr="00AC6F6F" w:rsidRDefault="00FD5EAF" w:rsidP="00AC6F6F">
            <w:pPr>
              <w:spacing w:before="240" w:line="360" w:lineRule="auto"/>
              <w:jc w:val="both"/>
              <w:rPr>
                <w:rFonts w:ascii="Arial" w:hAnsi="Arial" w:cs="Arial"/>
                <w:sz w:val="24"/>
                <w:szCs w:val="24"/>
              </w:rPr>
            </w:pPr>
          </w:p>
        </w:tc>
        <w:tc>
          <w:tcPr>
            <w:tcW w:w="1080" w:type="dxa"/>
          </w:tcPr>
          <w:p w14:paraId="43C8E24B" w14:textId="77777777" w:rsidR="00FD5EAF" w:rsidRPr="00AC6F6F" w:rsidRDefault="00FD5EAF" w:rsidP="00AC6F6F">
            <w:pPr>
              <w:spacing w:before="240" w:line="360" w:lineRule="auto"/>
              <w:jc w:val="both"/>
              <w:rPr>
                <w:rFonts w:ascii="Arial" w:hAnsi="Arial" w:cs="Arial"/>
                <w:sz w:val="24"/>
                <w:szCs w:val="24"/>
              </w:rPr>
            </w:pPr>
          </w:p>
        </w:tc>
        <w:tc>
          <w:tcPr>
            <w:tcW w:w="1075" w:type="dxa"/>
          </w:tcPr>
          <w:p w14:paraId="0C9E3B81" w14:textId="77777777" w:rsidR="00FD5EAF" w:rsidRPr="00AC6F6F" w:rsidRDefault="00FD5EAF" w:rsidP="00AC6F6F">
            <w:pPr>
              <w:spacing w:before="240" w:line="360" w:lineRule="auto"/>
              <w:jc w:val="both"/>
              <w:rPr>
                <w:rFonts w:ascii="Arial" w:hAnsi="Arial" w:cs="Arial"/>
                <w:sz w:val="24"/>
                <w:szCs w:val="24"/>
              </w:rPr>
            </w:pPr>
          </w:p>
        </w:tc>
      </w:tr>
      <w:tr w:rsidR="00FD5EAF" w:rsidRPr="00AC6F6F" w14:paraId="55FBE078" w14:textId="77777777" w:rsidTr="005A08CF">
        <w:tc>
          <w:tcPr>
            <w:tcW w:w="535" w:type="dxa"/>
          </w:tcPr>
          <w:p w14:paraId="75EBD3F2" w14:textId="39C6E3CF" w:rsidR="00FD5EAF" w:rsidRPr="00AC6F6F" w:rsidRDefault="005A08CF" w:rsidP="00AC6F6F">
            <w:pPr>
              <w:spacing w:before="240" w:line="360" w:lineRule="auto"/>
              <w:jc w:val="both"/>
              <w:rPr>
                <w:rFonts w:ascii="Arial" w:hAnsi="Arial" w:cs="Arial"/>
                <w:sz w:val="24"/>
                <w:szCs w:val="24"/>
              </w:rPr>
            </w:pPr>
            <w:r w:rsidRPr="00AC6F6F">
              <w:rPr>
                <w:rFonts w:ascii="Arial" w:hAnsi="Arial" w:cs="Arial"/>
                <w:sz w:val="24"/>
                <w:szCs w:val="24"/>
              </w:rPr>
              <w:t>3</w:t>
            </w:r>
          </w:p>
        </w:tc>
        <w:tc>
          <w:tcPr>
            <w:tcW w:w="3240" w:type="dxa"/>
          </w:tcPr>
          <w:p w14:paraId="553F687F" w14:textId="2FA5E300" w:rsidR="00FD5EAF" w:rsidRPr="00AC6F6F" w:rsidRDefault="00F02126" w:rsidP="00AC6F6F">
            <w:pPr>
              <w:spacing w:before="240" w:line="360" w:lineRule="auto"/>
              <w:jc w:val="both"/>
              <w:rPr>
                <w:rFonts w:ascii="Arial" w:hAnsi="Arial" w:cs="Arial"/>
                <w:sz w:val="24"/>
                <w:szCs w:val="24"/>
              </w:rPr>
            </w:pPr>
            <w:r w:rsidRPr="00AC6F6F">
              <w:rPr>
                <w:rFonts w:ascii="Arial" w:hAnsi="Arial" w:cs="Arial"/>
                <w:sz w:val="24"/>
                <w:szCs w:val="24"/>
              </w:rPr>
              <w:t>I want to stay with this hotel for at least five more years.</w:t>
            </w:r>
          </w:p>
        </w:tc>
        <w:tc>
          <w:tcPr>
            <w:tcW w:w="1170" w:type="dxa"/>
          </w:tcPr>
          <w:p w14:paraId="732EED36" w14:textId="25B6148F" w:rsidR="00FD5EAF" w:rsidRPr="00AC6F6F" w:rsidRDefault="00FD5EAF" w:rsidP="00AC6F6F">
            <w:pPr>
              <w:spacing w:before="240" w:line="360" w:lineRule="auto"/>
              <w:jc w:val="both"/>
              <w:rPr>
                <w:rFonts w:ascii="Arial" w:hAnsi="Arial" w:cs="Arial"/>
                <w:sz w:val="24"/>
                <w:szCs w:val="24"/>
              </w:rPr>
            </w:pPr>
          </w:p>
        </w:tc>
        <w:tc>
          <w:tcPr>
            <w:tcW w:w="1170" w:type="dxa"/>
          </w:tcPr>
          <w:p w14:paraId="6A4F2C06" w14:textId="77777777" w:rsidR="00FD5EAF" w:rsidRPr="00AC6F6F" w:rsidRDefault="00FD5EAF" w:rsidP="00AC6F6F">
            <w:pPr>
              <w:spacing w:before="240" w:line="360" w:lineRule="auto"/>
              <w:jc w:val="both"/>
              <w:rPr>
                <w:rFonts w:ascii="Arial" w:hAnsi="Arial" w:cs="Arial"/>
                <w:sz w:val="24"/>
                <w:szCs w:val="24"/>
              </w:rPr>
            </w:pPr>
          </w:p>
        </w:tc>
        <w:tc>
          <w:tcPr>
            <w:tcW w:w="1080" w:type="dxa"/>
          </w:tcPr>
          <w:p w14:paraId="7A58C24F" w14:textId="77777777" w:rsidR="00FD5EAF" w:rsidRPr="00AC6F6F" w:rsidRDefault="00FD5EAF" w:rsidP="00AC6F6F">
            <w:pPr>
              <w:spacing w:before="240" w:line="360" w:lineRule="auto"/>
              <w:jc w:val="both"/>
              <w:rPr>
                <w:rFonts w:ascii="Arial" w:hAnsi="Arial" w:cs="Arial"/>
                <w:sz w:val="24"/>
                <w:szCs w:val="24"/>
              </w:rPr>
            </w:pPr>
          </w:p>
        </w:tc>
        <w:tc>
          <w:tcPr>
            <w:tcW w:w="1080" w:type="dxa"/>
          </w:tcPr>
          <w:p w14:paraId="3A2352A0" w14:textId="77777777" w:rsidR="00FD5EAF" w:rsidRPr="00AC6F6F" w:rsidRDefault="00FD5EAF" w:rsidP="00AC6F6F">
            <w:pPr>
              <w:spacing w:before="240" w:line="360" w:lineRule="auto"/>
              <w:jc w:val="both"/>
              <w:rPr>
                <w:rFonts w:ascii="Arial" w:hAnsi="Arial" w:cs="Arial"/>
                <w:sz w:val="24"/>
                <w:szCs w:val="24"/>
              </w:rPr>
            </w:pPr>
          </w:p>
        </w:tc>
        <w:tc>
          <w:tcPr>
            <w:tcW w:w="1075" w:type="dxa"/>
          </w:tcPr>
          <w:p w14:paraId="78259CC3" w14:textId="77777777" w:rsidR="00FD5EAF" w:rsidRPr="00AC6F6F" w:rsidRDefault="00FD5EAF" w:rsidP="00AC6F6F">
            <w:pPr>
              <w:spacing w:before="240" w:line="360" w:lineRule="auto"/>
              <w:jc w:val="both"/>
              <w:rPr>
                <w:rFonts w:ascii="Arial" w:hAnsi="Arial" w:cs="Arial"/>
                <w:sz w:val="24"/>
                <w:szCs w:val="24"/>
              </w:rPr>
            </w:pPr>
          </w:p>
        </w:tc>
      </w:tr>
      <w:tr w:rsidR="00FD5EAF" w:rsidRPr="00AC6F6F" w14:paraId="7F35A84E" w14:textId="77777777" w:rsidTr="005A08CF">
        <w:tc>
          <w:tcPr>
            <w:tcW w:w="535" w:type="dxa"/>
          </w:tcPr>
          <w:p w14:paraId="3ADF50B5" w14:textId="1E1E5956" w:rsidR="00FD5EAF" w:rsidRPr="00AC6F6F" w:rsidRDefault="005A08CF" w:rsidP="00AC6F6F">
            <w:pPr>
              <w:spacing w:before="240" w:line="360" w:lineRule="auto"/>
              <w:jc w:val="both"/>
              <w:rPr>
                <w:rFonts w:ascii="Arial" w:hAnsi="Arial" w:cs="Arial"/>
                <w:sz w:val="24"/>
                <w:szCs w:val="24"/>
              </w:rPr>
            </w:pPr>
            <w:r w:rsidRPr="00AC6F6F">
              <w:rPr>
                <w:rFonts w:ascii="Arial" w:hAnsi="Arial" w:cs="Arial"/>
                <w:sz w:val="24"/>
                <w:szCs w:val="24"/>
              </w:rPr>
              <w:t>4</w:t>
            </w:r>
          </w:p>
        </w:tc>
        <w:tc>
          <w:tcPr>
            <w:tcW w:w="3240" w:type="dxa"/>
          </w:tcPr>
          <w:p w14:paraId="09169DFA" w14:textId="2434BF91" w:rsidR="00FD5EAF" w:rsidRPr="00AC6F6F" w:rsidRDefault="00F02126" w:rsidP="00AC6F6F">
            <w:pPr>
              <w:spacing w:before="240" w:line="360" w:lineRule="auto"/>
              <w:jc w:val="both"/>
              <w:rPr>
                <w:rFonts w:ascii="Arial" w:hAnsi="Arial" w:cs="Arial"/>
                <w:sz w:val="24"/>
                <w:szCs w:val="24"/>
              </w:rPr>
            </w:pPr>
            <w:r w:rsidRPr="00AC6F6F">
              <w:rPr>
                <w:rFonts w:ascii="Arial" w:hAnsi="Arial" w:cs="Arial"/>
                <w:sz w:val="24"/>
                <w:szCs w:val="24"/>
              </w:rPr>
              <w:t>I get a sense of belonging here.</w:t>
            </w:r>
          </w:p>
        </w:tc>
        <w:tc>
          <w:tcPr>
            <w:tcW w:w="1170" w:type="dxa"/>
          </w:tcPr>
          <w:p w14:paraId="242805EC" w14:textId="7C98B2F7" w:rsidR="00FD5EAF" w:rsidRPr="00AC6F6F" w:rsidRDefault="00FD5EAF" w:rsidP="00AC6F6F">
            <w:pPr>
              <w:spacing w:before="240" w:line="360" w:lineRule="auto"/>
              <w:jc w:val="both"/>
              <w:rPr>
                <w:rFonts w:ascii="Arial" w:hAnsi="Arial" w:cs="Arial"/>
                <w:sz w:val="24"/>
                <w:szCs w:val="24"/>
              </w:rPr>
            </w:pPr>
          </w:p>
        </w:tc>
        <w:tc>
          <w:tcPr>
            <w:tcW w:w="1170" w:type="dxa"/>
          </w:tcPr>
          <w:p w14:paraId="2E78043B" w14:textId="77777777" w:rsidR="00FD5EAF" w:rsidRPr="00AC6F6F" w:rsidRDefault="00FD5EAF" w:rsidP="00AC6F6F">
            <w:pPr>
              <w:spacing w:before="240" w:line="360" w:lineRule="auto"/>
              <w:jc w:val="both"/>
              <w:rPr>
                <w:rFonts w:ascii="Arial" w:hAnsi="Arial" w:cs="Arial"/>
                <w:sz w:val="24"/>
                <w:szCs w:val="24"/>
              </w:rPr>
            </w:pPr>
          </w:p>
        </w:tc>
        <w:tc>
          <w:tcPr>
            <w:tcW w:w="1080" w:type="dxa"/>
          </w:tcPr>
          <w:p w14:paraId="4D470893" w14:textId="77777777" w:rsidR="00FD5EAF" w:rsidRPr="00AC6F6F" w:rsidRDefault="00FD5EAF" w:rsidP="00AC6F6F">
            <w:pPr>
              <w:spacing w:before="240" w:line="360" w:lineRule="auto"/>
              <w:jc w:val="both"/>
              <w:rPr>
                <w:rFonts w:ascii="Arial" w:hAnsi="Arial" w:cs="Arial"/>
                <w:sz w:val="24"/>
                <w:szCs w:val="24"/>
              </w:rPr>
            </w:pPr>
          </w:p>
        </w:tc>
        <w:tc>
          <w:tcPr>
            <w:tcW w:w="1080" w:type="dxa"/>
          </w:tcPr>
          <w:p w14:paraId="3920D1A2" w14:textId="77777777" w:rsidR="00FD5EAF" w:rsidRPr="00AC6F6F" w:rsidRDefault="00FD5EAF" w:rsidP="00AC6F6F">
            <w:pPr>
              <w:spacing w:before="240" w:line="360" w:lineRule="auto"/>
              <w:jc w:val="both"/>
              <w:rPr>
                <w:rFonts w:ascii="Arial" w:hAnsi="Arial" w:cs="Arial"/>
                <w:sz w:val="24"/>
                <w:szCs w:val="24"/>
              </w:rPr>
            </w:pPr>
          </w:p>
        </w:tc>
        <w:tc>
          <w:tcPr>
            <w:tcW w:w="1075" w:type="dxa"/>
          </w:tcPr>
          <w:p w14:paraId="3B1712B6" w14:textId="77777777" w:rsidR="00FD5EAF" w:rsidRPr="00AC6F6F" w:rsidRDefault="00FD5EAF" w:rsidP="00AC6F6F">
            <w:pPr>
              <w:spacing w:before="240" w:line="360" w:lineRule="auto"/>
              <w:jc w:val="both"/>
              <w:rPr>
                <w:rFonts w:ascii="Arial" w:hAnsi="Arial" w:cs="Arial"/>
                <w:sz w:val="24"/>
                <w:szCs w:val="24"/>
              </w:rPr>
            </w:pPr>
          </w:p>
        </w:tc>
      </w:tr>
      <w:tr w:rsidR="00FD5EAF" w:rsidRPr="00AC6F6F" w14:paraId="23897D9A" w14:textId="77777777" w:rsidTr="005A08CF">
        <w:tc>
          <w:tcPr>
            <w:tcW w:w="535" w:type="dxa"/>
          </w:tcPr>
          <w:p w14:paraId="4886B085" w14:textId="0D56099E" w:rsidR="00FD5EAF" w:rsidRPr="00AC6F6F" w:rsidRDefault="005A08CF" w:rsidP="00AC6F6F">
            <w:pPr>
              <w:spacing w:before="240" w:line="360" w:lineRule="auto"/>
              <w:jc w:val="both"/>
              <w:rPr>
                <w:rFonts w:ascii="Arial" w:hAnsi="Arial" w:cs="Arial"/>
                <w:sz w:val="24"/>
                <w:szCs w:val="24"/>
              </w:rPr>
            </w:pPr>
            <w:r w:rsidRPr="00AC6F6F">
              <w:rPr>
                <w:rFonts w:ascii="Arial" w:hAnsi="Arial" w:cs="Arial"/>
                <w:sz w:val="24"/>
                <w:szCs w:val="24"/>
              </w:rPr>
              <w:lastRenderedPageBreak/>
              <w:t>5</w:t>
            </w:r>
          </w:p>
        </w:tc>
        <w:tc>
          <w:tcPr>
            <w:tcW w:w="3240" w:type="dxa"/>
          </w:tcPr>
          <w:p w14:paraId="66CD358E" w14:textId="59B4C4EB" w:rsidR="00FD5EAF" w:rsidRPr="00AC6F6F" w:rsidRDefault="00F02126" w:rsidP="00AC6F6F">
            <w:pPr>
              <w:spacing w:before="240" w:line="360" w:lineRule="auto"/>
              <w:jc w:val="both"/>
              <w:rPr>
                <w:rFonts w:ascii="Arial" w:hAnsi="Arial" w:cs="Arial"/>
                <w:sz w:val="24"/>
                <w:szCs w:val="24"/>
              </w:rPr>
            </w:pPr>
            <w:r w:rsidRPr="00AC6F6F">
              <w:rPr>
                <w:rFonts w:ascii="Arial" w:hAnsi="Arial" w:cs="Arial"/>
                <w:sz w:val="24"/>
                <w:szCs w:val="24"/>
              </w:rPr>
              <w:t>The coworkers help me learn a lot.</w:t>
            </w:r>
          </w:p>
        </w:tc>
        <w:tc>
          <w:tcPr>
            <w:tcW w:w="1170" w:type="dxa"/>
          </w:tcPr>
          <w:p w14:paraId="722EC5A4" w14:textId="43B73731" w:rsidR="00FD5EAF" w:rsidRPr="00AC6F6F" w:rsidRDefault="00FD5EAF" w:rsidP="00AC6F6F">
            <w:pPr>
              <w:spacing w:before="240" w:line="360" w:lineRule="auto"/>
              <w:jc w:val="both"/>
              <w:rPr>
                <w:rFonts w:ascii="Arial" w:hAnsi="Arial" w:cs="Arial"/>
                <w:sz w:val="24"/>
                <w:szCs w:val="24"/>
              </w:rPr>
            </w:pPr>
          </w:p>
        </w:tc>
        <w:tc>
          <w:tcPr>
            <w:tcW w:w="1170" w:type="dxa"/>
          </w:tcPr>
          <w:p w14:paraId="076110EE" w14:textId="77777777" w:rsidR="00FD5EAF" w:rsidRPr="00AC6F6F" w:rsidRDefault="00FD5EAF" w:rsidP="00AC6F6F">
            <w:pPr>
              <w:spacing w:before="240" w:line="360" w:lineRule="auto"/>
              <w:jc w:val="both"/>
              <w:rPr>
                <w:rFonts w:ascii="Arial" w:hAnsi="Arial" w:cs="Arial"/>
                <w:sz w:val="24"/>
                <w:szCs w:val="24"/>
              </w:rPr>
            </w:pPr>
          </w:p>
        </w:tc>
        <w:tc>
          <w:tcPr>
            <w:tcW w:w="1080" w:type="dxa"/>
          </w:tcPr>
          <w:p w14:paraId="31D320C0" w14:textId="77777777" w:rsidR="00FD5EAF" w:rsidRPr="00AC6F6F" w:rsidRDefault="00FD5EAF" w:rsidP="00AC6F6F">
            <w:pPr>
              <w:spacing w:before="240" w:line="360" w:lineRule="auto"/>
              <w:jc w:val="both"/>
              <w:rPr>
                <w:rFonts w:ascii="Arial" w:hAnsi="Arial" w:cs="Arial"/>
                <w:sz w:val="24"/>
                <w:szCs w:val="24"/>
              </w:rPr>
            </w:pPr>
          </w:p>
        </w:tc>
        <w:tc>
          <w:tcPr>
            <w:tcW w:w="1080" w:type="dxa"/>
          </w:tcPr>
          <w:p w14:paraId="0B9C38A0" w14:textId="77777777" w:rsidR="00FD5EAF" w:rsidRPr="00AC6F6F" w:rsidRDefault="00FD5EAF" w:rsidP="00AC6F6F">
            <w:pPr>
              <w:spacing w:before="240" w:line="360" w:lineRule="auto"/>
              <w:jc w:val="both"/>
              <w:rPr>
                <w:rFonts w:ascii="Arial" w:hAnsi="Arial" w:cs="Arial"/>
                <w:sz w:val="24"/>
                <w:szCs w:val="24"/>
              </w:rPr>
            </w:pPr>
          </w:p>
        </w:tc>
        <w:tc>
          <w:tcPr>
            <w:tcW w:w="1075" w:type="dxa"/>
          </w:tcPr>
          <w:p w14:paraId="0335018F" w14:textId="77777777" w:rsidR="00FD5EAF" w:rsidRPr="00AC6F6F" w:rsidRDefault="00FD5EAF" w:rsidP="00AC6F6F">
            <w:pPr>
              <w:spacing w:before="240" w:line="360" w:lineRule="auto"/>
              <w:jc w:val="both"/>
              <w:rPr>
                <w:rFonts w:ascii="Arial" w:hAnsi="Arial" w:cs="Arial"/>
                <w:sz w:val="24"/>
                <w:szCs w:val="24"/>
              </w:rPr>
            </w:pPr>
          </w:p>
        </w:tc>
      </w:tr>
      <w:tr w:rsidR="00FD5EAF" w:rsidRPr="00AC6F6F" w14:paraId="009E250C" w14:textId="77777777" w:rsidTr="005A08CF">
        <w:tc>
          <w:tcPr>
            <w:tcW w:w="535" w:type="dxa"/>
          </w:tcPr>
          <w:p w14:paraId="6CA44EB1" w14:textId="38BBAFEA" w:rsidR="00FD5EAF" w:rsidRPr="00AC6F6F" w:rsidRDefault="005A08CF" w:rsidP="00AC6F6F">
            <w:pPr>
              <w:spacing w:before="240" w:line="360" w:lineRule="auto"/>
              <w:jc w:val="both"/>
              <w:rPr>
                <w:rFonts w:ascii="Arial" w:hAnsi="Arial" w:cs="Arial"/>
                <w:sz w:val="24"/>
                <w:szCs w:val="24"/>
              </w:rPr>
            </w:pPr>
            <w:r w:rsidRPr="00AC6F6F">
              <w:rPr>
                <w:rFonts w:ascii="Arial" w:hAnsi="Arial" w:cs="Arial"/>
                <w:sz w:val="24"/>
                <w:szCs w:val="24"/>
              </w:rPr>
              <w:t>6</w:t>
            </w:r>
          </w:p>
        </w:tc>
        <w:tc>
          <w:tcPr>
            <w:tcW w:w="3240" w:type="dxa"/>
          </w:tcPr>
          <w:p w14:paraId="4BF8E6A1" w14:textId="126AFA26" w:rsidR="00FD5EAF" w:rsidRPr="00AC6F6F" w:rsidRDefault="00F02126" w:rsidP="00AC6F6F">
            <w:pPr>
              <w:spacing w:before="240" w:line="360" w:lineRule="auto"/>
              <w:jc w:val="both"/>
              <w:rPr>
                <w:rFonts w:ascii="Arial" w:hAnsi="Arial" w:cs="Arial"/>
                <w:sz w:val="24"/>
                <w:szCs w:val="24"/>
              </w:rPr>
            </w:pPr>
            <w:r w:rsidRPr="00AC6F6F">
              <w:rPr>
                <w:rFonts w:ascii="Arial" w:hAnsi="Arial" w:cs="Arial"/>
                <w:sz w:val="24"/>
                <w:szCs w:val="24"/>
              </w:rPr>
              <w:t>My boss solicits my suggestions and assists in spotting possible issues.</w:t>
            </w:r>
          </w:p>
        </w:tc>
        <w:tc>
          <w:tcPr>
            <w:tcW w:w="1170" w:type="dxa"/>
          </w:tcPr>
          <w:p w14:paraId="766BD3A9" w14:textId="698C71DC" w:rsidR="00FD5EAF" w:rsidRPr="00AC6F6F" w:rsidRDefault="00FD5EAF" w:rsidP="00AC6F6F">
            <w:pPr>
              <w:spacing w:before="240" w:line="360" w:lineRule="auto"/>
              <w:jc w:val="both"/>
              <w:rPr>
                <w:rFonts w:ascii="Arial" w:hAnsi="Arial" w:cs="Arial"/>
                <w:sz w:val="24"/>
                <w:szCs w:val="24"/>
              </w:rPr>
            </w:pPr>
          </w:p>
        </w:tc>
        <w:tc>
          <w:tcPr>
            <w:tcW w:w="1170" w:type="dxa"/>
          </w:tcPr>
          <w:p w14:paraId="21A3E1DF" w14:textId="77777777" w:rsidR="00FD5EAF" w:rsidRPr="00AC6F6F" w:rsidRDefault="00FD5EAF" w:rsidP="00AC6F6F">
            <w:pPr>
              <w:spacing w:before="240" w:line="360" w:lineRule="auto"/>
              <w:jc w:val="both"/>
              <w:rPr>
                <w:rFonts w:ascii="Arial" w:hAnsi="Arial" w:cs="Arial"/>
                <w:sz w:val="24"/>
                <w:szCs w:val="24"/>
              </w:rPr>
            </w:pPr>
          </w:p>
        </w:tc>
        <w:tc>
          <w:tcPr>
            <w:tcW w:w="1080" w:type="dxa"/>
          </w:tcPr>
          <w:p w14:paraId="271CFC02" w14:textId="77777777" w:rsidR="00FD5EAF" w:rsidRPr="00AC6F6F" w:rsidRDefault="00FD5EAF" w:rsidP="00AC6F6F">
            <w:pPr>
              <w:spacing w:before="240" w:line="360" w:lineRule="auto"/>
              <w:jc w:val="both"/>
              <w:rPr>
                <w:rFonts w:ascii="Arial" w:hAnsi="Arial" w:cs="Arial"/>
                <w:sz w:val="24"/>
                <w:szCs w:val="24"/>
              </w:rPr>
            </w:pPr>
          </w:p>
        </w:tc>
        <w:tc>
          <w:tcPr>
            <w:tcW w:w="1080" w:type="dxa"/>
          </w:tcPr>
          <w:p w14:paraId="1DFCA3F5" w14:textId="77777777" w:rsidR="00FD5EAF" w:rsidRPr="00AC6F6F" w:rsidRDefault="00FD5EAF" w:rsidP="00AC6F6F">
            <w:pPr>
              <w:spacing w:before="240" w:line="360" w:lineRule="auto"/>
              <w:jc w:val="both"/>
              <w:rPr>
                <w:rFonts w:ascii="Arial" w:hAnsi="Arial" w:cs="Arial"/>
                <w:sz w:val="24"/>
                <w:szCs w:val="24"/>
              </w:rPr>
            </w:pPr>
          </w:p>
        </w:tc>
        <w:tc>
          <w:tcPr>
            <w:tcW w:w="1075" w:type="dxa"/>
          </w:tcPr>
          <w:p w14:paraId="002AAF92" w14:textId="77777777" w:rsidR="00FD5EAF" w:rsidRPr="00AC6F6F" w:rsidRDefault="00FD5EAF" w:rsidP="00AC6F6F">
            <w:pPr>
              <w:spacing w:before="240" w:line="360" w:lineRule="auto"/>
              <w:jc w:val="both"/>
              <w:rPr>
                <w:rFonts w:ascii="Arial" w:hAnsi="Arial" w:cs="Arial"/>
                <w:sz w:val="24"/>
                <w:szCs w:val="24"/>
              </w:rPr>
            </w:pPr>
          </w:p>
        </w:tc>
      </w:tr>
      <w:tr w:rsidR="00FD5EAF" w:rsidRPr="00AC6F6F" w14:paraId="0988443A" w14:textId="77777777" w:rsidTr="005A08CF">
        <w:tc>
          <w:tcPr>
            <w:tcW w:w="535" w:type="dxa"/>
          </w:tcPr>
          <w:p w14:paraId="4DFFE8E5" w14:textId="135882B8" w:rsidR="00FD5EAF" w:rsidRPr="00AC6F6F" w:rsidRDefault="005A08CF" w:rsidP="00AC6F6F">
            <w:pPr>
              <w:spacing w:before="240" w:line="360" w:lineRule="auto"/>
              <w:jc w:val="both"/>
              <w:rPr>
                <w:rFonts w:ascii="Arial" w:hAnsi="Arial" w:cs="Arial"/>
                <w:sz w:val="24"/>
                <w:szCs w:val="24"/>
              </w:rPr>
            </w:pPr>
            <w:r w:rsidRPr="00AC6F6F">
              <w:rPr>
                <w:rFonts w:ascii="Arial" w:hAnsi="Arial" w:cs="Arial"/>
                <w:sz w:val="24"/>
                <w:szCs w:val="24"/>
              </w:rPr>
              <w:t>7</w:t>
            </w:r>
          </w:p>
        </w:tc>
        <w:tc>
          <w:tcPr>
            <w:tcW w:w="3240" w:type="dxa"/>
          </w:tcPr>
          <w:p w14:paraId="760FD97F" w14:textId="5757DEBB" w:rsidR="00FD5EAF" w:rsidRPr="00AC6F6F" w:rsidRDefault="00F02126" w:rsidP="00AC6F6F">
            <w:pPr>
              <w:spacing w:before="240" w:line="360" w:lineRule="auto"/>
              <w:jc w:val="both"/>
              <w:rPr>
                <w:rFonts w:ascii="Arial" w:hAnsi="Arial" w:cs="Arial"/>
                <w:sz w:val="24"/>
                <w:szCs w:val="24"/>
              </w:rPr>
            </w:pPr>
            <w:r w:rsidRPr="00AC6F6F">
              <w:rPr>
                <w:rFonts w:ascii="Arial" w:hAnsi="Arial" w:cs="Arial"/>
                <w:sz w:val="24"/>
                <w:szCs w:val="24"/>
              </w:rPr>
              <w:t>My team receives all the resources and assistance it needs to do its job.</w:t>
            </w:r>
          </w:p>
        </w:tc>
        <w:tc>
          <w:tcPr>
            <w:tcW w:w="1170" w:type="dxa"/>
          </w:tcPr>
          <w:p w14:paraId="6D966F7E" w14:textId="26B482EF" w:rsidR="00FD5EAF" w:rsidRPr="00AC6F6F" w:rsidRDefault="00FD5EAF" w:rsidP="00AC6F6F">
            <w:pPr>
              <w:spacing w:before="240" w:line="360" w:lineRule="auto"/>
              <w:jc w:val="both"/>
              <w:rPr>
                <w:rFonts w:ascii="Arial" w:hAnsi="Arial" w:cs="Arial"/>
                <w:sz w:val="24"/>
                <w:szCs w:val="24"/>
              </w:rPr>
            </w:pPr>
          </w:p>
        </w:tc>
        <w:tc>
          <w:tcPr>
            <w:tcW w:w="1170" w:type="dxa"/>
          </w:tcPr>
          <w:p w14:paraId="3F40332E" w14:textId="77777777" w:rsidR="00FD5EAF" w:rsidRPr="00AC6F6F" w:rsidRDefault="00FD5EAF" w:rsidP="00AC6F6F">
            <w:pPr>
              <w:spacing w:before="240" w:line="360" w:lineRule="auto"/>
              <w:jc w:val="both"/>
              <w:rPr>
                <w:rFonts w:ascii="Arial" w:hAnsi="Arial" w:cs="Arial"/>
                <w:sz w:val="24"/>
                <w:szCs w:val="24"/>
              </w:rPr>
            </w:pPr>
          </w:p>
        </w:tc>
        <w:tc>
          <w:tcPr>
            <w:tcW w:w="1080" w:type="dxa"/>
          </w:tcPr>
          <w:p w14:paraId="1CF82FAC" w14:textId="77777777" w:rsidR="00FD5EAF" w:rsidRPr="00AC6F6F" w:rsidRDefault="00FD5EAF" w:rsidP="00AC6F6F">
            <w:pPr>
              <w:spacing w:before="240" w:line="360" w:lineRule="auto"/>
              <w:jc w:val="both"/>
              <w:rPr>
                <w:rFonts w:ascii="Arial" w:hAnsi="Arial" w:cs="Arial"/>
                <w:sz w:val="24"/>
                <w:szCs w:val="24"/>
              </w:rPr>
            </w:pPr>
          </w:p>
        </w:tc>
        <w:tc>
          <w:tcPr>
            <w:tcW w:w="1080" w:type="dxa"/>
          </w:tcPr>
          <w:p w14:paraId="7849A9A8" w14:textId="77777777" w:rsidR="00FD5EAF" w:rsidRPr="00AC6F6F" w:rsidRDefault="00FD5EAF" w:rsidP="00AC6F6F">
            <w:pPr>
              <w:spacing w:before="240" w:line="360" w:lineRule="auto"/>
              <w:jc w:val="both"/>
              <w:rPr>
                <w:rFonts w:ascii="Arial" w:hAnsi="Arial" w:cs="Arial"/>
                <w:sz w:val="24"/>
                <w:szCs w:val="24"/>
              </w:rPr>
            </w:pPr>
          </w:p>
        </w:tc>
        <w:tc>
          <w:tcPr>
            <w:tcW w:w="1075" w:type="dxa"/>
          </w:tcPr>
          <w:p w14:paraId="3CFE7982" w14:textId="77777777" w:rsidR="00FD5EAF" w:rsidRPr="00AC6F6F" w:rsidRDefault="00FD5EAF" w:rsidP="00AC6F6F">
            <w:pPr>
              <w:spacing w:before="240" w:line="360" w:lineRule="auto"/>
              <w:jc w:val="both"/>
              <w:rPr>
                <w:rFonts w:ascii="Arial" w:hAnsi="Arial" w:cs="Arial"/>
                <w:sz w:val="24"/>
                <w:szCs w:val="24"/>
              </w:rPr>
            </w:pPr>
          </w:p>
        </w:tc>
      </w:tr>
      <w:tr w:rsidR="00FD5EAF" w:rsidRPr="00AC6F6F" w14:paraId="1A4B7035" w14:textId="77777777" w:rsidTr="005A08CF">
        <w:tc>
          <w:tcPr>
            <w:tcW w:w="535" w:type="dxa"/>
          </w:tcPr>
          <w:p w14:paraId="4BAE09EF" w14:textId="459B9719" w:rsidR="00FD5EAF" w:rsidRPr="00AC6F6F" w:rsidRDefault="005A08CF" w:rsidP="00AC6F6F">
            <w:pPr>
              <w:spacing w:before="240" w:line="360" w:lineRule="auto"/>
              <w:jc w:val="both"/>
              <w:rPr>
                <w:rFonts w:ascii="Arial" w:hAnsi="Arial" w:cs="Arial"/>
                <w:sz w:val="24"/>
                <w:szCs w:val="24"/>
              </w:rPr>
            </w:pPr>
            <w:r w:rsidRPr="00AC6F6F">
              <w:rPr>
                <w:rFonts w:ascii="Arial" w:hAnsi="Arial" w:cs="Arial"/>
                <w:sz w:val="24"/>
                <w:szCs w:val="24"/>
              </w:rPr>
              <w:t>8</w:t>
            </w:r>
          </w:p>
        </w:tc>
        <w:tc>
          <w:tcPr>
            <w:tcW w:w="3240" w:type="dxa"/>
          </w:tcPr>
          <w:p w14:paraId="01FAF6B8" w14:textId="55FFADD0" w:rsidR="00FD5EAF" w:rsidRPr="00AC6F6F" w:rsidRDefault="00F02126" w:rsidP="00AC6F6F">
            <w:pPr>
              <w:spacing w:before="240" w:line="360" w:lineRule="auto"/>
              <w:jc w:val="both"/>
              <w:rPr>
                <w:rFonts w:ascii="Arial" w:hAnsi="Arial" w:cs="Arial"/>
                <w:sz w:val="24"/>
                <w:szCs w:val="24"/>
              </w:rPr>
            </w:pPr>
            <w:r w:rsidRPr="00AC6F6F">
              <w:rPr>
                <w:rFonts w:ascii="Arial" w:hAnsi="Arial" w:cs="Arial"/>
                <w:sz w:val="24"/>
                <w:szCs w:val="24"/>
              </w:rPr>
              <w:t>I believe that my job helps the hotel reach its goals.</w:t>
            </w:r>
          </w:p>
        </w:tc>
        <w:tc>
          <w:tcPr>
            <w:tcW w:w="1170" w:type="dxa"/>
          </w:tcPr>
          <w:p w14:paraId="6EBFFDBF" w14:textId="5917D2B3" w:rsidR="00FD5EAF" w:rsidRPr="00AC6F6F" w:rsidRDefault="00FD5EAF" w:rsidP="00AC6F6F">
            <w:pPr>
              <w:spacing w:before="240" w:line="360" w:lineRule="auto"/>
              <w:jc w:val="both"/>
              <w:rPr>
                <w:rFonts w:ascii="Arial" w:hAnsi="Arial" w:cs="Arial"/>
                <w:sz w:val="24"/>
                <w:szCs w:val="24"/>
              </w:rPr>
            </w:pPr>
          </w:p>
        </w:tc>
        <w:tc>
          <w:tcPr>
            <w:tcW w:w="1170" w:type="dxa"/>
          </w:tcPr>
          <w:p w14:paraId="5676861E" w14:textId="77777777" w:rsidR="00FD5EAF" w:rsidRPr="00AC6F6F" w:rsidRDefault="00FD5EAF" w:rsidP="00AC6F6F">
            <w:pPr>
              <w:spacing w:before="240" w:line="360" w:lineRule="auto"/>
              <w:jc w:val="both"/>
              <w:rPr>
                <w:rFonts w:ascii="Arial" w:hAnsi="Arial" w:cs="Arial"/>
                <w:sz w:val="24"/>
                <w:szCs w:val="24"/>
              </w:rPr>
            </w:pPr>
          </w:p>
        </w:tc>
        <w:tc>
          <w:tcPr>
            <w:tcW w:w="1080" w:type="dxa"/>
          </w:tcPr>
          <w:p w14:paraId="1C03FEF3" w14:textId="77777777" w:rsidR="00FD5EAF" w:rsidRPr="00AC6F6F" w:rsidRDefault="00FD5EAF" w:rsidP="00AC6F6F">
            <w:pPr>
              <w:spacing w:before="240" w:line="360" w:lineRule="auto"/>
              <w:jc w:val="both"/>
              <w:rPr>
                <w:rFonts w:ascii="Arial" w:hAnsi="Arial" w:cs="Arial"/>
                <w:sz w:val="24"/>
                <w:szCs w:val="24"/>
              </w:rPr>
            </w:pPr>
          </w:p>
        </w:tc>
        <w:tc>
          <w:tcPr>
            <w:tcW w:w="1080" w:type="dxa"/>
          </w:tcPr>
          <w:p w14:paraId="60585FC8" w14:textId="77777777" w:rsidR="00FD5EAF" w:rsidRPr="00AC6F6F" w:rsidRDefault="00FD5EAF" w:rsidP="00AC6F6F">
            <w:pPr>
              <w:spacing w:before="240" w:line="360" w:lineRule="auto"/>
              <w:jc w:val="both"/>
              <w:rPr>
                <w:rFonts w:ascii="Arial" w:hAnsi="Arial" w:cs="Arial"/>
                <w:sz w:val="24"/>
                <w:szCs w:val="24"/>
              </w:rPr>
            </w:pPr>
          </w:p>
        </w:tc>
        <w:tc>
          <w:tcPr>
            <w:tcW w:w="1075" w:type="dxa"/>
          </w:tcPr>
          <w:p w14:paraId="395F5BA4" w14:textId="77777777" w:rsidR="00FD5EAF" w:rsidRPr="00AC6F6F" w:rsidRDefault="00FD5EAF" w:rsidP="00AC6F6F">
            <w:pPr>
              <w:spacing w:before="240" w:line="360" w:lineRule="auto"/>
              <w:jc w:val="both"/>
              <w:rPr>
                <w:rFonts w:ascii="Arial" w:hAnsi="Arial" w:cs="Arial"/>
                <w:sz w:val="24"/>
                <w:szCs w:val="24"/>
              </w:rPr>
            </w:pPr>
          </w:p>
        </w:tc>
      </w:tr>
      <w:tr w:rsidR="00FD5EAF" w:rsidRPr="00AC6F6F" w14:paraId="5B0B4CB7" w14:textId="77777777" w:rsidTr="005A08CF">
        <w:tc>
          <w:tcPr>
            <w:tcW w:w="535" w:type="dxa"/>
          </w:tcPr>
          <w:p w14:paraId="5B1C5B9F" w14:textId="7D007424" w:rsidR="00FD5EAF" w:rsidRPr="00AC6F6F" w:rsidRDefault="005A08CF" w:rsidP="00AC6F6F">
            <w:pPr>
              <w:spacing w:before="240" w:line="360" w:lineRule="auto"/>
              <w:jc w:val="both"/>
              <w:rPr>
                <w:rFonts w:ascii="Arial" w:hAnsi="Arial" w:cs="Arial"/>
                <w:sz w:val="24"/>
                <w:szCs w:val="24"/>
              </w:rPr>
            </w:pPr>
            <w:r w:rsidRPr="00AC6F6F">
              <w:rPr>
                <w:rFonts w:ascii="Arial" w:hAnsi="Arial" w:cs="Arial"/>
                <w:sz w:val="24"/>
                <w:szCs w:val="24"/>
              </w:rPr>
              <w:t>9</w:t>
            </w:r>
          </w:p>
        </w:tc>
        <w:tc>
          <w:tcPr>
            <w:tcW w:w="3240" w:type="dxa"/>
          </w:tcPr>
          <w:p w14:paraId="55377366" w14:textId="47EFAD68" w:rsidR="00FD5EAF" w:rsidRPr="00AC6F6F" w:rsidRDefault="00F02126" w:rsidP="00AC6F6F">
            <w:pPr>
              <w:spacing w:before="240" w:line="360" w:lineRule="auto"/>
              <w:jc w:val="both"/>
              <w:rPr>
                <w:rFonts w:ascii="Arial" w:hAnsi="Arial" w:cs="Arial"/>
                <w:sz w:val="24"/>
                <w:szCs w:val="24"/>
              </w:rPr>
            </w:pPr>
            <w:r w:rsidRPr="00AC6F6F">
              <w:rPr>
                <w:rFonts w:ascii="Arial" w:hAnsi="Arial" w:cs="Arial"/>
                <w:sz w:val="24"/>
                <w:szCs w:val="24"/>
              </w:rPr>
              <w:t>I feel appreciated for the work I perform.</w:t>
            </w:r>
          </w:p>
        </w:tc>
        <w:tc>
          <w:tcPr>
            <w:tcW w:w="1170" w:type="dxa"/>
          </w:tcPr>
          <w:p w14:paraId="69F3CFB5" w14:textId="13D7B495" w:rsidR="00FD5EAF" w:rsidRPr="00AC6F6F" w:rsidRDefault="00FD5EAF" w:rsidP="00AC6F6F">
            <w:pPr>
              <w:spacing w:before="240" w:line="360" w:lineRule="auto"/>
              <w:jc w:val="both"/>
              <w:rPr>
                <w:rFonts w:ascii="Arial" w:hAnsi="Arial" w:cs="Arial"/>
                <w:sz w:val="24"/>
                <w:szCs w:val="24"/>
              </w:rPr>
            </w:pPr>
          </w:p>
        </w:tc>
        <w:tc>
          <w:tcPr>
            <w:tcW w:w="1170" w:type="dxa"/>
          </w:tcPr>
          <w:p w14:paraId="497430A4" w14:textId="77777777" w:rsidR="00FD5EAF" w:rsidRPr="00AC6F6F" w:rsidRDefault="00FD5EAF" w:rsidP="00AC6F6F">
            <w:pPr>
              <w:spacing w:before="240" w:line="360" w:lineRule="auto"/>
              <w:jc w:val="both"/>
              <w:rPr>
                <w:rFonts w:ascii="Arial" w:hAnsi="Arial" w:cs="Arial"/>
                <w:sz w:val="24"/>
                <w:szCs w:val="24"/>
              </w:rPr>
            </w:pPr>
          </w:p>
        </w:tc>
        <w:tc>
          <w:tcPr>
            <w:tcW w:w="1080" w:type="dxa"/>
          </w:tcPr>
          <w:p w14:paraId="097ACDE9" w14:textId="77777777" w:rsidR="00FD5EAF" w:rsidRPr="00AC6F6F" w:rsidRDefault="00FD5EAF" w:rsidP="00AC6F6F">
            <w:pPr>
              <w:spacing w:before="240" w:line="360" w:lineRule="auto"/>
              <w:jc w:val="both"/>
              <w:rPr>
                <w:rFonts w:ascii="Arial" w:hAnsi="Arial" w:cs="Arial"/>
                <w:sz w:val="24"/>
                <w:szCs w:val="24"/>
              </w:rPr>
            </w:pPr>
          </w:p>
        </w:tc>
        <w:tc>
          <w:tcPr>
            <w:tcW w:w="1080" w:type="dxa"/>
          </w:tcPr>
          <w:p w14:paraId="473A1E50" w14:textId="77777777" w:rsidR="00FD5EAF" w:rsidRPr="00AC6F6F" w:rsidRDefault="00FD5EAF" w:rsidP="00AC6F6F">
            <w:pPr>
              <w:spacing w:before="240" w:line="360" w:lineRule="auto"/>
              <w:jc w:val="both"/>
              <w:rPr>
                <w:rFonts w:ascii="Arial" w:hAnsi="Arial" w:cs="Arial"/>
                <w:sz w:val="24"/>
                <w:szCs w:val="24"/>
              </w:rPr>
            </w:pPr>
          </w:p>
        </w:tc>
        <w:tc>
          <w:tcPr>
            <w:tcW w:w="1075" w:type="dxa"/>
          </w:tcPr>
          <w:p w14:paraId="1BA9C585" w14:textId="77777777" w:rsidR="00FD5EAF" w:rsidRPr="00AC6F6F" w:rsidRDefault="00FD5EAF" w:rsidP="00AC6F6F">
            <w:pPr>
              <w:spacing w:before="240" w:line="360" w:lineRule="auto"/>
              <w:jc w:val="both"/>
              <w:rPr>
                <w:rFonts w:ascii="Arial" w:hAnsi="Arial" w:cs="Arial"/>
                <w:sz w:val="24"/>
                <w:szCs w:val="24"/>
              </w:rPr>
            </w:pPr>
          </w:p>
        </w:tc>
      </w:tr>
      <w:tr w:rsidR="00FD5EAF" w:rsidRPr="00AC6F6F" w14:paraId="28D054DC" w14:textId="77777777" w:rsidTr="005A08CF">
        <w:tc>
          <w:tcPr>
            <w:tcW w:w="535" w:type="dxa"/>
          </w:tcPr>
          <w:p w14:paraId="5B8AFAAB" w14:textId="34AC0AEB" w:rsidR="00FD5EAF" w:rsidRPr="00AC6F6F" w:rsidRDefault="005A08CF" w:rsidP="00AC6F6F">
            <w:pPr>
              <w:spacing w:before="240" w:line="360" w:lineRule="auto"/>
              <w:jc w:val="both"/>
              <w:rPr>
                <w:rFonts w:ascii="Arial" w:hAnsi="Arial" w:cs="Arial"/>
                <w:sz w:val="24"/>
                <w:szCs w:val="24"/>
              </w:rPr>
            </w:pPr>
            <w:r w:rsidRPr="00AC6F6F">
              <w:rPr>
                <w:rFonts w:ascii="Arial" w:hAnsi="Arial" w:cs="Arial"/>
                <w:sz w:val="24"/>
                <w:szCs w:val="24"/>
              </w:rPr>
              <w:t>10</w:t>
            </w:r>
          </w:p>
        </w:tc>
        <w:tc>
          <w:tcPr>
            <w:tcW w:w="3240" w:type="dxa"/>
          </w:tcPr>
          <w:p w14:paraId="487BF580" w14:textId="135386F9" w:rsidR="00FD5EAF" w:rsidRPr="00AC6F6F" w:rsidRDefault="00F02126" w:rsidP="00AC6F6F">
            <w:pPr>
              <w:spacing w:before="240" w:line="360" w:lineRule="auto"/>
              <w:jc w:val="both"/>
              <w:rPr>
                <w:rFonts w:ascii="Arial" w:hAnsi="Arial" w:cs="Arial"/>
                <w:sz w:val="24"/>
                <w:szCs w:val="24"/>
              </w:rPr>
            </w:pPr>
            <w:r w:rsidRPr="00AC6F6F">
              <w:rPr>
                <w:rFonts w:ascii="Arial" w:hAnsi="Arial" w:cs="Arial"/>
                <w:sz w:val="24"/>
                <w:szCs w:val="24"/>
              </w:rPr>
              <w:t>I feel respected and valued for my work.</w:t>
            </w:r>
          </w:p>
        </w:tc>
        <w:tc>
          <w:tcPr>
            <w:tcW w:w="1170" w:type="dxa"/>
          </w:tcPr>
          <w:p w14:paraId="7DBF6B6D" w14:textId="4B52F488" w:rsidR="00FD5EAF" w:rsidRPr="00AC6F6F" w:rsidRDefault="00FD5EAF" w:rsidP="00AC6F6F">
            <w:pPr>
              <w:spacing w:before="240" w:line="360" w:lineRule="auto"/>
              <w:jc w:val="both"/>
              <w:rPr>
                <w:rFonts w:ascii="Arial" w:hAnsi="Arial" w:cs="Arial"/>
                <w:sz w:val="24"/>
                <w:szCs w:val="24"/>
              </w:rPr>
            </w:pPr>
          </w:p>
        </w:tc>
        <w:tc>
          <w:tcPr>
            <w:tcW w:w="1170" w:type="dxa"/>
          </w:tcPr>
          <w:p w14:paraId="338937B9" w14:textId="77777777" w:rsidR="00FD5EAF" w:rsidRPr="00AC6F6F" w:rsidRDefault="00FD5EAF" w:rsidP="00AC6F6F">
            <w:pPr>
              <w:spacing w:before="240" w:line="360" w:lineRule="auto"/>
              <w:jc w:val="both"/>
              <w:rPr>
                <w:rFonts w:ascii="Arial" w:hAnsi="Arial" w:cs="Arial"/>
                <w:sz w:val="24"/>
                <w:szCs w:val="24"/>
              </w:rPr>
            </w:pPr>
          </w:p>
        </w:tc>
        <w:tc>
          <w:tcPr>
            <w:tcW w:w="1080" w:type="dxa"/>
          </w:tcPr>
          <w:p w14:paraId="322B8940" w14:textId="77777777" w:rsidR="00FD5EAF" w:rsidRPr="00AC6F6F" w:rsidRDefault="00FD5EAF" w:rsidP="00AC6F6F">
            <w:pPr>
              <w:spacing w:before="240" w:line="360" w:lineRule="auto"/>
              <w:jc w:val="both"/>
              <w:rPr>
                <w:rFonts w:ascii="Arial" w:hAnsi="Arial" w:cs="Arial"/>
                <w:sz w:val="24"/>
                <w:szCs w:val="24"/>
              </w:rPr>
            </w:pPr>
          </w:p>
        </w:tc>
        <w:tc>
          <w:tcPr>
            <w:tcW w:w="1080" w:type="dxa"/>
          </w:tcPr>
          <w:p w14:paraId="4B3D3C4F" w14:textId="77777777" w:rsidR="00FD5EAF" w:rsidRPr="00AC6F6F" w:rsidRDefault="00FD5EAF" w:rsidP="00AC6F6F">
            <w:pPr>
              <w:spacing w:before="240" w:line="360" w:lineRule="auto"/>
              <w:jc w:val="both"/>
              <w:rPr>
                <w:rFonts w:ascii="Arial" w:hAnsi="Arial" w:cs="Arial"/>
                <w:sz w:val="24"/>
                <w:szCs w:val="24"/>
              </w:rPr>
            </w:pPr>
          </w:p>
        </w:tc>
        <w:tc>
          <w:tcPr>
            <w:tcW w:w="1075" w:type="dxa"/>
          </w:tcPr>
          <w:p w14:paraId="073F774C" w14:textId="77777777" w:rsidR="00FD5EAF" w:rsidRPr="00AC6F6F" w:rsidRDefault="00FD5EAF" w:rsidP="00AC6F6F">
            <w:pPr>
              <w:spacing w:before="240" w:line="360" w:lineRule="auto"/>
              <w:jc w:val="both"/>
              <w:rPr>
                <w:rFonts w:ascii="Arial" w:hAnsi="Arial" w:cs="Arial"/>
                <w:sz w:val="24"/>
                <w:szCs w:val="24"/>
              </w:rPr>
            </w:pPr>
          </w:p>
        </w:tc>
      </w:tr>
      <w:tr w:rsidR="00F02126" w:rsidRPr="00AC6F6F" w14:paraId="02343B6B" w14:textId="77777777" w:rsidTr="005A08CF">
        <w:tc>
          <w:tcPr>
            <w:tcW w:w="535" w:type="dxa"/>
          </w:tcPr>
          <w:p w14:paraId="020F1769" w14:textId="01605A6F" w:rsidR="00F02126" w:rsidRPr="00AC6F6F" w:rsidRDefault="00F02126" w:rsidP="00AC6F6F">
            <w:pPr>
              <w:spacing w:before="240" w:line="360" w:lineRule="auto"/>
              <w:jc w:val="both"/>
              <w:rPr>
                <w:rFonts w:ascii="Arial" w:hAnsi="Arial" w:cs="Arial"/>
                <w:sz w:val="24"/>
                <w:szCs w:val="24"/>
              </w:rPr>
            </w:pPr>
            <w:r w:rsidRPr="00AC6F6F">
              <w:rPr>
                <w:rFonts w:ascii="Arial" w:hAnsi="Arial" w:cs="Arial"/>
                <w:sz w:val="24"/>
                <w:szCs w:val="24"/>
              </w:rPr>
              <w:t>11</w:t>
            </w:r>
          </w:p>
        </w:tc>
        <w:tc>
          <w:tcPr>
            <w:tcW w:w="3240" w:type="dxa"/>
          </w:tcPr>
          <w:p w14:paraId="1801B891" w14:textId="350F2859" w:rsidR="00F02126" w:rsidRPr="00AC6F6F" w:rsidRDefault="00F02126" w:rsidP="00AC6F6F">
            <w:pPr>
              <w:spacing w:before="240" w:line="360" w:lineRule="auto"/>
              <w:jc w:val="both"/>
              <w:rPr>
                <w:rFonts w:ascii="Arial" w:hAnsi="Arial" w:cs="Arial"/>
                <w:sz w:val="24"/>
                <w:szCs w:val="24"/>
              </w:rPr>
            </w:pPr>
            <w:r w:rsidRPr="00AC6F6F">
              <w:rPr>
                <w:rFonts w:ascii="Arial" w:hAnsi="Arial" w:cs="Arial"/>
                <w:sz w:val="24"/>
                <w:szCs w:val="24"/>
              </w:rPr>
              <w:t>Through my supervisor's feedback, I feel inspired.</w:t>
            </w:r>
          </w:p>
        </w:tc>
        <w:tc>
          <w:tcPr>
            <w:tcW w:w="1170" w:type="dxa"/>
          </w:tcPr>
          <w:p w14:paraId="15125D9A" w14:textId="77777777" w:rsidR="00F02126" w:rsidRPr="00AC6F6F" w:rsidRDefault="00F02126" w:rsidP="00AC6F6F">
            <w:pPr>
              <w:spacing w:before="240" w:line="360" w:lineRule="auto"/>
              <w:jc w:val="both"/>
              <w:rPr>
                <w:rFonts w:ascii="Arial" w:hAnsi="Arial" w:cs="Arial"/>
                <w:sz w:val="24"/>
                <w:szCs w:val="24"/>
              </w:rPr>
            </w:pPr>
          </w:p>
        </w:tc>
        <w:tc>
          <w:tcPr>
            <w:tcW w:w="1170" w:type="dxa"/>
          </w:tcPr>
          <w:p w14:paraId="7C9DA15F" w14:textId="77777777" w:rsidR="00F02126" w:rsidRPr="00AC6F6F" w:rsidRDefault="00F02126" w:rsidP="00AC6F6F">
            <w:pPr>
              <w:spacing w:before="240" w:line="360" w:lineRule="auto"/>
              <w:jc w:val="both"/>
              <w:rPr>
                <w:rFonts w:ascii="Arial" w:hAnsi="Arial" w:cs="Arial"/>
                <w:sz w:val="24"/>
                <w:szCs w:val="24"/>
              </w:rPr>
            </w:pPr>
          </w:p>
        </w:tc>
        <w:tc>
          <w:tcPr>
            <w:tcW w:w="1080" w:type="dxa"/>
          </w:tcPr>
          <w:p w14:paraId="4644ABA5" w14:textId="77777777" w:rsidR="00F02126" w:rsidRPr="00AC6F6F" w:rsidRDefault="00F02126" w:rsidP="00AC6F6F">
            <w:pPr>
              <w:spacing w:before="240" w:line="360" w:lineRule="auto"/>
              <w:jc w:val="both"/>
              <w:rPr>
                <w:rFonts w:ascii="Arial" w:hAnsi="Arial" w:cs="Arial"/>
                <w:sz w:val="24"/>
                <w:szCs w:val="24"/>
              </w:rPr>
            </w:pPr>
          </w:p>
        </w:tc>
        <w:tc>
          <w:tcPr>
            <w:tcW w:w="1080" w:type="dxa"/>
          </w:tcPr>
          <w:p w14:paraId="5379C390" w14:textId="77777777" w:rsidR="00F02126" w:rsidRPr="00AC6F6F" w:rsidRDefault="00F02126" w:rsidP="00AC6F6F">
            <w:pPr>
              <w:spacing w:before="240" w:line="360" w:lineRule="auto"/>
              <w:jc w:val="both"/>
              <w:rPr>
                <w:rFonts w:ascii="Arial" w:hAnsi="Arial" w:cs="Arial"/>
                <w:sz w:val="24"/>
                <w:szCs w:val="24"/>
              </w:rPr>
            </w:pPr>
          </w:p>
        </w:tc>
        <w:tc>
          <w:tcPr>
            <w:tcW w:w="1075" w:type="dxa"/>
          </w:tcPr>
          <w:p w14:paraId="0150575D" w14:textId="77777777" w:rsidR="00F02126" w:rsidRPr="00AC6F6F" w:rsidRDefault="00F02126" w:rsidP="00AC6F6F">
            <w:pPr>
              <w:spacing w:before="240" w:line="360" w:lineRule="auto"/>
              <w:jc w:val="both"/>
              <w:rPr>
                <w:rFonts w:ascii="Arial" w:hAnsi="Arial" w:cs="Arial"/>
                <w:sz w:val="24"/>
                <w:szCs w:val="24"/>
              </w:rPr>
            </w:pPr>
          </w:p>
        </w:tc>
      </w:tr>
      <w:tr w:rsidR="00F02126" w:rsidRPr="00AC6F6F" w14:paraId="3B61889F" w14:textId="77777777" w:rsidTr="005A08CF">
        <w:tc>
          <w:tcPr>
            <w:tcW w:w="535" w:type="dxa"/>
          </w:tcPr>
          <w:p w14:paraId="28D826EE" w14:textId="2E1C830B" w:rsidR="00F02126" w:rsidRPr="00AC6F6F" w:rsidRDefault="00F02126" w:rsidP="00AC6F6F">
            <w:pPr>
              <w:spacing w:before="240" w:line="360" w:lineRule="auto"/>
              <w:jc w:val="both"/>
              <w:rPr>
                <w:rFonts w:ascii="Arial" w:hAnsi="Arial" w:cs="Arial"/>
                <w:sz w:val="24"/>
                <w:szCs w:val="24"/>
              </w:rPr>
            </w:pPr>
            <w:r w:rsidRPr="00AC6F6F">
              <w:rPr>
                <w:rFonts w:ascii="Arial" w:hAnsi="Arial" w:cs="Arial"/>
                <w:sz w:val="24"/>
                <w:szCs w:val="24"/>
              </w:rPr>
              <w:t>12</w:t>
            </w:r>
          </w:p>
        </w:tc>
        <w:tc>
          <w:tcPr>
            <w:tcW w:w="3240" w:type="dxa"/>
          </w:tcPr>
          <w:p w14:paraId="075A3A23" w14:textId="73770790" w:rsidR="00F02126" w:rsidRPr="00AC6F6F" w:rsidRDefault="00F02126" w:rsidP="00AC6F6F">
            <w:pPr>
              <w:spacing w:before="240" w:line="360" w:lineRule="auto"/>
              <w:jc w:val="both"/>
              <w:rPr>
                <w:rFonts w:ascii="Arial" w:hAnsi="Arial" w:cs="Arial"/>
                <w:sz w:val="24"/>
                <w:szCs w:val="24"/>
              </w:rPr>
            </w:pPr>
            <w:r w:rsidRPr="00AC6F6F">
              <w:rPr>
                <w:rFonts w:ascii="Arial" w:hAnsi="Arial" w:cs="Arial"/>
                <w:sz w:val="24"/>
                <w:szCs w:val="24"/>
              </w:rPr>
              <w:t>My boss encourages me and shows concern for my career growth</w:t>
            </w:r>
          </w:p>
        </w:tc>
        <w:tc>
          <w:tcPr>
            <w:tcW w:w="1170" w:type="dxa"/>
          </w:tcPr>
          <w:p w14:paraId="2B75085A" w14:textId="77777777" w:rsidR="00F02126" w:rsidRPr="00AC6F6F" w:rsidRDefault="00F02126" w:rsidP="00AC6F6F">
            <w:pPr>
              <w:spacing w:before="240" w:line="360" w:lineRule="auto"/>
              <w:jc w:val="both"/>
              <w:rPr>
                <w:rFonts w:ascii="Arial" w:hAnsi="Arial" w:cs="Arial"/>
                <w:sz w:val="24"/>
                <w:szCs w:val="24"/>
              </w:rPr>
            </w:pPr>
          </w:p>
        </w:tc>
        <w:tc>
          <w:tcPr>
            <w:tcW w:w="1170" w:type="dxa"/>
          </w:tcPr>
          <w:p w14:paraId="43CE264C" w14:textId="77777777" w:rsidR="00F02126" w:rsidRPr="00AC6F6F" w:rsidRDefault="00F02126" w:rsidP="00AC6F6F">
            <w:pPr>
              <w:spacing w:before="240" w:line="360" w:lineRule="auto"/>
              <w:jc w:val="both"/>
              <w:rPr>
                <w:rFonts w:ascii="Arial" w:hAnsi="Arial" w:cs="Arial"/>
                <w:sz w:val="24"/>
                <w:szCs w:val="24"/>
              </w:rPr>
            </w:pPr>
          </w:p>
        </w:tc>
        <w:tc>
          <w:tcPr>
            <w:tcW w:w="1080" w:type="dxa"/>
          </w:tcPr>
          <w:p w14:paraId="569FF947" w14:textId="77777777" w:rsidR="00F02126" w:rsidRPr="00AC6F6F" w:rsidRDefault="00F02126" w:rsidP="00AC6F6F">
            <w:pPr>
              <w:spacing w:before="240" w:line="360" w:lineRule="auto"/>
              <w:jc w:val="both"/>
              <w:rPr>
                <w:rFonts w:ascii="Arial" w:hAnsi="Arial" w:cs="Arial"/>
                <w:sz w:val="24"/>
                <w:szCs w:val="24"/>
              </w:rPr>
            </w:pPr>
          </w:p>
        </w:tc>
        <w:tc>
          <w:tcPr>
            <w:tcW w:w="1080" w:type="dxa"/>
          </w:tcPr>
          <w:p w14:paraId="522AFBD9" w14:textId="77777777" w:rsidR="00F02126" w:rsidRPr="00AC6F6F" w:rsidRDefault="00F02126" w:rsidP="00AC6F6F">
            <w:pPr>
              <w:spacing w:before="240" w:line="360" w:lineRule="auto"/>
              <w:jc w:val="both"/>
              <w:rPr>
                <w:rFonts w:ascii="Arial" w:hAnsi="Arial" w:cs="Arial"/>
                <w:sz w:val="24"/>
                <w:szCs w:val="24"/>
              </w:rPr>
            </w:pPr>
          </w:p>
        </w:tc>
        <w:tc>
          <w:tcPr>
            <w:tcW w:w="1075" w:type="dxa"/>
          </w:tcPr>
          <w:p w14:paraId="560C929E" w14:textId="77777777" w:rsidR="00F02126" w:rsidRPr="00AC6F6F" w:rsidRDefault="00F02126" w:rsidP="00AC6F6F">
            <w:pPr>
              <w:spacing w:before="240" w:line="360" w:lineRule="auto"/>
              <w:jc w:val="both"/>
              <w:rPr>
                <w:rFonts w:ascii="Arial" w:hAnsi="Arial" w:cs="Arial"/>
                <w:sz w:val="24"/>
                <w:szCs w:val="24"/>
              </w:rPr>
            </w:pPr>
          </w:p>
        </w:tc>
      </w:tr>
    </w:tbl>
    <w:p w14:paraId="59480849" w14:textId="77777777" w:rsidR="00F02126" w:rsidRPr="00AC6F6F" w:rsidRDefault="00F02126" w:rsidP="00AC6F6F">
      <w:pPr>
        <w:spacing w:before="240" w:line="360" w:lineRule="auto"/>
        <w:jc w:val="both"/>
        <w:rPr>
          <w:rFonts w:ascii="Arial" w:hAnsi="Arial" w:cs="Arial"/>
          <w:sz w:val="24"/>
          <w:szCs w:val="24"/>
        </w:rPr>
      </w:pPr>
    </w:p>
    <w:p w14:paraId="7DE63865" w14:textId="386A18D9" w:rsidR="007E48B1" w:rsidRPr="00AC6F6F" w:rsidRDefault="007E48B1" w:rsidP="00AC6F6F">
      <w:pPr>
        <w:pStyle w:val="Heading1"/>
        <w:rPr>
          <w:rFonts w:ascii="Arial" w:hAnsi="Arial" w:cs="Arial"/>
          <w:b/>
          <w:bCs/>
          <w:color w:val="auto"/>
        </w:rPr>
      </w:pPr>
      <w:r w:rsidRPr="00AC6F6F">
        <w:rPr>
          <w:rFonts w:ascii="Arial" w:hAnsi="Arial" w:cs="Arial"/>
          <w:b/>
          <w:bCs/>
          <w:color w:val="auto"/>
        </w:rPr>
        <w:t xml:space="preserve">GDPR - Staff anonymity </w:t>
      </w:r>
    </w:p>
    <w:p w14:paraId="5C90E8C6" w14:textId="5100EF55" w:rsidR="00C133F8" w:rsidRPr="00AC6F6F" w:rsidRDefault="00C133F8" w:rsidP="00AC6F6F">
      <w:pPr>
        <w:spacing w:before="240" w:line="360" w:lineRule="auto"/>
        <w:jc w:val="both"/>
        <w:rPr>
          <w:rFonts w:ascii="Arial" w:hAnsi="Arial" w:cs="Arial"/>
          <w:sz w:val="24"/>
          <w:szCs w:val="24"/>
        </w:rPr>
      </w:pPr>
      <w:r w:rsidRPr="00AC6F6F">
        <w:rPr>
          <w:rFonts w:ascii="Arial" w:hAnsi="Arial" w:cs="Arial"/>
          <w:sz w:val="24"/>
          <w:szCs w:val="24"/>
        </w:rPr>
        <w:t>The General Data Protection Regulation, or GDPR for short, is a list of rules safeguarding employees against their personal information being processed by the organizations they work for</w:t>
      </w:r>
      <w:sdt>
        <w:sdtPr>
          <w:rPr>
            <w:rFonts w:ascii="Arial" w:hAnsi="Arial" w:cs="Arial"/>
            <w:sz w:val="24"/>
            <w:szCs w:val="24"/>
          </w:rPr>
          <w:id w:val="-1329436042"/>
          <w:citation/>
        </w:sdtPr>
        <w:sdtEndPr/>
        <w:sdtContent>
          <w:r w:rsidR="00913D85" w:rsidRPr="00AC6F6F">
            <w:rPr>
              <w:rFonts w:ascii="Arial" w:hAnsi="Arial" w:cs="Arial"/>
              <w:sz w:val="24"/>
              <w:szCs w:val="24"/>
            </w:rPr>
            <w:fldChar w:fldCharType="begin"/>
          </w:r>
          <w:r w:rsidR="00913D85" w:rsidRPr="00AC6F6F">
            <w:rPr>
              <w:rFonts w:ascii="Arial" w:hAnsi="Arial" w:cs="Arial"/>
              <w:sz w:val="24"/>
              <w:szCs w:val="24"/>
            </w:rPr>
            <w:instrText xml:space="preserve"> CITATION Jul22 \l 1033 </w:instrText>
          </w:r>
          <w:r w:rsidR="00913D85" w:rsidRPr="00AC6F6F">
            <w:rPr>
              <w:rFonts w:ascii="Arial" w:hAnsi="Arial" w:cs="Arial"/>
              <w:sz w:val="24"/>
              <w:szCs w:val="24"/>
            </w:rPr>
            <w:fldChar w:fldCharType="separate"/>
          </w:r>
          <w:r w:rsidR="00913D85" w:rsidRPr="00AC6F6F">
            <w:rPr>
              <w:rFonts w:ascii="Arial" w:hAnsi="Arial" w:cs="Arial"/>
              <w:noProof/>
              <w:sz w:val="24"/>
              <w:szCs w:val="24"/>
            </w:rPr>
            <w:t xml:space="preserve"> (Groot, 2022)</w:t>
          </w:r>
          <w:r w:rsidR="00913D85" w:rsidRPr="00AC6F6F">
            <w:rPr>
              <w:rFonts w:ascii="Arial" w:hAnsi="Arial" w:cs="Arial"/>
              <w:sz w:val="24"/>
              <w:szCs w:val="24"/>
            </w:rPr>
            <w:fldChar w:fldCharType="end"/>
          </w:r>
        </w:sdtContent>
      </w:sdt>
      <w:r w:rsidRPr="00AC6F6F">
        <w:rPr>
          <w:rFonts w:ascii="Arial" w:hAnsi="Arial" w:cs="Arial"/>
          <w:sz w:val="24"/>
          <w:szCs w:val="24"/>
        </w:rPr>
        <w:t xml:space="preserve">. Integrity and confidentiality are two criteria of GDPR that are </w:t>
      </w:r>
      <w:r w:rsidRPr="00AC6F6F">
        <w:rPr>
          <w:rFonts w:ascii="Arial" w:hAnsi="Arial" w:cs="Arial"/>
          <w:sz w:val="24"/>
          <w:szCs w:val="24"/>
        </w:rPr>
        <w:lastRenderedPageBreak/>
        <w:t>relevant to our discussion of collecting anonymous data from The Waldorf Hilton, London Hall hotel staff in order to improve employee engagement, Job satisfaction and retention.</w:t>
      </w:r>
    </w:p>
    <w:p w14:paraId="621C644E" w14:textId="0F0DA486" w:rsidR="007E48B1" w:rsidRPr="00AC6F6F" w:rsidRDefault="00C133F8" w:rsidP="00AC6F6F">
      <w:pPr>
        <w:spacing w:before="240" w:line="360" w:lineRule="auto"/>
        <w:jc w:val="both"/>
        <w:rPr>
          <w:rFonts w:ascii="Arial" w:hAnsi="Arial" w:cs="Arial"/>
          <w:sz w:val="24"/>
          <w:szCs w:val="24"/>
        </w:rPr>
      </w:pPr>
      <w:r w:rsidRPr="00AC6F6F">
        <w:rPr>
          <w:rFonts w:ascii="Arial" w:hAnsi="Arial" w:cs="Arial"/>
          <w:sz w:val="24"/>
          <w:szCs w:val="24"/>
        </w:rPr>
        <w:t>Because of this, London Marriott County Hall shall guarantee the accuracy of the data pertaining to its workers and refrain from processing it without that individual's consent in order to be in compliance with the GDPR. The hotel's managers will comply with the GDPR and maintain the anonymity of the feedback form</w:t>
      </w:r>
      <w:sdt>
        <w:sdtPr>
          <w:rPr>
            <w:rFonts w:ascii="Arial" w:hAnsi="Arial" w:cs="Arial"/>
            <w:sz w:val="24"/>
            <w:szCs w:val="24"/>
          </w:rPr>
          <w:id w:val="1013655080"/>
          <w:citation/>
        </w:sdtPr>
        <w:sdtEndPr/>
        <w:sdtContent>
          <w:r w:rsidR="00913D85" w:rsidRPr="00AC6F6F">
            <w:rPr>
              <w:rFonts w:ascii="Arial" w:hAnsi="Arial" w:cs="Arial"/>
              <w:sz w:val="24"/>
              <w:szCs w:val="24"/>
            </w:rPr>
            <w:fldChar w:fldCharType="begin"/>
          </w:r>
          <w:r w:rsidR="00913D85" w:rsidRPr="00AC6F6F">
            <w:rPr>
              <w:rFonts w:ascii="Arial" w:hAnsi="Arial" w:cs="Arial"/>
              <w:sz w:val="24"/>
              <w:szCs w:val="24"/>
            </w:rPr>
            <w:instrText xml:space="preserve"> CITATION wir20 \l 1033 </w:instrText>
          </w:r>
          <w:r w:rsidR="00913D85" w:rsidRPr="00AC6F6F">
            <w:rPr>
              <w:rFonts w:ascii="Arial" w:hAnsi="Arial" w:cs="Arial"/>
              <w:sz w:val="24"/>
              <w:szCs w:val="24"/>
            </w:rPr>
            <w:fldChar w:fldCharType="separate"/>
          </w:r>
          <w:r w:rsidR="00913D85" w:rsidRPr="00AC6F6F">
            <w:rPr>
              <w:rFonts w:ascii="Arial" w:hAnsi="Arial" w:cs="Arial"/>
              <w:noProof/>
              <w:sz w:val="24"/>
              <w:szCs w:val="24"/>
            </w:rPr>
            <w:t xml:space="preserve"> (wired, 2020)</w:t>
          </w:r>
          <w:r w:rsidR="00913D85" w:rsidRPr="00AC6F6F">
            <w:rPr>
              <w:rFonts w:ascii="Arial" w:hAnsi="Arial" w:cs="Arial"/>
              <w:sz w:val="24"/>
              <w:szCs w:val="24"/>
            </w:rPr>
            <w:fldChar w:fldCharType="end"/>
          </w:r>
        </w:sdtContent>
      </w:sdt>
      <w:r w:rsidRPr="00AC6F6F">
        <w:rPr>
          <w:rFonts w:ascii="Arial" w:hAnsi="Arial" w:cs="Arial"/>
          <w:sz w:val="24"/>
          <w:szCs w:val="24"/>
        </w:rPr>
        <w:t>.</w:t>
      </w:r>
    </w:p>
    <w:p w14:paraId="1DBBF799" w14:textId="77777777" w:rsidR="00C133F8" w:rsidRPr="00AC6F6F" w:rsidRDefault="00C133F8" w:rsidP="00AC6F6F">
      <w:pPr>
        <w:pStyle w:val="Heading1"/>
        <w:rPr>
          <w:rFonts w:ascii="Arial" w:hAnsi="Arial" w:cs="Arial"/>
          <w:b/>
          <w:bCs/>
          <w:color w:val="auto"/>
        </w:rPr>
      </w:pPr>
      <w:r w:rsidRPr="00AC6F6F">
        <w:rPr>
          <w:rFonts w:ascii="Arial" w:hAnsi="Arial" w:cs="Arial"/>
          <w:b/>
          <w:bCs/>
          <w:color w:val="auto"/>
        </w:rPr>
        <w:t xml:space="preserve">Evaluation and Conclusion </w:t>
      </w:r>
    </w:p>
    <w:p w14:paraId="74EC0656" w14:textId="0A18BFDD" w:rsidR="00C133F8" w:rsidRDefault="00CF57F3" w:rsidP="00AC6F6F">
      <w:pPr>
        <w:spacing w:before="240" w:line="360" w:lineRule="auto"/>
        <w:jc w:val="both"/>
        <w:rPr>
          <w:rFonts w:ascii="Arial" w:hAnsi="Arial" w:cs="Arial"/>
          <w:sz w:val="24"/>
          <w:szCs w:val="24"/>
        </w:rPr>
      </w:pPr>
      <w:r w:rsidRPr="00AC6F6F">
        <w:rPr>
          <w:rFonts w:ascii="Arial" w:hAnsi="Arial" w:cs="Arial"/>
          <w:sz w:val="24"/>
          <w:szCs w:val="24"/>
        </w:rPr>
        <w:t>Overall, The Waldorf Hilton is worth implementing a feedback form to enhance employee engagement and retention since it will clearly identify the areas where the business has to make adjustments. The organization will be able to more easily identify answers for their employees' job discontent by connecting with them and learning what isn't working, which will enhance their performance once the solutions are put into place and bring customer pleasure. The majority of the time, businesses will use feedback forms to give workers the impression that their opinions count, which will increase their sense of ownership over their work and drive to work harder on initiatives that will help the business reach its goals.</w:t>
      </w:r>
      <w:r w:rsidR="007E3C8C" w:rsidRPr="00AC6F6F">
        <w:rPr>
          <w:rFonts w:ascii="Arial" w:hAnsi="Arial" w:cs="Arial"/>
          <w:sz w:val="24"/>
          <w:szCs w:val="24"/>
        </w:rPr>
        <w:t xml:space="preserve"> </w:t>
      </w:r>
      <w:r w:rsidR="00FD5EAF" w:rsidRPr="00AC6F6F">
        <w:rPr>
          <w:rFonts w:ascii="Arial" w:hAnsi="Arial" w:cs="Arial"/>
          <w:sz w:val="24"/>
          <w:szCs w:val="24"/>
        </w:rPr>
        <w:t xml:space="preserve">It should be noted that the primary research approach is the most important one for identifying the fundamental requirements, preferences, and viewpoints of the hotel staff. After compiling all the information, the hotel's overall staff engagement situation will be sorted out, which will ultimately aid to suggest any necessary improvements to the hotel's culture and environment.  </w:t>
      </w:r>
      <w:r w:rsidR="007E3C8C" w:rsidRPr="00AC6F6F">
        <w:rPr>
          <w:rFonts w:ascii="Arial" w:hAnsi="Arial" w:cs="Arial"/>
          <w:sz w:val="24"/>
          <w:szCs w:val="24"/>
        </w:rPr>
        <w:t>Additionally, satisfied workers who are regarded by their supervisors and acknowledged for their hard work within their departments would stay with The Waldorf Hilton hotel rather than changing jobs. In conclusion, the hotel should take into account all of the aforementioned factors in order to accomplish its business objectives and maintain its ranking among the top hotels in London by providing excellent customer service and maintaining its clients' loyalty.</w:t>
      </w:r>
    </w:p>
    <w:p w14:paraId="72853ECC" w14:textId="77777777" w:rsidR="00AC6F6F" w:rsidRPr="00AC6F6F" w:rsidRDefault="00AC6F6F" w:rsidP="00AC6F6F">
      <w:pPr>
        <w:spacing w:before="240" w:line="360" w:lineRule="auto"/>
        <w:jc w:val="both"/>
        <w:rPr>
          <w:rFonts w:ascii="Arial" w:hAnsi="Arial" w:cs="Arial"/>
          <w:sz w:val="24"/>
          <w:szCs w:val="24"/>
        </w:rPr>
      </w:pPr>
    </w:p>
    <w:sdt>
      <w:sdtPr>
        <w:rPr>
          <w:rFonts w:ascii="Arial" w:eastAsiaTheme="minorHAnsi" w:hAnsi="Arial" w:cs="Arial"/>
          <w:b/>
          <w:bCs/>
          <w:color w:val="auto"/>
          <w:sz w:val="22"/>
          <w:szCs w:val="22"/>
        </w:rPr>
        <w:id w:val="-1455551208"/>
        <w:docPartObj>
          <w:docPartGallery w:val="Bibliographies"/>
          <w:docPartUnique/>
        </w:docPartObj>
      </w:sdtPr>
      <w:sdtEndPr>
        <w:rPr>
          <w:b w:val="0"/>
          <w:bCs w:val="0"/>
        </w:rPr>
      </w:sdtEndPr>
      <w:sdtContent>
        <w:p w14:paraId="0A24E476" w14:textId="538C9E3E" w:rsidR="00A221FF" w:rsidRPr="00AC6F6F" w:rsidRDefault="00A221FF" w:rsidP="00AC6F6F">
          <w:pPr>
            <w:pStyle w:val="Heading1"/>
            <w:rPr>
              <w:rFonts w:ascii="Arial" w:hAnsi="Arial" w:cs="Arial"/>
              <w:b/>
              <w:bCs/>
              <w:color w:val="auto"/>
            </w:rPr>
          </w:pPr>
          <w:r w:rsidRPr="00AC6F6F">
            <w:rPr>
              <w:rFonts w:ascii="Arial" w:hAnsi="Arial" w:cs="Arial"/>
              <w:b/>
              <w:bCs/>
              <w:color w:val="auto"/>
            </w:rPr>
            <w:t>References</w:t>
          </w:r>
        </w:p>
        <w:sdt>
          <w:sdtPr>
            <w:rPr>
              <w:rFonts w:ascii="Arial" w:hAnsi="Arial" w:cs="Arial"/>
            </w:rPr>
            <w:id w:val="-573587230"/>
            <w:bibliography/>
          </w:sdtPr>
          <w:sdtEndPr/>
          <w:sdtContent>
            <w:p w14:paraId="309513F6" w14:textId="301A333C" w:rsidR="00A221FF" w:rsidRPr="00AC6F6F" w:rsidRDefault="00A221FF" w:rsidP="00AC6F6F">
              <w:pPr>
                <w:pStyle w:val="Bibliography"/>
                <w:numPr>
                  <w:ilvl w:val="0"/>
                  <w:numId w:val="4"/>
                </w:numPr>
                <w:spacing w:before="240"/>
                <w:rPr>
                  <w:rFonts w:ascii="Arial" w:hAnsi="Arial" w:cs="Arial"/>
                  <w:noProof/>
                  <w:sz w:val="24"/>
                  <w:szCs w:val="24"/>
                </w:rPr>
              </w:pPr>
              <w:r w:rsidRPr="00AC6F6F">
                <w:rPr>
                  <w:rFonts w:ascii="Arial" w:hAnsi="Arial" w:cs="Arial"/>
                </w:rPr>
                <w:fldChar w:fldCharType="begin"/>
              </w:r>
              <w:r w:rsidRPr="00AC6F6F">
                <w:rPr>
                  <w:rFonts w:ascii="Arial" w:hAnsi="Arial" w:cs="Arial"/>
                </w:rPr>
                <w:instrText xml:space="preserve"> BIBLIOGRAPHY </w:instrText>
              </w:r>
              <w:r w:rsidRPr="00AC6F6F">
                <w:rPr>
                  <w:rFonts w:ascii="Arial" w:hAnsi="Arial" w:cs="Arial"/>
                </w:rPr>
                <w:fldChar w:fldCharType="separate"/>
              </w:r>
              <w:r w:rsidRPr="00AC6F6F">
                <w:rPr>
                  <w:rFonts w:ascii="Arial" w:hAnsi="Arial" w:cs="Arial"/>
                  <w:noProof/>
                </w:rPr>
                <w:t xml:space="preserve">Blythe, T., 2021. </w:t>
              </w:r>
              <w:r w:rsidRPr="00AC6F6F">
                <w:rPr>
                  <w:rFonts w:ascii="Arial" w:hAnsi="Arial" w:cs="Arial"/>
                  <w:i/>
                  <w:iCs/>
                  <w:noProof/>
                </w:rPr>
                <w:t xml:space="preserve">Employee Turnover in Hospitality: Causes and Retention Strategies. </w:t>
              </w:r>
              <w:r w:rsidRPr="00AC6F6F">
                <w:rPr>
                  <w:rFonts w:ascii="Arial" w:hAnsi="Arial" w:cs="Arial"/>
                  <w:noProof/>
                </w:rPr>
                <w:t xml:space="preserve">[Online] </w:t>
              </w:r>
              <w:r w:rsidRPr="00AC6F6F">
                <w:rPr>
                  <w:rFonts w:ascii="Arial" w:hAnsi="Arial" w:cs="Arial"/>
                  <w:noProof/>
                </w:rPr>
                <w:br/>
                <w:t xml:space="preserve">Available at: </w:t>
              </w:r>
              <w:r w:rsidRPr="00AC6F6F">
                <w:rPr>
                  <w:rFonts w:ascii="Arial" w:hAnsi="Arial" w:cs="Arial"/>
                  <w:noProof/>
                  <w:u w:val="single"/>
                </w:rPr>
                <w:t>https://www.highspeedtraining.co.uk/hub/employee-retention-in-hospitality/</w:t>
              </w:r>
              <w:r w:rsidRPr="00AC6F6F">
                <w:rPr>
                  <w:rFonts w:ascii="Arial" w:hAnsi="Arial" w:cs="Arial"/>
                  <w:noProof/>
                </w:rPr>
                <w:br/>
                <w:t>[Accessed 15 6 2022].</w:t>
              </w:r>
            </w:p>
            <w:p w14:paraId="622B961D" w14:textId="77777777" w:rsidR="00A221FF" w:rsidRPr="00AC6F6F" w:rsidRDefault="00A221FF" w:rsidP="00AC6F6F">
              <w:pPr>
                <w:pStyle w:val="Bibliography"/>
                <w:numPr>
                  <w:ilvl w:val="0"/>
                  <w:numId w:val="4"/>
                </w:numPr>
                <w:spacing w:before="240"/>
                <w:rPr>
                  <w:rFonts w:ascii="Arial" w:hAnsi="Arial" w:cs="Arial"/>
                  <w:noProof/>
                </w:rPr>
              </w:pPr>
              <w:r w:rsidRPr="00AC6F6F">
                <w:rPr>
                  <w:rFonts w:ascii="Arial" w:hAnsi="Arial" w:cs="Arial"/>
                  <w:noProof/>
                </w:rPr>
                <w:t xml:space="preserve">firstup, 2022. </w:t>
              </w:r>
              <w:r w:rsidRPr="00AC6F6F">
                <w:rPr>
                  <w:rFonts w:ascii="Arial" w:hAnsi="Arial" w:cs="Arial"/>
                  <w:i/>
                  <w:iCs/>
                  <w:noProof/>
                </w:rPr>
                <w:t xml:space="preserve">Why employee engagement is key to company success. </w:t>
              </w:r>
              <w:r w:rsidRPr="00AC6F6F">
                <w:rPr>
                  <w:rFonts w:ascii="Arial" w:hAnsi="Arial" w:cs="Arial"/>
                  <w:noProof/>
                </w:rPr>
                <w:t xml:space="preserve">[Online] </w:t>
              </w:r>
              <w:r w:rsidRPr="00AC6F6F">
                <w:rPr>
                  <w:rFonts w:ascii="Arial" w:hAnsi="Arial" w:cs="Arial"/>
                  <w:noProof/>
                </w:rPr>
                <w:br/>
                <w:t xml:space="preserve">Available at: </w:t>
              </w:r>
              <w:r w:rsidRPr="00AC6F6F">
                <w:rPr>
                  <w:rFonts w:ascii="Arial" w:hAnsi="Arial" w:cs="Arial"/>
                  <w:noProof/>
                  <w:u w:val="single"/>
                </w:rPr>
                <w:t>https://firstup.io/blog/employee-engagement-key-to-company-success/</w:t>
              </w:r>
              <w:r w:rsidRPr="00AC6F6F">
                <w:rPr>
                  <w:rFonts w:ascii="Arial" w:hAnsi="Arial" w:cs="Arial"/>
                  <w:noProof/>
                </w:rPr>
                <w:br/>
                <w:t>[Accessed 19 6 2022].</w:t>
              </w:r>
            </w:p>
            <w:p w14:paraId="3D2AB6E5" w14:textId="77777777" w:rsidR="00A221FF" w:rsidRPr="00AC6F6F" w:rsidRDefault="00A221FF" w:rsidP="00AC6F6F">
              <w:pPr>
                <w:pStyle w:val="Bibliography"/>
                <w:numPr>
                  <w:ilvl w:val="0"/>
                  <w:numId w:val="4"/>
                </w:numPr>
                <w:spacing w:before="240"/>
                <w:rPr>
                  <w:rFonts w:ascii="Arial" w:hAnsi="Arial" w:cs="Arial"/>
                  <w:noProof/>
                </w:rPr>
              </w:pPr>
              <w:r w:rsidRPr="00AC6F6F">
                <w:rPr>
                  <w:rFonts w:ascii="Arial" w:hAnsi="Arial" w:cs="Arial"/>
                  <w:noProof/>
                </w:rPr>
                <w:t xml:space="preserve">Groot, J. D., 2022. </w:t>
              </w:r>
              <w:r w:rsidRPr="00AC6F6F">
                <w:rPr>
                  <w:rFonts w:ascii="Arial" w:hAnsi="Arial" w:cs="Arial"/>
                  <w:i/>
                  <w:iCs/>
                  <w:noProof/>
                </w:rPr>
                <w:t xml:space="preserve">What is the General Data Protection Regulation? Understanding &amp; Complying with GDPR Requirements in 2019. </w:t>
              </w:r>
              <w:r w:rsidRPr="00AC6F6F">
                <w:rPr>
                  <w:rFonts w:ascii="Arial" w:hAnsi="Arial" w:cs="Arial"/>
                  <w:noProof/>
                </w:rPr>
                <w:t xml:space="preserve">[Online] </w:t>
              </w:r>
              <w:r w:rsidRPr="00AC6F6F">
                <w:rPr>
                  <w:rFonts w:ascii="Arial" w:hAnsi="Arial" w:cs="Arial"/>
                  <w:noProof/>
                </w:rPr>
                <w:br/>
                <w:t xml:space="preserve">Available at: </w:t>
              </w:r>
              <w:r w:rsidRPr="00AC6F6F">
                <w:rPr>
                  <w:rFonts w:ascii="Arial" w:hAnsi="Arial" w:cs="Arial"/>
                  <w:noProof/>
                  <w:u w:val="single"/>
                </w:rPr>
                <w:t>https://digitalguardian.com/blog/what-gdpr-general-data-protection-regulation-understanding-and-complying-gdpr-data-protection</w:t>
              </w:r>
              <w:r w:rsidRPr="00AC6F6F">
                <w:rPr>
                  <w:rFonts w:ascii="Arial" w:hAnsi="Arial" w:cs="Arial"/>
                  <w:noProof/>
                </w:rPr>
                <w:br/>
                <w:t>[Accessed 24 6 2022].</w:t>
              </w:r>
            </w:p>
            <w:p w14:paraId="2AB7394C" w14:textId="77777777" w:rsidR="00A221FF" w:rsidRPr="00AC6F6F" w:rsidRDefault="00A221FF" w:rsidP="00AC6F6F">
              <w:pPr>
                <w:pStyle w:val="Bibliography"/>
                <w:numPr>
                  <w:ilvl w:val="0"/>
                  <w:numId w:val="4"/>
                </w:numPr>
                <w:spacing w:before="240"/>
                <w:rPr>
                  <w:rFonts w:ascii="Arial" w:hAnsi="Arial" w:cs="Arial"/>
                  <w:noProof/>
                </w:rPr>
              </w:pPr>
              <w:r w:rsidRPr="00AC6F6F">
                <w:rPr>
                  <w:rFonts w:ascii="Arial" w:hAnsi="Arial" w:cs="Arial"/>
                  <w:noProof/>
                </w:rPr>
                <w:t xml:space="preserve">Halim, H., 2021. </w:t>
              </w:r>
              <w:r w:rsidRPr="00AC6F6F">
                <w:rPr>
                  <w:rFonts w:ascii="Arial" w:hAnsi="Arial" w:cs="Arial"/>
                  <w:i/>
                  <w:iCs/>
                  <w:noProof/>
                </w:rPr>
                <w:t xml:space="preserve">Hotel Employee Retention: Do Workplace Environment, Leader Communication And Job Satisfaction Matter?. </w:t>
              </w:r>
              <w:r w:rsidRPr="00AC6F6F">
                <w:rPr>
                  <w:rFonts w:ascii="Arial" w:hAnsi="Arial" w:cs="Arial"/>
                  <w:noProof/>
                </w:rPr>
                <w:t>s.l., s.n.</w:t>
              </w:r>
            </w:p>
            <w:p w14:paraId="521DE4BC" w14:textId="77777777" w:rsidR="00A221FF" w:rsidRPr="00AC6F6F" w:rsidRDefault="00A221FF" w:rsidP="00AC6F6F">
              <w:pPr>
                <w:pStyle w:val="Bibliography"/>
                <w:numPr>
                  <w:ilvl w:val="0"/>
                  <w:numId w:val="4"/>
                </w:numPr>
                <w:spacing w:before="240"/>
                <w:rPr>
                  <w:rFonts w:ascii="Arial" w:hAnsi="Arial" w:cs="Arial"/>
                  <w:noProof/>
                </w:rPr>
              </w:pPr>
              <w:r w:rsidRPr="00AC6F6F">
                <w:rPr>
                  <w:rFonts w:ascii="Arial" w:hAnsi="Arial" w:cs="Arial"/>
                  <w:noProof/>
                </w:rPr>
                <w:t xml:space="preserve">Harwood, S., 2021. </w:t>
              </w:r>
              <w:r w:rsidRPr="00AC6F6F">
                <w:rPr>
                  <w:rFonts w:ascii="Arial" w:hAnsi="Arial" w:cs="Arial"/>
                  <w:i/>
                  <w:iCs/>
                  <w:noProof/>
                </w:rPr>
                <w:t xml:space="preserve">Five benefits of employee surveys.. </w:t>
              </w:r>
              <w:r w:rsidRPr="00AC6F6F">
                <w:rPr>
                  <w:rFonts w:ascii="Arial" w:hAnsi="Arial" w:cs="Arial"/>
                  <w:noProof/>
                </w:rPr>
                <w:t xml:space="preserve">[Online] </w:t>
              </w:r>
              <w:r w:rsidRPr="00AC6F6F">
                <w:rPr>
                  <w:rFonts w:ascii="Arial" w:hAnsi="Arial" w:cs="Arial"/>
                  <w:noProof/>
                </w:rPr>
                <w:br/>
                <w:t xml:space="preserve">Available at: </w:t>
              </w:r>
              <w:r w:rsidRPr="00AC6F6F">
                <w:rPr>
                  <w:rFonts w:ascii="Arial" w:hAnsi="Arial" w:cs="Arial"/>
                  <w:noProof/>
                  <w:u w:val="single"/>
                </w:rPr>
                <w:t>https://www.wardwilliamshr.co.uk/blog/five-benefits-conducting-employee-survey/</w:t>
              </w:r>
              <w:r w:rsidRPr="00AC6F6F">
                <w:rPr>
                  <w:rFonts w:ascii="Arial" w:hAnsi="Arial" w:cs="Arial"/>
                  <w:noProof/>
                </w:rPr>
                <w:br/>
                <w:t>[Accessed 19 6 2022].</w:t>
              </w:r>
            </w:p>
            <w:p w14:paraId="5FDCEF1D" w14:textId="77777777" w:rsidR="00A221FF" w:rsidRPr="00AC6F6F" w:rsidRDefault="00A221FF" w:rsidP="00AC6F6F">
              <w:pPr>
                <w:pStyle w:val="Bibliography"/>
                <w:numPr>
                  <w:ilvl w:val="0"/>
                  <w:numId w:val="4"/>
                </w:numPr>
                <w:spacing w:before="240"/>
                <w:rPr>
                  <w:rFonts w:ascii="Arial" w:hAnsi="Arial" w:cs="Arial"/>
                  <w:noProof/>
                </w:rPr>
              </w:pPr>
              <w:r w:rsidRPr="00AC6F6F">
                <w:rPr>
                  <w:rFonts w:ascii="Arial" w:hAnsi="Arial" w:cs="Arial"/>
                  <w:noProof/>
                </w:rPr>
                <w:t xml:space="preserve">Haussman, G., 2016. </w:t>
              </w:r>
              <w:r w:rsidRPr="00AC6F6F">
                <w:rPr>
                  <w:rFonts w:ascii="Arial" w:hAnsi="Arial" w:cs="Arial"/>
                  <w:i/>
                  <w:iCs/>
                  <w:noProof/>
                </w:rPr>
                <w:t xml:space="preserve">4 truths about hotel employee retention. </w:t>
              </w:r>
              <w:r w:rsidRPr="00AC6F6F">
                <w:rPr>
                  <w:rFonts w:ascii="Arial" w:hAnsi="Arial" w:cs="Arial"/>
                  <w:noProof/>
                </w:rPr>
                <w:t xml:space="preserve">[Online] </w:t>
              </w:r>
              <w:r w:rsidRPr="00AC6F6F">
                <w:rPr>
                  <w:rFonts w:ascii="Arial" w:hAnsi="Arial" w:cs="Arial"/>
                  <w:noProof/>
                </w:rPr>
                <w:br/>
                <w:t xml:space="preserve">Available at: </w:t>
              </w:r>
              <w:r w:rsidRPr="00AC6F6F">
                <w:rPr>
                  <w:rFonts w:ascii="Arial" w:hAnsi="Arial" w:cs="Arial"/>
                  <w:noProof/>
                  <w:u w:val="single"/>
                </w:rPr>
                <w:t>https://www.hotelmanagement.net/4-truths-about-hotel-worker-employee-retention</w:t>
              </w:r>
              <w:r w:rsidRPr="00AC6F6F">
                <w:rPr>
                  <w:rFonts w:ascii="Arial" w:hAnsi="Arial" w:cs="Arial"/>
                  <w:noProof/>
                </w:rPr>
                <w:br/>
                <w:t>[Accessed 10 6 2022].</w:t>
              </w:r>
            </w:p>
            <w:p w14:paraId="39CE1E2D" w14:textId="77777777" w:rsidR="00A221FF" w:rsidRPr="00AC6F6F" w:rsidRDefault="00A221FF" w:rsidP="00AC6F6F">
              <w:pPr>
                <w:pStyle w:val="Bibliography"/>
                <w:numPr>
                  <w:ilvl w:val="0"/>
                  <w:numId w:val="4"/>
                </w:numPr>
                <w:spacing w:before="240"/>
                <w:rPr>
                  <w:rFonts w:ascii="Arial" w:hAnsi="Arial" w:cs="Arial"/>
                  <w:noProof/>
                </w:rPr>
              </w:pPr>
              <w:r w:rsidRPr="00AC6F6F">
                <w:rPr>
                  <w:rFonts w:ascii="Arial" w:hAnsi="Arial" w:cs="Arial"/>
                  <w:noProof/>
                </w:rPr>
                <w:t xml:space="preserve">Historichotelsthenandnow, 2016. </w:t>
              </w:r>
              <w:r w:rsidRPr="00AC6F6F">
                <w:rPr>
                  <w:rFonts w:ascii="Arial" w:hAnsi="Arial" w:cs="Arial"/>
                  <w:i/>
                  <w:iCs/>
                  <w:noProof/>
                </w:rPr>
                <w:t xml:space="preserve">The Waldorf. </w:t>
              </w:r>
              <w:r w:rsidRPr="00AC6F6F">
                <w:rPr>
                  <w:rFonts w:ascii="Arial" w:hAnsi="Arial" w:cs="Arial"/>
                  <w:noProof/>
                </w:rPr>
                <w:t xml:space="preserve">[Online] </w:t>
              </w:r>
              <w:r w:rsidRPr="00AC6F6F">
                <w:rPr>
                  <w:rFonts w:ascii="Arial" w:hAnsi="Arial" w:cs="Arial"/>
                  <w:noProof/>
                </w:rPr>
                <w:br/>
                <w:t xml:space="preserve">Available at: </w:t>
              </w:r>
              <w:r w:rsidRPr="00AC6F6F">
                <w:rPr>
                  <w:rFonts w:ascii="Arial" w:hAnsi="Arial" w:cs="Arial"/>
                  <w:noProof/>
                  <w:u w:val="single"/>
                </w:rPr>
                <w:t>https://www.historichotelsthenandnow.com/</w:t>
              </w:r>
              <w:r w:rsidRPr="00AC6F6F">
                <w:rPr>
                  <w:rFonts w:ascii="Arial" w:hAnsi="Arial" w:cs="Arial"/>
                  <w:noProof/>
                </w:rPr>
                <w:br/>
                <w:t>[Accessed 30 5 2022].</w:t>
              </w:r>
            </w:p>
            <w:p w14:paraId="33687ABE" w14:textId="77777777" w:rsidR="00A221FF" w:rsidRPr="00AC6F6F" w:rsidRDefault="00A221FF" w:rsidP="00AC6F6F">
              <w:pPr>
                <w:pStyle w:val="Bibliography"/>
                <w:numPr>
                  <w:ilvl w:val="0"/>
                  <w:numId w:val="4"/>
                </w:numPr>
                <w:spacing w:before="240"/>
                <w:rPr>
                  <w:rFonts w:ascii="Arial" w:hAnsi="Arial" w:cs="Arial"/>
                  <w:noProof/>
                </w:rPr>
              </w:pPr>
              <w:r w:rsidRPr="00AC6F6F">
                <w:rPr>
                  <w:rFonts w:ascii="Arial" w:hAnsi="Arial" w:cs="Arial"/>
                  <w:noProof/>
                </w:rPr>
                <w:t xml:space="preserve">Morrison, C., 2021. </w:t>
              </w:r>
              <w:r w:rsidRPr="00AC6F6F">
                <w:rPr>
                  <w:rFonts w:ascii="Arial" w:hAnsi="Arial" w:cs="Arial"/>
                  <w:i/>
                  <w:iCs/>
                  <w:noProof/>
                </w:rPr>
                <w:t xml:space="preserve">The Impact of Employee Engagement on Your Business. </w:t>
              </w:r>
              <w:r w:rsidRPr="00AC6F6F">
                <w:rPr>
                  <w:rFonts w:ascii="Arial" w:hAnsi="Arial" w:cs="Arial"/>
                  <w:noProof/>
                </w:rPr>
                <w:t xml:space="preserve">[Online] </w:t>
              </w:r>
              <w:r w:rsidRPr="00AC6F6F">
                <w:rPr>
                  <w:rFonts w:ascii="Arial" w:hAnsi="Arial" w:cs="Arial"/>
                  <w:noProof/>
                </w:rPr>
                <w:br/>
                <w:t xml:space="preserve">Available at: </w:t>
              </w:r>
              <w:r w:rsidRPr="00AC6F6F">
                <w:rPr>
                  <w:rFonts w:ascii="Arial" w:hAnsi="Arial" w:cs="Arial"/>
                  <w:noProof/>
                  <w:u w:val="single"/>
                </w:rPr>
                <w:t>https://everyonesocial.com/blog/impact-of-employee-engagement/</w:t>
              </w:r>
              <w:r w:rsidRPr="00AC6F6F">
                <w:rPr>
                  <w:rFonts w:ascii="Arial" w:hAnsi="Arial" w:cs="Arial"/>
                  <w:noProof/>
                </w:rPr>
                <w:br/>
                <w:t>[Accessed 11 6 2022].</w:t>
              </w:r>
            </w:p>
            <w:p w14:paraId="4A398F0F" w14:textId="77777777" w:rsidR="00A221FF" w:rsidRPr="00AC6F6F" w:rsidRDefault="00A221FF" w:rsidP="00AC6F6F">
              <w:pPr>
                <w:pStyle w:val="Bibliography"/>
                <w:numPr>
                  <w:ilvl w:val="0"/>
                  <w:numId w:val="4"/>
                </w:numPr>
                <w:spacing w:before="240"/>
                <w:rPr>
                  <w:rFonts w:ascii="Arial" w:hAnsi="Arial" w:cs="Arial"/>
                  <w:noProof/>
                </w:rPr>
              </w:pPr>
              <w:r w:rsidRPr="00AC6F6F">
                <w:rPr>
                  <w:rFonts w:ascii="Arial" w:hAnsi="Arial" w:cs="Arial"/>
                  <w:noProof/>
                </w:rPr>
                <w:t xml:space="preserve">Moseley, C., 2020. </w:t>
              </w:r>
              <w:r w:rsidRPr="00AC6F6F">
                <w:rPr>
                  <w:rFonts w:ascii="Arial" w:hAnsi="Arial" w:cs="Arial"/>
                  <w:i/>
                  <w:iCs/>
                  <w:noProof/>
                </w:rPr>
                <w:t xml:space="preserve">5 reasons why employee engagement is important. </w:t>
              </w:r>
              <w:r w:rsidRPr="00AC6F6F">
                <w:rPr>
                  <w:rFonts w:ascii="Arial" w:hAnsi="Arial" w:cs="Arial"/>
                  <w:noProof/>
                </w:rPr>
                <w:t xml:space="preserve">[Online] </w:t>
              </w:r>
              <w:r w:rsidRPr="00AC6F6F">
                <w:rPr>
                  <w:rFonts w:ascii="Arial" w:hAnsi="Arial" w:cs="Arial"/>
                  <w:noProof/>
                </w:rPr>
                <w:br/>
                <w:t xml:space="preserve">Available at: </w:t>
              </w:r>
              <w:r w:rsidRPr="00AC6F6F">
                <w:rPr>
                  <w:rFonts w:ascii="Arial" w:hAnsi="Arial" w:cs="Arial"/>
                  <w:noProof/>
                  <w:u w:val="single"/>
                </w:rPr>
                <w:t>https://blog.jostle.me/blog/5-reasons-why-employee-engagement-is-important</w:t>
              </w:r>
              <w:r w:rsidRPr="00AC6F6F">
                <w:rPr>
                  <w:rFonts w:ascii="Arial" w:hAnsi="Arial" w:cs="Arial"/>
                  <w:noProof/>
                </w:rPr>
                <w:br/>
                <w:t>[Accessed 18 6 2022].</w:t>
              </w:r>
            </w:p>
            <w:p w14:paraId="1D320998" w14:textId="77777777" w:rsidR="00A221FF" w:rsidRPr="00AC6F6F" w:rsidRDefault="00A221FF" w:rsidP="00AC6F6F">
              <w:pPr>
                <w:pStyle w:val="Bibliography"/>
                <w:numPr>
                  <w:ilvl w:val="0"/>
                  <w:numId w:val="4"/>
                </w:numPr>
                <w:spacing w:before="240"/>
                <w:rPr>
                  <w:rFonts w:ascii="Arial" w:hAnsi="Arial" w:cs="Arial"/>
                  <w:noProof/>
                </w:rPr>
              </w:pPr>
              <w:r w:rsidRPr="00AC6F6F">
                <w:rPr>
                  <w:rFonts w:ascii="Arial" w:hAnsi="Arial" w:cs="Arial"/>
                  <w:noProof/>
                </w:rPr>
                <w:t xml:space="preserve">SHRM, 2020. </w:t>
              </w:r>
              <w:r w:rsidRPr="00AC6F6F">
                <w:rPr>
                  <w:rFonts w:ascii="Arial" w:hAnsi="Arial" w:cs="Arial"/>
                  <w:i/>
                  <w:iCs/>
                  <w:noProof/>
                </w:rPr>
                <w:t xml:space="preserve">Developing and Sustaining Employee Engagement. </w:t>
              </w:r>
              <w:r w:rsidRPr="00AC6F6F">
                <w:rPr>
                  <w:rFonts w:ascii="Arial" w:hAnsi="Arial" w:cs="Arial"/>
                  <w:noProof/>
                </w:rPr>
                <w:t xml:space="preserve">[Online] </w:t>
              </w:r>
              <w:r w:rsidRPr="00AC6F6F">
                <w:rPr>
                  <w:rFonts w:ascii="Arial" w:hAnsi="Arial" w:cs="Arial"/>
                  <w:noProof/>
                </w:rPr>
                <w:br/>
                <w:t xml:space="preserve">Available at: </w:t>
              </w:r>
              <w:r w:rsidRPr="00AC6F6F">
                <w:rPr>
                  <w:rFonts w:ascii="Arial" w:hAnsi="Arial" w:cs="Arial"/>
                  <w:noProof/>
                  <w:u w:val="single"/>
                </w:rPr>
                <w:t>https://www.shrm.org/resourcesandtools/tools-and-samples/toolkits/pages/sustainingemployeeengagement.aspx</w:t>
              </w:r>
              <w:r w:rsidRPr="00AC6F6F">
                <w:rPr>
                  <w:rFonts w:ascii="Arial" w:hAnsi="Arial" w:cs="Arial"/>
                  <w:noProof/>
                </w:rPr>
                <w:br/>
                <w:t>[Accessed 11 6 2022].</w:t>
              </w:r>
            </w:p>
            <w:p w14:paraId="23A6C936" w14:textId="77777777" w:rsidR="00A221FF" w:rsidRPr="00AC6F6F" w:rsidRDefault="00A221FF" w:rsidP="00AC6F6F">
              <w:pPr>
                <w:pStyle w:val="Bibliography"/>
                <w:numPr>
                  <w:ilvl w:val="0"/>
                  <w:numId w:val="4"/>
                </w:numPr>
                <w:spacing w:before="240"/>
                <w:rPr>
                  <w:rFonts w:ascii="Arial" w:hAnsi="Arial" w:cs="Arial"/>
                  <w:noProof/>
                </w:rPr>
              </w:pPr>
              <w:r w:rsidRPr="00AC6F6F">
                <w:rPr>
                  <w:rFonts w:ascii="Arial" w:hAnsi="Arial" w:cs="Arial"/>
                  <w:noProof/>
                </w:rPr>
                <w:lastRenderedPageBreak/>
                <w:t xml:space="preserve">Thangaraj, J., 2020. EMPLOYEE ENGAGEMENT AND ITS IMPACT ON JOB SATISFACTION. </w:t>
              </w:r>
            </w:p>
            <w:p w14:paraId="5081F0E9" w14:textId="77777777" w:rsidR="00A221FF" w:rsidRPr="00AC6F6F" w:rsidRDefault="00A221FF" w:rsidP="00AC6F6F">
              <w:pPr>
                <w:pStyle w:val="Bibliography"/>
                <w:numPr>
                  <w:ilvl w:val="0"/>
                  <w:numId w:val="4"/>
                </w:numPr>
                <w:spacing w:before="240"/>
                <w:rPr>
                  <w:rFonts w:ascii="Arial" w:hAnsi="Arial" w:cs="Arial"/>
                  <w:noProof/>
                </w:rPr>
              </w:pPr>
              <w:r w:rsidRPr="00AC6F6F">
                <w:rPr>
                  <w:rFonts w:ascii="Arial" w:hAnsi="Arial" w:cs="Arial"/>
                  <w:noProof/>
                </w:rPr>
                <w:t xml:space="preserve">The luxury editor, 2022. </w:t>
              </w:r>
              <w:r w:rsidRPr="00AC6F6F">
                <w:rPr>
                  <w:rFonts w:ascii="Arial" w:hAnsi="Arial" w:cs="Arial"/>
                  <w:i/>
                  <w:iCs/>
                  <w:noProof/>
                </w:rPr>
                <w:t xml:space="preserve">WALDORF HILTON LONDON, LONDON. </w:t>
              </w:r>
              <w:r w:rsidRPr="00AC6F6F">
                <w:rPr>
                  <w:rFonts w:ascii="Arial" w:hAnsi="Arial" w:cs="Arial"/>
                  <w:noProof/>
                </w:rPr>
                <w:t xml:space="preserve">[Online] </w:t>
              </w:r>
              <w:r w:rsidRPr="00AC6F6F">
                <w:rPr>
                  <w:rFonts w:ascii="Arial" w:hAnsi="Arial" w:cs="Arial"/>
                  <w:noProof/>
                </w:rPr>
                <w:br/>
                <w:t xml:space="preserve">Available at: </w:t>
              </w:r>
              <w:r w:rsidRPr="00AC6F6F">
                <w:rPr>
                  <w:rFonts w:ascii="Arial" w:hAnsi="Arial" w:cs="Arial"/>
                  <w:noProof/>
                  <w:u w:val="single"/>
                </w:rPr>
                <w:t>https://theluxuryeditor.com/accommodation/waldorf-hilton-london/</w:t>
              </w:r>
              <w:r w:rsidRPr="00AC6F6F">
                <w:rPr>
                  <w:rFonts w:ascii="Arial" w:hAnsi="Arial" w:cs="Arial"/>
                  <w:noProof/>
                </w:rPr>
                <w:br/>
                <w:t>[Accessed 6 6 2022].</w:t>
              </w:r>
            </w:p>
            <w:p w14:paraId="240401BF" w14:textId="77777777" w:rsidR="00A221FF" w:rsidRPr="00AC6F6F" w:rsidRDefault="00A221FF" w:rsidP="00AC6F6F">
              <w:pPr>
                <w:pStyle w:val="Bibliography"/>
                <w:numPr>
                  <w:ilvl w:val="0"/>
                  <w:numId w:val="4"/>
                </w:numPr>
                <w:spacing w:before="240"/>
                <w:rPr>
                  <w:rFonts w:ascii="Arial" w:hAnsi="Arial" w:cs="Arial"/>
                  <w:noProof/>
                </w:rPr>
              </w:pPr>
              <w:r w:rsidRPr="00AC6F6F">
                <w:rPr>
                  <w:rFonts w:ascii="Arial" w:hAnsi="Arial" w:cs="Arial"/>
                  <w:noProof/>
                </w:rPr>
                <w:t xml:space="preserve">Tripathy, L. K., 2019. Employee Engagement: The Concept and Its Benefits for Organization. </w:t>
              </w:r>
              <w:r w:rsidRPr="00AC6F6F">
                <w:rPr>
                  <w:rFonts w:ascii="Arial" w:hAnsi="Arial" w:cs="Arial"/>
                  <w:i/>
                  <w:iCs/>
                  <w:noProof/>
                </w:rPr>
                <w:t>IAETSD JOURNAL FOR ADVANCED RESEARCH IN APPLIED SCIENCES.</w:t>
              </w:r>
            </w:p>
            <w:p w14:paraId="48C3D3D4" w14:textId="77777777" w:rsidR="00A221FF" w:rsidRPr="00AC6F6F" w:rsidRDefault="00A221FF" w:rsidP="00AC6F6F">
              <w:pPr>
                <w:pStyle w:val="Bibliography"/>
                <w:numPr>
                  <w:ilvl w:val="0"/>
                  <w:numId w:val="4"/>
                </w:numPr>
                <w:spacing w:before="240"/>
                <w:rPr>
                  <w:rFonts w:ascii="Arial" w:hAnsi="Arial" w:cs="Arial"/>
                  <w:noProof/>
                </w:rPr>
              </w:pPr>
              <w:r w:rsidRPr="00AC6F6F">
                <w:rPr>
                  <w:rFonts w:ascii="Arial" w:hAnsi="Arial" w:cs="Arial"/>
                  <w:noProof/>
                </w:rPr>
                <w:t xml:space="preserve">wired, 2020. </w:t>
              </w:r>
              <w:r w:rsidRPr="00AC6F6F">
                <w:rPr>
                  <w:rFonts w:ascii="Arial" w:hAnsi="Arial" w:cs="Arial"/>
                  <w:i/>
                  <w:iCs/>
                  <w:noProof/>
                </w:rPr>
                <w:t xml:space="preserve">What is GDPR? The summary guide to GDPR compliance in the UK. </w:t>
              </w:r>
              <w:r w:rsidRPr="00AC6F6F">
                <w:rPr>
                  <w:rFonts w:ascii="Arial" w:hAnsi="Arial" w:cs="Arial"/>
                  <w:noProof/>
                </w:rPr>
                <w:t xml:space="preserve">[Online] </w:t>
              </w:r>
              <w:r w:rsidRPr="00AC6F6F">
                <w:rPr>
                  <w:rFonts w:ascii="Arial" w:hAnsi="Arial" w:cs="Arial"/>
                  <w:noProof/>
                </w:rPr>
                <w:br/>
                <w:t xml:space="preserve">Available at: </w:t>
              </w:r>
              <w:r w:rsidRPr="00AC6F6F">
                <w:rPr>
                  <w:rFonts w:ascii="Arial" w:hAnsi="Arial" w:cs="Arial"/>
                  <w:noProof/>
                  <w:u w:val="single"/>
                </w:rPr>
                <w:t>https://www.wired.co.uk/article/what-is-gdpr-uk-eu-legislation-compliance-summary-fines-2018</w:t>
              </w:r>
              <w:r w:rsidRPr="00AC6F6F">
                <w:rPr>
                  <w:rFonts w:ascii="Arial" w:hAnsi="Arial" w:cs="Arial"/>
                  <w:noProof/>
                </w:rPr>
                <w:br/>
                <w:t>[Accessed 30 6 2022].</w:t>
              </w:r>
            </w:p>
            <w:p w14:paraId="445D2975" w14:textId="21A1B43F" w:rsidR="00A221FF" w:rsidRPr="00AC6F6F" w:rsidRDefault="00A221FF" w:rsidP="00AC6F6F">
              <w:pPr>
                <w:spacing w:before="240"/>
                <w:rPr>
                  <w:rFonts w:ascii="Arial" w:hAnsi="Arial" w:cs="Arial"/>
                </w:rPr>
              </w:pPr>
              <w:r w:rsidRPr="00AC6F6F">
                <w:rPr>
                  <w:rFonts w:ascii="Arial" w:hAnsi="Arial" w:cs="Arial"/>
                  <w:b/>
                  <w:bCs/>
                  <w:noProof/>
                </w:rPr>
                <w:fldChar w:fldCharType="end"/>
              </w:r>
            </w:p>
          </w:sdtContent>
        </w:sdt>
      </w:sdtContent>
    </w:sdt>
    <w:p w14:paraId="4B643257" w14:textId="77777777" w:rsidR="00FD5EAF" w:rsidRPr="00AC6F6F" w:rsidRDefault="00FD5EAF" w:rsidP="00AC6F6F">
      <w:pPr>
        <w:spacing w:before="240" w:line="360" w:lineRule="auto"/>
        <w:jc w:val="both"/>
        <w:rPr>
          <w:rFonts w:ascii="Arial" w:hAnsi="Arial" w:cs="Arial"/>
          <w:sz w:val="24"/>
          <w:szCs w:val="24"/>
        </w:rPr>
      </w:pPr>
    </w:p>
    <w:p w14:paraId="2A3F7E4B" w14:textId="77777777" w:rsidR="00423307" w:rsidRPr="00AC6F6F" w:rsidRDefault="00423307" w:rsidP="00AC6F6F">
      <w:pPr>
        <w:spacing w:before="240" w:line="360" w:lineRule="auto"/>
        <w:jc w:val="both"/>
        <w:rPr>
          <w:rFonts w:ascii="Arial" w:hAnsi="Arial" w:cs="Arial"/>
          <w:sz w:val="32"/>
          <w:szCs w:val="32"/>
        </w:rPr>
      </w:pPr>
    </w:p>
    <w:sectPr w:rsidR="00423307" w:rsidRPr="00AC6F6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702F8"/>
    <w:multiLevelType w:val="hybridMultilevel"/>
    <w:tmpl w:val="3DEC09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55B11F7"/>
    <w:multiLevelType w:val="hybridMultilevel"/>
    <w:tmpl w:val="0388FB8E"/>
    <w:lvl w:ilvl="0" w:tplc="FCEA5304">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BBA1A53"/>
    <w:multiLevelType w:val="hybridMultilevel"/>
    <w:tmpl w:val="36142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1C3140B"/>
    <w:multiLevelType w:val="hybridMultilevel"/>
    <w:tmpl w:val="5E2C19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AA8623B"/>
    <w:multiLevelType w:val="hybridMultilevel"/>
    <w:tmpl w:val="7E7E43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16958665">
    <w:abstractNumId w:val="4"/>
  </w:num>
  <w:num w:numId="2" w16cid:durableId="2016105361">
    <w:abstractNumId w:val="1"/>
  </w:num>
  <w:num w:numId="3" w16cid:durableId="1810202323">
    <w:abstractNumId w:val="2"/>
  </w:num>
  <w:num w:numId="4" w16cid:durableId="813332149">
    <w:abstractNumId w:val="3"/>
  </w:num>
  <w:num w:numId="5" w16cid:durableId="379713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590E"/>
    <w:rsid w:val="00027FF2"/>
    <w:rsid w:val="00067FF3"/>
    <w:rsid w:val="00120B16"/>
    <w:rsid w:val="002655F2"/>
    <w:rsid w:val="002C28B7"/>
    <w:rsid w:val="002C317A"/>
    <w:rsid w:val="00380E0B"/>
    <w:rsid w:val="0039590E"/>
    <w:rsid w:val="00423307"/>
    <w:rsid w:val="00516C56"/>
    <w:rsid w:val="00564A5B"/>
    <w:rsid w:val="005A08CF"/>
    <w:rsid w:val="005C4E68"/>
    <w:rsid w:val="005D4FD4"/>
    <w:rsid w:val="006415BC"/>
    <w:rsid w:val="00713EC1"/>
    <w:rsid w:val="00766666"/>
    <w:rsid w:val="00781EEE"/>
    <w:rsid w:val="007C7827"/>
    <w:rsid w:val="007E3C8C"/>
    <w:rsid w:val="007E48B1"/>
    <w:rsid w:val="00853B31"/>
    <w:rsid w:val="008C3A13"/>
    <w:rsid w:val="00913D85"/>
    <w:rsid w:val="009B6704"/>
    <w:rsid w:val="00A221FF"/>
    <w:rsid w:val="00A55A22"/>
    <w:rsid w:val="00AC6F6F"/>
    <w:rsid w:val="00B92383"/>
    <w:rsid w:val="00BA144C"/>
    <w:rsid w:val="00BA7406"/>
    <w:rsid w:val="00BE09F1"/>
    <w:rsid w:val="00C133F8"/>
    <w:rsid w:val="00CF57F3"/>
    <w:rsid w:val="00DC274E"/>
    <w:rsid w:val="00E30DE5"/>
    <w:rsid w:val="00F02126"/>
    <w:rsid w:val="00FD5E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19DFF8"/>
  <w15:chartTrackingRefBased/>
  <w15:docId w15:val="{A327A2FE-354F-46BC-AD0C-16FE8570C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5A22"/>
  </w:style>
  <w:style w:type="paragraph" w:styleId="Heading1">
    <w:name w:val="heading 1"/>
    <w:basedOn w:val="Normal"/>
    <w:next w:val="Normal"/>
    <w:link w:val="Heading1Char"/>
    <w:uiPriority w:val="9"/>
    <w:qFormat/>
    <w:rsid w:val="00A221F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C6F6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3A13"/>
    <w:pPr>
      <w:ind w:left="720"/>
      <w:contextualSpacing/>
    </w:pPr>
  </w:style>
  <w:style w:type="table" w:styleId="TableGrid">
    <w:name w:val="Table Grid"/>
    <w:basedOn w:val="TableNormal"/>
    <w:uiPriority w:val="39"/>
    <w:rsid w:val="00FD5E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221FF"/>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A221FF"/>
  </w:style>
  <w:style w:type="paragraph" w:styleId="NoSpacing">
    <w:name w:val="No Spacing"/>
    <w:uiPriority w:val="1"/>
    <w:qFormat/>
    <w:rsid w:val="00AC6F6F"/>
    <w:pPr>
      <w:spacing w:after="0" w:line="240" w:lineRule="auto"/>
    </w:pPr>
  </w:style>
  <w:style w:type="character" w:customStyle="1" w:styleId="Heading2Char">
    <w:name w:val="Heading 2 Char"/>
    <w:basedOn w:val="DefaultParagraphFont"/>
    <w:link w:val="Heading2"/>
    <w:uiPriority w:val="9"/>
    <w:rsid w:val="00AC6F6F"/>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177104">
      <w:bodyDiv w:val="1"/>
      <w:marLeft w:val="0"/>
      <w:marRight w:val="0"/>
      <w:marTop w:val="0"/>
      <w:marBottom w:val="0"/>
      <w:divBdr>
        <w:top w:val="none" w:sz="0" w:space="0" w:color="auto"/>
        <w:left w:val="none" w:sz="0" w:space="0" w:color="auto"/>
        <w:bottom w:val="none" w:sz="0" w:space="0" w:color="auto"/>
        <w:right w:val="none" w:sz="0" w:space="0" w:color="auto"/>
      </w:divBdr>
    </w:div>
    <w:div w:id="173543731">
      <w:bodyDiv w:val="1"/>
      <w:marLeft w:val="0"/>
      <w:marRight w:val="0"/>
      <w:marTop w:val="0"/>
      <w:marBottom w:val="0"/>
      <w:divBdr>
        <w:top w:val="none" w:sz="0" w:space="0" w:color="auto"/>
        <w:left w:val="none" w:sz="0" w:space="0" w:color="auto"/>
        <w:bottom w:val="none" w:sz="0" w:space="0" w:color="auto"/>
        <w:right w:val="none" w:sz="0" w:space="0" w:color="auto"/>
      </w:divBdr>
    </w:div>
    <w:div w:id="268659523">
      <w:bodyDiv w:val="1"/>
      <w:marLeft w:val="0"/>
      <w:marRight w:val="0"/>
      <w:marTop w:val="0"/>
      <w:marBottom w:val="0"/>
      <w:divBdr>
        <w:top w:val="none" w:sz="0" w:space="0" w:color="auto"/>
        <w:left w:val="none" w:sz="0" w:space="0" w:color="auto"/>
        <w:bottom w:val="none" w:sz="0" w:space="0" w:color="auto"/>
        <w:right w:val="none" w:sz="0" w:space="0" w:color="auto"/>
      </w:divBdr>
    </w:div>
    <w:div w:id="414279272">
      <w:bodyDiv w:val="1"/>
      <w:marLeft w:val="0"/>
      <w:marRight w:val="0"/>
      <w:marTop w:val="0"/>
      <w:marBottom w:val="0"/>
      <w:divBdr>
        <w:top w:val="none" w:sz="0" w:space="0" w:color="auto"/>
        <w:left w:val="none" w:sz="0" w:space="0" w:color="auto"/>
        <w:bottom w:val="none" w:sz="0" w:space="0" w:color="auto"/>
        <w:right w:val="none" w:sz="0" w:space="0" w:color="auto"/>
      </w:divBdr>
    </w:div>
    <w:div w:id="469397104">
      <w:bodyDiv w:val="1"/>
      <w:marLeft w:val="0"/>
      <w:marRight w:val="0"/>
      <w:marTop w:val="0"/>
      <w:marBottom w:val="0"/>
      <w:divBdr>
        <w:top w:val="none" w:sz="0" w:space="0" w:color="auto"/>
        <w:left w:val="none" w:sz="0" w:space="0" w:color="auto"/>
        <w:bottom w:val="none" w:sz="0" w:space="0" w:color="auto"/>
        <w:right w:val="none" w:sz="0" w:space="0" w:color="auto"/>
      </w:divBdr>
    </w:div>
    <w:div w:id="751392747">
      <w:bodyDiv w:val="1"/>
      <w:marLeft w:val="0"/>
      <w:marRight w:val="0"/>
      <w:marTop w:val="0"/>
      <w:marBottom w:val="0"/>
      <w:divBdr>
        <w:top w:val="none" w:sz="0" w:space="0" w:color="auto"/>
        <w:left w:val="none" w:sz="0" w:space="0" w:color="auto"/>
        <w:bottom w:val="none" w:sz="0" w:space="0" w:color="auto"/>
        <w:right w:val="none" w:sz="0" w:space="0" w:color="auto"/>
      </w:divBdr>
    </w:div>
    <w:div w:id="772438773">
      <w:bodyDiv w:val="1"/>
      <w:marLeft w:val="0"/>
      <w:marRight w:val="0"/>
      <w:marTop w:val="0"/>
      <w:marBottom w:val="0"/>
      <w:divBdr>
        <w:top w:val="none" w:sz="0" w:space="0" w:color="auto"/>
        <w:left w:val="none" w:sz="0" w:space="0" w:color="auto"/>
        <w:bottom w:val="none" w:sz="0" w:space="0" w:color="auto"/>
        <w:right w:val="none" w:sz="0" w:space="0" w:color="auto"/>
      </w:divBdr>
    </w:div>
    <w:div w:id="1193806372">
      <w:bodyDiv w:val="1"/>
      <w:marLeft w:val="0"/>
      <w:marRight w:val="0"/>
      <w:marTop w:val="0"/>
      <w:marBottom w:val="0"/>
      <w:divBdr>
        <w:top w:val="none" w:sz="0" w:space="0" w:color="auto"/>
        <w:left w:val="none" w:sz="0" w:space="0" w:color="auto"/>
        <w:bottom w:val="none" w:sz="0" w:space="0" w:color="auto"/>
        <w:right w:val="none" w:sz="0" w:space="0" w:color="auto"/>
      </w:divBdr>
    </w:div>
    <w:div w:id="1288899887">
      <w:bodyDiv w:val="1"/>
      <w:marLeft w:val="0"/>
      <w:marRight w:val="0"/>
      <w:marTop w:val="0"/>
      <w:marBottom w:val="0"/>
      <w:divBdr>
        <w:top w:val="none" w:sz="0" w:space="0" w:color="auto"/>
        <w:left w:val="none" w:sz="0" w:space="0" w:color="auto"/>
        <w:bottom w:val="none" w:sz="0" w:space="0" w:color="auto"/>
        <w:right w:val="none" w:sz="0" w:space="0" w:color="auto"/>
      </w:divBdr>
    </w:div>
    <w:div w:id="1303539500">
      <w:bodyDiv w:val="1"/>
      <w:marLeft w:val="0"/>
      <w:marRight w:val="0"/>
      <w:marTop w:val="0"/>
      <w:marBottom w:val="0"/>
      <w:divBdr>
        <w:top w:val="none" w:sz="0" w:space="0" w:color="auto"/>
        <w:left w:val="none" w:sz="0" w:space="0" w:color="auto"/>
        <w:bottom w:val="none" w:sz="0" w:space="0" w:color="auto"/>
        <w:right w:val="none" w:sz="0" w:space="0" w:color="auto"/>
      </w:divBdr>
    </w:div>
    <w:div w:id="1339651047">
      <w:bodyDiv w:val="1"/>
      <w:marLeft w:val="0"/>
      <w:marRight w:val="0"/>
      <w:marTop w:val="0"/>
      <w:marBottom w:val="0"/>
      <w:divBdr>
        <w:top w:val="none" w:sz="0" w:space="0" w:color="auto"/>
        <w:left w:val="none" w:sz="0" w:space="0" w:color="auto"/>
        <w:bottom w:val="none" w:sz="0" w:space="0" w:color="auto"/>
        <w:right w:val="none" w:sz="0" w:space="0" w:color="auto"/>
      </w:divBdr>
    </w:div>
    <w:div w:id="1356806574">
      <w:bodyDiv w:val="1"/>
      <w:marLeft w:val="0"/>
      <w:marRight w:val="0"/>
      <w:marTop w:val="0"/>
      <w:marBottom w:val="0"/>
      <w:divBdr>
        <w:top w:val="none" w:sz="0" w:space="0" w:color="auto"/>
        <w:left w:val="none" w:sz="0" w:space="0" w:color="auto"/>
        <w:bottom w:val="none" w:sz="0" w:space="0" w:color="auto"/>
        <w:right w:val="none" w:sz="0" w:space="0" w:color="auto"/>
      </w:divBdr>
    </w:div>
    <w:div w:id="1437141586">
      <w:bodyDiv w:val="1"/>
      <w:marLeft w:val="0"/>
      <w:marRight w:val="0"/>
      <w:marTop w:val="0"/>
      <w:marBottom w:val="0"/>
      <w:divBdr>
        <w:top w:val="none" w:sz="0" w:space="0" w:color="auto"/>
        <w:left w:val="none" w:sz="0" w:space="0" w:color="auto"/>
        <w:bottom w:val="none" w:sz="0" w:space="0" w:color="auto"/>
        <w:right w:val="none" w:sz="0" w:space="0" w:color="auto"/>
      </w:divBdr>
    </w:div>
    <w:div w:id="1453935693">
      <w:bodyDiv w:val="1"/>
      <w:marLeft w:val="0"/>
      <w:marRight w:val="0"/>
      <w:marTop w:val="0"/>
      <w:marBottom w:val="0"/>
      <w:divBdr>
        <w:top w:val="none" w:sz="0" w:space="0" w:color="auto"/>
        <w:left w:val="none" w:sz="0" w:space="0" w:color="auto"/>
        <w:bottom w:val="none" w:sz="0" w:space="0" w:color="auto"/>
        <w:right w:val="none" w:sz="0" w:space="0" w:color="auto"/>
      </w:divBdr>
    </w:div>
    <w:div w:id="1503814242">
      <w:bodyDiv w:val="1"/>
      <w:marLeft w:val="0"/>
      <w:marRight w:val="0"/>
      <w:marTop w:val="0"/>
      <w:marBottom w:val="0"/>
      <w:divBdr>
        <w:top w:val="none" w:sz="0" w:space="0" w:color="auto"/>
        <w:left w:val="none" w:sz="0" w:space="0" w:color="auto"/>
        <w:bottom w:val="none" w:sz="0" w:space="0" w:color="auto"/>
        <w:right w:val="none" w:sz="0" w:space="0" w:color="auto"/>
      </w:divBdr>
    </w:div>
    <w:div w:id="1837766604">
      <w:bodyDiv w:val="1"/>
      <w:marLeft w:val="0"/>
      <w:marRight w:val="0"/>
      <w:marTop w:val="0"/>
      <w:marBottom w:val="0"/>
      <w:divBdr>
        <w:top w:val="none" w:sz="0" w:space="0" w:color="auto"/>
        <w:left w:val="none" w:sz="0" w:space="0" w:color="auto"/>
        <w:bottom w:val="none" w:sz="0" w:space="0" w:color="auto"/>
        <w:right w:val="none" w:sz="0" w:space="0" w:color="auto"/>
      </w:divBdr>
    </w:div>
    <w:div w:id="1890995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Jul22</b:Tag>
    <b:SourceType>InternetSite</b:SourceType>
    <b:Guid>{024A10C3-B25B-49AE-8C8A-BBB919ED3E61}</b:Guid>
    <b:Title>What is the General Data Protection Regulation? Understanding &amp; Complying with GDPR Requirements in 2019</b:Title>
    <b:Year>2022</b:Year>
    <b:Author>
      <b:Author>
        <b:NameList>
          <b:Person>
            <b:Last>Groot</b:Last>
            <b:First>Juliana</b:First>
            <b:Middle>De</b:Middle>
          </b:Person>
        </b:NameList>
      </b:Author>
    </b:Author>
    <b:YearAccessed>2022</b:YearAccessed>
    <b:MonthAccessed>6</b:MonthAccessed>
    <b:DayAccessed>24</b:DayAccessed>
    <b:URL>https://digitalguardian.com/blog/what-gdpr-general-data-protection-regulation-understanding-and-complying-gdpr-data-protection</b:URL>
    <b:RefOrder>13</b:RefOrder>
  </b:Source>
  <b:Source>
    <b:Tag>wir20</b:Tag>
    <b:SourceType>InternetSite</b:SourceType>
    <b:Guid>{D0CA9B54-659A-4A33-92A8-2F8A3D563694}</b:Guid>
    <b:Author>
      <b:Author>
        <b:Corporate>wired</b:Corporate>
      </b:Author>
    </b:Author>
    <b:Title>What is GDPR? The summary guide to GDPR compliance in the UK</b:Title>
    <b:Year>2020</b:Year>
    <b:YearAccessed>2022</b:YearAccessed>
    <b:MonthAccessed>6</b:MonthAccessed>
    <b:DayAccessed>30</b:DayAccessed>
    <b:URL>https://www.wired.co.uk/article/what-is-gdpr-uk-eu-legislation-compliance-summary-fines-2018</b:URL>
    <b:RefOrder>14</b:RefOrder>
  </b:Source>
  <b:Source>
    <b:Tag>Tas21</b:Tag>
    <b:SourceType>InternetSite</b:SourceType>
    <b:Guid>{398795DA-18EE-46EE-9F3F-B66BB191F66E}</b:Guid>
    <b:Author>
      <b:Author>
        <b:NameList>
          <b:Person>
            <b:Last>Blythe</b:Last>
            <b:First>Tash</b:First>
          </b:Person>
        </b:NameList>
      </b:Author>
    </b:Author>
    <b:Title>Employee Turnover in Hospitality: Causes and Retention Strategies</b:Title>
    <b:Year>2021</b:Year>
    <b:YearAccessed>2022</b:YearAccessed>
    <b:MonthAccessed>6</b:MonthAccessed>
    <b:DayAccessed>15</b:DayAccessed>
    <b:URL>https://www.highspeedtraining.co.uk/hub/employee-retention-in-hospitality/</b:URL>
    <b:RefOrder>11</b:RefOrder>
  </b:Source>
  <b:Source>
    <b:Tag>Gle16</b:Tag>
    <b:SourceType>InternetSite</b:SourceType>
    <b:Guid>{207BFEE8-1876-48C8-A1A0-AAA42998A645}</b:Guid>
    <b:Author>
      <b:Author>
        <b:NameList>
          <b:Person>
            <b:Last>Haussman</b:Last>
            <b:First>Glenn</b:First>
          </b:Person>
        </b:NameList>
      </b:Author>
    </b:Author>
    <b:Title>4 truths about hotel employee retention</b:Title>
    <b:Year>2016</b:Year>
    <b:YearAccessed>2022</b:YearAccessed>
    <b:MonthAccessed>6</b:MonthAccessed>
    <b:DayAccessed>10</b:DayAccessed>
    <b:URL>https://www.hotelmanagement.net/4-truths-about-hotel-worker-employee-retention</b:URL>
    <b:RefOrder>10</b:RefOrder>
  </b:Source>
  <b:Source>
    <b:Tag>Has21</b:Tag>
    <b:SourceType>ConferenceProceedings</b:SourceType>
    <b:Guid>{2EEDA79C-4747-4AD4-9F9E-0DB2B7F5025C}</b:Guid>
    <b:Title>Hotel Employee Retention: Do Workplace Environment, Leader Communication And Job Satisfaction Matter?</b:Title>
    <b:Year>2021</b:Year>
    <b:Author>
      <b:Author>
        <b:NameList>
          <b:Person>
            <b:Last>Halim</b:Last>
            <b:First>Haslina</b:First>
          </b:Person>
        </b:NameList>
      </b:Author>
    </b:Author>
    <b:YearAccessed>2022</b:YearAccessed>
    <b:MonthAccessed>6</b:MonthAccessed>
    <b:DayAccessed>6</b:DayAccessed>
    <b:URL>https://www.researchgate.net/publication/352298160_Hotel_Employee_Retention_Do_Workplace_Environment_Leader_Communication_And_Job_Satisfaction_Matter</b:URL>
    <b:RefOrder>9</b:RefOrder>
  </b:Source>
  <b:Source>
    <b:Tag>fir22</b:Tag>
    <b:SourceType>InternetSite</b:SourceType>
    <b:Guid>{402FB830-C4FE-4EC1-A4DA-2DC7040666E8}</b:Guid>
    <b:Title>Why employee engagement is key to company success</b:Title>
    <b:Year>2022</b:Year>
    <b:Author>
      <b:Author>
        <b:Corporate>firstup</b:Corporate>
      </b:Author>
    </b:Author>
    <b:YearAccessed>2022</b:YearAccessed>
    <b:MonthAccessed>6</b:MonthAccessed>
    <b:DayAccessed>19</b:DayAccessed>
    <b:URL>https://firstup.io/blog/employee-engagement-key-to-company-success/</b:URL>
    <b:RefOrder>6</b:RefOrder>
  </b:Source>
  <b:Source>
    <b:Tag>Cor20</b:Tag>
    <b:SourceType>InternetSite</b:SourceType>
    <b:Guid>{BB25A082-C18F-4A52-A6A0-C794A54C633A}</b:Guid>
    <b:Author>
      <b:Author>
        <b:NameList>
          <b:Person>
            <b:Last>Moseley</b:Last>
            <b:First>Corey</b:First>
          </b:Person>
        </b:NameList>
      </b:Author>
    </b:Author>
    <b:Title>5 reasons why employee engagement is important</b:Title>
    <b:Year>2020</b:Year>
    <b:YearAccessed>2022</b:YearAccessed>
    <b:MonthAccessed>6</b:MonthAccessed>
    <b:DayAccessed>18</b:DayAccessed>
    <b:URL>https://blog.jostle.me/blog/5-reasons-why-employee-engagement-is-important</b:URL>
    <b:RefOrder>7</b:RefOrder>
  </b:Source>
  <b:Source>
    <b:Tag>Tri19</b:Tag>
    <b:SourceType>JournalArticle</b:SourceType>
    <b:Guid>{4EF1AE07-4339-45A5-A2F3-4E08F4FD7C92}</b:Guid>
    <b:Title>Employee Engagement: The Concept and Its Benefits for Organization</b:Title>
    <b:Year>2019</b:Year>
    <b:YearAccessed>2022</b:YearAccessed>
    <b:MonthAccessed>6</b:MonthAccessed>
    <b:DayAccessed>11</b:DayAccessed>
    <b:URL>https://www.researchgate.net/publication/332902631_Employee_Engagement_The_Concept_and_Its_Benefits_for_Organization</b:URL>
    <b:Author>
      <b:Author>
        <b:NameList>
          <b:Person>
            <b:Last>Tripathy</b:Last>
            <b:First>Laxman</b:First>
            <b:Middle>Kumar</b:Middle>
          </b:Person>
        </b:NameList>
      </b:Author>
    </b:Author>
    <b:JournalName>IAETSD JOURNAL FOR ADVANCED RESEARCH IN APPLIED SCIENCES</b:JournalName>
    <b:RefOrder>8</b:RefOrder>
  </b:Source>
  <b:Source>
    <b:Tag>Tha20</b:Tag>
    <b:SourceType>JournalArticle</b:SourceType>
    <b:Guid>{2117A642-9349-4D52-8EFE-8694E2CC6F1C}</b:Guid>
    <b:Author>
      <b:Author>
        <b:NameList>
          <b:Person>
            <b:Last>Thangaraj</b:Last>
            <b:First>Jeevitha</b:First>
          </b:Person>
        </b:NameList>
      </b:Author>
    </b:Author>
    <b:Title>EMPLOYEE ENGAGEMENT AND ITS IMPACT ON JOB SATISFACTION</b:Title>
    <b:Year>2020</b:Year>
    <b:YearAccessed>2022</b:YearAccessed>
    <b:MonthAccessed>5</b:MonthAccessed>
    <b:DayAccessed>30</b:DayAccessed>
    <b:RefOrder>5</b:RefOrder>
  </b:Source>
  <b:Source>
    <b:Tag>SHR20</b:Tag>
    <b:SourceType>InternetSite</b:SourceType>
    <b:Guid>{81A6D596-56FE-457E-B41A-056FE9A96B1D}</b:Guid>
    <b:Title>Developing and Sustaining Employee Engagement</b:Title>
    <b:Year>2020</b:Year>
    <b:Author>
      <b:Author>
        <b:Corporate>SHRM</b:Corporate>
      </b:Author>
    </b:Author>
    <b:YearAccessed>2022</b:YearAccessed>
    <b:MonthAccessed>6</b:MonthAccessed>
    <b:DayAccessed>11</b:DayAccessed>
    <b:URL>https://www.shrm.org/resourcesandtools/tools-and-samples/toolkits/pages/sustainingemployeeengagement.aspx</b:URL>
    <b:RefOrder>4</b:RefOrder>
  </b:Source>
  <b:Source>
    <b:Tag>Cou21</b:Tag>
    <b:SourceType>InternetSite</b:SourceType>
    <b:Guid>{98819204-802F-424A-8505-DF13EAEF5CEA}</b:Guid>
    <b:Author>
      <b:Author>
        <b:NameList>
          <b:Person>
            <b:Last>Morrison</b:Last>
            <b:First>Courtney</b:First>
          </b:Person>
        </b:NameList>
      </b:Author>
    </b:Author>
    <b:Title>The Impact of Employee Engagement on Your Business</b:Title>
    <b:Year>2021</b:Year>
    <b:YearAccessed>2022</b:YearAccessed>
    <b:MonthAccessed>6</b:MonthAccessed>
    <b:DayAccessed>11</b:DayAccessed>
    <b:URL>https://everyonesocial.com/blog/impact-of-employee-engagement/</b:URL>
    <b:RefOrder>3</b:RefOrder>
  </b:Source>
  <b:Source>
    <b:Tag>His16</b:Tag>
    <b:SourceType>InternetSite</b:SourceType>
    <b:Guid>{99BD374B-C313-4369-B35A-3D230992CDC4}</b:Guid>
    <b:Author>
      <b:Author>
        <b:Corporate>Historichotelsthenandnow</b:Corporate>
      </b:Author>
    </b:Author>
    <b:Title>The Waldorf </b:Title>
    <b:Year>2016</b:Year>
    <b:YearAccessed>2022</b:YearAccessed>
    <b:MonthAccessed>5</b:MonthAccessed>
    <b:DayAccessed>30</b:DayAccessed>
    <b:URL>https://www.historichotelsthenandnow.com/</b:URL>
    <b:RefOrder>1</b:RefOrder>
  </b:Source>
  <b:Source>
    <b:Tag>The221</b:Tag>
    <b:SourceType>InternetSite</b:SourceType>
    <b:Guid>{9053C896-1545-41AC-BDDA-1EDABD957942}</b:Guid>
    <b:Author>
      <b:Author>
        <b:Corporate>The luxury editor</b:Corporate>
      </b:Author>
    </b:Author>
    <b:Title>WALDORF HILTON LONDON, LONDON</b:Title>
    <b:Year>2022</b:Year>
    <b:YearAccessed>2022</b:YearAccessed>
    <b:MonthAccessed>6</b:MonthAccessed>
    <b:DayAccessed>6</b:DayAccessed>
    <b:URL>https://theluxuryeditor.com/accommodation/waldorf-hilton-london/</b:URL>
    <b:RefOrder>2</b:RefOrder>
  </b:Source>
  <b:Source>
    <b:Tag>Sar21</b:Tag>
    <b:SourceType>InternetSite</b:SourceType>
    <b:Guid>{F13176F6-5FDF-4FB2-8A0D-4B40C00AD51B}</b:Guid>
    <b:Author>
      <b:Author>
        <b:NameList>
          <b:Person>
            <b:Last>Harwood</b:Last>
            <b:First>Sarena</b:First>
          </b:Person>
        </b:NameList>
      </b:Author>
    </b:Author>
    <b:Title>Five benefits of employee surveys.</b:Title>
    <b:Year>2021</b:Year>
    <b:YearAccessed>2022</b:YearAccessed>
    <b:MonthAccessed>6</b:MonthAccessed>
    <b:DayAccessed>19</b:DayAccessed>
    <b:URL>https://www.wardwilliamshr.co.uk/blog/five-benefits-conducting-employee-survey/</b:URL>
    <b:RefOrder>12</b:RefOrder>
  </b:Source>
</b:Sources>
</file>

<file path=customXml/itemProps1.xml><?xml version="1.0" encoding="utf-8"?>
<ds:datastoreItem xmlns:ds="http://schemas.openxmlformats.org/officeDocument/2006/customXml" ds:itemID="{7A6819C3-517B-47DC-9C11-6885A90AE4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10</Pages>
  <Words>2405</Words>
  <Characters>13713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shahzad Khan</cp:lastModifiedBy>
  <cp:revision>7</cp:revision>
  <dcterms:created xsi:type="dcterms:W3CDTF">2022-07-06T06:54:00Z</dcterms:created>
  <dcterms:modified xsi:type="dcterms:W3CDTF">2022-07-06T07:28:00Z</dcterms:modified>
</cp:coreProperties>
</file>