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C2B00A" w14:textId="66B436BE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Reference</w:t>
      </w:r>
      <w:bookmarkStart w:id="0" w:name="_GoBack"/>
      <w:bookmarkEnd w:id="0"/>
      <w:r>
        <w:rPr>
          <w:rFonts w:ascii="Times New Roman" w:hAnsi="Times New Roman" w:cs="Times New Roman"/>
        </w:rPr>
        <w:t xml:space="preserve"> list .</w:t>
      </w:r>
    </w:p>
    <w:p w14:paraId="2D138AC1" w14:textId="3DDA4CD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Barnes, E. and </w:t>
      </w:r>
      <w:proofErr w:type="spellStart"/>
      <w:r>
        <w:rPr>
          <w:rFonts w:ascii="Times New Roman" w:hAnsi="Times New Roman" w:cs="Times New Roman"/>
        </w:rPr>
        <w:t>Puccioni</w:t>
      </w:r>
      <w:proofErr w:type="spellEnd"/>
      <w:r>
        <w:rPr>
          <w:rFonts w:ascii="Times New Roman" w:hAnsi="Times New Roman" w:cs="Times New Roman"/>
        </w:rPr>
        <w:t xml:space="preserve">, J. Shared book reading and preschool children’s academic </w:t>
      </w:r>
      <w:proofErr w:type="gramStart"/>
      <w:r>
        <w:rPr>
          <w:rFonts w:ascii="Times New Roman" w:hAnsi="Times New Roman" w:cs="Times New Roman"/>
        </w:rPr>
        <w:t>achievement :</w:t>
      </w:r>
      <w:proofErr w:type="gramEnd"/>
      <w:r>
        <w:rPr>
          <w:rFonts w:ascii="Times New Roman" w:hAnsi="Times New Roman" w:cs="Times New Roman"/>
        </w:rPr>
        <w:t xml:space="preserve"> Evidence from the early childhood longitudinal study- birth cohort  </w:t>
      </w:r>
      <w:r w:rsidRPr="00CD5AE6">
        <w:rPr>
          <w:rFonts w:ascii="Times New Roman" w:hAnsi="Times New Roman" w:cs="Times New Roman"/>
          <w:i/>
          <w:iCs/>
        </w:rPr>
        <w:t>Infant and child Development</w:t>
      </w:r>
      <w:r>
        <w:rPr>
          <w:rFonts w:ascii="Times New Roman" w:hAnsi="Times New Roman" w:cs="Times New Roman"/>
        </w:rPr>
        <w:t xml:space="preserve"> Volume 26, issue 6</w:t>
      </w:r>
    </w:p>
    <w:p w14:paraId="61BEEC39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Benczes</w:t>
      </w:r>
      <w:proofErr w:type="spellEnd"/>
      <w:r>
        <w:rPr>
          <w:rFonts w:ascii="Times New Roman" w:hAnsi="Times New Roman" w:cs="Times New Roman"/>
        </w:rPr>
        <w:t xml:space="preserve">, R. (2019) </w:t>
      </w:r>
      <w:r w:rsidRPr="00E87AA7">
        <w:rPr>
          <w:rFonts w:ascii="Times New Roman" w:hAnsi="Times New Roman" w:cs="Times New Roman"/>
          <w:i/>
          <w:iCs/>
        </w:rPr>
        <w:t xml:space="preserve">Rhyme over </w:t>
      </w:r>
      <w:proofErr w:type="gramStart"/>
      <w:r w:rsidRPr="00E87AA7">
        <w:rPr>
          <w:rFonts w:ascii="Times New Roman" w:hAnsi="Times New Roman" w:cs="Times New Roman"/>
          <w:i/>
          <w:iCs/>
        </w:rPr>
        <w:t>reason :</w:t>
      </w:r>
      <w:proofErr w:type="gramEnd"/>
      <w:r w:rsidRPr="00E87AA7">
        <w:rPr>
          <w:rFonts w:ascii="Times New Roman" w:hAnsi="Times New Roman" w:cs="Times New Roman"/>
          <w:i/>
          <w:iCs/>
        </w:rPr>
        <w:t xml:space="preserve"> Phonological Motivation in English</w:t>
      </w:r>
      <w:r>
        <w:rPr>
          <w:rFonts w:ascii="Times New Roman" w:hAnsi="Times New Roman" w:cs="Times New Roman"/>
        </w:rPr>
        <w:t xml:space="preserve"> . Cambridge, Cambridge university press.</w:t>
      </w:r>
    </w:p>
    <w:p w14:paraId="747925F0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Cullingford</w:t>
      </w:r>
      <w:proofErr w:type="spellEnd"/>
      <w:r>
        <w:rPr>
          <w:rFonts w:ascii="Times New Roman" w:hAnsi="Times New Roman" w:cs="Times New Roman"/>
        </w:rPr>
        <w:t xml:space="preserve">, C. (2001) </w:t>
      </w:r>
      <w:r>
        <w:rPr>
          <w:rFonts w:ascii="Times New Roman" w:hAnsi="Times New Roman" w:cs="Times New Roman"/>
          <w:i/>
          <w:iCs/>
        </w:rPr>
        <w:t xml:space="preserve">How children learn to read and how to help </w:t>
      </w:r>
      <w:proofErr w:type="gramStart"/>
      <w:r>
        <w:rPr>
          <w:rFonts w:ascii="Times New Roman" w:hAnsi="Times New Roman" w:cs="Times New Roman"/>
          <w:i/>
          <w:iCs/>
        </w:rPr>
        <w:t>them .</w:t>
      </w:r>
      <w:proofErr w:type="gramEnd"/>
      <w:r>
        <w:rPr>
          <w:rFonts w:ascii="Times New Roman" w:hAnsi="Times New Roman" w:cs="Times New Roman"/>
          <w:i/>
          <w:iCs/>
        </w:rPr>
        <w:t xml:space="preserve"> </w:t>
      </w:r>
      <w:proofErr w:type="spellStart"/>
      <w:r>
        <w:rPr>
          <w:rFonts w:ascii="Times New Roman" w:hAnsi="Times New Roman" w:cs="Times New Roman"/>
        </w:rPr>
        <w:t>Kagan</w:t>
      </w:r>
      <w:proofErr w:type="spellEnd"/>
      <w:r>
        <w:rPr>
          <w:rFonts w:ascii="Times New Roman" w:hAnsi="Times New Roman" w:cs="Times New Roman"/>
        </w:rPr>
        <w:t xml:space="preserve"> Page LTD London.</w:t>
      </w:r>
    </w:p>
    <w:p w14:paraId="66B16338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Gopnik, A. Meltzoff, A.N. Kohl, P.K. (1999)</w:t>
      </w:r>
      <w:r>
        <w:rPr>
          <w:rFonts w:ascii="Times New Roman" w:hAnsi="Times New Roman" w:cs="Times New Roman"/>
          <w:i/>
          <w:iCs/>
        </w:rPr>
        <w:t xml:space="preserve"> The scientist in the crib: What early learning tells us about the mind. </w:t>
      </w:r>
      <w:r>
        <w:rPr>
          <w:rFonts w:ascii="Times New Roman" w:hAnsi="Times New Roman" w:cs="Times New Roman"/>
        </w:rPr>
        <w:t xml:space="preserve">Harper Perennial. New York. </w:t>
      </w:r>
    </w:p>
    <w:p w14:paraId="3E383F13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Harris, P. L. (2012) </w:t>
      </w:r>
      <w:r>
        <w:rPr>
          <w:rFonts w:ascii="Times New Roman" w:hAnsi="Times New Roman" w:cs="Times New Roman"/>
          <w:i/>
          <w:iCs/>
        </w:rPr>
        <w:t xml:space="preserve">Trusting what you are told, </w:t>
      </w:r>
      <w:proofErr w:type="gramStart"/>
      <w:r>
        <w:rPr>
          <w:rFonts w:ascii="Times New Roman" w:hAnsi="Times New Roman" w:cs="Times New Roman"/>
          <w:i/>
          <w:iCs/>
        </w:rPr>
        <w:t>How</w:t>
      </w:r>
      <w:proofErr w:type="gramEnd"/>
      <w:r>
        <w:rPr>
          <w:rFonts w:ascii="Times New Roman" w:hAnsi="Times New Roman" w:cs="Times New Roman"/>
          <w:i/>
          <w:iCs/>
        </w:rPr>
        <w:t xml:space="preserve"> children learn from others. </w:t>
      </w:r>
      <w:r>
        <w:rPr>
          <w:rFonts w:ascii="Times New Roman" w:hAnsi="Times New Roman" w:cs="Times New Roman"/>
        </w:rPr>
        <w:t xml:space="preserve">The </w:t>
      </w:r>
      <w:proofErr w:type="spellStart"/>
      <w:r>
        <w:rPr>
          <w:rFonts w:ascii="Times New Roman" w:hAnsi="Times New Roman" w:cs="Times New Roman"/>
        </w:rPr>
        <w:t>Belknap</w:t>
      </w:r>
      <w:proofErr w:type="spellEnd"/>
      <w:r>
        <w:rPr>
          <w:rFonts w:ascii="Times New Roman" w:hAnsi="Times New Roman" w:cs="Times New Roman"/>
        </w:rPr>
        <w:t xml:space="preserve"> Press of Harvard University Press. London.</w:t>
      </w:r>
    </w:p>
    <w:p w14:paraId="0ED88CAE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Hindman, A.H. [2014] Reading and writing</w:t>
      </w:r>
      <w:r>
        <w:rPr>
          <w:rFonts w:ascii="Times New Roman" w:hAnsi="Times New Roman" w:cs="Times New Roman"/>
          <w:i/>
          <w:iCs/>
        </w:rPr>
        <w:t xml:space="preserve">. Exploring the variety of parental talk during shared book reading and its contribution to preschool language and </w:t>
      </w:r>
      <w:proofErr w:type="spellStart"/>
      <w:proofErr w:type="gramStart"/>
      <w:r>
        <w:rPr>
          <w:rFonts w:ascii="Times New Roman" w:hAnsi="Times New Roman" w:cs="Times New Roman"/>
          <w:i/>
          <w:iCs/>
        </w:rPr>
        <w:t>literacy:evidence</w:t>
      </w:r>
      <w:proofErr w:type="spellEnd"/>
      <w:proofErr w:type="gramEnd"/>
      <w:r>
        <w:rPr>
          <w:rFonts w:ascii="Times New Roman" w:hAnsi="Times New Roman" w:cs="Times New Roman"/>
          <w:i/>
          <w:iCs/>
        </w:rPr>
        <w:t xml:space="preserve"> from early childhood longitudinal study -birth cohort</w:t>
      </w:r>
      <w:r>
        <w:rPr>
          <w:rFonts w:ascii="Times New Roman" w:hAnsi="Times New Roman" w:cs="Times New Roman"/>
        </w:rPr>
        <w:t>. An interdisciplinary Journal.</w:t>
      </w:r>
    </w:p>
    <w:p w14:paraId="24999B59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Holt, </w:t>
      </w:r>
      <w:proofErr w:type="gramStart"/>
      <w:r>
        <w:rPr>
          <w:rFonts w:ascii="Times New Roman" w:hAnsi="Times New Roman" w:cs="Times New Roman"/>
        </w:rPr>
        <w:t>J.(</w:t>
      </w:r>
      <w:proofErr w:type="gramEnd"/>
      <w:r>
        <w:rPr>
          <w:rFonts w:ascii="Times New Roman" w:hAnsi="Times New Roman" w:cs="Times New Roman"/>
        </w:rPr>
        <w:t xml:space="preserve">2017)  </w:t>
      </w:r>
      <w:r>
        <w:rPr>
          <w:rFonts w:ascii="Times New Roman" w:hAnsi="Times New Roman" w:cs="Times New Roman"/>
          <w:i/>
          <w:iCs/>
        </w:rPr>
        <w:t>How do children learn</w:t>
      </w:r>
      <w:r>
        <w:rPr>
          <w:rFonts w:ascii="Times New Roman" w:hAnsi="Times New Roman" w:cs="Times New Roman"/>
        </w:rPr>
        <w:t xml:space="preserve"> </w:t>
      </w:r>
      <w:r w:rsidRPr="00CD5AE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De Campus Press, New York.</w:t>
      </w:r>
    </w:p>
    <w:p w14:paraId="33E95849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Jones, D. (2019) University of Wales Trinity St </w:t>
      </w:r>
      <w:proofErr w:type="spellStart"/>
      <w:r>
        <w:rPr>
          <w:rFonts w:ascii="Times New Roman" w:hAnsi="Times New Roman" w:cs="Times New Roman"/>
        </w:rPr>
        <w:t>Davids</w:t>
      </w:r>
      <w:proofErr w:type="spellEnd"/>
      <w:r>
        <w:rPr>
          <w:rFonts w:ascii="Times New Roman" w:hAnsi="Times New Roman" w:cs="Times New Roman"/>
        </w:rPr>
        <w:t xml:space="preserve">. </w:t>
      </w:r>
      <w:proofErr w:type="spellStart"/>
      <w:r>
        <w:rPr>
          <w:rFonts w:ascii="Times New Roman" w:hAnsi="Times New Roman" w:cs="Times New Roman"/>
        </w:rPr>
        <w:t>Camarthen</w:t>
      </w:r>
      <w:proofErr w:type="spellEnd"/>
      <w:r>
        <w:rPr>
          <w:rFonts w:ascii="Times New Roman" w:hAnsi="Times New Roman" w:cs="Times New Roman"/>
        </w:rPr>
        <w:t xml:space="preserve"> Campus</w:t>
      </w:r>
    </w:p>
    <w:p w14:paraId="19ECAFC7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Lysaker, J.L. (2018) </w:t>
      </w:r>
      <w:r>
        <w:rPr>
          <w:rFonts w:ascii="Times New Roman" w:hAnsi="Times New Roman" w:cs="Times New Roman"/>
          <w:i/>
          <w:iCs/>
        </w:rPr>
        <w:t>Wordless Picture Books and the development of Reading in young children</w:t>
      </w:r>
      <w:r>
        <w:rPr>
          <w:rFonts w:ascii="Times New Roman" w:hAnsi="Times New Roman" w:cs="Times New Roman"/>
        </w:rPr>
        <w:t>. Teachers college press.</w:t>
      </w:r>
    </w:p>
    <w:p w14:paraId="2820352B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Manolitsis</w:t>
      </w:r>
      <w:proofErr w:type="spellEnd"/>
      <w:r>
        <w:rPr>
          <w:rFonts w:ascii="Times New Roman" w:hAnsi="Times New Roman" w:cs="Times New Roman"/>
        </w:rPr>
        <w:t xml:space="preserve"> et al [2019] Examining the effects of home literacy and numeracy environment on early reading and math acquisition-</w:t>
      </w:r>
      <w:r>
        <w:rPr>
          <w:rFonts w:ascii="Times New Roman" w:hAnsi="Times New Roman" w:cs="Times New Roman"/>
          <w:i/>
          <w:iCs/>
        </w:rPr>
        <w:t xml:space="preserve">Early childhood research Quarterly </w:t>
      </w:r>
      <w:r>
        <w:rPr>
          <w:rFonts w:ascii="Times New Roman" w:hAnsi="Times New Roman" w:cs="Times New Roman"/>
        </w:rPr>
        <w:t>volume 28, issue4 p 692-703</w:t>
      </w:r>
    </w:p>
    <w:p w14:paraId="76A47E39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Marsh, </w:t>
      </w:r>
      <w:proofErr w:type="gramStart"/>
      <w:r>
        <w:rPr>
          <w:rFonts w:ascii="Times New Roman" w:hAnsi="Times New Roman" w:cs="Times New Roman"/>
        </w:rPr>
        <w:t>J.(</w:t>
      </w:r>
      <w:proofErr w:type="gramEnd"/>
      <w:r>
        <w:rPr>
          <w:rFonts w:ascii="Times New Roman" w:hAnsi="Times New Roman" w:cs="Times New Roman"/>
        </w:rPr>
        <w:t>2012</w:t>
      </w:r>
      <w:r w:rsidRPr="00CD5AE6">
        <w:rPr>
          <w:rFonts w:ascii="Times New Roman" w:hAnsi="Times New Roman" w:cs="Times New Roman"/>
          <w:i/>
          <w:iCs/>
        </w:rPr>
        <w:t>)</w:t>
      </w:r>
      <w:r>
        <w:rPr>
          <w:rFonts w:ascii="Times New Roman" w:hAnsi="Times New Roman" w:cs="Times New Roman"/>
          <w:i/>
          <w:iCs/>
        </w:rPr>
        <w:t xml:space="preserve"> </w:t>
      </w:r>
      <w:r w:rsidRPr="00CD5AE6">
        <w:rPr>
          <w:rFonts w:ascii="Times New Roman" w:hAnsi="Times New Roman" w:cs="Times New Roman"/>
        </w:rPr>
        <w:t>Purposes for literacy in children</w:t>
      </w:r>
      <w:r>
        <w:rPr>
          <w:rFonts w:ascii="Times New Roman" w:hAnsi="Times New Roman" w:cs="Times New Roman"/>
        </w:rPr>
        <w:t>’</w:t>
      </w:r>
      <w:r w:rsidRPr="00CD5AE6">
        <w:rPr>
          <w:rFonts w:ascii="Times New Roman" w:hAnsi="Times New Roman" w:cs="Times New Roman"/>
        </w:rPr>
        <w:t>s use of the online virtual world</w:t>
      </w:r>
      <w:r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  <w:i/>
          <w:iCs/>
        </w:rPr>
        <w:t xml:space="preserve">Club penguin Journal of research in </w:t>
      </w:r>
      <w:proofErr w:type="gramStart"/>
      <w:r>
        <w:rPr>
          <w:rFonts w:ascii="Times New Roman" w:hAnsi="Times New Roman" w:cs="Times New Roman"/>
          <w:i/>
          <w:iCs/>
        </w:rPr>
        <w:t>reading</w:t>
      </w:r>
      <w:r>
        <w:rPr>
          <w:rFonts w:ascii="Times New Roman" w:hAnsi="Times New Roman" w:cs="Times New Roman"/>
        </w:rPr>
        <w:t xml:space="preserve">  https</w:t>
      </w:r>
      <w:proofErr w:type="gramEnd"/>
      <w:r>
        <w:rPr>
          <w:rFonts w:ascii="Times New Roman" w:hAnsi="Times New Roman" w:cs="Times New Roman"/>
        </w:rPr>
        <w:t>:/  10.1111/J. 1467-9817.2012.01530.x.</w:t>
      </w:r>
    </w:p>
    <w:p w14:paraId="1F8B351D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Murphy, S. (2019) </w:t>
      </w:r>
      <w:r w:rsidRPr="00CD5AE6">
        <w:rPr>
          <w:rFonts w:ascii="Times New Roman" w:hAnsi="Times New Roman" w:cs="Times New Roman"/>
        </w:rPr>
        <w:t xml:space="preserve">Reclaiming pleasure in the teaching of </w:t>
      </w:r>
      <w:proofErr w:type="gramStart"/>
      <w:r w:rsidRPr="00CD5AE6">
        <w:rPr>
          <w:rFonts w:ascii="Times New Roman" w:hAnsi="Times New Roman" w:cs="Times New Roman"/>
        </w:rPr>
        <w:t>reading</w:t>
      </w:r>
      <w:r w:rsidRPr="00CD5AE6">
        <w:rPr>
          <w:rFonts w:ascii="Times New Roman" w:hAnsi="Times New Roman" w:cs="Times New Roman"/>
          <w:i/>
          <w:iCs/>
        </w:rPr>
        <w:t xml:space="preserve"> .</w:t>
      </w:r>
      <w:proofErr w:type="gramEnd"/>
      <w:r>
        <w:rPr>
          <w:rFonts w:ascii="Times New Roman" w:hAnsi="Times New Roman" w:cs="Times New Roman"/>
          <w:i/>
          <w:iCs/>
        </w:rPr>
        <w:t xml:space="preserve"> Volume 89.20.5History of the word Part </w:t>
      </w:r>
      <w:proofErr w:type="gramStart"/>
      <w:r>
        <w:rPr>
          <w:rFonts w:ascii="Times New Roman" w:hAnsi="Times New Roman" w:cs="Times New Roman"/>
          <w:i/>
          <w:iCs/>
        </w:rPr>
        <w:t xml:space="preserve">1 </w:t>
      </w:r>
      <w:r w:rsidRPr="00CD5AE6">
        <w:rPr>
          <w:rFonts w:ascii="Times New Roman" w:hAnsi="Times New Roman" w:cs="Times New Roman"/>
        </w:rPr>
        <w:t>:</w:t>
      </w:r>
      <w:proofErr w:type="gramEnd"/>
      <w:r>
        <w:rPr>
          <w:rFonts w:ascii="Times New Roman" w:hAnsi="Times New Roman" w:cs="Times New Roman"/>
        </w:rPr>
        <w:t xml:space="preserve"> </w:t>
      </w:r>
      <w:r w:rsidRPr="00CD5AE6">
        <w:rPr>
          <w:rFonts w:ascii="Times New Roman" w:hAnsi="Times New Roman" w:cs="Times New Roman"/>
        </w:rPr>
        <w:t>centennial Issuepp318-328</w:t>
      </w:r>
    </w:p>
    <w:p w14:paraId="3A815C4C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Murray, A. and Egan, S. M. [2013] Does reading to infants benefit their </w:t>
      </w:r>
      <w:proofErr w:type="spellStart"/>
      <w:r>
        <w:rPr>
          <w:rFonts w:ascii="Times New Roman" w:hAnsi="Times New Roman" w:cs="Times New Roman"/>
        </w:rPr>
        <w:t>cognative</w:t>
      </w:r>
      <w:proofErr w:type="spellEnd"/>
      <w:r>
        <w:rPr>
          <w:rFonts w:ascii="Times New Roman" w:hAnsi="Times New Roman" w:cs="Times New Roman"/>
        </w:rPr>
        <w:t xml:space="preserve"> development at 9 months old? </w:t>
      </w:r>
      <w:r>
        <w:rPr>
          <w:rFonts w:ascii="Times New Roman" w:hAnsi="Times New Roman" w:cs="Times New Roman"/>
          <w:i/>
          <w:iCs/>
        </w:rPr>
        <w:t xml:space="preserve">An investigation using a </w:t>
      </w:r>
      <w:proofErr w:type="spellStart"/>
      <w:r>
        <w:rPr>
          <w:rFonts w:ascii="Times New Roman" w:hAnsi="Times New Roman" w:cs="Times New Roman"/>
          <w:i/>
          <w:iCs/>
        </w:rPr>
        <w:t>largebirth</w:t>
      </w:r>
      <w:proofErr w:type="spellEnd"/>
      <w:r>
        <w:rPr>
          <w:rFonts w:ascii="Times New Roman" w:hAnsi="Times New Roman" w:cs="Times New Roman"/>
          <w:i/>
          <w:iCs/>
        </w:rPr>
        <w:t xml:space="preserve"> cohort survey.</w:t>
      </w:r>
      <w:r>
        <w:rPr>
          <w:rFonts w:ascii="Times New Roman" w:hAnsi="Times New Roman" w:cs="Times New Roman"/>
        </w:rPr>
        <w:t xml:space="preserve"> Child language Teaching and Therapy, 30(3) 303-315</w:t>
      </w:r>
    </w:p>
    <w:p w14:paraId="0FBEA362" w14:textId="77777777" w:rsidR="00CD5AE6" w:rsidRDefault="00CD5AE6" w:rsidP="00E87AA7">
      <w:pPr>
        <w:spacing w:line="360" w:lineRule="auto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Ofsted (2015) </w:t>
      </w:r>
      <w:r>
        <w:rPr>
          <w:rFonts w:ascii="Times New Roman" w:hAnsi="Times New Roman" w:cs="Times New Roman"/>
          <w:i/>
          <w:iCs/>
        </w:rPr>
        <w:t xml:space="preserve">Teaching and play in the early years A balancing </w:t>
      </w:r>
      <w:proofErr w:type="spellStart"/>
      <w:proofErr w:type="gramStart"/>
      <w:r>
        <w:rPr>
          <w:rFonts w:ascii="Times New Roman" w:hAnsi="Times New Roman" w:cs="Times New Roman"/>
          <w:i/>
          <w:iCs/>
        </w:rPr>
        <w:t>act,Available</w:t>
      </w:r>
      <w:proofErr w:type="spellEnd"/>
      <w:proofErr w:type="gramEnd"/>
      <w:r>
        <w:rPr>
          <w:rFonts w:ascii="Times New Roman" w:hAnsi="Times New Roman" w:cs="Times New Roman"/>
          <w:i/>
          <w:iCs/>
        </w:rPr>
        <w:t xml:space="preserve"> at: www.gov.uk/government/ uploads/system/uploiads/attachement-data/file/444147/teaching-and-play-in-the-early-years-a-balancing-act-pdf</w:t>
      </w:r>
    </w:p>
    <w:p w14:paraId="1F8E9CED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Ota, m. and </w:t>
      </w:r>
      <w:proofErr w:type="spellStart"/>
      <w:r>
        <w:rPr>
          <w:rFonts w:ascii="Times New Roman" w:hAnsi="Times New Roman" w:cs="Times New Roman"/>
        </w:rPr>
        <w:t>Sakarabela</w:t>
      </w:r>
      <w:proofErr w:type="spellEnd"/>
      <w:r>
        <w:rPr>
          <w:rFonts w:ascii="Times New Roman" w:hAnsi="Times New Roman" w:cs="Times New Roman"/>
        </w:rPr>
        <w:t xml:space="preserve"> [2016] The role of baby talk words in early language development </w:t>
      </w:r>
      <w:r>
        <w:rPr>
          <w:rFonts w:ascii="Times New Roman" w:hAnsi="Times New Roman" w:cs="Times New Roman"/>
          <w:i/>
          <w:iCs/>
        </w:rPr>
        <w:t xml:space="preserve">UK Research and innovation </w:t>
      </w:r>
      <w:r>
        <w:rPr>
          <w:rFonts w:ascii="Times New Roman" w:hAnsi="Times New Roman" w:cs="Times New Roman"/>
        </w:rPr>
        <w:t>available at: https:/orcid.orggtr.ukri.org/project/e7EAFFIC-294F-434A-95D8-6F57FAE41305 Accessed 19.11.19</w:t>
      </w:r>
    </w:p>
    <w:p w14:paraId="3D26FE06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Rich, </w:t>
      </w:r>
      <w:proofErr w:type="gramStart"/>
      <w:r>
        <w:rPr>
          <w:rFonts w:ascii="Times New Roman" w:hAnsi="Times New Roman" w:cs="Times New Roman"/>
        </w:rPr>
        <w:t>M.(</w:t>
      </w:r>
      <w:proofErr w:type="gramEnd"/>
      <w:r>
        <w:rPr>
          <w:rFonts w:ascii="Times New Roman" w:hAnsi="Times New Roman" w:cs="Times New Roman"/>
        </w:rPr>
        <w:t>2014) Paediatrics Group to recommend reading aloud to children from Birth .</w:t>
      </w:r>
      <w:r>
        <w:rPr>
          <w:rFonts w:ascii="Times New Roman" w:hAnsi="Times New Roman" w:cs="Times New Roman"/>
          <w:i/>
          <w:iCs/>
        </w:rPr>
        <w:t xml:space="preserve">New York times. </w:t>
      </w:r>
      <w:r w:rsidRPr="00CD5AE6">
        <w:rPr>
          <w:rFonts w:ascii="Times New Roman" w:hAnsi="Times New Roman" w:cs="Times New Roman"/>
        </w:rPr>
        <w:t>New York</w:t>
      </w:r>
      <w:r>
        <w:rPr>
          <w:rFonts w:ascii="Times New Roman" w:hAnsi="Times New Roman" w:cs="Times New Roman"/>
        </w:rPr>
        <w:t>.</w:t>
      </w:r>
    </w:p>
    <w:p w14:paraId="1BEC026D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Smidt, S. (2015) </w:t>
      </w:r>
      <w:r>
        <w:rPr>
          <w:rFonts w:ascii="Times New Roman" w:hAnsi="Times New Roman" w:cs="Times New Roman"/>
          <w:i/>
          <w:iCs/>
        </w:rPr>
        <w:t>Observing Young Children the role of observation and assessment in early childhood settings</w:t>
      </w:r>
      <w:r>
        <w:rPr>
          <w:rFonts w:ascii="Times New Roman" w:hAnsi="Times New Roman" w:cs="Times New Roman"/>
        </w:rPr>
        <w:t>, Routledge. London.</w:t>
      </w:r>
    </w:p>
    <w:p w14:paraId="4825C5B2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Spencer, M. </w:t>
      </w:r>
      <w:proofErr w:type="gramStart"/>
      <w:r>
        <w:rPr>
          <w:rFonts w:ascii="Times New Roman" w:hAnsi="Times New Roman" w:cs="Times New Roman"/>
        </w:rPr>
        <w:t>et al.[</w:t>
      </w:r>
      <w:proofErr w:type="gramEnd"/>
      <w:r>
        <w:rPr>
          <w:rFonts w:ascii="Times New Roman" w:hAnsi="Times New Roman" w:cs="Times New Roman"/>
        </w:rPr>
        <w:t xml:space="preserve">2015] Statistical learning is related to early literacy- related skills.  </w:t>
      </w:r>
      <w:r w:rsidRPr="00CD5AE6">
        <w:rPr>
          <w:rFonts w:ascii="Times New Roman" w:hAnsi="Times New Roman" w:cs="Times New Roman"/>
          <w:i/>
          <w:iCs/>
        </w:rPr>
        <w:t>Reading and writing</w:t>
      </w:r>
      <w:r>
        <w:rPr>
          <w:rFonts w:ascii="Times New Roman" w:hAnsi="Times New Roman" w:cs="Times New Roman"/>
        </w:rPr>
        <w:t xml:space="preserve"> </w:t>
      </w:r>
      <w:proofErr w:type="gramStart"/>
      <w:r>
        <w:rPr>
          <w:rFonts w:ascii="Times New Roman" w:hAnsi="Times New Roman" w:cs="Times New Roman"/>
        </w:rPr>
        <w:t>An</w:t>
      </w:r>
      <w:proofErr w:type="gramEnd"/>
      <w:r>
        <w:rPr>
          <w:rFonts w:ascii="Times New Roman" w:hAnsi="Times New Roman" w:cs="Times New Roman"/>
        </w:rPr>
        <w:t xml:space="preserve"> interdisciplinary journal. Volume 28 issue 4 pp 467-490</w:t>
      </w:r>
    </w:p>
    <w:p w14:paraId="6C1E1D0C" w14:textId="77777777" w:rsidR="00CD5AE6" w:rsidRDefault="00CD5AE6" w:rsidP="00E87AA7">
      <w:pPr>
        <w:spacing w:line="360" w:lineRule="auto"/>
        <w:rPr>
          <w:rFonts w:ascii="Times New Roman" w:hAnsi="Times New Roman" w:cs="Times New Roman"/>
          <w:i/>
          <w:iCs/>
        </w:rPr>
      </w:pPr>
      <w:proofErr w:type="spellStart"/>
      <w:r>
        <w:rPr>
          <w:rFonts w:ascii="Times New Roman" w:hAnsi="Times New Roman" w:cs="Times New Roman"/>
        </w:rPr>
        <w:t>Vukelich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gramStart"/>
      <w:r>
        <w:rPr>
          <w:rFonts w:ascii="Times New Roman" w:hAnsi="Times New Roman" w:cs="Times New Roman"/>
        </w:rPr>
        <w:t>C.et al. .</w:t>
      </w:r>
      <w:proofErr w:type="gramEnd"/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>Helping young children learn language and literacy: birth through Kindergarten.</w:t>
      </w:r>
    </w:p>
    <w:p w14:paraId="5A4D37F7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Vygotsky, L.S. (1978)</w:t>
      </w:r>
      <w:r w:rsidRPr="00CD5AE6">
        <w:rPr>
          <w:rFonts w:ascii="Times New Roman" w:hAnsi="Times New Roman" w:cs="Times New Roman"/>
          <w:i/>
          <w:iCs/>
        </w:rPr>
        <w:t xml:space="preserve"> Mind</w:t>
      </w:r>
      <w:r>
        <w:rPr>
          <w:rFonts w:ascii="Times New Roman" w:hAnsi="Times New Roman" w:cs="Times New Roman"/>
          <w:i/>
          <w:iCs/>
        </w:rPr>
        <w:t xml:space="preserve"> in </w:t>
      </w:r>
      <w:proofErr w:type="gramStart"/>
      <w:r>
        <w:rPr>
          <w:rFonts w:ascii="Times New Roman" w:hAnsi="Times New Roman" w:cs="Times New Roman"/>
          <w:i/>
          <w:iCs/>
        </w:rPr>
        <w:t>society</w:t>
      </w:r>
      <w:r w:rsidRPr="00CD5AE6">
        <w:rPr>
          <w:rFonts w:ascii="Times New Roman" w:hAnsi="Times New Roman" w:cs="Times New Roman"/>
        </w:rPr>
        <w:t>( translated</w:t>
      </w:r>
      <w:proofErr w:type="gramEnd"/>
      <w:r w:rsidRPr="00CD5AE6">
        <w:rPr>
          <w:rFonts w:ascii="Times New Roman" w:hAnsi="Times New Roman" w:cs="Times New Roman"/>
        </w:rPr>
        <w:t xml:space="preserve"> and edited by M Cole, V John- Steiner, S, Scribner et al </w:t>
      </w:r>
      <w:r>
        <w:rPr>
          <w:rFonts w:ascii="Times New Roman" w:hAnsi="Times New Roman" w:cs="Times New Roman"/>
        </w:rPr>
        <w:t>) Cambridge, Harvard University Press.</w:t>
      </w:r>
    </w:p>
    <w:p w14:paraId="5F68DA11" w14:textId="77777777" w:rsidR="00CD5AE6" w:rsidRDefault="00CD5AE6" w:rsidP="00E87AA7">
      <w:pPr>
        <w:spacing w:line="360" w:lineRule="auto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>Welsh Government (</w:t>
      </w:r>
      <w:proofErr w:type="gramStart"/>
      <w:r>
        <w:rPr>
          <w:rFonts w:ascii="Times New Roman" w:hAnsi="Times New Roman" w:cs="Times New Roman"/>
        </w:rPr>
        <w:t>2019)</w:t>
      </w:r>
      <w:r w:rsidRPr="00CD5AE6">
        <w:rPr>
          <w:rFonts w:ascii="Times New Roman" w:hAnsi="Times New Roman" w:cs="Times New Roman"/>
          <w:i/>
          <w:iCs/>
        </w:rPr>
        <w:t>Draft</w:t>
      </w:r>
      <w:proofErr w:type="gramEnd"/>
      <w:r w:rsidRPr="00CD5AE6">
        <w:rPr>
          <w:rFonts w:ascii="Times New Roman" w:hAnsi="Times New Roman" w:cs="Times New Roman"/>
          <w:i/>
          <w:iCs/>
        </w:rPr>
        <w:t xml:space="preserve"> curriculum for Wales 2022 </w:t>
      </w:r>
      <w:r w:rsidRPr="00CD5AE6">
        <w:rPr>
          <w:rFonts w:ascii="Times New Roman" w:hAnsi="Times New Roman" w:cs="Times New Roman"/>
        </w:rPr>
        <w:t xml:space="preserve">Draft </w:t>
      </w:r>
      <w:proofErr w:type="spellStart"/>
      <w:r w:rsidRPr="00CD5AE6">
        <w:rPr>
          <w:rFonts w:ascii="Times New Roman" w:hAnsi="Times New Roman" w:cs="Times New Roman"/>
        </w:rPr>
        <w:t>statutary</w:t>
      </w:r>
      <w:proofErr w:type="spellEnd"/>
      <w:r w:rsidRPr="00CD5AE6">
        <w:rPr>
          <w:rFonts w:ascii="Times New Roman" w:hAnsi="Times New Roman" w:cs="Times New Roman"/>
        </w:rPr>
        <w:t xml:space="preserve"> guidance area of learning and experience language, literacy,</w:t>
      </w:r>
      <w:r>
        <w:rPr>
          <w:rFonts w:ascii="Times New Roman" w:hAnsi="Times New Roman" w:cs="Times New Roman"/>
        </w:rPr>
        <w:t xml:space="preserve"> </w:t>
      </w:r>
      <w:r w:rsidRPr="00CD5AE6">
        <w:rPr>
          <w:rFonts w:ascii="Times New Roman" w:hAnsi="Times New Roman" w:cs="Times New Roman"/>
        </w:rPr>
        <w:t>and communication</w:t>
      </w:r>
      <w:r>
        <w:rPr>
          <w:rFonts w:ascii="Times New Roman" w:hAnsi="Times New Roman" w:cs="Times New Roman"/>
          <w:i/>
          <w:iCs/>
        </w:rPr>
        <w:t>.</w:t>
      </w:r>
    </w:p>
    <w:p w14:paraId="5482A820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Wolfe, S. and </w:t>
      </w:r>
      <w:proofErr w:type="spellStart"/>
      <w:r>
        <w:rPr>
          <w:rFonts w:ascii="Times New Roman" w:hAnsi="Times New Roman" w:cs="Times New Roman"/>
        </w:rPr>
        <w:t>Flewitt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gramStart"/>
      <w:r>
        <w:rPr>
          <w:rFonts w:ascii="Times New Roman" w:hAnsi="Times New Roman" w:cs="Times New Roman"/>
        </w:rPr>
        <w:t>R.(</w:t>
      </w:r>
      <w:proofErr w:type="gramEnd"/>
      <w:r>
        <w:rPr>
          <w:rFonts w:ascii="Times New Roman" w:hAnsi="Times New Roman" w:cs="Times New Roman"/>
        </w:rPr>
        <w:t xml:space="preserve">2012)New technologies New </w:t>
      </w:r>
      <w:proofErr w:type="spellStart"/>
      <w:r>
        <w:rPr>
          <w:rFonts w:ascii="Times New Roman" w:hAnsi="Times New Roman" w:cs="Times New Roman"/>
        </w:rPr>
        <w:t>muktimodal</w:t>
      </w:r>
      <w:proofErr w:type="spellEnd"/>
      <w:r>
        <w:rPr>
          <w:rFonts w:ascii="Times New Roman" w:hAnsi="Times New Roman" w:cs="Times New Roman"/>
        </w:rPr>
        <w:t xml:space="preserve"> literacy practises and young children’s metacognitive development ,</w:t>
      </w:r>
      <w:r>
        <w:rPr>
          <w:rFonts w:ascii="Times New Roman" w:hAnsi="Times New Roman" w:cs="Times New Roman"/>
          <w:i/>
          <w:iCs/>
        </w:rPr>
        <w:t xml:space="preserve"> Cambridge Journal of Education </w:t>
      </w:r>
      <w:r>
        <w:rPr>
          <w:rFonts w:ascii="Times New Roman" w:hAnsi="Times New Roman" w:cs="Times New Roman"/>
        </w:rPr>
        <w:t>40(4) :357-399</w:t>
      </w:r>
    </w:p>
    <w:p w14:paraId="3378A752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Wonderly</w:t>
      </w:r>
      <w:proofErr w:type="spellEnd"/>
      <w:r>
        <w:rPr>
          <w:rFonts w:ascii="Times New Roman" w:hAnsi="Times New Roman" w:cs="Times New Roman"/>
        </w:rPr>
        <w:t xml:space="preserve">, K. (2019) The importance of Physical Play in child </w:t>
      </w:r>
      <w:proofErr w:type="spellStart"/>
      <w:proofErr w:type="gramStart"/>
      <w:r>
        <w:rPr>
          <w:rFonts w:ascii="Times New Roman" w:hAnsi="Times New Roman" w:cs="Times New Roman"/>
        </w:rPr>
        <w:t>development.Available</w:t>
      </w:r>
      <w:proofErr w:type="spellEnd"/>
      <w:proofErr w:type="gramEnd"/>
      <w:r>
        <w:rPr>
          <w:rFonts w:ascii="Times New Roman" w:hAnsi="Times New Roman" w:cs="Times New Roman"/>
        </w:rPr>
        <w:t xml:space="preserve"> at: https:/www.Livestrong.com/article/86563-importance-physical-play-child-development/ Accessed 21.11.19</w:t>
      </w:r>
    </w:p>
    <w:p w14:paraId="36B7CA82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Wood, E. (2013) </w:t>
      </w:r>
      <w:r>
        <w:rPr>
          <w:rFonts w:ascii="Times New Roman" w:hAnsi="Times New Roman" w:cs="Times New Roman"/>
          <w:i/>
          <w:iCs/>
        </w:rPr>
        <w:t>Play learning and the early childhood curriculum.</w:t>
      </w:r>
      <w:r>
        <w:rPr>
          <w:rFonts w:ascii="Times New Roman" w:hAnsi="Times New Roman" w:cs="Times New Roman"/>
        </w:rPr>
        <w:t xml:space="preserve"> Sage. London.</w:t>
      </w:r>
    </w:p>
    <w:p w14:paraId="7461B143" w14:textId="62DA44A9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6A88E1D5" w14:textId="7777777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6F99C5D8" w14:textId="7947E255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55C2C240" w14:textId="77777777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5DD97439" w14:textId="7A4C9A3A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67C59602" w14:textId="77777777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7526DA23" w14:textId="77777777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49E6EDCA" w14:textId="3B3D4CE7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39BC10B0" w14:textId="77777777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62568AE7" w14:textId="2D1BB9AE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1BAF020F" w14:textId="77777777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0D98EDC7" w14:textId="3EE6A97C" w:rsid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p w14:paraId="3200CABF" w14:textId="77777777" w:rsidR="00CD5AE6" w:rsidRPr="00CD5AE6" w:rsidRDefault="00CD5AE6" w:rsidP="00E87AA7">
      <w:pPr>
        <w:spacing w:line="360" w:lineRule="auto"/>
        <w:rPr>
          <w:rFonts w:ascii="Times New Roman" w:hAnsi="Times New Roman" w:cs="Times New Roman"/>
        </w:rPr>
      </w:pPr>
    </w:p>
    <w:sectPr w:rsidR="00CD5AE6" w:rsidRPr="00CD5AE6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51789A" w14:textId="77777777" w:rsidR="00B20984" w:rsidRDefault="00B20984" w:rsidP="00E87AA7">
      <w:pPr>
        <w:spacing w:after="0" w:line="240" w:lineRule="auto"/>
      </w:pPr>
      <w:r>
        <w:separator/>
      </w:r>
    </w:p>
  </w:endnote>
  <w:endnote w:type="continuationSeparator" w:id="0">
    <w:p w14:paraId="2FE3AB73" w14:textId="77777777" w:rsidR="00B20984" w:rsidRDefault="00B20984" w:rsidP="00E87A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5287497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6F89AD" w14:textId="4F2D928C" w:rsidR="00E87AA7" w:rsidRDefault="00E87A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93A75AA" w14:textId="77777777" w:rsidR="00E87AA7" w:rsidRDefault="00E87A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1A0EC54" w14:textId="77777777" w:rsidR="00B20984" w:rsidRDefault="00B20984" w:rsidP="00E87AA7">
      <w:pPr>
        <w:spacing w:after="0" w:line="240" w:lineRule="auto"/>
      </w:pPr>
      <w:r>
        <w:separator/>
      </w:r>
    </w:p>
  </w:footnote>
  <w:footnote w:type="continuationSeparator" w:id="0">
    <w:p w14:paraId="206894F2" w14:textId="77777777" w:rsidR="00B20984" w:rsidRDefault="00B20984" w:rsidP="00E87A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1A60EA5" w14:textId="52B0FAFF" w:rsidR="00E87AA7" w:rsidRDefault="00E87AA7" w:rsidP="00E87AA7">
    <w:pPr>
      <w:pStyle w:val="Header"/>
      <w:jc w:val="center"/>
    </w:pPr>
    <w:r>
      <w:t>1802745 EAEE5004</w:t>
    </w:r>
  </w:p>
  <w:p w14:paraId="10E14279" w14:textId="77777777" w:rsidR="00E87AA7" w:rsidRDefault="00E87AA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AA7"/>
    <w:rsid w:val="00361123"/>
    <w:rsid w:val="00B20984"/>
    <w:rsid w:val="00CD5AE6"/>
    <w:rsid w:val="00E87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DB86B"/>
  <w15:chartTrackingRefBased/>
  <w15:docId w15:val="{54A40A81-C96F-4004-ACBE-DD6F4961B1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7A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AA7"/>
  </w:style>
  <w:style w:type="paragraph" w:styleId="Footer">
    <w:name w:val="footer"/>
    <w:basedOn w:val="Normal"/>
    <w:link w:val="FooterChar"/>
    <w:uiPriority w:val="99"/>
    <w:unhideWhenUsed/>
    <w:rsid w:val="00E87A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AA7"/>
  </w:style>
  <w:style w:type="character" w:styleId="Hyperlink">
    <w:name w:val="Hyperlink"/>
    <w:basedOn w:val="DefaultParagraphFont"/>
    <w:uiPriority w:val="99"/>
    <w:unhideWhenUsed/>
    <w:rsid w:val="00CD5A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5A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3</Pages>
  <Words>545</Words>
  <Characters>3107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Scale</dc:creator>
  <cp:keywords/>
  <dc:description/>
  <cp:lastModifiedBy>Miriam Scale</cp:lastModifiedBy>
  <cp:revision>1</cp:revision>
  <dcterms:created xsi:type="dcterms:W3CDTF">2019-12-01T14:11:00Z</dcterms:created>
  <dcterms:modified xsi:type="dcterms:W3CDTF">2019-12-01T15:24:00Z</dcterms:modified>
</cp:coreProperties>
</file>