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A27E4B" w14:textId="77777777" w:rsidR="004131E1" w:rsidRPr="004131E1" w:rsidRDefault="004131E1" w:rsidP="004131E1">
      <w:pPr>
        <w:keepNext/>
        <w:jc w:val="center"/>
        <w:outlineLvl w:val="0"/>
        <w:rPr>
          <w:rFonts w:ascii="Gill Sans" w:hAnsi="Gill Sans"/>
          <w:b/>
          <w:color w:val="002060"/>
          <w:sz w:val="72"/>
          <w:szCs w:val="20"/>
          <w:lang w:eastAsia="en-US"/>
        </w:rPr>
      </w:pPr>
      <w:r w:rsidRPr="004131E1">
        <w:rPr>
          <w:rFonts w:ascii="Gill Sans" w:hAnsi="Gill Sans"/>
          <w:b/>
          <w:color w:val="002060"/>
          <w:sz w:val="72"/>
          <w:szCs w:val="20"/>
          <w:lang w:eastAsia="en-US"/>
        </w:rPr>
        <w:t>Invitation to Tender</w:t>
      </w:r>
    </w:p>
    <w:p w14:paraId="39D3AE1C" w14:textId="77777777" w:rsidR="004131E1" w:rsidRPr="004131E1" w:rsidRDefault="004131E1" w:rsidP="004131E1">
      <w:pPr>
        <w:jc w:val="center"/>
        <w:rPr>
          <w:color w:val="002060"/>
          <w:szCs w:val="20"/>
          <w:lang w:eastAsia="en-US"/>
        </w:rPr>
      </w:pPr>
    </w:p>
    <w:p w14:paraId="08CB2EC0" w14:textId="77777777" w:rsidR="004131E1" w:rsidRPr="004131E1" w:rsidRDefault="004131E1" w:rsidP="004131E1">
      <w:pPr>
        <w:jc w:val="center"/>
        <w:rPr>
          <w:color w:val="002060"/>
          <w:sz w:val="48"/>
          <w:szCs w:val="20"/>
          <w:lang w:eastAsia="en-US"/>
        </w:rPr>
      </w:pPr>
      <w:r w:rsidRPr="004131E1">
        <w:rPr>
          <w:rFonts w:ascii="Gill Sans" w:hAnsi="Gill Sans"/>
          <w:b/>
          <w:bCs/>
          <w:noProof/>
          <w:color w:val="002060"/>
          <w:sz w:val="48"/>
          <w:szCs w:val="20"/>
          <w:lang w:eastAsia="en-US"/>
        </w:rPr>
        <w:t xml:space="preserve">For Consultancy work to analyse the business support needs of Tourism Businesses in North Wales </w:t>
      </w:r>
    </w:p>
    <w:p w14:paraId="75CD23FC" w14:textId="77777777" w:rsidR="004131E1" w:rsidRPr="004131E1" w:rsidRDefault="004131E1" w:rsidP="004131E1">
      <w:pPr>
        <w:jc w:val="center"/>
        <w:rPr>
          <w:szCs w:val="20"/>
          <w:lang w:eastAsia="en-US"/>
        </w:rPr>
      </w:pPr>
    </w:p>
    <w:p w14:paraId="59EA6924" w14:textId="77777777" w:rsidR="004131E1" w:rsidRPr="004131E1" w:rsidRDefault="004131E1" w:rsidP="004131E1">
      <w:pPr>
        <w:jc w:val="center"/>
        <w:rPr>
          <w:rFonts w:ascii="Gill Sans" w:hAnsi="Gill Sans"/>
          <w:spacing w:val="30"/>
          <w:sz w:val="28"/>
          <w:szCs w:val="20"/>
          <w:lang w:eastAsia="en-US"/>
        </w:rPr>
      </w:pPr>
    </w:p>
    <w:p w14:paraId="10D067D1" w14:textId="77777777" w:rsidR="004131E1" w:rsidRPr="004131E1" w:rsidRDefault="004131E1" w:rsidP="004131E1">
      <w:pPr>
        <w:jc w:val="center"/>
        <w:rPr>
          <w:rFonts w:ascii="Gill Sans" w:hAnsi="Gill Sans"/>
          <w:spacing w:val="30"/>
          <w:sz w:val="28"/>
          <w:szCs w:val="20"/>
          <w:lang w:eastAsia="en-US"/>
        </w:rPr>
      </w:pPr>
    </w:p>
    <w:p w14:paraId="262B7952" w14:textId="77777777" w:rsidR="004131E1" w:rsidRPr="004131E1" w:rsidRDefault="004131E1" w:rsidP="004131E1">
      <w:pPr>
        <w:jc w:val="center"/>
        <w:rPr>
          <w:rFonts w:ascii="Gill Sans" w:hAnsi="Gill Sans"/>
          <w:spacing w:val="30"/>
          <w:sz w:val="28"/>
          <w:szCs w:val="20"/>
          <w:lang w:eastAsia="en-US"/>
        </w:rPr>
      </w:pPr>
    </w:p>
    <w:p w14:paraId="6CDA01B3" w14:textId="77777777" w:rsidR="004131E1" w:rsidRPr="004131E1" w:rsidRDefault="004131E1" w:rsidP="004131E1">
      <w:pPr>
        <w:jc w:val="center"/>
        <w:rPr>
          <w:rFonts w:ascii="Gill Sans" w:hAnsi="Gill Sans"/>
          <w:noProof/>
          <w:spacing w:val="30"/>
          <w:sz w:val="28"/>
          <w:szCs w:val="20"/>
          <w:lang w:eastAsia="en-US"/>
        </w:rPr>
      </w:pPr>
      <w:r w:rsidRPr="004131E1">
        <w:rPr>
          <w:rFonts w:ascii="Gill Sans" w:hAnsi="Gill Sans"/>
          <w:spacing w:val="30"/>
          <w:sz w:val="28"/>
          <w:szCs w:val="20"/>
          <w:lang w:eastAsia="en-US"/>
        </w:rPr>
        <w:t xml:space="preserve">Contract Reference </w:t>
      </w:r>
      <w:r w:rsidRPr="004131E1">
        <w:rPr>
          <w:rFonts w:ascii="Gill Sans" w:hAnsi="Gill Sans"/>
          <w:noProof/>
          <w:spacing w:val="30"/>
          <w:sz w:val="28"/>
          <w:szCs w:val="20"/>
          <w:lang w:eastAsia="en-US"/>
        </w:rPr>
        <w:t>0245</w:t>
      </w:r>
    </w:p>
    <w:p w14:paraId="028011BD" w14:textId="77777777" w:rsidR="004131E1" w:rsidRPr="004131E1" w:rsidRDefault="004131E1" w:rsidP="004131E1">
      <w:pPr>
        <w:jc w:val="center"/>
        <w:rPr>
          <w:rFonts w:ascii="Gill Sans" w:hAnsi="Gill Sans"/>
          <w:noProof/>
          <w:spacing w:val="30"/>
          <w:sz w:val="28"/>
          <w:szCs w:val="20"/>
          <w:lang w:eastAsia="en-US"/>
        </w:rPr>
      </w:pPr>
    </w:p>
    <w:p w14:paraId="06352DBF" w14:textId="77777777" w:rsidR="004131E1" w:rsidRPr="004131E1" w:rsidRDefault="004131E1" w:rsidP="004131E1">
      <w:pPr>
        <w:jc w:val="center"/>
        <w:rPr>
          <w:rFonts w:ascii="Gill Sans" w:hAnsi="Gill Sans"/>
          <w:spacing w:val="30"/>
          <w:sz w:val="28"/>
          <w:szCs w:val="20"/>
          <w:lang w:eastAsia="en-US"/>
        </w:rPr>
      </w:pPr>
    </w:p>
    <w:p w14:paraId="4128A0B3" w14:textId="77777777" w:rsidR="004131E1" w:rsidRPr="004131E1" w:rsidRDefault="004131E1" w:rsidP="004131E1">
      <w:pPr>
        <w:jc w:val="center"/>
        <w:rPr>
          <w:rFonts w:ascii="Gill Sans" w:hAnsi="Gill Sans"/>
          <w:spacing w:val="30"/>
          <w:sz w:val="28"/>
          <w:szCs w:val="20"/>
          <w:lang w:eastAsia="en-US"/>
        </w:rPr>
      </w:pPr>
    </w:p>
    <w:p w14:paraId="4EA9D938" w14:textId="77777777" w:rsidR="004131E1" w:rsidRPr="004131E1" w:rsidRDefault="004131E1" w:rsidP="004131E1">
      <w:pPr>
        <w:jc w:val="center"/>
        <w:rPr>
          <w:rFonts w:ascii="Gill Sans" w:hAnsi="Gill Sans"/>
          <w:spacing w:val="30"/>
          <w:sz w:val="28"/>
          <w:szCs w:val="20"/>
          <w:lang w:eastAsia="en-US"/>
        </w:rPr>
      </w:pPr>
    </w:p>
    <w:p w14:paraId="64FF20F8" w14:textId="1ADE89CD" w:rsidR="004131E1" w:rsidRPr="004131E1" w:rsidRDefault="00346A36" w:rsidP="004131E1">
      <w:pPr>
        <w:jc w:val="center"/>
        <w:rPr>
          <w:rFonts w:ascii="Gill Sans" w:hAnsi="Gill Sans"/>
          <w:spacing w:val="30"/>
          <w:sz w:val="28"/>
          <w:szCs w:val="20"/>
          <w:lang w:eastAsia="en-US"/>
        </w:rPr>
      </w:pPr>
      <w:r>
        <w:rPr>
          <w:noProof/>
        </w:rPr>
        <mc:AlternateContent>
          <mc:Choice Requires="wps">
            <w:drawing>
              <wp:anchor distT="0" distB="0" distL="114300" distR="114300" simplePos="0" relativeHeight="251659264" behindDoc="0" locked="0" layoutInCell="1" allowOverlap="1" wp14:anchorId="1781E64F" wp14:editId="7058D489">
                <wp:simplePos x="0" y="0"/>
                <wp:positionH relativeFrom="column">
                  <wp:posOffset>0</wp:posOffset>
                </wp:positionH>
                <wp:positionV relativeFrom="paragraph">
                  <wp:posOffset>99060</wp:posOffset>
                </wp:positionV>
                <wp:extent cx="5142865" cy="533400"/>
                <wp:effectExtent l="0" t="0" r="635"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2865" cy="533400"/>
                        </a:xfrm>
                        <a:prstGeom prst="rect">
                          <a:avLst/>
                        </a:prstGeom>
                        <a:solidFill>
                          <a:srgbClr val="FFFFFF"/>
                        </a:solidFill>
                        <a:ln w="9525">
                          <a:solidFill>
                            <a:srgbClr val="000000"/>
                          </a:solidFill>
                          <a:miter lim="800000"/>
                          <a:headEnd/>
                          <a:tailEnd/>
                        </a:ln>
                      </wps:spPr>
                      <wps:txbx>
                        <w:txbxContent>
                          <w:p w14:paraId="4E5AF5CE" w14:textId="3741D12D" w:rsidR="004131E1" w:rsidRPr="009E6129" w:rsidRDefault="004131E1" w:rsidP="004131E1">
                            <w:pPr>
                              <w:jc w:val="center"/>
                              <w:rPr>
                                <w:rFonts w:ascii="Gill Sans" w:hAnsi="Gill Sans"/>
                                <w:spacing w:val="30"/>
                                <w:sz w:val="28"/>
                                <w:szCs w:val="20"/>
                                <w:lang w:eastAsia="en-US"/>
                              </w:rPr>
                            </w:pPr>
                            <w:r>
                              <w:rPr>
                                <w:rFonts w:ascii="Gill Sans" w:hAnsi="Gill Sans"/>
                                <w:spacing w:val="30"/>
                                <w:sz w:val="28"/>
                                <w:szCs w:val="20"/>
                                <w:lang w:eastAsia="en-US"/>
                              </w:rPr>
                              <w:t xml:space="preserve">CLOSING DATE FOR TENDER RETURNS: </w:t>
                            </w:r>
                            <w:r w:rsidR="00D85EE6">
                              <w:rPr>
                                <w:rFonts w:ascii="Gill Sans" w:hAnsi="Gill Sans"/>
                                <w:spacing w:val="30"/>
                                <w:sz w:val="28"/>
                                <w:szCs w:val="20"/>
                                <w:lang w:eastAsia="en-US"/>
                              </w:rPr>
                              <w:t>TUESDAY</w:t>
                            </w:r>
                            <w:r>
                              <w:rPr>
                                <w:rFonts w:ascii="Gill Sans" w:hAnsi="Gill Sans"/>
                                <w:spacing w:val="30"/>
                                <w:sz w:val="28"/>
                                <w:szCs w:val="20"/>
                                <w:lang w:eastAsia="en-US"/>
                              </w:rPr>
                              <w:t>, 1</w:t>
                            </w:r>
                            <w:r w:rsidRPr="007C1824">
                              <w:rPr>
                                <w:rFonts w:ascii="Gill Sans" w:hAnsi="Gill Sans"/>
                                <w:spacing w:val="30"/>
                                <w:sz w:val="28"/>
                                <w:szCs w:val="20"/>
                                <w:vertAlign w:val="superscript"/>
                                <w:lang w:eastAsia="en-US"/>
                              </w:rPr>
                              <w:t>st</w:t>
                            </w:r>
                            <w:r>
                              <w:rPr>
                                <w:rFonts w:ascii="Gill Sans" w:hAnsi="Gill Sans"/>
                                <w:spacing w:val="30"/>
                                <w:sz w:val="28"/>
                                <w:szCs w:val="20"/>
                                <w:lang w:eastAsia="en-US"/>
                              </w:rPr>
                              <w:t xml:space="preserve"> MARCH 20</w:t>
                            </w:r>
                            <w:r w:rsidR="00D85EE6">
                              <w:rPr>
                                <w:rFonts w:ascii="Gill Sans" w:hAnsi="Gill Sans"/>
                                <w:spacing w:val="30"/>
                                <w:sz w:val="28"/>
                                <w:szCs w:val="20"/>
                                <w:lang w:eastAsia="en-US"/>
                              </w:rPr>
                              <w:t>2</w:t>
                            </w:r>
                            <w:r w:rsidR="007801B2">
                              <w:rPr>
                                <w:rFonts w:ascii="Gill Sans" w:hAnsi="Gill Sans"/>
                                <w:spacing w:val="30"/>
                                <w:sz w:val="28"/>
                                <w:szCs w:val="20"/>
                                <w:lang w:eastAsia="en-US"/>
                              </w:rPr>
                              <w:t>5</w:t>
                            </w:r>
                          </w:p>
                          <w:p w14:paraId="1294B4E2" w14:textId="77777777" w:rsidR="004131E1" w:rsidRDefault="004131E1" w:rsidP="004131E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781E64F" id="_x0000_t202" coordsize="21600,21600" o:spt="202" path="m,l,21600r21600,l21600,xe">
                <v:stroke joinstyle="miter"/>
                <v:path gradientshapeok="t" o:connecttype="rect"/>
              </v:shapetype>
              <v:shape id="Text Box 2" o:spid="_x0000_s1026" type="#_x0000_t202" style="position:absolute;left:0;text-align:left;margin-left:0;margin-top:7.8pt;width:404.95pt;height:4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">
                <v:textbox>
                  <w:txbxContent>
                    <w:p w14:paraId="4E5AF5CE" w14:textId="3741D12D" w:rsidR="004131E1" w:rsidRPr="009E6129" w:rsidRDefault="004131E1" w:rsidP="004131E1">
                      <w:pPr>
                        <w:jc w:val="center"/>
                        <w:rPr>
                          <w:rFonts w:ascii="Gill Sans" w:hAnsi="Gill Sans"/>
                          <w:spacing w:val="30"/>
                          <w:sz w:val="28"/>
                          <w:szCs w:val="20"/>
                          <w:lang w:eastAsia="en-US"/>
                        </w:rPr>
                      </w:pPr>
                      <w:r>
                        <w:rPr>
                          <w:rFonts w:ascii="Gill Sans" w:hAnsi="Gill Sans"/>
                          <w:spacing w:val="30"/>
                          <w:sz w:val="28"/>
                          <w:szCs w:val="20"/>
                          <w:lang w:eastAsia="en-US"/>
                        </w:rPr>
                        <w:t xml:space="preserve">CLOSING DATE FOR TENDER RETURNS: </w:t>
                      </w:r>
                      <w:r w:rsidR="00D85EE6">
                        <w:rPr>
                          <w:rFonts w:ascii="Gill Sans" w:hAnsi="Gill Sans"/>
                          <w:spacing w:val="30"/>
                          <w:sz w:val="28"/>
                          <w:szCs w:val="20"/>
                          <w:lang w:eastAsia="en-US"/>
                        </w:rPr>
                        <w:t>TUESDAY</w:t>
                      </w:r>
                      <w:r>
                        <w:rPr>
                          <w:rFonts w:ascii="Gill Sans" w:hAnsi="Gill Sans"/>
                          <w:spacing w:val="30"/>
                          <w:sz w:val="28"/>
                          <w:szCs w:val="20"/>
                          <w:lang w:eastAsia="en-US"/>
                        </w:rPr>
                        <w:t>, 1</w:t>
                      </w:r>
                      <w:r w:rsidRPr="007C1824">
                        <w:rPr>
                          <w:rFonts w:ascii="Gill Sans" w:hAnsi="Gill Sans"/>
                          <w:spacing w:val="30"/>
                          <w:sz w:val="28"/>
                          <w:szCs w:val="20"/>
                          <w:vertAlign w:val="superscript"/>
                          <w:lang w:eastAsia="en-US"/>
                        </w:rPr>
                        <w:t>st</w:t>
                      </w:r>
                      <w:r>
                        <w:rPr>
                          <w:rFonts w:ascii="Gill Sans" w:hAnsi="Gill Sans"/>
                          <w:spacing w:val="30"/>
                          <w:sz w:val="28"/>
                          <w:szCs w:val="20"/>
                          <w:lang w:eastAsia="en-US"/>
                        </w:rPr>
                        <w:t xml:space="preserve"> MARCH 20</w:t>
                      </w:r>
                      <w:r w:rsidR="00D85EE6">
                        <w:rPr>
                          <w:rFonts w:ascii="Gill Sans" w:hAnsi="Gill Sans"/>
                          <w:spacing w:val="30"/>
                          <w:sz w:val="28"/>
                          <w:szCs w:val="20"/>
                          <w:lang w:eastAsia="en-US"/>
                        </w:rPr>
                        <w:t>2</w:t>
                      </w:r>
                      <w:r w:rsidR="007801B2">
                        <w:rPr>
                          <w:rFonts w:ascii="Gill Sans" w:hAnsi="Gill Sans"/>
                          <w:spacing w:val="30"/>
                          <w:sz w:val="28"/>
                          <w:szCs w:val="20"/>
                          <w:lang w:eastAsia="en-US"/>
                        </w:rPr>
                        <w:t>5</w:t>
                      </w:r>
                    </w:p>
                    <w:p w14:paraId="1294B4E2" w14:textId="77777777" w:rsidR="004131E1" w:rsidRDefault="004131E1" w:rsidP="004131E1"/>
                  </w:txbxContent>
                </v:textbox>
              </v:shape>
            </w:pict>
          </mc:Fallback>
        </mc:AlternateContent>
      </w:r>
    </w:p>
    <w:p w14:paraId="2AA0ABF4" w14:textId="77777777" w:rsidR="004131E1" w:rsidRPr="004131E1" w:rsidRDefault="004131E1" w:rsidP="004131E1">
      <w:pPr>
        <w:jc w:val="center"/>
        <w:rPr>
          <w:rFonts w:ascii="Gill Sans" w:hAnsi="Gill Sans"/>
          <w:spacing w:val="30"/>
          <w:sz w:val="28"/>
          <w:szCs w:val="20"/>
          <w:lang w:eastAsia="en-US"/>
        </w:rPr>
      </w:pPr>
    </w:p>
    <w:p w14:paraId="70F16BA8" w14:textId="77777777" w:rsidR="004131E1" w:rsidRPr="004131E1" w:rsidRDefault="004131E1" w:rsidP="004131E1">
      <w:pPr>
        <w:jc w:val="center"/>
        <w:rPr>
          <w:rFonts w:ascii="Gill Sans" w:hAnsi="Gill Sans"/>
          <w:spacing w:val="30"/>
          <w:sz w:val="28"/>
          <w:szCs w:val="20"/>
          <w:lang w:eastAsia="en-US"/>
        </w:rPr>
      </w:pPr>
    </w:p>
    <w:p w14:paraId="78BBF8D3" w14:textId="77777777" w:rsidR="004131E1" w:rsidRPr="004131E1" w:rsidRDefault="004131E1" w:rsidP="004131E1">
      <w:pPr>
        <w:rPr>
          <w:rFonts w:ascii="Gill Sans" w:hAnsi="Gill Sans"/>
          <w:spacing w:val="30"/>
          <w:sz w:val="28"/>
          <w:szCs w:val="20"/>
          <w:lang w:eastAsia="en-US"/>
        </w:rPr>
      </w:pPr>
    </w:p>
    <w:p w14:paraId="5E45ACF6" w14:textId="77777777" w:rsidR="004131E1" w:rsidRPr="004131E1" w:rsidRDefault="004131E1" w:rsidP="004131E1">
      <w:pPr>
        <w:rPr>
          <w:rFonts w:ascii="Arial" w:hAnsi="Arial" w:cs="Arial"/>
          <w:sz w:val="20"/>
          <w:szCs w:val="20"/>
          <w:lang w:eastAsia="en-US"/>
        </w:rPr>
      </w:pPr>
      <w:r w:rsidRPr="004131E1">
        <w:rPr>
          <w:rFonts w:ascii="Arial" w:hAnsi="Arial" w:cs="Arial"/>
          <w:sz w:val="20"/>
          <w:szCs w:val="20"/>
          <w:lang w:eastAsia="en-US"/>
        </w:rPr>
        <w:br w:type="page"/>
      </w:r>
    </w:p>
    <w:p w14:paraId="32095261" w14:textId="77777777" w:rsidR="004131E1" w:rsidRPr="004131E1" w:rsidRDefault="004131E1" w:rsidP="004131E1">
      <w:pPr>
        <w:keepNext/>
        <w:keepLines/>
        <w:spacing w:before="480"/>
        <w:outlineLvl w:val="0"/>
        <w:rPr>
          <w:rFonts w:asciiTheme="majorHAnsi" w:eastAsiaTheme="majorEastAsia" w:hAnsiTheme="majorHAnsi" w:cstheme="majorBidi"/>
          <w:b/>
          <w:bCs/>
          <w:color w:val="365F91" w:themeColor="accent1" w:themeShade="BF"/>
          <w:sz w:val="28"/>
          <w:szCs w:val="28"/>
        </w:rPr>
      </w:pPr>
      <w:bookmarkStart w:id="0" w:name="Introduction"/>
      <w:r w:rsidRPr="004131E1">
        <w:rPr>
          <w:rFonts w:asciiTheme="majorHAnsi" w:eastAsiaTheme="majorEastAsia" w:hAnsiTheme="majorHAnsi" w:cstheme="majorBidi"/>
          <w:b/>
          <w:bCs/>
          <w:color w:val="365F91" w:themeColor="accent1" w:themeShade="BF"/>
          <w:sz w:val="28"/>
          <w:szCs w:val="28"/>
        </w:rPr>
        <w:lastRenderedPageBreak/>
        <w:t>1.0</w:t>
      </w:r>
      <w:r w:rsidRPr="004131E1">
        <w:rPr>
          <w:rFonts w:asciiTheme="majorHAnsi" w:eastAsiaTheme="majorEastAsia" w:hAnsiTheme="majorHAnsi" w:cstheme="majorBidi"/>
          <w:b/>
          <w:bCs/>
          <w:color w:val="365F91" w:themeColor="accent1" w:themeShade="BF"/>
          <w:sz w:val="28"/>
          <w:szCs w:val="28"/>
        </w:rPr>
        <w:tab/>
        <w:t>INTRODUCTION &amp; BACKGROUND</w:t>
      </w:r>
      <w:bookmarkEnd w:id="0"/>
    </w:p>
    <w:p w14:paraId="2AAA1421" w14:textId="77777777" w:rsidR="004131E1" w:rsidRPr="004131E1" w:rsidRDefault="004131E1" w:rsidP="004131E1">
      <w:pPr>
        <w:keepNext/>
        <w:spacing w:after="240" w:line="276" w:lineRule="auto"/>
        <w:jc w:val="both"/>
        <w:outlineLvl w:val="1"/>
        <w:rPr>
          <w:rFonts w:ascii="Arial" w:hAnsi="Arial" w:cs="Arial"/>
          <w:sz w:val="10"/>
          <w:szCs w:val="10"/>
          <w:lang w:eastAsia="en-US"/>
        </w:rPr>
      </w:pPr>
    </w:p>
    <w:p w14:paraId="59D2F500" w14:textId="77777777" w:rsidR="004131E1" w:rsidRPr="004131E1" w:rsidRDefault="004131E1" w:rsidP="004131E1">
      <w:pPr>
        <w:keepNext/>
        <w:spacing w:after="240" w:line="276" w:lineRule="auto"/>
        <w:jc w:val="both"/>
        <w:outlineLvl w:val="1"/>
        <w:rPr>
          <w:rFonts w:ascii="Arial" w:hAnsi="Arial" w:cs="Arial"/>
          <w:lang w:eastAsia="en-US"/>
        </w:rPr>
      </w:pPr>
      <w:proofErr w:type="spellStart"/>
      <w:r w:rsidRPr="004131E1">
        <w:rPr>
          <w:rFonts w:ascii="Arial" w:hAnsi="Arial" w:cs="Arial"/>
          <w:lang w:eastAsia="en-US"/>
        </w:rPr>
        <w:t>TourismWales</w:t>
      </w:r>
      <w:proofErr w:type="spellEnd"/>
      <w:r w:rsidRPr="004131E1">
        <w:rPr>
          <w:rFonts w:ascii="Arial" w:hAnsi="Arial" w:cs="Arial"/>
          <w:vertAlign w:val="superscript"/>
          <w:lang w:eastAsia="en-US"/>
        </w:rPr>
        <w:footnoteReference w:id="1"/>
      </w:r>
      <w:r w:rsidRPr="004131E1">
        <w:rPr>
          <w:rFonts w:ascii="Arial" w:hAnsi="Arial" w:cs="Arial"/>
          <w:lang w:eastAsia="en-US"/>
        </w:rPr>
        <w:t xml:space="preserve"> wishes to recruit suitably experienced consultants to undertake a research exercise in order to provide enhanced business support services to tourism businesses in North Wales. This procurement exercise is in line with Welsh Government policy of continuously improving support to the SME base within Wales to ensure a thriving Welsh economy. </w:t>
      </w:r>
    </w:p>
    <w:p w14:paraId="0D0DF7FD" w14:textId="77777777" w:rsidR="004131E1" w:rsidRPr="004131E1" w:rsidRDefault="004131E1" w:rsidP="004131E1">
      <w:pPr>
        <w:keepNext/>
        <w:keepLines/>
        <w:spacing w:before="480"/>
        <w:outlineLvl w:val="0"/>
        <w:rPr>
          <w:rFonts w:asciiTheme="majorHAnsi" w:eastAsiaTheme="majorEastAsia" w:hAnsiTheme="majorHAnsi" w:cstheme="majorBidi"/>
          <w:b/>
          <w:bCs/>
          <w:color w:val="365F91" w:themeColor="accent1" w:themeShade="BF"/>
          <w:sz w:val="28"/>
          <w:szCs w:val="28"/>
        </w:rPr>
      </w:pPr>
      <w:r w:rsidRPr="004131E1">
        <w:rPr>
          <w:rFonts w:asciiTheme="majorHAnsi" w:eastAsiaTheme="majorEastAsia" w:hAnsiTheme="majorHAnsi" w:cstheme="majorBidi"/>
          <w:b/>
          <w:bCs/>
          <w:color w:val="365F91" w:themeColor="accent1" w:themeShade="BF"/>
          <w:sz w:val="28"/>
          <w:szCs w:val="28"/>
        </w:rPr>
        <w:t>2.0</w:t>
      </w:r>
      <w:r w:rsidRPr="004131E1">
        <w:rPr>
          <w:rFonts w:asciiTheme="majorHAnsi" w:eastAsiaTheme="majorEastAsia" w:hAnsiTheme="majorHAnsi" w:cstheme="majorBidi"/>
          <w:b/>
          <w:bCs/>
          <w:color w:val="365F91" w:themeColor="accent1" w:themeShade="BF"/>
          <w:sz w:val="28"/>
          <w:szCs w:val="28"/>
        </w:rPr>
        <w:tab/>
        <w:t>SPECIFICATION OF REQUIREMENTS</w:t>
      </w:r>
    </w:p>
    <w:p w14:paraId="6BEF6978" w14:textId="77777777" w:rsidR="004131E1" w:rsidRPr="004131E1" w:rsidRDefault="004131E1" w:rsidP="004131E1">
      <w:pPr>
        <w:spacing w:before="120" w:after="200" w:line="276" w:lineRule="auto"/>
        <w:jc w:val="both"/>
        <w:rPr>
          <w:rFonts w:ascii="Arial" w:hAnsi="Arial" w:cs="Arial"/>
          <w:sz w:val="10"/>
          <w:szCs w:val="10"/>
        </w:rPr>
      </w:pPr>
    </w:p>
    <w:p w14:paraId="5AAE0226" w14:textId="77777777" w:rsidR="004131E1" w:rsidRPr="004131E1" w:rsidRDefault="004131E1" w:rsidP="004131E1">
      <w:pPr>
        <w:spacing w:before="120" w:after="200" w:line="276" w:lineRule="auto"/>
        <w:jc w:val="both"/>
        <w:rPr>
          <w:rFonts w:ascii="Arial" w:hAnsi="Arial" w:cs="Arial"/>
        </w:rPr>
      </w:pPr>
      <w:r w:rsidRPr="004131E1">
        <w:rPr>
          <w:rFonts w:ascii="Arial" w:hAnsi="Arial" w:cs="Arial"/>
        </w:rPr>
        <w:t>The output of this research exercise should be a detailed and bespoke report identifying the following:</w:t>
      </w:r>
    </w:p>
    <w:p w14:paraId="609558D3" w14:textId="77777777" w:rsidR="004131E1" w:rsidRPr="004131E1" w:rsidRDefault="004131E1" w:rsidP="004131E1">
      <w:pPr>
        <w:numPr>
          <w:ilvl w:val="0"/>
          <w:numId w:val="1"/>
        </w:numPr>
        <w:spacing w:before="120" w:after="200" w:line="276" w:lineRule="auto"/>
        <w:jc w:val="both"/>
        <w:rPr>
          <w:rFonts w:ascii="Arial" w:hAnsi="Arial" w:cs="Arial"/>
        </w:rPr>
      </w:pPr>
      <w:r w:rsidRPr="004131E1">
        <w:rPr>
          <w:rFonts w:ascii="Arial" w:hAnsi="Arial" w:cs="Arial"/>
        </w:rPr>
        <w:t>A summary of the:</w:t>
      </w:r>
    </w:p>
    <w:p w14:paraId="5C7D7B81" w14:textId="77777777" w:rsidR="004131E1" w:rsidRPr="004131E1" w:rsidRDefault="004131E1" w:rsidP="004131E1">
      <w:pPr>
        <w:numPr>
          <w:ilvl w:val="1"/>
          <w:numId w:val="1"/>
        </w:numPr>
        <w:spacing w:before="120" w:after="200" w:line="276" w:lineRule="auto"/>
        <w:jc w:val="both"/>
        <w:rPr>
          <w:rFonts w:ascii="Arial" w:hAnsi="Arial" w:cs="Arial"/>
        </w:rPr>
      </w:pPr>
      <w:r w:rsidRPr="004131E1">
        <w:rPr>
          <w:rFonts w:ascii="Arial" w:hAnsi="Arial" w:cs="Arial"/>
          <w:u w:val="single"/>
        </w:rPr>
        <w:t>Different types of tourism businesses in North Wales</w:t>
      </w:r>
      <w:r w:rsidRPr="004131E1">
        <w:rPr>
          <w:rFonts w:ascii="Arial" w:hAnsi="Arial" w:cs="Arial"/>
        </w:rPr>
        <w:t>, as well as their:</w:t>
      </w:r>
    </w:p>
    <w:p w14:paraId="54F7F06F" w14:textId="77777777" w:rsidR="004131E1" w:rsidRPr="004131E1" w:rsidRDefault="004131E1" w:rsidP="004131E1">
      <w:pPr>
        <w:numPr>
          <w:ilvl w:val="2"/>
          <w:numId w:val="2"/>
        </w:numPr>
        <w:spacing w:before="120" w:after="200" w:line="276" w:lineRule="auto"/>
        <w:jc w:val="both"/>
        <w:rPr>
          <w:rFonts w:ascii="Arial" w:hAnsi="Arial" w:cs="Arial"/>
        </w:rPr>
      </w:pPr>
      <w:r w:rsidRPr="004131E1">
        <w:rPr>
          <w:rFonts w:ascii="Arial" w:hAnsi="Arial" w:cs="Arial"/>
        </w:rPr>
        <w:t xml:space="preserve">Geographical Location </w:t>
      </w:r>
    </w:p>
    <w:p w14:paraId="46CFB3BB" w14:textId="77777777" w:rsidR="004131E1" w:rsidRPr="004131E1" w:rsidRDefault="004131E1" w:rsidP="004131E1">
      <w:pPr>
        <w:numPr>
          <w:ilvl w:val="2"/>
          <w:numId w:val="2"/>
        </w:numPr>
        <w:spacing w:before="120" w:after="360" w:line="276" w:lineRule="auto"/>
        <w:jc w:val="both"/>
        <w:rPr>
          <w:rFonts w:ascii="Arial" w:hAnsi="Arial" w:cs="Arial"/>
        </w:rPr>
      </w:pPr>
      <w:r w:rsidRPr="004131E1">
        <w:rPr>
          <w:rFonts w:ascii="Arial" w:hAnsi="Arial" w:cs="Arial"/>
        </w:rPr>
        <w:t xml:space="preserve">Size by number of employees </w:t>
      </w:r>
    </w:p>
    <w:p w14:paraId="292EEBDF" w14:textId="77777777" w:rsidR="004131E1" w:rsidRPr="004131E1" w:rsidRDefault="004131E1" w:rsidP="004131E1">
      <w:pPr>
        <w:numPr>
          <w:ilvl w:val="0"/>
          <w:numId w:val="1"/>
        </w:numPr>
        <w:spacing w:before="120" w:after="360" w:line="276" w:lineRule="auto"/>
        <w:ind w:left="714" w:hanging="357"/>
        <w:jc w:val="both"/>
        <w:rPr>
          <w:rFonts w:ascii="Arial" w:hAnsi="Arial" w:cs="Arial"/>
        </w:rPr>
      </w:pPr>
      <w:r w:rsidRPr="004131E1">
        <w:rPr>
          <w:rFonts w:ascii="Arial" w:hAnsi="Arial" w:cs="Arial"/>
        </w:rPr>
        <w:t xml:space="preserve">A </w:t>
      </w:r>
      <w:r w:rsidRPr="004131E1">
        <w:rPr>
          <w:rFonts w:ascii="Arial" w:hAnsi="Arial" w:cs="Arial"/>
          <w:u w:val="single"/>
        </w:rPr>
        <w:t>synopsis of the existing business support offerings to tourism businesses</w:t>
      </w:r>
      <w:r w:rsidRPr="004131E1">
        <w:rPr>
          <w:rFonts w:ascii="Arial" w:hAnsi="Arial" w:cs="Arial"/>
        </w:rPr>
        <w:t xml:space="preserve"> in North Wales.</w:t>
      </w:r>
    </w:p>
    <w:p w14:paraId="081B82D0" w14:textId="77777777" w:rsidR="004131E1" w:rsidRPr="004131E1" w:rsidRDefault="004131E1" w:rsidP="004131E1">
      <w:pPr>
        <w:numPr>
          <w:ilvl w:val="0"/>
          <w:numId w:val="1"/>
        </w:numPr>
        <w:spacing w:before="120" w:after="360" w:line="276" w:lineRule="auto"/>
        <w:ind w:left="714" w:hanging="357"/>
        <w:jc w:val="both"/>
        <w:rPr>
          <w:rFonts w:ascii="Arial" w:hAnsi="Arial" w:cs="Arial"/>
        </w:rPr>
      </w:pPr>
      <w:r w:rsidRPr="004131E1">
        <w:rPr>
          <w:rFonts w:ascii="Arial" w:hAnsi="Arial" w:cs="Arial"/>
          <w:u w:val="single"/>
        </w:rPr>
        <w:t>Business Support provider views of existing support provision</w:t>
      </w:r>
      <w:r w:rsidRPr="004131E1">
        <w:rPr>
          <w:rFonts w:ascii="Arial" w:hAnsi="Arial" w:cs="Arial"/>
        </w:rPr>
        <w:t xml:space="preserve"> to tourism enterprises.</w:t>
      </w:r>
    </w:p>
    <w:p w14:paraId="22760CE7" w14:textId="77777777" w:rsidR="004131E1" w:rsidRPr="004131E1" w:rsidRDefault="004131E1" w:rsidP="004131E1">
      <w:pPr>
        <w:numPr>
          <w:ilvl w:val="0"/>
          <w:numId w:val="1"/>
        </w:numPr>
        <w:spacing w:before="120" w:after="200" w:line="276" w:lineRule="auto"/>
        <w:jc w:val="both"/>
        <w:rPr>
          <w:rFonts w:ascii="Arial" w:hAnsi="Arial" w:cs="Arial"/>
        </w:rPr>
      </w:pPr>
      <w:r w:rsidRPr="004131E1">
        <w:rPr>
          <w:rFonts w:ascii="Arial" w:hAnsi="Arial" w:cs="Arial"/>
        </w:rPr>
        <w:t xml:space="preserve">The outcomes from </w:t>
      </w:r>
      <w:r w:rsidRPr="004131E1">
        <w:rPr>
          <w:rFonts w:ascii="Arial" w:hAnsi="Arial" w:cs="Arial"/>
          <w:u w:val="single"/>
        </w:rPr>
        <w:t>primary research undertaken with tourism businesses</w:t>
      </w:r>
      <w:r w:rsidRPr="004131E1">
        <w:rPr>
          <w:rFonts w:ascii="Arial" w:hAnsi="Arial" w:cs="Arial"/>
        </w:rPr>
        <w:t xml:space="preserve"> to identify:</w:t>
      </w:r>
    </w:p>
    <w:p w14:paraId="25D9BB42" w14:textId="77777777" w:rsidR="004131E1" w:rsidRPr="004131E1" w:rsidRDefault="004131E1" w:rsidP="004131E1">
      <w:pPr>
        <w:numPr>
          <w:ilvl w:val="1"/>
          <w:numId w:val="1"/>
        </w:numPr>
        <w:spacing w:before="120" w:after="200" w:line="276" w:lineRule="auto"/>
        <w:jc w:val="both"/>
        <w:rPr>
          <w:rFonts w:ascii="Arial" w:hAnsi="Arial" w:cs="Arial"/>
        </w:rPr>
      </w:pPr>
      <w:r w:rsidRPr="004131E1">
        <w:rPr>
          <w:rFonts w:ascii="Arial" w:hAnsi="Arial" w:cs="Arial"/>
        </w:rPr>
        <w:t>How existing support services could be improved</w:t>
      </w:r>
    </w:p>
    <w:p w14:paraId="2CF19570" w14:textId="77777777" w:rsidR="004131E1" w:rsidRPr="004131E1" w:rsidRDefault="004131E1" w:rsidP="004131E1">
      <w:pPr>
        <w:numPr>
          <w:ilvl w:val="1"/>
          <w:numId w:val="1"/>
        </w:numPr>
        <w:spacing w:before="120" w:after="360" w:line="276" w:lineRule="auto"/>
        <w:ind w:left="1434" w:hanging="357"/>
        <w:jc w:val="both"/>
        <w:rPr>
          <w:rFonts w:ascii="Arial" w:hAnsi="Arial" w:cs="Arial"/>
        </w:rPr>
      </w:pPr>
      <w:r w:rsidRPr="004131E1">
        <w:rPr>
          <w:rFonts w:ascii="Arial" w:hAnsi="Arial" w:cs="Arial"/>
        </w:rPr>
        <w:t>Key business support service provision not currently provided to this sector</w:t>
      </w:r>
    </w:p>
    <w:p w14:paraId="4AFEC7F2" w14:textId="77777777" w:rsidR="004131E1" w:rsidRPr="004131E1" w:rsidRDefault="004131E1" w:rsidP="004131E1">
      <w:pPr>
        <w:numPr>
          <w:ilvl w:val="0"/>
          <w:numId w:val="1"/>
        </w:numPr>
        <w:spacing w:before="120" w:after="360" w:line="276" w:lineRule="auto"/>
        <w:ind w:left="714" w:hanging="357"/>
        <w:jc w:val="both"/>
        <w:rPr>
          <w:rFonts w:ascii="Arial" w:hAnsi="Arial" w:cs="Arial"/>
        </w:rPr>
      </w:pPr>
      <w:r w:rsidRPr="004131E1">
        <w:rPr>
          <w:rFonts w:ascii="Arial" w:hAnsi="Arial" w:cs="Arial"/>
          <w:u w:val="single"/>
        </w:rPr>
        <w:t>Case Studies of Best Practice support initiatives</w:t>
      </w:r>
      <w:r w:rsidRPr="004131E1">
        <w:rPr>
          <w:rFonts w:ascii="Arial" w:hAnsi="Arial" w:cs="Arial"/>
        </w:rPr>
        <w:t xml:space="preserve"> for tourism businesses in other parts of the UK &amp; Ireland</w:t>
      </w:r>
    </w:p>
    <w:p w14:paraId="2B497C16" w14:textId="77777777" w:rsidR="004131E1" w:rsidRPr="004131E1" w:rsidRDefault="004131E1" w:rsidP="004131E1">
      <w:pPr>
        <w:numPr>
          <w:ilvl w:val="0"/>
          <w:numId w:val="1"/>
        </w:numPr>
        <w:spacing w:before="120" w:after="360" w:line="276" w:lineRule="auto"/>
        <w:ind w:left="714" w:hanging="357"/>
        <w:jc w:val="both"/>
        <w:rPr>
          <w:rFonts w:ascii="Arial" w:hAnsi="Arial" w:cs="Arial"/>
        </w:rPr>
      </w:pPr>
      <w:r w:rsidRPr="004131E1">
        <w:rPr>
          <w:rFonts w:ascii="Arial" w:hAnsi="Arial" w:cs="Arial"/>
        </w:rPr>
        <w:t xml:space="preserve">An </w:t>
      </w:r>
      <w:r w:rsidRPr="004131E1">
        <w:rPr>
          <w:rFonts w:ascii="Arial" w:hAnsi="Arial" w:cs="Arial"/>
          <w:u w:val="single"/>
        </w:rPr>
        <w:t>Action Plan that prioritises required enhancements to existing tourism business support provision</w:t>
      </w:r>
      <w:r w:rsidRPr="004131E1">
        <w:rPr>
          <w:rFonts w:ascii="Arial" w:hAnsi="Arial" w:cs="Arial"/>
        </w:rPr>
        <w:t>.</w:t>
      </w:r>
    </w:p>
    <w:p w14:paraId="3D2A246B" w14:textId="460AA7E4" w:rsidR="004131E1" w:rsidRPr="004131E1" w:rsidRDefault="004131E1" w:rsidP="004131E1">
      <w:pPr>
        <w:spacing w:line="276" w:lineRule="auto"/>
        <w:rPr>
          <w:rFonts w:ascii="Arial" w:hAnsi="Arial" w:cs="Arial"/>
          <w:lang w:eastAsia="en-US"/>
        </w:rPr>
      </w:pPr>
      <w:r w:rsidRPr="004131E1">
        <w:rPr>
          <w:rFonts w:ascii="Arial" w:hAnsi="Arial" w:cs="Arial"/>
          <w:lang w:eastAsia="en-US"/>
        </w:rPr>
        <w:t xml:space="preserve">This work must be completed by the </w:t>
      </w:r>
      <w:r w:rsidRPr="004131E1">
        <w:rPr>
          <w:rFonts w:ascii="Arial" w:hAnsi="Arial" w:cs="Arial"/>
          <w:b/>
          <w:lang w:eastAsia="en-US"/>
        </w:rPr>
        <w:t>end of September 20</w:t>
      </w:r>
      <w:r w:rsidR="00346A36">
        <w:rPr>
          <w:rFonts w:ascii="Arial" w:hAnsi="Arial" w:cs="Arial"/>
          <w:b/>
          <w:lang w:eastAsia="en-US"/>
        </w:rPr>
        <w:t>22</w:t>
      </w:r>
      <w:r w:rsidRPr="004131E1">
        <w:rPr>
          <w:rFonts w:ascii="Arial" w:hAnsi="Arial" w:cs="Arial"/>
          <w:lang w:eastAsia="en-US"/>
        </w:rPr>
        <w:t xml:space="preserve">. </w:t>
      </w:r>
    </w:p>
    <w:p w14:paraId="14C40134" w14:textId="77777777" w:rsidR="004131E1" w:rsidRPr="004131E1" w:rsidRDefault="004131E1" w:rsidP="004131E1">
      <w:pPr>
        <w:keepNext/>
        <w:keepLines/>
        <w:spacing w:before="480"/>
        <w:outlineLvl w:val="0"/>
        <w:rPr>
          <w:rFonts w:asciiTheme="majorHAnsi" w:eastAsiaTheme="majorEastAsia" w:hAnsiTheme="majorHAnsi" w:cstheme="majorBidi"/>
          <w:b/>
          <w:bCs/>
          <w:color w:val="365F91" w:themeColor="accent1" w:themeShade="BF"/>
          <w:sz w:val="28"/>
          <w:szCs w:val="28"/>
        </w:rPr>
      </w:pPr>
      <w:r w:rsidRPr="004131E1">
        <w:rPr>
          <w:rFonts w:asciiTheme="majorHAnsi" w:eastAsiaTheme="majorEastAsia" w:hAnsiTheme="majorHAnsi" w:cstheme="majorBidi"/>
          <w:b/>
          <w:bCs/>
          <w:color w:val="365F91" w:themeColor="accent1" w:themeShade="BF"/>
          <w:sz w:val="28"/>
          <w:szCs w:val="28"/>
        </w:rPr>
        <w:lastRenderedPageBreak/>
        <w:t>3.0</w:t>
      </w:r>
      <w:r w:rsidRPr="004131E1">
        <w:rPr>
          <w:rFonts w:asciiTheme="majorHAnsi" w:eastAsiaTheme="majorEastAsia" w:hAnsiTheme="majorHAnsi" w:cstheme="majorBidi"/>
          <w:b/>
          <w:bCs/>
          <w:color w:val="365F91" w:themeColor="accent1" w:themeShade="BF"/>
          <w:sz w:val="28"/>
          <w:szCs w:val="28"/>
        </w:rPr>
        <w:tab/>
        <w:t>EVALUATION CRITERIA</w:t>
      </w:r>
      <w:r w:rsidR="007D42A5">
        <w:rPr>
          <w:rFonts w:asciiTheme="majorHAnsi" w:eastAsiaTheme="majorEastAsia" w:hAnsiTheme="majorHAnsi" w:cstheme="majorBidi"/>
          <w:b/>
          <w:bCs/>
          <w:color w:val="365F91" w:themeColor="accent1" w:themeShade="BF"/>
          <w:sz w:val="28"/>
          <w:szCs w:val="28"/>
        </w:rPr>
        <w:t xml:space="preserve"> &amp; SCORING METHODOLOGY</w:t>
      </w:r>
    </w:p>
    <w:p w14:paraId="3E6EE3AF" w14:textId="77777777" w:rsidR="004131E1" w:rsidRPr="004131E1" w:rsidRDefault="004131E1" w:rsidP="004131E1">
      <w:pPr>
        <w:spacing w:line="276" w:lineRule="auto"/>
        <w:jc w:val="both"/>
        <w:rPr>
          <w:rFonts w:ascii="Arial" w:hAnsi="Arial" w:cs="Arial"/>
          <w:lang w:eastAsia="en-US"/>
        </w:rPr>
      </w:pPr>
    </w:p>
    <w:p w14:paraId="3F218877" w14:textId="77777777" w:rsidR="004131E1" w:rsidRPr="004131E1" w:rsidRDefault="004131E1" w:rsidP="004131E1">
      <w:pPr>
        <w:spacing w:line="276" w:lineRule="auto"/>
        <w:jc w:val="both"/>
        <w:rPr>
          <w:rFonts w:ascii="Arial" w:hAnsi="Arial" w:cs="Arial"/>
          <w:lang w:eastAsia="en-US"/>
        </w:rPr>
      </w:pPr>
      <w:r w:rsidRPr="004131E1">
        <w:rPr>
          <w:rFonts w:ascii="Arial" w:hAnsi="Arial" w:cs="Arial"/>
          <w:lang w:eastAsia="en-US"/>
        </w:rPr>
        <w:t xml:space="preserve">Submissions will be evaluated on the basis of </w:t>
      </w:r>
      <w:r w:rsidRPr="001F3024">
        <w:rPr>
          <w:rFonts w:ascii="Arial" w:hAnsi="Arial" w:cs="Arial"/>
          <w:b/>
          <w:lang w:eastAsia="en-US"/>
        </w:rPr>
        <w:t>Most Economically Advantageous Tender (MEAT)</w:t>
      </w:r>
      <w:r w:rsidRPr="004131E1">
        <w:rPr>
          <w:rFonts w:ascii="Arial" w:hAnsi="Arial" w:cs="Arial"/>
          <w:lang w:eastAsia="en-US"/>
        </w:rPr>
        <w:t xml:space="preserve"> and will be assessed on quality and price using the following </w:t>
      </w:r>
      <w:r w:rsidRPr="001F3024">
        <w:rPr>
          <w:rFonts w:ascii="Arial" w:hAnsi="Arial" w:cs="Arial"/>
          <w:b/>
          <w:lang w:eastAsia="en-US"/>
        </w:rPr>
        <w:t>weightings</w:t>
      </w:r>
      <w:r w:rsidRPr="004131E1">
        <w:rPr>
          <w:rFonts w:ascii="Arial" w:hAnsi="Arial" w:cs="Arial"/>
          <w:lang w:eastAsia="en-US"/>
        </w:rPr>
        <w:t>:</w:t>
      </w:r>
    </w:p>
    <w:p w14:paraId="047D198C" w14:textId="77777777" w:rsidR="004131E1" w:rsidRPr="004131E1" w:rsidRDefault="004131E1" w:rsidP="004131E1">
      <w:pPr>
        <w:tabs>
          <w:tab w:val="left" w:pos="1965"/>
        </w:tabs>
        <w:spacing w:line="276" w:lineRule="auto"/>
        <w:rPr>
          <w:rFonts w:ascii="Arial" w:hAnsi="Arial" w:cs="Arial"/>
          <w:lang w:eastAsia="en-US"/>
        </w:rPr>
      </w:pPr>
      <w:r w:rsidRPr="004131E1">
        <w:rPr>
          <w:rFonts w:ascii="Arial" w:hAnsi="Arial" w:cs="Arial"/>
          <w:lang w:eastAsia="en-US"/>
        </w:rPr>
        <w:tab/>
      </w:r>
    </w:p>
    <w:tbl>
      <w:tblPr>
        <w:tblStyle w:val="TableGrid"/>
        <w:tblW w:w="0" w:type="auto"/>
        <w:tblInd w:w="392" w:type="dxa"/>
        <w:tblLook w:val="04A0" w:firstRow="1" w:lastRow="0" w:firstColumn="1" w:lastColumn="0" w:noHBand="0" w:noVBand="1"/>
      </w:tblPr>
      <w:tblGrid>
        <w:gridCol w:w="5528"/>
        <w:gridCol w:w="2268"/>
      </w:tblGrid>
      <w:tr w:rsidR="004131E1" w:rsidRPr="004131E1" w14:paraId="6F5115A4" w14:textId="77777777" w:rsidTr="00C42554">
        <w:tc>
          <w:tcPr>
            <w:tcW w:w="5528" w:type="dxa"/>
            <w:tcBorders>
              <w:bottom w:val="single" w:sz="4" w:space="0" w:color="auto"/>
            </w:tcBorders>
            <w:shd w:val="clear" w:color="auto" w:fill="BFBFBF" w:themeFill="background1" w:themeFillShade="BF"/>
          </w:tcPr>
          <w:p w14:paraId="4E49BAF1" w14:textId="77777777" w:rsidR="004131E1" w:rsidRPr="004131E1" w:rsidRDefault="004131E1" w:rsidP="004131E1">
            <w:pPr>
              <w:tabs>
                <w:tab w:val="left" w:pos="1965"/>
              </w:tabs>
              <w:spacing w:line="276" w:lineRule="auto"/>
              <w:jc w:val="center"/>
              <w:rPr>
                <w:rFonts w:ascii="Arial" w:hAnsi="Arial" w:cs="Arial"/>
                <w:b/>
                <w:lang w:eastAsia="en-US"/>
              </w:rPr>
            </w:pPr>
            <w:r w:rsidRPr="004131E1">
              <w:rPr>
                <w:rFonts w:ascii="Arial" w:hAnsi="Arial" w:cs="Arial"/>
                <w:b/>
                <w:lang w:eastAsia="en-US"/>
              </w:rPr>
              <w:t>Evaluation Criteria</w:t>
            </w:r>
          </w:p>
        </w:tc>
        <w:tc>
          <w:tcPr>
            <w:tcW w:w="2268" w:type="dxa"/>
            <w:tcBorders>
              <w:bottom w:val="single" w:sz="4" w:space="0" w:color="auto"/>
            </w:tcBorders>
            <w:shd w:val="clear" w:color="auto" w:fill="BFBFBF" w:themeFill="background1" w:themeFillShade="BF"/>
          </w:tcPr>
          <w:p w14:paraId="7D959A65" w14:textId="77777777" w:rsidR="004131E1" w:rsidRPr="004131E1" w:rsidRDefault="004131E1" w:rsidP="004131E1">
            <w:pPr>
              <w:tabs>
                <w:tab w:val="left" w:pos="1965"/>
              </w:tabs>
              <w:spacing w:line="276" w:lineRule="auto"/>
              <w:jc w:val="center"/>
              <w:rPr>
                <w:rFonts w:ascii="Arial" w:hAnsi="Arial" w:cs="Arial"/>
                <w:b/>
                <w:lang w:eastAsia="en-US"/>
              </w:rPr>
            </w:pPr>
            <w:r w:rsidRPr="004131E1">
              <w:rPr>
                <w:rFonts w:ascii="Arial" w:hAnsi="Arial" w:cs="Arial"/>
                <w:b/>
                <w:lang w:eastAsia="en-US"/>
              </w:rPr>
              <w:t>Weighting</w:t>
            </w:r>
          </w:p>
        </w:tc>
      </w:tr>
      <w:tr w:rsidR="004131E1" w:rsidRPr="004131E1" w14:paraId="5F18F7DC" w14:textId="77777777" w:rsidTr="00C42554">
        <w:tc>
          <w:tcPr>
            <w:tcW w:w="5528" w:type="dxa"/>
            <w:shd w:val="clear" w:color="auto" w:fill="F2F2F2" w:themeFill="background1" w:themeFillShade="F2"/>
          </w:tcPr>
          <w:p w14:paraId="14B825A6" w14:textId="77777777" w:rsidR="004131E1" w:rsidRPr="004131E1" w:rsidRDefault="004131E1" w:rsidP="004131E1">
            <w:pPr>
              <w:tabs>
                <w:tab w:val="left" w:pos="1965"/>
              </w:tabs>
              <w:spacing w:line="276" w:lineRule="auto"/>
              <w:jc w:val="both"/>
              <w:rPr>
                <w:rFonts w:ascii="Arial" w:hAnsi="Arial" w:cs="Arial"/>
                <w:i/>
                <w:lang w:eastAsia="en-US"/>
              </w:rPr>
            </w:pPr>
            <w:r w:rsidRPr="004131E1">
              <w:rPr>
                <w:rFonts w:ascii="Arial" w:hAnsi="Arial" w:cs="Arial"/>
                <w:i/>
                <w:lang w:eastAsia="en-US"/>
              </w:rPr>
              <w:t>Experience of Delivering Similar Contracts</w:t>
            </w:r>
          </w:p>
        </w:tc>
        <w:tc>
          <w:tcPr>
            <w:tcW w:w="2268" w:type="dxa"/>
            <w:shd w:val="clear" w:color="auto" w:fill="F2F2F2" w:themeFill="background1" w:themeFillShade="F2"/>
          </w:tcPr>
          <w:p w14:paraId="77890886" w14:textId="77777777" w:rsidR="004131E1" w:rsidRPr="004131E1" w:rsidRDefault="004131E1" w:rsidP="004131E1">
            <w:pPr>
              <w:tabs>
                <w:tab w:val="left" w:pos="1965"/>
              </w:tabs>
              <w:spacing w:line="276" w:lineRule="auto"/>
              <w:jc w:val="center"/>
              <w:rPr>
                <w:rFonts w:ascii="Arial" w:hAnsi="Arial" w:cs="Arial"/>
                <w:lang w:eastAsia="en-US"/>
              </w:rPr>
            </w:pPr>
            <w:r w:rsidRPr="004131E1">
              <w:rPr>
                <w:rFonts w:ascii="Arial" w:hAnsi="Arial" w:cs="Arial"/>
                <w:lang w:eastAsia="en-US"/>
              </w:rPr>
              <w:t>20%</w:t>
            </w:r>
          </w:p>
        </w:tc>
      </w:tr>
      <w:tr w:rsidR="004131E1" w:rsidRPr="004131E1" w14:paraId="6087BE6D" w14:textId="77777777" w:rsidTr="00C42554">
        <w:tc>
          <w:tcPr>
            <w:tcW w:w="5528" w:type="dxa"/>
            <w:shd w:val="clear" w:color="auto" w:fill="F2F2F2" w:themeFill="background1" w:themeFillShade="F2"/>
          </w:tcPr>
          <w:p w14:paraId="5BE9A470" w14:textId="77777777" w:rsidR="004131E1" w:rsidRPr="004131E1" w:rsidRDefault="004131E1" w:rsidP="004131E1">
            <w:pPr>
              <w:tabs>
                <w:tab w:val="left" w:pos="1965"/>
              </w:tabs>
              <w:spacing w:line="276" w:lineRule="auto"/>
              <w:jc w:val="both"/>
              <w:rPr>
                <w:rFonts w:ascii="Arial" w:hAnsi="Arial" w:cs="Arial"/>
                <w:i/>
                <w:lang w:eastAsia="en-US"/>
              </w:rPr>
            </w:pPr>
            <w:r w:rsidRPr="004131E1">
              <w:rPr>
                <w:rFonts w:ascii="Arial" w:hAnsi="Arial" w:cs="Arial"/>
                <w:i/>
                <w:lang w:eastAsia="en-US"/>
              </w:rPr>
              <w:t>Team Expertise for delivering the service</w:t>
            </w:r>
          </w:p>
        </w:tc>
        <w:tc>
          <w:tcPr>
            <w:tcW w:w="2268" w:type="dxa"/>
            <w:shd w:val="clear" w:color="auto" w:fill="F2F2F2" w:themeFill="background1" w:themeFillShade="F2"/>
          </w:tcPr>
          <w:p w14:paraId="2D563DA5" w14:textId="77777777" w:rsidR="004131E1" w:rsidRPr="004131E1" w:rsidRDefault="004131E1" w:rsidP="004131E1">
            <w:pPr>
              <w:tabs>
                <w:tab w:val="left" w:pos="1965"/>
              </w:tabs>
              <w:spacing w:line="276" w:lineRule="auto"/>
              <w:jc w:val="center"/>
              <w:rPr>
                <w:rFonts w:ascii="Arial" w:hAnsi="Arial" w:cs="Arial"/>
                <w:lang w:eastAsia="en-US"/>
              </w:rPr>
            </w:pPr>
            <w:r w:rsidRPr="004131E1">
              <w:rPr>
                <w:rFonts w:ascii="Arial" w:hAnsi="Arial" w:cs="Arial"/>
                <w:lang w:eastAsia="en-US"/>
              </w:rPr>
              <w:t>10%</w:t>
            </w:r>
          </w:p>
        </w:tc>
      </w:tr>
      <w:tr w:rsidR="004131E1" w:rsidRPr="004131E1" w14:paraId="05B70FF9" w14:textId="77777777" w:rsidTr="00C42554">
        <w:tc>
          <w:tcPr>
            <w:tcW w:w="5528" w:type="dxa"/>
            <w:shd w:val="clear" w:color="auto" w:fill="F2F2F2" w:themeFill="background1" w:themeFillShade="F2"/>
          </w:tcPr>
          <w:p w14:paraId="52A1537B" w14:textId="77777777" w:rsidR="004131E1" w:rsidRPr="004131E1" w:rsidRDefault="004131E1" w:rsidP="004131E1">
            <w:pPr>
              <w:tabs>
                <w:tab w:val="left" w:pos="1965"/>
              </w:tabs>
              <w:spacing w:line="276" w:lineRule="auto"/>
              <w:jc w:val="both"/>
              <w:rPr>
                <w:rFonts w:ascii="Arial" w:hAnsi="Arial" w:cs="Arial"/>
                <w:i/>
                <w:lang w:eastAsia="en-US"/>
              </w:rPr>
            </w:pPr>
            <w:r w:rsidRPr="004131E1">
              <w:rPr>
                <w:rFonts w:ascii="Arial" w:hAnsi="Arial" w:cs="Arial"/>
                <w:i/>
                <w:lang w:eastAsia="en-US"/>
              </w:rPr>
              <w:t>Methodology Statement/Approach to the work</w:t>
            </w:r>
          </w:p>
        </w:tc>
        <w:tc>
          <w:tcPr>
            <w:tcW w:w="2268" w:type="dxa"/>
            <w:shd w:val="clear" w:color="auto" w:fill="F2F2F2" w:themeFill="background1" w:themeFillShade="F2"/>
          </w:tcPr>
          <w:p w14:paraId="120C8781" w14:textId="77777777" w:rsidR="004131E1" w:rsidRPr="004131E1" w:rsidRDefault="004131E1" w:rsidP="004131E1">
            <w:pPr>
              <w:tabs>
                <w:tab w:val="left" w:pos="1965"/>
              </w:tabs>
              <w:spacing w:line="276" w:lineRule="auto"/>
              <w:jc w:val="center"/>
              <w:rPr>
                <w:rFonts w:ascii="Arial" w:hAnsi="Arial" w:cs="Arial"/>
                <w:lang w:eastAsia="en-US"/>
              </w:rPr>
            </w:pPr>
            <w:r w:rsidRPr="004131E1">
              <w:rPr>
                <w:rFonts w:ascii="Arial" w:hAnsi="Arial" w:cs="Arial"/>
                <w:lang w:eastAsia="en-US"/>
              </w:rPr>
              <w:t>30%</w:t>
            </w:r>
          </w:p>
        </w:tc>
      </w:tr>
      <w:tr w:rsidR="004131E1" w:rsidRPr="004131E1" w14:paraId="6A277B2C" w14:textId="77777777" w:rsidTr="00C42554">
        <w:tc>
          <w:tcPr>
            <w:tcW w:w="5528" w:type="dxa"/>
            <w:shd w:val="clear" w:color="auto" w:fill="F2F2F2" w:themeFill="background1" w:themeFillShade="F2"/>
          </w:tcPr>
          <w:p w14:paraId="5AEC6818" w14:textId="77777777" w:rsidR="004131E1" w:rsidRPr="004131E1" w:rsidRDefault="004131E1" w:rsidP="004131E1">
            <w:pPr>
              <w:tabs>
                <w:tab w:val="left" w:pos="1965"/>
              </w:tabs>
              <w:spacing w:line="276" w:lineRule="auto"/>
              <w:jc w:val="both"/>
              <w:rPr>
                <w:rFonts w:ascii="Arial" w:hAnsi="Arial" w:cs="Arial"/>
                <w:i/>
                <w:lang w:eastAsia="en-US"/>
              </w:rPr>
            </w:pPr>
            <w:r w:rsidRPr="004131E1">
              <w:rPr>
                <w:rFonts w:ascii="Arial" w:hAnsi="Arial" w:cs="Arial"/>
                <w:i/>
                <w:lang w:eastAsia="en-US"/>
              </w:rPr>
              <w:t>Project Management Methodology</w:t>
            </w:r>
          </w:p>
        </w:tc>
        <w:tc>
          <w:tcPr>
            <w:tcW w:w="2268" w:type="dxa"/>
            <w:shd w:val="clear" w:color="auto" w:fill="F2F2F2" w:themeFill="background1" w:themeFillShade="F2"/>
          </w:tcPr>
          <w:p w14:paraId="3A625A1A" w14:textId="77777777" w:rsidR="004131E1" w:rsidRPr="004131E1" w:rsidRDefault="004131E1" w:rsidP="004131E1">
            <w:pPr>
              <w:tabs>
                <w:tab w:val="left" w:pos="1965"/>
              </w:tabs>
              <w:spacing w:line="276" w:lineRule="auto"/>
              <w:jc w:val="center"/>
              <w:rPr>
                <w:rFonts w:ascii="Arial" w:hAnsi="Arial" w:cs="Arial"/>
                <w:lang w:eastAsia="en-US"/>
              </w:rPr>
            </w:pPr>
            <w:r w:rsidRPr="004131E1">
              <w:rPr>
                <w:rFonts w:ascii="Arial" w:hAnsi="Arial" w:cs="Arial"/>
                <w:lang w:eastAsia="en-US"/>
              </w:rPr>
              <w:t>15%</w:t>
            </w:r>
          </w:p>
        </w:tc>
      </w:tr>
      <w:tr w:rsidR="004131E1" w:rsidRPr="004131E1" w14:paraId="37F7D4CB" w14:textId="77777777" w:rsidTr="00C42554">
        <w:tc>
          <w:tcPr>
            <w:tcW w:w="5528" w:type="dxa"/>
            <w:shd w:val="clear" w:color="auto" w:fill="F2F2F2" w:themeFill="background1" w:themeFillShade="F2"/>
          </w:tcPr>
          <w:p w14:paraId="07AD3E20" w14:textId="77777777" w:rsidR="004131E1" w:rsidRPr="004131E1" w:rsidRDefault="004131E1" w:rsidP="004131E1">
            <w:pPr>
              <w:tabs>
                <w:tab w:val="left" w:pos="1965"/>
              </w:tabs>
              <w:spacing w:line="276" w:lineRule="auto"/>
              <w:jc w:val="both"/>
              <w:rPr>
                <w:rFonts w:ascii="Arial" w:hAnsi="Arial" w:cs="Arial"/>
                <w:i/>
                <w:lang w:eastAsia="en-US"/>
              </w:rPr>
            </w:pPr>
            <w:r w:rsidRPr="004131E1">
              <w:rPr>
                <w:rFonts w:ascii="Arial" w:hAnsi="Arial" w:cs="Arial"/>
                <w:i/>
                <w:lang w:eastAsia="en-US"/>
              </w:rPr>
              <w:t>Procedures and Processes adopted to assure Quality</w:t>
            </w:r>
          </w:p>
        </w:tc>
        <w:tc>
          <w:tcPr>
            <w:tcW w:w="2268" w:type="dxa"/>
            <w:shd w:val="clear" w:color="auto" w:fill="F2F2F2" w:themeFill="background1" w:themeFillShade="F2"/>
          </w:tcPr>
          <w:p w14:paraId="1C34FDC3" w14:textId="77777777" w:rsidR="004131E1" w:rsidRPr="004131E1" w:rsidRDefault="004131E1" w:rsidP="004131E1">
            <w:pPr>
              <w:tabs>
                <w:tab w:val="left" w:pos="1965"/>
              </w:tabs>
              <w:spacing w:line="276" w:lineRule="auto"/>
              <w:jc w:val="center"/>
              <w:rPr>
                <w:rFonts w:ascii="Arial" w:hAnsi="Arial" w:cs="Arial"/>
                <w:lang w:eastAsia="en-US"/>
              </w:rPr>
            </w:pPr>
            <w:r w:rsidRPr="004131E1">
              <w:rPr>
                <w:rFonts w:ascii="Arial" w:hAnsi="Arial" w:cs="Arial"/>
                <w:lang w:eastAsia="en-US"/>
              </w:rPr>
              <w:t>5%</w:t>
            </w:r>
          </w:p>
        </w:tc>
      </w:tr>
      <w:tr w:rsidR="004131E1" w:rsidRPr="004131E1" w14:paraId="13587CC4" w14:textId="77777777" w:rsidTr="00C42554">
        <w:tc>
          <w:tcPr>
            <w:tcW w:w="5528" w:type="dxa"/>
            <w:shd w:val="clear" w:color="auto" w:fill="F2F2F2" w:themeFill="background1" w:themeFillShade="F2"/>
          </w:tcPr>
          <w:p w14:paraId="39AB3701" w14:textId="77777777" w:rsidR="004131E1" w:rsidRPr="004131E1" w:rsidRDefault="004131E1" w:rsidP="004131E1">
            <w:pPr>
              <w:tabs>
                <w:tab w:val="left" w:pos="1965"/>
              </w:tabs>
              <w:spacing w:line="276" w:lineRule="auto"/>
              <w:jc w:val="both"/>
              <w:rPr>
                <w:rFonts w:ascii="Arial" w:hAnsi="Arial" w:cs="Arial"/>
                <w:i/>
                <w:lang w:eastAsia="en-US"/>
              </w:rPr>
            </w:pPr>
            <w:r w:rsidRPr="004131E1">
              <w:rPr>
                <w:rFonts w:ascii="Arial" w:hAnsi="Arial" w:cs="Arial"/>
                <w:i/>
                <w:lang w:eastAsia="en-US"/>
              </w:rPr>
              <w:t>Price</w:t>
            </w:r>
          </w:p>
        </w:tc>
        <w:tc>
          <w:tcPr>
            <w:tcW w:w="2268" w:type="dxa"/>
            <w:shd w:val="clear" w:color="auto" w:fill="F2F2F2" w:themeFill="background1" w:themeFillShade="F2"/>
          </w:tcPr>
          <w:p w14:paraId="7869F13C" w14:textId="77777777" w:rsidR="004131E1" w:rsidRPr="004131E1" w:rsidRDefault="004131E1" w:rsidP="004131E1">
            <w:pPr>
              <w:tabs>
                <w:tab w:val="left" w:pos="1965"/>
              </w:tabs>
              <w:spacing w:line="276" w:lineRule="auto"/>
              <w:jc w:val="center"/>
              <w:rPr>
                <w:rFonts w:ascii="Arial" w:hAnsi="Arial" w:cs="Arial"/>
                <w:lang w:eastAsia="en-US"/>
              </w:rPr>
            </w:pPr>
            <w:r w:rsidRPr="004131E1">
              <w:rPr>
                <w:rFonts w:ascii="Arial" w:hAnsi="Arial" w:cs="Arial"/>
                <w:lang w:eastAsia="en-US"/>
              </w:rPr>
              <w:t>20%</w:t>
            </w:r>
          </w:p>
        </w:tc>
      </w:tr>
    </w:tbl>
    <w:p w14:paraId="44B72952" w14:textId="77777777" w:rsidR="004131E1" w:rsidRDefault="004131E1" w:rsidP="004131E1">
      <w:pPr>
        <w:spacing w:line="276" w:lineRule="auto"/>
        <w:rPr>
          <w:rFonts w:ascii="Arial" w:hAnsi="Arial" w:cs="Arial"/>
          <w:lang w:eastAsia="en-US"/>
        </w:rPr>
      </w:pPr>
    </w:p>
    <w:p w14:paraId="41B8F885" w14:textId="77777777" w:rsidR="00E65F39" w:rsidRDefault="00E65F39" w:rsidP="004131E1">
      <w:pPr>
        <w:spacing w:line="276" w:lineRule="auto"/>
        <w:rPr>
          <w:rFonts w:ascii="Arial" w:hAnsi="Arial" w:cs="Arial"/>
          <w:lang w:eastAsia="en-US"/>
        </w:rPr>
      </w:pPr>
      <w:r>
        <w:rPr>
          <w:rFonts w:ascii="Arial" w:hAnsi="Arial" w:cs="Arial"/>
          <w:lang w:eastAsia="en-US"/>
        </w:rPr>
        <w:t xml:space="preserve">The </w:t>
      </w:r>
      <w:r w:rsidRPr="001F3024">
        <w:rPr>
          <w:rFonts w:ascii="Arial" w:hAnsi="Arial" w:cs="Arial"/>
          <w:b/>
          <w:lang w:eastAsia="en-US"/>
        </w:rPr>
        <w:t>scoring methodology</w:t>
      </w:r>
      <w:r>
        <w:rPr>
          <w:rFonts w:ascii="Arial" w:hAnsi="Arial" w:cs="Arial"/>
          <w:lang w:eastAsia="en-US"/>
        </w:rPr>
        <w:t xml:space="preserve"> is as follows:</w:t>
      </w:r>
    </w:p>
    <w:p w14:paraId="7022D5F6" w14:textId="77777777" w:rsidR="00E65F39" w:rsidRPr="004131E1" w:rsidRDefault="00E65F39" w:rsidP="004131E1">
      <w:pPr>
        <w:spacing w:line="276" w:lineRule="auto"/>
        <w:rPr>
          <w:rFonts w:ascii="Arial" w:hAnsi="Arial" w:cs="Arial"/>
          <w:lang w:eastAsia="en-US"/>
        </w:rPr>
      </w:pPr>
    </w:p>
    <w:tbl>
      <w:tblPr>
        <w:tblW w:w="7832" w:type="dxa"/>
        <w:jc w:val="center"/>
        <w:tblLook w:val="0000" w:firstRow="0" w:lastRow="0" w:firstColumn="0" w:lastColumn="0" w:noHBand="0" w:noVBand="0"/>
      </w:tblPr>
      <w:tblGrid>
        <w:gridCol w:w="6491"/>
        <w:gridCol w:w="1341"/>
      </w:tblGrid>
      <w:tr w:rsidR="00E65F39" w:rsidRPr="00E65F39" w14:paraId="1123D34E" w14:textId="77777777" w:rsidTr="007D42A5">
        <w:trPr>
          <w:trHeight w:val="315"/>
          <w:jc w:val="center"/>
        </w:trPr>
        <w:tc>
          <w:tcPr>
            <w:tcW w:w="7832" w:type="dxa"/>
            <w:gridSpan w:val="2"/>
            <w:tcBorders>
              <w:top w:val="double" w:sz="6" w:space="0" w:color="auto"/>
              <w:left w:val="double" w:sz="6" w:space="0" w:color="auto"/>
              <w:bottom w:val="single" w:sz="4" w:space="0" w:color="auto"/>
              <w:right w:val="double" w:sz="6" w:space="0" w:color="000000"/>
            </w:tcBorders>
            <w:shd w:val="clear" w:color="auto" w:fill="C0C0C0"/>
            <w:noWrap/>
            <w:vAlign w:val="center"/>
          </w:tcPr>
          <w:p w14:paraId="037741CC" w14:textId="77777777" w:rsidR="00E65F39" w:rsidRPr="00E65F39" w:rsidRDefault="00E65F39" w:rsidP="00E65F39">
            <w:pPr>
              <w:spacing w:after="200" w:line="276" w:lineRule="auto"/>
              <w:jc w:val="center"/>
              <w:rPr>
                <w:rFonts w:ascii="Arial" w:eastAsia="Calibri" w:hAnsi="Arial" w:cs="Arial"/>
                <w:b/>
                <w:bCs/>
                <w:sz w:val="22"/>
                <w:szCs w:val="22"/>
                <w:lang w:eastAsia="en-US"/>
              </w:rPr>
            </w:pPr>
            <w:r w:rsidRPr="00E65F39">
              <w:rPr>
                <w:rFonts w:ascii="Arial" w:eastAsia="Calibri" w:hAnsi="Arial" w:cs="Arial"/>
                <w:b/>
                <w:bCs/>
                <w:sz w:val="22"/>
                <w:szCs w:val="22"/>
                <w:lang w:eastAsia="en-US"/>
              </w:rPr>
              <w:t>Scoring - Quality Criteria</w:t>
            </w:r>
          </w:p>
        </w:tc>
      </w:tr>
      <w:tr w:rsidR="00E65F39" w:rsidRPr="00E65F39" w14:paraId="5DB7EF2A" w14:textId="77777777" w:rsidTr="007D42A5">
        <w:trPr>
          <w:trHeight w:val="315"/>
          <w:jc w:val="center"/>
        </w:trPr>
        <w:tc>
          <w:tcPr>
            <w:tcW w:w="6491" w:type="dxa"/>
            <w:tcBorders>
              <w:top w:val="nil"/>
              <w:left w:val="double" w:sz="6" w:space="0" w:color="auto"/>
              <w:bottom w:val="double" w:sz="6" w:space="0" w:color="auto"/>
              <w:right w:val="single" w:sz="4" w:space="0" w:color="auto"/>
            </w:tcBorders>
            <w:shd w:val="clear" w:color="auto" w:fill="auto"/>
            <w:noWrap/>
            <w:vAlign w:val="center"/>
          </w:tcPr>
          <w:p w14:paraId="266E008C" w14:textId="77777777" w:rsidR="00E65F39" w:rsidRPr="00E65F39" w:rsidRDefault="00E65F39" w:rsidP="00E65F39">
            <w:pPr>
              <w:spacing w:after="200" w:line="276" w:lineRule="auto"/>
              <w:jc w:val="center"/>
              <w:rPr>
                <w:rFonts w:ascii="Arial" w:eastAsia="Calibri" w:hAnsi="Arial" w:cs="Arial"/>
                <w:b/>
                <w:bCs/>
                <w:sz w:val="22"/>
                <w:szCs w:val="22"/>
                <w:lang w:eastAsia="en-US"/>
              </w:rPr>
            </w:pPr>
            <w:r w:rsidRPr="00E65F39">
              <w:rPr>
                <w:rFonts w:ascii="Arial" w:eastAsia="Calibri" w:hAnsi="Arial" w:cs="Arial"/>
                <w:b/>
                <w:bCs/>
                <w:sz w:val="22"/>
                <w:szCs w:val="22"/>
                <w:lang w:eastAsia="en-US"/>
              </w:rPr>
              <w:t>Rating of Response</w:t>
            </w:r>
          </w:p>
        </w:tc>
        <w:tc>
          <w:tcPr>
            <w:tcW w:w="1341" w:type="dxa"/>
            <w:tcBorders>
              <w:top w:val="nil"/>
              <w:left w:val="nil"/>
              <w:bottom w:val="double" w:sz="6" w:space="0" w:color="auto"/>
              <w:right w:val="double" w:sz="6" w:space="0" w:color="auto"/>
            </w:tcBorders>
            <w:shd w:val="clear" w:color="auto" w:fill="auto"/>
            <w:noWrap/>
            <w:vAlign w:val="center"/>
          </w:tcPr>
          <w:p w14:paraId="6517D0F3" w14:textId="77777777" w:rsidR="00E65F39" w:rsidRPr="00E65F39" w:rsidRDefault="00E65F39" w:rsidP="00E65F39">
            <w:pPr>
              <w:spacing w:after="200" w:line="276" w:lineRule="auto"/>
              <w:jc w:val="center"/>
              <w:rPr>
                <w:rFonts w:ascii="Arial" w:eastAsia="Calibri" w:hAnsi="Arial" w:cs="Arial"/>
                <w:b/>
                <w:bCs/>
                <w:sz w:val="22"/>
                <w:szCs w:val="22"/>
                <w:lang w:eastAsia="en-US"/>
              </w:rPr>
            </w:pPr>
            <w:r w:rsidRPr="00E65F39">
              <w:rPr>
                <w:rFonts w:ascii="Arial" w:eastAsia="Calibri" w:hAnsi="Arial" w:cs="Arial"/>
                <w:b/>
                <w:bCs/>
                <w:sz w:val="22"/>
                <w:szCs w:val="22"/>
                <w:lang w:eastAsia="en-US"/>
              </w:rPr>
              <w:t>Score</w:t>
            </w:r>
          </w:p>
        </w:tc>
      </w:tr>
      <w:tr w:rsidR="00E65F39" w:rsidRPr="00E65F39" w14:paraId="2BD2E989" w14:textId="77777777" w:rsidTr="007D42A5">
        <w:trPr>
          <w:trHeight w:val="909"/>
          <w:jc w:val="center"/>
        </w:trPr>
        <w:tc>
          <w:tcPr>
            <w:tcW w:w="6491" w:type="dxa"/>
            <w:tcBorders>
              <w:top w:val="nil"/>
              <w:left w:val="double" w:sz="6" w:space="0" w:color="auto"/>
              <w:bottom w:val="single" w:sz="4" w:space="0" w:color="auto"/>
              <w:right w:val="single" w:sz="4" w:space="0" w:color="auto"/>
            </w:tcBorders>
            <w:shd w:val="clear" w:color="auto" w:fill="auto"/>
            <w:vAlign w:val="center"/>
          </w:tcPr>
          <w:p w14:paraId="745F05E1" w14:textId="77777777" w:rsidR="00E65F39" w:rsidRPr="00E65F39" w:rsidRDefault="00E65F39" w:rsidP="00E65F39">
            <w:pPr>
              <w:spacing w:after="200"/>
              <w:rPr>
                <w:rFonts w:ascii="Arial" w:eastAsia="Calibri" w:hAnsi="Arial" w:cs="Arial"/>
                <w:sz w:val="22"/>
                <w:szCs w:val="22"/>
                <w:lang w:eastAsia="en-US"/>
              </w:rPr>
            </w:pPr>
            <w:r w:rsidRPr="00E65F39">
              <w:rPr>
                <w:rFonts w:ascii="Arial" w:eastAsia="Calibri" w:hAnsi="Arial" w:cs="Arial"/>
                <w:sz w:val="22"/>
                <w:szCs w:val="22"/>
                <w:lang w:eastAsia="en-US"/>
              </w:rPr>
              <w:t xml:space="preserve">Perfect &amp; Fully Compliant Submission - which meets all requirements of the specification and is fully explained in comprehensive detail. No omissions in the response. </w:t>
            </w:r>
          </w:p>
        </w:tc>
        <w:tc>
          <w:tcPr>
            <w:tcW w:w="1341" w:type="dxa"/>
            <w:tcBorders>
              <w:top w:val="nil"/>
              <w:left w:val="nil"/>
              <w:bottom w:val="single" w:sz="4" w:space="0" w:color="auto"/>
              <w:right w:val="double" w:sz="6" w:space="0" w:color="auto"/>
            </w:tcBorders>
            <w:shd w:val="clear" w:color="auto" w:fill="auto"/>
            <w:noWrap/>
            <w:vAlign w:val="center"/>
          </w:tcPr>
          <w:p w14:paraId="7C7190F4" w14:textId="77777777" w:rsidR="00E65F39" w:rsidRPr="00E65F39" w:rsidRDefault="00E65F39" w:rsidP="00E65F39">
            <w:pPr>
              <w:spacing w:after="200"/>
              <w:jc w:val="center"/>
              <w:rPr>
                <w:rFonts w:ascii="Arial" w:eastAsia="Calibri" w:hAnsi="Arial" w:cs="Arial"/>
                <w:sz w:val="22"/>
                <w:szCs w:val="22"/>
                <w:lang w:eastAsia="en-US"/>
              </w:rPr>
            </w:pPr>
            <w:r w:rsidRPr="00E65F39">
              <w:rPr>
                <w:rFonts w:ascii="Arial" w:eastAsia="Calibri" w:hAnsi="Arial" w:cs="Arial"/>
                <w:sz w:val="22"/>
                <w:szCs w:val="22"/>
                <w:lang w:eastAsia="en-US"/>
              </w:rPr>
              <w:t>10</w:t>
            </w:r>
          </w:p>
        </w:tc>
      </w:tr>
      <w:tr w:rsidR="00E65F39" w:rsidRPr="00E65F39" w14:paraId="4FD7213B" w14:textId="77777777" w:rsidTr="007D42A5">
        <w:trPr>
          <w:trHeight w:val="570"/>
          <w:jc w:val="center"/>
        </w:trPr>
        <w:tc>
          <w:tcPr>
            <w:tcW w:w="6491" w:type="dxa"/>
            <w:tcBorders>
              <w:top w:val="nil"/>
              <w:left w:val="double" w:sz="6" w:space="0" w:color="auto"/>
              <w:bottom w:val="single" w:sz="4" w:space="0" w:color="auto"/>
              <w:right w:val="single" w:sz="4" w:space="0" w:color="auto"/>
            </w:tcBorders>
            <w:shd w:val="clear" w:color="auto" w:fill="auto"/>
            <w:vAlign w:val="center"/>
          </w:tcPr>
          <w:p w14:paraId="55560136" w14:textId="77777777" w:rsidR="00E65F39" w:rsidRPr="00E65F39" w:rsidRDefault="00E65F39" w:rsidP="00E65F39">
            <w:pPr>
              <w:spacing w:after="200"/>
              <w:rPr>
                <w:rFonts w:ascii="Arial" w:eastAsia="Calibri" w:hAnsi="Arial" w:cs="Arial"/>
                <w:sz w:val="22"/>
                <w:szCs w:val="22"/>
                <w:lang w:eastAsia="en-US"/>
              </w:rPr>
            </w:pPr>
            <w:r w:rsidRPr="00E65F39">
              <w:rPr>
                <w:rFonts w:ascii="Arial" w:eastAsia="Calibri" w:hAnsi="Arial" w:cs="Arial"/>
                <w:sz w:val="22"/>
                <w:szCs w:val="22"/>
                <w:lang w:eastAsia="en-US"/>
              </w:rPr>
              <w:t xml:space="preserve">Very Good Submission - Response is credible and positive and demonstrates a position completely in accordance with the tender requirements.  </w:t>
            </w:r>
          </w:p>
        </w:tc>
        <w:tc>
          <w:tcPr>
            <w:tcW w:w="1341" w:type="dxa"/>
            <w:tcBorders>
              <w:top w:val="nil"/>
              <w:left w:val="nil"/>
              <w:bottom w:val="single" w:sz="4" w:space="0" w:color="auto"/>
              <w:right w:val="double" w:sz="6" w:space="0" w:color="auto"/>
            </w:tcBorders>
            <w:shd w:val="clear" w:color="auto" w:fill="auto"/>
            <w:noWrap/>
            <w:vAlign w:val="center"/>
          </w:tcPr>
          <w:p w14:paraId="5F7969A7" w14:textId="77777777" w:rsidR="00E65F39" w:rsidRPr="00E65F39" w:rsidRDefault="00E65F39" w:rsidP="00E65F39">
            <w:pPr>
              <w:spacing w:after="200"/>
              <w:jc w:val="center"/>
              <w:rPr>
                <w:rFonts w:ascii="Arial" w:eastAsia="Calibri" w:hAnsi="Arial" w:cs="Arial"/>
                <w:sz w:val="22"/>
                <w:szCs w:val="22"/>
                <w:lang w:eastAsia="en-US"/>
              </w:rPr>
            </w:pPr>
            <w:r w:rsidRPr="00E65F39">
              <w:rPr>
                <w:rFonts w:ascii="Arial" w:eastAsia="Calibri" w:hAnsi="Arial" w:cs="Arial"/>
                <w:sz w:val="22"/>
                <w:szCs w:val="22"/>
                <w:lang w:eastAsia="en-US"/>
              </w:rPr>
              <w:t>8</w:t>
            </w:r>
          </w:p>
        </w:tc>
      </w:tr>
      <w:tr w:rsidR="00E65F39" w:rsidRPr="00E65F39" w14:paraId="481FD22A" w14:textId="77777777" w:rsidTr="007D42A5">
        <w:trPr>
          <w:trHeight w:val="585"/>
          <w:jc w:val="center"/>
        </w:trPr>
        <w:tc>
          <w:tcPr>
            <w:tcW w:w="6491" w:type="dxa"/>
            <w:tcBorders>
              <w:top w:val="single" w:sz="4" w:space="0" w:color="auto"/>
              <w:left w:val="double" w:sz="6" w:space="0" w:color="auto"/>
              <w:bottom w:val="single" w:sz="4" w:space="0" w:color="auto"/>
              <w:right w:val="single" w:sz="4" w:space="0" w:color="auto"/>
            </w:tcBorders>
            <w:shd w:val="clear" w:color="auto" w:fill="auto"/>
            <w:vAlign w:val="center"/>
          </w:tcPr>
          <w:p w14:paraId="0B22AE0D" w14:textId="77777777" w:rsidR="00E65F39" w:rsidRPr="00E65F39" w:rsidRDefault="00E65F39" w:rsidP="00E65F39">
            <w:pPr>
              <w:spacing w:after="200"/>
              <w:rPr>
                <w:rFonts w:ascii="Arial" w:eastAsia="Calibri" w:hAnsi="Arial" w:cs="Arial"/>
                <w:sz w:val="22"/>
                <w:szCs w:val="22"/>
                <w:lang w:eastAsia="en-US"/>
              </w:rPr>
            </w:pPr>
            <w:r w:rsidRPr="00E65F39">
              <w:rPr>
                <w:rFonts w:ascii="Arial" w:eastAsia="Calibri" w:hAnsi="Arial" w:cs="Arial"/>
                <w:sz w:val="22"/>
                <w:szCs w:val="22"/>
                <w:lang w:eastAsia="en-US"/>
              </w:rPr>
              <w:t>Satisfactory Submission - which meets the essential requirements and is explained in adequate detail.</w:t>
            </w:r>
          </w:p>
        </w:tc>
        <w:tc>
          <w:tcPr>
            <w:tcW w:w="1341" w:type="dxa"/>
            <w:tcBorders>
              <w:top w:val="single" w:sz="4" w:space="0" w:color="auto"/>
              <w:left w:val="nil"/>
              <w:bottom w:val="single" w:sz="4" w:space="0" w:color="auto"/>
              <w:right w:val="double" w:sz="6" w:space="0" w:color="auto"/>
            </w:tcBorders>
            <w:shd w:val="clear" w:color="auto" w:fill="auto"/>
            <w:noWrap/>
            <w:vAlign w:val="center"/>
          </w:tcPr>
          <w:p w14:paraId="4C7BE57D" w14:textId="77777777" w:rsidR="00E65F39" w:rsidRPr="00E65F39" w:rsidRDefault="00E65F39" w:rsidP="00E65F39">
            <w:pPr>
              <w:spacing w:after="200"/>
              <w:jc w:val="center"/>
              <w:rPr>
                <w:rFonts w:ascii="Arial" w:eastAsia="Calibri" w:hAnsi="Arial" w:cs="Arial"/>
                <w:sz w:val="22"/>
                <w:szCs w:val="22"/>
                <w:lang w:eastAsia="en-US"/>
              </w:rPr>
            </w:pPr>
            <w:r w:rsidRPr="00E65F39">
              <w:rPr>
                <w:rFonts w:ascii="Arial" w:eastAsia="Calibri" w:hAnsi="Arial" w:cs="Arial"/>
                <w:sz w:val="22"/>
                <w:szCs w:val="22"/>
                <w:lang w:eastAsia="en-US"/>
              </w:rPr>
              <w:t>6</w:t>
            </w:r>
          </w:p>
        </w:tc>
      </w:tr>
      <w:tr w:rsidR="00E65F39" w:rsidRPr="00E65F39" w14:paraId="04D3EB18" w14:textId="77777777" w:rsidTr="007D42A5">
        <w:trPr>
          <w:trHeight w:val="585"/>
          <w:jc w:val="center"/>
        </w:trPr>
        <w:tc>
          <w:tcPr>
            <w:tcW w:w="6491" w:type="dxa"/>
            <w:tcBorders>
              <w:top w:val="single" w:sz="4" w:space="0" w:color="auto"/>
              <w:left w:val="double" w:sz="6" w:space="0" w:color="auto"/>
              <w:bottom w:val="single" w:sz="4" w:space="0" w:color="auto"/>
              <w:right w:val="single" w:sz="4" w:space="0" w:color="auto"/>
            </w:tcBorders>
            <w:shd w:val="clear" w:color="auto" w:fill="auto"/>
            <w:vAlign w:val="center"/>
          </w:tcPr>
          <w:p w14:paraId="07CE625D" w14:textId="77777777" w:rsidR="00E65F39" w:rsidRPr="00E65F39" w:rsidRDefault="00E65F39" w:rsidP="00E65F39">
            <w:pPr>
              <w:spacing w:after="200"/>
              <w:rPr>
                <w:rFonts w:ascii="Arial" w:eastAsia="Calibri" w:hAnsi="Arial" w:cs="Arial"/>
                <w:sz w:val="22"/>
                <w:szCs w:val="22"/>
                <w:lang w:eastAsia="en-US"/>
              </w:rPr>
            </w:pPr>
            <w:r w:rsidRPr="00E65F39">
              <w:rPr>
                <w:rFonts w:ascii="Arial" w:eastAsia="Calibri" w:hAnsi="Arial" w:cs="Arial"/>
                <w:sz w:val="22"/>
                <w:szCs w:val="22"/>
                <w:lang w:eastAsia="en-US"/>
              </w:rPr>
              <w:t>Partially Compliant (Minor issues) Submission - which in some areas falls short of requirements and is poorly explained.</w:t>
            </w:r>
          </w:p>
        </w:tc>
        <w:tc>
          <w:tcPr>
            <w:tcW w:w="1341" w:type="dxa"/>
            <w:tcBorders>
              <w:top w:val="single" w:sz="4" w:space="0" w:color="auto"/>
              <w:left w:val="nil"/>
              <w:bottom w:val="single" w:sz="4" w:space="0" w:color="auto"/>
              <w:right w:val="double" w:sz="6" w:space="0" w:color="auto"/>
            </w:tcBorders>
            <w:shd w:val="clear" w:color="auto" w:fill="auto"/>
            <w:noWrap/>
            <w:vAlign w:val="center"/>
          </w:tcPr>
          <w:p w14:paraId="13A039BE" w14:textId="77777777" w:rsidR="00E65F39" w:rsidRPr="00E65F39" w:rsidRDefault="00E65F39" w:rsidP="00E65F39">
            <w:pPr>
              <w:spacing w:after="200"/>
              <w:jc w:val="center"/>
              <w:rPr>
                <w:rFonts w:ascii="Arial" w:eastAsia="Calibri" w:hAnsi="Arial" w:cs="Arial"/>
                <w:sz w:val="22"/>
                <w:szCs w:val="22"/>
                <w:lang w:eastAsia="en-US"/>
              </w:rPr>
            </w:pPr>
            <w:r w:rsidRPr="00E65F39">
              <w:rPr>
                <w:rFonts w:ascii="Arial" w:eastAsia="Calibri" w:hAnsi="Arial" w:cs="Arial"/>
                <w:sz w:val="22"/>
                <w:szCs w:val="22"/>
                <w:lang w:eastAsia="en-US"/>
              </w:rPr>
              <w:t>4</w:t>
            </w:r>
          </w:p>
        </w:tc>
      </w:tr>
      <w:tr w:rsidR="00E65F39" w:rsidRPr="00E65F39" w14:paraId="7924BD0D" w14:textId="77777777" w:rsidTr="007D42A5">
        <w:trPr>
          <w:trHeight w:val="585"/>
          <w:jc w:val="center"/>
        </w:trPr>
        <w:tc>
          <w:tcPr>
            <w:tcW w:w="6491" w:type="dxa"/>
            <w:tcBorders>
              <w:top w:val="single" w:sz="4" w:space="0" w:color="auto"/>
              <w:left w:val="double" w:sz="6" w:space="0" w:color="auto"/>
              <w:bottom w:val="single" w:sz="4" w:space="0" w:color="auto"/>
              <w:right w:val="single" w:sz="4" w:space="0" w:color="auto"/>
            </w:tcBorders>
            <w:shd w:val="clear" w:color="auto" w:fill="auto"/>
            <w:vAlign w:val="center"/>
          </w:tcPr>
          <w:p w14:paraId="50EEAC9E" w14:textId="77777777" w:rsidR="00E65F39" w:rsidRPr="00E65F39" w:rsidRDefault="00E65F39" w:rsidP="00E65F39">
            <w:pPr>
              <w:spacing w:after="200"/>
              <w:rPr>
                <w:rFonts w:ascii="Arial" w:eastAsia="Calibri" w:hAnsi="Arial" w:cs="Arial"/>
                <w:sz w:val="22"/>
                <w:szCs w:val="22"/>
                <w:lang w:eastAsia="en-US"/>
              </w:rPr>
            </w:pPr>
            <w:r w:rsidRPr="00E65F39">
              <w:rPr>
                <w:rFonts w:ascii="Arial" w:eastAsia="Calibri" w:hAnsi="Arial" w:cs="Arial"/>
                <w:sz w:val="22"/>
                <w:szCs w:val="22"/>
                <w:lang w:eastAsia="en-US"/>
              </w:rPr>
              <w:t>Poor Submission – scarcely meets the requirements and raises doubt as to the ability to develop an acceptable and beneficial contract.</w:t>
            </w:r>
          </w:p>
        </w:tc>
        <w:tc>
          <w:tcPr>
            <w:tcW w:w="1341" w:type="dxa"/>
            <w:tcBorders>
              <w:top w:val="single" w:sz="4" w:space="0" w:color="auto"/>
              <w:left w:val="nil"/>
              <w:bottom w:val="single" w:sz="4" w:space="0" w:color="auto"/>
              <w:right w:val="double" w:sz="6" w:space="0" w:color="auto"/>
            </w:tcBorders>
            <w:shd w:val="clear" w:color="auto" w:fill="auto"/>
            <w:noWrap/>
            <w:vAlign w:val="center"/>
          </w:tcPr>
          <w:p w14:paraId="6F610C60" w14:textId="77777777" w:rsidR="00E65F39" w:rsidRPr="00E65F39" w:rsidRDefault="00E65F39" w:rsidP="00E65F39">
            <w:pPr>
              <w:spacing w:after="200"/>
              <w:jc w:val="center"/>
              <w:rPr>
                <w:rFonts w:ascii="Arial" w:eastAsia="Calibri" w:hAnsi="Arial" w:cs="Arial"/>
                <w:sz w:val="22"/>
                <w:szCs w:val="22"/>
                <w:lang w:eastAsia="en-US"/>
              </w:rPr>
            </w:pPr>
            <w:r w:rsidRPr="00E65F39">
              <w:rPr>
                <w:rFonts w:ascii="Arial" w:eastAsia="Calibri" w:hAnsi="Arial" w:cs="Arial"/>
                <w:sz w:val="22"/>
                <w:szCs w:val="22"/>
                <w:lang w:eastAsia="en-US"/>
              </w:rPr>
              <w:t>2</w:t>
            </w:r>
          </w:p>
        </w:tc>
      </w:tr>
      <w:tr w:rsidR="00E65F39" w:rsidRPr="00E65F39" w14:paraId="7D9F0162" w14:textId="77777777" w:rsidTr="007D42A5">
        <w:trPr>
          <w:trHeight w:val="585"/>
          <w:jc w:val="center"/>
        </w:trPr>
        <w:tc>
          <w:tcPr>
            <w:tcW w:w="6491" w:type="dxa"/>
            <w:tcBorders>
              <w:top w:val="single" w:sz="4" w:space="0" w:color="auto"/>
              <w:left w:val="double" w:sz="6" w:space="0" w:color="auto"/>
              <w:bottom w:val="double" w:sz="6" w:space="0" w:color="auto"/>
              <w:right w:val="single" w:sz="4" w:space="0" w:color="auto"/>
            </w:tcBorders>
            <w:shd w:val="clear" w:color="auto" w:fill="auto"/>
            <w:vAlign w:val="center"/>
          </w:tcPr>
          <w:p w14:paraId="1175976F" w14:textId="77777777" w:rsidR="00E65F39" w:rsidRPr="00E65F39" w:rsidRDefault="00E65F39" w:rsidP="00E65F39">
            <w:pPr>
              <w:spacing w:after="200"/>
              <w:rPr>
                <w:rFonts w:ascii="Arial" w:eastAsia="Calibri" w:hAnsi="Arial" w:cs="Arial"/>
                <w:sz w:val="22"/>
                <w:szCs w:val="22"/>
                <w:lang w:eastAsia="en-US"/>
              </w:rPr>
            </w:pPr>
            <w:r w:rsidRPr="00E65F39">
              <w:rPr>
                <w:rFonts w:ascii="Arial" w:eastAsia="Calibri" w:hAnsi="Arial" w:cs="Arial"/>
                <w:sz w:val="22"/>
                <w:szCs w:val="22"/>
                <w:lang w:eastAsia="en-US"/>
              </w:rPr>
              <w:t>An unanswered response, or a response that is totally unacceptable and does not fulfil the requirement in any way</w:t>
            </w:r>
          </w:p>
        </w:tc>
        <w:tc>
          <w:tcPr>
            <w:tcW w:w="1341" w:type="dxa"/>
            <w:tcBorders>
              <w:top w:val="single" w:sz="4" w:space="0" w:color="auto"/>
              <w:left w:val="nil"/>
              <w:bottom w:val="double" w:sz="6" w:space="0" w:color="auto"/>
              <w:right w:val="double" w:sz="6" w:space="0" w:color="auto"/>
            </w:tcBorders>
            <w:shd w:val="clear" w:color="auto" w:fill="auto"/>
            <w:noWrap/>
            <w:vAlign w:val="center"/>
          </w:tcPr>
          <w:p w14:paraId="673F2C9A" w14:textId="77777777" w:rsidR="00E65F39" w:rsidRPr="00E65F39" w:rsidRDefault="00E65F39" w:rsidP="00E65F39">
            <w:pPr>
              <w:spacing w:after="200"/>
              <w:jc w:val="center"/>
              <w:rPr>
                <w:rFonts w:ascii="Arial" w:eastAsia="Calibri" w:hAnsi="Arial" w:cs="Arial"/>
                <w:sz w:val="22"/>
                <w:szCs w:val="22"/>
                <w:lang w:eastAsia="en-US"/>
              </w:rPr>
            </w:pPr>
            <w:r w:rsidRPr="00E65F39">
              <w:rPr>
                <w:rFonts w:ascii="Arial" w:eastAsia="Calibri" w:hAnsi="Arial" w:cs="Arial"/>
                <w:sz w:val="22"/>
                <w:szCs w:val="22"/>
                <w:lang w:eastAsia="en-US"/>
              </w:rPr>
              <w:t>0</w:t>
            </w:r>
          </w:p>
        </w:tc>
      </w:tr>
    </w:tbl>
    <w:p w14:paraId="58050CF4" w14:textId="77777777" w:rsidR="00E65F39" w:rsidRDefault="00E65F39" w:rsidP="004131E1">
      <w:pPr>
        <w:spacing w:after="240" w:line="276" w:lineRule="auto"/>
        <w:jc w:val="both"/>
        <w:rPr>
          <w:rFonts w:ascii="Arial" w:hAnsi="Arial" w:cs="Arial"/>
          <w:lang w:eastAsia="en-US"/>
        </w:rPr>
      </w:pPr>
    </w:p>
    <w:p w14:paraId="54CECC53" w14:textId="77777777" w:rsidR="004131E1" w:rsidRPr="004131E1" w:rsidRDefault="004131E1" w:rsidP="004131E1">
      <w:pPr>
        <w:spacing w:after="240" w:line="276" w:lineRule="auto"/>
        <w:jc w:val="both"/>
        <w:rPr>
          <w:rFonts w:ascii="Arial" w:hAnsi="Arial" w:cs="Arial"/>
          <w:lang w:eastAsia="en-US"/>
        </w:rPr>
      </w:pPr>
      <w:r w:rsidRPr="004131E1">
        <w:rPr>
          <w:rFonts w:ascii="Arial" w:hAnsi="Arial" w:cs="Arial"/>
          <w:lang w:eastAsia="en-US"/>
        </w:rPr>
        <w:t xml:space="preserve">Tenderers should use this Evaluation Criteria </w:t>
      </w:r>
      <w:r w:rsidR="00E65F39">
        <w:rPr>
          <w:rFonts w:ascii="Arial" w:hAnsi="Arial" w:cs="Arial"/>
          <w:lang w:eastAsia="en-US"/>
        </w:rPr>
        <w:t xml:space="preserve">and the scoring methodology </w:t>
      </w:r>
      <w:r w:rsidRPr="004131E1">
        <w:rPr>
          <w:rFonts w:ascii="Arial" w:hAnsi="Arial" w:cs="Arial"/>
          <w:lang w:eastAsia="en-US"/>
        </w:rPr>
        <w:t>strategically in order to ensure they maximise their chances of being successful.</w:t>
      </w:r>
    </w:p>
    <w:p w14:paraId="1C816445" w14:textId="77777777" w:rsidR="004131E1" w:rsidRPr="004131E1" w:rsidRDefault="004131E1" w:rsidP="004131E1">
      <w:pPr>
        <w:spacing w:before="120" w:after="200" w:line="276" w:lineRule="auto"/>
        <w:jc w:val="both"/>
        <w:rPr>
          <w:rFonts w:ascii="Arial" w:hAnsi="Arial" w:cs="Arial"/>
        </w:rPr>
      </w:pPr>
      <w:r w:rsidRPr="004131E1">
        <w:rPr>
          <w:rFonts w:ascii="Arial" w:hAnsi="Arial" w:cs="Arial"/>
        </w:rPr>
        <w:t xml:space="preserve">Tenderers should also note that the delivery of the project has a maximum budget of £60,000 and therefore only offers of less than this amount will be considered. The lowest priced submission will be awarded the maximum percentage score available (20%). The remaining submissions will receive a </w:t>
      </w:r>
      <w:r w:rsidRPr="004131E1">
        <w:rPr>
          <w:rFonts w:ascii="Arial" w:hAnsi="Arial" w:cs="Arial"/>
        </w:rPr>
        <w:lastRenderedPageBreak/>
        <w:t xml:space="preserve">score on a pro rata basis based upon the percentage difference that they are away from the lowest price received. </w:t>
      </w:r>
    </w:p>
    <w:p w14:paraId="2AF075EC" w14:textId="77777777" w:rsidR="004131E1" w:rsidRPr="004131E1" w:rsidRDefault="004131E1" w:rsidP="004131E1">
      <w:pPr>
        <w:keepNext/>
        <w:keepLines/>
        <w:spacing w:before="480"/>
        <w:outlineLvl w:val="0"/>
        <w:rPr>
          <w:rFonts w:asciiTheme="majorHAnsi" w:eastAsiaTheme="majorEastAsia" w:hAnsiTheme="majorHAnsi" w:cstheme="majorBidi"/>
          <w:b/>
          <w:bCs/>
          <w:color w:val="365F91" w:themeColor="accent1" w:themeShade="BF"/>
          <w:sz w:val="28"/>
          <w:szCs w:val="28"/>
        </w:rPr>
      </w:pPr>
      <w:r w:rsidRPr="004131E1">
        <w:rPr>
          <w:rFonts w:asciiTheme="majorHAnsi" w:eastAsiaTheme="majorEastAsia" w:hAnsiTheme="majorHAnsi" w:cstheme="majorBidi"/>
          <w:b/>
          <w:bCs/>
          <w:color w:val="365F91" w:themeColor="accent1" w:themeShade="BF"/>
          <w:sz w:val="28"/>
          <w:szCs w:val="28"/>
        </w:rPr>
        <w:t>4.0</w:t>
      </w:r>
      <w:r w:rsidRPr="004131E1">
        <w:rPr>
          <w:rFonts w:asciiTheme="majorHAnsi" w:eastAsiaTheme="majorEastAsia" w:hAnsiTheme="majorHAnsi" w:cstheme="majorBidi"/>
          <w:b/>
          <w:bCs/>
          <w:color w:val="365F91" w:themeColor="accent1" w:themeShade="BF"/>
          <w:sz w:val="28"/>
          <w:szCs w:val="28"/>
        </w:rPr>
        <w:tab/>
        <w:t>INSTRUCTIONS TO TENDERERS</w:t>
      </w:r>
    </w:p>
    <w:p w14:paraId="65E8A3D1" w14:textId="77777777" w:rsidR="004131E1" w:rsidRPr="004131E1" w:rsidRDefault="004131E1" w:rsidP="004131E1">
      <w:pPr>
        <w:spacing w:line="276" w:lineRule="auto"/>
        <w:jc w:val="both"/>
        <w:rPr>
          <w:rFonts w:ascii="Arial" w:hAnsi="Arial" w:cs="Arial"/>
        </w:rPr>
      </w:pPr>
    </w:p>
    <w:p w14:paraId="28E174E6" w14:textId="42045C63" w:rsidR="004131E1" w:rsidRPr="004131E1" w:rsidRDefault="004131E1" w:rsidP="004131E1">
      <w:pPr>
        <w:spacing w:line="276" w:lineRule="auto"/>
        <w:jc w:val="both"/>
        <w:rPr>
          <w:rFonts w:ascii="Arial" w:hAnsi="Arial" w:cs="Arial"/>
        </w:rPr>
      </w:pPr>
      <w:r w:rsidRPr="004131E1">
        <w:rPr>
          <w:rFonts w:ascii="Arial" w:hAnsi="Arial" w:cs="Arial"/>
        </w:rPr>
        <w:t xml:space="preserve">Tenderers must upload their proposals via the </w:t>
      </w:r>
      <w:proofErr w:type="spellStart"/>
      <w:r w:rsidRPr="004131E1">
        <w:rPr>
          <w:rFonts w:ascii="Arial" w:hAnsi="Arial" w:cs="Arial"/>
        </w:rPr>
        <w:t>etenderwales</w:t>
      </w:r>
      <w:proofErr w:type="spellEnd"/>
      <w:r w:rsidRPr="004131E1">
        <w:rPr>
          <w:rFonts w:ascii="Arial" w:hAnsi="Arial" w:cs="Arial"/>
        </w:rPr>
        <w:t xml:space="preserve"> portal by 5pm on the 1</w:t>
      </w:r>
      <w:r w:rsidRPr="004131E1">
        <w:rPr>
          <w:rFonts w:ascii="Arial" w:hAnsi="Arial" w:cs="Arial"/>
          <w:vertAlign w:val="superscript"/>
        </w:rPr>
        <w:t>st</w:t>
      </w:r>
      <w:r w:rsidRPr="004131E1">
        <w:rPr>
          <w:rFonts w:ascii="Arial" w:hAnsi="Arial" w:cs="Arial"/>
        </w:rPr>
        <w:t xml:space="preserve"> of March 20</w:t>
      </w:r>
      <w:r w:rsidR="00346A36">
        <w:rPr>
          <w:rFonts w:ascii="Arial" w:hAnsi="Arial" w:cs="Arial"/>
        </w:rPr>
        <w:t>2</w:t>
      </w:r>
      <w:r w:rsidR="007801B2">
        <w:rPr>
          <w:rFonts w:ascii="Arial" w:hAnsi="Arial" w:cs="Arial"/>
        </w:rPr>
        <w:t>5</w:t>
      </w:r>
      <w:r w:rsidRPr="004131E1">
        <w:rPr>
          <w:rFonts w:ascii="Arial" w:hAnsi="Arial" w:cs="Arial"/>
        </w:rPr>
        <w:t xml:space="preserve">. Any late submissions will not be accepted. Any supplier clarifications must be received via the </w:t>
      </w:r>
      <w:proofErr w:type="spellStart"/>
      <w:r w:rsidRPr="004131E1">
        <w:rPr>
          <w:rFonts w:ascii="Arial" w:hAnsi="Arial" w:cs="Arial"/>
        </w:rPr>
        <w:t>etenderwales</w:t>
      </w:r>
      <w:proofErr w:type="spellEnd"/>
      <w:r w:rsidRPr="004131E1">
        <w:rPr>
          <w:rFonts w:ascii="Arial" w:hAnsi="Arial" w:cs="Arial"/>
        </w:rPr>
        <w:t xml:space="preserve"> portal by the 25</w:t>
      </w:r>
      <w:r w:rsidRPr="004131E1">
        <w:rPr>
          <w:rFonts w:ascii="Arial" w:hAnsi="Arial" w:cs="Arial"/>
          <w:vertAlign w:val="superscript"/>
        </w:rPr>
        <w:t>th</w:t>
      </w:r>
      <w:r w:rsidRPr="004131E1">
        <w:rPr>
          <w:rFonts w:ascii="Arial" w:hAnsi="Arial" w:cs="Arial"/>
        </w:rPr>
        <w:t xml:space="preserve"> of February to guarantee a response.  </w:t>
      </w:r>
    </w:p>
    <w:p w14:paraId="6C4E6B93" w14:textId="77777777" w:rsidR="00704104" w:rsidRDefault="00704104"/>
    <w:sectPr w:rsidR="00704104" w:rsidSect="004131E1">
      <w:pgSz w:w="11906" w:h="16838"/>
      <w:pgMar w:top="1021" w:right="1797" w:bottom="1021"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AB88C3" w14:textId="77777777" w:rsidR="007B721A" w:rsidRDefault="007B721A" w:rsidP="004131E1">
      <w:r>
        <w:separator/>
      </w:r>
    </w:p>
  </w:endnote>
  <w:endnote w:type="continuationSeparator" w:id="0">
    <w:p w14:paraId="1D5389D3" w14:textId="77777777" w:rsidR="007B721A" w:rsidRDefault="007B721A" w:rsidP="004131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ill Sans">
    <w:altName w:val="Century Gothic"/>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4097EA" w14:textId="77777777" w:rsidR="007B721A" w:rsidRDefault="007B721A" w:rsidP="004131E1">
      <w:r>
        <w:separator/>
      </w:r>
    </w:p>
  </w:footnote>
  <w:footnote w:type="continuationSeparator" w:id="0">
    <w:p w14:paraId="5421D9F1" w14:textId="77777777" w:rsidR="007B721A" w:rsidRDefault="007B721A" w:rsidP="004131E1">
      <w:r>
        <w:continuationSeparator/>
      </w:r>
    </w:p>
  </w:footnote>
  <w:footnote w:id="1">
    <w:p w14:paraId="35D24986" w14:textId="77777777" w:rsidR="004131E1" w:rsidRDefault="004131E1" w:rsidP="004131E1">
      <w:pPr>
        <w:pStyle w:val="FootnoteText"/>
        <w:jc w:val="both"/>
      </w:pPr>
      <w:r>
        <w:rPr>
          <w:rStyle w:val="FootnoteReference"/>
        </w:rPr>
        <w:footnoteRef/>
      </w:r>
      <w:r>
        <w:rPr>
          <w:rStyle w:val="FootnoteReference"/>
        </w:rPr>
        <w:footnoteRef/>
      </w:r>
      <w:r>
        <w:t xml:space="preserve"> </w:t>
      </w:r>
      <w:proofErr w:type="spellStart"/>
      <w:r>
        <w:t>TourismWales</w:t>
      </w:r>
      <w:proofErr w:type="spellEnd"/>
      <w:r>
        <w:t xml:space="preserve"> is a fictitious name for a Welsh Government public sector department that has been made up especially for the purpose of this exercise. Note that the content within this Invitation to Tender documentation is also completely fictitious and therefore should be considered solely for the purpose of this exercise.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5A17A6"/>
    <w:multiLevelType w:val="hybridMultilevel"/>
    <w:tmpl w:val="B6F4427C"/>
    <w:lvl w:ilvl="0" w:tplc="03F07FB8">
      <w:start w:val="1"/>
      <w:numFmt w:val="decimal"/>
      <w:lvlText w:val="%1."/>
      <w:lvlJc w:val="left"/>
      <w:pPr>
        <w:ind w:left="720" w:hanging="360"/>
      </w:pPr>
      <w:rPr>
        <w:rFonts w:hint="default"/>
        <w:b/>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8407C1E"/>
    <w:multiLevelType w:val="hybridMultilevel"/>
    <w:tmpl w:val="D5FCCEBA"/>
    <w:lvl w:ilvl="0" w:tplc="03F07FB8">
      <w:start w:val="1"/>
      <w:numFmt w:val="decimal"/>
      <w:lvlText w:val="%1."/>
      <w:lvlJc w:val="left"/>
      <w:pPr>
        <w:ind w:left="720" w:hanging="360"/>
      </w:pPr>
      <w:rPr>
        <w:rFonts w:hint="default"/>
        <w:b/>
      </w:rPr>
    </w:lvl>
    <w:lvl w:ilvl="1" w:tplc="08090003">
      <w:start w:val="1"/>
      <w:numFmt w:val="bullet"/>
      <w:lvlText w:val="o"/>
      <w:lvlJc w:val="left"/>
      <w:pPr>
        <w:ind w:left="1440" w:hanging="360"/>
      </w:pPr>
      <w:rPr>
        <w:rFonts w:ascii="Courier New" w:hAnsi="Courier New" w:cs="Courier New" w:hint="default"/>
      </w:rPr>
    </w:lvl>
    <w:lvl w:ilvl="2" w:tplc="DCF6752A">
      <w:start w:val="1"/>
      <w:numFmt w:val="bullet"/>
      <w:lvlText w:val="-"/>
      <w:lvlJc w:val="left"/>
      <w:pPr>
        <w:ind w:left="2160" w:hanging="360"/>
      </w:pPr>
      <w:rPr>
        <w:rFonts w:ascii="Arial" w:eastAsia="Times New Roman" w:hAnsi="Arial" w:cs="Arial"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0217485">
    <w:abstractNumId w:val="0"/>
  </w:num>
  <w:num w:numId="2" w16cid:durableId="412923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31E1"/>
    <w:rsid w:val="00007851"/>
    <w:rsid w:val="00030F45"/>
    <w:rsid w:val="0004274B"/>
    <w:rsid w:val="000926DB"/>
    <w:rsid w:val="000B7D4E"/>
    <w:rsid w:val="000F170F"/>
    <w:rsid w:val="00156E82"/>
    <w:rsid w:val="001B0A04"/>
    <w:rsid w:val="001F3024"/>
    <w:rsid w:val="00234854"/>
    <w:rsid w:val="00235142"/>
    <w:rsid w:val="00262822"/>
    <w:rsid w:val="00285A46"/>
    <w:rsid w:val="002E3E5E"/>
    <w:rsid w:val="0032247B"/>
    <w:rsid w:val="00346A36"/>
    <w:rsid w:val="003575B1"/>
    <w:rsid w:val="003B1EA4"/>
    <w:rsid w:val="003C0FAD"/>
    <w:rsid w:val="003F2CDF"/>
    <w:rsid w:val="0040295F"/>
    <w:rsid w:val="004131E1"/>
    <w:rsid w:val="00477DCB"/>
    <w:rsid w:val="004F2FB2"/>
    <w:rsid w:val="00505435"/>
    <w:rsid w:val="00542542"/>
    <w:rsid w:val="00557D68"/>
    <w:rsid w:val="00561399"/>
    <w:rsid w:val="0056169E"/>
    <w:rsid w:val="005733B8"/>
    <w:rsid w:val="005C2DFF"/>
    <w:rsid w:val="005E4FD6"/>
    <w:rsid w:val="00683F30"/>
    <w:rsid w:val="006E3214"/>
    <w:rsid w:val="00704104"/>
    <w:rsid w:val="00743832"/>
    <w:rsid w:val="007801B2"/>
    <w:rsid w:val="007B721A"/>
    <w:rsid w:val="007C0964"/>
    <w:rsid w:val="007D42A5"/>
    <w:rsid w:val="008B5B73"/>
    <w:rsid w:val="009C09B3"/>
    <w:rsid w:val="009E56AB"/>
    <w:rsid w:val="009E5C40"/>
    <w:rsid w:val="00A008DD"/>
    <w:rsid w:val="00A10EF6"/>
    <w:rsid w:val="00AC7BCA"/>
    <w:rsid w:val="00AF035D"/>
    <w:rsid w:val="00B37F45"/>
    <w:rsid w:val="00B76960"/>
    <w:rsid w:val="00BB6DC0"/>
    <w:rsid w:val="00BD6545"/>
    <w:rsid w:val="00D36926"/>
    <w:rsid w:val="00D71C1F"/>
    <w:rsid w:val="00D85EE6"/>
    <w:rsid w:val="00DC0246"/>
    <w:rsid w:val="00DD2C32"/>
    <w:rsid w:val="00E057E0"/>
    <w:rsid w:val="00E14890"/>
    <w:rsid w:val="00E400BA"/>
    <w:rsid w:val="00E424B2"/>
    <w:rsid w:val="00E65F39"/>
    <w:rsid w:val="00EA52DF"/>
    <w:rsid w:val="00EC0B14"/>
    <w:rsid w:val="00F15EBF"/>
    <w:rsid w:val="00F91046"/>
    <w:rsid w:val="00FC15BE"/>
    <w:rsid w:val="00FD2431"/>
    <w:rsid w:val="00FE432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618831"/>
  <w15:docId w15:val="{1B061B8F-D133-4EF6-B2E2-F441837B2D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D2431"/>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rsid w:val="004131E1"/>
    <w:rPr>
      <w:sz w:val="20"/>
      <w:szCs w:val="20"/>
    </w:rPr>
  </w:style>
  <w:style w:type="character" w:customStyle="1" w:styleId="FootnoteTextChar">
    <w:name w:val="Footnote Text Char"/>
    <w:basedOn w:val="DefaultParagraphFont"/>
    <w:link w:val="FootnoteText"/>
    <w:rsid w:val="004131E1"/>
  </w:style>
  <w:style w:type="character" w:styleId="FootnoteReference">
    <w:name w:val="footnote reference"/>
    <w:basedOn w:val="DefaultParagraphFont"/>
    <w:rsid w:val="004131E1"/>
    <w:rPr>
      <w:vertAlign w:val="superscript"/>
    </w:rPr>
  </w:style>
  <w:style w:type="table" w:styleId="TableGrid">
    <w:name w:val="Table Grid"/>
    <w:basedOn w:val="TableNormal"/>
    <w:rsid w:val="004131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91F64DC04611B4D84233692E900D4AE" ma:contentTypeVersion="12" ma:contentTypeDescription="Create a new document." ma:contentTypeScope="" ma:versionID="f03dfba5423b0555e569c189724f124e">
  <xsd:schema xmlns:xsd="http://www.w3.org/2001/XMLSchema" xmlns:xs="http://www.w3.org/2001/XMLSchema" xmlns:p="http://schemas.microsoft.com/office/2006/metadata/properties" xmlns:ns2="aef6bab9-9631-4042-8ac1-fec4e85c81ec" xmlns:ns3="608aff08-d109-4a6f-964d-8712a330e379" targetNamespace="http://schemas.microsoft.com/office/2006/metadata/properties" ma:root="true" ma:fieldsID="84664190a6fcfaff152c160b809b115d" ns2:_="" ns3:_="">
    <xsd:import namespace="aef6bab9-9631-4042-8ac1-fec4e85c81ec"/>
    <xsd:import namespace="608aff08-d109-4a6f-964d-8712a330e37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ef6bab9-9631-4042-8ac1-fec4e85c81e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08aff08-d109-4a6f-964d-8712a330e37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3F87E64-49D8-4189-AC58-FF3F0FB6A454}">
  <ds:schemaRefs>
    <ds:schemaRef ds:uri="http://schemas.microsoft.com/sharepoint/v3/contenttype/forms"/>
  </ds:schemaRefs>
</ds:datastoreItem>
</file>

<file path=customXml/itemProps2.xml><?xml version="1.0" encoding="utf-8"?>
<ds:datastoreItem xmlns:ds="http://schemas.openxmlformats.org/officeDocument/2006/customXml" ds:itemID="{5EE5506F-B693-4CD5-B181-A79D5744EC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ef6bab9-9631-4042-8ac1-fec4e85c81ec"/>
    <ds:schemaRef ds:uri="608aff08-d109-4a6f-964d-8712a330e3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2AE5C9E-452A-4AC0-8C24-191670C111D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569</Words>
  <Characters>3164</Characters>
  <Application>Microsoft Office Word</Application>
  <DocSecurity>0</DocSecurity>
  <Lines>113</Lines>
  <Paragraphs>64</Paragraphs>
  <ScaleCrop>false</ScaleCrop>
  <HeadingPairs>
    <vt:vector size="2" baseType="variant">
      <vt:variant>
        <vt:lpstr>Title</vt:lpstr>
      </vt:variant>
      <vt:variant>
        <vt:i4>1</vt:i4>
      </vt:variant>
    </vt:vector>
  </HeadingPairs>
  <TitlesOfParts>
    <vt:vector size="1" baseType="lpstr">
      <vt:lpstr/>
    </vt:vector>
  </TitlesOfParts>
  <Company>Pryfysgol Bangor University</Company>
  <LinksUpToDate>false</LinksUpToDate>
  <CharactersWithSpaces>3669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Evans,Ceri Deiniol</dc:creator>
  <cp:lastModifiedBy>Moutushi Tanha</cp:lastModifiedBy>
  <cp:revision>3</cp:revision>
  <dcterms:created xsi:type="dcterms:W3CDTF">2023-07-03T09:20:00Z</dcterms:created>
  <dcterms:modified xsi:type="dcterms:W3CDTF">2025-07-11T18:25:00Z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0x010100691F64DC04611B4D84233692E900D4AE</vt:lpwstr>
  </property>
  <property fmtid="{D5CDD505-2E9C-101B-9397-08002B2CF9AE}" pid="3" name="Order">
    <vt:r8>100</vt:r8>
  </property>
  <property fmtid="{D5CDD505-2E9C-101B-9397-08002B2CF9AE}" pid="4" name="GrammarlyDocumentId">
    <vt:lpwstr>d1da4b04-7690-4c62-8cb4-204a60bf9db9</vt:lpwstr>
  </property>
</Properties>
</file>