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16D1" w:rsidRPr="00EA543C" w:rsidRDefault="00DD0F8B" w:rsidP="00E44660">
      <w:pPr>
        <w:jc w:val="center"/>
        <w:rPr>
          <w:sz w:val="32"/>
          <w:szCs w:val="32"/>
        </w:rPr>
      </w:pPr>
      <w:r w:rsidRPr="00DD0F8B">
        <w:rPr>
          <w:sz w:val="32"/>
          <w:szCs w:val="32"/>
        </w:rPr>
        <w:t>Men and Depression</w:t>
      </w:r>
    </w:p>
    <w:p w:rsidR="009C1DDE" w:rsidRDefault="009375C6">
      <w:r>
        <w:t>The aim of my project is to encourage</w:t>
      </w:r>
      <w:r w:rsidR="009C1DDE">
        <w:t xml:space="preserve"> </w:t>
      </w:r>
      <w:r>
        <w:t>people to speak more openly</w:t>
      </w:r>
      <w:r w:rsidR="0034599C">
        <w:t xml:space="preserve"> about depression. </w:t>
      </w:r>
      <w:r w:rsidR="00EA543C">
        <w:t>I believe that the more depression and suicide is discussed the more we can develop skills to help each other to deal with the illness.</w:t>
      </w:r>
    </w:p>
    <w:p w:rsidR="00FE3156" w:rsidRDefault="00FE3156">
      <w:r>
        <w:t xml:space="preserve">My research initially began looking at why it is </w:t>
      </w:r>
      <w:r w:rsidR="00721B91">
        <w:t>that so many men take their own lives</w:t>
      </w:r>
      <w:r>
        <w:t xml:space="preserve"> in comparison with half the nu</w:t>
      </w:r>
      <w:r w:rsidR="00721B91">
        <w:t>mber of women</w:t>
      </w:r>
      <w:r>
        <w:t>.</w:t>
      </w:r>
      <w:r w:rsidR="009375C6">
        <w:t xml:space="preserve"> The research identifies</w:t>
      </w:r>
      <w:r w:rsidR="00721B91">
        <w:t xml:space="preserve"> that the issue</w:t>
      </w:r>
      <w:r w:rsidR="0098204A">
        <w:t xml:space="preserve"> is</w:t>
      </w:r>
      <w:r w:rsidR="00721B91">
        <w:t xml:space="preserve"> predomin</w:t>
      </w:r>
      <w:r w:rsidR="009375C6">
        <w:t>antly male and so I began to explore</w:t>
      </w:r>
      <w:r w:rsidR="00721B91">
        <w:t xml:space="preserve"> the differences in life experiences were between men and women. </w:t>
      </w:r>
      <w:r>
        <w:t xml:space="preserve"> I started to explore masculinity; I became particularly intere</w:t>
      </w:r>
      <w:r w:rsidR="009375C6">
        <w:t>sted in the idea that males are</w:t>
      </w:r>
      <w:r>
        <w:t xml:space="preserve"> becoming increasingly more redundant in today’s society. </w:t>
      </w:r>
      <w:r w:rsidR="00CC3D9C">
        <w:t>Men’s role in society has changed significantly over the last 100 years. Couples were more dependent on each other and more likely to stay together as a result. Women used to need a man for survival, years ago a women couldn’t</w:t>
      </w:r>
      <w:r w:rsidR="00721B91">
        <w:t xml:space="preserve"> even</w:t>
      </w:r>
      <w:r w:rsidR="00CC3D9C">
        <w:t xml:space="preserve"> get a credi</w:t>
      </w:r>
      <w:r w:rsidR="0001432E">
        <w:t>t card without asking for a man’s</w:t>
      </w:r>
      <w:r w:rsidR="00CC3D9C">
        <w:t xml:space="preserve"> permission first.  Nowadays with the rise of equality in most westernised cultures women are no longer dependant on a man for survival, women can get jobs and equal pay to a man and also have access to government help in the event that they might have to raise a child without the father present. </w:t>
      </w:r>
      <w:r w:rsidR="00721B91">
        <w:t xml:space="preserve"> I</w:t>
      </w:r>
      <w:r w:rsidR="00D74AC1">
        <w:t xml:space="preserve">f we compare suicide rates in the UK with suicide rates in a country like Syria where women are still dependant on men Syria ranks very low on the list at 171 where as more westernised cultures tend to </w:t>
      </w:r>
      <w:r w:rsidR="00D536D1">
        <w:t xml:space="preserve">rank higher on the list, the UK came in at 100 on the list. </w:t>
      </w:r>
    </w:p>
    <w:p w:rsidR="00F42A00" w:rsidRDefault="009375C6">
      <w:r>
        <w:t>The methodology I have utilised for this project originates</w:t>
      </w:r>
      <w:r w:rsidR="002C698C">
        <w:t xml:space="preserve"> from the Geese Theatre handbook. Working one step removed with participants will allow them to explore depression in a safe and non judgemental environment.</w:t>
      </w:r>
      <w:r w:rsidR="005A6BA2">
        <w:t xml:space="preserve"> I will use a technique known as the circle of life which is also another one of Geese Theatre’s methodologies. This technique involves all participants in t</w:t>
      </w:r>
      <w:r w:rsidR="00EB1B6B">
        <w:t>he creation of the character of P</w:t>
      </w:r>
      <w:r w:rsidR="005A6BA2">
        <w:t xml:space="preserve">ete. I will build a family life with participants, a work/school </w:t>
      </w:r>
      <w:proofErr w:type="gramStart"/>
      <w:r w:rsidR="005A6BA2">
        <w:t>life,</w:t>
      </w:r>
      <w:proofErr w:type="gramEnd"/>
      <w:r w:rsidR="005A6BA2">
        <w:t xml:space="preserve"> we will give him hobbies and interests. It is in this part of the process that participants can become more fully invested in the process. Participants will project ideas from their own life experiences much like how </w:t>
      </w:r>
      <w:proofErr w:type="spellStart"/>
      <w:r w:rsidR="005A6BA2">
        <w:t>Immordino</w:t>
      </w:r>
      <w:proofErr w:type="spellEnd"/>
      <w:r w:rsidR="005A6BA2">
        <w:t>-Yang found that</w:t>
      </w:r>
      <w:r w:rsidR="00F42A00">
        <w:t xml:space="preserve"> “</w:t>
      </w:r>
      <w:r w:rsidR="005A6BA2">
        <w:t>how we feel emotional states is directly related with culture and therefore our culture influences the way we experience emotion</w:t>
      </w:r>
      <w:r w:rsidR="00F42A00">
        <w:t>”</w:t>
      </w:r>
      <w:r w:rsidR="003D320E" w:rsidRPr="003D320E">
        <w:t xml:space="preserve"> </w:t>
      </w:r>
      <w:r w:rsidR="003D320E">
        <w:t>(Water et al 2015 p.19)</w:t>
      </w:r>
      <w:r w:rsidR="005A6BA2">
        <w:t xml:space="preserve">. When participants are projecting from their own experiences they can become more emotionally invested in the exercise. Why is it important for participants to be emotionally invested? </w:t>
      </w:r>
      <w:proofErr w:type="spellStart"/>
      <w:r w:rsidR="005A6BA2">
        <w:t>Xen</w:t>
      </w:r>
      <w:proofErr w:type="spellEnd"/>
      <w:r w:rsidR="005A6BA2">
        <w:t xml:space="preserve"> Johnson argues that </w:t>
      </w:r>
    </w:p>
    <w:p w:rsidR="00F42A00" w:rsidRDefault="003D320E">
      <w:r>
        <w:t>“T</w:t>
      </w:r>
      <w:r w:rsidR="005A6BA2">
        <w:t>he brain gives top priority to the most emotionally demanding input at any given moment and this demanding input (emotion) then demands conscious attention, which motivates kinetic and cognitive action leading to new learning and new memory formation”.</w:t>
      </w:r>
      <w:r w:rsidR="00F42A00">
        <w:t xml:space="preserve"> </w:t>
      </w:r>
      <w:r>
        <w:t xml:space="preserve"> (Water et al 2015 p.18)</w:t>
      </w:r>
    </w:p>
    <w:p w:rsidR="002C698C" w:rsidRDefault="005A6BA2">
      <w:r>
        <w:t xml:space="preserve"> Along with the heightened attention that is brought on by emotional investment, </w:t>
      </w:r>
      <w:r w:rsidR="00EB1B6B">
        <w:t>participants learn to relate with the character and find the parallels between Pete and themselves.</w:t>
      </w:r>
    </w:p>
    <w:p w:rsidR="00115654" w:rsidRDefault="00115654">
      <w:r>
        <w:t>Literature review</w:t>
      </w:r>
    </w:p>
    <w:p w:rsidR="00855E90" w:rsidRDefault="00EE056F">
      <w:r>
        <w:t xml:space="preserve"> </w:t>
      </w:r>
      <w:r w:rsidR="009375C6">
        <w:t>“</w:t>
      </w:r>
      <w:r>
        <w:t xml:space="preserve">Research in </w:t>
      </w:r>
      <w:proofErr w:type="spellStart"/>
      <w:r>
        <w:t>suicidology</w:t>
      </w:r>
      <w:proofErr w:type="spellEnd"/>
      <w:r>
        <w:t xml:space="preserve"> indicates that a significant number of women fear bodily disfigurement. Thus, methods involving guns are likely to be avoided because these tend to cause particular kinds of physical disfigurement to the exterior surfaces of the body. Other research also shows that men tend to engage with guns, because other methods such as pills are viewed as less masculine or ‘</w:t>
      </w:r>
      <w:proofErr w:type="spellStart"/>
      <w:r>
        <w:t>unmasculine</w:t>
      </w:r>
      <w:proofErr w:type="spellEnd"/>
      <w:r>
        <w:t xml:space="preserve">’. Surviving suicide is actually viewed as a sign of a ‘failed’ act and so of ‘failed’ </w:t>
      </w:r>
      <w:r>
        <w:lastRenderedPageBreak/>
        <w:t>masculinity, one seemingly aligned with femininity (</w:t>
      </w:r>
      <w:proofErr w:type="spellStart"/>
      <w:r>
        <w:t>Canetto</w:t>
      </w:r>
      <w:proofErr w:type="spellEnd"/>
      <w:r>
        <w:t xml:space="preserve"> 19921993, 1995; White and </w:t>
      </w:r>
      <w:proofErr w:type="spellStart"/>
      <w:r>
        <w:t>Stillion</w:t>
      </w:r>
      <w:proofErr w:type="spellEnd"/>
      <w:r>
        <w:t xml:space="preserve"> 1988)</w:t>
      </w:r>
      <w:r w:rsidR="009375C6">
        <w:t>”</w:t>
      </w:r>
      <w:r>
        <w:t>.</w:t>
      </w:r>
      <w:r w:rsidR="009E389C">
        <w:t xml:space="preserve">  </w:t>
      </w:r>
      <w:r w:rsidR="00DD0F8B">
        <w:t>(</w:t>
      </w:r>
      <w:proofErr w:type="spellStart"/>
      <w:r w:rsidR="00DD0F8B">
        <w:t>Jawarski</w:t>
      </w:r>
      <w:proofErr w:type="spellEnd"/>
      <w:r w:rsidR="00DD0F8B">
        <w:t>, 2010 p.48)</w:t>
      </w:r>
    </w:p>
    <w:p w:rsidR="0001432E" w:rsidRDefault="00B927E1">
      <w:r>
        <w:t xml:space="preserve">This extract taken from </w:t>
      </w:r>
      <w:r w:rsidRPr="00B927E1">
        <w:rPr>
          <w:i/>
        </w:rPr>
        <w:t>The Gender-</w:t>
      </w:r>
      <w:proofErr w:type="spellStart"/>
      <w:r w:rsidRPr="00B927E1">
        <w:rPr>
          <w:i/>
        </w:rPr>
        <w:t>ing</w:t>
      </w:r>
      <w:proofErr w:type="spellEnd"/>
      <w:r w:rsidRPr="00B927E1">
        <w:rPr>
          <w:i/>
        </w:rPr>
        <w:t xml:space="preserve"> of </w:t>
      </w:r>
      <w:proofErr w:type="gramStart"/>
      <w:r w:rsidRPr="00B927E1">
        <w:rPr>
          <w:i/>
        </w:rPr>
        <w:t>suicide</w:t>
      </w:r>
      <w:r>
        <w:t xml:space="preserve"> </w:t>
      </w:r>
      <w:r w:rsidR="009E389C">
        <w:t xml:space="preserve"> provides</w:t>
      </w:r>
      <w:proofErr w:type="gramEnd"/>
      <w:r w:rsidR="009E389C">
        <w:t xml:space="preserve"> further insight into why it is that men and women choose to take their own life in different ways. I feel that this is one of the most import</w:t>
      </w:r>
      <w:r>
        <w:t>ant pieces of information that I</w:t>
      </w:r>
      <w:r w:rsidR="009E389C">
        <w:t xml:space="preserve"> have found through</w:t>
      </w:r>
      <w:r>
        <w:t>out</w:t>
      </w:r>
      <w:r w:rsidR="009E389C">
        <w:t xml:space="preserve"> my research because it provides reason for the vast difference in suicidality between men and women. I think it</w:t>
      </w:r>
      <w:r>
        <w:t xml:space="preserve"> i</w:t>
      </w:r>
      <w:r w:rsidR="009E389C">
        <w:t>s important that we address that as much as twice as many women</w:t>
      </w:r>
      <w:r w:rsidR="0001432E">
        <w:t xml:space="preserve"> attempt suicide than men. That i</w:t>
      </w:r>
      <w:r w:rsidR="009E389C">
        <w:t xml:space="preserve">s twice as many people suffering but because the statistics show that fatality is more prominent in men we tend to focus our attention on more gender based issues when it is entirely possible that gender role doesn’t play as heavy part in suicidal ideation as previously thought. </w:t>
      </w:r>
    </w:p>
    <w:p w:rsidR="00DD0F8B" w:rsidRDefault="00DD0F8B">
      <w:r>
        <w:t xml:space="preserve"> It is assumed that men assert their independence and physical prowess in crisis, but women internalise crisis by becoming depressed, dependent and passive (</w:t>
      </w:r>
      <w:proofErr w:type="spellStart"/>
      <w:r>
        <w:t>Canetto</w:t>
      </w:r>
      <w:proofErr w:type="spellEnd"/>
      <w:r>
        <w:t xml:space="preserve"> and Lester 1998; Stephens 1995). This is despite the fact that some studies demonstrate that male and female completed and attempted suicides are often motivated by reasons outside traditional explanations. Women engage with suicide due to sexual and emotional abuse, neglect and economic hardship. Likewise, men engage with suicide as a result of emotional breakdowns and social isolation (</w:t>
      </w:r>
      <w:proofErr w:type="spellStart"/>
      <w:r>
        <w:t>Canetto</w:t>
      </w:r>
      <w:proofErr w:type="spellEnd"/>
      <w:r>
        <w:t xml:space="preserve"> 19921993; </w:t>
      </w:r>
      <w:proofErr w:type="spellStart"/>
      <w:r>
        <w:t>Dahlen</w:t>
      </w:r>
      <w:proofErr w:type="spellEnd"/>
      <w:r>
        <w:t xml:space="preserve"> and </w:t>
      </w:r>
      <w:proofErr w:type="spellStart"/>
      <w:r>
        <w:t>Canetto</w:t>
      </w:r>
      <w:proofErr w:type="spellEnd"/>
      <w:r>
        <w:t xml:space="preserve"> 2002). (</w:t>
      </w:r>
      <w:proofErr w:type="spellStart"/>
      <w:r>
        <w:t>Jawarski</w:t>
      </w:r>
      <w:proofErr w:type="spellEnd"/>
      <w:r>
        <w:t>, 2010 p.48)</w:t>
      </w:r>
    </w:p>
    <w:p w:rsidR="006E1FE5" w:rsidRDefault="009375C6">
      <w:r>
        <w:t>The text discusses</w:t>
      </w:r>
      <w:r w:rsidR="006E1FE5">
        <w:t xml:space="preserve"> the difference in reasoning for suicidal ideation between men and women. It</w:t>
      </w:r>
      <w:r w:rsidR="00B927E1">
        <w:t xml:space="preserve"> i</w:t>
      </w:r>
      <w:r w:rsidR="006E1FE5">
        <w:t>s interesting that women internalise crisis and become depressed whereas men assert their independence</w:t>
      </w:r>
      <w:r>
        <w:t xml:space="preserve"> and physical prowess. The research shows</w:t>
      </w:r>
      <w:r w:rsidR="006E1FE5">
        <w:t xml:space="preserve"> that this is a masking strategy to avoid revealing potential weakness. I think it is quite possible that this stems from our natural survival instincts much in the same way that animals will hide illness and pretend to be well up until the point of death so that they can be viewed as strong and healthy making them more attractive to other females and more intimidating to other males.  </w:t>
      </w:r>
    </w:p>
    <w:p w:rsidR="00115654" w:rsidRDefault="00115654">
      <w:r>
        <w:t>Research schedule listing all the activities of the study</w:t>
      </w:r>
    </w:p>
    <w:p w:rsidR="00854974" w:rsidRDefault="00854974">
      <w:r>
        <w:t>My workshop began with the designing of the life of the character Pete. I gave participants a stimulus that read “Pete has recently been diagnosed with depression. His doctor has recommended cognitive behavioural therapy and antidepressants.  Pete is hesitant to accept treatment as he is worried about how depression is going to impact on his life and is scared that his friends and family will judge him. His girlfriend left him a month ago and he is struggling to come to terms with the break up. Since his girlfriend left him he feels emasculated, Pete still feels like a boy and wonders when he will become a man or what that may look like. Pete uses drugs recreationally and is worried that he may be becoming dependent”. This stimulus will allow participants to open discussion and debate through performance around themes of depression, stigmatisation, relationship dependents, drug use and masculinity which are all key factors in current research into depression</w:t>
      </w:r>
      <w:r w:rsidR="000838B6">
        <w:t>. Participants designed the life of Pete through a technique known as circle of life</w:t>
      </w:r>
      <w:r w:rsidR="00E14D0C">
        <w:t>, P</w:t>
      </w:r>
      <w:r w:rsidR="000838B6">
        <w:t>ete was given friends and family and participants established Pete</w:t>
      </w:r>
      <w:r w:rsidR="0001432E">
        <w:t>’</w:t>
      </w:r>
      <w:r w:rsidR="000838B6">
        <w:t>s relationship with them. It</w:t>
      </w:r>
      <w:r w:rsidR="0001432E">
        <w:t xml:space="preserve"> i</w:t>
      </w:r>
      <w:r w:rsidR="000838B6">
        <w:t>s interesting that when told that the individual in question suffered from depression, participants automatically gave reaso</w:t>
      </w:r>
      <w:r w:rsidR="00E14D0C">
        <w:t>n as to why the individual may have become depressed. For ex</w:t>
      </w:r>
      <w:r w:rsidR="0001432E">
        <w:t>ample Pete lived alone, he did no</w:t>
      </w:r>
      <w:r w:rsidR="00E14D0C">
        <w:t xml:space="preserve">t have many friends, he was living miles away from the majority of his family apart from his sister who he didn’t have a great relationship with. This alone suggests that the group feel that isolation could be a contributing factor to the development of depression and suicidal ideation.  We set up some scenes </w:t>
      </w:r>
      <w:r w:rsidR="00E14D0C">
        <w:lastRenderedPageBreak/>
        <w:t xml:space="preserve">in which Pete came to discuss his depression with the people who he was closest with. We played the </w:t>
      </w:r>
      <w:r w:rsidR="00775F98">
        <w:t>scene in different ways, in one scene Pete discussed his feelings with a work colleague, Participants</w:t>
      </w:r>
      <w:r w:rsidR="0043140D">
        <w:t xml:space="preserve"> playing P</w:t>
      </w:r>
      <w:r w:rsidR="00775F98">
        <w:t>ete found it difficult to approach the subject with Pete’s colleagues but the conversation almost instantly developed a positive outcome. We played the scene again where it was the colleague approaching the subject with Pete, as a group we had decided that one of Pete</w:t>
      </w:r>
      <w:r w:rsidR="00B927E1">
        <w:t>’</w:t>
      </w:r>
      <w:r w:rsidR="00775F98">
        <w:t xml:space="preserve">s colleagues had noticed he was missing work, showing up late and had become quite withdrawn from everyone else at the office.  Participants who approached Pete about his depression found it very </w:t>
      </w:r>
      <w:r w:rsidR="00B927E1">
        <w:t>difficult;</w:t>
      </w:r>
      <w:r w:rsidR="00775F98">
        <w:t xml:space="preserve"> in</w:t>
      </w:r>
      <w:r w:rsidR="0043140D">
        <w:t xml:space="preserve"> </w:t>
      </w:r>
      <w:r w:rsidR="00775F98">
        <w:t>fact the participant stopped the scene and said “I’m finding this too difficult”. I said that this was perfectly fine and to be expected, we discussed as a group</w:t>
      </w:r>
      <w:r w:rsidR="00B927E1">
        <w:t>,</w:t>
      </w:r>
      <w:r w:rsidR="00775F98">
        <w:t xml:space="preserve"> potential reasons why this character is finding it difficult to approach the subject. I feel that this gave participants greater insight and understanding as to why it is that often people choose not to help because it is the easiest option.  We tried a scene in which Pete spoke with his sister.  The group decided that Pete’s sister is not very understanding about his depression</w:t>
      </w:r>
      <w:r w:rsidR="009006BE">
        <w:t>. Throughout the scene P</w:t>
      </w:r>
      <w:r w:rsidR="00775F98">
        <w:t>ete tried several times to tell his sister about how he was feeling. Each time she would</w:t>
      </w:r>
      <w:r w:rsidR="009006BE">
        <w:t xml:space="preserve"> interrupt Pete and</w:t>
      </w:r>
      <w:r w:rsidR="00775F98">
        <w:t xml:space="preserve"> play down his feelings</w:t>
      </w:r>
      <w:r w:rsidR="009006BE">
        <w:t>, I felt that this exercise was a great demonstration of what can make it so difficult for people to disclose their depression. Often people choose not to “believe” in depression. Because their own experience is limited to a smaller spectrum of emotion, people find it difficult to imagine that depression might be anything more than temporary sadness/ tiredness. As a group we discussed how Pete might be feeling</w:t>
      </w:r>
      <w:r w:rsidR="008269BE">
        <w:t xml:space="preserve"> at this point</w:t>
      </w:r>
      <w:r w:rsidR="009006BE">
        <w:t>. We felt that Pete would be disappointed that his sister could not</w:t>
      </w:r>
      <w:r w:rsidR="008269BE">
        <w:t xml:space="preserve"> fully</w:t>
      </w:r>
      <w:r w:rsidR="009006BE">
        <w:t xml:space="preserve"> understand </w:t>
      </w:r>
      <w:proofErr w:type="gramStart"/>
      <w:r w:rsidR="009006BE">
        <w:t>him,</w:t>
      </w:r>
      <w:proofErr w:type="gramEnd"/>
      <w:r w:rsidR="009006BE">
        <w:t xml:space="preserve"> we also felt that this negative experience would discourage Pete from disclosing his feelings in future.</w:t>
      </w:r>
      <w:r w:rsidR="008269BE">
        <w:t xml:space="preserve"> I think this had the effect of instilling in participants </w:t>
      </w:r>
      <w:r w:rsidR="0043140D">
        <w:t>the importance of empathy when dealing with a situation involving an individual with depression.</w:t>
      </w:r>
    </w:p>
    <w:p w:rsidR="00115654" w:rsidRDefault="00115654" w:rsidP="00115654">
      <w:r>
        <w:t xml:space="preserve">Ethical Statement </w:t>
      </w:r>
    </w:p>
    <w:p w:rsidR="00115654" w:rsidRDefault="00557AED" w:rsidP="00115654">
      <w:r>
        <w:t xml:space="preserve">Participants will be reminded of their right to leave or not participate at all </w:t>
      </w:r>
      <w:r w:rsidR="002475A1">
        <w:t xml:space="preserve">by being presented with this statement prior to the commencement of the workshop </w:t>
      </w:r>
      <w:r>
        <w:t>“</w:t>
      </w:r>
      <w:r w:rsidR="00115654" w:rsidRPr="00D15795">
        <w:t>Participants of this workshop do so of thei</w:t>
      </w:r>
      <w:r w:rsidR="00115654">
        <w:t xml:space="preserve">r own accord. No one </w:t>
      </w:r>
      <w:r w:rsidR="0001432E">
        <w:t>will be forced to participate. You may</w:t>
      </w:r>
      <w:r w:rsidR="00115654" w:rsidRPr="00D15795">
        <w:t xml:space="preserve"> leave or join the workshop at any time. Participants do not have to answer questions or take part in exercises if they do not wish to and have the choice to leave or come back to the exercise. Wor</w:t>
      </w:r>
      <w:r w:rsidR="00115654">
        <w:t>kshop content stays confidentia</w:t>
      </w:r>
      <w:r w:rsidR="0001432E">
        <w:t>l with participants consent data</w:t>
      </w:r>
      <w:r w:rsidR="00115654">
        <w:t xml:space="preserve"> will be collected for analysis but no individual results will be published</w:t>
      </w:r>
      <w:r w:rsidR="00115654" w:rsidRPr="00D15795">
        <w:t>. I will do my best to keep partici</w:t>
      </w:r>
      <w:r w:rsidR="0001432E">
        <w:t>pants safe”</w:t>
      </w:r>
      <w:r w:rsidR="00115654" w:rsidRPr="00D15795">
        <w:t xml:space="preserve">. </w:t>
      </w:r>
    </w:p>
    <w:p w:rsidR="00115654" w:rsidRDefault="00115654" w:rsidP="00115654">
      <w:r>
        <w:t>Critical analysis on the progress of the project</w:t>
      </w:r>
    </w:p>
    <w:p w:rsidR="00E137C6" w:rsidRDefault="009375C6" w:rsidP="00115654">
      <w:r>
        <w:t xml:space="preserve">I have anticipated that </w:t>
      </w:r>
      <w:r w:rsidR="0001432E">
        <w:t>initially</w:t>
      </w:r>
      <w:r w:rsidR="00E137C6">
        <w:t xml:space="preserve"> I had not prepared such a structured idea of what scenes would take place. This was because I wanted participants to dictate as much of the workshop as possible to ensure that they are projecting their experiences into the task. However one run through</w:t>
      </w:r>
      <w:r w:rsidR="0034599C">
        <w:t xml:space="preserve">, </w:t>
      </w:r>
      <w:r w:rsidR="00E137C6">
        <w:t xml:space="preserve">I realised that generally </w:t>
      </w:r>
      <w:r w:rsidR="0034599C">
        <w:t>during the circle of life exercise at least one friends and one family member would generally be introduced. I had to introduce the idea</w:t>
      </w:r>
      <w:r w:rsidR="00B927E1">
        <w:t xml:space="preserve"> to the group</w:t>
      </w:r>
      <w:r w:rsidR="0034599C">
        <w:t xml:space="preserve"> that the sister </w:t>
      </w:r>
      <w:proofErr w:type="gramStart"/>
      <w:r w:rsidR="0034599C">
        <w:t>was no</w:t>
      </w:r>
      <w:r w:rsidR="0001432E">
        <w:t>t very understanding</w:t>
      </w:r>
      <w:proofErr w:type="gramEnd"/>
      <w:r w:rsidR="0001432E">
        <w:t xml:space="preserve"> about Pete’s</w:t>
      </w:r>
      <w:r w:rsidR="0034599C">
        <w:t xml:space="preserve"> depression as I felt participants naturally empathised with Pete, I think this is because of the type of group that I worked with</w:t>
      </w:r>
      <w:r w:rsidR="0001432E">
        <w:t>. I wanted participants to see what it was like to have a negative experience of someone disclosing depression so that they can recognise the importance of dealing with the issue from the offset</w:t>
      </w:r>
      <w:r w:rsidR="0034599C">
        <w:t xml:space="preserve">. When I introduced the idea that the sister was not going to be empathetic and understanding we developed more of a drama triangle in which there was a problem that needed to be solved. Unfortunately our triangle only consisted of victim </w:t>
      </w:r>
      <w:r w:rsidR="0034599C">
        <w:lastRenderedPageBreak/>
        <w:t>and persecutor, the hero in the story would have to also be the persecutor, this is why the problem was left unresolved and I t</w:t>
      </w:r>
      <w:r w:rsidR="00B927E1">
        <w:t xml:space="preserve">hink that it was </w:t>
      </w:r>
      <w:proofErr w:type="gramStart"/>
      <w:r w:rsidR="00B927E1">
        <w:t>this unresolve</w:t>
      </w:r>
      <w:proofErr w:type="gramEnd"/>
      <w:r w:rsidR="0034599C">
        <w:t xml:space="preserve"> that sparked debate and greater understanding of why it is that people may not disclose. </w:t>
      </w:r>
    </w:p>
    <w:p w:rsidR="00F777E3" w:rsidRDefault="00F777E3">
      <w:r>
        <w:t xml:space="preserve">Research </w:t>
      </w:r>
    </w:p>
    <w:p w:rsidR="00F777E3" w:rsidRDefault="00F777E3">
      <w:r>
        <w:t>I would like to test the effectiveness of Geese theatres approach of working one step re</w:t>
      </w:r>
      <w:r w:rsidR="00330D29">
        <w:t xml:space="preserve">moved in relation to depression. I would like to compare results between genders to see if the effectiveness differs between them. I would suspect that females will project more into the exercise and get more out of it, however this is based on my knowledge that men tend to disclose less than women in every day conversation. </w:t>
      </w:r>
    </w:p>
    <w:p w:rsidR="00D15795" w:rsidRDefault="00D15795">
      <w:r>
        <w:t>In order to quantify the</w:t>
      </w:r>
      <w:r w:rsidR="00E43BBF">
        <w:t xml:space="preserve"> effectiveness of the workshop I</w:t>
      </w:r>
      <w:r>
        <w:t xml:space="preserve"> feel that it is important to do a before questionnaire and an after questionnaire to compare results </w:t>
      </w:r>
      <w:r w:rsidR="00E43BBF">
        <w:t>and increase the reliability of the findings. I would like to find out if this approach helps to have more open discussion about depression, I would like to find out if this conversation is self reflective, if participants learned anything from the experience. I would like to find out if the effect of having open and honest conversation might create a feeling of inclusiveness, a feeling of “all being in the same boat”. It is possible that participants might begin to explore a topic as</w:t>
      </w:r>
      <w:r w:rsidR="005F399E">
        <w:t>sociated with depression which I</w:t>
      </w:r>
      <w:r w:rsidR="00E43BBF">
        <w:t xml:space="preserve"> had not previously </w:t>
      </w:r>
      <w:r w:rsidR="00192769">
        <w:t>considered;</w:t>
      </w:r>
      <w:r w:rsidR="00E43BBF">
        <w:t xml:space="preserve"> I would like to leave room for these findings by having an open question where participants can express any feelings that were not explored during the workshop. I will also be vigilant during the workshop for any reoccurring themes. It is especially important to remain vigilant during this workshop as the theme its self could trigger </w:t>
      </w:r>
      <w:r w:rsidR="00A36410">
        <w:t>an</w:t>
      </w:r>
      <w:r w:rsidR="00E43BBF">
        <w:t xml:space="preserve"> emotional response in participants, this is why it is important to remain respectful and ethical during the workshop and remind participants that they do not have to participate if they did not want to. </w:t>
      </w:r>
    </w:p>
    <w:p w:rsidR="007E16D1" w:rsidRDefault="007E16D1">
      <w:r>
        <w:t>Critical evaluation</w:t>
      </w:r>
      <w:r w:rsidR="008E2428">
        <w:t xml:space="preserve"> of the process of research</w:t>
      </w:r>
    </w:p>
    <w:p w:rsidR="00C42DE4" w:rsidRDefault="00C42DE4" w:rsidP="00C42DE4">
      <w:r>
        <w:t>The s</w:t>
      </w:r>
      <w:r w:rsidR="000B5828">
        <w:t>ubject of substance abuse was not</w:t>
      </w:r>
      <w:r>
        <w:t xml:space="preserve"> explored to the degree that I would have liked, it was very rarely mentioned and so I feel that I should have set up a scene in which drug misuse was the main topic of conversation between Pete and his family and friends.  I purposely left out the specific drug that Pete was misusing in the stimulus. Most often individuals will look to cannabis to self remedy, cannabis is one of the most commonly used drugs so it could be that this is because of availability, price and </w:t>
      </w:r>
      <w:r w:rsidR="000B5828">
        <w:t>safe use in comparison with many</w:t>
      </w:r>
      <w:r>
        <w:t xml:space="preserve"> other drugs.  I also think that cannabis has become more popular in recent years and therefore more socially acceptable, with legalisation of recreational use of cannabis in the state of California, I believe that it will become much more normal for people to smoke cannabis in future. Keeping a drug habit can be very expensive, this will add more pressure to the individual as they will need to work more or acquire finance via other means which will further reduce Pete’s quality of life. Much like how we can become dependent on people to make us feel happy, we can also become dependent on drugs. The absence of the drug when the individual has consumed the drug can be similar to the effect of losing a </w:t>
      </w:r>
      <w:proofErr w:type="gramStart"/>
      <w:r>
        <w:t>partner,</w:t>
      </w:r>
      <w:proofErr w:type="gramEnd"/>
      <w:r>
        <w:t xml:space="preserve"> the individual will experience the loss. With this loss brings and internal conflict, do you get more or do you quit like everyone expects you to do or like you expect of yourself to improve your quality of life. Then the individual will begin to withdraw. Symptoms of cannabis withdrawal include appetite loss, insomnia, shaking and </w:t>
      </w:r>
      <w:r w:rsidR="00E137C6">
        <w:t>excessive</w:t>
      </w:r>
      <w:r>
        <w:t xml:space="preserve"> sweating. When withdrawing from cannabis the individual will begin to experience a wider spectrum of emotion, the </w:t>
      </w:r>
      <w:proofErr w:type="gramStart"/>
      <w:r>
        <w:t>individuals</w:t>
      </w:r>
      <w:proofErr w:type="gramEnd"/>
      <w:r>
        <w:t xml:space="preserve"> feelings are no longer</w:t>
      </w:r>
      <w:r w:rsidR="000B5828">
        <w:t xml:space="preserve"> dampened or improved by the drug</w:t>
      </w:r>
      <w:r>
        <w:t xml:space="preserve"> as it leaves their body. The combination of depression along with all the </w:t>
      </w:r>
      <w:r>
        <w:lastRenderedPageBreak/>
        <w:t xml:space="preserve">horrible feelings that are brought on through withdrawal will often result in a relapse. When the individual relapses as is often the case, they begin to lose hope that they might ever be able to quit, they begin to feel useless and succumb to the desire to consume the drug again to feel normal. For these reasons drug misuse is an important topic to explore in relation to depression and I feel that perhaps drug misuse could take up a whole workshop of its own.  </w:t>
      </w:r>
    </w:p>
    <w:p w:rsidR="00A57EFC" w:rsidRDefault="00A57EFC">
      <w:r>
        <w:t xml:space="preserve">Findings </w:t>
      </w:r>
    </w:p>
    <w:p w:rsidR="00A57EFC" w:rsidRDefault="00A57EFC">
      <w:r>
        <w:t>Participant</w:t>
      </w:r>
      <w:r w:rsidR="009375C6">
        <w:t xml:space="preserve">s were given a pre and post participant </w:t>
      </w:r>
      <w:r>
        <w:t>questionnaire</w:t>
      </w:r>
      <w:r w:rsidR="009375C6">
        <w:t xml:space="preserve"> to compare and evaluate attitudes before</w:t>
      </w:r>
      <w:r w:rsidR="00567649">
        <w:t xml:space="preserve"> and after the workshop. The first question examines the emotional impact of the workshop. The question states “How do you feel on a scale of 0-10 ten meaning you feel absolutely brilliant zero meaning absolutely awful”</w:t>
      </w:r>
      <w:r w:rsidR="008676AD">
        <w:t xml:space="preserve"> the first questionnaire provides a base line for how the participant is generally feeling on the day at the time of the workshop then the second shows if mood has improved or not since the beginning of the class. </w:t>
      </w:r>
      <w:r w:rsidR="00E34898">
        <w:t xml:space="preserve">On average males began the workshop on a three whereas the females scored an average </w:t>
      </w:r>
      <w:r w:rsidR="000450B1">
        <w:t xml:space="preserve">of 7.5. The males improved by an average of 3.3 whereas the females only improved by an average of 0.25 </w:t>
      </w:r>
      <w:r w:rsidR="007D47CA">
        <w:t>points;</w:t>
      </w:r>
      <w:r w:rsidR="000450B1">
        <w:t xml:space="preserve"> this information suggests that the workshop </w:t>
      </w:r>
      <w:r w:rsidR="007D47CA">
        <w:t>is more beneficial in terms of mood improvement to male participants.</w:t>
      </w:r>
      <w:r w:rsidR="00A151FD">
        <w:t xml:space="preserve"> Generally speaking, men disclose less information than women about their feelings however when participants of my workshop gave feedback, males actually scored themselves higher to disclose information about feelings during times of uncertainty than women. I feel that with a higher sample group perhaps the results may have been more representative of current research on men’s resistance to open up.</w:t>
      </w:r>
      <w:r w:rsidR="008C22CC">
        <w:t xml:space="preserve"> Male participants gained an average of 2.3 points during the workshop which suggests that </w:t>
      </w:r>
      <w:r w:rsidR="00822E19">
        <w:t>the workshop is effective in promoting disclosure in males.  Females also improved by an average of 2.5 points which shows consistency with both male and female participants showing equal improvement. Participants were asked how likely they would be to help someone else who is suffering with depression,</w:t>
      </w:r>
      <w:r w:rsidR="00462D9D">
        <w:t xml:space="preserve"> men scored lower than women prior to the workshop but also showed an average of two point improvement so males are 20% more likely to assist another individual suffering from depression following the exploration during the workshop. Women showed initially more willing to help individuals with depression</w:t>
      </w:r>
      <w:r w:rsidR="00FE3156">
        <w:t xml:space="preserve"> and so were less</w:t>
      </w:r>
      <w:r w:rsidR="00713970">
        <w:t xml:space="preserve"> able to show significant improvement in willingness to help.</w:t>
      </w:r>
    </w:p>
    <w:p w:rsidR="00192769" w:rsidRDefault="00192769">
      <w:r>
        <w:t>How can this research</w:t>
      </w:r>
      <w:r w:rsidR="00A36410">
        <w:t xml:space="preserve"> be appli</w:t>
      </w:r>
      <w:r w:rsidR="0001432E">
        <w:t>ed to the wider field</w:t>
      </w:r>
    </w:p>
    <w:p w:rsidR="00CD2B5F" w:rsidRDefault="00CD2B5F">
      <w:r>
        <w:t>Recent</w:t>
      </w:r>
      <w:r w:rsidR="00515AD0">
        <w:t xml:space="preserve">ly </w:t>
      </w:r>
      <w:r w:rsidR="000B5828">
        <w:t xml:space="preserve">the </w:t>
      </w:r>
      <w:r w:rsidR="00515AD0">
        <w:t>W</w:t>
      </w:r>
      <w:r w:rsidR="000B5828">
        <w:t>elsh assembly</w:t>
      </w:r>
      <w:r>
        <w:t xml:space="preserve"> has acknowledged the pressure on</w:t>
      </w:r>
      <w:r w:rsidR="00515AD0">
        <w:t xml:space="preserve"> CAHMS</w:t>
      </w:r>
      <w:r w:rsidR="00017EFE">
        <w:t xml:space="preserve"> (Child and Adolescent Mental Health Service)</w:t>
      </w:r>
      <w:r>
        <w:t xml:space="preserve"> to cope with the high volume of adolescents who are suffering with mental illness. </w:t>
      </w:r>
      <w:r w:rsidR="00515AD0">
        <w:t xml:space="preserve"> The CAHMS service is being overloaded in Wales which is leaving young people without help. There will be a scheme put into place to ensure that teachers of young people are better equipped to help students with emotional development to prevent the problem before it arises. I believe that statistical analysis of my findings proves the effectiveness of working one step removed as a method of encouraging open and honest discussion wh</w:t>
      </w:r>
      <w:r w:rsidR="00E137C6">
        <w:t xml:space="preserve">ich will encourage people </w:t>
      </w:r>
      <w:r w:rsidR="00515AD0">
        <w:t xml:space="preserve">to be more expressive with their emotions and not hold everything in and bottle everything up. </w:t>
      </w:r>
    </w:p>
    <w:p w:rsidR="006E1FE5" w:rsidRDefault="006E1FE5"/>
    <w:p w:rsidR="006E1FE5" w:rsidRDefault="006E1FE5">
      <w:r>
        <w:br w:type="page"/>
      </w:r>
    </w:p>
    <w:p w:rsidR="006E1FE5" w:rsidRPr="006E1FE5" w:rsidRDefault="006E1FE5" w:rsidP="006E1FE5">
      <w:pPr>
        <w:spacing w:after="100" w:afterAutospacing="1" w:line="240" w:lineRule="auto"/>
        <w:outlineLvl w:val="1"/>
        <w:rPr>
          <w:rFonts w:ascii="Times New Roman" w:eastAsia="Times New Roman" w:hAnsi="Times New Roman" w:cs="Times New Roman"/>
          <w:color w:val="000000"/>
          <w:sz w:val="36"/>
          <w:szCs w:val="36"/>
          <w:lang w:eastAsia="en-GB"/>
        </w:rPr>
      </w:pPr>
      <w:r w:rsidRPr="006E1FE5">
        <w:rPr>
          <w:rFonts w:ascii="Times New Roman" w:eastAsia="Times New Roman" w:hAnsi="Times New Roman" w:cs="Times New Roman"/>
          <w:color w:val="000000"/>
          <w:sz w:val="36"/>
          <w:szCs w:val="36"/>
          <w:lang w:eastAsia="en-GB"/>
        </w:rPr>
        <w:lastRenderedPageBreak/>
        <w:t>References</w:t>
      </w:r>
    </w:p>
    <w:p w:rsidR="006E1FE5" w:rsidRPr="006E1FE5" w:rsidRDefault="006E1FE5" w:rsidP="006E1FE5">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6E1FE5">
        <w:rPr>
          <w:rFonts w:ascii="Times New Roman" w:eastAsia="Times New Roman" w:hAnsi="Times New Roman" w:cs="Times New Roman"/>
          <w:color w:val="000000"/>
          <w:sz w:val="27"/>
          <w:szCs w:val="27"/>
          <w:lang w:eastAsia="en-GB"/>
        </w:rPr>
        <w:t>Jaworski</w:t>
      </w:r>
      <w:proofErr w:type="spellEnd"/>
      <w:r w:rsidRPr="006E1FE5">
        <w:rPr>
          <w:rFonts w:ascii="Times New Roman" w:eastAsia="Times New Roman" w:hAnsi="Times New Roman" w:cs="Times New Roman"/>
          <w:color w:val="000000"/>
          <w:sz w:val="27"/>
          <w:szCs w:val="27"/>
          <w:lang w:eastAsia="en-GB"/>
        </w:rPr>
        <w:t>, K. (</w:t>
      </w:r>
      <w:proofErr w:type="spellStart"/>
      <w:r w:rsidRPr="006E1FE5">
        <w:rPr>
          <w:rFonts w:ascii="Times New Roman" w:eastAsia="Times New Roman" w:hAnsi="Times New Roman" w:cs="Times New Roman"/>
          <w:color w:val="000000"/>
          <w:sz w:val="27"/>
          <w:szCs w:val="27"/>
          <w:lang w:eastAsia="en-GB"/>
        </w:rPr>
        <w:t>n.d</w:t>
      </w:r>
      <w:proofErr w:type="spellEnd"/>
      <w:r w:rsidRPr="006E1FE5">
        <w:rPr>
          <w:rFonts w:ascii="Times New Roman" w:eastAsia="Times New Roman" w:hAnsi="Times New Roman" w:cs="Times New Roman"/>
          <w:color w:val="000000"/>
          <w:sz w:val="27"/>
          <w:szCs w:val="27"/>
          <w:lang w:eastAsia="en-GB"/>
        </w:rPr>
        <w:t>.). </w:t>
      </w:r>
      <w:proofErr w:type="gramStart"/>
      <w:r w:rsidRPr="006E1FE5">
        <w:rPr>
          <w:rFonts w:ascii="Times New Roman" w:eastAsia="Times New Roman" w:hAnsi="Times New Roman" w:cs="Times New Roman"/>
          <w:i/>
          <w:iCs/>
          <w:color w:val="000000"/>
          <w:sz w:val="27"/>
          <w:szCs w:val="27"/>
          <w:lang w:eastAsia="en-GB"/>
        </w:rPr>
        <w:t>The gender-</w:t>
      </w:r>
      <w:proofErr w:type="spellStart"/>
      <w:r w:rsidRPr="006E1FE5">
        <w:rPr>
          <w:rFonts w:ascii="Times New Roman" w:eastAsia="Times New Roman" w:hAnsi="Times New Roman" w:cs="Times New Roman"/>
          <w:i/>
          <w:iCs/>
          <w:color w:val="000000"/>
          <w:sz w:val="27"/>
          <w:szCs w:val="27"/>
          <w:lang w:eastAsia="en-GB"/>
        </w:rPr>
        <w:t>ing</w:t>
      </w:r>
      <w:proofErr w:type="spellEnd"/>
      <w:r w:rsidRPr="006E1FE5">
        <w:rPr>
          <w:rFonts w:ascii="Times New Roman" w:eastAsia="Times New Roman" w:hAnsi="Times New Roman" w:cs="Times New Roman"/>
          <w:i/>
          <w:iCs/>
          <w:color w:val="000000"/>
          <w:sz w:val="27"/>
          <w:szCs w:val="27"/>
          <w:lang w:eastAsia="en-GB"/>
        </w:rPr>
        <w:t xml:space="preserve"> of suicide</w:t>
      </w:r>
      <w:r w:rsidRPr="006E1FE5">
        <w:rPr>
          <w:rFonts w:ascii="Times New Roman" w:eastAsia="Times New Roman" w:hAnsi="Times New Roman" w:cs="Times New Roman"/>
          <w:color w:val="000000"/>
          <w:sz w:val="27"/>
          <w:szCs w:val="27"/>
          <w:lang w:eastAsia="en-GB"/>
        </w:rPr>
        <w:t>.</w:t>
      </w:r>
      <w:proofErr w:type="gramEnd"/>
      <w:r w:rsidRPr="006E1FE5">
        <w:rPr>
          <w:rFonts w:ascii="Times New Roman" w:eastAsia="Times New Roman" w:hAnsi="Times New Roman" w:cs="Times New Roman"/>
          <w:color w:val="000000"/>
          <w:sz w:val="27"/>
          <w:szCs w:val="27"/>
          <w:lang w:eastAsia="en-GB"/>
        </w:rPr>
        <w:t xml:space="preserve"> </w:t>
      </w:r>
      <w:proofErr w:type="spellStart"/>
      <w:proofErr w:type="gramStart"/>
      <w:r w:rsidRPr="006E1FE5">
        <w:rPr>
          <w:rFonts w:ascii="Times New Roman" w:eastAsia="Times New Roman" w:hAnsi="Times New Roman" w:cs="Times New Roman"/>
          <w:color w:val="000000"/>
          <w:sz w:val="27"/>
          <w:szCs w:val="27"/>
          <w:lang w:eastAsia="en-GB"/>
        </w:rPr>
        <w:t>Routledge</w:t>
      </w:r>
      <w:proofErr w:type="spellEnd"/>
      <w:r w:rsidRPr="006E1FE5">
        <w:rPr>
          <w:rFonts w:ascii="Times New Roman" w:eastAsia="Times New Roman" w:hAnsi="Times New Roman" w:cs="Times New Roman"/>
          <w:color w:val="000000"/>
          <w:sz w:val="27"/>
          <w:szCs w:val="27"/>
          <w:lang w:eastAsia="en-GB"/>
        </w:rPr>
        <w:t>.</w:t>
      </w:r>
      <w:proofErr w:type="gramEnd"/>
    </w:p>
    <w:p w:rsidR="006E1FE5" w:rsidRPr="006E1FE5" w:rsidRDefault="006E1FE5" w:rsidP="006E1FE5">
      <w:pPr>
        <w:spacing w:after="180" w:line="240" w:lineRule="auto"/>
        <w:ind w:left="450" w:hanging="450"/>
        <w:rPr>
          <w:rFonts w:ascii="Times New Roman" w:eastAsia="Times New Roman" w:hAnsi="Times New Roman" w:cs="Times New Roman"/>
          <w:color w:val="000000"/>
          <w:sz w:val="27"/>
          <w:szCs w:val="27"/>
          <w:lang w:eastAsia="en-GB"/>
        </w:rPr>
      </w:pPr>
      <w:r w:rsidRPr="006E1FE5">
        <w:rPr>
          <w:rFonts w:ascii="Times New Roman" w:eastAsia="Times New Roman" w:hAnsi="Times New Roman" w:cs="Times New Roman"/>
          <w:color w:val="000000"/>
          <w:sz w:val="27"/>
          <w:szCs w:val="27"/>
          <w:lang w:eastAsia="en-GB"/>
        </w:rPr>
        <w:t xml:space="preserve">Water, M., Hunt, K. and </w:t>
      </w:r>
      <w:proofErr w:type="spellStart"/>
      <w:r w:rsidRPr="006E1FE5">
        <w:rPr>
          <w:rFonts w:ascii="Times New Roman" w:eastAsia="Times New Roman" w:hAnsi="Times New Roman" w:cs="Times New Roman"/>
          <w:color w:val="000000"/>
          <w:sz w:val="27"/>
          <w:szCs w:val="27"/>
          <w:lang w:eastAsia="en-GB"/>
        </w:rPr>
        <w:t>MacAvoy</w:t>
      </w:r>
      <w:proofErr w:type="spellEnd"/>
      <w:r w:rsidRPr="006E1FE5">
        <w:rPr>
          <w:rFonts w:ascii="Times New Roman" w:eastAsia="Times New Roman" w:hAnsi="Times New Roman" w:cs="Times New Roman"/>
          <w:color w:val="000000"/>
          <w:sz w:val="27"/>
          <w:szCs w:val="27"/>
          <w:lang w:eastAsia="en-GB"/>
        </w:rPr>
        <w:t>, M. (2015). </w:t>
      </w:r>
      <w:proofErr w:type="gramStart"/>
      <w:r w:rsidRPr="006E1FE5">
        <w:rPr>
          <w:rFonts w:ascii="Times New Roman" w:eastAsia="Times New Roman" w:hAnsi="Times New Roman" w:cs="Times New Roman"/>
          <w:i/>
          <w:iCs/>
          <w:color w:val="000000"/>
          <w:sz w:val="27"/>
          <w:szCs w:val="27"/>
          <w:lang w:eastAsia="en-GB"/>
        </w:rPr>
        <w:t>Drama and education</w:t>
      </w:r>
      <w:r w:rsidRPr="006E1FE5">
        <w:rPr>
          <w:rFonts w:ascii="Times New Roman" w:eastAsia="Times New Roman" w:hAnsi="Times New Roman" w:cs="Times New Roman"/>
          <w:color w:val="000000"/>
          <w:sz w:val="27"/>
          <w:szCs w:val="27"/>
          <w:lang w:eastAsia="en-GB"/>
        </w:rPr>
        <w:t>.</w:t>
      </w:r>
      <w:proofErr w:type="gramEnd"/>
      <w:r w:rsidRPr="006E1FE5">
        <w:rPr>
          <w:rFonts w:ascii="Times New Roman" w:eastAsia="Times New Roman" w:hAnsi="Times New Roman" w:cs="Times New Roman"/>
          <w:color w:val="000000"/>
          <w:sz w:val="27"/>
          <w:szCs w:val="27"/>
          <w:lang w:eastAsia="en-GB"/>
        </w:rPr>
        <w:t xml:space="preserve"> London [</w:t>
      </w:r>
      <w:proofErr w:type="spellStart"/>
      <w:r w:rsidRPr="006E1FE5">
        <w:rPr>
          <w:rFonts w:ascii="Times New Roman" w:eastAsia="Times New Roman" w:hAnsi="Times New Roman" w:cs="Times New Roman"/>
          <w:color w:val="000000"/>
          <w:sz w:val="27"/>
          <w:szCs w:val="27"/>
          <w:lang w:eastAsia="en-GB"/>
        </w:rPr>
        <w:t>u.a</w:t>
      </w:r>
      <w:proofErr w:type="spellEnd"/>
      <w:r w:rsidRPr="006E1FE5">
        <w:rPr>
          <w:rFonts w:ascii="Times New Roman" w:eastAsia="Times New Roman" w:hAnsi="Times New Roman" w:cs="Times New Roman"/>
          <w:color w:val="000000"/>
          <w:sz w:val="27"/>
          <w:szCs w:val="27"/>
          <w:lang w:eastAsia="en-GB"/>
        </w:rPr>
        <w:t xml:space="preserve">.]: </w:t>
      </w:r>
      <w:proofErr w:type="spellStart"/>
      <w:r w:rsidRPr="006E1FE5">
        <w:rPr>
          <w:rFonts w:ascii="Times New Roman" w:eastAsia="Times New Roman" w:hAnsi="Times New Roman" w:cs="Times New Roman"/>
          <w:color w:val="000000"/>
          <w:sz w:val="27"/>
          <w:szCs w:val="27"/>
          <w:lang w:eastAsia="en-GB"/>
        </w:rPr>
        <w:t>Routledge</w:t>
      </w:r>
      <w:proofErr w:type="spellEnd"/>
      <w:r w:rsidRPr="006E1FE5">
        <w:rPr>
          <w:rFonts w:ascii="Times New Roman" w:eastAsia="Times New Roman" w:hAnsi="Times New Roman" w:cs="Times New Roman"/>
          <w:color w:val="000000"/>
          <w:sz w:val="27"/>
          <w:szCs w:val="27"/>
          <w:lang w:eastAsia="en-GB"/>
        </w:rPr>
        <w:t>.</w:t>
      </w:r>
    </w:p>
    <w:p w:rsidR="007E16D1" w:rsidRDefault="007E16D1"/>
    <w:sectPr w:rsidR="007E16D1" w:rsidSect="005C6C9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E16D1"/>
    <w:rsid w:val="0001432E"/>
    <w:rsid w:val="00017EFE"/>
    <w:rsid w:val="000450B1"/>
    <w:rsid w:val="000838B6"/>
    <w:rsid w:val="000B5828"/>
    <w:rsid w:val="00115654"/>
    <w:rsid w:val="00192769"/>
    <w:rsid w:val="001C29A3"/>
    <w:rsid w:val="002475A1"/>
    <w:rsid w:val="002C698C"/>
    <w:rsid w:val="00330D29"/>
    <w:rsid w:val="0034599C"/>
    <w:rsid w:val="003D320E"/>
    <w:rsid w:val="0043140D"/>
    <w:rsid w:val="00462D9D"/>
    <w:rsid w:val="004E6404"/>
    <w:rsid w:val="00515AD0"/>
    <w:rsid w:val="00557AED"/>
    <w:rsid w:val="00567649"/>
    <w:rsid w:val="005A6BA2"/>
    <w:rsid w:val="005B6BDC"/>
    <w:rsid w:val="005C6C95"/>
    <w:rsid w:val="005F399E"/>
    <w:rsid w:val="006E1FE5"/>
    <w:rsid w:val="00713970"/>
    <w:rsid w:val="00721B91"/>
    <w:rsid w:val="00775F98"/>
    <w:rsid w:val="007D47CA"/>
    <w:rsid w:val="007E16D1"/>
    <w:rsid w:val="007F4285"/>
    <w:rsid w:val="00822E19"/>
    <w:rsid w:val="008269BE"/>
    <w:rsid w:val="00854974"/>
    <w:rsid w:val="00855E90"/>
    <w:rsid w:val="008676AD"/>
    <w:rsid w:val="00873325"/>
    <w:rsid w:val="008C22CC"/>
    <w:rsid w:val="008E2428"/>
    <w:rsid w:val="009006BE"/>
    <w:rsid w:val="009375C6"/>
    <w:rsid w:val="00961BF4"/>
    <w:rsid w:val="0098204A"/>
    <w:rsid w:val="009C1DDE"/>
    <w:rsid w:val="009E389C"/>
    <w:rsid w:val="00A151FD"/>
    <w:rsid w:val="00A36410"/>
    <w:rsid w:val="00A57EFC"/>
    <w:rsid w:val="00B20963"/>
    <w:rsid w:val="00B27F5B"/>
    <w:rsid w:val="00B61674"/>
    <w:rsid w:val="00B927E1"/>
    <w:rsid w:val="00BC4E1C"/>
    <w:rsid w:val="00C42DE4"/>
    <w:rsid w:val="00C60377"/>
    <w:rsid w:val="00CA42AC"/>
    <w:rsid w:val="00CC3D9C"/>
    <w:rsid w:val="00CD2B5F"/>
    <w:rsid w:val="00D15795"/>
    <w:rsid w:val="00D536D1"/>
    <w:rsid w:val="00D74AC1"/>
    <w:rsid w:val="00DD0F8B"/>
    <w:rsid w:val="00E137C6"/>
    <w:rsid w:val="00E14D0C"/>
    <w:rsid w:val="00E34898"/>
    <w:rsid w:val="00E43BBF"/>
    <w:rsid w:val="00E44660"/>
    <w:rsid w:val="00E86AC2"/>
    <w:rsid w:val="00EA543C"/>
    <w:rsid w:val="00EB1B6B"/>
    <w:rsid w:val="00EE056F"/>
    <w:rsid w:val="00F13A02"/>
    <w:rsid w:val="00F42A00"/>
    <w:rsid w:val="00F777E3"/>
    <w:rsid w:val="00FE315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C95"/>
  </w:style>
  <w:style w:type="paragraph" w:styleId="Heading2">
    <w:name w:val="heading 2"/>
    <w:basedOn w:val="Normal"/>
    <w:link w:val="Heading2Char"/>
    <w:uiPriority w:val="9"/>
    <w:qFormat/>
    <w:rsid w:val="006E1FE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1FE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E1F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60727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269</TotalTime>
  <Pages>6</Pages>
  <Words>2792</Words>
  <Characters>15917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christian hopkins</dc:creator>
  <cp:lastModifiedBy>christian hopkins</cp:lastModifiedBy>
  <cp:revision>17</cp:revision>
  <dcterms:created xsi:type="dcterms:W3CDTF">2018-01-12T16:16:00Z</dcterms:created>
  <dcterms:modified xsi:type="dcterms:W3CDTF">2018-01-15T00:36:00Z</dcterms:modified>
</cp:coreProperties>
</file>