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56D9B" w14:textId="7428D90F" w:rsidR="00EE4462" w:rsidRPr="00F65FA7" w:rsidRDefault="00EE4462"/>
    <w:p w14:paraId="38988FAE" w14:textId="43ECC5DC" w:rsidR="00F65FA7" w:rsidRPr="00F65FA7" w:rsidRDefault="00F65FA7" w:rsidP="00F65FA7">
      <w:pPr>
        <w:widowControl/>
        <w:autoSpaceDE/>
        <w:autoSpaceDN/>
        <w:spacing w:after="160" w:line="259" w:lineRule="auto"/>
        <w:jc w:val="center"/>
        <w:rPr>
          <w:b/>
        </w:rPr>
      </w:pPr>
      <w:r w:rsidRPr="00F65FA7">
        <w:rPr>
          <w:b/>
        </w:rPr>
        <w:t>Name</w:t>
      </w:r>
      <w:r w:rsidR="006B2CCA">
        <w:rPr>
          <w:b/>
        </w:rPr>
        <w:t>:</w:t>
      </w:r>
      <w:r w:rsidRPr="00F65FA7">
        <w:rPr>
          <w:b/>
        </w:rPr>
        <w:t xml:space="preserve"> </w:t>
      </w:r>
      <w:r w:rsidR="006B2CCA">
        <w:rPr>
          <w:b/>
        </w:rPr>
        <w:t xml:space="preserve">Raveca – </w:t>
      </w:r>
      <w:proofErr w:type="spellStart"/>
      <w:r w:rsidR="006B2CCA">
        <w:rPr>
          <w:b/>
        </w:rPr>
        <w:t>Olimpia</w:t>
      </w:r>
      <w:proofErr w:type="spellEnd"/>
      <w:r w:rsidR="006B2CCA">
        <w:rPr>
          <w:b/>
        </w:rPr>
        <w:t xml:space="preserve"> – </w:t>
      </w:r>
      <w:proofErr w:type="spellStart"/>
      <w:r w:rsidR="006B2CCA">
        <w:rPr>
          <w:b/>
        </w:rPr>
        <w:t>Atnana</w:t>
      </w:r>
      <w:proofErr w:type="spellEnd"/>
      <w:r w:rsidR="006B2CCA">
        <w:rPr>
          <w:b/>
        </w:rPr>
        <w:t xml:space="preserve"> Cernea</w:t>
      </w:r>
    </w:p>
    <w:p w14:paraId="06EEC63C" w14:textId="209279A7" w:rsidR="006B2CCA" w:rsidRDefault="00F65FA7" w:rsidP="00F65FA7">
      <w:pPr>
        <w:widowControl/>
        <w:autoSpaceDE/>
        <w:autoSpaceDN/>
        <w:spacing w:after="160" w:line="259" w:lineRule="auto"/>
        <w:jc w:val="center"/>
        <w:rPr>
          <w:b/>
        </w:rPr>
      </w:pPr>
      <w:r w:rsidRPr="00F65FA7">
        <w:rPr>
          <w:b/>
        </w:rPr>
        <w:t>Student number</w:t>
      </w:r>
      <w:r w:rsidR="006B2CCA">
        <w:rPr>
          <w:b/>
        </w:rPr>
        <w:t>: 1917346</w:t>
      </w:r>
    </w:p>
    <w:p w14:paraId="1B26FD70" w14:textId="59CAD9DA" w:rsidR="006B2CCA" w:rsidRDefault="006B2CCA" w:rsidP="00DE7EB8">
      <w:pPr>
        <w:widowControl/>
        <w:autoSpaceDE/>
        <w:autoSpaceDN/>
        <w:spacing w:after="160" w:line="259" w:lineRule="auto"/>
        <w:jc w:val="center"/>
        <w:rPr>
          <w:b/>
        </w:rPr>
      </w:pPr>
      <w:r>
        <w:rPr>
          <w:b/>
        </w:rPr>
        <w:t>BA(HONS) Business Management Level 5</w:t>
      </w:r>
    </w:p>
    <w:p w14:paraId="2B9B72B1" w14:textId="77777777" w:rsidR="006B2CCA" w:rsidRDefault="006B2CCA" w:rsidP="00F65FA7">
      <w:pPr>
        <w:widowControl/>
        <w:autoSpaceDE/>
        <w:autoSpaceDN/>
        <w:spacing w:after="160" w:line="259" w:lineRule="auto"/>
        <w:jc w:val="center"/>
        <w:rPr>
          <w:b/>
        </w:rPr>
      </w:pPr>
      <w:r>
        <w:rPr>
          <w:b/>
        </w:rPr>
        <w:t>Group 2, Weekend</w:t>
      </w:r>
    </w:p>
    <w:p w14:paraId="0A7D2D20" w14:textId="77777777" w:rsidR="00DE7EB8" w:rsidRDefault="006B2CCA" w:rsidP="00F65FA7">
      <w:pPr>
        <w:widowControl/>
        <w:autoSpaceDE/>
        <w:autoSpaceDN/>
        <w:spacing w:after="160" w:line="259" w:lineRule="auto"/>
        <w:jc w:val="center"/>
        <w:rPr>
          <w:b/>
          <w:bCs/>
        </w:rPr>
      </w:pPr>
      <w:r>
        <w:rPr>
          <w:b/>
          <w:bCs/>
        </w:rPr>
        <w:t xml:space="preserve">Lecturer: </w:t>
      </w:r>
      <w:r w:rsidRPr="006B2CCA">
        <w:rPr>
          <w:b/>
          <w:bCs/>
        </w:rPr>
        <w:t xml:space="preserve">Dr </w:t>
      </w:r>
      <w:proofErr w:type="spellStart"/>
      <w:r w:rsidRPr="006B2CCA">
        <w:rPr>
          <w:b/>
          <w:bCs/>
        </w:rPr>
        <w:t>Olusoyi</w:t>
      </w:r>
      <w:proofErr w:type="spellEnd"/>
      <w:r w:rsidRPr="006B2CCA">
        <w:rPr>
          <w:b/>
          <w:bCs/>
          <w:spacing w:val="-1"/>
        </w:rPr>
        <w:t xml:space="preserve"> </w:t>
      </w:r>
      <w:r w:rsidRPr="006B2CCA">
        <w:rPr>
          <w:b/>
          <w:bCs/>
        </w:rPr>
        <w:t>Richard</w:t>
      </w:r>
      <w:r w:rsidRPr="006B2CCA">
        <w:rPr>
          <w:b/>
          <w:bCs/>
          <w:spacing w:val="-3"/>
        </w:rPr>
        <w:t xml:space="preserve"> </w:t>
      </w:r>
      <w:proofErr w:type="spellStart"/>
      <w:r w:rsidRPr="006B2CCA">
        <w:rPr>
          <w:b/>
          <w:bCs/>
        </w:rPr>
        <w:t>Ashaye</w:t>
      </w:r>
      <w:proofErr w:type="spellEnd"/>
      <w:r w:rsidRPr="006B2CCA">
        <w:rPr>
          <w:b/>
          <w:bCs/>
        </w:rPr>
        <w:t xml:space="preserve"> </w:t>
      </w:r>
    </w:p>
    <w:p w14:paraId="4328EAB8" w14:textId="77777777" w:rsidR="00DE7EB8" w:rsidRDefault="00DE7EB8" w:rsidP="00F65FA7">
      <w:pPr>
        <w:widowControl/>
        <w:autoSpaceDE/>
        <w:autoSpaceDN/>
        <w:spacing w:after="160" w:line="259" w:lineRule="auto"/>
        <w:jc w:val="center"/>
        <w:rPr>
          <w:b/>
          <w:bCs/>
        </w:rPr>
      </w:pPr>
    </w:p>
    <w:p w14:paraId="00AE6B02" w14:textId="77777777" w:rsidR="00DE7EB8" w:rsidRDefault="00DE7EB8" w:rsidP="00F65FA7">
      <w:pPr>
        <w:widowControl/>
        <w:autoSpaceDE/>
        <w:autoSpaceDN/>
        <w:spacing w:after="160" w:line="259" w:lineRule="auto"/>
        <w:jc w:val="center"/>
        <w:rPr>
          <w:b/>
          <w:bCs/>
        </w:rPr>
      </w:pPr>
    </w:p>
    <w:p w14:paraId="7CEFFFE4" w14:textId="561468CB" w:rsidR="00DE7EB8" w:rsidRDefault="00DE7EB8" w:rsidP="00F65FA7">
      <w:pPr>
        <w:widowControl/>
        <w:autoSpaceDE/>
        <w:autoSpaceDN/>
        <w:spacing w:after="160" w:line="259" w:lineRule="auto"/>
        <w:jc w:val="center"/>
        <w:rPr>
          <w:b/>
          <w:bCs/>
        </w:rPr>
      </w:pPr>
    </w:p>
    <w:p w14:paraId="68052376" w14:textId="282E5F67" w:rsidR="00DE7EB8" w:rsidRDefault="00DE7EB8" w:rsidP="00F65FA7">
      <w:pPr>
        <w:widowControl/>
        <w:autoSpaceDE/>
        <w:autoSpaceDN/>
        <w:spacing w:after="160" w:line="259" w:lineRule="auto"/>
        <w:jc w:val="center"/>
        <w:rPr>
          <w:b/>
          <w:bCs/>
        </w:rPr>
      </w:pPr>
    </w:p>
    <w:p w14:paraId="160EBDB9" w14:textId="77777777" w:rsidR="00DE7EB8" w:rsidRDefault="00DE7EB8" w:rsidP="00F65FA7">
      <w:pPr>
        <w:widowControl/>
        <w:autoSpaceDE/>
        <w:autoSpaceDN/>
        <w:spacing w:after="160" w:line="259" w:lineRule="auto"/>
        <w:jc w:val="center"/>
        <w:rPr>
          <w:b/>
          <w:bCs/>
        </w:rPr>
      </w:pPr>
    </w:p>
    <w:p w14:paraId="45D9A695" w14:textId="77777777" w:rsidR="00DE7EB8" w:rsidRPr="00DE7EB8" w:rsidRDefault="00DE7EB8" w:rsidP="00F65FA7">
      <w:pPr>
        <w:widowControl/>
        <w:autoSpaceDE/>
        <w:autoSpaceDN/>
        <w:spacing w:after="160" w:line="259" w:lineRule="auto"/>
        <w:jc w:val="center"/>
        <w:rPr>
          <w:b/>
          <w:bCs/>
          <w:sz w:val="72"/>
          <w:szCs w:val="72"/>
        </w:rPr>
      </w:pPr>
      <w:r w:rsidRPr="00DE7EB8">
        <w:rPr>
          <w:b/>
          <w:bCs/>
          <w:sz w:val="72"/>
          <w:szCs w:val="72"/>
        </w:rPr>
        <w:t>Asda</w:t>
      </w:r>
    </w:p>
    <w:p w14:paraId="5E1C1BB1" w14:textId="180DBDAC" w:rsidR="00EE4462" w:rsidRPr="006B2CCA" w:rsidRDefault="00EE4462" w:rsidP="00DE7EB8">
      <w:pPr>
        <w:widowControl/>
        <w:autoSpaceDE/>
        <w:autoSpaceDN/>
        <w:spacing w:after="160" w:line="259" w:lineRule="auto"/>
        <w:rPr>
          <w:b/>
          <w:bCs/>
        </w:rPr>
      </w:pPr>
      <w:r w:rsidRPr="006B2CCA">
        <w:rPr>
          <w:b/>
          <w:bCs/>
        </w:rPr>
        <w:br w:type="page"/>
      </w:r>
    </w:p>
    <w:sdt>
      <w:sdtPr>
        <w:rPr>
          <w:rFonts w:ascii="Arial" w:eastAsia="Arial MT" w:hAnsi="Arial" w:cs="Arial MT"/>
          <w:color w:val="000000" w:themeColor="text1"/>
          <w:sz w:val="22"/>
          <w:szCs w:val="22"/>
          <w:lang w:val="en-GB"/>
        </w:rPr>
        <w:id w:val="-51318765"/>
        <w:docPartObj>
          <w:docPartGallery w:val="Table of Contents"/>
          <w:docPartUnique/>
        </w:docPartObj>
      </w:sdtPr>
      <w:sdtEndPr>
        <w:rPr>
          <w:b/>
          <w:bCs/>
          <w:noProof/>
        </w:rPr>
      </w:sdtEndPr>
      <w:sdtContent>
        <w:p w14:paraId="1246BF91" w14:textId="61B8ADB6" w:rsidR="001351EA" w:rsidRPr="00F65FA7" w:rsidRDefault="001351EA" w:rsidP="00340B91">
          <w:pPr>
            <w:pStyle w:val="TOCHeading"/>
            <w:jc w:val="center"/>
            <w:rPr>
              <w:rFonts w:ascii="Arial" w:hAnsi="Arial" w:cs="Arial"/>
              <w:b/>
              <w:bCs/>
              <w:color w:val="000000" w:themeColor="text1"/>
              <w:sz w:val="22"/>
              <w:szCs w:val="22"/>
            </w:rPr>
          </w:pPr>
          <w:r w:rsidRPr="00F65FA7">
            <w:rPr>
              <w:rFonts w:ascii="Arial" w:hAnsi="Arial" w:cs="Arial"/>
              <w:b/>
              <w:bCs/>
              <w:color w:val="000000" w:themeColor="text1"/>
              <w:sz w:val="22"/>
              <w:szCs w:val="22"/>
            </w:rPr>
            <w:t>Table of Contents</w:t>
          </w:r>
        </w:p>
        <w:p w14:paraId="5A6DA2C0" w14:textId="3825C339" w:rsidR="003A58F9" w:rsidRDefault="001351EA">
          <w:pPr>
            <w:pStyle w:val="TOC1"/>
            <w:tabs>
              <w:tab w:val="right" w:leader="dot" w:pos="8296"/>
            </w:tabs>
            <w:rPr>
              <w:rFonts w:asciiTheme="minorHAnsi" w:eastAsiaTheme="minorEastAsia" w:hAnsiTheme="minorHAnsi" w:cstheme="minorBidi"/>
              <w:noProof/>
              <w:color w:val="auto"/>
              <w:lang w:eastAsia="en-GB"/>
            </w:rPr>
          </w:pPr>
          <w:r w:rsidRPr="00F65FA7">
            <w:fldChar w:fldCharType="begin"/>
          </w:r>
          <w:r w:rsidRPr="00F65FA7">
            <w:instrText xml:space="preserve"> TOC \o "1-3" \h \z \u </w:instrText>
          </w:r>
          <w:r w:rsidRPr="00F65FA7">
            <w:fldChar w:fldCharType="separate"/>
          </w:r>
          <w:hyperlink w:anchor="_Toc91245140" w:history="1">
            <w:r w:rsidR="003A58F9" w:rsidRPr="00002797">
              <w:rPr>
                <w:rStyle w:val="Hyperlink"/>
                <w:noProof/>
              </w:rPr>
              <w:t>Introduction</w:t>
            </w:r>
            <w:r w:rsidR="003A58F9">
              <w:rPr>
                <w:noProof/>
                <w:webHidden/>
              </w:rPr>
              <w:tab/>
            </w:r>
            <w:r w:rsidR="003A58F9">
              <w:rPr>
                <w:noProof/>
                <w:webHidden/>
              </w:rPr>
              <w:fldChar w:fldCharType="begin"/>
            </w:r>
            <w:r w:rsidR="003A58F9">
              <w:rPr>
                <w:noProof/>
                <w:webHidden/>
              </w:rPr>
              <w:instrText xml:space="preserve"> PAGEREF _Toc91245140 \h </w:instrText>
            </w:r>
            <w:r w:rsidR="003A58F9">
              <w:rPr>
                <w:noProof/>
                <w:webHidden/>
              </w:rPr>
            </w:r>
            <w:r w:rsidR="003A58F9">
              <w:rPr>
                <w:noProof/>
                <w:webHidden/>
              </w:rPr>
              <w:fldChar w:fldCharType="separate"/>
            </w:r>
            <w:r w:rsidR="003A58F9">
              <w:rPr>
                <w:noProof/>
                <w:webHidden/>
              </w:rPr>
              <w:t>3</w:t>
            </w:r>
            <w:r w:rsidR="003A58F9">
              <w:rPr>
                <w:noProof/>
                <w:webHidden/>
              </w:rPr>
              <w:fldChar w:fldCharType="end"/>
            </w:r>
          </w:hyperlink>
        </w:p>
        <w:p w14:paraId="3B097DA3" w14:textId="0CF7A535" w:rsidR="003A58F9" w:rsidRDefault="006C49CA">
          <w:pPr>
            <w:pStyle w:val="TOC1"/>
            <w:tabs>
              <w:tab w:val="right" w:leader="dot" w:pos="8296"/>
            </w:tabs>
            <w:rPr>
              <w:rFonts w:asciiTheme="minorHAnsi" w:eastAsiaTheme="minorEastAsia" w:hAnsiTheme="minorHAnsi" w:cstheme="minorBidi"/>
              <w:noProof/>
              <w:color w:val="auto"/>
              <w:lang w:eastAsia="en-GB"/>
            </w:rPr>
          </w:pPr>
          <w:hyperlink w:anchor="_Toc91245141" w:history="1">
            <w:r w:rsidR="003A58F9" w:rsidRPr="00002797">
              <w:rPr>
                <w:rStyle w:val="Hyperlink"/>
                <w:noProof/>
              </w:rPr>
              <w:t>Review the concept and drivers of employee engagement</w:t>
            </w:r>
            <w:r w:rsidR="003A58F9">
              <w:rPr>
                <w:noProof/>
                <w:webHidden/>
              </w:rPr>
              <w:tab/>
            </w:r>
            <w:r w:rsidR="003A58F9">
              <w:rPr>
                <w:noProof/>
                <w:webHidden/>
              </w:rPr>
              <w:fldChar w:fldCharType="begin"/>
            </w:r>
            <w:r w:rsidR="003A58F9">
              <w:rPr>
                <w:noProof/>
                <w:webHidden/>
              </w:rPr>
              <w:instrText xml:space="preserve"> PAGEREF _Toc91245141 \h </w:instrText>
            </w:r>
            <w:r w:rsidR="003A58F9">
              <w:rPr>
                <w:noProof/>
                <w:webHidden/>
              </w:rPr>
            </w:r>
            <w:r w:rsidR="003A58F9">
              <w:rPr>
                <w:noProof/>
                <w:webHidden/>
              </w:rPr>
              <w:fldChar w:fldCharType="separate"/>
            </w:r>
            <w:r w:rsidR="003A58F9">
              <w:rPr>
                <w:noProof/>
                <w:webHidden/>
              </w:rPr>
              <w:t>3</w:t>
            </w:r>
            <w:r w:rsidR="003A58F9">
              <w:rPr>
                <w:noProof/>
                <w:webHidden/>
              </w:rPr>
              <w:fldChar w:fldCharType="end"/>
            </w:r>
          </w:hyperlink>
        </w:p>
        <w:p w14:paraId="7625A08A" w14:textId="13950DEC" w:rsidR="003A58F9" w:rsidRDefault="006C49CA">
          <w:pPr>
            <w:pStyle w:val="TOC2"/>
            <w:tabs>
              <w:tab w:val="right" w:leader="dot" w:pos="8296"/>
            </w:tabs>
            <w:rPr>
              <w:rFonts w:asciiTheme="minorHAnsi" w:eastAsiaTheme="minorEastAsia" w:hAnsiTheme="minorHAnsi" w:cstheme="minorBidi"/>
              <w:noProof/>
              <w:color w:val="auto"/>
              <w:lang w:eastAsia="en-GB"/>
            </w:rPr>
          </w:pPr>
          <w:hyperlink w:anchor="_Toc91245142" w:history="1">
            <w:r w:rsidR="003A58F9" w:rsidRPr="00002797">
              <w:rPr>
                <w:rStyle w:val="Hyperlink"/>
                <w:noProof/>
              </w:rPr>
              <w:t>Concept of employee engagement</w:t>
            </w:r>
            <w:r w:rsidR="003A58F9">
              <w:rPr>
                <w:noProof/>
                <w:webHidden/>
              </w:rPr>
              <w:tab/>
            </w:r>
            <w:r w:rsidR="003A58F9">
              <w:rPr>
                <w:noProof/>
                <w:webHidden/>
              </w:rPr>
              <w:fldChar w:fldCharType="begin"/>
            </w:r>
            <w:r w:rsidR="003A58F9">
              <w:rPr>
                <w:noProof/>
                <w:webHidden/>
              </w:rPr>
              <w:instrText xml:space="preserve"> PAGEREF _Toc91245142 \h </w:instrText>
            </w:r>
            <w:r w:rsidR="003A58F9">
              <w:rPr>
                <w:noProof/>
                <w:webHidden/>
              </w:rPr>
            </w:r>
            <w:r w:rsidR="003A58F9">
              <w:rPr>
                <w:noProof/>
                <w:webHidden/>
              </w:rPr>
              <w:fldChar w:fldCharType="separate"/>
            </w:r>
            <w:r w:rsidR="003A58F9">
              <w:rPr>
                <w:noProof/>
                <w:webHidden/>
              </w:rPr>
              <w:t>3</w:t>
            </w:r>
            <w:r w:rsidR="003A58F9">
              <w:rPr>
                <w:noProof/>
                <w:webHidden/>
              </w:rPr>
              <w:fldChar w:fldCharType="end"/>
            </w:r>
          </w:hyperlink>
        </w:p>
        <w:p w14:paraId="1C8CD588" w14:textId="026F715C" w:rsidR="003A58F9" w:rsidRDefault="006C49CA">
          <w:pPr>
            <w:pStyle w:val="TOC2"/>
            <w:tabs>
              <w:tab w:val="right" w:leader="dot" w:pos="8296"/>
            </w:tabs>
            <w:rPr>
              <w:rFonts w:asciiTheme="minorHAnsi" w:eastAsiaTheme="minorEastAsia" w:hAnsiTheme="minorHAnsi" w:cstheme="minorBidi"/>
              <w:noProof/>
              <w:color w:val="auto"/>
              <w:lang w:eastAsia="en-GB"/>
            </w:rPr>
          </w:pPr>
          <w:hyperlink w:anchor="_Toc91245143" w:history="1">
            <w:r w:rsidR="003A58F9" w:rsidRPr="00002797">
              <w:rPr>
                <w:rStyle w:val="Hyperlink"/>
                <w:noProof/>
              </w:rPr>
              <w:t>Drivers of employee engagement</w:t>
            </w:r>
            <w:r w:rsidR="003A58F9">
              <w:rPr>
                <w:noProof/>
                <w:webHidden/>
              </w:rPr>
              <w:tab/>
            </w:r>
            <w:r w:rsidR="003A58F9">
              <w:rPr>
                <w:noProof/>
                <w:webHidden/>
              </w:rPr>
              <w:fldChar w:fldCharType="begin"/>
            </w:r>
            <w:r w:rsidR="003A58F9">
              <w:rPr>
                <w:noProof/>
                <w:webHidden/>
              </w:rPr>
              <w:instrText xml:space="preserve"> PAGEREF _Toc91245143 \h </w:instrText>
            </w:r>
            <w:r w:rsidR="003A58F9">
              <w:rPr>
                <w:noProof/>
                <w:webHidden/>
              </w:rPr>
            </w:r>
            <w:r w:rsidR="003A58F9">
              <w:rPr>
                <w:noProof/>
                <w:webHidden/>
              </w:rPr>
              <w:fldChar w:fldCharType="separate"/>
            </w:r>
            <w:r w:rsidR="003A58F9">
              <w:rPr>
                <w:noProof/>
                <w:webHidden/>
              </w:rPr>
              <w:t>3</w:t>
            </w:r>
            <w:r w:rsidR="003A58F9">
              <w:rPr>
                <w:noProof/>
                <w:webHidden/>
              </w:rPr>
              <w:fldChar w:fldCharType="end"/>
            </w:r>
          </w:hyperlink>
        </w:p>
        <w:p w14:paraId="61E87E92" w14:textId="36E48000" w:rsidR="003A58F9" w:rsidRDefault="006C49CA">
          <w:pPr>
            <w:pStyle w:val="TOC1"/>
            <w:tabs>
              <w:tab w:val="right" w:leader="dot" w:pos="8296"/>
            </w:tabs>
            <w:rPr>
              <w:rFonts w:asciiTheme="minorHAnsi" w:eastAsiaTheme="minorEastAsia" w:hAnsiTheme="minorHAnsi" w:cstheme="minorBidi"/>
              <w:noProof/>
              <w:color w:val="auto"/>
              <w:lang w:eastAsia="en-GB"/>
            </w:rPr>
          </w:pPr>
          <w:hyperlink w:anchor="_Toc91245144" w:history="1">
            <w:r w:rsidR="003A58F9" w:rsidRPr="00002797">
              <w:rPr>
                <w:rStyle w:val="Hyperlink"/>
                <w:noProof/>
              </w:rPr>
              <w:t>Evaluate diagnostic tools to measure the engagement</w:t>
            </w:r>
            <w:r w:rsidR="003A58F9">
              <w:rPr>
                <w:noProof/>
                <w:webHidden/>
              </w:rPr>
              <w:tab/>
            </w:r>
            <w:r w:rsidR="003A58F9">
              <w:rPr>
                <w:noProof/>
                <w:webHidden/>
              </w:rPr>
              <w:fldChar w:fldCharType="begin"/>
            </w:r>
            <w:r w:rsidR="003A58F9">
              <w:rPr>
                <w:noProof/>
                <w:webHidden/>
              </w:rPr>
              <w:instrText xml:space="preserve"> PAGEREF _Toc91245144 \h </w:instrText>
            </w:r>
            <w:r w:rsidR="003A58F9">
              <w:rPr>
                <w:noProof/>
                <w:webHidden/>
              </w:rPr>
            </w:r>
            <w:r w:rsidR="003A58F9">
              <w:rPr>
                <w:noProof/>
                <w:webHidden/>
              </w:rPr>
              <w:fldChar w:fldCharType="separate"/>
            </w:r>
            <w:r w:rsidR="003A58F9">
              <w:rPr>
                <w:noProof/>
                <w:webHidden/>
              </w:rPr>
              <w:t>5</w:t>
            </w:r>
            <w:r w:rsidR="003A58F9">
              <w:rPr>
                <w:noProof/>
                <w:webHidden/>
              </w:rPr>
              <w:fldChar w:fldCharType="end"/>
            </w:r>
          </w:hyperlink>
        </w:p>
        <w:p w14:paraId="2F4CA1C6" w14:textId="2873A9CE" w:rsidR="003A58F9" w:rsidRDefault="006C49CA">
          <w:pPr>
            <w:pStyle w:val="TOC1"/>
            <w:tabs>
              <w:tab w:val="right" w:leader="dot" w:pos="8296"/>
            </w:tabs>
            <w:rPr>
              <w:rFonts w:asciiTheme="minorHAnsi" w:eastAsiaTheme="minorEastAsia" w:hAnsiTheme="minorHAnsi" w:cstheme="minorBidi"/>
              <w:noProof/>
              <w:color w:val="auto"/>
              <w:lang w:eastAsia="en-GB"/>
            </w:rPr>
          </w:pPr>
          <w:hyperlink w:anchor="_Toc91245145" w:history="1">
            <w:r w:rsidR="003A58F9" w:rsidRPr="00002797">
              <w:rPr>
                <w:rStyle w:val="Hyperlink"/>
                <w:noProof/>
              </w:rPr>
              <w:t>Construct an employee value proposition from the ideas and analysis previously covered, including strategies to raise levels of engagement</w:t>
            </w:r>
            <w:r w:rsidR="003A58F9">
              <w:rPr>
                <w:noProof/>
                <w:webHidden/>
              </w:rPr>
              <w:tab/>
            </w:r>
            <w:r w:rsidR="003A58F9">
              <w:rPr>
                <w:noProof/>
                <w:webHidden/>
              </w:rPr>
              <w:fldChar w:fldCharType="begin"/>
            </w:r>
            <w:r w:rsidR="003A58F9">
              <w:rPr>
                <w:noProof/>
                <w:webHidden/>
              </w:rPr>
              <w:instrText xml:space="preserve"> PAGEREF _Toc91245145 \h </w:instrText>
            </w:r>
            <w:r w:rsidR="003A58F9">
              <w:rPr>
                <w:noProof/>
                <w:webHidden/>
              </w:rPr>
            </w:r>
            <w:r w:rsidR="003A58F9">
              <w:rPr>
                <w:noProof/>
                <w:webHidden/>
              </w:rPr>
              <w:fldChar w:fldCharType="separate"/>
            </w:r>
            <w:r w:rsidR="003A58F9">
              <w:rPr>
                <w:noProof/>
                <w:webHidden/>
              </w:rPr>
              <w:t>6</w:t>
            </w:r>
            <w:r w:rsidR="003A58F9">
              <w:rPr>
                <w:noProof/>
                <w:webHidden/>
              </w:rPr>
              <w:fldChar w:fldCharType="end"/>
            </w:r>
          </w:hyperlink>
        </w:p>
        <w:p w14:paraId="29E6F0A3" w14:textId="720BB840" w:rsidR="003A58F9" w:rsidRDefault="006C49CA">
          <w:pPr>
            <w:pStyle w:val="TOC2"/>
            <w:tabs>
              <w:tab w:val="right" w:leader="dot" w:pos="8296"/>
            </w:tabs>
            <w:rPr>
              <w:rFonts w:asciiTheme="minorHAnsi" w:eastAsiaTheme="minorEastAsia" w:hAnsiTheme="minorHAnsi" w:cstheme="minorBidi"/>
              <w:noProof/>
              <w:color w:val="auto"/>
              <w:lang w:eastAsia="en-GB"/>
            </w:rPr>
          </w:pPr>
          <w:hyperlink w:anchor="_Toc91245146" w:history="1">
            <w:r w:rsidR="003A58F9" w:rsidRPr="00002797">
              <w:rPr>
                <w:rStyle w:val="Hyperlink"/>
                <w:noProof/>
              </w:rPr>
              <w:t>Employee value propositions of the organisational measures</w:t>
            </w:r>
            <w:r w:rsidR="003A58F9">
              <w:rPr>
                <w:noProof/>
                <w:webHidden/>
              </w:rPr>
              <w:tab/>
            </w:r>
            <w:r w:rsidR="003A58F9">
              <w:rPr>
                <w:noProof/>
                <w:webHidden/>
              </w:rPr>
              <w:fldChar w:fldCharType="begin"/>
            </w:r>
            <w:r w:rsidR="003A58F9">
              <w:rPr>
                <w:noProof/>
                <w:webHidden/>
              </w:rPr>
              <w:instrText xml:space="preserve"> PAGEREF _Toc91245146 \h </w:instrText>
            </w:r>
            <w:r w:rsidR="003A58F9">
              <w:rPr>
                <w:noProof/>
                <w:webHidden/>
              </w:rPr>
            </w:r>
            <w:r w:rsidR="003A58F9">
              <w:rPr>
                <w:noProof/>
                <w:webHidden/>
              </w:rPr>
              <w:fldChar w:fldCharType="separate"/>
            </w:r>
            <w:r w:rsidR="003A58F9">
              <w:rPr>
                <w:noProof/>
                <w:webHidden/>
              </w:rPr>
              <w:t>6</w:t>
            </w:r>
            <w:r w:rsidR="003A58F9">
              <w:rPr>
                <w:noProof/>
                <w:webHidden/>
              </w:rPr>
              <w:fldChar w:fldCharType="end"/>
            </w:r>
          </w:hyperlink>
        </w:p>
        <w:p w14:paraId="1BAA708A" w14:textId="5EFE5FCD" w:rsidR="003A58F9" w:rsidRDefault="006C49CA">
          <w:pPr>
            <w:pStyle w:val="TOC2"/>
            <w:tabs>
              <w:tab w:val="right" w:leader="dot" w:pos="8296"/>
            </w:tabs>
            <w:rPr>
              <w:rFonts w:asciiTheme="minorHAnsi" w:eastAsiaTheme="minorEastAsia" w:hAnsiTheme="minorHAnsi" w:cstheme="minorBidi"/>
              <w:noProof/>
              <w:color w:val="auto"/>
              <w:lang w:eastAsia="en-GB"/>
            </w:rPr>
          </w:pPr>
          <w:hyperlink w:anchor="_Toc91245147" w:history="1">
            <w:r w:rsidR="003A58F9" w:rsidRPr="00002797">
              <w:rPr>
                <w:rStyle w:val="Hyperlink"/>
                <w:noProof/>
              </w:rPr>
              <w:t>Strategies to raise levels of engagement</w:t>
            </w:r>
            <w:r w:rsidR="003A58F9">
              <w:rPr>
                <w:noProof/>
                <w:webHidden/>
              </w:rPr>
              <w:tab/>
            </w:r>
            <w:r w:rsidR="003A58F9">
              <w:rPr>
                <w:noProof/>
                <w:webHidden/>
              </w:rPr>
              <w:fldChar w:fldCharType="begin"/>
            </w:r>
            <w:r w:rsidR="003A58F9">
              <w:rPr>
                <w:noProof/>
                <w:webHidden/>
              </w:rPr>
              <w:instrText xml:space="preserve"> PAGEREF _Toc91245147 \h </w:instrText>
            </w:r>
            <w:r w:rsidR="003A58F9">
              <w:rPr>
                <w:noProof/>
                <w:webHidden/>
              </w:rPr>
            </w:r>
            <w:r w:rsidR="003A58F9">
              <w:rPr>
                <w:noProof/>
                <w:webHidden/>
              </w:rPr>
              <w:fldChar w:fldCharType="separate"/>
            </w:r>
            <w:r w:rsidR="003A58F9">
              <w:rPr>
                <w:noProof/>
                <w:webHidden/>
              </w:rPr>
              <w:t>7</w:t>
            </w:r>
            <w:r w:rsidR="003A58F9">
              <w:rPr>
                <w:noProof/>
                <w:webHidden/>
              </w:rPr>
              <w:fldChar w:fldCharType="end"/>
            </w:r>
          </w:hyperlink>
        </w:p>
        <w:p w14:paraId="74AC1102" w14:textId="01938B87" w:rsidR="003A58F9" w:rsidRDefault="006C49CA">
          <w:pPr>
            <w:pStyle w:val="TOC1"/>
            <w:tabs>
              <w:tab w:val="right" w:leader="dot" w:pos="8296"/>
            </w:tabs>
            <w:rPr>
              <w:rFonts w:asciiTheme="minorHAnsi" w:eastAsiaTheme="minorEastAsia" w:hAnsiTheme="minorHAnsi" w:cstheme="minorBidi"/>
              <w:noProof/>
              <w:color w:val="auto"/>
              <w:lang w:eastAsia="en-GB"/>
            </w:rPr>
          </w:pPr>
          <w:hyperlink w:anchor="_Toc91245148" w:history="1">
            <w:r w:rsidR="003A58F9" w:rsidRPr="00002797">
              <w:rPr>
                <w:rStyle w:val="Hyperlink"/>
                <w:noProof/>
              </w:rPr>
              <w:t>Conclusion</w:t>
            </w:r>
            <w:r w:rsidR="003A58F9">
              <w:rPr>
                <w:noProof/>
                <w:webHidden/>
              </w:rPr>
              <w:tab/>
            </w:r>
            <w:r w:rsidR="003A58F9">
              <w:rPr>
                <w:noProof/>
                <w:webHidden/>
              </w:rPr>
              <w:fldChar w:fldCharType="begin"/>
            </w:r>
            <w:r w:rsidR="003A58F9">
              <w:rPr>
                <w:noProof/>
                <w:webHidden/>
              </w:rPr>
              <w:instrText xml:space="preserve"> PAGEREF _Toc91245148 \h </w:instrText>
            </w:r>
            <w:r w:rsidR="003A58F9">
              <w:rPr>
                <w:noProof/>
                <w:webHidden/>
              </w:rPr>
            </w:r>
            <w:r w:rsidR="003A58F9">
              <w:rPr>
                <w:noProof/>
                <w:webHidden/>
              </w:rPr>
              <w:fldChar w:fldCharType="separate"/>
            </w:r>
            <w:r w:rsidR="003A58F9">
              <w:rPr>
                <w:noProof/>
                <w:webHidden/>
              </w:rPr>
              <w:t>8</w:t>
            </w:r>
            <w:r w:rsidR="003A58F9">
              <w:rPr>
                <w:noProof/>
                <w:webHidden/>
              </w:rPr>
              <w:fldChar w:fldCharType="end"/>
            </w:r>
          </w:hyperlink>
        </w:p>
        <w:p w14:paraId="08156062" w14:textId="5FB0CBF4" w:rsidR="003A58F9" w:rsidRDefault="006C49CA">
          <w:pPr>
            <w:pStyle w:val="TOC1"/>
            <w:tabs>
              <w:tab w:val="right" w:leader="dot" w:pos="8296"/>
            </w:tabs>
            <w:rPr>
              <w:rFonts w:asciiTheme="minorHAnsi" w:eastAsiaTheme="minorEastAsia" w:hAnsiTheme="minorHAnsi" w:cstheme="minorBidi"/>
              <w:noProof/>
              <w:color w:val="auto"/>
              <w:lang w:eastAsia="en-GB"/>
            </w:rPr>
          </w:pPr>
          <w:hyperlink w:anchor="_Toc91245149" w:history="1">
            <w:r w:rsidR="003A58F9" w:rsidRPr="00002797">
              <w:rPr>
                <w:rStyle w:val="Hyperlink"/>
                <w:noProof/>
              </w:rPr>
              <w:t>Reference List</w:t>
            </w:r>
            <w:r w:rsidR="003A58F9">
              <w:rPr>
                <w:noProof/>
                <w:webHidden/>
              </w:rPr>
              <w:tab/>
            </w:r>
            <w:r w:rsidR="003A58F9">
              <w:rPr>
                <w:noProof/>
                <w:webHidden/>
              </w:rPr>
              <w:fldChar w:fldCharType="begin"/>
            </w:r>
            <w:r w:rsidR="003A58F9">
              <w:rPr>
                <w:noProof/>
                <w:webHidden/>
              </w:rPr>
              <w:instrText xml:space="preserve"> PAGEREF _Toc91245149 \h </w:instrText>
            </w:r>
            <w:r w:rsidR="003A58F9">
              <w:rPr>
                <w:noProof/>
                <w:webHidden/>
              </w:rPr>
            </w:r>
            <w:r w:rsidR="003A58F9">
              <w:rPr>
                <w:noProof/>
                <w:webHidden/>
              </w:rPr>
              <w:fldChar w:fldCharType="separate"/>
            </w:r>
            <w:r w:rsidR="003A58F9">
              <w:rPr>
                <w:noProof/>
                <w:webHidden/>
              </w:rPr>
              <w:t>9</w:t>
            </w:r>
            <w:r w:rsidR="003A58F9">
              <w:rPr>
                <w:noProof/>
                <w:webHidden/>
              </w:rPr>
              <w:fldChar w:fldCharType="end"/>
            </w:r>
          </w:hyperlink>
        </w:p>
        <w:p w14:paraId="3F2FCBAF" w14:textId="388ED427" w:rsidR="001351EA" w:rsidRPr="00F65FA7" w:rsidRDefault="001351EA">
          <w:r w:rsidRPr="00F65FA7">
            <w:rPr>
              <w:b/>
              <w:bCs/>
              <w:noProof/>
            </w:rPr>
            <w:fldChar w:fldCharType="end"/>
          </w:r>
        </w:p>
      </w:sdtContent>
    </w:sdt>
    <w:p w14:paraId="6D2E0F7F" w14:textId="77777777" w:rsidR="00235E5B" w:rsidRPr="00F65FA7" w:rsidRDefault="00235E5B" w:rsidP="007046CB"/>
    <w:p w14:paraId="179586E8" w14:textId="77777777" w:rsidR="0047285B" w:rsidRPr="00F65FA7" w:rsidRDefault="0047285B">
      <w:pPr>
        <w:widowControl/>
        <w:autoSpaceDE/>
        <w:autoSpaceDN/>
        <w:spacing w:after="160" w:line="259" w:lineRule="auto"/>
        <w:jc w:val="left"/>
        <w:rPr>
          <w:rFonts w:eastAsiaTheme="majorEastAsia" w:cstheme="majorBidi"/>
          <w:b/>
          <w:szCs w:val="32"/>
        </w:rPr>
      </w:pPr>
      <w:r w:rsidRPr="00F65FA7">
        <w:br w:type="page"/>
      </w:r>
    </w:p>
    <w:p w14:paraId="0D32344F" w14:textId="75248981" w:rsidR="00EE4462" w:rsidRDefault="00EE4462" w:rsidP="00EE4462">
      <w:pPr>
        <w:pStyle w:val="Heading1"/>
      </w:pPr>
      <w:bookmarkStart w:id="0" w:name="_Toc91245140"/>
      <w:r w:rsidRPr="00F65FA7">
        <w:lastRenderedPageBreak/>
        <w:t>Introduction</w:t>
      </w:r>
      <w:bookmarkEnd w:id="0"/>
      <w:r w:rsidRPr="00F65FA7">
        <w:t xml:space="preserve"> </w:t>
      </w:r>
    </w:p>
    <w:p w14:paraId="15BC131A" w14:textId="77777777" w:rsidR="00550F94" w:rsidRPr="00550F94" w:rsidRDefault="00550F94" w:rsidP="00550F94"/>
    <w:p w14:paraId="5CAD0C60" w14:textId="7DE3D921" w:rsidR="00F8628C" w:rsidRPr="00F65FA7" w:rsidRDefault="00F8628C" w:rsidP="00F8628C">
      <w:r w:rsidRPr="00F65FA7">
        <w:t xml:space="preserve">The </w:t>
      </w:r>
      <w:r w:rsidR="00B70B7E" w:rsidRPr="00F65FA7">
        <w:t>notion</w:t>
      </w:r>
      <w:r w:rsidRPr="00F65FA7">
        <w:t xml:space="preserve"> of employee engagement </w:t>
      </w:r>
      <w:r w:rsidR="00B70B7E" w:rsidRPr="00F65FA7">
        <w:t>encompasses</w:t>
      </w:r>
      <w:r w:rsidRPr="00F65FA7">
        <w:t xml:space="preserve"> a potential HR concept. This is further associated with </w:t>
      </w:r>
      <w:r w:rsidR="00B70B7E" w:rsidRPr="00F65FA7">
        <w:t>describing</w:t>
      </w:r>
      <w:r w:rsidRPr="00F65FA7">
        <w:t xml:space="preserve"> the levels of dedication and enthusiasm that a worker feels towards their job. </w:t>
      </w:r>
      <w:r w:rsidR="00B70B7E" w:rsidRPr="00F65FA7">
        <w:t>To</w:t>
      </w:r>
      <w:r w:rsidRPr="00F65FA7">
        <w:t xml:space="preserve"> understand the importance of employee engagement, </w:t>
      </w:r>
      <w:r w:rsidR="00EF0468" w:rsidRPr="00F65FA7">
        <w:t>Asda</w:t>
      </w:r>
      <w:r w:rsidRPr="00F65FA7">
        <w:t xml:space="preserve"> has been selected.</w:t>
      </w:r>
      <w:r w:rsidR="00051A18" w:rsidRPr="00F65FA7">
        <w:t xml:space="preserve"> Asda is one of the major supermarket chains located in the United Kingdom. At present, the company has over 145,000 dedicated Asda colleagues and are found to serve over 18 million customers </w:t>
      </w:r>
      <w:r w:rsidR="00B22B58" w:rsidRPr="00F65FA7">
        <w:t>every week</w:t>
      </w:r>
      <w:r w:rsidR="00DE0F81">
        <w:t xml:space="preserve"> (</w:t>
      </w:r>
      <w:r w:rsidR="00550F94">
        <w:t>A</w:t>
      </w:r>
      <w:r w:rsidR="00DE0F81">
        <w:t>sda, 2021)</w:t>
      </w:r>
      <w:r w:rsidR="00051A18" w:rsidRPr="00F65FA7">
        <w:t>.</w:t>
      </w:r>
      <w:r w:rsidRPr="00F65FA7">
        <w:t xml:space="preserve"> Based on this understanding, the current report aims at the identification of the major drivers of employee </w:t>
      </w:r>
      <w:r w:rsidR="00B70B7E" w:rsidRPr="00F65FA7">
        <w:t>engagement</w:t>
      </w:r>
      <w:r w:rsidRPr="00F65FA7">
        <w:t xml:space="preserve">. This will include the evaluation of the current workplace flexibilities carried out by </w:t>
      </w:r>
      <w:r w:rsidR="00921D89" w:rsidRPr="00F65FA7">
        <w:t>Asda</w:t>
      </w:r>
      <w:r w:rsidRPr="00F65FA7">
        <w:t>.</w:t>
      </w:r>
    </w:p>
    <w:p w14:paraId="3E56346C" w14:textId="0A718C63" w:rsidR="00EE4462" w:rsidRPr="00F65FA7" w:rsidRDefault="00EE4462" w:rsidP="00EE4462">
      <w:pPr>
        <w:pStyle w:val="Heading1"/>
      </w:pPr>
      <w:bookmarkStart w:id="1" w:name="_Toc91245141"/>
      <w:r w:rsidRPr="00F65FA7">
        <w:t>Review the concept and drivers of employee engagement</w:t>
      </w:r>
      <w:bookmarkEnd w:id="1"/>
    </w:p>
    <w:p w14:paraId="371566E0" w14:textId="766739AA" w:rsidR="00326788" w:rsidRPr="00F65FA7" w:rsidRDefault="00326788" w:rsidP="00DA5B42">
      <w:pPr>
        <w:pStyle w:val="Heading2"/>
      </w:pPr>
      <w:bookmarkStart w:id="2" w:name="_Toc91245142"/>
      <w:r w:rsidRPr="00F65FA7">
        <w:t>Concept of employee engagement</w:t>
      </w:r>
      <w:bookmarkEnd w:id="2"/>
      <w:r w:rsidRPr="00F65FA7">
        <w:t xml:space="preserve"> </w:t>
      </w:r>
    </w:p>
    <w:p w14:paraId="5F28DD39" w14:textId="3BD2AB48" w:rsidR="00326788" w:rsidRPr="00F65FA7" w:rsidRDefault="00326788" w:rsidP="00326788">
      <w:r w:rsidRPr="00F65FA7">
        <w:t>First introduced by Kahn in the year 1990, employee engagement is considered an intrinsic element, which creates an underpinning of understanding the extent to which employees are being influenced into carrying out their work (Smith, 2017).  According to Antony (2018), the fundamental elements of employee engagement is a major focus within organisations. This is found to directly impact both employee and organisational performance to a great extent. Kahn tends to define this concept as the major ways with which organisational members tend to harness their work roles. This includes their ways of expressing themselves cognitively and emotionally.</w:t>
      </w:r>
      <w:r w:rsidR="009D5DCA" w:rsidRPr="00F65FA7">
        <w:t xml:space="preserve"> </w:t>
      </w:r>
      <w:r w:rsidRPr="00F65FA7">
        <w:t xml:space="preserve">As per the comments of </w:t>
      </w:r>
      <w:proofErr w:type="spellStart"/>
      <w:r w:rsidRPr="00F65FA7">
        <w:t>Eldor</w:t>
      </w:r>
      <w:proofErr w:type="spellEnd"/>
      <w:r w:rsidRPr="00F65FA7">
        <w:t xml:space="preserve"> and Vigoda-Gadot (2017), the engagement of employees is characteristically distinguished from the perspective of both psychological empowerment and contract. This is because it tends to incorporate the association of mutual exchange and aspects of stimulation effectively. It eventually creates focus on the contemporary interrelationship between employees and the organisation to a great extent. </w:t>
      </w:r>
    </w:p>
    <w:p w14:paraId="711C20F2" w14:textId="29B4D5E3" w:rsidR="00326788" w:rsidRPr="00F65FA7" w:rsidRDefault="00326788" w:rsidP="00326788">
      <w:r w:rsidRPr="00F65FA7">
        <w:t xml:space="preserve">Within the retail sector, employee engagement is considered to be a key element in the association of impeccable customer service. For businesses </w:t>
      </w:r>
      <w:r w:rsidR="0002148A" w:rsidRPr="00F65FA7">
        <w:t xml:space="preserve">with </w:t>
      </w:r>
      <w:r w:rsidRPr="00F65FA7">
        <w:t>physical locations, customer experience is an important factor. However, due to the wake of Covid-19, it has been found that retail companies like Asda are attempting to initiate new flexible working options to provide employees with a proper work-life balance (</w:t>
      </w:r>
      <w:proofErr w:type="spellStart"/>
      <w:r w:rsidRPr="00F65FA7">
        <w:t>ibm</w:t>
      </w:r>
      <w:proofErr w:type="spellEnd"/>
      <w:r w:rsidRPr="00F65FA7">
        <w:t>, 2021).</w:t>
      </w:r>
    </w:p>
    <w:p w14:paraId="2AD92D5A" w14:textId="63ABCF40" w:rsidR="00326788" w:rsidRPr="00F65FA7" w:rsidRDefault="00326788" w:rsidP="00DA5B42">
      <w:pPr>
        <w:pStyle w:val="Heading2"/>
      </w:pPr>
      <w:bookmarkStart w:id="3" w:name="_Toc91245143"/>
      <w:r w:rsidRPr="00F65FA7">
        <w:t>Drivers of employee engagement</w:t>
      </w:r>
      <w:bookmarkEnd w:id="3"/>
      <w:r w:rsidRPr="00F65FA7">
        <w:t xml:space="preserve"> </w:t>
      </w:r>
    </w:p>
    <w:p w14:paraId="327C7773" w14:textId="2FF8F0B3" w:rsidR="00D63DD9" w:rsidRPr="00F65FA7" w:rsidRDefault="00D63DD9" w:rsidP="00D63DD9">
      <w:r w:rsidRPr="00F65FA7">
        <w:t xml:space="preserve">When it comes to the retail sector, </w:t>
      </w:r>
      <w:r w:rsidR="00E9179B" w:rsidRPr="00F65FA7">
        <w:t>the presence of employee motivation likely tends</w:t>
      </w:r>
      <w:r w:rsidRPr="00F65FA7">
        <w:t xml:space="preserve"> to act as a major factor for employee engagement. Based on this </w:t>
      </w:r>
      <w:r w:rsidR="00E9179B" w:rsidRPr="00F65FA7">
        <w:t>understanding</w:t>
      </w:r>
      <w:r w:rsidRPr="00F65FA7">
        <w:t xml:space="preserve">, the </w:t>
      </w:r>
      <w:r w:rsidRPr="00F65FA7">
        <w:lastRenderedPageBreak/>
        <w:t>following drivers of employee engagement can be taken into account:</w:t>
      </w:r>
    </w:p>
    <w:p w14:paraId="5F3A0887" w14:textId="77777777" w:rsidR="00BA0CFF" w:rsidRPr="00F65FA7" w:rsidRDefault="00BA0CFF" w:rsidP="003A58F9">
      <w:pPr>
        <w:pStyle w:val="ListParagraph"/>
        <w:numPr>
          <w:ilvl w:val="0"/>
          <w:numId w:val="1"/>
        </w:numPr>
      </w:pPr>
      <w:r w:rsidRPr="003A58F9">
        <w:rPr>
          <w:b/>
          <w:bCs/>
          <w:i/>
          <w:iCs/>
        </w:rPr>
        <w:t>Career development:</w:t>
      </w:r>
      <w:r w:rsidRPr="00F65FA7">
        <w:t xml:space="preserve"> One of the major drivers of employee engagement tends to include career development. When working in an organisation, the employees need to be able to acquire a proper level of development in terms of their careers. This includes a wide variety of benefits for both the employees and the organisation. Employee engagement and retention occurs when companies are engaged in developing the careers of employees. Such an initiative helps employees to be able to perform at a higher level. </w:t>
      </w:r>
    </w:p>
    <w:p w14:paraId="7C36D944" w14:textId="3D32EA01" w:rsidR="00BA0CFF" w:rsidRPr="00F65FA7" w:rsidRDefault="00BA0CFF" w:rsidP="003A58F9">
      <w:pPr>
        <w:pStyle w:val="ListParagraph"/>
        <w:numPr>
          <w:ilvl w:val="0"/>
          <w:numId w:val="1"/>
        </w:numPr>
      </w:pPr>
      <w:r w:rsidRPr="003A58F9">
        <w:rPr>
          <w:b/>
          <w:bCs/>
          <w:i/>
          <w:iCs/>
        </w:rPr>
        <w:t>Communication:</w:t>
      </w:r>
      <w:r w:rsidRPr="00F65FA7">
        <w:t xml:space="preserve"> One of the inevitable drivers of employee engagement trends include the facilitation of communication. The initiation of effective communication is found to be responsible for influencing employee engagement</w:t>
      </w:r>
      <w:r w:rsidR="003908C6" w:rsidRPr="00F65FA7">
        <w:t xml:space="preserve"> (</w:t>
      </w:r>
      <w:r w:rsidR="003908C6" w:rsidRPr="003A58F9">
        <w:rPr>
          <w:shd w:val="clear" w:color="auto" w:fill="FFFFFF"/>
        </w:rPr>
        <w:t>Kang and Sung, 2017</w:t>
      </w:r>
      <w:r w:rsidR="003908C6" w:rsidRPr="00F65FA7">
        <w:t>)</w:t>
      </w:r>
      <w:r w:rsidRPr="00F65FA7">
        <w:t xml:space="preserve">. This is further inclusive of the ways to boost workplace productivity and effectively drive business growth. If the employers are not communicating with employees, engagement among them becomes very difficult. </w:t>
      </w:r>
    </w:p>
    <w:p w14:paraId="7B7985A9" w14:textId="24785CB0" w:rsidR="007B251B" w:rsidRPr="00F65FA7" w:rsidRDefault="00FA2894" w:rsidP="00AD25BA">
      <w:pPr>
        <w:jc w:val="center"/>
      </w:pPr>
      <w:r w:rsidRPr="00F65FA7">
        <w:rPr>
          <w:noProof/>
          <w:lang w:eastAsia="en-GB"/>
        </w:rPr>
        <w:drawing>
          <wp:inline distT="0" distB="0" distL="0" distR="0" wp14:anchorId="1F363341" wp14:editId="73532F9A">
            <wp:extent cx="4281302" cy="2516460"/>
            <wp:effectExtent l="76200" t="76200" r="138430" b="132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96413" cy="2525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A077CC" w14:textId="204A06BD" w:rsidR="00AD25BA" w:rsidRPr="00F65FA7" w:rsidRDefault="00AD25BA" w:rsidP="00AD25BA">
      <w:pPr>
        <w:jc w:val="center"/>
        <w:rPr>
          <w:b/>
          <w:bCs/>
        </w:rPr>
      </w:pPr>
      <w:r w:rsidRPr="00F65FA7">
        <w:rPr>
          <w:b/>
          <w:bCs/>
        </w:rPr>
        <w:t xml:space="preserve">Figure 1: Drivers of employee engagement </w:t>
      </w:r>
    </w:p>
    <w:p w14:paraId="52F136E8" w14:textId="72B6A7A8" w:rsidR="00AD25BA" w:rsidRPr="00F65FA7" w:rsidRDefault="00AD25BA" w:rsidP="00AD25BA">
      <w:pPr>
        <w:jc w:val="center"/>
      </w:pPr>
      <w:r w:rsidRPr="00F65FA7">
        <w:t>(Source:</w:t>
      </w:r>
      <w:r w:rsidR="00224156" w:rsidRPr="00F65FA7">
        <w:t xml:space="preserve"> Inspired by </w:t>
      </w:r>
      <w:proofErr w:type="spellStart"/>
      <w:r w:rsidR="00224156" w:rsidRPr="00F65FA7">
        <w:t>Eldor</w:t>
      </w:r>
      <w:proofErr w:type="spellEnd"/>
      <w:r w:rsidR="00224156" w:rsidRPr="00F65FA7">
        <w:t xml:space="preserve"> and Vigoda-Gadot, 2017</w:t>
      </w:r>
      <w:r w:rsidRPr="00F65FA7">
        <w:t>)</w:t>
      </w:r>
    </w:p>
    <w:p w14:paraId="72E3B40A" w14:textId="0B3D9F92" w:rsidR="00227292" w:rsidRPr="00F65FA7" w:rsidRDefault="00227292" w:rsidP="003A58F9">
      <w:pPr>
        <w:pStyle w:val="ListParagraph"/>
        <w:numPr>
          <w:ilvl w:val="0"/>
          <w:numId w:val="2"/>
        </w:numPr>
      </w:pPr>
      <w:r w:rsidRPr="003A58F9">
        <w:rPr>
          <w:b/>
          <w:bCs/>
          <w:i/>
          <w:iCs/>
        </w:rPr>
        <w:t>Performance appraisal:</w:t>
      </w:r>
      <w:r w:rsidRPr="00F65FA7">
        <w:t xml:space="preserve"> A major element of employee engagement is </w:t>
      </w:r>
      <w:r w:rsidR="00BA0CFF" w:rsidRPr="00F65FA7">
        <w:t>associated</w:t>
      </w:r>
      <w:r w:rsidRPr="00F65FA7">
        <w:t xml:space="preserve"> with performance </w:t>
      </w:r>
      <w:r w:rsidR="00BA0CFF" w:rsidRPr="00F65FA7">
        <w:t>appraisal</w:t>
      </w:r>
      <w:r w:rsidRPr="00F65FA7">
        <w:t xml:space="preserve">. This </w:t>
      </w:r>
      <w:r w:rsidR="00BA0CFF" w:rsidRPr="00F65FA7">
        <w:t>refers</w:t>
      </w:r>
      <w:r w:rsidRPr="00F65FA7">
        <w:t xml:space="preserve"> </w:t>
      </w:r>
      <w:r w:rsidR="00BA0CFF" w:rsidRPr="00F65FA7">
        <w:t>to</w:t>
      </w:r>
      <w:r w:rsidRPr="00F65FA7">
        <w:t xml:space="preserve"> the fact that the </w:t>
      </w:r>
      <w:r w:rsidR="00BA0CFF" w:rsidRPr="00F65FA7">
        <w:t>employees</w:t>
      </w:r>
      <w:r w:rsidRPr="00F65FA7">
        <w:t xml:space="preserve"> are provided with deserving </w:t>
      </w:r>
      <w:r w:rsidR="00BA0CFF" w:rsidRPr="00F65FA7">
        <w:t>promotions</w:t>
      </w:r>
      <w:r w:rsidRPr="00F65FA7">
        <w:t xml:space="preserve"> and a </w:t>
      </w:r>
      <w:r w:rsidR="00BA0CFF" w:rsidRPr="00F65FA7">
        <w:t>hike</w:t>
      </w:r>
      <w:r w:rsidRPr="00F65FA7">
        <w:t xml:space="preserve"> in their salary, which employees are often found to look forward to. According to Osborne and Hammoud (2017), performance </w:t>
      </w:r>
      <w:r w:rsidR="00BA0CFF" w:rsidRPr="00F65FA7">
        <w:t>appraisal</w:t>
      </w:r>
      <w:r w:rsidRPr="00F65FA7">
        <w:t xml:space="preserve"> is only possible through </w:t>
      </w:r>
      <w:r w:rsidR="00BA0CFF" w:rsidRPr="00F65FA7">
        <w:t>an individual</w:t>
      </w:r>
      <w:r w:rsidRPr="00F65FA7">
        <w:t xml:space="preserve"> employee work process. The presence of employee participation </w:t>
      </w:r>
      <w:r w:rsidR="00BA0CFF" w:rsidRPr="00F65FA7">
        <w:t>helps</w:t>
      </w:r>
      <w:r w:rsidRPr="00F65FA7">
        <w:t xml:space="preserve"> </w:t>
      </w:r>
      <w:r w:rsidR="00BA0CFF" w:rsidRPr="00F65FA7">
        <w:t>in</w:t>
      </w:r>
      <w:r w:rsidRPr="00F65FA7">
        <w:t xml:space="preserve"> </w:t>
      </w:r>
      <w:r w:rsidR="00BA0CFF" w:rsidRPr="00F65FA7">
        <w:t>guaranteeing</w:t>
      </w:r>
      <w:r w:rsidRPr="00F65FA7">
        <w:t xml:space="preserve"> that employees are engaged. </w:t>
      </w:r>
    </w:p>
    <w:p w14:paraId="247ED60D" w14:textId="194F8AA7" w:rsidR="00227292" w:rsidRPr="00F65FA7" w:rsidRDefault="00227292" w:rsidP="003A58F9">
      <w:pPr>
        <w:pStyle w:val="ListParagraph"/>
        <w:numPr>
          <w:ilvl w:val="0"/>
          <w:numId w:val="2"/>
        </w:numPr>
      </w:pPr>
      <w:r w:rsidRPr="003A58F9">
        <w:rPr>
          <w:b/>
          <w:bCs/>
          <w:i/>
          <w:iCs/>
        </w:rPr>
        <w:t>Salary and compensation</w:t>
      </w:r>
      <w:r w:rsidRPr="00F65FA7">
        <w:t xml:space="preserve">: Interrelated with performance appraisal, the </w:t>
      </w:r>
      <w:r w:rsidRPr="00F65FA7">
        <w:lastRenderedPageBreak/>
        <w:t xml:space="preserve">presence of salary and </w:t>
      </w:r>
      <w:r w:rsidR="00BA0CFF" w:rsidRPr="00F65FA7">
        <w:t>compensation</w:t>
      </w:r>
      <w:r w:rsidRPr="00F65FA7">
        <w:t xml:space="preserve"> tends to act as a potential element of employee </w:t>
      </w:r>
      <w:r w:rsidR="00BA0CFF" w:rsidRPr="00F65FA7">
        <w:t>engagement</w:t>
      </w:r>
      <w:r w:rsidRPr="00F65FA7">
        <w:t xml:space="preserve">. This is </w:t>
      </w:r>
      <w:r w:rsidR="00BA0CFF" w:rsidRPr="00F65FA7">
        <w:t>further</w:t>
      </w:r>
      <w:r w:rsidRPr="00F65FA7">
        <w:t xml:space="preserve"> </w:t>
      </w:r>
      <w:r w:rsidR="00BA0CFF" w:rsidRPr="00F65FA7">
        <w:t>optimistically</w:t>
      </w:r>
      <w:r w:rsidRPr="00F65FA7">
        <w:t xml:space="preserve"> associated with job satisfaction and </w:t>
      </w:r>
      <w:r w:rsidR="00BA0CFF" w:rsidRPr="00F65FA7">
        <w:t>organisational</w:t>
      </w:r>
      <w:r w:rsidRPr="00F65FA7">
        <w:t xml:space="preserve"> commitment. Furthermore, the presence of salary and benefits helps in bringing and facilitating performance based on performance within the workplace</w:t>
      </w:r>
      <w:r w:rsidR="00E64CF7" w:rsidRPr="00F65FA7">
        <w:t xml:space="preserve"> (</w:t>
      </w:r>
      <w:r w:rsidR="00E64CF7" w:rsidRPr="003A58F9">
        <w:rPr>
          <w:shd w:val="clear" w:color="auto" w:fill="FFFFFF"/>
        </w:rPr>
        <w:t>Shahid, 2019</w:t>
      </w:r>
      <w:r w:rsidR="00E64CF7" w:rsidRPr="00F65FA7">
        <w:t>)</w:t>
      </w:r>
      <w:r w:rsidRPr="00F65FA7">
        <w:t xml:space="preserve">. </w:t>
      </w:r>
    </w:p>
    <w:p w14:paraId="644ABAB6" w14:textId="14836DA4" w:rsidR="00227292" w:rsidRPr="00F65FA7" w:rsidRDefault="00227292" w:rsidP="003A58F9">
      <w:pPr>
        <w:pStyle w:val="ListParagraph"/>
        <w:numPr>
          <w:ilvl w:val="0"/>
          <w:numId w:val="2"/>
        </w:numPr>
      </w:pPr>
      <w:r w:rsidRPr="003A58F9">
        <w:rPr>
          <w:b/>
          <w:bCs/>
          <w:i/>
          <w:iCs/>
        </w:rPr>
        <w:t>Health and safety:</w:t>
      </w:r>
      <w:r w:rsidRPr="00F65FA7">
        <w:t xml:space="preserve"> Employee engagement is found to be a major element </w:t>
      </w:r>
      <w:r w:rsidR="00BA0CFF" w:rsidRPr="00F65FA7">
        <w:t>of contribution</w:t>
      </w:r>
      <w:r w:rsidRPr="00F65FA7">
        <w:t xml:space="preserve"> to </w:t>
      </w:r>
      <w:r w:rsidR="00BA0CFF" w:rsidRPr="00F65FA7">
        <w:t>health</w:t>
      </w:r>
      <w:r w:rsidRPr="00F65FA7">
        <w:t xml:space="preserve"> and safety. This refers to the </w:t>
      </w:r>
      <w:r w:rsidR="00BA0CFF" w:rsidRPr="00F65FA7">
        <w:t>fact</w:t>
      </w:r>
      <w:r w:rsidRPr="00F65FA7">
        <w:t xml:space="preserve"> that safety within </w:t>
      </w:r>
      <w:r w:rsidR="00BA0CFF" w:rsidRPr="00F65FA7">
        <w:t>the</w:t>
      </w:r>
      <w:r w:rsidRPr="00F65FA7">
        <w:t xml:space="preserve"> workplace helps in the association of the potential ways with which the wellbeing of the employees </w:t>
      </w:r>
      <w:r w:rsidR="005311B7" w:rsidRPr="00F65FA7">
        <w:t>is</w:t>
      </w:r>
      <w:r w:rsidRPr="00F65FA7">
        <w:t xml:space="preserve"> being ensured by organisations in every </w:t>
      </w:r>
      <w:r w:rsidR="00BA0CFF" w:rsidRPr="00F65FA7">
        <w:t>possible</w:t>
      </w:r>
      <w:r w:rsidRPr="00F65FA7">
        <w:t xml:space="preserve"> manner.  </w:t>
      </w:r>
    </w:p>
    <w:p w14:paraId="0C25DD7E" w14:textId="377B3942" w:rsidR="00EE4462" w:rsidRPr="00F65FA7" w:rsidRDefault="00EE4462" w:rsidP="00EE4462">
      <w:pPr>
        <w:pStyle w:val="Heading1"/>
      </w:pPr>
      <w:bookmarkStart w:id="4" w:name="_Toc91245144"/>
      <w:r w:rsidRPr="00F65FA7">
        <w:t>Evaluate diagnostic tools to measure the engagement</w:t>
      </w:r>
      <w:bookmarkEnd w:id="4"/>
      <w:r w:rsidR="007F513E" w:rsidRPr="00F65FA7">
        <w:t xml:space="preserve"> </w:t>
      </w:r>
    </w:p>
    <w:p w14:paraId="6E9E37A2" w14:textId="77777777" w:rsidR="005A0C61" w:rsidRPr="00F65FA7" w:rsidRDefault="0076613D" w:rsidP="0076613D">
      <w:r w:rsidRPr="00F65FA7">
        <w:t xml:space="preserve">Over the years, employee engagement has managed to become a key force of </w:t>
      </w:r>
      <w:r w:rsidR="00330849" w:rsidRPr="00F65FA7">
        <w:t>attention</w:t>
      </w:r>
      <w:r w:rsidRPr="00F65FA7">
        <w:t xml:space="preserve"> for companies across the globe. The changing landscape of the retail sector after the onset of the Covid-19 pandemic has resulted in the </w:t>
      </w:r>
      <w:r w:rsidR="00330849" w:rsidRPr="00F65FA7">
        <w:t>initiation</w:t>
      </w:r>
      <w:r w:rsidRPr="00F65FA7">
        <w:t xml:space="preserve"> of potential </w:t>
      </w:r>
      <w:r w:rsidR="00330849" w:rsidRPr="00F65FA7">
        <w:t>measures</w:t>
      </w:r>
      <w:r w:rsidRPr="00F65FA7">
        <w:t xml:space="preserve"> </w:t>
      </w:r>
      <w:r w:rsidR="00330849" w:rsidRPr="00F65FA7">
        <w:t>to</w:t>
      </w:r>
      <w:r w:rsidRPr="00F65FA7">
        <w:t xml:space="preserve"> keep the </w:t>
      </w:r>
      <w:r w:rsidR="00330849" w:rsidRPr="00F65FA7">
        <w:t>motivation</w:t>
      </w:r>
      <w:r w:rsidRPr="00F65FA7">
        <w:t xml:space="preserve"> levels of the employees </w:t>
      </w:r>
      <w:r w:rsidR="00330849" w:rsidRPr="00F65FA7">
        <w:t>within</w:t>
      </w:r>
      <w:r w:rsidRPr="00F65FA7">
        <w:t xml:space="preserve"> the company </w:t>
      </w:r>
      <w:r w:rsidR="00330849" w:rsidRPr="00F65FA7">
        <w:t>contract</w:t>
      </w:r>
      <w:r w:rsidRPr="00F65FA7">
        <w:t xml:space="preserve"> (</w:t>
      </w:r>
      <w:proofErr w:type="spellStart"/>
      <w:r w:rsidRPr="00F65FA7">
        <w:t>Motyka</w:t>
      </w:r>
      <w:proofErr w:type="spellEnd"/>
      <w:r w:rsidRPr="00F65FA7">
        <w:t xml:space="preserve">, 2018). When it comes to Asda, </w:t>
      </w:r>
      <w:r w:rsidR="00330849" w:rsidRPr="00F65FA7">
        <w:t>the company likely intends</w:t>
      </w:r>
      <w:r w:rsidRPr="00F65FA7">
        <w:t xml:space="preserve"> to acquire a definite dashboard, which will help them to be able to understand the needs and requirements of individual employees. This eventually helps in the association of potential input drivers that illustrates key drivers of employee performance </w:t>
      </w:r>
      <w:r w:rsidR="00330849" w:rsidRPr="00F65FA7">
        <w:t>effectively</w:t>
      </w:r>
      <w:r w:rsidRPr="00F65FA7">
        <w:t xml:space="preserve">. </w:t>
      </w:r>
    </w:p>
    <w:p w14:paraId="5BA9464B" w14:textId="14797FD8" w:rsidR="00936B3D" w:rsidRPr="00F65FA7" w:rsidRDefault="0076613D" w:rsidP="0076613D">
      <w:r w:rsidRPr="00F65FA7">
        <w:t xml:space="preserve">The first and </w:t>
      </w:r>
      <w:r w:rsidR="00330849" w:rsidRPr="00F65FA7">
        <w:t>foremost</w:t>
      </w:r>
      <w:r w:rsidRPr="00F65FA7">
        <w:t xml:space="preserve"> element of </w:t>
      </w:r>
      <w:r w:rsidR="00330849" w:rsidRPr="00F65FA7">
        <w:t>the employee</w:t>
      </w:r>
      <w:r w:rsidRPr="00F65FA7">
        <w:t xml:space="preserve"> </w:t>
      </w:r>
      <w:r w:rsidR="00330849" w:rsidRPr="00F65FA7">
        <w:t>engagement</w:t>
      </w:r>
      <w:r w:rsidRPr="00F65FA7">
        <w:t xml:space="preserve"> measuring tool is that of </w:t>
      </w:r>
      <w:r w:rsidRPr="00F65FA7">
        <w:rPr>
          <w:b/>
          <w:bCs/>
          <w:i/>
          <w:iCs/>
        </w:rPr>
        <w:t>frequent employee surveys</w:t>
      </w:r>
      <w:r w:rsidRPr="00F65FA7">
        <w:t xml:space="preserve">. With the </w:t>
      </w:r>
      <w:r w:rsidR="00330849" w:rsidRPr="00F65FA7">
        <w:t>initiation</w:t>
      </w:r>
      <w:r w:rsidRPr="00F65FA7">
        <w:t xml:space="preserve"> of employee surveys, it </w:t>
      </w:r>
      <w:r w:rsidR="00330849" w:rsidRPr="00F65FA7">
        <w:t>becomes</w:t>
      </w:r>
      <w:r w:rsidRPr="00F65FA7">
        <w:t xml:space="preserve"> easy for Asda to be able to gain feedback from their employees. </w:t>
      </w:r>
      <w:r w:rsidR="00330849" w:rsidRPr="00F65FA7">
        <w:t>To</w:t>
      </w:r>
      <w:r w:rsidRPr="00F65FA7">
        <w:t xml:space="preserve"> achieve this, the company has initiated a </w:t>
      </w:r>
      <w:r w:rsidR="00330849" w:rsidRPr="00F65FA7">
        <w:t>dashboard</w:t>
      </w:r>
      <w:r w:rsidRPr="00F65FA7">
        <w:t xml:space="preserve"> </w:t>
      </w:r>
      <w:r w:rsidR="00330849" w:rsidRPr="00F65FA7">
        <w:t>to</w:t>
      </w:r>
      <w:r w:rsidRPr="00F65FA7">
        <w:t xml:space="preserve"> understand the </w:t>
      </w:r>
      <w:r w:rsidR="00330849" w:rsidRPr="00F65FA7">
        <w:t>preferences</w:t>
      </w:r>
      <w:r w:rsidRPr="00F65FA7">
        <w:t xml:space="preserve"> </w:t>
      </w:r>
      <w:r w:rsidR="00330849" w:rsidRPr="00F65FA7">
        <w:t>of</w:t>
      </w:r>
      <w:r w:rsidRPr="00F65FA7">
        <w:t xml:space="preserve"> </w:t>
      </w:r>
      <w:r w:rsidR="00330849" w:rsidRPr="00F65FA7">
        <w:t>employees</w:t>
      </w:r>
      <w:r w:rsidRPr="00F65FA7">
        <w:t>, which will motivate them.</w:t>
      </w:r>
      <w:r w:rsidR="005A0C61" w:rsidRPr="00F65FA7">
        <w:t xml:space="preserve"> </w:t>
      </w:r>
      <w:r w:rsidRPr="00F65FA7">
        <w:t xml:space="preserve">An </w:t>
      </w:r>
      <w:r w:rsidR="00330849" w:rsidRPr="00F65FA7">
        <w:t>obvious</w:t>
      </w:r>
      <w:r w:rsidRPr="00F65FA7">
        <w:t xml:space="preserve"> way to measure the association of employee </w:t>
      </w:r>
      <w:r w:rsidR="00330849" w:rsidRPr="00F65FA7">
        <w:t>engagement</w:t>
      </w:r>
      <w:r w:rsidRPr="00F65FA7">
        <w:t xml:space="preserve"> tends to </w:t>
      </w:r>
      <w:r w:rsidR="00330849" w:rsidRPr="00F65FA7">
        <w:t>include</w:t>
      </w:r>
      <w:r w:rsidRPr="00F65FA7">
        <w:t xml:space="preserve"> the </w:t>
      </w:r>
      <w:r w:rsidR="00330849" w:rsidRPr="00F65FA7">
        <w:t>presentation</w:t>
      </w:r>
      <w:r w:rsidRPr="00F65FA7">
        <w:t xml:space="preserve"> of </w:t>
      </w:r>
      <w:r w:rsidRPr="00F65FA7">
        <w:rPr>
          <w:b/>
          <w:bCs/>
          <w:i/>
          <w:iCs/>
        </w:rPr>
        <w:t xml:space="preserve">employee recognition and </w:t>
      </w:r>
      <w:r w:rsidR="00330849" w:rsidRPr="00F65FA7">
        <w:rPr>
          <w:b/>
          <w:bCs/>
          <w:i/>
          <w:iCs/>
        </w:rPr>
        <w:t>reward</w:t>
      </w:r>
      <w:r w:rsidRPr="00F65FA7">
        <w:rPr>
          <w:b/>
          <w:bCs/>
          <w:i/>
          <w:iCs/>
        </w:rPr>
        <w:t xml:space="preserve"> programs</w:t>
      </w:r>
      <w:r w:rsidRPr="00F65FA7">
        <w:t xml:space="preserve">. This </w:t>
      </w:r>
      <w:r w:rsidR="00330849" w:rsidRPr="00F65FA7">
        <w:t>includes</w:t>
      </w:r>
      <w:r w:rsidRPr="00F65FA7">
        <w:t xml:space="preserve"> the </w:t>
      </w:r>
      <w:r w:rsidR="00330849" w:rsidRPr="00F65FA7">
        <w:t>initiation</w:t>
      </w:r>
      <w:r w:rsidRPr="00F65FA7">
        <w:t xml:space="preserve"> of the ways with which employees feel a sense of recognition as </w:t>
      </w:r>
      <w:r w:rsidR="00330849" w:rsidRPr="00F65FA7">
        <w:t>their</w:t>
      </w:r>
      <w:r w:rsidRPr="00F65FA7">
        <w:t xml:space="preserve"> </w:t>
      </w:r>
      <w:r w:rsidR="00330849" w:rsidRPr="00F65FA7">
        <w:t>hard work</w:t>
      </w:r>
      <w:r w:rsidRPr="00F65FA7">
        <w:t xml:space="preserve"> has </w:t>
      </w:r>
      <w:r w:rsidR="00330849" w:rsidRPr="00F65FA7">
        <w:t>been</w:t>
      </w:r>
      <w:r w:rsidRPr="00F65FA7">
        <w:t xml:space="preserve"> valued by their workplace</w:t>
      </w:r>
      <w:r w:rsidR="000B2038" w:rsidRPr="00F65FA7">
        <w:t xml:space="preserve"> (</w:t>
      </w:r>
      <w:proofErr w:type="spellStart"/>
      <w:r w:rsidR="000B2038" w:rsidRPr="00F65FA7">
        <w:rPr>
          <w:shd w:val="clear" w:color="auto" w:fill="FFFFFF"/>
        </w:rPr>
        <w:t>Shrotryia</w:t>
      </w:r>
      <w:proofErr w:type="spellEnd"/>
      <w:r w:rsidR="000B2038" w:rsidRPr="00F65FA7">
        <w:rPr>
          <w:shd w:val="clear" w:color="auto" w:fill="FFFFFF"/>
        </w:rPr>
        <w:t xml:space="preserve"> and </w:t>
      </w:r>
      <w:proofErr w:type="spellStart"/>
      <w:r w:rsidR="000B2038" w:rsidRPr="00F65FA7">
        <w:rPr>
          <w:shd w:val="clear" w:color="auto" w:fill="FFFFFF"/>
        </w:rPr>
        <w:t>Dhanda</w:t>
      </w:r>
      <w:proofErr w:type="spellEnd"/>
      <w:r w:rsidR="000B2038" w:rsidRPr="00F65FA7">
        <w:rPr>
          <w:shd w:val="clear" w:color="auto" w:fill="FFFFFF"/>
        </w:rPr>
        <w:t>, 2019</w:t>
      </w:r>
      <w:r w:rsidR="000B2038" w:rsidRPr="00F65FA7">
        <w:t>)</w:t>
      </w:r>
      <w:r w:rsidRPr="00F65FA7">
        <w:t xml:space="preserve">. </w:t>
      </w:r>
    </w:p>
    <w:p w14:paraId="0D507C7C" w14:textId="7E302F7C" w:rsidR="0076613D" w:rsidRPr="00F65FA7" w:rsidRDefault="0076613D" w:rsidP="0076613D">
      <w:r w:rsidRPr="00F65FA7">
        <w:t xml:space="preserve">In the context of Asda, it has been found that the company provides </w:t>
      </w:r>
      <w:r w:rsidR="00330849" w:rsidRPr="00F65FA7">
        <w:t>the</w:t>
      </w:r>
      <w:r w:rsidRPr="00F65FA7">
        <w:t xml:space="preserve"> employees with the </w:t>
      </w:r>
      <w:r w:rsidR="00330849" w:rsidRPr="00F65FA7">
        <w:t>advantage</w:t>
      </w:r>
      <w:r w:rsidRPr="00F65FA7">
        <w:t xml:space="preserve"> to acquire gift cards during their tenure of work. The company also provides star points to their employees </w:t>
      </w:r>
      <w:r w:rsidR="00330849" w:rsidRPr="00F65FA7">
        <w:t>every time</w:t>
      </w:r>
      <w:r w:rsidRPr="00F65FA7">
        <w:t xml:space="preserve"> they </w:t>
      </w:r>
      <w:r w:rsidR="00330849" w:rsidRPr="00F65FA7">
        <w:t>can</w:t>
      </w:r>
      <w:r w:rsidRPr="00F65FA7">
        <w:t xml:space="preserve"> reach their </w:t>
      </w:r>
      <w:r w:rsidR="00330849" w:rsidRPr="00F65FA7">
        <w:t>workplace</w:t>
      </w:r>
      <w:r w:rsidRPr="00F65FA7">
        <w:t xml:space="preserve"> goals effectively (</w:t>
      </w:r>
      <w:proofErr w:type="spellStart"/>
      <w:r w:rsidRPr="00F65FA7">
        <w:t>asdaforbusiness</w:t>
      </w:r>
      <w:proofErr w:type="spellEnd"/>
      <w:r w:rsidRPr="00F65FA7">
        <w:t>, 2021).</w:t>
      </w:r>
      <w:r w:rsidR="00936B3D" w:rsidRPr="00F65FA7">
        <w:t xml:space="preserve"> With the help </w:t>
      </w:r>
      <w:r w:rsidR="00C07CAF" w:rsidRPr="00F65FA7">
        <w:t>of</w:t>
      </w:r>
      <w:r w:rsidR="00936B3D" w:rsidRPr="00F65FA7">
        <w:t xml:space="preserve"> measuring productivity metrics of an employee, it helps companies like Asda to be able to gain an </w:t>
      </w:r>
      <w:r w:rsidR="00C07CAF" w:rsidRPr="00F65FA7">
        <w:t>insight</w:t>
      </w:r>
      <w:r w:rsidR="00936B3D" w:rsidRPr="00F65FA7">
        <w:t xml:space="preserve"> </w:t>
      </w:r>
      <w:r w:rsidR="000B2038" w:rsidRPr="00F65FA7">
        <w:t>into</w:t>
      </w:r>
      <w:r w:rsidR="00936B3D" w:rsidRPr="00F65FA7">
        <w:t xml:space="preserve"> the chances of employee retention. The retention rate of employees and the metrics of productivity is considered effective for the </w:t>
      </w:r>
      <w:r w:rsidR="00C07CAF" w:rsidRPr="00F65FA7">
        <w:t>determination</w:t>
      </w:r>
      <w:r w:rsidR="00936B3D" w:rsidRPr="00F65FA7">
        <w:t xml:space="preserve"> of </w:t>
      </w:r>
      <w:r w:rsidR="00C07CAF" w:rsidRPr="00F65FA7">
        <w:t>organisational</w:t>
      </w:r>
      <w:r w:rsidR="00936B3D" w:rsidRPr="00F65FA7">
        <w:t xml:space="preserve"> development. This imposes a direct effect on the association of employee </w:t>
      </w:r>
      <w:r w:rsidR="00936B3D" w:rsidRPr="00F65FA7">
        <w:lastRenderedPageBreak/>
        <w:t xml:space="preserve">engagement, which positively affects the </w:t>
      </w:r>
      <w:r w:rsidR="00C07CAF" w:rsidRPr="00F65FA7">
        <w:t>productivity</w:t>
      </w:r>
      <w:r w:rsidR="00936B3D" w:rsidRPr="00F65FA7">
        <w:t xml:space="preserve"> of the workplace as a whole.</w:t>
      </w:r>
    </w:p>
    <w:p w14:paraId="3975764E" w14:textId="7E9BED86" w:rsidR="00EE4462" w:rsidRPr="00F65FA7" w:rsidRDefault="00EE4462" w:rsidP="00EE4462">
      <w:pPr>
        <w:pStyle w:val="Heading1"/>
      </w:pPr>
      <w:bookmarkStart w:id="5" w:name="_Toc91245145"/>
      <w:r w:rsidRPr="00F65FA7">
        <w:t>Construct an employee value proposition from the ideas and analysis previously covered, including strategies to raise levels of engagement</w:t>
      </w:r>
      <w:bookmarkEnd w:id="5"/>
      <w:r w:rsidR="007F513E" w:rsidRPr="00F65FA7">
        <w:t xml:space="preserve"> </w:t>
      </w:r>
    </w:p>
    <w:p w14:paraId="31E089F0" w14:textId="0C4E818C" w:rsidR="00B13314" w:rsidRPr="00F65FA7" w:rsidRDefault="00B13314" w:rsidP="00DA5B42">
      <w:pPr>
        <w:pStyle w:val="Heading2"/>
      </w:pPr>
      <w:bookmarkStart w:id="6" w:name="_Toc91245146"/>
      <w:r w:rsidRPr="00F65FA7">
        <w:t>Employee value propositions of the organisational measures</w:t>
      </w:r>
      <w:bookmarkEnd w:id="6"/>
      <w:r w:rsidRPr="00F65FA7">
        <w:t xml:space="preserve"> </w:t>
      </w:r>
    </w:p>
    <w:p w14:paraId="19207453" w14:textId="73F8A66E" w:rsidR="0000597E" w:rsidRPr="00F65FA7" w:rsidRDefault="00E05F32" w:rsidP="0000597E">
      <w:r w:rsidRPr="00F65FA7">
        <w:t>It is important to evaluate the employee value proposition (EVP) to understand the extent to which aspects are to gain property</w:t>
      </w:r>
      <w:r w:rsidR="0000597E" w:rsidRPr="00F65FA7">
        <w:t xml:space="preserve">. According to </w:t>
      </w:r>
      <w:r w:rsidR="001A332C" w:rsidRPr="00F65FA7">
        <w:rPr>
          <w:shd w:val="clear" w:color="auto" w:fill="FFFFFF"/>
        </w:rPr>
        <w:t xml:space="preserve">Eroglu </w:t>
      </w:r>
      <w:r w:rsidR="0000597E" w:rsidRPr="00F65FA7">
        <w:t>(</w:t>
      </w:r>
      <w:r w:rsidR="001A332C" w:rsidRPr="00F65FA7">
        <w:t>2019</w:t>
      </w:r>
      <w:r w:rsidR="0000597E" w:rsidRPr="00F65FA7">
        <w:t xml:space="preserve">), the primary importance of employee value proposition is the </w:t>
      </w:r>
      <w:r w:rsidR="002A511D" w:rsidRPr="00F65FA7">
        <w:t>ability</w:t>
      </w:r>
      <w:r w:rsidR="0000597E" w:rsidRPr="00F65FA7">
        <w:t xml:space="preserve"> to define the </w:t>
      </w:r>
      <w:r w:rsidR="002A511D" w:rsidRPr="00F65FA7">
        <w:t>essence</w:t>
      </w:r>
      <w:r w:rsidR="0000597E" w:rsidRPr="00F65FA7">
        <w:t xml:space="preserve"> of the company. It includes understanding the </w:t>
      </w:r>
      <w:r w:rsidR="002A511D" w:rsidRPr="00F65FA7">
        <w:t>uniqueness</w:t>
      </w:r>
      <w:r w:rsidR="0000597E" w:rsidRPr="00F65FA7">
        <w:t xml:space="preserve"> and </w:t>
      </w:r>
      <w:r w:rsidR="002A511D" w:rsidRPr="00F65FA7">
        <w:t>encompassing</w:t>
      </w:r>
      <w:r w:rsidR="0000597E" w:rsidRPr="00F65FA7">
        <w:t xml:space="preserve"> </w:t>
      </w:r>
      <w:r w:rsidR="002A511D" w:rsidRPr="00F65FA7">
        <w:t>of</w:t>
      </w:r>
      <w:r w:rsidR="0000597E" w:rsidRPr="00F65FA7">
        <w:t xml:space="preserve"> the </w:t>
      </w:r>
      <w:r w:rsidR="002A511D" w:rsidRPr="00F65FA7">
        <w:t>central</w:t>
      </w:r>
      <w:r w:rsidR="0000597E" w:rsidRPr="00F65FA7">
        <w:t xml:space="preserve"> reasons that </w:t>
      </w:r>
      <w:r w:rsidR="002A511D" w:rsidRPr="00F65FA7">
        <w:t>create</w:t>
      </w:r>
      <w:r w:rsidR="0000597E" w:rsidRPr="00F65FA7">
        <w:t xml:space="preserve"> workplace motivation. Based on this definite understanding, the following EVP aspirations can be taken into account and are as follows:</w:t>
      </w:r>
    </w:p>
    <w:p w14:paraId="0D1B4EAD" w14:textId="58F5A8F8" w:rsidR="0000597E" w:rsidRPr="00F65FA7" w:rsidRDefault="0000597E" w:rsidP="0000597E">
      <w:r w:rsidRPr="00F65FA7">
        <w:rPr>
          <w:b/>
          <w:bCs/>
          <w:i/>
          <w:iCs/>
        </w:rPr>
        <w:t>Financial rewards and</w:t>
      </w:r>
      <w:r w:rsidR="002A511D" w:rsidRPr="00F65FA7">
        <w:rPr>
          <w:b/>
          <w:bCs/>
          <w:i/>
          <w:iCs/>
        </w:rPr>
        <w:t xml:space="preserve"> </w:t>
      </w:r>
      <w:r w:rsidRPr="00F65FA7">
        <w:rPr>
          <w:b/>
          <w:bCs/>
          <w:i/>
          <w:iCs/>
        </w:rPr>
        <w:t>compensation:</w:t>
      </w:r>
      <w:r w:rsidRPr="00F65FA7">
        <w:t xml:space="preserve"> The first and foremost element of employee value proposition tends to </w:t>
      </w:r>
      <w:r w:rsidR="002A511D" w:rsidRPr="00F65FA7">
        <w:t>include</w:t>
      </w:r>
      <w:r w:rsidRPr="00F65FA7">
        <w:t xml:space="preserve"> </w:t>
      </w:r>
      <w:r w:rsidR="002A511D" w:rsidRPr="00F65FA7">
        <w:t>addressing</w:t>
      </w:r>
      <w:r w:rsidRPr="00F65FA7">
        <w:t xml:space="preserve"> the financial rewards that </w:t>
      </w:r>
      <w:r w:rsidR="002A511D" w:rsidRPr="00F65FA7">
        <w:t>organisations</w:t>
      </w:r>
      <w:r w:rsidRPr="00F65FA7">
        <w:t xml:space="preserve"> tend to carry out. This tends to include the facilitation salary and compensation, </w:t>
      </w:r>
      <w:r w:rsidR="002A511D" w:rsidRPr="00F65FA7">
        <w:t>which</w:t>
      </w:r>
      <w:r w:rsidRPr="00F65FA7">
        <w:t xml:space="preserve"> </w:t>
      </w:r>
      <w:r w:rsidR="002A511D" w:rsidRPr="00F65FA7">
        <w:t>eventually</w:t>
      </w:r>
      <w:r w:rsidRPr="00F65FA7">
        <w:t xml:space="preserve"> paves the way for </w:t>
      </w:r>
      <w:r w:rsidR="002A511D" w:rsidRPr="00F65FA7">
        <w:t>the</w:t>
      </w:r>
      <w:r w:rsidRPr="00F65FA7">
        <w:t xml:space="preserve"> </w:t>
      </w:r>
      <w:r w:rsidR="002A511D" w:rsidRPr="00F65FA7">
        <w:t>association</w:t>
      </w:r>
      <w:r w:rsidRPr="00F65FA7">
        <w:t xml:space="preserve"> of proper employee </w:t>
      </w:r>
      <w:r w:rsidR="002A511D" w:rsidRPr="00F65FA7">
        <w:t>engagement</w:t>
      </w:r>
      <w:r w:rsidRPr="00F65FA7">
        <w:t xml:space="preserve"> in every possible </w:t>
      </w:r>
      <w:r w:rsidR="002A511D" w:rsidRPr="00F65FA7">
        <w:t>manner</w:t>
      </w:r>
      <w:r w:rsidRPr="00F65FA7">
        <w:t xml:space="preserve">. </w:t>
      </w:r>
      <w:r w:rsidR="002A511D" w:rsidRPr="00F65FA7">
        <w:t>The</w:t>
      </w:r>
      <w:r w:rsidRPr="00F65FA7">
        <w:t xml:space="preserve"> </w:t>
      </w:r>
      <w:r w:rsidR="002A511D" w:rsidRPr="00F65FA7">
        <w:t>initiation</w:t>
      </w:r>
      <w:r w:rsidRPr="00F65FA7">
        <w:t xml:space="preserve"> of financial rewards helps companies like Asda to be able to acquire </w:t>
      </w:r>
      <w:r w:rsidR="002A511D" w:rsidRPr="00F65FA7">
        <w:t xml:space="preserve">an </w:t>
      </w:r>
      <w:r w:rsidRPr="00F65FA7">
        <w:t xml:space="preserve">understanding </w:t>
      </w:r>
      <w:r w:rsidR="002A511D" w:rsidRPr="00F65FA7">
        <w:t>of</w:t>
      </w:r>
      <w:r w:rsidRPr="00F65FA7">
        <w:t xml:space="preserve"> the compensation system, which they need to initiate for retaining employees</w:t>
      </w:r>
      <w:r w:rsidR="00A115EB" w:rsidRPr="00F65FA7">
        <w:t xml:space="preserve"> (</w:t>
      </w:r>
      <w:r w:rsidR="001A332C" w:rsidRPr="00F65FA7">
        <w:rPr>
          <w:shd w:val="clear" w:color="auto" w:fill="FFFFFF"/>
        </w:rPr>
        <w:t xml:space="preserve">Kumar </w:t>
      </w:r>
      <w:r w:rsidR="001A332C" w:rsidRPr="00F65FA7">
        <w:rPr>
          <w:i/>
          <w:iCs/>
          <w:shd w:val="clear" w:color="auto" w:fill="FFFFFF"/>
        </w:rPr>
        <w:t xml:space="preserve">et al., </w:t>
      </w:r>
      <w:r w:rsidR="001A332C" w:rsidRPr="00F65FA7">
        <w:rPr>
          <w:shd w:val="clear" w:color="auto" w:fill="FFFFFF"/>
        </w:rPr>
        <w:t>2021</w:t>
      </w:r>
      <w:r w:rsidR="00A115EB" w:rsidRPr="00F65FA7">
        <w:t>)</w:t>
      </w:r>
      <w:r w:rsidRPr="00F65FA7">
        <w:t xml:space="preserve">. </w:t>
      </w:r>
    </w:p>
    <w:p w14:paraId="6BA5F100" w14:textId="7A2F6BBF" w:rsidR="0000597E" w:rsidRPr="00F65FA7" w:rsidRDefault="0000597E" w:rsidP="0000597E">
      <w:r w:rsidRPr="00F65FA7">
        <w:rPr>
          <w:b/>
          <w:bCs/>
          <w:i/>
          <w:iCs/>
        </w:rPr>
        <w:t>Work-life balance:</w:t>
      </w:r>
      <w:r w:rsidRPr="00F65FA7">
        <w:t xml:space="preserve"> With the advent of the Covid-19 pandemic, </w:t>
      </w:r>
      <w:r w:rsidR="002A511D" w:rsidRPr="00F65FA7">
        <w:t>likely,</w:t>
      </w:r>
      <w:r w:rsidRPr="00F65FA7">
        <w:t xml:space="preserve"> employees are largely unable to </w:t>
      </w:r>
      <w:r w:rsidR="002A511D" w:rsidRPr="00F65FA7">
        <w:t>balance</w:t>
      </w:r>
      <w:r w:rsidRPr="00F65FA7">
        <w:t xml:space="preserve"> their personal and professional life to a great extent. This has managed to become a major cause behind employee turnover in most organisations. </w:t>
      </w:r>
      <w:r w:rsidR="00A115EB" w:rsidRPr="00F65FA7">
        <w:t xml:space="preserve">According to the opinion of </w:t>
      </w:r>
      <w:r w:rsidR="00537280" w:rsidRPr="00F65FA7">
        <w:rPr>
          <w:shd w:val="clear" w:color="auto" w:fill="FFFFFF"/>
        </w:rPr>
        <w:t xml:space="preserve">Sánchez-Hernández </w:t>
      </w:r>
      <w:r w:rsidR="00537280" w:rsidRPr="00F65FA7">
        <w:rPr>
          <w:i/>
          <w:iCs/>
          <w:shd w:val="clear" w:color="auto" w:fill="FFFFFF"/>
        </w:rPr>
        <w:t xml:space="preserve">et al. </w:t>
      </w:r>
      <w:r w:rsidR="00A115EB" w:rsidRPr="00F65FA7">
        <w:t>(</w:t>
      </w:r>
      <w:r w:rsidR="00537280" w:rsidRPr="00F65FA7">
        <w:t>2019</w:t>
      </w:r>
      <w:r w:rsidR="00A115EB" w:rsidRPr="00F65FA7">
        <w:t>),</w:t>
      </w:r>
      <w:r w:rsidRPr="00F65FA7">
        <w:t xml:space="preserve"> most companies are attempting to provide flexible working options. These options further help employees </w:t>
      </w:r>
      <w:r w:rsidR="00E05F32" w:rsidRPr="00F65FA7">
        <w:t xml:space="preserve">manage their time amidst work and personal time, </w:t>
      </w:r>
      <w:r w:rsidRPr="00F65FA7">
        <w:t xml:space="preserve">a major element for success.  </w:t>
      </w:r>
    </w:p>
    <w:p w14:paraId="3B114CBB" w14:textId="59AD3682" w:rsidR="00A83926" w:rsidRPr="00F65FA7" w:rsidRDefault="00A83926" w:rsidP="00A83926">
      <w:pPr>
        <w:jc w:val="center"/>
      </w:pPr>
      <w:r w:rsidRPr="00F65FA7">
        <w:rPr>
          <w:noProof/>
          <w:lang w:eastAsia="en-GB"/>
        </w:rPr>
        <w:drawing>
          <wp:inline distT="0" distB="0" distL="0" distR="0" wp14:anchorId="544CEF44" wp14:editId="0CA76123">
            <wp:extent cx="3982702" cy="2340949"/>
            <wp:effectExtent l="76200" t="76200" r="132715" b="135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4542" cy="23479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110413" w14:textId="47CAE479" w:rsidR="00A83926" w:rsidRPr="00F65FA7" w:rsidRDefault="00A83926" w:rsidP="00A83926">
      <w:pPr>
        <w:jc w:val="center"/>
        <w:rPr>
          <w:b/>
          <w:bCs/>
        </w:rPr>
      </w:pPr>
      <w:r w:rsidRPr="00F65FA7">
        <w:rPr>
          <w:b/>
          <w:bCs/>
        </w:rPr>
        <w:lastRenderedPageBreak/>
        <w:t>Figure 2: Employee value propositions</w:t>
      </w:r>
    </w:p>
    <w:p w14:paraId="4DABC202" w14:textId="1B136C1C" w:rsidR="00A83926" w:rsidRPr="00F65FA7" w:rsidRDefault="00A83926" w:rsidP="00A83926">
      <w:pPr>
        <w:jc w:val="center"/>
      </w:pPr>
      <w:r w:rsidRPr="00F65FA7">
        <w:t>(Source:</w:t>
      </w:r>
      <w:r w:rsidR="0002148A" w:rsidRPr="00F65FA7">
        <w:t xml:space="preserve"> Inspired by</w:t>
      </w:r>
      <w:r w:rsidR="00EA291B" w:rsidRPr="00F65FA7">
        <w:t xml:space="preserve"> </w:t>
      </w:r>
      <w:r w:rsidRPr="00F65FA7">
        <w:rPr>
          <w:shd w:val="clear" w:color="auto" w:fill="FFFFFF"/>
        </w:rPr>
        <w:t xml:space="preserve">Kumar </w:t>
      </w:r>
      <w:r w:rsidRPr="00F65FA7">
        <w:rPr>
          <w:i/>
          <w:iCs/>
          <w:shd w:val="clear" w:color="auto" w:fill="FFFFFF"/>
        </w:rPr>
        <w:t xml:space="preserve">et al., </w:t>
      </w:r>
      <w:r w:rsidRPr="00F65FA7">
        <w:rPr>
          <w:shd w:val="clear" w:color="auto" w:fill="FFFFFF"/>
        </w:rPr>
        <w:t>2021</w:t>
      </w:r>
      <w:r w:rsidRPr="00F65FA7">
        <w:t>)</w:t>
      </w:r>
    </w:p>
    <w:p w14:paraId="581B8901" w14:textId="1E02A951" w:rsidR="0000597E" w:rsidRPr="00F65FA7" w:rsidRDefault="0000597E" w:rsidP="0000597E">
      <w:r w:rsidRPr="00F65FA7">
        <w:rPr>
          <w:b/>
          <w:bCs/>
          <w:i/>
          <w:iCs/>
        </w:rPr>
        <w:t>Motivation:</w:t>
      </w:r>
      <w:r w:rsidRPr="00F65FA7">
        <w:t xml:space="preserve"> It cannot be denied that motivation acts as a major </w:t>
      </w:r>
      <w:r w:rsidR="002A511D" w:rsidRPr="00F65FA7">
        <w:t>source</w:t>
      </w:r>
      <w:r w:rsidRPr="00F65FA7">
        <w:t xml:space="preserve"> of momentum for employees in an organisation. Without proper motivation, it often becomes difficult to facilitate an understanding </w:t>
      </w:r>
      <w:r w:rsidR="002A511D" w:rsidRPr="00F65FA7">
        <w:t>of</w:t>
      </w:r>
      <w:r w:rsidRPr="00F65FA7">
        <w:t xml:space="preserve"> the major factors </w:t>
      </w:r>
      <w:r w:rsidR="002A511D" w:rsidRPr="00F65FA7">
        <w:t>that</w:t>
      </w:r>
      <w:r w:rsidRPr="00F65FA7">
        <w:t xml:space="preserve"> drive employee retention. Based on this understanding, it can be stated that the </w:t>
      </w:r>
      <w:r w:rsidR="002A511D" w:rsidRPr="00F65FA7">
        <w:t>elementary</w:t>
      </w:r>
      <w:r w:rsidRPr="00F65FA7">
        <w:t xml:space="preserve"> presence </w:t>
      </w:r>
      <w:r w:rsidR="002A511D" w:rsidRPr="00F65FA7">
        <w:t>of</w:t>
      </w:r>
      <w:r w:rsidRPr="00F65FA7">
        <w:t xml:space="preserve"> work-life balance, alongside performance </w:t>
      </w:r>
      <w:r w:rsidR="002A511D" w:rsidRPr="00F65FA7">
        <w:t>appraisals</w:t>
      </w:r>
      <w:r w:rsidRPr="00F65FA7">
        <w:t xml:space="preserve"> are considered to be </w:t>
      </w:r>
      <w:r w:rsidR="002A511D" w:rsidRPr="00F65FA7">
        <w:t xml:space="preserve">an </w:t>
      </w:r>
      <w:r w:rsidRPr="00F65FA7">
        <w:t xml:space="preserve">important </w:t>
      </w:r>
      <w:r w:rsidR="002A511D" w:rsidRPr="00F65FA7">
        <w:t>factor</w:t>
      </w:r>
      <w:r w:rsidR="007557BD" w:rsidRPr="00F65FA7">
        <w:t xml:space="preserve"> (</w:t>
      </w:r>
      <w:r w:rsidR="005E269C" w:rsidRPr="00F65FA7">
        <w:rPr>
          <w:shd w:val="clear" w:color="auto" w:fill="FFFFFF"/>
        </w:rPr>
        <w:t xml:space="preserve">Khan and </w:t>
      </w:r>
      <w:proofErr w:type="spellStart"/>
      <w:r w:rsidR="005E269C" w:rsidRPr="00F65FA7">
        <w:rPr>
          <w:shd w:val="clear" w:color="auto" w:fill="FFFFFF"/>
        </w:rPr>
        <w:t>Wajidi</w:t>
      </w:r>
      <w:proofErr w:type="spellEnd"/>
      <w:r w:rsidR="005E269C" w:rsidRPr="00F65FA7">
        <w:rPr>
          <w:shd w:val="clear" w:color="auto" w:fill="FFFFFF"/>
        </w:rPr>
        <w:t>, 2019</w:t>
      </w:r>
      <w:r w:rsidR="007557BD" w:rsidRPr="00F65FA7">
        <w:t>)</w:t>
      </w:r>
      <w:r w:rsidRPr="00F65FA7">
        <w:t xml:space="preserve">. </w:t>
      </w:r>
    </w:p>
    <w:p w14:paraId="3ACC9D18" w14:textId="066A6A85" w:rsidR="0000597E" w:rsidRPr="00F65FA7" w:rsidRDefault="0000597E" w:rsidP="0000597E">
      <w:r w:rsidRPr="00F65FA7">
        <w:rPr>
          <w:b/>
          <w:bCs/>
          <w:i/>
          <w:iCs/>
        </w:rPr>
        <w:t xml:space="preserve">Workplace </w:t>
      </w:r>
      <w:r w:rsidR="002A511D" w:rsidRPr="00F65FA7">
        <w:rPr>
          <w:b/>
          <w:bCs/>
          <w:i/>
          <w:iCs/>
        </w:rPr>
        <w:t>environment</w:t>
      </w:r>
      <w:r w:rsidRPr="00F65FA7">
        <w:rPr>
          <w:b/>
          <w:bCs/>
          <w:i/>
          <w:iCs/>
        </w:rPr>
        <w:t>:</w:t>
      </w:r>
      <w:r w:rsidRPr="00F65FA7">
        <w:t xml:space="preserve"> Having a positive workplace </w:t>
      </w:r>
      <w:r w:rsidR="002A511D" w:rsidRPr="00F65FA7">
        <w:t>environment</w:t>
      </w:r>
      <w:r w:rsidRPr="00F65FA7">
        <w:t xml:space="preserve"> is considered to be an </w:t>
      </w:r>
      <w:r w:rsidR="002A511D" w:rsidRPr="00F65FA7">
        <w:t>indispensable</w:t>
      </w:r>
      <w:r w:rsidRPr="00F65FA7">
        <w:t xml:space="preserve"> element in acquiring employee engagement. This tends to </w:t>
      </w:r>
      <w:r w:rsidR="002A511D" w:rsidRPr="00F65FA7">
        <w:t>constitute</w:t>
      </w:r>
      <w:r w:rsidRPr="00F65FA7">
        <w:t xml:space="preserve"> the presence of </w:t>
      </w:r>
      <w:r w:rsidR="002A511D" w:rsidRPr="00F65FA7">
        <w:t>optimistic</w:t>
      </w:r>
      <w:r w:rsidRPr="00F65FA7">
        <w:t xml:space="preserve"> ways with which employees feel </w:t>
      </w:r>
      <w:r w:rsidR="002A511D" w:rsidRPr="00F65FA7">
        <w:t>valued</w:t>
      </w:r>
      <w:r w:rsidRPr="00F65FA7">
        <w:t xml:space="preserve"> and </w:t>
      </w:r>
      <w:r w:rsidR="002A511D" w:rsidRPr="00F65FA7">
        <w:t>engaged</w:t>
      </w:r>
      <w:r w:rsidRPr="00F65FA7">
        <w:t xml:space="preserve"> towards carrying their work out in the company. Some of the notable elements of </w:t>
      </w:r>
      <w:r w:rsidR="002A511D" w:rsidRPr="00F65FA7">
        <w:t xml:space="preserve">the </w:t>
      </w:r>
      <w:r w:rsidRPr="00F65FA7">
        <w:t xml:space="preserve">work </w:t>
      </w:r>
      <w:r w:rsidR="002A511D" w:rsidRPr="00F65FA7">
        <w:t>environment</w:t>
      </w:r>
      <w:r w:rsidRPr="00F65FA7">
        <w:t xml:space="preserve"> </w:t>
      </w:r>
      <w:r w:rsidR="002A511D" w:rsidRPr="00F65FA7">
        <w:t>tend</w:t>
      </w:r>
      <w:r w:rsidRPr="00F65FA7">
        <w:t xml:space="preserve"> to embody an </w:t>
      </w:r>
      <w:r w:rsidR="002A511D" w:rsidRPr="00F65FA7">
        <w:t>understanding</w:t>
      </w:r>
      <w:r w:rsidRPr="00F65FA7">
        <w:t xml:space="preserve"> </w:t>
      </w:r>
      <w:r w:rsidR="002A511D" w:rsidRPr="00F65FA7">
        <w:t>of</w:t>
      </w:r>
      <w:r w:rsidRPr="00F65FA7">
        <w:t xml:space="preserve"> the </w:t>
      </w:r>
      <w:r w:rsidR="002A511D" w:rsidRPr="00F65FA7">
        <w:t>communication systems</w:t>
      </w:r>
      <w:r w:rsidRPr="00F65FA7">
        <w:t xml:space="preserve"> and workspace </w:t>
      </w:r>
      <w:r w:rsidR="002A511D" w:rsidRPr="00F65FA7">
        <w:t>design</w:t>
      </w:r>
      <w:r w:rsidRPr="00F65FA7">
        <w:t xml:space="preserve"> </w:t>
      </w:r>
      <w:r w:rsidR="002A511D" w:rsidRPr="00F65FA7">
        <w:t>designated</w:t>
      </w:r>
      <w:r w:rsidRPr="00F65FA7">
        <w:t xml:space="preserve"> to help employees.</w:t>
      </w:r>
    </w:p>
    <w:p w14:paraId="5C5AEDC8" w14:textId="3C9EE7D3" w:rsidR="00B13314" w:rsidRPr="00F65FA7" w:rsidRDefault="00B13314" w:rsidP="00DA5B42">
      <w:pPr>
        <w:pStyle w:val="Heading2"/>
      </w:pPr>
      <w:bookmarkStart w:id="7" w:name="_Toc91245147"/>
      <w:r w:rsidRPr="00F65FA7">
        <w:t>Strategies to raise levels of engagement</w:t>
      </w:r>
      <w:bookmarkEnd w:id="7"/>
      <w:r w:rsidRPr="00F65FA7">
        <w:t xml:space="preserve"> </w:t>
      </w:r>
    </w:p>
    <w:p w14:paraId="181846F0" w14:textId="065625A7" w:rsidR="00601CA5" w:rsidRPr="00F65FA7" w:rsidRDefault="00CD7EF1" w:rsidP="00601CA5">
      <w:r w:rsidRPr="00F65FA7">
        <w:t>As per the given propositions, it has been found that Asda intends to provide flexible working measures to create an increase in the levels of employee engagement in every possible manner. Some of the notable considerations that the company intends to incorporate tend to include the facility of work from home, alongside the provision of flexible working time. This also tends to include the facilitation of job design and restructuring and creating a safe workplace amidst Covid-19.</w:t>
      </w:r>
      <w:r w:rsidR="00601CA5" w:rsidRPr="00F65FA7">
        <w:t xml:space="preserve"> </w:t>
      </w:r>
      <w:r w:rsidR="00C43D0D" w:rsidRPr="00F65FA7">
        <w:t>In</w:t>
      </w:r>
      <w:r w:rsidR="00601CA5" w:rsidRPr="00F65FA7">
        <w:t xml:space="preserve"> the wake of Covid-19, </w:t>
      </w:r>
      <w:r w:rsidR="00C43D0D" w:rsidRPr="00F65FA7">
        <w:t>Asda has likely</w:t>
      </w:r>
      <w:r w:rsidR="00601CA5" w:rsidRPr="00F65FA7">
        <w:t xml:space="preserve"> managed to acquire potential </w:t>
      </w:r>
      <w:r w:rsidR="00C43D0D" w:rsidRPr="00F65FA7">
        <w:t>ways</w:t>
      </w:r>
      <w:r w:rsidR="00601CA5" w:rsidRPr="00F65FA7">
        <w:t xml:space="preserve"> </w:t>
      </w:r>
      <w:r w:rsidR="00C43D0D" w:rsidRPr="00F65FA7">
        <w:t>right</w:t>
      </w:r>
      <w:r w:rsidR="00601CA5" w:rsidRPr="00F65FA7">
        <w:t xml:space="preserve"> which they </w:t>
      </w:r>
      <w:r w:rsidR="00C43D0D" w:rsidRPr="00F65FA7">
        <w:t>can</w:t>
      </w:r>
      <w:r w:rsidR="00601CA5" w:rsidRPr="00F65FA7">
        <w:t xml:space="preserve"> raise </w:t>
      </w:r>
      <w:r w:rsidR="00C43D0D" w:rsidRPr="00F65FA7">
        <w:t>engagement</w:t>
      </w:r>
      <w:r w:rsidR="00601CA5" w:rsidRPr="00F65FA7">
        <w:t xml:space="preserve"> levels among their employees. The retail </w:t>
      </w:r>
      <w:r w:rsidR="00C43D0D" w:rsidRPr="00F65FA7">
        <w:t>giant</w:t>
      </w:r>
      <w:r w:rsidR="00601CA5" w:rsidRPr="00F65FA7">
        <w:t xml:space="preserve"> is found to run a scheme of employee recognition to reward the </w:t>
      </w:r>
      <w:r w:rsidR="00C43D0D" w:rsidRPr="00F65FA7">
        <w:t>staff</w:t>
      </w:r>
      <w:r w:rsidR="00601CA5" w:rsidRPr="00F65FA7">
        <w:t xml:space="preserve"> of its workplace </w:t>
      </w:r>
      <w:r w:rsidR="00C43D0D" w:rsidRPr="00F65FA7">
        <w:t>premises</w:t>
      </w:r>
      <w:r w:rsidR="00601CA5" w:rsidRPr="00F65FA7">
        <w:t xml:space="preserve">. This has somewhat helped </w:t>
      </w:r>
      <w:r w:rsidR="00C43D0D" w:rsidRPr="00F65FA7">
        <w:t>them</w:t>
      </w:r>
      <w:r w:rsidR="00601CA5" w:rsidRPr="00F65FA7">
        <w:t xml:space="preserve"> to be able to acquire a greater level of customer service and </w:t>
      </w:r>
      <w:r w:rsidR="00C43D0D" w:rsidRPr="00F65FA7">
        <w:t>organisational</w:t>
      </w:r>
      <w:r w:rsidR="00601CA5" w:rsidRPr="00F65FA7">
        <w:t xml:space="preserve"> goals in an effective manner. Once an employee is found to do good work and </w:t>
      </w:r>
      <w:r w:rsidR="00C43D0D" w:rsidRPr="00F65FA7">
        <w:t>can</w:t>
      </w:r>
      <w:r w:rsidR="00601CA5" w:rsidRPr="00F65FA7">
        <w:t xml:space="preserve"> meet their workplace targets, the company provides star points to its employees for </w:t>
      </w:r>
      <w:r w:rsidR="00C43D0D" w:rsidRPr="00F65FA7">
        <w:t>meeting</w:t>
      </w:r>
      <w:r w:rsidR="00601CA5" w:rsidRPr="00F65FA7">
        <w:t xml:space="preserve"> that goal. It is based on this scheme that the employees </w:t>
      </w:r>
      <w:r w:rsidR="00C43D0D" w:rsidRPr="00F65FA7">
        <w:t>can</w:t>
      </w:r>
      <w:r w:rsidR="00601CA5" w:rsidRPr="00F65FA7">
        <w:t xml:space="preserve"> </w:t>
      </w:r>
      <w:r w:rsidR="00C43D0D" w:rsidRPr="00F65FA7">
        <w:t>redeem</w:t>
      </w:r>
      <w:r w:rsidR="00601CA5" w:rsidRPr="00F65FA7">
        <w:t xml:space="preserve"> them for the acquisition of </w:t>
      </w:r>
      <w:r w:rsidR="00C43D0D" w:rsidRPr="00F65FA7">
        <w:t xml:space="preserve">a </w:t>
      </w:r>
      <w:r w:rsidR="00601CA5" w:rsidRPr="00F65FA7">
        <w:t>variety of rewards (</w:t>
      </w:r>
      <w:r w:rsidR="00550F94">
        <w:t>A</w:t>
      </w:r>
      <w:r w:rsidR="00601CA5" w:rsidRPr="00F65FA7">
        <w:t>sda, 2021)</w:t>
      </w:r>
    </w:p>
    <w:p w14:paraId="76662E64" w14:textId="575C6D93" w:rsidR="00601CA5" w:rsidRPr="00F65FA7" w:rsidRDefault="00601CA5" w:rsidP="00601CA5">
      <w:r w:rsidRPr="00F65FA7">
        <w:t xml:space="preserve">Owing to the wake of Covid-19, it has been found that the company </w:t>
      </w:r>
      <w:r w:rsidR="00C43D0D" w:rsidRPr="00F65FA7">
        <w:t>operations</w:t>
      </w:r>
      <w:r w:rsidRPr="00F65FA7">
        <w:t xml:space="preserve"> of Asda have been largely disrupted. </w:t>
      </w:r>
      <w:r w:rsidR="00C43D0D" w:rsidRPr="00F65FA7">
        <w:t>Therefore</w:t>
      </w:r>
      <w:r w:rsidRPr="00F65FA7">
        <w:t xml:space="preserve">, </w:t>
      </w:r>
      <w:r w:rsidR="00C43D0D" w:rsidRPr="00F65FA7">
        <w:t>to</w:t>
      </w:r>
      <w:r w:rsidRPr="00F65FA7">
        <w:t xml:space="preserve"> reduce the problems of working, Asda has decided to acknowledge a hybrid working model for its </w:t>
      </w:r>
      <w:r w:rsidR="00C43D0D" w:rsidRPr="00F65FA7">
        <w:t>staff</w:t>
      </w:r>
      <w:r w:rsidRPr="00F65FA7">
        <w:t xml:space="preserve"> (</w:t>
      </w:r>
      <w:proofErr w:type="spellStart"/>
      <w:proofErr w:type="gramStart"/>
      <w:r w:rsidRPr="00F65FA7">
        <w:t>corporate.</w:t>
      </w:r>
      <w:r w:rsidR="00550F94">
        <w:t>a</w:t>
      </w:r>
      <w:r w:rsidRPr="00F65FA7">
        <w:t>sda</w:t>
      </w:r>
      <w:proofErr w:type="spellEnd"/>
      <w:proofErr w:type="gramEnd"/>
      <w:r w:rsidRPr="00F65FA7">
        <w:t xml:space="preserve">, 2021). This includes introducing a permanent hybrid working model for the colleagues working at the </w:t>
      </w:r>
      <w:r w:rsidR="00C43D0D" w:rsidRPr="00F65FA7">
        <w:t>head office</w:t>
      </w:r>
      <w:r w:rsidRPr="00F65FA7">
        <w:t xml:space="preserve">. This includes emphasis on the </w:t>
      </w:r>
      <w:r w:rsidR="00C43D0D" w:rsidRPr="00F65FA7">
        <w:t>association</w:t>
      </w:r>
      <w:r w:rsidRPr="00F65FA7">
        <w:t xml:space="preserve"> of social distancing protocols. As per the guidance of the government, the retail company intends</w:t>
      </w:r>
      <w:r w:rsidR="00C43D0D" w:rsidRPr="00F65FA7">
        <w:t xml:space="preserve"> to</w:t>
      </w:r>
      <w:r w:rsidRPr="00F65FA7">
        <w:t xml:space="preserve"> encourage </w:t>
      </w:r>
      <w:r w:rsidR="00C43D0D" w:rsidRPr="00F65FA7">
        <w:t>colleagues</w:t>
      </w:r>
      <w:r w:rsidRPr="00F65FA7">
        <w:t xml:space="preserve"> to work from home </w:t>
      </w:r>
      <w:r w:rsidR="00C43D0D" w:rsidRPr="00F65FA7">
        <w:t>when</w:t>
      </w:r>
      <w:r w:rsidRPr="00F65FA7">
        <w:t xml:space="preserve"> they can. The initiation of </w:t>
      </w:r>
      <w:r w:rsidRPr="00F65FA7">
        <w:lastRenderedPageBreak/>
        <w:t xml:space="preserve">this new approach is a part of acquiring proper levels of employee </w:t>
      </w:r>
      <w:r w:rsidR="00C43D0D" w:rsidRPr="00F65FA7">
        <w:t>engagement</w:t>
      </w:r>
      <w:r w:rsidRPr="00F65FA7">
        <w:t xml:space="preserve">, </w:t>
      </w:r>
      <w:r w:rsidR="00C43D0D" w:rsidRPr="00F65FA7">
        <w:t>to</w:t>
      </w:r>
      <w:r w:rsidRPr="00F65FA7">
        <w:t xml:space="preserve"> help them in facilitating work-life balance. This will help the staff to be able to </w:t>
      </w:r>
      <w:r w:rsidR="00C43D0D" w:rsidRPr="00F65FA7">
        <w:t>select</w:t>
      </w:r>
      <w:r w:rsidRPr="00F65FA7">
        <w:t xml:space="preserve"> the best location for their </w:t>
      </w:r>
      <w:r w:rsidR="00C43D0D" w:rsidRPr="00F65FA7">
        <w:t>work</w:t>
      </w:r>
      <w:r w:rsidRPr="00F65FA7">
        <w:t xml:space="preserve">, which can be from anywhere. </w:t>
      </w:r>
    </w:p>
    <w:p w14:paraId="490EA96D" w14:textId="7DDE412A" w:rsidR="00601CA5" w:rsidRPr="00F65FA7" w:rsidRDefault="00601CA5" w:rsidP="00601CA5">
      <w:r w:rsidRPr="00F65FA7">
        <w:t xml:space="preserve">Apart from this, the employees who have been affected by Covid-19, are being provided full pay to them. For </w:t>
      </w:r>
      <w:r w:rsidR="00E05F32" w:rsidRPr="00F65FA7">
        <w:t>colleagues</w:t>
      </w:r>
      <w:r w:rsidRPr="00F65FA7">
        <w:t xml:space="preserve"> affected by the transmission will be given full pay in 12 weeks, for</w:t>
      </w:r>
      <w:r w:rsidR="00E05F32" w:rsidRPr="00F65FA7">
        <w:t xml:space="preserve"> self</w:t>
      </w:r>
      <w:r w:rsidRPr="00F65FA7">
        <w:t xml:space="preserve">-isolation. This will </w:t>
      </w:r>
      <w:r w:rsidR="00E05F32" w:rsidRPr="00F65FA7">
        <w:t>protect</w:t>
      </w:r>
      <w:r w:rsidRPr="00F65FA7">
        <w:t xml:space="preserve"> their health and will help them get back to their </w:t>
      </w:r>
      <w:r w:rsidR="00E05F32" w:rsidRPr="00F65FA7">
        <w:t>work</w:t>
      </w:r>
      <w:r w:rsidRPr="00F65FA7">
        <w:t xml:space="preserve"> within a specific time (</w:t>
      </w:r>
      <w:proofErr w:type="spellStart"/>
      <w:proofErr w:type="gramStart"/>
      <w:r w:rsidRPr="00F65FA7">
        <w:t>corporate.asda</w:t>
      </w:r>
      <w:proofErr w:type="spellEnd"/>
      <w:proofErr w:type="gramEnd"/>
      <w:r w:rsidRPr="00F65FA7">
        <w:t>, 2021).</w:t>
      </w:r>
    </w:p>
    <w:p w14:paraId="113B4FE1" w14:textId="757C5B39" w:rsidR="00601CA5" w:rsidRPr="00F65FA7" w:rsidRDefault="00601CA5" w:rsidP="00601CA5">
      <w:r w:rsidRPr="00F65FA7">
        <w:t xml:space="preserve">In addition to this, the company has managed to introduce office </w:t>
      </w:r>
      <w:r w:rsidR="00E05F32" w:rsidRPr="00F65FA7">
        <w:t>induction</w:t>
      </w:r>
      <w:r w:rsidRPr="00F65FA7">
        <w:t xml:space="preserve"> for employees after the coronavirus pandemic. This includes the association of the potential rules and </w:t>
      </w:r>
      <w:r w:rsidR="00E05F32" w:rsidRPr="00F65FA7">
        <w:t>regulations</w:t>
      </w:r>
      <w:r w:rsidRPr="00F65FA7">
        <w:t xml:space="preserve"> that have been changed and needs to be conveyed to the employees so that they work conveniently. Such </w:t>
      </w:r>
      <w:r w:rsidR="00E05F32" w:rsidRPr="00F65FA7">
        <w:t>activities</w:t>
      </w:r>
      <w:r w:rsidRPr="00F65FA7">
        <w:t xml:space="preserve"> help employees to gain a sense of understanding, which makes </w:t>
      </w:r>
      <w:r w:rsidR="00E05F32" w:rsidRPr="00F65FA7">
        <w:t>their</w:t>
      </w:r>
      <w:r w:rsidRPr="00F65FA7">
        <w:t xml:space="preserve"> work easy and further </w:t>
      </w:r>
      <w:r w:rsidR="00E05F32" w:rsidRPr="00F65FA7">
        <w:t>contributes</w:t>
      </w:r>
      <w:r w:rsidRPr="00F65FA7">
        <w:t xml:space="preserve"> to employee engagement (</w:t>
      </w:r>
      <w:proofErr w:type="spellStart"/>
      <w:r w:rsidRPr="00F65FA7">
        <w:t>bbc</w:t>
      </w:r>
      <w:proofErr w:type="spellEnd"/>
      <w:r w:rsidRPr="00F65FA7">
        <w:t xml:space="preserve">, 2021). Furthermore, it is to be noted that, the employees are </w:t>
      </w:r>
      <w:r w:rsidR="00E05F32" w:rsidRPr="00F65FA7">
        <w:t>provided</w:t>
      </w:r>
      <w:r w:rsidRPr="00F65FA7">
        <w:t xml:space="preserve"> with a </w:t>
      </w:r>
      <w:r w:rsidR="00E05F32" w:rsidRPr="00F65FA7">
        <w:t>welcome</w:t>
      </w:r>
      <w:r w:rsidRPr="00F65FA7">
        <w:t xml:space="preserve"> kit </w:t>
      </w:r>
      <w:r w:rsidR="00E05F32" w:rsidRPr="00F65FA7">
        <w:t>since</w:t>
      </w:r>
      <w:r w:rsidRPr="00F65FA7">
        <w:t xml:space="preserve"> they </w:t>
      </w:r>
      <w:r w:rsidR="00E05F32" w:rsidRPr="00F65FA7">
        <w:t>come</w:t>
      </w:r>
      <w:r w:rsidRPr="00F65FA7">
        <w:t xml:space="preserve"> back to </w:t>
      </w:r>
      <w:r w:rsidR="00E05F32" w:rsidRPr="00F65FA7">
        <w:t>the office</w:t>
      </w:r>
      <w:r w:rsidRPr="00F65FA7">
        <w:t xml:space="preserve">. This includes </w:t>
      </w:r>
      <w:r w:rsidR="00E05F32" w:rsidRPr="00F65FA7">
        <w:t>the</w:t>
      </w:r>
      <w:r w:rsidRPr="00F65FA7">
        <w:t xml:space="preserve"> provision of hand sanitisers alongside facemasks and disinfecting </w:t>
      </w:r>
      <w:r w:rsidR="00E05F32" w:rsidRPr="00F65FA7">
        <w:t>wipes</w:t>
      </w:r>
      <w:r w:rsidRPr="00F65FA7">
        <w:t xml:space="preserve">. These activities are surely considered important </w:t>
      </w:r>
      <w:r w:rsidR="00E05F32" w:rsidRPr="00F65FA7">
        <w:t>elements</w:t>
      </w:r>
      <w:r w:rsidRPr="00F65FA7">
        <w:t xml:space="preserve">, which creates a </w:t>
      </w:r>
      <w:r w:rsidR="00E05F32" w:rsidRPr="00F65FA7">
        <w:t>sense of</w:t>
      </w:r>
      <w:r w:rsidRPr="00F65FA7">
        <w:t xml:space="preserve"> </w:t>
      </w:r>
      <w:r w:rsidR="00E05F32" w:rsidRPr="00F65FA7">
        <w:t>motivation</w:t>
      </w:r>
      <w:r w:rsidRPr="00F65FA7">
        <w:t xml:space="preserve"> and value among employees in an effective manner (</w:t>
      </w:r>
      <w:proofErr w:type="spellStart"/>
      <w:r w:rsidRPr="00F65FA7">
        <w:t>asdaforbusiness</w:t>
      </w:r>
      <w:proofErr w:type="spellEnd"/>
      <w:r w:rsidRPr="00F65FA7">
        <w:t xml:space="preserve">, 2021).  </w:t>
      </w:r>
    </w:p>
    <w:p w14:paraId="3E358D35" w14:textId="2D5D0566" w:rsidR="00EE4462" w:rsidRDefault="00EE4462" w:rsidP="00EE4462">
      <w:pPr>
        <w:pStyle w:val="Heading1"/>
      </w:pPr>
      <w:bookmarkStart w:id="8" w:name="_Toc91245148"/>
      <w:r w:rsidRPr="00F65FA7">
        <w:t>Conclusion</w:t>
      </w:r>
      <w:bookmarkEnd w:id="8"/>
      <w:r w:rsidRPr="00F65FA7">
        <w:t xml:space="preserve"> </w:t>
      </w:r>
    </w:p>
    <w:p w14:paraId="64A4EFFF" w14:textId="77777777" w:rsidR="006B2CCA" w:rsidRPr="006B2CCA" w:rsidRDefault="006B2CCA" w:rsidP="006B2CCA"/>
    <w:p w14:paraId="5556C8D4" w14:textId="73B512C2" w:rsidR="00BA6A1E" w:rsidRPr="00F65FA7" w:rsidRDefault="00B22B58" w:rsidP="00B22B58">
      <w:r w:rsidRPr="00F65FA7">
        <w:t xml:space="preserve">After an extensive assessment, it is important to be able to conclude with certain definite remarks. It is to be noted that, the aspects of employee engagement </w:t>
      </w:r>
      <w:r w:rsidR="00290452" w:rsidRPr="00F65FA7">
        <w:t>are</w:t>
      </w:r>
      <w:r w:rsidRPr="00F65FA7">
        <w:t xml:space="preserve"> considered to be a major element for guiding work satisfaction. This is considered to be a major business objective, which strategically engages employees into acquiring long-term employee retention. This eventually helps in the retention of productivity alongside an improved quality of work in an effective manner. Therefore, it can be concluded that the current report has managed to locate the major elements of employee engagement within Asda. This included </w:t>
      </w:r>
      <w:r w:rsidR="00E05F32" w:rsidRPr="00F65FA7">
        <w:t xml:space="preserve">understanding </w:t>
      </w:r>
      <w:r w:rsidRPr="00F65FA7">
        <w:t xml:space="preserve">the major elements of employee engagement, including the potential drivers that influence it.  </w:t>
      </w:r>
    </w:p>
    <w:p w14:paraId="409C91F2" w14:textId="77777777" w:rsidR="00BA6A1E" w:rsidRPr="00F65FA7" w:rsidRDefault="00BA6A1E">
      <w:pPr>
        <w:widowControl/>
        <w:autoSpaceDE/>
        <w:autoSpaceDN/>
        <w:spacing w:after="160" w:line="259" w:lineRule="auto"/>
        <w:jc w:val="left"/>
      </w:pPr>
      <w:r w:rsidRPr="00F65FA7">
        <w:br w:type="page"/>
      </w:r>
    </w:p>
    <w:p w14:paraId="59D1C64F" w14:textId="723DAA0D" w:rsidR="00B22B58" w:rsidRDefault="00BA6A1E" w:rsidP="00BA6A1E">
      <w:pPr>
        <w:pStyle w:val="Heading1"/>
      </w:pPr>
      <w:bookmarkStart w:id="9" w:name="_Toc91245149"/>
      <w:r w:rsidRPr="00F65FA7">
        <w:lastRenderedPageBreak/>
        <w:t>Reference List</w:t>
      </w:r>
      <w:bookmarkEnd w:id="9"/>
    </w:p>
    <w:p w14:paraId="42B1B5E6" w14:textId="77777777" w:rsidR="006B2CCA" w:rsidRPr="006B2CCA" w:rsidRDefault="006B2CCA" w:rsidP="006B2CCA"/>
    <w:p w14:paraId="217E69BC" w14:textId="77777777" w:rsidR="0071000A" w:rsidRPr="00F65FA7" w:rsidRDefault="0071000A" w:rsidP="009E1522">
      <w:pPr>
        <w:rPr>
          <w:shd w:val="clear" w:color="auto" w:fill="FFFFFF"/>
        </w:rPr>
      </w:pPr>
      <w:r w:rsidRPr="00F65FA7">
        <w:rPr>
          <w:shd w:val="clear" w:color="auto" w:fill="FFFFFF"/>
        </w:rPr>
        <w:t xml:space="preserve">Antony, M.R., 2018. </w:t>
      </w:r>
      <w:r w:rsidRPr="006B2CCA">
        <w:rPr>
          <w:i/>
          <w:iCs/>
          <w:shd w:val="clear" w:color="auto" w:fill="FFFFFF"/>
        </w:rPr>
        <w:t>Paradigm shift in employee engagement–A critical analysis on the drivers of employee engagement</w:t>
      </w:r>
      <w:r w:rsidRPr="00F65FA7">
        <w:rPr>
          <w:shd w:val="clear" w:color="auto" w:fill="FFFFFF"/>
        </w:rPr>
        <w:t>. </w:t>
      </w:r>
      <w:r w:rsidRPr="00F65FA7">
        <w:rPr>
          <w:i/>
          <w:iCs/>
          <w:shd w:val="clear" w:color="auto" w:fill="FFFFFF"/>
        </w:rPr>
        <w:t>International Journal of Information, Business and Management</w:t>
      </w:r>
      <w:r w:rsidRPr="00F65FA7">
        <w:rPr>
          <w:shd w:val="clear" w:color="auto" w:fill="FFFFFF"/>
        </w:rPr>
        <w:t>, </w:t>
      </w:r>
      <w:r w:rsidRPr="00F65FA7">
        <w:rPr>
          <w:i/>
          <w:iCs/>
          <w:shd w:val="clear" w:color="auto" w:fill="FFFFFF"/>
        </w:rPr>
        <w:t>10</w:t>
      </w:r>
      <w:r w:rsidRPr="00F65FA7">
        <w:rPr>
          <w:shd w:val="clear" w:color="auto" w:fill="FFFFFF"/>
        </w:rPr>
        <w:t>(2), pp.32-46.</w:t>
      </w:r>
    </w:p>
    <w:p w14:paraId="09AB21D9" w14:textId="77777777" w:rsidR="0071000A" w:rsidRPr="00F65FA7" w:rsidRDefault="0071000A" w:rsidP="009E1522">
      <w:proofErr w:type="spellStart"/>
      <w:r w:rsidRPr="00F65FA7">
        <w:rPr>
          <w:shd w:val="clear" w:color="auto" w:fill="FFFFFF"/>
        </w:rPr>
        <w:t>asda</w:t>
      </w:r>
      <w:proofErr w:type="spellEnd"/>
      <w:r w:rsidRPr="00F65FA7">
        <w:rPr>
          <w:shd w:val="clear" w:color="auto" w:fill="FFFFFF"/>
        </w:rPr>
        <w:t xml:space="preserve">, 2021. </w:t>
      </w:r>
      <w:r w:rsidRPr="00F65FA7">
        <w:rPr>
          <w:i/>
          <w:iCs/>
          <w:shd w:val="clear" w:color="auto" w:fill="FFFFFF"/>
        </w:rPr>
        <w:t>Great Place to Work</w:t>
      </w:r>
      <w:r w:rsidRPr="00F65FA7">
        <w:rPr>
          <w:shd w:val="clear" w:color="auto" w:fill="FFFFFF"/>
        </w:rPr>
        <w:t xml:space="preserve"> </w:t>
      </w:r>
      <w:r w:rsidRPr="00F65FA7">
        <w:t xml:space="preserve">[online] Available at: </w:t>
      </w:r>
      <w:r w:rsidRPr="00F65FA7">
        <w:rPr>
          <w:shd w:val="clear" w:color="auto" w:fill="FFFFFF"/>
        </w:rPr>
        <w:t xml:space="preserve">https://www.asda.com/creating-change-for-better/better-business/great-place-to-work </w:t>
      </w:r>
      <w:r w:rsidRPr="00F65FA7">
        <w:t>[Accessed 23 December 2021]</w:t>
      </w:r>
    </w:p>
    <w:p w14:paraId="053E3F6D" w14:textId="77777777" w:rsidR="0071000A" w:rsidRPr="00F65FA7" w:rsidRDefault="0071000A" w:rsidP="009E1522">
      <w:proofErr w:type="spellStart"/>
      <w:r w:rsidRPr="00F65FA7">
        <w:t>asdaforbusiness</w:t>
      </w:r>
      <w:proofErr w:type="spellEnd"/>
      <w:r w:rsidRPr="00F65FA7">
        <w:t xml:space="preserve">, 2021. </w:t>
      </w:r>
      <w:r w:rsidRPr="00F65FA7">
        <w:rPr>
          <w:i/>
          <w:iCs/>
        </w:rPr>
        <w:t>An employee benefit that gets your staff talking</w:t>
      </w:r>
      <w:r w:rsidRPr="00F65FA7">
        <w:t xml:space="preserve"> [online] Available at: https://www.asdaforbusiness.co.uk/employee-motivation-rewards/ [Accessed 23 December 2021]</w:t>
      </w:r>
    </w:p>
    <w:p w14:paraId="4013F7EA" w14:textId="77777777" w:rsidR="0071000A" w:rsidRPr="00F65FA7" w:rsidRDefault="0071000A" w:rsidP="009E1522">
      <w:proofErr w:type="spellStart"/>
      <w:r w:rsidRPr="00F65FA7">
        <w:t>asdaforbusiness</w:t>
      </w:r>
      <w:proofErr w:type="spellEnd"/>
      <w:r w:rsidRPr="00F65FA7">
        <w:t xml:space="preserve">, 2021. </w:t>
      </w:r>
      <w:r w:rsidRPr="00F65FA7">
        <w:rPr>
          <w:i/>
          <w:iCs/>
        </w:rPr>
        <w:t>Employee wellbeing: Returning to the office</w:t>
      </w:r>
      <w:r w:rsidRPr="00F65FA7">
        <w:t xml:space="preserve"> [online] Available at: https://www.asdaforbusiness.co.uk/employee-wellbeing-returning-to-the-office/ [Accessed 23 December 2021</w:t>
      </w:r>
    </w:p>
    <w:p w14:paraId="591A9224" w14:textId="77777777" w:rsidR="0071000A" w:rsidRPr="00F65FA7" w:rsidRDefault="0071000A" w:rsidP="009E1522">
      <w:proofErr w:type="spellStart"/>
      <w:r w:rsidRPr="00F65FA7">
        <w:t>bbc</w:t>
      </w:r>
      <w:proofErr w:type="spellEnd"/>
      <w:r w:rsidRPr="00F65FA7">
        <w:t xml:space="preserve">, 2021. </w:t>
      </w:r>
      <w:r w:rsidRPr="00F65FA7">
        <w:rPr>
          <w:i/>
          <w:iCs/>
        </w:rPr>
        <w:t>Asda to allow permanent hybrid working for offices</w:t>
      </w:r>
      <w:r w:rsidRPr="00F65FA7">
        <w:t xml:space="preserve"> [online] Available at: https://www.bbc.com/news/business-57693065 [Accessed 23 December 2021]</w:t>
      </w:r>
    </w:p>
    <w:p w14:paraId="6B654984" w14:textId="7005E632" w:rsidR="0071000A" w:rsidRPr="00F65FA7" w:rsidRDefault="0071000A" w:rsidP="009E1522">
      <w:proofErr w:type="spellStart"/>
      <w:proofErr w:type="gramStart"/>
      <w:r w:rsidRPr="00F65FA7">
        <w:rPr>
          <w:shd w:val="clear" w:color="auto" w:fill="FFFFFF"/>
        </w:rPr>
        <w:t>corporate.asda</w:t>
      </w:r>
      <w:proofErr w:type="spellEnd"/>
      <w:proofErr w:type="gramEnd"/>
      <w:r w:rsidRPr="00F65FA7">
        <w:rPr>
          <w:i/>
          <w:iCs/>
          <w:shd w:val="clear" w:color="auto" w:fill="FFFFFF"/>
        </w:rPr>
        <w:t xml:space="preserve">, </w:t>
      </w:r>
      <w:r w:rsidRPr="00F65FA7">
        <w:rPr>
          <w:shd w:val="clear" w:color="auto" w:fill="FFFFFF"/>
        </w:rPr>
        <w:t>2021</w:t>
      </w:r>
      <w:r w:rsidRPr="00F65FA7">
        <w:rPr>
          <w:i/>
          <w:iCs/>
          <w:shd w:val="clear" w:color="auto" w:fill="FFFFFF"/>
        </w:rPr>
        <w:t xml:space="preserve">. Asda confirms permanent move to Hybrid-Working </w:t>
      </w:r>
      <w:r w:rsidRPr="00F65FA7">
        <w:t>[online] Available</w:t>
      </w:r>
      <w:r w:rsidR="006B2CCA">
        <w:t xml:space="preserve"> </w:t>
      </w:r>
      <w:r w:rsidRPr="00F65FA7">
        <w:t xml:space="preserve">at: </w:t>
      </w:r>
      <w:r w:rsidRPr="00F65FA7">
        <w:rPr>
          <w:shd w:val="clear" w:color="auto" w:fill="FFFFFF"/>
        </w:rPr>
        <w:t xml:space="preserve">https://corporate.asda.com/newsroom/2021/07/02/asda-confirms-permanent-move-to-hybrid-working </w:t>
      </w:r>
      <w:r w:rsidRPr="00F65FA7">
        <w:t>[Accessed 23 December 2021]</w:t>
      </w:r>
    </w:p>
    <w:p w14:paraId="27C23003" w14:textId="77777777" w:rsidR="0071000A" w:rsidRPr="00F65FA7" w:rsidRDefault="0071000A" w:rsidP="009E1522">
      <w:proofErr w:type="spellStart"/>
      <w:proofErr w:type="gramStart"/>
      <w:r w:rsidRPr="00F65FA7">
        <w:t>corporate.asda</w:t>
      </w:r>
      <w:proofErr w:type="spellEnd"/>
      <w:proofErr w:type="gramEnd"/>
      <w:r w:rsidRPr="00F65FA7">
        <w:t xml:space="preserve">, 2021. </w:t>
      </w:r>
      <w:r w:rsidRPr="00F65FA7">
        <w:rPr>
          <w:i/>
          <w:iCs/>
        </w:rPr>
        <w:t>Asda extends pay support for colleagues through Covid-19</w:t>
      </w:r>
      <w:r w:rsidRPr="00F65FA7">
        <w:t xml:space="preserve"> [online] Available at: https://corporate.asda.com/newsroom/2020/03/27/asda-extends-pay-support-for-colleagues-through-covid-19 [Accessed 23 December 2021]</w:t>
      </w:r>
    </w:p>
    <w:p w14:paraId="5FB89BA9" w14:textId="77777777" w:rsidR="0071000A" w:rsidRPr="00F65FA7" w:rsidRDefault="0071000A" w:rsidP="009E1522">
      <w:pPr>
        <w:rPr>
          <w:shd w:val="clear" w:color="auto" w:fill="FFFFFF"/>
        </w:rPr>
      </w:pPr>
      <w:proofErr w:type="spellStart"/>
      <w:r w:rsidRPr="00F65FA7">
        <w:rPr>
          <w:shd w:val="clear" w:color="auto" w:fill="FFFFFF"/>
        </w:rPr>
        <w:t>Eldor</w:t>
      </w:r>
      <w:proofErr w:type="spellEnd"/>
      <w:r w:rsidRPr="00F65FA7">
        <w:rPr>
          <w:shd w:val="clear" w:color="auto" w:fill="FFFFFF"/>
        </w:rPr>
        <w:t xml:space="preserve">, L. and Vigoda-Gadot, E., 2017. </w:t>
      </w:r>
      <w:r w:rsidRPr="00550F94">
        <w:rPr>
          <w:i/>
          <w:iCs/>
          <w:shd w:val="clear" w:color="auto" w:fill="FFFFFF"/>
        </w:rPr>
        <w:t>The nature of employee engagement: Rethinking the employee–organization relationship. The International Journal of Human Resource Management</w:t>
      </w:r>
      <w:r w:rsidRPr="00F65FA7">
        <w:rPr>
          <w:shd w:val="clear" w:color="auto" w:fill="FFFFFF"/>
        </w:rPr>
        <w:t>, </w:t>
      </w:r>
      <w:r w:rsidRPr="00F65FA7">
        <w:rPr>
          <w:i/>
          <w:iCs/>
          <w:shd w:val="clear" w:color="auto" w:fill="FFFFFF"/>
        </w:rPr>
        <w:t>28</w:t>
      </w:r>
      <w:r w:rsidRPr="00F65FA7">
        <w:rPr>
          <w:shd w:val="clear" w:color="auto" w:fill="FFFFFF"/>
        </w:rPr>
        <w:t>(3), pp.526-552.</w:t>
      </w:r>
    </w:p>
    <w:p w14:paraId="4838818E" w14:textId="4264B6CB" w:rsidR="0071000A" w:rsidRPr="00F65FA7" w:rsidRDefault="0071000A" w:rsidP="009E1522">
      <w:pPr>
        <w:rPr>
          <w:shd w:val="clear" w:color="auto" w:fill="FFFFFF"/>
        </w:rPr>
      </w:pPr>
      <w:r w:rsidRPr="00F65FA7">
        <w:rPr>
          <w:shd w:val="clear" w:color="auto" w:fill="FFFFFF"/>
        </w:rPr>
        <w:t xml:space="preserve">Eroglu, U., 2019, December. </w:t>
      </w:r>
      <w:r w:rsidRPr="00550F94">
        <w:rPr>
          <w:i/>
          <w:iCs/>
          <w:shd w:val="clear" w:color="auto" w:fill="FFFFFF"/>
        </w:rPr>
        <w:t>Identifying the Dimensions of Employer Brand within the Framework of Employee Value Proposition. In C</w:t>
      </w:r>
      <w:r w:rsidR="00550F94">
        <w:rPr>
          <w:i/>
          <w:iCs/>
          <w:shd w:val="clear" w:color="auto" w:fill="FFFFFF"/>
        </w:rPr>
        <w:t>ongress</w:t>
      </w:r>
      <w:r w:rsidRPr="00550F94">
        <w:rPr>
          <w:i/>
          <w:iCs/>
          <w:shd w:val="clear" w:color="auto" w:fill="FFFFFF"/>
        </w:rPr>
        <w:t xml:space="preserve"> P</w:t>
      </w:r>
      <w:r w:rsidR="00550F94">
        <w:rPr>
          <w:i/>
          <w:iCs/>
          <w:shd w:val="clear" w:color="auto" w:fill="FFFFFF"/>
        </w:rPr>
        <w:t>roceedings</w:t>
      </w:r>
      <w:r w:rsidRPr="00550F94">
        <w:rPr>
          <w:i/>
          <w:iCs/>
          <w:shd w:val="clear" w:color="auto" w:fill="FFFFFF"/>
        </w:rPr>
        <w:t xml:space="preserve"> S</w:t>
      </w:r>
      <w:r w:rsidR="00550F94">
        <w:rPr>
          <w:i/>
          <w:iCs/>
          <w:shd w:val="clear" w:color="auto" w:fill="FFFFFF"/>
        </w:rPr>
        <w:t>eries</w:t>
      </w:r>
      <w:r w:rsidRPr="00550F94">
        <w:rPr>
          <w:i/>
          <w:iCs/>
          <w:shd w:val="clear" w:color="auto" w:fill="FFFFFF"/>
        </w:rPr>
        <w:t> </w:t>
      </w:r>
      <w:r w:rsidRPr="00F65FA7">
        <w:rPr>
          <w:shd w:val="clear" w:color="auto" w:fill="FFFFFF"/>
        </w:rPr>
        <w:t>(p. 139).</w:t>
      </w:r>
    </w:p>
    <w:p w14:paraId="3ACEF24A" w14:textId="77777777" w:rsidR="0071000A" w:rsidRPr="00F65FA7" w:rsidRDefault="0071000A" w:rsidP="009E1522">
      <w:proofErr w:type="spellStart"/>
      <w:r w:rsidRPr="00F65FA7">
        <w:t>Ibm</w:t>
      </w:r>
      <w:proofErr w:type="spellEnd"/>
      <w:r w:rsidRPr="00F65FA7">
        <w:t xml:space="preserve">, 2021. </w:t>
      </w:r>
      <w:r w:rsidRPr="00F65FA7">
        <w:rPr>
          <w:i/>
        </w:rPr>
        <w:t>The Employee Experience Index</w:t>
      </w:r>
      <w:r w:rsidRPr="00F65FA7">
        <w:t xml:space="preserve"> [online] Available at: https://www.ibm.com/downloads/cas/JDMXPMBM [Accessed 23 December 2021]</w:t>
      </w:r>
    </w:p>
    <w:p w14:paraId="3031C239" w14:textId="5F35FEDD" w:rsidR="0071000A" w:rsidRPr="00550F94" w:rsidRDefault="0071000A" w:rsidP="009E1522">
      <w:pPr>
        <w:rPr>
          <w:i/>
          <w:iCs/>
          <w:shd w:val="clear" w:color="auto" w:fill="FFFFFF"/>
        </w:rPr>
      </w:pPr>
      <w:r w:rsidRPr="00F65FA7">
        <w:rPr>
          <w:shd w:val="clear" w:color="auto" w:fill="FFFFFF"/>
        </w:rPr>
        <w:t xml:space="preserve">Kang, M. and Sung, M., 2017. </w:t>
      </w:r>
      <w:r w:rsidRPr="00550F94">
        <w:rPr>
          <w:i/>
          <w:iCs/>
          <w:shd w:val="clear" w:color="auto" w:fill="FFFFFF"/>
        </w:rPr>
        <w:t xml:space="preserve">How symmetrical employee communication leads to employee engagement and positive employee communication </w:t>
      </w:r>
      <w:r w:rsidR="006B2CCA" w:rsidRPr="00550F94">
        <w:rPr>
          <w:i/>
          <w:iCs/>
          <w:shd w:val="clear" w:color="auto" w:fill="FFFFFF"/>
        </w:rPr>
        <w:t>behaviours</w:t>
      </w:r>
      <w:r w:rsidRPr="00550F94">
        <w:rPr>
          <w:i/>
          <w:iCs/>
          <w:shd w:val="clear" w:color="auto" w:fill="FFFFFF"/>
        </w:rPr>
        <w:t>: The mediation of employee-organization relationships. Journal of Communication Management.</w:t>
      </w:r>
    </w:p>
    <w:p w14:paraId="7FF4C72A" w14:textId="77777777" w:rsidR="0071000A" w:rsidRPr="00F65FA7" w:rsidRDefault="0071000A" w:rsidP="009E1522">
      <w:pPr>
        <w:rPr>
          <w:shd w:val="clear" w:color="auto" w:fill="FFFFFF"/>
        </w:rPr>
      </w:pPr>
      <w:r w:rsidRPr="00F65FA7">
        <w:rPr>
          <w:shd w:val="clear" w:color="auto" w:fill="FFFFFF"/>
        </w:rPr>
        <w:t xml:space="preserve">Khan, M.R. and </w:t>
      </w:r>
      <w:proofErr w:type="spellStart"/>
      <w:r w:rsidRPr="00F65FA7">
        <w:rPr>
          <w:shd w:val="clear" w:color="auto" w:fill="FFFFFF"/>
        </w:rPr>
        <w:t>Wajidi</w:t>
      </w:r>
      <w:proofErr w:type="spellEnd"/>
      <w:r w:rsidRPr="00F65FA7">
        <w:rPr>
          <w:shd w:val="clear" w:color="auto" w:fill="FFFFFF"/>
        </w:rPr>
        <w:t>, A., 2019</w:t>
      </w:r>
      <w:r w:rsidRPr="00550F94">
        <w:rPr>
          <w:i/>
          <w:iCs/>
          <w:shd w:val="clear" w:color="auto" w:fill="FFFFFF"/>
        </w:rPr>
        <w:t>. Role of leadership and team building in employee motivation at workplace</w:t>
      </w:r>
      <w:r w:rsidRPr="00F65FA7">
        <w:rPr>
          <w:shd w:val="clear" w:color="auto" w:fill="FFFFFF"/>
        </w:rPr>
        <w:t>. </w:t>
      </w:r>
      <w:r w:rsidRPr="00F65FA7">
        <w:rPr>
          <w:i/>
          <w:iCs/>
          <w:shd w:val="clear" w:color="auto" w:fill="FFFFFF"/>
        </w:rPr>
        <w:t>GMJACS</w:t>
      </w:r>
      <w:r w:rsidRPr="00F65FA7">
        <w:rPr>
          <w:shd w:val="clear" w:color="auto" w:fill="FFFFFF"/>
        </w:rPr>
        <w:t>, </w:t>
      </w:r>
      <w:r w:rsidRPr="00F65FA7">
        <w:rPr>
          <w:i/>
          <w:iCs/>
          <w:shd w:val="clear" w:color="auto" w:fill="FFFFFF"/>
        </w:rPr>
        <w:t>9</w:t>
      </w:r>
      <w:r w:rsidRPr="00F65FA7">
        <w:rPr>
          <w:shd w:val="clear" w:color="auto" w:fill="FFFFFF"/>
        </w:rPr>
        <w:t>(1), pp.11-11.</w:t>
      </w:r>
    </w:p>
    <w:p w14:paraId="6C899AE1" w14:textId="6E66FE4D" w:rsidR="0071000A" w:rsidRPr="00F65FA7" w:rsidRDefault="0071000A" w:rsidP="009E1522">
      <w:pPr>
        <w:rPr>
          <w:shd w:val="clear" w:color="auto" w:fill="FFFFFF"/>
        </w:rPr>
      </w:pPr>
      <w:r w:rsidRPr="00F65FA7">
        <w:rPr>
          <w:shd w:val="clear" w:color="auto" w:fill="FFFFFF"/>
        </w:rPr>
        <w:t xml:space="preserve">Kumar, A., Devadas, U.M. and </w:t>
      </w:r>
      <w:proofErr w:type="spellStart"/>
      <w:r w:rsidRPr="00F65FA7">
        <w:rPr>
          <w:shd w:val="clear" w:color="auto" w:fill="FFFFFF"/>
        </w:rPr>
        <w:t>Dhammika</w:t>
      </w:r>
      <w:proofErr w:type="spellEnd"/>
      <w:r w:rsidRPr="00F65FA7">
        <w:rPr>
          <w:shd w:val="clear" w:color="auto" w:fill="FFFFFF"/>
        </w:rPr>
        <w:t xml:space="preserve">, K.A.S., 2021. </w:t>
      </w:r>
      <w:r w:rsidRPr="006B2CCA">
        <w:rPr>
          <w:i/>
          <w:iCs/>
          <w:shd w:val="clear" w:color="auto" w:fill="FFFFFF"/>
        </w:rPr>
        <w:t>Impact of Employee Value Proposition on Employee Retention. </w:t>
      </w:r>
      <w:r w:rsidRPr="00F65FA7">
        <w:rPr>
          <w:i/>
          <w:iCs/>
          <w:shd w:val="clear" w:color="auto" w:fill="FFFFFF"/>
        </w:rPr>
        <w:t>I</w:t>
      </w:r>
      <w:r w:rsidR="00550F94">
        <w:rPr>
          <w:i/>
          <w:iCs/>
          <w:shd w:val="clear" w:color="auto" w:fill="FFFFFF"/>
        </w:rPr>
        <w:t>nternational</w:t>
      </w:r>
      <w:r w:rsidRPr="00F65FA7">
        <w:rPr>
          <w:i/>
          <w:iCs/>
          <w:shd w:val="clear" w:color="auto" w:fill="FFFFFF"/>
        </w:rPr>
        <w:t xml:space="preserve"> J</w:t>
      </w:r>
      <w:r w:rsidR="00550F94">
        <w:rPr>
          <w:i/>
          <w:iCs/>
          <w:shd w:val="clear" w:color="auto" w:fill="FFFFFF"/>
        </w:rPr>
        <w:t>ournal</w:t>
      </w:r>
      <w:r w:rsidRPr="00F65FA7">
        <w:rPr>
          <w:i/>
          <w:iCs/>
          <w:shd w:val="clear" w:color="auto" w:fill="FFFFFF"/>
        </w:rPr>
        <w:t xml:space="preserve"> </w:t>
      </w:r>
      <w:proofErr w:type="gramStart"/>
      <w:r w:rsidRPr="00F65FA7">
        <w:rPr>
          <w:i/>
          <w:iCs/>
          <w:shd w:val="clear" w:color="auto" w:fill="FFFFFF"/>
        </w:rPr>
        <w:t>O</w:t>
      </w:r>
      <w:r w:rsidR="00550F94">
        <w:rPr>
          <w:i/>
          <w:iCs/>
          <w:shd w:val="clear" w:color="auto" w:fill="FFFFFF"/>
        </w:rPr>
        <w:t>f</w:t>
      </w:r>
      <w:proofErr w:type="gramEnd"/>
      <w:r w:rsidRPr="00F65FA7">
        <w:rPr>
          <w:i/>
          <w:iCs/>
          <w:shd w:val="clear" w:color="auto" w:fill="FFFFFF"/>
        </w:rPr>
        <w:t xml:space="preserve"> E</w:t>
      </w:r>
      <w:r w:rsidR="00550F94">
        <w:rPr>
          <w:i/>
          <w:iCs/>
          <w:shd w:val="clear" w:color="auto" w:fill="FFFFFF"/>
        </w:rPr>
        <w:t>conomics</w:t>
      </w:r>
      <w:r w:rsidRPr="00F65FA7">
        <w:rPr>
          <w:i/>
          <w:iCs/>
          <w:shd w:val="clear" w:color="auto" w:fill="FFFFFF"/>
        </w:rPr>
        <w:t>, B</w:t>
      </w:r>
      <w:r w:rsidR="00550F94">
        <w:rPr>
          <w:i/>
          <w:iCs/>
          <w:shd w:val="clear" w:color="auto" w:fill="FFFFFF"/>
        </w:rPr>
        <w:t>usiness</w:t>
      </w:r>
      <w:r w:rsidRPr="00F65FA7">
        <w:rPr>
          <w:i/>
          <w:iCs/>
          <w:shd w:val="clear" w:color="auto" w:fill="FFFFFF"/>
        </w:rPr>
        <w:t xml:space="preserve"> A</w:t>
      </w:r>
      <w:r w:rsidR="00550F94">
        <w:rPr>
          <w:i/>
          <w:iCs/>
          <w:shd w:val="clear" w:color="auto" w:fill="FFFFFF"/>
        </w:rPr>
        <w:t>nd</w:t>
      </w:r>
      <w:r w:rsidRPr="00F65FA7">
        <w:rPr>
          <w:i/>
          <w:iCs/>
          <w:shd w:val="clear" w:color="auto" w:fill="FFFFFF"/>
        </w:rPr>
        <w:t xml:space="preserve"> H</w:t>
      </w:r>
      <w:r w:rsidR="00550F94">
        <w:rPr>
          <w:i/>
          <w:iCs/>
          <w:shd w:val="clear" w:color="auto" w:fill="FFFFFF"/>
        </w:rPr>
        <w:t>uman</w:t>
      </w:r>
      <w:r w:rsidRPr="00F65FA7">
        <w:rPr>
          <w:i/>
          <w:iCs/>
          <w:shd w:val="clear" w:color="auto" w:fill="FFFFFF"/>
        </w:rPr>
        <w:t xml:space="preserve"> B</w:t>
      </w:r>
      <w:r w:rsidR="00550F94">
        <w:rPr>
          <w:i/>
          <w:iCs/>
          <w:shd w:val="clear" w:color="auto" w:fill="FFFFFF"/>
        </w:rPr>
        <w:t>ehaviour</w:t>
      </w:r>
      <w:r w:rsidRPr="00F65FA7">
        <w:rPr>
          <w:shd w:val="clear" w:color="auto" w:fill="FFFFFF"/>
        </w:rPr>
        <w:t>, </w:t>
      </w:r>
      <w:r w:rsidRPr="00F65FA7">
        <w:rPr>
          <w:i/>
          <w:iCs/>
          <w:shd w:val="clear" w:color="auto" w:fill="FFFFFF"/>
        </w:rPr>
        <w:t>2</w:t>
      </w:r>
      <w:r w:rsidRPr="00F65FA7">
        <w:rPr>
          <w:shd w:val="clear" w:color="auto" w:fill="FFFFFF"/>
        </w:rPr>
        <w:t>(3), pp.19-33.</w:t>
      </w:r>
    </w:p>
    <w:p w14:paraId="7607970E" w14:textId="77777777" w:rsidR="0071000A" w:rsidRPr="00F65FA7" w:rsidRDefault="0071000A" w:rsidP="009E1522">
      <w:pPr>
        <w:rPr>
          <w:shd w:val="clear" w:color="auto" w:fill="FFFFFF"/>
        </w:rPr>
      </w:pPr>
      <w:proofErr w:type="spellStart"/>
      <w:r w:rsidRPr="00F65FA7">
        <w:rPr>
          <w:shd w:val="clear" w:color="auto" w:fill="FFFFFF"/>
        </w:rPr>
        <w:lastRenderedPageBreak/>
        <w:t>Motyka</w:t>
      </w:r>
      <w:proofErr w:type="spellEnd"/>
      <w:r w:rsidRPr="00F65FA7">
        <w:rPr>
          <w:shd w:val="clear" w:color="auto" w:fill="FFFFFF"/>
        </w:rPr>
        <w:t xml:space="preserve">, B., 2018. </w:t>
      </w:r>
      <w:r w:rsidRPr="006B2CCA">
        <w:rPr>
          <w:i/>
          <w:iCs/>
          <w:shd w:val="clear" w:color="auto" w:fill="FFFFFF"/>
        </w:rPr>
        <w:t>Employee engagement and performance: a systematic literature review</w:t>
      </w:r>
      <w:r w:rsidRPr="00F65FA7">
        <w:rPr>
          <w:shd w:val="clear" w:color="auto" w:fill="FFFFFF"/>
        </w:rPr>
        <w:t>. </w:t>
      </w:r>
      <w:r w:rsidRPr="00F65FA7">
        <w:rPr>
          <w:i/>
          <w:iCs/>
          <w:shd w:val="clear" w:color="auto" w:fill="FFFFFF"/>
        </w:rPr>
        <w:t>International Journal of Management and Economics</w:t>
      </w:r>
      <w:r w:rsidRPr="00F65FA7">
        <w:rPr>
          <w:shd w:val="clear" w:color="auto" w:fill="FFFFFF"/>
        </w:rPr>
        <w:t>, </w:t>
      </w:r>
      <w:r w:rsidRPr="00F65FA7">
        <w:rPr>
          <w:i/>
          <w:iCs/>
          <w:shd w:val="clear" w:color="auto" w:fill="FFFFFF"/>
        </w:rPr>
        <w:t>54</w:t>
      </w:r>
      <w:r w:rsidRPr="00F65FA7">
        <w:rPr>
          <w:shd w:val="clear" w:color="auto" w:fill="FFFFFF"/>
        </w:rPr>
        <w:t>(3), pp.227-244.</w:t>
      </w:r>
    </w:p>
    <w:p w14:paraId="1C3AF4E4" w14:textId="77777777" w:rsidR="0071000A" w:rsidRPr="00F65FA7" w:rsidRDefault="0071000A" w:rsidP="009E1522">
      <w:pPr>
        <w:rPr>
          <w:shd w:val="clear" w:color="auto" w:fill="FFFFFF"/>
        </w:rPr>
      </w:pPr>
      <w:r w:rsidRPr="00F65FA7">
        <w:rPr>
          <w:shd w:val="clear" w:color="auto" w:fill="FFFFFF"/>
        </w:rPr>
        <w:t xml:space="preserve">Osborne, S. and Hammoud, M.S., 2017. </w:t>
      </w:r>
      <w:r w:rsidRPr="006B2CCA">
        <w:rPr>
          <w:i/>
          <w:iCs/>
          <w:shd w:val="clear" w:color="auto" w:fill="FFFFFF"/>
        </w:rPr>
        <w:t>Effective employee engagement in the workplace</w:t>
      </w:r>
      <w:r w:rsidRPr="00F65FA7">
        <w:rPr>
          <w:shd w:val="clear" w:color="auto" w:fill="FFFFFF"/>
        </w:rPr>
        <w:t>. </w:t>
      </w:r>
      <w:r w:rsidRPr="00F65FA7">
        <w:rPr>
          <w:i/>
          <w:iCs/>
          <w:shd w:val="clear" w:color="auto" w:fill="FFFFFF"/>
        </w:rPr>
        <w:t>International Journal of Applied Management and Technology</w:t>
      </w:r>
      <w:r w:rsidRPr="00F65FA7">
        <w:rPr>
          <w:shd w:val="clear" w:color="auto" w:fill="FFFFFF"/>
        </w:rPr>
        <w:t>, </w:t>
      </w:r>
      <w:r w:rsidRPr="00F65FA7">
        <w:rPr>
          <w:i/>
          <w:iCs/>
          <w:shd w:val="clear" w:color="auto" w:fill="FFFFFF"/>
        </w:rPr>
        <w:t>16</w:t>
      </w:r>
      <w:r w:rsidRPr="00F65FA7">
        <w:rPr>
          <w:shd w:val="clear" w:color="auto" w:fill="FFFFFF"/>
        </w:rPr>
        <w:t>(1), p.4.</w:t>
      </w:r>
    </w:p>
    <w:p w14:paraId="1CD18B99" w14:textId="77777777" w:rsidR="0071000A" w:rsidRPr="00F65FA7" w:rsidRDefault="0071000A" w:rsidP="009E1522">
      <w:pPr>
        <w:rPr>
          <w:shd w:val="clear" w:color="auto" w:fill="FFFFFF"/>
        </w:rPr>
      </w:pPr>
      <w:r w:rsidRPr="00F65FA7">
        <w:rPr>
          <w:shd w:val="clear" w:color="auto" w:fill="FFFFFF"/>
        </w:rPr>
        <w:t xml:space="preserve">Sánchez-Hernández, M.I., González-López, Ó.R., </w:t>
      </w:r>
      <w:proofErr w:type="spellStart"/>
      <w:r w:rsidRPr="00F65FA7">
        <w:rPr>
          <w:shd w:val="clear" w:color="auto" w:fill="FFFFFF"/>
        </w:rPr>
        <w:t>Buenadicha-Mateos</w:t>
      </w:r>
      <w:proofErr w:type="spellEnd"/>
      <w:r w:rsidRPr="00F65FA7">
        <w:rPr>
          <w:shd w:val="clear" w:color="auto" w:fill="FFFFFF"/>
        </w:rPr>
        <w:t xml:space="preserve">, M. and Tato-Jiménez, J.L., 2019. </w:t>
      </w:r>
      <w:r w:rsidRPr="006B2CCA">
        <w:rPr>
          <w:i/>
          <w:iCs/>
          <w:shd w:val="clear" w:color="auto" w:fill="FFFFFF"/>
        </w:rPr>
        <w:t>Work-life balance in great companies and pending issues for engaging new generations at work. International journal of environmental research and public health</w:t>
      </w:r>
      <w:r w:rsidRPr="00F65FA7">
        <w:rPr>
          <w:shd w:val="clear" w:color="auto" w:fill="FFFFFF"/>
        </w:rPr>
        <w:t>, </w:t>
      </w:r>
      <w:r w:rsidRPr="00F65FA7">
        <w:rPr>
          <w:i/>
          <w:iCs/>
          <w:shd w:val="clear" w:color="auto" w:fill="FFFFFF"/>
        </w:rPr>
        <w:t>16</w:t>
      </w:r>
      <w:r w:rsidRPr="00F65FA7">
        <w:rPr>
          <w:shd w:val="clear" w:color="auto" w:fill="FFFFFF"/>
        </w:rPr>
        <w:t>(24), p.5122.</w:t>
      </w:r>
    </w:p>
    <w:p w14:paraId="2DE52BF9" w14:textId="77777777" w:rsidR="0071000A" w:rsidRPr="00F65FA7" w:rsidRDefault="0071000A" w:rsidP="009E1522">
      <w:pPr>
        <w:rPr>
          <w:shd w:val="clear" w:color="auto" w:fill="FFFFFF"/>
        </w:rPr>
      </w:pPr>
      <w:r w:rsidRPr="00F65FA7">
        <w:rPr>
          <w:shd w:val="clear" w:color="auto" w:fill="FFFFFF"/>
        </w:rPr>
        <w:t xml:space="preserve">Shahid, A., 2019. </w:t>
      </w:r>
      <w:r w:rsidRPr="006B2CCA">
        <w:rPr>
          <w:i/>
          <w:iCs/>
          <w:shd w:val="clear" w:color="auto" w:fill="FFFFFF"/>
        </w:rPr>
        <w:t>The employee engagement framework: high impact drivers and outcomes. Journal of Management Research</w:t>
      </w:r>
      <w:r w:rsidRPr="00F65FA7">
        <w:rPr>
          <w:shd w:val="clear" w:color="auto" w:fill="FFFFFF"/>
        </w:rPr>
        <w:t>, </w:t>
      </w:r>
      <w:r w:rsidRPr="00F65FA7">
        <w:rPr>
          <w:i/>
          <w:iCs/>
          <w:shd w:val="clear" w:color="auto" w:fill="FFFFFF"/>
        </w:rPr>
        <w:t>11</w:t>
      </w:r>
      <w:r w:rsidRPr="00F65FA7">
        <w:rPr>
          <w:shd w:val="clear" w:color="auto" w:fill="FFFFFF"/>
        </w:rPr>
        <w:t>(2), pp.45-54.</w:t>
      </w:r>
    </w:p>
    <w:p w14:paraId="4BD4BC8F" w14:textId="77777777" w:rsidR="0071000A" w:rsidRPr="00F65FA7" w:rsidRDefault="0071000A" w:rsidP="009E1522">
      <w:pPr>
        <w:rPr>
          <w:shd w:val="clear" w:color="auto" w:fill="FFFFFF"/>
        </w:rPr>
      </w:pPr>
      <w:proofErr w:type="spellStart"/>
      <w:r w:rsidRPr="00F65FA7">
        <w:rPr>
          <w:shd w:val="clear" w:color="auto" w:fill="FFFFFF"/>
        </w:rPr>
        <w:t>Shrotryia</w:t>
      </w:r>
      <w:proofErr w:type="spellEnd"/>
      <w:r w:rsidRPr="00F65FA7">
        <w:rPr>
          <w:shd w:val="clear" w:color="auto" w:fill="FFFFFF"/>
        </w:rPr>
        <w:t xml:space="preserve">, V.K. and </w:t>
      </w:r>
      <w:proofErr w:type="spellStart"/>
      <w:r w:rsidRPr="00F65FA7">
        <w:rPr>
          <w:shd w:val="clear" w:color="auto" w:fill="FFFFFF"/>
        </w:rPr>
        <w:t>Dhanda</w:t>
      </w:r>
      <w:proofErr w:type="spellEnd"/>
      <w:r w:rsidRPr="00F65FA7">
        <w:rPr>
          <w:shd w:val="clear" w:color="auto" w:fill="FFFFFF"/>
        </w:rPr>
        <w:t xml:space="preserve">, U., 2019. </w:t>
      </w:r>
      <w:r w:rsidRPr="006B2CCA">
        <w:rPr>
          <w:i/>
          <w:iCs/>
          <w:shd w:val="clear" w:color="auto" w:fill="FFFFFF"/>
        </w:rPr>
        <w:t>Content validity of assessment instrument for employee engagement.</w:t>
      </w:r>
      <w:r w:rsidRPr="00F65FA7">
        <w:rPr>
          <w:shd w:val="clear" w:color="auto" w:fill="FFFFFF"/>
        </w:rPr>
        <w:t> </w:t>
      </w:r>
      <w:r w:rsidRPr="00F65FA7">
        <w:rPr>
          <w:i/>
          <w:iCs/>
          <w:shd w:val="clear" w:color="auto" w:fill="FFFFFF"/>
        </w:rPr>
        <w:t>Sage Open</w:t>
      </w:r>
      <w:r w:rsidRPr="00F65FA7">
        <w:rPr>
          <w:shd w:val="clear" w:color="auto" w:fill="FFFFFF"/>
        </w:rPr>
        <w:t>, </w:t>
      </w:r>
      <w:r w:rsidRPr="00F65FA7">
        <w:rPr>
          <w:i/>
          <w:iCs/>
          <w:shd w:val="clear" w:color="auto" w:fill="FFFFFF"/>
        </w:rPr>
        <w:t>9</w:t>
      </w:r>
      <w:r w:rsidRPr="00F65FA7">
        <w:rPr>
          <w:shd w:val="clear" w:color="auto" w:fill="FFFFFF"/>
        </w:rPr>
        <w:t>(1), p.2158244018821751.</w:t>
      </w:r>
    </w:p>
    <w:p w14:paraId="3B529044" w14:textId="77777777" w:rsidR="0071000A" w:rsidRPr="006B2CCA" w:rsidRDefault="0071000A" w:rsidP="009E1522">
      <w:pPr>
        <w:rPr>
          <w:i/>
          <w:iCs/>
          <w:shd w:val="clear" w:color="auto" w:fill="FFFFFF"/>
        </w:rPr>
      </w:pPr>
      <w:r w:rsidRPr="00F65FA7">
        <w:rPr>
          <w:shd w:val="clear" w:color="auto" w:fill="FFFFFF"/>
        </w:rPr>
        <w:t>Smith, S.S., 2017. </w:t>
      </w:r>
      <w:r w:rsidRPr="006B2CCA">
        <w:rPr>
          <w:i/>
          <w:iCs/>
          <w:shd w:val="clear" w:color="auto" w:fill="FFFFFF"/>
        </w:rPr>
        <w:t>Discovering relationships between social competencies of emotional intelligence and employee engagement within a population of business leaders (Doctoral dissertation, The Chicago School of Professional Psychology).</w:t>
      </w:r>
    </w:p>
    <w:p w14:paraId="6AFE3D2E" w14:textId="77777777" w:rsidR="002A7D51" w:rsidRPr="006B2CCA" w:rsidRDefault="002A7D51" w:rsidP="002A7D51">
      <w:pPr>
        <w:rPr>
          <w:i/>
          <w:iCs/>
        </w:rPr>
      </w:pPr>
    </w:p>
    <w:sectPr w:rsidR="002A7D51" w:rsidRPr="006B2CCA" w:rsidSect="00F65FA7">
      <w:footerReference w:type="default" r:id="rId10"/>
      <w:pgSz w:w="11906" w:h="16838"/>
      <w:pgMar w:top="1440" w:right="1800" w:bottom="1440" w:left="180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EFF57" w14:textId="77777777" w:rsidR="006C49CA" w:rsidRDefault="006C49CA" w:rsidP="00340B91">
      <w:pPr>
        <w:spacing w:line="240" w:lineRule="auto"/>
      </w:pPr>
      <w:r>
        <w:separator/>
      </w:r>
    </w:p>
  </w:endnote>
  <w:endnote w:type="continuationSeparator" w:id="0">
    <w:p w14:paraId="0B7157EF" w14:textId="77777777" w:rsidR="006C49CA" w:rsidRDefault="006C49CA" w:rsidP="00340B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728924"/>
      <w:docPartObj>
        <w:docPartGallery w:val="Page Numbers (Bottom of Page)"/>
        <w:docPartUnique/>
      </w:docPartObj>
    </w:sdtPr>
    <w:sdtEndPr>
      <w:rPr>
        <w:noProof/>
      </w:rPr>
    </w:sdtEndPr>
    <w:sdtContent>
      <w:p w14:paraId="4E774EE8" w14:textId="2FEF47FE" w:rsidR="00340B91" w:rsidRDefault="00340B91">
        <w:pPr>
          <w:pStyle w:val="Footer"/>
          <w:jc w:val="right"/>
        </w:pPr>
        <w:r>
          <w:fldChar w:fldCharType="begin"/>
        </w:r>
        <w:r>
          <w:instrText xml:space="preserve"> PAGE   \* MERGEFORMAT </w:instrText>
        </w:r>
        <w:r>
          <w:fldChar w:fldCharType="separate"/>
        </w:r>
        <w:r w:rsidR="003A58F9">
          <w:rPr>
            <w:noProof/>
          </w:rPr>
          <w:t>2</w:t>
        </w:r>
        <w:r>
          <w:rPr>
            <w:noProof/>
          </w:rPr>
          <w:fldChar w:fldCharType="end"/>
        </w:r>
      </w:p>
    </w:sdtContent>
  </w:sdt>
  <w:p w14:paraId="08FFEB31" w14:textId="77777777" w:rsidR="00340B91" w:rsidRDefault="00340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E41BE" w14:textId="77777777" w:rsidR="006C49CA" w:rsidRDefault="006C49CA" w:rsidP="00340B91">
      <w:pPr>
        <w:spacing w:line="240" w:lineRule="auto"/>
      </w:pPr>
      <w:r>
        <w:separator/>
      </w:r>
    </w:p>
  </w:footnote>
  <w:footnote w:type="continuationSeparator" w:id="0">
    <w:p w14:paraId="3A644CAC" w14:textId="77777777" w:rsidR="006C49CA" w:rsidRDefault="006C49CA" w:rsidP="00340B9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D3D0F"/>
    <w:multiLevelType w:val="hybridMultilevel"/>
    <w:tmpl w:val="2C6CB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9177CA"/>
    <w:multiLevelType w:val="hybridMultilevel"/>
    <w:tmpl w:val="A27E3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A80"/>
    <w:rsid w:val="0000597E"/>
    <w:rsid w:val="000128B0"/>
    <w:rsid w:val="0002148A"/>
    <w:rsid w:val="00040A09"/>
    <w:rsid w:val="000441E6"/>
    <w:rsid w:val="00051A18"/>
    <w:rsid w:val="000B2038"/>
    <w:rsid w:val="000D7B9C"/>
    <w:rsid w:val="001351EA"/>
    <w:rsid w:val="00136BEB"/>
    <w:rsid w:val="00193CF5"/>
    <w:rsid w:val="001A332C"/>
    <w:rsid w:val="001B7922"/>
    <w:rsid w:val="002230B8"/>
    <w:rsid w:val="00224156"/>
    <w:rsid w:val="00227292"/>
    <w:rsid w:val="00235E5B"/>
    <w:rsid w:val="00265E96"/>
    <w:rsid w:val="00286BFC"/>
    <w:rsid w:val="00290452"/>
    <w:rsid w:val="002922D8"/>
    <w:rsid w:val="002A511D"/>
    <w:rsid w:val="002A7D51"/>
    <w:rsid w:val="002F2894"/>
    <w:rsid w:val="00325B7B"/>
    <w:rsid w:val="00326788"/>
    <w:rsid w:val="00330849"/>
    <w:rsid w:val="00340B91"/>
    <w:rsid w:val="00346491"/>
    <w:rsid w:val="00377894"/>
    <w:rsid w:val="003864F5"/>
    <w:rsid w:val="003908C6"/>
    <w:rsid w:val="003A5297"/>
    <w:rsid w:val="003A58F9"/>
    <w:rsid w:val="003E6761"/>
    <w:rsid w:val="00425B34"/>
    <w:rsid w:val="0047285B"/>
    <w:rsid w:val="00483F74"/>
    <w:rsid w:val="004D48C6"/>
    <w:rsid w:val="004F502D"/>
    <w:rsid w:val="00501BDA"/>
    <w:rsid w:val="00510EA9"/>
    <w:rsid w:val="005311B7"/>
    <w:rsid w:val="00537280"/>
    <w:rsid w:val="00550F94"/>
    <w:rsid w:val="0059023E"/>
    <w:rsid w:val="005A0C61"/>
    <w:rsid w:val="005A5C5D"/>
    <w:rsid w:val="005E269C"/>
    <w:rsid w:val="005F5A55"/>
    <w:rsid w:val="00601CA5"/>
    <w:rsid w:val="00605A80"/>
    <w:rsid w:val="006101FD"/>
    <w:rsid w:val="00647E43"/>
    <w:rsid w:val="006A2DAE"/>
    <w:rsid w:val="006B2CCA"/>
    <w:rsid w:val="006C21D8"/>
    <w:rsid w:val="006C49CA"/>
    <w:rsid w:val="007046CB"/>
    <w:rsid w:val="0071000A"/>
    <w:rsid w:val="007557BD"/>
    <w:rsid w:val="0076613D"/>
    <w:rsid w:val="00794226"/>
    <w:rsid w:val="007B251B"/>
    <w:rsid w:val="007E206D"/>
    <w:rsid w:val="007F513E"/>
    <w:rsid w:val="00842EDE"/>
    <w:rsid w:val="0084488E"/>
    <w:rsid w:val="00872669"/>
    <w:rsid w:val="008E456C"/>
    <w:rsid w:val="008E732C"/>
    <w:rsid w:val="00921D89"/>
    <w:rsid w:val="00936B3D"/>
    <w:rsid w:val="00980D80"/>
    <w:rsid w:val="00995B64"/>
    <w:rsid w:val="009D5DCA"/>
    <w:rsid w:val="009E1522"/>
    <w:rsid w:val="00A115EB"/>
    <w:rsid w:val="00A1307A"/>
    <w:rsid w:val="00A61BAD"/>
    <w:rsid w:val="00A6356C"/>
    <w:rsid w:val="00A83926"/>
    <w:rsid w:val="00AA1AC6"/>
    <w:rsid w:val="00AD25BA"/>
    <w:rsid w:val="00B13314"/>
    <w:rsid w:val="00B22B58"/>
    <w:rsid w:val="00B70B7E"/>
    <w:rsid w:val="00BA0CFF"/>
    <w:rsid w:val="00BA6A1E"/>
    <w:rsid w:val="00BE6EA0"/>
    <w:rsid w:val="00C07CAF"/>
    <w:rsid w:val="00C43D0D"/>
    <w:rsid w:val="00C5742E"/>
    <w:rsid w:val="00CD7EF1"/>
    <w:rsid w:val="00CF5809"/>
    <w:rsid w:val="00D036A3"/>
    <w:rsid w:val="00D065E8"/>
    <w:rsid w:val="00D63DD9"/>
    <w:rsid w:val="00DA5B42"/>
    <w:rsid w:val="00DD19AD"/>
    <w:rsid w:val="00DE0F81"/>
    <w:rsid w:val="00DE7EB8"/>
    <w:rsid w:val="00E05F32"/>
    <w:rsid w:val="00E64CF7"/>
    <w:rsid w:val="00E707E2"/>
    <w:rsid w:val="00E80182"/>
    <w:rsid w:val="00E9179B"/>
    <w:rsid w:val="00EA291B"/>
    <w:rsid w:val="00EE4462"/>
    <w:rsid w:val="00EF0468"/>
    <w:rsid w:val="00F65FA7"/>
    <w:rsid w:val="00F703FF"/>
    <w:rsid w:val="00F8628C"/>
    <w:rsid w:val="00FA2894"/>
    <w:rsid w:val="00FE65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425B8"/>
  <w15:chartTrackingRefBased/>
  <w15:docId w15:val="{B8D7DE70-23EE-4EE4-A320-CD26682C2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MT"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809"/>
    <w:pPr>
      <w:widowControl w:val="0"/>
      <w:autoSpaceDE w:val="0"/>
      <w:autoSpaceDN w:val="0"/>
      <w:spacing w:after="0" w:line="360" w:lineRule="auto"/>
      <w:jc w:val="both"/>
    </w:pPr>
    <w:rPr>
      <w:rFonts w:ascii="Arial" w:hAnsi="Arial" w:cs="Arial MT"/>
      <w:color w:val="000000" w:themeColor="text1"/>
      <w:lang w:val="en-GB"/>
    </w:rPr>
  </w:style>
  <w:style w:type="paragraph" w:styleId="Heading1">
    <w:name w:val="heading 1"/>
    <w:basedOn w:val="Normal"/>
    <w:next w:val="Normal"/>
    <w:link w:val="Heading1Char"/>
    <w:autoRedefine/>
    <w:uiPriority w:val="9"/>
    <w:qFormat/>
    <w:rsid w:val="00E707E2"/>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13314"/>
    <w:pPr>
      <w:keepNext/>
      <w:keepLines/>
      <w:spacing w:before="160" w:after="12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0441E6"/>
    <w:pPr>
      <w:spacing w:line="240" w:lineRule="auto"/>
      <w:contextualSpacing/>
      <w:jc w:val="center"/>
    </w:pPr>
    <w:rPr>
      <w:rFonts w:eastAsiaTheme="majorEastAsia" w:cstheme="majorBidi"/>
      <w:b/>
      <w:color w:val="auto"/>
      <w:spacing w:val="-10"/>
      <w:kern w:val="28"/>
      <w:sz w:val="36"/>
      <w:szCs w:val="56"/>
      <w:lang w:eastAsia="en-GB"/>
    </w:rPr>
  </w:style>
  <w:style w:type="character" w:customStyle="1" w:styleId="TitleChar">
    <w:name w:val="Title Char"/>
    <w:basedOn w:val="DefaultParagraphFont"/>
    <w:link w:val="Title"/>
    <w:uiPriority w:val="10"/>
    <w:rsid w:val="000441E6"/>
    <w:rPr>
      <w:rFonts w:ascii="Times New Roman" w:eastAsiaTheme="majorEastAsia" w:hAnsi="Times New Roman" w:cstheme="majorBidi"/>
      <w:b/>
      <w:spacing w:val="-10"/>
      <w:kern w:val="28"/>
      <w:sz w:val="36"/>
      <w:szCs w:val="56"/>
      <w:lang w:val="en-US" w:eastAsia="en-GB"/>
    </w:rPr>
  </w:style>
  <w:style w:type="character" w:customStyle="1" w:styleId="Heading1Char">
    <w:name w:val="Heading 1 Char"/>
    <w:basedOn w:val="DefaultParagraphFont"/>
    <w:link w:val="Heading1"/>
    <w:uiPriority w:val="9"/>
    <w:rsid w:val="00E707E2"/>
    <w:rPr>
      <w:rFonts w:ascii="Times New Roman" w:eastAsiaTheme="majorEastAsia" w:hAnsi="Times New Roman" w:cstheme="majorBidi"/>
      <w:b/>
      <w:color w:val="000000" w:themeColor="text1"/>
      <w:sz w:val="24"/>
      <w:szCs w:val="32"/>
    </w:rPr>
  </w:style>
  <w:style w:type="paragraph" w:styleId="BodyText">
    <w:name w:val="Body Text"/>
    <w:basedOn w:val="Normal"/>
    <w:link w:val="BodyTextChar"/>
    <w:uiPriority w:val="1"/>
    <w:qFormat/>
    <w:rsid w:val="00CF5809"/>
    <w:pPr>
      <w:spacing w:line="240" w:lineRule="auto"/>
      <w:jc w:val="left"/>
    </w:pPr>
    <w:rPr>
      <w:rFonts w:ascii="Arial MT" w:hAnsi="Arial MT"/>
      <w:color w:val="auto"/>
      <w:lang w:val="en-US"/>
    </w:rPr>
  </w:style>
  <w:style w:type="character" w:customStyle="1" w:styleId="BodyTextChar">
    <w:name w:val="Body Text Char"/>
    <w:basedOn w:val="DefaultParagraphFont"/>
    <w:link w:val="BodyText"/>
    <w:uiPriority w:val="1"/>
    <w:rsid w:val="00CF5809"/>
    <w:rPr>
      <w:rFonts w:ascii="Arial MT" w:hAnsi="Arial MT" w:cs="Arial MT"/>
      <w:lang w:val="en-US"/>
    </w:rPr>
  </w:style>
  <w:style w:type="paragraph" w:customStyle="1" w:styleId="TableParagraph">
    <w:name w:val="Table Paragraph"/>
    <w:basedOn w:val="Normal"/>
    <w:uiPriority w:val="1"/>
    <w:qFormat/>
    <w:rsid w:val="00CF5809"/>
    <w:pPr>
      <w:spacing w:line="240" w:lineRule="auto"/>
      <w:ind w:left="107"/>
      <w:jc w:val="left"/>
    </w:pPr>
    <w:rPr>
      <w:rFonts w:ascii="Arial MT" w:hAnsi="Arial MT"/>
      <w:color w:val="auto"/>
      <w:lang w:val="en-US"/>
    </w:rPr>
  </w:style>
  <w:style w:type="character" w:customStyle="1" w:styleId="Heading2Char">
    <w:name w:val="Heading 2 Char"/>
    <w:basedOn w:val="DefaultParagraphFont"/>
    <w:link w:val="Heading2"/>
    <w:uiPriority w:val="9"/>
    <w:rsid w:val="00B13314"/>
    <w:rPr>
      <w:rFonts w:ascii="Arial" w:eastAsiaTheme="majorEastAsia" w:hAnsi="Arial" w:cstheme="majorBidi"/>
      <w:b/>
      <w:color w:val="000000" w:themeColor="text1"/>
      <w:szCs w:val="26"/>
      <w:lang w:val="en-GB"/>
    </w:rPr>
  </w:style>
  <w:style w:type="character" w:styleId="CommentReference">
    <w:name w:val="annotation reference"/>
    <w:basedOn w:val="DefaultParagraphFont"/>
    <w:uiPriority w:val="99"/>
    <w:semiHidden/>
    <w:unhideWhenUsed/>
    <w:rsid w:val="0002148A"/>
    <w:rPr>
      <w:sz w:val="16"/>
      <w:szCs w:val="16"/>
    </w:rPr>
  </w:style>
  <w:style w:type="paragraph" w:styleId="CommentText">
    <w:name w:val="annotation text"/>
    <w:basedOn w:val="Normal"/>
    <w:link w:val="CommentTextChar"/>
    <w:uiPriority w:val="99"/>
    <w:semiHidden/>
    <w:unhideWhenUsed/>
    <w:rsid w:val="0002148A"/>
    <w:pPr>
      <w:spacing w:line="240" w:lineRule="auto"/>
    </w:pPr>
    <w:rPr>
      <w:sz w:val="20"/>
      <w:szCs w:val="20"/>
    </w:rPr>
  </w:style>
  <w:style w:type="character" w:customStyle="1" w:styleId="CommentTextChar">
    <w:name w:val="Comment Text Char"/>
    <w:basedOn w:val="DefaultParagraphFont"/>
    <w:link w:val="CommentText"/>
    <w:uiPriority w:val="99"/>
    <w:semiHidden/>
    <w:rsid w:val="0002148A"/>
    <w:rPr>
      <w:rFonts w:ascii="Arial" w:hAnsi="Arial" w:cs="Arial MT"/>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02148A"/>
    <w:rPr>
      <w:b/>
      <w:bCs/>
    </w:rPr>
  </w:style>
  <w:style w:type="character" w:customStyle="1" w:styleId="CommentSubjectChar">
    <w:name w:val="Comment Subject Char"/>
    <w:basedOn w:val="CommentTextChar"/>
    <w:link w:val="CommentSubject"/>
    <w:uiPriority w:val="99"/>
    <w:semiHidden/>
    <w:rsid w:val="0002148A"/>
    <w:rPr>
      <w:rFonts w:ascii="Arial" w:hAnsi="Arial" w:cs="Arial MT"/>
      <w:b/>
      <w:bCs/>
      <w:color w:val="000000" w:themeColor="text1"/>
      <w:sz w:val="20"/>
      <w:szCs w:val="20"/>
      <w:lang w:val="en-GB"/>
    </w:rPr>
  </w:style>
  <w:style w:type="paragraph" w:styleId="Revision">
    <w:name w:val="Revision"/>
    <w:hidden/>
    <w:uiPriority w:val="99"/>
    <w:semiHidden/>
    <w:rsid w:val="0002148A"/>
    <w:pPr>
      <w:spacing w:after="0" w:line="240" w:lineRule="auto"/>
    </w:pPr>
    <w:rPr>
      <w:rFonts w:ascii="Arial" w:hAnsi="Arial" w:cs="Arial MT"/>
      <w:color w:val="000000" w:themeColor="text1"/>
      <w:lang w:val="en-GB"/>
    </w:rPr>
  </w:style>
  <w:style w:type="paragraph" w:styleId="TOCHeading">
    <w:name w:val="TOC Heading"/>
    <w:basedOn w:val="Heading1"/>
    <w:next w:val="Normal"/>
    <w:uiPriority w:val="39"/>
    <w:unhideWhenUsed/>
    <w:qFormat/>
    <w:rsid w:val="001351EA"/>
    <w:pPr>
      <w:widowControl/>
      <w:autoSpaceDE/>
      <w:autoSpaceDN/>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351EA"/>
    <w:pPr>
      <w:spacing w:after="100"/>
    </w:pPr>
  </w:style>
  <w:style w:type="paragraph" w:styleId="TOC2">
    <w:name w:val="toc 2"/>
    <w:basedOn w:val="Normal"/>
    <w:next w:val="Normal"/>
    <w:autoRedefine/>
    <w:uiPriority w:val="39"/>
    <w:unhideWhenUsed/>
    <w:rsid w:val="001351EA"/>
    <w:pPr>
      <w:spacing w:after="100"/>
      <w:ind w:left="220"/>
    </w:pPr>
  </w:style>
  <w:style w:type="character" w:styleId="Hyperlink">
    <w:name w:val="Hyperlink"/>
    <w:basedOn w:val="DefaultParagraphFont"/>
    <w:uiPriority w:val="99"/>
    <w:unhideWhenUsed/>
    <w:rsid w:val="001351EA"/>
    <w:rPr>
      <w:color w:val="0563C1" w:themeColor="hyperlink"/>
      <w:u w:val="single"/>
    </w:rPr>
  </w:style>
  <w:style w:type="paragraph" w:styleId="Header">
    <w:name w:val="header"/>
    <w:basedOn w:val="Normal"/>
    <w:link w:val="HeaderChar"/>
    <w:uiPriority w:val="99"/>
    <w:unhideWhenUsed/>
    <w:rsid w:val="00340B91"/>
    <w:pPr>
      <w:tabs>
        <w:tab w:val="center" w:pos="4513"/>
        <w:tab w:val="right" w:pos="9026"/>
      </w:tabs>
      <w:spacing w:line="240" w:lineRule="auto"/>
    </w:pPr>
  </w:style>
  <w:style w:type="character" w:customStyle="1" w:styleId="HeaderChar">
    <w:name w:val="Header Char"/>
    <w:basedOn w:val="DefaultParagraphFont"/>
    <w:link w:val="Header"/>
    <w:uiPriority w:val="99"/>
    <w:rsid w:val="00340B91"/>
    <w:rPr>
      <w:rFonts w:ascii="Arial" w:hAnsi="Arial" w:cs="Arial MT"/>
      <w:color w:val="000000" w:themeColor="text1"/>
      <w:lang w:val="en-GB"/>
    </w:rPr>
  </w:style>
  <w:style w:type="paragraph" w:styleId="Footer">
    <w:name w:val="footer"/>
    <w:basedOn w:val="Normal"/>
    <w:link w:val="FooterChar"/>
    <w:uiPriority w:val="99"/>
    <w:unhideWhenUsed/>
    <w:rsid w:val="00340B91"/>
    <w:pPr>
      <w:tabs>
        <w:tab w:val="center" w:pos="4513"/>
        <w:tab w:val="right" w:pos="9026"/>
      </w:tabs>
      <w:spacing w:line="240" w:lineRule="auto"/>
    </w:pPr>
  </w:style>
  <w:style w:type="character" w:customStyle="1" w:styleId="FooterChar">
    <w:name w:val="Footer Char"/>
    <w:basedOn w:val="DefaultParagraphFont"/>
    <w:link w:val="Footer"/>
    <w:uiPriority w:val="99"/>
    <w:rsid w:val="00340B91"/>
    <w:rPr>
      <w:rFonts w:ascii="Arial" w:hAnsi="Arial" w:cs="Arial MT"/>
      <w:color w:val="000000" w:themeColor="text1"/>
      <w:lang w:val="en-GB"/>
    </w:rPr>
  </w:style>
  <w:style w:type="paragraph" w:styleId="ListParagraph">
    <w:name w:val="List Paragraph"/>
    <w:basedOn w:val="Normal"/>
    <w:uiPriority w:val="34"/>
    <w:qFormat/>
    <w:rsid w:val="003A5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81720-2858-49C8-92D6-8381ABB45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2751</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Raveca Cernea</cp:lastModifiedBy>
  <cp:revision>2</cp:revision>
  <dcterms:created xsi:type="dcterms:W3CDTF">2022-01-05T10:08:00Z</dcterms:created>
  <dcterms:modified xsi:type="dcterms:W3CDTF">2022-01-05T10:08:00Z</dcterms:modified>
</cp:coreProperties>
</file>