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197B36" w14:textId="53827B3E" w:rsidR="006E041A" w:rsidRPr="00555F20" w:rsidRDefault="006B7A13">
      <w:pPr>
        <w:rPr>
          <w:b/>
          <w:bCs/>
          <w:u w:val="single"/>
        </w:rPr>
      </w:pPr>
      <w:r w:rsidRPr="00555F20">
        <w:rPr>
          <w:b/>
          <w:bCs/>
          <w:u w:val="single"/>
        </w:rPr>
        <w:t xml:space="preserve">Mentoring in Health and Social Care Case Study </w:t>
      </w:r>
    </w:p>
    <w:p w14:paraId="4FBED60F" w14:textId="6726E3CD" w:rsidR="006B7A13" w:rsidRPr="00555F20" w:rsidRDefault="006B7A13">
      <w:pPr>
        <w:rPr>
          <w:b/>
          <w:bCs/>
          <w:u w:val="single"/>
        </w:rPr>
      </w:pPr>
    </w:p>
    <w:p w14:paraId="59FE0DF5" w14:textId="026A4BB8" w:rsidR="006B7A13" w:rsidRPr="00555F20" w:rsidRDefault="006B7A13">
      <w:pPr>
        <w:rPr>
          <w:b/>
          <w:bCs/>
          <w:u w:val="single"/>
        </w:rPr>
      </w:pPr>
    </w:p>
    <w:p w14:paraId="42E791E8" w14:textId="67B1BEEF" w:rsidR="006B7A13" w:rsidRPr="00555F20" w:rsidRDefault="006B7A13">
      <w:pPr>
        <w:rPr>
          <w:b/>
          <w:bCs/>
          <w:u w:val="single"/>
        </w:rPr>
      </w:pPr>
    </w:p>
    <w:p w14:paraId="28F6D395" w14:textId="201FBF2B" w:rsidR="00555F20" w:rsidRPr="00555F20" w:rsidRDefault="00555F20">
      <w:pPr>
        <w:rPr>
          <w:b/>
          <w:bCs/>
          <w:u w:val="single"/>
        </w:rPr>
      </w:pPr>
    </w:p>
    <w:p w14:paraId="7CF58565" w14:textId="720B7D68" w:rsidR="00555F20" w:rsidRPr="00555F20" w:rsidRDefault="00555F20">
      <w:pPr>
        <w:rPr>
          <w:b/>
          <w:bCs/>
          <w:u w:val="single"/>
        </w:rPr>
      </w:pPr>
    </w:p>
    <w:p w14:paraId="3DD6F997" w14:textId="77777777" w:rsidR="00555F20" w:rsidRPr="00555F20" w:rsidRDefault="00555F20">
      <w:pPr>
        <w:rPr>
          <w:b/>
          <w:bCs/>
          <w:u w:val="single"/>
        </w:rPr>
      </w:pPr>
    </w:p>
    <w:p w14:paraId="3B6D58E4" w14:textId="6CF80090" w:rsidR="006B7A13" w:rsidRPr="00555F20" w:rsidRDefault="006B7A13">
      <w:pPr>
        <w:rPr>
          <w:b/>
          <w:bCs/>
          <w:u w:val="single"/>
        </w:rPr>
      </w:pPr>
    </w:p>
    <w:p w14:paraId="013A7712" w14:textId="1ED4262A" w:rsidR="006B7A13" w:rsidRPr="00555F20" w:rsidRDefault="006B7A13">
      <w:pPr>
        <w:rPr>
          <w:b/>
          <w:bCs/>
          <w:u w:val="single"/>
        </w:rPr>
      </w:pPr>
      <w:r w:rsidRPr="00555F20">
        <w:rPr>
          <w:b/>
          <w:bCs/>
          <w:u w:val="single"/>
        </w:rPr>
        <w:t>Siobhan Grattan</w:t>
      </w:r>
    </w:p>
    <w:p w14:paraId="4BC8D92C" w14:textId="36511BE4" w:rsidR="006B7A13" w:rsidRPr="00555F20" w:rsidRDefault="006B7A13">
      <w:pPr>
        <w:rPr>
          <w:b/>
          <w:bCs/>
          <w:u w:val="single"/>
        </w:rPr>
      </w:pPr>
      <w:r w:rsidRPr="00555F20">
        <w:rPr>
          <w:b/>
          <w:bCs/>
          <w:u w:val="single"/>
        </w:rPr>
        <w:t>1500831</w:t>
      </w:r>
    </w:p>
    <w:p w14:paraId="60A7BEFC" w14:textId="1E56BC7D" w:rsidR="006B7A13" w:rsidRDefault="006B7A13"/>
    <w:p w14:paraId="0089D351" w14:textId="427C7DFA" w:rsidR="006B7A13" w:rsidRDefault="006B7A13"/>
    <w:p w14:paraId="3CF9B876" w14:textId="53266799" w:rsidR="006B7A13" w:rsidRDefault="006B7A13"/>
    <w:p w14:paraId="03614588" w14:textId="45B529EE" w:rsidR="006B7A13" w:rsidRDefault="006B7A13"/>
    <w:p w14:paraId="521659CA" w14:textId="3E7F7B6A" w:rsidR="006B7A13" w:rsidRDefault="006B7A13"/>
    <w:p w14:paraId="3BAE73F7" w14:textId="2EA39822" w:rsidR="006B7A13" w:rsidRDefault="006B7A13"/>
    <w:p w14:paraId="55101C2E" w14:textId="6615E3A8" w:rsidR="006B7A13" w:rsidRDefault="006B7A13"/>
    <w:p w14:paraId="70CB80CA" w14:textId="4A18C0A4" w:rsidR="006B7A13" w:rsidRDefault="006B7A13"/>
    <w:p w14:paraId="32A325C7" w14:textId="37ED00BC" w:rsidR="006B7A13" w:rsidRDefault="006B7A13"/>
    <w:p w14:paraId="1A42040A" w14:textId="71A1C201" w:rsidR="006B7A13" w:rsidRDefault="006B7A13"/>
    <w:p w14:paraId="659CA06A" w14:textId="44C2ECAE" w:rsidR="006B7A13" w:rsidRDefault="006B7A13"/>
    <w:p w14:paraId="04FEB7D1" w14:textId="3ADE6FEB" w:rsidR="006B7A13" w:rsidRDefault="006B7A13"/>
    <w:p w14:paraId="02785D8C" w14:textId="5EA968CC" w:rsidR="006B7A13" w:rsidRDefault="006B7A13"/>
    <w:p w14:paraId="24264902" w14:textId="6BCB959C" w:rsidR="006B7A13" w:rsidRDefault="006B7A13"/>
    <w:p w14:paraId="7C37713D" w14:textId="76001CD4" w:rsidR="006B7A13" w:rsidRDefault="006B7A13"/>
    <w:p w14:paraId="7D5EF1F7" w14:textId="3E7581CC" w:rsidR="006B7A13" w:rsidRDefault="006B7A13"/>
    <w:p w14:paraId="3D014CB2" w14:textId="75E81D7B" w:rsidR="006B7A13" w:rsidRDefault="006B7A13"/>
    <w:p w14:paraId="64BFE933" w14:textId="31622A90" w:rsidR="006B7A13" w:rsidRDefault="006B7A13"/>
    <w:p w14:paraId="1E079268" w14:textId="23886D2F" w:rsidR="006B7A13" w:rsidRDefault="006B7A13"/>
    <w:p w14:paraId="78EA5ECA" w14:textId="77777777" w:rsidR="006F5BE6" w:rsidRDefault="006F5BE6"/>
    <w:p w14:paraId="7EA2F553" w14:textId="77777777" w:rsidR="006F5BE6" w:rsidRDefault="006F5BE6"/>
    <w:p w14:paraId="094F50B5" w14:textId="524365BD" w:rsidR="006B7A13" w:rsidRPr="006B7A13" w:rsidRDefault="006B7A13">
      <w:pPr>
        <w:rPr>
          <w:b/>
          <w:bCs/>
          <w:u w:val="single"/>
        </w:rPr>
      </w:pPr>
      <w:r w:rsidRPr="006B7A13">
        <w:rPr>
          <w:b/>
          <w:bCs/>
          <w:u w:val="single"/>
        </w:rPr>
        <w:lastRenderedPageBreak/>
        <w:t>Introduction</w:t>
      </w:r>
    </w:p>
    <w:p w14:paraId="5CC9738E" w14:textId="5199A3C2" w:rsidR="006B7A13" w:rsidRDefault="006B7A13">
      <w:r>
        <w:t>This assignment will give reflections on an observed mentoring video, mainly talking about the video that has been watched focusing on</w:t>
      </w:r>
      <w:r w:rsidR="006F5BE6">
        <w:t xml:space="preserve"> someone meeting their mentor</w:t>
      </w:r>
      <w:r>
        <w:t xml:space="preserve">. Giving honest opinions about why the mentor acted the way they did, giving an opinion on whether the mentor was actively listening or not, giving of what actively listening is and also giving myself three strengths and weaknesses </w:t>
      </w:r>
      <w:r w:rsidR="0047195A">
        <w:t>I feel I have as a mentor</w:t>
      </w:r>
      <w:r>
        <w:t xml:space="preserve">. </w:t>
      </w:r>
    </w:p>
    <w:p w14:paraId="75ABD01B" w14:textId="77777777" w:rsidR="00555F20" w:rsidRPr="00555F20" w:rsidRDefault="00555F20">
      <w:pPr>
        <w:rPr>
          <w:b/>
          <w:bCs/>
          <w:u w:val="single"/>
        </w:rPr>
      </w:pPr>
      <w:r w:rsidRPr="00555F20">
        <w:rPr>
          <w:b/>
          <w:bCs/>
          <w:u w:val="single"/>
        </w:rPr>
        <w:t>Main body</w:t>
      </w:r>
    </w:p>
    <w:p w14:paraId="01DDE87D" w14:textId="100A3329" w:rsidR="006B7A13" w:rsidRDefault="006B7A13">
      <w:r>
        <w:t>At the start of the video the mentor started in a friendly way, I feel this is a good way to start</w:t>
      </w:r>
      <w:r w:rsidR="00555F20">
        <w:t xml:space="preserve"> the meeting</w:t>
      </w:r>
      <w:r>
        <w:t xml:space="preserve"> so the mentee felt more relaxed and at ease</w:t>
      </w:r>
      <w:r w:rsidR="007F44BF">
        <w:t>, I feel this take</w:t>
      </w:r>
      <w:r w:rsidR="00CF5CCD">
        <w:t>s</w:t>
      </w:r>
      <w:r w:rsidR="007F44BF">
        <w:t xml:space="preserve"> the pressure off the mentee as when someone Is relaxed they are more likely to think more positively about wh</w:t>
      </w:r>
      <w:r w:rsidR="00555F20">
        <w:t>at</w:t>
      </w:r>
      <w:r w:rsidR="007F44BF">
        <w:t xml:space="preserve"> they want to do to focusing on their continued professional development</w:t>
      </w:r>
      <w:r w:rsidR="0047195A">
        <w:t xml:space="preserve"> </w:t>
      </w:r>
      <w:sdt>
        <w:sdtPr>
          <w:id w:val="587430282"/>
          <w:citation/>
        </w:sdtPr>
        <w:sdtEndPr/>
        <w:sdtContent>
          <w:r w:rsidR="0047195A">
            <w:fldChar w:fldCharType="begin"/>
          </w:r>
          <w:r w:rsidR="0047195A">
            <w:instrText xml:space="preserve"> CITATION NHS14 \l 2057 </w:instrText>
          </w:r>
          <w:r w:rsidR="0047195A">
            <w:fldChar w:fldCharType="separate"/>
          </w:r>
          <w:r w:rsidR="00555F20" w:rsidRPr="00555F20">
            <w:rPr>
              <w:noProof/>
            </w:rPr>
            <w:t>(NHS, 2014)</w:t>
          </w:r>
          <w:r w:rsidR="0047195A">
            <w:fldChar w:fldCharType="end"/>
          </w:r>
        </w:sdtContent>
      </w:sdt>
      <w:r w:rsidR="007F44BF">
        <w:t xml:space="preserve">. I feel </w:t>
      </w:r>
      <w:r w:rsidR="00555F20">
        <w:t xml:space="preserve">the </w:t>
      </w:r>
      <w:r w:rsidR="007F44BF">
        <w:t>mentor used this approach to start the meeting in a positive way, if people are to strict on their mentees, they may feel tense and may want to rush their meeting with the mentor and because the mentor was so calm with her mentee she was able to get honest and reliable feedback from what their mentee has done throughout the week</w:t>
      </w:r>
      <w:r w:rsidR="0047195A">
        <w:t xml:space="preserve"> </w:t>
      </w:r>
      <w:sdt>
        <w:sdtPr>
          <w:id w:val="-540899809"/>
          <w:citation/>
        </w:sdtPr>
        <w:sdtEndPr/>
        <w:sdtContent>
          <w:r w:rsidR="0047195A">
            <w:fldChar w:fldCharType="begin"/>
          </w:r>
          <w:r w:rsidR="0047195A">
            <w:instrText xml:space="preserve"> CITATION NHS1911 \l 2057 </w:instrText>
          </w:r>
          <w:r w:rsidR="0047195A">
            <w:fldChar w:fldCharType="separate"/>
          </w:r>
          <w:r w:rsidR="00555F20" w:rsidRPr="00555F20">
            <w:rPr>
              <w:noProof/>
            </w:rPr>
            <w:t>(NHS, 2019)</w:t>
          </w:r>
          <w:r w:rsidR="0047195A">
            <w:fldChar w:fldCharType="end"/>
          </w:r>
        </w:sdtContent>
      </w:sdt>
      <w:r w:rsidR="007F44BF">
        <w:t xml:space="preserve">. </w:t>
      </w:r>
    </w:p>
    <w:p w14:paraId="5A1A440D" w14:textId="4DD8D3D1" w:rsidR="009B037E" w:rsidRDefault="007F44BF">
      <w:r>
        <w:t>In the video</w:t>
      </w:r>
      <w:r w:rsidR="008203BA" w:rsidRPr="008203BA">
        <w:t xml:space="preserve"> </w:t>
      </w:r>
      <w:r w:rsidR="008203BA">
        <w:t>I feel the mentor could have been more authoritative instead of too friendly</w:t>
      </w:r>
      <w:r w:rsidR="008203BA">
        <w:t xml:space="preserve"> although</w:t>
      </w:r>
      <w:r>
        <w:t xml:space="preserve"> I </w:t>
      </w:r>
      <w:r w:rsidR="008203BA">
        <w:t xml:space="preserve">do </w:t>
      </w:r>
      <w:r>
        <w:t xml:space="preserve">feel the mentor is actively listening to her mentee. She is listening to what he is saying and responding to his answers, she is showing that she is understanding what he is saying and advising him to write down the goals ready for the next meeting.  She is using eye contact with </w:t>
      </w:r>
      <w:r w:rsidR="00D15A92">
        <w:t>him,</w:t>
      </w:r>
      <w:r>
        <w:t xml:space="preserve"> so he knows she is listening and </w:t>
      </w:r>
      <w:r w:rsidR="00186340">
        <w:t xml:space="preserve">was responding </w:t>
      </w:r>
      <w:r w:rsidR="009B037E">
        <w:t>to what he was saying, she is showing interest and nodding so the mentee is aware she is actively listening to him.</w:t>
      </w:r>
      <w:r w:rsidR="008203BA">
        <w:t xml:space="preserve"> </w:t>
      </w:r>
      <w:r w:rsidR="009B037E">
        <w:t>Active listening is when someone i</w:t>
      </w:r>
      <w:r w:rsidR="00A04793">
        <w:t xml:space="preserve">s giving their full attention to listen and hear what someone is trying to say, avoiding judging what the person is saying and responding with the person with nods to show the person that they are listening and </w:t>
      </w:r>
      <w:r w:rsidR="00186340">
        <w:t xml:space="preserve">asking </w:t>
      </w:r>
      <w:r w:rsidR="00A04793">
        <w:t>subtle questions</w:t>
      </w:r>
      <w:r w:rsidR="00D15A92">
        <w:t xml:space="preserve"> to clarify what the other person is saying </w:t>
      </w:r>
      <w:sdt>
        <w:sdtPr>
          <w:id w:val="2062592828"/>
          <w:citation/>
        </w:sdtPr>
        <w:sdtEndPr/>
        <w:sdtContent>
          <w:r w:rsidR="00D15A92">
            <w:fldChar w:fldCharType="begin"/>
          </w:r>
          <w:r w:rsidR="00D15A92">
            <w:instrText xml:space="preserve"> CITATION Mic06 \l 2057 </w:instrText>
          </w:r>
          <w:r w:rsidR="00D15A92">
            <w:fldChar w:fldCharType="separate"/>
          </w:r>
          <w:r w:rsidR="00555F20" w:rsidRPr="00555F20">
            <w:rPr>
              <w:noProof/>
            </w:rPr>
            <w:t>(Hoppe, 2006)</w:t>
          </w:r>
          <w:r w:rsidR="00D15A92">
            <w:fldChar w:fldCharType="end"/>
          </w:r>
        </w:sdtContent>
      </w:sdt>
      <w:r w:rsidR="00A04793">
        <w:t>.</w:t>
      </w:r>
    </w:p>
    <w:p w14:paraId="2EA35213" w14:textId="423388D1" w:rsidR="00D15A92" w:rsidRDefault="00D15A92">
      <w:r>
        <w:t xml:space="preserve">The mentor allowed the mentee to organise their thoughts and skills by saying to him to write problems on a </w:t>
      </w:r>
      <w:r w:rsidR="00633F5C">
        <w:t>whiteboard</w:t>
      </w:r>
      <w:r>
        <w:t xml:space="preserve"> so he can work through his problems</w:t>
      </w:r>
      <w:r w:rsidR="00633F5C">
        <w:t xml:space="preserve"> and by </w:t>
      </w:r>
      <w:r>
        <w:t xml:space="preserve">asking him what strategies he finds easier so they can work around the </w:t>
      </w:r>
      <w:r w:rsidR="00633F5C">
        <w:t>strategies</w:t>
      </w:r>
      <w:r>
        <w:t xml:space="preserve"> that help him the most.</w:t>
      </w:r>
      <w:r w:rsidR="00633F5C">
        <w:t xml:space="preserve"> </w:t>
      </w:r>
      <w:r w:rsidR="00C41078">
        <w:t>He also spoke up about what he struggled with and as he worked towards the strategies the mentor ensured him that his skills are improving</w:t>
      </w:r>
      <w:r w:rsidR="001E3AE5">
        <w:t xml:space="preserve"> as he is encouraging his practice</w:t>
      </w:r>
      <w:r w:rsidR="0098000E">
        <w:t xml:space="preserve"> </w:t>
      </w:r>
      <w:sdt>
        <w:sdtPr>
          <w:id w:val="500784398"/>
          <w:citation/>
        </w:sdtPr>
        <w:sdtEndPr/>
        <w:sdtContent>
          <w:r w:rsidR="0098000E">
            <w:fldChar w:fldCharType="begin"/>
          </w:r>
          <w:r w:rsidR="0098000E">
            <w:instrText xml:space="preserve"> CITATION Loi05 \l 2057 </w:instrText>
          </w:r>
          <w:r w:rsidR="0098000E">
            <w:fldChar w:fldCharType="separate"/>
          </w:r>
          <w:r w:rsidR="00555F20" w:rsidRPr="00555F20">
            <w:rPr>
              <w:noProof/>
            </w:rPr>
            <w:t>(Zachary, 2005)</w:t>
          </w:r>
          <w:r w:rsidR="0098000E">
            <w:fldChar w:fldCharType="end"/>
          </w:r>
        </w:sdtContent>
      </w:sdt>
      <w:r w:rsidR="00C41078">
        <w:t xml:space="preserve">. </w:t>
      </w:r>
      <w:r w:rsidR="00633F5C">
        <w:t xml:space="preserve">She also asks him what he has </w:t>
      </w:r>
      <w:r w:rsidR="00186340">
        <w:t>managed to complete</w:t>
      </w:r>
      <w:r w:rsidR="00633F5C">
        <w:t xml:space="preserve"> so far </w:t>
      </w:r>
      <w:r w:rsidR="0005289D">
        <w:t xml:space="preserve">to give him more of a summary </w:t>
      </w:r>
      <w:r w:rsidR="00633F5C">
        <w:t xml:space="preserve">of what he needs to concentrate his focus on. She also </w:t>
      </w:r>
      <w:r>
        <w:t>advis</w:t>
      </w:r>
      <w:r w:rsidR="00633F5C">
        <w:t>es</w:t>
      </w:r>
      <w:r>
        <w:t xml:space="preserve"> him to write </w:t>
      </w:r>
      <w:r w:rsidR="00633F5C">
        <w:t xml:space="preserve">his </w:t>
      </w:r>
      <w:r w:rsidR="00CF5CCD">
        <w:t xml:space="preserve">action </w:t>
      </w:r>
      <w:r w:rsidR="00633F5C">
        <w:t>goals down</w:t>
      </w:r>
      <w:r w:rsidR="00CF5CCD">
        <w:t xml:space="preserve"> and asks what goals he is going to write down so she can summarise the goals he needs to meet before their next meeting. </w:t>
      </w:r>
      <w:r w:rsidR="00633F5C">
        <w:t xml:space="preserve"> </w:t>
      </w:r>
      <w:r w:rsidR="00CF5CCD">
        <w:t xml:space="preserve">The mentee is already aware of what </w:t>
      </w:r>
      <w:r w:rsidR="00C41078">
        <w:t xml:space="preserve">he is </w:t>
      </w:r>
      <w:r w:rsidR="00CF5CCD">
        <w:t>d</w:t>
      </w:r>
      <w:r w:rsidR="00C41078">
        <w:t>oing to prepare for example taking notes.</w:t>
      </w:r>
    </w:p>
    <w:p w14:paraId="2748D53D" w14:textId="72ADA06C" w:rsidR="0047195A" w:rsidRPr="0047195A" w:rsidRDefault="00C41078" w:rsidP="0047195A">
      <w:r>
        <w:t>The meeting ended with the mentee and mentoring discussing their goals to move forward, this is good as the mentee is more aware of what he needs to complete and work towards</w:t>
      </w:r>
      <w:r w:rsidR="0047272F">
        <w:t xml:space="preserve"> for</w:t>
      </w:r>
      <w:r>
        <w:t xml:space="preserve"> the next meeting, he is becoming organised and looking at ways in how he can </w:t>
      </w:r>
      <w:r w:rsidR="0047272F">
        <w:t xml:space="preserve">ensure </w:t>
      </w:r>
      <w:r>
        <w:t>these goals are achieved for the next meeting</w:t>
      </w:r>
      <w:r w:rsidR="008203BA">
        <w:t xml:space="preserve">. </w:t>
      </w:r>
      <w:sdt>
        <w:sdtPr>
          <w:id w:val="-1522627071"/>
          <w:citation/>
        </w:sdtPr>
        <w:sdtEndPr/>
        <w:sdtContent>
          <w:r w:rsidR="00555F20">
            <w:fldChar w:fldCharType="begin"/>
          </w:r>
          <w:r w:rsidR="00555F20">
            <w:instrText xml:space="preserve"> CITATION Dav06 \l 2057 </w:instrText>
          </w:r>
          <w:r w:rsidR="00555F20">
            <w:fldChar w:fldCharType="separate"/>
          </w:r>
          <w:r w:rsidR="00555F20" w:rsidRPr="00555F20">
            <w:rPr>
              <w:noProof/>
            </w:rPr>
            <w:t>(Garvey, 2006)</w:t>
          </w:r>
          <w:r w:rsidR="00555F20">
            <w:fldChar w:fldCharType="end"/>
          </w:r>
        </w:sdtContent>
      </w:sdt>
      <w:r>
        <w:t xml:space="preserve">. </w:t>
      </w:r>
      <w:r w:rsidR="001E3AE5">
        <w:t>This part of the process is important as the main aim of being mentored is so people are progressing within their professional development and working towards achieving goals each by week is implementing the mentoring programmes that have been put in place</w:t>
      </w:r>
      <w:r w:rsidR="0047195A">
        <w:t>, ‘’</w:t>
      </w:r>
      <w:r w:rsidR="0047195A" w:rsidRPr="0047195A">
        <w:t xml:space="preserve"> to develop new skills build on values and knowledge, which can provide an opportunity to become more aware of new ideas and ways of thinking and working through the guidance and encouragement of a trusted individual</w:t>
      </w:r>
      <w:r w:rsidR="0047195A">
        <w:t xml:space="preserve">’’ </w:t>
      </w:r>
      <w:sdt>
        <w:sdtPr>
          <w:id w:val="-525321982"/>
          <w:citation/>
        </w:sdtPr>
        <w:sdtEndPr/>
        <w:sdtContent>
          <w:r w:rsidR="0047195A">
            <w:fldChar w:fldCharType="begin"/>
          </w:r>
          <w:r w:rsidR="0047195A">
            <w:instrText xml:space="preserve"> CITATION NHS1911 \l 2057 </w:instrText>
          </w:r>
          <w:r w:rsidR="0047195A">
            <w:fldChar w:fldCharType="separate"/>
          </w:r>
          <w:r w:rsidR="00555F20" w:rsidRPr="00555F20">
            <w:rPr>
              <w:noProof/>
            </w:rPr>
            <w:t>(NHS, 2019)</w:t>
          </w:r>
          <w:r w:rsidR="0047195A">
            <w:fldChar w:fldCharType="end"/>
          </w:r>
        </w:sdtContent>
      </w:sdt>
      <w:r w:rsidR="0047195A">
        <w:t>.</w:t>
      </w:r>
    </w:p>
    <w:p w14:paraId="00FFD540" w14:textId="72039EA6" w:rsidR="001E3AE5" w:rsidRDefault="001E3AE5">
      <w:r>
        <w:t xml:space="preserve">Having watched the mentoring </w:t>
      </w:r>
      <w:r w:rsidR="006B3B34">
        <w:t>video,</w:t>
      </w:r>
      <w:r>
        <w:t xml:space="preserve"> I feel I have </w:t>
      </w:r>
      <w:r w:rsidR="0047195A">
        <w:t xml:space="preserve">both </w:t>
      </w:r>
      <w:r>
        <w:t xml:space="preserve">strengths and weakness when it comes to mentoring. Three strengths I feel I have are I am  good listening, as I have worked within the care </w:t>
      </w:r>
      <w:r>
        <w:lastRenderedPageBreak/>
        <w:t xml:space="preserve">sector I know the most </w:t>
      </w:r>
      <w:r w:rsidR="006B3B34">
        <w:t>appropriate</w:t>
      </w:r>
      <w:r>
        <w:t xml:space="preserve"> way to </w:t>
      </w:r>
      <w:r w:rsidR="006B3B34">
        <w:t>listen</w:t>
      </w:r>
      <w:r>
        <w:t xml:space="preserve"> to someone so they are aware I am listening to them and taking in the information that is being said, I </w:t>
      </w:r>
      <w:r w:rsidR="006B3B34">
        <w:t xml:space="preserve">am quite open minded and do not judge someone when they tell me their problems, I feel this </w:t>
      </w:r>
      <w:r w:rsidR="004A6031">
        <w:t>is</w:t>
      </w:r>
      <w:r w:rsidR="006B3B34">
        <w:t xml:space="preserve"> a good strength to have when it comes to mentoring and the mentee would want to express how they actually feel and with someone judging them they may feel like they are not able to do that</w:t>
      </w:r>
      <w:r w:rsidR="00555F20">
        <w:t xml:space="preserve"> </w:t>
      </w:r>
      <w:sdt>
        <w:sdtPr>
          <w:id w:val="-692608647"/>
          <w:citation/>
        </w:sdtPr>
        <w:sdtEndPr/>
        <w:sdtContent>
          <w:r w:rsidR="00555F20">
            <w:fldChar w:fldCharType="begin"/>
          </w:r>
          <w:r w:rsidR="00555F20">
            <w:instrText xml:space="preserve"> CITATION Nei111 \l 2057 </w:instrText>
          </w:r>
          <w:r w:rsidR="00555F20">
            <w:fldChar w:fldCharType="separate"/>
          </w:r>
          <w:r w:rsidR="00555F20" w:rsidRPr="00555F20">
            <w:rPr>
              <w:noProof/>
            </w:rPr>
            <w:t>(Gopee, 2011)</w:t>
          </w:r>
          <w:r w:rsidR="00555F20">
            <w:fldChar w:fldCharType="end"/>
          </w:r>
        </w:sdtContent>
      </w:sdt>
      <w:r w:rsidR="006B3B34">
        <w:t xml:space="preserve">. </w:t>
      </w:r>
      <w:r w:rsidR="004A6031">
        <w:t xml:space="preserve">I also feel I can be honest with people when I need to, this is a good trait to have when mentoring as when mentoring you need to provide honest feedback to keep the mentee on the right track so they can progress further into their career. The three weaknesses I have </w:t>
      </w:r>
      <w:r w:rsidR="002D3A0D">
        <w:t xml:space="preserve">are that </w:t>
      </w:r>
      <w:r w:rsidR="004A6031">
        <w:t>I may offend someone unintendedly, this is as I am so honest people being mentored may not be ready for people to be honest with them. I also struggle to maintain focus when talking about a certain subject so will be worried, I will lead the mentor in a different direction so will have to keep focus of the main aims and goal. I also feel I am not good at time keeping, this could be a weakness in mentoring as I know some mentoring programmes only have certain time limits in place so the mentee can complete their goals and targets</w:t>
      </w:r>
      <w:r w:rsidR="00555F20">
        <w:t xml:space="preserve"> </w:t>
      </w:r>
      <w:sdt>
        <w:sdtPr>
          <w:id w:val="261037973"/>
          <w:citation/>
        </w:sdtPr>
        <w:sdtEndPr/>
        <w:sdtContent>
          <w:r w:rsidR="00555F20">
            <w:fldChar w:fldCharType="begin"/>
          </w:r>
          <w:r w:rsidR="00555F20">
            <w:instrText xml:space="preserve"> CITATION Kar11 \l 2057 </w:instrText>
          </w:r>
          <w:r w:rsidR="00555F20">
            <w:fldChar w:fldCharType="separate"/>
          </w:r>
          <w:r w:rsidR="00555F20" w:rsidRPr="00555F20">
            <w:rPr>
              <w:noProof/>
            </w:rPr>
            <w:t>(Sharples, 2011)</w:t>
          </w:r>
          <w:r w:rsidR="00555F20">
            <w:fldChar w:fldCharType="end"/>
          </w:r>
        </w:sdtContent>
      </w:sdt>
      <w:r w:rsidR="004A6031">
        <w:t xml:space="preserve">. </w:t>
      </w:r>
    </w:p>
    <w:p w14:paraId="016AC17B" w14:textId="778D4DFE" w:rsidR="0098000E" w:rsidRDefault="0098000E"/>
    <w:p w14:paraId="7195EDAE" w14:textId="75090395" w:rsidR="0098000E" w:rsidRPr="0098000E" w:rsidRDefault="0098000E">
      <w:pPr>
        <w:rPr>
          <w:b/>
          <w:bCs/>
          <w:u w:val="single"/>
        </w:rPr>
      </w:pPr>
      <w:r w:rsidRPr="0098000E">
        <w:rPr>
          <w:b/>
          <w:bCs/>
          <w:u w:val="single"/>
        </w:rPr>
        <w:t>Conclusion</w:t>
      </w:r>
    </w:p>
    <w:p w14:paraId="75DB5E84" w14:textId="1AA67258" w:rsidR="0098000E" w:rsidRDefault="0098000E">
      <w:r>
        <w:t xml:space="preserve">To conclude the mentor has set up a good organised programme with her mentee allowing him to focus on his goals moving forward with the mentoring process. She is getting the best out of him and he is learning from the process by thinking of what he needs to achieve for the next meeting. She showed good active listening throughout as well as voicing her concerns and opinions to him. My own strengths and weaknesses were included and after the video I feel I have good </w:t>
      </w:r>
      <w:r w:rsidR="0047195A">
        <w:t xml:space="preserve">communication skills to become a mentor. </w:t>
      </w:r>
    </w:p>
    <w:p w14:paraId="7E7D510A" w14:textId="7C29C030" w:rsidR="0047195A" w:rsidRDefault="0047195A"/>
    <w:p w14:paraId="68BEEFD7" w14:textId="0003F56F" w:rsidR="0047195A" w:rsidRDefault="0047195A"/>
    <w:p w14:paraId="32EB4D23" w14:textId="07FAF8D5" w:rsidR="0047195A" w:rsidRDefault="0047195A"/>
    <w:p w14:paraId="4228BEC3" w14:textId="302B0396" w:rsidR="0047195A" w:rsidRDefault="0047195A"/>
    <w:p w14:paraId="7D35713F" w14:textId="06468356" w:rsidR="0047195A" w:rsidRDefault="0047195A"/>
    <w:p w14:paraId="5A29410C" w14:textId="7BB15C25" w:rsidR="0047195A" w:rsidRDefault="0047195A"/>
    <w:p w14:paraId="5E290222" w14:textId="6643B495" w:rsidR="0047195A" w:rsidRDefault="0047195A"/>
    <w:p w14:paraId="4E7396FD" w14:textId="4374401A" w:rsidR="0047195A" w:rsidRDefault="0047195A"/>
    <w:p w14:paraId="5DCBF744" w14:textId="74D9D307" w:rsidR="0047195A" w:rsidRDefault="0047195A"/>
    <w:p w14:paraId="63819FE3" w14:textId="7EDFBA7A" w:rsidR="0047195A" w:rsidRDefault="0047195A"/>
    <w:p w14:paraId="6801D38D" w14:textId="291DC488" w:rsidR="0047195A" w:rsidRDefault="0047195A"/>
    <w:p w14:paraId="760955FE" w14:textId="5F34E124" w:rsidR="0047195A" w:rsidRDefault="0047195A"/>
    <w:p w14:paraId="0AAE0344" w14:textId="50BFEB5E" w:rsidR="0047195A" w:rsidRDefault="0047195A"/>
    <w:p w14:paraId="6DB560AB" w14:textId="624A730F" w:rsidR="0047195A" w:rsidRDefault="0047195A"/>
    <w:p w14:paraId="5D2CF8DD" w14:textId="21541E23" w:rsidR="0047195A" w:rsidRDefault="0047195A"/>
    <w:p w14:paraId="6C794222" w14:textId="02EAF842" w:rsidR="0047195A" w:rsidRDefault="0047195A"/>
    <w:p w14:paraId="0B42B0A8" w14:textId="187FC4C0" w:rsidR="0047195A" w:rsidRDefault="0047195A"/>
    <w:sdt>
      <w:sdtPr>
        <w:rPr>
          <w:rFonts w:asciiTheme="minorHAnsi" w:eastAsiaTheme="minorHAnsi" w:hAnsiTheme="minorHAnsi" w:cstheme="minorBidi"/>
          <w:color w:val="auto"/>
          <w:sz w:val="22"/>
          <w:szCs w:val="22"/>
          <w:lang w:val="en-GB"/>
        </w:rPr>
        <w:id w:val="-1222745815"/>
        <w:docPartObj>
          <w:docPartGallery w:val="Bibliographies"/>
          <w:docPartUnique/>
        </w:docPartObj>
      </w:sdtPr>
      <w:sdtEndPr/>
      <w:sdtContent>
        <w:p w14:paraId="3012A35F" w14:textId="558B4980" w:rsidR="0047195A" w:rsidRDefault="0047195A">
          <w:pPr>
            <w:pStyle w:val="Heading1"/>
          </w:pPr>
          <w:r>
            <w:t>References</w:t>
          </w:r>
        </w:p>
        <w:sdt>
          <w:sdtPr>
            <w:id w:val="-658533595"/>
            <w:bibliography/>
          </w:sdtPr>
          <w:sdtEndPr/>
          <w:sdtContent>
            <w:p w14:paraId="71FF882D" w14:textId="77777777" w:rsidR="00555F20" w:rsidRDefault="0047195A" w:rsidP="00555F20">
              <w:pPr>
                <w:pStyle w:val="Bibliography"/>
                <w:rPr>
                  <w:noProof/>
                  <w:sz w:val="24"/>
                  <w:szCs w:val="24"/>
                  <w:lang w:val="en-US"/>
                </w:rPr>
              </w:pPr>
              <w:r>
                <w:fldChar w:fldCharType="begin"/>
              </w:r>
              <w:r>
                <w:instrText xml:space="preserve"> BIBLIOGRAPHY </w:instrText>
              </w:r>
              <w:r>
                <w:fldChar w:fldCharType="separate"/>
              </w:r>
              <w:r w:rsidR="00555F20">
                <w:rPr>
                  <w:noProof/>
                  <w:lang w:val="en-US"/>
                </w:rPr>
                <w:t xml:space="preserve">Caplan, J., 2003. </w:t>
              </w:r>
              <w:r w:rsidR="00555F20">
                <w:rPr>
                  <w:i/>
                  <w:iCs/>
                  <w:noProof/>
                  <w:lang w:val="en-US"/>
                </w:rPr>
                <w:t xml:space="preserve">Coaching for the Future: How Smart Companies Use Coaching and Mentoring. </w:t>
              </w:r>
              <w:r w:rsidR="00555F20">
                <w:rPr>
                  <w:noProof/>
                  <w:lang w:val="en-US"/>
                </w:rPr>
                <w:t>London: Chartered Institute of Personell and Development.</w:t>
              </w:r>
            </w:p>
            <w:p w14:paraId="731829B2" w14:textId="77777777" w:rsidR="00555F20" w:rsidRDefault="00555F20" w:rsidP="00555F20">
              <w:pPr>
                <w:pStyle w:val="Bibliography"/>
                <w:rPr>
                  <w:noProof/>
                  <w:lang w:val="en-US"/>
                </w:rPr>
              </w:pPr>
              <w:r>
                <w:rPr>
                  <w:noProof/>
                  <w:lang w:val="en-US"/>
                </w:rPr>
                <w:t xml:space="preserve">Garvey, D. M. &amp;. D. C. &amp;. B., 2006. </w:t>
              </w:r>
              <w:r>
                <w:rPr>
                  <w:i/>
                  <w:iCs/>
                  <w:noProof/>
                  <w:lang w:val="en-US"/>
                </w:rPr>
                <w:t xml:space="preserve">Mentoring in Action: A Practical Guide for Managers. </w:t>
              </w:r>
              <w:r>
                <w:rPr>
                  <w:noProof/>
                  <w:lang w:val="en-US"/>
                </w:rPr>
                <w:t>2nd ed. London: Kogan Page.</w:t>
              </w:r>
            </w:p>
            <w:p w14:paraId="01047B8B" w14:textId="77777777" w:rsidR="00555F20" w:rsidRDefault="00555F20" w:rsidP="00555F20">
              <w:pPr>
                <w:pStyle w:val="Bibliography"/>
                <w:rPr>
                  <w:noProof/>
                  <w:lang w:val="en-US"/>
                </w:rPr>
              </w:pPr>
              <w:r>
                <w:rPr>
                  <w:noProof/>
                  <w:lang w:val="en-US"/>
                </w:rPr>
                <w:t xml:space="preserve">Gopee, N., 2011. </w:t>
              </w:r>
              <w:r>
                <w:rPr>
                  <w:i/>
                  <w:iCs/>
                  <w:noProof/>
                  <w:lang w:val="en-US"/>
                </w:rPr>
                <w:t xml:space="preserve">Mentoring and Supervision in Healthcare. </w:t>
              </w:r>
              <w:r>
                <w:rPr>
                  <w:noProof/>
                  <w:lang w:val="en-US"/>
                </w:rPr>
                <w:t>2nd ed. London: Sage.</w:t>
              </w:r>
            </w:p>
            <w:p w14:paraId="240429F0" w14:textId="77777777" w:rsidR="00555F20" w:rsidRDefault="00555F20" w:rsidP="00555F20">
              <w:pPr>
                <w:pStyle w:val="Bibliography"/>
                <w:rPr>
                  <w:noProof/>
                  <w:lang w:val="en-US"/>
                </w:rPr>
              </w:pPr>
              <w:r>
                <w:rPr>
                  <w:noProof/>
                  <w:lang w:val="en-US"/>
                </w:rPr>
                <w:t xml:space="preserve">Hoppe, M. H., 2006. </w:t>
              </w:r>
              <w:r>
                <w:rPr>
                  <w:i/>
                  <w:iCs/>
                  <w:noProof/>
                  <w:lang w:val="en-US"/>
                </w:rPr>
                <w:t xml:space="preserve">Active Listening: Improve Your Ability to Listen and Lead. </w:t>
              </w:r>
              <w:r>
                <w:rPr>
                  <w:noProof/>
                  <w:lang w:val="en-US"/>
                </w:rPr>
                <w:t>North Carolina: Center for Creative Leadership.</w:t>
              </w:r>
            </w:p>
            <w:p w14:paraId="4EC996A2" w14:textId="77777777" w:rsidR="00555F20" w:rsidRDefault="00555F20" w:rsidP="00555F20">
              <w:pPr>
                <w:pStyle w:val="Bibliography"/>
                <w:rPr>
                  <w:noProof/>
                  <w:lang w:val="en-US"/>
                </w:rPr>
              </w:pPr>
              <w:r>
                <w:rPr>
                  <w:noProof/>
                  <w:lang w:val="en-US"/>
                </w:rPr>
                <w:t xml:space="preserve">NHS, 2014. </w:t>
              </w:r>
              <w:r>
                <w:rPr>
                  <w:i/>
                  <w:iCs/>
                  <w:noProof/>
                  <w:lang w:val="en-US"/>
                </w:rPr>
                <w:t xml:space="preserve">COACHING &amp; MENTORING HANDBOOK, </w:t>
              </w:r>
              <w:r>
                <w:rPr>
                  <w:noProof/>
                  <w:lang w:val="en-US"/>
                </w:rPr>
                <w:t>London: Health Education England.</w:t>
              </w:r>
            </w:p>
            <w:p w14:paraId="26A49DE8" w14:textId="77777777" w:rsidR="00555F20" w:rsidRDefault="00555F20" w:rsidP="00555F20">
              <w:pPr>
                <w:pStyle w:val="Bibliography"/>
                <w:rPr>
                  <w:noProof/>
                  <w:lang w:val="en-US"/>
                </w:rPr>
              </w:pPr>
              <w:r>
                <w:rPr>
                  <w:noProof/>
                  <w:lang w:val="en-US"/>
                </w:rPr>
                <w:t xml:space="preserve">NHS, 2019. </w:t>
              </w:r>
              <w:r>
                <w:rPr>
                  <w:i/>
                  <w:iCs/>
                  <w:noProof/>
                  <w:lang w:val="en-US"/>
                </w:rPr>
                <w:t xml:space="preserve">Mentoring , </w:t>
              </w:r>
              <w:r>
                <w:rPr>
                  <w:noProof/>
                  <w:lang w:val="en-US"/>
                </w:rPr>
                <w:t>United Kingdom: Black Country Partnership .</w:t>
              </w:r>
            </w:p>
            <w:p w14:paraId="144A8F5F" w14:textId="77777777" w:rsidR="00555F20" w:rsidRDefault="00555F20" w:rsidP="00555F20">
              <w:pPr>
                <w:pStyle w:val="Bibliography"/>
                <w:rPr>
                  <w:noProof/>
                  <w:lang w:val="en-US"/>
                </w:rPr>
              </w:pPr>
              <w:r>
                <w:rPr>
                  <w:noProof/>
                  <w:lang w:val="en-US"/>
                </w:rPr>
                <w:t xml:space="preserve">Sharples, K. E. &amp;. K., 2011. </w:t>
              </w:r>
              <w:r>
                <w:rPr>
                  <w:i/>
                  <w:iCs/>
                  <w:noProof/>
                  <w:lang w:val="en-US"/>
                </w:rPr>
                <w:t xml:space="preserve">A Nurse's Survival Guide to Mentoring E-Book. </w:t>
              </w:r>
              <w:r>
                <w:rPr>
                  <w:noProof/>
                  <w:lang w:val="en-US"/>
                </w:rPr>
                <w:t>London: Elsevier Ltd.</w:t>
              </w:r>
            </w:p>
            <w:p w14:paraId="0B6AEAEF" w14:textId="77777777" w:rsidR="00555F20" w:rsidRDefault="00555F20" w:rsidP="00555F20">
              <w:pPr>
                <w:pStyle w:val="Bibliography"/>
                <w:rPr>
                  <w:noProof/>
                  <w:lang w:val="en-US"/>
                </w:rPr>
              </w:pPr>
              <w:r>
                <w:rPr>
                  <w:noProof/>
                  <w:lang w:val="en-US"/>
                </w:rPr>
                <w:t xml:space="preserve">Zachary, L. J., 2005. </w:t>
              </w:r>
              <w:r>
                <w:rPr>
                  <w:i/>
                  <w:iCs/>
                  <w:noProof/>
                  <w:lang w:val="en-US"/>
                </w:rPr>
                <w:t xml:space="preserve">Creating a Mentoring Culture: The Organization's Guide. </w:t>
              </w:r>
              <w:r>
                <w:rPr>
                  <w:noProof/>
                  <w:lang w:val="en-US"/>
                </w:rPr>
                <w:t>San Fransissco : Jossey Bass.</w:t>
              </w:r>
            </w:p>
            <w:p w14:paraId="5612373F" w14:textId="276E8259" w:rsidR="0047195A" w:rsidRDefault="0047195A" w:rsidP="00555F20">
              <w:r>
                <w:rPr>
                  <w:b/>
                  <w:bCs/>
                  <w:noProof/>
                </w:rPr>
                <w:fldChar w:fldCharType="end"/>
              </w:r>
            </w:p>
          </w:sdtContent>
        </w:sdt>
      </w:sdtContent>
    </w:sdt>
    <w:p w14:paraId="78ABA831" w14:textId="77777777" w:rsidR="0047195A" w:rsidRDefault="0047195A"/>
    <w:p w14:paraId="57A56048" w14:textId="7E6B984C" w:rsidR="0047195A" w:rsidRDefault="0047195A"/>
    <w:p w14:paraId="00BE9C44" w14:textId="2B7D8B89" w:rsidR="0047195A" w:rsidRDefault="0047195A"/>
    <w:p w14:paraId="0A5ECE68" w14:textId="72211D45" w:rsidR="0047195A" w:rsidRDefault="0047195A"/>
    <w:p w14:paraId="7B6CCC12" w14:textId="17DDDBA2" w:rsidR="0047195A" w:rsidRDefault="0047195A"/>
    <w:p w14:paraId="353F8A87" w14:textId="61B22B1E" w:rsidR="0047195A" w:rsidRDefault="0047195A"/>
    <w:p w14:paraId="0B2D0215" w14:textId="58B58D7C" w:rsidR="0047195A" w:rsidRDefault="0047195A"/>
    <w:p w14:paraId="4801AE2E" w14:textId="0383F647" w:rsidR="0047195A" w:rsidRDefault="0047195A"/>
    <w:p w14:paraId="788BB3EB" w14:textId="22822C11" w:rsidR="0047195A" w:rsidRDefault="0047195A"/>
    <w:p w14:paraId="76E15F04" w14:textId="3F070A4C" w:rsidR="0047195A" w:rsidRDefault="0047195A"/>
    <w:p w14:paraId="0C22EA8B" w14:textId="328C7D4F" w:rsidR="0047195A" w:rsidRDefault="0047195A"/>
    <w:p w14:paraId="52B01CFC" w14:textId="4954CEDB" w:rsidR="0047195A" w:rsidRDefault="0047195A"/>
    <w:p w14:paraId="55908332" w14:textId="2405F4A0" w:rsidR="0047195A" w:rsidRDefault="0047195A"/>
    <w:p w14:paraId="13866157" w14:textId="2550F776" w:rsidR="0047195A" w:rsidRDefault="0047195A"/>
    <w:p w14:paraId="2E322DD4" w14:textId="5614EE30" w:rsidR="0047195A" w:rsidRDefault="0047195A"/>
    <w:p w14:paraId="7C028EE9" w14:textId="09317AEE" w:rsidR="0047195A" w:rsidRDefault="0047195A"/>
    <w:p w14:paraId="4A45C0B8" w14:textId="70FF3EE3" w:rsidR="0047195A" w:rsidRDefault="0047195A"/>
    <w:p w14:paraId="0B1C87D3" w14:textId="609358C8" w:rsidR="0047195A" w:rsidRDefault="0047195A"/>
    <w:p w14:paraId="17B6D293" w14:textId="5BB91DE7" w:rsidR="0047195A" w:rsidRDefault="0047195A"/>
    <w:sdt>
      <w:sdtPr>
        <w:rPr>
          <w:rFonts w:asciiTheme="minorHAnsi" w:eastAsiaTheme="minorHAnsi" w:hAnsiTheme="minorHAnsi" w:cstheme="minorBidi"/>
          <w:color w:val="auto"/>
          <w:sz w:val="22"/>
          <w:szCs w:val="22"/>
          <w:lang w:val="en-GB"/>
        </w:rPr>
        <w:id w:val="1138069106"/>
        <w:docPartObj>
          <w:docPartGallery w:val="Bibliographies"/>
          <w:docPartUnique/>
        </w:docPartObj>
      </w:sdtPr>
      <w:sdtEndPr/>
      <w:sdtContent>
        <w:p w14:paraId="0D118C50" w14:textId="71ECBBBA" w:rsidR="0047195A" w:rsidRDefault="0047195A">
          <w:pPr>
            <w:pStyle w:val="Heading1"/>
          </w:pPr>
          <w:r>
            <w:t>References</w:t>
          </w:r>
        </w:p>
        <w:sdt>
          <w:sdtPr>
            <w:id w:val="-573587230"/>
            <w:bibliography/>
          </w:sdtPr>
          <w:sdtEndPr/>
          <w:sdtContent>
            <w:p w14:paraId="1EBE4900" w14:textId="77777777" w:rsidR="00555F20" w:rsidRDefault="0047195A" w:rsidP="00555F20">
              <w:pPr>
                <w:pStyle w:val="Bibliography"/>
                <w:rPr>
                  <w:noProof/>
                  <w:sz w:val="24"/>
                  <w:szCs w:val="24"/>
                  <w:lang w:val="en-US"/>
                </w:rPr>
              </w:pPr>
              <w:r>
                <w:fldChar w:fldCharType="begin"/>
              </w:r>
              <w:r>
                <w:instrText xml:space="preserve"> BIBLIOGRAPHY </w:instrText>
              </w:r>
              <w:r>
                <w:fldChar w:fldCharType="separate"/>
              </w:r>
              <w:r w:rsidR="00555F20">
                <w:rPr>
                  <w:noProof/>
                  <w:lang w:val="en-US"/>
                </w:rPr>
                <w:t xml:space="preserve">Caplan, J., 2003. </w:t>
              </w:r>
              <w:r w:rsidR="00555F20">
                <w:rPr>
                  <w:i/>
                  <w:iCs/>
                  <w:noProof/>
                  <w:lang w:val="en-US"/>
                </w:rPr>
                <w:t xml:space="preserve">Coaching for the Future: How Smart Companies Use Coaching and Mentoring. </w:t>
              </w:r>
              <w:r w:rsidR="00555F20">
                <w:rPr>
                  <w:noProof/>
                  <w:lang w:val="en-US"/>
                </w:rPr>
                <w:t>London: Chartered Institute of Personell and Development.</w:t>
              </w:r>
            </w:p>
            <w:p w14:paraId="05034AFD" w14:textId="77777777" w:rsidR="00555F20" w:rsidRDefault="00555F20" w:rsidP="00555F20">
              <w:pPr>
                <w:pStyle w:val="Bibliography"/>
                <w:rPr>
                  <w:noProof/>
                  <w:lang w:val="en-US"/>
                </w:rPr>
              </w:pPr>
              <w:r>
                <w:rPr>
                  <w:noProof/>
                  <w:lang w:val="en-US"/>
                </w:rPr>
                <w:t xml:space="preserve">Garvey, D. M. &amp;. D. C. &amp;. B., 2006. </w:t>
              </w:r>
              <w:r>
                <w:rPr>
                  <w:i/>
                  <w:iCs/>
                  <w:noProof/>
                  <w:lang w:val="en-US"/>
                </w:rPr>
                <w:t xml:space="preserve">Mentoring in Action: A Practical Guide for Managers. </w:t>
              </w:r>
              <w:r>
                <w:rPr>
                  <w:noProof/>
                  <w:lang w:val="en-US"/>
                </w:rPr>
                <w:t>2nd ed. London: Kogan Page.</w:t>
              </w:r>
            </w:p>
            <w:p w14:paraId="6A60720C" w14:textId="77777777" w:rsidR="00555F20" w:rsidRDefault="00555F20" w:rsidP="00555F20">
              <w:pPr>
                <w:pStyle w:val="Bibliography"/>
                <w:rPr>
                  <w:noProof/>
                  <w:lang w:val="en-US"/>
                </w:rPr>
              </w:pPr>
              <w:r>
                <w:rPr>
                  <w:noProof/>
                  <w:lang w:val="en-US"/>
                </w:rPr>
                <w:t xml:space="preserve">Gopee, N., 2011. </w:t>
              </w:r>
              <w:r>
                <w:rPr>
                  <w:i/>
                  <w:iCs/>
                  <w:noProof/>
                  <w:lang w:val="en-US"/>
                </w:rPr>
                <w:t xml:space="preserve">Mentoring and Supervision in Healthcare. </w:t>
              </w:r>
              <w:r>
                <w:rPr>
                  <w:noProof/>
                  <w:lang w:val="en-US"/>
                </w:rPr>
                <w:t>2nd ed. London: Sage.</w:t>
              </w:r>
            </w:p>
            <w:p w14:paraId="110421A9" w14:textId="77777777" w:rsidR="00555F20" w:rsidRDefault="00555F20" w:rsidP="00555F20">
              <w:pPr>
                <w:pStyle w:val="Bibliography"/>
                <w:rPr>
                  <w:noProof/>
                  <w:lang w:val="en-US"/>
                </w:rPr>
              </w:pPr>
              <w:r>
                <w:rPr>
                  <w:noProof/>
                  <w:lang w:val="en-US"/>
                </w:rPr>
                <w:t xml:space="preserve">Hoppe, M. H., 2006. </w:t>
              </w:r>
              <w:r>
                <w:rPr>
                  <w:i/>
                  <w:iCs/>
                  <w:noProof/>
                  <w:lang w:val="en-US"/>
                </w:rPr>
                <w:t xml:space="preserve">Active Listening: Improve Your Ability to Listen and Lead. </w:t>
              </w:r>
              <w:r>
                <w:rPr>
                  <w:noProof/>
                  <w:lang w:val="en-US"/>
                </w:rPr>
                <w:t>North Carolina: Center for Creative Leadership.</w:t>
              </w:r>
            </w:p>
            <w:p w14:paraId="668C0810" w14:textId="77777777" w:rsidR="00555F20" w:rsidRDefault="00555F20" w:rsidP="00555F20">
              <w:pPr>
                <w:pStyle w:val="Bibliography"/>
                <w:rPr>
                  <w:noProof/>
                  <w:lang w:val="en-US"/>
                </w:rPr>
              </w:pPr>
              <w:r>
                <w:rPr>
                  <w:noProof/>
                  <w:lang w:val="en-US"/>
                </w:rPr>
                <w:t xml:space="preserve">NHS, 2014. </w:t>
              </w:r>
              <w:r>
                <w:rPr>
                  <w:i/>
                  <w:iCs/>
                  <w:noProof/>
                  <w:lang w:val="en-US"/>
                </w:rPr>
                <w:t xml:space="preserve">COACHING &amp; MENTORING HANDBOOK, </w:t>
              </w:r>
              <w:r>
                <w:rPr>
                  <w:noProof/>
                  <w:lang w:val="en-US"/>
                </w:rPr>
                <w:t>London: Health Education England.</w:t>
              </w:r>
            </w:p>
            <w:p w14:paraId="251E4C71" w14:textId="77777777" w:rsidR="00555F20" w:rsidRDefault="00555F20" w:rsidP="00555F20">
              <w:pPr>
                <w:pStyle w:val="Bibliography"/>
                <w:rPr>
                  <w:noProof/>
                  <w:lang w:val="en-US"/>
                </w:rPr>
              </w:pPr>
              <w:r>
                <w:rPr>
                  <w:noProof/>
                  <w:lang w:val="en-US"/>
                </w:rPr>
                <w:t xml:space="preserve">NHS, 2019. </w:t>
              </w:r>
              <w:r>
                <w:rPr>
                  <w:i/>
                  <w:iCs/>
                  <w:noProof/>
                  <w:lang w:val="en-US"/>
                </w:rPr>
                <w:t xml:space="preserve">Mentoring , </w:t>
              </w:r>
              <w:r>
                <w:rPr>
                  <w:noProof/>
                  <w:lang w:val="en-US"/>
                </w:rPr>
                <w:t>United Kingdom: Black Country Partnership .</w:t>
              </w:r>
            </w:p>
            <w:p w14:paraId="166763D8" w14:textId="77777777" w:rsidR="00555F20" w:rsidRDefault="00555F20" w:rsidP="00555F20">
              <w:pPr>
                <w:pStyle w:val="Bibliography"/>
                <w:rPr>
                  <w:noProof/>
                  <w:lang w:val="en-US"/>
                </w:rPr>
              </w:pPr>
              <w:r>
                <w:rPr>
                  <w:noProof/>
                  <w:lang w:val="en-US"/>
                </w:rPr>
                <w:t xml:space="preserve">Sharples, K. E. &amp;. K., 2011. </w:t>
              </w:r>
              <w:r>
                <w:rPr>
                  <w:i/>
                  <w:iCs/>
                  <w:noProof/>
                  <w:lang w:val="en-US"/>
                </w:rPr>
                <w:t xml:space="preserve">A Nurse's Survival Guide to Mentoring E-Book. </w:t>
              </w:r>
              <w:r>
                <w:rPr>
                  <w:noProof/>
                  <w:lang w:val="en-US"/>
                </w:rPr>
                <w:t>London: Elsevier Ltd.</w:t>
              </w:r>
            </w:p>
            <w:p w14:paraId="176E1250" w14:textId="77777777" w:rsidR="00555F20" w:rsidRDefault="00555F20" w:rsidP="00555F20">
              <w:pPr>
                <w:pStyle w:val="Bibliography"/>
                <w:rPr>
                  <w:noProof/>
                  <w:lang w:val="en-US"/>
                </w:rPr>
              </w:pPr>
              <w:r>
                <w:rPr>
                  <w:noProof/>
                  <w:lang w:val="en-US"/>
                </w:rPr>
                <w:t xml:space="preserve">Zachary, L. J., 2005. </w:t>
              </w:r>
              <w:r>
                <w:rPr>
                  <w:i/>
                  <w:iCs/>
                  <w:noProof/>
                  <w:lang w:val="en-US"/>
                </w:rPr>
                <w:t xml:space="preserve">Creating a Mentoring Culture: The Organization's Guide. </w:t>
              </w:r>
              <w:r>
                <w:rPr>
                  <w:noProof/>
                  <w:lang w:val="en-US"/>
                </w:rPr>
                <w:t>San Fransissco : Jossey Bass.</w:t>
              </w:r>
            </w:p>
            <w:p w14:paraId="7540929B" w14:textId="518EE4CF" w:rsidR="0047195A" w:rsidRDefault="0047195A" w:rsidP="00555F20">
              <w:r>
                <w:rPr>
                  <w:b/>
                  <w:bCs/>
                  <w:noProof/>
                </w:rPr>
                <w:fldChar w:fldCharType="end"/>
              </w:r>
            </w:p>
          </w:sdtContent>
        </w:sdt>
      </w:sdtContent>
    </w:sdt>
    <w:p w14:paraId="67BD1237" w14:textId="77777777" w:rsidR="0047195A" w:rsidRDefault="0047195A"/>
    <w:sectPr w:rsidR="004719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A13"/>
    <w:rsid w:val="0005289D"/>
    <w:rsid w:val="00186340"/>
    <w:rsid w:val="001E3AE5"/>
    <w:rsid w:val="0021132C"/>
    <w:rsid w:val="002D3A0D"/>
    <w:rsid w:val="0047195A"/>
    <w:rsid w:val="0047272F"/>
    <w:rsid w:val="004A6031"/>
    <w:rsid w:val="00517616"/>
    <w:rsid w:val="00555F20"/>
    <w:rsid w:val="00633F5C"/>
    <w:rsid w:val="006B3B34"/>
    <w:rsid w:val="006B7A13"/>
    <w:rsid w:val="006E041A"/>
    <w:rsid w:val="006F5BE6"/>
    <w:rsid w:val="007F44BF"/>
    <w:rsid w:val="008203BA"/>
    <w:rsid w:val="00860FE4"/>
    <w:rsid w:val="0098000E"/>
    <w:rsid w:val="009971A7"/>
    <w:rsid w:val="009B037E"/>
    <w:rsid w:val="00A04793"/>
    <w:rsid w:val="00C41078"/>
    <w:rsid w:val="00C554BD"/>
    <w:rsid w:val="00CF5CCD"/>
    <w:rsid w:val="00D15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CA7B3"/>
  <w15:chartTrackingRefBased/>
  <w15:docId w15:val="{A2691559-E98E-4DC1-B431-B713E2A3A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95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95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19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326882">
      <w:bodyDiv w:val="1"/>
      <w:marLeft w:val="0"/>
      <w:marRight w:val="0"/>
      <w:marTop w:val="0"/>
      <w:marBottom w:val="0"/>
      <w:divBdr>
        <w:top w:val="none" w:sz="0" w:space="0" w:color="auto"/>
        <w:left w:val="none" w:sz="0" w:space="0" w:color="auto"/>
        <w:bottom w:val="none" w:sz="0" w:space="0" w:color="auto"/>
        <w:right w:val="none" w:sz="0" w:space="0" w:color="auto"/>
      </w:divBdr>
    </w:div>
    <w:div w:id="104156250">
      <w:bodyDiv w:val="1"/>
      <w:marLeft w:val="0"/>
      <w:marRight w:val="0"/>
      <w:marTop w:val="0"/>
      <w:marBottom w:val="0"/>
      <w:divBdr>
        <w:top w:val="none" w:sz="0" w:space="0" w:color="auto"/>
        <w:left w:val="none" w:sz="0" w:space="0" w:color="auto"/>
        <w:bottom w:val="none" w:sz="0" w:space="0" w:color="auto"/>
        <w:right w:val="none" w:sz="0" w:space="0" w:color="auto"/>
      </w:divBdr>
    </w:div>
    <w:div w:id="333337169">
      <w:bodyDiv w:val="1"/>
      <w:marLeft w:val="0"/>
      <w:marRight w:val="0"/>
      <w:marTop w:val="0"/>
      <w:marBottom w:val="0"/>
      <w:divBdr>
        <w:top w:val="none" w:sz="0" w:space="0" w:color="auto"/>
        <w:left w:val="none" w:sz="0" w:space="0" w:color="auto"/>
        <w:bottom w:val="none" w:sz="0" w:space="0" w:color="auto"/>
        <w:right w:val="none" w:sz="0" w:space="0" w:color="auto"/>
      </w:divBdr>
    </w:div>
    <w:div w:id="360667602">
      <w:bodyDiv w:val="1"/>
      <w:marLeft w:val="0"/>
      <w:marRight w:val="0"/>
      <w:marTop w:val="0"/>
      <w:marBottom w:val="0"/>
      <w:divBdr>
        <w:top w:val="none" w:sz="0" w:space="0" w:color="auto"/>
        <w:left w:val="none" w:sz="0" w:space="0" w:color="auto"/>
        <w:bottom w:val="none" w:sz="0" w:space="0" w:color="auto"/>
        <w:right w:val="none" w:sz="0" w:space="0" w:color="auto"/>
      </w:divBdr>
    </w:div>
    <w:div w:id="521552005">
      <w:bodyDiv w:val="1"/>
      <w:marLeft w:val="0"/>
      <w:marRight w:val="0"/>
      <w:marTop w:val="0"/>
      <w:marBottom w:val="0"/>
      <w:divBdr>
        <w:top w:val="none" w:sz="0" w:space="0" w:color="auto"/>
        <w:left w:val="none" w:sz="0" w:space="0" w:color="auto"/>
        <w:bottom w:val="none" w:sz="0" w:space="0" w:color="auto"/>
        <w:right w:val="none" w:sz="0" w:space="0" w:color="auto"/>
      </w:divBdr>
    </w:div>
    <w:div w:id="590551474">
      <w:bodyDiv w:val="1"/>
      <w:marLeft w:val="0"/>
      <w:marRight w:val="0"/>
      <w:marTop w:val="0"/>
      <w:marBottom w:val="0"/>
      <w:divBdr>
        <w:top w:val="none" w:sz="0" w:space="0" w:color="auto"/>
        <w:left w:val="none" w:sz="0" w:space="0" w:color="auto"/>
        <w:bottom w:val="none" w:sz="0" w:space="0" w:color="auto"/>
        <w:right w:val="none" w:sz="0" w:space="0" w:color="auto"/>
      </w:divBdr>
    </w:div>
    <w:div w:id="633602878">
      <w:bodyDiv w:val="1"/>
      <w:marLeft w:val="0"/>
      <w:marRight w:val="0"/>
      <w:marTop w:val="0"/>
      <w:marBottom w:val="0"/>
      <w:divBdr>
        <w:top w:val="none" w:sz="0" w:space="0" w:color="auto"/>
        <w:left w:val="none" w:sz="0" w:space="0" w:color="auto"/>
        <w:bottom w:val="none" w:sz="0" w:space="0" w:color="auto"/>
        <w:right w:val="none" w:sz="0" w:space="0" w:color="auto"/>
      </w:divBdr>
    </w:div>
    <w:div w:id="690910112">
      <w:bodyDiv w:val="1"/>
      <w:marLeft w:val="0"/>
      <w:marRight w:val="0"/>
      <w:marTop w:val="0"/>
      <w:marBottom w:val="0"/>
      <w:divBdr>
        <w:top w:val="none" w:sz="0" w:space="0" w:color="auto"/>
        <w:left w:val="none" w:sz="0" w:space="0" w:color="auto"/>
        <w:bottom w:val="none" w:sz="0" w:space="0" w:color="auto"/>
        <w:right w:val="none" w:sz="0" w:space="0" w:color="auto"/>
      </w:divBdr>
    </w:div>
    <w:div w:id="764114760">
      <w:bodyDiv w:val="1"/>
      <w:marLeft w:val="0"/>
      <w:marRight w:val="0"/>
      <w:marTop w:val="0"/>
      <w:marBottom w:val="0"/>
      <w:divBdr>
        <w:top w:val="none" w:sz="0" w:space="0" w:color="auto"/>
        <w:left w:val="none" w:sz="0" w:space="0" w:color="auto"/>
        <w:bottom w:val="none" w:sz="0" w:space="0" w:color="auto"/>
        <w:right w:val="none" w:sz="0" w:space="0" w:color="auto"/>
      </w:divBdr>
    </w:div>
    <w:div w:id="764424200">
      <w:bodyDiv w:val="1"/>
      <w:marLeft w:val="0"/>
      <w:marRight w:val="0"/>
      <w:marTop w:val="0"/>
      <w:marBottom w:val="0"/>
      <w:divBdr>
        <w:top w:val="none" w:sz="0" w:space="0" w:color="auto"/>
        <w:left w:val="none" w:sz="0" w:space="0" w:color="auto"/>
        <w:bottom w:val="none" w:sz="0" w:space="0" w:color="auto"/>
        <w:right w:val="none" w:sz="0" w:space="0" w:color="auto"/>
      </w:divBdr>
    </w:div>
    <w:div w:id="770125542">
      <w:bodyDiv w:val="1"/>
      <w:marLeft w:val="0"/>
      <w:marRight w:val="0"/>
      <w:marTop w:val="0"/>
      <w:marBottom w:val="0"/>
      <w:divBdr>
        <w:top w:val="none" w:sz="0" w:space="0" w:color="auto"/>
        <w:left w:val="none" w:sz="0" w:space="0" w:color="auto"/>
        <w:bottom w:val="none" w:sz="0" w:space="0" w:color="auto"/>
        <w:right w:val="none" w:sz="0" w:space="0" w:color="auto"/>
      </w:divBdr>
    </w:div>
    <w:div w:id="796723421">
      <w:bodyDiv w:val="1"/>
      <w:marLeft w:val="0"/>
      <w:marRight w:val="0"/>
      <w:marTop w:val="0"/>
      <w:marBottom w:val="0"/>
      <w:divBdr>
        <w:top w:val="none" w:sz="0" w:space="0" w:color="auto"/>
        <w:left w:val="none" w:sz="0" w:space="0" w:color="auto"/>
        <w:bottom w:val="none" w:sz="0" w:space="0" w:color="auto"/>
        <w:right w:val="none" w:sz="0" w:space="0" w:color="auto"/>
      </w:divBdr>
    </w:div>
    <w:div w:id="805469297">
      <w:bodyDiv w:val="1"/>
      <w:marLeft w:val="0"/>
      <w:marRight w:val="0"/>
      <w:marTop w:val="0"/>
      <w:marBottom w:val="0"/>
      <w:divBdr>
        <w:top w:val="none" w:sz="0" w:space="0" w:color="auto"/>
        <w:left w:val="none" w:sz="0" w:space="0" w:color="auto"/>
        <w:bottom w:val="none" w:sz="0" w:space="0" w:color="auto"/>
        <w:right w:val="none" w:sz="0" w:space="0" w:color="auto"/>
      </w:divBdr>
    </w:div>
    <w:div w:id="899751904">
      <w:bodyDiv w:val="1"/>
      <w:marLeft w:val="0"/>
      <w:marRight w:val="0"/>
      <w:marTop w:val="0"/>
      <w:marBottom w:val="0"/>
      <w:divBdr>
        <w:top w:val="none" w:sz="0" w:space="0" w:color="auto"/>
        <w:left w:val="none" w:sz="0" w:space="0" w:color="auto"/>
        <w:bottom w:val="none" w:sz="0" w:space="0" w:color="auto"/>
        <w:right w:val="none" w:sz="0" w:space="0" w:color="auto"/>
      </w:divBdr>
    </w:div>
    <w:div w:id="943029625">
      <w:bodyDiv w:val="1"/>
      <w:marLeft w:val="0"/>
      <w:marRight w:val="0"/>
      <w:marTop w:val="0"/>
      <w:marBottom w:val="0"/>
      <w:divBdr>
        <w:top w:val="none" w:sz="0" w:space="0" w:color="auto"/>
        <w:left w:val="none" w:sz="0" w:space="0" w:color="auto"/>
        <w:bottom w:val="none" w:sz="0" w:space="0" w:color="auto"/>
        <w:right w:val="none" w:sz="0" w:space="0" w:color="auto"/>
      </w:divBdr>
    </w:div>
    <w:div w:id="1087649894">
      <w:bodyDiv w:val="1"/>
      <w:marLeft w:val="0"/>
      <w:marRight w:val="0"/>
      <w:marTop w:val="0"/>
      <w:marBottom w:val="0"/>
      <w:divBdr>
        <w:top w:val="none" w:sz="0" w:space="0" w:color="auto"/>
        <w:left w:val="none" w:sz="0" w:space="0" w:color="auto"/>
        <w:bottom w:val="none" w:sz="0" w:space="0" w:color="auto"/>
        <w:right w:val="none" w:sz="0" w:space="0" w:color="auto"/>
      </w:divBdr>
    </w:div>
    <w:div w:id="1229225602">
      <w:bodyDiv w:val="1"/>
      <w:marLeft w:val="0"/>
      <w:marRight w:val="0"/>
      <w:marTop w:val="0"/>
      <w:marBottom w:val="0"/>
      <w:divBdr>
        <w:top w:val="none" w:sz="0" w:space="0" w:color="auto"/>
        <w:left w:val="none" w:sz="0" w:space="0" w:color="auto"/>
        <w:bottom w:val="none" w:sz="0" w:space="0" w:color="auto"/>
        <w:right w:val="none" w:sz="0" w:space="0" w:color="auto"/>
      </w:divBdr>
    </w:div>
    <w:div w:id="1249536783">
      <w:bodyDiv w:val="1"/>
      <w:marLeft w:val="0"/>
      <w:marRight w:val="0"/>
      <w:marTop w:val="0"/>
      <w:marBottom w:val="0"/>
      <w:divBdr>
        <w:top w:val="none" w:sz="0" w:space="0" w:color="auto"/>
        <w:left w:val="none" w:sz="0" w:space="0" w:color="auto"/>
        <w:bottom w:val="none" w:sz="0" w:space="0" w:color="auto"/>
        <w:right w:val="none" w:sz="0" w:space="0" w:color="auto"/>
      </w:divBdr>
    </w:div>
    <w:div w:id="1347757227">
      <w:bodyDiv w:val="1"/>
      <w:marLeft w:val="0"/>
      <w:marRight w:val="0"/>
      <w:marTop w:val="0"/>
      <w:marBottom w:val="0"/>
      <w:divBdr>
        <w:top w:val="none" w:sz="0" w:space="0" w:color="auto"/>
        <w:left w:val="none" w:sz="0" w:space="0" w:color="auto"/>
        <w:bottom w:val="none" w:sz="0" w:space="0" w:color="auto"/>
        <w:right w:val="none" w:sz="0" w:space="0" w:color="auto"/>
      </w:divBdr>
    </w:div>
    <w:div w:id="1552114678">
      <w:bodyDiv w:val="1"/>
      <w:marLeft w:val="0"/>
      <w:marRight w:val="0"/>
      <w:marTop w:val="0"/>
      <w:marBottom w:val="0"/>
      <w:divBdr>
        <w:top w:val="none" w:sz="0" w:space="0" w:color="auto"/>
        <w:left w:val="none" w:sz="0" w:space="0" w:color="auto"/>
        <w:bottom w:val="none" w:sz="0" w:space="0" w:color="auto"/>
        <w:right w:val="none" w:sz="0" w:space="0" w:color="auto"/>
      </w:divBdr>
    </w:div>
    <w:div w:id="1606426872">
      <w:bodyDiv w:val="1"/>
      <w:marLeft w:val="0"/>
      <w:marRight w:val="0"/>
      <w:marTop w:val="0"/>
      <w:marBottom w:val="0"/>
      <w:divBdr>
        <w:top w:val="none" w:sz="0" w:space="0" w:color="auto"/>
        <w:left w:val="none" w:sz="0" w:space="0" w:color="auto"/>
        <w:bottom w:val="none" w:sz="0" w:space="0" w:color="auto"/>
        <w:right w:val="none" w:sz="0" w:space="0" w:color="auto"/>
      </w:divBdr>
    </w:div>
    <w:div w:id="1673485413">
      <w:bodyDiv w:val="1"/>
      <w:marLeft w:val="0"/>
      <w:marRight w:val="0"/>
      <w:marTop w:val="0"/>
      <w:marBottom w:val="0"/>
      <w:divBdr>
        <w:top w:val="none" w:sz="0" w:space="0" w:color="auto"/>
        <w:left w:val="none" w:sz="0" w:space="0" w:color="auto"/>
        <w:bottom w:val="none" w:sz="0" w:space="0" w:color="auto"/>
        <w:right w:val="none" w:sz="0" w:space="0" w:color="auto"/>
      </w:divBdr>
    </w:div>
    <w:div w:id="1726444568">
      <w:bodyDiv w:val="1"/>
      <w:marLeft w:val="0"/>
      <w:marRight w:val="0"/>
      <w:marTop w:val="0"/>
      <w:marBottom w:val="0"/>
      <w:divBdr>
        <w:top w:val="none" w:sz="0" w:space="0" w:color="auto"/>
        <w:left w:val="none" w:sz="0" w:space="0" w:color="auto"/>
        <w:bottom w:val="none" w:sz="0" w:space="0" w:color="auto"/>
        <w:right w:val="none" w:sz="0" w:space="0" w:color="auto"/>
      </w:divBdr>
    </w:div>
    <w:div w:id="1797063392">
      <w:bodyDiv w:val="1"/>
      <w:marLeft w:val="0"/>
      <w:marRight w:val="0"/>
      <w:marTop w:val="0"/>
      <w:marBottom w:val="0"/>
      <w:divBdr>
        <w:top w:val="none" w:sz="0" w:space="0" w:color="auto"/>
        <w:left w:val="none" w:sz="0" w:space="0" w:color="auto"/>
        <w:bottom w:val="none" w:sz="0" w:space="0" w:color="auto"/>
        <w:right w:val="none" w:sz="0" w:space="0" w:color="auto"/>
      </w:divBdr>
    </w:div>
    <w:div w:id="1885292096">
      <w:bodyDiv w:val="1"/>
      <w:marLeft w:val="0"/>
      <w:marRight w:val="0"/>
      <w:marTop w:val="0"/>
      <w:marBottom w:val="0"/>
      <w:divBdr>
        <w:top w:val="none" w:sz="0" w:space="0" w:color="auto"/>
        <w:left w:val="none" w:sz="0" w:space="0" w:color="auto"/>
        <w:bottom w:val="none" w:sz="0" w:space="0" w:color="auto"/>
        <w:right w:val="none" w:sz="0" w:space="0" w:color="auto"/>
      </w:divBdr>
    </w:div>
    <w:div w:id="1902016790">
      <w:bodyDiv w:val="1"/>
      <w:marLeft w:val="0"/>
      <w:marRight w:val="0"/>
      <w:marTop w:val="0"/>
      <w:marBottom w:val="0"/>
      <w:divBdr>
        <w:top w:val="none" w:sz="0" w:space="0" w:color="auto"/>
        <w:left w:val="none" w:sz="0" w:space="0" w:color="auto"/>
        <w:bottom w:val="none" w:sz="0" w:space="0" w:color="auto"/>
        <w:right w:val="none" w:sz="0" w:space="0" w:color="auto"/>
      </w:divBdr>
    </w:div>
    <w:div w:id="1948731437">
      <w:bodyDiv w:val="1"/>
      <w:marLeft w:val="0"/>
      <w:marRight w:val="0"/>
      <w:marTop w:val="0"/>
      <w:marBottom w:val="0"/>
      <w:divBdr>
        <w:top w:val="none" w:sz="0" w:space="0" w:color="auto"/>
        <w:left w:val="none" w:sz="0" w:space="0" w:color="auto"/>
        <w:bottom w:val="none" w:sz="0" w:space="0" w:color="auto"/>
        <w:right w:val="none" w:sz="0" w:space="0" w:color="auto"/>
      </w:divBdr>
    </w:div>
    <w:div w:id="1989741312">
      <w:bodyDiv w:val="1"/>
      <w:marLeft w:val="0"/>
      <w:marRight w:val="0"/>
      <w:marTop w:val="0"/>
      <w:marBottom w:val="0"/>
      <w:divBdr>
        <w:top w:val="none" w:sz="0" w:space="0" w:color="auto"/>
        <w:left w:val="none" w:sz="0" w:space="0" w:color="auto"/>
        <w:bottom w:val="none" w:sz="0" w:space="0" w:color="auto"/>
        <w:right w:val="none" w:sz="0" w:space="0" w:color="auto"/>
      </w:divBdr>
    </w:div>
    <w:div w:id="207704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Mic06</b:Tag>
    <b:SourceType>Book</b:SourceType>
    <b:Guid>{27960124-E41A-4A9C-B0E2-6B860D9C9426}</b:Guid>
    <b:Title>Active Listening: Improve Your Ability to Listen and Lead</b:Title>
    <b:Year>2006</b:Year>
    <b:Publisher>Center for Creative Leadership</b:Publisher>
    <b:City>North Carolina</b:City>
    <b:Author>
      <b:Author>
        <b:NameList>
          <b:Person>
            <b:Last>Hoppe</b:Last>
            <b:First>Michael</b:First>
            <b:Middle>H.</b:Middle>
          </b:Person>
        </b:NameList>
      </b:Author>
    </b:Author>
    <b:RefOrder>3</b:RefOrder>
  </b:Source>
  <b:Source>
    <b:Tag>Loi05</b:Tag>
    <b:SourceType>Book</b:SourceType>
    <b:Guid>{C6D9B3C9-30E3-4C24-9EEA-CDA34FA1F58C}</b:Guid>
    <b:Author>
      <b:Author>
        <b:NameList>
          <b:Person>
            <b:Last>Zachary</b:Last>
            <b:First>Lois</b:First>
            <b:Middle>J.</b:Middle>
          </b:Person>
        </b:NameList>
      </b:Author>
    </b:Author>
    <b:Title>Creating a Mentoring Culture: The Organization's Guide</b:Title>
    <b:Year>2005</b:Year>
    <b:City>San Fransissco </b:City>
    <b:Publisher>Jossey Bass</b:Publisher>
    <b:RefOrder>4</b:RefOrder>
  </b:Source>
  <b:Source>
    <b:Tag>Jan03</b:Tag>
    <b:SourceType>Book</b:SourceType>
    <b:Guid>{0ADCBFCB-F7AD-4348-BE5A-BF5A76EC1626}</b:Guid>
    <b:Author>
      <b:Author>
        <b:NameList>
          <b:Person>
            <b:Last>Caplan</b:Last>
            <b:First>Janice</b:First>
          </b:Person>
        </b:NameList>
      </b:Author>
    </b:Author>
    <b:Title>Coaching for the Future: How Smart Companies Use Coaching and Mentoring</b:Title>
    <b:Year>2003</b:Year>
    <b:City>London</b:City>
    <b:Publisher>Chartered Institute of Personell and Development</b:Publisher>
    <b:RefOrder>8</b:RefOrder>
  </b:Source>
  <b:Source>
    <b:Tag>NHS14</b:Tag>
    <b:SourceType>Report</b:SourceType>
    <b:Guid>{1FA124FE-3616-45DC-BB7C-0CD4C7E2CF22}</b:Guid>
    <b:Title>COACHING &amp; MENTORING HANDBOOK</b:Title>
    <b:Year>2014</b:Year>
    <b:City>London</b:City>
    <b:Publisher>Health Education England</b:Publisher>
    <b:Author>
      <b:Author>
        <b:NameList>
          <b:Person>
            <b:Last>NHS</b:Last>
          </b:Person>
        </b:NameList>
      </b:Author>
    </b:Author>
    <b:RefOrder>1</b:RefOrder>
  </b:Source>
  <b:Source>
    <b:Tag>NHS1911</b:Tag>
    <b:SourceType>Report</b:SourceType>
    <b:Guid>{B9495BFC-8AC0-47DB-B11B-E38360AB4BCA}</b:Guid>
    <b:Title>Mentoring </b:Title>
    <b:Year>2019</b:Year>
    <b:City>United Kingdom</b:City>
    <b:Publisher>Black Country Partnership </b:Publisher>
    <b:Author>
      <b:Author>
        <b:NameList>
          <b:Person>
            <b:Last>NHS</b:Last>
          </b:Person>
        </b:NameList>
      </b:Author>
    </b:Author>
    <b:RefOrder>2</b:RefOrder>
  </b:Source>
  <b:Source>
    <b:Tag>Dav06</b:Tag>
    <b:SourceType>Book</b:SourceType>
    <b:Guid>{D9DB0459-4846-4E85-B8E9-35EE8C812524}</b:Guid>
    <b:Author>
      <b:Author>
        <b:NameList>
          <b:Person>
            <b:Last>Garvey</b:Last>
            <b:First>David</b:First>
            <b:Middle>Megginson &amp; David Clutterbuck &amp; Bob</b:Middle>
          </b:Person>
        </b:NameList>
      </b:Author>
    </b:Author>
    <b:Title>Mentoring in Action: A Practical Guide for Managers</b:Title>
    <b:Year>2006</b:Year>
    <b:City>London</b:City>
    <b:Publisher>Kogan Page</b:Publisher>
    <b:Edition>2nd</b:Edition>
    <b:RefOrder>5</b:RefOrder>
  </b:Source>
  <b:Source>
    <b:Tag>Nei111</b:Tag>
    <b:SourceType>Book</b:SourceType>
    <b:Guid>{3C1FA39F-956C-4C0A-B01C-5754666EC30E}</b:Guid>
    <b:Author>
      <b:Author>
        <b:NameList>
          <b:Person>
            <b:Last>Gopee</b:Last>
            <b:First>Neil</b:First>
          </b:Person>
        </b:NameList>
      </b:Author>
    </b:Author>
    <b:Title>Mentoring and Supervision in Healthcare</b:Title>
    <b:Year>2011</b:Year>
    <b:City>London</b:City>
    <b:Publisher>Sage</b:Publisher>
    <b:Edition>2nd</b:Edition>
    <b:RefOrder>6</b:RefOrder>
  </b:Source>
  <b:Source>
    <b:Tag>Kar11</b:Tag>
    <b:SourceType>Book</b:SourceType>
    <b:Guid>{E951D793-E02B-4348-A890-3E6DE9D4B0D1}</b:Guid>
    <b:Author>
      <b:Author>
        <b:NameList>
          <b:Person>
            <b:Last>Sharples</b:Last>
            <b:First>Karen</b:First>
            <b:Middle>Elcock &amp; Kath</b:Middle>
          </b:Person>
        </b:NameList>
      </b:Author>
    </b:Author>
    <b:Title>A Nurse's Survival Guide to Mentoring E-Book</b:Title>
    <b:Year>2011</b:Year>
    <b:City>London</b:City>
    <b:Publisher>Elsevier Ltd</b:Publisher>
    <b:RefOrder>7</b:RefOrder>
  </b:Source>
</b:Sources>
</file>

<file path=customXml/itemProps1.xml><?xml version="1.0" encoding="utf-8"?>
<ds:datastoreItem xmlns:ds="http://schemas.openxmlformats.org/officeDocument/2006/customXml" ds:itemID="{946A8DBC-901C-4C35-8380-22CA245CD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5</Pages>
  <Words>1165</Words>
  <Characters>6641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Grattan</dc:creator>
  <cp:keywords/>
  <dc:description/>
  <cp:lastModifiedBy>Siobhan Grattan</cp:lastModifiedBy>
  <cp:revision>41</cp:revision>
  <dcterms:created xsi:type="dcterms:W3CDTF">2020-05-05T13:12:00Z</dcterms:created>
  <dcterms:modified xsi:type="dcterms:W3CDTF">2020-05-12T12:31:00Z</dcterms:modified>
</cp:coreProperties>
</file>