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7985BA4" w14:textId="6DB3B162" w:rsidR="00D47902" w:rsidRDefault="00D47902" w:rsidP="00FB75C3">
      <w:pPr>
        <w:spacing w:line="360" w:lineRule="auto"/>
        <w:jc w:val="center"/>
        <w:rPr>
          <w:rFonts w:ascii="Arial" w:hAnsi="Arial" w:cs="Arial"/>
          <w:b/>
          <w:bCs/>
        </w:rPr>
      </w:pPr>
      <w:r>
        <w:rPr>
          <w:noProof/>
        </w:rPr>
        <w:drawing>
          <wp:inline distT="0" distB="0" distL="0" distR="0" wp14:anchorId="1EC6D086" wp14:editId="076FF918">
            <wp:extent cx="1905000" cy="1905000"/>
            <wp:effectExtent l="0" t="0" r="0" b="0"/>
            <wp:docPr id="506436545" name="Picture 1" descr="UWTSD Birmingham Campus | LinkedI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Birmingham Campus | LinkedIn"/>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905000" cy="1905000"/>
                    </a:xfrm>
                    <a:prstGeom prst="rect">
                      <a:avLst/>
                    </a:prstGeom>
                    <a:noFill/>
                    <a:ln>
                      <a:noFill/>
                    </a:ln>
                  </pic:spPr>
                </pic:pic>
              </a:graphicData>
            </a:graphic>
          </wp:inline>
        </w:drawing>
      </w:r>
    </w:p>
    <w:p w14:paraId="67F2432B" w14:textId="1F5D4121" w:rsidR="000F6387" w:rsidRPr="000F6387" w:rsidRDefault="000F6387" w:rsidP="00FB75C3">
      <w:pPr>
        <w:spacing w:line="360" w:lineRule="auto"/>
        <w:jc w:val="center"/>
        <w:rPr>
          <w:rFonts w:ascii="Arial" w:hAnsi="Arial" w:cs="Arial"/>
          <w:b/>
          <w:bCs/>
        </w:rPr>
      </w:pPr>
      <w:r w:rsidRPr="000F6387">
        <w:rPr>
          <w:rFonts w:ascii="Arial" w:hAnsi="Arial" w:cs="Arial"/>
          <w:b/>
          <w:bCs/>
        </w:rPr>
        <w:t>University of Wales Trinity Saint David Birmingham</w:t>
      </w:r>
    </w:p>
    <w:p w14:paraId="48236A2C" w14:textId="77777777" w:rsidR="000F6387" w:rsidRPr="000F6387" w:rsidRDefault="000F6387" w:rsidP="00FB75C3">
      <w:pPr>
        <w:spacing w:line="360" w:lineRule="auto"/>
        <w:jc w:val="center"/>
        <w:rPr>
          <w:rFonts w:ascii="Arial" w:hAnsi="Arial" w:cs="Arial"/>
          <w:b/>
          <w:bCs/>
        </w:rPr>
      </w:pPr>
    </w:p>
    <w:p w14:paraId="08CBE0C2" w14:textId="377F454A" w:rsidR="000F6387" w:rsidRPr="000F6387" w:rsidRDefault="000F6387" w:rsidP="00FB75C3">
      <w:pPr>
        <w:spacing w:line="360" w:lineRule="auto"/>
        <w:jc w:val="center"/>
        <w:rPr>
          <w:rFonts w:ascii="Arial" w:hAnsi="Arial" w:cs="Arial"/>
          <w:b/>
          <w:bCs/>
        </w:rPr>
      </w:pPr>
      <w:r w:rsidRPr="000F6387">
        <w:rPr>
          <w:rFonts w:ascii="Arial" w:hAnsi="Arial" w:cs="Arial"/>
          <w:b/>
          <w:bCs/>
        </w:rPr>
        <w:t>Module: Digital Skills and Research Methods</w:t>
      </w:r>
    </w:p>
    <w:p w14:paraId="3850CD31" w14:textId="77777777" w:rsidR="000F6387" w:rsidRPr="000F6387" w:rsidRDefault="000F6387" w:rsidP="00FB75C3">
      <w:pPr>
        <w:spacing w:line="360" w:lineRule="auto"/>
        <w:jc w:val="center"/>
        <w:rPr>
          <w:rFonts w:ascii="Arial" w:hAnsi="Arial" w:cs="Arial"/>
          <w:b/>
          <w:bCs/>
        </w:rPr>
      </w:pPr>
      <w:r w:rsidRPr="000F6387">
        <w:rPr>
          <w:rFonts w:ascii="Arial" w:hAnsi="Arial" w:cs="Arial"/>
          <w:b/>
          <w:bCs/>
        </w:rPr>
        <w:t>Module Code: LCHS4007</w:t>
      </w:r>
    </w:p>
    <w:p w14:paraId="6EBEA483" w14:textId="41216CF7" w:rsidR="000F6387" w:rsidRDefault="000F6387" w:rsidP="00FB75C3">
      <w:pPr>
        <w:spacing w:line="360" w:lineRule="auto"/>
        <w:jc w:val="center"/>
        <w:rPr>
          <w:rFonts w:ascii="Arial" w:hAnsi="Arial" w:cs="Arial"/>
          <w:b/>
          <w:bCs/>
        </w:rPr>
      </w:pPr>
      <w:r w:rsidRPr="000F6387">
        <w:rPr>
          <w:rFonts w:ascii="Arial" w:hAnsi="Arial" w:cs="Arial"/>
          <w:b/>
          <w:bCs/>
        </w:rPr>
        <w:t xml:space="preserve">Task </w:t>
      </w:r>
      <w:r w:rsidR="00676E35">
        <w:rPr>
          <w:rFonts w:ascii="Arial" w:hAnsi="Arial" w:cs="Arial"/>
          <w:b/>
          <w:bCs/>
        </w:rPr>
        <w:t>2</w:t>
      </w:r>
      <w:r w:rsidRPr="000F6387">
        <w:rPr>
          <w:rFonts w:ascii="Arial" w:hAnsi="Arial" w:cs="Arial"/>
          <w:b/>
          <w:bCs/>
        </w:rPr>
        <w:t xml:space="preserve"> (Research report)</w:t>
      </w:r>
      <w:r w:rsidR="00676E35">
        <w:rPr>
          <w:rFonts w:ascii="Arial" w:hAnsi="Arial" w:cs="Arial"/>
          <w:b/>
          <w:bCs/>
        </w:rPr>
        <w:t xml:space="preserve"> on</w:t>
      </w:r>
    </w:p>
    <w:p w14:paraId="474FA47A" w14:textId="388A3662" w:rsidR="00676E35" w:rsidRDefault="00BE118B" w:rsidP="00FB75C3">
      <w:pPr>
        <w:spacing w:line="360" w:lineRule="auto"/>
        <w:jc w:val="center"/>
        <w:rPr>
          <w:rFonts w:ascii="Arial" w:hAnsi="Arial" w:cs="Arial"/>
          <w:b/>
          <w:bCs/>
        </w:rPr>
      </w:pPr>
      <w:r>
        <w:rPr>
          <w:rFonts w:ascii="Arial" w:hAnsi="Arial" w:cs="Arial"/>
          <w:b/>
          <w:bCs/>
        </w:rPr>
        <w:t>The effect of covid 19</w:t>
      </w:r>
    </w:p>
    <w:p w14:paraId="3BC7A085" w14:textId="1A06ABD1" w:rsidR="00676E35" w:rsidRPr="000F6387" w:rsidRDefault="00676E35" w:rsidP="00FB75C3">
      <w:pPr>
        <w:spacing w:line="360" w:lineRule="auto"/>
        <w:jc w:val="center"/>
        <w:rPr>
          <w:rFonts w:ascii="Arial" w:hAnsi="Arial" w:cs="Arial"/>
          <w:b/>
          <w:bCs/>
        </w:rPr>
      </w:pPr>
      <w:r>
        <w:rPr>
          <w:rFonts w:ascii="Arial" w:hAnsi="Arial" w:cs="Arial"/>
          <w:b/>
          <w:bCs/>
        </w:rPr>
        <w:t>_______________________ Write down the topic here________________________</w:t>
      </w:r>
    </w:p>
    <w:p w14:paraId="5CEADBB3" w14:textId="77777777" w:rsidR="000F6387" w:rsidRPr="000F6387" w:rsidRDefault="000F6387" w:rsidP="00FB75C3">
      <w:pPr>
        <w:spacing w:line="360" w:lineRule="auto"/>
        <w:jc w:val="center"/>
        <w:rPr>
          <w:rFonts w:ascii="Arial" w:hAnsi="Arial" w:cs="Arial"/>
          <w:b/>
          <w:bCs/>
        </w:rPr>
      </w:pPr>
    </w:p>
    <w:p w14:paraId="1D6A74D3" w14:textId="77777777" w:rsidR="000F6387" w:rsidRPr="000F6387" w:rsidRDefault="000F6387" w:rsidP="00FB75C3">
      <w:pPr>
        <w:spacing w:line="360" w:lineRule="auto"/>
        <w:jc w:val="center"/>
        <w:rPr>
          <w:rFonts w:ascii="Arial" w:hAnsi="Arial" w:cs="Arial"/>
          <w:b/>
          <w:bCs/>
        </w:rPr>
      </w:pPr>
    </w:p>
    <w:p w14:paraId="0FE1AAB0" w14:textId="77777777" w:rsidR="000F6387" w:rsidRPr="000F6387" w:rsidRDefault="000F6387" w:rsidP="00FB75C3">
      <w:pPr>
        <w:spacing w:line="360" w:lineRule="auto"/>
        <w:jc w:val="center"/>
        <w:rPr>
          <w:rFonts w:ascii="Arial" w:hAnsi="Arial" w:cs="Arial"/>
          <w:b/>
          <w:bCs/>
        </w:rPr>
      </w:pPr>
      <w:r w:rsidRPr="000F6387">
        <w:rPr>
          <w:rFonts w:ascii="Arial" w:hAnsi="Arial" w:cs="Arial"/>
          <w:b/>
          <w:bCs/>
        </w:rPr>
        <w:t>Submitted by</w:t>
      </w:r>
    </w:p>
    <w:p w14:paraId="66E8837A" w14:textId="15BBA623" w:rsidR="000F6387" w:rsidRPr="000F6387" w:rsidRDefault="000F6387" w:rsidP="00FB75C3">
      <w:pPr>
        <w:spacing w:line="360" w:lineRule="auto"/>
        <w:jc w:val="center"/>
        <w:rPr>
          <w:rFonts w:ascii="Arial" w:hAnsi="Arial" w:cs="Arial"/>
          <w:b/>
          <w:bCs/>
        </w:rPr>
      </w:pPr>
      <w:r w:rsidRPr="000F6387">
        <w:rPr>
          <w:rFonts w:ascii="Arial" w:hAnsi="Arial" w:cs="Arial"/>
          <w:b/>
          <w:bCs/>
        </w:rPr>
        <w:t>Name of the student:</w:t>
      </w:r>
      <w:r w:rsidR="00676E35">
        <w:rPr>
          <w:rFonts w:ascii="Arial" w:hAnsi="Arial" w:cs="Arial"/>
          <w:b/>
          <w:bCs/>
        </w:rPr>
        <w:t xml:space="preserve"> </w:t>
      </w:r>
      <w:r w:rsidR="00C312E7">
        <w:rPr>
          <w:rFonts w:ascii="Arial" w:hAnsi="Arial" w:cs="Arial"/>
          <w:b/>
          <w:bCs/>
        </w:rPr>
        <w:t xml:space="preserve">Humera ibrar </w:t>
      </w:r>
      <w:r w:rsidR="00676E35">
        <w:rPr>
          <w:rFonts w:ascii="Arial" w:hAnsi="Arial" w:cs="Arial"/>
          <w:b/>
          <w:bCs/>
        </w:rPr>
        <w:t>__________________________</w:t>
      </w:r>
    </w:p>
    <w:p w14:paraId="6F60BD0E" w14:textId="222E7D98" w:rsidR="000F6387" w:rsidRPr="000F6387" w:rsidRDefault="000F6387" w:rsidP="00FB75C3">
      <w:pPr>
        <w:spacing w:line="360" w:lineRule="auto"/>
        <w:jc w:val="center"/>
        <w:rPr>
          <w:rFonts w:ascii="Arial" w:hAnsi="Arial" w:cs="Arial"/>
          <w:b/>
          <w:bCs/>
        </w:rPr>
      </w:pPr>
      <w:r w:rsidRPr="000F6387">
        <w:rPr>
          <w:rFonts w:ascii="Arial" w:hAnsi="Arial" w:cs="Arial"/>
          <w:b/>
          <w:bCs/>
        </w:rPr>
        <w:t>ID number:</w:t>
      </w:r>
      <w:r w:rsidR="00676E35">
        <w:rPr>
          <w:rFonts w:ascii="Arial" w:hAnsi="Arial" w:cs="Arial"/>
          <w:b/>
          <w:bCs/>
        </w:rPr>
        <w:t xml:space="preserve"> </w:t>
      </w:r>
      <w:r w:rsidR="00816B5A" w:rsidRPr="00816B5A">
        <w:rPr>
          <w:rFonts w:ascii="Arial" w:hAnsi="Arial" w:cs="Arial"/>
          <w:b/>
          <w:bCs/>
        </w:rPr>
        <w:t>2512326</w:t>
      </w:r>
      <w:r w:rsidR="00676E35">
        <w:rPr>
          <w:rFonts w:ascii="Arial" w:hAnsi="Arial" w:cs="Arial"/>
          <w:b/>
          <w:bCs/>
        </w:rPr>
        <w:t>__________________</w:t>
      </w:r>
    </w:p>
    <w:p w14:paraId="0A40F6AD" w14:textId="77777777" w:rsidR="000F6387" w:rsidRPr="000F6387" w:rsidRDefault="000F6387" w:rsidP="00FB75C3">
      <w:pPr>
        <w:spacing w:line="360" w:lineRule="auto"/>
        <w:jc w:val="center"/>
        <w:rPr>
          <w:rFonts w:ascii="Arial" w:hAnsi="Arial" w:cs="Arial"/>
          <w:b/>
          <w:bCs/>
        </w:rPr>
      </w:pPr>
    </w:p>
    <w:p w14:paraId="2FB7F6F7" w14:textId="77777777" w:rsidR="000F6387" w:rsidRPr="000F6387" w:rsidRDefault="000F6387" w:rsidP="00FB75C3">
      <w:pPr>
        <w:spacing w:line="360" w:lineRule="auto"/>
        <w:jc w:val="center"/>
        <w:rPr>
          <w:rFonts w:ascii="Arial" w:hAnsi="Arial" w:cs="Arial"/>
          <w:b/>
          <w:bCs/>
        </w:rPr>
      </w:pPr>
      <w:r w:rsidRPr="000F6387">
        <w:rPr>
          <w:rFonts w:ascii="Arial" w:hAnsi="Arial" w:cs="Arial"/>
          <w:b/>
          <w:bCs/>
        </w:rPr>
        <w:t>Submitted to</w:t>
      </w:r>
    </w:p>
    <w:p w14:paraId="16F5D9CE" w14:textId="77777777" w:rsidR="000F6387" w:rsidRPr="000F6387" w:rsidRDefault="000F6387" w:rsidP="00FB75C3">
      <w:pPr>
        <w:spacing w:line="360" w:lineRule="auto"/>
        <w:jc w:val="center"/>
        <w:rPr>
          <w:rFonts w:ascii="Arial" w:hAnsi="Arial" w:cs="Arial"/>
          <w:b/>
          <w:bCs/>
        </w:rPr>
      </w:pPr>
      <w:r w:rsidRPr="000F6387">
        <w:rPr>
          <w:rFonts w:ascii="Arial" w:hAnsi="Arial" w:cs="Arial"/>
          <w:b/>
          <w:bCs/>
        </w:rPr>
        <w:t>Name of the lecturer: Masud Siddiqui</w:t>
      </w:r>
    </w:p>
    <w:p w14:paraId="63DD6DD1" w14:textId="77777777" w:rsidR="000F6387" w:rsidRPr="000F6387" w:rsidRDefault="000F6387" w:rsidP="00FB75C3">
      <w:pPr>
        <w:spacing w:line="360" w:lineRule="auto"/>
        <w:jc w:val="center"/>
        <w:rPr>
          <w:rFonts w:ascii="Arial" w:hAnsi="Arial" w:cs="Arial"/>
          <w:b/>
          <w:bCs/>
        </w:rPr>
      </w:pPr>
    </w:p>
    <w:p w14:paraId="47D8CDAB" w14:textId="77777777" w:rsidR="000F6387" w:rsidRPr="000F6387" w:rsidRDefault="000F6387" w:rsidP="00FB75C3">
      <w:pPr>
        <w:spacing w:line="360" w:lineRule="auto"/>
        <w:jc w:val="center"/>
        <w:rPr>
          <w:rFonts w:ascii="Arial" w:hAnsi="Arial" w:cs="Arial"/>
          <w:b/>
          <w:bCs/>
        </w:rPr>
      </w:pPr>
      <w:r w:rsidRPr="000F6387">
        <w:rPr>
          <w:rFonts w:ascii="Arial" w:hAnsi="Arial" w:cs="Arial"/>
          <w:b/>
          <w:bCs/>
        </w:rPr>
        <w:t>Submitted on</w:t>
      </w:r>
    </w:p>
    <w:p w14:paraId="69971C76" w14:textId="1AD12D0F" w:rsidR="00D47902" w:rsidRDefault="003C1E35" w:rsidP="00FB75C3">
      <w:pPr>
        <w:spacing w:line="360" w:lineRule="auto"/>
        <w:jc w:val="center"/>
        <w:rPr>
          <w:rFonts w:ascii="Arial" w:hAnsi="Arial" w:cs="Arial"/>
          <w:b/>
          <w:bCs/>
        </w:rPr>
      </w:pPr>
      <w:r>
        <w:rPr>
          <w:rFonts w:ascii="Arial" w:hAnsi="Arial" w:cs="Arial"/>
          <w:b/>
          <w:bCs/>
        </w:rPr>
        <w:t xml:space="preserve">Date: </w:t>
      </w:r>
      <w:r w:rsidR="001C372A">
        <w:rPr>
          <w:rFonts w:ascii="Arial" w:hAnsi="Arial" w:cs="Arial"/>
          <w:b/>
          <w:bCs/>
        </w:rPr>
        <w:t>_________________</w:t>
      </w:r>
    </w:p>
    <w:p w14:paraId="5B2A599F" w14:textId="77777777" w:rsidR="00D47902" w:rsidRDefault="00D47902" w:rsidP="00FB75C3">
      <w:pPr>
        <w:spacing w:line="360" w:lineRule="auto"/>
        <w:rPr>
          <w:rFonts w:ascii="Arial" w:hAnsi="Arial" w:cs="Arial"/>
          <w:b/>
          <w:bCs/>
        </w:rPr>
      </w:pPr>
      <w:r>
        <w:rPr>
          <w:rFonts w:ascii="Arial" w:hAnsi="Arial" w:cs="Arial"/>
          <w:b/>
          <w:bCs/>
        </w:rPr>
        <w:br w:type="page"/>
      </w:r>
    </w:p>
    <w:sdt>
      <w:sdtPr>
        <w:rPr>
          <w:rFonts w:asciiTheme="minorHAnsi" w:eastAsiaTheme="minorHAnsi" w:hAnsiTheme="minorHAnsi" w:cstheme="minorBidi"/>
          <w:color w:val="auto"/>
          <w:kern w:val="2"/>
          <w:sz w:val="22"/>
          <w:szCs w:val="22"/>
          <w:lang w:val="en-GB"/>
          <w14:ligatures w14:val="standardContextual"/>
        </w:rPr>
        <w:id w:val="-1670168939"/>
        <w:docPartObj>
          <w:docPartGallery w:val="Table of Contents"/>
          <w:docPartUnique/>
        </w:docPartObj>
      </w:sdtPr>
      <w:sdtEndPr>
        <w:rPr>
          <w:b/>
          <w:bCs/>
          <w:noProof/>
        </w:rPr>
      </w:sdtEndPr>
      <w:sdtContent>
        <w:p w14:paraId="5944FE45" w14:textId="398AE969" w:rsidR="00512D76" w:rsidRDefault="00512D76" w:rsidP="00FB75C3">
          <w:pPr>
            <w:pStyle w:val="TOCHeading"/>
            <w:spacing w:line="360" w:lineRule="auto"/>
            <w:jc w:val="center"/>
          </w:pPr>
          <w:r w:rsidRPr="00512D76">
            <w:rPr>
              <w:rStyle w:val="Heading1Char"/>
            </w:rPr>
            <w:t>Table of contents</w:t>
          </w:r>
        </w:p>
        <w:p w14:paraId="4FA22421" w14:textId="61985E5E" w:rsidR="00512D76" w:rsidRDefault="00512D76" w:rsidP="00FB75C3">
          <w:pPr>
            <w:pStyle w:val="TOC1"/>
            <w:tabs>
              <w:tab w:val="right" w:leader="dot" w:pos="9016"/>
            </w:tabs>
            <w:spacing w:line="360" w:lineRule="auto"/>
            <w:rPr>
              <w:rFonts w:eastAsiaTheme="minorEastAsia"/>
              <w:noProof/>
              <w:sz w:val="24"/>
              <w:szCs w:val="24"/>
              <w:lang w:eastAsia="en-GB"/>
            </w:rPr>
          </w:pPr>
          <w:r>
            <w:fldChar w:fldCharType="begin"/>
          </w:r>
          <w:r>
            <w:instrText xml:space="preserve"> TOC \o "1-3" \h \z \u </w:instrText>
          </w:r>
          <w:r>
            <w:fldChar w:fldCharType="separate"/>
          </w:r>
          <w:hyperlink w:anchor="_Toc212640866" w:history="1">
            <w:r w:rsidRPr="003F66B9">
              <w:rPr>
                <w:rStyle w:val="Hyperlink"/>
                <w:noProof/>
              </w:rPr>
              <w:t>1. Introduction</w:t>
            </w:r>
            <w:r>
              <w:rPr>
                <w:noProof/>
                <w:webHidden/>
              </w:rPr>
              <w:tab/>
            </w:r>
            <w:r>
              <w:rPr>
                <w:noProof/>
                <w:webHidden/>
              </w:rPr>
              <w:fldChar w:fldCharType="begin"/>
            </w:r>
            <w:r>
              <w:rPr>
                <w:noProof/>
                <w:webHidden/>
              </w:rPr>
              <w:instrText xml:space="preserve"> PAGEREF _Toc212640866 \h </w:instrText>
            </w:r>
            <w:r>
              <w:rPr>
                <w:noProof/>
                <w:webHidden/>
              </w:rPr>
            </w:r>
            <w:r>
              <w:rPr>
                <w:noProof/>
                <w:webHidden/>
              </w:rPr>
              <w:fldChar w:fldCharType="separate"/>
            </w:r>
            <w:r w:rsidR="003C1E35">
              <w:rPr>
                <w:noProof/>
                <w:webHidden/>
              </w:rPr>
              <w:t>3</w:t>
            </w:r>
            <w:r>
              <w:rPr>
                <w:noProof/>
                <w:webHidden/>
              </w:rPr>
              <w:fldChar w:fldCharType="end"/>
            </w:r>
          </w:hyperlink>
        </w:p>
        <w:p w14:paraId="1A50D7E3" w14:textId="0F455DB1" w:rsidR="00512D76" w:rsidRDefault="00512D76" w:rsidP="00FB75C3">
          <w:pPr>
            <w:pStyle w:val="TOC1"/>
            <w:tabs>
              <w:tab w:val="right" w:leader="dot" w:pos="9016"/>
            </w:tabs>
            <w:spacing w:line="360" w:lineRule="auto"/>
            <w:rPr>
              <w:rFonts w:eastAsiaTheme="minorEastAsia"/>
              <w:noProof/>
              <w:sz w:val="24"/>
              <w:szCs w:val="24"/>
              <w:lang w:eastAsia="en-GB"/>
            </w:rPr>
          </w:pPr>
          <w:hyperlink w:anchor="_Toc212640867" w:history="1">
            <w:r w:rsidRPr="003F66B9">
              <w:rPr>
                <w:rStyle w:val="Hyperlink"/>
                <w:noProof/>
              </w:rPr>
              <w:t>2. Research topic identification</w:t>
            </w:r>
            <w:r>
              <w:rPr>
                <w:noProof/>
                <w:webHidden/>
              </w:rPr>
              <w:tab/>
            </w:r>
            <w:r>
              <w:rPr>
                <w:noProof/>
                <w:webHidden/>
              </w:rPr>
              <w:fldChar w:fldCharType="begin"/>
            </w:r>
            <w:r>
              <w:rPr>
                <w:noProof/>
                <w:webHidden/>
              </w:rPr>
              <w:instrText xml:space="preserve"> PAGEREF _Toc212640867 \h </w:instrText>
            </w:r>
            <w:r>
              <w:rPr>
                <w:noProof/>
                <w:webHidden/>
              </w:rPr>
            </w:r>
            <w:r>
              <w:rPr>
                <w:noProof/>
                <w:webHidden/>
              </w:rPr>
              <w:fldChar w:fldCharType="separate"/>
            </w:r>
            <w:r w:rsidR="003C1E35">
              <w:rPr>
                <w:noProof/>
                <w:webHidden/>
              </w:rPr>
              <w:t>3</w:t>
            </w:r>
            <w:r>
              <w:rPr>
                <w:noProof/>
                <w:webHidden/>
              </w:rPr>
              <w:fldChar w:fldCharType="end"/>
            </w:r>
          </w:hyperlink>
        </w:p>
        <w:p w14:paraId="2A76E766" w14:textId="72B1187D" w:rsidR="00512D76" w:rsidRDefault="00512D76" w:rsidP="00FB75C3">
          <w:pPr>
            <w:pStyle w:val="TOC2"/>
            <w:tabs>
              <w:tab w:val="right" w:leader="dot" w:pos="9016"/>
            </w:tabs>
            <w:spacing w:line="360" w:lineRule="auto"/>
            <w:rPr>
              <w:rFonts w:eastAsiaTheme="minorEastAsia"/>
              <w:noProof/>
              <w:sz w:val="24"/>
              <w:szCs w:val="24"/>
              <w:lang w:eastAsia="en-GB"/>
            </w:rPr>
          </w:pPr>
          <w:hyperlink w:anchor="_Toc212640868" w:history="1">
            <w:r w:rsidRPr="003F66B9">
              <w:rPr>
                <w:rStyle w:val="Hyperlink"/>
                <w:noProof/>
              </w:rPr>
              <w:t>2.1 Identifying the problem/issue</w:t>
            </w:r>
            <w:r>
              <w:rPr>
                <w:noProof/>
                <w:webHidden/>
              </w:rPr>
              <w:tab/>
            </w:r>
            <w:r>
              <w:rPr>
                <w:noProof/>
                <w:webHidden/>
              </w:rPr>
              <w:fldChar w:fldCharType="begin"/>
            </w:r>
            <w:r>
              <w:rPr>
                <w:noProof/>
                <w:webHidden/>
              </w:rPr>
              <w:instrText xml:space="preserve"> PAGEREF _Toc212640868 \h </w:instrText>
            </w:r>
            <w:r>
              <w:rPr>
                <w:noProof/>
                <w:webHidden/>
              </w:rPr>
            </w:r>
            <w:r>
              <w:rPr>
                <w:noProof/>
                <w:webHidden/>
              </w:rPr>
              <w:fldChar w:fldCharType="separate"/>
            </w:r>
            <w:r w:rsidR="003C1E35">
              <w:rPr>
                <w:noProof/>
                <w:webHidden/>
              </w:rPr>
              <w:t>3</w:t>
            </w:r>
            <w:r>
              <w:rPr>
                <w:noProof/>
                <w:webHidden/>
              </w:rPr>
              <w:fldChar w:fldCharType="end"/>
            </w:r>
          </w:hyperlink>
        </w:p>
        <w:p w14:paraId="2E97F5EB" w14:textId="3511DBB0" w:rsidR="00512D76" w:rsidRDefault="00512D76" w:rsidP="00FB75C3">
          <w:pPr>
            <w:pStyle w:val="TOC2"/>
            <w:tabs>
              <w:tab w:val="right" w:leader="dot" w:pos="9016"/>
            </w:tabs>
            <w:spacing w:line="360" w:lineRule="auto"/>
            <w:rPr>
              <w:rFonts w:eastAsiaTheme="minorEastAsia"/>
              <w:noProof/>
              <w:sz w:val="24"/>
              <w:szCs w:val="24"/>
              <w:lang w:eastAsia="en-GB"/>
            </w:rPr>
          </w:pPr>
          <w:hyperlink w:anchor="_Toc212640869" w:history="1">
            <w:r w:rsidRPr="003F66B9">
              <w:rPr>
                <w:rStyle w:val="Hyperlink"/>
                <w:noProof/>
              </w:rPr>
              <w:t>2.2 Justification for the research</w:t>
            </w:r>
            <w:r>
              <w:rPr>
                <w:noProof/>
                <w:webHidden/>
              </w:rPr>
              <w:tab/>
            </w:r>
            <w:r>
              <w:rPr>
                <w:noProof/>
                <w:webHidden/>
              </w:rPr>
              <w:fldChar w:fldCharType="begin"/>
            </w:r>
            <w:r>
              <w:rPr>
                <w:noProof/>
                <w:webHidden/>
              </w:rPr>
              <w:instrText xml:space="preserve"> PAGEREF _Toc212640869 \h </w:instrText>
            </w:r>
            <w:r>
              <w:rPr>
                <w:noProof/>
                <w:webHidden/>
              </w:rPr>
            </w:r>
            <w:r>
              <w:rPr>
                <w:noProof/>
                <w:webHidden/>
              </w:rPr>
              <w:fldChar w:fldCharType="separate"/>
            </w:r>
            <w:r w:rsidR="003C1E35">
              <w:rPr>
                <w:noProof/>
                <w:webHidden/>
              </w:rPr>
              <w:t>3</w:t>
            </w:r>
            <w:r>
              <w:rPr>
                <w:noProof/>
                <w:webHidden/>
              </w:rPr>
              <w:fldChar w:fldCharType="end"/>
            </w:r>
          </w:hyperlink>
        </w:p>
        <w:p w14:paraId="16C20540" w14:textId="76A4A9F9" w:rsidR="00512D76" w:rsidRDefault="00512D76" w:rsidP="00FB75C3">
          <w:pPr>
            <w:pStyle w:val="TOC2"/>
            <w:tabs>
              <w:tab w:val="right" w:leader="dot" w:pos="9016"/>
            </w:tabs>
            <w:spacing w:line="360" w:lineRule="auto"/>
            <w:rPr>
              <w:rFonts w:eastAsiaTheme="minorEastAsia"/>
              <w:noProof/>
              <w:sz w:val="24"/>
              <w:szCs w:val="24"/>
              <w:lang w:eastAsia="en-GB"/>
            </w:rPr>
          </w:pPr>
          <w:hyperlink w:anchor="_Toc212640870" w:history="1">
            <w:r w:rsidRPr="003F66B9">
              <w:rPr>
                <w:rStyle w:val="Hyperlink"/>
                <w:noProof/>
              </w:rPr>
              <w:t>2.3 Literature review</w:t>
            </w:r>
            <w:r>
              <w:rPr>
                <w:noProof/>
                <w:webHidden/>
              </w:rPr>
              <w:tab/>
            </w:r>
            <w:r>
              <w:rPr>
                <w:noProof/>
                <w:webHidden/>
              </w:rPr>
              <w:fldChar w:fldCharType="begin"/>
            </w:r>
            <w:r>
              <w:rPr>
                <w:noProof/>
                <w:webHidden/>
              </w:rPr>
              <w:instrText xml:space="preserve"> PAGEREF _Toc212640870 \h </w:instrText>
            </w:r>
            <w:r>
              <w:rPr>
                <w:noProof/>
                <w:webHidden/>
              </w:rPr>
            </w:r>
            <w:r>
              <w:rPr>
                <w:noProof/>
                <w:webHidden/>
              </w:rPr>
              <w:fldChar w:fldCharType="separate"/>
            </w:r>
            <w:r w:rsidR="003C1E35">
              <w:rPr>
                <w:noProof/>
                <w:webHidden/>
              </w:rPr>
              <w:t>4</w:t>
            </w:r>
            <w:r>
              <w:rPr>
                <w:noProof/>
                <w:webHidden/>
              </w:rPr>
              <w:fldChar w:fldCharType="end"/>
            </w:r>
          </w:hyperlink>
        </w:p>
        <w:p w14:paraId="2C5029AA" w14:textId="23B7EBBD" w:rsidR="00512D76" w:rsidRDefault="00512D76" w:rsidP="00FB75C3">
          <w:pPr>
            <w:pStyle w:val="TOC2"/>
            <w:tabs>
              <w:tab w:val="right" w:leader="dot" w:pos="9016"/>
            </w:tabs>
            <w:spacing w:line="360" w:lineRule="auto"/>
            <w:rPr>
              <w:rFonts w:eastAsiaTheme="minorEastAsia"/>
              <w:noProof/>
              <w:sz w:val="24"/>
              <w:szCs w:val="24"/>
              <w:lang w:eastAsia="en-GB"/>
            </w:rPr>
          </w:pPr>
          <w:hyperlink w:anchor="_Toc212640871" w:history="1">
            <w:r w:rsidRPr="003F66B9">
              <w:rPr>
                <w:rStyle w:val="Hyperlink"/>
                <w:noProof/>
              </w:rPr>
              <w:t>2.4 Research methodology</w:t>
            </w:r>
            <w:r>
              <w:rPr>
                <w:noProof/>
                <w:webHidden/>
              </w:rPr>
              <w:tab/>
            </w:r>
            <w:r>
              <w:rPr>
                <w:noProof/>
                <w:webHidden/>
              </w:rPr>
              <w:fldChar w:fldCharType="begin"/>
            </w:r>
            <w:r>
              <w:rPr>
                <w:noProof/>
                <w:webHidden/>
              </w:rPr>
              <w:instrText xml:space="preserve"> PAGEREF _Toc212640871 \h </w:instrText>
            </w:r>
            <w:r>
              <w:rPr>
                <w:noProof/>
                <w:webHidden/>
              </w:rPr>
            </w:r>
            <w:r>
              <w:rPr>
                <w:noProof/>
                <w:webHidden/>
              </w:rPr>
              <w:fldChar w:fldCharType="separate"/>
            </w:r>
            <w:r w:rsidR="003C1E35">
              <w:rPr>
                <w:noProof/>
                <w:webHidden/>
              </w:rPr>
              <w:t>4</w:t>
            </w:r>
            <w:r>
              <w:rPr>
                <w:noProof/>
                <w:webHidden/>
              </w:rPr>
              <w:fldChar w:fldCharType="end"/>
            </w:r>
          </w:hyperlink>
        </w:p>
        <w:p w14:paraId="1A5B2831" w14:textId="01B4A9BB" w:rsidR="00512D76" w:rsidRDefault="00512D76" w:rsidP="00FB75C3">
          <w:pPr>
            <w:pStyle w:val="TOC1"/>
            <w:tabs>
              <w:tab w:val="right" w:leader="dot" w:pos="9016"/>
            </w:tabs>
            <w:spacing w:line="360" w:lineRule="auto"/>
            <w:rPr>
              <w:rFonts w:eastAsiaTheme="minorEastAsia"/>
              <w:noProof/>
              <w:sz w:val="24"/>
              <w:szCs w:val="24"/>
              <w:lang w:eastAsia="en-GB"/>
            </w:rPr>
          </w:pPr>
          <w:hyperlink w:anchor="_Toc212640872" w:history="1">
            <w:r w:rsidRPr="003F66B9">
              <w:rPr>
                <w:rStyle w:val="Hyperlink"/>
                <w:noProof/>
              </w:rPr>
              <w:t>3. Data collection</w:t>
            </w:r>
            <w:r>
              <w:rPr>
                <w:noProof/>
                <w:webHidden/>
              </w:rPr>
              <w:tab/>
            </w:r>
            <w:r>
              <w:rPr>
                <w:noProof/>
                <w:webHidden/>
              </w:rPr>
              <w:fldChar w:fldCharType="begin"/>
            </w:r>
            <w:r>
              <w:rPr>
                <w:noProof/>
                <w:webHidden/>
              </w:rPr>
              <w:instrText xml:space="preserve"> PAGEREF _Toc212640872 \h </w:instrText>
            </w:r>
            <w:r>
              <w:rPr>
                <w:noProof/>
                <w:webHidden/>
              </w:rPr>
            </w:r>
            <w:r>
              <w:rPr>
                <w:noProof/>
                <w:webHidden/>
              </w:rPr>
              <w:fldChar w:fldCharType="separate"/>
            </w:r>
            <w:r w:rsidR="003C1E35">
              <w:rPr>
                <w:noProof/>
                <w:webHidden/>
              </w:rPr>
              <w:t>5</w:t>
            </w:r>
            <w:r>
              <w:rPr>
                <w:noProof/>
                <w:webHidden/>
              </w:rPr>
              <w:fldChar w:fldCharType="end"/>
            </w:r>
          </w:hyperlink>
        </w:p>
        <w:p w14:paraId="36219394" w14:textId="4F2D0A92" w:rsidR="00512D76" w:rsidRDefault="00512D76" w:rsidP="00FB75C3">
          <w:pPr>
            <w:pStyle w:val="TOC2"/>
            <w:tabs>
              <w:tab w:val="right" w:leader="dot" w:pos="9016"/>
            </w:tabs>
            <w:spacing w:line="360" w:lineRule="auto"/>
            <w:rPr>
              <w:rFonts w:eastAsiaTheme="minorEastAsia"/>
              <w:noProof/>
              <w:sz w:val="24"/>
              <w:szCs w:val="24"/>
              <w:lang w:eastAsia="en-GB"/>
            </w:rPr>
          </w:pPr>
          <w:hyperlink w:anchor="_Toc212640873" w:history="1">
            <w:r w:rsidRPr="003F66B9">
              <w:rPr>
                <w:rStyle w:val="Hyperlink"/>
                <w:noProof/>
              </w:rPr>
              <w:t>3.1 Primary vs. Secondary Data</w:t>
            </w:r>
            <w:r>
              <w:rPr>
                <w:noProof/>
                <w:webHidden/>
              </w:rPr>
              <w:tab/>
            </w:r>
            <w:r>
              <w:rPr>
                <w:noProof/>
                <w:webHidden/>
              </w:rPr>
              <w:fldChar w:fldCharType="begin"/>
            </w:r>
            <w:r>
              <w:rPr>
                <w:noProof/>
                <w:webHidden/>
              </w:rPr>
              <w:instrText xml:space="preserve"> PAGEREF _Toc212640873 \h </w:instrText>
            </w:r>
            <w:r>
              <w:rPr>
                <w:noProof/>
                <w:webHidden/>
              </w:rPr>
            </w:r>
            <w:r>
              <w:rPr>
                <w:noProof/>
                <w:webHidden/>
              </w:rPr>
              <w:fldChar w:fldCharType="separate"/>
            </w:r>
            <w:r w:rsidR="003C1E35">
              <w:rPr>
                <w:noProof/>
                <w:webHidden/>
              </w:rPr>
              <w:t>5</w:t>
            </w:r>
            <w:r>
              <w:rPr>
                <w:noProof/>
                <w:webHidden/>
              </w:rPr>
              <w:fldChar w:fldCharType="end"/>
            </w:r>
          </w:hyperlink>
        </w:p>
        <w:p w14:paraId="41275BF3" w14:textId="4419FE2C" w:rsidR="00512D76" w:rsidRDefault="00512D76" w:rsidP="00FB75C3">
          <w:pPr>
            <w:pStyle w:val="TOC2"/>
            <w:tabs>
              <w:tab w:val="right" w:leader="dot" w:pos="9016"/>
            </w:tabs>
            <w:spacing w:line="360" w:lineRule="auto"/>
            <w:rPr>
              <w:rFonts w:eastAsiaTheme="minorEastAsia"/>
              <w:noProof/>
              <w:sz w:val="24"/>
              <w:szCs w:val="24"/>
              <w:lang w:eastAsia="en-GB"/>
            </w:rPr>
          </w:pPr>
          <w:hyperlink w:anchor="_Toc212640874" w:history="1">
            <w:r w:rsidRPr="003F66B9">
              <w:rPr>
                <w:rStyle w:val="Hyperlink"/>
                <w:noProof/>
              </w:rPr>
              <w:t>3.2 Data choice for this research</w:t>
            </w:r>
            <w:r>
              <w:rPr>
                <w:noProof/>
                <w:webHidden/>
              </w:rPr>
              <w:tab/>
            </w:r>
            <w:r>
              <w:rPr>
                <w:noProof/>
                <w:webHidden/>
              </w:rPr>
              <w:fldChar w:fldCharType="begin"/>
            </w:r>
            <w:r>
              <w:rPr>
                <w:noProof/>
                <w:webHidden/>
              </w:rPr>
              <w:instrText xml:space="preserve"> PAGEREF _Toc212640874 \h </w:instrText>
            </w:r>
            <w:r>
              <w:rPr>
                <w:noProof/>
                <w:webHidden/>
              </w:rPr>
            </w:r>
            <w:r>
              <w:rPr>
                <w:noProof/>
                <w:webHidden/>
              </w:rPr>
              <w:fldChar w:fldCharType="separate"/>
            </w:r>
            <w:r w:rsidR="003C1E35">
              <w:rPr>
                <w:noProof/>
                <w:webHidden/>
              </w:rPr>
              <w:t>5</w:t>
            </w:r>
            <w:r>
              <w:rPr>
                <w:noProof/>
                <w:webHidden/>
              </w:rPr>
              <w:fldChar w:fldCharType="end"/>
            </w:r>
          </w:hyperlink>
        </w:p>
        <w:p w14:paraId="1DFF422F" w14:textId="78DA0703" w:rsidR="00512D76" w:rsidRDefault="00512D76" w:rsidP="00FB75C3">
          <w:pPr>
            <w:pStyle w:val="TOC1"/>
            <w:tabs>
              <w:tab w:val="right" w:leader="dot" w:pos="9016"/>
            </w:tabs>
            <w:spacing w:line="360" w:lineRule="auto"/>
            <w:rPr>
              <w:rFonts w:eastAsiaTheme="minorEastAsia"/>
              <w:noProof/>
              <w:sz w:val="24"/>
              <w:szCs w:val="24"/>
              <w:lang w:eastAsia="en-GB"/>
            </w:rPr>
          </w:pPr>
          <w:hyperlink w:anchor="_Toc212640875" w:history="1">
            <w:r w:rsidRPr="003F66B9">
              <w:rPr>
                <w:rStyle w:val="Hyperlink"/>
                <w:noProof/>
              </w:rPr>
              <w:t>4. Conclusion</w:t>
            </w:r>
            <w:r>
              <w:rPr>
                <w:noProof/>
                <w:webHidden/>
              </w:rPr>
              <w:tab/>
            </w:r>
            <w:r>
              <w:rPr>
                <w:noProof/>
                <w:webHidden/>
              </w:rPr>
              <w:fldChar w:fldCharType="begin"/>
            </w:r>
            <w:r>
              <w:rPr>
                <w:noProof/>
                <w:webHidden/>
              </w:rPr>
              <w:instrText xml:space="preserve"> PAGEREF _Toc212640875 \h </w:instrText>
            </w:r>
            <w:r>
              <w:rPr>
                <w:noProof/>
                <w:webHidden/>
              </w:rPr>
            </w:r>
            <w:r>
              <w:rPr>
                <w:noProof/>
                <w:webHidden/>
              </w:rPr>
              <w:fldChar w:fldCharType="separate"/>
            </w:r>
            <w:r w:rsidR="003C1E35">
              <w:rPr>
                <w:noProof/>
                <w:webHidden/>
              </w:rPr>
              <w:t>5</w:t>
            </w:r>
            <w:r>
              <w:rPr>
                <w:noProof/>
                <w:webHidden/>
              </w:rPr>
              <w:fldChar w:fldCharType="end"/>
            </w:r>
          </w:hyperlink>
        </w:p>
        <w:p w14:paraId="649AD4CC" w14:textId="1D02161A" w:rsidR="00512D76" w:rsidRDefault="00512D76" w:rsidP="00FB75C3">
          <w:pPr>
            <w:pStyle w:val="TOC1"/>
            <w:tabs>
              <w:tab w:val="right" w:leader="dot" w:pos="9016"/>
            </w:tabs>
            <w:spacing w:line="360" w:lineRule="auto"/>
            <w:rPr>
              <w:rFonts w:eastAsiaTheme="minorEastAsia"/>
              <w:noProof/>
              <w:sz w:val="24"/>
              <w:szCs w:val="24"/>
              <w:lang w:eastAsia="en-GB"/>
            </w:rPr>
          </w:pPr>
          <w:hyperlink w:anchor="_Toc212640876" w:history="1">
            <w:r w:rsidRPr="003F66B9">
              <w:rPr>
                <w:rStyle w:val="Hyperlink"/>
                <w:noProof/>
              </w:rPr>
              <w:t>5. References</w:t>
            </w:r>
            <w:r>
              <w:rPr>
                <w:noProof/>
                <w:webHidden/>
              </w:rPr>
              <w:tab/>
            </w:r>
            <w:r>
              <w:rPr>
                <w:noProof/>
                <w:webHidden/>
              </w:rPr>
              <w:fldChar w:fldCharType="begin"/>
            </w:r>
            <w:r>
              <w:rPr>
                <w:noProof/>
                <w:webHidden/>
              </w:rPr>
              <w:instrText xml:space="preserve"> PAGEREF _Toc212640876 \h </w:instrText>
            </w:r>
            <w:r>
              <w:rPr>
                <w:noProof/>
                <w:webHidden/>
              </w:rPr>
            </w:r>
            <w:r>
              <w:rPr>
                <w:noProof/>
                <w:webHidden/>
              </w:rPr>
              <w:fldChar w:fldCharType="separate"/>
            </w:r>
            <w:r w:rsidR="003C1E35">
              <w:rPr>
                <w:noProof/>
                <w:webHidden/>
              </w:rPr>
              <w:t>5</w:t>
            </w:r>
            <w:r>
              <w:rPr>
                <w:noProof/>
                <w:webHidden/>
              </w:rPr>
              <w:fldChar w:fldCharType="end"/>
            </w:r>
          </w:hyperlink>
        </w:p>
        <w:p w14:paraId="46DB8032" w14:textId="22E27A24" w:rsidR="00512D76" w:rsidRDefault="00512D76" w:rsidP="00FB75C3">
          <w:pPr>
            <w:spacing w:line="360" w:lineRule="auto"/>
          </w:pPr>
          <w:r>
            <w:rPr>
              <w:b/>
              <w:bCs/>
              <w:noProof/>
            </w:rPr>
            <w:fldChar w:fldCharType="end"/>
          </w:r>
        </w:p>
      </w:sdtContent>
    </w:sdt>
    <w:p w14:paraId="1A1329AB" w14:textId="3CD71C4F" w:rsidR="000F6387" w:rsidRPr="000F6387" w:rsidRDefault="000F6387" w:rsidP="00FB75C3">
      <w:pPr>
        <w:spacing w:line="360" w:lineRule="auto"/>
        <w:jc w:val="center"/>
        <w:rPr>
          <w:rFonts w:ascii="Arial" w:hAnsi="Arial" w:cs="Arial"/>
          <w:b/>
          <w:bCs/>
        </w:rPr>
      </w:pPr>
      <w:r w:rsidRPr="000F6387">
        <w:rPr>
          <w:rFonts w:ascii="Arial" w:hAnsi="Arial" w:cs="Arial"/>
          <w:b/>
          <w:bCs/>
        </w:rPr>
        <w:br w:type="page"/>
      </w:r>
    </w:p>
    <w:p w14:paraId="58104B04" w14:textId="778689D1" w:rsidR="00C312E7" w:rsidRDefault="00D47902" w:rsidP="00FB75C3">
      <w:pPr>
        <w:spacing w:line="360" w:lineRule="auto"/>
        <w:rPr>
          <w:rFonts w:ascii="Arial" w:hAnsi="Arial" w:cs="Arial"/>
          <w:b/>
          <w:bCs/>
        </w:rPr>
      </w:pPr>
      <w:r>
        <w:rPr>
          <w:rFonts w:ascii="Arial" w:hAnsi="Arial" w:cs="Arial"/>
          <w:b/>
          <w:bCs/>
        </w:rPr>
        <w:lastRenderedPageBreak/>
        <w:t>R</w:t>
      </w:r>
      <w:r w:rsidR="00C82FE1" w:rsidRPr="000F6387">
        <w:rPr>
          <w:rFonts w:ascii="Arial" w:hAnsi="Arial" w:cs="Arial"/>
          <w:b/>
          <w:bCs/>
        </w:rPr>
        <w:t xml:space="preserve">esearch </w:t>
      </w:r>
      <w:r w:rsidR="00B83C72" w:rsidRPr="000F6387">
        <w:rPr>
          <w:rFonts w:ascii="Arial" w:hAnsi="Arial" w:cs="Arial"/>
          <w:b/>
          <w:bCs/>
        </w:rPr>
        <w:t>t</w:t>
      </w:r>
      <w:r w:rsidR="00C82FE1" w:rsidRPr="000F6387">
        <w:rPr>
          <w:rFonts w:ascii="Arial" w:hAnsi="Arial" w:cs="Arial"/>
          <w:b/>
          <w:bCs/>
        </w:rPr>
        <w:t>opic</w:t>
      </w:r>
      <w:r w:rsidR="00B83C72" w:rsidRPr="000F6387">
        <w:rPr>
          <w:rFonts w:ascii="Arial" w:hAnsi="Arial" w:cs="Arial"/>
          <w:b/>
          <w:bCs/>
        </w:rPr>
        <w:t xml:space="preserve">: </w:t>
      </w:r>
      <w:r w:rsidR="00C312E7">
        <w:rPr>
          <w:rFonts w:ascii="Arial" w:hAnsi="Arial" w:cs="Arial"/>
          <w:b/>
          <w:bCs/>
        </w:rPr>
        <w:t>The effect of Covid 19</w:t>
      </w:r>
      <w:r w:rsidR="00AE2111">
        <w:rPr>
          <w:rFonts w:ascii="Arial" w:hAnsi="Arial" w:cs="Arial"/>
          <w:b/>
          <w:bCs/>
        </w:rPr>
        <w:t xml:space="preserve"> </w:t>
      </w:r>
      <w:r w:rsidR="00AE2111" w:rsidRPr="00AE2111">
        <w:rPr>
          <w:rFonts w:ascii="Arial" w:hAnsi="Arial" w:cs="Arial"/>
          <w:b/>
          <w:bCs/>
        </w:rPr>
        <w:t xml:space="preserve">on </w:t>
      </w:r>
      <w:r w:rsidR="00AE2111">
        <w:rPr>
          <w:rFonts w:ascii="Arial" w:hAnsi="Arial" w:cs="Arial"/>
          <w:b/>
          <w:bCs/>
        </w:rPr>
        <w:t xml:space="preserve">the UK </w:t>
      </w:r>
      <w:r w:rsidR="00AE2111" w:rsidRPr="00AE2111">
        <w:rPr>
          <w:rFonts w:ascii="Arial" w:hAnsi="Arial" w:cs="Arial"/>
          <w:b/>
          <w:bCs/>
        </w:rPr>
        <w:t>health and social care</w:t>
      </w:r>
    </w:p>
    <w:p w14:paraId="5005338C" w14:textId="4ECE3691" w:rsidR="00C82FE1" w:rsidRPr="000F6387" w:rsidRDefault="00B83C72" w:rsidP="00FB75C3">
      <w:pPr>
        <w:spacing w:line="360" w:lineRule="auto"/>
        <w:rPr>
          <w:rFonts w:ascii="Arial" w:hAnsi="Arial" w:cs="Arial"/>
        </w:rPr>
      </w:pPr>
      <w:r w:rsidRPr="000F6387">
        <w:rPr>
          <w:rFonts w:ascii="Arial" w:hAnsi="Arial" w:cs="Arial"/>
          <w:b/>
          <w:bCs/>
        </w:rPr>
        <w:t>___________________________________________________________</w:t>
      </w:r>
    </w:p>
    <w:p w14:paraId="7B5D35A2" w14:textId="77777777" w:rsidR="00322395" w:rsidRDefault="00322395" w:rsidP="00FB75C3">
      <w:pPr>
        <w:spacing w:line="360" w:lineRule="auto"/>
        <w:rPr>
          <w:rStyle w:val="Heading1Char"/>
        </w:rPr>
      </w:pPr>
      <w:bookmarkStart w:id="0" w:name="_Toc212640866"/>
    </w:p>
    <w:p w14:paraId="36E9590B" w14:textId="77777777" w:rsidR="00322395" w:rsidRDefault="00322395" w:rsidP="00FB75C3">
      <w:pPr>
        <w:spacing w:line="360" w:lineRule="auto"/>
        <w:rPr>
          <w:rStyle w:val="Heading1Char"/>
        </w:rPr>
      </w:pPr>
    </w:p>
    <w:p w14:paraId="729754A7" w14:textId="41DF8475" w:rsidR="00C82FE1" w:rsidRDefault="00C82FE1" w:rsidP="00FB75C3">
      <w:pPr>
        <w:spacing w:line="360" w:lineRule="auto"/>
        <w:rPr>
          <w:rFonts w:ascii="Arial" w:hAnsi="Arial" w:cs="Arial"/>
          <w:b/>
          <w:bCs/>
        </w:rPr>
      </w:pPr>
      <w:r w:rsidRPr="00D47902">
        <w:rPr>
          <w:rStyle w:val="Heading1Char"/>
        </w:rPr>
        <w:t>1. Introduction</w:t>
      </w:r>
      <w:bookmarkEnd w:id="0"/>
      <w:r w:rsidRPr="000F6387">
        <w:rPr>
          <w:rFonts w:ascii="Arial" w:hAnsi="Arial" w:cs="Arial"/>
          <w:b/>
          <w:bCs/>
        </w:rPr>
        <w:t xml:space="preserve"> (200 words)</w:t>
      </w:r>
    </w:p>
    <w:p w14:paraId="7EA47C06" w14:textId="5C5188B5" w:rsidR="00551F79" w:rsidRPr="00551F79" w:rsidRDefault="00551F79" w:rsidP="00551F79">
      <w:pPr>
        <w:spacing w:before="100" w:beforeAutospacing="1" w:after="100" w:afterAutospacing="1" w:line="240" w:lineRule="auto"/>
        <w:rPr>
          <w:rFonts w:ascii="Times New Roman" w:eastAsiaTheme="minorEastAsia" w:hAnsi="Times New Roman" w:cs="Times New Roman"/>
          <w:kern w:val="0"/>
          <w:sz w:val="24"/>
          <w:szCs w:val="24"/>
          <w:lang w:eastAsia="en-GB"/>
          <w14:ligatures w14:val="none"/>
        </w:rPr>
      </w:pPr>
    </w:p>
    <w:p w14:paraId="0736DF47" w14:textId="77777777" w:rsidR="00551F79" w:rsidRPr="00551F79" w:rsidRDefault="00551F79" w:rsidP="00551F79">
      <w:pPr>
        <w:spacing w:after="0" w:line="240" w:lineRule="auto"/>
        <w:rPr>
          <w:rFonts w:ascii="Times New Roman" w:eastAsia="Times New Roman" w:hAnsi="Times New Roman" w:cs="Times New Roman"/>
          <w:kern w:val="0"/>
          <w:sz w:val="24"/>
          <w:szCs w:val="24"/>
          <w:lang w:eastAsia="en-GB"/>
          <w14:ligatures w14:val="none"/>
        </w:rPr>
      </w:pPr>
      <w:r w:rsidRPr="00551F79">
        <w:rPr>
          <w:rFonts w:ascii="Times New Roman" w:eastAsia="Times New Roman" w:hAnsi="Times New Roman" w:cs="Times New Roman"/>
          <w:noProof/>
          <w:kern w:val="0"/>
          <w:sz w:val="24"/>
          <w:szCs w:val="24"/>
          <w:lang w:eastAsia="en-GB"/>
          <w14:ligatures w14:val="none"/>
        </w:rPr>
        <mc:AlternateContent>
          <mc:Choice Requires="wps">
            <w:drawing>
              <wp:inline distT="0" distB="0" distL="0" distR="0" wp14:anchorId="3B92252F" wp14:editId="70A94B92">
                <wp:extent cx="5731510" cy="1270"/>
                <wp:effectExtent l="0" t="31750" r="0" b="36830"/>
                <wp:docPr id="1902239863" name="Rectangle 1"/>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583C5BF6" id="Rectangle 1" o:spid="_x0000_s1026" style="width:451.3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" filled="f">
                <w10:anchorlock/>
              </v:rect>
            </w:pict>
          </mc:Fallback>
        </mc:AlternateContent>
      </w:r>
    </w:p>
    <w:p w14:paraId="5F206C40" w14:textId="77777777" w:rsidR="00551F79" w:rsidRPr="00551F79" w:rsidRDefault="00551F79" w:rsidP="00551F79">
      <w:pPr>
        <w:spacing w:before="100" w:beforeAutospacing="1" w:after="100" w:afterAutospacing="1" w:line="240" w:lineRule="auto"/>
        <w:rPr>
          <w:rFonts w:ascii="Times New Roman" w:eastAsiaTheme="minorEastAsia" w:hAnsi="Times New Roman" w:cs="Times New Roman"/>
          <w:kern w:val="0"/>
          <w:sz w:val="24"/>
          <w:szCs w:val="24"/>
          <w:lang w:eastAsia="en-GB"/>
          <w14:ligatures w14:val="none"/>
        </w:rPr>
      </w:pPr>
      <w:r w:rsidRPr="00551F79">
        <w:rPr>
          <w:rFonts w:ascii="Times New Roman" w:eastAsiaTheme="minorEastAsia" w:hAnsi="Times New Roman" w:cs="Times New Roman"/>
          <w:kern w:val="0"/>
          <w:sz w:val="24"/>
          <w:szCs w:val="24"/>
          <w:lang w:eastAsia="en-GB"/>
          <w14:ligatures w14:val="none"/>
        </w:rPr>
        <w:t>Introduction</w:t>
      </w:r>
    </w:p>
    <w:p w14:paraId="79E5BBB2" w14:textId="77777777" w:rsidR="00551F79" w:rsidRPr="00551F79" w:rsidRDefault="00551F79" w:rsidP="00551F79">
      <w:pPr>
        <w:spacing w:before="100" w:beforeAutospacing="1" w:after="100" w:afterAutospacing="1" w:line="240" w:lineRule="auto"/>
        <w:rPr>
          <w:rFonts w:ascii="Times New Roman" w:eastAsiaTheme="minorEastAsia" w:hAnsi="Times New Roman" w:cs="Times New Roman"/>
          <w:kern w:val="0"/>
          <w:sz w:val="24"/>
          <w:szCs w:val="24"/>
          <w:lang w:eastAsia="en-GB"/>
          <w14:ligatures w14:val="none"/>
        </w:rPr>
      </w:pPr>
    </w:p>
    <w:p w14:paraId="7D5EA3CE" w14:textId="77777777" w:rsidR="00551F79" w:rsidRPr="00551F79" w:rsidRDefault="00551F79" w:rsidP="00551F79">
      <w:pPr>
        <w:spacing w:before="100" w:beforeAutospacing="1" w:after="100" w:afterAutospacing="1" w:line="240" w:lineRule="auto"/>
        <w:rPr>
          <w:rFonts w:ascii="Times New Roman" w:eastAsiaTheme="minorEastAsia" w:hAnsi="Times New Roman" w:cs="Times New Roman"/>
          <w:kern w:val="0"/>
          <w:sz w:val="24"/>
          <w:szCs w:val="24"/>
          <w:lang w:eastAsia="en-GB"/>
          <w14:ligatures w14:val="none"/>
        </w:rPr>
      </w:pPr>
      <w:r w:rsidRPr="00551F79">
        <w:rPr>
          <w:rFonts w:ascii="Times New Roman" w:eastAsiaTheme="minorEastAsia" w:hAnsi="Times New Roman" w:cs="Times New Roman"/>
          <w:kern w:val="0"/>
          <w:sz w:val="24"/>
          <w:szCs w:val="24"/>
          <w:lang w:eastAsia="en-GB"/>
          <w14:ligatures w14:val="none"/>
        </w:rPr>
        <w:t xml:space="preserve">The COVID-19 pandemic has had a significant impact </w:t>
      </w:r>
      <w:bookmarkStart w:id="1" w:name="_Hlk213343550"/>
      <w:r w:rsidRPr="00551F79">
        <w:rPr>
          <w:rFonts w:ascii="Times New Roman" w:eastAsiaTheme="minorEastAsia" w:hAnsi="Times New Roman" w:cs="Times New Roman"/>
          <w:kern w:val="0"/>
          <w:sz w:val="24"/>
          <w:szCs w:val="24"/>
          <w:lang w:eastAsia="en-GB"/>
          <w14:ligatures w14:val="none"/>
        </w:rPr>
        <w:t xml:space="preserve">on health and social care </w:t>
      </w:r>
      <w:bookmarkEnd w:id="1"/>
      <w:r w:rsidRPr="00551F79">
        <w:rPr>
          <w:rFonts w:ascii="Times New Roman" w:eastAsiaTheme="minorEastAsia" w:hAnsi="Times New Roman" w:cs="Times New Roman"/>
          <w:kern w:val="0"/>
          <w:sz w:val="24"/>
          <w:szCs w:val="24"/>
          <w:lang w:eastAsia="en-GB"/>
          <w14:ligatures w14:val="none"/>
        </w:rPr>
        <w:t>(HSC) in the UK, affecting individuals, families, and healthcare services. This research focuses on understanding the effects of COVID-19, which caused widespread illness, increased mortality, and long-term health conditions. The issue is highly relevant to HSC because it has placed extraordinary pressure on healthcare services, disrupted social care provision, and affected the mental, emotional, and social wellbeing of individuals and families. Vulnerable groups, including the elderly, people with disabilities, and those with pre-existing conditions, have been particularly affected, highlighting the importance of examining this issue in the UK context.</w:t>
      </w:r>
    </w:p>
    <w:p w14:paraId="32BF17B0" w14:textId="77777777" w:rsidR="00551F79" w:rsidRPr="00551F79" w:rsidRDefault="00551F79" w:rsidP="00551F79">
      <w:pPr>
        <w:spacing w:before="100" w:beforeAutospacing="1" w:after="100" w:afterAutospacing="1" w:line="240" w:lineRule="auto"/>
        <w:rPr>
          <w:rFonts w:ascii="Times New Roman" w:eastAsiaTheme="minorEastAsia" w:hAnsi="Times New Roman" w:cs="Times New Roman"/>
          <w:kern w:val="0"/>
          <w:sz w:val="24"/>
          <w:szCs w:val="24"/>
          <w:lang w:eastAsia="en-GB"/>
          <w14:ligatures w14:val="none"/>
        </w:rPr>
      </w:pPr>
    </w:p>
    <w:p w14:paraId="67FC8C88" w14:textId="77777777" w:rsidR="00551F79" w:rsidRPr="00551F79" w:rsidRDefault="00551F79" w:rsidP="00551F79">
      <w:pPr>
        <w:spacing w:before="100" w:beforeAutospacing="1" w:after="100" w:afterAutospacing="1" w:line="240" w:lineRule="auto"/>
        <w:rPr>
          <w:rFonts w:ascii="Times New Roman" w:eastAsiaTheme="minorEastAsia" w:hAnsi="Times New Roman" w:cs="Times New Roman"/>
          <w:kern w:val="0"/>
          <w:sz w:val="24"/>
          <w:szCs w:val="24"/>
          <w:lang w:eastAsia="en-GB"/>
          <w14:ligatures w14:val="none"/>
        </w:rPr>
      </w:pPr>
      <w:r w:rsidRPr="00551F79">
        <w:rPr>
          <w:rFonts w:ascii="Times New Roman" w:eastAsiaTheme="minorEastAsia" w:hAnsi="Times New Roman" w:cs="Times New Roman"/>
          <w:kern w:val="0"/>
          <w:sz w:val="24"/>
          <w:szCs w:val="24"/>
          <w:lang w:eastAsia="en-GB"/>
          <w14:ligatures w14:val="none"/>
        </w:rPr>
        <w:t>The aim of this research is to explore the effects of COVID-19 on individuals and the health and social care sector, investigating the challenges faced and identifying possible solutions to support recovery and improve outcomes.</w:t>
      </w:r>
    </w:p>
    <w:p w14:paraId="5EA83630" w14:textId="77777777" w:rsidR="00551F79" w:rsidRPr="00551F79" w:rsidRDefault="00551F79" w:rsidP="00551F79">
      <w:pPr>
        <w:spacing w:before="100" w:beforeAutospacing="1" w:after="100" w:afterAutospacing="1" w:line="240" w:lineRule="auto"/>
        <w:rPr>
          <w:rFonts w:ascii="Times New Roman" w:eastAsiaTheme="minorEastAsia" w:hAnsi="Times New Roman" w:cs="Times New Roman"/>
          <w:kern w:val="0"/>
          <w:sz w:val="24"/>
          <w:szCs w:val="24"/>
          <w:lang w:eastAsia="en-GB"/>
          <w14:ligatures w14:val="none"/>
        </w:rPr>
      </w:pPr>
    </w:p>
    <w:p w14:paraId="7633C825" w14:textId="54580FC8" w:rsidR="00551F79" w:rsidRPr="00551F79" w:rsidRDefault="00551F79" w:rsidP="00551F79">
      <w:pPr>
        <w:spacing w:before="100" w:beforeAutospacing="1" w:after="100" w:afterAutospacing="1" w:line="240" w:lineRule="auto"/>
        <w:rPr>
          <w:rFonts w:ascii="Times New Roman" w:eastAsiaTheme="minorEastAsia" w:hAnsi="Times New Roman" w:cs="Times New Roman"/>
          <w:kern w:val="0"/>
          <w:sz w:val="24"/>
          <w:szCs w:val="24"/>
          <w:lang w:eastAsia="en-GB"/>
          <w14:ligatures w14:val="none"/>
        </w:rPr>
      </w:pPr>
      <w:r w:rsidRPr="00551F79">
        <w:rPr>
          <w:rFonts w:ascii="Times New Roman" w:eastAsiaTheme="minorEastAsia" w:hAnsi="Times New Roman" w:cs="Times New Roman"/>
          <w:kern w:val="0"/>
          <w:sz w:val="24"/>
          <w:szCs w:val="24"/>
          <w:lang w:eastAsia="en-GB"/>
          <w14:ligatures w14:val="none"/>
        </w:rPr>
        <w:t>This report will cover several key areas: problem identification, highlighting the main issues caused by COVID-19; justification, explaining why the topic is significant in the UK; sources, outlining the information and evidence used; and research methodology and data collection, describing how the research was conducted and evidence gathered. By examining these areas, the research will provide insight into the pandemic’s long-term impact on HSC and strategies for future resilience.</w:t>
      </w:r>
      <w:r w:rsidR="00522857">
        <w:rPr>
          <w:rFonts w:ascii="Times New Roman" w:eastAsiaTheme="minorEastAsia" w:hAnsi="Times New Roman" w:cs="Times New Roman"/>
          <w:kern w:val="0"/>
          <w:sz w:val="24"/>
          <w:szCs w:val="24"/>
          <w:lang w:eastAsia="en-GB"/>
          <w14:ligatures w14:val="none"/>
        </w:rPr>
        <w:t>[</w:t>
      </w:r>
      <w:r w:rsidR="003330CA">
        <w:rPr>
          <w:rFonts w:ascii="Times New Roman" w:eastAsiaTheme="minorEastAsia" w:hAnsi="Times New Roman" w:cs="Times New Roman"/>
          <w:kern w:val="0"/>
          <w:sz w:val="24"/>
          <w:szCs w:val="24"/>
          <w:lang w:eastAsia="en-GB"/>
          <w14:ligatures w14:val="none"/>
        </w:rPr>
        <w:t xml:space="preserve">World Health </w:t>
      </w:r>
      <w:r w:rsidR="00343356">
        <w:rPr>
          <w:rFonts w:ascii="Times New Roman" w:eastAsiaTheme="minorEastAsia" w:hAnsi="Times New Roman" w:cs="Times New Roman"/>
          <w:kern w:val="0"/>
          <w:sz w:val="24"/>
          <w:szCs w:val="24"/>
          <w:lang w:eastAsia="en-GB"/>
          <w14:ligatures w14:val="none"/>
        </w:rPr>
        <w:t>Organization</w:t>
      </w:r>
      <w:r w:rsidR="003330CA">
        <w:rPr>
          <w:rFonts w:ascii="Times New Roman" w:eastAsiaTheme="minorEastAsia" w:hAnsi="Times New Roman" w:cs="Times New Roman"/>
          <w:kern w:val="0"/>
          <w:sz w:val="24"/>
          <w:szCs w:val="24"/>
          <w:lang w:eastAsia="en-GB"/>
          <w14:ligatures w14:val="none"/>
        </w:rPr>
        <w:t>, 2020</w:t>
      </w:r>
      <w:r w:rsidR="002E7056">
        <w:rPr>
          <w:rFonts w:ascii="Times New Roman" w:eastAsiaTheme="minorEastAsia" w:hAnsi="Times New Roman" w:cs="Times New Roman"/>
          <w:kern w:val="0"/>
          <w:sz w:val="24"/>
          <w:szCs w:val="24"/>
          <w:lang w:eastAsia="en-GB"/>
          <w14:ligatures w14:val="none"/>
        </w:rPr>
        <w:t>; N</w:t>
      </w:r>
      <w:r w:rsidR="009A6B96">
        <w:rPr>
          <w:rFonts w:ascii="Times New Roman" w:eastAsiaTheme="minorEastAsia" w:hAnsi="Times New Roman" w:cs="Times New Roman"/>
          <w:kern w:val="0"/>
          <w:sz w:val="24"/>
          <w:szCs w:val="24"/>
          <w:lang w:eastAsia="en-GB"/>
          <w14:ligatures w14:val="none"/>
        </w:rPr>
        <w:t>HS</w:t>
      </w:r>
      <w:r w:rsidR="002E7056">
        <w:rPr>
          <w:rFonts w:ascii="Times New Roman" w:eastAsiaTheme="minorEastAsia" w:hAnsi="Times New Roman" w:cs="Times New Roman"/>
          <w:kern w:val="0"/>
          <w:sz w:val="24"/>
          <w:szCs w:val="24"/>
          <w:lang w:eastAsia="en-GB"/>
          <w14:ligatures w14:val="none"/>
        </w:rPr>
        <w:t xml:space="preserve"> England</w:t>
      </w:r>
      <w:r w:rsidR="00343356">
        <w:rPr>
          <w:rFonts w:ascii="Times New Roman" w:eastAsiaTheme="minorEastAsia" w:hAnsi="Times New Roman" w:cs="Times New Roman"/>
          <w:kern w:val="0"/>
          <w:sz w:val="24"/>
          <w:szCs w:val="24"/>
          <w:lang w:eastAsia="en-GB"/>
          <w14:ligatures w14:val="none"/>
        </w:rPr>
        <w:t>, 2022</w:t>
      </w:r>
    </w:p>
    <w:p w14:paraId="7C2F7DD2" w14:textId="77777777" w:rsidR="00322395" w:rsidRPr="000F6387" w:rsidRDefault="00322395" w:rsidP="00FB75C3">
      <w:pPr>
        <w:spacing w:line="360" w:lineRule="auto"/>
        <w:rPr>
          <w:rFonts w:ascii="Arial" w:hAnsi="Arial" w:cs="Arial"/>
          <w:b/>
          <w:bCs/>
        </w:rPr>
      </w:pPr>
    </w:p>
    <w:p w14:paraId="3C9C1C4D" w14:textId="3EC0EFE4" w:rsidR="00C82FE1" w:rsidRDefault="00C82FE1" w:rsidP="00FB75C3">
      <w:pPr>
        <w:spacing w:line="360" w:lineRule="auto"/>
        <w:rPr>
          <w:rFonts w:ascii="Arial" w:hAnsi="Arial" w:cs="Arial"/>
        </w:rPr>
      </w:pPr>
    </w:p>
    <w:p w14:paraId="5D573408" w14:textId="77777777" w:rsidR="00322395" w:rsidRPr="000F6387" w:rsidRDefault="00322395" w:rsidP="00FB75C3">
      <w:pPr>
        <w:spacing w:line="360" w:lineRule="auto"/>
        <w:rPr>
          <w:rFonts w:ascii="Arial" w:hAnsi="Arial" w:cs="Arial"/>
        </w:rPr>
      </w:pPr>
    </w:p>
    <w:p w14:paraId="4BF67C41" w14:textId="77777777" w:rsidR="00C82FE1" w:rsidRPr="000F6387" w:rsidRDefault="00C82FE1" w:rsidP="00FB75C3">
      <w:pPr>
        <w:pStyle w:val="Heading1"/>
        <w:spacing w:line="360" w:lineRule="auto"/>
        <w:rPr>
          <w:b w:val="0"/>
        </w:rPr>
      </w:pPr>
      <w:bookmarkStart w:id="2" w:name="_Toc212640867"/>
      <w:r w:rsidRPr="000F6387">
        <w:lastRenderedPageBreak/>
        <w:t>2. Research topic identification</w:t>
      </w:r>
      <w:bookmarkEnd w:id="2"/>
    </w:p>
    <w:p w14:paraId="0382C32C" w14:textId="77777777" w:rsidR="00FB75C3" w:rsidRDefault="00FB75C3" w:rsidP="00FB75C3">
      <w:pPr>
        <w:spacing w:line="360" w:lineRule="auto"/>
        <w:rPr>
          <w:rStyle w:val="Heading2Char"/>
        </w:rPr>
      </w:pPr>
      <w:bookmarkStart w:id="3" w:name="_Toc212640868"/>
    </w:p>
    <w:bookmarkEnd w:id="3"/>
    <w:p w14:paraId="59F8C0C7" w14:textId="7980919B" w:rsidR="0038789F" w:rsidRPr="0038789F" w:rsidRDefault="0038789F">
      <w:pPr>
        <w:pStyle w:val="p1"/>
      </w:pPr>
      <w:r w:rsidRPr="0038789F">
        <w:t>:</w:t>
      </w:r>
    </w:p>
    <w:p w14:paraId="37086850" w14:textId="77777777" w:rsidR="0038789F" w:rsidRPr="0038789F" w:rsidRDefault="0038789F" w:rsidP="0038789F">
      <w:pPr>
        <w:spacing w:after="0" w:line="240" w:lineRule="auto"/>
        <w:rPr>
          <w:rFonts w:ascii="Times New Roman" w:eastAsia="Times New Roman" w:hAnsi="Times New Roman" w:cs="Times New Roman"/>
          <w:kern w:val="0"/>
          <w:sz w:val="24"/>
          <w:szCs w:val="24"/>
          <w:lang w:eastAsia="en-GB"/>
          <w14:ligatures w14:val="none"/>
        </w:rPr>
      </w:pPr>
      <w:r w:rsidRPr="0038789F">
        <w:rPr>
          <w:rFonts w:ascii="Times New Roman" w:eastAsia="Times New Roman" w:hAnsi="Times New Roman" w:cs="Times New Roman"/>
          <w:noProof/>
          <w:kern w:val="0"/>
          <w:sz w:val="24"/>
          <w:szCs w:val="24"/>
          <w:lang w:eastAsia="en-GB"/>
          <w14:ligatures w14:val="none"/>
        </w:rPr>
        <mc:AlternateContent>
          <mc:Choice Requires="wps">
            <w:drawing>
              <wp:inline distT="0" distB="0" distL="0" distR="0" wp14:anchorId="399B9508" wp14:editId="20B12F79">
                <wp:extent cx="5731510" cy="1270"/>
                <wp:effectExtent l="0" t="31750" r="0" b="36830"/>
                <wp:docPr id="76865344" name="Rectangle 1"/>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103C14DA" id="Rectangle 1" o:spid="_x0000_s1026" style="width:451.3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" filled="f">
                <w10:anchorlock/>
              </v:rect>
            </w:pict>
          </mc:Fallback>
        </mc:AlternateContent>
      </w:r>
    </w:p>
    <w:p w14:paraId="58968C9E" w14:textId="643F2BE5" w:rsidR="0038789F" w:rsidRPr="0038789F" w:rsidRDefault="0038789F" w:rsidP="0038789F">
      <w:pPr>
        <w:spacing w:before="100" w:beforeAutospacing="1" w:after="100" w:afterAutospacing="1" w:line="240" w:lineRule="auto"/>
        <w:rPr>
          <w:rFonts w:ascii="Times New Roman" w:eastAsiaTheme="minorEastAsia" w:hAnsi="Times New Roman" w:cs="Times New Roman"/>
          <w:kern w:val="0"/>
          <w:sz w:val="24"/>
          <w:szCs w:val="24"/>
          <w:lang w:eastAsia="en-GB"/>
          <w14:ligatures w14:val="none"/>
        </w:rPr>
      </w:pPr>
      <w:r w:rsidRPr="0038789F">
        <w:rPr>
          <w:rFonts w:ascii="Times New Roman" w:eastAsiaTheme="minorEastAsia" w:hAnsi="Times New Roman" w:cs="Times New Roman"/>
          <w:kern w:val="0"/>
          <w:sz w:val="24"/>
          <w:szCs w:val="24"/>
          <w:lang w:eastAsia="en-GB"/>
          <w14:ligatures w14:val="none"/>
        </w:rPr>
        <w:t>2.1 Identifying the Problem/</w:t>
      </w:r>
      <w:r w:rsidR="0044244D">
        <w:rPr>
          <w:rFonts w:ascii="Times New Roman" w:eastAsiaTheme="minorEastAsia" w:hAnsi="Times New Roman" w:cs="Times New Roman"/>
          <w:kern w:val="0"/>
          <w:sz w:val="24"/>
          <w:szCs w:val="24"/>
          <w:lang w:eastAsia="en-GB"/>
          <w14:ligatures w14:val="none"/>
        </w:rPr>
        <w:t xml:space="preserve"> </w:t>
      </w:r>
      <w:r w:rsidRPr="0038789F">
        <w:rPr>
          <w:rFonts w:ascii="Times New Roman" w:eastAsiaTheme="minorEastAsia" w:hAnsi="Times New Roman" w:cs="Times New Roman"/>
          <w:kern w:val="0"/>
          <w:sz w:val="24"/>
          <w:szCs w:val="24"/>
          <w:lang w:eastAsia="en-GB"/>
          <w14:ligatures w14:val="none"/>
        </w:rPr>
        <w:t>Issue</w:t>
      </w:r>
    </w:p>
    <w:p w14:paraId="229D7526" w14:textId="77777777" w:rsidR="0038789F" w:rsidRPr="0038789F" w:rsidRDefault="0038789F" w:rsidP="0038789F">
      <w:pPr>
        <w:spacing w:before="100" w:beforeAutospacing="1" w:after="100" w:afterAutospacing="1" w:line="240" w:lineRule="auto"/>
        <w:rPr>
          <w:rFonts w:ascii="Times New Roman" w:eastAsiaTheme="minorEastAsia" w:hAnsi="Times New Roman" w:cs="Times New Roman"/>
          <w:kern w:val="0"/>
          <w:sz w:val="24"/>
          <w:szCs w:val="24"/>
          <w:lang w:eastAsia="en-GB"/>
          <w14:ligatures w14:val="none"/>
        </w:rPr>
      </w:pPr>
    </w:p>
    <w:p w14:paraId="0DA3EDED" w14:textId="77777777" w:rsidR="0038789F" w:rsidRPr="0038789F" w:rsidRDefault="0038789F" w:rsidP="0038789F">
      <w:pPr>
        <w:spacing w:before="100" w:beforeAutospacing="1" w:after="100" w:afterAutospacing="1" w:line="240" w:lineRule="auto"/>
        <w:rPr>
          <w:rFonts w:ascii="Times New Roman" w:eastAsiaTheme="minorEastAsia" w:hAnsi="Times New Roman" w:cs="Times New Roman"/>
          <w:kern w:val="0"/>
          <w:sz w:val="24"/>
          <w:szCs w:val="24"/>
          <w:lang w:eastAsia="en-GB"/>
          <w14:ligatures w14:val="none"/>
        </w:rPr>
      </w:pPr>
      <w:r w:rsidRPr="0038789F">
        <w:rPr>
          <w:rFonts w:ascii="Times New Roman" w:eastAsiaTheme="minorEastAsia" w:hAnsi="Times New Roman" w:cs="Times New Roman"/>
          <w:kern w:val="0"/>
          <w:sz w:val="24"/>
          <w:szCs w:val="24"/>
          <w:lang w:eastAsia="en-GB"/>
          <w14:ligatures w14:val="none"/>
        </w:rPr>
        <w:t>The COVID-19 pandemic is a major issue within the health and social care (HSC) sector in the UK, causing widespread disruption to services, staff, and service users. It has significantly increased demand on the National Health Service (NHS) and social care systems, leading to delayed treatments, reduced access to routine care, and a backlog of non-COVID-related healthcare needs. According to NHS England, hospital admissions peaked at over 20,000 per day during the height of the pandemic, placing enormous strain on staff and resources. Public Health England reports that COVID-19 disproportionately affected vulnerable populations, including older adults, people with pre-existing medical conditions, and individuals from disadvantaged socio-economic backgrounds.</w:t>
      </w:r>
    </w:p>
    <w:p w14:paraId="64EB5CA3" w14:textId="77777777" w:rsidR="0038789F" w:rsidRPr="0038789F" w:rsidRDefault="0038789F" w:rsidP="0038789F">
      <w:pPr>
        <w:spacing w:before="100" w:beforeAutospacing="1" w:after="100" w:afterAutospacing="1" w:line="240" w:lineRule="auto"/>
        <w:rPr>
          <w:rFonts w:ascii="Times New Roman" w:eastAsiaTheme="minorEastAsia" w:hAnsi="Times New Roman" w:cs="Times New Roman"/>
          <w:kern w:val="0"/>
          <w:sz w:val="24"/>
          <w:szCs w:val="24"/>
          <w:lang w:eastAsia="en-GB"/>
          <w14:ligatures w14:val="none"/>
        </w:rPr>
      </w:pPr>
    </w:p>
    <w:p w14:paraId="344DB441" w14:textId="77777777" w:rsidR="0038789F" w:rsidRPr="0038789F" w:rsidRDefault="0038789F" w:rsidP="0038789F">
      <w:pPr>
        <w:spacing w:before="100" w:beforeAutospacing="1" w:after="100" w:afterAutospacing="1" w:line="240" w:lineRule="auto"/>
        <w:rPr>
          <w:rFonts w:ascii="Times New Roman" w:eastAsiaTheme="minorEastAsia" w:hAnsi="Times New Roman" w:cs="Times New Roman"/>
          <w:kern w:val="0"/>
          <w:sz w:val="24"/>
          <w:szCs w:val="24"/>
          <w:lang w:eastAsia="en-GB"/>
          <w14:ligatures w14:val="none"/>
        </w:rPr>
      </w:pPr>
      <w:r w:rsidRPr="0038789F">
        <w:rPr>
          <w:rFonts w:ascii="Times New Roman" w:eastAsiaTheme="minorEastAsia" w:hAnsi="Times New Roman" w:cs="Times New Roman"/>
          <w:kern w:val="0"/>
          <w:sz w:val="24"/>
          <w:szCs w:val="24"/>
          <w:lang w:eastAsia="en-GB"/>
          <w14:ligatures w14:val="none"/>
        </w:rPr>
        <w:t>This issue affects individuals by increasing the risk of severe illness, long-term health conditions, and mental health challenges, including anxiety, depression, and social isolation. For healthcare professionals, it has caused increased stress, burnout, and workforce shortages due to illness and high demand. The wider healthcare system has faced significant challenges, including shortages of personal protective equipment (PPE), increased financial pressure, and the need to adapt rapidly to changing policies and infection control measures.</w:t>
      </w:r>
    </w:p>
    <w:p w14:paraId="2408EFB1" w14:textId="77777777" w:rsidR="0038789F" w:rsidRPr="0038789F" w:rsidRDefault="0038789F" w:rsidP="0038789F">
      <w:pPr>
        <w:spacing w:before="100" w:beforeAutospacing="1" w:after="100" w:afterAutospacing="1" w:line="240" w:lineRule="auto"/>
        <w:rPr>
          <w:rFonts w:ascii="Times New Roman" w:eastAsiaTheme="minorEastAsia" w:hAnsi="Times New Roman" w:cs="Times New Roman"/>
          <w:kern w:val="0"/>
          <w:sz w:val="24"/>
          <w:szCs w:val="24"/>
          <w:lang w:eastAsia="en-GB"/>
          <w14:ligatures w14:val="none"/>
        </w:rPr>
      </w:pPr>
    </w:p>
    <w:p w14:paraId="05E0171F" w14:textId="6BD29365" w:rsidR="0038789F" w:rsidRDefault="0038789F" w:rsidP="0038789F">
      <w:pPr>
        <w:spacing w:before="100" w:beforeAutospacing="1" w:after="100" w:afterAutospacing="1" w:line="240" w:lineRule="auto"/>
        <w:rPr>
          <w:rFonts w:ascii="Times New Roman" w:eastAsiaTheme="minorEastAsia" w:hAnsi="Times New Roman" w:cs="Times New Roman"/>
          <w:kern w:val="0"/>
          <w:sz w:val="24"/>
          <w:szCs w:val="24"/>
          <w:lang w:eastAsia="en-GB"/>
          <w14:ligatures w14:val="none"/>
        </w:rPr>
      </w:pPr>
      <w:r w:rsidRPr="0038789F">
        <w:rPr>
          <w:rFonts w:ascii="Times New Roman" w:eastAsiaTheme="minorEastAsia" w:hAnsi="Times New Roman" w:cs="Times New Roman"/>
          <w:kern w:val="0"/>
          <w:sz w:val="24"/>
          <w:szCs w:val="24"/>
          <w:lang w:eastAsia="en-GB"/>
          <w14:ligatures w14:val="none"/>
        </w:rPr>
        <w:t>Overall, COVID-19 has highlighted vulnerabilities within HSC, demonstrating the urgent need for effective strategies to protect individuals, support professionals, and strengthen the healthcare system for future crises.</w:t>
      </w:r>
      <w:r w:rsidR="00E02926">
        <w:rPr>
          <w:rFonts w:ascii="Times New Roman" w:eastAsiaTheme="minorEastAsia" w:hAnsi="Times New Roman" w:cs="Times New Roman"/>
          <w:kern w:val="0"/>
          <w:sz w:val="24"/>
          <w:szCs w:val="24"/>
          <w:lang w:eastAsia="en-GB"/>
          <w14:ligatures w14:val="none"/>
        </w:rPr>
        <w:t xml:space="preserve"> </w:t>
      </w:r>
      <w:r w:rsidR="00B71DA7">
        <w:rPr>
          <w:rFonts w:ascii="Times New Roman" w:eastAsiaTheme="minorEastAsia" w:hAnsi="Times New Roman" w:cs="Times New Roman"/>
          <w:kern w:val="0"/>
          <w:sz w:val="24"/>
          <w:szCs w:val="24"/>
          <w:lang w:eastAsia="en-GB"/>
          <w14:ligatures w14:val="none"/>
        </w:rPr>
        <w:t>[</w:t>
      </w:r>
      <w:proofErr w:type="spellStart"/>
      <w:r w:rsidR="00461A5E">
        <w:rPr>
          <w:rFonts w:ascii="Times New Roman" w:eastAsiaTheme="minorEastAsia" w:hAnsi="Times New Roman" w:cs="Times New Roman"/>
          <w:kern w:val="0"/>
          <w:sz w:val="24"/>
          <w:szCs w:val="24"/>
          <w:lang w:eastAsia="en-GB"/>
          <w14:ligatures w14:val="none"/>
        </w:rPr>
        <w:t>Nhs</w:t>
      </w:r>
      <w:proofErr w:type="spellEnd"/>
      <w:r w:rsidR="00461A5E">
        <w:rPr>
          <w:rFonts w:ascii="Times New Roman" w:eastAsiaTheme="minorEastAsia" w:hAnsi="Times New Roman" w:cs="Times New Roman"/>
          <w:kern w:val="0"/>
          <w:sz w:val="24"/>
          <w:szCs w:val="24"/>
          <w:lang w:eastAsia="en-GB"/>
          <w14:ligatures w14:val="none"/>
        </w:rPr>
        <w:t xml:space="preserve"> England, 2022</w:t>
      </w:r>
      <w:r w:rsidR="0063094B">
        <w:rPr>
          <w:rFonts w:ascii="Times New Roman" w:eastAsiaTheme="minorEastAsia" w:hAnsi="Times New Roman" w:cs="Times New Roman"/>
          <w:kern w:val="0"/>
          <w:sz w:val="24"/>
          <w:szCs w:val="24"/>
          <w:lang w:eastAsia="en-GB"/>
          <w14:ligatures w14:val="none"/>
        </w:rPr>
        <w:t>; public health England, 2020</w:t>
      </w:r>
    </w:p>
    <w:p w14:paraId="6D2D697D" w14:textId="77777777" w:rsidR="0063094B" w:rsidRPr="0038789F" w:rsidRDefault="0063094B" w:rsidP="0038789F">
      <w:pPr>
        <w:spacing w:before="100" w:beforeAutospacing="1" w:after="100" w:afterAutospacing="1" w:line="240" w:lineRule="auto"/>
        <w:rPr>
          <w:rFonts w:ascii="Times New Roman" w:eastAsiaTheme="minorEastAsia" w:hAnsi="Times New Roman" w:cs="Times New Roman"/>
          <w:kern w:val="0"/>
          <w:sz w:val="24"/>
          <w:szCs w:val="24"/>
          <w:lang w:eastAsia="en-GB"/>
          <w14:ligatures w14:val="none"/>
        </w:rPr>
      </w:pPr>
    </w:p>
    <w:p w14:paraId="1CB3AF7D" w14:textId="056B0489" w:rsidR="00461C67" w:rsidRPr="00461C67" w:rsidRDefault="00461C67" w:rsidP="00461C67">
      <w:pPr>
        <w:spacing w:before="100" w:beforeAutospacing="1" w:after="100" w:afterAutospacing="1" w:line="240" w:lineRule="auto"/>
        <w:rPr>
          <w:rFonts w:ascii="Times New Roman" w:eastAsiaTheme="minorEastAsia" w:hAnsi="Times New Roman" w:cs="Times New Roman"/>
          <w:kern w:val="0"/>
          <w:sz w:val="24"/>
          <w:szCs w:val="24"/>
          <w:lang w:eastAsia="en-GB"/>
          <w14:ligatures w14:val="none"/>
        </w:rPr>
      </w:pPr>
      <w:bookmarkStart w:id="4" w:name="_Toc212640869"/>
      <w:r w:rsidRPr="00461C67">
        <w:rPr>
          <w:rFonts w:ascii="Times New Roman" w:eastAsiaTheme="minorEastAsia" w:hAnsi="Times New Roman" w:cs="Times New Roman"/>
          <w:kern w:val="0"/>
          <w:sz w:val="24"/>
          <w:szCs w:val="24"/>
          <w:lang w:eastAsia="en-GB"/>
          <w14:ligatures w14:val="none"/>
        </w:rPr>
        <w:t>:</w:t>
      </w:r>
    </w:p>
    <w:p w14:paraId="34601837" w14:textId="77777777" w:rsidR="00461C67" w:rsidRPr="00461C67" w:rsidRDefault="00461C67" w:rsidP="00461C67">
      <w:pPr>
        <w:spacing w:after="0" w:line="240" w:lineRule="auto"/>
        <w:rPr>
          <w:rFonts w:ascii="Times New Roman" w:eastAsia="Times New Roman" w:hAnsi="Times New Roman" w:cs="Times New Roman"/>
          <w:kern w:val="0"/>
          <w:sz w:val="24"/>
          <w:szCs w:val="24"/>
          <w:lang w:eastAsia="en-GB"/>
          <w14:ligatures w14:val="none"/>
        </w:rPr>
      </w:pPr>
      <w:r w:rsidRPr="00461C67">
        <w:rPr>
          <w:rFonts w:ascii="Times New Roman" w:eastAsia="Times New Roman" w:hAnsi="Times New Roman" w:cs="Times New Roman"/>
          <w:noProof/>
          <w:kern w:val="0"/>
          <w:sz w:val="24"/>
          <w:szCs w:val="24"/>
          <w:lang w:eastAsia="en-GB"/>
          <w14:ligatures w14:val="none"/>
        </w:rPr>
        <mc:AlternateContent>
          <mc:Choice Requires="wps">
            <w:drawing>
              <wp:inline distT="0" distB="0" distL="0" distR="0" wp14:anchorId="6111FBF0" wp14:editId="09FB0E44">
                <wp:extent cx="5731510" cy="1270"/>
                <wp:effectExtent l="0" t="31750" r="0" b="36830"/>
                <wp:docPr id="2133082572" name="Rectangle 1"/>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1C34F053" id="Rectangle 1" o:spid="_x0000_s1026" style="width:451.3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" filled="f">
                <w10:anchorlock/>
              </v:rect>
            </w:pict>
          </mc:Fallback>
        </mc:AlternateContent>
      </w:r>
    </w:p>
    <w:p w14:paraId="658DCC98" w14:textId="77777777" w:rsidR="00461C67" w:rsidRPr="00461C67" w:rsidRDefault="00461C67" w:rsidP="00461C67">
      <w:pPr>
        <w:spacing w:before="100" w:beforeAutospacing="1" w:after="100" w:afterAutospacing="1" w:line="240" w:lineRule="auto"/>
        <w:rPr>
          <w:rFonts w:ascii="Times New Roman" w:eastAsiaTheme="minorEastAsia" w:hAnsi="Times New Roman" w:cs="Times New Roman"/>
          <w:kern w:val="0"/>
          <w:sz w:val="24"/>
          <w:szCs w:val="24"/>
          <w:lang w:eastAsia="en-GB"/>
          <w14:ligatures w14:val="none"/>
        </w:rPr>
      </w:pPr>
      <w:r w:rsidRPr="00461C67">
        <w:rPr>
          <w:rFonts w:ascii="Times New Roman" w:eastAsiaTheme="minorEastAsia" w:hAnsi="Times New Roman" w:cs="Times New Roman"/>
          <w:kern w:val="0"/>
          <w:sz w:val="24"/>
          <w:szCs w:val="24"/>
          <w:lang w:eastAsia="en-GB"/>
          <w14:ligatures w14:val="none"/>
        </w:rPr>
        <w:t>2.2 Justification for the Research</w:t>
      </w:r>
    </w:p>
    <w:p w14:paraId="609BDF14" w14:textId="77777777" w:rsidR="004568DD" w:rsidRDefault="004568DD">
      <w:pPr>
        <w:pStyle w:val="p1"/>
      </w:pPr>
      <w:r>
        <w:rPr>
          <w:rStyle w:val="s1"/>
        </w:rPr>
        <w:t>Justification for the Research</w:t>
      </w:r>
    </w:p>
    <w:p w14:paraId="56C9FE1F" w14:textId="77777777" w:rsidR="004568DD" w:rsidRDefault="004568DD">
      <w:pPr>
        <w:pStyle w:val="p2"/>
      </w:pPr>
    </w:p>
    <w:p w14:paraId="1E26CEC5" w14:textId="3751B1FD" w:rsidR="004568DD" w:rsidRDefault="004568DD">
      <w:pPr>
        <w:pStyle w:val="p1"/>
      </w:pPr>
      <w:r>
        <w:rPr>
          <w:rStyle w:val="s2"/>
        </w:rPr>
        <w:lastRenderedPageBreak/>
        <w:t xml:space="preserve">This research is important because COVID-19 has had profound effects on both individuals and professionals within the health and social care (HSC) sector. Socially, people receiving care, including older adults, people with disabilities, and those with chronic conditions, experienced isolation, reduced access to essential services, and increased physical and mental health challenges. Professionals providing care faced high workloads, stress, and the risk of infection, which affected their </w:t>
      </w:r>
      <w:proofErr w:type="gramStart"/>
      <w:r>
        <w:rPr>
          <w:rStyle w:val="s2"/>
        </w:rPr>
        <w:t>wellbeing</w:t>
      </w:r>
      <w:proofErr w:type="gramEnd"/>
      <w:r>
        <w:rPr>
          <w:rStyle w:val="s2"/>
        </w:rPr>
        <w:t xml:space="preserve"> and the quality of care delivered. Understanding these social impacts is essential to improve support for both service users and staff.</w:t>
      </w:r>
    </w:p>
    <w:p w14:paraId="51D7176F" w14:textId="77777777" w:rsidR="004568DD" w:rsidRDefault="004568DD">
      <w:pPr>
        <w:pStyle w:val="p2"/>
      </w:pPr>
    </w:p>
    <w:p w14:paraId="43AADC2F" w14:textId="77777777" w:rsidR="004568DD" w:rsidRDefault="004568DD">
      <w:pPr>
        <w:pStyle w:val="p1"/>
      </w:pPr>
      <w:r>
        <w:rPr>
          <w:rStyle w:val="s2"/>
        </w:rPr>
        <w:t>From a practical perspective, the pandemic exposed gaps in policies, training, and resources within HSC. There is a clear need for stronger contingency planning, improved infection control measures, better mental health support for staff, and more effective communication strategies to manage public health crises.</w:t>
      </w:r>
    </w:p>
    <w:p w14:paraId="0CCDCF45" w14:textId="77777777" w:rsidR="004568DD" w:rsidRDefault="004568DD">
      <w:pPr>
        <w:pStyle w:val="p2"/>
      </w:pPr>
    </w:p>
    <w:p w14:paraId="6C02328B" w14:textId="1CF3D7FE" w:rsidR="006E4F5D" w:rsidRDefault="004568DD">
      <w:pPr>
        <w:pStyle w:val="p1"/>
      </w:pPr>
      <w:r>
        <w:rPr>
          <w:rStyle w:val="s2"/>
        </w:rPr>
        <w:t>Research gaps also exist, particularly regarding the long-term effects of COVID-19 on mental health, workforce retention, and social care delivery. By investigating these areas, this research can provide evidence-based recommendations to strengthen the sector. Understanding this issue can guide improvements in service delivery, enhance staff wellbeing, and ensure that the UK’s health and social care system is better prepared for future emergencies.</w:t>
      </w:r>
      <w:r w:rsidR="009B043F">
        <w:rPr>
          <w:rStyle w:val="s2"/>
        </w:rPr>
        <w:t xml:space="preserve"> </w:t>
      </w:r>
      <w:r w:rsidR="003A5B67">
        <w:rPr>
          <w:rStyle w:val="s2"/>
        </w:rPr>
        <w:t>[Owens et al., 2024</w:t>
      </w:r>
      <w:r w:rsidR="00942BD7">
        <w:rPr>
          <w:rStyle w:val="s2"/>
        </w:rPr>
        <w:t>; Wal</w:t>
      </w:r>
      <w:r w:rsidR="007B3FEA">
        <w:rPr>
          <w:rStyle w:val="s2"/>
        </w:rPr>
        <w:t>she, 2024;</w:t>
      </w:r>
      <w:r w:rsidR="006E4F5D">
        <w:rPr>
          <w:rStyle w:val="s2"/>
        </w:rPr>
        <w:t xml:space="preserve"> </w:t>
      </w:r>
      <w:r w:rsidR="00E478D6">
        <w:rPr>
          <w:rStyle w:val="s2"/>
        </w:rPr>
        <w:t xml:space="preserve">health foundation/ ARC north </w:t>
      </w:r>
      <w:proofErr w:type="gramStart"/>
      <w:r w:rsidR="007A482D">
        <w:rPr>
          <w:rStyle w:val="s2"/>
        </w:rPr>
        <w:t>Thames</w:t>
      </w:r>
      <w:r w:rsidR="00E478D6">
        <w:rPr>
          <w:rStyle w:val="s2"/>
        </w:rPr>
        <w:t xml:space="preserve"> </w:t>
      </w:r>
      <w:r w:rsidR="001638AC">
        <w:rPr>
          <w:rStyle w:val="s2"/>
        </w:rPr>
        <w:t xml:space="preserve"> </w:t>
      </w:r>
      <w:r w:rsidR="004F23FB">
        <w:rPr>
          <w:rStyle w:val="s2"/>
        </w:rPr>
        <w:t>[</w:t>
      </w:r>
      <w:proofErr w:type="gramEnd"/>
      <w:r w:rsidR="00E478D6">
        <w:rPr>
          <w:rStyle w:val="s2"/>
        </w:rPr>
        <w:t>2023</w:t>
      </w:r>
      <w:r w:rsidR="007A482D">
        <w:rPr>
          <w:rStyle w:val="s2"/>
        </w:rPr>
        <w:t>]</w:t>
      </w:r>
    </w:p>
    <w:p w14:paraId="0BEEE287" w14:textId="77777777" w:rsidR="00461C67" w:rsidRPr="00461C67" w:rsidRDefault="00461C67" w:rsidP="00461C67">
      <w:pPr>
        <w:spacing w:before="100" w:beforeAutospacing="1" w:after="100" w:afterAutospacing="1" w:line="240" w:lineRule="auto"/>
        <w:rPr>
          <w:rFonts w:ascii="Times New Roman" w:eastAsiaTheme="minorEastAsia" w:hAnsi="Times New Roman" w:cs="Times New Roman"/>
          <w:kern w:val="0"/>
          <w:sz w:val="24"/>
          <w:szCs w:val="24"/>
          <w:lang w:eastAsia="en-GB"/>
          <w14:ligatures w14:val="none"/>
        </w:rPr>
      </w:pPr>
    </w:p>
    <w:bookmarkEnd w:id="4"/>
    <w:p w14:paraId="1BD8B0CA" w14:textId="13D53C6B" w:rsidR="00C82FE1" w:rsidRPr="008D54A5" w:rsidRDefault="00C82FE1" w:rsidP="008D54A5">
      <w:pPr>
        <w:spacing w:before="100" w:beforeAutospacing="1" w:after="100" w:afterAutospacing="1" w:line="240" w:lineRule="auto"/>
        <w:rPr>
          <w:rFonts w:ascii="Times New Roman" w:eastAsiaTheme="minorEastAsia" w:hAnsi="Times New Roman" w:cs="Times New Roman"/>
          <w:kern w:val="0"/>
          <w:sz w:val="24"/>
          <w:szCs w:val="24"/>
          <w:lang w:eastAsia="en-GB"/>
          <w14:ligatures w14:val="none"/>
        </w:rPr>
      </w:pPr>
    </w:p>
    <w:p w14:paraId="256FD887" w14:textId="77777777" w:rsidR="00FB75C3" w:rsidRDefault="00FB75C3" w:rsidP="00FB75C3">
      <w:pPr>
        <w:spacing w:line="360" w:lineRule="auto"/>
        <w:rPr>
          <w:rStyle w:val="Heading2Char"/>
        </w:rPr>
      </w:pPr>
      <w:bookmarkStart w:id="5" w:name="_Toc212640870"/>
    </w:p>
    <w:p w14:paraId="6302E63C" w14:textId="769DF93F" w:rsidR="00C82FE1" w:rsidRPr="000F6387" w:rsidRDefault="00C82FE1" w:rsidP="00FB75C3">
      <w:pPr>
        <w:spacing w:line="360" w:lineRule="auto"/>
        <w:rPr>
          <w:rFonts w:ascii="Arial" w:hAnsi="Arial" w:cs="Arial"/>
          <w:b/>
          <w:bCs/>
        </w:rPr>
      </w:pPr>
      <w:r w:rsidRPr="00D47902">
        <w:rPr>
          <w:rStyle w:val="Heading2Char"/>
        </w:rPr>
        <w:t>2.3 Literature review</w:t>
      </w:r>
      <w:bookmarkEnd w:id="5"/>
      <w:r w:rsidRPr="000F6387">
        <w:rPr>
          <w:rFonts w:ascii="Arial" w:hAnsi="Arial" w:cs="Arial"/>
          <w:b/>
          <w:bCs/>
        </w:rPr>
        <w:t xml:space="preserve"> (300 words)</w:t>
      </w:r>
    </w:p>
    <w:p w14:paraId="3704884E" w14:textId="77777777" w:rsidR="00110F7B" w:rsidRPr="00110F7B" w:rsidRDefault="00110F7B" w:rsidP="00110F7B">
      <w:pPr>
        <w:spacing w:before="100" w:beforeAutospacing="1" w:after="100" w:afterAutospacing="1" w:line="240" w:lineRule="auto"/>
        <w:rPr>
          <w:rFonts w:ascii="Times New Roman" w:eastAsiaTheme="minorEastAsia" w:hAnsi="Times New Roman" w:cs="Times New Roman"/>
          <w:kern w:val="0"/>
          <w:sz w:val="24"/>
          <w:szCs w:val="24"/>
          <w:lang w:eastAsia="en-GB"/>
          <w14:ligatures w14:val="none"/>
        </w:rPr>
      </w:pPr>
      <w:r w:rsidRPr="00110F7B">
        <w:rPr>
          <w:rFonts w:ascii="Times New Roman" w:eastAsiaTheme="minorEastAsia" w:hAnsi="Times New Roman" w:cs="Times New Roman"/>
          <w:kern w:val="0"/>
          <w:sz w:val="24"/>
          <w:szCs w:val="24"/>
          <w:lang w:eastAsia="en-GB"/>
          <w14:ligatures w14:val="none"/>
        </w:rPr>
        <w:t>Source 1: Impact of COVID</w:t>
      </w:r>
      <w:r w:rsidRPr="00110F7B">
        <w:rPr>
          <w:rFonts w:ascii="Times New Roman" w:eastAsiaTheme="minorEastAsia" w:hAnsi="Times New Roman" w:cs="Times New Roman"/>
          <w:kern w:val="0"/>
          <w:sz w:val="24"/>
          <w:szCs w:val="24"/>
          <w:lang w:eastAsia="en-GB"/>
          <w14:ligatures w14:val="none"/>
        </w:rPr>
        <w:noBreakHyphen/>
        <w:t>19 on Social Care and Social Work in the UK: A Scoping Review (The British Journal of Social Work)</w:t>
      </w:r>
    </w:p>
    <w:p w14:paraId="43EDF6D2" w14:textId="77777777" w:rsidR="00110F7B" w:rsidRPr="00110F7B" w:rsidRDefault="00110F7B" w:rsidP="00110F7B">
      <w:pPr>
        <w:spacing w:before="100" w:beforeAutospacing="1" w:after="100" w:afterAutospacing="1" w:line="240" w:lineRule="auto"/>
        <w:rPr>
          <w:rFonts w:ascii="Times New Roman" w:eastAsiaTheme="minorEastAsia" w:hAnsi="Times New Roman" w:cs="Times New Roman"/>
          <w:kern w:val="0"/>
          <w:sz w:val="24"/>
          <w:szCs w:val="24"/>
          <w:lang w:eastAsia="en-GB"/>
          <w14:ligatures w14:val="none"/>
        </w:rPr>
      </w:pPr>
      <w:r w:rsidRPr="00110F7B">
        <w:rPr>
          <w:rFonts w:ascii="Times New Roman" w:eastAsiaTheme="minorEastAsia" w:hAnsi="Times New Roman" w:cs="Times New Roman"/>
          <w:kern w:val="0"/>
          <w:sz w:val="24"/>
          <w:szCs w:val="24"/>
          <w:lang w:eastAsia="en-GB"/>
          <w14:ligatures w14:val="none"/>
        </w:rPr>
        <w:t>This article provides a broad overview of how COVID</w:t>
      </w:r>
      <w:r w:rsidRPr="00110F7B">
        <w:rPr>
          <w:rFonts w:ascii="Times New Roman" w:eastAsiaTheme="minorEastAsia" w:hAnsi="Times New Roman" w:cs="Times New Roman"/>
          <w:kern w:val="0"/>
          <w:sz w:val="24"/>
          <w:szCs w:val="24"/>
          <w:lang w:eastAsia="en-GB"/>
          <w14:ligatures w14:val="none"/>
        </w:rPr>
        <w:noBreakHyphen/>
        <w:t>19 affected social care and social work in the UK, highlighting underlying vulnerabilities such as under</w:t>
      </w:r>
      <w:r w:rsidRPr="00110F7B">
        <w:rPr>
          <w:rFonts w:ascii="Times New Roman" w:eastAsiaTheme="minorEastAsia" w:hAnsi="Times New Roman" w:cs="Times New Roman"/>
          <w:kern w:val="0"/>
          <w:sz w:val="24"/>
          <w:szCs w:val="24"/>
          <w:lang w:eastAsia="en-GB"/>
          <w14:ligatures w14:val="none"/>
        </w:rPr>
        <w:noBreakHyphen/>
        <w:t>funding, workforce pressures, and weak infrastructure.  It discusses how staff psychological wellbeing suffered, and how service users (especially in care homes) experienced worse outcomes.</w:t>
      </w:r>
    </w:p>
    <w:p w14:paraId="1B22B201" w14:textId="77777777" w:rsidR="00110F7B" w:rsidRPr="00110F7B" w:rsidRDefault="00110F7B" w:rsidP="00110F7B">
      <w:pPr>
        <w:spacing w:before="100" w:beforeAutospacing="1" w:after="100" w:afterAutospacing="1" w:line="240" w:lineRule="auto"/>
        <w:rPr>
          <w:rFonts w:ascii="Times New Roman" w:eastAsiaTheme="minorEastAsia" w:hAnsi="Times New Roman" w:cs="Times New Roman"/>
          <w:kern w:val="0"/>
          <w:sz w:val="24"/>
          <w:szCs w:val="24"/>
          <w:lang w:eastAsia="en-GB"/>
          <w14:ligatures w14:val="none"/>
        </w:rPr>
      </w:pPr>
      <w:r w:rsidRPr="00110F7B">
        <w:rPr>
          <w:rFonts w:ascii="Times New Roman" w:eastAsiaTheme="minorEastAsia" w:hAnsi="Times New Roman" w:cs="Times New Roman"/>
          <w:kern w:val="0"/>
          <w:sz w:val="24"/>
          <w:szCs w:val="24"/>
          <w:lang w:eastAsia="en-GB"/>
          <w14:ligatures w14:val="none"/>
        </w:rPr>
        <w:t>Relevance: This source is directly relevant because my research explores how COVID</w:t>
      </w:r>
      <w:r w:rsidRPr="00110F7B">
        <w:rPr>
          <w:rFonts w:ascii="Times New Roman" w:eastAsiaTheme="minorEastAsia" w:hAnsi="Times New Roman" w:cs="Times New Roman"/>
          <w:kern w:val="0"/>
          <w:sz w:val="24"/>
          <w:szCs w:val="24"/>
          <w:lang w:eastAsia="en-GB"/>
          <w14:ligatures w14:val="none"/>
        </w:rPr>
        <w:noBreakHyphen/>
        <w:t>19 impacted both individuals receiving care and those providing it in the HSC sector.</w:t>
      </w:r>
    </w:p>
    <w:p w14:paraId="1D13906E" w14:textId="77777777" w:rsidR="00110F7B" w:rsidRPr="00110F7B" w:rsidRDefault="00110F7B" w:rsidP="00110F7B">
      <w:pPr>
        <w:spacing w:before="100" w:beforeAutospacing="1" w:after="100" w:afterAutospacing="1" w:line="240" w:lineRule="auto"/>
        <w:rPr>
          <w:rFonts w:ascii="Times New Roman" w:eastAsiaTheme="minorEastAsia" w:hAnsi="Times New Roman" w:cs="Times New Roman"/>
          <w:kern w:val="0"/>
          <w:sz w:val="24"/>
          <w:szCs w:val="24"/>
          <w:lang w:eastAsia="en-GB"/>
          <w14:ligatures w14:val="none"/>
        </w:rPr>
      </w:pPr>
      <w:r w:rsidRPr="00110F7B">
        <w:rPr>
          <w:rFonts w:ascii="Times New Roman" w:eastAsiaTheme="minorEastAsia" w:hAnsi="Times New Roman" w:cs="Times New Roman"/>
          <w:kern w:val="0"/>
          <w:sz w:val="24"/>
          <w:szCs w:val="24"/>
          <w:lang w:eastAsia="en-GB"/>
          <w14:ligatures w14:val="none"/>
        </w:rPr>
        <w:t>Support for study: It provides expert</w:t>
      </w:r>
      <w:r w:rsidRPr="00110F7B">
        <w:rPr>
          <w:rFonts w:ascii="Times New Roman" w:eastAsiaTheme="minorEastAsia" w:hAnsi="Times New Roman" w:cs="Times New Roman"/>
          <w:kern w:val="0"/>
          <w:sz w:val="24"/>
          <w:szCs w:val="24"/>
          <w:lang w:eastAsia="en-GB"/>
          <w14:ligatures w14:val="none"/>
        </w:rPr>
        <w:noBreakHyphen/>
        <w:t>reviewed evidence, including statistics and qualitative findings, that will support the section on how the issue affects service users and professionals, and will help justify the need for improved policies/training/resources.</w:t>
      </w:r>
    </w:p>
    <w:p w14:paraId="12988B0E" w14:textId="77777777" w:rsidR="00110F7B" w:rsidRPr="00110F7B" w:rsidRDefault="00110F7B" w:rsidP="00110F7B">
      <w:pPr>
        <w:spacing w:after="0" w:line="240" w:lineRule="auto"/>
        <w:rPr>
          <w:rFonts w:ascii="Times New Roman" w:eastAsia="Times New Roman" w:hAnsi="Times New Roman" w:cs="Times New Roman"/>
          <w:kern w:val="0"/>
          <w:sz w:val="24"/>
          <w:szCs w:val="24"/>
          <w:lang w:eastAsia="en-GB"/>
          <w14:ligatures w14:val="none"/>
        </w:rPr>
      </w:pPr>
      <w:r w:rsidRPr="00110F7B">
        <w:rPr>
          <w:rFonts w:ascii="Times New Roman" w:eastAsia="Times New Roman" w:hAnsi="Times New Roman" w:cs="Times New Roman"/>
          <w:noProof/>
          <w:kern w:val="0"/>
          <w:sz w:val="24"/>
          <w:szCs w:val="24"/>
          <w:lang w:eastAsia="en-GB"/>
          <w14:ligatures w14:val="none"/>
        </w:rPr>
        <mc:AlternateContent>
          <mc:Choice Requires="wps">
            <w:drawing>
              <wp:inline distT="0" distB="0" distL="0" distR="0" wp14:anchorId="7345D102" wp14:editId="58702C11">
                <wp:extent cx="5731510" cy="1270"/>
                <wp:effectExtent l="0" t="31750" r="0" b="36830"/>
                <wp:docPr id="323056653" name="Rectangle 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7C30AC83" id="Rectangle 2" o:spid="_x0000_s1026" style="width:451.3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" filled="f">
                <w10:anchorlock/>
              </v:rect>
            </w:pict>
          </mc:Fallback>
        </mc:AlternateContent>
      </w:r>
    </w:p>
    <w:p w14:paraId="011B4951" w14:textId="77777777" w:rsidR="00110F7B" w:rsidRPr="00110F7B" w:rsidRDefault="00110F7B" w:rsidP="00110F7B">
      <w:pPr>
        <w:spacing w:before="100" w:beforeAutospacing="1" w:after="100" w:afterAutospacing="1" w:line="240" w:lineRule="auto"/>
        <w:rPr>
          <w:rFonts w:ascii="Times New Roman" w:eastAsiaTheme="minorEastAsia" w:hAnsi="Times New Roman" w:cs="Times New Roman"/>
          <w:kern w:val="0"/>
          <w:sz w:val="24"/>
          <w:szCs w:val="24"/>
          <w:lang w:eastAsia="en-GB"/>
          <w14:ligatures w14:val="none"/>
        </w:rPr>
      </w:pPr>
      <w:r w:rsidRPr="00110F7B">
        <w:rPr>
          <w:rFonts w:ascii="Times New Roman" w:eastAsiaTheme="minorEastAsia" w:hAnsi="Times New Roman" w:cs="Times New Roman"/>
          <w:kern w:val="0"/>
          <w:sz w:val="24"/>
          <w:szCs w:val="24"/>
          <w:lang w:eastAsia="en-GB"/>
          <w14:ligatures w14:val="none"/>
        </w:rPr>
        <w:lastRenderedPageBreak/>
        <w:t>Source 2: The Impact of a Public Health Crisis on the Well</w:t>
      </w:r>
      <w:r w:rsidRPr="00110F7B">
        <w:rPr>
          <w:rFonts w:ascii="Times New Roman" w:eastAsiaTheme="minorEastAsia" w:hAnsi="Times New Roman" w:cs="Times New Roman"/>
          <w:kern w:val="0"/>
          <w:sz w:val="24"/>
          <w:szCs w:val="24"/>
          <w:lang w:eastAsia="en-GB"/>
          <w14:ligatures w14:val="none"/>
        </w:rPr>
        <w:noBreakHyphen/>
        <w:t>Being of UK Senior Care Home Staff: A Qualitative Interview Study (Journal of Long</w:t>
      </w:r>
      <w:r w:rsidRPr="00110F7B">
        <w:rPr>
          <w:rFonts w:ascii="Times New Roman" w:eastAsiaTheme="minorEastAsia" w:hAnsi="Times New Roman" w:cs="Times New Roman"/>
          <w:kern w:val="0"/>
          <w:sz w:val="24"/>
          <w:szCs w:val="24"/>
          <w:lang w:eastAsia="en-GB"/>
          <w14:ligatures w14:val="none"/>
        </w:rPr>
        <w:noBreakHyphen/>
        <w:t>Term Care)</w:t>
      </w:r>
    </w:p>
    <w:p w14:paraId="0ED868DE" w14:textId="77777777" w:rsidR="00110F7B" w:rsidRPr="00110F7B" w:rsidRDefault="00110F7B" w:rsidP="00110F7B">
      <w:pPr>
        <w:spacing w:before="100" w:beforeAutospacing="1" w:after="100" w:afterAutospacing="1" w:line="240" w:lineRule="auto"/>
        <w:rPr>
          <w:rFonts w:ascii="Times New Roman" w:eastAsiaTheme="minorEastAsia" w:hAnsi="Times New Roman" w:cs="Times New Roman"/>
          <w:kern w:val="0"/>
          <w:sz w:val="24"/>
          <w:szCs w:val="24"/>
          <w:lang w:eastAsia="en-GB"/>
          <w14:ligatures w14:val="none"/>
        </w:rPr>
      </w:pPr>
      <w:r w:rsidRPr="00110F7B">
        <w:rPr>
          <w:rFonts w:ascii="Times New Roman" w:eastAsiaTheme="minorEastAsia" w:hAnsi="Times New Roman" w:cs="Times New Roman"/>
          <w:kern w:val="0"/>
          <w:sz w:val="24"/>
          <w:szCs w:val="24"/>
          <w:lang w:eastAsia="en-GB"/>
          <w14:ligatures w14:val="none"/>
        </w:rPr>
        <w:t xml:space="preserve">This study investigates how senior staff in UK care homes experienced the pandemic—interviews with 15 senior care home staff between December 2020 and March 2021 describe high stress, sickness, workforce disruption and emotional strain.  </w:t>
      </w:r>
    </w:p>
    <w:p w14:paraId="1F3BC838" w14:textId="77777777" w:rsidR="00110F7B" w:rsidRPr="00110F7B" w:rsidRDefault="00110F7B" w:rsidP="00110F7B">
      <w:pPr>
        <w:spacing w:before="100" w:beforeAutospacing="1" w:after="100" w:afterAutospacing="1" w:line="240" w:lineRule="auto"/>
        <w:rPr>
          <w:rFonts w:ascii="Times New Roman" w:eastAsiaTheme="minorEastAsia" w:hAnsi="Times New Roman" w:cs="Times New Roman"/>
          <w:kern w:val="0"/>
          <w:sz w:val="24"/>
          <w:szCs w:val="24"/>
          <w:lang w:eastAsia="en-GB"/>
          <w14:ligatures w14:val="none"/>
        </w:rPr>
      </w:pPr>
      <w:r w:rsidRPr="00110F7B">
        <w:rPr>
          <w:rFonts w:ascii="Times New Roman" w:eastAsiaTheme="minorEastAsia" w:hAnsi="Times New Roman" w:cs="Times New Roman"/>
          <w:kern w:val="0"/>
          <w:sz w:val="24"/>
          <w:szCs w:val="24"/>
          <w:lang w:eastAsia="en-GB"/>
          <w14:ligatures w14:val="none"/>
        </w:rPr>
        <w:t>Relevance: This source zeroes in on the workforce in the social care side of HSC—an essential part of my research which covers how professionals were affected.</w:t>
      </w:r>
    </w:p>
    <w:p w14:paraId="537CDAD5" w14:textId="77777777" w:rsidR="00110F7B" w:rsidRPr="00110F7B" w:rsidRDefault="00110F7B" w:rsidP="00110F7B">
      <w:pPr>
        <w:spacing w:before="100" w:beforeAutospacing="1" w:after="100" w:afterAutospacing="1" w:line="240" w:lineRule="auto"/>
        <w:rPr>
          <w:rFonts w:ascii="Times New Roman" w:eastAsiaTheme="minorEastAsia" w:hAnsi="Times New Roman" w:cs="Times New Roman"/>
          <w:kern w:val="0"/>
          <w:sz w:val="24"/>
          <w:szCs w:val="24"/>
          <w:lang w:eastAsia="en-GB"/>
          <w14:ligatures w14:val="none"/>
        </w:rPr>
      </w:pPr>
      <w:r w:rsidRPr="00110F7B">
        <w:rPr>
          <w:rFonts w:ascii="Times New Roman" w:eastAsiaTheme="minorEastAsia" w:hAnsi="Times New Roman" w:cs="Times New Roman"/>
          <w:kern w:val="0"/>
          <w:sz w:val="24"/>
          <w:szCs w:val="24"/>
          <w:lang w:eastAsia="en-GB"/>
          <w14:ligatures w14:val="none"/>
        </w:rPr>
        <w:t>Support for study: It offers concrete case</w:t>
      </w:r>
      <w:r w:rsidRPr="00110F7B">
        <w:rPr>
          <w:rFonts w:ascii="Times New Roman" w:eastAsiaTheme="minorEastAsia" w:hAnsi="Times New Roman" w:cs="Times New Roman"/>
          <w:kern w:val="0"/>
          <w:sz w:val="24"/>
          <w:szCs w:val="24"/>
          <w:lang w:eastAsia="en-GB"/>
          <w14:ligatures w14:val="none"/>
        </w:rPr>
        <w:noBreakHyphen/>
        <w:t>study type evidence (qualitative interviews) that can illustrate the human impact on staff, supporting the sections on the problem identification (how professionals were affected) and potential solution building (what support/training is needed).</w:t>
      </w:r>
    </w:p>
    <w:p w14:paraId="77E3EE56" w14:textId="77777777" w:rsidR="00110F7B" w:rsidRPr="00110F7B" w:rsidRDefault="00110F7B" w:rsidP="00110F7B">
      <w:pPr>
        <w:spacing w:after="0" w:line="240" w:lineRule="auto"/>
        <w:rPr>
          <w:rFonts w:ascii="Times New Roman" w:eastAsia="Times New Roman" w:hAnsi="Times New Roman" w:cs="Times New Roman"/>
          <w:kern w:val="0"/>
          <w:sz w:val="24"/>
          <w:szCs w:val="24"/>
          <w:lang w:eastAsia="en-GB"/>
          <w14:ligatures w14:val="none"/>
        </w:rPr>
      </w:pPr>
      <w:r w:rsidRPr="00110F7B">
        <w:rPr>
          <w:rFonts w:ascii="Times New Roman" w:eastAsia="Times New Roman" w:hAnsi="Times New Roman" w:cs="Times New Roman"/>
          <w:noProof/>
          <w:kern w:val="0"/>
          <w:sz w:val="24"/>
          <w:szCs w:val="24"/>
          <w:lang w:eastAsia="en-GB"/>
          <w14:ligatures w14:val="none"/>
        </w:rPr>
        <mc:AlternateContent>
          <mc:Choice Requires="wps">
            <w:drawing>
              <wp:inline distT="0" distB="0" distL="0" distR="0" wp14:anchorId="6257690E" wp14:editId="4E6638F8">
                <wp:extent cx="5731510" cy="1270"/>
                <wp:effectExtent l="0" t="31750" r="0" b="36830"/>
                <wp:docPr id="2097577975" name="Rectangle 1"/>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060C06BE" id="Rectangle 1" o:spid="_x0000_s1026" style="width:451.3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" filled="f">
                <w10:anchorlock/>
              </v:rect>
            </w:pict>
          </mc:Fallback>
        </mc:AlternateContent>
      </w:r>
    </w:p>
    <w:p w14:paraId="7E3B5060" w14:textId="77777777" w:rsidR="00110F7B" w:rsidRPr="00110F7B" w:rsidRDefault="00110F7B" w:rsidP="00110F7B">
      <w:pPr>
        <w:spacing w:before="100" w:beforeAutospacing="1" w:after="100" w:afterAutospacing="1" w:line="240" w:lineRule="auto"/>
        <w:rPr>
          <w:rFonts w:ascii="Times New Roman" w:eastAsiaTheme="minorEastAsia" w:hAnsi="Times New Roman" w:cs="Times New Roman"/>
          <w:kern w:val="0"/>
          <w:sz w:val="24"/>
          <w:szCs w:val="24"/>
          <w:lang w:eastAsia="en-GB"/>
          <w14:ligatures w14:val="none"/>
        </w:rPr>
      </w:pPr>
      <w:r w:rsidRPr="00110F7B">
        <w:rPr>
          <w:rFonts w:ascii="Times New Roman" w:eastAsiaTheme="minorEastAsia" w:hAnsi="Times New Roman" w:cs="Times New Roman"/>
          <w:kern w:val="0"/>
          <w:sz w:val="24"/>
          <w:szCs w:val="24"/>
          <w:lang w:eastAsia="en-GB"/>
          <w14:ligatures w14:val="none"/>
        </w:rPr>
        <w:t>Source 3: Readying the NHS and Adult Social Care in England for COVID</w:t>
      </w:r>
      <w:r w:rsidRPr="00110F7B">
        <w:rPr>
          <w:rFonts w:ascii="Times New Roman" w:eastAsiaTheme="minorEastAsia" w:hAnsi="Times New Roman" w:cs="Times New Roman"/>
          <w:kern w:val="0"/>
          <w:sz w:val="24"/>
          <w:szCs w:val="24"/>
          <w:lang w:eastAsia="en-GB"/>
          <w14:ligatures w14:val="none"/>
        </w:rPr>
        <w:noBreakHyphen/>
        <w:t>19 (National Audit Office report)</w:t>
      </w:r>
    </w:p>
    <w:p w14:paraId="44876BBC" w14:textId="77777777" w:rsidR="00110F7B" w:rsidRPr="00110F7B" w:rsidRDefault="00110F7B" w:rsidP="00110F7B">
      <w:pPr>
        <w:spacing w:before="100" w:beforeAutospacing="1" w:after="100" w:afterAutospacing="1" w:line="240" w:lineRule="auto"/>
        <w:rPr>
          <w:rFonts w:ascii="Times New Roman" w:eastAsiaTheme="minorEastAsia" w:hAnsi="Times New Roman" w:cs="Times New Roman"/>
          <w:kern w:val="0"/>
          <w:sz w:val="24"/>
          <w:szCs w:val="24"/>
          <w:lang w:eastAsia="en-GB"/>
          <w14:ligatures w14:val="none"/>
        </w:rPr>
      </w:pPr>
      <w:r w:rsidRPr="00110F7B">
        <w:rPr>
          <w:rFonts w:ascii="Times New Roman" w:eastAsiaTheme="minorEastAsia" w:hAnsi="Times New Roman" w:cs="Times New Roman"/>
          <w:kern w:val="0"/>
          <w:sz w:val="24"/>
          <w:szCs w:val="24"/>
          <w:lang w:eastAsia="en-GB"/>
          <w14:ligatures w14:val="none"/>
        </w:rPr>
        <w:t>This official government</w:t>
      </w:r>
      <w:r w:rsidRPr="00110F7B">
        <w:rPr>
          <w:rFonts w:ascii="Times New Roman" w:eastAsiaTheme="minorEastAsia" w:hAnsi="Times New Roman" w:cs="Times New Roman"/>
          <w:kern w:val="0"/>
          <w:sz w:val="24"/>
          <w:szCs w:val="24"/>
          <w:lang w:eastAsia="en-GB"/>
          <w14:ligatures w14:val="none"/>
        </w:rPr>
        <w:noBreakHyphen/>
        <w:t>sector report reviews the preparedness of the health and social care systems in England for COVID</w:t>
      </w:r>
      <w:r w:rsidRPr="00110F7B">
        <w:rPr>
          <w:rFonts w:ascii="Times New Roman" w:eastAsiaTheme="minorEastAsia" w:hAnsi="Times New Roman" w:cs="Times New Roman"/>
          <w:kern w:val="0"/>
          <w:sz w:val="24"/>
          <w:szCs w:val="24"/>
          <w:lang w:eastAsia="en-GB"/>
          <w14:ligatures w14:val="none"/>
        </w:rPr>
        <w:noBreakHyphen/>
        <w:t xml:space="preserve">19, detailing structural issues, supply chain concerns (PPE, ventilators), and the interplay between NHS and social care.  </w:t>
      </w:r>
    </w:p>
    <w:p w14:paraId="1A3CE4B0" w14:textId="77777777" w:rsidR="00110F7B" w:rsidRPr="00110F7B" w:rsidRDefault="00110F7B" w:rsidP="00110F7B">
      <w:pPr>
        <w:spacing w:before="100" w:beforeAutospacing="1" w:after="100" w:afterAutospacing="1" w:line="240" w:lineRule="auto"/>
        <w:rPr>
          <w:rFonts w:ascii="Times New Roman" w:eastAsiaTheme="minorEastAsia" w:hAnsi="Times New Roman" w:cs="Times New Roman"/>
          <w:kern w:val="0"/>
          <w:sz w:val="24"/>
          <w:szCs w:val="24"/>
          <w:lang w:eastAsia="en-GB"/>
          <w14:ligatures w14:val="none"/>
        </w:rPr>
      </w:pPr>
      <w:r w:rsidRPr="00110F7B">
        <w:rPr>
          <w:rFonts w:ascii="Times New Roman" w:eastAsiaTheme="minorEastAsia" w:hAnsi="Times New Roman" w:cs="Times New Roman"/>
          <w:kern w:val="0"/>
          <w:sz w:val="24"/>
          <w:szCs w:val="24"/>
          <w:lang w:eastAsia="en-GB"/>
          <w14:ligatures w14:val="none"/>
        </w:rPr>
        <w:t>Relevance: Because my research also addresses system</w:t>
      </w:r>
      <w:r w:rsidRPr="00110F7B">
        <w:rPr>
          <w:rFonts w:ascii="Times New Roman" w:eastAsiaTheme="minorEastAsia" w:hAnsi="Times New Roman" w:cs="Times New Roman"/>
          <w:kern w:val="0"/>
          <w:sz w:val="24"/>
          <w:szCs w:val="24"/>
          <w:lang w:eastAsia="en-GB"/>
          <w14:ligatures w14:val="none"/>
        </w:rPr>
        <w:noBreakHyphen/>
        <w:t>level impacts (on healthcare services, resources, policy), this report is highly pertinent.</w:t>
      </w:r>
    </w:p>
    <w:p w14:paraId="6F26DA65" w14:textId="78F06C5D" w:rsidR="003B3BB2" w:rsidRPr="00110F7B" w:rsidRDefault="00110F7B" w:rsidP="00110F7B">
      <w:pPr>
        <w:spacing w:before="100" w:beforeAutospacing="1" w:after="100" w:afterAutospacing="1" w:line="240" w:lineRule="auto"/>
        <w:rPr>
          <w:rFonts w:ascii="Times New Roman" w:eastAsiaTheme="minorEastAsia" w:hAnsi="Times New Roman" w:cs="Times New Roman"/>
          <w:kern w:val="0"/>
          <w:sz w:val="24"/>
          <w:szCs w:val="24"/>
          <w:lang w:eastAsia="en-GB"/>
          <w14:ligatures w14:val="none"/>
        </w:rPr>
      </w:pPr>
      <w:r w:rsidRPr="00110F7B">
        <w:rPr>
          <w:rFonts w:ascii="Times New Roman" w:eastAsiaTheme="minorEastAsia" w:hAnsi="Times New Roman" w:cs="Times New Roman"/>
          <w:kern w:val="0"/>
          <w:sz w:val="24"/>
          <w:szCs w:val="24"/>
          <w:lang w:eastAsia="en-GB"/>
          <w14:ligatures w14:val="none"/>
        </w:rPr>
        <w:t>Support for study: It gives authoritative data and policy insight about structural problems within HSC, helping articulate the wider system</w:t>
      </w:r>
      <w:r w:rsidRPr="00110F7B">
        <w:rPr>
          <w:rFonts w:ascii="Times New Roman" w:eastAsiaTheme="minorEastAsia" w:hAnsi="Times New Roman" w:cs="Times New Roman"/>
          <w:kern w:val="0"/>
          <w:sz w:val="24"/>
          <w:szCs w:val="24"/>
          <w:lang w:eastAsia="en-GB"/>
          <w14:ligatures w14:val="none"/>
        </w:rPr>
        <w:noBreakHyphen/>
        <w:t xml:space="preserve">level effect and informing the justifications for policy/training/resource improvements in the practical importance </w:t>
      </w:r>
      <w:proofErr w:type="gramStart"/>
      <w:r w:rsidRPr="00110F7B">
        <w:rPr>
          <w:rFonts w:ascii="Times New Roman" w:eastAsiaTheme="minorEastAsia" w:hAnsi="Times New Roman" w:cs="Times New Roman"/>
          <w:kern w:val="0"/>
          <w:sz w:val="24"/>
          <w:szCs w:val="24"/>
          <w:lang w:eastAsia="en-GB"/>
          <w14:ligatures w14:val="none"/>
        </w:rPr>
        <w:t>section.</w:t>
      </w:r>
      <w:r w:rsidR="009F132E">
        <w:rPr>
          <w:rFonts w:ascii="Times New Roman" w:eastAsiaTheme="minorEastAsia" w:hAnsi="Times New Roman" w:cs="Times New Roman"/>
          <w:kern w:val="0"/>
          <w:sz w:val="24"/>
          <w:szCs w:val="24"/>
          <w:lang w:eastAsia="en-GB"/>
          <w14:ligatures w14:val="none"/>
        </w:rPr>
        <w:t>[</w:t>
      </w:r>
      <w:proofErr w:type="gramEnd"/>
      <w:r w:rsidR="000E59A8">
        <w:rPr>
          <w:rFonts w:ascii="Times New Roman" w:eastAsiaTheme="minorEastAsia" w:hAnsi="Times New Roman" w:cs="Times New Roman"/>
          <w:kern w:val="0"/>
          <w:sz w:val="24"/>
          <w:szCs w:val="24"/>
          <w:lang w:eastAsia="en-GB"/>
          <w14:ligatures w14:val="none"/>
        </w:rPr>
        <w:t>Owens</w:t>
      </w:r>
      <w:r w:rsidR="00E464A8">
        <w:rPr>
          <w:rFonts w:ascii="Times New Roman" w:eastAsiaTheme="minorEastAsia" w:hAnsi="Times New Roman" w:cs="Times New Roman"/>
          <w:kern w:val="0"/>
          <w:sz w:val="24"/>
          <w:szCs w:val="24"/>
          <w:lang w:eastAsia="en-GB"/>
          <w14:ligatures w14:val="none"/>
        </w:rPr>
        <w:t xml:space="preserve"> et al</w:t>
      </w:r>
      <w:r w:rsidR="000E59A8">
        <w:rPr>
          <w:rFonts w:ascii="Times New Roman" w:eastAsiaTheme="minorEastAsia" w:hAnsi="Times New Roman" w:cs="Times New Roman"/>
          <w:kern w:val="0"/>
          <w:sz w:val="24"/>
          <w:szCs w:val="24"/>
          <w:lang w:eastAsia="en-GB"/>
          <w14:ligatures w14:val="none"/>
        </w:rPr>
        <w:t>.,</w:t>
      </w:r>
      <w:r w:rsidR="00C73574">
        <w:rPr>
          <w:rFonts w:ascii="Times New Roman" w:eastAsiaTheme="minorEastAsia" w:hAnsi="Times New Roman" w:cs="Times New Roman"/>
          <w:kern w:val="0"/>
          <w:sz w:val="24"/>
          <w:szCs w:val="24"/>
          <w:lang w:eastAsia="en-GB"/>
          <w14:ligatures w14:val="none"/>
        </w:rPr>
        <w:t>2023</w:t>
      </w:r>
      <w:r w:rsidR="0096030F">
        <w:rPr>
          <w:rFonts w:ascii="Times New Roman" w:eastAsiaTheme="minorEastAsia" w:hAnsi="Times New Roman" w:cs="Times New Roman"/>
          <w:kern w:val="0"/>
          <w:sz w:val="24"/>
          <w:szCs w:val="24"/>
          <w:lang w:eastAsia="en-GB"/>
          <w14:ligatures w14:val="none"/>
        </w:rPr>
        <w:t>]</w:t>
      </w:r>
      <w:r w:rsidR="009269BF">
        <w:rPr>
          <w:rFonts w:ascii="Times New Roman" w:eastAsiaTheme="minorEastAsia" w:hAnsi="Times New Roman" w:cs="Times New Roman"/>
          <w:kern w:val="0"/>
          <w:sz w:val="24"/>
          <w:szCs w:val="24"/>
          <w:lang w:eastAsia="en-GB"/>
          <w14:ligatures w14:val="none"/>
        </w:rPr>
        <w:t xml:space="preserve"> </w:t>
      </w:r>
      <w:r w:rsidR="0086531F">
        <w:rPr>
          <w:rFonts w:ascii="Times New Roman" w:eastAsiaTheme="minorEastAsia" w:hAnsi="Times New Roman" w:cs="Times New Roman"/>
          <w:kern w:val="0"/>
          <w:sz w:val="24"/>
          <w:szCs w:val="24"/>
          <w:lang w:eastAsia="en-GB"/>
          <w14:ligatures w14:val="none"/>
        </w:rPr>
        <w:t>[</w:t>
      </w:r>
      <w:r w:rsidR="008C0E31">
        <w:rPr>
          <w:rFonts w:ascii="Times New Roman" w:eastAsiaTheme="minorEastAsia" w:hAnsi="Times New Roman" w:cs="Times New Roman"/>
          <w:kern w:val="0"/>
          <w:sz w:val="24"/>
          <w:szCs w:val="24"/>
          <w:lang w:eastAsia="en-GB"/>
          <w14:ligatures w14:val="none"/>
        </w:rPr>
        <w:t xml:space="preserve">Wilkinson et al., </w:t>
      </w:r>
      <w:r w:rsidR="00F244A3">
        <w:rPr>
          <w:rFonts w:ascii="Times New Roman" w:eastAsiaTheme="minorEastAsia" w:hAnsi="Times New Roman" w:cs="Times New Roman"/>
          <w:kern w:val="0"/>
          <w:sz w:val="24"/>
          <w:szCs w:val="24"/>
          <w:lang w:eastAsia="en-GB"/>
          <w14:ligatures w14:val="none"/>
        </w:rPr>
        <w:t>2023]</w:t>
      </w:r>
      <w:r w:rsidR="003B3BB2">
        <w:rPr>
          <w:rFonts w:ascii="Times New Roman" w:eastAsiaTheme="minorEastAsia" w:hAnsi="Times New Roman" w:cs="Times New Roman"/>
          <w:kern w:val="0"/>
          <w:sz w:val="24"/>
          <w:szCs w:val="24"/>
          <w:lang w:eastAsia="en-GB"/>
          <w14:ligatures w14:val="none"/>
        </w:rPr>
        <w:t xml:space="preserve"> </w:t>
      </w:r>
      <w:r w:rsidR="00977355">
        <w:rPr>
          <w:rFonts w:ascii="Times New Roman" w:eastAsiaTheme="minorEastAsia" w:hAnsi="Times New Roman" w:cs="Times New Roman"/>
          <w:kern w:val="0"/>
          <w:sz w:val="24"/>
          <w:szCs w:val="24"/>
          <w:lang w:eastAsia="en-GB"/>
          <w14:ligatures w14:val="none"/>
        </w:rPr>
        <w:t xml:space="preserve">[national </w:t>
      </w:r>
      <w:r w:rsidR="00B25592">
        <w:rPr>
          <w:rFonts w:ascii="Times New Roman" w:eastAsiaTheme="minorEastAsia" w:hAnsi="Times New Roman" w:cs="Times New Roman"/>
          <w:kern w:val="0"/>
          <w:sz w:val="24"/>
          <w:szCs w:val="24"/>
          <w:lang w:eastAsia="en-GB"/>
          <w14:ligatures w14:val="none"/>
        </w:rPr>
        <w:t>Au</w:t>
      </w:r>
      <w:r w:rsidR="00DD0A95">
        <w:rPr>
          <w:rFonts w:ascii="Times New Roman" w:eastAsiaTheme="minorEastAsia" w:hAnsi="Times New Roman" w:cs="Times New Roman"/>
          <w:kern w:val="0"/>
          <w:sz w:val="24"/>
          <w:szCs w:val="24"/>
          <w:lang w:eastAsia="en-GB"/>
          <w14:ligatures w14:val="none"/>
        </w:rPr>
        <w:t>dit</w:t>
      </w:r>
      <w:r w:rsidR="002C000C">
        <w:rPr>
          <w:rFonts w:ascii="Times New Roman" w:eastAsiaTheme="minorEastAsia" w:hAnsi="Times New Roman" w:cs="Times New Roman"/>
          <w:kern w:val="0"/>
          <w:sz w:val="24"/>
          <w:szCs w:val="24"/>
          <w:lang w:eastAsia="en-GB"/>
          <w14:ligatures w14:val="none"/>
        </w:rPr>
        <w:t xml:space="preserve"> office, 2020]</w:t>
      </w:r>
    </w:p>
    <w:p w14:paraId="67552F0F" w14:textId="22670097" w:rsidR="00C82FE1" w:rsidRDefault="00C82FE1" w:rsidP="00110F7B">
      <w:pPr>
        <w:spacing w:line="360" w:lineRule="auto"/>
        <w:rPr>
          <w:rFonts w:ascii="Arial" w:hAnsi="Arial" w:cs="Arial"/>
        </w:rPr>
      </w:pPr>
    </w:p>
    <w:p w14:paraId="4A309435" w14:textId="77777777" w:rsidR="00FB75C3" w:rsidRPr="000F6387" w:rsidRDefault="00FB75C3" w:rsidP="00FB75C3">
      <w:pPr>
        <w:spacing w:line="360" w:lineRule="auto"/>
        <w:rPr>
          <w:rFonts w:ascii="Arial" w:hAnsi="Arial" w:cs="Arial"/>
        </w:rPr>
      </w:pPr>
    </w:p>
    <w:p w14:paraId="78BA5EA1" w14:textId="2EFE2B85" w:rsidR="00BD3748" w:rsidRPr="004466C2" w:rsidRDefault="00C82FE1" w:rsidP="004466C2">
      <w:pPr>
        <w:spacing w:line="360" w:lineRule="auto"/>
        <w:rPr>
          <w:rFonts w:ascii="Arial" w:hAnsi="Arial" w:cs="Arial"/>
          <w:b/>
        </w:rPr>
      </w:pPr>
      <w:bookmarkStart w:id="6" w:name="_Toc212640871"/>
      <w:r w:rsidRPr="00D47902">
        <w:rPr>
          <w:rStyle w:val="Heading2Char"/>
        </w:rPr>
        <w:t>2.4 Research methodology</w:t>
      </w:r>
      <w:bookmarkEnd w:id="6"/>
      <w:r w:rsidRPr="000F6387">
        <w:rPr>
          <w:rFonts w:ascii="Arial" w:hAnsi="Arial" w:cs="Arial"/>
          <w:b/>
          <w:bCs/>
        </w:rPr>
        <w:t xml:space="preserve"> (200 words)</w:t>
      </w:r>
    </w:p>
    <w:p w14:paraId="79980B6E" w14:textId="77777777" w:rsidR="00A42735" w:rsidRDefault="00A42735">
      <w:pPr>
        <w:pStyle w:val="p1"/>
      </w:pPr>
      <w:r>
        <w:rPr>
          <w:rStyle w:val="s1"/>
        </w:rPr>
        <w:t>Research Methodology</w:t>
      </w:r>
    </w:p>
    <w:p w14:paraId="31266020" w14:textId="77777777" w:rsidR="00A42735" w:rsidRDefault="00A42735">
      <w:pPr>
        <w:pStyle w:val="p2"/>
      </w:pPr>
    </w:p>
    <w:p w14:paraId="446E57E2" w14:textId="77777777" w:rsidR="00A42735" w:rsidRDefault="00A42735">
      <w:pPr>
        <w:pStyle w:val="p1"/>
      </w:pPr>
      <w:r>
        <w:rPr>
          <w:rStyle w:val="s2"/>
        </w:rPr>
        <w:t xml:space="preserve">Research methodology is the systematic approach used to collect, analyse, and interpret data to answer a research question. It provides a structured framework that ensures the research is reliable, valid, and relevant. In health and social care (HSC), the main types of research methodology are qualitative, quantitative, and </w:t>
      </w:r>
      <w:proofErr w:type="gramStart"/>
      <w:r>
        <w:rPr>
          <w:rStyle w:val="s2"/>
        </w:rPr>
        <w:t>mixed-methods</w:t>
      </w:r>
      <w:proofErr w:type="gramEnd"/>
      <w:r>
        <w:rPr>
          <w:rStyle w:val="s2"/>
        </w:rPr>
        <w:t>.</w:t>
      </w:r>
    </w:p>
    <w:p w14:paraId="582E5FE7" w14:textId="77777777" w:rsidR="00A42735" w:rsidRDefault="00A42735">
      <w:pPr>
        <w:pStyle w:val="p2"/>
      </w:pPr>
    </w:p>
    <w:p w14:paraId="062202DA" w14:textId="77777777" w:rsidR="00A42735" w:rsidRDefault="00A42735">
      <w:pPr>
        <w:pStyle w:val="p1"/>
      </w:pPr>
      <w:r>
        <w:rPr>
          <w:rStyle w:val="s1"/>
        </w:rPr>
        <w:lastRenderedPageBreak/>
        <w:t>Qualitative research</w:t>
      </w:r>
      <w:r>
        <w:rPr>
          <w:rStyle w:val="s2"/>
        </w:rPr>
        <w:t xml:space="preserve"> focuses on understanding experiences, opinions, and behaviours. It uses interviews, focus groups, and case studies to gather in-depth insights. </w:t>
      </w:r>
      <w:r>
        <w:rPr>
          <w:rStyle w:val="s1"/>
        </w:rPr>
        <w:t>Quantitative research</w:t>
      </w:r>
      <w:r>
        <w:rPr>
          <w:rStyle w:val="s2"/>
        </w:rPr>
        <w:t xml:space="preserve"> focuses on numerical data, using surveys, experiments, or existing statistics to measure trends and outcomes. </w:t>
      </w:r>
      <w:r>
        <w:rPr>
          <w:rStyle w:val="s1"/>
        </w:rPr>
        <w:t>Mixed-methods research</w:t>
      </w:r>
      <w:r>
        <w:rPr>
          <w:rStyle w:val="s2"/>
        </w:rPr>
        <w:t xml:space="preserve"> combines both qualitative and quantitative approaches to provide a comprehensive view of a topic.</w:t>
      </w:r>
    </w:p>
    <w:p w14:paraId="61D4282E" w14:textId="77777777" w:rsidR="00A42735" w:rsidRDefault="00A42735">
      <w:pPr>
        <w:pStyle w:val="p2"/>
      </w:pPr>
    </w:p>
    <w:p w14:paraId="37410442" w14:textId="4050D0E5" w:rsidR="00C82FE1" w:rsidRPr="004466C2" w:rsidRDefault="00A42735" w:rsidP="004466C2">
      <w:pPr>
        <w:pStyle w:val="p1"/>
      </w:pPr>
      <w:r>
        <w:rPr>
          <w:rStyle w:val="s2"/>
        </w:rPr>
        <w:t xml:space="preserve">For this research on the effects of COVID-19, a </w:t>
      </w:r>
      <w:r>
        <w:rPr>
          <w:rStyle w:val="s1"/>
        </w:rPr>
        <w:t>mixed-methods methodology</w:t>
      </w:r>
      <w:r>
        <w:rPr>
          <w:rStyle w:val="s2"/>
        </w:rPr>
        <w:t xml:space="preserve"> will be used. This approach is suitable because it captures both the personal experiences of service users and healthcare staff (qualitative) and numerical data such as infection rates, hospital admissions, and workforce statistics (quantitative). Interviews and case studies will provide detailed insight into mental health, stress, and challenges faced by individuals and professionals. Quantitative data will allow analysis of trends and scale of impact. Combining these approaches ensures a holistic understanding of COVID-19’s effects and is more suitable than using only one methodology, as it integrates human experience with measurable evidence, supporting practical recommendations for policy, care, and staff wellbeing</w:t>
      </w:r>
      <w:r w:rsidR="00195DF8">
        <w:rPr>
          <w:rStyle w:val="s2"/>
        </w:rPr>
        <w:t xml:space="preserve"> </w:t>
      </w:r>
      <w:r w:rsidR="00D662CC">
        <w:rPr>
          <w:rStyle w:val="s2"/>
        </w:rPr>
        <w:t>(</w:t>
      </w:r>
      <w:r w:rsidR="007B150B">
        <w:rPr>
          <w:rStyle w:val="s2"/>
        </w:rPr>
        <w:t>C</w:t>
      </w:r>
      <w:r w:rsidR="00194819">
        <w:rPr>
          <w:rStyle w:val="s2"/>
        </w:rPr>
        <w:t>reswe</w:t>
      </w:r>
      <w:r w:rsidR="007B150B">
        <w:rPr>
          <w:rStyle w:val="s2"/>
        </w:rPr>
        <w:t>ll</w:t>
      </w:r>
      <w:r w:rsidR="00D662CC">
        <w:rPr>
          <w:rStyle w:val="s2"/>
        </w:rPr>
        <w:t xml:space="preserve"> &amp; C</w:t>
      </w:r>
      <w:r w:rsidR="002C7775">
        <w:rPr>
          <w:rStyle w:val="s2"/>
        </w:rPr>
        <w:t>lark,</w:t>
      </w:r>
      <w:r w:rsidR="00D662CC">
        <w:rPr>
          <w:rStyle w:val="s2"/>
        </w:rPr>
        <w:t xml:space="preserve"> </w:t>
      </w:r>
      <w:r w:rsidR="005B1BFC">
        <w:rPr>
          <w:rStyle w:val="s2"/>
        </w:rPr>
        <w:t>2018</w:t>
      </w:r>
      <w:r w:rsidR="00D662CC">
        <w:rPr>
          <w:rStyle w:val="s2"/>
        </w:rPr>
        <w:t>)</w:t>
      </w:r>
      <w:r w:rsidR="00F12B09">
        <w:rPr>
          <w:rStyle w:val="s2"/>
        </w:rPr>
        <w:t>.</w:t>
      </w:r>
    </w:p>
    <w:p w14:paraId="0C1E5E82" w14:textId="79E257F9" w:rsidR="00C82FE1" w:rsidRDefault="00C82FE1" w:rsidP="00FB75C3">
      <w:pPr>
        <w:pStyle w:val="Heading1"/>
        <w:spacing w:line="360" w:lineRule="auto"/>
      </w:pPr>
      <w:bookmarkStart w:id="7" w:name="_Toc212640872"/>
      <w:r w:rsidRPr="000F6387">
        <w:t>3. Data collection</w:t>
      </w:r>
      <w:bookmarkEnd w:id="7"/>
    </w:p>
    <w:p w14:paraId="0E439E0C" w14:textId="77777777" w:rsidR="00806C62" w:rsidRDefault="00806C62">
      <w:pPr>
        <w:pStyle w:val="p1"/>
      </w:pPr>
      <w:r>
        <w:rPr>
          <w:rStyle w:val="s1"/>
        </w:rPr>
        <w:t>Primary data is first-hand information collected directly by the researcher for a specific purpose. In health and social care (HSC) research, this can include interviews with service users or staff, surveys, focus groups, or direct observations. It provides detailed, current, and specific insights into experiences, opinions, and behaviours.</w:t>
      </w:r>
    </w:p>
    <w:p w14:paraId="5312E90E" w14:textId="77777777" w:rsidR="00806C62" w:rsidRDefault="00806C62">
      <w:pPr>
        <w:pStyle w:val="p2"/>
      </w:pPr>
    </w:p>
    <w:p w14:paraId="1783AEDB" w14:textId="77777777" w:rsidR="00806C62" w:rsidRDefault="00806C62">
      <w:pPr>
        <w:pStyle w:val="p1"/>
        <w:rPr>
          <w:rStyle w:val="s1"/>
        </w:rPr>
      </w:pPr>
      <w:r>
        <w:rPr>
          <w:rStyle w:val="s1"/>
        </w:rPr>
        <w:t>Secondary data, on the other hand, is information that has already been collected and published by others. This includes government reports, journal articles, books, statistical databases, and official health records. Secondary data helps identify trends, support findings, and provide context for primary research, saving time and resources while enhancing reliability.</w:t>
      </w:r>
    </w:p>
    <w:p w14:paraId="69643D23" w14:textId="5B66CD9F" w:rsidR="00F92B6D" w:rsidRDefault="00C84450">
      <w:pPr>
        <w:pStyle w:val="p1"/>
      </w:pPr>
      <w:r>
        <w:t>[</w:t>
      </w:r>
      <w:r w:rsidR="00693665">
        <w:t xml:space="preserve">institute for </w:t>
      </w:r>
      <w:r w:rsidR="002050DC">
        <w:t xml:space="preserve">work </w:t>
      </w:r>
      <w:r w:rsidR="00A93923">
        <w:t>&amp;</w:t>
      </w:r>
      <w:r w:rsidR="004C1495">
        <w:t xml:space="preserve"> Health</w:t>
      </w:r>
      <w:r w:rsidR="00C96CC0">
        <w:t>, 2015</w:t>
      </w:r>
      <w:r w:rsidR="006C0835">
        <w:t>]</w:t>
      </w:r>
    </w:p>
    <w:p w14:paraId="472AA2D3" w14:textId="77777777" w:rsidR="00FB75C3" w:rsidRPr="00FB75C3" w:rsidRDefault="00FB75C3" w:rsidP="00FB75C3">
      <w:pPr>
        <w:spacing w:line="360" w:lineRule="auto"/>
      </w:pPr>
    </w:p>
    <w:p w14:paraId="4C3E0255" w14:textId="4388A6EC" w:rsidR="00C82FE1" w:rsidRPr="00DC1EC6" w:rsidRDefault="00C82FE1" w:rsidP="00FB75C3">
      <w:pPr>
        <w:spacing w:line="360" w:lineRule="auto"/>
        <w:rPr>
          <w:rFonts w:ascii="Arial" w:hAnsi="Arial" w:cs="Arial"/>
          <w:b/>
          <w:bCs/>
        </w:rPr>
      </w:pPr>
    </w:p>
    <w:p w14:paraId="04A9DF46" w14:textId="77777777" w:rsidR="00FB75C3" w:rsidRPr="000F6387" w:rsidRDefault="00FB75C3" w:rsidP="00FB75C3">
      <w:pPr>
        <w:spacing w:line="360" w:lineRule="auto"/>
        <w:rPr>
          <w:rFonts w:ascii="Arial" w:hAnsi="Arial" w:cs="Arial"/>
        </w:rPr>
      </w:pPr>
    </w:p>
    <w:p w14:paraId="2AB80310" w14:textId="20505419" w:rsidR="00C82FE1" w:rsidRDefault="00C82FE1" w:rsidP="006A0E7E">
      <w:pPr>
        <w:spacing w:line="360" w:lineRule="auto"/>
        <w:rPr>
          <w:rFonts w:ascii="Arial" w:hAnsi="Arial" w:cs="Arial"/>
          <w:b/>
          <w:bCs/>
        </w:rPr>
      </w:pPr>
      <w:bookmarkStart w:id="8" w:name="_Toc212640874"/>
      <w:r w:rsidRPr="00D47902">
        <w:rPr>
          <w:rStyle w:val="Heading2Char"/>
        </w:rPr>
        <w:t>3.2 Data choice for this research</w:t>
      </w:r>
      <w:bookmarkEnd w:id="8"/>
      <w:r w:rsidRPr="000F6387">
        <w:rPr>
          <w:rFonts w:ascii="Arial" w:hAnsi="Arial" w:cs="Arial"/>
          <w:b/>
          <w:bCs/>
        </w:rPr>
        <w:t xml:space="preserve"> (150 words)</w:t>
      </w:r>
    </w:p>
    <w:p w14:paraId="76B362E0" w14:textId="77777777" w:rsidR="006A0E7E" w:rsidRDefault="006A0E7E">
      <w:pPr>
        <w:pStyle w:val="p1"/>
      </w:pPr>
      <w:r>
        <w:rPr>
          <w:rStyle w:val="s1"/>
        </w:rPr>
        <w:t xml:space="preserve">This research will use </w:t>
      </w:r>
      <w:r>
        <w:rPr>
          <w:rStyle w:val="s2"/>
        </w:rPr>
        <w:t>both primary and secondary data</w:t>
      </w:r>
      <w:r>
        <w:rPr>
          <w:rStyle w:val="s1"/>
        </w:rPr>
        <w:t xml:space="preserve"> to provide a comprehensive understanding of the effects of COVID-19 on health and social care (HSC) in the UK. Using both types ensures that the study captures personal experiences while also referencing reliable, established evidence.</w:t>
      </w:r>
    </w:p>
    <w:p w14:paraId="5AE5231C" w14:textId="77777777" w:rsidR="006A0E7E" w:rsidRDefault="006A0E7E">
      <w:pPr>
        <w:pStyle w:val="p2"/>
      </w:pPr>
    </w:p>
    <w:p w14:paraId="2380CD0E" w14:textId="4BD39E82" w:rsidR="006A0E7E" w:rsidRDefault="006A0E7E">
      <w:pPr>
        <w:pStyle w:val="p1"/>
        <w:rPr>
          <w:rStyle w:val="s1"/>
        </w:rPr>
      </w:pPr>
      <w:r>
        <w:rPr>
          <w:rStyle w:val="s1"/>
        </w:rPr>
        <w:t>For primary data, interviews and surveys will be conducted with healthcare and social care professionals to explore their experiences, challenges, and wellbeing during the pandemic. This will provide qualitative insight into staff stress, workload, and coping strategies. Surveys may also collect quantitative data on working hours, absence rates, or perceived support.</w:t>
      </w:r>
      <w:r w:rsidR="00182C8A">
        <w:rPr>
          <w:rStyle w:val="s1"/>
        </w:rPr>
        <w:t xml:space="preserve"> </w:t>
      </w:r>
    </w:p>
    <w:p w14:paraId="1F9464DF" w14:textId="77777777" w:rsidR="005F7AC3" w:rsidRDefault="005F7AC3">
      <w:pPr>
        <w:pStyle w:val="p1"/>
      </w:pPr>
    </w:p>
    <w:p w14:paraId="1F474A6F" w14:textId="77777777" w:rsidR="006A0E7E" w:rsidRDefault="006A0E7E">
      <w:pPr>
        <w:pStyle w:val="p2"/>
      </w:pPr>
    </w:p>
    <w:p w14:paraId="66F1C719" w14:textId="5E7B6EAD" w:rsidR="006F27E6" w:rsidRDefault="006A0E7E">
      <w:pPr>
        <w:pStyle w:val="p1"/>
      </w:pPr>
      <w:r>
        <w:rPr>
          <w:rStyle w:val="s1"/>
        </w:rPr>
        <w:t>Secondary data will include government reports, NHS statistics, academic journal articles, and published case studies. These sources provide context, identify trends in hospital admissions, infection rates, and social care disruptions, and help validate findings from primary research. Combining both types allows the study to produce robust, evidence-based conclusions and practical recommendations.</w:t>
      </w:r>
      <w:r w:rsidR="00434197">
        <w:rPr>
          <w:rStyle w:val="s1"/>
        </w:rPr>
        <w:t xml:space="preserve"> [</w:t>
      </w:r>
      <w:r w:rsidR="008F2E2E">
        <w:rPr>
          <w:rStyle w:val="s1"/>
        </w:rPr>
        <w:t>Fulop</w:t>
      </w:r>
      <w:r w:rsidR="00434197">
        <w:rPr>
          <w:rStyle w:val="s1"/>
        </w:rPr>
        <w:t xml:space="preserve"> </w:t>
      </w:r>
      <w:r w:rsidR="008F2E2E">
        <w:rPr>
          <w:rStyle w:val="s1"/>
        </w:rPr>
        <w:t>&amp;</w:t>
      </w:r>
      <w:r w:rsidR="004F43FD">
        <w:rPr>
          <w:rStyle w:val="s1"/>
        </w:rPr>
        <w:t>Walton et</w:t>
      </w:r>
      <w:r w:rsidR="00C879AE">
        <w:rPr>
          <w:rStyle w:val="s1"/>
        </w:rPr>
        <w:t xml:space="preserve"> al</w:t>
      </w:r>
      <w:r w:rsidR="002A25FC">
        <w:rPr>
          <w:rStyle w:val="s1"/>
        </w:rPr>
        <w:t>., 2023]</w:t>
      </w:r>
    </w:p>
    <w:p w14:paraId="3B626F02" w14:textId="77777777" w:rsidR="006A0E7E" w:rsidRPr="000F6387" w:rsidRDefault="006A0E7E" w:rsidP="006A0E7E">
      <w:pPr>
        <w:spacing w:line="360" w:lineRule="auto"/>
        <w:rPr>
          <w:rFonts w:ascii="Arial" w:hAnsi="Arial" w:cs="Arial"/>
        </w:rPr>
      </w:pPr>
    </w:p>
    <w:p w14:paraId="7F00B31F" w14:textId="77777777" w:rsidR="00FB75C3" w:rsidRDefault="00FB75C3" w:rsidP="00FB75C3">
      <w:pPr>
        <w:spacing w:line="360" w:lineRule="auto"/>
        <w:rPr>
          <w:rStyle w:val="Heading1Char"/>
        </w:rPr>
      </w:pPr>
      <w:bookmarkStart w:id="9" w:name="_Toc212640875"/>
    </w:p>
    <w:p w14:paraId="705A57FF" w14:textId="6AF2C872" w:rsidR="00C82FE1" w:rsidRPr="000F6387" w:rsidRDefault="00C82FE1" w:rsidP="00FB75C3">
      <w:pPr>
        <w:spacing w:line="360" w:lineRule="auto"/>
        <w:rPr>
          <w:rFonts w:ascii="Arial" w:hAnsi="Arial" w:cs="Arial"/>
          <w:b/>
          <w:bCs/>
        </w:rPr>
      </w:pPr>
      <w:r w:rsidRPr="00D47902">
        <w:rPr>
          <w:rStyle w:val="Heading1Char"/>
        </w:rPr>
        <w:t>4. Conclusion</w:t>
      </w:r>
      <w:bookmarkEnd w:id="9"/>
      <w:r w:rsidRPr="000F6387">
        <w:rPr>
          <w:rFonts w:ascii="Arial" w:hAnsi="Arial" w:cs="Arial"/>
          <w:b/>
          <w:bCs/>
        </w:rPr>
        <w:t xml:space="preserve"> (150 words)</w:t>
      </w:r>
    </w:p>
    <w:p w14:paraId="0E5BE905" w14:textId="77777777" w:rsidR="00823ED6" w:rsidRDefault="00823ED6">
      <w:pPr>
        <w:pStyle w:val="p1"/>
      </w:pPr>
      <w:r>
        <w:rPr>
          <w:rStyle w:val="s1"/>
        </w:rPr>
        <w:t>This research has examined the significant impact of COVID-19 on the health and social care (HSC) sector in the UK, highlighting the effects on individuals, families, professionals, and healthcare services. The study identified key issues, including increased pressure on healthcare systems, workforce stress and burnout, reduced access to services, and the vulnerability of high-risk populations. Using a mixed-methods approach, the research combined qualitative insights from interviews and surveys with quantitative data from government reports and academic studies to provide a comprehensive understanding of the pandemic’s effects.</w:t>
      </w:r>
    </w:p>
    <w:p w14:paraId="770725C7" w14:textId="77777777" w:rsidR="00823ED6" w:rsidRDefault="00823ED6">
      <w:pPr>
        <w:pStyle w:val="p2"/>
      </w:pPr>
    </w:p>
    <w:p w14:paraId="68412FA3" w14:textId="4121A3A3" w:rsidR="00823ED6" w:rsidRDefault="00823ED6">
      <w:pPr>
        <w:pStyle w:val="p1"/>
      </w:pPr>
      <w:r>
        <w:rPr>
          <w:rStyle w:val="s1"/>
        </w:rPr>
        <w:t>Understanding this issue is vital for improving service delivery, supporting staff wellbeing, and protecting vulnerable individuals in future crises. Recommendations include enhanced policies for pandemic preparedness, improved mental health and workforce support, and continued research into long-term impacts on service users and professionals. Addressing these areas will strengthen the resilience and effectiveness of the UK’s health and social care sector.</w:t>
      </w:r>
      <w:r w:rsidR="00895CAF">
        <w:rPr>
          <w:rStyle w:val="s1"/>
        </w:rPr>
        <w:t xml:space="preserve"> [</w:t>
      </w:r>
      <w:proofErr w:type="spellStart"/>
      <w:r w:rsidR="00895CAF">
        <w:rPr>
          <w:rStyle w:val="s1"/>
        </w:rPr>
        <w:t>Vindrola</w:t>
      </w:r>
      <w:r w:rsidR="00702039">
        <w:rPr>
          <w:rStyle w:val="s1"/>
        </w:rPr>
        <w:t>-</w:t>
      </w:r>
      <w:r w:rsidR="007E3287">
        <w:rPr>
          <w:rStyle w:val="s1"/>
        </w:rPr>
        <w:t>padros</w:t>
      </w:r>
      <w:proofErr w:type="spellEnd"/>
      <w:r w:rsidR="007E3287">
        <w:rPr>
          <w:rStyle w:val="s1"/>
        </w:rPr>
        <w:t xml:space="preserve"> et al., 2020</w:t>
      </w:r>
      <w:r w:rsidR="000D1C59">
        <w:rPr>
          <w:rStyle w:val="s1"/>
        </w:rPr>
        <w:t>]</w:t>
      </w:r>
    </w:p>
    <w:p w14:paraId="16A60884" w14:textId="3CEA3022" w:rsidR="00C82FE1" w:rsidRDefault="00C82FE1" w:rsidP="00FB75C3">
      <w:pPr>
        <w:spacing w:line="360" w:lineRule="auto"/>
        <w:rPr>
          <w:rFonts w:ascii="Arial" w:hAnsi="Arial" w:cs="Arial"/>
        </w:rPr>
      </w:pPr>
    </w:p>
    <w:p w14:paraId="6EDD4E93" w14:textId="77777777" w:rsidR="00322395" w:rsidRPr="000F6387" w:rsidRDefault="00322395" w:rsidP="00FB75C3">
      <w:pPr>
        <w:spacing w:line="360" w:lineRule="auto"/>
        <w:rPr>
          <w:rFonts w:ascii="Arial" w:hAnsi="Arial" w:cs="Arial"/>
        </w:rPr>
      </w:pPr>
    </w:p>
    <w:p w14:paraId="04FA04C4" w14:textId="5CD617A3" w:rsidR="00222839" w:rsidRDefault="00C82FE1" w:rsidP="00601DD7">
      <w:pPr>
        <w:pStyle w:val="Heading1"/>
        <w:spacing w:line="360" w:lineRule="auto"/>
      </w:pPr>
      <w:bookmarkStart w:id="10" w:name="_Toc212640876"/>
      <w:r w:rsidRPr="000F6387">
        <w:t>5. References</w:t>
      </w:r>
      <w:bookmarkEnd w:id="10"/>
    </w:p>
    <w:p w14:paraId="1F1C6365" w14:textId="77777777" w:rsidR="00601DD7" w:rsidRPr="00601DD7" w:rsidRDefault="00601DD7" w:rsidP="00601DD7"/>
    <w:p w14:paraId="5D40CCA8" w14:textId="77777777" w:rsidR="00601DD7" w:rsidRDefault="00601DD7">
      <w:pPr>
        <w:pStyle w:val="p1"/>
      </w:pPr>
      <w:r>
        <w:rPr>
          <w:rStyle w:val="s1"/>
        </w:rPr>
        <w:lastRenderedPageBreak/>
        <w:t xml:space="preserve">British Journal of Social Work (2021) </w:t>
      </w:r>
      <w:r>
        <w:rPr>
          <w:rStyle w:val="s2"/>
        </w:rPr>
        <w:t>Impact of COVID-19 on Social Care and Social Work in the UK: A Scoping Review</w:t>
      </w:r>
      <w:r>
        <w:rPr>
          <w:rStyle w:val="s1"/>
        </w:rPr>
        <w:t>. [Online] Available at: https://academic.oup.com/bjsw/article/54/3/885/7343238 [Accessed 5 November 2025].</w:t>
      </w:r>
    </w:p>
    <w:p w14:paraId="19F84258" w14:textId="77777777" w:rsidR="00601DD7" w:rsidRDefault="00601DD7">
      <w:pPr>
        <w:pStyle w:val="p2"/>
      </w:pPr>
    </w:p>
    <w:p w14:paraId="6415E05D" w14:textId="77777777" w:rsidR="00601DD7" w:rsidRDefault="00601DD7">
      <w:pPr>
        <w:pStyle w:val="p1"/>
      </w:pPr>
      <w:r>
        <w:rPr>
          <w:rStyle w:val="s1"/>
        </w:rPr>
        <w:t xml:space="preserve">Iliffe, S., Manthorpe, J., Moriarty, J., &amp; Hussein, S. (2021) </w:t>
      </w:r>
      <w:r>
        <w:rPr>
          <w:rStyle w:val="s2"/>
        </w:rPr>
        <w:t>The Impact of a Public Health Crisis on the Well-Being of UK Senior Care Home Staff: A Qualitative Interview Study</w:t>
      </w:r>
      <w:r>
        <w:rPr>
          <w:rStyle w:val="s1"/>
        </w:rPr>
        <w:t>. Journal of Long-Term Care. [Online] Available at: https://journal.ilpnetwork.org/articles/154 [Accessed 5 November 2025].</w:t>
      </w:r>
    </w:p>
    <w:p w14:paraId="364D4B0B" w14:textId="77777777" w:rsidR="00601DD7" w:rsidRDefault="00601DD7">
      <w:pPr>
        <w:pStyle w:val="p2"/>
      </w:pPr>
    </w:p>
    <w:p w14:paraId="4E44B71E" w14:textId="77777777" w:rsidR="00601DD7" w:rsidRDefault="00601DD7">
      <w:pPr>
        <w:pStyle w:val="p1"/>
      </w:pPr>
      <w:r>
        <w:rPr>
          <w:rStyle w:val="s1"/>
        </w:rPr>
        <w:t xml:space="preserve">National Audit Office (2020) </w:t>
      </w:r>
      <w:r>
        <w:rPr>
          <w:rStyle w:val="s2"/>
        </w:rPr>
        <w:t>Readying the NHS and Adult Social Care in England for COVID-19</w:t>
      </w:r>
      <w:r>
        <w:rPr>
          <w:rStyle w:val="s1"/>
        </w:rPr>
        <w:t>. London: NAO. [Online] Available at: https://www.nao.org.uk/reports/readying-the-nhs-and-adult-social-care-in-england-for-covid-19/ [Accessed 5 November 2025].</w:t>
      </w:r>
    </w:p>
    <w:p w14:paraId="3D31D6BC" w14:textId="77777777" w:rsidR="00601DD7" w:rsidRDefault="00601DD7">
      <w:pPr>
        <w:pStyle w:val="p2"/>
      </w:pPr>
    </w:p>
    <w:p w14:paraId="3C07C629" w14:textId="77777777" w:rsidR="00601DD7" w:rsidRDefault="00601DD7">
      <w:pPr>
        <w:pStyle w:val="p1"/>
      </w:pPr>
      <w:r>
        <w:rPr>
          <w:rStyle w:val="s1"/>
        </w:rPr>
        <w:t xml:space="preserve">NHS England (2021) </w:t>
      </w:r>
      <w:r>
        <w:rPr>
          <w:rStyle w:val="s2"/>
        </w:rPr>
        <w:t>COVID-19 Hospital Activity and Admissions Statistics</w:t>
      </w:r>
      <w:r>
        <w:rPr>
          <w:rStyle w:val="s1"/>
        </w:rPr>
        <w:t>. [Online] Available at: https://www.england.nhs.uk/statistics/statistical-work-areas/covid-19-hospital-activity/ [Accessed 5 November 2025].</w:t>
      </w:r>
    </w:p>
    <w:p w14:paraId="1149E0E6" w14:textId="77777777" w:rsidR="00601DD7" w:rsidRDefault="00601DD7">
      <w:pPr>
        <w:pStyle w:val="p2"/>
      </w:pPr>
    </w:p>
    <w:p w14:paraId="5A458E67" w14:textId="77777777" w:rsidR="00601DD7" w:rsidRDefault="00601DD7">
      <w:pPr>
        <w:pStyle w:val="p1"/>
        <w:rPr>
          <w:rStyle w:val="s1"/>
        </w:rPr>
      </w:pPr>
      <w:r>
        <w:rPr>
          <w:rStyle w:val="s1"/>
        </w:rPr>
        <w:t xml:space="preserve">Public Health England (2020) </w:t>
      </w:r>
      <w:r>
        <w:rPr>
          <w:rStyle w:val="s2"/>
        </w:rPr>
        <w:t>Disparities in the Risk and Outcomes of COVID-19</w:t>
      </w:r>
      <w:r>
        <w:rPr>
          <w:rStyle w:val="s1"/>
        </w:rPr>
        <w:t>. [Online] Available at: https://www.gov.uk/government/publications/covid-19-review-of-disparities-in-risks-and-outcomes [Accessed 5 November 2025].</w:t>
      </w:r>
    </w:p>
    <w:p w14:paraId="33296980" w14:textId="77777777" w:rsidR="008A27F8" w:rsidRDefault="008A27F8">
      <w:pPr>
        <w:pStyle w:val="p1"/>
      </w:pPr>
      <w:r>
        <w:rPr>
          <w:rStyle w:val="s1"/>
        </w:rPr>
        <w:t xml:space="preserve">Creswell, J.W. and Plano Clark, V.L. (2018) </w:t>
      </w:r>
      <w:r>
        <w:rPr>
          <w:rStyle w:val="s2"/>
        </w:rPr>
        <w:t>Designing and Conducting Mixed Methods Research</w:t>
      </w:r>
      <w:r>
        <w:rPr>
          <w:rStyle w:val="s1"/>
        </w:rPr>
        <w:t xml:space="preserve">. 3rd </w:t>
      </w:r>
      <w:proofErr w:type="spellStart"/>
      <w:r>
        <w:rPr>
          <w:rStyle w:val="s1"/>
        </w:rPr>
        <w:t>edn</w:t>
      </w:r>
      <w:proofErr w:type="spellEnd"/>
      <w:r>
        <w:rPr>
          <w:rStyle w:val="s1"/>
        </w:rPr>
        <w:t>. London: SAGE Publications.</w:t>
      </w:r>
    </w:p>
    <w:p w14:paraId="56C12B17" w14:textId="77777777" w:rsidR="008A27F8" w:rsidRDefault="008A27F8">
      <w:pPr>
        <w:pStyle w:val="p2"/>
      </w:pPr>
    </w:p>
    <w:p w14:paraId="4B9EF828" w14:textId="77777777" w:rsidR="008A27F8" w:rsidRDefault="008A27F8">
      <w:pPr>
        <w:pStyle w:val="p1"/>
      </w:pPr>
      <w:r>
        <w:rPr>
          <w:rStyle w:val="s1"/>
        </w:rPr>
        <w:t xml:space="preserve">Dawson, C. (2019) </w:t>
      </w:r>
      <w:r>
        <w:rPr>
          <w:rStyle w:val="s2"/>
        </w:rPr>
        <w:t>Introduction to Research Methods: A Practical Guide for Anyone Undertaking a Research Project</w:t>
      </w:r>
      <w:r>
        <w:rPr>
          <w:rStyle w:val="s1"/>
        </w:rPr>
        <w:t xml:space="preserve">. 5th </w:t>
      </w:r>
      <w:proofErr w:type="spellStart"/>
      <w:r>
        <w:rPr>
          <w:rStyle w:val="s1"/>
        </w:rPr>
        <w:t>edn</w:t>
      </w:r>
      <w:proofErr w:type="spellEnd"/>
      <w:r>
        <w:rPr>
          <w:rStyle w:val="s1"/>
        </w:rPr>
        <w:t>. Oxford: How To Books.</w:t>
      </w:r>
    </w:p>
    <w:p w14:paraId="2CA2F877" w14:textId="77777777" w:rsidR="008A27F8" w:rsidRDefault="008A27F8">
      <w:pPr>
        <w:pStyle w:val="p2"/>
      </w:pPr>
    </w:p>
    <w:p w14:paraId="0322B038" w14:textId="77777777" w:rsidR="008A27F8" w:rsidRDefault="008A27F8">
      <w:pPr>
        <w:pStyle w:val="p1"/>
      </w:pPr>
      <w:r>
        <w:rPr>
          <w:rStyle w:val="s1"/>
        </w:rPr>
        <w:t xml:space="preserve">Kumar, R. (2014) </w:t>
      </w:r>
      <w:r>
        <w:rPr>
          <w:rStyle w:val="s2"/>
        </w:rPr>
        <w:t>Research Methodology: A Step-by-Step Guide for Beginners</w:t>
      </w:r>
      <w:r>
        <w:rPr>
          <w:rStyle w:val="s1"/>
        </w:rPr>
        <w:t xml:space="preserve">. 4th </w:t>
      </w:r>
      <w:proofErr w:type="spellStart"/>
      <w:r>
        <w:rPr>
          <w:rStyle w:val="s1"/>
        </w:rPr>
        <w:t>edn</w:t>
      </w:r>
      <w:proofErr w:type="spellEnd"/>
      <w:r>
        <w:rPr>
          <w:rStyle w:val="s1"/>
        </w:rPr>
        <w:t>. London: SAGE Publications.</w:t>
      </w:r>
    </w:p>
    <w:p w14:paraId="64CF16A7" w14:textId="77777777" w:rsidR="008A27F8" w:rsidRDefault="008A27F8">
      <w:pPr>
        <w:pStyle w:val="p2"/>
      </w:pPr>
    </w:p>
    <w:p w14:paraId="77A4FB5B" w14:textId="77777777" w:rsidR="008A27F8" w:rsidRDefault="008A27F8">
      <w:pPr>
        <w:pStyle w:val="p1"/>
        <w:rPr>
          <w:rStyle w:val="s1"/>
        </w:rPr>
      </w:pPr>
      <w:r>
        <w:rPr>
          <w:rStyle w:val="s1"/>
        </w:rPr>
        <w:t xml:space="preserve">Saunders, M., Lewis, P. and Thornhill, A. (2019) </w:t>
      </w:r>
      <w:r>
        <w:rPr>
          <w:rStyle w:val="s2"/>
        </w:rPr>
        <w:t>Research Methods for Business Students</w:t>
      </w:r>
      <w:r>
        <w:rPr>
          <w:rStyle w:val="s1"/>
        </w:rPr>
        <w:t xml:space="preserve">. 8th </w:t>
      </w:r>
      <w:proofErr w:type="spellStart"/>
      <w:r>
        <w:rPr>
          <w:rStyle w:val="s1"/>
        </w:rPr>
        <w:t>edn</w:t>
      </w:r>
      <w:proofErr w:type="spellEnd"/>
      <w:r>
        <w:rPr>
          <w:rStyle w:val="s1"/>
        </w:rPr>
        <w:t>. Harlow: Pearson Education.</w:t>
      </w:r>
    </w:p>
    <w:p w14:paraId="028CF72D" w14:textId="77777777" w:rsidR="00E23A47" w:rsidRDefault="00E23A47">
      <w:pPr>
        <w:pStyle w:val="p1"/>
      </w:pPr>
      <w:r>
        <w:rPr>
          <w:rStyle w:val="s1"/>
        </w:rPr>
        <w:t xml:space="preserve">Creswell, J.W. and Plano Clark, V.L. (2018) </w:t>
      </w:r>
      <w:r>
        <w:rPr>
          <w:rStyle w:val="s2"/>
        </w:rPr>
        <w:t>Designing and Conducting Mixed Methods Research</w:t>
      </w:r>
      <w:r>
        <w:rPr>
          <w:rStyle w:val="s1"/>
        </w:rPr>
        <w:t xml:space="preserve">. 3rd </w:t>
      </w:r>
      <w:proofErr w:type="spellStart"/>
      <w:r>
        <w:rPr>
          <w:rStyle w:val="s1"/>
        </w:rPr>
        <w:t>edn</w:t>
      </w:r>
      <w:proofErr w:type="spellEnd"/>
      <w:r>
        <w:rPr>
          <w:rStyle w:val="s1"/>
        </w:rPr>
        <w:t>. London: SAGE Publications.</w:t>
      </w:r>
    </w:p>
    <w:p w14:paraId="74F32DB8" w14:textId="77777777" w:rsidR="00E23A47" w:rsidRDefault="00E23A47">
      <w:pPr>
        <w:pStyle w:val="p2"/>
      </w:pPr>
    </w:p>
    <w:p w14:paraId="302DEAC7" w14:textId="77777777" w:rsidR="00E23A47" w:rsidRDefault="00E23A47">
      <w:pPr>
        <w:pStyle w:val="p1"/>
      </w:pPr>
      <w:r>
        <w:rPr>
          <w:rStyle w:val="s1"/>
        </w:rPr>
        <w:t xml:space="preserve">Dawson, C. (2019) </w:t>
      </w:r>
      <w:r>
        <w:rPr>
          <w:rStyle w:val="s2"/>
        </w:rPr>
        <w:t>Introduction to Research Methods: A Practical Guide for Anyone Undertaking a Research Project</w:t>
      </w:r>
      <w:r>
        <w:rPr>
          <w:rStyle w:val="s1"/>
        </w:rPr>
        <w:t xml:space="preserve">. 5th </w:t>
      </w:r>
      <w:proofErr w:type="spellStart"/>
      <w:r>
        <w:rPr>
          <w:rStyle w:val="s1"/>
        </w:rPr>
        <w:t>edn</w:t>
      </w:r>
      <w:proofErr w:type="spellEnd"/>
      <w:r>
        <w:rPr>
          <w:rStyle w:val="s1"/>
        </w:rPr>
        <w:t>. Oxford: How To Books.</w:t>
      </w:r>
    </w:p>
    <w:p w14:paraId="6C949328" w14:textId="77777777" w:rsidR="00E23A47" w:rsidRDefault="00E23A47">
      <w:pPr>
        <w:pStyle w:val="p2"/>
      </w:pPr>
    </w:p>
    <w:p w14:paraId="1ADE4E95" w14:textId="77777777" w:rsidR="00E23A47" w:rsidRDefault="00E23A47">
      <w:pPr>
        <w:pStyle w:val="p1"/>
      </w:pPr>
      <w:r>
        <w:rPr>
          <w:rStyle w:val="s1"/>
        </w:rPr>
        <w:t xml:space="preserve">Kumar, R. (2014) </w:t>
      </w:r>
      <w:r>
        <w:rPr>
          <w:rStyle w:val="s2"/>
        </w:rPr>
        <w:t>Research Methodology: A Step-by-Step Guide for Beginners</w:t>
      </w:r>
      <w:r>
        <w:rPr>
          <w:rStyle w:val="s1"/>
        </w:rPr>
        <w:t xml:space="preserve">. 4th </w:t>
      </w:r>
      <w:proofErr w:type="spellStart"/>
      <w:r>
        <w:rPr>
          <w:rStyle w:val="s1"/>
        </w:rPr>
        <w:t>edn</w:t>
      </w:r>
      <w:proofErr w:type="spellEnd"/>
      <w:r>
        <w:rPr>
          <w:rStyle w:val="s1"/>
        </w:rPr>
        <w:t>. London: SAGE Publications.</w:t>
      </w:r>
    </w:p>
    <w:p w14:paraId="5D7976EE" w14:textId="77777777" w:rsidR="00E23A47" w:rsidRDefault="00E23A47">
      <w:pPr>
        <w:pStyle w:val="p2"/>
      </w:pPr>
    </w:p>
    <w:p w14:paraId="17D46945" w14:textId="77777777" w:rsidR="00E23A47" w:rsidRDefault="00E23A47">
      <w:pPr>
        <w:pStyle w:val="p1"/>
      </w:pPr>
      <w:r>
        <w:rPr>
          <w:rStyle w:val="s1"/>
        </w:rPr>
        <w:t xml:space="preserve">Saunders, M., Lewis, P. and Thornhill, A. (2019) </w:t>
      </w:r>
      <w:r>
        <w:rPr>
          <w:rStyle w:val="s2"/>
        </w:rPr>
        <w:t>Research Methods for Business Students</w:t>
      </w:r>
      <w:r>
        <w:rPr>
          <w:rStyle w:val="s1"/>
        </w:rPr>
        <w:t xml:space="preserve">. 8th </w:t>
      </w:r>
      <w:proofErr w:type="spellStart"/>
      <w:r>
        <w:rPr>
          <w:rStyle w:val="s1"/>
        </w:rPr>
        <w:t>edn</w:t>
      </w:r>
      <w:proofErr w:type="spellEnd"/>
      <w:r>
        <w:rPr>
          <w:rStyle w:val="s1"/>
        </w:rPr>
        <w:t>. Harlow: Pearson Education.</w:t>
      </w:r>
    </w:p>
    <w:p w14:paraId="0515D40C" w14:textId="77777777" w:rsidR="00E23A47" w:rsidRDefault="00E23A47">
      <w:pPr>
        <w:pStyle w:val="p1"/>
      </w:pPr>
    </w:p>
    <w:p w14:paraId="2D84675D" w14:textId="77777777" w:rsidR="008A27F8" w:rsidRDefault="008A27F8">
      <w:pPr>
        <w:pStyle w:val="p1"/>
      </w:pPr>
    </w:p>
    <w:p w14:paraId="6320F7FB" w14:textId="77777777" w:rsidR="00B83C72" w:rsidRPr="000F6387" w:rsidRDefault="00B83C72" w:rsidP="00FB75C3">
      <w:pPr>
        <w:spacing w:line="360" w:lineRule="auto"/>
        <w:rPr>
          <w:rFonts w:ascii="Arial" w:hAnsi="Arial" w:cs="Arial"/>
        </w:rPr>
      </w:pPr>
    </w:p>
    <w:sectPr w:rsidR="00B83C72" w:rsidRPr="000F6387">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E9EE916" w14:textId="77777777" w:rsidR="00982720" w:rsidRDefault="00982720" w:rsidP="00C82FE1">
      <w:pPr>
        <w:spacing w:after="0" w:line="240" w:lineRule="auto"/>
      </w:pPr>
      <w:r>
        <w:separator/>
      </w:r>
    </w:p>
  </w:endnote>
  <w:endnote w:type="continuationSeparator" w:id="0">
    <w:p w14:paraId="4A1E35DE" w14:textId="77777777" w:rsidR="00982720" w:rsidRDefault="00982720" w:rsidP="00C82FE1">
      <w:pPr>
        <w:spacing w:after="0" w:line="240" w:lineRule="auto"/>
      </w:pPr>
      <w:r>
        <w:continuationSeparator/>
      </w:r>
    </w:p>
  </w:endnote>
  <w:endnote w:type="continuationNotice" w:id="1">
    <w:p w14:paraId="5F40D828" w14:textId="77777777" w:rsidR="007238B5" w:rsidRDefault="007238B5">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487466536"/>
      <w:docPartObj>
        <w:docPartGallery w:val="Page Numbers (Bottom of Page)"/>
        <w:docPartUnique/>
      </w:docPartObj>
    </w:sdtPr>
    <w:sdtContent>
      <w:sdt>
        <w:sdtPr>
          <w:id w:val="-1769616900"/>
          <w:docPartObj>
            <w:docPartGallery w:val="Page Numbers (Top of Page)"/>
            <w:docPartUnique/>
          </w:docPartObj>
        </w:sdtPr>
        <w:sdtContent>
          <w:p w14:paraId="774D07CE" w14:textId="2176551D" w:rsidR="00C82FE1" w:rsidRDefault="00C82FE1">
            <w:pPr>
              <w:pStyle w:val="Footer"/>
              <w:jc w:val="right"/>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sdtContent>
  </w:sdt>
  <w:p w14:paraId="3413F2D3" w14:textId="77777777" w:rsidR="00C82FE1" w:rsidRDefault="00C82FE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18D794E" w14:textId="77777777" w:rsidR="00982720" w:rsidRDefault="00982720" w:rsidP="00C82FE1">
      <w:pPr>
        <w:spacing w:after="0" w:line="240" w:lineRule="auto"/>
      </w:pPr>
      <w:r>
        <w:separator/>
      </w:r>
    </w:p>
  </w:footnote>
  <w:footnote w:type="continuationSeparator" w:id="0">
    <w:p w14:paraId="39CB888B" w14:textId="77777777" w:rsidR="00982720" w:rsidRDefault="00982720" w:rsidP="00C82FE1">
      <w:pPr>
        <w:spacing w:after="0" w:line="240" w:lineRule="auto"/>
      </w:pPr>
      <w:r>
        <w:continuationSeparator/>
      </w:r>
    </w:p>
  </w:footnote>
  <w:footnote w:type="continuationNotice" w:id="1">
    <w:p w14:paraId="14063FE8" w14:textId="77777777" w:rsidR="007238B5" w:rsidRDefault="007238B5">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71A2103"/>
    <w:multiLevelType w:val="multilevel"/>
    <w:tmpl w:val="69F8D78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7F45374"/>
    <w:multiLevelType w:val="multilevel"/>
    <w:tmpl w:val="94DEA9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B315C8B"/>
    <w:multiLevelType w:val="multilevel"/>
    <w:tmpl w:val="F5EE3F68"/>
    <w:lvl w:ilvl="0">
      <w:start w:val="1"/>
      <w:numFmt w:val="bullet"/>
      <w:lvlText w:val=""/>
      <w:lvlJc w:val="left"/>
      <w:pPr>
        <w:tabs>
          <w:tab w:val="num" w:pos="1440"/>
        </w:tabs>
        <w:ind w:left="1440" w:hanging="360"/>
      </w:pPr>
      <w:rPr>
        <w:rFonts w:ascii="Symbol" w:hAnsi="Symbol" w:hint="default"/>
        <w:sz w:val="20"/>
      </w:rPr>
    </w:lvl>
    <w:lvl w:ilvl="1" w:tentative="1">
      <w:start w:val="1"/>
      <w:numFmt w:val="bullet"/>
      <w:lvlText w:val="o"/>
      <w:lvlJc w:val="left"/>
      <w:pPr>
        <w:tabs>
          <w:tab w:val="num" w:pos="2160"/>
        </w:tabs>
        <w:ind w:left="2160" w:hanging="360"/>
      </w:pPr>
      <w:rPr>
        <w:rFonts w:ascii="Courier New" w:hAnsi="Courier New" w:hint="default"/>
        <w:sz w:val="20"/>
      </w:rPr>
    </w:lvl>
    <w:lvl w:ilvl="2" w:tentative="1">
      <w:start w:val="1"/>
      <w:numFmt w:val="bullet"/>
      <w:lvlText w:val=""/>
      <w:lvlJc w:val="left"/>
      <w:pPr>
        <w:tabs>
          <w:tab w:val="num" w:pos="2880"/>
        </w:tabs>
        <w:ind w:left="2880" w:hanging="360"/>
      </w:pPr>
      <w:rPr>
        <w:rFonts w:ascii="Wingdings" w:hAnsi="Wingdings" w:hint="default"/>
        <w:sz w:val="20"/>
      </w:rPr>
    </w:lvl>
    <w:lvl w:ilvl="3" w:tentative="1">
      <w:start w:val="1"/>
      <w:numFmt w:val="bullet"/>
      <w:lvlText w:val=""/>
      <w:lvlJc w:val="left"/>
      <w:pPr>
        <w:tabs>
          <w:tab w:val="num" w:pos="3600"/>
        </w:tabs>
        <w:ind w:left="3600" w:hanging="360"/>
      </w:pPr>
      <w:rPr>
        <w:rFonts w:ascii="Wingdings" w:hAnsi="Wingdings" w:hint="default"/>
        <w:sz w:val="20"/>
      </w:rPr>
    </w:lvl>
    <w:lvl w:ilvl="4" w:tentative="1">
      <w:start w:val="1"/>
      <w:numFmt w:val="bullet"/>
      <w:lvlText w:val=""/>
      <w:lvlJc w:val="left"/>
      <w:pPr>
        <w:tabs>
          <w:tab w:val="num" w:pos="4320"/>
        </w:tabs>
        <w:ind w:left="4320" w:hanging="360"/>
      </w:pPr>
      <w:rPr>
        <w:rFonts w:ascii="Wingdings" w:hAnsi="Wingdings" w:hint="default"/>
        <w:sz w:val="20"/>
      </w:rPr>
    </w:lvl>
    <w:lvl w:ilvl="5" w:tentative="1">
      <w:start w:val="1"/>
      <w:numFmt w:val="bullet"/>
      <w:lvlText w:val=""/>
      <w:lvlJc w:val="left"/>
      <w:pPr>
        <w:tabs>
          <w:tab w:val="num" w:pos="5040"/>
        </w:tabs>
        <w:ind w:left="5040" w:hanging="360"/>
      </w:pPr>
      <w:rPr>
        <w:rFonts w:ascii="Wingdings" w:hAnsi="Wingdings" w:hint="default"/>
        <w:sz w:val="20"/>
      </w:rPr>
    </w:lvl>
    <w:lvl w:ilvl="6" w:tentative="1">
      <w:start w:val="1"/>
      <w:numFmt w:val="bullet"/>
      <w:lvlText w:val=""/>
      <w:lvlJc w:val="left"/>
      <w:pPr>
        <w:tabs>
          <w:tab w:val="num" w:pos="5760"/>
        </w:tabs>
        <w:ind w:left="5760" w:hanging="360"/>
      </w:pPr>
      <w:rPr>
        <w:rFonts w:ascii="Wingdings" w:hAnsi="Wingdings" w:hint="default"/>
        <w:sz w:val="20"/>
      </w:rPr>
    </w:lvl>
    <w:lvl w:ilvl="7" w:tentative="1">
      <w:start w:val="1"/>
      <w:numFmt w:val="bullet"/>
      <w:lvlText w:val=""/>
      <w:lvlJc w:val="left"/>
      <w:pPr>
        <w:tabs>
          <w:tab w:val="num" w:pos="6480"/>
        </w:tabs>
        <w:ind w:left="6480" w:hanging="360"/>
      </w:pPr>
      <w:rPr>
        <w:rFonts w:ascii="Wingdings" w:hAnsi="Wingdings" w:hint="default"/>
        <w:sz w:val="20"/>
      </w:rPr>
    </w:lvl>
    <w:lvl w:ilvl="8" w:tentative="1">
      <w:start w:val="1"/>
      <w:numFmt w:val="bullet"/>
      <w:lvlText w:val=""/>
      <w:lvlJc w:val="left"/>
      <w:pPr>
        <w:tabs>
          <w:tab w:val="num" w:pos="7200"/>
        </w:tabs>
        <w:ind w:left="7200" w:hanging="360"/>
      </w:pPr>
      <w:rPr>
        <w:rFonts w:ascii="Wingdings" w:hAnsi="Wingdings" w:hint="default"/>
        <w:sz w:val="20"/>
      </w:rPr>
    </w:lvl>
  </w:abstractNum>
  <w:abstractNum w:abstractNumId="3" w15:restartNumberingAfterBreak="0">
    <w:nsid w:val="1EC21CFE"/>
    <w:multiLevelType w:val="multilevel"/>
    <w:tmpl w:val="08F85A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4F87F7B"/>
    <w:multiLevelType w:val="multilevel"/>
    <w:tmpl w:val="BEC2BB3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30F7677"/>
    <w:multiLevelType w:val="multilevel"/>
    <w:tmpl w:val="07E054E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6B50010"/>
    <w:multiLevelType w:val="multilevel"/>
    <w:tmpl w:val="120232B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7236650"/>
    <w:multiLevelType w:val="multilevel"/>
    <w:tmpl w:val="93F220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649C0D2A"/>
    <w:multiLevelType w:val="multilevel"/>
    <w:tmpl w:val="8DD6B2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79307B9B"/>
    <w:multiLevelType w:val="multilevel"/>
    <w:tmpl w:val="62D4B9C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967153871">
    <w:abstractNumId w:val="4"/>
  </w:num>
  <w:num w:numId="2" w16cid:durableId="142504706">
    <w:abstractNumId w:val="7"/>
  </w:num>
  <w:num w:numId="3" w16cid:durableId="1084103864">
    <w:abstractNumId w:val="8"/>
  </w:num>
  <w:num w:numId="4" w16cid:durableId="134375611">
    <w:abstractNumId w:val="9"/>
  </w:num>
  <w:num w:numId="5" w16cid:durableId="1915161953">
    <w:abstractNumId w:val="2"/>
  </w:num>
  <w:num w:numId="6" w16cid:durableId="306203730">
    <w:abstractNumId w:val="0"/>
  </w:num>
  <w:num w:numId="7" w16cid:durableId="947128791">
    <w:abstractNumId w:val="5"/>
  </w:num>
  <w:num w:numId="8" w16cid:durableId="693842974">
    <w:abstractNumId w:val="6"/>
  </w:num>
  <w:num w:numId="9" w16cid:durableId="584269751">
    <w:abstractNumId w:val="3"/>
  </w:num>
  <w:num w:numId="10" w16cid:durableId="171634877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85"/>
  <w:proofState w:spelling="clean" w:grammar="clean"/>
  <w:defaultTabStop w:val="720"/>
  <w:characterSpacingControl w:val="doNotCompress"/>
  <w:hdrShapeDefaults>
    <o:shapedefaults v:ext="edit" spidmax="2049"/>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82FE1"/>
    <w:rsid w:val="00001D0D"/>
    <w:rsid w:val="000478D5"/>
    <w:rsid w:val="0005089E"/>
    <w:rsid w:val="00053D21"/>
    <w:rsid w:val="000657C7"/>
    <w:rsid w:val="00075320"/>
    <w:rsid w:val="00082532"/>
    <w:rsid w:val="00087C58"/>
    <w:rsid w:val="000937D1"/>
    <w:rsid w:val="000A0329"/>
    <w:rsid w:val="000A0FF3"/>
    <w:rsid w:val="000A1EAE"/>
    <w:rsid w:val="000B36FD"/>
    <w:rsid w:val="000C7C76"/>
    <w:rsid w:val="000D1C59"/>
    <w:rsid w:val="000E427D"/>
    <w:rsid w:val="000E59A8"/>
    <w:rsid w:val="000E7DB8"/>
    <w:rsid w:val="000F6387"/>
    <w:rsid w:val="00110F7B"/>
    <w:rsid w:val="001266D9"/>
    <w:rsid w:val="001638AC"/>
    <w:rsid w:val="00182C8A"/>
    <w:rsid w:val="00183DF2"/>
    <w:rsid w:val="001928A9"/>
    <w:rsid w:val="00194819"/>
    <w:rsid w:val="00195DF8"/>
    <w:rsid w:val="001A20F8"/>
    <w:rsid w:val="001C0AA3"/>
    <w:rsid w:val="001C372A"/>
    <w:rsid w:val="001F7680"/>
    <w:rsid w:val="002037BB"/>
    <w:rsid w:val="002050DC"/>
    <w:rsid w:val="00205D11"/>
    <w:rsid w:val="00222839"/>
    <w:rsid w:val="002261CB"/>
    <w:rsid w:val="00231226"/>
    <w:rsid w:val="00292A63"/>
    <w:rsid w:val="002A0A3D"/>
    <w:rsid w:val="002A25FC"/>
    <w:rsid w:val="002B38C8"/>
    <w:rsid w:val="002C000C"/>
    <w:rsid w:val="002C3D78"/>
    <w:rsid w:val="002C7775"/>
    <w:rsid w:val="002D320A"/>
    <w:rsid w:val="002E1784"/>
    <w:rsid w:val="002E5B0E"/>
    <w:rsid w:val="002E7056"/>
    <w:rsid w:val="00322395"/>
    <w:rsid w:val="003330CA"/>
    <w:rsid w:val="00343356"/>
    <w:rsid w:val="0035780B"/>
    <w:rsid w:val="0036149E"/>
    <w:rsid w:val="0038789F"/>
    <w:rsid w:val="003A5B67"/>
    <w:rsid w:val="003A6AE8"/>
    <w:rsid w:val="003A7AA7"/>
    <w:rsid w:val="003B3BB2"/>
    <w:rsid w:val="003C1E35"/>
    <w:rsid w:val="003D688E"/>
    <w:rsid w:val="003F2E78"/>
    <w:rsid w:val="00401D10"/>
    <w:rsid w:val="00434197"/>
    <w:rsid w:val="0044244D"/>
    <w:rsid w:val="004466C2"/>
    <w:rsid w:val="004568DD"/>
    <w:rsid w:val="00461A5E"/>
    <w:rsid w:val="00461C67"/>
    <w:rsid w:val="00473B45"/>
    <w:rsid w:val="004809F9"/>
    <w:rsid w:val="004A69D4"/>
    <w:rsid w:val="004C1495"/>
    <w:rsid w:val="004C17CF"/>
    <w:rsid w:val="004D11EF"/>
    <w:rsid w:val="004E000B"/>
    <w:rsid w:val="004E3750"/>
    <w:rsid w:val="004E6879"/>
    <w:rsid w:val="004F23FB"/>
    <w:rsid w:val="004F43FD"/>
    <w:rsid w:val="00512D76"/>
    <w:rsid w:val="00517797"/>
    <w:rsid w:val="00522857"/>
    <w:rsid w:val="005256F1"/>
    <w:rsid w:val="00526700"/>
    <w:rsid w:val="00551F79"/>
    <w:rsid w:val="00556313"/>
    <w:rsid w:val="0059134D"/>
    <w:rsid w:val="00592C0B"/>
    <w:rsid w:val="005955EB"/>
    <w:rsid w:val="005B1BFC"/>
    <w:rsid w:val="005F16A9"/>
    <w:rsid w:val="005F24DC"/>
    <w:rsid w:val="005F7AC3"/>
    <w:rsid w:val="00601DD7"/>
    <w:rsid w:val="00606F3E"/>
    <w:rsid w:val="00625902"/>
    <w:rsid w:val="0063094B"/>
    <w:rsid w:val="006412CF"/>
    <w:rsid w:val="00676E35"/>
    <w:rsid w:val="00690A67"/>
    <w:rsid w:val="00693524"/>
    <w:rsid w:val="00693665"/>
    <w:rsid w:val="006A0E7E"/>
    <w:rsid w:val="006A6F65"/>
    <w:rsid w:val="006C0835"/>
    <w:rsid w:val="006C4939"/>
    <w:rsid w:val="006D5ED6"/>
    <w:rsid w:val="006E0903"/>
    <w:rsid w:val="006E4F5D"/>
    <w:rsid w:val="006F27E6"/>
    <w:rsid w:val="00701F62"/>
    <w:rsid w:val="00702039"/>
    <w:rsid w:val="007038EE"/>
    <w:rsid w:val="00706E0B"/>
    <w:rsid w:val="007238B5"/>
    <w:rsid w:val="007262E8"/>
    <w:rsid w:val="00731C8C"/>
    <w:rsid w:val="00755A28"/>
    <w:rsid w:val="007562F3"/>
    <w:rsid w:val="007642D4"/>
    <w:rsid w:val="00795BFF"/>
    <w:rsid w:val="007A078E"/>
    <w:rsid w:val="007A482D"/>
    <w:rsid w:val="007B09D9"/>
    <w:rsid w:val="007B150B"/>
    <w:rsid w:val="007B3FEA"/>
    <w:rsid w:val="007C4521"/>
    <w:rsid w:val="007D36E6"/>
    <w:rsid w:val="007D680D"/>
    <w:rsid w:val="007E200A"/>
    <w:rsid w:val="007E3287"/>
    <w:rsid w:val="007F7CA4"/>
    <w:rsid w:val="00806C62"/>
    <w:rsid w:val="008113FA"/>
    <w:rsid w:val="00811DD7"/>
    <w:rsid w:val="00816B5A"/>
    <w:rsid w:val="00823ED6"/>
    <w:rsid w:val="0083557E"/>
    <w:rsid w:val="008412FD"/>
    <w:rsid w:val="0086531F"/>
    <w:rsid w:val="00877D28"/>
    <w:rsid w:val="00895CAF"/>
    <w:rsid w:val="00897B3B"/>
    <w:rsid w:val="008A0B8A"/>
    <w:rsid w:val="008A27F8"/>
    <w:rsid w:val="008A7986"/>
    <w:rsid w:val="008B27F1"/>
    <w:rsid w:val="008C0E31"/>
    <w:rsid w:val="008D54A5"/>
    <w:rsid w:val="008E23E1"/>
    <w:rsid w:val="008F0E65"/>
    <w:rsid w:val="008F2E2E"/>
    <w:rsid w:val="00905DE6"/>
    <w:rsid w:val="00923F1A"/>
    <w:rsid w:val="0092604B"/>
    <w:rsid w:val="009269BF"/>
    <w:rsid w:val="0093674F"/>
    <w:rsid w:val="00942BD7"/>
    <w:rsid w:val="009531E3"/>
    <w:rsid w:val="00956384"/>
    <w:rsid w:val="0096030F"/>
    <w:rsid w:val="009725F7"/>
    <w:rsid w:val="00977355"/>
    <w:rsid w:val="00982720"/>
    <w:rsid w:val="009A6B96"/>
    <w:rsid w:val="009B043F"/>
    <w:rsid w:val="009B3494"/>
    <w:rsid w:val="009B5F27"/>
    <w:rsid w:val="009F132E"/>
    <w:rsid w:val="00A42735"/>
    <w:rsid w:val="00A5651F"/>
    <w:rsid w:val="00A76441"/>
    <w:rsid w:val="00A92E1D"/>
    <w:rsid w:val="00A93923"/>
    <w:rsid w:val="00A97A7C"/>
    <w:rsid w:val="00A97A90"/>
    <w:rsid w:val="00AA7951"/>
    <w:rsid w:val="00AC31D2"/>
    <w:rsid w:val="00AE1586"/>
    <w:rsid w:val="00AE2111"/>
    <w:rsid w:val="00AE2DE9"/>
    <w:rsid w:val="00AE5B95"/>
    <w:rsid w:val="00AF1A47"/>
    <w:rsid w:val="00B17536"/>
    <w:rsid w:val="00B25592"/>
    <w:rsid w:val="00B31313"/>
    <w:rsid w:val="00B425BE"/>
    <w:rsid w:val="00B7013B"/>
    <w:rsid w:val="00B71DA7"/>
    <w:rsid w:val="00B83C72"/>
    <w:rsid w:val="00BA466A"/>
    <w:rsid w:val="00BD3748"/>
    <w:rsid w:val="00BE118B"/>
    <w:rsid w:val="00C265E6"/>
    <w:rsid w:val="00C312E7"/>
    <w:rsid w:val="00C348F1"/>
    <w:rsid w:val="00C4192B"/>
    <w:rsid w:val="00C73574"/>
    <w:rsid w:val="00C77211"/>
    <w:rsid w:val="00C823D6"/>
    <w:rsid w:val="00C82FE1"/>
    <w:rsid w:val="00C84450"/>
    <w:rsid w:val="00C84E0C"/>
    <w:rsid w:val="00C879AE"/>
    <w:rsid w:val="00C96CC0"/>
    <w:rsid w:val="00CC5F8D"/>
    <w:rsid w:val="00CD0D3B"/>
    <w:rsid w:val="00CF776F"/>
    <w:rsid w:val="00D01904"/>
    <w:rsid w:val="00D035FE"/>
    <w:rsid w:val="00D100D5"/>
    <w:rsid w:val="00D47902"/>
    <w:rsid w:val="00D47B3E"/>
    <w:rsid w:val="00D503C8"/>
    <w:rsid w:val="00D50AE4"/>
    <w:rsid w:val="00D57220"/>
    <w:rsid w:val="00D662CC"/>
    <w:rsid w:val="00D904B5"/>
    <w:rsid w:val="00DC1EC6"/>
    <w:rsid w:val="00DC507F"/>
    <w:rsid w:val="00DD0A95"/>
    <w:rsid w:val="00DE3EA9"/>
    <w:rsid w:val="00E02926"/>
    <w:rsid w:val="00E03CE8"/>
    <w:rsid w:val="00E065E9"/>
    <w:rsid w:val="00E201FD"/>
    <w:rsid w:val="00E23A47"/>
    <w:rsid w:val="00E464A8"/>
    <w:rsid w:val="00E478D6"/>
    <w:rsid w:val="00E52C9E"/>
    <w:rsid w:val="00E6733E"/>
    <w:rsid w:val="00E72F60"/>
    <w:rsid w:val="00EF2CA7"/>
    <w:rsid w:val="00EF34C6"/>
    <w:rsid w:val="00EF5485"/>
    <w:rsid w:val="00F10CFC"/>
    <w:rsid w:val="00F12B09"/>
    <w:rsid w:val="00F244A3"/>
    <w:rsid w:val="00F268A9"/>
    <w:rsid w:val="00F40491"/>
    <w:rsid w:val="00F504B6"/>
    <w:rsid w:val="00F61861"/>
    <w:rsid w:val="00F62A7F"/>
    <w:rsid w:val="00F668DD"/>
    <w:rsid w:val="00F706C3"/>
    <w:rsid w:val="00F907F6"/>
    <w:rsid w:val="00F9184A"/>
    <w:rsid w:val="00F92B6D"/>
    <w:rsid w:val="00F972CF"/>
    <w:rsid w:val="00FB5D7C"/>
    <w:rsid w:val="00FB75C3"/>
    <w:rsid w:val="00FC14D1"/>
    <w:rsid w:val="00FD4416"/>
    <w:rsid w:val="00FE243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E269B21"/>
  <w15:chartTrackingRefBased/>
  <w15:docId w15:val="{14EC1347-B20A-4EE4-8F8C-4D7D7A8541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82FE1"/>
  </w:style>
  <w:style w:type="paragraph" w:styleId="Heading1">
    <w:name w:val="heading 1"/>
    <w:basedOn w:val="Normal"/>
    <w:next w:val="Normal"/>
    <w:link w:val="Heading1Char"/>
    <w:uiPriority w:val="9"/>
    <w:qFormat/>
    <w:rsid w:val="00D47902"/>
    <w:pPr>
      <w:keepNext/>
      <w:keepLines/>
      <w:spacing w:before="360" w:after="80"/>
      <w:outlineLvl w:val="0"/>
    </w:pPr>
    <w:rPr>
      <w:rFonts w:ascii="Arial" w:eastAsiaTheme="majorEastAsia" w:hAnsi="Arial" w:cstheme="majorBidi"/>
      <w:b/>
      <w:color w:val="0F4761" w:themeColor="accent1" w:themeShade="BF"/>
      <w:szCs w:val="40"/>
    </w:rPr>
  </w:style>
  <w:style w:type="paragraph" w:styleId="Heading2">
    <w:name w:val="heading 2"/>
    <w:basedOn w:val="Normal"/>
    <w:next w:val="Normal"/>
    <w:link w:val="Heading2Char"/>
    <w:uiPriority w:val="9"/>
    <w:unhideWhenUsed/>
    <w:qFormat/>
    <w:rsid w:val="00D47902"/>
    <w:pPr>
      <w:keepNext/>
      <w:keepLines/>
      <w:spacing w:before="160" w:after="80"/>
      <w:outlineLvl w:val="1"/>
    </w:pPr>
    <w:rPr>
      <w:rFonts w:ascii="Arial" w:eastAsiaTheme="majorEastAsia" w:hAnsi="Arial" w:cstheme="majorBidi"/>
      <w:i/>
      <w:color w:val="0F4761" w:themeColor="accent1" w:themeShade="BF"/>
      <w:szCs w:val="32"/>
    </w:rPr>
  </w:style>
  <w:style w:type="paragraph" w:styleId="Heading3">
    <w:name w:val="heading 3"/>
    <w:basedOn w:val="Normal"/>
    <w:next w:val="Normal"/>
    <w:link w:val="Heading3Char"/>
    <w:uiPriority w:val="9"/>
    <w:semiHidden/>
    <w:unhideWhenUsed/>
    <w:qFormat/>
    <w:rsid w:val="00C82FE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82FE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82FE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82FE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82FE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82FE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82FE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47902"/>
    <w:rPr>
      <w:rFonts w:ascii="Arial" w:eastAsiaTheme="majorEastAsia" w:hAnsi="Arial" w:cstheme="majorBidi"/>
      <w:b/>
      <w:color w:val="0F4761" w:themeColor="accent1" w:themeShade="BF"/>
      <w:szCs w:val="40"/>
    </w:rPr>
  </w:style>
  <w:style w:type="character" w:customStyle="1" w:styleId="Heading2Char">
    <w:name w:val="Heading 2 Char"/>
    <w:basedOn w:val="DefaultParagraphFont"/>
    <w:link w:val="Heading2"/>
    <w:uiPriority w:val="9"/>
    <w:rsid w:val="00D47902"/>
    <w:rPr>
      <w:rFonts w:ascii="Arial" w:eastAsiaTheme="majorEastAsia" w:hAnsi="Arial" w:cstheme="majorBidi"/>
      <w:i/>
      <w:color w:val="0F4761" w:themeColor="accent1" w:themeShade="BF"/>
      <w:szCs w:val="32"/>
    </w:rPr>
  </w:style>
  <w:style w:type="character" w:customStyle="1" w:styleId="Heading3Char">
    <w:name w:val="Heading 3 Char"/>
    <w:basedOn w:val="DefaultParagraphFont"/>
    <w:link w:val="Heading3"/>
    <w:uiPriority w:val="9"/>
    <w:semiHidden/>
    <w:rsid w:val="00C82FE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82FE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82FE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82FE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82FE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82FE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82FE1"/>
    <w:rPr>
      <w:rFonts w:eastAsiaTheme="majorEastAsia" w:cstheme="majorBidi"/>
      <w:color w:val="272727" w:themeColor="text1" w:themeTint="D8"/>
    </w:rPr>
  </w:style>
  <w:style w:type="paragraph" w:styleId="Title">
    <w:name w:val="Title"/>
    <w:basedOn w:val="Normal"/>
    <w:next w:val="Normal"/>
    <w:link w:val="TitleChar"/>
    <w:uiPriority w:val="10"/>
    <w:qFormat/>
    <w:rsid w:val="00C82FE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82FE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82FE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82FE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82FE1"/>
    <w:pPr>
      <w:spacing w:before="160"/>
      <w:jc w:val="center"/>
    </w:pPr>
    <w:rPr>
      <w:i/>
      <w:iCs/>
      <w:color w:val="404040" w:themeColor="text1" w:themeTint="BF"/>
    </w:rPr>
  </w:style>
  <w:style w:type="character" w:customStyle="1" w:styleId="QuoteChar">
    <w:name w:val="Quote Char"/>
    <w:basedOn w:val="DefaultParagraphFont"/>
    <w:link w:val="Quote"/>
    <w:uiPriority w:val="29"/>
    <w:rsid w:val="00C82FE1"/>
    <w:rPr>
      <w:i/>
      <w:iCs/>
      <w:color w:val="404040" w:themeColor="text1" w:themeTint="BF"/>
    </w:rPr>
  </w:style>
  <w:style w:type="paragraph" w:styleId="ListParagraph">
    <w:name w:val="List Paragraph"/>
    <w:basedOn w:val="Normal"/>
    <w:uiPriority w:val="34"/>
    <w:qFormat/>
    <w:rsid w:val="00C82FE1"/>
    <w:pPr>
      <w:ind w:left="720"/>
      <w:contextualSpacing/>
    </w:pPr>
  </w:style>
  <w:style w:type="character" w:styleId="IntenseEmphasis">
    <w:name w:val="Intense Emphasis"/>
    <w:basedOn w:val="DefaultParagraphFont"/>
    <w:uiPriority w:val="21"/>
    <w:qFormat/>
    <w:rsid w:val="00C82FE1"/>
    <w:rPr>
      <w:i/>
      <w:iCs/>
      <w:color w:val="0F4761" w:themeColor="accent1" w:themeShade="BF"/>
    </w:rPr>
  </w:style>
  <w:style w:type="paragraph" w:styleId="IntenseQuote">
    <w:name w:val="Intense Quote"/>
    <w:basedOn w:val="Normal"/>
    <w:next w:val="Normal"/>
    <w:link w:val="IntenseQuoteChar"/>
    <w:uiPriority w:val="30"/>
    <w:qFormat/>
    <w:rsid w:val="00C82FE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82FE1"/>
    <w:rPr>
      <w:i/>
      <w:iCs/>
      <w:color w:val="0F4761" w:themeColor="accent1" w:themeShade="BF"/>
    </w:rPr>
  </w:style>
  <w:style w:type="character" w:styleId="IntenseReference">
    <w:name w:val="Intense Reference"/>
    <w:basedOn w:val="DefaultParagraphFont"/>
    <w:uiPriority w:val="32"/>
    <w:qFormat/>
    <w:rsid w:val="00C82FE1"/>
    <w:rPr>
      <w:b/>
      <w:bCs/>
      <w:smallCaps/>
      <w:color w:val="0F4761" w:themeColor="accent1" w:themeShade="BF"/>
      <w:spacing w:val="5"/>
    </w:rPr>
  </w:style>
  <w:style w:type="paragraph" w:styleId="Header">
    <w:name w:val="header"/>
    <w:basedOn w:val="Normal"/>
    <w:link w:val="HeaderChar"/>
    <w:uiPriority w:val="99"/>
    <w:unhideWhenUsed/>
    <w:rsid w:val="00C82FE1"/>
    <w:pPr>
      <w:tabs>
        <w:tab w:val="center" w:pos="4513"/>
        <w:tab w:val="right" w:pos="9026"/>
      </w:tabs>
      <w:spacing w:after="0" w:line="240" w:lineRule="auto"/>
    </w:pPr>
  </w:style>
  <w:style w:type="character" w:customStyle="1" w:styleId="HeaderChar">
    <w:name w:val="Header Char"/>
    <w:basedOn w:val="DefaultParagraphFont"/>
    <w:link w:val="Header"/>
    <w:uiPriority w:val="99"/>
    <w:rsid w:val="00C82FE1"/>
  </w:style>
  <w:style w:type="paragraph" w:styleId="Footer">
    <w:name w:val="footer"/>
    <w:basedOn w:val="Normal"/>
    <w:link w:val="FooterChar"/>
    <w:uiPriority w:val="99"/>
    <w:unhideWhenUsed/>
    <w:rsid w:val="00C82FE1"/>
    <w:pPr>
      <w:tabs>
        <w:tab w:val="center" w:pos="4513"/>
        <w:tab w:val="right" w:pos="9026"/>
      </w:tabs>
      <w:spacing w:after="0" w:line="240" w:lineRule="auto"/>
    </w:pPr>
  </w:style>
  <w:style w:type="character" w:customStyle="1" w:styleId="FooterChar">
    <w:name w:val="Footer Char"/>
    <w:basedOn w:val="DefaultParagraphFont"/>
    <w:link w:val="Footer"/>
    <w:uiPriority w:val="99"/>
    <w:rsid w:val="00C82FE1"/>
  </w:style>
  <w:style w:type="paragraph" w:styleId="TOCHeading">
    <w:name w:val="TOC Heading"/>
    <w:basedOn w:val="Heading1"/>
    <w:next w:val="Normal"/>
    <w:uiPriority w:val="39"/>
    <w:unhideWhenUsed/>
    <w:qFormat/>
    <w:rsid w:val="00512D76"/>
    <w:pPr>
      <w:spacing w:before="240" w:after="0"/>
      <w:outlineLvl w:val="9"/>
    </w:pPr>
    <w:rPr>
      <w:rFonts w:asciiTheme="majorHAnsi" w:hAnsiTheme="majorHAnsi"/>
      <w:b w:val="0"/>
      <w:kern w:val="0"/>
      <w:sz w:val="32"/>
      <w:szCs w:val="32"/>
      <w:lang w:val="en-US"/>
      <w14:ligatures w14:val="none"/>
    </w:rPr>
  </w:style>
  <w:style w:type="paragraph" w:styleId="TOC1">
    <w:name w:val="toc 1"/>
    <w:basedOn w:val="Normal"/>
    <w:next w:val="Normal"/>
    <w:autoRedefine/>
    <w:uiPriority w:val="39"/>
    <w:unhideWhenUsed/>
    <w:rsid w:val="00512D76"/>
    <w:pPr>
      <w:spacing w:after="100"/>
    </w:pPr>
  </w:style>
  <w:style w:type="paragraph" w:styleId="TOC2">
    <w:name w:val="toc 2"/>
    <w:basedOn w:val="Normal"/>
    <w:next w:val="Normal"/>
    <w:autoRedefine/>
    <w:uiPriority w:val="39"/>
    <w:unhideWhenUsed/>
    <w:rsid w:val="00512D76"/>
    <w:pPr>
      <w:spacing w:after="100"/>
      <w:ind w:left="220"/>
    </w:pPr>
  </w:style>
  <w:style w:type="character" w:styleId="Hyperlink">
    <w:name w:val="Hyperlink"/>
    <w:basedOn w:val="DefaultParagraphFont"/>
    <w:uiPriority w:val="99"/>
    <w:unhideWhenUsed/>
    <w:rsid w:val="00512D76"/>
    <w:rPr>
      <w:color w:val="467886" w:themeColor="hyperlink"/>
      <w:u w:val="single"/>
    </w:rPr>
  </w:style>
  <w:style w:type="paragraph" w:customStyle="1" w:styleId="p1">
    <w:name w:val="p1"/>
    <w:basedOn w:val="Normal"/>
    <w:rsid w:val="00551F79"/>
    <w:pPr>
      <w:spacing w:before="100" w:beforeAutospacing="1" w:after="100" w:afterAutospacing="1" w:line="240" w:lineRule="auto"/>
    </w:pPr>
    <w:rPr>
      <w:rFonts w:ascii="Times New Roman" w:eastAsiaTheme="minorEastAsia" w:hAnsi="Times New Roman" w:cs="Times New Roman"/>
      <w:kern w:val="0"/>
      <w:sz w:val="24"/>
      <w:szCs w:val="24"/>
      <w:lang w:eastAsia="en-GB"/>
      <w14:ligatures w14:val="none"/>
    </w:rPr>
  </w:style>
  <w:style w:type="character" w:customStyle="1" w:styleId="s1">
    <w:name w:val="s1"/>
    <w:basedOn w:val="DefaultParagraphFont"/>
    <w:rsid w:val="00551F79"/>
  </w:style>
  <w:style w:type="character" w:customStyle="1" w:styleId="s2">
    <w:name w:val="s2"/>
    <w:basedOn w:val="DefaultParagraphFont"/>
    <w:rsid w:val="00551F79"/>
  </w:style>
  <w:style w:type="character" w:customStyle="1" w:styleId="s3">
    <w:name w:val="s3"/>
    <w:basedOn w:val="DefaultParagraphFont"/>
    <w:rsid w:val="00551F79"/>
  </w:style>
  <w:style w:type="paragraph" w:customStyle="1" w:styleId="p3">
    <w:name w:val="p3"/>
    <w:basedOn w:val="Normal"/>
    <w:rsid w:val="00551F79"/>
    <w:pPr>
      <w:spacing w:before="100" w:beforeAutospacing="1" w:after="100" w:afterAutospacing="1" w:line="240" w:lineRule="auto"/>
    </w:pPr>
    <w:rPr>
      <w:rFonts w:ascii="Times New Roman" w:eastAsiaTheme="minorEastAsia" w:hAnsi="Times New Roman" w:cs="Times New Roman"/>
      <w:kern w:val="0"/>
      <w:sz w:val="24"/>
      <w:szCs w:val="24"/>
      <w:lang w:eastAsia="en-GB"/>
      <w14:ligatures w14:val="none"/>
    </w:rPr>
  </w:style>
  <w:style w:type="paragraph" w:customStyle="1" w:styleId="p2">
    <w:name w:val="p2"/>
    <w:basedOn w:val="Normal"/>
    <w:rsid w:val="004568DD"/>
    <w:pPr>
      <w:spacing w:before="100" w:beforeAutospacing="1" w:after="100" w:afterAutospacing="1" w:line="240" w:lineRule="auto"/>
    </w:pPr>
    <w:rPr>
      <w:rFonts w:ascii="Times New Roman" w:eastAsiaTheme="minorEastAsia" w:hAnsi="Times New Roman" w:cs="Times New Roman"/>
      <w:kern w:val="0"/>
      <w:sz w:val="24"/>
      <w:szCs w:val="24"/>
      <w:lang w:eastAsia="en-GB"/>
      <w14:ligatures w14:val="none"/>
    </w:rPr>
  </w:style>
  <w:style w:type="character" w:customStyle="1" w:styleId="apple-converted-space">
    <w:name w:val="apple-converted-space"/>
    <w:basedOn w:val="DefaultParagraphFont"/>
    <w:rsid w:val="00110F7B"/>
  </w:style>
  <w:style w:type="character" w:customStyle="1" w:styleId="s4">
    <w:name w:val="s4"/>
    <w:basedOn w:val="DefaultParagraphFont"/>
    <w:rsid w:val="00110F7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388A3138619E1D4F8EE743C5DD485012" ma:contentTypeVersion="5" ma:contentTypeDescription="Create a new document." ma:contentTypeScope="" ma:versionID="136ec3b78fb50ba2d64d10bf6c278964">
  <xsd:schema xmlns:xsd="http://www.w3.org/2001/XMLSchema" xmlns:xs="http://www.w3.org/2001/XMLSchema" xmlns:p="http://schemas.microsoft.com/office/2006/metadata/properties" xmlns:ns3="3ef5847a-e696-4fee-a2c0-6c3f87568321" targetNamespace="http://schemas.microsoft.com/office/2006/metadata/properties" ma:root="true" ma:fieldsID="f9fa4da70d57adaf5c9662346289c2af" ns3:_="">
    <xsd:import namespace="3ef5847a-e696-4fee-a2c0-6c3f87568321"/>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ef5847a-e696-4fee-a2c0-6c3f87568321"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_activity xmlns="3ef5847a-e696-4fee-a2c0-6c3f87568321" xsi:nil="true"/>
  </documentManagement>
</p:properties>
</file>

<file path=customXml/itemProps1.xml><?xml version="1.0" encoding="utf-8"?>
<ds:datastoreItem xmlns:ds="http://schemas.openxmlformats.org/officeDocument/2006/customXml" ds:itemID="{B06A6BD1-3BE4-44CA-83DB-8420439A8EF9}">
  <ds:schemaRefs>
    <ds:schemaRef ds:uri="http://schemas.openxmlformats.org/officeDocument/2006/bibliography"/>
    <ds:schemaRef ds:uri="http://www.w3.org/2000/xmlns/"/>
  </ds:schemaRefs>
</ds:datastoreItem>
</file>

<file path=customXml/itemProps2.xml><?xml version="1.0" encoding="utf-8"?>
<ds:datastoreItem xmlns:ds="http://schemas.openxmlformats.org/officeDocument/2006/customXml" ds:itemID="{644EA4FC-7954-4F6B-8051-92514965D01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3ef5847a-e696-4fee-a2c0-6c3f8756832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D8A906AD-87B9-4FA1-8D07-7BF9385FE1E4}">
  <ds:schemaRefs>
    <ds:schemaRef ds:uri="http://schemas.microsoft.com/sharepoint/v3/contenttype/forms"/>
  </ds:schemaRefs>
</ds:datastoreItem>
</file>

<file path=customXml/itemProps4.xml><?xml version="1.0" encoding="utf-8"?>
<ds:datastoreItem xmlns:ds="http://schemas.openxmlformats.org/officeDocument/2006/customXml" ds:itemID="{99A1E433-DE5C-4B97-BFA7-A3CE183BB55B}">
  <ds:schemaRefs>
    <ds:schemaRef ds:uri="http://schemas.microsoft.com/office/infopath/2007/PartnerControls"/>
    <ds:schemaRef ds:uri="http://schemas.microsoft.com/office/2006/documentManagement/types"/>
    <ds:schemaRef ds:uri="http://schemas.openxmlformats.org/package/2006/metadata/core-properties"/>
    <ds:schemaRef ds:uri="http://schemas.microsoft.com/office/2006/metadata/properties"/>
    <ds:schemaRef ds:uri="http://www.w3.org/XML/1998/namespace"/>
    <ds:schemaRef ds:uri="3ef5847a-e696-4fee-a2c0-6c3f87568321"/>
    <ds:schemaRef ds:uri="http://purl.org/dc/dcmitype/"/>
    <ds:schemaRef ds:uri="http://purl.org/dc/elements/1.1/"/>
    <ds:schemaRef ds:uri="http://purl.org/dc/term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10</Pages>
  <Words>2388</Words>
  <Characters>13613</Characters>
  <Application>Microsoft Office Word</Application>
  <DocSecurity>0</DocSecurity>
  <Lines>113</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15970</CharactersWithSpaces>
  <SharedDoc>false</SharedDoc>
  <HLinks>
    <vt:vector size="66" baseType="variant">
      <vt:variant>
        <vt:i4>1507388</vt:i4>
      </vt:variant>
      <vt:variant>
        <vt:i4>62</vt:i4>
      </vt:variant>
      <vt:variant>
        <vt:i4>0</vt:i4>
      </vt:variant>
      <vt:variant>
        <vt:i4>5</vt:i4>
      </vt:variant>
      <vt:variant>
        <vt:lpwstr/>
      </vt:variant>
      <vt:variant>
        <vt:lpwstr>_Toc212640876</vt:lpwstr>
      </vt:variant>
      <vt:variant>
        <vt:i4>1507388</vt:i4>
      </vt:variant>
      <vt:variant>
        <vt:i4>56</vt:i4>
      </vt:variant>
      <vt:variant>
        <vt:i4>0</vt:i4>
      </vt:variant>
      <vt:variant>
        <vt:i4>5</vt:i4>
      </vt:variant>
      <vt:variant>
        <vt:lpwstr/>
      </vt:variant>
      <vt:variant>
        <vt:lpwstr>_Toc212640875</vt:lpwstr>
      </vt:variant>
      <vt:variant>
        <vt:i4>1507388</vt:i4>
      </vt:variant>
      <vt:variant>
        <vt:i4>50</vt:i4>
      </vt:variant>
      <vt:variant>
        <vt:i4>0</vt:i4>
      </vt:variant>
      <vt:variant>
        <vt:i4>5</vt:i4>
      </vt:variant>
      <vt:variant>
        <vt:lpwstr/>
      </vt:variant>
      <vt:variant>
        <vt:lpwstr>_Toc212640874</vt:lpwstr>
      </vt:variant>
      <vt:variant>
        <vt:i4>1507388</vt:i4>
      </vt:variant>
      <vt:variant>
        <vt:i4>44</vt:i4>
      </vt:variant>
      <vt:variant>
        <vt:i4>0</vt:i4>
      </vt:variant>
      <vt:variant>
        <vt:i4>5</vt:i4>
      </vt:variant>
      <vt:variant>
        <vt:lpwstr/>
      </vt:variant>
      <vt:variant>
        <vt:lpwstr>_Toc212640873</vt:lpwstr>
      </vt:variant>
      <vt:variant>
        <vt:i4>1507388</vt:i4>
      </vt:variant>
      <vt:variant>
        <vt:i4>38</vt:i4>
      </vt:variant>
      <vt:variant>
        <vt:i4>0</vt:i4>
      </vt:variant>
      <vt:variant>
        <vt:i4>5</vt:i4>
      </vt:variant>
      <vt:variant>
        <vt:lpwstr/>
      </vt:variant>
      <vt:variant>
        <vt:lpwstr>_Toc212640872</vt:lpwstr>
      </vt:variant>
      <vt:variant>
        <vt:i4>1507388</vt:i4>
      </vt:variant>
      <vt:variant>
        <vt:i4>32</vt:i4>
      </vt:variant>
      <vt:variant>
        <vt:i4>0</vt:i4>
      </vt:variant>
      <vt:variant>
        <vt:i4>5</vt:i4>
      </vt:variant>
      <vt:variant>
        <vt:lpwstr/>
      </vt:variant>
      <vt:variant>
        <vt:lpwstr>_Toc212640871</vt:lpwstr>
      </vt:variant>
      <vt:variant>
        <vt:i4>1507388</vt:i4>
      </vt:variant>
      <vt:variant>
        <vt:i4>26</vt:i4>
      </vt:variant>
      <vt:variant>
        <vt:i4>0</vt:i4>
      </vt:variant>
      <vt:variant>
        <vt:i4>5</vt:i4>
      </vt:variant>
      <vt:variant>
        <vt:lpwstr/>
      </vt:variant>
      <vt:variant>
        <vt:lpwstr>_Toc212640870</vt:lpwstr>
      </vt:variant>
      <vt:variant>
        <vt:i4>1441852</vt:i4>
      </vt:variant>
      <vt:variant>
        <vt:i4>20</vt:i4>
      </vt:variant>
      <vt:variant>
        <vt:i4>0</vt:i4>
      </vt:variant>
      <vt:variant>
        <vt:i4>5</vt:i4>
      </vt:variant>
      <vt:variant>
        <vt:lpwstr/>
      </vt:variant>
      <vt:variant>
        <vt:lpwstr>_Toc212640869</vt:lpwstr>
      </vt:variant>
      <vt:variant>
        <vt:i4>1441852</vt:i4>
      </vt:variant>
      <vt:variant>
        <vt:i4>14</vt:i4>
      </vt:variant>
      <vt:variant>
        <vt:i4>0</vt:i4>
      </vt:variant>
      <vt:variant>
        <vt:i4>5</vt:i4>
      </vt:variant>
      <vt:variant>
        <vt:lpwstr/>
      </vt:variant>
      <vt:variant>
        <vt:lpwstr>_Toc212640868</vt:lpwstr>
      </vt:variant>
      <vt:variant>
        <vt:i4>1441852</vt:i4>
      </vt:variant>
      <vt:variant>
        <vt:i4>8</vt:i4>
      </vt:variant>
      <vt:variant>
        <vt:i4>0</vt:i4>
      </vt:variant>
      <vt:variant>
        <vt:i4>5</vt:i4>
      </vt:variant>
      <vt:variant>
        <vt:lpwstr/>
      </vt:variant>
      <vt:variant>
        <vt:lpwstr>_Toc212640867</vt:lpwstr>
      </vt:variant>
      <vt:variant>
        <vt:i4>1441852</vt:i4>
      </vt:variant>
      <vt:variant>
        <vt:i4>2</vt:i4>
      </vt:variant>
      <vt:variant>
        <vt:i4>0</vt:i4>
      </vt:variant>
      <vt:variant>
        <vt:i4>5</vt:i4>
      </vt:variant>
      <vt:variant>
        <vt:lpwstr/>
      </vt:variant>
      <vt:variant>
        <vt:lpwstr>_Toc212640866</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Masud Siddiqui</dc:creator>
  <cp:keywords/>
  <dc:description/>
  <cp:lastModifiedBy>Humera Ibrar (2512326)</cp:lastModifiedBy>
  <cp:revision>2</cp:revision>
  <cp:lastPrinted>2025-03-06T15:22:00Z</cp:lastPrinted>
  <dcterms:created xsi:type="dcterms:W3CDTF">2025-11-06T19:17:00Z</dcterms:created>
  <dcterms:modified xsi:type="dcterms:W3CDTF">2025-11-06T19:17:00Z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0x010100388A3138619E1D4F8EE743C5DD485012</vt:lpwstr>
  </property>
</Properties>
</file>