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1C8912" w14:textId="22D6555E" w:rsidR="003D3D31" w:rsidRDefault="003D3D31" w:rsidP="003D3D31">
      <w:pPr>
        <w:ind w:firstLineChars="600" w:firstLine="1320"/>
        <w:rPr>
          <w:rFonts w:ascii="Times New Roman" w:hAnsi="Times New Roman" w:cs="Times New Roman"/>
          <w:sz w:val="22"/>
          <w:szCs w:val="24"/>
        </w:rPr>
      </w:pPr>
      <w:r>
        <w:rPr>
          <w:rFonts w:ascii="Times New Roman" w:hAnsi="Times New Roman" w:cs="Times New Roman"/>
          <w:noProof/>
          <w:sz w:val="22"/>
          <w:szCs w:val="24"/>
        </w:rPr>
        <w:drawing>
          <wp:anchor distT="0" distB="0" distL="114300" distR="114300" simplePos="0" relativeHeight="251658240" behindDoc="0" locked="0" layoutInCell="1" allowOverlap="1" wp14:anchorId="13400FBE" wp14:editId="74123C01">
            <wp:simplePos x="0" y="0"/>
            <wp:positionH relativeFrom="column">
              <wp:posOffset>19050</wp:posOffset>
            </wp:positionH>
            <wp:positionV relativeFrom="paragraph">
              <wp:posOffset>64770</wp:posOffset>
            </wp:positionV>
            <wp:extent cx="2468880" cy="1322705"/>
            <wp:effectExtent l="0" t="0" r="7620" b="0"/>
            <wp:wrapTopAndBottom/>
            <wp:docPr id="1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68880" cy="13227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62975391" w14:textId="3B188B75" w:rsidR="000B4CED" w:rsidRDefault="003D3D31" w:rsidP="003D3D31">
      <w:pPr>
        <w:ind w:firstLineChars="300" w:firstLine="840"/>
        <w:jc w:val="left"/>
        <w:rPr>
          <w:rFonts w:ascii="Times New Roman" w:hAnsi="Times New Roman" w:cs="Times New Roman"/>
          <w:b/>
          <w:bCs/>
          <w:sz w:val="28"/>
          <w:szCs w:val="28"/>
        </w:rPr>
      </w:pPr>
      <w:r w:rsidRPr="003D3D31">
        <w:rPr>
          <w:rFonts w:ascii="Times New Roman" w:hAnsi="Times New Roman" w:cs="Times New Roman"/>
          <w:b/>
          <w:bCs/>
          <w:sz w:val="28"/>
          <w:szCs w:val="28"/>
        </w:rPr>
        <w:t>IMPROVEMENT OF HUAWEI HR’S IMPROVEMNET</w:t>
      </w:r>
    </w:p>
    <w:p w14:paraId="2073B782" w14:textId="77777777" w:rsidR="003D3D31" w:rsidRDefault="003D3D31" w:rsidP="003D3D31">
      <w:pPr>
        <w:ind w:firstLineChars="300" w:firstLine="840"/>
        <w:jc w:val="left"/>
        <w:rPr>
          <w:rFonts w:ascii="Times New Roman" w:hAnsi="Times New Roman" w:cs="Times New Roman"/>
          <w:b/>
          <w:bCs/>
          <w:sz w:val="28"/>
          <w:szCs w:val="28"/>
        </w:rPr>
      </w:pPr>
    </w:p>
    <w:p w14:paraId="2F010BCC" w14:textId="3304F5CA" w:rsidR="003D3D31" w:rsidRDefault="003D3D31" w:rsidP="003D3D31">
      <w:pPr>
        <w:ind w:firstLineChars="300" w:firstLine="840"/>
        <w:jc w:val="left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noProof/>
          <w:sz w:val="28"/>
          <w:szCs w:val="28"/>
        </w:rPr>
        <w:drawing>
          <wp:anchor distT="0" distB="0" distL="114300" distR="114300" simplePos="0" relativeHeight="251659264" behindDoc="0" locked="0" layoutInCell="1" allowOverlap="1" wp14:anchorId="4BAD24A8" wp14:editId="38B8377C">
            <wp:simplePos x="0" y="0"/>
            <wp:positionH relativeFrom="column">
              <wp:posOffset>1557801</wp:posOffset>
            </wp:positionH>
            <wp:positionV relativeFrom="paragraph">
              <wp:posOffset>505753</wp:posOffset>
            </wp:positionV>
            <wp:extent cx="2005965" cy="2231390"/>
            <wp:effectExtent l="0" t="0" r="0" b="0"/>
            <wp:wrapTopAndBottom/>
            <wp:docPr id="3" name="图片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5965" cy="22313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4A9682CF" w14:textId="43190C98" w:rsidR="003D3D31" w:rsidRDefault="003D3D31" w:rsidP="003D3D31">
      <w:pPr>
        <w:ind w:firstLineChars="300" w:firstLine="840"/>
        <w:jc w:val="left"/>
        <w:rPr>
          <w:rFonts w:ascii="Times New Roman" w:hAnsi="Times New Roman" w:cs="Times New Roman"/>
          <w:b/>
          <w:bCs/>
          <w:sz w:val="28"/>
          <w:szCs w:val="28"/>
        </w:rPr>
      </w:pPr>
    </w:p>
    <w:p w14:paraId="26F6E08F" w14:textId="77777777" w:rsidR="003D3D31" w:rsidRDefault="003D3D31" w:rsidP="003D3D31">
      <w:pPr>
        <w:ind w:firstLineChars="300" w:firstLine="840"/>
        <w:jc w:val="left"/>
        <w:rPr>
          <w:rFonts w:ascii="Times New Roman" w:hAnsi="Times New Roman" w:cs="Times New Roman"/>
          <w:b/>
          <w:bCs/>
          <w:sz w:val="28"/>
          <w:szCs w:val="28"/>
        </w:rPr>
      </w:pPr>
    </w:p>
    <w:p w14:paraId="482A0345" w14:textId="77777777" w:rsidR="003D3D31" w:rsidRPr="003D3D31" w:rsidRDefault="003D3D31" w:rsidP="003D3D31">
      <w:pPr>
        <w:ind w:firstLineChars="300" w:firstLine="840"/>
        <w:jc w:val="left"/>
        <w:rPr>
          <w:rFonts w:ascii="Times New Roman" w:hAnsi="Times New Roman" w:cs="Times New Roman"/>
          <w:b/>
          <w:bCs/>
          <w:sz w:val="28"/>
          <w:szCs w:val="28"/>
        </w:rPr>
      </w:pPr>
      <w:r w:rsidRPr="003D3D31">
        <w:rPr>
          <w:rFonts w:ascii="Times New Roman" w:hAnsi="Times New Roman" w:cs="Times New Roman"/>
          <w:b/>
          <w:bCs/>
          <w:sz w:val="28"/>
          <w:szCs w:val="28"/>
        </w:rPr>
        <w:t>MODULE NAME: Human resource management (7007)</w:t>
      </w:r>
    </w:p>
    <w:p w14:paraId="0ECC4416" w14:textId="77777777" w:rsidR="003D3D31" w:rsidRPr="003D3D31" w:rsidRDefault="003D3D31" w:rsidP="003D3D31">
      <w:pPr>
        <w:ind w:firstLineChars="300" w:firstLine="840"/>
        <w:jc w:val="left"/>
        <w:rPr>
          <w:rFonts w:ascii="Times New Roman" w:hAnsi="Times New Roman" w:cs="Times New Roman"/>
          <w:b/>
          <w:bCs/>
          <w:sz w:val="28"/>
          <w:szCs w:val="28"/>
        </w:rPr>
      </w:pPr>
      <w:r w:rsidRPr="003D3D31">
        <w:rPr>
          <w:rFonts w:ascii="Times New Roman" w:hAnsi="Times New Roman" w:cs="Times New Roman"/>
          <w:b/>
          <w:bCs/>
          <w:sz w:val="28"/>
          <w:szCs w:val="28"/>
        </w:rPr>
        <w:t>NAME: Xueqi Liu</w:t>
      </w:r>
    </w:p>
    <w:p w14:paraId="4D5CC78C" w14:textId="77777777" w:rsidR="003D3D31" w:rsidRPr="003D3D31" w:rsidRDefault="003D3D31" w:rsidP="003D3D31">
      <w:pPr>
        <w:ind w:firstLineChars="300" w:firstLine="840"/>
        <w:jc w:val="left"/>
        <w:rPr>
          <w:rFonts w:ascii="Times New Roman" w:hAnsi="Times New Roman" w:cs="Times New Roman"/>
          <w:b/>
          <w:bCs/>
          <w:sz w:val="28"/>
          <w:szCs w:val="28"/>
        </w:rPr>
      </w:pPr>
      <w:r w:rsidRPr="003D3D31">
        <w:rPr>
          <w:rFonts w:ascii="Times New Roman" w:hAnsi="Times New Roman" w:cs="Times New Roman"/>
          <w:b/>
          <w:bCs/>
          <w:sz w:val="28"/>
          <w:szCs w:val="28"/>
        </w:rPr>
        <w:t>STUDENT NUMBER:2203390</w:t>
      </w:r>
    </w:p>
    <w:p w14:paraId="14CA974D" w14:textId="77777777" w:rsidR="003D3D31" w:rsidRPr="003D3D31" w:rsidRDefault="003D3D31" w:rsidP="003D3D31">
      <w:pPr>
        <w:ind w:firstLineChars="300" w:firstLine="840"/>
        <w:jc w:val="left"/>
        <w:rPr>
          <w:rFonts w:ascii="Times New Roman" w:hAnsi="Times New Roman" w:cs="Times New Roman"/>
          <w:b/>
          <w:bCs/>
          <w:sz w:val="28"/>
          <w:szCs w:val="28"/>
        </w:rPr>
      </w:pPr>
    </w:p>
    <w:p w14:paraId="19A28429" w14:textId="77777777" w:rsidR="003D3D31" w:rsidRPr="003D3D31" w:rsidRDefault="003D3D31" w:rsidP="003D3D31">
      <w:pPr>
        <w:ind w:firstLineChars="300" w:firstLine="840"/>
        <w:jc w:val="left"/>
        <w:rPr>
          <w:rFonts w:ascii="Times New Roman" w:hAnsi="Times New Roman" w:cs="Times New Roman"/>
          <w:b/>
          <w:bCs/>
          <w:sz w:val="28"/>
          <w:szCs w:val="28"/>
        </w:rPr>
      </w:pPr>
    </w:p>
    <w:p w14:paraId="2187776E" w14:textId="64FD74ED" w:rsidR="003D3D31" w:rsidRDefault="000B4CED">
      <w:pPr>
        <w:widowControl/>
        <w:jc w:val="left"/>
        <w:rPr>
          <w:rFonts w:ascii="Times New Roman" w:hAnsi="Times New Roman" w:cs="Times New Roman"/>
          <w:sz w:val="22"/>
          <w:szCs w:val="24"/>
        </w:rPr>
      </w:pPr>
      <w:r>
        <w:rPr>
          <w:rFonts w:ascii="Times New Roman" w:hAnsi="Times New Roman" w:cs="Times New Roman"/>
          <w:sz w:val="22"/>
          <w:szCs w:val="24"/>
        </w:rPr>
        <w:br w:type="page"/>
      </w:r>
    </w:p>
    <w:p w14:paraId="20C98A88" w14:textId="07C8F3FB" w:rsidR="00183875" w:rsidRDefault="004507D8" w:rsidP="00183875">
      <w:pPr>
        <w:rPr>
          <w:rFonts w:ascii="Times New Roman" w:hAnsi="Times New Roman" w:cs="Times New Roman"/>
          <w:sz w:val="24"/>
          <w:szCs w:val="24"/>
        </w:rPr>
      </w:pPr>
      <w:r w:rsidRPr="004507D8">
        <w:rPr>
          <w:rFonts w:ascii="Times New Roman" w:hAnsi="Times New Roman" w:cs="Times New Roman"/>
          <w:sz w:val="24"/>
          <w:szCs w:val="24"/>
        </w:rPr>
        <w:lastRenderedPageBreak/>
        <w:t>Link</w:t>
      </w:r>
    </w:p>
    <w:p w14:paraId="54F001C5" w14:textId="77777777" w:rsidR="00183875" w:rsidRPr="00183875" w:rsidRDefault="00183875" w:rsidP="00183875">
      <w:pPr>
        <w:rPr>
          <w:rFonts w:ascii="Times New Roman" w:hAnsi="Times New Roman" w:cs="Times New Roman"/>
          <w:sz w:val="24"/>
          <w:szCs w:val="24"/>
        </w:rPr>
      </w:pPr>
    </w:p>
    <w:p w14:paraId="46D119FD" w14:textId="65728DAA" w:rsidR="004507D8" w:rsidRDefault="00D70EA9" w:rsidP="004507D8">
      <w:pPr>
        <w:rPr>
          <w:rFonts w:ascii="Times New Roman" w:hAnsi="Times New Roman" w:cs="Times New Roman"/>
          <w:sz w:val="24"/>
          <w:szCs w:val="24"/>
        </w:rPr>
      </w:pPr>
      <w:hyperlink r:id="rId8" w:history="1">
        <w:r w:rsidRPr="000C3A47">
          <w:rPr>
            <w:rStyle w:val="a3"/>
            <w:rFonts w:ascii="Times New Roman" w:hAnsi="Times New Roman" w:cs="Times New Roman"/>
            <w:sz w:val="24"/>
            <w:szCs w:val="24"/>
          </w:rPr>
          <w:t>https://web.microsoftstream.com/video/d889d7a3-6c26-424c-8382-4ce1f1fce17b</w:t>
        </w:r>
      </w:hyperlink>
    </w:p>
    <w:p w14:paraId="21826941" w14:textId="77777777" w:rsidR="00D70EA9" w:rsidRPr="00183875" w:rsidRDefault="00D70EA9" w:rsidP="004507D8">
      <w:pPr>
        <w:rPr>
          <w:rFonts w:ascii="Times New Roman" w:hAnsi="Times New Roman" w:cs="Times New Roman" w:hint="eastAsia"/>
          <w:sz w:val="24"/>
          <w:szCs w:val="24"/>
        </w:rPr>
      </w:pPr>
    </w:p>
    <w:p w14:paraId="2716E4F3" w14:textId="7A00F0A0" w:rsidR="004507D8" w:rsidRDefault="004507D8">
      <w:pPr>
        <w:widowControl/>
        <w:jc w:val="left"/>
        <w:rPr>
          <w:rFonts w:ascii="Times New Roman" w:hAnsi="Times New Roman" w:cs="Times New Roman"/>
          <w:sz w:val="22"/>
          <w:szCs w:val="24"/>
        </w:rPr>
      </w:pPr>
      <w:r>
        <w:rPr>
          <w:rFonts w:ascii="Times New Roman" w:hAnsi="Times New Roman" w:cs="Times New Roman"/>
          <w:sz w:val="22"/>
          <w:szCs w:val="24"/>
        </w:rPr>
        <w:br w:type="page"/>
      </w:r>
    </w:p>
    <w:p w14:paraId="41DCBAB6" w14:textId="5EDEDED1" w:rsidR="004357BF" w:rsidRPr="00562C81" w:rsidRDefault="004357BF" w:rsidP="00562C81">
      <w:pPr>
        <w:ind w:firstLineChars="1400" w:firstLine="3360"/>
        <w:rPr>
          <w:rFonts w:ascii="Times New Roman" w:hAnsi="Times New Roman" w:cs="Times New Roman"/>
          <w:sz w:val="24"/>
          <w:szCs w:val="24"/>
        </w:rPr>
      </w:pPr>
      <w:r w:rsidRPr="00562C81">
        <w:rPr>
          <w:rFonts w:ascii="Times New Roman" w:hAnsi="Times New Roman" w:cs="Times New Roman" w:hint="eastAsia"/>
          <w:sz w:val="24"/>
          <w:szCs w:val="24"/>
        </w:rPr>
        <w:lastRenderedPageBreak/>
        <w:t>R</w:t>
      </w:r>
      <w:r w:rsidRPr="00562C81">
        <w:rPr>
          <w:rFonts w:ascii="Times New Roman" w:hAnsi="Times New Roman" w:cs="Times New Roman"/>
          <w:sz w:val="24"/>
          <w:szCs w:val="24"/>
        </w:rPr>
        <w:t>eference list:</w:t>
      </w:r>
    </w:p>
    <w:p w14:paraId="19F4AA91" w14:textId="77777777" w:rsidR="004357BF" w:rsidRDefault="004357BF">
      <w:pPr>
        <w:rPr>
          <w:rFonts w:ascii="Times New Roman" w:hAnsi="Times New Roman" w:cs="Times New Roman"/>
          <w:sz w:val="22"/>
          <w:szCs w:val="24"/>
        </w:rPr>
      </w:pPr>
    </w:p>
    <w:p w14:paraId="36719855" w14:textId="2703AC38" w:rsidR="008B6F92" w:rsidRPr="00AE1E49" w:rsidRDefault="008B6F92" w:rsidP="0070692D">
      <w:pPr>
        <w:ind w:left="1200" w:hangingChars="500" w:hanging="1200"/>
        <w:rPr>
          <w:rFonts w:ascii="Times New Roman" w:hAnsi="Times New Roman" w:cs="Times New Roman"/>
          <w:sz w:val="24"/>
          <w:szCs w:val="24"/>
        </w:rPr>
      </w:pPr>
      <w:r w:rsidRPr="00AE1E49">
        <w:rPr>
          <w:rFonts w:ascii="Times New Roman" w:hAnsi="Times New Roman" w:cs="Times New Roman"/>
          <w:sz w:val="24"/>
          <w:szCs w:val="24"/>
        </w:rPr>
        <w:t>Huawei Technologies Co, Ltd (2021) Annual Report 2021. Available at: www.https:// huawei. com. en /annual-report/2021 (Accessed: 19 April 2023).</w:t>
      </w:r>
    </w:p>
    <w:p w14:paraId="6128D79A" w14:textId="77777777" w:rsidR="008B6F92" w:rsidRPr="00AE1E49" w:rsidRDefault="008B6F92" w:rsidP="0070692D">
      <w:pPr>
        <w:ind w:left="1200" w:hangingChars="500" w:hanging="1200"/>
        <w:rPr>
          <w:rFonts w:ascii="Times New Roman" w:hAnsi="Times New Roman" w:cs="Times New Roman"/>
          <w:sz w:val="24"/>
          <w:szCs w:val="24"/>
        </w:rPr>
      </w:pPr>
    </w:p>
    <w:p w14:paraId="292E4AC8" w14:textId="2E7FE2DF" w:rsidR="008B6F92" w:rsidRPr="00AE1E49" w:rsidRDefault="008B6F92" w:rsidP="0070692D">
      <w:pPr>
        <w:ind w:left="1200" w:hangingChars="500" w:hanging="1200"/>
        <w:rPr>
          <w:rFonts w:ascii="Times New Roman" w:hAnsi="Times New Roman" w:cs="Times New Roman"/>
          <w:sz w:val="24"/>
          <w:szCs w:val="24"/>
        </w:rPr>
      </w:pPr>
      <w:r w:rsidRPr="00AE1E49">
        <w:rPr>
          <w:rFonts w:ascii="Times New Roman" w:hAnsi="Times New Roman" w:cs="Times New Roman"/>
          <w:sz w:val="24"/>
          <w:szCs w:val="24"/>
        </w:rPr>
        <w:t xml:space="preserve">Boon et al. (2018) “Integrating strategic human capital and strategic human resource management”, The International Journal of Human Resource Management, 29 (1), pp: 34-67. Available at: </w:t>
      </w:r>
      <w:hyperlink r:id="rId9" w:history="1">
        <w:r w:rsidRPr="00AE1E49">
          <w:rPr>
            <w:rStyle w:val="a3"/>
            <w:rFonts w:ascii="Times New Roman" w:hAnsi="Times New Roman" w:cs="Times New Roman"/>
            <w:sz w:val="24"/>
            <w:szCs w:val="24"/>
          </w:rPr>
          <w:t>https://doi.org/10.1080/09585192.2017.1380063</w:t>
        </w:r>
      </w:hyperlink>
    </w:p>
    <w:p w14:paraId="1B30BE0F" w14:textId="70CEC80C" w:rsidR="008B6F92" w:rsidRPr="00AE1E49" w:rsidRDefault="008B6F92" w:rsidP="0070692D">
      <w:pPr>
        <w:ind w:left="1200" w:hangingChars="500" w:hanging="1200"/>
        <w:rPr>
          <w:rFonts w:ascii="Times New Roman" w:hAnsi="Times New Roman" w:cs="Times New Roman"/>
          <w:sz w:val="24"/>
          <w:szCs w:val="24"/>
        </w:rPr>
      </w:pPr>
    </w:p>
    <w:p w14:paraId="3BEA7E45" w14:textId="34BFCBEC" w:rsidR="008B6F92" w:rsidRPr="00AE1E49" w:rsidRDefault="008B6F92" w:rsidP="008B6F92">
      <w:pPr>
        <w:ind w:left="1200" w:hangingChars="500" w:hanging="1200"/>
        <w:rPr>
          <w:rFonts w:ascii="Times New Roman" w:hAnsi="Times New Roman" w:cs="Times New Roman"/>
          <w:sz w:val="24"/>
          <w:szCs w:val="24"/>
        </w:rPr>
      </w:pPr>
      <w:r w:rsidRPr="00AE1E49">
        <w:rPr>
          <w:rFonts w:ascii="Times New Roman" w:hAnsi="Times New Roman" w:cs="Times New Roman"/>
          <w:sz w:val="24"/>
          <w:szCs w:val="24"/>
        </w:rPr>
        <w:t xml:space="preserve">Huawei (2021) Employee Training and Development. Available at: </w:t>
      </w:r>
      <w:hyperlink r:id="rId10" w:history="1">
        <w:r w:rsidRPr="00AE1E49">
          <w:rPr>
            <w:rStyle w:val="a3"/>
            <w:rFonts w:ascii="Times New Roman" w:hAnsi="Times New Roman" w:cs="Times New Roman"/>
            <w:sz w:val="24"/>
            <w:szCs w:val="24"/>
          </w:rPr>
          <w:t>www.https://</w:t>
        </w:r>
      </w:hyperlink>
      <w:r w:rsidRPr="00AE1E49">
        <w:rPr>
          <w:rFonts w:ascii="Times New Roman" w:hAnsi="Times New Roman" w:cs="Times New Roman"/>
          <w:sz w:val="24"/>
          <w:szCs w:val="24"/>
        </w:rPr>
        <w:t xml:space="preserve"> Huawei.com/en/susutainability/the-latest/stories/assigning-the-brightest-minds (Accessed: 21 April 2023)</w:t>
      </w:r>
    </w:p>
    <w:p w14:paraId="6117BCBB" w14:textId="77777777" w:rsidR="008B6F92" w:rsidRPr="00AE1E49" w:rsidRDefault="008B6F92" w:rsidP="0070692D">
      <w:pPr>
        <w:ind w:left="1200" w:hangingChars="500" w:hanging="1200"/>
        <w:rPr>
          <w:rFonts w:ascii="Times New Roman" w:hAnsi="Times New Roman" w:cs="Times New Roman"/>
          <w:sz w:val="24"/>
          <w:szCs w:val="24"/>
        </w:rPr>
      </w:pPr>
    </w:p>
    <w:p w14:paraId="0914F2B6" w14:textId="3EEDD8C2" w:rsidR="009E63FF" w:rsidRPr="00AE1E49" w:rsidRDefault="005F6742" w:rsidP="008B6F92">
      <w:pPr>
        <w:ind w:left="1200" w:hangingChars="500" w:hanging="1200"/>
        <w:rPr>
          <w:rFonts w:ascii="Times New Roman" w:hAnsi="Times New Roman" w:cs="Times New Roman"/>
          <w:sz w:val="24"/>
          <w:szCs w:val="24"/>
        </w:rPr>
      </w:pPr>
      <w:r w:rsidRPr="00AE1E49">
        <w:rPr>
          <w:rFonts w:ascii="Times New Roman" w:hAnsi="Times New Roman" w:cs="Times New Roman"/>
          <w:sz w:val="24"/>
          <w:szCs w:val="24"/>
        </w:rPr>
        <w:t>The Guardian (2019)</w:t>
      </w:r>
      <w:r w:rsidRPr="00AE1E49">
        <w:rPr>
          <w:rFonts w:ascii="Times New Roman" w:hAnsi="Times New Roman" w:cs="Times New Roman"/>
          <w:i/>
          <w:iCs/>
          <w:sz w:val="24"/>
          <w:szCs w:val="24"/>
        </w:rPr>
        <w:t xml:space="preserve"> Working 9 to 9: Chinese tech workers push back against long hours. </w:t>
      </w:r>
      <w:r w:rsidRPr="00AE1E49">
        <w:rPr>
          <w:rFonts w:ascii="Times New Roman" w:hAnsi="Times New Roman" w:cs="Times New Roman"/>
          <w:sz w:val="24"/>
          <w:szCs w:val="24"/>
        </w:rPr>
        <w:t>Available at: the guardian.com/world/2019/apr/15/china-tech-employees-push-back-against-long-hours-996-alibaba-huawei (Accessed: 22</w:t>
      </w:r>
      <w:r w:rsidR="00713214" w:rsidRPr="00AE1E49">
        <w:rPr>
          <w:rFonts w:ascii="Times New Roman" w:hAnsi="Times New Roman" w:cs="Times New Roman"/>
          <w:sz w:val="24"/>
          <w:szCs w:val="24"/>
        </w:rPr>
        <w:t xml:space="preserve"> April</w:t>
      </w:r>
      <w:r w:rsidRPr="00AE1E49">
        <w:rPr>
          <w:rFonts w:ascii="Times New Roman" w:hAnsi="Times New Roman" w:cs="Times New Roman"/>
          <w:sz w:val="24"/>
          <w:szCs w:val="24"/>
        </w:rPr>
        <w:t xml:space="preserve"> 2023).</w:t>
      </w:r>
    </w:p>
    <w:p w14:paraId="3C922BC6" w14:textId="77777777" w:rsidR="00713214" w:rsidRPr="00AE1E49" w:rsidRDefault="00713214">
      <w:pPr>
        <w:rPr>
          <w:rFonts w:ascii="Times New Roman" w:hAnsi="Times New Roman" w:cs="Times New Roman"/>
          <w:sz w:val="24"/>
          <w:szCs w:val="24"/>
        </w:rPr>
      </w:pPr>
    </w:p>
    <w:p w14:paraId="779B2D26" w14:textId="17200AED" w:rsidR="009E63FF" w:rsidRPr="00AE1E49" w:rsidRDefault="00713214" w:rsidP="0070692D">
      <w:pPr>
        <w:ind w:left="1200" w:hangingChars="500" w:hanging="1200"/>
        <w:rPr>
          <w:rFonts w:ascii="Times New Roman" w:hAnsi="Times New Roman" w:cs="Times New Roman"/>
          <w:sz w:val="24"/>
          <w:szCs w:val="24"/>
        </w:rPr>
      </w:pPr>
      <w:r w:rsidRPr="00AE1E49">
        <w:rPr>
          <w:rFonts w:ascii="Times New Roman" w:hAnsi="Times New Roman" w:cs="Times New Roman"/>
          <w:sz w:val="24"/>
          <w:szCs w:val="24"/>
        </w:rPr>
        <w:t>Sparrow, P. R (2007)</w:t>
      </w:r>
      <w:r w:rsidRPr="00AE1E49">
        <w:rPr>
          <w:rFonts w:ascii="Times New Roman" w:hAnsi="Times New Roman" w:cs="Times New Roman"/>
          <w:i/>
          <w:iCs/>
          <w:sz w:val="24"/>
          <w:szCs w:val="24"/>
        </w:rPr>
        <w:t xml:space="preserve"> ‘Globalization of HR at function level: four UK-based case studies of the international recruitment and selection process’,</w:t>
      </w:r>
      <w:r w:rsidRPr="00AE1E49">
        <w:rPr>
          <w:rFonts w:ascii="Times New Roman" w:hAnsi="Times New Roman" w:cs="Times New Roman"/>
          <w:sz w:val="24"/>
          <w:szCs w:val="24"/>
        </w:rPr>
        <w:t xml:space="preserve"> The Internal Journal Human Resource Management, 18(5) Available at: https://doi.org/10.1080/09585190701249164 (Accessed: 22 April 2023).</w:t>
      </w:r>
    </w:p>
    <w:p w14:paraId="356A2672" w14:textId="77777777" w:rsidR="008B6F92" w:rsidRPr="00AE1E49" w:rsidRDefault="008B6F92" w:rsidP="0070692D">
      <w:pPr>
        <w:ind w:left="1200" w:hangingChars="500" w:hanging="1200"/>
        <w:rPr>
          <w:rFonts w:ascii="Times New Roman" w:hAnsi="Times New Roman" w:cs="Times New Roman"/>
          <w:sz w:val="24"/>
          <w:szCs w:val="24"/>
        </w:rPr>
      </w:pPr>
    </w:p>
    <w:p w14:paraId="2B42A4A2" w14:textId="383B4AF9" w:rsidR="008B6F92" w:rsidRPr="00AE1E49" w:rsidRDefault="008B6F92" w:rsidP="008B6F92">
      <w:pPr>
        <w:ind w:left="1200" w:hangingChars="500" w:hanging="1200"/>
        <w:rPr>
          <w:rFonts w:ascii="Times New Roman" w:hAnsi="Times New Roman" w:cs="Times New Roman"/>
          <w:sz w:val="24"/>
          <w:szCs w:val="24"/>
        </w:rPr>
      </w:pPr>
      <w:r w:rsidRPr="00AE1E49">
        <w:rPr>
          <w:rFonts w:ascii="Times New Roman" w:hAnsi="Times New Roman" w:cs="Times New Roman"/>
          <w:sz w:val="24"/>
          <w:szCs w:val="24"/>
        </w:rPr>
        <w:t>Hanaysha, J and Tahir, P. R. (2016) “Examining the Effects of Employee Empowerment, Teamwork, and Employee Training on Job Satisfaction”, Procedia-Social and Behavioral Sciences, 219, pp: 272-282. Available at: https://doi.org/10.1016/j.sbspro.2016.05.016</w:t>
      </w:r>
    </w:p>
    <w:p w14:paraId="7F6C0BBF" w14:textId="77777777" w:rsidR="008B6F92" w:rsidRPr="00AE1E49" w:rsidRDefault="008B6F92" w:rsidP="008B6F92">
      <w:pPr>
        <w:ind w:left="1200" w:hangingChars="500" w:hanging="1200"/>
        <w:rPr>
          <w:rFonts w:ascii="Times New Roman" w:hAnsi="Times New Roman" w:cs="Times New Roman"/>
          <w:sz w:val="24"/>
          <w:szCs w:val="24"/>
        </w:rPr>
      </w:pPr>
    </w:p>
    <w:p w14:paraId="08FBB5C7" w14:textId="6F0BA22F" w:rsidR="008B6F92" w:rsidRPr="00AE1E49" w:rsidRDefault="008B6F92" w:rsidP="008B6F92">
      <w:pPr>
        <w:ind w:left="1200" w:hangingChars="500" w:hanging="1200"/>
        <w:rPr>
          <w:rFonts w:ascii="Times New Roman" w:hAnsi="Times New Roman" w:cs="Times New Roman"/>
          <w:sz w:val="24"/>
          <w:szCs w:val="24"/>
        </w:rPr>
      </w:pPr>
      <w:r w:rsidRPr="00AE1E49">
        <w:rPr>
          <w:rFonts w:ascii="Times New Roman" w:hAnsi="Times New Roman" w:cs="Times New Roman"/>
          <w:sz w:val="24"/>
          <w:szCs w:val="24"/>
        </w:rPr>
        <w:t>BBC (2021) Huawei’s business damaged by US sanctions despite success at home. Available at: www.https://bbc.com/news/technology-56590001 (Accessed: 22 March 2023).</w:t>
      </w:r>
    </w:p>
    <w:p w14:paraId="0E15A0F4" w14:textId="77777777" w:rsidR="008B6F92" w:rsidRPr="00AE1E49" w:rsidRDefault="008B6F92" w:rsidP="0070692D">
      <w:pPr>
        <w:ind w:left="1200" w:hangingChars="500" w:hanging="1200"/>
        <w:rPr>
          <w:rFonts w:ascii="Times New Roman" w:hAnsi="Times New Roman" w:cs="Times New Roman"/>
          <w:sz w:val="24"/>
          <w:szCs w:val="24"/>
        </w:rPr>
      </w:pPr>
    </w:p>
    <w:p w14:paraId="57999BC7" w14:textId="6E62E85C" w:rsidR="00713214" w:rsidRPr="00AE1E49" w:rsidRDefault="00713214" w:rsidP="008B6F92">
      <w:pPr>
        <w:ind w:left="960" w:hangingChars="400" w:hanging="960"/>
        <w:rPr>
          <w:rFonts w:ascii="Times New Roman" w:hAnsi="Times New Roman" w:cs="Times New Roman"/>
          <w:sz w:val="24"/>
          <w:szCs w:val="24"/>
        </w:rPr>
      </w:pPr>
      <w:r w:rsidRPr="00AE1E49">
        <w:rPr>
          <w:rFonts w:ascii="Times New Roman" w:hAnsi="Times New Roman" w:cs="Times New Roman"/>
          <w:sz w:val="24"/>
          <w:szCs w:val="24"/>
        </w:rPr>
        <w:t xml:space="preserve">Lester, D (2013) </w:t>
      </w:r>
      <w:r w:rsidRPr="00AE1E49">
        <w:rPr>
          <w:rFonts w:ascii="Times New Roman" w:hAnsi="Times New Roman" w:cs="Times New Roman"/>
          <w:i/>
          <w:iCs/>
          <w:sz w:val="24"/>
          <w:szCs w:val="24"/>
        </w:rPr>
        <w:t>‘Measuring Maslow’s Hierarchy of Needs’,</w:t>
      </w:r>
      <w:r w:rsidRPr="00AE1E49">
        <w:rPr>
          <w:rFonts w:ascii="Times New Roman" w:hAnsi="Times New Roman" w:cs="Times New Roman"/>
          <w:sz w:val="24"/>
          <w:szCs w:val="24"/>
        </w:rPr>
        <w:t xml:space="preserve"> Psychological Report,113(1) Available at: www.https:doi.org/10.2466/02.20.PRO.113 1612 (Accessed: 22 April 2023).</w:t>
      </w:r>
    </w:p>
    <w:p w14:paraId="5C89947B" w14:textId="77777777" w:rsidR="009E63FF" w:rsidRPr="00AE1E49" w:rsidRDefault="009E63FF">
      <w:pPr>
        <w:rPr>
          <w:rFonts w:ascii="Times New Roman" w:hAnsi="Times New Roman" w:cs="Times New Roman"/>
          <w:sz w:val="24"/>
          <w:szCs w:val="24"/>
        </w:rPr>
      </w:pPr>
    </w:p>
    <w:p w14:paraId="44325127" w14:textId="2BA2BBD8" w:rsidR="00BB6B0F" w:rsidRPr="00AE1E49" w:rsidRDefault="005F18BA" w:rsidP="008B6F92">
      <w:pPr>
        <w:ind w:left="1200" w:hangingChars="500" w:hanging="1200"/>
        <w:rPr>
          <w:rFonts w:ascii="Times New Roman" w:hAnsi="Times New Roman" w:cs="Times New Roman"/>
          <w:sz w:val="24"/>
          <w:szCs w:val="24"/>
        </w:rPr>
      </w:pPr>
      <w:r w:rsidRPr="00AE1E49">
        <w:rPr>
          <w:rFonts w:ascii="Times New Roman" w:hAnsi="Times New Roman" w:cs="Times New Roman"/>
          <w:sz w:val="24"/>
          <w:szCs w:val="24"/>
        </w:rPr>
        <w:t xml:space="preserve">Tuan, L.T, Rowely, C and Thao, V. T. (2019) </w:t>
      </w:r>
      <w:r w:rsidRPr="00AE1E49">
        <w:rPr>
          <w:rFonts w:ascii="Times New Roman" w:hAnsi="Times New Roman" w:cs="Times New Roman"/>
          <w:i/>
          <w:iCs/>
          <w:sz w:val="24"/>
          <w:szCs w:val="24"/>
        </w:rPr>
        <w:t>“Addressing employee diversity to foster their work engagement”,</w:t>
      </w:r>
      <w:r w:rsidRPr="00AE1E49">
        <w:rPr>
          <w:rFonts w:ascii="Times New Roman" w:hAnsi="Times New Roman" w:cs="Times New Roman"/>
          <w:sz w:val="24"/>
          <w:szCs w:val="24"/>
        </w:rPr>
        <w:t xml:space="preserve"> Journal of Business Research, 95, pp: 303-315. Available at: </w:t>
      </w:r>
      <w:hyperlink r:id="rId11" w:history="1">
        <w:r w:rsidRPr="00AE1E49">
          <w:rPr>
            <w:rStyle w:val="a3"/>
            <w:rFonts w:ascii="Times New Roman" w:hAnsi="Times New Roman" w:cs="Times New Roman"/>
            <w:sz w:val="24"/>
            <w:szCs w:val="24"/>
          </w:rPr>
          <w:t>https://doi.org/10.1016/j.jbusres.2018.08.017</w:t>
        </w:r>
      </w:hyperlink>
    </w:p>
    <w:p w14:paraId="08930F52" w14:textId="77777777" w:rsidR="005F18BA" w:rsidRPr="00AE1E49" w:rsidRDefault="005F18BA">
      <w:pPr>
        <w:rPr>
          <w:rFonts w:ascii="Times New Roman" w:hAnsi="Times New Roman" w:cs="Times New Roman"/>
          <w:sz w:val="24"/>
          <w:szCs w:val="24"/>
        </w:rPr>
      </w:pPr>
    </w:p>
    <w:p w14:paraId="04BAD04A" w14:textId="10DAE935" w:rsidR="00BB6B0F" w:rsidRPr="00AE1E49" w:rsidRDefault="008C4927" w:rsidP="0070692D">
      <w:pPr>
        <w:ind w:left="1200" w:hangingChars="500" w:hanging="1200"/>
        <w:rPr>
          <w:rFonts w:ascii="Times New Roman" w:hAnsi="Times New Roman" w:cs="Times New Roman"/>
          <w:sz w:val="24"/>
          <w:szCs w:val="24"/>
        </w:rPr>
      </w:pPr>
      <w:r w:rsidRPr="00AE1E49">
        <w:rPr>
          <w:rFonts w:ascii="Times New Roman" w:hAnsi="Times New Roman" w:cs="Times New Roman" w:hint="eastAsia"/>
          <w:sz w:val="24"/>
          <w:szCs w:val="24"/>
        </w:rPr>
        <w:t>U</w:t>
      </w:r>
      <w:r w:rsidRPr="00AE1E49">
        <w:rPr>
          <w:rFonts w:ascii="Times New Roman" w:hAnsi="Times New Roman" w:cs="Times New Roman"/>
          <w:sz w:val="24"/>
          <w:szCs w:val="24"/>
        </w:rPr>
        <w:t>lrich, D and Dulebohn</w:t>
      </w:r>
      <w:r w:rsidR="00004E12" w:rsidRPr="00AE1E49">
        <w:rPr>
          <w:rFonts w:ascii="Times New Roman" w:hAnsi="Times New Roman" w:cs="Times New Roman"/>
          <w:sz w:val="24"/>
          <w:szCs w:val="24"/>
        </w:rPr>
        <w:t xml:space="preserve">, J. H. </w:t>
      </w:r>
      <w:r w:rsidRPr="00AE1E49">
        <w:rPr>
          <w:rFonts w:ascii="Times New Roman" w:hAnsi="Times New Roman" w:cs="Times New Roman"/>
          <w:sz w:val="24"/>
          <w:szCs w:val="24"/>
        </w:rPr>
        <w:t xml:space="preserve">(2015) </w:t>
      </w:r>
      <w:r w:rsidRPr="00AE1E49">
        <w:rPr>
          <w:rFonts w:ascii="Times New Roman" w:hAnsi="Times New Roman" w:cs="Times New Roman"/>
          <w:i/>
          <w:iCs/>
          <w:sz w:val="24"/>
          <w:szCs w:val="24"/>
        </w:rPr>
        <w:t xml:space="preserve">“Are we there yet? What's next for HR?”, </w:t>
      </w:r>
      <w:r w:rsidRPr="00AE1E49">
        <w:rPr>
          <w:rFonts w:ascii="Times New Roman" w:hAnsi="Times New Roman" w:cs="Times New Roman"/>
          <w:sz w:val="24"/>
          <w:szCs w:val="24"/>
        </w:rPr>
        <w:t>Human Resource Management</w:t>
      </w:r>
      <w:r w:rsidR="00004E12" w:rsidRPr="00AE1E49">
        <w:rPr>
          <w:rFonts w:ascii="Times New Roman" w:hAnsi="Times New Roman" w:cs="Times New Roman"/>
          <w:sz w:val="24"/>
          <w:szCs w:val="24"/>
        </w:rPr>
        <w:t xml:space="preserve"> </w:t>
      </w:r>
      <w:r w:rsidRPr="00AE1E49">
        <w:rPr>
          <w:rFonts w:ascii="Times New Roman" w:hAnsi="Times New Roman" w:cs="Times New Roman"/>
          <w:sz w:val="24"/>
          <w:szCs w:val="24"/>
        </w:rPr>
        <w:t>Review, 25(2), pp: 188-204.</w:t>
      </w:r>
      <w:r w:rsidR="003A3E54" w:rsidRPr="00AE1E49">
        <w:rPr>
          <w:rFonts w:ascii="Times New Roman" w:hAnsi="Times New Roman" w:cs="Times New Roman"/>
          <w:sz w:val="24"/>
          <w:szCs w:val="24"/>
        </w:rPr>
        <w:t xml:space="preserve"> </w:t>
      </w:r>
      <w:r w:rsidRPr="00AE1E49">
        <w:rPr>
          <w:rFonts w:ascii="Times New Roman" w:hAnsi="Times New Roman" w:cs="Times New Roman"/>
          <w:sz w:val="24"/>
          <w:szCs w:val="24"/>
        </w:rPr>
        <w:t>Available</w:t>
      </w:r>
      <w:r w:rsidR="003A3E54" w:rsidRPr="00AE1E49">
        <w:rPr>
          <w:rFonts w:ascii="Times New Roman" w:hAnsi="Times New Roman" w:cs="Times New Roman"/>
          <w:sz w:val="24"/>
          <w:szCs w:val="24"/>
        </w:rPr>
        <w:t xml:space="preserve"> </w:t>
      </w:r>
      <w:r w:rsidRPr="00AE1E49">
        <w:rPr>
          <w:rFonts w:ascii="Times New Roman" w:hAnsi="Times New Roman" w:cs="Times New Roman"/>
          <w:sz w:val="24"/>
          <w:szCs w:val="24"/>
        </w:rPr>
        <w:t xml:space="preserve">at: </w:t>
      </w:r>
      <w:hyperlink r:id="rId12" w:history="1">
        <w:r w:rsidR="00004E12" w:rsidRPr="00AE1E49">
          <w:rPr>
            <w:rStyle w:val="a3"/>
            <w:rFonts w:ascii="Times New Roman" w:hAnsi="Times New Roman" w:cs="Times New Roman"/>
            <w:sz w:val="24"/>
            <w:szCs w:val="24"/>
          </w:rPr>
          <w:t>https://doi.org/10.1016/j.hrmr.2015.01.004</w:t>
        </w:r>
      </w:hyperlink>
    </w:p>
    <w:p w14:paraId="3AF48CF8" w14:textId="77777777" w:rsidR="00004E12" w:rsidRPr="00AE1E49" w:rsidRDefault="00004E12" w:rsidP="003A3E54">
      <w:pPr>
        <w:rPr>
          <w:rFonts w:ascii="Times New Roman" w:hAnsi="Times New Roman" w:cs="Times New Roman"/>
          <w:sz w:val="24"/>
          <w:szCs w:val="24"/>
        </w:rPr>
      </w:pPr>
    </w:p>
    <w:p w14:paraId="22AFF735" w14:textId="70540FC3" w:rsidR="00255634" w:rsidRPr="00AE1E49" w:rsidRDefault="00255634" w:rsidP="0070692D">
      <w:pPr>
        <w:ind w:left="1200" w:hangingChars="500" w:hanging="1200"/>
        <w:rPr>
          <w:rFonts w:ascii="Times New Roman" w:hAnsi="Times New Roman" w:cs="Times New Roman"/>
          <w:sz w:val="24"/>
          <w:szCs w:val="24"/>
        </w:rPr>
      </w:pPr>
    </w:p>
    <w:p w14:paraId="12A95DC5" w14:textId="77777777" w:rsidR="003E7AD1" w:rsidRDefault="003E7AD1" w:rsidP="0070692D">
      <w:pPr>
        <w:ind w:left="1100" w:hangingChars="500" w:hanging="1100"/>
        <w:rPr>
          <w:rFonts w:ascii="Times New Roman" w:hAnsi="Times New Roman" w:cs="Times New Roman"/>
          <w:sz w:val="22"/>
          <w:szCs w:val="24"/>
        </w:rPr>
      </w:pPr>
    </w:p>
    <w:sectPr w:rsidR="003E7AD1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15567A" w14:textId="77777777" w:rsidR="005C662C" w:rsidRDefault="005C662C" w:rsidP="000B4CED">
      <w:r>
        <w:separator/>
      </w:r>
    </w:p>
  </w:endnote>
  <w:endnote w:type="continuationSeparator" w:id="0">
    <w:p w14:paraId="0BCA17CE" w14:textId="77777777" w:rsidR="005C662C" w:rsidRDefault="005C662C" w:rsidP="000B4CE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6F0BBC" w14:textId="77777777" w:rsidR="005C662C" w:rsidRDefault="005C662C" w:rsidP="000B4CED">
      <w:r>
        <w:separator/>
      </w:r>
    </w:p>
  </w:footnote>
  <w:footnote w:type="continuationSeparator" w:id="0">
    <w:p w14:paraId="7972E4AD" w14:textId="77777777" w:rsidR="005C662C" w:rsidRDefault="005C662C" w:rsidP="000B4CE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bordersDoNotSurroundHeader/>
  <w:bordersDoNotSurroundFooter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6742"/>
    <w:rsid w:val="00004E12"/>
    <w:rsid w:val="00097142"/>
    <w:rsid w:val="000B4CED"/>
    <w:rsid w:val="00183875"/>
    <w:rsid w:val="001B05B2"/>
    <w:rsid w:val="00227679"/>
    <w:rsid w:val="00255634"/>
    <w:rsid w:val="003A3E54"/>
    <w:rsid w:val="003D3D31"/>
    <w:rsid w:val="003E7AD1"/>
    <w:rsid w:val="004357BF"/>
    <w:rsid w:val="004507D8"/>
    <w:rsid w:val="00562C81"/>
    <w:rsid w:val="005C662C"/>
    <w:rsid w:val="005F18BA"/>
    <w:rsid w:val="005F6742"/>
    <w:rsid w:val="0070692D"/>
    <w:rsid w:val="00713214"/>
    <w:rsid w:val="008B6F92"/>
    <w:rsid w:val="008C4927"/>
    <w:rsid w:val="009E63FF"/>
    <w:rsid w:val="00A426CD"/>
    <w:rsid w:val="00AE1E49"/>
    <w:rsid w:val="00B1113B"/>
    <w:rsid w:val="00BB6B0F"/>
    <w:rsid w:val="00D70EA9"/>
    <w:rsid w:val="00D97F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CF73911"/>
  <w15:chartTrackingRefBased/>
  <w15:docId w15:val="{8E9B07B4-CF1A-44A4-BED5-EFF91197D2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unhideWhenUsed/>
    <w:rsid w:val="00BB6B0F"/>
    <w:rPr>
      <w:color w:val="0563C1" w:themeColor="hyperlink"/>
      <w:u w:val="single"/>
    </w:rPr>
  </w:style>
  <w:style w:type="character" w:styleId="a4">
    <w:name w:val="Unresolved Mention"/>
    <w:basedOn w:val="a0"/>
    <w:uiPriority w:val="99"/>
    <w:semiHidden/>
    <w:unhideWhenUsed/>
    <w:rsid w:val="00BB6B0F"/>
    <w:rPr>
      <w:color w:val="605E5C"/>
      <w:shd w:val="clear" w:color="auto" w:fill="E1DFDD"/>
    </w:rPr>
  </w:style>
  <w:style w:type="paragraph" w:styleId="a5">
    <w:name w:val="header"/>
    <w:basedOn w:val="a"/>
    <w:link w:val="a6"/>
    <w:uiPriority w:val="99"/>
    <w:unhideWhenUsed/>
    <w:rsid w:val="000B4CED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6">
    <w:name w:val="页眉 字符"/>
    <w:basedOn w:val="a0"/>
    <w:link w:val="a5"/>
    <w:uiPriority w:val="99"/>
    <w:rsid w:val="000B4CED"/>
    <w:rPr>
      <w:sz w:val="18"/>
      <w:szCs w:val="18"/>
    </w:rPr>
  </w:style>
  <w:style w:type="paragraph" w:styleId="a7">
    <w:name w:val="footer"/>
    <w:basedOn w:val="a"/>
    <w:link w:val="a8"/>
    <w:uiPriority w:val="99"/>
    <w:unhideWhenUsed/>
    <w:rsid w:val="000B4CED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8">
    <w:name w:val="页脚 字符"/>
    <w:basedOn w:val="a0"/>
    <w:link w:val="a7"/>
    <w:uiPriority w:val="99"/>
    <w:rsid w:val="000B4CED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eb.microsoftstream.com/video/d889d7a3-6c26-424c-8382-4ce1f1fce17b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yperlink" Target="https://doi.org/10.1016/j.hrmr.2015.01.004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doi.org/10.1016/j.jbusres.2018.08.017" TargetMode="External"/><Relationship Id="rId5" Type="http://schemas.openxmlformats.org/officeDocument/2006/relationships/endnotes" Target="endnotes.xml"/><Relationship Id="rId10" Type="http://schemas.openxmlformats.org/officeDocument/2006/relationships/hyperlink" Target="http://www.https:/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doi.org/10.1080/09585192.2017.1380063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178</TotalTime>
  <Pages>4</Pages>
  <Words>391</Words>
  <Characters>2233</Characters>
  <Application>Microsoft Office Word</Application>
  <DocSecurity>0</DocSecurity>
  <Lines>18</Lines>
  <Paragraphs>5</Paragraphs>
  <ScaleCrop>false</ScaleCrop>
  <Company/>
  <LinksUpToDate>false</LinksUpToDate>
  <CharactersWithSpaces>2619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2310287131@qq.com</dc:creator>
  <cp:keywords/>
  <dc:description/>
  <cp:lastModifiedBy>2310287131@qq.com</cp:lastModifiedBy>
  <cp:revision>18</cp:revision>
  <dcterms:created xsi:type="dcterms:W3CDTF">2023-04-24T09:37:00Z</dcterms:created>
  <dcterms:modified xsi:type="dcterms:W3CDTF">2023-04-26T08:54:00Z</dcterms:modified>
</cp:coreProperties>
</file>