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65682" w14:textId="77777777" w:rsidR="00CD560F" w:rsidRDefault="00CD560F" w:rsidP="001C2E9B">
      <w:pPr>
        <w:rPr>
          <w:b/>
          <w:bCs/>
          <w:sz w:val="28"/>
          <w:szCs w:val="28"/>
        </w:rPr>
      </w:pPr>
    </w:p>
    <w:p w14:paraId="300ABD16" w14:textId="77777777" w:rsidR="00CD560F" w:rsidRDefault="00CD560F" w:rsidP="001C2E9B">
      <w:pPr>
        <w:rPr>
          <w:b/>
          <w:bCs/>
          <w:sz w:val="28"/>
          <w:szCs w:val="28"/>
        </w:rPr>
      </w:pPr>
    </w:p>
    <w:p w14:paraId="5138E216" w14:textId="77777777" w:rsidR="001C2E9B" w:rsidRDefault="00CD560F" w:rsidP="00132662">
      <w:pPr>
        <w:spacing w:line="240" w:lineRule="auto"/>
        <w:jc w:val="center"/>
        <w:rPr>
          <w:b/>
          <w:bCs/>
          <w:sz w:val="28"/>
          <w:szCs w:val="28"/>
        </w:rPr>
      </w:pPr>
      <w:r>
        <w:rPr>
          <w:b/>
          <w:bCs/>
          <w:sz w:val="28"/>
          <w:szCs w:val="28"/>
        </w:rPr>
        <w:t>Management and Organisational Behaviour</w:t>
      </w:r>
    </w:p>
    <w:p w14:paraId="7238E050" w14:textId="3A2DC77B" w:rsidR="001C2E9B" w:rsidRDefault="001C2E9B" w:rsidP="00132662">
      <w:pPr>
        <w:spacing w:line="240" w:lineRule="auto"/>
        <w:jc w:val="center"/>
        <w:rPr>
          <w:b/>
          <w:bCs/>
          <w:sz w:val="28"/>
          <w:szCs w:val="28"/>
        </w:rPr>
      </w:pPr>
      <w:r>
        <w:rPr>
          <w:b/>
          <w:bCs/>
          <w:sz w:val="28"/>
          <w:szCs w:val="28"/>
        </w:rPr>
        <w:t xml:space="preserve">BMIH5004 </w:t>
      </w:r>
    </w:p>
    <w:p w14:paraId="3865EB64" w14:textId="0C7A6A30" w:rsidR="0046603F" w:rsidRDefault="0046603F" w:rsidP="00132662">
      <w:pPr>
        <w:spacing w:line="240" w:lineRule="auto"/>
        <w:jc w:val="center"/>
        <w:rPr>
          <w:b/>
          <w:bCs/>
          <w:sz w:val="28"/>
          <w:szCs w:val="28"/>
        </w:rPr>
      </w:pPr>
      <w:r>
        <w:rPr>
          <w:b/>
          <w:bCs/>
          <w:sz w:val="28"/>
          <w:szCs w:val="28"/>
        </w:rPr>
        <w:t>O</w:t>
      </w:r>
      <w:r w:rsidRPr="0046603F">
        <w:rPr>
          <w:b/>
          <w:bCs/>
          <w:sz w:val="28"/>
          <w:szCs w:val="28"/>
        </w:rPr>
        <w:t>rganisational behav</w:t>
      </w:r>
      <w:proofErr w:type="spellStart"/>
      <w:r w:rsidRPr="0046603F">
        <w:rPr>
          <w:b/>
          <w:bCs/>
          <w:sz w:val="28"/>
          <w:szCs w:val="28"/>
        </w:rPr>
        <w:t>ior</w:t>
      </w:r>
      <w:proofErr w:type="spellEnd"/>
      <w:r w:rsidRPr="0046603F">
        <w:rPr>
          <w:b/>
          <w:bCs/>
          <w:sz w:val="28"/>
          <w:szCs w:val="28"/>
        </w:rPr>
        <w:t xml:space="preserve"> and managing pandemic induced change in IHG</w:t>
      </w:r>
      <w:r>
        <w:rPr>
          <w:b/>
          <w:bCs/>
          <w:sz w:val="28"/>
          <w:szCs w:val="28"/>
        </w:rPr>
        <w:t>.</w:t>
      </w:r>
    </w:p>
    <w:p w14:paraId="00C4B87C" w14:textId="77777777" w:rsidR="00132662" w:rsidRDefault="00132662" w:rsidP="00132662">
      <w:pPr>
        <w:spacing w:line="240" w:lineRule="auto"/>
        <w:jc w:val="center"/>
        <w:rPr>
          <w:szCs w:val="24"/>
        </w:rPr>
      </w:pPr>
    </w:p>
    <w:p w14:paraId="35C8A564" w14:textId="77777777" w:rsidR="00132662" w:rsidRDefault="00132662" w:rsidP="00132662">
      <w:pPr>
        <w:spacing w:line="240" w:lineRule="auto"/>
        <w:jc w:val="center"/>
        <w:rPr>
          <w:szCs w:val="24"/>
        </w:rPr>
      </w:pPr>
    </w:p>
    <w:p w14:paraId="0DB499BE" w14:textId="77777777" w:rsidR="00132662" w:rsidRDefault="00132662" w:rsidP="00132662">
      <w:pPr>
        <w:spacing w:line="240" w:lineRule="auto"/>
        <w:jc w:val="center"/>
        <w:rPr>
          <w:szCs w:val="24"/>
        </w:rPr>
      </w:pPr>
    </w:p>
    <w:p w14:paraId="55E50B95" w14:textId="77777777" w:rsidR="00132662" w:rsidRDefault="00132662" w:rsidP="00132662">
      <w:pPr>
        <w:spacing w:line="240" w:lineRule="auto"/>
        <w:jc w:val="center"/>
        <w:rPr>
          <w:szCs w:val="24"/>
        </w:rPr>
      </w:pPr>
    </w:p>
    <w:p w14:paraId="35BF88C7" w14:textId="647ACBB0" w:rsidR="00132662" w:rsidRPr="00132662" w:rsidRDefault="00132662" w:rsidP="00132662">
      <w:pPr>
        <w:spacing w:line="240" w:lineRule="auto"/>
        <w:jc w:val="center"/>
        <w:rPr>
          <w:szCs w:val="24"/>
        </w:rPr>
      </w:pPr>
      <w:r w:rsidRPr="00132662">
        <w:rPr>
          <w:szCs w:val="24"/>
        </w:rPr>
        <w:t>Student name: Victor Gabriel Tisescu</w:t>
      </w:r>
    </w:p>
    <w:p w14:paraId="44E070BC" w14:textId="5A26AA4E" w:rsidR="00132662" w:rsidRPr="00132662" w:rsidRDefault="00132662" w:rsidP="00132662">
      <w:pPr>
        <w:spacing w:line="240" w:lineRule="auto"/>
        <w:jc w:val="center"/>
        <w:rPr>
          <w:szCs w:val="24"/>
        </w:rPr>
      </w:pPr>
      <w:r w:rsidRPr="00132662">
        <w:rPr>
          <w:szCs w:val="24"/>
        </w:rPr>
        <w:t>Student ID:2125838</w:t>
      </w:r>
    </w:p>
    <w:p w14:paraId="77DCD5A0" w14:textId="12B99B60" w:rsidR="00132662" w:rsidRPr="00132662" w:rsidRDefault="00132662" w:rsidP="00132662">
      <w:pPr>
        <w:spacing w:line="240" w:lineRule="auto"/>
        <w:jc w:val="center"/>
        <w:rPr>
          <w:szCs w:val="24"/>
        </w:rPr>
      </w:pPr>
      <w:r w:rsidRPr="00132662">
        <w:rPr>
          <w:szCs w:val="24"/>
        </w:rPr>
        <w:t>Lecturer: Charlotte Joyner</w:t>
      </w:r>
    </w:p>
    <w:p w14:paraId="1789FBA9" w14:textId="77777777" w:rsidR="00132662" w:rsidRPr="00132662" w:rsidRDefault="00132662" w:rsidP="001C2E9B">
      <w:pPr>
        <w:jc w:val="center"/>
        <w:rPr>
          <w:sz w:val="28"/>
          <w:szCs w:val="28"/>
        </w:rPr>
      </w:pPr>
    </w:p>
    <w:p w14:paraId="0A9D694A" w14:textId="77777777" w:rsidR="001C2E9B" w:rsidRDefault="001C2E9B" w:rsidP="001C2E9B">
      <w:pPr>
        <w:jc w:val="center"/>
        <w:rPr>
          <w:b/>
          <w:bCs/>
          <w:sz w:val="28"/>
          <w:szCs w:val="28"/>
        </w:rPr>
      </w:pPr>
    </w:p>
    <w:p w14:paraId="5EF1216B" w14:textId="77777777" w:rsidR="001C2E9B" w:rsidRDefault="001C2E9B" w:rsidP="001C2E9B">
      <w:pPr>
        <w:jc w:val="center"/>
        <w:rPr>
          <w:b/>
          <w:bCs/>
          <w:sz w:val="28"/>
          <w:szCs w:val="28"/>
        </w:rPr>
      </w:pPr>
    </w:p>
    <w:p w14:paraId="70887C44" w14:textId="77777777" w:rsidR="001C2E9B" w:rsidRDefault="001C2E9B" w:rsidP="001C2E9B">
      <w:pPr>
        <w:jc w:val="center"/>
        <w:rPr>
          <w:b/>
          <w:bCs/>
          <w:sz w:val="28"/>
          <w:szCs w:val="28"/>
        </w:rPr>
      </w:pPr>
    </w:p>
    <w:p w14:paraId="1167928E" w14:textId="0B025BFF" w:rsidR="00CD560F" w:rsidRDefault="00CD560F">
      <w:pPr>
        <w:spacing w:line="259" w:lineRule="auto"/>
        <w:jc w:val="left"/>
        <w:rPr>
          <w:rStyle w:val="Strong"/>
          <w:rFonts w:eastAsia="Times New Roman" w:cs="Times New Roman"/>
          <w:kern w:val="36"/>
          <w:sz w:val="28"/>
          <w:szCs w:val="48"/>
          <w:lang w:eastAsia="en-GB"/>
        </w:rPr>
      </w:pPr>
    </w:p>
    <w:p w14:paraId="045ABA16" w14:textId="77777777" w:rsidR="001C2E9B" w:rsidRDefault="001C2E9B">
      <w:pPr>
        <w:spacing w:line="259" w:lineRule="auto"/>
        <w:jc w:val="left"/>
        <w:rPr>
          <w:rStyle w:val="Strong"/>
          <w:rFonts w:eastAsia="Times New Roman" w:cs="Times New Roman"/>
          <w:kern w:val="36"/>
          <w:sz w:val="28"/>
          <w:szCs w:val="48"/>
          <w:lang w:eastAsia="en-GB"/>
        </w:rPr>
      </w:pPr>
    </w:p>
    <w:p w14:paraId="7D33D04E" w14:textId="77777777" w:rsidR="001C2E9B" w:rsidRDefault="001C2E9B">
      <w:pPr>
        <w:spacing w:line="259" w:lineRule="auto"/>
        <w:jc w:val="left"/>
        <w:rPr>
          <w:rStyle w:val="Strong"/>
          <w:rFonts w:eastAsia="Times New Roman" w:cs="Times New Roman"/>
          <w:kern w:val="36"/>
          <w:sz w:val="28"/>
          <w:szCs w:val="48"/>
          <w:lang w:eastAsia="en-GB"/>
        </w:rPr>
      </w:pPr>
    </w:p>
    <w:p w14:paraId="59D6F2B5" w14:textId="77777777" w:rsidR="001C2E9B" w:rsidRDefault="001C2E9B">
      <w:pPr>
        <w:spacing w:line="259" w:lineRule="auto"/>
        <w:jc w:val="left"/>
        <w:rPr>
          <w:rStyle w:val="Strong"/>
          <w:rFonts w:eastAsia="Times New Roman" w:cs="Times New Roman"/>
          <w:kern w:val="36"/>
          <w:sz w:val="28"/>
          <w:szCs w:val="48"/>
          <w:lang w:eastAsia="en-GB"/>
        </w:rPr>
      </w:pPr>
    </w:p>
    <w:p w14:paraId="2FA2B4AD" w14:textId="77777777" w:rsidR="001C2E9B" w:rsidRDefault="001C2E9B">
      <w:pPr>
        <w:spacing w:line="259" w:lineRule="auto"/>
        <w:jc w:val="left"/>
        <w:rPr>
          <w:rStyle w:val="Strong"/>
          <w:rFonts w:eastAsia="Times New Roman" w:cs="Times New Roman"/>
          <w:kern w:val="36"/>
          <w:sz w:val="28"/>
          <w:szCs w:val="48"/>
          <w:lang w:eastAsia="en-GB"/>
        </w:rPr>
      </w:pPr>
    </w:p>
    <w:p w14:paraId="0B0DD612" w14:textId="77777777" w:rsidR="001C2E9B" w:rsidRDefault="001C2E9B">
      <w:pPr>
        <w:spacing w:line="259" w:lineRule="auto"/>
        <w:jc w:val="left"/>
        <w:rPr>
          <w:rStyle w:val="Strong"/>
          <w:rFonts w:eastAsia="Times New Roman" w:cs="Times New Roman"/>
          <w:kern w:val="36"/>
          <w:sz w:val="28"/>
          <w:szCs w:val="48"/>
          <w:lang w:eastAsia="en-GB"/>
        </w:rPr>
      </w:pPr>
    </w:p>
    <w:p w14:paraId="47CF9D2F" w14:textId="77777777" w:rsidR="001C2E9B" w:rsidRDefault="001C2E9B">
      <w:pPr>
        <w:spacing w:line="259" w:lineRule="auto"/>
        <w:jc w:val="left"/>
        <w:rPr>
          <w:rStyle w:val="Strong"/>
          <w:rFonts w:eastAsia="Times New Roman" w:cs="Times New Roman"/>
          <w:kern w:val="36"/>
          <w:sz w:val="28"/>
          <w:szCs w:val="48"/>
          <w:lang w:eastAsia="en-GB"/>
        </w:rPr>
      </w:pPr>
    </w:p>
    <w:p w14:paraId="3357C2B9" w14:textId="77777777" w:rsidR="001C2E9B" w:rsidRDefault="001C2E9B">
      <w:pPr>
        <w:spacing w:line="259" w:lineRule="auto"/>
        <w:jc w:val="left"/>
        <w:rPr>
          <w:rStyle w:val="Strong"/>
          <w:rFonts w:eastAsia="Times New Roman" w:cs="Times New Roman"/>
          <w:kern w:val="36"/>
          <w:sz w:val="28"/>
          <w:szCs w:val="48"/>
          <w:lang w:eastAsia="en-GB"/>
        </w:rPr>
      </w:pPr>
    </w:p>
    <w:p w14:paraId="1A67765C" w14:textId="77777777" w:rsidR="001C2E9B" w:rsidRDefault="001C2E9B">
      <w:pPr>
        <w:spacing w:line="259" w:lineRule="auto"/>
        <w:jc w:val="left"/>
        <w:rPr>
          <w:rStyle w:val="Strong"/>
          <w:rFonts w:eastAsia="Times New Roman" w:cs="Times New Roman"/>
          <w:kern w:val="36"/>
          <w:sz w:val="28"/>
          <w:szCs w:val="48"/>
          <w:lang w:eastAsia="en-GB"/>
        </w:rPr>
      </w:pPr>
    </w:p>
    <w:p w14:paraId="0CBD76A1" w14:textId="77777777" w:rsidR="001C2E9B" w:rsidRDefault="001C2E9B">
      <w:pPr>
        <w:spacing w:line="259" w:lineRule="auto"/>
        <w:jc w:val="left"/>
        <w:rPr>
          <w:rStyle w:val="Strong"/>
          <w:rFonts w:eastAsia="Times New Roman" w:cs="Times New Roman"/>
          <w:kern w:val="36"/>
          <w:sz w:val="28"/>
          <w:szCs w:val="48"/>
          <w:lang w:eastAsia="en-GB"/>
        </w:rPr>
      </w:pPr>
    </w:p>
    <w:p w14:paraId="5D255B79" w14:textId="77777777" w:rsidR="001C2E9B" w:rsidRDefault="001C2E9B">
      <w:pPr>
        <w:spacing w:line="259" w:lineRule="auto"/>
        <w:jc w:val="left"/>
        <w:rPr>
          <w:rStyle w:val="Strong"/>
          <w:rFonts w:eastAsia="Times New Roman" w:cs="Times New Roman"/>
          <w:kern w:val="36"/>
          <w:sz w:val="28"/>
          <w:szCs w:val="48"/>
          <w:lang w:eastAsia="en-GB"/>
        </w:rPr>
      </w:pPr>
    </w:p>
    <w:p w14:paraId="2DF4FA75" w14:textId="77777777" w:rsidR="001C2E9B" w:rsidRDefault="001C2E9B">
      <w:pPr>
        <w:spacing w:line="259" w:lineRule="auto"/>
        <w:jc w:val="left"/>
        <w:rPr>
          <w:rStyle w:val="Strong"/>
          <w:rFonts w:eastAsia="Times New Roman" w:cs="Times New Roman"/>
          <w:kern w:val="36"/>
          <w:sz w:val="28"/>
          <w:szCs w:val="48"/>
          <w:lang w:eastAsia="en-GB"/>
        </w:rPr>
      </w:pPr>
    </w:p>
    <w:p w14:paraId="6F9FA561" w14:textId="77777777" w:rsidR="001C2E9B" w:rsidRDefault="001C2E9B">
      <w:pPr>
        <w:spacing w:line="259" w:lineRule="auto"/>
        <w:jc w:val="left"/>
        <w:rPr>
          <w:rStyle w:val="Strong"/>
          <w:rFonts w:eastAsia="Times New Roman" w:cs="Times New Roman"/>
          <w:kern w:val="36"/>
          <w:sz w:val="28"/>
          <w:szCs w:val="48"/>
          <w:lang w:eastAsia="en-GB"/>
        </w:rPr>
      </w:pPr>
    </w:p>
    <w:p w14:paraId="2550A1CD" w14:textId="77777777" w:rsidR="001C2E9B" w:rsidRDefault="001C2E9B">
      <w:pPr>
        <w:spacing w:line="259" w:lineRule="auto"/>
        <w:jc w:val="left"/>
        <w:rPr>
          <w:rStyle w:val="Strong"/>
          <w:rFonts w:eastAsia="Times New Roman" w:cs="Times New Roman"/>
          <w:kern w:val="36"/>
          <w:sz w:val="28"/>
          <w:szCs w:val="48"/>
          <w:lang w:eastAsia="en-GB"/>
        </w:rPr>
      </w:pPr>
    </w:p>
    <w:p w14:paraId="61A4FA2D" w14:textId="77777777" w:rsidR="001C2E9B" w:rsidRDefault="001C2E9B">
      <w:pPr>
        <w:spacing w:line="259" w:lineRule="auto"/>
        <w:jc w:val="left"/>
        <w:rPr>
          <w:rStyle w:val="Strong"/>
          <w:rFonts w:eastAsia="Times New Roman" w:cs="Times New Roman"/>
          <w:kern w:val="36"/>
          <w:sz w:val="28"/>
          <w:szCs w:val="48"/>
          <w:lang w:eastAsia="en-GB"/>
        </w:rPr>
      </w:pPr>
    </w:p>
    <w:sdt>
      <w:sdtPr>
        <w:rPr>
          <w:rFonts w:ascii="Times New Roman" w:eastAsiaTheme="minorHAnsi" w:hAnsi="Times New Roman" w:cstheme="minorBidi"/>
          <w:color w:val="auto"/>
          <w:sz w:val="24"/>
          <w:szCs w:val="22"/>
          <w:lang w:val="en-GB"/>
        </w:rPr>
        <w:id w:val="1878349282"/>
        <w:docPartObj>
          <w:docPartGallery w:val="Table of Contents"/>
          <w:docPartUnique/>
        </w:docPartObj>
      </w:sdtPr>
      <w:sdtEndPr>
        <w:rPr>
          <w:b/>
          <w:bCs/>
          <w:noProof/>
        </w:rPr>
      </w:sdtEndPr>
      <w:sdtContent>
        <w:p w14:paraId="25BC697A" w14:textId="7240B8B4" w:rsidR="00CD560F" w:rsidRPr="00CD560F" w:rsidRDefault="00CD560F" w:rsidP="00CD560F">
          <w:pPr>
            <w:pStyle w:val="TOCHeading"/>
            <w:jc w:val="center"/>
            <w:rPr>
              <w:rFonts w:ascii="Times New Roman" w:hAnsi="Times New Roman" w:cs="Times New Roman"/>
              <w:b/>
              <w:bCs/>
              <w:color w:val="auto"/>
              <w:sz w:val="28"/>
              <w:szCs w:val="28"/>
            </w:rPr>
          </w:pPr>
          <w:r w:rsidRPr="00CD560F">
            <w:rPr>
              <w:rFonts w:ascii="Times New Roman" w:hAnsi="Times New Roman" w:cs="Times New Roman"/>
              <w:b/>
              <w:bCs/>
              <w:color w:val="auto"/>
              <w:sz w:val="28"/>
              <w:szCs w:val="28"/>
            </w:rPr>
            <w:t>Table of Contents</w:t>
          </w:r>
        </w:p>
        <w:p w14:paraId="4E1E6023" w14:textId="6A6C579D" w:rsidR="00CD560F" w:rsidRDefault="00CD560F">
          <w:pPr>
            <w:pStyle w:val="TOC1"/>
            <w:tabs>
              <w:tab w:val="right" w:leader="dot" w:pos="9016"/>
            </w:tabs>
            <w:rPr>
              <w:noProof/>
            </w:rPr>
          </w:pPr>
          <w:r>
            <w:fldChar w:fldCharType="begin"/>
          </w:r>
          <w:r>
            <w:instrText xml:space="preserve"> TOC \o "1-3" \h \z \u </w:instrText>
          </w:r>
          <w:r>
            <w:fldChar w:fldCharType="separate"/>
          </w:r>
          <w:hyperlink w:anchor="_Toc159948453" w:history="1">
            <w:r w:rsidRPr="00BE4415">
              <w:rPr>
                <w:rStyle w:val="Hyperlink"/>
                <w:noProof/>
              </w:rPr>
              <w:t>Introduction:</w:t>
            </w:r>
            <w:r>
              <w:rPr>
                <w:noProof/>
                <w:webHidden/>
              </w:rPr>
              <w:tab/>
            </w:r>
            <w:r>
              <w:rPr>
                <w:noProof/>
                <w:webHidden/>
              </w:rPr>
              <w:fldChar w:fldCharType="begin"/>
            </w:r>
            <w:r>
              <w:rPr>
                <w:noProof/>
                <w:webHidden/>
              </w:rPr>
              <w:instrText xml:space="preserve"> PAGEREF _Toc159948453 \h </w:instrText>
            </w:r>
            <w:r>
              <w:rPr>
                <w:noProof/>
                <w:webHidden/>
              </w:rPr>
            </w:r>
            <w:r>
              <w:rPr>
                <w:noProof/>
                <w:webHidden/>
              </w:rPr>
              <w:fldChar w:fldCharType="separate"/>
            </w:r>
            <w:r>
              <w:rPr>
                <w:noProof/>
                <w:webHidden/>
              </w:rPr>
              <w:t>3</w:t>
            </w:r>
            <w:r>
              <w:rPr>
                <w:noProof/>
                <w:webHidden/>
              </w:rPr>
              <w:fldChar w:fldCharType="end"/>
            </w:r>
          </w:hyperlink>
        </w:p>
        <w:p w14:paraId="7E5B0DAE" w14:textId="70DB41AC" w:rsidR="00CD560F" w:rsidRDefault="00000000">
          <w:pPr>
            <w:pStyle w:val="TOC1"/>
            <w:tabs>
              <w:tab w:val="right" w:leader="dot" w:pos="9016"/>
            </w:tabs>
            <w:rPr>
              <w:noProof/>
            </w:rPr>
          </w:pPr>
          <w:hyperlink w:anchor="_Toc159948454" w:history="1">
            <w:r w:rsidR="00CD560F" w:rsidRPr="00BE4415">
              <w:rPr>
                <w:rStyle w:val="Hyperlink"/>
                <w:noProof/>
              </w:rPr>
              <w:t>Discussion:</w:t>
            </w:r>
            <w:r w:rsidR="00CD560F">
              <w:rPr>
                <w:noProof/>
                <w:webHidden/>
              </w:rPr>
              <w:tab/>
            </w:r>
            <w:r w:rsidR="00CD560F">
              <w:rPr>
                <w:noProof/>
                <w:webHidden/>
              </w:rPr>
              <w:fldChar w:fldCharType="begin"/>
            </w:r>
            <w:r w:rsidR="00CD560F">
              <w:rPr>
                <w:noProof/>
                <w:webHidden/>
              </w:rPr>
              <w:instrText xml:space="preserve"> PAGEREF _Toc159948454 \h </w:instrText>
            </w:r>
            <w:r w:rsidR="00CD560F">
              <w:rPr>
                <w:noProof/>
                <w:webHidden/>
              </w:rPr>
            </w:r>
            <w:r w:rsidR="00CD560F">
              <w:rPr>
                <w:noProof/>
                <w:webHidden/>
              </w:rPr>
              <w:fldChar w:fldCharType="separate"/>
            </w:r>
            <w:r w:rsidR="00CD560F">
              <w:rPr>
                <w:noProof/>
                <w:webHidden/>
              </w:rPr>
              <w:t>3</w:t>
            </w:r>
            <w:r w:rsidR="00CD560F">
              <w:rPr>
                <w:noProof/>
                <w:webHidden/>
              </w:rPr>
              <w:fldChar w:fldCharType="end"/>
            </w:r>
          </w:hyperlink>
        </w:p>
        <w:p w14:paraId="0628CCCB" w14:textId="120A1E9E" w:rsidR="00CD560F" w:rsidRDefault="00000000">
          <w:pPr>
            <w:pStyle w:val="TOC1"/>
            <w:tabs>
              <w:tab w:val="right" w:leader="dot" w:pos="9016"/>
            </w:tabs>
            <w:rPr>
              <w:noProof/>
            </w:rPr>
          </w:pPr>
          <w:hyperlink w:anchor="_Toc159948455" w:history="1">
            <w:r w:rsidR="00CD560F" w:rsidRPr="00BE4415">
              <w:rPr>
                <w:rStyle w:val="Hyperlink"/>
                <w:noProof/>
              </w:rPr>
              <w:t>Organisational structure culture and goals</w:t>
            </w:r>
            <w:r w:rsidR="00CD560F">
              <w:rPr>
                <w:noProof/>
                <w:webHidden/>
              </w:rPr>
              <w:tab/>
            </w:r>
            <w:r w:rsidR="00CD560F">
              <w:rPr>
                <w:noProof/>
                <w:webHidden/>
              </w:rPr>
              <w:fldChar w:fldCharType="begin"/>
            </w:r>
            <w:r w:rsidR="00CD560F">
              <w:rPr>
                <w:noProof/>
                <w:webHidden/>
              </w:rPr>
              <w:instrText xml:space="preserve"> PAGEREF _Toc159948455 \h </w:instrText>
            </w:r>
            <w:r w:rsidR="00CD560F">
              <w:rPr>
                <w:noProof/>
                <w:webHidden/>
              </w:rPr>
            </w:r>
            <w:r w:rsidR="00CD560F">
              <w:rPr>
                <w:noProof/>
                <w:webHidden/>
              </w:rPr>
              <w:fldChar w:fldCharType="separate"/>
            </w:r>
            <w:r w:rsidR="00CD560F">
              <w:rPr>
                <w:noProof/>
                <w:webHidden/>
              </w:rPr>
              <w:t>3</w:t>
            </w:r>
            <w:r w:rsidR="00CD560F">
              <w:rPr>
                <w:noProof/>
                <w:webHidden/>
              </w:rPr>
              <w:fldChar w:fldCharType="end"/>
            </w:r>
          </w:hyperlink>
        </w:p>
        <w:p w14:paraId="66452F88" w14:textId="68565847" w:rsidR="00CD560F" w:rsidRDefault="00000000">
          <w:pPr>
            <w:pStyle w:val="TOC1"/>
            <w:tabs>
              <w:tab w:val="right" w:leader="dot" w:pos="9016"/>
            </w:tabs>
            <w:rPr>
              <w:noProof/>
            </w:rPr>
          </w:pPr>
          <w:hyperlink w:anchor="_Toc159948456" w:history="1">
            <w:r w:rsidR="00CD560F" w:rsidRPr="00BE4415">
              <w:rPr>
                <w:rStyle w:val="Hyperlink"/>
                <w:noProof/>
              </w:rPr>
              <w:t>Recent change initiatives</w:t>
            </w:r>
            <w:r w:rsidR="00CD560F">
              <w:rPr>
                <w:noProof/>
                <w:webHidden/>
              </w:rPr>
              <w:tab/>
            </w:r>
            <w:r w:rsidR="00CD560F">
              <w:rPr>
                <w:noProof/>
                <w:webHidden/>
              </w:rPr>
              <w:fldChar w:fldCharType="begin"/>
            </w:r>
            <w:r w:rsidR="00CD560F">
              <w:rPr>
                <w:noProof/>
                <w:webHidden/>
              </w:rPr>
              <w:instrText xml:space="preserve"> PAGEREF _Toc159948456 \h </w:instrText>
            </w:r>
            <w:r w:rsidR="00CD560F">
              <w:rPr>
                <w:noProof/>
                <w:webHidden/>
              </w:rPr>
            </w:r>
            <w:r w:rsidR="00CD560F">
              <w:rPr>
                <w:noProof/>
                <w:webHidden/>
              </w:rPr>
              <w:fldChar w:fldCharType="separate"/>
            </w:r>
            <w:r w:rsidR="00CD560F">
              <w:rPr>
                <w:noProof/>
                <w:webHidden/>
              </w:rPr>
              <w:t>5</w:t>
            </w:r>
            <w:r w:rsidR="00CD560F">
              <w:rPr>
                <w:noProof/>
                <w:webHidden/>
              </w:rPr>
              <w:fldChar w:fldCharType="end"/>
            </w:r>
          </w:hyperlink>
        </w:p>
        <w:p w14:paraId="073D5F8F" w14:textId="07FC5ECF" w:rsidR="00CD560F" w:rsidRDefault="00000000">
          <w:pPr>
            <w:pStyle w:val="TOC1"/>
            <w:tabs>
              <w:tab w:val="right" w:leader="dot" w:pos="9016"/>
            </w:tabs>
            <w:rPr>
              <w:noProof/>
            </w:rPr>
          </w:pPr>
          <w:hyperlink w:anchor="_Toc159948457" w:history="1">
            <w:r w:rsidR="00CD560F" w:rsidRPr="00BE4415">
              <w:rPr>
                <w:rStyle w:val="Hyperlink"/>
                <w:noProof/>
              </w:rPr>
              <w:t>Impact of the changes</w:t>
            </w:r>
            <w:r w:rsidR="00CD560F">
              <w:rPr>
                <w:noProof/>
                <w:webHidden/>
              </w:rPr>
              <w:tab/>
            </w:r>
            <w:r w:rsidR="00CD560F">
              <w:rPr>
                <w:noProof/>
                <w:webHidden/>
              </w:rPr>
              <w:fldChar w:fldCharType="begin"/>
            </w:r>
            <w:r w:rsidR="00CD560F">
              <w:rPr>
                <w:noProof/>
                <w:webHidden/>
              </w:rPr>
              <w:instrText xml:space="preserve"> PAGEREF _Toc159948457 \h </w:instrText>
            </w:r>
            <w:r w:rsidR="00CD560F">
              <w:rPr>
                <w:noProof/>
                <w:webHidden/>
              </w:rPr>
            </w:r>
            <w:r w:rsidR="00CD560F">
              <w:rPr>
                <w:noProof/>
                <w:webHidden/>
              </w:rPr>
              <w:fldChar w:fldCharType="separate"/>
            </w:r>
            <w:r w:rsidR="00CD560F">
              <w:rPr>
                <w:noProof/>
                <w:webHidden/>
              </w:rPr>
              <w:t>6</w:t>
            </w:r>
            <w:r w:rsidR="00CD560F">
              <w:rPr>
                <w:noProof/>
                <w:webHidden/>
              </w:rPr>
              <w:fldChar w:fldCharType="end"/>
            </w:r>
          </w:hyperlink>
        </w:p>
        <w:p w14:paraId="58879AAF" w14:textId="23FEACF6" w:rsidR="00CD560F" w:rsidRDefault="00000000">
          <w:pPr>
            <w:pStyle w:val="TOC1"/>
            <w:tabs>
              <w:tab w:val="right" w:leader="dot" w:pos="9016"/>
            </w:tabs>
            <w:rPr>
              <w:noProof/>
            </w:rPr>
          </w:pPr>
          <w:hyperlink w:anchor="_Toc159948458" w:history="1">
            <w:r w:rsidR="00CD560F" w:rsidRPr="00BE4415">
              <w:rPr>
                <w:rStyle w:val="Hyperlink"/>
                <w:noProof/>
              </w:rPr>
              <w:t>Management of the changes</w:t>
            </w:r>
            <w:r w:rsidR="00CD560F">
              <w:rPr>
                <w:noProof/>
                <w:webHidden/>
              </w:rPr>
              <w:tab/>
            </w:r>
            <w:r w:rsidR="00CD560F">
              <w:rPr>
                <w:noProof/>
                <w:webHidden/>
              </w:rPr>
              <w:fldChar w:fldCharType="begin"/>
            </w:r>
            <w:r w:rsidR="00CD560F">
              <w:rPr>
                <w:noProof/>
                <w:webHidden/>
              </w:rPr>
              <w:instrText xml:space="preserve"> PAGEREF _Toc159948458 \h </w:instrText>
            </w:r>
            <w:r w:rsidR="00CD560F">
              <w:rPr>
                <w:noProof/>
                <w:webHidden/>
              </w:rPr>
            </w:r>
            <w:r w:rsidR="00CD560F">
              <w:rPr>
                <w:noProof/>
                <w:webHidden/>
              </w:rPr>
              <w:fldChar w:fldCharType="separate"/>
            </w:r>
            <w:r w:rsidR="00CD560F">
              <w:rPr>
                <w:noProof/>
                <w:webHidden/>
              </w:rPr>
              <w:t>7</w:t>
            </w:r>
            <w:r w:rsidR="00CD560F">
              <w:rPr>
                <w:noProof/>
                <w:webHidden/>
              </w:rPr>
              <w:fldChar w:fldCharType="end"/>
            </w:r>
          </w:hyperlink>
        </w:p>
        <w:p w14:paraId="65460C14" w14:textId="42F36AFA" w:rsidR="00CD560F" w:rsidRDefault="00000000">
          <w:pPr>
            <w:pStyle w:val="TOC1"/>
            <w:tabs>
              <w:tab w:val="right" w:leader="dot" w:pos="9016"/>
            </w:tabs>
            <w:rPr>
              <w:noProof/>
            </w:rPr>
          </w:pPr>
          <w:hyperlink w:anchor="_Toc159948459" w:history="1">
            <w:r w:rsidR="00CD560F" w:rsidRPr="00BE4415">
              <w:rPr>
                <w:rStyle w:val="Hyperlink"/>
                <w:noProof/>
              </w:rPr>
              <w:t>Strategic Direction and Current Business Performance</w:t>
            </w:r>
            <w:r w:rsidR="00CD560F">
              <w:rPr>
                <w:noProof/>
                <w:webHidden/>
              </w:rPr>
              <w:tab/>
            </w:r>
            <w:r w:rsidR="00CD560F">
              <w:rPr>
                <w:noProof/>
                <w:webHidden/>
              </w:rPr>
              <w:fldChar w:fldCharType="begin"/>
            </w:r>
            <w:r w:rsidR="00CD560F">
              <w:rPr>
                <w:noProof/>
                <w:webHidden/>
              </w:rPr>
              <w:instrText xml:space="preserve"> PAGEREF _Toc159948459 \h </w:instrText>
            </w:r>
            <w:r w:rsidR="00CD560F">
              <w:rPr>
                <w:noProof/>
                <w:webHidden/>
              </w:rPr>
            </w:r>
            <w:r w:rsidR="00CD560F">
              <w:rPr>
                <w:noProof/>
                <w:webHidden/>
              </w:rPr>
              <w:fldChar w:fldCharType="separate"/>
            </w:r>
            <w:r w:rsidR="00CD560F">
              <w:rPr>
                <w:noProof/>
                <w:webHidden/>
              </w:rPr>
              <w:t>8</w:t>
            </w:r>
            <w:r w:rsidR="00CD560F">
              <w:rPr>
                <w:noProof/>
                <w:webHidden/>
              </w:rPr>
              <w:fldChar w:fldCharType="end"/>
            </w:r>
          </w:hyperlink>
        </w:p>
        <w:p w14:paraId="4B4A59AB" w14:textId="2E2D6996" w:rsidR="00CD560F" w:rsidRDefault="00000000">
          <w:pPr>
            <w:pStyle w:val="TOC1"/>
            <w:tabs>
              <w:tab w:val="right" w:leader="dot" w:pos="9016"/>
            </w:tabs>
            <w:rPr>
              <w:noProof/>
            </w:rPr>
          </w:pPr>
          <w:hyperlink w:anchor="_Toc159948460" w:history="1">
            <w:r w:rsidR="00CD560F" w:rsidRPr="00BE4415">
              <w:rPr>
                <w:rStyle w:val="Hyperlink"/>
                <w:noProof/>
              </w:rPr>
              <w:t>Conclusion</w:t>
            </w:r>
            <w:r w:rsidR="00CD560F">
              <w:rPr>
                <w:noProof/>
                <w:webHidden/>
              </w:rPr>
              <w:tab/>
            </w:r>
            <w:r w:rsidR="00CD560F">
              <w:rPr>
                <w:noProof/>
                <w:webHidden/>
              </w:rPr>
              <w:fldChar w:fldCharType="begin"/>
            </w:r>
            <w:r w:rsidR="00CD560F">
              <w:rPr>
                <w:noProof/>
                <w:webHidden/>
              </w:rPr>
              <w:instrText xml:space="preserve"> PAGEREF _Toc159948460 \h </w:instrText>
            </w:r>
            <w:r w:rsidR="00CD560F">
              <w:rPr>
                <w:noProof/>
                <w:webHidden/>
              </w:rPr>
            </w:r>
            <w:r w:rsidR="00CD560F">
              <w:rPr>
                <w:noProof/>
                <w:webHidden/>
              </w:rPr>
              <w:fldChar w:fldCharType="separate"/>
            </w:r>
            <w:r w:rsidR="00CD560F">
              <w:rPr>
                <w:noProof/>
                <w:webHidden/>
              </w:rPr>
              <w:t>9</w:t>
            </w:r>
            <w:r w:rsidR="00CD560F">
              <w:rPr>
                <w:noProof/>
                <w:webHidden/>
              </w:rPr>
              <w:fldChar w:fldCharType="end"/>
            </w:r>
          </w:hyperlink>
        </w:p>
        <w:p w14:paraId="7E5EDF5E" w14:textId="1C2AF84E" w:rsidR="00CD560F" w:rsidRDefault="00000000">
          <w:pPr>
            <w:pStyle w:val="TOC1"/>
            <w:tabs>
              <w:tab w:val="right" w:leader="dot" w:pos="9016"/>
            </w:tabs>
            <w:rPr>
              <w:noProof/>
            </w:rPr>
          </w:pPr>
          <w:hyperlink w:anchor="_Toc159948461" w:history="1">
            <w:r w:rsidR="00CD560F" w:rsidRPr="00BE4415">
              <w:rPr>
                <w:rStyle w:val="Hyperlink"/>
                <w:noProof/>
              </w:rPr>
              <w:t>References</w:t>
            </w:r>
            <w:r w:rsidR="00CD560F">
              <w:rPr>
                <w:noProof/>
                <w:webHidden/>
              </w:rPr>
              <w:tab/>
            </w:r>
            <w:r w:rsidR="00CD560F">
              <w:rPr>
                <w:noProof/>
                <w:webHidden/>
              </w:rPr>
              <w:fldChar w:fldCharType="begin"/>
            </w:r>
            <w:r w:rsidR="00CD560F">
              <w:rPr>
                <w:noProof/>
                <w:webHidden/>
              </w:rPr>
              <w:instrText xml:space="preserve"> PAGEREF _Toc159948461 \h </w:instrText>
            </w:r>
            <w:r w:rsidR="00CD560F">
              <w:rPr>
                <w:noProof/>
                <w:webHidden/>
              </w:rPr>
            </w:r>
            <w:r w:rsidR="00CD560F">
              <w:rPr>
                <w:noProof/>
                <w:webHidden/>
              </w:rPr>
              <w:fldChar w:fldCharType="separate"/>
            </w:r>
            <w:r w:rsidR="00CD560F">
              <w:rPr>
                <w:noProof/>
                <w:webHidden/>
              </w:rPr>
              <w:t>10</w:t>
            </w:r>
            <w:r w:rsidR="00CD560F">
              <w:rPr>
                <w:noProof/>
                <w:webHidden/>
              </w:rPr>
              <w:fldChar w:fldCharType="end"/>
            </w:r>
          </w:hyperlink>
        </w:p>
        <w:p w14:paraId="48272EE2" w14:textId="37848720" w:rsidR="00CD560F" w:rsidRDefault="00CD560F">
          <w:r>
            <w:rPr>
              <w:b/>
              <w:bCs/>
              <w:noProof/>
            </w:rPr>
            <w:fldChar w:fldCharType="end"/>
          </w:r>
        </w:p>
      </w:sdtContent>
    </w:sdt>
    <w:p w14:paraId="1199BEEB" w14:textId="77777777" w:rsidR="00CD560F" w:rsidRDefault="00CD560F">
      <w:pPr>
        <w:spacing w:line="259" w:lineRule="auto"/>
        <w:jc w:val="left"/>
        <w:rPr>
          <w:rStyle w:val="Strong"/>
          <w:rFonts w:eastAsia="Times New Roman" w:cs="Times New Roman"/>
          <w:kern w:val="36"/>
          <w:sz w:val="28"/>
          <w:szCs w:val="48"/>
          <w:lang w:eastAsia="en-GB"/>
        </w:rPr>
      </w:pPr>
      <w:r>
        <w:rPr>
          <w:rStyle w:val="Strong"/>
          <w:b w:val="0"/>
          <w:bCs w:val="0"/>
        </w:rPr>
        <w:br w:type="page"/>
      </w:r>
    </w:p>
    <w:p w14:paraId="7D625B91" w14:textId="4D6E0A9B" w:rsidR="00785A7B" w:rsidRPr="00CD560F" w:rsidRDefault="00785A7B" w:rsidP="00CD560F">
      <w:pPr>
        <w:pStyle w:val="Heading1"/>
      </w:pPr>
      <w:bookmarkStart w:id="0" w:name="_Toc159948453"/>
      <w:r w:rsidRPr="00CD560F">
        <w:rPr>
          <w:rStyle w:val="Strong"/>
          <w:b/>
          <w:bCs/>
        </w:rPr>
        <w:lastRenderedPageBreak/>
        <w:t>Introduction:</w:t>
      </w:r>
      <w:bookmarkEnd w:id="0"/>
    </w:p>
    <w:p w14:paraId="116EFE52" w14:textId="23BB2451" w:rsidR="00785A7B" w:rsidRDefault="00785A7B" w:rsidP="00785A7B">
      <w:r>
        <w:t>This academic case study will focus on researching and critically evaluating the organisational behaviour of the IHG hotel group. The evaluation would be performed both at the corporate organisational and individual unit levels. Apart from that, the organisational structure, culture and goals will be critically evaluated to get a brief understanding of the internal organisational behaviour of the IHG group. Apart from that, recent change initiatives undertaken by the IHG group will be discussed along with its impacts. The ways in which the changes were managed will be analysed briefly, detecting the effectiveness of the change management approach. The strategic direction will be analysed along with the current business performance of the IHG group.</w:t>
      </w:r>
    </w:p>
    <w:p w14:paraId="6A1F4AFB" w14:textId="77777777" w:rsidR="00785A7B" w:rsidRPr="00CD560F" w:rsidRDefault="00785A7B" w:rsidP="00CD560F">
      <w:pPr>
        <w:pStyle w:val="Heading1"/>
      </w:pPr>
      <w:bookmarkStart w:id="1" w:name="_Toc159948454"/>
      <w:r w:rsidRPr="00CD560F">
        <w:rPr>
          <w:rStyle w:val="Strong"/>
          <w:b/>
          <w:bCs/>
        </w:rPr>
        <w:t>Discussion:</w:t>
      </w:r>
      <w:bookmarkEnd w:id="1"/>
    </w:p>
    <w:p w14:paraId="4D8C6C0E" w14:textId="0B71B7C0" w:rsidR="00785A7B" w:rsidRDefault="00785A7B" w:rsidP="00785A7B">
      <w:r>
        <w:t>IHG, or Intercontinental Hotels Group, is one of the most renowned hotel chains in the world and is known for its rich heritage and historical significance. With nine openings in 2019, the brand has been developed as the largest luxury hotel brand (Fernandes 2021). The Group currently operates through nine hotel chains that offer premium-level service and comfortable accommodations for business professionals and travel enthusiasts. The hotels under this group are equipped with all the modern amenities to cater for the distinct needs of the customers, and they focus on personalising the experience by developing an emotional connection with their consumers.</w:t>
      </w:r>
    </w:p>
    <w:p w14:paraId="5888D1D7" w14:textId="77777777" w:rsidR="001C2E9B" w:rsidRDefault="001C2E9B" w:rsidP="00785A7B"/>
    <w:p w14:paraId="1FB57CC1" w14:textId="77777777" w:rsidR="001C2E9B" w:rsidRDefault="001C2E9B" w:rsidP="00785A7B"/>
    <w:p w14:paraId="4485CC7D" w14:textId="77777777" w:rsidR="001C2E9B" w:rsidRDefault="001C2E9B" w:rsidP="00785A7B"/>
    <w:p w14:paraId="1F1A2C01" w14:textId="77777777" w:rsidR="00785A7B" w:rsidRPr="00CD560F" w:rsidRDefault="00785A7B" w:rsidP="00CD560F">
      <w:pPr>
        <w:pStyle w:val="Heading1"/>
      </w:pPr>
      <w:bookmarkStart w:id="2" w:name="_Toc159948455"/>
      <w:r w:rsidRPr="00CD560F">
        <w:rPr>
          <w:rStyle w:val="Strong"/>
          <w:b/>
          <w:bCs/>
        </w:rPr>
        <w:lastRenderedPageBreak/>
        <w:t>Organisational structure culture and goals</w:t>
      </w:r>
      <w:bookmarkEnd w:id="2"/>
    </w:p>
    <w:p w14:paraId="4A16F0D0" w14:textId="77777777" w:rsidR="00785A7B" w:rsidRPr="00785A7B" w:rsidRDefault="00785A7B" w:rsidP="00785A7B">
      <w:pPr>
        <w:rPr>
          <w:b/>
          <w:bCs/>
        </w:rPr>
      </w:pPr>
      <w:r w:rsidRPr="00785A7B">
        <w:rPr>
          <w:b/>
          <w:bCs/>
        </w:rPr>
        <w:t>Structure:</w:t>
      </w:r>
    </w:p>
    <w:p w14:paraId="6D213C38" w14:textId="4F485B00" w:rsidR="00785A7B" w:rsidRDefault="00785A7B" w:rsidP="00785A7B">
      <w:r>
        <w:t>IHG group follows a strict hierarchical organisational structure that consists of several levels and hierarchies. The brand aims to maintain the highest standards of corporate governance through a chain of commands flowing from upwards to downwards. The organisational structure further supports the IHG's group if they act responsibly and run the business with honesty and transparency. The board members lead the strategic and operational g</w:t>
      </w:r>
      <w:r w:rsidR="0046603F">
        <w:t>o</w:t>
      </w:r>
      <w:r>
        <w:t>al achievements at IHG and monitor the performance metrics along with the risk assessment. Apart from that, the board consists of independent non-executive directors, a chairman and a CEO, along with the company secretary and various management members (IHG Plc 2024). The diversity in the skills, knowledge and competency of the board members has developed organisational resilience and facilitated the success of this organisation.</w:t>
      </w:r>
    </w:p>
    <w:p w14:paraId="2F101653" w14:textId="77777777" w:rsidR="00785A7B" w:rsidRPr="00785A7B" w:rsidRDefault="00785A7B" w:rsidP="00785A7B">
      <w:pPr>
        <w:rPr>
          <w:b/>
          <w:bCs/>
        </w:rPr>
      </w:pPr>
      <w:r w:rsidRPr="00785A7B">
        <w:rPr>
          <w:b/>
          <w:bCs/>
        </w:rPr>
        <w:t>Goals:</w:t>
      </w:r>
    </w:p>
    <w:p w14:paraId="173529DF" w14:textId="0F0BE529" w:rsidR="00785A7B" w:rsidRDefault="00785A7B" w:rsidP="00785A7B">
      <w:r>
        <w:t xml:space="preserve">The purpose and goals of this organisation are simple yet powerful. IHG aims to deliver a true hospital and city for good, </w:t>
      </w:r>
      <w:r w:rsidR="00CD560F">
        <w:t>inspiring,</w:t>
      </w:r>
      <w:r>
        <w:t xml:space="preserve"> and making informed decisions regarding shaping the dimension of the organisational culture, fulfilling the service commitment, and protecting the community (IHG plc 2024). It further aims to bring positivity into the lives of people by bringing loved ones together, creating a sense of belongingness, and improving the lives of people who are directly associated with the IHG group of hotels through skills development and training. The business is driven by several values, such as making the right choices, showing empathy and care, aiming at higher goals, celebrating diversity, and working together collaboratively. The integrity of the brand is ensured through anti-bribery and anti-corruption legislation.</w:t>
      </w:r>
    </w:p>
    <w:p w14:paraId="6D9420EF" w14:textId="77777777" w:rsidR="00785A7B" w:rsidRPr="00785A7B" w:rsidRDefault="00785A7B" w:rsidP="00785A7B">
      <w:pPr>
        <w:rPr>
          <w:b/>
          <w:bCs/>
        </w:rPr>
      </w:pPr>
      <w:r w:rsidRPr="00785A7B">
        <w:rPr>
          <w:b/>
          <w:bCs/>
        </w:rPr>
        <w:lastRenderedPageBreak/>
        <w:t>Culture:</w:t>
      </w:r>
    </w:p>
    <w:p w14:paraId="66C05141" w14:textId="77777777" w:rsidR="00785A7B" w:rsidRDefault="00785A7B" w:rsidP="00785A7B">
      <w:r>
        <w:t>The culture of the IHG group of hotels is the identification and driving force behind their goal-achievement actions. The organisation maintains a healthy and safe working culture for its employees to foster innovation and job satisfaction. The flexible mode of working has ensured maximum work-life balance for the employees, and the work environment equipped with the latest technological advancements has helped the employees to utilise the maximum of their efficiency (IHG Plc 2022). The code of conduct has ensured compliance with ethical and moral behavioural standards and ensures equal opportunity for everyone. Apart from that, a strong equity and diversity policy is maintained throughout the organisation to ensure the inclusion of cultural diversity, which has further enhanced the productivity of the IHG employees. The culture also advocates for ensuring sustainability through the reduction of carbon emissions and environment-friendly practices in supply chain operations.</w:t>
      </w:r>
    </w:p>
    <w:p w14:paraId="7AFA221F" w14:textId="6E368AA6" w:rsidR="00785A7B" w:rsidRPr="00785A7B" w:rsidRDefault="00785A7B" w:rsidP="00CD560F">
      <w:pPr>
        <w:pStyle w:val="Heading1"/>
      </w:pPr>
      <w:bookmarkStart w:id="3" w:name="_Toc159948456"/>
      <w:r w:rsidRPr="00785A7B">
        <w:t>Recent change initiatives</w:t>
      </w:r>
      <w:bookmarkEnd w:id="3"/>
      <w:r w:rsidRPr="00785A7B">
        <w:t xml:space="preserve"> </w:t>
      </w:r>
    </w:p>
    <w:p w14:paraId="68FBF499" w14:textId="77777777" w:rsidR="00785A7B" w:rsidRDefault="00785A7B" w:rsidP="00785A7B">
      <w:r>
        <w:t xml:space="preserve">The recent change initiative was taken by the IHG group as a direct impact of the pandemic. The hotel and hospitality industry faced a tough time during the aftermath of the pandemic. The owner of Holiday Inn, IHG Group, faced a sharp drop in its revenue during the third quarter of 2020, which amounted to 53.4 per cent (Guardian 2020). The reason behind this loss was the social distancing norms induced by the pandemic, which restricted people from traveling outside. To deal with such a situation, IHG decided to reinvent itself by announcing a name change. It changed into a simpler name, which is IHG Hotels and Resorts. The change of the name was performed to bring back the lost brand awareness and reinstate the brand engagement in the minds of the consumers. Apart from that, the brand updated its booking policy through flexible booking and upgraded the cancellation policy to attract new consumers and retain old consumers. A special focus has been given to maintaining cleanliness and safety in hotel rooms </w:t>
      </w:r>
      <w:r>
        <w:lastRenderedPageBreak/>
        <w:t>after the pandemic (Forbes 2021). The organisation implemented a few cleanliness programs, such as the IHG Way of Clean Enhanced Cleanliness programme and the IHG Clean Promise. The customer service area was also transformed in the IHG hotels and upgraded with the latest technological transformations to reduce human contact. Compared to the previous year, IHG spent more on employee salaries as the hotel eliminated some of the designations, and the people were reassigned to other positions. Apart from that, the service improvement programme was introduced, which involved training the employees to wear masks and PPEs, disinfecting the rooms, maintaining pandemic precautions, temperature screening and so on (Zhao 2020). The problem improvement programme was also one of its reinvention measures to eliminate the check-in problems faced by the guests. </w:t>
      </w:r>
    </w:p>
    <w:p w14:paraId="24E37CCE" w14:textId="57C8FD93" w:rsidR="00785A7B" w:rsidRPr="00785A7B" w:rsidRDefault="00785A7B" w:rsidP="00CD560F">
      <w:pPr>
        <w:pStyle w:val="Heading1"/>
      </w:pPr>
      <w:r>
        <w:t> </w:t>
      </w:r>
      <w:bookmarkStart w:id="4" w:name="_Toc159948457"/>
      <w:r>
        <w:t>I</w:t>
      </w:r>
      <w:r w:rsidRPr="00785A7B">
        <w:t>mpact of the changes</w:t>
      </w:r>
      <w:bookmarkEnd w:id="4"/>
    </w:p>
    <w:p w14:paraId="4637C1E7" w14:textId="77777777" w:rsidR="00785A7B" w:rsidRDefault="00785A7B" w:rsidP="00785A7B">
      <w:r>
        <w:t xml:space="preserve">The impact of the changes was far-reaching and yielded excellent results for the consumers and the IHG hotels and resorts both. For the consumers, IHG came up with an improved experience that prioritises safety and infection control measures. It assured the consumers who were travelling internationally and had a fear of transmitting the virus and ensured a pleasurable stay for them. The frequent cleaning sessions of the hotel rooms and the cleanliness and disinfection checking developed a sense of safety in the minds of the consumers. Digital advancement was incorporated into the service to reduce human contact. Zero contact check-ins and check-outs, online payments, and digital access to the rooms further enhanced the staying experience for the guests. The increased accommodating capability and additional amenities incorporated to cater to the specific needs of the guests further enhanced the satisfaction level of the consumers. The extended consumer service support further focused on resolving the grievances of the consumers during their stay at the IHG hotels or booking </w:t>
      </w:r>
      <w:r>
        <w:lastRenderedPageBreak/>
        <w:t>process, which further enhanced their positive perception of this brand. As a result, the consumer satisfaction index of the IHG hotels increased to 76 from 74 in 2022 (Statista 2023).</w:t>
      </w:r>
    </w:p>
    <w:p w14:paraId="6416974D" w14:textId="77777777" w:rsidR="00785A7B" w:rsidRDefault="00785A7B" w:rsidP="00785A7B">
      <w:r>
        <w:t>On the other hand, the brand value and brand awareness increased significantly for the IHG hotels. The employees were offered various training and skill development programmes as a result of the drastic shifts in their roles and responsibilities. For example, the Journey to GM talent acceleration programme was launched to support the employees in the role of the general manager (Annual Report 2021). To enhance the satisfaction and mental or physical well-being of the employees, the number of shift hours was reduced, and flexible shifts were introduced. Flexible shifts and hybrid modes of working ensured that there was less pressure on the employees and that the burden of work was shared. It further enhanced the productivity of the employees, which resulted in increased revenue for the IHG group. </w:t>
      </w:r>
    </w:p>
    <w:p w14:paraId="51B763C0" w14:textId="77777777" w:rsidR="00785A7B" w:rsidRPr="00CD560F" w:rsidRDefault="00785A7B" w:rsidP="00CD560F">
      <w:pPr>
        <w:pStyle w:val="Heading1"/>
      </w:pPr>
      <w:bookmarkStart w:id="5" w:name="_Toc159948458"/>
      <w:r w:rsidRPr="00CD560F">
        <w:rPr>
          <w:rStyle w:val="Strong"/>
          <w:b/>
          <w:bCs/>
        </w:rPr>
        <w:t>Management of the changes</w:t>
      </w:r>
      <w:bookmarkEnd w:id="5"/>
      <w:r w:rsidRPr="00CD560F">
        <w:t> </w:t>
      </w:r>
    </w:p>
    <w:p w14:paraId="037AA37B" w14:textId="6537E26A" w:rsidR="00785A7B" w:rsidRDefault="00785A7B" w:rsidP="00785A7B">
      <w:r>
        <w:t>The change management in the IHG hotels can be explained using Lewin’s Three-step change management model. The model has three stages, which are Unfreeze, change, and Refreeze</w:t>
      </w:r>
      <w:r w:rsidR="00CD560F">
        <w:t xml:space="preserve"> (</w:t>
      </w:r>
      <w:r w:rsidR="00CD560F">
        <w:rPr>
          <w:shd w:val="clear" w:color="auto" w:fill="FFFFFF"/>
        </w:rPr>
        <w:t>Burnes 2020)</w:t>
      </w:r>
      <w:r>
        <w:t>. The steps will be discussed in the context of IHG hotels below:</w:t>
      </w:r>
    </w:p>
    <w:p w14:paraId="12DE5A49" w14:textId="77777777" w:rsidR="00785A7B" w:rsidRDefault="00785A7B" w:rsidP="00785A7B">
      <w:r>
        <w:rPr>
          <w:rStyle w:val="Strong"/>
          <w:color w:val="0E101A"/>
        </w:rPr>
        <w:t>Unfreeze:</w:t>
      </w:r>
    </w:p>
    <w:p w14:paraId="773A69A0" w14:textId="23BFB9C7" w:rsidR="00785A7B" w:rsidRDefault="00785A7B" w:rsidP="00785A7B">
      <w:r>
        <w:t>The unfreezing stage involves communicating the changes to the employees or the stakeholders associated with the organisation. The stakeholders must be briefly communicated about the need and importance of the changes before implementing them. Therefore, virtual team meetings at the regional and functional levels, along with regular employee calls, were held in this organisation with the chief executive officer and the leaders (Annual Report 2021). Communication is the key to dealing with sudden organisational changes</w:t>
      </w:r>
      <w:r w:rsidR="00CD560F">
        <w:t xml:space="preserve"> (</w:t>
      </w:r>
      <w:r w:rsidR="00CD560F">
        <w:rPr>
          <w:shd w:val="clear" w:color="auto" w:fill="FFFFFF"/>
        </w:rPr>
        <w:t>Jabri and Jabri 2022)</w:t>
      </w:r>
      <w:r>
        <w:t xml:space="preserve">. Apart from that, communication with the employees was an integral part of managing </w:t>
      </w:r>
      <w:r>
        <w:lastRenderedPageBreak/>
        <w:t>the changes as they were directly involved in the service delivery process. Their roles and responsibilities were transformed due to the pandemic-induced changes. As a result, they had a confusion regarding their new job roles. Effective communication is important to provide clarity regarding the job role and enhance job satisfaction. On the other hand, the employees fear the uncertainty of their jobs due to the incorporation of technological innovation through the automation of many services, and they resist the changes</w:t>
      </w:r>
      <w:r w:rsidR="00CD560F">
        <w:t xml:space="preserve"> (</w:t>
      </w:r>
      <w:r w:rsidR="00CD560F">
        <w:rPr>
          <w:shd w:val="clear" w:color="auto" w:fill="FFFFFF"/>
        </w:rPr>
        <w:t>Darmawan and Azizah 2020)</w:t>
      </w:r>
      <w:r>
        <w:t>. During this stage, IHG made extensive use of effective communication to prevent resistance from the employees. </w:t>
      </w:r>
    </w:p>
    <w:p w14:paraId="16F3076E" w14:textId="77777777" w:rsidR="00785A7B" w:rsidRDefault="00785A7B" w:rsidP="00785A7B">
      <w:r>
        <w:rPr>
          <w:rStyle w:val="Strong"/>
          <w:color w:val="0E101A"/>
        </w:rPr>
        <w:t>Change:</w:t>
      </w:r>
    </w:p>
    <w:p w14:paraId="0470B472" w14:textId="3FACC34B" w:rsidR="00785A7B" w:rsidRDefault="00785A7B" w:rsidP="00785A7B">
      <w:r>
        <w:t xml:space="preserve">The change stage involves slowly exposing the employees to the actual transformation of the changed process of service delivery in the IHG hotels. The employees were not equipped enough to embrace the change, and IHG decided to impart training skills and knowledge necessary to cope with the pandemic-induced changes in the business process. The cleanliness training was imparted along with the disinfection and sanitation measures that were to be conducted in the rooms of the </w:t>
      </w:r>
      <w:r w:rsidR="00CD560F">
        <w:t>guest’s</w:t>
      </w:r>
      <w:r>
        <w:t xml:space="preserve"> multiple times in a day. Secondly, the technological understanding of the employees was improved so that they can get habituated to the usage of the latest technological amenities such as Zero contact check-ins and check-outs, online payments, digital access and so on. The employees were further enrolled in the problem improvement programme, which helped them reduce their mistakes in service delivery. </w:t>
      </w:r>
    </w:p>
    <w:p w14:paraId="72C736B4" w14:textId="77777777" w:rsidR="00785A7B" w:rsidRDefault="00785A7B" w:rsidP="00785A7B">
      <w:r>
        <w:rPr>
          <w:rStyle w:val="Strong"/>
          <w:color w:val="0E101A"/>
        </w:rPr>
        <w:t>Refreeze:</w:t>
      </w:r>
    </w:p>
    <w:p w14:paraId="5F8A878F" w14:textId="785DE46F" w:rsidR="00785A7B" w:rsidRDefault="00785A7B" w:rsidP="00785A7B">
      <w:r>
        <w:t xml:space="preserve">The refreeze stage involves review and monitoring of the process. Several review and monitoring processes were arranged to evaluate the progress of the changes; the employees were also assisted with mental assistance to deal with the transition phase. </w:t>
      </w:r>
      <w:r w:rsidR="000A1F6B">
        <w:t>The managers used t</w:t>
      </w:r>
      <w:r w:rsidR="00DF61DF">
        <w:t>o</w:t>
      </w:r>
      <w:r w:rsidR="000A1F6B">
        <w:t xml:space="preserve"> share feedbacks with the employees regarding their adaptation t</w:t>
      </w:r>
      <w:r w:rsidR="00DF61DF">
        <w:t>o</w:t>
      </w:r>
      <w:r w:rsidR="000A1F6B">
        <w:t xml:space="preserve"> the changes. Interaction </w:t>
      </w:r>
      <w:r w:rsidR="000A1F6B">
        <w:lastRenderedPageBreak/>
        <w:t xml:space="preserve">and discussion sessions were also organised to empower the employees to voice their opinions. </w:t>
      </w:r>
      <w:r>
        <w:t xml:space="preserve">The feedbacks were collected from the employees through surveys and questionnaires. </w:t>
      </w:r>
      <w:r w:rsidR="000A1F6B">
        <w:t xml:space="preserve">On the other hand, the </w:t>
      </w:r>
      <w:r w:rsidR="004A216A">
        <w:t>problem-solving</w:t>
      </w:r>
      <w:r w:rsidR="000A1F6B">
        <w:t xml:space="preserve"> committee further focused on resolv9ng the employee grievances. </w:t>
      </w:r>
      <w:r>
        <w:t>These measures further ensured the successful implementation of the changes and the effectiveness of the process. </w:t>
      </w:r>
    </w:p>
    <w:p w14:paraId="607F4FA4" w14:textId="77777777" w:rsidR="00785A7B" w:rsidRPr="00CD560F" w:rsidRDefault="00785A7B" w:rsidP="00CD560F">
      <w:pPr>
        <w:pStyle w:val="Heading1"/>
      </w:pPr>
      <w:bookmarkStart w:id="6" w:name="_Toc159948459"/>
      <w:r w:rsidRPr="00CD560F">
        <w:rPr>
          <w:rStyle w:val="Strong"/>
          <w:b/>
          <w:bCs/>
        </w:rPr>
        <w:t>Strategic Direction and Current Business Performance</w:t>
      </w:r>
      <w:bookmarkEnd w:id="6"/>
      <w:r w:rsidRPr="00CD560F">
        <w:t> </w:t>
      </w:r>
    </w:p>
    <w:p w14:paraId="39145011" w14:textId="7376E570" w:rsidR="00785A7B" w:rsidRDefault="00785A7B" w:rsidP="00785A7B">
      <w:r>
        <w:t>IHG group of hotels</w:t>
      </w:r>
      <w:r w:rsidR="000A1F6B">
        <w:t xml:space="preserve"> channelises its strategic direction</w:t>
      </w:r>
      <w:r>
        <w:t xml:space="preserve"> towards</w:t>
      </w:r>
      <w:r w:rsidR="000A1F6B">
        <w:t xml:space="preserve"> </w:t>
      </w:r>
      <w:r>
        <w:t>digital innovation and technolo</w:t>
      </w:r>
      <w:r w:rsidR="000A1F6B">
        <w:t xml:space="preserve">gical advancements </w:t>
      </w:r>
      <w:r>
        <w:t xml:space="preserve">to streamline operations. Apart from that, the strategic direction </w:t>
      </w:r>
      <w:r w:rsidR="000A1F6B">
        <w:t xml:space="preserve">puts emphasis on reinstating the brand value, enhancing the performance of this organisation, </w:t>
      </w:r>
      <w:r>
        <w:t>and enhancing the brand appeal to the owners (IHG Plc 2024).</w:t>
      </w:r>
      <w:r w:rsidR="000A1F6B">
        <w:t xml:space="preserve">Another strategic goal of this organisation is to make effective </w:t>
      </w:r>
      <w:r>
        <w:t xml:space="preserve">utilisation of the expertise and </w:t>
      </w:r>
      <w:r w:rsidR="000A1F6B">
        <w:t xml:space="preserve">improvement of </w:t>
      </w:r>
      <w:r>
        <w:t>the experiences of the guest</w:t>
      </w:r>
      <w:r w:rsidR="000A1F6B">
        <w:t>s</w:t>
      </w:r>
      <w:r>
        <w:t xml:space="preserve"> to explore the most valuable international markets (IHG Plc 2024). </w:t>
      </w:r>
    </w:p>
    <w:p w14:paraId="5B508107" w14:textId="4E07942B" w:rsidR="00785A7B" w:rsidRDefault="00785A7B" w:rsidP="00785A7B">
      <w:r>
        <w:t>IHG has shown a significant level of growth in its current performances. As per the data received in 2023, IHG was able to generate a huge revenue of 1.84 million USD in 2022 (Statista 2023). </w:t>
      </w:r>
      <w:r w:rsidR="000A1F6B">
        <w:t xml:space="preserve">It further reflects that the business has been able to recover the losses that it incurred during the pandemic. </w:t>
      </w:r>
    </w:p>
    <w:p w14:paraId="3A72D61D" w14:textId="77777777" w:rsidR="00785A7B" w:rsidRPr="00CD560F" w:rsidRDefault="00785A7B" w:rsidP="00CD560F">
      <w:pPr>
        <w:pStyle w:val="Heading1"/>
      </w:pPr>
      <w:bookmarkStart w:id="7" w:name="_Toc159948460"/>
      <w:r w:rsidRPr="00CD560F">
        <w:rPr>
          <w:rStyle w:val="Strong"/>
          <w:b/>
          <w:bCs/>
        </w:rPr>
        <w:t>Conclusion</w:t>
      </w:r>
      <w:bookmarkEnd w:id="7"/>
      <w:r w:rsidRPr="00CD560F">
        <w:rPr>
          <w:rStyle w:val="Strong"/>
          <w:b/>
          <w:bCs/>
        </w:rPr>
        <w:t> </w:t>
      </w:r>
    </w:p>
    <w:p w14:paraId="628CF7F1" w14:textId="77777777" w:rsidR="00785A7B" w:rsidRDefault="00785A7B" w:rsidP="00785A7B">
      <w:r>
        <w:t xml:space="preserve">The above case study has revolved around the research and critical evaluation of the organisational behaviour of the IHG hotel group. The evaluation has shown both the individual and organisational aspects. The case study has portrayed the structure, culture, and goals of the IHG group of hotels to develop a brief understanding of the organisational behaviour of the IHG group. Apart from that, recent change initiatives undertaken by the IHG group due to the </w:t>
      </w:r>
      <w:r>
        <w:lastRenderedPageBreak/>
        <w:t>pandemic have also been discussed. The impact of the changes in the organisational performance and enhanced productivity was elaborated. The management of the changes was discussed through Lewin’s change management framework. In the end, the strategic direction and the improvement in the performance have reflected the successful implementation of the change management approach. </w:t>
      </w:r>
    </w:p>
    <w:p w14:paraId="6FC483BD" w14:textId="020610D4" w:rsidR="00D31EA7" w:rsidRDefault="00D31EA7" w:rsidP="00785A7B">
      <w:pPr>
        <w:rPr>
          <w:szCs w:val="24"/>
        </w:rPr>
      </w:pPr>
      <w:r>
        <w:rPr>
          <w:szCs w:val="24"/>
        </w:rPr>
        <w:br w:type="page"/>
      </w:r>
    </w:p>
    <w:p w14:paraId="326117FE" w14:textId="4C62B0AC" w:rsidR="007654D9" w:rsidRDefault="00D31EA7" w:rsidP="00CD560F">
      <w:pPr>
        <w:pStyle w:val="Heading1"/>
      </w:pPr>
      <w:bookmarkStart w:id="8" w:name="_Toc159948461"/>
      <w:r>
        <w:lastRenderedPageBreak/>
        <w:t>References</w:t>
      </w:r>
      <w:bookmarkEnd w:id="8"/>
    </w:p>
    <w:p w14:paraId="6249EE6B" w14:textId="77777777" w:rsidR="00CD560F" w:rsidRDefault="00CD560F" w:rsidP="00CD560F">
      <w:r>
        <w:rPr>
          <w:shd w:val="clear" w:color="auto" w:fill="FFFFFF"/>
        </w:rPr>
        <w:t>Burnes, B., 2020. The origins of Lewin’s three-step model of change. </w:t>
      </w:r>
      <w:r>
        <w:rPr>
          <w:i/>
          <w:iCs/>
          <w:shd w:val="clear" w:color="auto" w:fill="FFFFFF"/>
        </w:rPr>
        <w:t>The Journal of Applied Behavioral Science</w:t>
      </w:r>
      <w:r>
        <w:rPr>
          <w:shd w:val="clear" w:color="auto" w:fill="FFFFFF"/>
        </w:rPr>
        <w:t>, </w:t>
      </w:r>
      <w:r>
        <w:rPr>
          <w:i/>
          <w:iCs/>
          <w:shd w:val="clear" w:color="auto" w:fill="FFFFFF"/>
        </w:rPr>
        <w:t>56</w:t>
      </w:r>
      <w:r>
        <w:rPr>
          <w:shd w:val="clear" w:color="auto" w:fill="FFFFFF"/>
        </w:rPr>
        <w:t>(1), pp.32-59.</w:t>
      </w:r>
    </w:p>
    <w:p w14:paraId="494C629A" w14:textId="77777777" w:rsidR="00CD560F" w:rsidRDefault="00CD560F" w:rsidP="00CD560F">
      <w:r>
        <w:rPr>
          <w:shd w:val="clear" w:color="auto" w:fill="FFFFFF"/>
        </w:rPr>
        <w:t>Darmawan, A.H. and Azizah, S., 2020, January. Resistance to change: Causes and strategies as an organizational challenge. In </w:t>
      </w:r>
      <w:r>
        <w:rPr>
          <w:i/>
          <w:iCs/>
          <w:shd w:val="clear" w:color="auto" w:fill="FFFFFF"/>
        </w:rPr>
        <w:t>5th ASEAN Conference on Psychology, Counselling, and Humanities (ACPCH 2019)</w:t>
      </w:r>
      <w:r>
        <w:rPr>
          <w:shd w:val="clear" w:color="auto" w:fill="FFFFFF"/>
        </w:rPr>
        <w:t> (pp. 49-53). Atlantis Press.</w:t>
      </w:r>
    </w:p>
    <w:p w14:paraId="126F7EB9" w14:textId="77777777" w:rsidR="00CD560F" w:rsidRDefault="00CD560F" w:rsidP="002F176B">
      <w:pPr>
        <w:rPr>
          <w:shd w:val="clear" w:color="auto" w:fill="FFFFFF"/>
        </w:rPr>
      </w:pPr>
      <w:r>
        <w:rPr>
          <w:shd w:val="clear" w:color="auto" w:fill="FFFFFF"/>
        </w:rPr>
        <w:t>Fernandes, F.S.M.S., 2021. Intercontinental hotels group-time to check-in? analysis of one of the biggest hotel players in times of a global pandemic (Doctoral dissertation).</w:t>
      </w:r>
    </w:p>
    <w:p w14:paraId="5A5D2B57" w14:textId="77777777" w:rsidR="00CD560F" w:rsidRDefault="00CD560F">
      <w:r>
        <w:t>Forbes 2021. How IHG Hotels &amp; Resorts Reinvented Itself During The Pandemic.</w:t>
      </w:r>
      <w:r w:rsidRPr="00CD560F">
        <w:t xml:space="preserve"> </w:t>
      </w:r>
      <w:r>
        <w:t>Available at:</w:t>
      </w:r>
      <w:hyperlink r:id="rId8" w:history="1">
        <w:r w:rsidRPr="00D77819">
          <w:rPr>
            <w:rStyle w:val="Hyperlink"/>
          </w:rPr>
          <w:t>https://www.forbes.com/sites/christopherelliott/2021/02/19/how-ihg-hotels--resorts-reinvented-itself-during-the-pandemic/?sh=7eff6aaa7162</w:t>
        </w:r>
      </w:hyperlink>
      <w:r>
        <w:t>[Accessed on: 27</w:t>
      </w:r>
      <w:r w:rsidRPr="00CD560F">
        <w:rPr>
          <w:vertAlign w:val="superscript"/>
        </w:rPr>
        <w:t>th</w:t>
      </w:r>
      <w:r>
        <w:t xml:space="preserve"> February 2024]  </w:t>
      </w:r>
    </w:p>
    <w:p w14:paraId="435481EC" w14:textId="77777777" w:rsidR="00CD560F" w:rsidRDefault="00CD560F">
      <w:r>
        <w:t xml:space="preserve">Guardian 2020. </w:t>
      </w:r>
      <w:r w:rsidRPr="00487A83">
        <w:t>Holiday Inn hotel group revenue falls as Covid-19 keeps people at home</w:t>
      </w:r>
      <w:r>
        <w:t>.</w:t>
      </w:r>
      <w:r w:rsidRPr="00CD560F">
        <w:t xml:space="preserve"> </w:t>
      </w:r>
      <w:r>
        <w:t>Available at:</w:t>
      </w:r>
      <w:hyperlink r:id="rId9" w:history="1">
        <w:r w:rsidRPr="00D77819">
          <w:rPr>
            <w:rStyle w:val="Hyperlink"/>
          </w:rPr>
          <w:t>https://www.theguardian.com/business/2020/oct/23/holiday-inn-hotel-group-sees-revenue-fall-as-covid-19-keeps-people-at-home</w:t>
        </w:r>
      </w:hyperlink>
      <w:r>
        <w:t>[Accessed on: 27</w:t>
      </w:r>
      <w:r w:rsidRPr="00CD560F">
        <w:rPr>
          <w:vertAlign w:val="superscript"/>
        </w:rPr>
        <w:t>th</w:t>
      </w:r>
      <w:r>
        <w:t xml:space="preserve"> February 2024]  </w:t>
      </w:r>
    </w:p>
    <w:p w14:paraId="1C0901FE" w14:textId="77777777" w:rsidR="00CD560F" w:rsidRDefault="00CD560F">
      <w:r>
        <w:t>IHG Plc 2021. Annual Report and Form 20-F.</w:t>
      </w:r>
      <w:r w:rsidRPr="00CD560F">
        <w:t xml:space="preserve"> </w:t>
      </w:r>
      <w:r>
        <w:t>Available at:</w:t>
      </w:r>
      <w:hyperlink r:id="rId10" w:history="1">
        <w:r w:rsidRPr="00D77819">
          <w:rPr>
            <w:rStyle w:val="Hyperlink"/>
          </w:rPr>
          <w:t>https://www.ihgplc.com/~/media/Files/I/Ihg-Plc/investors/annual-report-2021/ihg-2021-annual-report.pdf</w:t>
        </w:r>
      </w:hyperlink>
      <w:r>
        <w:t>[Accessed on: 27</w:t>
      </w:r>
      <w:r w:rsidRPr="00CD560F">
        <w:rPr>
          <w:vertAlign w:val="superscript"/>
        </w:rPr>
        <w:t>th</w:t>
      </w:r>
      <w:r>
        <w:t xml:space="preserve"> February 2024]  </w:t>
      </w:r>
    </w:p>
    <w:p w14:paraId="209E3D26" w14:textId="77777777" w:rsidR="00CD560F" w:rsidRDefault="00CD560F">
      <w:r>
        <w:t>IHG Plc 2022. Our culture.</w:t>
      </w:r>
      <w:r w:rsidRPr="00CD560F">
        <w:t xml:space="preserve"> </w:t>
      </w:r>
      <w:r>
        <w:t>Available at:</w:t>
      </w:r>
      <w:hyperlink r:id="rId11" w:history="1">
        <w:r w:rsidRPr="00D77819">
          <w:rPr>
            <w:rStyle w:val="Hyperlink"/>
          </w:rPr>
          <w:t>https://www.ihgplc.com/~/media/Files/I/Ihg-Plc/investors/annual-report/our-culture-2022.pdf</w:t>
        </w:r>
      </w:hyperlink>
      <w:r>
        <w:t>[Accessed on: 27</w:t>
      </w:r>
      <w:r w:rsidRPr="00CD560F">
        <w:rPr>
          <w:vertAlign w:val="superscript"/>
        </w:rPr>
        <w:t>th</w:t>
      </w:r>
      <w:r>
        <w:t xml:space="preserve"> February 2024]  </w:t>
      </w:r>
    </w:p>
    <w:p w14:paraId="719CA668" w14:textId="77777777" w:rsidR="00CD560F" w:rsidRDefault="00CD560F">
      <w:r>
        <w:t>IHG Plc 2023. our strategy.</w:t>
      </w:r>
      <w:r w:rsidRPr="00CD560F">
        <w:t xml:space="preserve"> </w:t>
      </w:r>
      <w:r>
        <w:t>Available at:</w:t>
      </w:r>
      <w:hyperlink r:id="rId12" w:history="1">
        <w:r w:rsidRPr="00D77819">
          <w:rPr>
            <w:rStyle w:val="Hyperlink"/>
          </w:rPr>
          <w:t>https://www.ihgplc.com/about-us/our-strategy</w:t>
        </w:r>
      </w:hyperlink>
      <w:r>
        <w:t>[Accessed on: 27</w:t>
      </w:r>
      <w:r w:rsidRPr="00CD560F">
        <w:rPr>
          <w:vertAlign w:val="superscript"/>
        </w:rPr>
        <w:t>th</w:t>
      </w:r>
      <w:r>
        <w:t xml:space="preserve"> February 2024]  </w:t>
      </w:r>
    </w:p>
    <w:p w14:paraId="21A8C830" w14:textId="77777777" w:rsidR="00CD560F" w:rsidRDefault="00CD560F">
      <w:r>
        <w:lastRenderedPageBreak/>
        <w:t xml:space="preserve">IHG Plc 2024. Corprate Governance. Available at: </w:t>
      </w:r>
      <w:hyperlink r:id="rId13" w:history="1">
        <w:r w:rsidRPr="00D77819">
          <w:rPr>
            <w:rStyle w:val="Hyperlink"/>
          </w:rPr>
          <w:t>https://www.ihgplc.com/en/investors/corporate-governance</w:t>
        </w:r>
      </w:hyperlink>
      <w:r>
        <w:t>.[Accessed on: 27</w:t>
      </w:r>
      <w:r w:rsidRPr="00CD560F">
        <w:rPr>
          <w:vertAlign w:val="superscript"/>
        </w:rPr>
        <w:t>th</w:t>
      </w:r>
      <w:r>
        <w:t xml:space="preserve"> February 2024] </w:t>
      </w:r>
    </w:p>
    <w:p w14:paraId="63149C32" w14:textId="77777777" w:rsidR="00CD560F" w:rsidRDefault="00CD560F">
      <w:r>
        <w:t>IHG Plc 2024. What we stand for.</w:t>
      </w:r>
      <w:r w:rsidRPr="00CD560F">
        <w:t xml:space="preserve"> </w:t>
      </w:r>
      <w:r>
        <w:t>Available at:</w:t>
      </w:r>
      <w:hyperlink r:id="rId14" w:history="1">
        <w:r w:rsidRPr="00D77819">
          <w:rPr>
            <w:rStyle w:val="Hyperlink"/>
          </w:rPr>
          <w:t>https://www.ihgplc.com/en/about-us/what-we-stand-for</w:t>
        </w:r>
      </w:hyperlink>
      <w:r>
        <w:t>[Accessed on: 27</w:t>
      </w:r>
      <w:r w:rsidRPr="00CD560F">
        <w:rPr>
          <w:vertAlign w:val="superscript"/>
        </w:rPr>
        <w:t>th</w:t>
      </w:r>
      <w:r>
        <w:t xml:space="preserve"> February 2024]  </w:t>
      </w:r>
    </w:p>
    <w:p w14:paraId="28B9244D" w14:textId="77777777" w:rsidR="00CD560F" w:rsidRDefault="00CD560F" w:rsidP="00CD560F">
      <w:r>
        <w:rPr>
          <w:shd w:val="clear" w:color="auto" w:fill="FFFFFF"/>
        </w:rPr>
        <w:t>Jabri, M. and Jabri, E., 2022. </w:t>
      </w:r>
      <w:r>
        <w:rPr>
          <w:i/>
          <w:iCs/>
          <w:shd w:val="clear" w:color="auto" w:fill="FFFFFF"/>
        </w:rPr>
        <w:t>Managing organizational change</w:t>
      </w:r>
      <w:r>
        <w:rPr>
          <w:shd w:val="clear" w:color="auto" w:fill="FFFFFF"/>
        </w:rPr>
        <w:t>. Bloomsbury Publishing.</w:t>
      </w:r>
    </w:p>
    <w:p w14:paraId="61B2544B" w14:textId="77777777" w:rsidR="00CD560F" w:rsidRDefault="00CD560F">
      <w:r>
        <w:t xml:space="preserve">Statista 2023. </w:t>
      </w:r>
      <w:r w:rsidRPr="001D7382">
        <w:t>American customer satisfaction index scores for IHG hotels from 2008 to 2023</w:t>
      </w:r>
      <w:r>
        <w:t>.</w:t>
      </w:r>
      <w:r w:rsidRPr="00CD560F">
        <w:t xml:space="preserve"> </w:t>
      </w:r>
      <w:r>
        <w:t>Available at:</w:t>
      </w:r>
      <w:hyperlink r:id="rId15" w:history="1">
        <w:r w:rsidRPr="00D77819">
          <w:rPr>
            <w:rStyle w:val="Hyperlink"/>
          </w:rPr>
          <w:t>https://www.statista.com/statistics/194732/customer-satisfaction-with-us-intercontinental-hotels-since-2008/</w:t>
        </w:r>
      </w:hyperlink>
      <w:r>
        <w:t>[Accessed on: 27</w:t>
      </w:r>
      <w:r w:rsidRPr="00CD560F">
        <w:rPr>
          <w:vertAlign w:val="superscript"/>
        </w:rPr>
        <w:t>th</w:t>
      </w:r>
      <w:r>
        <w:t xml:space="preserve"> February 2024]  </w:t>
      </w:r>
    </w:p>
    <w:p w14:paraId="1158B58A" w14:textId="77777777" w:rsidR="00CD560F" w:rsidRDefault="00CD560F">
      <w:r w:rsidRPr="006B5D62">
        <w:rPr>
          <w:szCs w:val="24"/>
        </w:rPr>
        <w:t>Zhao, Yilin. (2020). Report on Hotel Revenue and IHG’s Improvement Plan during COVID-19. Research in Economics and Management. 5. p164. 10.22158/rem.v5n4p164.</w:t>
      </w:r>
    </w:p>
    <w:sectPr w:rsidR="00CD560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A2CD1" w14:textId="77777777" w:rsidR="001A5580" w:rsidRDefault="001A5580" w:rsidP="00CD560F">
      <w:pPr>
        <w:spacing w:after="0" w:line="240" w:lineRule="auto"/>
      </w:pPr>
      <w:r>
        <w:separator/>
      </w:r>
    </w:p>
  </w:endnote>
  <w:endnote w:type="continuationSeparator" w:id="0">
    <w:p w14:paraId="2DE67D0A" w14:textId="77777777" w:rsidR="001A5580" w:rsidRDefault="001A5580" w:rsidP="00CD5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518709"/>
      <w:docPartObj>
        <w:docPartGallery w:val="Page Numbers (Bottom of Page)"/>
        <w:docPartUnique/>
      </w:docPartObj>
    </w:sdtPr>
    <w:sdtEndPr>
      <w:rPr>
        <w:noProof/>
      </w:rPr>
    </w:sdtEndPr>
    <w:sdtContent>
      <w:p w14:paraId="667FC76E" w14:textId="77777777" w:rsidR="001C2E9B" w:rsidRDefault="001C2E9B">
        <w:pPr>
          <w:pStyle w:val="Footer"/>
          <w:jc w:val="right"/>
        </w:pPr>
      </w:p>
      <w:p w14:paraId="028BE183" w14:textId="2FBC5118" w:rsidR="00CD560F" w:rsidRDefault="00000000" w:rsidP="001C2E9B">
        <w:pPr>
          <w:pStyle w:val="Footer"/>
          <w:ind w:right="120"/>
          <w:jc w:val="right"/>
        </w:pPr>
      </w:p>
    </w:sdtContent>
  </w:sdt>
  <w:p w14:paraId="70FD27E8" w14:textId="77777777" w:rsidR="00CD560F" w:rsidRDefault="00CD5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A25A7" w14:textId="77777777" w:rsidR="001A5580" w:rsidRDefault="001A5580" w:rsidP="00CD560F">
      <w:pPr>
        <w:spacing w:after="0" w:line="240" w:lineRule="auto"/>
      </w:pPr>
      <w:r>
        <w:separator/>
      </w:r>
    </w:p>
  </w:footnote>
  <w:footnote w:type="continuationSeparator" w:id="0">
    <w:p w14:paraId="64FB7257" w14:textId="77777777" w:rsidR="001A5580" w:rsidRDefault="001A5580" w:rsidP="00CD56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774DF7"/>
    <w:multiLevelType w:val="hybridMultilevel"/>
    <w:tmpl w:val="855A3D2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341816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B4D"/>
    <w:rsid w:val="000A1F6B"/>
    <w:rsid w:val="001245E9"/>
    <w:rsid w:val="00132662"/>
    <w:rsid w:val="0013557F"/>
    <w:rsid w:val="001A5580"/>
    <w:rsid w:val="001C2E9B"/>
    <w:rsid w:val="001D7382"/>
    <w:rsid w:val="002860F1"/>
    <w:rsid w:val="002F176B"/>
    <w:rsid w:val="00405FCE"/>
    <w:rsid w:val="0046603F"/>
    <w:rsid w:val="00487A83"/>
    <w:rsid w:val="004A216A"/>
    <w:rsid w:val="005F65B0"/>
    <w:rsid w:val="006331CE"/>
    <w:rsid w:val="00643433"/>
    <w:rsid w:val="006B5D62"/>
    <w:rsid w:val="00703CAA"/>
    <w:rsid w:val="007654D9"/>
    <w:rsid w:val="00785A7B"/>
    <w:rsid w:val="007C4BAA"/>
    <w:rsid w:val="008A1BE4"/>
    <w:rsid w:val="009D4018"/>
    <w:rsid w:val="00B5607E"/>
    <w:rsid w:val="00C260B3"/>
    <w:rsid w:val="00CD560F"/>
    <w:rsid w:val="00D13B02"/>
    <w:rsid w:val="00D21250"/>
    <w:rsid w:val="00D31EA7"/>
    <w:rsid w:val="00D32BC8"/>
    <w:rsid w:val="00D47B4D"/>
    <w:rsid w:val="00DB2134"/>
    <w:rsid w:val="00DF61DF"/>
    <w:rsid w:val="00FF46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DA617"/>
  <w15:chartTrackingRefBased/>
  <w15:docId w15:val="{CF67F960-35E9-4FB6-8C25-87C2A1B74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76B"/>
    <w:pPr>
      <w:spacing w:line="480" w:lineRule="auto"/>
      <w:jc w:val="both"/>
    </w:pPr>
    <w:rPr>
      <w:rFonts w:ascii="Times New Roman" w:hAnsi="Times New Roman"/>
      <w:sz w:val="24"/>
    </w:rPr>
  </w:style>
  <w:style w:type="paragraph" w:styleId="Heading1">
    <w:name w:val="heading 1"/>
    <w:basedOn w:val="Normal"/>
    <w:link w:val="Heading1Char"/>
    <w:uiPriority w:val="9"/>
    <w:qFormat/>
    <w:rsid w:val="00CD560F"/>
    <w:pPr>
      <w:spacing w:before="100" w:beforeAutospacing="1" w:after="100" w:afterAutospacing="1"/>
      <w:outlineLvl w:val="0"/>
    </w:pPr>
    <w:rPr>
      <w:rFonts w:eastAsia="Times New Roman" w:cs="Times New Roman"/>
      <w:b/>
      <w:bCs/>
      <w:kern w:val="36"/>
      <w:sz w:val="2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4D9"/>
    <w:pPr>
      <w:spacing w:line="256" w:lineRule="auto"/>
      <w:ind w:left="720"/>
      <w:contextualSpacing/>
    </w:pPr>
    <w:rPr>
      <w:rFonts w:eastAsiaTheme="minorEastAsia"/>
      <w:lang w:eastAsia="zh-CN"/>
    </w:rPr>
  </w:style>
  <w:style w:type="character" w:styleId="Hyperlink">
    <w:name w:val="Hyperlink"/>
    <w:basedOn w:val="DefaultParagraphFont"/>
    <w:uiPriority w:val="99"/>
    <w:unhideWhenUsed/>
    <w:rsid w:val="00D31EA7"/>
    <w:rPr>
      <w:color w:val="0563C1" w:themeColor="hyperlink"/>
      <w:u w:val="single"/>
    </w:rPr>
  </w:style>
  <w:style w:type="character" w:styleId="UnresolvedMention">
    <w:name w:val="Unresolved Mention"/>
    <w:basedOn w:val="DefaultParagraphFont"/>
    <w:uiPriority w:val="99"/>
    <w:semiHidden/>
    <w:unhideWhenUsed/>
    <w:rsid w:val="00D31EA7"/>
    <w:rPr>
      <w:color w:val="605E5C"/>
      <w:shd w:val="clear" w:color="auto" w:fill="E1DFDD"/>
    </w:rPr>
  </w:style>
  <w:style w:type="character" w:customStyle="1" w:styleId="Heading1Char">
    <w:name w:val="Heading 1 Char"/>
    <w:basedOn w:val="DefaultParagraphFont"/>
    <w:link w:val="Heading1"/>
    <w:uiPriority w:val="9"/>
    <w:rsid w:val="00CD560F"/>
    <w:rPr>
      <w:rFonts w:ascii="Times New Roman" w:eastAsia="Times New Roman" w:hAnsi="Times New Roman" w:cs="Times New Roman"/>
      <w:b/>
      <w:bCs/>
      <w:kern w:val="36"/>
      <w:sz w:val="28"/>
      <w:szCs w:val="48"/>
      <w:lang w:eastAsia="en-GB"/>
    </w:rPr>
  </w:style>
  <w:style w:type="paragraph" w:styleId="NormalWeb">
    <w:name w:val="Normal (Web)"/>
    <w:basedOn w:val="Normal"/>
    <w:uiPriority w:val="99"/>
    <w:semiHidden/>
    <w:unhideWhenUsed/>
    <w:rsid w:val="00785A7B"/>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785A7B"/>
    <w:rPr>
      <w:b/>
      <w:bCs/>
    </w:rPr>
  </w:style>
  <w:style w:type="paragraph" w:styleId="Header">
    <w:name w:val="header"/>
    <w:basedOn w:val="Normal"/>
    <w:link w:val="HeaderChar"/>
    <w:uiPriority w:val="99"/>
    <w:unhideWhenUsed/>
    <w:rsid w:val="00CD5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60F"/>
    <w:rPr>
      <w:rFonts w:ascii="Times New Roman" w:hAnsi="Times New Roman"/>
      <w:sz w:val="24"/>
    </w:rPr>
  </w:style>
  <w:style w:type="paragraph" w:styleId="Footer">
    <w:name w:val="footer"/>
    <w:basedOn w:val="Normal"/>
    <w:link w:val="FooterChar"/>
    <w:uiPriority w:val="99"/>
    <w:unhideWhenUsed/>
    <w:rsid w:val="00CD5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60F"/>
    <w:rPr>
      <w:rFonts w:ascii="Times New Roman" w:hAnsi="Times New Roman"/>
      <w:sz w:val="24"/>
    </w:rPr>
  </w:style>
  <w:style w:type="paragraph" w:styleId="TOCHeading">
    <w:name w:val="TOC Heading"/>
    <w:basedOn w:val="Heading1"/>
    <w:next w:val="Normal"/>
    <w:uiPriority w:val="39"/>
    <w:unhideWhenUsed/>
    <w:qFormat/>
    <w:rsid w:val="00CD560F"/>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CD560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826">
      <w:bodyDiv w:val="1"/>
      <w:marLeft w:val="0"/>
      <w:marRight w:val="0"/>
      <w:marTop w:val="0"/>
      <w:marBottom w:val="0"/>
      <w:divBdr>
        <w:top w:val="none" w:sz="0" w:space="0" w:color="auto"/>
        <w:left w:val="none" w:sz="0" w:space="0" w:color="auto"/>
        <w:bottom w:val="none" w:sz="0" w:space="0" w:color="auto"/>
        <w:right w:val="none" w:sz="0" w:space="0" w:color="auto"/>
      </w:divBdr>
    </w:div>
    <w:div w:id="236399410">
      <w:bodyDiv w:val="1"/>
      <w:marLeft w:val="0"/>
      <w:marRight w:val="0"/>
      <w:marTop w:val="0"/>
      <w:marBottom w:val="0"/>
      <w:divBdr>
        <w:top w:val="none" w:sz="0" w:space="0" w:color="auto"/>
        <w:left w:val="none" w:sz="0" w:space="0" w:color="auto"/>
        <w:bottom w:val="none" w:sz="0" w:space="0" w:color="auto"/>
        <w:right w:val="none" w:sz="0" w:space="0" w:color="auto"/>
      </w:divBdr>
    </w:div>
    <w:div w:id="591664895">
      <w:bodyDiv w:val="1"/>
      <w:marLeft w:val="0"/>
      <w:marRight w:val="0"/>
      <w:marTop w:val="0"/>
      <w:marBottom w:val="0"/>
      <w:divBdr>
        <w:top w:val="none" w:sz="0" w:space="0" w:color="auto"/>
        <w:left w:val="none" w:sz="0" w:space="0" w:color="auto"/>
        <w:bottom w:val="none" w:sz="0" w:space="0" w:color="auto"/>
        <w:right w:val="none" w:sz="0" w:space="0" w:color="auto"/>
      </w:divBdr>
    </w:div>
    <w:div w:id="1020281231">
      <w:bodyDiv w:val="1"/>
      <w:marLeft w:val="0"/>
      <w:marRight w:val="0"/>
      <w:marTop w:val="0"/>
      <w:marBottom w:val="0"/>
      <w:divBdr>
        <w:top w:val="none" w:sz="0" w:space="0" w:color="auto"/>
        <w:left w:val="none" w:sz="0" w:space="0" w:color="auto"/>
        <w:bottom w:val="none" w:sz="0" w:space="0" w:color="auto"/>
        <w:right w:val="none" w:sz="0" w:space="0" w:color="auto"/>
      </w:divBdr>
    </w:div>
    <w:div w:id="112781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christopherelliott/2021/02/19/how-ihg-hotels--resorts-reinvented-itself-during-the-pandemic/?sh=7eff6aaa7162" TargetMode="External"/><Relationship Id="rId13" Type="http://schemas.openxmlformats.org/officeDocument/2006/relationships/hyperlink" Target="https://www.ihgplc.com/en/investors/corporate-governa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hgplc.com/about-us/our-strateg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hgplc.com/~/media/Files/I/Ihg-Plc/investors/annual-report/our-culture-2022.pdf" TargetMode="External"/><Relationship Id="rId5" Type="http://schemas.openxmlformats.org/officeDocument/2006/relationships/webSettings" Target="webSettings.xml"/><Relationship Id="rId15" Type="http://schemas.openxmlformats.org/officeDocument/2006/relationships/hyperlink" Target="https://www.statista.com/statistics/194732/customer-satisfaction-with-us-intercontinental-hotels-since-2008/" TargetMode="External"/><Relationship Id="rId10" Type="http://schemas.openxmlformats.org/officeDocument/2006/relationships/hyperlink" Target="https://www.ihgplc.com/~/media/Files/I/Ihg-Plc/investors/annual-report-2021/ihg-2021-annual-report.pdf" TargetMode="External"/><Relationship Id="rId4" Type="http://schemas.openxmlformats.org/officeDocument/2006/relationships/settings" Target="settings.xml"/><Relationship Id="rId9" Type="http://schemas.openxmlformats.org/officeDocument/2006/relationships/hyperlink" Target="https://www.theguardian.com/business/2020/oct/23/holiday-inn-hotel-group-sees-revenue-fall-as-covid-19-keeps-people-at-home" TargetMode="External"/><Relationship Id="rId14" Type="http://schemas.openxmlformats.org/officeDocument/2006/relationships/hyperlink" Target="https://www.ihgplc.com/en/about-us/what-we-stand-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32E7B-36C1-4AA3-AD89-ED011F141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2612</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Tisescu (2125838)</cp:lastModifiedBy>
  <cp:revision>2</cp:revision>
  <dcterms:created xsi:type="dcterms:W3CDTF">2024-02-29T22:51:00Z</dcterms:created>
  <dcterms:modified xsi:type="dcterms:W3CDTF">2024-02-29T22:51:00Z</dcterms:modified>
</cp:coreProperties>
</file>