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329BB" w14:textId="483099AA" w:rsidR="00164A4E" w:rsidRPr="004C2180" w:rsidRDefault="00164A4E" w:rsidP="00AB1A41">
      <w:pPr>
        <w:spacing w:line="360" w:lineRule="auto"/>
        <w:jc w:val="both"/>
        <w:rPr>
          <w:rStyle w:val="Strong"/>
          <w:rFonts w:ascii="Arial" w:hAnsi="Arial" w:cs="Arial"/>
          <w:color w:val="444444"/>
          <w:sz w:val="24"/>
          <w:szCs w:val="24"/>
          <w:shd w:val="clear" w:color="auto" w:fill="FFFFFF"/>
        </w:rPr>
      </w:pPr>
      <w:bookmarkStart w:id="0" w:name="_Hlk231211951"/>
    </w:p>
    <w:p w14:paraId="1F477F53" w14:textId="0B83ED8C" w:rsidR="00164A4E" w:rsidRPr="004C2180" w:rsidRDefault="00164A4E" w:rsidP="00E32F00">
      <w:pPr>
        <w:spacing w:line="360" w:lineRule="auto"/>
        <w:jc w:val="center"/>
        <w:rPr>
          <w:rFonts w:ascii="Arial" w:hAnsi="Arial" w:cs="Arial"/>
          <w:b/>
          <w:sz w:val="24"/>
          <w:szCs w:val="24"/>
          <w:lang w:eastAsia="en-IN"/>
        </w:rPr>
      </w:pPr>
      <w:r w:rsidRPr="004C2180">
        <w:rPr>
          <w:rFonts w:ascii="Arial" w:hAnsi="Arial" w:cs="Arial"/>
          <w:noProof/>
          <w:sz w:val="24"/>
          <w:szCs w:val="24"/>
        </w:rPr>
        <w:drawing>
          <wp:inline distT="0" distB="0" distL="0" distR="0" wp14:anchorId="0650B520" wp14:editId="614136CF">
            <wp:extent cx="3354404" cy="1249680"/>
            <wp:effectExtent l="0" t="0" r="0" b="7620"/>
            <wp:docPr id="201008867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5429" cy="1250062"/>
                    </a:xfrm>
                    <a:prstGeom prst="rect">
                      <a:avLst/>
                    </a:prstGeom>
                    <a:noFill/>
                    <a:ln>
                      <a:noFill/>
                    </a:ln>
                  </pic:spPr>
                </pic:pic>
              </a:graphicData>
            </a:graphic>
          </wp:inline>
        </w:drawing>
      </w:r>
    </w:p>
    <w:p w14:paraId="14EC6547" w14:textId="77777777" w:rsidR="00164A4E" w:rsidRPr="004C2180" w:rsidRDefault="00164A4E" w:rsidP="00AB1A41">
      <w:pPr>
        <w:jc w:val="both"/>
        <w:rPr>
          <w:rFonts w:ascii="Arial" w:hAnsi="Arial" w:cs="Arial"/>
          <w:b/>
          <w:sz w:val="24"/>
          <w:szCs w:val="24"/>
        </w:rPr>
      </w:pPr>
    </w:p>
    <w:p w14:paraId="4BF60B44" w14:textId="77777777" w:rsidR="00164A4E" w:rsidRPr="004C2180" w:rsidRDefault="00164A4E" w:rsidP="00AB1A41">
      <w:pPr>
        <w:jc w:val="both"/>
        <w:rPr>
          <w:rFonts w:ascii="Arial" w:hAnsi="Arial" w:cs="Arial"/>
          <w:b/>
          <w:sz w:val="24"/>
          <w:szCs w:val="24"/>
        </w:rPr>
      </w:pPr>
    </w:p>
    <w:p w14:paraId="391B0B91" w14:textId="2E484B04" w:rsidR="00164A4E" w:rsidRPr="004C2180" w:rsidRDefault="00164A4E" w:rsidP="00E32F00">
      <w:pPr>
        <w:jc w:val="center"/>
        <w:rPr>
          <w:rFonts w:ascii="Arial" w:hAnsi="Arial" w:cs="Arial"/>
          <w:b/>
          <w:sz w:val="24"/>
          <w:szCs w:val="24"/>
        </w:rPr>
      </w:pPr>
      <w:r w:rsidRPr="004C2180">
        <w:rPr>
          <w:rFonts w:ascii="Arial" w:hAnsi="Arial" w:cs="Arial"/>
          <w:b/>
          <w:sz w:val="24"/>
          <w:szCs w:val="24"/>
        </w:rPr>
        <w:t>Programme: Master of Business Administration in International Business</w:t>
      </w:r>
    </w:p>
    <w:p w14:paraId="5D9787AD" w14:textId="77777777" w:rsidR="00164A4E" w:rsidRPr="004C2180" w:rsidRDefault="00164A4E" w:rsidP="00E32F00">
      <w:pPr>
        <w:jc w:val="center"/>
        <w:rPr>
          <w:rFonts w:ascii="Arial" w:hAnsi="Arial" w:cs="Arial"/>
          <w:b/>
          <w:sz w:val="24"/>
          <w:szCs w:val="24"/>
        </w:rPr>
      </w:pPr>
    </w:p>
    <w:p w14:paraId="193CD510" w14:textId="625A22D8" w:rsidR="00164A4E" w:rsidRPr="004C2180" w:rsidRDefault="00164A4E" w:rsidP="00E32F00">
      <w:pPr>
        <w:jc w:val="center"/>
        <w:rPr>
          <w:rFonts w:ascii="Arial" w:hAnsi="Arial" w:cs="Arial"/>
          <w:b/>
          <w:sz w:val="24"/>
          <w:szCs w:val="24"/>
        </w:rPr>
      </w:pPr>
      <w:r w:rsidRPr="004C2180">
        <w:rPr>
          <w:rFonts w:ascii="Arial" w:hAnsi="Arial" w:cs="Arial"/>
          <w:b/>
          <w:sz w:val="24"/>
          <w:szCs w:val="24"/>
        </w:rPr>
        <w:t>Module: Dissertation</w:t>
      </w:r>
    </w:p>
    <w:p w14:paraId="4DC678CA" w14:textId="77777777" w:rsidR="00164A4E" w:rsidRPr="004C2180" w:rsidRDefault="00164A4E" w:rsidP="00E32F00">
      <w:pPr>
        <w:jc w:val="center"/>
        <w:rPr>
          <w:rFonts w:ascii="Arial" w:hAnsi="Arial" w:cs="Arial"/>
          <w:b/>
          <w:sz w:val="24"/>
          <w:szCs w:val="24"/>
        </w:rPr>
      </w:pPr>
    </w:p>
    <w:p w14:paraId="5214BD24" w14:textId="77777777" w:rsidR="00164A4E" w:rsidRPr="004C2180" w:rsidRDefault="00164A4E" w:rsidP="00E32F00">
      <w:pPr>
        <w:jc w:val="center"/>
        <w:rPr>
          <w:rFonts w:ascii="Arial" w:hAnsi="Arial" w:cs="Arial"/>
          <w:b/>
          <w:sz w:val="24"/>
          <w:szCs w:val="24"/>
        </w:rPr>
      </w:pPr>
      <w:r w:rsidRPr="004C2180">
        <w:rPr>
          <w:rFonts w:ascii="Arial" w:hAnsi="Arial" w:cs="Arial"/>
          <w:b/>
          <w:sz w:val="24"/>
          <w:szCs w:val="24"/>
        </w:rPr>
        <w:t>Module Code: LCMB7035</w:t>
      </w:r>
    </w:p>
    <w:p w14:paraId="00A8ED2B" w14:textId="77777777" w:rsidR="00164A4E" w:rsidRPr="004C2180" w:rsidRDefault="00164A4E" w:rsidP="00E32F00">
      <w:pPr>
        <w:jc w:val="center"/>
        <w:rPr>
          <w:rFonts w:ascii="Arial" w:hAnsi="Arial" w:cs="Arial"/>
          <w:b/>
          <w:sz w:val="24"/>
          <w:szCs w:val="24"/>
        </w:rPr>
      </w:pPr>
    </w:p>
    <w:p w14:paraId="6B9F2AFD" w14:textId="40A6AA67" w:rsidR="00164A4E" w:rsidRPr="004C2180" w:rsidRDefault="00164A4E" w:rsidP="00E32F00">
      <w:pPr>
        <w:spacing w:line="360" w:lineRule="auto"/>
        <w:jc w:val="center"/>
        <w:rPr>
          <w:rFonts w:ascii="Arial" w:hAnsi="Arial" w:cs="Arial"/>
          <w:b/>
          <w:sz w:val="24"/>
          <w:szCs w:val="24"/>
          <w:lang w:eastAsia="en-IN"/>
        </w:rPr>
      </w:pPr>
      <w:r w:rsidRPr="004C2180">
        <w:rPr>
          <w:rFonts w:ascii="Arial" w:hAnsi="Arial" w:cs="Arial"/>
          <w:b/>
          <w:sz w:val="24"/>
          <w:szCs w:val="24"/>
          <w:lang w:eastAsia="en-IN"/>
        </w:rPr>
        <w:t xml:space="preserve">Research </w:t>
      </w:r>
      <w:r w:rsidR="00C07ABF" w:rsidRPr="004C2180">
        <w:rPr>
          <w:rFonts w:ascii="Arial" w:hAnsi="Arial" w:cs="Arial"/>
          <w:b/>
          <w:sz w:val="24"/>
          <w:szCs w:val="24"/>
          <w:lang w:eastAsia="en-IN"/>
        </w:rPr>
        <w:t>Topic</w:t>
      </w:r>
      <w:r w:rsidRPr="004C2180">
        <w:rPr>
          <w:rFonts w:ascii="Arial" w:hAnsi="Arial" w:cs="Arial"/>
          <w:b/>
          <w:sz w:val="24"/>
          <w:szCs w:val="24"/>
          <w:lang w:eastAsia="en-IN"/>
        </w:rPr>
        <w:t>: The Impact of Consumer Behaviour on Brand Image and Customer Loyalty in the Fast Food Industry</w:t>
      </w:r>
    </w:p>
    <w:p w14:paraId="544117BB" w14:textId="77777777" w:rsidR="00164A4E" w:rsidRPr="004C2180" w:rsidRDefault="00164A4E" w:rsidP="00E32F00">
      <w:pPr>
        <w:jc w:val="center"/>
        <w:rPr>
          <w:rFonts w:ascii="Arial" w:hAnsi="Arial" w:cs="Arial"/>
          <w:b/>
          <w:sz w:val="24"/>
          <w:szCs w:val="24"/>
        </w:rPr>
      </w:pPr>
    </w:p>
    <w:p w14:paraId="603854FF" w14:textId="77777777" w:rsidR="00164A4E" w:rsidRPr="004C2180" w:rsidRDefault="00164A4E" w:rsidP="00E32F00">
      <w:pPr>
        <w:jc w:val="center"/>
        <w:rPr>
          <w:rFonts w:ascii="Arial" w:hAnsi="Arial" w:cs="Arial"/>
          <w:b/>
          <w:bCs/>
          <w:sz w:val="24"/>
          <w:szCs w:val="24"/>
        </w:rPr>
      </w:pPr>
      <w:r w:rsidRPr="004C2180">
        <w:rPr>
          <w:rFonts w:ascii="Arial" w:hAnsi="Arial" w:cs="Arial"/>
          <w:b/>
          <w:bCs/>
          <w:sz w:val="24"/>
          <w:szCs w:val="24"/>
        </w:rPr>
        <w:t>Supervisor: Dr. Alireza Nazarian</w:t>
      </w:r>
    </w:p>
    <w:p w14:paraId="6C21A256" w14:textId="77777777" w:rsidR="00164A4E" w:rsidRPr="004C2180" w:rsidRDefault="00164A4E" w:rsidP="00E32F00">
      <w:pPr>
        <w:jc w:val="center"/>
        <w:rPr>
          <w:rFonts w:ascii="Arial" w:hAnsi="Arial" w:cs="Arial"/>
          <w:b/>
          <w:sz w:val="24"/>
          <w:szCs w:val="24"/>
        </w:rPr>
      </w:pPr>
    </w:p>
    <w:p w14:paraId="615DA611" w14:textId="77777777" w:rsidR="00164A4E" w:rsidRPr="004C2180" w:rsidRDefault="00164A4E" w:rsidP="00E32F00">
      <w:pPr>
        <w:jc w:val="center"/>
        <w:rPr>
          <w:rFonts w:ascii="Arial" w:hAnsi="Arial" w:cs="Arial"/>
          <w:b/>
          <w:sz w:val="24"/>
          <w:szCs w:val="24"/>
        </w:rPr>
      </w:pPr>
      <w:r w:rsidRPr="004C2180">
        <w:rPr>
          <w:rFonts w:ascii="Arial" w:hAnsi="Arial" w:cs="Arial"/>
          <w:b/>
          <w:sz w:val="24"/>
          <w:szCs w:val="24"/>
        </w:rPr>
        <w:t>Student Name: Rutvik Kurjibhai Ghori</w:t>
      </w:r>
    </w:p>
    <w:p w14:paraId="60B8B882" w14:textId="77777777" w:rsidR="00164A4E" w:rsidRPr="004C2180" w:rsidRDefault="00164A4E" w:rsidP="00E32F00">
      <w:pPr>
        <w:jc w:val="center"/>
        <w:rPr>
          <w:rFonts w:ascii="Arial" w:hAnsi="Arial" w:cs="Arial"/>
          <w:b/>
          <w:sz w:val="24"/>
          <w:szCs w:val="24"/>
        </w:rPr>
      </w:pPr>
    </w:p>
    <w:p w14:paraId="298B475E" w14:textId="77777777" w:rsidR="00164A4E" w:rsidRPr="004C2180" w:rsidRDefault="00164A4E" w:rsidP="00E32F00">
      <w:pPr>
        <w:jc w:val="center"/>
        <w:rPr>
          <w:rFonts w:ascii="Arial" w:hAnsi="Arial" w:cs="Arial"/>
          <w:b/>
          <w:sz w:val="24"/>
          <w:szCs w:val="24"/>
        </w:rPr>
      </w:pPr>
      <w:r w:rsidRPr="004C2180">
        <w:rPr>
          <w:rFonts w:ascii="Arial" w:hAnsi="Arial" w:cs="Arial"/>
          <w:b/>
          <w:sz w:val="24"/>
          <w:szCs w:val="24"/>
        </w:rPr>
        <w:t>Student ID: 2437177</w:t>
      </w:r>
    </w:p>
    <w:p w14:paraId="5F3DA974" w14:textId="77777777" w:rsidR="00164A4E" w:rsidRPr="004C2180" w:rsidRDefault="00164A4E" w:rsidP="00E32F00">
      <w:pPr>
        <w:jc w:val="center"/>
        <w:rPr>
          <w:rFonts w:ascii="Arial" w:hAnsi="Arial" w:cs="Arial"/>
          <w:b/>
          <w:sz w:val="24"/>
          <w:szCs w:val="24"/>
        </w:rPr>
      </w:pPr>
    </w:p>
    <w:p w14:paraId="5B9AABD8" w14:textId="1C252453" w:rsidR="00164A4E" w:rsidRPr="004C2180" w:rsidRDefault="00164A4E" w:rsidP="00E32F00">
      <w:pPr>
        <w:jc w:val="center"/>
        <w:rPr>
          <w:rFonts w:ascii="Arial" w:hAnsi="Arial" w:cs="Arial"/>
          <w:b/>
          <w:sz w:val="24"/>
          <w:szCs w:val="24"/>
        </w:rPr>
      </w:pPr>
      <w:r w:rsidRPr="004C2180">
        <w:rPr>
          <w:rFonts w:ascii="Arial" w:hAnsi="Arial" w:cs="Arial"/>
          <w:b/>
          <w:sz w:val="24"/>
          <w:szCs w:val="24"/>
        </w:rPr>
        <w:t>Word Count:</w:t>
      </w:r>
      <w:r w:rsidR="00670F06" w:rsidRPr="004C2180">
        <w:rPr>
          <w:rFonts w:ascii="Arial" w:hAnsi="Arial" w:cs="Arial"/>
          <w:b/>
          <w:sz w:val="24"/>
          <w:szCs w:val="24"/>
        </w:rPr>
        <w:t xml:space="preserve"> 15</w:t>
      </w:r>
      <w:r w:rsidR="000C7F11" w:rsidRPr="004C2180">
        <w:rPr>
          <w:rFonts w:ascii="Arial" w:hAnsi="Arial" w:cs="Arial"/>
          <w:b/>
          <w:sz w:val="24"/>
          <w:szCs w:val="24"/>
        </w:rPr>
        <w:t>374</w:t>
      </w:r>
    </w:p>
    <w:p w14:paraId="57BF5C1A" w14:textId="77777777" w:rsidR="00164A4E" w:rsidRPr="004C2180" w:rsidRDefault="00164A4E" w:rsidP="00E32F00">
      <w:pPr>
        <w:jc w:val="center"/>
        <w:rPr>
          <w:rFonts w:ascii="Arial" w:hAnsi="Arial" w:cs="Arial"/>
          <w:b/>
          <w:sz w:val="24"/>
          <w:szCs w:val="24"/>
        </w:rPr>
      </w:pPr>
    </w:p>
    <w:p w14:paraId="633D3B18" w14:textId="31E3CAF1" w:rsidR="00164A4E" w:rsidRPr="004C2180" w:rsidRDefault="00164A4E" w:rsidP="00E32F00">
      <w:pPr>
        <w:jc w:val="center"/>
        <w:rPr>
          <w:rFonts w:ascii="Arial" w:hAnsi="Arial" w:cs="Arial"/>
          <w:b/>
          <w:sz w:val="24"/>
          <w:szCs w:val="24"/>
        </w:rPr>
      </w:pPr>
      <w:r w:rsidRPr="004C2180">
        <w:rPr>
          <w:rFonts w:ascii="Arial" w:hAnsi="Arial" w:cs="Arial"/>
          <w:b/>
          <w:sz w:val="24"/>
          <w:szCs w:val="24"/>
        </w:rPr>
        <w:t>Submission Date:</w:t>
      </w:r>
      <w:r w:rsidR="00670F06" w:rsidRPr="004C2180">
        <w:rPr>
          <w:rFonts w:ascii="Arial" w:hAnsi="Arial" w:cs="Arial"/>
          <w:b/>
          <w:sz w:val="24"/>
          <w:szCs w:val="24"/>
        </w:rPr>
        <w:t xml:space="preserve"> 8</w:t>
      </w:r>
      <w:r w:rsidR="00670F06" w:rsidRPr="004C2180">
        <w:rPr>
          <w:rFonts w:ascii="Arial" w:hAnsi="Arial" w:cs="Arial"/>
          <w:b/>
          <w:sz w:val="24"/>
          <w:szCs w:val="24"/>
          <w:vertAlign w:val="superscript"/>
        </w:rPr>
        <w:t>th</w:t>
      </w:r>
      <w:r w:rsidR="00670F06" w:rsidRPr="004C2180">
        <w:rPr>
          <w:rFonts w:ascii="Arial" w:hAnsi="Arial" w:cs="Arial"/>
          <w:b/>
          <w:sz w:val="24"/>
          <w:szCs w:val="24"/>
        </w:rPr>
        <w:t xml:space="preserve"> June 2026</w:t>
      </w:r>
    </w:p>
    <w:p w14:paraId="4C4C5A49" w14:textId="77777777" w:rsidR="00164A4E" w:rsidRPr="004C2180" w:rsidRDefault="00164A4E" w:rsidP="00AB1A41">
      <w:pPr>
        <w:jc w:val="both"/>
        <w:rPr>
          <w:rFonts w:ascii="Arial" w:hAnsi="Arial" w:cs="Arial"/>
          <w:b/>
          <w:sz w:val="24"/>
          <w:szCs w:val="24"/>
        </w:rPr>
      </w:pPr>
    </w:p>
    <w:p w14:paraId="1CB7BDE5" w14:textId="77777777" w:rsidR="00164A4E" w:rsidRPr="004C2180" w:rsidRDefault="00164A4E" w:rsidP="00AB1A41">
      <w:pPr>
        <w:jc w:val="both"/>
        <w:rPr>
          <w:rFonts w:ascii="Arial" w:hAnsi="Arial" w:cs="Arial"/>
          <w:b/>
          <w:sz w:val="24"/>
          <w:szCs w:val="24"/>
        </w:rPr>
      </w:pPr>
    </w:p>
    <w:p w14:paraId="157CEFDA" w14:textId="77777777" w:rsidR="00E32F00" w:rsidRPr="004C2180" w:rsidRDefault="00E32F00" w:rsidP="00AB1A41">
      <w:pPr>
        <w:jc w:val="both"/>
        <w:rPr>
          <w:rFonts w:ascii="Arial" w:hAnsi="Arial" w:cs="Arial"/>
          <w:b/>
          <w:sz w:val="24"/>
          <w:szCs w:val="24"/>
        </w:rPr>
      </w:pPr>
    </w:p>
    <w:p w14:paraId="2DA85818" w14:textId="77777777" w:rsidR="00E32F00" w:rsidRPr="004C2180" w:rsidRDefault="00E32F00" w:rsidP="00AB1A41">
      <w:pPr>
        <w:jc w:val="both"/>
        <w:rPr>
          <w:rFonts w:ascii="Arial" w:hAnsi="Arial" w:cs="Arial"/>
          <w:b/>
          <w:sz w:val="24"/>
          <w:szCs w:val="24"/>
        </w:rPr>
      </w:pPr>
    </w:p>
    <w:p w14:paraId="52106AA4" w14:textId="77777777" w:rsidR="00F9052A" w:rsidRPr="004C2180" w:rsidRDefault="00F9052A" w:rsidP="00AB1A41">
      <w:pPr>
        <w:jc w:val="both"/>
        <w:rPr>
          <w:rFonts w:ascii="Arial" w:hAnsi="Arial" w:cs="Arial"/>
          <w:b/>
          <w:sz w:val="24"/>
          <w:szCs w:val="24"/>
        </w:rPr>
      </w:pPr>
    </w:p>
    <w:p w14:paraId="2A561E8B" w14:textId="77777777" w:rsidR="00F9052A" w:rsidRPr="004C2180" w:rsidRDefault="00F9052A" w:rsidP="00AB1A41">
      <w:pPr>
        <w:jc w:val="both"/>
        <w:rPr>
          <w:rFonts w:ascii="Arial" w:hAnsi="Arial" w:cs="Arial"/>
          <w:b/>
          <w:sz w:val="24"/>
          <w:szCs w:val="24"/>
        </w:rPr>
      </w:pPr>
    </w:p>
    <w:p w14:paraId="7D85A446" w14:textId="77777777" w:rsidR="00F9052A" w:rsidRPr="004C2180" w:rsidRDefault="00F9052A" w:rsidP="00F9052A">
      <w:pPr>
        <w:spacing w:after="120"/>
        <w:rPr>
          <w:rFonts w:ascii="Arial" w:hAnsi="Arial" w:cs="Arial"/>
          <w:b/>
          <w:sz w:val="24"/>
          <w:szCs w:val="24"/>
        </w:rPr>
      </w:pPr>
    </w:p>
    <w:p w14:paraId="0AFC1934" w14:textId="77777777" w:rsidR="00F9052A" w:rsidRPr="004C2180" w:rsidRDefault="00F9052A" w:rsidP="00F9052A">
      <w:pPr>
        <w:pBdr>
          <w:top w:val="single" w:sz="4" w:space="1" w:color="auto"/>
          <w:left w:val="single" w:sz="4" w:space="4" w:color="auto"/>
          <w:bottom w:val="single" w:sz="4" w:space="1" w:color="auto"/>
          <w:right w:val="single" w:sz="4" w:space="4" w:color="auto"/>
        </w:pBdr>
        <w:spacing w:after="120"/>
        <w:jc w:val="center"/>
        <w:rPr>
          <w:rFonts w:ascii="Arial" w:hAnsi="Arial" w:cs="Arial"/>
          <w:sz w:val="24"/>
          <w:szCs w:val="24"/>
        </w:rPr>
      </w:pPr>
      <w:r w:rsidRPr="004C2180">
        <w:rPr>
          <w:rFonts w:ascii="Arial" w:hAnsi="Arial" w:cs="Arial"/>
          <w:noProof/>
          <w:sz w:val="24"/>
          <w:szCs w:val="24"/>
        </w:rPr>
        <w:drawing>
          <wp:inline distT="0" distB="0" distL="0" distR="0" wp14:anchorId="2E5FB3B1" wp14:editId="287D4B0B">
            <wp:extent cx="2849880" cy="1165860"/>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45F9877" w14:textId="77777777" w:rsidR="00F9052A" w:rsidRPr="004C2180" w:rsidRDefault="00F9052A" w:rsidP="00F9052A">
      <w:pPr>
        <w:pBdr>
          <w:top w:val="single" w:sz="4" w:space="1" w:color="auto"/>
          <w:left w:val="single" w:sz="4" w:space="4" w:color="auto"/>
          <w:bottom w:val="single" w:sz="4" w:space="1" w:color="auto"/>
          <w:right w:val="single" w:sz="4" w:space="4" w:color="auto"/>
        </w:pBdr>
        <w:spacing w:after="120"/>
        <w:jc w:val="center"/>
        <w:rPr>
          <w:rFonts w:ascii="Arial" w:hAnsi="Arial" w:cs="Arial"/>
          <w:b/>
          <w:sz w:val="24"/>
          <w:szCs w:val="24"/>
        </w:rPr>
      </w:pPr>
    </w:p>
    <w:p w14:paraId="6268C606" w14:textId="77777777" w:rsidR="00F9052A" w:rsidRPr="004C2180" w:rsidRDefault="00F9052A" w:rsidP="00F9052A">
      <w:pPr>
        <w:pBdr>
          <w:top w:val="single" w:sz="4" w:space="1" w:color="auto"/>
          <w:left w:val="single" w:sz="4" w:space="4" w:color="auto"/>
          <w:bottom w:val="single" w:sz="4" w:space="1" w:color="auto"/>
          <w:right w:val="single" w:sz="4" w:space="4" w:color="auto"/>
        </w:pBdr>
        <w:spacing w:after="120"/>
        <w:jc w:val="center"/>
        <w:rPr>
          <w:rFonts w:ascii="Arial" w:hAnsi="Arial" w:cs="Arial"/>
          <w:sz w:val="24"/>
          <w:szCs w:val="24"/>
        </w:rPr>
      </w:pPr>
      <w:r w:rsidRPr="004C2180">
        <w:rPr>
          <w:rFonts w:ascii="Arial" w:hAnsi="Arial" w:cs="Arial"/>
          <w:b/>
          <w:sz w:val="24"/>
          <w:szCs w:val="24"/>
        </w:rPr>
        <w:t>Master’s Degrees by Examination and Dissertation</w:t>
      </w:r>
    </w:p>
    <w:p w14:paraId="6881C83E" w14:textId="77777777" w:rsidR="00F9052A" w:rsidRPr="004C2180" w:rsidRDefault="00F9052A" w:rsidP="00F9052A">
      <w:pPr>
        <w:pBdr>
          <w:top w:val="single" w:sz="4" w:space="1" w:color="auto"/>
          <w:left w:val="single" w:sz="4" w:space="4" w:color="auto"/>
          <w:bottom w:val="single" w:sz="4" w:space="1" w:color="auto"/>
          <w:right w:val="single" w:sz="4" w:space="4" w:color="auto"/>
        </w:pBdr>
        <w:spacing w:after="120"/>
        <w:jc w:val="center"/>
        <w:rPr>
          <w:rFonts w:ascii="Arial" w:hAnsi="Arial" w:cs="Arial"/>
          <w:sz w:val="24"/>
          <w:szCs w:val="24"/>
        </w:rPr>
      </w:pPr>
      <w:r w:rsidRPr="004C2180">
        <w:rPr>
          <w:rFonts w:ascii="Arial" w:hAnsi="Arial" w:cs="Arial"/>
          <w:b/>
          <w:sz w:val="24"/>
          <w:szCs w:val="24"/>
        </w:rPr>
        <w:t>Declaration Form</w:t>
      </w:r>
      <w:r w:rsidRPr="004C2180">
        <w:rPr>
          <w:rFonts w:ascii="Arial" w:hAnsi="Arial" w:cs="Arial"/>
          <w:sz w:val="24"/>
          <w:szCs w:val="24"/>
        </w:rPr>
        <w:t>.</w:t>
      </w:r>
    </w:p>
    <w:p w14:paraId="55EBDA39" w14:textId="77777777" w:rsidR="00F9052A" w:rsidRPr="004C2180"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p>
    <w:p w14:paraId="541FA588" w14:textId="78ED122B" w:rsidR="00F9052A" w:rsidRPr="004C2180"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r w:rsidRPr="004C2180">
        <w:rPr>
          <w:rFonts w:ascii="Arial" w:hAnsi="Arial" w:cs="Arial"/>
          <w:sz w:val="24"/>
          <w:szCs w:val="24"/>
        </w:rPr>
        <w:t>I</w:t>
      </w:r>
      <w:r w:rsidR="00670F06" w:rsidRPr="004C2180">
        <w:rPr>
          <w:rFonts w:ascii="Arial" w:hAnsi="Arial" w:cs="Arial"/>
          <w:sz w:val="24"/>
          <w:szCs w:val="24"/>
        </w:rPr>
        <w:t xml:space="preserve"> am Rutvik Kurjibhai Ghori</w:t>
      </w:r>
      <w:r w:rsidRPr="004C2180">
        <w:rPr>
          <w:rFonts w:ascii="Arial" w:hAnsi="Arial" w:cs="Arial"/>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1E30AA" w14:textId="77777777" w:rsidR="00F9052A" w:rsidRPr="004C2180"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r w:rsidRPr="004C2180">
        <w:rPr>
          <w:rFonts w:ascii="Arial" w:hAnsi="Arial" w:cs="Arial"/>
          <w:sz w:val="24"/>
          <w:szCs w:val="24"/>
        </w:rPr>
        <w:t xml:space="preserve"> </w:t>
      </w:r>
    </w:p>
    <w:p w14:paraId="616B34E3" w14:textId="4EE0FC63" w:rsidR="00F9052A" w:rsidRPr="004C2180"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r w:rsidRPr="004C2180">
        <w:rPr>
          <w:rFonts w:ascii="Arial" w:hAnsi="Arial" w:cs="Arial"/>
          <w:sz w:val="24"/>
          <w:szCs w:val="24"/>
        </w:rPr>
        <w:t>Signature</w:t>
      </w:r>
      <w:r w:rsidR="00670F06" w:rsidRPr="004C2180">
        <w:rPr>
          <w:rFonts w:ascii="Arial" w:hAnsi="Arial" w:cs="Arial"/>
          <w:sz w:val="24"/>
          <w:szCs w:val="24"/>
        </w:rPr>
        <w:t>: Rutvik Ghori</w:t>
      </w:r>
    </w:p>
    <w:p w14:paraId="68D8CCCB" w14:textId="0009EC5C" w:rsidR="00F9052A" w:rsidRPr="004C2180"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r w:rsidRPr="004C2180">
        <w:rPr>
          <w:rFonts w:ascii="Arial" w:hAnsi="Arial" w:cs="Arial"/>
          <w:sz w:val="24"/>
          <w:szCs w:val="24"/>
        </w:rPr>
        <w:t xml:space="preserve">Date: </w:t>
      </w:r>
      <w:r w:rsidR="00670F06" w:rsidRPr="004C2180">
        <w:rPr>
          <w:rFonts w:ascii="Arial" w:hAnsi="Arial" w:cs="Arial"/>
          <w:sz w:val="24"/>
          <w:szCs w:val="24"/>
        </w:rPr>
        <w:t>01/06/2026</w:t>
      </w:r>
    </w:p>
    <w:p w14:paraId="603569E7" w14:textId="77777777" w:rsidR="00F9052A" w:rsidRPr="004C2180" w:rsidRDefault="00F9052A" w:rsidP="00F9052A">
      <w:pPr>
        <w:pBdr>
          <w:top w:val="single" w:sz="4" w:space="1" w:color="auto"/>
          <w:left w:val="single" w:sz="4" w:space="4" w:color="auto"/>
          <w:bottom w:val="single" w:sz="4" w:space="1" w:color="auto"/>
          <w:right w:val="single" w:sz="4" w:space="4" w:color="auto"/>
        </w:pBdr>
        <w:spacing w:after="120"/>
        <w:rPr>
          <w:rFonts w:ascii="Arial" w:hAnsi="Arial" w:cs="Arial"/>
          <w:sz w:val="24"/>
          <w:szCs w:val="24"/>
        </w:rPr>
      </w:pPr>
    </w:p>
    <w:p w14:paraId="7C2C9ACE" w14:textId="77777777" w:rsidR="00F9052A" w:rsidRPr="004C2180" w:rsidRDefault="00F9052A" w:rsidP="00F9052A">
      <w:pPr>
        <w:rPr>
          <w:rFonts w:ascii="Arial" w:eastAsia="Times New Roman" w:hAnsi="Arial" w:cs="Arial"/>
          <w:b/>
          <w:bCs/>
          <w:kern w:val="36"/>
          <w:sz w:val="24"/>
          <w:szCs w:val="24"/>
          <w:lang w:eastAsia="en-IN"/>
        </w:rPr>
      </w:pPr>
      <w:r w:rsidRPr="004C2180">
        <w:rPr>
          <w:rFonts w:ascii="Arial" w:eastAsia="Times New Roman" w:hAnsi="Arial" w:cs="Arial"/>
          <w:b/>
          <w:bCs/>
          <w:kern w:val="36"/>
          <w:sz w:val="24"/>
          <w:szCs w:val="24"/>
          <w:lang w:eastAsia="en-IN"/>
        </w:rPr>
        <w:br w:type="page"/>
      </w:r>
    </w:p>
    <w:p w14:paraId="563BD383" w14:textId="77777777" w:rsidR="00F9052A" w:rsidRPr="004C2180" w:rsidRDefault="00F9052A" w:rsidP="00F9052A">
      <w:pPr>
        <w:spacing w:line="360" w:lineRule="auto"/>
        <w:rPr>
          <w:rFonts w:ascii="Arial" w:eastAsia="Times New Roman" w:hAnsi="Arial" w:cs="Arial"/>
          <w:b/>
          <w:bCs/>
          <w:kern w:val="36"/>
          <w:sz w:val="24"/>
          <w:szCs w:val="24"/>
          <w:lang w:eastAsia="en-IN"/>
        </w:rPr>
      </w:pPr>
      <w:r w:rsidRPr="004C2180">
        <w:rPr>
          <w:rFonts w:ascii="Arial" w:eastAsia="Times New Roman" w:hAnsi="Arial" w:cs="Arial"/>
          <w:b/>
          <w:bCs/>
          <w:kern w:val="36"/>
          <w:sz w:val="24"/>
          <w:szCs w:val="24"/>
          <w:lang w:eastAsia="en-IN"/>
        </w:rPr>
        <w:lastRenderedPageBreak/>
        <w:t>Ai use Acknowledgement</w:t>
      </w:r>
    </w:p>
    <w:p w14:paraId="502E1A09" w14:textId="77777777" w:rsidR="00F9052A" w:rsidRPr="004C2180" w:rsidRDefault="00F9052A" w:rsidP="00D25B1C">
      <w:pPr>
        <w:spacing w:line="360" w:lineRule="auto"/>
        <w:jc w:val="both"/>
        <w:rPr>
          <w:rFonts w:ascii="Arial" w:eastAsia="Times New Roman" w:hAnsi="Arial" w:cs="Arial"/>
          <w:kern w:val="36"/>
          <w:sz w:val="24"/>
          <w:szCs w:val="24"/>
          <w:lang w:eastAsia="en-IN"/>
        </w:rPr>
      </w:pPr>
      <w:r w:rsidRPr="004C2180">
        <w:rPr>
          <w:rFonts w:ascii="Arial" w:eastAsia="Times New Roman" w:hAnsi="Arial" w:cs="Arial"/>
          <w:kern w:val="36"/>
          <w:sz w:val="24"/>
          <w:szCs w:val="24"/>
          <w:lang w:eastAsia="en-IN"/>
        </w:rPr>
        <w:t>This dissertation was prepared with the limited use was made of Artificial Intelligence (AI) tools to prepare this dissertation. The use of AI was limited to language refinement, grammar checking, sentence restructuring and organization of academic content. All the research design, literature searches, analysis, interpretation and conclusions were completed by the researcher alone and independently of the work of others. All outputs generated with the use of AI were reviewed, checked for accuracy, originality, and for academic integrity requirements. Any opinions, findings, conclusions or recommendations contained in this dissertation are the sole statements of the author and do not reflect the views of the National Science Foundation.</w:t>
      </w:r>
    </w:p>
    <w:p w14:paraId="13A9B61F" w14:textId="77777777" w:rsidR="00F9052A" w:rsidRPr="004C2180" w:rsidRDefault="00F9052A" w:rsidP="00F9052A">
      <w:pPr>
        <w:rPr>
          <w:rFonts w:ascii="Arial" w:eastAsia="Times New Roman" w:hAnsi="Arial" w:cs="Arial"/>
          <w:kern w:val="36"/>
          <w:sz w:val="24"/>
          <w:szCs w:val="24"/>
          <w:lang w:eastAsia="en-IN"/>
        </w:rPr>
      </w:pPr>
      <w:r w:rsidRPr="004C2180">
        <w:rPr>
          <w:rFonts w:ascii="Arial" w:eastAsia="Times New Roman" w:hAnsi="Arial" w:cs="Arial"/>
          <w:kern w:val="36"/>
          <w:sz w:val="24"/>
          <w:szCs w:val="24"/>
          <w:lang w:eastAsia="en-IN"/>
        </w:rPr>
        <w:br w:type="page"/>
      </w:r>
    </w:p>
    <w:p w14:paraId="70BC777C" w14:textId="77777777" w:rsidR="00F9052A" w:rsidRPr="004C2180" w:rsidRDefault="00F9052A" w:rsidP="00F9052A">
      <w:pPr>
        <w:spacing w:line="360" w:lineRule="auto"/>
        <w:rPr>
          <w:rFonts w:ascii="Arial" w:eastAsia="Times New Roman" w:hAnsi="Arial" w:cs="Arial"/>
          <w:b/>
          <w:bCs/>
          <w:kern w:val="36"/>
          <w:sz w:val="24"/>
          <w:szCs w:val="24"/>
          <w:lang w:eastAsia="en-IN"/>
        </w:rPr>
      </w:pPr>
      <w:r w:rsidRPr="004C2180">
        <w:rPr>
          <w:rFonts w:ascii="Arial" w:eastAsia="Times New Roman" w:hAnsi="Arial" w:cs="Arial"/>
          <w:b/>
          <w:bCs/>
          <w:kern w:val="36"/>
          <w:sz w:val="24"/>
          <w:szCs w:val="24"/>
          <w:lang w:eastAsia="en-IN"/>
        </w:rPr>
        <w:lastRenderedPageBreak/>
        <w:t>Acknowledgment </w:t>
      </w:r>
    </w:p>
    <w:p w14:paraId="0940C10B" w14:textId="77777777" w:rsidR="00F9052A" w:rsidRPr="004C2180" w:rsidRDefault="00F9052A" w:rsidP="00D25B1C">
      <w:pPr>
        <w:spacing w:line="360" w:lineRule="auto"/>
        <w:jc w:val="both"/>
        <w:rPr>
          <w:rFonts w:ascii="Arial" w:eastAsia="Times New Roman" w:hAnsi="Arial" w:cs="Arial"/>
          <w:b/>
          <w:bCs/>
          <w:kern w:val="36"/>
          <w:sz w:val="24"/>
          <w:szCs w:val="24"/>
          <w:lang w:eastAsia="en-IN"/>
        </w:rPr>
      </w:pPr>
      <w:r w:rsidRPr="004C2180">
        <w:rPr>
          <w:rFonts w:ascii="Arial" w:eastAsia="Times New Roman" w:hAnsi="Arial" w:cs="Arial"/>
          <w:kern w:val="36"/>
          <w:sz w:val="24"/>
          <w:szCs w:val="24"/>
          <w:lang w:eastAsia="en-IN"/>
        </w:rPr>
        <w:t>I would like to extend my special thanks to my supervisor for their guidance, encouragement and constructive comments during the completed writing of this dissertation. Their expertise and support greatly contributed to the successful development of this research. I also appreciate the academic resources and learning environment offered by my university as well as by members of my faculty. A huge hug to my family and friends for all the support, patience, understanding and motivation I have received throughout this process. By encouraging me along the way, they facilitated my solving the problems that arose and successfully finishing this dissertation.</w:t>
      </w:r>
      <w:r w:rsidRPr="004C2180">
        <w:rPr>
          <w:rFonts w:ascii="Arial" w:eastAsia="Times New Roman" w:hAnsi="Arial" w:cs="Arial"/>
          <w:b/>
          <w:bCs/>
          <w:kern w:val="36"/>
          <w:sz w:val="24"/>
          <w:szCs w:val="24"/>
          <w:lang w:eastAsia="en-IN"/>
        </w:rPr>
        <w:br w:type="page"/>
      </w:r>
    </w:p>
    <w:p w14:paraId="143A732E" w14:textId="77777777" w:rsidR="00F9052A" w:rsidRPr="004C2180" w:rsidRDefault="00F9052A" w:rsidP="00F9052A">
      <w:pPr>
        <w:spacing w:line="360" w:lineRule="auto"/>
        <w:rPr>
          <w:rFonts w:ascii="Arial" w:eastAsia="Times New Roman" w:hAnsi="Arial" w:cs="Arial"/>
          <w:b/>
          <w:bCs/>
          <w:kern w:val="36"/>
          <w:sz w:val="24"/>
          <w:szCs w:val="24"/>
          <w:lang w:eastAsia="en-IN"/>
        </w:rPr>
      </w:pPr>
      <w:r w:rsidRPr="004C2180">
        <w:rPr>
          <w:rFonts w:ascii="Arial" w:eastAsia="Times New Roman" w:hAnsi="Arial" w:cs="Arial"/>
          <w:b/>
          <w:bCs/>
          <w:kern w:val="36"/>
          <w:sz w:val="24"/>
          <w:szCs w:val="24"/>
          <w:lang w:eastAsia="en-IN"/>
        </w:rPr>
        <w:lastRenderedPageBreak/>
        <w:t>Abstract</w:t>
      </w:r>
    </w:p>
    <w:p w14:paraId="21615752" w14:textId="77777777" w:rsidR="00F9052A" w:rsidRPr="004C2180" w:rsidRDefault="00F9052A" w:rsidP="00D25B1C">
      <w:pPr>
        <w:spacing w:line="360" w:lineRule="auto"/>
        <w:jc w:val="both"/>
        <w:rPr>
          <w:rFonts w:ascii="Arial" w:eastAsia="Times New Roman" w:hAnsi="Arial" w:cs="Arial"/>
          <w:kern w:val="36"/>
          <w:sz w:val="24"/>
          <w:szCs w:val="24"/>
          <w:lang w:eastAsia="en-IN"/>
        </w:rPr>
      </w:pPr>
      <w:r w:rsidRPr="004C2180">
        <w:rPr>
          <w:rFonts w:ascii="Arial" w:eastAsia="Times New Roman" w:hAnsi="Arial" w:cs="Arial"/>
          <w:kern w:val="36"/>
          <w:sz w:val="24"/>
          <w:szCs w:val="24"/>
          <w:lang w:eastAsia="en-IN"/>
        </w:rPr>
        <w:t>This dissertation aims to take a look at the connection between consumers' behavioural characteristics and their understanding of the brand image, examining that and developing their brand loyalty. The study looks at consumer perception, experience, digital engagement, social aspects and buying behaviour on customers' perception and loyalty towards brands. A secondary research methodology was used which was structured and involved collecting of peer-reviewed academic literature from relevant databases and further analysing them using an interpretation approach of thematic analysis. The following THEMES were identified the customer experience and how brands are perceived, brand image and customer loyalty, social influence and digital marketing, and gaps in existing research. The results show that customer experiences, service quality, food consistency, digital convenience, online reviews and engaging in social media have a significant impact on brand image and brand loyalty outcomes. Also, the study indicates that the factors of emotional attachment and trust mediate the relationship between brand image and customer loyalty. The research contributes to an understanding of these inter-relationships, and it offers some concrete proposals for fast-food firms trying to boost the value of their brands, consumer satisfaction and their future competitive position.</w:t>
      </w:r>
    </w:p>
    <w:p w14:paraId="1934113A" w14:textId="77777777" w:rsidR="00F9052A" w:rsidRPr="004C2180" w:rsidRDefault="00F9052A" w:rsidP="00AB1A41">
      <w:pPr>
        <w:jc w:val="both"/>
        <w:rPr>
          <w:rFonts w:ascii="Arial" w:hAnsi="Arial" w:cs="Arial"/>
          <w:b/>
          <w:sz w:val="24"/>
          <w:szCs w:val="24"/>
        </w:rPr>
      </w:pPr>
    </w:p>
    <w:p w14:paraId="2735D836" w14:textId="77777777" w:rsidR="00F9052A" w:rsidRPr="004C2180" w:rsidRDefault="00F9052A" w:rsidP="00AB1A41">
      <w:pPr>
        <w:jc w:val="both"/>
        <w:rPr>
          <w:rFonts w:ascii="Arial" w:hAnsi="Arial" w:cs="Arial"/>
          <w:b/>
          <w:sz w:val="24"/>
          <w:szCs w:val="24"/>
        </w:rPr>
      </w:pPr>
    </w:p>
    <w:p w14:paraId="3F278036" w14:textId="77777777" w:rsidR="00F9052A" w:rsidRPr="004C2180" w:rsidRDefault="00F9052A" w:rsidP="00AB1A41">
      <w:pPr>
        <w:jc w:val="both"/>
        <w:rPr>
          <w:rFonts w:ascii="Arial" w:hAnsi="Arial" w:cs="Arial"/>
          <w:b/>
          <w:sz w:val="24"/>
          <w:szCs w:val="24"/>
        </w:rPr>
      </w:pPr>
    </w:p>
    <w:p w14:paraId="505D8D0A" w14:textId="77777777" w:rsidR="00D25B1C" w:rsidRPr="004C2180" w:rsidRDefault="00D25B1C" w:rsidP="00AB1A41">
      <w:pPr>
        <w:jc w:val="both"/>
        <w:rPr>
          <w:rFonts w:ascii="Arial" w:hAnsi="Arial" w:cs="Arial"/>
          <w:b/>
          <w:sz w:val="24"/>
          <w:szCs w:val="24"/>
        </w:rPr>
      </w:pPr>
    </w:p>
    <w:p w14:paraId="6C68D106" w14:textId="77777777" w:rsidR="00D25B1C" w:rsidRPr="004C2180" w:rsidRDefault="00D25B1C" w:rsidP="00AB1A41">
      <w:pPr>
        <w:jc w:val="both"/>
        <w:rPr>
          <w:rFonts w:ascii="Arial" w:hAnsi="Arial" w:cs="Arial"/>
          <w:b/>
          <w:sz w:val="24"/>
          <w:szCs w:val="24"/>
        </w:rPr>
      </w:pPr>
    </w:p>
    <w:p w14:paraId="6F7AA19F" w14:textId="77777777" w:rsidR="00D25B1C" w:rsidRPr="004C2180" w:rsidRDefault="00D25B1C" w:rsidP="00AB1A41">
      <w:pPr>
        <w:jc w:val="both"/>
        <w:rPr>
          <w:rFonts w:ascii="Arial" w:hAnsi="Arial" w:cs="Arial"/>
          <w:b/>
          <w:sz w:val="24"/>
          <w:szCs w:val="24"/>
        </w:rPr>
      </w:pPr>
    </w:p>
    <w:p w14:paraId="1BA5A11A" w14:textId="77777777" w:rsidR="00D25B1C" w:rsidRPr="004C2180" w:rsidRDefault="00D25B1C" w:rsidP="00AB1A41">
      <w:pPr>
        <w:jc w:val="both"/>
        <w:rPr>
          <w:rFonts w:ascii="Arial" w:hAnsi="Arial" w:cs="Arial"/>
          <w:b/>
          <w:sz w:val="24"/>
          <w:szCs w:val="24"/>
        </w:rPr>
      </w:pPr>
    </w:p>
    <w:p w14:paraId="0405E105" w14:textId="77777777" w:rsidR="00D25B1C" w:rsidRPr="004C2180" w:rsidRDefault="00D25B1C" w:rsidP="00AB1A41">
      <w:pPr>
        <w:jc w:val="both"/>
        <w:rPr>
          <w:rFonts w:ascii="Arial" w:hAnsi="Arial" w:cs="Arial"/>
          <w:b/>
          <w:sz w:val="24"/>
          <w:szCs w:val="24"/>
        </w:rPr>
      </w:pPr>
    </w:p>
    <w:p w14:paraId="4DF55157" w14:textId="77777777" w:rsidR="00D25B1C" w:rsidRPr="004C2180" w:rsidRDefault="00D25B1C" w:rsidP="00AB1A41">
      <w:pPr>
        <w:jc w:val="both"/>
        <w:rPr>
          <w:rFonts w:ascii="Arial" w:hAnsi="Arial" w:cs="Arial"/>
          <w:b/>
          <w:sz w:val="24"/>
          <w:szCs w:val="24"/>
        </w:rPr>
      </w:pPr>
    </w:p>
    <w:p w14:paraId="0AF78A3B" w14:textId="77777777" w:rsidR="00D25B1C" w:rsidRPr="004C2180" w:rsidRDefault="00D25B1C" w:rsidP="00AB1A41">
      <w:pPr>
        <w:jc w:val="both"/>
        <w:rPr>
          <w:rFonts w:ascii="Arial" w:hAnsi="Arial" w:cs="Arial"/>
          <w:b/>
          <w:sz w:val="24"/>
          <w:szCs w:val="24"/>
        </w:rPr>
      </w:pPr>
    </w:p>
    <w:p w14:paraId="77157FD0" w14:textId="77777777" w:rsidR="00D25B1C" w:rsidRPr="004C2180" w:rsidRDefault="00D25B1C" w:rsidP="00AB1A41">
      <w:pPr>
        <w:jc w:val="both"/>
        <w:rPr>
          <w:rFonts w:ascii="Arial" w:hAnsi="Arial" w:cs="Arial"/>
          <w:b/>
          <w:sz w:val="24"/>
          <w:szCs w:val="24"/>
        </w:rPr>
      </w:pPr>
    </w:p>
    <w:p w14:paraId="297D7878" w14:textId="77777777" w:rsidR="00D25B1C" w:rsidRPr="004C2180" w:rsidRDefault="00D25B1C" w:rsidP="00AB1A41">
      <w:pPr>
        <w:jc w:val="both"/>
        <w:rPr>
          <w:rFonts w:ascii="Arial" w:hAnsi="Arial" w:cs="Arial"/>
          <w:b/>
          <w:sz w:val="24"/>
          <w:szCs w:val="24"/>
        </w:rPr>
      </w:pPr>
    </w:p>
    <w:p w14:paraId="41166607" w14:textId="77777777" w:rsidR="00D25B1C" w:rsidRPr="004C2180" w:rsidRDefault="00D25B1C" w:rsidP="00AB1A41">
      <w:pPr>
        <w:jc w:val="both"/>
        <w:rPr>
          <w:rFonts w:ascii="Arial" w:hAnsi="Arial" w:cs="Arial"/>
          <w:b/>
          <w:sz w:val="24"/>
          <w:szCs w:val="24"/>
        </w:rPr>
      </w:pPr>
    </w:p>
    <w:p w14:paraId="3F43ED59" w14:textId="77777777" w:rsidR="00D25B1C" w:rsidRPr="004C2180" w:rsidRDefault="00D25B1C" w:rsidP="00AB1A41">
      <w:pPr>
        <w:jc w:val="both"/>
        <w:rPr>
          <w:rFonts w:ascii="Arial" w:hAnsi="Arial" w:cs="Arial"/>
          <w:b/>
          <w:sz w:val="24"/>
          <w:szCs w:val="24"/>
        </w:rPr>
      </w:pPr>
    </w:p>
    <w:p w14:paraId="7CAE8706" w14:textId="77777777" w:rsidR="00D25B1C" w:rsidRPr="004C2180" w:rsidRDefault="00D25B1C" w:rsidP="00AB1A41">
      <w:pPr>
        <w:jc w:val="both"/>
        <w:rPr>
          <w:rFonts w:ascii="Arial" w:hAnsi="Arial" w:cs="Arial"/>
          <w:b/>
          <w:sz w:val="24"/>
          <w:szCs w:val="24"/>
        </w:rPr>
      </w:pPr>
    </w:p>
    <w:p w14:paraId="1584BE8F" w14:textId="3F10E5E7" w:rsidR="00164A4E" w:rsidRPr="004C2180" w:rsidRDefault="00164A4E" w:rsidP="00AB1A41">
      <w:pPr>
        <w:spacing w:line="360" w:lineRule="auto"/>
        <w:jc w:val="both"/>
        <w:rPr>
          <w:rStyle w:val="Strong"/>
          <w:rFonts w:ascii="Arial" w:hAnsi="Arial" w:cs="Arial"/>
          <w:color w:val="444444"/>
          <w:sz w:val="24"/>
          <w:szCs w:val="24"/>
          <w:shd w:val="clear" w:color="auto" w:fill="FFFFFF"/>
        </w:rPr>
      </w:pPr>
    </w:p>
    <w:sdt>
      <w:sdtPr>
        <w:rPr>
          <w:rFonts w:ascii="Arial" w:eastAsiaTheme="minorHAnsi" w:hAnsi="Arial" w:cs="Arial"/>
          <w:b/>
          <w:bCs/>
          <w:color w:val="auto"/>
          <w:sz w:val="24"/>
          <w:szCs w:val="24"/>
          <w:lang w:val="en-GB"/>
        </w:rPr>
        <w:id w:val="1369954301"/>
        <w:docPartObj>
          <w:docPartGallery w:val="Table of Contents"/>
          <w:docPartUnique/>
        </w:docPartObj>
      </w:sdtPr>
      <w:sdtContent>
        <w:p w14:paraId="2F0E55C5" w14:textId="217F5113" w:rsidR="00804EE0" w:rsidRPr="004C2180" w:rsidRDefault="00804EE0" w:rsidP="00E32F00">
          <w:pPr>
            <w:pStyle w:val="TOCHeading"/>
            <w:spacing w:line="360" w:lineRule="auto"/>
            <w:jc w:val="center"/>
            <w:rPr>
              <w:rStyle w:val="Heading1Char"/>
              <w:rFonts w:ascii="Arial" w:hAnsi="Arial" w:cs="Arial"/>
              <w:b/>
              <w:bCs/>
              <w:color w:val="auto"/>
              <w:sz w:val="24"/>
              <w:szCs w:val="24"/>
              <w:lang w:val="en-GB"/>
            </w:rPr>
          </w:pPr>
          <w:r w:rsidRPr="004C2180">
            <w:rPr>
              <w:rStyle w:val="Heading1Char"/>
              <w:rFonts w:ascii="Arial" w:hAnsi="Arial" w:cs="Arial"/>
              <w:b/>
              <w:bCs/>
              <w:color w:val="auto"/>
              <w:sz w:val="24"/>
              <w:szCs w:val="24"/>
              <w:lang w:val="en-GB"/>
            </w:rPr>
            <w:t>Table of Contents</w:t>
          </w:r>
        </w:p>
        <w:p w14:paraId="03520C67" w14:textId="77777777" w:rsidR="006F708B" w:rsidRPr="004C2180" w:rsidRDefault="006F708B" w:rsidP="00AB1A41">
          <w:pPr>
            <w:jc w:val="both"/>
            <w:rPr>
              <w:rFonts w:ascii="Arial" w:hAnsi="Arial" w:cs="Arial"/>
              <w:sz w:val="24"/>
              <w:szCs w:val="24"/>
            </w:rPr>
          </w:pPr>
        </w:p>
        <w:p w14:paraId="7588E13E" w14:textId="39547C9E" w:rsidR="008940C7" w:rsidRPr="004C2180" w:rsidRDefault="00C97F48">
          <w:pPr>
            <w:pStyle w:val="TOC1"/>
            <w:rPr>
              <w:rFonts w:eastAsiaTheme="minorEastAsia"/>
              <w:kern w:val="2"/>
              <w:sz w:val="24"/>
              <w:szCs w:val="24"/>
              <w:lang w:bidi="gu-IN"/>
              <w14:ligatures w14:val="standardContextual"/>
            </w:rPr>
          </w:pPr>
          <w:r w:rsidRPr="004C2180">
            <w:rPr>
              <w:rFonts w:ascii="Arial" w:hAnsi="Arial" w:cs="Arial"/>
              <w:sz w:val="24"/>
              <w:szCs w:val="24"/>
            </w:rPr>
            <w:fldChar w:fldCharType="begin"/>
          </w:r>
          <w:r w:rsidRPr="004C2180">
            <w:rPr>
              <w:rFonts w:ascii="Arial" w:hAnsi="Arial" w:cs="Arial"/>
              <w:sz w:val="24"/>
              <w:szCs w:val="24"/>
            </w:rPr>
            <w:instrText xml:space="preserve"> TOC \o "1-3" \u </w:instrText>
          </w:r>
          <w:r w:rsidRPr="004C2180">
            <w:rPr>
              <w:rFonts w:ascii="Arial" w:hAnsi="Arial" w:cs="Arial"/>
              <w:sz w:val="24"/>
              <w:szCs w:val="24"/>
            </w:rPr>
            <w:fldChar w:fldCharType="separate"/>
          </w:r>
          <w:r w:rsidR="008940C7" w:rsidRPr="004C2180">
            <w:rPr>
              <w:rFonts w:ascii="Arial" w:hAnsi="Arial" w:cs="Arial"/>
              <w:b/>
              <w:bCs/>
            </w:rPr>
            <w:t>CHAPTER 1: INTRODUCTION</w:t>
          </w:r>
          <w:r w:rsidR="008940C7" w:rsidRPr="004C2180">
            <w:tab/>
          </w:r>
          <w:r w:rsidR="008940C7" w:rsidRPr="004C2180">
            <w:fldChar w:fldCharType="begin"/>
          </w:r>
          <w:r w:rsidR="008940C7" w:rsidRPr="004C2180">
            <w:instrText xml:space="preserve"> PAGEREF _Toc231781926 \h </w:instrText>
          </w:r>
          <w:r w:rsidR="008940C7" w:rsidRPr="004C2180">
            <w:fldChar w:fldCharType="separate"/>
          </w:r>
          <w:r w:rsidR="008940C7" w:rsidRPr="004C2180">
            <w:t>12</w:t>
          </w:r>
          <w:r w:rsidR="008940C7" w:rsidRPr="004C2180">
            <w:fldChar w:fldCharType="end"/>
          </w:r>
        </w:p>
        <w:p w14:paraId="1F360A0D" w14:textId="47DC58A3"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1.1 Introduction</w:t>
          </w:r>
          <w:r w:rsidRPr="004C2180">
            <w:tab/>
          </w:r>
          <w:r w:rsidRPr="004C2180">
            <w:fldChar w:fldCharType="begin"/>
          </w:r>
          <w:r w:rsidRPr="004C2180">
            <w:instrText xml:space="preserve"> PAGEREF _Toc231781927 \h </w:instrText>
          </w:r>
          <w:r w:rsidRPr="004C2180">
            <w:fldChar w:fldCharType="separate"/>
          </w:r>
          <w:r w:rsidRPr="004C2180">
            <w:t>12</w:t>
          </w:r>
          <w:r w:rsidRPr="004C2180">
            <w:fldChar w:fldCharType="end"/>
          </w:r>
        </w:p>
        <w:p w14:paraId="772C5861" w14:textId="419B4811"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1.2 Research Gap in the Literature</w:t>
          </w:r>
          <w:r w:rsidRPr="004C2180">
            <w:tab/>
          </w:r>
          <w:r w:rsidRPr="004C2180">
            <w:fldChar w:fldCharType="begin"/>
          </w:r>
          <w:r w:rsidRPr="004C2180">
            <w:instrText xml:space="preserve"> PAGEREF _Toc231781928 \h </w:instrText>
          </w:r>
          <w:r w:rsidRPr="004C2180">
            <w:fldChar w:fldCharType="separate"/>
          </w:r>
          <w:r w:rsidRPr="004C2180">
            <w:t>12</w:t>
          </w:r>
          <w:r w:rsidRPr="004C2180">
            <w:fldChar w:fldCharType="end"/>
          </w:r>
        </w:p>
        <w:p w14:paraId="7B478243" w14:textId="1963EF8A"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1.3 Urgency of the Topic</w:t>
          </w:r>
          <w:r w:rsidRPr="004C2180">
            <w:tab/>
          </w:r>
          <w:r w:rsidRPr="004C2180">
            <w:fldChar w:fldCharType="begin"/>
          </w:r>
          <w:r w:rsidRPr="004C2180">
            <w:instrText xml:space="preserve"> PAGEREF _Toc231781929 \h </w:instrText>
          </w:r>
          <w:r w:rsidRPr="004C2180">
            <w:fldChar w:fldCharType="separate"/>
          </w:r>
          <w:r w:rsidRPr="004C2180">
            <w:t>13</w:t>
          </w:r>
          <w:r w:rsidRPr="004C2180">
            <w:fldChar w:fldCharType="end"/>
          </w:r>
        </w:p>
        <w:p w14:paraId="015D3C74" w14:textId="74C77CFE"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1.4 Research Aim and Objectives</w:t>
          </w:r>
          <w:r w:rsidRPr="004C2180">
            <w:tab/>
          </w:r>
          <w:r w:rsidRPr="004C2180">
            <w:fldChar w:fldCharType="begin"/>
          </w:r>
          <w:r w:rsidRPr="004C2180">
            <w:instrText xml:space="preserve"> PAGEREF _Toc231781930 \h </w:instrText>
          </w:r>
          <w:r w:rsidRPr="004C2180">
            <w:fldChar w:fldCharType="separate"/>
          </w:r>
          <w:r w:rsidRPr="004C2180">
            <w:t>13</w:t>
          </w:r>
          <w:r w:rsidRPr="004C2180">
            <w:fldChar w:fldCharType="end"/>
          </w:r>
        </w:p>
        <w:p w14:paraId="70E4E835" w14:textId="0BD68A78"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1.5 Research Questions</w:t>
          </w:r>
          <w:r w:rsidRPr="004C2180">
            <w:tab/>
          </w:r>
          <w:r w:rsidRPr="004C2180">
            <w:fldChar w:fldCharType="begin"/>
          </w:r>
          <w:r w:rsidRPr="004C2180">
            <w:instrText xml:space="preserve"> PAGEREF _Toc231781931 \h </w:instrText>
          </w:r>
          <w:r w:rsidRPr="004C2180">
            <w:fldChar w:fldCharType="separate"/>
          </w:r>
          <w:r w:rsidRPr="004C2180">
            <w:t>14</w:t>
          </w:r>
          <w:r w:rsidRPr="004C2180">
            <w:fldChar w:fldCharType="end"/>
          </w:r>
        </w:p>
        <w:p w14:paraId="18AD30B2" w14:textId="277DDCFB"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1.6 Scope of the Review</w:t>
          </w:r>
          <w:r w:rsidRPr="004C2180">
            <w:tab/>
          </w:r>
          <w:r w:rsidRPr="004C2180">
            <w:fldChar w:fldCharType="begin"/>
          </w:r>
          <w:r w:rsidRPr="004C2180">
            <w:instrText xml:space="preserve"> PAGEREF _Toc231781932 \h </w:instrText>
          </w:r>
          <w:r w:rsidRPr="004C2180">
            <w:fldChar w:fldCharType="separate"/>
          </w:r>
          <w:r w:rsidRPr="004C2180">
            <w:t>14</w:t>
          </w:r>
          <w:r w:rsidRPr="004C2180">
            <w:fldChar w:fldCharType="end"/>
          </w:r>
        </w:p>
        <w:p w14:paraId="4731C9D9" w14:textId="09EEDE81"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1.7 Structure of the Dissertation</w:t>
          </w:r>
          <w:r w:rsidRPr="004C2180">
            <w:tab/>
          </w:r>
          <w:r w:rsidRPr="004C2180">
            <w:fldChar w:fldCharType="begin"/>
          </w:r>
          <w:r w:rsidRPr="004C2180">
            <w:instrText xml:space="preserve"> PAGEREF _Toc231781933 \h </w:instrText>
          </w:r>
          <w:r w:rsidRPr="004C2180">
            <w:fldChar w:fldCharType="separate"/>
          </w:r>
          <w:r w:rsidRPr="004C2180">
            <w:t>14</w:t>
          </w:r>
          <w:r w:rsidRPr="004C2180">
            <w:fldChar w:fldCharType="end"/>
          </w:r>
        </w:p>
        <w:p w14:paraId="5C19519D" w14:textId="7F4AF22E" w:rsidR="008940C7" w:rsidRPr="004C2180" w:rsidRDefault="008940C7">
          <w:pPr>
            <w:pStyle w:val="TOC1"/>
            <w:rPr>
              <w:rFonts w:eastAsiaTheme="minorEastAsia"/>
              <w:kern w:val="2"/>
              <w:sz w:val="24"/>
              <w:szCs w:val="24"/>
              <w:lang w:bidi="gu-IN"/>
              <w14:ligatures w14:val="standardContextual"/>
            </w:rPr>
          </w:pPr>
          <w:r w:rsidRPr="004C2180">
            <w:rPr>
              <w:rFonts w:ascii="Arial" w:hAnsi="Arial" w:cs="Arial"/>
              <w:b/>
              <w:bCs/>
            </w:rPr>
            <w:t>CHAPTER 2: METHODOLOGY</w:t>
          </w:r>
          <w:r w:rsidRPr="004C2180">
            <w:tab/>
          </w:r>
          <w:r w:rsidRPr="004C2180">
            <w:fldChar w:fldCharType="begin"/>
          </w:r>
          <w:r w:rsidRPr="004C2180">
            <w:instrText xml:space="preserve"> PAGEREF _Toc231781934 \h </w:instrText>
          </w:r>
          <w:r w:rsidRPr="004C2180">
            <w:fldChar w:fldCharType="separate"/>
          </w:r>
          <w:r w:rsidRPr="004C2180">
            <w:t>16</w:t>
          </w:r>
          <w:r w:rsidRPr="004C2180">
            <w:fldChar w:fldCharType="end"/>
          </w:r>
        </w:p>
        <w:p w14:paraId="525CCE53" w14:textId="38456A08"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2.1 Introduction</w:t>
          </w:r>
          <w:r w:rsidRPr="004C2180">
            <w:tab/>
          </w:r>
          <w:r w:rsidRPr="004C2180">
            <w:fldChar w:fldCharType="begin"/>
          </w:r>
          <w:r w:rsidRPr="004C2180">
            <w:instrText xml:space="preserve"> PAGEREF _Toc231781935 \h </w:instrText>
          </w:r>
          <w:r w:rsidRPr="004C2180">
            <w:fldChar w:fldCharType="separate"/>
          </w:r>
          <w:r w:rsidRPr="004C2180">
            <w:t>16</w:t>
          </w:r>
          <w:r w:rsidRPr="004C2180">
            <w:fldChar w:fldCharType="end"/>
          </w:r>
        </w:p>
        <w:p w14:paraId="4D641B45" w14:textId="06BD1EDC"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2.2 Search Strategy</w:t>
          </w:r>
          <w:r w:rsidRPr="004C2180">
            <w:tab/>
          </w:r>
          <w:r w:rsidRPr="004C2180">
            <w:fldChar w:fldCharType="begin"/>
          </w:r>
          <w:r w:rsidRPr="004C2180">
            <w:instrText xml:space="preserve"> PAGEREF _Toc231781936 \h </w:instrText>
          </w:r>
          <w:r w:rsidRPr="004C2180">
            <w:fldChar w:fldCharType="separate"/>
          </w:r>
          <w:r w:rsidRPr="004C2180">
            <w:t>16</w:t>
          </w:r>
          <w:r w:rsidRPr="004C2180">
            <w:fldChar w:fldCharType="end"/>
          </w:r>
        </w:p>
        <w:p w14:paraId="14770D19" w14:textId="0C4D9806"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2.3 Data Sources and Databases</w:t>
          </w:r>
          <w:r w:rsidRPr="004C2180">
            <w:tab/>
          </w:r>
          <w:r w:rsidRPr="004C2180">
            <w:fldChar w:fldCharType="begin"/>
          </w:r>
          <w:r w:rsidRPr="004C2180">
            <w:instrText xml:space="preserve"> PAGEREF _Toc231781937 \h </w:instrText>
          </w:r>
          <w:r w:rsidRPr="004C2180">
            <w:fldChar w:fldCharType="separate"/>
          </w:r>
          <w:r w:rsidRPr="004C2180">
            <w:t>16</w:t>
          </w:r>
          <w:r w:rsidRPr="004C2180">
            <w:fldChar w:fldCharType="end"/>
          </w:r>
        </w:p>
        <w:p w14:paraId="363E2231" w14:textId="50F3490B"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2.4 Keywords and Search Terms</w:t>
          </w:r>
          <w:r w:rsidRPr="004C2180">
            <w:tab/>
          </w:r>
          <w:r w:rsidRPr="004C2180">
            <w:fldChar w:fldCharType="begin"/>
          </w:r>
          <w:r w:rsidRPr="004C2180">
            <w:instrText xml:space="preserve"> PAGEREF _Toc231781938 \h </w:instrText>
          </w:r>
          <w:r w:rsidRPr="004C2180">
            <w:fldChar w:fldCharType="separate"/>
          </w:r>
          <w:r w:rsidRPr="004C2180">
            <w:t>17</w:t>
          </w:r>
          <w:r w:rsidRPr="004C2180">
            <w:fldChar w:fldCharType="end"/>
          </w:r>
        </w:p>
        <w:p w14:paraId="08B28ECA" w14:textId="3A598A39"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2.5 Screening Process (PRISMA Approach)</w:t>
          </w:r>
          <w:r w:rsidRPr="004C2180">
            <w:tab/>
          </w:r>
          <w:r w:rsidRPr="004C2180">
            <w:fldChar w:fldCharType="begin"/>
          </w:r>
          <w:r w:rsidRPr="004C2180">
            <w:instrText xml:space="preserve"> PAGEREF _Toc231781939 \h </w:instrText>
          </w:r>
          <w:r w:rsidRPr="004C2180">
            <w:fldChar w:fldCharType="separate"/>
          </w:r>
          <w:r w:rsidRPr="004C2180">
            <w:t>18</w:t>
          </w:r>
          <w:r w:rsidRPr="004C2180">
            <w:fldChar w:fldCharType="end"/>
          </w:r>
        </w:p>
        <w:p w14:paraId="451C9ED1" w14:textId="001C7877"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2.6 Time Frame of Study Selection</w:t>
          </w:r>
          <w:r w:rsidRPr="004C2180">
            <w:tab/>
          </w:r>
          <w:r w:rsidRPr="004C2180">
            <w:fldChar w:fldCharType="begin"/>
          </w:r>
          <w:r w:rsidRPr="004C2180">
            <w:instrText xml:space="preserve"> PAGEREF _Toc231781940 \h </w:instrText>
          </w:r>
          <w:r w:rsidRPr="004C2180">
            <w:fldChar w:fldCharType="separate"/>
          </w:r>
          <w:r w:rsidRPr="004C2180">
            <w:t>19</w:t>
          </w:r>
          <w:r w:rsidRPr="004C2180">
            <w:fldChar w:fldCharType="end"/>
          </w:r>
        </w:p>
        <w:p w14:paraId="7605A40B" w14:textId="21EE3F95"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2.7 Inclusion and Exclusion Criteria</w:t>
          </w:r>
          <w:r w:rsidRPr="004C2180">
            <w:tab/>
          </w:r>
          <w:r w:rsidRPr="004C2180">
            <w:fldChar w:fldCharType="begin"/>
          </w:r>
          <w:r w:rsidRPr="004C2180">
            <w:instrText xml:space="preserve"> PAGEREF _Toc231781941 \h </w:instrText>
          </w:r>
          <w:r w:rsidRPr="004C2180">
            <w:fldChar w:fldCharType="separate"/>
          </w:r>
          <w:r w:rsidRPr="004C2180">
            <w:t>19</w:t>
          </w:r>
          <w:r w:rsidRPr="004C2180">
            <w:fldChar w:fldCharType="end"/>
          </w:r>
        </w:p>
        <w:p w14:paraId="51733E52" w14:textId="36936A4A"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2.8 Quality Assessment of Studies</w:t>
          </w:r>
          <w:r w:rsidRPr="004C2180">
            <w:tab/>
          </w:r>
          <w:r w:rsidRPr="004C2180">
            <w:fldChar w:fldCharType="begin"/>
          </w:r>
          <w:r w:rsidRPr="004C2180">
            <w:instrText xml:space="preserve"> PAGEREF _Toc231781942 \h </w:instrText>
          </w:r>
          <w:r w:rsidRPr="004C2180">
            <w:fldChar w:fldCharType="separate"/>
          </w:r>
          <w:r w:rsidRPr="004C2180">
            <w:t>20</w:t>
          </w:r>
          <w:r w:rsidRPr="004C2180">
            <w:fldChar w:fldCharType="end"/>
          </w:r>
        </w:p>
        <w:p w14:paraId="4D2AA13C" w14:textId="41AF6097"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2.9 Data Analysis Method (Thematic Analysis)</w:t>
          </w:r>
          <w:r w:rsidRPr="004C2180">
            <w:tab/>
          </w:r>
          <w:r w:rsidRPr="004C2180">
            <w:fldChar w:fldCharType="begin"/>
          </w:r>
          <w:r w:rsidRPr="004C2180">
            <w:instrText xml:space="preserve"> PAGEREF _Toc231781943 \h </w:instrText>
          </w:r>
          <w:r w:rsidRPr="004C2180">
            <w:fldChar w:fldCharType="separate"/>
          </w:r>
          <w:r w:rsidRPr="004C2180">
            <w:t>20</w:t>
          </w:r>
          <w:r w:rsidRPr="004C2180">
            <w:fldChar w:fldCharType="end"/>
          </w:r>
        </w:p>
        <w:p w14:paraId="777865A4" w14:textId="696E1CAD"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2.10 Conclusion</w:t>
          </w:r>
          <w:r w:rsidRPr="004C2180">
            <w:tab/>
          </w:r>
          <w:r w:rsidRPr="004C2180">
            <w:fldChar w:fldCharType="begin"/>
          </w:r>
          <w:r w:rsidRPr="004C2180">
            <w:instrText xml:space="preserve"> PAGEREF _Toc231781944 \h </w:instrText>
          </w:r>
          <w:r w:rsidRPr="004C2180">
            <w:fldChar w:fldCharType="separate"/>
          </w:r>
          <w:r w:rsidRPr="004C2180">
            <w:t>21</w:t>
          </w:r>
          <w:r w:rsidRPr="004C2180">
            <w:fldChar w:fldCharType="end"/>
          </w:r>
        </w:p>
        <w:p w14:paraId="60E04587" w14:textId="338CBD89" w:rsidR="008940C7" w:rsidRPr="004C2180" w:rsidRDefault="008940C7">
          <w:pPr>
            <w:pStyle w:val="TOC1"/>
            <w:rPr>
              <w:rFonts w:eastAsiaTheme="minorEastAsia"/>
              <w:kern w:val="2"/>
              <w:sz w:val="24"/>
              <w:szCs w:val="24"/>
              <w:lang w:bidi="gu-IN"/>
              <w14:ligatures w14:val="standardContextual"/>
            </w:rPr>
          </w:pPr>
          <w:r w:rsidRPr="004C2180">
            <w:rPr>
              <w:rFonts w:ascii="Arial" w:hAnsi="Arial" w:cs="Arial"/>
              <w:b/>
              <w:bCs/>
            </w:rPr>
            <w:t>CHAPTER 3: THEMATIC LITERATURE REVIEW</w:t>
          </w:r>
          <w:r w:rsidRPr="004C2180">
            <w:tab/>
          </w:r>
          <w:r w:rsidRPr="004C2180">
            <w:fldChar w:fldCharType="begin"/>
          </w:r>
          <w:r w:rsidRPr="004C2180">
            <w:instrText xml:space="preserve"> PAGEREF _Toc231781945 \h </w:instrText>
          </w:r>
          <w:r w:rsidRPr="004C2180">
            <w:fldChar w:fldCharType="separate"/>
          </w:r>
          <w:r w:rsidRPr="004C2180">
            <w:t>22</w:t>
          </w:r>
          <w:r w:rsidRPr="004C2180">
            <w:fldChar w:fldCharType="end"/>
          </w:r>
        </w:p>
        <w:p w14:paraId="16D83D1D" w14:textId="4D32A5AC"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3.1 Introduction to Thematic Review</w:t>
          </w:r>
          <w:r w:rsidRPr="004C2180">
            <w:tab/>
          </w:r>
          <w:r w:rsidRPr="004C2180">
            <w:fldChar w:fldCharType="begin"/>
          </w:r>
          <w:r w:rsidRPr="004C2180">
            <w:instrText xml:space="preserve"> PAGEREF _Toc231781946 \h </w:instrText>
          </w:r>
          <w:r w:rsidRPr="004C2180">
            <w:fldChar w:fldCharType="separate"/>
          </w:r>
          <w:r w:rsidRPr="004C2180">
            <w:t>22</w:t>
          </w:r>
          <w:r w:rsidRPr="004C2180">
            <w:fldChar w:fldCharType="end"/>
          </w:r>
        </w:p>
        <w:p w14:paraId="00AD38B0" w14:textId="51A9557A"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3.2 Theme 1: Theoretical Foundations</w:t>
          </w:r>
          <w:r w:rsidRPr="004C2180">
            <w:tab/>
          </w:r>
          <w:r w:rsidRPr="004C2180">
            <w:fldChar w:fldCharType="begin"/>
          </w:r>
          <w:r w:rsidRPr="004C2180">
            <w:instrText xml:space="preserve"> PAGEREF _Toc231781947 \h </w:instrText>
          </w:r>
          <w:r w:rsidRPr="004C2180">
            <w:fldChar w:fldCharType="separate"/>
          </w:r>
          <w:r w:rsidRPr="004C2180">
            <w:t>22</w:t>
          </w:r>
          <w:r w:rsidRPr="004C2180">
            <w:fldChar w:fldCharType="end"/>
          </w:r>
        </w:p>
        <w:p w14:paraId="10645F6E" w14:textId="20C151F7"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3.2.1 Introduction to Theme 1</w:t>
          </w:r>
          <w:r w:rsidRPr="004C2180">
            <w:tab/>
          </w:r>
          <w:r w:rsidRPr="004C2180">
            <w:fldChar w:fldCharType="begin"/>
          </w:r>
          <w:r w:rsidRPr="004C2180">
            <w:instrText xml:space="preserve"> PAGEREF _Toc231781948 \h </w:instrText>
          </w:r>
          <w:r w:rsidRPr="004C2180">
            <w:fldChar w:fldCharType="separate"/>
          </w:r>
          <w:r w:rsidRPr="004C2180">
            <w:t>22</w:t>
          </w:r>
          <w:r w:rsidRPr="004C2180">
            <w:fldChar w:fldCharType="end"/>
          </w:r>
        </w:p>
        <w:p w14:paraId="75ADA7DF" w14:textId="4092AC82"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3.2.2 Conceptual Foundations of Customer Experience</w:t>
          </w:r>
          <w:r w:rsidRPr="004C2180">
            <w:tab/>
          </w:r>
          <w:r w:rsidRPr="004C2180">
            <w:fldChar w:fldCharType="begin"/>
          </w:r>
          <w:r w:rsidRPr="004C2180">
            <w:instrText xml:space="preserve"> PAGEREF _Toc231781949 \h </w:instrText>
          </w:r>
          <w:r w:rsidRPr="004C2180">
            <w:fldChar w:fldCharType="separate"/>
          </w:r>
          <w:r w:rsidRPr="004C2180">
            <w:t>22</w:t>
          </w:r>
          <w:r w:rsidRPr="004C2180">
            <w:fldChar w:fldCharType="end"/>
          </w:r>
        </w:p>
        <w:p w14:paraId="220E0219" w14:textId="11271B25"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3.2.3 Key Drivers of Customer Experience in Fast Food</w:t>
          </w:r>
          <w:r w:rsidRPr="004C2180">
            <w:tab/>
          </w:r>
          <w:r w:rsidRPr="004C2180">
            <w:fldChar w:fldCharType="begin"/>
          </w:r>
          <w:r w:rsidRPr="004C2180">
            <w:instrText xml:space="preserve"> PAGEREF _Toc231781950 \h </w:instrText>
          </w:r>
          <w:r w:rsidRPr="004C2180">
            <w:fldChar w:fldCharType="separate"/>
          </w:r>
          <w:r w:rsidRPr="004C2180">
            <w:t>23</w:t>
          </w:r>
          <w:r w:rsidRPr="004C2180">
            <w:fldChar w:fldCharType="end"/>
          </w:r>
        </w:p>
        <w:p w14:paraId="0E73407E" w14:textId="24AA1F63"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3.2.4 Customer Experience → Brand Perception Relationship</w:t>
          </w:r>
          <w:r w:rsidRPr="004C2180">
            <w:tab/>
          </w:r>
          <w:r w:rsidRPr="004C2180">
            <w:fldChar w:fldCharType="begin"/>
          </w:r>
          <w:r w:rsidRPr="004C2180">
            <w:instrText xml:space="preserve"> PAGEREF _Toc231781951 \h </w:instrText>
          </w:r>
          <w:r w:rsidRPr="004C2180">
            <w:fldChar w:fldCharType="separate"/>
          </w:r>
          <w:r w:rsidRPr="004C2180">
            <w:t>25</w:t>
          </w:r>
          <w:r w:rsidRPr="004C2180">
            <w:fldChar w:fldCharType="end"/>
          </w:r>
        </w:p>
        <w:p w14:paraId="767DD938" w14:textId="0F0F0F89"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3.2.5 Contradictions in Literature</w:t>
          </w:r>
          <w:r w:rsidRPr="004C2180">
            <w:tab/>
          </w:r>
          <w:r w:rsidRPr="004C2180">
            <w:fldChar w:fldCharType="begin"/>
          </w:r>
          <w:r w:rsidRPr="004C2180">
            <w:instrText xml:space="preserve"> PAGEREF _Toc231781952 \h </w:instrText>
          </w:r>
          <w:r w:rsidRPr="004C2180">
            <w:fldChar w:fldCharType="separate"/>
          </w:r>
          <w:r w:rsidRPr="004C2180">
            <w:t>26</w:t>
          </w:r>
          <w:r w:rsidRPr="004C2180">
            <w:fldChar w:fldCharType="end"/>
          </w:r>
        </w:p>
        <w:p w14:paraId="55032311" w14:textId="06FE767E"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3.2.6 Synthesis and Link to Research Question</w:t>
          </w:r>
          <w:r w:rsidRPr="004C2180">
            <w:tab/>
          </w:r>
          <w:r w:rsidRPr="004C2180">
            <w:fldChar w:fldCharType="begin"/>
          </w:r>
          <w:r w:rsidRPr="004C2180">
            <w:instrText xml:space="preserve"> PAGEREF _Toc231781953 \h </w:instrText>
          </w:r>
          <w:r w:rsidRPr="004C2180">
            <w:fldChar w:fldCharType="separate"/>
          </w:r>
          <w:r w:rsidRPr="004C2180">
            <w:t>27</w:t>
          </w:r>
          <w:r w:rsidRPr="004C2180">
            <w:fldChar w:fldCharType="end"/>
          </w:r>
        </w:p>
        <w:p w14:paraId="74652867" w14:textId="0C22DE14"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3.3 Theme 2: Empirical Findings</w:t>
          </w:r>
          <w:r w:rsidRPr="004C2180">
            <w:tab/>
          </w:r>
          <w:r w:rsidRPr="004C2180">
            <w:fldChar w:fldCharType="begin"/>
          </w:r>
          <w:r w:rsidRPr="004C2180">
            <w:instrText xml:space="preserve"> PAGEREF _Toc231781954 \h </w:instrText>
          </w:r>
          <w:r w:rsidRPr="004C2180">
            <w:fldChar w:fldCharType="separate"/>
          </w:r>
          <w:r w:rsidRPr="004C2180">
            <w:t>27</w:t>
          </w:r>
          <w:r w:rsidRPr="004C2180">
            <w:fldChar w:fldCharType="end"/>
          </w:r>
        </w:p>
        <w:p w14:paraId="67CBE077" w14:textId="2C80B7D5"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3.3.1 Introduction to Theme 2</w:t>
          </w:r>
          <w:r w:rsidRPr="004C2180">
            <w:tab/>
          </w:r>
          <w:r w:rsidRPr="004C2180">
            <w:fldChar w:fldCharType="begin"/>
          </w:r>
          <w:r w:rsidRPr="004C2180">
            <w:instrText xml:space="preserve"> PAGEREF _Toc231781955 \h </w:instrText>
          </w:r>
          <w:r w:rsidRPr="004C2180">
            <w:fldChar w:fldCharType="separate"/>
          </w:r>
          <w:r w:rsidRPr="004C2180">
            <w:t>27</w:t>
          </w:r>
          <w:r w:rsidRPr="004C2180">
            <w:fldChar w:fldCharType="end"/>
          </w:r>
        </w:p>
        <w:p w14:paraId="136F288C" w14:textId="208DB858"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3.3.2 Theoretical Foundations</w:t>
          </w:r>
          <w:r w:rsidRPr="004C2180">
            <w:tab/>
          </w:r>
          <w:r w:rsidRPr="004C2180">
            <w:fldChar w:fldCharType="begin"/>
          </w:r>
          <w:r w:rsidRPr="004C2180">
            <w:instrText xml:space="preserve"> PAGEREF _Toc231781956 \h </w:instrText>
          </w:r>
          <w:r w:rsidRPr="004C2180">
            <w:fldChar w:fldCharType="separate"/>
          </w:r>
          <w:r w:rsidRPr="004C2180">
            <w:t>28</w:t>
          </w:r>
          <w:r w:rsidRPr="004C2180">
            <w:fldChar w:fldCharType="end"/>
          </w:r>
        </w:p>
        <w:p w14:paraId="2A734B3E" w14:textId="48A1990B"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3.3.3 Dimensions of Brand Image</w:t>
          </w:r>
          <w:r w:rsidRPr="004C2180">
            <w:tab/>
          </w:r>
          <w:r w:rsidRPr="004C2180">
            <w:fldChar w:fldCharType="begin"/>
          </w:r>
          <w:r w:rsidRPr="004C2180">
            <w:instrText xml:space="preserve"> PAGEREF _Toc231781957 \h </w:instrText>
          </w:r>
          <w:r w:rsidRPr="004C2180">
            <w:fldChar w:fldCharType="separate"/>
          </w:r>
          <w:r w:rsidRPr="004C2180">
            <w:t>29</w:t>
          </w:r>
          <w:r w:rsidRPr="004C2180">
            <w:fldChar w:fldCharType="end"/>
          </w:r>
        </w:p>
        <w:p w14:paraId="241A4ED6" w14:textId="13CA9447"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3.3.4 Brand Image → Customer Loyalty Mechanisms</w:t>
          </w:r>
          <w:r w:rsidRPr="004C2180">
            <w:tab/>
          </w:r>
          <w:r w:rsidRPr="004C2180">
            <w:fldChar w:fldCharType="begin"/>
          </w:r>
          <w:r w:rsidRPr="004C2180">
            <w:instrText xml:space="preserve"> PAGEREF _Toc231781958 \h </w:instrText>
          </w:r>
          <w:r w:rsidRPr="004C2180">
            <w:fldChar w:fldCharType="separate"/>
          </w:r>
          <w:r w:rsidRPr="004C2180">
            <w:t>31</w:t>
          </w:r>
          <w:r w:rsidRPr="004C2180">
            <w:fldChar w:fldCharType="end"/>
          </w:r>
        </w:p>
        <w:p w14:paraId="204F1BE5" w14:textId="6F57F187"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3.3.5 Empirical Evidence</w:t>
          </w:r>
          <w:r w:rsidRPr="004C2180">
            <w:tab/>
          </w:r>
          <w:r w:rsidRPr="004C2180">
            <w:fldChar w:fldCharType="begin"/>
          </w:r>
          <w:r w:rsidRPr="004C2180">
            <w:instrText xml:space="preserve"> PAGEREF _Toc231781959 \h </w:instrText>
          </w:r>
          <w:r w:rsidRPr="004C2180">
            <w:fldChar w:fldCharType="separate"/>
          </w:r>
          <w:r w:rsidRPr="004C2180">
            <w:t>32</w:t>
          </w:r>
          <w:r w:rsidRPr="004C2180">
            <w:fldChar w:fldCharType="end"/>
          </w:r>
        </w:p>
        <w:p w14:paraId="15EDE3DB" w14:textId="0BECB5C2"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3.3.6 Contradictions &amp; Debates</w:t>
          </w:r>
          <w:r w:rsidRPr="004C2180">
            <w:tab/>
          </w:r>
          <w:r w:rsidRPr="004C2180">
            <w:fldChar w:fldCharType="begin"/>
          </w:r>
          <w:r w:rsidRPr="004C2180">
            <w:instrText xml:space="preserve"> PAGEREF _Toc231781960 \h </w:instrText>
          </w:r>
          <w:r w:rsidRPr="004C2180">
            <w:fldChar w:fldCharType="separate"/>
          </w:r>
          <w:r w:rsidRPr="004C2180">
            <w:t>32</w:t>
          </w:r>
          <w:r w:rsidRPr="004C2180">
            <w:fldChar w:fldCharType="end"/>
          </w:r>
        </w:p>
        <w:p w14:paraId="624AFCDB" w14:textId="586FD548"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lastRenderedPageBreak/>
            <w:t>3.3.7 Synthesis and Link to Research Question</w:t>
          </w:r>
          <w:r w:rsidRPr="004C2180">
            <w:tab/>
          </w:r>
          <w:r w:rsidRPr="004C2180">
            <w:fldChar w:fldCharType="begin"/>
          </w:r>
          <w:r w:rsidRPr="004C2180">
            <w:instrText xml:space="preserve"> PAGEREF _Toc231781961 \h </w:instrText>
          </w:r>
          <w:r w:rsidRPr="004C2180">
            <w:fldChar w:fldCharType="separate"/>
          </w:r>
          <w:r w:rsidRPr="004C2180">
            <w:t>33</w:t>
          </w:r>
          <w:r w:rsidRPr="004C2180">
            <w:fldChar w:fldCharType="end"/>
          </w:r>
        </w:p>
        <w:p w14:paraId="71D35584" w14:textId="6320F8BE"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3.4 Theme 3: Emerging Debates</w:t>
          </w:r>
          <w:r w:rsidRPr="004C2180">
            <w:tab/>
          </w:r>
          <w:r w:rsidRPr="004C2180">
            <w:fldChar w:fldCharType="begin"/>
          </w:r>
          <w:r w:rsidRPr="004C2180">
            <w:instrText xml:space="preserve"> PAGEREF _Toc231781962 \h </w:instrText>
          </w:r>
          <w:r w:rsidRPr="004C2180">
            <w:fldChar w:fldCharType="separate"/>
          </w:r>
          <w:r w:rsidRPr="004C2180">
            <w:t>33</w:t>
          </w:r>
          <w:r w:rsidRPr="004C2180">
            <w:fldChar w:fldCharType="end"/>
          </w:r>
        </w:p>
        <w:p w14:paraId="5384A1BD" w14:textId="51E9B457"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3.4.1 Introduction</w:t>
          </w:r>
          <w:r w:rsidRPr="004C2180">
            <w:tab/>
          </w:r>
          <w:r w:rsidRPr="004C2180">
            <w:fldChar w:fldCharType="begin"/>
          </w:r>
          <w:r w:rsidRPr="004C2180">
            <w:instrText xml:space="preserve"> PAGEREF _Toc231781963 \h </w:instrText>
          </w:r>
          <w:r w:rsidRPr="004C2180">
            <w:fldChar w:fldCharType="separate"/>
          </w:r>
          <w:r w:rsidRPr="004C2180">
            <w:t>33</w:t>
          </w:r>
          <w:r w:rsidRPr="004C2180">
            <w:fldChar w:fldCharType="end"/>
          </w:r>
        </w:p>
        <w:p w14:paraId="223DA202" w14:textId="73D5CF5A"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3.4.2 Conceptual Foundations</w:t>
          </w:r>
          <w:r w:rsidRPr="004C2180">
            <w:tab/>
          </w:r>
          <w:r w:rsidRPr="004C2180">
            <w:fldChar w:fldCharType="begin"/>
          </w:r>
          <w:r w:rsidRPr="004C2180">
            <w:instrText xml:space="preserve"> PAGEREF _Toc231781964 \h </w:instrText>
          </w:r>
          <w:r w:rsidRPr="004C2180">
            <w:fldChar w:fldCharType="separate"/>
          </w:r>
          <w:r w:rsidRPr="004C2180">
            <w:t>34</w:t>
          </w:r>
          <w:r w:rsidRPr="004C2180">
            <w:fldChar w:fldCharType="end"/>
          </w:r>
        </w:p>
        <w:p w14:paraId="317CF21B" w14:textId="1C5105B0"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3.4.3 Types of Social Influence</w:t>
          </w:r>
          <w:r w:rsidRPr="004C2180">
            <w:tab/>
          </w:r>
          <w:r w:rsidRPr="004C2180">
            <w:fldChar w:fldCharType="begin"/>
          </w:r>
          <w:r w:rsidRPr="004C2180">
            <w:instrText xml:space="preserve"> PAGEREF _Toc231781965 \h </w:instrText>
          </w:r>
          <w:r w:rsidRPr="004C2180">
            <w:fldChar w:fldCharType="separate"/>
          </w:r>
          <w:r w:rsidRPr="004C2180">
            <w:t>34</w:t>
          </w:r>
          <w:r w:rsidRPr="004C2180">
            <w:fldChar w:fldCharType="end"/>
          </w:r>
        </w:p>
        <w:p w14:paraId="2160C54F" w14:textId="0F9363F9"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3.4.4 Impact on Consumer Behaviour</w:t>
          </w:r>
          <w:r w:rsidRPr="004C2180">
            <w:tab/>
          </w:r>
          <w:r w:rsidRPr="004C2180">
            <w:fldChar w:fldCharType="begin"/>
          </w:r>
          <w:r w:rsidRPr="004C2180">
            <w:instrText xml:space="preserve"> PAGEREF _Toc231781966 \h </w:instrText>
          </w:r>
          <w:r w:rsidRPr="004C2180">
            <w:fldChar w:fldCharType="separate"/>
          </w:r>
          <w:r w:rsidRPr="004C2180">
            <w:t>36</w:t>
          </w:r>
          <w:r w:rsidRPr="004C2180">
            <w:fldChar w:fldCharType="end"/>
          </w:r>
        </w:p>
        <w:p w14:paraId="187E36D4" w14:textId="501EFA30"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3.4.5 Impact on Brand Image &amp; Loyalty</w:t>
          </w:r>
          <w:r w:rsidRPr="004C2180">
            <w:tab/>
          </w:r>
          <w:r w:rsidRPr="004C2180">
            <w:fldChar w:fldCharType="begin"/>
          </w:r>
          <w:r w:rsidRPr="004C2180">
            <w:instrText xml:space="preserve"> PAGEREF _Toc231781967 \h </w:instrText>
          </w:r>
          <w:r w:rsidRPr="004C2180">
            <w:fldChar w:fldCharType="separate"/>
          </w:r>
          <w:r w:rsidRPr="004C2180">
            <w:t>37</w:t>
          </w:r>
          <w:r w:rsidRPr="004C2180">
            <w:fldChar w:fldCharType="end"/>
          </w:r>
        </w:p>
        <w:p w14:paraId="3D0A0F4C" w14:textId="36421159"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3.4.6 Contradictions in Literature</w:t>
          </w:r>
          <w:r w:rsidRPr="004C2180">
            <w:tab/>
          </w:r>
          <w:r w:rsidRPr="004C2180">
            <w:fldChar w:fldCharType="begin"/>
          </w:r>
          <w:r w:rsidRPr="004C2180">
            <w:instrText xml:space="preserve"> PAGEREF _Toc231781968 \h </w:instrText>
          </w:r>
          <w:r w:rsidRPr="004C2180">
            <w:fldChar w:fldCharType="separate"/>
          </w:r>
          <w:r w:rsidRPr="004C2180">
            <w:t>37</w:t>
          </w:r>
          <w:r w:rsidRPr="004C2180">
            <w:fldChar w:fldCharType="end"/>
          </w:r>
        </w:p>
        <w:p w14:paraId="45F9BDDC" w14:textId="64404862"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3.4.7 Critical Discussion</w:t>
          </w:r>
          <w:r w:rsidRPr="004C2180">
            <w:tab/>
          </w:r>
          <w:r w:rsidRPr="004C2180">
            <w:fldChar w:fldCharType="begin"/>
          </w:r>
          <w:r w:rsidRPr="004C2180">
            <w:instrText xml:space="preserve"> PAGEREF _Toc231781969 \h </w:instrText>
          </w:r>
          <w:r w:rsidRPr="004C2180">
            <w:fldChar w:fldCharType="separate"/>
          </w:r>
          <w:r w:rsidRPr="004C2180">
            <w:t>37</w:t>
          </w:r>
          <w:r w:rsidRPr="004C2180">
            <w:fldChar w:fldCharType="end"/>
          </w:r>
        </w:p>
        <w:p w14:paraId="18F5864D" w14:textId="6E48CB64"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3.4.8 Synthesis and Link to Research Question</w:t>
          </w:r>
          <w:r w:rsidRPr="004C2180">
            <w:tab/>
          </w:r>
          <w:r w:rsidRPr="004C2180">
            <w:fldChar w:fldCharType="begin"/>
          </w:r>
          <w:r w:rsidRPr="004C2180">
            <w:instrText xml:space="preserve"> PAGEREF _Toc231781970 \h </w:instrText>
          </w:r>
          <w:r w:rsidRPr="004C2180">
            <w:fldChar w:fldCharType="separate"/>
          </w:r>
          <w:r w:rsidRPr="004C2180">
            <w:t>38</w:t>
          </w:r>
          <w:r w:rsidRPr="004C2180">
            <w:fldChar w:fldCharType="end"/>
          </w:r>
        </w:p>
        <w:p w14:paraId="1E2E0899" w14:textId="660A9E88"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3.5 Theme 4: Research Gaps</w:t>
          </w:r>
          <w:r w:rsidRPr="004C2180">
            <w:tab/>
          </w:r>
          <w:r w:rsidRPr="004C2180">
            <w:fldChar w:fldCharType="begin"/>
          </w:r>
          <w:r w:rsidRPr="004C2180">
            <w:instrText xml:space="preserve"> PAGEREF _Toc231781971 \h </w:instrText>
          </w:r>
          <w:r w:rsidRPr="004C2180">
            <w:fldChar w:fldCharType="separate"/>
          </w:r>
          <w:r w:rsidRPr="004C2180">
            <w:t>38</w:t>
          </w:r>
          <w:r w:rsidRPr="004C2180">
            <w:fldChar w:fldCharType="end"/>
          </w:r>
        </w:p>
        <w:p w14:paraId="670C9A24" w14:textId="3CD834B2"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3.5.1 Overview of Research Gaps</w:t>
          </w:r>
          <w:r w:rsidRPr="004C2180">
            <w:tab/>
          </w:r>
          <w:r w:rsidRPr="004C2180">
            <w:fldChar w:fldCharType="begin"/>
          </w:r>
          <w:r w:rsidRPr="004C2180">
            <w:instrText xml:space="preserve"> PAGEREF _Toc231781972 \h </w:instrText>
          </w:r>
          <w:r w:rsidRPr="004C2180">
            <w:fldChar w:fldCharType="separate"/>
          </w:r>
          <w:r w:rsidRPr="004C2180">
            <w:t>38</w:t>
          </w:r>
          <w:r w:rsidRPr="004C2180">
            <w:fldChar w:fldCharType="end"/>
          </w:r>
        </w:p>
        <w:p w14:paraId="698238A2" w14:textId="0650EADE"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3.5.2 Key Gaps Identified</w:t>
          </w:r>
          <w:r w:rsidRPr="004C2180">
            <w:tab/>
          </w:r>
          <w:r w:rsidRPr="004C2180">
            <w:fldChar w:fldCharType="begin"/>
          </w:r>
          <w:r w:rsidRPr="004C2180">
            <w:instrText xml:space="preserve"> PAGEREF _Toc231781973 \h </w:instrText>
          </w:r>
          <w:r w:rsidRPr="004C2180">
            <w:fldChar w:fldCharType="separate"/>
          </w:r>
          <w:r w:rsidRPr="004C2180">
            <w:t>39</w:t>
          </w:r>
          <w:r w:rsidRPr="004C2180">
            <w:fldChar w:fldCharType="end"/>
          </w:r>
        </w:p>
        <w:p w14:paraId="43C38BB9" w14:textId="156B7479"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3.5.3 Justification of Your Study</w:t>
          </w:r>
          <w:r w:rsidRPr="004C2180">
            <w:tab/>
          </w:r>
          <w:r w:rsidRPr="004C2180">
            <w:fldChar w:fldCharType="begin"/>
          </w:r>
          <w:r w:rsidRPr="004C2180">
            <w:instrText xml:space="preserve"> PAGEREF _Toc231781974 \h </w:instrText>
          </w:r>
          <w:r w:rsidRPr="004C2180">
            <w:fldChar w:fldCharType="separate"/>
          </w:r>
          <w:r w:rsidRPr="004C2180">
            <w:t>40</w:t>
          </w:r>
          <w:r w:rsidRPr="004C2180">
            <w:fldChar w:fldCharType="end"/>
          </w:r>
        </w:p>
        <w:p w14:paraId="3FD40F20" w14:textId="3C94961D"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3.6 Chapter Summary</w:t>
          </w:r>
          <w:r w:rsidRPr="004C2180">
            <w:tab/>
          </w:r>
          <w:r w:rsidRPr="004C2180">
            <w:fldChar w:fldCharType="begin"/>
          </w:r>
          <w:r w:rsidRPr="004C2180">
            <w:instrText xml:space="preserve"> PAGEREF _Toc231781975 \h </w:instrText>
          </w:r>
          <w:r w:rsidRPr="004C2180">
            <w:fldChar w:fldCharType="separate"/>
          </w:r>
          <w:r w:rsidRPr="004C2180">
            <w:t>41</w:t>
          </w:r>
          <w:r w:rsidRPr="004C2180">
            <w:fldChar w:fldCharType="end"/>
          </w:r>
        </w:p>
        <w:p w14:paraId="45550D13" w14:textId="2CEE9060" w:rsidR="008940C7" w:rsidRPr="004C2180" w:rsidRDefault="008940C7">
          <w:pPr>
            <w:pStyle w:val="TOC1"/>
            <w:rPr>
              <w:rFonts w:eastAsiaTheme="minorEastAsia"/>
              <w:kern w:val="2"/>
              <w:sz w:val="24"/>
              <w:szCs w:val="24"/>
              <w:lang w:bidi="gu-IN"/>
              <w14:ligatures w14:val="standardContextual"/>
            </w:rPr>
          </w:pPr>
          <w:r w:rsidRPr="004C2180">
            <w:rPr>
              <w:rFonts w:ascii="Arial" w:hAnsi="Arial" w:cs="Arial"/>
              <w:b/>
              <w:bCs/>
            </w:rPr>
            <w:t>CHAPTER 4: DISCUSSION</w:t>
          </w:r>
          <w:r w:rsidRPr="004C2180">
            <w:tab/>
          </w:r>
          <w:r w:rsidRPr="004C2180">
            <w:fldChar w:fldCharType="begin"/>
          </w:r>
          <w:r w:rsidRPr="004C2180">
            <w:instrText xml:space="preserve"> PAGEREF _Toc231781976 \h </w:instrText>
          </w:r>
          <w:r w:rsidRPr="004C2180">
            <w:fldChar w:fldCharType="separate"/>
          </w:r>
          <w:r w:rsidRPr="004C2180">
            <w:t>42</w:t>
          </w:r>
          <w:r w:rsidRPr="004C2180">
            <w:fldChar w:fldCharType="end"/>
          </w:r>
        </w:p>
        <w:p w14:paraId="6AE3728F" w14:textId="52278D1B"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4.1 Introduction to Discussion</w:t>
          </w:r>
          <w:r w:rsidRPr="004C2180">
            <w:tab/>
          </w:r>
          <w:r w:rsidRPr="004C2180">
            <w:fldChar w:fldCharType="begin"/>
          </w:r>
          <w:r w:rsidRPr="004C2180">
            <w:instrText xml:space="preserve"> PAGEREF _Toc231781977 \h </w:instrText>
          </w:r>
          <w:r w:rsidRPr="004C2180">
            <w:fldChar w:fldCharType="separate"/>
          </w:r>
          <w:r w:rsidRPr="004C2180">
            <w:t>42</w:t>
          </w:r>
          <w:r w:rsidRPr="004C2180">
            <w:fldChar w:fldCharType="end"/>
          </w:r>
        </w:p>
        <w:p w14:paraId="32AEBDEE" w14:textId="5B398348"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4.2 Integration of Findings</w:t>
          </w:r>
          <w:r w:rsidRPr="004C2180">
            <w:tab/>
          </w:r>
          <w:r w:rsidRPr="004C2180">
            <w:fldChar w:fldCharType="begin"/>
          </w:r>
          <w:r w:rsidRPr="004C2180">
            <w:instrText xml:space="preserve"> PAGEREF _Toc231781978 \h </w:instrText>
          </w:r>
          <w:r w:rsidRPr="004C2180">
            <w:fldChar w:fldCharType="separate"/>
          </w:r>
          <w:r w:rsidRPr="004C2180">
            <w:t>42</w:t>
          </w:r>
          <w:r w:rsidRPr="004C2180">
            <w:fldChar w:fldCharType="end"/>
          </w:r>
        </w:p>
        <w:p w14:paraId="74B90F2D" w14:textId="4C74A549"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4.3 Comparison Between Studies</w:t>
          </w:r>
          <w:r w:rsidRPr="004C2180">
            <w:tab/>
          </w:r>
          <w:r w:rsidRPr="004C2180">
            <w:fldChar w:fldCharType="begin"/>
          </w:r>
          <w:r w:rsidRPr="004C2180">
            <w:instrText xml:space="preserve"> PAGEREF _Toc231781979 \h </w:instrText>
          </w:r>
          <w:r w:rsidRPr="004C2180">
            <w:fldChar w:fldCharType="separate"/>
          </w:r>
          <w:r w:rsidRPr="004C2180">
            <w:t>43</w:t>
          </w:r>
          <w:r w:rsidRPr="004C2180">
            <w:fldChar w:fldCharType="end"/>
          </w:r>
        </w:p>
        <w:p w14:paraId="7A8828A1" w14:textId="3AD10DB7"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4.4 Theoretical Implications</w:t>
          </w:r>
          <w:r w:rsidRPr="004C2180">
            <w:tab/>
          </w:r>
          <w:r w:rsidRPr="004C2180">
            <w:fldChar w:fldCharType="begin"/>
          </w:r>
          <w:r w:rsidRPr="004C2180">
            <w:instrText xml:space="preserve"> PAGEREF _Toc231781980 \h </w:instrText>
          </w:r>
          <w:r w:rsidRPr="004C2180">
            <w:fldChar w:fldCharType="separate"/>
          </w:r>
          <w:r w:rsidRPr="004C2180">
            <w:t>44</w:t>
          </w:r>
          <w:r w:rsidRPr="004C2180">
            <w:fldChar w:fldCharType="end"/>
          </w:r>
        </w:p>
        <w:p w14:paraId="548BAF49" w14:textId="2AD4FEB9"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4.5 Conceptual Framework Development</w:t>
          </w:r>
          <w:r w:rsidRPr="004C2180">
            <w:tab/>
          </w:r>
          <w:r w:rsidRPr="004C2180">
            <w:fldChar w:fldCharType="begin"/>
          </w:r>
          <w:r w:rsidRPr="004C2180">
            <w:instrText xml:space="preserve"> PAGEREF _Toc231781981 \h </w:instrText>
          </w:r>
          <w:r w:rsidRPr="004C2180">
            <w:fldChar w:fldCharType="separate"/>
          </w:r>
          <w:r w:rsidRPr="004C2180">
            <w:t>46</w:t>
          </w:r>
          <w:r w:rsidRPr="004C2180">
            <w:fldChar w:fldCharType="end"/>
          </w:r>
        </w:p>
        <w:p w14:paraId="0DD054AC" w14:textId="5CCAB34C"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4.6 Addressing Research Gaps</w:t>
          </w:r>
          <w:r w:rsidRPr="004C2180">
            <w:tab/>
          </w:r>
          <w:r w:rsidRPr="004C2180">
            <w:fldChar w:fldCharType="begin"/>
          </w:r>
          <w:r w:rsidRPr="004C2180">
            <w:instrText xml:space="preserve"> PAGEREF _Toc231781982 \h </w:instrText>
          </w:r>
          <w:r w:rsidRPr="004C2180">
            <w:fldChar w:fldCharType="separate"/>
          </w:r>
          <w:r w:rsidRPr="004C2180">
            <w:t>47</w:t>
          </w:r>
          <w:r w:rsidRPr="004C2180">
            <w:fldChar w:fldCharType="end"/>
          </w:r>
        </w:p>
        <w:p w14:paraId="0C4CF319" w14:textId="1B6A1464"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4.7 Answering Research Questions</w:t>
          </w:r>
          <w:r w:rsidRPr="004C2180">
            <w:tab/>
          </w:r>
          <w:r w:rsidRPr="004C2180">
            <w:fldChar w:fldCharType="begin"/>
          </w:r>
          <w:r w:rsidRPr="004C2180">
            <w:instrText xml:space="preserve"> PAGEREF _Toc231781983 \h </w:instrText>
          </w:r>
          <w:r w:rsidRPr="004C2180">
            <w:fldChar w:fldCharType="separate"/>
          </w:r>
          <w:r w:rsidRPr="004C2180">
            <w:t>47</w:t>
          </w:r>
          <w:r w:rsidRPr="004C2180">
            <w:fldChar w:fldCharType="end"/>
          </w:r>
        </w:p>
        <w:p w14:paraId="7F16CACA" w14:textId="540E0E53"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4.8 Chapter Conclusion</w:t>
          </w:r>
          <w:r w:rsidRPr="004C2180">
            <w:tab/>
          </w:r>
          <w:r w:rsidRPr="004C2180">
            <w:fldChar w:fldCharType="begin"/>
          </w:r>
          <w:r w:rsidRPr="004C2180">
            <w:instrText xml:space="preserve"> PAGEREF _Toc231781984 \h </w:instrText>
          </w:r>
          <w:r w:rsidRPr="004C2180">
            <w:fldChar w:fldCharType="separate"/>
          </w:r>
          <w:r w:rsidRPr="004C2180">
            <w:t>49</w:t>
          </w:r>
          <w:r w:rsidRPr="004C2180">
            <w:fldChar w:fldCharType="end"/>
          </w:r>
        </w:p>
        <w:p w14:paraId="286E96E1" w14:textId="07AB2D06" w:rsidR="008940C7" w:rsidRPr="004C2180" w:rsidRDefault="008940C7">
          <w:pPr>
            <w:pStyle w:val="TOC1"/>
            <w:rPr>
              <w:rFonts w:eastAsiaTheme="minorEastAsia"/>
              <w:kern w:val="2"/>
              <w:sz w:val="24"/>
              <w:szCs w:val="24"/>
              <w:lang w:bidi="gu-IN"/>
              <w14:ligatures w14:val="standardContextual"/>
            </w:rPr>
          </w:pPr>
          <w:r w:rsidRPr="004C2180">
            <w:rPr>
              <w:rFonts w:ascii="Arial" w:hAnsi="Arial" w:cs="Arial"/>
              <w:b/>
              <w:bCs/>
            </w:rPr>
            <w:t>CHAPTER 5: IMPLICATIONS</w:t>
          </w:r>
          <w:r w:rsidRPr="004C2180">
            <w:tab/>
          </w:r>
          <w:r w:rsidRPr="004C2180">
            <w:fldChar w:fldCharType="begin"/>
          </w:r>
          <w:r w:rsidRPr="004C2180">
            <w:instrText xml:space="preserve"> PAGEREF _Toc231781985 \h </w:instrText>
          </w:r>
          <w:r w:rsidRPr="004C2180">
            <w:fldChar w:fldCharType="separate"/>
          </w:r>
          <w:r w:rsidRPr="004C2180">
            <w:t>50</w:t>
          </w:r>
          <w:r w:rsidRPr="004C2180">
            <w:fldChar w:fldCharType="end"/>
          </w:r>
        </w:p>
        <w:p w14:paraId="359EF401" w14:textId="6D158112"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5.1 Introduction</w:t>
          </w:r>
          <w:r w:rsidRPr="004C2180">
            <w:tab/>
          </w:r>
          <w:r w:rsidRPr="004C2180">
            <w:fldChar w:fldCharType="begin"/>
          </w:r>
          <w:r w:rsidRPr="004C2180">
            <w:instrText xml:space="preserve"> PAGEREF _Toc231781986 \h </w:instrText>
          </w:r>
          <w:r w:rsidRPr="004C2180">
            <w:fldChar w:fldCharType="separate"/>
          </w:r>
          <w:r w:rsidRPr="004C2180">
            <w:t>50</w:t>
          </w:r>
          <w:r w:rsidRPr="004C2180">
            <w:fldChar w:fldCharType="end"/>
          </w:r>
        </w:p>
        <w:p w14:paraId="2E03A208" w14:textId="0765B4D9"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5.2 Theoretical Implications</w:t>
          </w:r>
          <w:r w:rsidRPr="004C2180">
            <w:tab/>
          </w:r>
          <w:r w:rsidRPr="004C2180">
            <w:fldChar w:fldCharType="begin"/>
          </w:r>
          <w:r w:rsidRPr="004C2180">
            <w:instrText xml:space="preserve"> PAGEREF _Toc231781987 \h </w:instrText>
          </w:r>
          <w:r w:rsidRPr="004C2180">
            <w:fldChar w:fldCharType="separate"/>
          </w:r>
          <w:r w:rsidRPr="004C2180">
            <w:t>50</w:t>
          </w:r>
          <w:r w:rsidRPr="004C2180">
            <w:fldChar w:fldCharType="end"/>
          </w:r>
        </w:p>
        <w:p w14:paraId="5C6BD450" w14:textId="62D645E2"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5.2.1 Refining Existing Theories</w:t>
          </w:r>
          <w:r w:rsidRPr="004C2180">
            <w:tab/>
          </w:r>
          <w:r w:rsidRPr="004C2180">
            <w:fldChar w:fldCharType="begin"/>
          </w:r>
          <w:r w:rsidRPr="004C2180">
            <w:instrText xml:space="preserve"> PAGEREF _Toc231781988 \h </w:instrText>
          </w:r>
          <w:r w:rsidRPr="004C2180">
            <w:fldChar w:fldCharType="separate"/>
          </w:r>
          <w:r w:rsidRPr="004C2180">
            <w:t>50</w:t>
          </w:r>
          <w:r w:rsidRPr="004C2180">
            <w:fldChar w:fldCharType="end"/>
          </w:r>
        </w:p>
        <w:p w14:paraId="2FBCDEE0" w14:textId="360117DB"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5.2.2 Academic Contribution of the Study</w:t>
          </w:r>
          <w:r w:rsidRPr="004C2180">
            <w:tab/>
          </w:r>
          <w:r w:rsidRPr="004C2180">
            <w:fldChar w:fldCharType="begin"/>
          </w:r>
          <w:r w:rsidRPr="004C2180">
            <w:instrText xml:space="preserve"> PAGEREF _Toc231781989 \h </w:instrText>
          </w:r>
          <w:r w:rsidRPr="004C2180">
            <w:fldChar w:fldCharType="separate"/>
          </w:r>
          <w:r w:rsidRPr="004C2180">
            <w:t>50</w:t>
          </w:r>
          <w:r w:rsidRPr="004C2180">
            <w:fldChar w:fldCharType="end"/>
          </w:r>
        </w:p>
        <w:p w14:paraId="7BBEFABB" w14:textId="1C30F3AA"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5.2.3 Contribution to Consumer Behaviour Literature</w:t>
          </w:r>
          <w:r w:rsidRPr="004C2180">
            <w:tab/>
          </w:r>
          <w:r w:rsidRPr="004C2180">
            <w:fldChar w:fldCharType="begin"/>
          </w:r>
          <w:r w:rsidRPr="004C2180">
            <w:instrText xml:space="preserve"> PAGEREF _Toc231781990 \h </w:instrText>
          </w:r>
          <w:r w:rsidRPr="004C2180">
            <w:fldChar w:fldCharType="separate"/>
          </w:r>
          <w:r w:rsidRPr="004C2180">
            <w:t>51</w:t>
          </w:r>
          <w:r w:rsidRPr="004C2180">
            <w:fldChar w:fldCharType="end"/>
          </w:r>
        </w:p>
        <w:p w14:paraId="68A5E373" w14:textId="39380846"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5.2.4 Contribution to Brand Image and Loyalty Research</w:t>
          </w:r>
          <w:r w:rsidRPr="004C2180">
            <w:tab/>
          </w:r>
          <w:r w:rsidRPr="004C2180">
            <w:fldChar w:fldCharType="begin"/>
          </w:r>
          <w:r w:rsidRPr="004C2180">
            <w:instrText xml:space="preserve"> PAGEREF _Toc231781991 \h </w:instrText>
          </w:r>
          <w:r w:rsidRPr="004C2180">
            <w:fldChar w:fldCharType="separate"/>
          </w:r>
          <w:r w:rsidRPr="004C2180">
            <w:t>51</w:t>
          </w:r>
          <w:r w:rsidRPr="004C2180">
            <w:fldChar w:fldCharType="end"/>
          </w:r>
        </w:p>
        <w:p w14:paraId="3F139502" w14:textId="2D03047F"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5.3 Practical and Managerial Implications</w:t>
          </w:r>
          <w:r w:rsidRPr="004C2180">
            <w:tab/>
          </w:r>
          <w:r w:rsidRPr="004C2180">
            <w:fldChar w:fldCharType="begin"/>
          </w:r>
          <w:r w:rsidRPr="004C2180">
            <w:instrText xml:space="preserve"> PAGEREF _Toc231781992 \h </w:instrText>
          </w:r>
          <w:r w:rsidRPr="004C2180">
            <w:fldChar w:fldCharType="separate"/>
          </w:r>
          <w:r w:rsidRPr="004C2180">
            <w:t>51</w:t>
          </w:r>
          <w:r w:rsidRPr="004C2180">
            <w:fldChar w:fldCharType="end"/>
          </w:r>
        </w:p>
        <w:p w14:paraId="6D484C95" w14:textId="3E56EB4E"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5.3.1 Strategic Recommendations for Fast-Food Companies</w:t>
          </w:r>
          <w:r w:rsidRPr="004C2180">
            <w:tab/>
          </w:r>
          <w:r w:rsidRPr="004C2180">
            <w:fldChar w:fldCharType="begin"/>
          </w:r>
          <w:r w:rsidRPr="004C2180">
            <w:instrText xml:space="preserve"> PAGEREF _Toc231781993 \h </w:instrText>
          </w:r>
          <w:r w:rsidRPr="004C2180">
            <w:fldChar w:fldCharType="separate"/>
          </w:r>
          <w:r w:rsidRPr="004C2180">
            <w:t>51</w:t>
          </w:r>
          <w:r w:rsidRPr="004C2180">
            <w:fldChar w:fldCharType="end"/>
          </w:r>
        </w:p>
        <w:p w14:paraId="09AEEEB0" w14:textId="074BD6A6"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5.3.2 Implications for Brand Management</w:t>
          </w:r>
          <w:r w:rsidRPr="004C2180">
            <w:tab/>
          </w:r>
          <w:r w:rsidRPr="004C2180">
            <w:fldChar w:fldCharType="begin"/>
          </w:r>
          <w:r w:rsidRPr="004C2180">
            <w:instrText xml:space="preserve"> PAGEREF _Toc231781994 \h </w:instrText>
          </w:r>
          <w:r w:rsidRPr="004C2180">
            <w:fldChar w:fldCharType="separate"/>
          </w:r>
          <w:r w:rsidRPr="004C2180">
            <w:t>52</w:t>
          </w:r>
          <w:r w:rsidRPr="004C2180">
            <w:fldChar w:fldCharType="end"/>
          </w:r>
        </w:p>
        <w:p w14:paraId="17078179" w14:textId="6CB37CC2"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5.3.3 Implications for Digital Marketing and Social Media Strategy</w:t>
          </w:r>
          <w:r w:rsidRPr="004C2180">
            <w:tab/>
          </w:r>
          <w:r w:rsidRPr="004C2180">
            <w:fldChar w:fldCharType="begin"/>
          </w:r>
          <w:r w:rsidRPr="004C2180">
            <w:instrText xml:space="preserve"> PAGEREF _Toc231781995 \h </w:instrText>
          </w:r>
          <w:r w:rsidRPr="004C2180">
            <w:fldChar w:fldCharType="separate"/>
          </w:r>
          <w:r w:rsidRPr="004C2180">
            <w:t>52</w:t>
          </w:r>
          <w:r w:rsidRPr="004C2180">
            <w:fldChar w:fldCharType="end"/>
          </w:r>
        </w:p>
        <w:p w14:paraId="15FEC6E4" w14:textId="14B3EC11"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5.3.5 Industry and Policy Implications</w:t>
          </w:r>
          <w:r w:rsidRPr="004C2180">
            <w:tab/>
          </w:r>
          <w:r w:rsidRPr="004C2180">
            <w:fldChar w:fldCharType="begin"/>
          </w:r>
          <w:r w:rsidRPr="004C2180">
            <w:instrText xml:space="preserve"> PAGEREF _Toc231781996 \h </w:instrText>
          </w:r>
          <w:r w:rsidRPr="004C2180">
            <w:fldChar w:fldCharType="separate"/>
          </w:r>
          <w:r w:rsidRPr="004C2180">
            <w:t>53</w:t>
          </w:r>
          <w:r w:rsidRPr="004C2180">
            <w:fldChar w:fldCharType="end"/>
          </w:r>
        </w:p>
        <w:p w14:paraId="6A20DAB0" w14:textId="6163FAFB"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5.3. Action Plan / Best Practices for Fast-Food Businesses</w:t>
          </w:r>
          <w:r w:rsidRPr="004C2180">
            <w:tab/>
          </w:r>
          <w:r w:rsidRPr="004C2180">
            <w:fldChar w:fldCharType="begin"/>
          </w:r>
          <w:r w:rsidRPr="004C2180">
            <w:instrText xml:space="preserve"> PAGEREF _Toc231781997 \h </w:instrText>
          </w:r>
          <w:r w:rsidRPr="004C2180">
            <w:fldChar w:fldCharType="separate"/>
          </w:r>
          <w:r w:rsidRPr="004C2180">
            <w:t>53</w:t>
          </w:r>
          <w:r w:rsidRPr="004C2180">
            <w:fldChar w:fldCharType="end"/>
          </w:r>
        </w:p>
        <w:p w14:paraId="0972852E" w14:textId="47F01369"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lastRenderedPageBreak/>
            <w:t>5.4 Research Implications and Future Research Directions</w:t>
          </w:r>
          <w:r w:rsidRPr="004C2180">
            <w:tab/>
          </w:r>
          <w:r w:rsidRPr="004C2180">
            <w:fldChar w:fldCharType="begin"/>
          </w:r>
          <w:r w:rsidRPr="004C2180">
            <w:instrText xml:space="preserve"> PAGEREF _Toc231781998 \h </w:instrText>
          </w:r>
          <w:r w:rsidRPr="004C2180">
            <w:fldChar w:fldCharType="separate"/>
          </w:r>
          <w:r w:rsidRPr="004C2180">
            <w:t>54</w:t>
          </w:r>
          <w:r w:rsidRPr="004C2180">
            <w:fldChar w:fldCharType="end"/>
          </w:r>
        </w:p>
        <w:p w14:paraId="096BF721" w14:textId="1A103786"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5.4.1 Addressing Study Limitations</w:t>
          </w:r>
          <w:r w:rsidRPr="004C2180">
            <w:tab/>
          </w:r>
          <w:r w:rsidRPr="004C2180">
            <w:fldChar w:fldCharType="begin"/>
          </w:r>
          <w:r w:rsidRPr="004C2180">
            <w:instrText xml:space="preserve"> PAGEREF _Toc231781999 \h </w:instrText>
          </w:r>
          <w:r w:rsidRPr="004C2180">
            <w:fldChar w:fldCharType="separate"/>
          </w:r>
          <w:r w:rsidRPr="004C2180">
            <w:t>54</w:t>
          </w:r>
          <w:r w:rsidRPr="004C2180">
            <w:fldChar w:fldCharType="end"/>
          </w:r>
        </w:p>
        <w:p w14:paraId="0DF4500F" w14:textId="4B9D0BBB"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5.4.2 Future Research Opportunities</w:t>
          </w:r>
          <w:r w:rsidRPr="004C2180">
            <w:tab/>
          </w:r>
          <w:r w:rsidRPr="004C2180">
            <w:fldChar w:fldCharType="begin"/>
          </w:r>
          <w:r w:rsidRPr="004C2180">
            <w:instrText xml:space="preserve"> PAGEREF _Toc231782000 \h </w:instrText>
          </w:r>
          <w:r w:rsidRPr="004C2180">
            <w:fldChar w:fldCharType="separate"/>
          </w:r>
          <w:r w:rsidRPr="004C2180">
            <w:t>54</w:t>
          </w:r>
          <w:r w:rsidRPr="004C2180">
            <w:fldChar w:fldCharType="end"/>
          </w:r>
        </w:p>
        <w:p w14:paraId="70B00339" w14:textId="0D1A3429"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5.4.3 Methodological Recommendations for Future Researchers</w:t>
          </w:r>
          <w:r w:rsidRPr="004C2180">
            <w:tab/>
          </w:r>
          <w:r w:rsidRPr="004C2180">
            <w:fldChar w:fldCharType="begin"/>
          </w:r>
          <w:r w:rsidRPr="004C2180">
            <w:instrText xml:space="preserve"> PAGEREF _Toc231782001 \h </w:instrText>
          </w:r>
          <w:r w:rsidRPr="004C2180">
            <w:fldChar w:fldCharType="separate"/>
          </w:r>
          <w:r w:rsidRPr="004C2180">
            <w:t>54</w:t>
          </w:r>
          <w:r w:rsidRPr="004C2180">
            <w:fldChar w:fldCharType="end"/>
          </w:r>
        </w:p>
        <w:p w14:paraId="2B788F41" w14:textId="29792B84" w:rsidR="008940C7" w:rsidRPr="004C2180" w:rsidRDefault="008940C7">
          <w:pPr>
            <w:pStyle w:val="TOC3"/>
            <w:tabs>
              <w:tab w:val="right" w:leader="dot" w:pos="10194"/>
            </w:tabs>
            <w:rPr>
              <w:rFonts w:eastAsiaTheme="minorEastAsia"/>
              <w:kern w:val="2"/>
              <w:sz w:val="24"/>
              <w:szCs w:val="24"/>
              <w:lang w:bidi="gu-IN"/>
              <w14:ligatures w14:val="standardContextual"/>
            </w:rPr>
          </w:pPr>
          <w:r w:rsidRPr="004C2180">
            <w:rPr>
              <w:rFonts w:ascii="Arial" w:hAnsi="Arial" w:cs="Arial"/>
              <w:b/>
              <w:bCs/>
            </w:rPr>
            <w:t>5.4.4 Geographic and Contextual Research Opportunities</w:t>
          </w:r>
          <w:r w:rsidRPr="004C2180">
            <w:tab/>
          </w:r>
          <w:r w:rsidRPr="004C2180">
            <w:fldChar w:fldCharType="begin"/>
          </w:r>
          <w:r w:rsidRPr="004C2180">
            <w:instrText xml:space="preserve"> PAGEREF _Toc231782002 \h </w:instrText>
          </w:r>
          <w:r w:rsidRPr="004C2180">
            <w:fldChar w:fldCharType="separate"/>
          </w:r>
          <w:r w:rsidRPr="004C2180">
            <w:t>54</w:t>
          </w:r>
          <w:r w:rsidRPr="004C2180">
            <w:fldChar w:fldCharType="end"/>
          </w:r>
        </w:p>
        <w:p w14:paraId="4B1C79AB" w14:textId="64412648"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5.5 Chapter Summary</w:t>
          </w:r>
          <w:r w:rsidRPr="004C2180">
            <w:tab/>
          </w:r>
          <w:r w:rsidRPr="004C2180">
            <w:fldChar w:fldCharType="begin"/>
          </w:r>
          <w:r w:rsidRPr="004C2180">
            <w:instrText xml:space="preserve"> PAGEREF _Toc231782003 \h </w:instrText>
          </w:r>
          <w:r w:rsidRPr="004C2180">
            <w:fldChar w:fldCharType="separate"/>
          </w:r>
          <w:r w:rsidRPr="004C2180">
            <w:t>54</w:t>
          </w:r>
          <w:r w:rsidRPr="004C2180">
            <w:fldChar w:fldCharType="end"/>
          </w:r>
        </w:p>
        <w:p w14:paraId="1E7472C9" w14:textId="248E177E" w:rsidR="008940C7" w:rsidRPr="004C2180" w:rsidRDefault="008940C7">
          <w:pPr>
            <w:pStyle w:val="TOC1"/>
            <w:rPr>
              <w:rFonts w:eastAsiaTheme="minorEastAsia"/>
              <w:kern w:val="2"/>
              <w:sz w:val="24"/>
              <w:szCs w:val="24"/>
              <w:lang w:bidi="gu-IN"/>
              <w14:ligatures w14:val="standardContextual"/>
            </w:rPr>
          </w:pPr>
          <w:r w:rsidRPr="004C2180">
            <w:rPr>
              <w:rFonts w:ascii="Arial" w:hAnsi="Arial" w:cs="Arial"/>
              <w:b/>
              <w:bCs/>
            </w:rPr>
            <w:t>CHAPTER 6: CONCLUSION</w:t>
          </w:r>
          <w:r w:rsidRPr="004C2180">
            <w:tab/>
          </w:r>
          <w:r w:rsidRPr="004C2180">
            <w:fldChar w:fldCharType="begin"/>
          </w:r>
          <w:r w:rsidRPr="004C2180">
            <w:instrText xml:space="preserve"> PAGEREF _Toc231782004 \h </w:instrText>
          </w:r>
          <w:r w:rsidRPr="004C2180">
            <w:fldChar w:fldCharType="separate"/>
          </w:r>
          <w:r w:rsidRPr="004C2180">
            <w:t>56</w:t>
          </w:r>
          <w:r w:rsidRPr="004C2180">
            <w:fldChar w:fldCharType="end"/>
          </w:r>
        </w:p>
        <w:p w14:paraId="74643E71" w14:textId="6CE76E80"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6.1 Introduction</w:t>
          </w:r>
          <w:r w:rsidRPr="004C2180">
            <w:tab/>
          </w:r>
          <w:r w:rsidRPr="004C2180">
            <w:fldChar w:fldCharType="begin"/>
          </w:r>
          <w:r w:rsidRPr="004C2180">
            <w:instrText xml:space="preserve"> PAGEREF _Toc231782005 \h </w:instrText>
          </w:r>
          <w:r w:rsidRPr="004C2180">
            <w:fldChar w:fldCharType="separate"/>
          </w:r>
          <w:r w:rsidRPr="004C2180">
            <w:t>56</w:t>
          </w:r>
          <w:r w:rsidRPr="004C2180">
            <w:fldChar w:fldCharType="end"/>
          </w:r>
        </w:p>
        <w:p w14:paraId="44BC6272" w14:textId="2B336F2D"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6.2 Answer to the Research Question</w:t>
          </w:r>
          <w:r w:rsidRPr="004C2180">
            <w:tab/>
          </w:r>
          <w:r w:rsidRPr="004C2180">
            <w:fldChar w:fldCharType="begin"/>
          </w:r>
          <w:r w:rsidRPr="004C2180">
            <w:instrText xml:space="preserve"> PAGEREF _Toc231782006 \h </w:instrText>
          </w:r>
          <w:r w:rsidRPr="004C2180">
            <w:fldChar w:fldCharType="separate"/>
          </w:r>
          <w:r w:rsidRPr="004C2180">
            <w:t>56</w:t>
          </w:r>
          <w:r w:rsidRPr="004C2180">
            <w:fldChar w:fldCharType="end"/>
          </w:r>
        </w:p>
        <w:p w14:paraId="0A1990C0" w14:textId="0C2923DE"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6.3 Contributions of the Study</w:t>
          </w:r>
          <w:r w:rsidRPr="004C2180">
            <w:tab/>
          </w:r>
          <w:r w:rsidRPr="004C2180">
            <w:fldChar w:fldCharType="begin"/>
          </w:r>
          <w:r w:rsidRPr="004C2180">
            <w:instrText xml:space="preserve"> PAGEREF _Toc231782007 \h </w:instrText>
          </w:r>
          <w:r w:rsidRPr="004C2180">
            <w:fldChar w:fldCharType="separate"/>
          </w:r>
          <w:r w:rsidRPr="004C2180">
            <w:t>56</w:t>
          </w:r>
          <w:r w:rsidRPr="004C2180">
            <w:fldChar w:fldCharType="end"/>
          </w:r>
        </w:p>
        <w:p w14:paraId="11D2C75B" w14:textId="55E06E7C"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6.4 Limitations of the Study</w:t>
          </w:r>
          <w:r w:rsidRPr="004C2180">
            <w:tab/>
          </w:r>
          <w:r w:rsidRPr="004C2180">
            <w:fldChar w:fldCharType="begin"/>
          </w:r>
          <w:r w:rsidRPr="004C2180">
            <w:instrText xml:space="preserve"> PAGEREF _Toc231782008 \h </w:instrText>
          </w:r>
          <w:r w:rsidRPr="004C2180">
            <w:fldChar w:fldCharType="separate"/>
          </w:r>
          <w:r w:rsidRPr="004C2180">
            <w:t>57</w:t>
          </w:r>
          <w:r w:rsidRPr="004C2180">
            <w:fldChar w:fldCharType="end"/>
          </w:r>
        </w:p>
        <w:p w14:paraId="5E36AAF9" w14:textId="53230A10"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6.5 Final Recommendations and Future Research</w:t>
          </w:r>
          <w:r w:rsidRPr="004C2180">
            <w:tab/>
          </w:r>
          <w:r w:rsidRPr="004C2180">
            <w:fldChar w:fldCharType="begin"/>
          </w:r>
          <w:r w:rsidRPr="004C2180">
            <w:instrText xml:space="preserve"> PAGEREF _Toc231782009 \h </w:instrText>
          </w:r>
          <w:r w:rsidRPr="004C2180">
            <w:fldChar w:fldCharType="separate"/>
          </w:r>
          <w:r w:rsidRPr="004C2180">
            <w:t>57</w:t>
          </w:r>
          <w:r w:rsidRPr="004C2180">
            <w:fldChar w:fldCharType="end"/>
          </w:r>
        </w:p>
        <w:p w14:paraId="724A0625" w14:textId="4FEE3E52" w:rsidR="008940C7" w:rsidRPr="004C2180" w:rsidRDefault="008940C7">
          <w:pPr>
            <w:pStyle w:val="TOC2"/>
            <w:rPr>
              <w:rFonts w:eastAsiaTheme="minorEastAsia"/>
              <w:kern w:val="2"/>
              <w:sz w:val="24"/>
              <w:szCs w:val="24"/>
              <w:lang w:bidi="gu-IN"/>
              <w14:ligatures w14:val="standardContextual"/>
            </w:rPr>
          </w:pPr>
          <w:r w:rsidRPr="004C2180">
            <w:rPr>
              <w:rFonts w:ascii="Arial" w:hAnsi="Arial" w:cs="Arial"/>
              <w:b/>
              <w:bCs/>
            </w:rPr>
            <w:t>6.6 Final Conclusion</w:t>
          </w:r>
          <w:r w:rsidRPr="004C2180">
            <w:tab/>
          </w:r>
          <w:r w:rsidRPr="004C2180">
            <w:fldChar w:fldCharType="begin"/>
          </w:r>
          <w:r w:rsidRPr="004C2180">
            <w:instrText xml:space="preserve"> PAGEREF _Toc231782010 \h </w:instrText>
          </w:r>
          <w:r w:rsidRPr="004C2180">
            <w:fldChar w:fldCharType="separate"/>
          </w:r>
          <w:r w:rsidRPr="004C2180">
            <w:t>57</w:t>
          </w:r>
          <w:r w:rsidRPr="004C2180">
            <w:fldChar w:fldCharType="end"/>
          </w:r>
        </w:p>
        <w:p w14:paraId="1CDAA4AB" w14:textId="1589F6F6" w:rsidR="008940C7" w:rsidRPr="004C2180" w:rsidRDefault="008940C7">
          <w:pPr>
            <w:pStyle w:val="TOC1"/>
            <w:rPr>
              <w:rFonts w:eastAsiaTheme="minorEastAsia"/>
              <w:kern w:val="2"/>
              <w:sz w:val="24"/>
              <w:szCs w:val="24"/>
              <w:lang w:bidi="gu-IN"/>
              <w14:ligatures w14:val="standardContextual"/>
            </w:rPr>
          </w:pPr>
          <w:r w:rsidRPr="004C2180">
            <w:rPr>
              <w:rFonts w:ascii="Arial" w:hAnsi="Arial" w:cs="Arial"/>
              <w:b/>
              <w:bCs/>
            </w:rPr>
            <w:t>REFERENCES</w:t>
          </w:r>
          <w:r w:rsidRPr="004C2180">
            <w:tab/>
          </w:r>
          <w:r w:rsidRPr="004C2180">
            <w:fldChar w:fldCharType="begin"/>
          </w:r>
          <w:r w:rsidRPr="004C2180">
            <w:instrText xml:space="preserve"> PAGEREF _Toc231782011 \h </w:instrText>
          </w:r>
          <w:r w:rsidRPr="004C2180">
            <w:fldChar w:fldCharType="separate"/>
          </w:r>
          <w:r w:rsidRPr="004C2180">
            <w:t>59</w:t>
          </w:r>
          <w:r w:rsidRPr="004C2180">
            <w:fldChar w:fldCharType="end"/>
          </w:r>
        </w:p>
        <w:p w14:paraId="0AEBE4E7" w14:textId="25D21965" w:rsidR="008940C7" w:rsidRPr="004C2180" w:rsidRDefault="008940C7">
          <w:pPr>
            <w:pStyle w:val="TOC1"/>
            <w:rPr>
              <w:rFonts w:eastAsiaTheme="minorEastAsia"/>
              <w:kern w:val="2"/>
              <w:sz w:val="24"/>
              <w:szCs w:val="24"/>
              <w:lang w:bidi="gu-IN"/>
              <w14:ligatures w14:val="standardContextual"/>
            </w:rPr>
          </w:pPr>
          <w:r w:rsidRPr="004C2180">
            <w:rPr>
              <w:rFonts w:ascii="Arial" w:hAnsi="Arial" w:cs="Arial"/>
              <w:b/>
              <w:bCs/>
            </w:rPr>
            <w:t>Appendix</w:t>
          </w:r>
          <w:r w:rsidRPr="004C2180">
            <w:tab/>
          </w:r>
          <w:r w:rsidRPr="004C2180">
            <w:fldChar w:fldCharType="begin"/>
          </w:r>
          <w:r w:rsidRPr="004C2180">
            <w:instrText xml:space="preserve"> PAGEREF _Toc231782012 \h </w:instrText>
          </w:r>
          <w:r w:rsidRPr="004C2180">
            <w:fldChar w:fldCharType="separate"/>
          </w:r>
          <w:r w:rsidRPr="004C2180">
            <w:t>69</w:t>
          </w:r>
          <w:r w:rsidRPr="004C2180">
            <w:fldChar w:fldCharType="end"/>
          </w:r>
        </w:p>
        <w:p w14:paraId="4A7DD12F" w14:textId="16B92EEA" w:rsidR="00804EE0" w:rsidRPr="004C2180" w:rsidRDefault="00C97F48" w:rsidP="00BC5B6A">
          <w:pPr>
            <w:spacing w:line="360" w:lineRule="auto"/>
            <w:jc w:val="both"/>
            <w:rPr>
              <w:rFonts w:ascii="Arial" w:hAnsi="Arial" w:cs="Arial"/>
              <w:sz w:val="24"/>
              <w:szCs w:val="24"/>
            </w:rPr>
          </w:pPr>
          <w:r w:rsidRPr="004C2180">
            <w:rPr>
              <w:rFonts w:ascii="Arial" w:hAnsi="Arial" w:cs="Arial"/>
              <w:sz w:val="24"/>
              <w:szCs w:val="24"/>
            </w:rPr>
            <w:fldChar w:fldCharType="end"/>
          </w:r>
        </w:p>
      </w:sdtContent>
    </w:sdt>
    <w:p w14:paraId="24F5A62A"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01BCC599"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73975D43"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422FB0A9"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1E5F7FD8"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4677D237"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53053582" w14:textId="77777777" w:rsidR="00BC5B6A" w:rsidRPr="004C2180" w:rsidRDefault="00BC5B6A" w:rsidP="00BC5B6A">
      <w:pPr>
        <w:rPr>
          <w:lang w:eastAsia="en-IN"/>
        </w:rPr>
      </w:pPr>
    </w:p>
    <w:p w14:paraId="57589CAE" w14:textId="77777777" w:rsidR="00BC5B6A" w:rsidRPr="004C2180" w:rsidRDefault="00BC5B6A" w:rsidP="00BC5B6A">
      <w:pPr>
        <w:rPr>
          <w:lang w:eastAsia="en-IN"/>
        </w:rPr>
      </w:pPr>
    </w:p>
    <w:p w14:paraId="23B1F2CD" w14:textId="77777777" w:rsidR="00BC5B6A" w:rsidRPr="004C2180" w:rsidRDefault="00BC5B6A" w:rsidP="00BC5B6A">
      <w:pPr>
        <w:rPr>
          <w:lang w:eastAsia="en-IN"/>
        </w:rPr>
      </w:pPr>
    </w:p>
    <w:p w14:paraId="632B3B10" w14:textId="77777777" w:rsidR="00BC5B6A" w:rsidRPr="004C2180" w:rsidRDefault="00BC5B6A" w:rsidP="00BC5B6A">
      <w:pPr>
        <w:rPr>
          <w:lang w:eastAsia="en-IN"/>
        </w:rPr>
      </w:pPr>
    </w:p>
    <w:p w14:paraId="0463D67A" w14:textId="77777777" w:rsidR="00BC5B6A" w:rsidRPr="004C2180" w:rsidRDefault="00BC5B6A" w:rsidP="00BC5B6A">
      <w:pPr>
        <w:rPr>
          <w:lang w:eastAsia="en-IN"/>
        </w:rPr>
      </w:pPr>
    </w:p>
    <w:p w14:paraId="5DA87475" w14:textId="77777777" w:rsidR="00BC5B6A" w:rsidRPr="004C2180" w:rsidRDefault="00BC5B6A" w:rsidP="00BC5B6A">
      <w:pPr>
        <w:rPr>
          <w:lang w:eastAsia="en-IN"/>
        </w:rPr>
      </w:pPr>
    </w:p>
    <w:p w14:paraId="60BC6487" w14:textId="77777777" w:rsidR="00180F28" w:rsidRPr="004C2180" w:rsidRDefault="00180F28" w:rsidP="00222581">
      <w:pPr>
        <w:pStyle w:val="TableofFigures"/>
        <w:tabs>
          <w:tab w:val="right" w:leader="dot" w:pos="10194"/>
        </w:tabs>
        <w:rPr>
          <w:rFonts w:ascii="Arial" w:hAnsi="Arial" w:cs="Arial"/>
          <w:b/>
          <w:bCs/>
          <w:sz w:val="24"/>
          <w:szCs w:val="24"/>
          <w:lang w:eastAsia="en-IN"/>
        </w:rPr>
      </w:pPr>
    </w:p>
    <w:p w14:paraId="46FB0DBF" w14:textId="77777777" w:rsidR="00222581" w:rsidRPr="004C2180" w:rsidRDefault="00222581" w:rsidP="00222581">
      <w:pPr>
        <w:rPr>
          <w:lang w:eastAsia="en-IN"/>
        </w:rPr>
      </w:pPr>
    </w:p>
    <w:p w14:paraId="04B2DA3C"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0BC8E42A"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71FD0F02"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68C9B08E"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064F61C8"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3AE587BA"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6D688289"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78A6D659" w14:textId="77777777" w:rsidR="00180F28" w:rsidRPr="004C2180" w:rsidRDefault="00180F28" w:rsidP="00180F28">
      <w:pPr>
        <w:pStyle w:val="TableofFigures"/>
        <w:tabs>
          <w:tab w:val="right" w:leader="dot" w:pos="10194"/>
        </w:tabs>
        <w:jc w:val="center"/>
        <w:rPr>
          <w:rFonts w:ascii="Arial" w:hAnsi="Arial" w:cs="Arial"/>
          <w:sz w:val="24"/>
          <w:szCs w:val="24"/>
          <w:lang w:eastAsia="en-IN"/>
        </w:rPr>
      </w:pPr>
    </w:p>
    <w:p w14:paraId="6CA0C708" w14:textId="77777777" w:rsidR="00180F28" w:rsidRPr="004C2180" w:rsidRDefault="00180F28" w:rsidP="00180F28">
      <w:pPr>
        <w:pStyle w:val="TableofFigures"/>
        <w:tabs>
          <w:tab w:val="right" w:leader="dot" w:pos="10194"/>
        </w:tabs>
        <w:jc w:val="center"/>
        <w:rPr>
          <w:rFonts w:ascii="Arial" w:hAnsi="Arial" w:cs="Arial"/>
          <w:b/>
          <w:bCs/>
          <w:sz w:val="24"/>
          <w:szCs w:val="24"/>
          <w:lang w:eastAsia="en-IN"/>
        </w:rPr>
      </w:pPr>
    </w:p>
    <w:p w14:paraId="5282D992" w14:textId="6C66DB74" w:rsidR="00180F28" w:rsidRPr="004C2180" w:rsidRDefault="00180F28" w:rsidP="00180F28">
      <w:pPr>
        <w:pStyle w:val="TableofFigures"/>
        <w:tabs>
          <w:tab w:val="right" w:leader="dot" w:pos="10194"/>
        </w:tabs>
        <w:jc w:val="center"/>
        <w:rPr>
          <w:rFonts w:ascii="Arial" w:hAnsi="Arial" w:cs="Arial"/>
          <w:b/>
          <w:bCs/>
          <w:sz w:val="24"/>
          <w:szCs w:val="24"/>
          <w:lang w:eastAsia="en-IN"/>
        </w:rPr>
      </w:pPr>
      <w:r w:rsidRPr="004C2180">
        <w:rPr>
          <w:rFonts w:ascii="Arial" w:hAnsi="Arial" w:cs="Arial"/>
          <w:b/>
          <w:bCs/>
          <w:sz w:val="24"/>
          <w:szCs w:val="24"/>
          <w:lang w:eastAsia="en-IN"/>
        </w:rPr>
        <w:lastRenderedPageBreak/>
        <w:t>Table Of Figures</w:t>
      </w:r>
      <w:r w:rsidR="00BC5B6A" w:rsidRPr="004C2180">
        <w:rPr>
          <w:rFonts w:ascii="Arial" w:hAnsi="Arial" w:cs="Arial"/>
          <w:b/>
          <w:bCs/>
          <w:sz w:val="24"/>
          <w:szCs w:val="24"/>
          <w:lang w:eastAsia="en-IN"/>
        </w:rPr>
        <w:t xml:space="preserve"> and Tables</w:t>
      </w:r>
    </w:p>
    <w:p w14:paraId="693C9231" w14:textId="77777777" w:rsidR="00180F28" w:rsidRPr="004C2180" w:rsidRDefault="00180F28">
      <w:pPr>
        <w:pStyle w:val="TableofFigures"/>
        <w:tabs>
          <w:tab w:val="right" w:leader="dot" w:pos="10194"/>
        </w:tabs>
        <w:rPr>
          <w:lang w:eastAsia="en-IN"/>
        </w:rPr>
      </w:pPr>
    </w:p>
    <w:p w14:paraId="58896EDD" w14:textId="77777777" w:rsidR="00E35850" w:rsidRPr="004C2180" w:rsidRDefault="00E35850" w:rsidP="00E35850">
      <w:pPr>
        <w:rPr>
          <w:lang w:eastAsia="en-IN"/>
        </w:rPr>
      </w:pPr>
    </w:p>
    <w:p w14:paraId="4AAD8F52" w14:textId="7E601B87" w:rsidR="008940C7" w:rsidRPr="004C2180" w:rsidRDefault="009778FB"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r>
        <w:rPr>
          <w:rFonts w:ascii="Arial" w:hAnsi="Arial" w:cs="Arial"/>
          <w:b/>
          <w:bCs/>
          <w:sz w:val="24"/>
          <w:szCs w:val="24"/>
          <w:lang w:eastAsia="en-IN"/>
        </w:rPr>
        <w:t>Figure 2.1: PRISMA flow diagram</w:t>
      </w:r>
      <w:r>
        <w:rPr>
          <w:rFonts w:ascii="Arial" w:hAnsi="Arial" w:cs="Arial"/>
          <w:b/>
          <w:bCs/>
          <w:sz w:val="24"/>
          <w:szCs w:val="24"/>
          <w:lang w:eastAsia="en-IN"/>
        </w:rPr>
        <w:tab/>
        <w:t>18</w:t>
      </w:r>
      <w:r w:rsidR="00564C93" w:rsidRPr="004C2180">
        <w:rPr>
          <w:rFonts w:ascii="Arial" w:hAnsi="Arial" w:cs="Arial"/>
          <w:b/>
          <w:bCs/>
          <w:sz w:val="24"/>
          <w:szCs w:val="24"/>
          <w:lang w:eastAsia="en-IN"/>
        </w:rPr>
        <w:fldChar w:fldCharType="begin"/>
      </w:r>
      <w:r w:rsidR="00564C93" w:rsidRPr="004C2180">
        <w:rPr>
          <w:rFonts w:ascii="Arial" w:hAnsi="Arial" w:cs="Arial"/>
          <w:b/>
          <w:bCs/>
          <w:sz w:val="24"/>
          <w:szCs w:val="24"/>
          <w:lang w:eastAsia="en-IN"/>
        </w:rPr>
        <w:instrText xml:space="preserve"> TOC \h \z \t "Table of Figure" \c </w:instrText>
      </w:r>
      <w:r w:rsidR="00564C93" w:rsidRPr="004C2180">
        <w:rPr>
          <w:rFonts w:ascii="Arial" w:hAnsi="Arial" w:cs="Arial"/>
          <w:b/>
          <w:bCs/>
          <w:sz w:val="24"/>
          <w:szCs w:val="24"/>
          <w:lang w:eastAsia="en-IN"/>
        </w:rPr>
        <w:fldChar w:fldCharType="separate"/>
      </w:r>
      <w:hyperlink w:anchor="_Toc231782013" w:history="1"/>
    </w:p>
    <w:p w14:paraId="7F602250" w14:textId="1E4D0A75"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14" w:history="1">
        <w:r w:rsidRPr="004C2180">
          <w:rPr>
            <w:rStyle w:val="Hyperlink"/>
            <w:rFonts w:ascii="Arial" w:hAnsi="Arial" w:cs="Arial"/>
            <w:b/>
            <w:bCs/>
            <w:sz w:val="24"/>
            <w:szCs w:val="24"/>
          </w:rPr>
          <w:t>Figure 3.1:  Service Quality, Customer Satisfaction, and Customer Loyalty of Selected Fast-Food Restaurants</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_Toc231782014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24</w:t>
        </w:r>
        <w:r w:rsidRPr="004C2180">
          <w:rPr>
            <w:rFonts w:ascii="Arial" w:hAnsi="Arial" w:cs="Arial"/>
            <w:b/>
            <w:bCs/>
            <w:webHidden/>
            <w:sz w:val="24"/>
            <w:szCs w:val="24"/>
          </w:rPr>
          <w:fldChar w:fldCharType="end"/>
        </w:r>
      </w:hyperlink>
    </w:p>
    <w:p w14:paraId="26115BFD" w14:textId="179A20A3"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15" w:history="1">
        <w:r w:rsidRPr="004C2180">
          <w:rPr>
            <w:rStyle w:val="Hyperlink"/>
            <w:rFonts w:ascii="Arial" w:hAnsi="Arial" w:cs="Arial"/>
            <w:b/>
            <w:bCs/>
            <w:sz w:val="24"/>
            <w:szCs w:val="24"/>
          </w:rPr>
          <w:t>Figure 3.2: Brand Perception Relationship</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_Toc231782015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26</w:t>
        </w:r>
        <w:r w:rsidRPr="004C2180">
          <w:rPr>
            <w:rFonts w:ascii="Arial" w:hAnsi="Arial" w:cs="Arial"/>
            <w:b/>
            <w:bCs/>
            <w:webHidden/>
            <w:sz w:val="24"/>
            <w:szCs w:val="24"/>
          </w:rPr>
          <w:fldChar w:fldCharType="end"/>
        </w:r>
      </w:hyperlink>
    </w:p>
    <w:p w14:paraId="0302B562" w14:textId="2CB67016"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16" w:history="1">
        <w:r w:rsidRPr="004C2180">
          <w:rPr>
            <w:rStyle w:val="Hyperlink"/>
            <w:rFonts w:ascii="Arial" w:hAnsi="Arial" w:cs="Arial"/>
            <w:b/>
            <w:bCs/>
            <w:sz w:val="24"/>
            <w:szCs w:val="24"/>
          </w:rPr>
          <w:t>Figure 3.3: Brand Equity Theory</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_Toc231782016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28</w:t>
        </w:r>
        <w:r w:rsidRPr="004C2180">
          <w:rPr>
            <w:rFonts w:ascii="Arial" w:hAnsi="Arial" w:cs="Arial"/>
            <w:b/>
            <w:bCs/>
            <w:webHidden/>
            <w:sz w:val="24"/>
            <w:szCs w:val="24"/>
          </w:rPr>
          <w:fldChar w:fldCharType="end"/>
        </w:r>
      </w:hyperlink>
    </w:p>
    <w:p w14:paraId="19F5141F" w14:textId="2E37636D"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17" w:history="1">
        <w:r w:rsidRPr="004C2180">
          <w:rPr>
            <w:rStyle w:val="Hyperlink"/>
            <w:rFonts w:ascii="Arial" w:hAnsi="Arial" w:cs="Arial"/>
            <w:b/>
            <w:bCs/>
            <w:sz w:val="24"/>
            <w:szCs w:val="24"/>
          </w:rPr>
          <w:t>Table 3.1: Dimensions of Brand Image and Their Impact on Customer Loyalty</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_Toc231782017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30</w:t>
        </w:r>
        <w:r w:rsidRPr="004C2180">
          <w:rPr>
            <w:rFonts w:ascii="Arial" w:hAnsi="Arial" w:cs="Arial"/>
            <w:b/>
            <w:bCs/>
            <w:webHidden/>
            <w:sz w:val="24"/>
            <w:szCs w:val="24"/>
          </w:rPr>
          <w:fldChar w:fldCharType="end"/>
        </w:r>
      </w:hyperlink>
    </w:p>
    <w:p w14:paraId="6A11A07C" w14:textId="54792608"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18" w:history="1">
        <w:r w:rsidRPr="004C2180">
          <w:rPr>
            <w:rStyle w:val="Hyperlink"/>
            <w:rFonts w:ascii="Arial" w:hAnsi="Arial" w:cs="Arial"/>
            <w:b/>
            <w:bCs/>
            <w:sz w:val="24"/>
            <w:szCs w:val="24"/>
          </w:rPr>
          <w:t>Table 3.2: Causal Pathways Linking Brand Image to Customer Loyalty</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_Toc231782018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31</w:t>
        </w:r>
        <w:r w:rsidRPr="004C2180">
          <w:rPr>
            <w:rFonts w:ascii="Arial" w:hAnsi="Arial" w:cs="Arial"/>
            <w:b/>
            <w:bCs/>
            <w:webHidden/>
            <w:sz w:val="24"/>
            <w:szCs w:val="24"/>
          </w:rPr>
          <w:fldChar w:fldCharType="end"/>
        </w:r>
      </w:hyperlink>
    </w:p>
    <w:p w14:paraId="4146A0DE" w14:textId="23891F71"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19" w:history="1">
        <w:r w:rsidRPr="004C2180">
          <w:rPr>
            <w:rStyle w:val="Hyperlink"/>
            <w:rFonts w:ascii="Arial" w:hAnsi="Arial" w:cs="Arial"/>
            <w:b/>
            <w:bCs/>
            <w:sz w:val="24"/>
            <w:szCs w:val="24"/>
          </w:rPr>
          <w:t>Table 3.3: Types of Social Influence and Their Impact on Consumer Behaviour</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_Toc231782019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35</w:t>
        </w:r>
        <w:r w:rsidRPr="004C2180">
          <w:rPr>
            <w:rFonts w:ascii="Arial" w:hAnsi="Arial" w:cs="Arial"/>
            <w:b/>
            <w:bCs/>
            <w:webHidden/>
            <w:sz w:val="24"/>
            <w:szCs w:val="24"/>
          </w:rPr>
          <w:fldChar w:fldCharType="end"/>
        </w:r>
      </w:hyperlink>
    </w:p>
    <w:p w14:paraId="4D964D19" w14:textId="1E607F03"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20" w:history="1">
        <w:r w:rsidRPr="004C2180">
          <w:rPr>
            <w:rStyle w:val="Hyperlink"/>
            <w:rFonts w:ascii="Arial" w:hAnsi="Arial" w:cs="Arial"/>
            <w:b/>
            <w:bCs/>
            <w:sz w:val="24"/>
            <w:szCs w:val="24"/>
          </w:rPr>
          <w:t>Figure 3.4: Impact on Consumer Behaviour</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_Toc231782020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36</w:t>
        </w:r>
        <w:r w:rsidRPr="004C2180">
          <w:rPr>
            <w:rFonts w:ascii="Arial" w:hAnsi="Arial" w:cs="Arial"/>
            <w:b/>
            <w:bCs/>
            <w:webHidden/>
            <w:sz w:val="24"/>
            <w:szCs w:val="24"/>
          </w:rPr>
          <w:fldChar w:fldCharType="end"/>
        </w:r>
      </w:hyperlink>
    </w:p>
    <w:p w14:paraId="1A1899DE" w14:textId="3B700D36"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21" w:history="1">
        <w:r w:rsidRPr="004C2180">
          <w:rPr>
            <w:rStyle w:val="Hyperlink"/>
            <w:rFonts w:ascii="Arial" w:hAnsi="Arial" w:cs="Arial"/>
            <w:b/>
            <w:bCs/>
            <w:sz w:val="24"/>
            <w:szCs w:val="24"/>
          </w:rPr>
          <w:t>Table 3.4: Impact of Social Influence on Brand Image and Loyalty</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_Toc231782021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37</w:t>
        </w:r>
        <w:r w:rsidRPr="004C2180">
          <w:rPr>
            <w:rFonts w:ascii="Arial" w:hAnsi="Arial" w:cs="Arial"/>
            <w:b/>
            <w:bCs/>
            <w:webHidden/>
            <w:sz w:val="24"/>
            <w:szCs w:val="24"/>
          </w:rPr>
          <w:fldChar w:fldCharType="end"/>
        </w:r>
      </w:hyperlink>
    </w:p>
    <w:p w14:paraId="3CD38EB3" w14:textId="2283B9AA"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22" w:history="1">
        <w:r w:rsidRPr="004C2180">
          <w:rPr>
            <w:rStyle w:val="Hyperlink"/>
            <w:rFonts w:ascii="Arial" w:hAnsi="Arial" w:cs="Arial"/>
            <w:b/>
            <w:bCs/>
            <w:sz w:val="24"/>
            <w:szCs w:val="24"/>
          </w:rPr>
          <w:t>Figure 4.1: Chart of Conceptual Framework Development</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_Toc231782022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46</w:t>
        </w:r>
        <w:r w:rsidRPr="004C2180">
          <w:rPr>
            <w:rFonts w:ascii="Arial" w:hAnsi="Arial" w:cs="Arial"/>
            <w:b/>
            <w:bCs/>
            <w:webHidden/>
            <w:sz w:val="24"/>
            <w:szCs w:val="24"/>
          </w:rPr>
          <w:fldChar w:fldCharType="end"/>
        </w:r>
      </w:hyperlink>
    </w:p>
    <w:p w14:paraId="1B163395" w14:textId="056689A9"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23" w:history="1">
        <w:r w:rsidRPr="004C2180">
          <w:rPr>
            <w:rStyle w:val="Hyperlink"/>
            <w:rFonts w:ascii="Arial" w:hAnsi="Arial" w:cs="Arial"/>
            <w:b/>
            <w:bCs/>
            <w:sz w:val="24"/>
            <w:szCs w:val="24"/>
          </w:rPr>
          <w:t>Figure 4.2: Brand Image Influence on Customer Loyalty</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_Toc231782023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48</w:t>
        </w:r>
        <w:r w:rsidRPr="004C2180">
          <w:rPr>
            <w:rFonts w:ascii="Arial" w:hAnsi="Arial" w:cs="Arial"/>
            <w:b/>
            <w:bCs/>
            <w:webHidden/>
            <w:sz w:val="24"/>
            <w:szCs w:val="24"/>
          </w:rPr>
          <w:fldChar w:fldCharType="end"/>
        </w:r>
      </w:hyperlink>
    </w:p>
    <w:p w14:paraId="3DC5AAB4" w14:textId="420518A7"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24" w:history="1">
        <w:r w:rsidRPr="004C2180">
          <w:rPr>
            <w:rStyle w:val="Hyperlink"/>
            <w:rFonts w:ascii="Arial" w:hAnsi="Arial" w:cs="Arial"/>
            <w:b/>
            <w:bCs/>
            <w:sz w:val="24"/>
            <w:szCs w:val="24"/>
          </w:rPr>
          <w:t>Figure 5.1: Implications for Brand Management</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_Toc231782024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52</w:t>
        </w:r>
        <w:r w:rsidRPr="004C2180">
          <w:rPr>
            <w:rFonts w:ascii="Arial" w:hAnsi="Arial" w:cs="Arial"/>
            <w:b/>
            <w:bCs/>
            <w:webHidden/>
            <w:sz w:val="24"/>
            <w:szCs w:val="24"/>
          </w:rPr>
          <w:fldChar w:fldCharType="end"/>
        </w:r>
      </w:hyperlink>
    </w:p>
    <w:p w14:paraId="6332917B" w14:textId="1825418A" w:rsidR="008940C7" w:rsidRPr="004C2180" w:rsidRDefault="008940C7" w:rsidP="008940C7">
      <w:pPr>
        <w:pStyle w:val="TableofFigures"/>
        <w:tabs>
          <w:tab w:val="right" w:leader="dot" w:pos="10194"/>
        </w:tabs>
        <w:spacing w:line="360" w:lineRule="auto"/>
        <w:jc w:val="both"/>
        <w:rPr>
          <w:rFonts w:ascii="Arial" w:eastAsiaTheme="minorEastAsia" w:hAnsi="Arial" w:cs="Arial"/>
          <w:b/>
          <w:bCs/>
          <w:kern w:val="2"/>
          <w:sz w:val="24"/>
          <w:szCs w:val="24"/>
          <w:lang w:bidi="gu-IN"/>
          <w14:ligatures w14:val="standardContextual"/>
        </w:rPr>
      </w:pPr>
      <w:hyperlink w:anchor="_Toc231782025" w:history="1">
        <w:r w:rsidRPr="004C2180">
          <w:rPr>
            <w:rStyle w:val="Hyperlink"/>
            <w:rFonts w:ascii="Arial" w:hAnsi="Arial" w:cs="Arial"/>
            <w:b/>
            <w:bCs/>
            <w:sz w:val="24"/>
            <w:szCs w:val="24"/>
          </w:rPr>
          <w:t>Table 5.1: Strategic Action Plan for Fast-Food Businesses</w:t>
        </w:r>
        <w:r w:rsidRPr="004C2180">
          <w:rPr>
            <w:rFonts w:ascii="Arial" w:hAnsi="Arial" w:cs="Arial"/>
            <w:b/>
            <w:bCs/>
            <w:webHidden/>
            <w:sz w:val="24"/>
            <w:szCs w:val="24"/>
          </w:rPr>
          <w:tab/>
        </w:r>
        <w:r w:rsidRPr="004C2180">
          <w:rPr>
            <w:rFonts w:ascii="Arial" w:hAnsi="Arial" w:cs="Arial"/>
            <w:b/>
            <w:bCs/>
            <w:webHidden/>
            <w:sz w:val="24"/>
            <w:szCs w:val="24"/>
          </w:rPr>
          <w:fldChar w:fldCharType="begin"/>
        </w:r>
        <w:r w:rsidRPr="004C2180">
          <w:rPr>
            <w:rFonts w:ascii="Arial" w:hAnsi="Arial" w:cs="Arial"/>
            <w:b/>
            <w:bCs/>
            <w:webHidden/>
            <w:sz w:val="24"/>
            <w:szCs w:val="24"/>
          </w:rPr>
          <w:instrText xml:space="preserve"> PAGEREF _Toc231782025 \h </w:instrText>
        </w:r>
        <w:r w:rsidRPr="004C2180">
          <w:rPr>
            <w:rFonts w:ascii="Arial" w:hAnsi="Arial" w:cs="Arial"/>
            <w:b/>
            <w:bCs/>
            <w:webHidden/>
            <w:sz w:val="24"/>
            <w:szCs w:val="24"/>
          </w:rPr>
        </w:r>
        <w:r w:rsidRPr="004C2180">
          <w:rPr>
            <w:rFonts w:ascii="Arial" w:hAnsi="Arial" w:cs="Arial"/>
            <w:b/>
            <w:bCs/>
            <w:webHidden/>
            <w:sz w:val="24"/>
            <w:szCs w:val="24"/>
          </w:rPr>
          <w:fldChar w:fldCharType="separate"/>
        </w:r>
        <w:r w:rsidRPr="004C2180">
          <w:rPr>
            <w:rFonts w:ascii="Arial" w:hAnsi="Arial" w:cs="Arial"/>
            <w:b/>
            <w:bCs/>
            <w:webHidden/>
            <w:sz w:val="24"/>
            <w:szCs w:val="24"/>
          </w:rPr>
          <w:t>53</w:t>
        </w:r>
        <w:r w:rsidRPr="004C2180">
          <w:rPr>
            <w:rFonts w:ascii="Arial" w:hAnsi="Arial" w:cs="Arial"/>
            <w:b/>
            <w:bCs/>
            <w:webHidden/>
            <w:sz w:val="24"/>
            <w:szCs w:val="24"/>
          </w:rPr>
          <w:fldChar w:fldCharType="end"/>
        </w:r>
      </w:hyperlink>
    </w:p>
    <w:p w14:paraId="7535C433" w14:textId="26041093" w:rsidR="00F9052A" w:rsidRPr="004C2180" w:rsidRDefault="00564C93" w:rsidP="008940C7">
      <w:pPr>
        <w:pStyle w:val="TableofFigure"/>
        <w:jc w:val="both"/>
        <w:rPr>
          <w:lang w:eastAsia="en-IN"/>
        </w:rPr>
      </w:pPr>
      <w:r w:rsidRPr="004C2180">
        <w:rPr>
          <w:b/>
          <w:bCs/>
          <w:lang w:eastAsia="en-IN"/>
        </w:rPr>
        <w:fldChar w:fldCharType="end"/>
      </w:r>
      <w:r w:rsidR="00F9052A" w:rsidRPr="004C2180">
        <w:rPr>
          <w:rFonts w:eastAsia="Times New Roman"/>
          <w:b/>
          <w:bCs/>
          <w:kern w:val="36"/>
          <w:lang w:eastAsia="en-IN"/>
        </w:rPr>
        <w:br w:type="page"/>
      </w:r>
    </w:p>
    <w:p w14:paraId="2AB4CB2B" w14:textId="77777777" w:rsidR="00F9052A" w:rsidRPr="004C2180" w:rsidRDefault="00F9052A" w:rsidP="00F9052A">
      <w:pPr>
        <w:spacing w:line="360" w:lineRule="auto"/>
        <w:rPr>
          <w:rFonts w:ascii="Arial" w:eastAsia="Times New Roman" w:hAnsi="Arial" w:cs="Arial"/>
          <w:b/>
          <w:bCs/>
          <w:kern w:val="36"/>
          <w:sz w:val="24"/>
          <w:szCs w:val="24"/>
          <w:lang w:eastAsia="en-IN"/>
        </w:rPr>
      </w:pPr>
      <w:r w:rsidRPr="004C2180">
        <w:rPr>
          <w:rFonts w:ascii="Arial" w:eastAsia="Times New Roman" w:hAnsi="Arial" w:cs="Arial"/>
          <w:b/>
          <w:bCs/>
          <w:kern w:val="36"/>
          <w:sz w:val="24"/>
          <w:szCs w:val="24"/>
          <w:lang w:eastAsia="en-IN"/>
        </w:rPr>
        <w:lastRenderedPageBreak/>
        <w:t xml:space="preserve">List of Abbreviations </w:t>
      </w:r>
    </w:p>
    <w:tbl>
      <w:tblPr>
        <w:tblStyle w:val="TableGrid"/>
        <w:tblW w:w="0" w:type="auto"/>
        <w:jc w:val="center"/>
        <w:tblLook w:val="04A0" w:firstRow="1" w:lastRow="0" w:firstColumn="1" w:lastColumn="0" w:noHBand="0" w:noVBand="1"/>
      </w:tblPr>
      <w:tblGrid>
        <w:gridCol w:w="3539"/>
        <w:gridCol w:w="6521"/>
      </w:tblGrid>
      <w:tr w:rsidR="00F9052A" w:rsidRPr="004C2180" w14:paraId="62C0AE7B" w14:textId="77777777" w:rsidTr="00D25B1C">
        <w:trPr>
          <w:jc w:val="center"/>
        </w:trPr>
        <w:tc>
          <w:tcPr>
            <w:tcW w:w="3539" w:type="dxa"/>
            <w:vAlign w:val="center"/>
          </w:tcPr>
          <w:p w14:paraId="74E30729"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b/>
                <w:bCs/>
                <w:sz w:val="24"/>
                <w:szCs w:val="24"/>
              </w:rPr>
              <w:t>Abbreviation</w:t>
            </w:r>
          </w:p>
        </w:tc>
        <w:tc>
          <w:tcPr>
            <w:tcW w:w="6521" w:type="dxa"/>
            <w:vAlign w:val="center"/>
          </w:tcPr>
          <w:p w14:paraId="4496A83B"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b/>
                <w:bCs/>
                <w:sz w:val="24"/>
                <w:szCs w:val="24"/>
              </w:rPr>
              <w:t>Full Form</w:t>
            </w:r>
          </w:p>
        </w:tc>
      </w:tr>
      <w:tr w:rsidR="00F9052A" w:rsidRPr="004C2180" w14:paraId="76746CC4" w14:textId="77777777" w:rsidTr="00D25B1C">
        <w:trPr>
          <w:jc w:val="center"/>
        </w:trPr>
        <w:tc>
          <w:tcPr>
            <w:tcW w:w="3539" w:type="dxa"/>
            <w:vAlign w:val="center"/>
          </w:tcPr>
          <w:p w14:paraId="14F296BA"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AI</w:t>
            </w:r>
          </w:p>
        </w:tc>
        <w:tc>
          <w:tcPr>
            <w:tcW w:w="6521" w:type="dxa"/>
            <w:vAlign w:val="center"/>
          </w:tcPr>
          <w:p w14:paraId="398D2294"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Artificial Intelligence</w:t>
            </w:r>
          </w:p>
        </w:tc>
      </w:tr>
      <w:tr w:rsidR="00F9052A" w:rsidRPr="004C2180" w14:paraId="34E2C9C9" w14:textId="77777777" w:rsidTr="00D25B1C">
        <w:trPr>
          <w:jc w:val="center"/>
        </w:trPr>
        <w:tc>
          <w:tcPr>
            <w:tcW w:w="3539" w:type="dxa"/>
            <w:vAlign w:val="center"/>
          </w:tcPr>
          <w:p w14:paraId="6B7D95B5"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ABS</w:t>
            </w:r>
          </w:p>
        </w:tc>
        <w:tc>
          <w:tcPr>
            <w:tcW w:w="6521" w:type="dxa"/>
            <w:vAlign w:val="center"/>
          </w:tcPr>
          <w:p w14:paraId="4BE5405B"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Academic Journal Guide (Association of Business Schools)</w:t>
            </w:r>
          </w:p>
        </w:tc>
      </w:tr>
      <w:tr w:rsidR="00F9052A" w:rsidRPr="004C2180" w14:paraId="33067F0B" w14:textId="77777777" w:rsidTr="00D25B1C">
        <w:trPr>
          <w:jc w:val="center"/>
        </w:trPr>
        <w:tc>
          <w:tcPr>
            <w:tcW w:w="3539" w:type="dxa"/>
            <w:vAlign w:val="center"/>
          </w:tcPr>
          <w:p w14:paraId="7B63FEFB"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ABDC</w:t>
            </w:r>
          </w:p>
        </w:tc>
        <w:tc>
          <w:tcPr>
            <w:tcW w:w="6521" w:type="dxa"/>
            <w:vAlign w:val="center"/>
          </w:tcPr>
          <w:p w14:paraId="4639D0A7"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Australian Business Deans Council</w:t>
            </w:r>
          </w:p>
        </w:tc>
      </w:tr>
      <w:tr w:rsidR="00F9052A" w:rsidRPr="004C2180" w14:paraId="302DC57A" w14:textId="77777777" w:rsidTr="00D25B1C">
        <w:trPr>
          <w:jc w:val="center"/>
        </w:trPr>
        <w:tc>
          <w:tcPr>
            <w:tcW w:w="3539" w:type="dxa"/>
            <w:vAlign w:val="center"/>
          </w:tcPr>
          <w:p w14:paraId="1B44A3D0"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CSR</w:t>
            </w:r>
          </w:p>
        </w:tc>
        <w:tc>
          <w:tcPr>
            <w:tcW w:w="6521" w:type="dxa"/>
            <w:vAlign w:val="center"/>
          </w:tcPr>
          <w:p w14:paraId="334D1BBC"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Corporate Social Responsibility</w:t>
            </w:r>
          </w:p>
        </w:tc>
      </w:tr>
      <w:tr w:rsidR="00F9052A" w:rsidRPr="004C2180" w14:paraId="342142E8" w14:textId="77777777" w:rsidTr="00D25B1C">
        <w:trPr>
          <w:jc w:val="center"/>
        </w:trPr>
        <w:tc>
          <w:tcPr>
            <w:tcW w:w="3539" w:type="dxa"/>
            <w:vAlign w:val="center"/>
          </w:tcPr>
          <w:p w14:paraId="66FDAC6A"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eWOM</w:t>
            </w:r>
          </w:p>
        </w:tc>
        <w:tc>
          <w:tcPr>
            <w:tcW w:w="6521" w:type="dxa"/>
            <w:vAlign w:val="center"/>
          </w:tcPr>
          <w:p w14:paraId="2CCC4935"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Electronic Word-of-Mouth</w:t>
            </w:r>
          </w:p>
        </w:tc>
      </w:tr>
      <w:tr w:rsidR="00F9052A" w:rsidRPr="004C2180" w14:paraId="40B76875" w14:textId="77777777" w:rsidTr="00D25B1C">
        <w:trPr>
          <w:jc w:val="center"/>
        </w:trPr>
        <w:tc>
          <w:tcPr>
            <w:tcW w:w="3539" w:type="dxa"/>
            <w:vAlign w:val="center"/>
          </w:tcPr>
          <w:p w14:paraId="7B109126"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PRISMA</w:t>
            </w:r>
          </w:p>
        </w:tc>
        <w:tc>
          <w:tcPr>
            <w:tcW w:w="6521" w:type="dxa"/>
            <w:vAlign w:val="center"/>
          </w:tcPr>
          <w:p w14:paraId="459D5AF6"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Preferred Reporting Items for Systematic Reviews and Meta-Analyses</w:t>
            </w:r>
          </w:p>
        </w:tc>
      </w:tr>
      <w:tr w:rsidR="00F9052A" w:rsidRPr="004C2180" w14:paraId="75A78F9B" w14:textId="77777777" w:rsidTr="00D25B1C">
        <w:trPr>
          <w:jc w:val="center"/>
        </w:trPr>
        <w:tc>
          <w:tcPr>
            <w:tcW w:w="3539" w:type="dxa"/>
            <w:vAlign w:val="center"/>
          </w:tcPr>
          <w:p w14:paraId="572F2938"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SERVQUAL</w:t>
            </w:r>
          </w:p>
        </w:tc>
        <w:tc>
          <w:tcPr>
            <w:tcW w:w="6521" w:type="dxa"/>
            <w:vAlign w:val="center"/>
          </w:tcPr>
          <w:p w14:paraId="474D2595"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Service Quality Model</w:t>
            </w:r>
          </w:p>
        </w:tc>
      </w:tr>
      <w:tr w:rsidR="00F9052A" w:rsidRPr="004C2180" w14:paraId="18F3BCC0" w14:textId="77777777" w:rsidTr="00D25B1C">
        <w:trPr>
          <w:jc w:val="center"/>
        </w:trPr>
        <w:tc>
          <w:tcPr>
            <w:tcW w:w="3539" w:type="dxa"/>
            <w:vAlign w:val="center"/>
          </w:tcPr>
          <w:p w14:paraId="383D1C47"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UK</w:t>
            </w:r>
          </w:p>
        </w:tc>
        <w:tc>
          <w:tcPr>
            <w:tcW w:w="6521" w:type="dxa"/>
            <w:vAlign w:val="center"/>
          </w:tcPr>
          <w:p w14:paraId="1B72AA16"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United Kingdom</w:t>
            </w:r>
          </w:p>
        </w:tc>
      </w:tr>
      <w:tr w:rsidR="00F9052A" w:rsidRPr="004C2180" w14:paraId="0836062C" w14:textId="77777777" w:rsidTr="00D25B1C">
        <w:trPr>
          <w:jc w:val="center"/>
        </w:trPr>
        <w:tc>
          <w:tcPr>
            <w:tcW w:w="3539" w:type="dxa"/>
            <w:vAlign w:val="center"/>
          </w:tcPr>
          <w:p w14:paraId="599CD269"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UI</w:t>
            </w:r>
          </w:p>
        </w:tc>
        <w:tc>
          <w:tcPr>
            <w:tcW w:w="6521" w:type="dxa"/>
            <w:vAlign w:val="center"/>
          </w:tcPr>
          <w:p w14:paraId="7040FCFA"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User Interface</w:t>
            </w:r>
          </w:p>
        </w:tc>
      </w:tr>
    </w:tbl>
    <w:p w14:paraId="1B97897F" w14:textId="77777777" w:rsidR="00F9052A" w:rsidRPr="004C2180" w:rsidRDefault="00F9052A" w:rsidP="00F9052A">
      <w:pPr>
        <w:spacing w:line="360" w:lineRule="auto"/>
        <w:rPr>
          <w:rFonts w:ascii="Arial" w:eastAsia="Times New Roman" w:hAnsi="Arial" w:cs="Arial"/>
          <w:b/>
          <w:bCs/>
          <w:kern w:val="36"/>
          <w:sz w:val="24"/>
          <w:szCs w:val="24"/>
          <w:lang w:eastAsia="en-IN"/>
        </w:rPr>
      </w:pPr>
    </w:p>
    <w:p w14:paraId="70558D1F" w14:textId="004359D3" w:rsidR="00F9052A" w:rsidRPr="004C2180" w:rsidRDefault="00F9052A" w:rsidP="00D25B1C">
      <w:pPr>
        <w:rPr>
          <w:rFonts w:ascii="Arial" w:eastAsia="Times New Roman" w:hAnsi="Arial" w:cs="Arial"/>
          <w:b/>
          <w:bCs/>
          <w:kern w:val="36"/>
          <w:sz w:val="24"/>
          <w:szCs w:val="24"/>
          <w:lang w:eastAsia="en-IN"/>
        </w:rPr>
      </w:pPr>
      <w:r w:rsidRPr="004C2180">
        <w:rPr>
          <w:rFonts w:ascii="Arial" w:eastAsia="Times New Roman" w:hAnsi="Arial" w:cs="Arial"/>
          <w:b/>
          <w:bCs/>
          <w:kern w:val="36"/>
          <w:sz w:val="24"/>
          <w:szCs w:val="24"/>
          <w:lang w:eastAsia="en-IN"/>
        </w:rPr>
        <w:t xml:space="preserve">Glossary </w:t>
      </w:r>
    </w:p>
    <w:tbl>
      <w:tblPr>
        <w:tblStyle w:val="TableGrid"/>
        <w:tblW w:w="0" w:type="auto"/>
        <w:jc w:val="center"/>
        <w:tblLook w:val="04A0" w:firstRow="1" w:lastRow="0" w:firstColumn="1" w:lastColumn="0" w:noHBand="0" w:noVBand="1"/>
      </w:tblPr>
      <w:tblGrid>
        <w:gridCol w:w="3539"/>
        <w:gridCol w:w="6475"/>
      </w:tblGrid>
      <w:tr w:rsidR="00F9052A" w:rsidRPr="004C2180" w14:paraId="2F7FBCF8" w14:textId="77777777" w:rsidTr="002D1BD0">
        <w:trPr>
          <w:jc w:val="center"/>
        </w:trPr>
        <w:tc>
          <w:tcPr>
            <w:tcW w:w="3539" w:type="dxa"/>
            <w:vAlign w:val="center"/>
          </w:tcPr>
          <w:p w14:paraId="1D13D64D"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b/>
                <w:bCs/>
                <w:sz w:val="24"/>
                <w:szCs w:val="24"/>
              </w:rPr>
              <w:t>Term</w:t>
            </w:r>
          </w:p>
        </w:tc>
        <w:tc>
          <w:tcPr>
            <w:tcW w:w="6475" w:type="dxa"/>
            <w:vAlign w:val="center"/>
          </w:tcPr>
          <w:p w14:paraId="1D10FB27"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b/>
                <w:bCs/>
                <w:sz w:val="24"/>
                <w:szCs w:val="24"/>
              </w:rPr>
              <w:t>Definition</w:t>
            </w:r>
          </w:p>
        </w:tc>
      </w:tr>
      <w:tr w:rsidR="00F9052A" w:rsidRPr="004C2180" w14:paraId="05B97F1D" w14:textId="77777777" w:rsidTr="002D1BD0">
        <w:trPr>
          <w:jc w:val="center"/>
        </w:trPr>
        <w:tc>
          <w:tcPr>
            <w:tcW w:w="3539" w:type="dxa"/>
            <w:vAlign w:val="center"/>
          </w:tcPr>
          <w:p w14:paraId="5281399A"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Brand Image</w:t>
            </w:r>
          </w:p>
        </w:tc>
        <w:tc>
          <w:tcPr>
            <w:tcW w:w="6475" w:type="dxa"/>
            <w:vAlign w:val="center"/>
          </w:tcPr>
          <w:p w14:paraId="428BBC09"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The perceptions, beliefs, and associations consumers hold about a brand.</w:t>
            </w:r>
          </w:p>
        </w:tc>
      </w:tr>
      <w:tr w:rsidR="00F9052A" w:rsidRPr="004C2180" w14:paraId="722E9725" w14:textId="77777777" w:rsidTr="002D1BD0">
        <w:trPr>
          <w:jc w:val="center"/>
        </w:trPr>
        <w:tc>
          <w:tcPr>
            <w:tcW w:w="3539" w:type="dxa"/>
            <w:vAlign w:val="center"/>
          </w:tcPr>
          <w:p w14:paraId="384E26D8"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Customer Loyalty</w:t>
            </w:r>
          </w:p>
        </w:tc>
        <w:tc>
          <w:tcPr>
            <w:tcW w:w="6475" w:type="dxa"/>
            <w:vAlign w:val="center"/>
          </w:tcPr>
          <w:p w14:paraId="293505DC"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 customer's commitment to repeatedly purchase and recommend a brand over time.</w:t>
            </w:r>
          </w:p>
        </w:tc>
      </w:tr>
      <w:tr w:rsidR="00F9052A" w:rsidRPr="004C2180" w14:paraId="4BC611DA" w14:textId="77777777" w:rsidTr="002D1BD0">
        <w:trPr>
          <w:jc w:val="center"/>
        </w:trPr>
        <w:tc>
          <w:tcPr>
            <w:tcW w:w="3539" w:type="dxa"/>
            <w:vAlign w:val="center"/>
          </w:tcPr>
          <w:p w14:paraId="00695890"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Consumer Behaviour</w:t>
            </w:r>
          </w:p>
        </w:tc>
        <w:tc>
          <w:tcPr>
            <w:tcW w:w="6475" w:type="dxa"/>
            <w:vAlign w:val="center"/>
          </w:tcPr>
          <w:p w14:paraId="64773200"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The actions, attitudes, and decision-making processes of consumers when purchasing products or services.</w:t>
            </w:r>
          </w:p>
        </w:tc>
      </w:tr>
      <w:tr w:rsidR="00F9052A" w:rsidRPr="004C2180" w14:paraId="5FCE47B9" w14:textId="77777777" w:rsidTr="002D1BD0">
        <w:trPr>
          <w:jc w:val="center"/>
        </w:trPr>
        <w:tc>
          <w:tcPr>
            <w:tcW w:w="3539" w:type="dxa"/>
            <w:vAlign w:val="center"/>
          </w:tcPr>
          <w:p w14:paraId="08A7B6FC"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Customer Experience</w:t>
            </w:r>
          </w:p>
        </w:tc>
        <w:tc>
          <w:tcPr>
            <w:tcW w:w="6475" w:type="dxa"/>
            <w:vAlign w:val="center"/>
          </w:tcPr>
          <w:p w14:paraId="25238C68"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The overall impression formed through interactions between consumers and a brand across various touchpoints.</w:t>
            </w:r>
          </w:p>
        </w:tc>
      </w:tr>
      <w:tr w:rsidR="00F9052A" w:rsidRPr="004C2180" w14:paraId="7CD5A329" w14:textId="77777777" w:rsidTr="009778FB">
        <w:trPr>
          <w:trHeight w:val="736"/>
          <w:jc w:val="center"/>
        </w:trPr>
        <w:tc>
          <w:tcPr>
            <w:tcW w:w="3539" w:type="dxa"/>
            <w:vAlign w:val="center"/>
          </w:tcPr>
          <w:p w14:paraId="07A26B2A"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Digital Marketing</w:t>
            </w:r>
          </w:p>
        </w:tc>
        <w:tc>
          <w:tcPr>
            <w:tcW w:w="6475" w:type="dxa"/>
            <w:vAlign w:val="center"/>
          </w:tcPr>
          <w:p w14:paraId="7CF5CD65" w14:textId="77777777" w:rsidR="00F9052A" w:rsidRPr="004C2180" w:rsidRDefault="00F9052A" w:rsidP="009778FB">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Marketing activities conducted through digital channels such as websites, social media, and mobile applications.</w:t>
            </w:r>
          </w:p>
        </w:tc>
      </w:tr>
      <w:tr w:rsidR="00F9052A" w:rsidRPr="004C2180" w14:paraId="21D0729D" w14:textId="77777777" w:rsidTr="002D1BD0">
        <w:trPr>
          <w:jc w:val="center"/>
        </w:trPr>
        <w:tc>
          <w:tcPr>
            <w:tcW w:w="3539" w:type="dxa"/>
            <w:vAlign w:val="center"/>
          </w:tcPr>
          <w:p w14:paraId="2AE14552"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Fast-Food Industry</w:t>
            </w:r>
          </w:p>
        </w:tc>
        <w:tc>
          <w:tcPr>
            <w:tcW w:w="6475" w:type="dxa"/>
            <w:vAlign w:val="center"/>
          </w:tcPr>
          <w:p w14:paraId="1F2D2425"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 sector of the food service industry focused on providing quick, convenient, and affordable meals.</w:t>
            </w:r>
          </w:p>
        </w:tc>
      </w:tr>
      <w:tr w:rsidR="00F9052A" w:rsidRPr="004C2180" w14:paraId="0ECFF7F7" w14:textId="77777777" w:rsidTr="002D1BD0">
        <w:trPr>
          <w:jc w:val="center"/>
        </w:trPr>
        <w:tc>
          <w:tcPr>
            <w:tcW w:w="3539" w:type="dxa"/>
            <w:vAlign w:val="center"/>
          </w:tcPr>
          <w:p w14:paraId="54C9BC56"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Social Influence</w:t>
            </w:r>
          </w:p>
        </w:tc>
        <w:tc>
          <w:tcPr>
            <w:tcW w:w="6475" w:type="dxa"/>
            <w:vAlign w:val="center"/>
          </w:tcPr>
          <w:p w14:paraId="5A4B1E23"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The effect of opinions, recommendations, and behaviours of others on consumer decision-making.</w:t>
            </w:r>
          </w:p>
        </w:tc>
      </w:tr>
      <w:tr w:rsidR="00F9052A" w:rsidRPr="004C2180" w14:paraId="73EA9287" w14:textId="77777777" w:rsidTr="002D1BD0">
        <w:trPr>
          <w:jc w:val="center"/>
        </w:trPr>
        <w:tc>
          <w:tcPr>
            <w:tcW w:w="3539" w:type="dxa"/>
            <w:vAlign w:val="center"/>
          </w:tcPr>
          <w:p w14:paraId="5B686AA3"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Brand Equity</w:t>
            </w:r>
          </w:p>
        </w:tc>
        <w:tc>
          <w:tcPr>
            <w:tcW w:w="6475" w:type="dxa"/>
            <w:vAlign w:val="center"/>
          </w:tcPr>
          <w:p w14:paraId="4FCFD9FD"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The value derived from consumer perceptions, awareness, and loyalty towards a brand.</w:t>
            </w:r>
          </w:p>
        </w:tc>
      </w:tr>
      <w:tr w:rsidR="00F9052A" w:rsidRPr="004C2180" w14:paraId="359D1664" w14:textId="77777777" w:rsidTr="002D1BD0">
        <w:trPr>
          <w:jc w:val="center"/>
        </w:trPr>
        <w:tc>
          <w:tcPr>
            <w:tcW w:w="3539" w:type="dxa"/>
            <w:vAlign w:val="center"/>
          </w:tcPr>
          <w:p w14:paraId="09043A29"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Thematic Analysis</w:t>
            </w:r>
          </w:p>
        </w:tc>
        <w:tc>
          <w:tcPr>
            <w:tcW w:w="6475" w:type="dxa"/>
            <w:vAlign w:val="center"/>
          </w:tcPr>
          <w:p w14:paraId="0237E6C7"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A qualitative analytical method used to identify, organise, and interpret patterns or themes within data.</w:t>
            </w:r>
          </w:p>
        </w:tc>
      </w:tr>
      <w:tr w:rsidR="00F9052A" w:rsidRPr="004C2180" w14:paraId="17F0F5D8" w14:textId="77777777" w:rsidTr="002D1BD0">
        <w:trPr>
          <w:jc w:val="center"/>
        </w:trPr>
        <w:tc>
          <w:tcPr>
            <w:tcW w:w="3539" w:type="dxa"/>
            <w:vAlign w:val="center"/>
          </w:tcPr>
          <w:p w14:paraId="6670D9B6"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lastRenderedPageBreak/>
              <w:t>Online Reviews</w:t>
            </w:r>
          </w:p>
        </w:tc>
        <w:tc>
          <w:tcPr>
            <w:tcW w:w="6475" w:type="dxa"/>
            <w:vAlign w:val="center"/>
          </w:tcPr>
          <w:p w14:paraId="125D14BB" w14:textId="77777777" w:rsidR="00F9052A" w:rsidRPr="004C2180" w:rsidRDefault="00F9052A" w:rsidP="005A1FD6">
            <w:pPr>
              <w:spacing w:line="360" w:lineRule="auto"/>
              <w:rPr>
                <w:rFonts w:ascii="Arial" w:eastAsia="Times New Roman" w:hAnsi="Arial" w:cs="Arial"/>
                <w:b/>
                <w:bCs/>
                <w:kern w:val="36"/>
                <w:sz w:val="24"/>
                <w:szCs w:val="24"/>
                <w:lang w:eastAsia="en-IN"/>
              </w:rPr>
            </w:pPr>
            <w:r w:rsidRPr="004C2180">
              <w:rPr>
                <w:rFonts w:ascii="Arial" w:hAnsi="Arial" w:cs="Arial"/>
                <w:sz w:val="24"/>
                <w:szCs w:val="24"/>
              </w:rPr>
              <w:t>Consumer-generated evaluations and ratings shared on digital platforms that influence purchase decisions.</w:t>
            </w:r>
          </w:p>
        </w:tc>
      </w:tr>
    </w:tbl>
    <w:p w14:paraId="57CED1D6" w14:textId="6C9B264D" w:rsidR="00804EE0" w:rsidRPr="004C2180" w:rsidRDefault="00F9052A" w:rsidP="00F9052A">
      <w:pPr>
        <w:spacing w:line="360" w:lineRule="auto"/>
        <w:rPr>
          <w:rFonts w:ascii="Arial" w:eastAsia="Times New Roman" w:hAnsi="Arial" w:cs="Arial"/>
          <w:b/>
          <w:bCs/>
          <w:kern w:val="36"/>
          <w:sz w:val="24"/>
          <w:szCs w:val="24"/>
          <w:lang w:eastAsia="en-IN"/>
        </w:rPr>
      </w:pPr>
      <w:r w:rsidRPr="004C2180">
        <w:rPr>
          <w:rFonts w:ascii="Arial" w:eastAsia="Times New Roman" w:hAnsi="Arial" w:cs="Arial"/>
          <w:b/>
          <w:bCs/>
          <w:kern w:val="36"/>
          <w:sz w:val="24"/>
          <w:szCs w:val="24"/>
          <w:lang w:eastAsia="en-IN"/>
        </w:rPr>
        <w:br w:type="page"/>
      </w:r>
    </w:p>
    <w:p w14:paraId="3454EFCF" w14:textId="77777777" w:rsidR="00804EE0" w:rsidRPr="004C2180" w:rsidRDefault="00804EE0" w:rsidP="00A22D6F">
      <w:pPr>
        <w:pStyle w:val="Heading1"/>
        <w:jc w:val="center"/>
        <w:rPr>
          <w:rFonts w:ascii="Arial" w:hAnsi="Arial" w:cs="Arial"/>
          <w:b/>
          <w:bCs/>
          <w:color w:val="auto"/>
          <w:sz w:val="24"/>
          <w:szCs w:val="24"/>
          <w:lang w:val="en-GB"/>
        </w:rPr>
      </w:pPr>
      <w:bookmarkStart w:id="1" w:name="_Toc231781926"/>
      <w:r w:rsidRPr="004C2180">
        <w:rPr>
          <w:rFonts w:ascii="Arial" w:hAnsi="Arial" w:cs="Arial"/>
          <w:b/>
          <w:bCs/>
          <w:color w:val="auto"/>
          <w:sz w:val="24"/>
          <w:szCs w:val="24"/>
          <w:lang w:val="en-GB"/>
        </w:rPr>
        <w:lastRenderedPageBreak/>
        <w:t>CHAPTER 1: INTRODUCTION</w:t>
      </w:r>
      <w:bookmarkEnd w:id="1"/>
    </w:p>
    <w:p w14:paraId="3980B5B6" w14:textId="77777777" w:rsidR="00804EE0" w:rsidRPr="004C2180" w:rsidRDefault="00804EE0" w:rsidP="00C97F48">
      <w:pPr>
        <w:pStyle w:val="Heading2"/>
        <w:rPr>
          <w:rFonts w:ascii="Arial" w:hAnsi="Arial" w:cs="Arial"/>
          <w:b/>
          <w:bCs/>
          <w:color w:val="auto"/>
          <w:sz w:val="24"/>
          <w:szCs w:val="24"/>
          <w:lang w:val="en-GB"/>
        </w:rPr>
      </w:pPr>
      <w:bookmarkStart w:id="2" w:name="_Toc231781927"/>
      <w:r w:rsidRPr="004C2180">
        <w:rPr>
          <w:rFonts w:ascii="Arial" w:hAnsi="Arial" w:cs="Arial"/>
          <w:b/>
          <w:bCs/>
          <w:color w:val="auto"/>
          <w:sz w:val="24"/>
          <w:szCs w:val="24"/>
          <w:lang w:val="en-GB"/>
        </w:rPr>
        <w:t>1.1 Introduction</w:t>
      </w:r>
      <w:bookmarkEnd w:id="2"/>
      <w:r w:rsidRPr="004C2180">
        <w:rPr>
          <w:rFonts w:ascii="Arial" w:hAnsi="Arial" w:cs="Arial"/>
          <w:b/>
          <w:bCs/>
          <w:color w:val="auto"/>
          <w:sz w:val="24"/>
          <w:szCs w:val="24"/>
          <w:lang w:val="en-GB"/>
        </w:rPr>
        <w:t xml:space="preserve"> </w:t>
      </w:r>
    </w:p>
    <w:p w14:paraId="19C7D4F8" w14:textId="77777777" w:rsidR="00804EE0" w:rsidRPr="004C2180" w:rsidRDefault="00804EE0" w:rsidP="00AB1A41">
      <w:pPr>
        <w:spacing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The fast food industry has experienced tremendous proliferation over the past decade, which has seen intense rivalry, an increase in customer demands and saturation. The fast food chain is in a problematic position, with convenience, speed, affordability, and online availability being among the parameters that determine the decisions of consumers (Ajwinder Singh, 2022). The modified consumer behaviour in the face of emerging technologies, increased health awareness, ethical awareness and media pressure in society has made brand image and customer loyalty the determining factors towards success in the long-term. The consumers have now become highly price sensitive and more intensely informed and are growing increasingly judgmental of the fast food brands’ perception of value and its quality, service, and, moreover, to match it with their personal values such as sustainability and transparency (Ali et al., 2021). Consequently, the relationship between consumer behaviour, brand image, and loyalty among customers has become critical in maintaining the competitiveness of food companies in the market by keeping their customers loyal to the company.</w:t>
      </w:r>
    </w:p>
    <w:p w14:paraId="2241FD5F" w14:textId="77777777" w:rsidR="00804EE0" w:rsidRPr="004C2180" w:rsidRDefault="00804EE0" w:rsidP="00AB1A41">
      <w:pPr>
        <w:spacing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Consumer attitudes, preferences, and digital interaction have, however, evoked dynamism, making it challenging to build the brand of the fast-food companies. Internet conversations, information left by users, interaction in mobile applications, and peer-to-peer recommendations all very essential in brand perceptions and render the traditional ways of branding ineffective (Alshreef et al., 2023). Therefore, the necessity to explore the connection between the consumer behaviour that shapes the brand image and, eventually, customer loyalty, has been prioritised by scholars and professionals in the fast-food industry.</w:t>
      </w:r>
    </w:p>
    <w:p w14:paraId="58A1DFBB" w14:textId="77777777" w:rsidR="00804EE0" w:rsidRPr="004C2180" w:rsidRDefault="00804EE0" w:rsidP="00C97F48">
      <w:pPr>
        <w:pStyle w:val="Heading2"/>
        <w:rPr>
          <w:rFonts w:ascii="Arial" w:hAnsi="Arial" w:cs="Arial"/>
          <w:b/>
          <w:bCs/>
          <w:color w:val="auto"/>
          <w:sz w:val="24"/>
          <w:szCs w:val="24"/>
          <w:lang w:val="en-GB"/>
        </w:rPr>
      </w:pPr>
      <w:bookmarkStart w:id="3" w:name="_Toc231781928"/>
      <w:r w:rsidRPr="004C2180">
        <w:rPr>
          <w:rFonts w:ascii="Arial" w:hAnsi="Arial" w:cs="Arial"/>
          <w:b/>
          <w:bCs/>
          <w:color w:val="auto"/>
          <w:sz w:val="24"/>
          <w:szCs w:val="24"/>
          <w:lang w:val="en-GB"/>
        </w:rPr>
        <w:t>1.2 Research Gap in the Literature</w:t>
      </w:r>
      <w:bookmarkEnd w:id="3"/>
    </w:p>
    <w:p w14:paraId="5510E7F1" w14:textId="77777777" w:rsidR="00804EE0" w:rsidRPr="004C2180" w:rsidRDefault="00804EE0" w:rsidP="00AB1A41">
      <w:pPr>
        <w:spacing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Although numerous studies have been conducted on consumer behaviour, brand image and brand loyalty, there are still gaps that exist. First, a majority of the studies are conducted in terms of the general prism of service category, and are not specific to the particular behavioural patterns which exist within the consumption of fast food, such as impulse- buyer behaviour, convenience-driven buyer behaviour, and online-ordering behaviour (Elshaer et al., 2025). Second, past discussions are more inclined to analyse the image of the brand and customer loyalty individually, without a more complex framework that unites the two, utilising the consumer behaviour. Third, swift shifts in the digital field, including app-ordered and influencer marketing, and online comments, have transformed consumer attitudes, as the identified academic literature has not evaluated the integration of these elements in terms of brand image and customer loyalty. Fourth, existing secondary research did not provide a cohesive view in the creation of an understanding of the effects of behavioural patterns on customer loyalty within the context of fast food in the </w:t>
      </w:r>
      <w:r w:rsidRPr="004C2180">
        <w:rPr>
          <w:rFonts w:ascii="Arial" w:eastAsia="Times New Roman" w:hAnsi="Arial" w:cs="Arial"/>
          <w:sz w:val="24"/>
          <w:szCs w:val="24"/>
          <w:lang w:eastAsia="en-IN"/>
        </w:rPr>
        <w:lastRenderedPageBreak/>
        <w:t>contemporary environment (Ghaderi et al., 2024). It is these loopholes that justify the need to conduct specific secondary research to be able to discuss these emerging problems.</w:t>
      </w:r>
    </w:p>
    <w:p w14:paraId="049EEEAF" w14:textId="77777777" w:rsidR="00804EE0" w:rsidRPr="004C2180" w:rsidRDefault="00804EE0" w:rsidP="00C97F48">
      <w:pPr>
        <w:pStyle w:val="Heading2"/>
        <w:rPr>
          <w:rFonts w:ascii="Arial" w:hAnsi="Arial" w:cs="Arial"/>
          <w:b/>
          <w:bCs/>
          <w:color w:val="auto"/>
          <w:sz w:val="24"/>
          <w:szCs w:val="24"/>
          <w:lang w:val="en-GB"/>
        </w:rPr>
      </w:pPr>
      <w:bookmarkStart w:id="4" w:name="_Toc231781929"/>
      <w:r w:rsidRPr="004C2180">
        <w:rPr>
          <w:rFonts w:ascii="Arial" w:hAnsi="Arial" w:cs="Arial"/>
          <w:b/>
          <w:bCs/>
          <w:color w:val="auto"/>
          <w:sz w:val="24"/>
          <w:szCs w:val="24"/>
          <w:lang w:val="en-GB"/>
        </w:rPr>
        <w:t>1.3 Urgency of the Topic</w:t>
      </w:r>
      <w:bookmarkEnd w:id="4"/>
    </w:p>
    <w:p w14:paraId="603752CA"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The current study is significant due to the quickly evolving fast-food industry that is in the process of digital transformation, the evolving anticipation of the consumers, the lack of competition between them worldwide. Consuming products after the pandemic is more health-conscious, digitally active and hygiene, sustainability, and services conscious (Bankole Kumolu-Johnson , 2024). The successful use of online ordering systems and mobile applications and social media has changed the balance of power wherein customers interact with brands where digital presence and digital reputation are the most valuable aspect of success. In the meantime, the existence of a heightened competition, along with introduction of different substitutes has weakened the brand loyalty. Lots of organizations continue to use old-fashioned marketing as one of their assumptions and this restrains their capacity to react to such alterations. So, it is important to comprehend the current consumer behaviour and its impact on brand image and customer loyalty (Chi and Phan, 2026). The theme is timely in the sense that it gives practical management information as a way of facilitating drafting of adaptive marketing strategies, retaining the customer, or maintaining competitive advantage in a very dynamic market environment.</w:t>
      </w:r>
    </w:p>
    <w:p w14:paraId="456FF775" w14:textId="77777777" w:rsidR="00804EE0" w:rsidRPr="004C2180" w:rsidRDefault="00804EE0" w:rsidP="00C97F48">
      <w:pPr>
        <w:pStyle w:val="Heading2"/>
        <w:rPr>
          <w:rFonts w:ascii="Arial" w:hAnsi="Arial" w:cs="Arial"/>
          <w:b/>
          <w:bCs/>
          <w:color w:val="auto"/>
          <w:sz w:val="24"/>
          <w:szCs w:val="24"/>
          <w:lang w:val="en-GB"/>
        </w:rPr>
      </w:pPr>
      <w:bookmarkStart w:id="5" w:name="_Toc231781930"/>
      <w:r w:rsidRPr="004C2180">
        <w:rPr>
          <w:rFonts w:ascii="Arial" w:hAnsi="Arial" w:cs="Arial"/>
          <w:b/>
          <w:bCs/>
          <w:color w:val="auto"/>
          <w:sz w:val="24"/>
          <w:szCs w:val="24"/>
          <w:lang w:val="en-GB"/>
        </w:rPr>
        <w:t>1.4 Research Aim and Objectives</w:t>
      </w:r>
      <w:bookmarkEnd w:id="5"/>
    </w:p>
    <w:p w14:paraId="737528CE" w14:textId="77777777" w:rsidR="00804EE0" w:rsidRPr="004C2180" w:rsidRDefault="00804EE0" w:rsidP="00AB1A41">
      <w:pPr>
        <w:spacing w:line="360" w:lineRule="auto"/>
        <w:jc w:val="both"/>
        <w:rPr>
          <w:rFonts w:ascii="Arial" w:hAnsi="Arial" w:cs="Arial"/>
          <w:b/>
          <w:sz w:val="24"/>
          <w:szCs w:val="24"/>
          <w:lang w:eastAsia="en-IN"/>
        </w:rPr>
      </w:pPr>
      <w:r w:rsidRPr="004C2180">
        <w:rPr>
          <w:rFonts w:ascii="Arial" w:hAnsi="Arial" w:cs="Arial"/>
          <w:b/>
          <w:sz w:val="24"/>
          <w:szCs w:val="24"/>
          <w:lang w:eastAsia="en-IN"/>
        </w:rPr>
        <w:t>Aim</w:t>
      </w:r>
    </w:p>
    <w:p w14:paraId="70AB56DA"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To examine how consumer behaviour impacts the brand image and how customer loyalty depends on consumer behaviour in the fast-food industry using the aid of secondary data.</w:t>
      </w:r>
    </w:p>
    <w:p w14:paraId="782FD850" w14:textId="77777777" w:rsidR="00804EE0" w:rsidRPr="004C2180" w:rsidRDefault="00804EE0" w:rsidP="00AB1A41">
      <w:pPr>
        <w:spacing w:before="100" w:beforeAutospacing="1" w:after="100" w:afterAutospacing="1" w:line="360" w:lineRule="auto"/>
        <w:jc w:val="both"/>
        <w:rPr>
          <w:rFonts w:ascii="Arial" w:eastAsia="Times New Roman" w:hAnsi="Arial" w:cs="Arial"/>
          <w:b/>
          <w:sz w:val="24"/>
          <w:szCs w:val="24"/>
          <w:lang w:eastAsia="en-IN"/>
        </w:rPr>
      </w:pPr>
      <w:r w:rsidRPr="004C2180">
        <w:rPr>
          <w:rFonts w:ascii="Arial" w:eastAsia="Times New Roman" w:hAnsi="Arial" w:cs="Arial"/>
          <w:b/>
          <w:sz w:val="24"/>
          <w:szCs w:val="24"/>
          <w:lang w:eastAsia="en-IN"/>
        </w:rPr>
        <w:t>Objectives</w:t>
      </w:r>
    </w:p>
    <w:p w14:paraId="5E8A5D49"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1. To test behavioural variables defining consumer attitudes towards the brands of fast food.</w:t>
      </w:r>
    </w:p>
    <w:p w14:paraId="7D29ACD5"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2. To achieve the brand image and customer loyalty relationship.</w:t>
      </w:r>
    </w:p>
    <w:p w14:paraId="42D85620"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3. To determine the profound consumer behavioural variables that ensure that individuals stick with the fast-food brands.</w:t>
      </w:r>
    </w:p>
    <w:p w14:paraId="006CCF16"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4. To generalise on the available research to articulate how the fast-food corporations can improve the brand image as well as brand loyalty.</w:t>
      </w:r>
    </w:p>
    <w:p w14:paraId="69514114" w14:textId="77777777" w:rsidR="00804EE0" w:rsidRPr="004C2180" w:rsidRDefault="00804EE0" w:rsidP="00C97F48">
      <w:pPr>
        <w:pStyle w:val="Heading2"/>
        <w:rPr>
          <w:rFonts w:ascii="Arial" w:hAnsi="Arial" w:cs="Arial"/>
          <w:b/>
          <w:bCs/>
          <w:color w:val="auto"/>
          <w:sz w:val="24"/>
          <w:szCs w:val="24"/>
          <w:lang w:val="en-GB"/>
        </w:rPr>
      </w:pPr>
      <w:bookmarkStart w:id="6" w:name="_Toc231781931"/>
      <w:r w:rsidRPr="004C2180">
        <w:rPr>
          <w:rFonts w:ascii="Arial" w:hAnsi="Arial" w:cs="Arial"/>
          <w:b/>
          <w:bCs/>
          <w:color w:val="auto"/>
          <w:sz w:val="24"/>
          <w:szCs w:val="24"/>
          <w:lang w:val="en-GB"/>
        </w:rPr>
        <w:lastRenderedPageBreak/>
        <w:t>1.5 Research Questions</w:t>
      </w:r>
      <w:bookmarkEnd w:id="6"/>
    </w:p>
    <w:p w14:paraId="6D3A7E0C"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The research needs to learn more about the relationship between consumers and the brand, which is directly accomplished in the form of the questions that guide the research, and they are as follows:</w:t>
      </w:r>
    </w:p>
    <w:p w14:paraId="7802793C"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1. What extent does consumer behaviour have the capacity to influence the brand image in the fast food industry?</w:t>
      </w:r>
    </w:p>
    <w:p w14:paraId="11F1DBC6"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2. What is the relationship between brand image and customer loyalty?</w:t>
      </w:r>
    </w:p>
    <w:p w14:paraId="068900D7"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3. What are the behavioural factors of the consumer that can be considered the strongest in influencing customer loyalty?</w:t>
      </w:r>
    </w:p>
    <w:p w14:paraId="50F1FDA3" w14:textId="77777777" w:rsidR="00804EE0" w:rsidRPr="004C2180" w:rsidRDefault="00804EE0" w:rsidP="00AB1A41">
      <w:pPr>
        <w:spacing w:line="360" w:lineRule="auto"/>
        <w:jc w:val="both"/>
        <w:rPr>
          <w:rFonts w:ascii="Arial" w:hAnsi="Arial" w:cs="Arial"/>
          <w:b/>
          <w:sz w:val="24"/>
          <w:szCs w:val="24"/>
          <w:lang w:eastAsia="en-IN"/>
        </w:rPr>
      </w:pPr>
      <w:r w:rsidRPr="004C2180">
        <w:rPr>
          <w:rFonts w:ascii="Arial" w:hAnsi="Arial" w:cs="Arial"/>
          <w:b/>
          <w:sz w:val="24"/>
          <w:szCs w:val="24"/>
          <w:lang w:eastAsia="en-IN"/>
        </w:rPr>
        <w:t>Justification of Research Questions</w:t>
      </w:r>
    </w:p>
    <w:p w14:paraId="6E9C45A1" w14:textId="77777777" w:rsidR="00804EE0" w:rsidRPr="004C2180" w:rsidRDefault="00804EE0" w:rsidP="00AB1A41">
      <w:pPr>
        <w:spacing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These are not baseless questions since studies that have had previous research have been inclined to study consumer behaviour, brand image and consumer loyalty independently and not as a unified entity. These factors are significant in the development of the conceptual model that is holistic and could be applied in the fast-food industry (Daradkeh et al., 2023). Additionally, the questions are reacting to the newly emerged challenges, such as digitalisation and experience marketing, which have subsequently become a major factor in brand perception but have not been adequately addressed in the earlier study.</w:t>
      </w:r>
    </w:p>
    <w:p w14:paraId="7C283582" w14:textId="77777777" w:rsidR="00804EE0" w:rsidRPr="004C2180" w:rsidRDefault="00804EE0" w:rsidP="00C97F48">
      <w:pPr>
        <w:pStyle w:val="Heading2"/>
        <w:rPr>
          <w:rFonts w:ascii="Arial" w:hAnsi="Arial" w:cs="Arial"/>
          <w:b/>
          <w:bCs/>
          <w:color w:val="auto"/>
          <w:sz w:val="24"/>
          <w:szCs w:val="24"/>
          <w:lang w:val="en-GB"/>
        </w:rPr>
      </w:pPr>
      <w:bookmarkStart w:id="7" w:name="_Toc231781932"/>
      <w:r w:rsidRPr="004C2180">
        <w:rPr>
          <w:rFonts w:ascii="Arial" w:hAnsi="Arial" w:cs="Arial"/>
          <w:b/>
          <w:bCs/>
          <w:color w:val="auto"/>
          <w:sz w:val="24"/>
          <w:szCs w:val="24"/>
          <w:lang w:val="en-GB"/>
        </w:rPr>
        <w:t>1.6 Scope of the Review</w:t>
      </w:r>
      <w:bookmarkEnd w:id="7"/>
    </w:p>
    <w:p w14:paraId="2D99BE87"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This review entails a review of how consumer behaviour has an impact on brand image and customer loyalty in the fast-food business. It encompasses digital consumption behaviors, health awareness, quality of services, and the impact of social media. This is done by considering only recent studies from 2021 to 2026 to take into account recent trends. Geographically, it considers both the globe and developing markets, particularly, urban consumers (Daradkeh et al., 2023). Theoretical theories include the theory of consumer behaviour, brand equity and brand loyalty theories. It does not include non-food industries, restaurants and research that is not addressing dynamics of branding or customer loyalty in fast-foods.</w:t>
      </w:r>
    </w:p>
    <w:p w14:paraId="7E2F1615" w14:textId="77777777" w:rsidR="00804EE0" w:rsidRPr="004C2180" w:rsidRDefault="00804EE0" w:rsidP="00C97F48">
      <w:pPr>
        <w:pStyle w:val="Heading2"/>
        <w:rPr>
          <w:rFonts w:ascii="Arial" w:hAnsi="Arial" w:cs="Arial"/>
          <w:b/>
          <w:bCs/>
          <w:color w:val="auto"/>
          <w:sz w:val="24"/>
          <w:szCs w:val="24"/>
          <w:lang w:val="en-GB"/>
        </w:rPr>
      </w:pPr>
      <w:bookmarkStart w:id="8" w:name="_Toc231781933"/>
      <w:r w:rsidRPr="004C2180">
        <w:rPr>
          <w:rFonts w:ascii="Arial" w:hAnsi="Arial" w:cs="Arial"/>
          <w:b/>
          <w:bCs/>
          <w:color w:val="auto"/>
          <w:sz w:val="24"/>
          <w:szCs w:val="24"/>
          <w:lang w:val="en-GB"/>
        </w:rPr>
        <w:t>1.7 Structure of the Dissertation</w:t>
      </w:r>
      <w:bookmarkEnd w:id="8"/>
    </w:p>
    <w:p w14:paraId="6F6F2A0C"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This thesis has six chapters organized in it.</w:t>
      </w:r>
    </w:p>
    <w:p w14:paraId="16AD0978"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b/>
          <w:sz w:val="24"/>
          <w:szCs w:val="24"/>
          <w:lang w:eastAsia="en-IN"/>
        </w:rPr>
        <w:lastRenderedPageBreak/>
        <w:t>Chapter 1: Introduction -</w:t>
      </w:r>
      <w:r w:rsidRPr="004C2180">
        <w:rPr>
          <w:rFonts w:ascii="Arial" w:eastAsia="Times New Roman" w:hAnsi="Arial" w:cs="Arial"/>
          <w:sz w:val="24"/>
          <w:szCs w:val="24"/>
          <w:lang w:eastAsia="en-IN"/>
        </w:rPr>
        <w:t xml:space="preserve"> It provides the background of the research, the gap in the research why the topic is urgent and what is the aim, objectives and the research questions of the research and the scope of the research.</w:t>
      </w:r>
    </w:p>
    <w:p w14:paraId="075104DB"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b/>
          <w:sz w:val="24"/>
          <w:szCs w:val="24"/>
          <w:lang w:eastAsia="en-IN"/>
        </w:rPr>
        <w:t>Chapter 2: Methodology of the Literature Review -</w:t>
      </w:r>
      <w:r w:rsidRPr="004C2180">
        <w:rPr>
          <w:rFonts w:ascii="Arial" w:eastAsia="Times New Roman" w:hAnsi="Arial" w:cs="Arial"/>
          <w:sz w:val="24"/>
          <w:szCs w:val="24"/>
          <w:lang w:eastAsia="en-IN"/>
        </w:rPr>
        <w:t xml:space="preserve"> It describes the methodology on how the research will be carried out and databases to be used, search strategy, criteria and exclusion criteria, screening intervention used and analytical measures of ensuring that this is a rigorous and systematic literature review (Bankole Kumolu-Johnson , 2024).</w:t>
      </w:r>
    </w:p>
    <w:p w14:paraId="4A340B3E"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b/>
          <w:sz w:val="24"/>
          <w:szCs w:val="24"/>
          <w:lang w:eastAsia="en-IN"/>
        </w:rPr>
        <w:t>Chapter 3: Thematic literature review-</w:t>
      </w:r>
      <w:r w:rsidRPr="004C2180">
        <w:rPr>
          <w:rFonts w:ascii="Arial" w:eastAsia="Times New Roman" w:hAnsi="Arial" w:cs="Arial"/>
          <w:sz w:val="24"/>
          <w:szCs w:val="24"/>
          <w:lang w:eastAsia="en-IN"/>
        </w:rPr>
        <w:t xml:space="preserve"> This chapter will review literature available, which is written critically on key theories, empirical findings, and controversies, plus, gaps in the research on the consumer behaviour, brand image, customer loyalty, so as far as fast-food industry is concerned.</w:t>
      </w:r>
    </w:p>
    <w:p w14:paraId="49A02084"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b/>
          <w:sz w:val="24"/>
          <w:szCs w:val="24"/>
          <w:lang w:eastAsia="en-IN"/>
        </w:rPr>
        <w:t>Chapter 4: Discussion -</w:t>
      </w:r>
      <w:r w:rsidRPr="004C2180">
        <w:rPr>
          <w:rFonts w:ascii="Arial" w:eastAsia="Times New Roman" w:hAnsi="Arial" w:cs="Arial"/>
          <w:sz w:val="24"/>
          <w:szCs w:val="24"/>
          <w:lang w:eastAsia="en-IN"/>
        </w:rPr>
        <w:t xml:space="preserve"> It gives an overview of the findings of the literature and presents the correlation between the main variables and answers the research questions using a critical analysis (Ajwinder Singh, 2022).</w:t>
      </w:r>
    </w:p>
    <w:p w14:paraId="1F0C3D60"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b/>
          <w:sz w:val="24"/>
          <w:szCs w:val="24"/>
          <w:lang w:eastAsia="en-IN"/>
        </w:rPr>
        <w:t>Chapter 5: Implications -</w:t>
      </w:r>
      <w:r w:rsidRPr="004C2180">
        <w:rPr>
          <w:rFonts w:ascii="Arial" w:eastAsia="Times New Roman" w:hAnsi="Arial" w:cs="Arial"/>
          <w:sz w:val="24"/>
          <w:szCs w:val="24"/>
          <w:lang w:eastAsia="en-IN"/>
        </w:rPr>
        <w:t xml:space="preserve"> It gives theoretical, practical and research implications, which are strategic advice to industry practitioners and research directions.</w:t>
      </w:r>
    </w:p>
    <w:p w14:paraId="339B420D" w14:textId="77777777" w:rsidR="00804EE0" w:rsidRPr="004C2180"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4C2180">
        <w:rPr>
          <w:rFonts w:ascii="Arial" w:eastAsia="Times New Roman" w:hAnsi="Arial" w:cs="Arial"/>
          <w:b/>
          <w:sz w:val="24"/>
          <w:szCs w:val="24"/>
          <w:lang w:eastAsia="en-IN"/>
        </w:rPr>
        <w:t>Chapter 6: Conclusion -</w:t>
      </w:r>
      <w:r w:rsidRPr="004C2180">
        <w:rPr>
          <w:rFonts w:ascii="Arial" w:eastAsia="Times New Roman" w:hAnsi="Arial" w:cs="Arial"/>
          <w:sz w:val="24"/>
          <w:szCs w:val="24"/>
          <w:lang w:eastAsia="en-IN"/>
        </w:rPr>
        <w:t xml:space="preserve"> It summarizes, takes contributions, and creates limitations and leaving final proposals on what might be done in future research and practice.</w:t>
      </w:r>
    </w:p>
    <w:p w14:paraId="6641ACB6" w14:textId="691BB493" w:rsidR="00804EE0" w:rsidRPr="004C2180" w:rsidRDefault="00804EE0" w:rsidP="00AB1A41">
      <w:pPr>
        <w:spacing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br w:type="page"/>
      </w:r>
    </w:p>
    <w:p w14:paraId="008BA09B" w14:textId="60F7208A" w:rsidR="00804EE0" w:rsidRPr="004C2180" w:rsidRDefault="00804EE0" w:rsidP="00A22D6F">
      <w:pPr>
        <w:pStyle w:val="Heading1"/>
        <w:jc w:val="center"/>
        <w:rPr>
          <w:rFonts w:ascii="Arial" w:hAnsi="Arial" w:cs="Arial"/>
          <w:b/>
          <w:bCs/>
          <w:color w:val="auto"/>
          <w:sz w:val="24"/>
          <w:szCs w:val="24"/>
          <w:lang w:val="en-GB"/>
        </w:rPr>
      </w:pPr>
      <w:bookmarkStart w:id="9" w:name="_Toc231781934"/>
      <w:r w:rsidRPr="004C2180">
        <w:rPr>
          <w:rFonts w:ascii="Arial" w:hAnsi="Arial" w:cs="Arial"/>
          <w:b/>
          <w:bCs/>
          <w:color w:val="auto"/>
          <w:sz w:val="24"/>
          <w:szCs w:val="24"/>
          <w:lang w:val="en-GB"/>
        </w:rPr>
        <w:lastRenderedPageBreak/>
        <w:t>CHAPTER 2: METHODOLOGY</w:t>
      </w:r>
      <w:bookmarkEnd w:id="9"/>
    </w:p>
    <w:p w14:paraId="079D0FA9" w14:textId="77777777" w:rsidR="00804EE0" w:rsidRPr="004C2180" w:rsidRDefault="00804EE0" w:rsidP="00C97F48">
      <w:pPr>
        <w:pStyle w:val="Heading2"/>
        <w:rPr>
          <w:rFonts w:ascii="Arial" w:hAnsi="Arial" w:cs="Arial"/>
          <w:b/>
          <w:bCs/>
          <w:color w:val="auto"/>
          <w:sz w:val="24"/>
          <w:szCs w:val="24"/>
          <w:lang w:val="en-GB"/>
        </w:rPr>
      </w:pPr>
      <w:bookmarkStart w:id="10" w:name="_Toc231781935"/>
      <w:r w:rsidRPr="004C2180">
        <w:rPr>
          <w:rFonts w:ascii="Arial" w:hAnsi="Arial" w:cs="Arial"/>
          <w:b/>
          <w:bCs/>
          <w:color w:val="auto"/>
          <w:sz w:val="24"/>
          <w:szCs w:val="24"/>
          <w:lang w:val="en-GB"/>
        </w:rPr>
        <w:t>2.1 Introduction</w:t>
      </w:r>
      <w:bookmarkEnd w:id="10"/>
      <w:r w:rsidRPr="004C2180">
        <w:rPr>
          <w:rFonts w:ascii="Arial" w:hAnsi="Arial" w:cs="Arial"/>
          <w:b/>
          <w:bCs/>
          <w:color w:val="auto"/>
          <w:sz w:val="24"/>
          <w:szCs w:val="24"/>
          <w:lang w:val="en-GB"/>
        </w:rPr>
        <w:t xml:space="preserve"> </w:t>
      </w:r>
    </w:p>
    <w:p w14:paraId="2F6E8676"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methodology chapter discusses the systematic approach used to conduct this research. This study also adopts a research design that includes secondary research via the structured literature review. It will further examine the association between consumer behaviour, brand image, and customer loyalty. This chapter will also discuss the methods used to collect and analyse the data. In addition, this will describe the search and selection strategy and screening procedure that was driven by Prism framework. In the end, this section will also highlight the use of thematic analysis which was used for finding out the key themes and findings in all the selected studies.</w:t>
      </w:r>
    </w:p>
    <w:p w14:paraId="42A5F546" w14:textId="430C3043" w:rsidR="00804EE0" w:rsidRPr="004C2180" w:rsidRDefault="00804EE0" w:rsidP="00C97F48">
      <w:pPr>
        <w:pStyle w:val="Heading2"/>
        <w:rPr>
          <w:rFonts w:ascii="Arial" w:hAnsi="Arial" w:cs="Arial"/>
          <w:b/>
          <w:bCs/>
          <w:color w:val="auto"/>
          <w:sz w:val="24"/>
          <w:szCs w:val="24"/>
          <w:lang w:val="en-GB"/>
        </w:rPr>
      </w:pPr>
      <w:bookmarkStart w:id="11" w:name="_Toc231781936"/>
      <w:r w:rsidRPr="004C2180">
        <w:rPr>
          <w:rFonts w:ascii="Arial" w:hAnsi="Arial" w:cs="Arial"/>
          <w:b/>
          <w:bCs/>
          <w:color w:val="auto"/>
          <w:sz w:val="24"/>
          <w:szCs w:val="24"/>
          <w:lang w:val="en-GB"/>
        </w:rPr>
        <w:t>2.</w:t>
      </w:r>
      <w:r w:rsidR="004F2543" w:rsidRPr="004C2180">
        <w:rPr>
          <w:rFonts w:ascii="Arial" w:hAnsi="Arial" w:cs="Arial"/>
          <w:b/>
          <w:bCs/>
          <w:color w:val="auto"/>
          <w:sz w:val="24"/>
          <w:szCs w:val="24"/>
          <w:lang w:val="en-GB"/>
        </w:rPr>
        <w:t>2</w:t>
      </w:r>
      <w:r w:rsidRPr="004C2180">
        <w:rPr>
          <w:rFonts w:ascii="Arial" w:hAnsi="Arial" w:cs="Arial"/>
          <w:b/>
          <w:bCs/>
          <w:color w:val="auto"/>
          <w:sz w:val="24"/>
          <w:szCs w:val="24"/>
          <w:lang w:val="en-GB"/>
        </w:rPr>
        <w:t xml:space="preserve"> Search Strategy</w:t>
      </w:r>
      <w:bookmarkEnd w:id="11"/>
    </w:p>
    <w:p w14:paraId="73BF63CE"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To make sure that the purpose of the literature selection is replicative and devoid of bias, the systematic and transparent search strategy was utilized. The systematic literature review strategy was used because it provides greater transparency, reproducibility, and decreases selection bias than the conventional narrative reviews. This approach enhanced in order to filter out irrelevant studies and enhance the quality of retrieved studies (Watson, Perrigot and Dada, 2023).</w:t>
      </w:r>
    </w:p>
    <w:p w14:paraId="1064CCD3"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search was organized around the use of Boolean operators. The operator AND was used to make sure the selected studies focused on multiple constructs that were considered to be important at the same time and operator OR used to add synonyms and variants (Watson, Perrigot and Dada, 2023). As an example, the preliminary search query of consumer behaviour AND brand image AND fast food retrieved a big list of results including irrelevant research works. This was narrowed down into specific searches, which showed high levels of importance, like consumer behaviour AND customer experience AND brand perception AND fast-food industry, which enhanced relevancy greatly. In the same fashion, the addition of other terms such as brand equity OR brand perception helped to get studies with other terms (Mobarak, Nassar and Omar Barakat, 2022).</w:t>
      </w:r>
    </w:p>
    <w:p w14:paraId="06127F37"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Search strategy was of iterative nature. It was a search plan, a systematic search plan, which ensured that it was streamlined to the research themes and objectives.  As an example, customer satisfaction, service quality, and eWOM these terms became important variables that impacted brand perception and brand loyalty and were thus added to search strings in the future. This process of continuous revision provided coverage of breadth and depth on the literature (Mobarak, Nassar and Omar Barakat, 2022).</w:t>
      </w:r>
    </w:p>
    <w:p w14:paraId="0EA71C2D" w14:textId="4CE4F2E2" w:rsidR="00804EE0" w:rsidRPr="004C2180" w:rsidRDefault="00804EE0" w:rsidP="00C97F48">
      <w:pPr>
        <w:pStyle w:val="Heading2"/>
        <w:rPr>
          <w:rFonts w:ascii="Arial" w:hAnsi="Arial" w:cs="Arial"/>
          <w:b/>
          <w:bCs/>
          <w:color w:val="auto"/>
          <w:sz w:val="24"/>
          <w:szCs w:val="24"/>
          <w:lang w:val="en-GB"/>
        </w:rPr>
      </w:pPr>
      <w:bookmarkStart w:id="12" w:name="_Toc231781937"/>
      <w:r w:rsidRPr="004C2180">
        <w:rPr>
          <w:rFonts w:ascii="Arial" w:hAnsi="Arial" w:cs="Arial"/>
          <w:b/>
          <w:bCs/>
          <w:color w:val="auto"/>
          <w:sz w:val="24"/>
          <w:szCs w:val="24"/>
          <w:lang w:val="en-GB"/>
        </w:rPr>
        <w:t>2.</w:t>
      </w:r>
      <w:r w:rsidR="004F2543" w:rsidRPr="004C2180">
        <w:rPr>
          <w:rFonts w:ascii="Arial" w:hAnsi="Arial" w:cs="Arial"/>
          <w:b/>
          <w:bCs/>
          <w:color w:val="auto"/>
          <w:sz w:val="24"/>
          <w:szCs w:val="24"/>
          <w:lang w:val="en-GB"/>
        </w:rPr>
        <w:t>3</w:t>
      </w:r>
      <w:r w:rsidRPr="004C2180">
        <w:rPr>
          <w:rFonts w:ascii="Arial" w:hAnsi="Arial" w:cs="Arial"/>
          <w:b/>
          <w:bCs/>
          <w:color w:val="auto"/>
          <w:sz w:val="24"/>
          <w:szCs w:val="24"/>
          <w:lang w:val="en-GB"/>
        </w:rPr>
        <w:t xml:space="preserve"> Data Sources and Databases</w:t>
      </w:r>
      <w:bookmarkEnd w:id="12"/>
    </w:p>
    <w:p w14:paraId="3BF0B0DB"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To achieve credibility, comprehensiveness and academic rigor, a wide variety of high-quality academic databases were used to source the literature to be used in this study. The main </w:t>
      </w:r>
      <w:r w:rsidRPr="004C2180">
        <w:rPr>
          <w:rFonts w:ascii="Arial" w:hAnsi="Arial" w:cs="Arial"/>
          <w:sz w:val="24"/>
          <w:szCs w:val="24"/>
        </w:rPr>
        <w:lastRenderedPageBreak/>
        <w:t>databases, which will be utilized are Scopus, Web of Science, ScienceDirect, Emerald Insight and Business Source Premier. These databases were chosen based on the fact that they cover a large number of peer-reviewed journals focused on the topics of marketing, consumer behaviour, and hospitality management that relate directly to the research topic (Mobarak, Nassar and Omar Barakat, 2022).</w:t>
      </w:r>
    </w:p>
    <w:p w14:paraId="1BBD987A"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Scopus and Web of science were of specific use in case of obtaining high-impact and extensive reviewed articles of research hence making sure that the study is based on quality academic literature (Medias et al., 2023). ScienceDirect allowed accessing the extensive amount of empirical research, during which service and hospitality contexts were particularly observed. Its emphasis on business and management literature, such as brand management and customer loyalty studies, was a reason to appoint Emerald Insight. Business Source Premier also added academic publications with relevance to the industry to the search (Medias et al., 2023).</w:t>
      </w:r>
    </w:p>
    <w:p w14:paraId="538F4EC5"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To locate well-cited papers and to cross-verify references, Google Scholar was employed as auxiliary tool; however, it was not a primary source as it controls quality variably. The databases multiplicity not only minimized bias of databases but also increased the thoroughness of the process of literature selection (Nesuda, 2023).</w:t>
      </w:r>
    </w:p>
    <w:p w14:paraId="3BCDBC39" w14:textId="5D5AFC42" w:rsidR="00804EE0" w:rsidRPr="004C2180" w:rsidRDefault="00804EE0" w:rsidP="00C97F48">
      <w:pPr>
        <w:pStyle w:val="Heading2"/>
        <w:rPr>
          <w:rFonts w:ascii="Arial" w:hAnsi="Arial" w:cs="Arial"/>
          <w:b/>
          <w:bCs/>
          <w:color w:val="auto"/>
          <w:sz w:val="24"/>
          <w:szCs w:val="24"/>
          <w:lang w:val="en-GB"/>
        </w:rPr>
      </w:pPr>
      <w:bookmarkStart w:id="13" w:name="_Toc231781938"/>
      <w:r w:rsidRPr="004C2180">
        <w:rPr>
          <w:rFonts w:ascii="Arial" w:hAnsi="Arial" w:cs="Arial"/>
          <w:b/>
          <w:bCs/>
          <w:color w:val="auto"/>
          <w:sz w:val="24"/>
          <w:szCs w:val="24"/>
          <w:lang w:val="en-GB"/>
        </w:rPr>
        <w:t>2.</w:t>
      </w:r>
      <w:r w:rsidR="004F2543" w:rsidRPr="004C2180">
        <w:rPr>
          <w:rFonts w:ascii="Arial" w:hAnsi="Arial" w:cs="Arial"/>
          <w:b/>
          <w:bCs/>
          <w:color w:val="auto"/>
          <w:sz w:val="24"/>
          <w:szCs w:val="24"/>
          <w:lang w:val="en-GB"/>
        </w:rPr>
        <w:t>4</w:t>
      </w:r>
      <w:r w:rsidRPr="004C2180">
        <w:rPr>
          <w:rFonts w:ascii="Arial" w:hAnsi="Arial" w:cs="Arial"/>
          <w:b/>
          <w:bCs/>
          <w:color w:val="auto"/>
          <w:sz w:val="24"/>
          <w:szCs w:val="24"/>
          <w:lang w:val="en-GB"/>
        </w:rPr>
        <w:t xml:space="preserve"> Keywords and Search Terms</w:t>
      </w:r>
      <w:bookmarkEnd w:id="13"/>
    </w:p>
    <w:p w14:paraId="5EBABCAF"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Keywords were identified and developed in a systematic way so as to cover all of the research topic. It started with identification of core concepts based on research aim which includes consumer behaviour, brand image, customer loyalty and the fast-food industry. These were the main keywords which constituted the search strategy (Nesuda, 2023).</w:t>
      </w:r>
    </w:p>
    <w:p w14:paraId="3CE56795"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In order to increase the breadth and identify variations on terminology, other related terms were included. These were terms like customer experience, perception of a brand, service quality, customer satisfaction, social influence, digital marketing, electronic word-of-mouth (eWOM), online reviews, brand trust and brand equity. These added keywords were necessary since the various researches tend to employ different words in an effort to mean the same thing (Nesuda, 2023).</w:t>
      </w:r>
    </w:p>
    <w:p w14:paraId="47C38915"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A case in point, a research study focusing on the customer satisfaction and service quality can also touch upon the customer experience and brand perception indirectly. It would therefore be the result of removing pertinent literature to leave out such terms (Sivakumar and Sivakumar, 2025). One of the sophisticated search key-phrases applied in this paper will be: customer experience AND service quality AND brand perception AND fast-food industry. For example: the social media influence and eWOM and customer loyalty and brand image, which was employed to select literature that would include digital and social influence. The final databases search query </w:t>
      </w:r>
      <w:r w:rsidRPr="004C2180">
        <w:rPr>
          <w:rFonts w:ascii="Arial" w:hAnsi="Arial" w:cs="Arial"/>
          <w:sz w:val="24"/>
          <w:szCs w:val="24"/>
        </w:rPr>
        <w:lastRenderedPageBreak/>
        <w:t>was such combinations, to which the consumer behaviour and brand image and customer loyalty and fast food industry were added: (consumer behaviour and brand image and customer loyalty and fast food industry) (Sivakumar and Sivakumar, 2025).</w:t>
      </w:r>
    </w:p>
    <w:p w14:paraId="3D0F0EC6" w14:textId="50BED42A" w:rsidR="00804EE0" w:rsidRPr="004C2180" w:rsidRDefault="00804EE0" w:rsidP="00C97F48">
      <w:pPr>
        <w:pStyle w:val="Heading2"/>
        <w:rPr>
          <w:rFonts w:ascii="Arial" w:hAnsi="Arial" w:cs="Arial"/>
          <w:b/>
          <w:bCs/>
          <w:color w:val="auto"/>
          <w:sz w:val="24"/>
          <w:szCs w:val="24"/>
          <w:lang w:val="en-GB"/>
        </w:rPr>
      </w:pPr>
      <w:bookmarkStart w:id="14" w:name="_Toc231781939"/>
      <w:r w:rsidRPr="004C2180">
        <w:rPr>
          <w:rFonts w:ascii="Arial" w:hAnsi="Arial" w:cs="Arial"/>
          <w:b/>
          <w:bCs/>
          <w:color w:val="auto"/>
          <w:sz w:val="24"/>
          <w:szCs w:val="24"/>
          <w:lang w:val="en-GB"/>
        </w:rPr>
        <w:t>2.</w:t>
      </w:r>
      <w:r w:rsidR="004F2543" w:rsidRPr="004C2180">
        <w:rPr>
          <w:rFonts w:ascii="Arial" w:hAnsi="Arial" w:cs="Arial"/>
          <w:b/>
          <w:bCs/>
          <w:color w:val="auto"/>
          <w:sz w:val="24"/>
          <w:szCs w:val="24"/>
          <w:lang w:val="en-GB"/>
        </w:rPr>
        <w:t>5</w:t>
      </w:r>
      <w:r w:rsidRPr="004C2180">
        <w:rPr>
          <w:rFonts w:ascii="Arial" w:hAnsi="Arial" w:cs="Arial"/>
          <w:b/>
          <w:bCs/>
          <w:color w:val="auto"/>
          <w:sz w:val="24"/>
          <w:szCs w:val="24"/>
          <w:lang w:val="en-GB"/>
        </w:rPr>
        <w:t xml:space="preserve"> Screening Process (PRISMA Approach)</w:t>
      </w:r>
      <w:bookmarkEnd w:id="14"/>
    </w:p>
    <w:p w14:paraId="05B68D76" w14:textId="77777777" w:rsidR="00804EE0" w:rsidRPr="004C2180" w:rsidRDefault="00804EE0" w:rsidP="00AF511D">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653A8D13" wp14:editId="52C05EE6">
            <wp:extent cx="4486910" cy="625602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496937" cy="6270001"/>
                    </a:xfrm>
                    <a:prstGeom prst="rect">
                      <a:avLst/>
                    </a:prstGeom>
                  </pic:spPr>
                </pic:pic>
              </a:graphicData>
            </a:graphic>
          </wp:inline>
        </w:drawing>
      </w:r>
    </w:p>
    <w:p w14:paraId="475D9EF0" w14:textId="1EF3EDAA" w:rsidR="00804EE0" w:rsidRPr="004C2180" w:rsidRDefault="00804EE0" w:rsidP="00564C93">
      <w:pPr>
        <w:pStyle w:val="TableofFigure"/>
        <w:jc w:val="center"/>
      </w:pPr>
      <w:bookmarkStart w:id="15" w:name="_Toc231782013"/>
      <w:r w:rsidRPr="004C2180">
        <w:t>Figure</w:t>
      </w:r>
      <w:r w:rsidR="00564C93" w:rsidRPr="004C2180">
        <w:t xml:space="preserve"> 2.1 </w:t>
      </w:r>
      <w:r w:rsidRPr="004C2180">
        <w:t>: PRISMA flow diagram</w:t>
      </w:r>
      <w:bookmarkEnd w:id="15"/>
    </w:p>
    <w:p w14:paraId="6DA74A6E"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A PRISMA-like screening procedure was used to obtain systematic and visible studies selection. </w:t>
      </w:r>
    </w:p>
    <w:p w14:paraId="45DF57B8"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b/>
          <w:bCs/>
          <w:sz w:val="24"/>
          <w:szCs w:val="24"/>
        </w:rPr>
        <w:t>Stage 1: Identification:</w:t>
      </w:r>
      <w:r w:rsidRPr="004C2180">
        <w:rPr>
          <w:rFonts w:ascii="Arial" w:hAnsi="Arial" w:cs="Arial"/>
          <w:sz w:val="24"/>
          <w:szCs w:val="24"/>
        </w:rPr>
        <w:t xml:space="preserve"> A pilot search of the found databases (Scopus, Web of Science, ScienceDirect, Emerald Insight, and Business Source Premier) led to the retrieval of 1,248 records. On Google Scholar and checking the reference lists, 112 entries were identified, as well. (Miranda et al., 2023).</w:t>
      </w:r>
    </w:p>
    <w:p w14:paraId="24350E21"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b/>
          <w:bCs/>
          <w:sz w:val="24"/>
          <w:szCs w:val="24"/>
        </w:rPr>
        <w:lastRenderedPageBreak/>
        <w:t>Stage 2: Screening:</w:t>
      </w:r>
      <w:r w:rsidRPr="004C2180">
        <w:rPr>
          <w:rFonts w:ascii="Arial" w:hAnsi="Arial" w:cs="Arial"/>
          <w:sz w:val="24"/>
          <w:szCs w:val="24"/>
        </w:rPr>
        <w:t xml:space="preserve"> The duplicate records were eliminated the figure was narrowed down to approximately 420. Titles and abstracts of these studies were then screened to determine their relevance to the research topic and then studies that were evidently irrelevant were eliminated. This screening procedure narrowed down the studies to about 170 (Arnaiz et al., 2026). </w:t>
      </w:r>
    </w:p>
    <w:p w14:paraId="226BCB20"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b/>
          <w:bCs/>
          <w:sz w:val="24"/>
          <w:szCs w:val="24"/>
        </w:rPr>
        <w:t>Stage 3: Eligibility:</w:t>
      </w:r>
      <w:r w:rsidRPr="004C2180">
        <w:rPr>
          <w:rFonts w:ascii="Arial" w:hAnsi="Arial" w:cs="Arial"/>
          <w:sz w:val="24"/>
          <w:szCs w:val="24"/>
        </w:rPr>
        <w:t xml:space="preserve"> These studies were then evaluated regarding their eligibility and their importance in the research objectives and themes with full text versions (Arnaiz et al., 2026). </w:t>
      </w:r>
    </w:p>
    <w:p w14:paraId="1C5C5AE0"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b/>
          <w:bCs/>
          <w:sz w:val="24"/>
          <w:szCs w:val="24"/>
        </w:rPr>
        <w:t>Stage 4: Inclusion:</w:t>
      </w:r>
      <w:r w:rsidRPr="004C2180">
        <w:rPr>
          <w:rFonts w:ascii="Arial" w:hAnsi="Arial" w:cs="Arial"/>
          <w:sz w:val="24"/>
          <w:szCs w:val="24"/>
        </w:rPr>
        <w:t xml:space="preserve"> Literature that was not theoretically substantial or lacked methodological rigor was weed out at this point leaving about 60 studies that were to be analyzed in detail (Arnaiz et al., 2026). </w:t>
      </w:r>
    </w:p>
    <w:p w14:paraId="1E170B75" w14:textId="3CF274B8" w:rsidR="00804EE0" w:rsidRPr="004C2180" w:rsidRDefault="00804EE0" w:rsidP="00C97F48">
      <w:pPr>
        <w:pStyle w:val="Heading2"/>
        <w:rPr>
          <w:rFonts w:ascii="Arial" w:hAnsi="Arial" w:cs="Arial"/>
          <w:b/>
          <w:bCs/>
          <w:color w:val="auto"/>
          <w:sz w:val="24"/>
          <w:szCs w:val="24"/>
          <w:lang w:val="en-GB"/>
        </w:rPr>
      </w:pPr>
      <w:bookmarkStart w:id="16" w:name="_Toc231781940"/>
      <w:r w:rsidRPr="004C2180">
        <w:rPr>
          <w:rFonts w:ascii="Arial" w:hAnsi="Arial" w:cs="Arial"/>
          <w:b/>
          <w:bCs/>
          <w:color w:val="auto"/>
          <w:sz w:val="24"/>
          <w:szCs w:val="24"/>
          <w:lang w:val="en-GB"/>
        </w:rPr>
        <w:t>2.</w:t>
      </w:r>
      <w:r w:rsidR="004F2543" w:rsidRPr="004C2180">
        <w:rPr>
          <w:rFonts w:ascii="Arial" w:hAnsi="Arial" w:cs="Arial"/>
          <w:b/>
          <w:bCs/>
          <w:color w:val="auto"/>
          <w:sz w:val="24"/>
          <w:szCs w:val="24"/>
          <w:lang w:val="en-GB"/>
        </w:rPr>
        <w:t>6</w:t>
      </w:r>
      <w:r w:rsidRPr="004C2180">
        <w:rPr>
          <w:rFonts w:ascii="Arial" w:hAnsi="Arial" w:cs="Arial"/>
          <w:b/>
          <w:bCs/>
          <w:color w:val="auto"/>
          <w:sz w:val="24"/>
          <w:szCs w:val="24"/>
          <w:lang w:val="en-GB"/>
        </w:rPr>
        <w:t xml:space="preserve"> Time Frame of Study Selection</w:t>
      </w:r>
      <w:bookmarkEnd w:id="16"/>
    </w:p>
    <w:p w14:paraId="751F574D"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In this study, in the literature, publications of 2015-2025 are the core ones. This period has been chosen strategically to reflect the emerging trends in consumer behaviour, especially those with the impact of technology and shifting consumer expectations. This period has seen the fast-food industry experience a massive shift, with the introduction of digital platforms, online ordering and marketing via social media (Sivakumar and Sivakumar, 2025).</w:t>
      </w:r>
    </w:p>
    <w:p w14:paraId="4E650FF8"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Also, the COVID-19 pandemic has led to a significant influence of consumer behaviour, especially the improvement of hygiene consciousness, a preference to go online, and a liking to convenience. Research carried out during this period is thus more likely to indicate prevailing market trends and consumer demands (Kumari and Bhateja, 2022).</w:t>
      </w:r>
    </w:p>
    <w:p w14:paraId="1622859F"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Nonetheless, background research published before 2015 was included where other studies were important to aid theoretical constructs concerning consumer behaviour, brand image and customer loyalty. This methodology has seen to it that there is a balance between theory and the modern relevance (Kumari and Bhateja, 2022).</w:t>
      </w:r>
    </w:p>
    <w:p w14:paraId="456CE726" w14:textId="5F9D12B5" w:rsidR="00804EE0" w:rsidRPr="004C2180" w:rsidRDefault="00804EE0" w:rsidP="00C97F48">
      <w:pPr>
        <w:pStyle w:val="Heading2"/>
        <w:rPr>
          <w:rFonts w:ascii="Arial" w:hAnsi="Arial" w:cs="Arial"/>
          <w:b/>
          <w:bCs/>
          <w:color w:val="auto"/>
          <w:sz w:val="24"/>
          <w:szCs w:val="24"/>
          <w:lang w:val="en-GB"/>
        </w:rPr>
      </w:pPr>
      <w:bookmarkStart w:id="17" w:name="_Toc231781941"/>
      <w:r w:rsidRPr="004C2180">
        <w:rPr>
          <w:rFonts w:ascii="Arial" w:hAnsi="Arial" w:cs="Arial"/>
          <w:b/>
          <w:bCs/>
          <w:color w:val="auto"/>
          <w:sz w:val="24"/>
          <w:szCs w:val="24"/>
          <w:lang w:val="en-GB"/>
        </w:rPr>
        <w:t>2.</w:t>
      </w:r>
      <w:r w:rsidR="004F2543" w:rsidRPr="004C2180">
        <w:rPr>
          <w:rFonts w:ascii="Arial" w:hAnsi="Arial" w:cs="Arial"/>
          <w:b/>
          <w:bCs/>
          <w:color w:val="auto"/>
          <w:sz w:val="24"/>
          <w:szCs w:val="24"/>
          <w:lang w:val="en-GB"/>
        </w:rPr>
        <w:t>7</w:t>
      </w:r>
      <w:r w:rsidRPr="004C2180">
        <w:rPr>
          <w:rFonts w:ascii="Arial" w:hAnsi="Arial" w:cs="Arial"/>
          <w:b/>
          <w:bCs/>
          <w:color w:val="auto"/>
          <w:sz w:val="24"/>
          <w:szCs w:val="24"/>
          <w:lang w:val="en-GB"/>
        </w:rPr>
        <w:t xml:space="preserve"> Inclusion and Exclusion Criteria</w:t>
      </w:r>
      <w:bookmarkEnd w:id="17"/>
    </w:p>
    <w:p w14:paraId="7DEC7418"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Criteria of inclusion and exclusion were developed to provide uniformity and relevance in the choice of the literature. Articles had to be peer-reviewed journal articles published in English and had to be directly connected with the consumer behaviour, brand image, or customer loyalty in the fast-food, hospitality or service sector to be included. Both the theoretical and empirical studies were taken into consideration, on condition of adding to the perception of the research themes (Kumari and Bhateja, 2022).</w:t>
      </w:r>
    </w:p>
    <w:p w14:paraId="732EAE02"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To illustrate, the study that explores how fast-food restaurant services affect customer satisfaction would be used as it finds its way in Theme 1, which is customer experience and brand perception. </w:t>
      </w:r>
      <w:r w:rsidRPr="004C2180">
        <w:rPr>
          <w:rFonts w:ascii="Arial" w:hAnsi="Arial" w:cs="Arial"/>
          <w:sz w:val="24"/>
          <w:szCs w:val="24"/>
        </w:rPr>
        <w:lastRenderedPageBreak/>
        <w:t>The same would also apply to Theme 2 in terms of research on the relationship between brand trust and customer loyalty (Miranda et al., 2023).</w:t>
      </w:r>
    </w:p>
    <w:p w14:paraId="60D67524"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Any studies that were non-academic, i.e., blogs or opinion articles, were not available in the full-text format, or dealt with unrelated sectors, e.g. manufacturing, were excluded. Moreover, the studies in which a clear linkage was not formed between the major constructs were filtered out. Incidentally, research that concentrates entirely on efficiency of supply chain in fast food and never once on consumer behaviour or brand perception would not be regarded as being relevant (Miranda et al., 2023).</w:t>
      </w:r>
    </w:p>
    <w:p w14:paraId="1E58CE02" w14:textId="63667466" w:rsidR="00804EE0" w:rsidRPr="004C2180" w:rsidRDefault="00804EE0" w:rsidP="00C97F48">
      <w:pPr>
        <w:pStyle w:val="Heading2"/>
        <w:rPr>
          <w:rFonts w:ascii="Arial" w:hAnsi="Arial" w:cs="Arial"/>
          <w:b/>
          <w:bCs/>
          <w:color w:val="auto"/>
          <w:sz w:val="24"/>
          <w:szCs w:val="24"/>
          <w:lang w:val="en-GB"/>
        </w:rPr>
      </w:pPr>
      <w:bookmarkStart w:id="18" w:name="_Toc231781942"/>
      <w:r w:rsidRPr="004C2180">
        <w:rPr>
          <w:rFonts w:ascii="Arial" w:hAnsi="Arial" w:cs="Arial"/>
          <w:b/>
          <w:bCs/>
          <w:color w:val="auto"/>
          <w:sz w:val="24"/>
          <w:szCs w:val="24"/>
          <w:lang w:val="en-GB"/>
        </w:rPr>
        <w:t>2.</w:t>
      </w:r>
      <w:r w:rsidR="004F2543" w:rsidRPr="004C2180">
        <w:rPr>
          <w:rFonts w:ascii="Arial" w:hAnsi="Arial" w:cs="Arial"/>
          <w:b/>
          <w:bCs/>
          <w:color w:val="auto"/>
          <w:sz w:val="24"/>
          <w:szCs w:val="24"/>
          <w:lang w:val="en-GB"/>
        </w:rPr>
        <w:t>8</w:t>
      </w:r>
      <w:r w:rsidRPr="004C2180">
        <w:rPr>
          <w:rFonts w:ascii="Arial" w:hAnsi="Arial" w:cs="Arial"/>
          <w:b/>
          <w:bCs/>
          <w:color w:val="auto"/>
          <w:sz w:val="24"/>
          <w:szCs w:val="24"/>
          <w:lang w:val="en-GB"/>
        </w:rPr>
        <w:t xml:space="preserve"> Quality Assessment of Studies</w:t>
      </w:r>
      <w:bookmarkEnd w:id="18"/>
    </w:p>
    <w:p w14:paraId="4FE3D3BB"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quality of the studies chosen was critically assessed in order to achieve reliability and validity. This assessment was conducted due to a number of factors such as the reputation of the publishing journal, the rigour of the methodology, sample size and relevance to the research topic. The following criteria were used in the assessment of the quality: journal ranking (ABS/ABDC), methodological rigor, sample size, and appropriateness to research themes (Shaheen et al., 2023).</w:t>
      </w:r>
    </w:p>
    <w:p w14:paraId="723E7ED4" w14:textId="46C2175D"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The methodological rigor was evaluated based on the research design, data gathering procedures, and the data analysis procedures in each study. Who knows as an illustration, a study which utilized strong statistical measurement or qualitative design was regarded to be more accurate </w:t>
      </w:r>
      <w:r w:rsidR="00FA335A" w:rsidRPr="004C2180">
        <w:rPr>
          <w:rFonts w:ascii="Arial" w:hAnsi="Arial" w:cs="Arial"/>
          <w:sz w:val="24"/>
          <w:szCs w:val="24"/>
        </w:rPr>
        <w:t>the</w:t>
      </w:r>
      <w:r w:rsidRPr="004C2180">
        <w:rPr>
          <w:rFonts w:ascii="Arial" w:hAnsi="Arial" w:cs="Arial"/>
          <w:sz w:val="24"/>
          <w:szCs w:val="24"/>
        </w:rPr>
        <w:t xml:space="preserve"> research was categorized into high, medium and low quality in order to ensure that only the high quality of evidence was utilized in order to guide the analysis (Shaheen et al., 2023).</w:t>
      </w:r>
    </w:p>
    <w:p w14:paraId="6294794F" w14:textId="2307E388" w:rsidR="00804EE0" w:rsidRPr="004C2180" w:rsidRDefault="00804EE0" w:rsidP="00C97F48">
      <w:pPr>
        <w:pStyle w:val="Heading2"/>
        <w:rPr>
          <w:rFonts w:ascii="Arial" w:hAnsi="Arial" w:cs="Arial"/>
          <w:b/>
          <w:bCs/>
          <w:color w:val="auto"/>
          <w:sz w:val="24"/>
          <w:szCs w:val="24"/>
          <w:lang w:val="en-GB"/>
        </w:rPr>
      </w:pPr>
      <w:bookmarkStart w:id="19" w:name="_Toc231781943"/>
      <w:r w:rsidRPr="004C2180">
        <w:rPr>
          <w:rFonts w:ascii="Arial" w:hAnsi="Arial" w:cs="Arial"/>
          <w:b/>
          <w:bCs/>
          <w:color w:val="auto"/>
          <w:sz w:val="24"/>
          <w:szCs w:val="24"/>
          <w:lang w:val="en-GB"/>
        </w:rPr>
        <w:t>2.</w:t>
      </w:r>
      <w:r w:rsidR="004F2543" w:rsidRPr="004C2180">
        <w:rPr>
          <w:rFonts w:ascii="Arial" w:hAnsi="Arial" w:cs="Arial"/>
          <w:b/>
          <w:bCs/>
          <w:color w:val="auto"/>
          <w:sz w:val="24"/>
          <w:szCs w:val="24"/>
          <w:lang w:val="en-GB"/>
        </w:rPr>
        <w:t>9</w:t>
      </w:r>
      <w:r w:rsidRPr="004C2180">
        <w:rPr>
          <w:rFonts w:ascii="Arial" w:hAnsi="Arial" w:cs="Arial"/>
          <w:b/>
          <w:bCs/>
          <w:color w:val="auto"/>
          <w:sz w:val="24"/>
          <w:szCs w:val="24"/>
          <w:lang w:val="en-GB"/>
        </w:rPr>
        <w:t xml:space="preserve"> Data Analysis Method (Thematic Analysis)</w:t>
      </w:r>
      <w:bookmarkEnd w:id="19"/>
    </w:p>
    <w:p w14:paraId="74FEB3EC" w14:textId="0104756B"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The thematic analysis was selected as it gives an opportunity to systematize the identification of tendencies in numerous studies and is typical in secondary research. This process commenced with the use of the open code where important concepts, findings and arguments of each study were found and </w:t>
      </w:r>
      <w:r w:rsidR="00FA335A" w:rsidRPr="004C2180">
        <w:rPr>
          <w:rFonts w:ascii="Arial" w:hAnsi="Arial" w:cs="Arial"/>
          <w:sz w:val="24"/>
          <w:szCs w:val="24"/>
        </w:rPr>
        <w:t>labelled</w:t>
      </w:r>
      <w:r w:rsidRPr="004C2180">
        <w:rPr>
          <w:rFonts w:ascii="Arial" w:hAnsi="Arial" w:cs="Arial"/>
          <w:sz w:val="24"/>
          <w:szCs w:val="24"/>
        </w:rPr>
        <w:t>. As an instance, repetitive themes were coded under the customer experience, which include themes like quality of the service, customer satisfaction, and the perceived value (Naeem et al., 2023).</w:t>
      </w:r>
    </w:p>
    <w:p w14:paraId="6A4957F9"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An axial coding process was then applied to these initial codes that were then arranged into broad categories and allowed for the identification of patterns and relationships among studies. As an example, the articles that related service quality, and satisfaction to brand perception fell under Theme 1 (Naeem et al., 2023). On the same note, the studies that discussed the relationship between brand image and repeat purchase behaviour were included in Theme 2, the ones which discussed the effect of social media, reviews on online platforms, and online marketing were included in Theme 3 (Naeem et al., 2023).</w:t>
      </w:r>
    </w:p>
    <w:p w14:paraId="1AC0D363"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lastRenderedPageBreak/>
        <w:t>The use of these three themes was determined by the fact that they are highly applicable to the goals of the research, and they are common in the literature. This thematic model makes sure that the literature review is not just descriptive but analytic so that different findings could be synthesized to coherent findings that directly answer the question of the research (Christou, 2022).</w:t>
      </w:r>
    </w:p>
    <w:p w14:paraId="0C3941F3" w14:textId="1337A925" w:rsidR="00804EE0" w:rsidRPr="004C2180" w:rsidRDefault="00804EE0" w:rsidP="00C97F48">
      <w:pPr>
        <w:pStyle w:val="Heading2"/>
        <w:rPr>
          <w:rFonts w:ascii="Arial" w:hAnsi="Arial" w:cs="Arial"/>
          <w:b/>
          <w:bCs/>
          <w:color w:val="auto"/>
          <w:sz w:val="24"/>
          <w:szCs w:val="24"/>
          <w:lang w:val="en-GB"/>
        </w:rPr>
      </w:pPr>
      <w:bookmarkStart w:id="20" w:name="_Toc231781944"/>
      <w:r w:rsidRPr="004C2180">
        <w:rPr>
          <w:rFonts w:ascii="Arial" w:hAnsi="Arial" w:cs="Arial"/>
          <w:b/>
          <w:bCs/>
          <w:color w:val="auto"/>
          <w:sz w:val="24"/>
          <w:szCs w:val="24"/>
          <w:lang w:val="en-GB"/>
        </w:rPr>
        <w:t>2.1</w:t>
      </w:r>
      <w:r w:rsidR="004F2543" w:rsidRPr="004C2180">
        <w:rPr>
          <w:rFonts w:ascii="Arial" w:hAnsi="Arial" w:cs="Arial"/>
          <w:b/>
          <w:bCs/>
          <w:color w:val="auto"/>
          <w:sz w:val="24"/>
          <w:szCs w:val="24"/>
          <w:lang w:val="en-GB"/>
        </w:rPr>
        <w:t>0</w:t>
      </w:r>
      <w:r w:rsidRPr="004C2180">
        <w:rPr>
          <w:rFonts w:ascii="Arial" w:hAnsi="Arial" w:cs="Arial"/>
          <w:b/>
          <w:bCs/>
          <w:color w:val="auto"/>
          <w:sz w:val="24"/>
          <w:szCs w:val="24"/>
          <w:lang w:val="en-GB"/>
        </w:rPr>
        <w:t xml:space="preserve"> Conclusion</w:t>
      </w:r>
      <w:bookmarkEnd w:id="20"/>
      <w:r w:rsidRPr="004C2180">
        <w:rPr>
          <w:rFonts w:ascii="Arial" w:hAnsi="Arial" w:cs="Arial"/>
          <w:b/>
          <w:bCs/>
          <w:color w:val="auto"/>
          <w:sz w:val="24"/>
          <w:szCs w:val="24"/>
          <w:lang w:val="en-GB"/>
        </w:rPr>
        <w:t xml:space="preserve"> </w:t>
      </w:r>
    </w:p>
    <w:p w14:paraId="0BA3C745"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research design used in this study is started with this chapter. Researcher use a particular research method to execute the entire research work properly. Through this research method the researcher has conducted and reported all his research work. The goal of the research is to provide systematic reviews of the existing literature. The literature within the research domain will be collected, classified and assessed. The researcher has found the particular research method to be an appropriate method of addressing the research aims and objectives The essence of the research method the researcher is relying on is adoption of an established research design and inclusion of minimum of a user study.</w:t>
      </w:r>
    </w:p>
    <w:p w14:paraId="25205A31"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br w:type="page"/>
      </w:r>
    </w:p>
    <w:p w14:paraId="4B4DB1CA" w14:textId="77777777" w:rsidR="00652E6D" w:rsidRPr="004C2180" w:rsidRDefault="00652E6D" w:rsidP="00A22D6F">
      <w:pPr>
        <w:pStyle w:val="Heading1"/>
        <w:jc w:val="center"/>
        <w:rPr>
          <w:rFonts w:ascii="Arial" w:hAnsi="Arial" w:cs="Arial"/>
          <w:b/>
          <w:bCs/>
          <w:color w:val="auto"/>
          <w:sz w:val="24"/>
          <w:szCs w:val="24"/>
          <w:lang w:val="en-GB"/>
        </w:rPr>
      </w:pPr>
      <w:bookmarkStart w:id="21" w:name="_Toc231223958"/>
      <w:bookmarkStart w:id="22" w:name="_Toc231781945"/>
      <w:r w:rsidRPr="004C2180">
        <w:rPr>
          <w:rFonts w:ascii="Arial" w:hAnsi="Arial" w:cs="Arial"/>
          <w:b/>
          <w:bCs/>
          <w:color w:val="auto"/>
          <w:sz w:val="24"/>
          <w:szCs w:val="24"/>
          <w:lang w:val="en-GB"/>
        </w:rPr>
        <w:lastRenderedPageBreak/>
        <w:t>CHAPTER 3: THEMATIC LITERATURE REVIEW</w:t>
      </w:r>
      <w:bookmarkEnd w:id="21"/>
      <w:bookmarkEnd w:id="22"/>
    </w:p>
    <w:p w14:paraId="7EAA65ED" w14:textId="77777777" w:rsidR="00652E6D" w:rsidRPr="004C2180" w:rsidRDefault="00652E6D" w:rsidP="00B90CC4">
      <w:pPr>
        <w:pStyle w:val="Heading2"/>
        <w:rPr>
          <w:rFonts w:ascii="Arial" w:hAnsi="Arial" w:cs="Arial"/>
          <w:b/>
          <w:bCs/>
          <w:color w:val="auto"/>
          <w:sz w:val="24"/>
          <w:szCs w:val="24"/>
          <w:lang w:val="en-GB"/>
        </w:rPr>
      </w:pPr>
      <w:bookmarkStart w:id="23" w:name="_Toc231223959"/>
      <w:bookmarkStart w:id="24" w:name="_Toc231781946"/>
      <w:r w:rsidRPr="004C2180">
        <w:rPr>
          <w:rFonts w:ascii="Arial" w:hAnsi="Arial" w:cs="Arial"/>
          <w:b/>
          <w:bCs/>
          <w:color w:val="auto"/>
          <w:sz w:val="24"/>
          <w:szCs w:val="24"/>
          <w:lang w:val="en-GB"/>
        </w:rPr>
        <w:t>3.1 Introduction to Thematic Review</w:t>
      </w:r>
      <w:bookmarkEnd w:id="23"/>
      <w:bookmarkEnd w:id="24"/>
    </w:p>
    <w:p w14:paraId="6A15233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fast-food industry is now a highly competitive and dynamically changing sector, which is pushed by the changing consumer behaviour, digital transformation, and increasing demands of speed, convenience, and experience. The consumer decision making in these respects is becoming more intricate which is influenced by the functional needs, as well as, experience. Thus, to comprehend the impact of consumer behaviour on brand image and customer loyalty, we cannot conduct a separate analysis of a specific research work (Rezaei et al., 2024). </w:t>
      </w:r>
    </w:p>
    <w:p w14:paraId="47F5DBF6"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 chapter follows a thematic analysis method to synthesise research by identifying key patterns, theoretical relationships, empirical trends as well as critically analysing discrepancies and discussions. The literature is framed into four interrelated themes, including customer experience and brand perception, brand image and brand loyalty, the influence of social issues and digital marketing as well as areas of research gaps. In this systematic synthesis, the chapter gives some consistent and critical basis to answer the research questions (Rezaei et al., 2024).</w:t>
      </w:r>
    </w:p>
    <w:p w14:paraId="52758B93" w14:textId="7044C40D" w:rsidR="00652E6D" w:rsidRPr="004C2180" w:rsidRDefault="00B83407" w:rsidP="00B90CC4">
      <w:pPr>
        <w:pStyle w:val="Heading2"/>
        <w:rPr>
          <w:rFonts w:ascii="Arial" w:hAnsi="Arial" w:cs="Arial"/>
          <w:b/>
          <w:bCs/>
          <w:color w:val="auto"/>
          <w:sz w:val="24"/>
          <w:szCs w:val="24"/>
          <w:lang w:val="en-GB"/>
        </w:rPr>
      </w:pPr>
      <w:bookmarkStart w:id="25" w:name="_Toc231223961"/>
      <w:bookmarkStart w:id="26" w:name="_Toc231781947"/>
      <w:r w:rsidRPr="004C2180">
        <w:rPr>
          <w:rFonts w:ascii="Arial" w:hAnsi="Arial" w:cs="Arial"/>
          <w:b/>
          <w:bCs/>
          <w:color w:val="auto"/>
          <w:sz w:val="24"/>
          <w:szCs w:val="24"/>
          <w:lang w:val="en-GB"/>
        </w:rPr>
        <w:t xml:space="preserve">3.2 </w:t>
      </w:r>
      <w:r w:rsidR="00652E6D" w:rsidRPr="004C2180">
        <w:rPr>
          <w:rFonts w:ascii="Arial" w:hAnsi="Arial" w:cs="Arial"/>
          <w:b/>
          <w:bCs/>
          <w:color w:val="auto"/>
          <w:sz w:val="24"/>
          <w:szCs w:val="24"/>
          <w:lang w:val="en-GB"/>
        </w:rPr>
        <w:t>Theme 1: Theoretical Foundations</w:t>
      </w:r>
      <w:bookmarkEnd w:id="25"/>
      <w:bookmarkEnd w:id="26"/>
    </w:p>
    <w:p w14:paraId="02786D5C" w14:textId="3ACC8763" w:rsidR="00652E6D" w:rsidRPr="004C2180" w:rsidRDefault="00652E6D" w:rsidP="00B90CC4">
      <w:pPr>
        <w:pStyle w:val="Heading3"/>
        <w:rPr>
          <w:rFonts w:ascii="Arial" w:hAnsi="Arial" w:cs="Arial"/>
          <w:b/>
          <w:bCs/>
          <w:color w:val="auto"/>
          <w:sz w:val="24"/>
          <w:szCs w:val="24"/>
          <w:lang w:val="en-GB"/>
        </w:rPr>
      </w:pPr>
      <w:bookmarkStart w:id="27" w:name="_Toc231223962"/>
      <w:bookmarkStart w:id="28" w:name="_Toc231781948"/>
      <w:r w:rsidRPr="004C2180">
        <w:rPr>
          <w:rFonts w:ascii="Arial" w:hAnsi="Arial" w:cs="Arial"/>
          <w:b/>
          <w:bCs/>
          <w:color w:val="auto"/>
          <w:sz w:val="24"/>
          <w:szCs w:val="24"/>
          <w:lang w:val="en-GB"/>
        </w:rPr>
        <w:t>3.</w:t>
      </w:r>
      <w:r w:rsidR="00B83407" w:rsidRPr="004C2180">
        <w:rPr>
          <w:rFonts w:ascii="Arial" w:hAnsi="Arial" w:cs="Arial"/>
          <w:b/>
          <w:bCs/>
          <w:color w:val="auto"/>
          <w:sz w:val="24"/>
          <w:szCs w:val="24"/>
          <w:lang w:val="en-GB"/>
        </w:rPr>
        <w:t>2.1</w:t>
      </w:r>
      <w:r w:rsidRPr="004C2180">
        <w:rPr>
          <w:rFonts w:ascii="Arial" w:hAnsi="Arial" w:cs="Arial"/>
          <w:b/>
          <w:bCs/>
          <w:color w:val="auto"/>
          <w:sz w:val="24"/>
          <w:szCs w:val="24"/>
          <w:lang w:val="en-GB"/>
        </w:rPr>
        <w:t xml:space="preserve"> Introduction to Theme 1</w:t>
      </w:r>
      <w:bookmarkEnd w:id="27"/>
      <w:bookmarkEnd w:id="28"/>
    </w:p>
    <w:p w14:paraId="6108059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Customer experience has been confirmed as a major factor of brand perception in the fast-food sector where interactions have often been limited to brief moments, but which have had a potent influence in perceiving the brand. Customer experience is the cumulative measurement of all the interactions that a consumer has with a brand across multiple touchpoints, such as physical encounters in service provision, digitally displaying their interface, and post-purchase contact. In the fast-food industry, with an intense level of competition and low switching costs, even small differences in the level of experience can change the brand perception significantly (Shcherbakova, 2020). </w:t>
      </w:r>
    </w:p>
    <w:p w14:paraId="0BCA466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Customer experience is also becoming important due to the changes in consumer behaviour, which is awarded with higher expectations of the speed, quality, convenience and digital accessibility (Shcherbakova, 2020). Consumers cease to be passive receivers of services; they actively compare and contrast experiences as well as they often transfer their perceptions over the digital platform. This change in behavioural is a direct connection between customer experience and brand perception since repeated interactions give a cognitive and emotional association to the brand (Bruckberger et al., 2023). </w:t>
      </w:r>
    </w:p>
    <w:p w14:paraId="69FC774C" w14:textId="36D28731" w:rsidR="00652E6D" w:rsidRPr="004C2180" w:rsidRDefault="00652E6D" w:rsidP="00C97F48">
      <w:pPr>
        <w:pStyle w:val="Heading3"/>
        <w:rPr>
          <w:rFonts w:ascii="Arial" w:hAnsi="Arial" w:cs="Arial"/>
          <w:b/>
          <w:bCs/>
          <w:color w:val="auto"/>
          <w:sz w:val="24"/>
          <w:szCs w:val="24"/>
          <w:lang w:val="en-GB"/>
        </w:rPr>
      </w:pPr>
      <w:bookmarkStart w:id="29" w:name="_Toc231223963"/>
      <w:bookmarkStart w:id="30" w:name="_Toc231781949"/>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2.2</w:t>
      </w:r>
      <w:r w:rsidRPr="004C2180">
        <w:rPr>
          <w:rFonts w:ascii="Arial" w:hAnsi="Arial" w:cs="Arial"/>
          <w:b/>
          <w:bCs/>
          <w:color w:val="auto"/>
          <w:sz w:val="24"/>
          <w:szCs w:val="24"/>
          <w:lang w:val="en-GB"/>
        </w:rPr>
        <w:t xml:space="preserve"> Conceptual Foundations of Customer Experience</w:t>
      </w:r>
      <w:bookmarkEnd w:id="29"/>
      <w:bookmarkEnd w:id="30"/>
    </w:p>
    <w:p w14:paraId="1579853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Customer experience is described based on major theoretical contextualization and conceptualization that assist one to comprehend how consumers develop perceptions associated </w:t>
      </w:r>
      <w:r w:rsidRPr="004C2180">
        <w:rPr>
          <w:rFonts w:ascii="Arial" w:hAnsi="Arial" w:cs="Arial"/>
          <w:sz w:val="24"/>
          <w:szCs w:val="24"/>
        </w:rPr>
        <w:lastRenderedPageBreak/>
        <w:t xml:space="preserve">with fast-food brands. Reliability, responsiveness, assurance, empathy and tangibles are the factors that affect customer experience according to SERVQUAL model (Bruckberger et al., 2023). Consumers in fast-food industry desire swift service provision, correct order placing, sanitation, convenience and desirable staff demeanour. When these expectations are met, customers will have a positive perception towards the brand (Bruckberger et al., 2023). </w:t>
      </w:r>
    </w:p>
    <w:p w14:paraId="71F74F76"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On the other hand, perceived value is the trade-off between the benefits received and the costs incurred to the consumer, both functional and emotional aspects of consumption. Expectation-Confirmation Theory and SERVQUAL model are viewed as the crucial theoretical bases of customer experience (Heinonen and Lipkin, 2023). This in the context of the fast-food restaurant, would mean that customers would create expectations about the speed of service, quality of food and convenience and their experience would either be reinforcing or variable depending on where that expectation is violated. The SERVQUAL model continues the operationalization of service quality, defining the main dimensions that may affect customer ratings, which provides a framework in the evaluation of service quality (Heinonen and Lipkin, 2023).</w:t>
      </w:r>
    </w:p>
    <w:p w14:paraId="37B05795"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question however has increasingly cast doubt on the relevance of these traditional models in the fast-food environment today. The nature of the experience of modern consumers is no longer confined to the physical stores only, but is spread across the digital ecosystem and factors like the user interface design, application functionality, and efficiency of delivery play an essential part. This implies that Expectation-Confirmation Theory and SERVQUAL cannot be as useful in their current form, but they could be more effective when simplified to consider digital and hybrid service settings (Stead et al., 2022). </w:t>
      </w:r>
    </w:p>
    <w:p w14:paraId="031CB065" w14:textId="543803AB" w:rsidR="00652E6D" w:rsidRPr="004C2180" w:rsidRDefault="00652E6D" w:rsidP="00C97F48">
      <w:pPr>
        <w:pStyle w:val="Heading3"/>
        <w:rPr>
          <w:rFonts w:ascii="Arial" w:hAnsi="Arial" w:cs="Arial"/>
          <w:b/>
          <w:bCs/>
          <w:color w:val="auto"/>
          <w:sz w:val="24"/>
          <w:szCs w:val="24"/>
          <w:lang w:val="en-GB"/>
        </w:rPr>
      </w:pPr>
      <w:bookmarkStart w:id="31" w:name="_Toc231223964"/>
      <w:bookmarkStart w:id="32" w:name="_Toc231781950"/>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2.3</w:t>
      </w:r>
      <w:r w:rsidRPr="004C2180">
        <w:rPr>
          <w:rFonts w:ascii="Arial" w:hAnsi="Arial" w:cs="Arial"/>
          <w:b/>
          <w:bCs/>
          <w:color w:val="auto"/>
          <w:sz w:val="24"/>
          <w:szCs w:val="24"/>
          <w:lang w:val="en-GB"/>
        </w:rPr>
        <w:t xml:space="preserve"> Key Drivers of Customer Experience in Fast Food</w:t>
      </w:r>
      <w:bookmarkEnd w:id="31"/>
      <w:bookmarkEnd w:id="32"/>
    </w:p>
    <w:p w14:paraId="7EA7CE2E"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There are a number of interrelated factors that feed customer experience in the fast-food industry, and contribute to the overall perception of the brand. Among them, service quality, food quality, digital experience, and convenience become the most important drivers, though their relative importance may differ due to the context and studies (Stead et al., 2022).</w:t>
      </w:r>
    </w:p>
    <w:p w14:paraId="069DC376" w14:textId="762F18D6" w:rsidR="00652E6D" w:rsidRPr="004C2180" w:rsidRDefault="00652E6D" w:rsidP="00C97F48">
      <w:pPr>
        <w:pStyle w:val="Heading4"/>
        <w:rPr>
          <w:rFonts w:ascii="Arial" w:hAnsi="Arial" w:cs="Arial"/>
          <w:b/>
          <w:bCs/>
          <w:color w:val="auto"/>
          <w:sz w:val="24"/>
          <w:szCs w:val="24"/>
          <w:lang w:val="en-GB"/>
        </w:rPr>
      </w:pPr>
      <w:bookmarkStart w:id="33" w:name="_Toc231223965"/>
      <w:r w:rsidRPr="004C2180">
        <w:rPr>
          <w:rFonts w:ascii="Arial" w:hAnsi="Arial" w:cs="Arial"/>
          <w:b/>
          <w:bCs/>
          <w:color w:val="auto"/>
          <w:sz w:val="24"/>
          <w:szCs w:val="24"/>
          <w:lang w:val="en-GB"/>
        </w:rPr>
        <w:t xml:space="preserve"> Service Quality</w:t>
      </w:r>
      <w:bookmarkEnd w:id="33"/>
    </w:p>
    <w:p w14:paraId="6D603CF0" w14:textId="1E2C751A"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quality of service has long been viewed as the main factor that influences customer experience in fast-food restaurants. Factors like speed of service, accuracy of order and behaviour of the staff directly affect customer perceptions and satisfaction. It is always emphasised in the studies that consumers of fast-food prefer efficiency and reliability in the circumstances since consumption of fast-food requires a lot of time (Aziz, Samrin and Aziz, 2023).  </w:t>
      </w:r>
    </w:p>
    <w:p w14:paraId="200EB06F" w14:textId="77777777" w:rsidR="00652E6D" w:rsidRPr="004C2180" w:rsidRDefault="00652E6D" w:rsidP="00AE2F09">
      <w:pPr>
        <w:spacing w:line="360" w:lineRule="auto"/>
        <w:jc w:val="center"/>
        <w:rPr>
          <w:rFonts w:ascii="Arial" w:hAnsi="Arial" w:cs="Arial"/>
          <w:sz w:val="24"/>
          <w:szCs w:val="24"/>
        </w:rPr>
      </w:pPr>
      <w:r w:rsidRPr="004C2180">
        <w:rPr>
          <w:rFonts w:ascii="Arial" w:hAnsi="Arial" w:cs="Arial"/>
          <w:noProof/>
          <w:sz w:val="24"/>
          <w:szCs w:val="24"/>
        </w:rPr>
        <w:lastRenderedPageBreak/>
        <w:drawing>
          <wp:inline distT="0" distB="0" distL="0" distR="0" wp14:anchorId="17AF33AC" wp14:editId="27FEB5DF">
            <wp:extent cx="3968143" cy="3505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80613" cy="3516215"/>
                    </a:xfrm>
                    <a:prstGeom prst="rect">
                      <a:avLst/>
                    </a:prstGeom>
                  </pic:spPr>
                </pic:pic>
              </a:graphicData>
            </a:graphic>
          </wp:inline>
        </w:drawing>
      </w:r>
    </w:p>
    <w:p w14:paraId="6E9365DE" w14:textId="15A327D5" w:rsidR="00652E6D" w:rsidRPr="004C2180" w:rsidRDefault="00652E6D" w:rsidP="00180F28">
      <w:pPr>
        <w:pStyle w:val="TableofFigure"/>
        <w:jc w:val="center"/>
      </w:pPr>
      <w:bookmarkStart w:id="34" w:name="_Toc231782014"/>
      <w:r w:rsidRPr="004C2180">
        <w:t>Figure</w:t>
      </w:r>
      <w:r w:rsidR="00180F28" w:rsidRPr="004C2180">
        <w:t xml:space="preserve"> 3.</w:t>
      </w:r>
      <w:r w:rsidRPr="004C2180">
        <w:t>1:  Service Quality, Customer Satisfaction, and Customer Loyalty of Selected Fast-Food Restaurants</w:t>
      </w:r>
      <w:bookmarkEnd w:id="34"/>
    </w:p>
    <w:p w14:paraId="40696D7C" w14:textId="7194058C" w:rsidR="00AE2F09" w:rsidRPr="004C2180" w:rsidRDefault="00652E6D" w:rsidP="00222561">
      <w:pPr>
        <w:spacing w:line="360" w:lineRule="auto"/>
        <w:jc w:val="center"/>
        <w:rPr>
          <w:rFonts w:ascii="Arial" w:hAnsi="Arial" w:cs="Arial"/>
          <w:sz w:val="24"/>
          <w:szCs w:val="24"/>
        </w:rPr>
      </w:pPr>
      <w:r w:rsidRPr="004C2180">
        <w:rPr>
          <w:rFonts w:ascii="Arial" w:hAnsi="Arial" w:cs="Arial"/>
          <w:sz w:val="24"/>
          <w:szCs w:val="24"/>
        </w:rPr>
        <w:t>Source: (Villanueva, Alejandro and Ga-an, 2023)</w:t>
      </w:r>
    </w:p>
    <w:p w14:paraId="713AABC5"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Speedy service delivery and error free transactions bestow more perceived professionalism and competency thus having a positive influence on brand perception. Nevertheless, other studies posit that the primacy of service quality may be losing its relevance with consumers, as well as others, increasingly engaging with the brand through online platforms (Aziz, Samrin and Aziz, 2023).  </w:t>
      </w:r>
    </w:p>
    <w:p w14:paraId="72DC9C26" w14:textId="7BA61DEF" w:rsidR="00652E6D" w:rsidRPr="004C2180" w:rsidRDefault="00652E6D" w:rsidP="00C97F48">
      <w:pPr>
        <w:pStyle w:val="Heading4"/>
        <w:rPr>
          <w:rFonts w:ascii="Arial" w:hAnsi="Arial" w:cs="Arial"/>
          <w:b/>
          <w:bCs/>
          <w:color w:val="auto"/>
          <w:sz w:val="24"/>
          <w:szCs w:val="24"/>
          <w:lang w:val="en-GB"/>
        </w:rPr>
      </w:pPr>
      <w:bookmarkStart w:id="35" w:name="_Toc231223966"/>
      <w:r w:rsidRPr="004C2180">
        <w:rPr>
          <w:rFonts w:ascii="Arial" w:hAnsi="Arial" w:cs="Arial"/>
          <w:b/>
          <w:bCs/>
          <w:color w:val="auto"/>
          <w:sz w:val="24"/>
          <w:szCs w:val="24"/>
          <w:lang w:val="en-GB"/>
        </w:rPr>
        <w:t>Food Quality and Consistency</w:t>
      </w:r>
      <w:bookmarkEnd w:id="35"/>
    </w:p>
    <w:p w14:paraId="145F5A1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quality and consistency of food are some of the essential elements of the fast-food experience that directly influence the consumer trust and brand reliability. The qualities that are extremely important in defining customer assessment include taste, freshness, hygiene and standardisation (Aziz, Samrin and Aziz, 2023). </w:t>
      </w:r>
    </w:p>
    <w:p w14:paraId="2910CB3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Unity in outlets is inductive in global fast-food chains, where the customers expect consistency in the quality of food served within the locations of the restaurants. Empirical evidence shows that even though food quality is an expected minimum, when deviations occur, when quality is anticipated to be accepted, even minor negative standard deviations within a quality range can have a devastating effect on the brand perception (Zhang, 2025). </w:t>
      </w:r>
    </w:p>
    <w:p w14:paraId="04503401" w14:textId="7A9B83EA" w:rsidR="00652E6D" w:rsidRPr="004C2180" w:rsidRDefault="00652E6D" w:rsidP="00C97F48">
      <w:pPr>
        <w:pStyle w:val="Heading4"/>
        <w:rPr>
          <w:rFonts w:ascii="Arial" w:hAnsi="Arial" w:cs="Arial"/>
          <w:b/>
          <w:bCs/>
          <w:color w:val="auto"/>
          <w:sz w:val="24"/>
          <w:szCs w:val="24"/>
          <w:lang w:val="en-GB"/>
        </w:rPr>
      </w:pPr>
      <w:bookmarkStart w:id="36" w:name="_Toc231223967"/>
      <w:r w:rsidRPr="004C2180">
        <w:rPr>
          <w:rFonts w:ascii="Arial" w:hAnsi="Arial" w:cs="Arial"/>
          <w:b/>
          <w:bCs/>
          <w:color w:val="auto"/>
          <w:sz w:val="24"/>
          <w:szCs w:val="24"/>
          <w:lang w:val="en-GB"/>
        </w:rPr>
        <w:lastRenderedPageBreak/>
        <w:t>Digital Experience</w:t>
      </w:r>
      <w:bookmarkEnd w:id="36"/>
    </w:p>
    <w:p w14:paraId="13E7C0F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fast development of digital technologies changed the customer experience within the fast-food industry, turning the digital interaction into a decisive point when it comes to brand perception. New touchpoints, such as mobile applications and self-service kiosks, as well as online delivery platforms, have appeared and contribute to shaping consumer judgments (Zhang, 2025). </w:t>
      </w:r>
    </w:p>
    <w:p w14:paraId="3CE36D5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key features of navigation (easy), personalisation, ordering (fast), real time tracking are all part of a smooth and efficient experience. Recent research points out that digital experience is even becoming as significant as, or even greater important than, traditional service quality. Customers are becoming more empowered to the ordering process by having digital platforms offer convenience and control (Zhang, 2025). </w:t>
      </w:r>
    </w:p>
    <w:p w14:paraId="7BE6B516" w14:textId="4F33316D" w:rsidR="00652E6D" w:rsidRPr="004C2180" w:rsidRDefault="00652E6D" w:rsidP="00C97F48">
      <w:pPr>
        <w:pStyle w:val="Heading4"/>
        <w:rPr>
          <w:rFonts w:ascii="Arial" w:hAnsi="Arial" w:cs="Arial"/>
          <w:b/>
          <w:bCs/>
          <w:color w:val="auto"/>
          <w:sz w:val="24"/>
          <w:szCs w:val="24"/>
          <w:lang w:val="en-GB"/>
        </w:rPr>
      </w:pPr>
      <w:bookmarkStart w:id="37" w:name="_Toc231223968"/>
      <w:r w:rsidRPr="004C2180">
        <w:rPr>
          <w:rFonts w:ascii="Arial" w:hAnsi="Arial" w:cs="Arial"/>
          <w:b/>
          <w:bCs/>
          <w:color w:val="auto"/>
          <w:sz w:val="24"/>
          <w:szCs w:val="24"/>
          <w:lang w:val="en-GB"/>
        </w:rPr>
        <w:t>Convenience and Accessibility</w:t>
      </w:r>
      <w:bookmarkEnd w:id="37"/>
    </w:p>
    <w:p w14:paraId="5CBE115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A very prominent feature of the fast-food sector is convenience, which can have an impact in consumer behaviour as well as brand perception (Reshi, Dar and Ansar, 2023). Some of the factors that make consumers find it easy to access products and services include: access points (i.e. location accessibility), operating hours, and the speed of delivery. The emergence of online delivery services has now further extended the notion of convenience, as it now allows consumers to engage with brands, without showing up in physical form (Reshi, Dar and Ansar, 2023). </w:t>
      </w:r>
    </w:p>
    <w:p w14:paraId="02AB21E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Though convenient has always been a central driving force, it has been accentuated in the new post-pandemic world, where convenient is a term that consumers prioritize. Certain researches believe comfort has taken over traditional items like interaction of service, especially in consumers who are digitally enrolled (Reshi, Dar and Ansar, 2023).</w:t>
      </w:r>
    </w:p>
    <w:p w14:paraId="7A3F52DB" w14:textId="05364A4B" w:rsidR="00652E6D" w:rsidRPr="004C2180" w:rsidRDefault="00652E6D" w:rsidP="00C97F48">
      <w:pPr>
        <w:pStyle w:val="Heading3"/>
        <w:rPr>
          <w:rFonts w:ascii="Arial" w:hAnsi="Arial" w:cs="Arial"/>
          <w:b/>
          <w:bCs/>
          <w:color w:val="auto"/>
          <w:sz w:val="24"/>
          <w:szCs w:val="24"/>
          <w:lang w:val="en-GB"/>
        </w:rPr>
      </w:pPr>
      <w:bookmarkStart w:id="38" w:name="_Toc231223969"/>
      <w:bookmarkStart w:id="39" w:name="_Toc231781951"/>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2.4</w:t>
      </w:r>
      <w:r w:rsidRPr="004C2180">
        <w:rPr>
          <w:rFonts w:ascii="Arial" w:hAnsi="Arial" w:cs="Arial"/>
          <w:b/>
          <w:bCs/>
          <w:color w:val="auto"/>
          <w:sz w:val="24"/>
          <w:szCs w:val="24"/>
          <w:lang w:val="en-GB"/>
        </w:rPr>
        <w:t xml:space="preserve"> Customer Experience → Brand Perception Relationship</w:t>
      </w:r>
      <w:bookmarkEnd w:id="38"/>
      <w:bookmarkEnd w:id="39"/>
    </w:p>
    <w:p w14:paraId="6A5A9C8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customer experience-brand perceptions relations are well-developed in the literature with experience being a major mechanism by which consumers make cognitive and emotional judgments of a brand. Positive experiences lead to brand trust, positive associations, and help create a coherent and appealing brand image (Madeira et al., 2024). On the contrary, the lack of trust can be easily lost, which is very harmful to brand image, especially in the fast-food sector where substitutes are easily found. Although multiple studies focus on the significance of the quality of service in developing the brand perception, some concentrate on the increasing role of digital communication and convenience (Madeira et al., 2024). </w:t>
      </w:r>
    </w:p>
    <w:p w14:paraId="31332F39" w14:textId="77777777" w:rsidR="00652E6D" w:rsidRPr="004C2180" w:rsidRDefault="00652E6D" w:rsidP="00AE2F09">
      <w:pPr>
        <w:spacing w:line="360" w:lineRule="auto"/>
        <w:jc w:val="center"/>
        <w:rPr>
          <w:rFonts w:ascii="Arial" w:hAnsi="Arial" w:cs="Arial"/>
          <w:sz w:val="24"/>
          <w:szCs w:val="24"/>
        </w:rPr>
      </w:pPr>
      <w:r w:rsidRPr="004C2180">
        <w:rPr>
          <w:rFonts w:ascii="Arial" w:hAnsi="Arial" w:cs="Arial"/>
          <w:noProof/>
          <w:sz w:val="24"/>
          <w:szCs w:val="24"/>
        </w:rPr>
        <w:lastRenderedPageBreak/>
        <w:drawing>
          <wp:inline distT="0" distB="0" distL="0" distR="0" wp14:anchorId="2F73EB38" wp14:editId="0D137FBD">
            <wp:extent cx="4385733" cy="290665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9475" cy="2915762"/>
                    </a:xfrm>
                    <a:prstGeom prst="rect">
                      <a:avLst/>
                    </a:prstGeom>
                  </pic:spPr>
                </pic:pic>
              </a:graphicData>
            </a:graphic>
          </wp:inline>
        </w:drawing>
      </w:r>
    </w:p>
    <w:p w14:paraId="13A76B30" w14:textId="4219FA48" w:rsidR="00652E6D" w:rsidRPr="004C2180" w:rsidRDefault="00652E6D" w:rsidP="00180F28">
      <w:pPr>
        <w:pStyle w:val="TableofFigure"/>
        <w:jc w:val="center"/>
      </w:pPr>
      <w:bookmarkStart w:id="40" w:name="_Toc231782015"/>
      <w:r w:rsidRPr="004C2180">
        <w:t>Figure</w:t>
      </w:r>
      <w:r w:rsidR="00180F28" w:rsidRPr="004C2180">
        <w:t xml:space="preserve"> 3.</w:t>
      </w:r>
      <w:r w:rsidRPr="004C2180">
        <w:t>2: Brand Perception Relationship</w:t>
      </w:r>
      <w:bookmarkEnd w:id="40"/>
    </w:p>
    <w:p w14:paraId="18C7BCDF" w14:textId="77777777" w:rsidR="00652E6D" w:rsidRPr="004C2180" w:rsidRDefault="00652E6D" w:rsidP="00AE2F09">
      <w:pPr>
        <w:spacing w:line="360" w:lineRule="auto"/>
        <w:jc w:val="center"/>
        <w:rPr>
          <w:rFonts w:ascii="Arial" w:hAnsi="Arial" w:cs="Arial"/>
          <w:sz w:val="24"/>
          <w:szCs w:val="24"/>
        </w:rPr>
      </w:pPr>
      <w:r w:rsidRPr="004C2180">
        <w:rPr>
          <w:rFonts w:ascii="Arial" w:hAnsi="Arial" w:cs="Arial"/>
          <w:sz w:val="24"/>
          <w:szCs w:val="24"/>
        </w:rPr>
        <w:t>Source: (Brian, 2024)</w:t>
      </w:r>
    </w:p>
    <w:p w14:paraId="41A585D6" w14:textId="77777777" w:rsidR="00652E6D" w:rsidRPr="004C2180" w:rsidRDefault="00652E6D" w:rsidP="00652E6D">
      <w:pPr>
        <w:spacing w:line="360" w:lineRule="auto"/>
        <w:jc w:val="both"/>
        <w:rPr>
          <w:rFonts w:ascii="Arial" w:hAnsi="Arial" w:cs="Arial"/>
          <w:sz w:val="24"/>
          <w:szCs w:val="24"/>
        </w:rPr>
      </w:pPr>
    </w:p>
    <w:p w14:paraId="060C3FE2"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An example of this is that researchers contend that the conventional service experience, a factor that carries a weight of any perception, in physical outlets, is a determinant of perception that is most critical. Contrary to this, recent research has shown that growing dominance is increasingly held by the digital experience, particularly among younger consumers and more tech-savvy ones. This deviation implies that brand perception is a compilation of factors, the importance of which differs with the consumer behaviour and circumstances (Madeira et al., 2024). </w:t>
      </w:r>
    </w:p>
    <w:p w14:paraId="1EFB6C1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These are the associations that build the basis of brand image and contributes to further consumer behaviour, such as the purchase decision and brand loyalty. Consequently, customer experience plays a key role between consumer behaviour and brand perception, thus its significance in the context of supporting the research objectives (Hastjarjo, 2023).</w:t>
      </w:r>
    </w:p>
    <w:p w14:paraId="2E6F520D" w14:textId="5DA9C78E" w:rsidR="00652E6D" w:rsidRPr="004C2180" w:rsidRDefault="00652E6D" w:rsidP="00C97F48">
      <w:pPr>
        <w:pStyle w:val="Heading3"/>
        <w:rPr>
          <w:rFonts w:ascii="Arial" w:hAnsi="Arial" w:cs="Arial"/>
          <w:b/>
          <w:bCs/>
          <w:color w:val="auto"/>
          <w:sz w:val="24"/>
          <w:szCs w:val="24"/>
          <w:lang w:val="en-GB"/>
        </w:rPr>
      </w:pPr>
      <w:bookmarkStart w:id="41" w:name="_Toc231223970"/>
      <w:bookmarkStart w:id="42" w:name="_Toc231781952"/>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2.5</w:t>
      </w:r>
      <w:r w:rsidRPr="004C2180">
        <w:rPr>
          <w:rFonts w:ascii="Arial" w:hAnsi="Arial" w:cs="Arial"/>
          <w:b/>
          <w:bCs/>
          <w:color w:val="auto"/>
          <w:sz w:val="24"/>
          <w:szCs w:val="24"/>
          <w:lang w:val="en-GB"/>
        </w:rPr>
        <w:t xml:space="preserve"> Contradictions in Literature</w:t>
      </w:r>
      <w:bookmarkEnd w:id="41"/>
      <w:bookmarkEnd w:id="42"/>
    </w:p>
    <w:p w14:paraId="7FAB9B6E"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There seems to be general consensus in acknowledging the significance of customer experience, literature indicates several contradictions in constitutions of customer experience and its significance (Hastjarjo, 2023). One of the debates is around the comparative value of traditional service quality, as opposed to digital experience. Whereas in the earlier studies it is stated that the in-store interactions is the primary perception determinant, the more recent research mentions that the digital touchpoints are becoming an increasingly important determinant of perception, reflecting the shifts in the consumer behaviour (Hastjarjo, 2023). </w:t>
      </w:r>
    </w:p>
    <w:p w14:paraId="7576BB9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lastRenderedPageBreak/>
        <w:t xml:space="preserve">The other source of divergence has to do with contextual differences between developed and emerging markets. In developed economies, the digital implementation and technological convenience might be at a higher priority list, but in emerging economies, the simplicity of service and its affordability can be placed at the bottom of the list (Shlapak et al., 2023). These disparities imply that the contextual variables need to be taken into account during the analysis of the customer experience. As well, a distinction between offline and online experiences has also been proposed with some studies existing with a distinction between offline and online experiences whereas others advocate a unity of the two (Shlapak et al., 2023). </w:t>
      </w:r>
    </w:p>
    <w:p w14:paraId="6706F6E7" w14:textId="33BCF652" w:rsidR="00652E6D" w:rsidRPr="004C2180" w:rsidRDefault="00652E6D" w:rsidP="00C97F48">
      <w:pPr>
        <w:pStyle w:val="Heading3"/>
        <w:rPr>
          <w:rFonts w:ascii="Arial" w:hAnsi="Arial" w:cs="Arial"/>
          <w:b/>
          <w:bCs/>
          <w:color w:val="auto"/>
          <w:sz w:val="24"/>
          <w:szCs w:val="24"/>
          <w:lang w:val="en-GB"/>
        </w:rPr>
      </w:pPr>
      <w:bookmarkStart w:id="43" w:name="_Toc231223971"/>
      <w:bookmarkStart w:id="44" w:name="_Toc231781953"/>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 xml:space="preserve">2.6 </w:t>
      </w:r>
      <w:r w:rsidRPr="004C2180">
        <w:rPr>
          <w:rFonts w:ascii="Arial" w:hAnsi="Arial" w:cs="Arial"/>
          <w:b/>
          <w:bCs/>
          <w:color w:val="auto"/>
          <w:sz w:val="24"/>
          <w:szCs w:val="24"/>
          <w:lang w:val="en-GB"/>
        </w:rPr>
        <w:t>Synthesis and Link to Research Question</w:t>
      </w:r>
      <w:bookmarkEnd w:id="43"/>
      <w:bookmarkEnd w:id="44"/>
    </w:p>
    <w:p w14:paraId="113AE98B"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In general, the literature shows that customer experience is a multidimensional construct that is crucial in developing brand perception in the fast-food market. Although traditional aspects (quality of service and homogeneity of the food) still have a significant part in customer behaviour, the introduction of the growing role of online experience and convenience demonstrates a shift by the purchaser towards economic downsizing and communication with technology (Shlapak et al., 2023). </w:t>
      </w:r>
    </w:p>
    <w:p w14:paraId="1C1E2302"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fact that opposing conclusions have been reached is another indication that the relative significance of these factors is context-specific and remains to be developed. These responses directly cover Research Question 1 because they demonstrate how consumer behaviour, through the expectations, preferences, and pattern of interaction, influences brand perception via the experience of a consumer (Oloyede et al., 2023). </w:t>
      </w:r>
    </w:p>
    <w:p w14:paraId="4B31CF54" w14:textId="4D47BC7A" w:rsidR="00652E6D" w:rsidRPr="004C2180" w:rsidRDefault="00AE2F09" w:rsidP="00C97F48">
      <w:pPr>
        <w:pStyle w:val="Heading2"/>
        <w:rPr>
          <w:rFonts w:ascii="Arial" w:hAnsi="Arial" w:cs="Arial"/>
          <w:b/>
          <w:bCs/>
          <w:color w:val="auto"/>
          <w:sz w:val="24"/>
          <w:szCs w:val="24"/>
          <w:lang w:val="en-GB"/>
        </w:rPr>
      </w:pPr>
      <w:bookmarkStart w:id="45" w:name="_Toc231223972"/>
      <w:bookmarkStart w:id="46" w:name="_Toc231781954"/>
      <w:r w:rsidRPr="004C2180">
        <w:rPr>
          <w:rFonts w:ascii="Arial" w:hAnsi="Arial" w:cs="Arial"/>
          <w:b/>
          <w:bCs/>
          <w:color w:val="auto"/>
          <w:sz w:val="24"/>
          <w:szCs w:val="24"/>
          <w:lang w:val="en-GB"/>
        </w:rPr>
        <w:t xml:space="preserve">3.3 </w:t>
      </w:r>
      <w:r w:rsidR="00652E6D" w:rsidRPr="004C2180">
        <w:rPr>
          <w:rFonts w:ascii="Arial" w:hAnsi="Arial" w:cs="Arial"/>
          <w:b/>
          <w:bCs/>
          <w:color w:val="auto"/>
          <w:sz w:val="24"/>
          <w:szCs w:val="24"/>
          <w:lang w:val="en-GB"/>
        </w:rPr>
        <w:t>Theme 2: Empirical Findings</w:t>
      </w:r>
      <w:bookmarkEnd w:id="45"/>
      <w:bookmarkEnd w:id="46"/>
    </w:p>
    <w:p w14:paraId="50EBADEB" w14:textId="4D0670DA" w:rsidR="00652E6D" w:rsidRPr="004C2180" w:rsidRDefault="00652E6D" w:rsidP="00C97F48">
      <w:pPr>
        <w:pStyle w:val="Heading3"/>
        <w:rPr>
          <w:rFonts w:ascii="Arial" w:hAnsi="Arial" w:cs="Arial"/>
          <w:b/>
          <w:bCs/>
          <w:color w:val="auto"/>
          <w:sz w:val="24"/>
          <w:szCs w:val="24"/>
          <w:lang w:val="en-GB"/>
        </w:rPr>
      </w:pPr>
      <w:bookmarkStart w:id="47" w:name="_Toc231223973"/>
      <w:bookmarkStart w:id="48" w:name="_Toc231781955"/>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3.1</w:t>
      </w:r>
      <w:r w:rsidRPr="004C2180">
        <w:rPr>
          <w:rFonts w:ascii="Arial" w:hAnsi="Arial" w:cs="Arial"/>
          <w:b/>
          <w:bCs/>
          <w:color w:val="auto"/>
          <w:sz w:val="24"/>
          <w:szCs w:val="24"/>
          <w:lang w:val="en-GB"/>
        </w:rPr>
        <w:t xml:space="preserve"> Introduction to Theme 2</w:t>
      </w:r>
      <w:bookmarkEnd w:id="47"/>
      <w:bookmarkEnd w:id="48"/>
    </w:p>
    <w:p w14:paraId="7C7BF97E"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Brand image and customer loyalty are the key constructs in marketing literature, especially, in the fast-food industry where competition is very high and differentiation is difficult. Brand image is a collection of perceptions, beliefs and associations that customers have against a brand, developed through first hand experiences, marketing communications and social influences (Oloyede et al., 2023). It is what a brand is positioned in the mind of the consumer and is influential in shaping the attitudes and behavioural intentions. Customer loyalty, in turn, is a persistent inclination and commitment of a consumer to repurchase a particular brand based on its brand preference and the inclined resistance to switch to alternative brands (Oloyede et al., 2023). </w:t>
      </w:r>
    </w:p>
    <w:p w14:paraId="3B1F50E8"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value of brand image in the fast-food industry is further enhanced by the standardisation of the products and the lack of switching costs since the target customers are in the mass-market segment (Ole, Sakka and Mandagi, 2025). Since much of the fast-food products are relatively identical in terms of core products, brand image becomes a significant differentiator expressed in </w:t>
      </w:r>
      <w:r w:rsidRPr="004C2180">
        <w:rPr>
          <w:rFonts w:ascii="Arial" w:hAnsi="Arial" w:cs="Arial"/>
          <w:sz w:val="24"/>
          <w:szCs w:val="24"/>
        </w:rPr>
        <w:lastRenderedPageBreak/>
        <w:t xml:space="preserve">terms of consumer choice and long-term interest. A good and positive brand image will help increase the perceived value, decrease the perceived risk, and create emotional attachment, all of which will result in the customer loyalty. On the other hand, a low or poor brand image may result in low level of trust and high chances of switching brands (Ole, Sakka and Mandagi, 2025). </w:t>
      </w:r>
    </w:p>
    <w:p w14:paraId="3B6FB11E" w14:textId="6E5CA575" w:rsidR="00652E6D" w:rsidRPr="004C2180" w:rsidRDefault="00652E6D" w:rsidP="00C97F48">
      <w:pPr>
        <w:pStyle w:val="Heading3"/>
        <w:rPr>
          <w:rFonts w:ascii="Arial" w:hAnsi="Arial" w:cs="Arial"/>
          <w:b/>
          <w:bCs/>
          <w:color w:val="auto"/>
          <w:sz w:val="24"/>
          <w:szCs w:val="24"/>
          <w:lang w:val="en-GB"/>
        </w:rPr>
      </w:pPr>
      <w:bookmarkStart w:id="49" w:name="_Toc231223974"/>
      <w:bookmarkStart w:id="50" w:name="_Toc231781956"/>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3.2</w:t>
      </w:r>
      <w:r w:rsidRPr="004C2180">
        <w:rPr>
          <w:rFonts w:ascii="Arial" w:hAnsi="Arial" w:cs="Arial"/>
          <w:b/>
          <w:bCs/>
          <w:color w:val="auto"/>
          <w:sz w:val="24"/>
          <w:szCs w:val="24"/>
          <w:lang w:val="en-GB"/>
        </w:rPr>
        <w:t xml:space="preserve"> Theoretical Foundations</w:t>
      </w:r>
      <w:bookmarkEnd w:id="49"/>
      <w:bookmarkEnd w:id="50"/>
    </w:p>
    <w:p w14:paraId="46EAA7C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connection between brand image and customer loyalty is supported by a number of theoretical frameworks which elucidate the manner in which perception by consumers is converted to behavioural outcomes (Ole, Sakka and Mandagi, 2025). Among the most noticeable schools are Brand Equity Theory, which states that the strong brands have their intangible value, which is founded on consumer perceptions, awareness, and associations. This theory indicates that brand image that is positive leads to a greater brand equity which translates to increased customer loyalty which is achieved due to the perception of being trusted, familiar, and perceived as being of superior quality compared to the competing brands. In the fast-food scenario, when a brand has significant equity, it is more probable that customers will stay loyal to the brand despite price wars or the presence of design alternatives (Tahir, Adnan and Saeed, 2024). </w:t>
      </w:r>
    </w:p>
    <w:p w14:paraId="3332B1D7" w14:textId="77777777" w:rsidR="00652E6D" w:rsidRPr="004C2180" w:rsidRDefault="00652E6D" w:rsidP="00AE2F09">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40183892" wp14:editId="7D6D9B8E">
            <wp:extent cx="5249368" cy="271272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89279" cy="2733345"/>
                    </a:xfrm>
                    <a:prstGeom prst="rect">
                      <a:avLst/>
                    </a:prstGeom>
                  </pic:spPr>
                </pic:pic>
              </a:graphicData>
            </a:graphic>
          </wp:inline>
        </w:drawing>
      </w:r>
    </w:p>
    <w:p w14:paraId="3ADD6251" w14:textId="725A6D13" w:rsidR="00652E6D" w:rsidRPr="004C2180" w:rsidRDefault="00652E6D" w:rsidP="00180F28">
      <w:pPr>
        <w:pStyle w:val="TableofFigure"/>
        <w:jc w:val="center"/>
      </w:pPr>
      <w:bookmarkStart w:id="51" w:name="_Toc231782016"/>
      <w:r w:rsidRPr="004C2180">
        <w:t>Figure</w:t>
      </w:r>
      <w:r w:rsidR="00180F28" w:rsidRPr="004C2180">
        <w:t xml:space="preserve"> 3.</w:t>
      </w:r>
      <w:r w:rsidRPr="004C2180">
        <w:t>3: Brand Equity Theory</w:t>
      </w:r>
      <w:bookmarkEnd w:id="51"/>
    </w:p>
    <w:p w14:paraId="5A1195C4" w14:textId="77777777" w:rsidR="00652E6D" w:rsidRPr="004C2180" w:rsidRDefault="00652E6D" w:rsidP="00AE2F09">
      <w:pPr>
        <w:spacing w:line="360" w:lineRule="auto"/>
        <w:jc w:val="center"/>
        <w:rPr>
          <w:rFonts w:ascii="Arial" w:hAnsi="Arial" w:cs="Arial"/>
          <w:sz w:val="24"/>
          <w:szCs w:val="24"/>
        </w:rPr>
      </w:pPr>
      <w:r w:rsidRPr="004C2180">
        <w:rPr>
          <w:rFonts w:ascii="Arial" w:hAnsi="Arial" w:cs="Arial"/>
          <w:sz w:val="24"/>
          <w:szCs w:val="24"/>
        </w:rPr>
        <w:t>Source: (damien, 2024)</w:t>
      </w:r>
    </w:p>
    <w:p w14:paraId="6FAB5FF5"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other significant model is the Theory of Planned Behaviour which involves the way attitudes, subjective norms, and perceived behavioural control interact to determine consumer intentions and behaviour. In this context, brand image determines consumer attitudes towards a brand, and hence their intention to repurchase and be loyal (Tahir, Adnan and Saeed, 2024). To illustrate, when a consumer believes that a fast-food brand is reliable, hygienic, and socially responsible, he/she develops a positive attitude, which in turn, increases the chances of returning. Also, social </w:t>
      </w:r>
      <w:r w:rsidRPr="004C2180">
        <w:rPr>
          <w:rFonts w:ascii="Arial" w:hAnsi="Arial" w:cs="Arial"/>
          <w:sz w:val="24"/>
          <w:szCs w:val="24"/>
        </w:rPr>
        <w:lastRenderedPageBreak/>
        <w:t xml:space="preserve">factors, including peer advice and online reviews further support these behavioural intentions. Relationship Marketing Theory can also be of good help in the understanding of how the development of customer loyalty occurs (Daud and Mohd Amin, 2023). </w:t>
      </w:r>
    </w:p>
    <w:p w14:paraId="1C8D3F74"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focus of this theory lies in establishing a long-time relationship with the customers based on trust, commitment, and engagements (Daud and Mohd Amin, 2023). Brand image is an extremely important aspect of this process because it acts as a source of reliable and consistent processes that must attract the customers to develop continuing relationships with the brand. A good brand image is useful in the fast-food industry because the interactions between people can be brief, even though they do not lack any continuity. But the suitability of these classical theories in a digital age, has been more and more doubted (Daud and Mohd Amin, 2023). </w:t>
      </w:r>
    </w:p>
    <w:p w14:paraId="71C80BF2"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They offer a very good conceptual base; however, they were made in the context where interaction of consumers and brands was more physical than dynamic (Parris and Guzmán, 2023). Simultaneously with the emergence of digital platforms, social media, and mechanisms of real-time feedback, the image of the brand is formed and loyalty is displayed in a different way. Customers now interact with brands at multiple touchpoints and their perceptions are not only influenced by offline experiences, but also offline content and peer-generated information (Parris and Guzmán, 2023). </w:t>
      </w:r>
    </w:p>
    <w:p w14:paraId="227F35B5" w14:textId="528BEC4F" w:rsidR="00652E6D" w:rsidRPr="004C2180" w:rsidRDefault="00652E6D" w:rsidP="00C97F48">
      <w:pPr>
        <w:pStyle w:val="Heading3"/>
        <w:rPr>
          <w:rFonts w:ascii="Arial" w:hAnsi="Arial" w:cs="Arial"/>
          <w:b/>
          <w:bCs/>
          <w:color w:val="auto"/>
          <w:sz w:val="24"/>
          <w:szCs w:val="24"/>
          <w:lang w:val="en-GB"/>
        </w:rPr>
      </w:pPr>
      <w:bookmarkStart w:id="52" w:name="_Toc231223975"/>
      <w:bookmarkStart w:id="53" w:name="_Toc231781957"/>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3.3</w:t>
      </w:r>
      <w:r w:rsidRPr="004C2180">
        <w:rPr>
          <w:rFonts w:ascii="Arial" w:hAnsi="Arial" w:cs="Arial"/>
          <w:b/>
          <w:bCs/>
          <w:color w:val="auto"/>
          <w:sz w:val="24"/>
          <w:szCs w:val="24"/>
          <w:lang w:val="en-GB"/>
        </w:rPr>
        <w:t xml:space="preserve"> Dimensions of Brand Image</w:t>
      </w:r>
      <w:bookmarkEnd w:id="52"/>
      <w:bookmarkEnd w:id="53"/>
    </w:p>
    <w:p w14:paraId="053C1EB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Brand image is a multi-dimensional construct that entails a number of attributes, which affect consumer perception and behaviour. These dimensions are widely recognized in the literature, and they can be divided into functional, emotional or ethical/social component, which contributes to the customer loyalty differently (Parris and Guzmán, 2023).</w:t>
      </w:r>
    </w:p>
    <w:p w14:paraId="6E735AFF" w14:textId="6815D135" w:rsidR="00652E6D" w:rsidRPr="004C2180" w:rsidRDefault="00652E6D" w:rsidP="00C97F48">
      <w:pPr>
        <w:pStyle w:val="Heading4"/>
        <w:rPr>
          <w:rFonts w:ascii="Arial" w:hAnsi="Arial" w:cs="Arial"/>
          <w:b/>
          <w:bCs/>
          <w:color w:val="auto"/>
          <w:sz w:val="24"/>
          <w:szCs w:val="24"/>
          <w:lang w:val="en-GB"/>
        </w:rPr>
      </w:pPr>
      <w:bookmarkStart w:id="54" w:name="_Toc231223976"/>
      <w:r w:rsidRPr="004C2180">
        <w:rPr>
          <w:rFonts w:ascii="Arial" w:hAnsi="Arial" w:cs="Arial"/>
          <w:b/>
          <w:bCs/>
          <w:color w:val="auto"/>
          <w:sz w:val="24"/>
          <w:szCs w:val="24"/>
          <w:lang w:val="en-GB"/>
        </w:rPr>
        <w:t>Functional Image</w:t>
      </w:r>
      <w:bookmarkEnd w:id="54"/>
    </w:p>
    <w:p w14:paraId="5A76E6E4"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 functional dimension of brand image pertains to tangible and utilitarian attributes of a brand like price, product quality and reliability. Functional attributes like cost, constancy of food quality and speed of service are of paramount importance in influencing consumer perceptions in the fast-food industry (Li and Mat, 2023). The capacity to provide money value and address the minimum expectations selected by customers in an efficient way is traditionally rated by the customers as the ability of the fast-food restaurants to work effectively in the target market (Li and Mat, 2023).</w:t>
      </w:r>
    </w:p>
    <w:p w14:paraId="1E849538"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When a brand continues to live up to the expectations as far as quality and reliability is concerned, it decreases the perceived risk and influences other repetition purchases (Xi et al., 2022). Nonetheless, the role of functional image might not be as powerful in the markets which are highly competitive as various brands offer the same level of quality and price. This is where the concept </w:t>
      </w:r>
      <w:r w:rsidRPr="004C2180">
        <w:rPr>
          <w:rFonts w:ascii="Arial" w:hAnsi="Arial" w:cs="Arial"/>
          <w:sz w:val="24"/>
          <w:szCs w:val="24"/>
        </w:rPr>
        <w:lastRenderedPageBreak/>
        <w:t xml:space="preserve">of functional attributes might not be adequate to retain long term loyalty, thus making other dimensions of brand image very important (Xi et al., 2022). </w:t>
      </w:r>
    </w:p>
    <w:p w14:paraId="5F5D3765" w14:textId="5FD546D5" w:rsidR="00652E6D" w:rsidRPr="004C2180" w:rsidRDefault="00652E6D" w:rsidP="00C97F48">
      <w:pPr>
        <w:pStyle w:val="Heading4"/>
        <w:rPr>
          <w:rFonts w:ascii="Arial" w:hAnsi="Arial" w:cs="Arial"/>
          <w:b/>
          <w:bCs/>
          <w:color w:val="auto"/>
          <w:sz w:val="24"/>
          <w:szCs w:val="24"/>
          <w:lang w:val="en-GB"/>
        </w:rPr>
      </w:pPr>
      <w:bookmarkStart w:id="55" w:name="_Toc231223977"/>
      <w:r w:rsidRPr="004C2180">
        <w:rPr>
          <w:rFonts w:ascii="Arial" w:hAnsi="Arial" w:cs="Arial"/>
          <w:b/>
          <w:bCs/>
          <w:color w:val="auto"/>
          <w:sz w:val="24"/>
          <w:szCs w:val="24"/>
          <w:lang w:val="en-GB"/>
        </w:rPr>
        <w:t>Emotional Image</w:t>
      </w:r>
      <w:bookmarkEnd w:id="55"/>
    </w:p>
    <w:p w14:paraId="1623046C"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emotional aspect of brand image captures the feelings, trust and psychological attachment that the consumer has to the brand. It builds emotional bonding with the positive experiences, narrative brand storytelling, and continuous delivery of value, promoting familiarity and comfort (Xi et al., 2022). Factors that can influence any emotional image include brand personality, nostalgic associations, and perceived friendliness, all in the fast-food setting. Studies show that emotional image mean a lot in establishing higher degree of customer loyalty than a transactional relationship (Shahid et al., 2022). </w:t>
      </w:r>
    </w:p>
    <w:p w14:paraId="586D57D5" w14:textId="66E760FB"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Emotionally connected consumers will tend to demonstrate attitudinal loyalty, which is characterised by a highly likable attitude and recommendation. One of the main components of emotional image is trust, which alleviates the uncertainty and increases confidence in the brand image (Shahid et al., 2022). </w:t>
      </w:r>
    </w:p>
    <w:p w14:paraId="75CF73D9" w14:textId="66E760FB" w:rsidR="00652E6D" w:rsidRPr="004C2180" w:rsidRDefault="00652E6D" w:rsidP="00C97F48">
      <w:pPr>
        <w:pStyle w:val="Heading4"/>
        <w:rPr>
          <w:rFonts w:ascii="Arial" w:hAnsi="Arial" w:cs="Arial"/>
          <w:b/>
          <w:bCs/>
          <w:color w:val="auto"/>
          <w:sz w:val="24"/>
          <w:szCs w:val="24"/>
          <w:lang w:val="en-GB"/>
        </w:rPr>
      </w:pPr>
      <w:bookmarkStart w:id="56" w:name="_Toc231223978"/>
      <w:r w:rsidRPr="004C2180">
        <w:rPr>
          <w:rFonts w:ascii="Arial" w:hAnsi="Arial" w:cs="Arial"/>
          <w:b/>
          <w:bCs/>
          <w:color w:val="auto"/>
          <w:sz w:val="24"/>
          <w:szCs w:val="24"/>
          <w:lang w:val="en-GB"/>
        </w:rPr>
        <w:t>Ethical/Social Image</w:t>
      </w:r>
      <w:bookmarkEnd w:id="56"/>
    </w:p>
    <w:tbl>
      <w:tblPr>
        <w:tblStyle w:val="GridTable4-Accent6"/>
        <w:tblW w:w="10201" w:type="dxa"/>
        <w:tblLook w:val="04A0" w:firstRow="1" w:lastRow="0" w:firstColumn="1" w:lastColumn="0" w:noHBand="0" w:noVBand="1"/>
      </w:tblPr>
      <w:tblGrid>
        <w:gridCol w:w="2254"/>
        <w:gridCol w:w="2254"/>
        <w:gridCol w:w="2254"/>
        <w:gridCol w:w="3439"/>
      </w:tblGrid>
      <w:tr w:rsidR="00652E6D" w:rsidRPr="004C2180" w14:paraId="6FB9A268" w14:textId="77777777" w:rsidTr="00AE2F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29C3422"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Dimension</w:t>
            </w:r>
          </w:p>
        </w:tc>
        <w:tc>
          <w:tcPr>
            <w:tcW w:w="2254" w:type="dxa"/>
          </w:tcPr>
          <w:p w14:paraId="2D88D033"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Key Attributes</w:t>
            </w:r>
          </w:p>
        </w:tc>
        <w:tc>
          <w:tcPr>
            <w:tcW w:w="2254" w:type="dxa"/>
          </w:tcPr>
          <w:p w14:paraId="74A7F1D1"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Average Impact on Loyalty (β values) *</w:t>
            </w:r>
          </w:p>
        </w:tc>
        <w:tc>
          <w:tcPr>
            <w:tcW w:w="3439" w:type="dxa"/>
          </w:tcPr>
          <w:p w14:paraId="69F4CF17"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Key Insight</w:t>
            </w:r>
          </w:p>
        </w:tc>
      </w:tr>
      <w:tr w:rsidR="00652E6D" w:rsidRPr="004C2180" w14:paraId="173A4453" w14:textId="77777777" w:rsidTr="00AE2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F98760E"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Functional Image</w:t>
            </w:r>
          </w:p>
        </w:tc>
        <w:tc>
          <w:tcPr>
            <w:tcW w:w="2254" w:type="dxa"/>
          </w:tcPr>
          <w:p w14:paraId="56F5BDBE"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Price, quality, reliability</w:t>
            </w:r>
          </w:p>
        </w:tc>
        <w:tc>
          <w:tcPr>
            <w:tcW w:w="2254" w:type="dxa"/>
          </w:tcPr>
          <w:p w14:paraId="2C7D06E1"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0.30 – 0.45</w:t>
            </w:r>
          </w:p>
        </w:tc>
        <w:tc>
          <w:tcPr>
            <w:tcW w:w="3439" w:type="dxa"/>
          </w:tcPr>
          <w:p w14:paraId="537DABF2"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Strong baseline driver, especially for price-sensitive consumers</w:t>
            </w:r>
          </w:p>
        </w:tc>
      </w:tr>
      <w:tr w:rsidR="00652E6D" w:rsidRPr="004C2180" w14:paraId="7F6A553A" w14:textId="77777777" w:rsidTr="00AE2F09">
        <w:tc>
          <w:tcPr>
            <w:cnfStyle w:val="001000000000" w:firstRow="0" w:lastRow="0" w:firstColumn="1" w:lastColumn="0" w:oddVBand="0" w:evenVBand="0" w:oddHBand="0" w:evenHBand="0" w:firstRowFirstColumn="0" w:firstRowLastColumn="0" w:lastRowFirstColumn="0" w:lastRowLastColumn="0"/>
            <w:tcW w:w="2254" w:type="dxa"/>
          </w:tcPr>
          <w:p w14:paraId="315BDCB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Emotional Image</w:t>
            </w:r>
          </w:p>
        </w:tc>
        <w:tc>
          <w:tcPr>
            <w:tcW w:w="2254" w:type="dxa"/>
          </w:tcPr>
          <w:p w14:paraId="2C2F845E"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Trust, attachment, brand feelings</w:t>
            </w:r>
          </w:p>
        </w:tc>
        <w:tc>
          <w:tcPr>
            <w:tcW w:w="2254" w:type="dxa"/>
          </w:tcPr>
          <w:p w14:paraId="35F5D7DA"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0.45 – 0.65</w:t>
            </w:r>
          </w:p>
        </w:tc>
        <w:tc>
          <w:tcPr>
            <w:tcW w:w="3439" w:type="dxa"/>
          </w:tcPr>
          <w:p w14:paraId="33668789"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Most influential for long-term loyalty and advocacy</w:t>
            </w:r>
          </w:p>
        </w:tc>
      </w:tr>
      <w:tr w:rsidR="00652E6D" w:rsidRPr="004C2180" w14:paraId="32A42706" w14:textId="77777777" w:rsidTr="00AE2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D5496B2"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Ethical/Social Image</w:t>
            </w:r>
          </w:p>
        </w:tc>
        <w:tc>
          <w:tcPr>
            <w:tcW w:w="2254" w:type="dxa"/>
          </w:tcPr>
          <w:p w14:paraId="2125F1A0"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CSR, sustainability, ethics</w:t>
            </w:r>
          </w:p>
        </w:tc>
        <w:tc>
          <w:tcPr>
            <w:tcW w:w="2254" w:type="dxa"/>
          </w:tcPr>
          <w:p w14:paraId="47B33B20"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0.20 – 0.40</w:t>
            </w:r>
          </w:p>
        </w:tc>
        <w:tc>
          <w:tcPr>
            <w:tcW w:w="3439" w:type="dxa"/>
          </w:tcPr>
          <w:p w14:paraId="41F016B6"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Growing importance, varies by demographic</w:t>
            </w:r>
          </w:p>
        </w:tc>
      </w:tr>
    </w:tbl>
    <w:p w14:paraId="5E79E207" w14:textId="3652635D" w:rsidR="00652E6D" w:rsidRPr="004C2180" w:rsidRDefault="00652E6D" w:rsidP="00A20187">
      <w:pPr>
        <w:pStyle w:val="TableofFigure"/>
        <w:jc w:val="center"/>
      </w:pPr>
      <w:bookmarkStart w:id="57" w:name="_Toc231782017"/>
      <w:r w:rsidRPr="004C2180">
        <w:t xml:space="preserve">Table </w:t>
      </w:r>
      <w:r w:rsidR="00082E01" w:rsidRPr="004C2180">
        <w:t>3.</w:t>
      </w:r>
      <w:r w:rsidRPr="004C2180">
        <w:t>1: Dimensions of Brand Image and Their Impact on Customer Loyalty</w:t>
      </w:r>
      <w:bookmarkEnd w:id="57"/>
    </w:p>
    <w:p w14:paraId="04E10003" w14:textId="77777777" w:rsidR="00652E6D" w:rsidRPr="004C2180" w:rsidRDefault="00652E6D" w:rsidP="00AE2F09">
      <w:pPr>
        <w:spacing w:line="360" w:lineRule="auto"/>
        <w:jc w:val="center"/>
        <w:rPr>
          <w:rFonts w:ascii="Arial" w:hAnsi="Arial" w:cs="Arial"/>
          <w:sz w:val="24"/>
          <w:szCs w:val="24"/>
        </w:rPr>
      </w:pPr>
      <w:r w:rsidRPr="004C2180">
        <w:rPr>
          <w:rFonts w:ascii="Arial" w:hAnsi="Arial" w:cs="Arial"/>
          <w:sz w:val="24"/>
          <w:szCs w:val="24"/>
        </w:rPr>
        <w:t>Source: (Rahman et al., 2023)</w:t>
      </w:r>
    </w:p>
    <w:p w14:paraId="46CA21EC"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As can be seen in table, the most crucial influence on customer loyalty is caused by emotional image of the company, then functional and ethical aspects (Shahid et al., 2022). Although functional attributes may be a minimum level of evaluation, emotional attachment would be used in the long-term commitment. Although there is some variation in the impact across demographics, the increasing relevance of ethical image shows some validity in the hypothesis </w:t>
      </w:r>
      <w:r w:rsidRPr="004C2180">
        <w:rPr>
          <w:rFonts w:ascii="Arial" w:hAnsi="Arial" w:cs="Arial"/>
          <w:sz w:val="24"/>
          <w:szCs w:val="24"/>
        </w:rPr>
        <w:lastRenderedPageBreak/>
        <w:t xml:space="preserve">that ethical image can influence brand loyalty in a multi-dimensional causal relationship (Rastogi, Agarwal and Gopal, 2024). </w:t>
      </w:r>
    </w:p>
    <w:p w14:paraId="5384225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Ethical or social aspect of brand image is used to show how a brand is dedicated to social responsibility, sustainability and ethical standards. The dimension has been becoming important over the past years with the increasing awareness of the consumer with regard to environmental and social issues. Fast-food companies are often judged as to their preparation concerning sourcing, waste management, and corporate responsibility (Rastogi, Agarwal and Gopal, 2024).</w:t>
      </w:r>
    </w:p>
    <w:p w14:paraId="0F273C81" w14:textId="673D1AE4" w:rsidR="00652E6D" w:rsidRPr="004C2180" w:rsidRDefault="00652E6D" w:rsidP="00C97F48">
      <w:pPr>
        <w:pStyle w:val="Heading3"/>
        <w:rPr>
          <w:rFonts w:ascii="Arial" w:hAnsi="Arial" w:cs="Arial"/>
          <w:b/>
          <w:bCs/>
          <w:color w:val="auto"/>
          <w:sz w:val="24"/>
          <w:szCs w:val="24"/>
          <w:lang w:val="en-GB"/>
        </w:rPr>
      </w:pPr>
      <w:bookmarkStart w:id="58" w:name="_Toc231223979"/>
      <w:bookmarkStart w:id="59" w:name="_Toc231781958"/>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3.4</w:t>
      </w:r>
      <w:r w:rsidRPr="004C2180">
        <w:rPr>
          <w:rFonts w:ascii="Arial" w:hAnsi="Arial" w:cs="Arial"/>
          <w:b/>
          <w:bCs/>
          <w:color w:val="auto"/>
          <w:sz w:val="24"/>
          <w:szCs w:val="24"/>
          <w:lang w:val="en-GB"/>
        </w:rPr>
        <w:t xml:space="preserve"> Brand Image → Customer Loyalty Mechanisms</w:t>
      </w:r>
      <w:bookmarkEnd w:id="58"/>
      <w:bookmarkEnd w:id="59"/>
    </w:p>
    <w:tbl>
      <w:tblPr>
        <w:tblStyle w:val="GridTable6Colorful-Accent2"/>
        <w:tblW w:w="10201" w:type="dxa"/>
        <w:tblLook w:val="04A0" w:firstRow="1" w:lastRow="0" w:firstColumn="1" w:lastColumn="0" w:noHBand="0" w:noVBand="1"/>
      </w:tblPr>
      <w:tblGrid>
        <w:gridCol w:w="3005"/>
        <w:gridCol w:w="3653"/>
        <w:gridCol w:w="3543"/>
      </w:tblGrid>
      <w:tr w:rsidR="00652E6D" w:rsidRPr="004C2180" w14:paraId="1B37F2B4" w14:textId="77777777" w:rsidTr="00AE2F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48D7DC"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Stage</w:t>
            </w:r>
          </w:p>
        </w:tc>
        <w:tc>
          <w:tcPr>
            <w:tcW w:w="3653" w:type="dxa"/>
          </w:tcPr>
          <w:p w14:paraId="588DF933"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Description</w:t>
            </w:r>
          </w:p>
        </w:tc>
        <w:tc>
          <w:tcPr>
            <w:tcW w:w="3543" w:type="dxa"/>
          </w:tcPr>
          <w:p w14:paraId="599DF11E"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Outcome</w:t>
            </w:r>
          </w:p>
        </w:tc>
      </w:tr>
      <w:tr w:rsidR="00652E6D" w:rsidRPr="004C2180" w14:paraId="1F3773D6" w14:textId="77777777" w:rsidTr="00AE2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669EF5"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Brand Image</w:t>
            </w:r>
          </w:p>
        </w:tc>
        <w:tc>
          <w:tcPr>
            <w:tcW w:w="3653" w:type="dxa"/>
          </w:tcPr>
          <w:p w14:paraId="17ED065B"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Perceptions of quality, trust, values</w:t>
            </w:r>
          </w:p>
        </w:tc>
        <w:tc>
          <w:tcPr>
            <w:tcW w:w="3543" w:type="dxa"/>
          </w:tcPr>
          <w:p w14:paraId="7B19935E"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Initial evaluation</w:t>
            </w:r>
          </w:p>
        </w:tc>
      </w:tr>
      <w:tr w:rsidR="00652E6D" w:rsidRPr="004C2180" w14:paraId="6E86034F" w14:textId="77777777" w:rsidTr="00AE2F09">
        <w:tc>
          <w:tcPr>
            <w:cnfStyle w:val="001000000000" w:firstRow="0" w:lastRow="0" w:firstColumn="1" w:lastColumn="0" w:oddVBand="0" w:evenVBand="0" w:oddHBand="0" w:evenHBand="0" w:firstRowFirstColumn="0" w:firstRowLastColumn="0" w:lastRowFirstColumn="0" w:lastRowLastColumn="0"/>
            <w:tcW w:w="3005" w:type="dxa"/>
          </w:tcPr>
          <w:p w14:paraId="2D63A7CB"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Satisfaction</w:t>
            </w:r>
          </w:p>
        </w:tc>
        <w:tc>
          <w:tcPr>
            <w:tcW w:w="3653" w:type="dxa"/>
          </w:tcPr>
          <w:p w14:paraId="6328E26C"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Fulfilment of expectations</w:t>
            </w:r>
          </w:p>
        </w:tc>
        <w:tc>
          <w:tcPr>
            <w:tcW w:w="3543" w:type="dxa"/>
          </w:tcPr>
          <w:p w14:paraId="3283349C"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Positive attitude</w:t>
            </w:r>
          </w:p>
        </w:tc>
      </w:tr>
      <w:tr w:rsidR="00652E6D" w:rsidRPr="004C2180" w14:paraId="342EF398" w14:textId="77777777" w:rsidTr="00AE2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639E835"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Trust</w:t>
            </w:r>
          </w:p>
        </w:tc>
        <w:tc>
          <w:tcPr>
            <w:tcW w:w="3653" w:type="dxa"/>
          </w:tcPr>
          <w:p w14:paraId="168E127F"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Confidence in brand reliability</w:t>
            </w:r>
          </w:p>
        </w:tc>
        <w:tc>
          <w:tcPr>
            <w:tcW w:w="3543" w:type="dxa"/>
          </w:tcPr>
          <w:p w14:paraId="6368526C"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Reduced risk</w:t>
            </w:r>
          </w:p>
        </w:tc>
      </w:tr>
      <w:tr w:rsidR="00652E6D" w:rsidRPr="004C2180" w14:paraId="0208645C" w14:textId="77777777" w:rsidTr="00AE2F09">
        <w:tc>
          <w:tcPr>
            <w:cnfStyle w:val="001000000000" w:firstRow="0" w:lastRow="0" w:firstColumn="1" w:lastColumn="0" w:oddVBand="0" w:evenVBand="0" w:oddHBand="0" w:evenHBand="0" w:firstRowFirstColumn="0" w:firstRowLastColumn="0" w:lastRowFirstColumn="0" w:lastRowLastColumn="0"/>
            <w:tcW w:w="3005" w:type="dxa"/>
          </w:tcPr>
          <w:p w14:paraId="0843D97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Brand Love</w:t>
            </w:r>
          </w:p>
        </w:tc>
        <w:tc>
          <w:tcPr>
            <w:tcW w:w="3653" w:type="dxa"/>
          </w:tcPr>
          <w:p w14:paraId="2DF9D257"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Emotional attachment</w:t>
            </w:r>
          </w:p>
        </w:tc>
        <w:tc>
          <w:tcPr>
            <w:tcW w:w="3543" w:type="dxa"/>
          </w:tcPr>
          <w:p w14:paraId="64072AF8"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Strong commitment</w:t>
            </w:r>
          </w:p>
        </w:tc>
      </w:tr>
      <w:tr w:rsidR="00652E6D" w:rsidRPr="004C2180" w14:paraId="1A714FB8" w14:textId="77777777" w:rsidTr="00AE2F09">
        <w:trPr>
          <w:cnfStyle w:val="000000100000" w:firstRow="0" w:lastRow="0" w:firstColumn="0" w:lastColumn="0" w:oddVBand="0" w:evenVBand="0" w:oddHBand="1"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3005" w:type="dxa"/>
          </w:tcPr>
          <w:p w14:paraId="16FEBEFE"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Loyalty</w:t>
            </w:r>
          </w:p>
          <w:p w14:paraId="45F1D823" w14:textId="77777777" w:rsidR="00652E6D" w:rsidRPr="004C2180" w:rsidRDefault="00652E6D" w:rsidP="00652E6D">
            <w:pPr>
              <w:spacing w:line="360" w:lineRule="auto"/>
              <w:jc w:val="both"/>
              <w:rPr>
                <w:rFonts w:ascii="Arial" w:hAnsi="Arial" w:cs="Arial"/>
                <w:sz w:val="24"/>
                <w:szCs w:val="24"/>
              </w:rPr>
            </w:pPr>
          </w:p>
        </w:tc>
        <w:tc>
          <w:tcPr>
            <w:tcW w:w="3653" w:type="dxa"/>
          </w:tcPr>
          <w:p w14:paraId="69FD9A98"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Repeat purchase and advocacy</w:t>
            </w:r>
          </w:p>
        </w:tc>
        <w:tc>
          <w:tcPr>
            <w:tcW w:w="3543" w:type="dxa"/>
          </w:tcPr>
          <w:p w14:paraId="412097EE"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Long-term retention</w:t>
            </w:r>
          </w:p>
        </w:tc>
      </w:tr>
    </w:tbl>
    <w:p w14:paraId="080BF98C" w14:textId="43CD33B0" w:rsidR="00652E6D" w:rsidRPr="004C2180" w:rsidRDefault="00652E6D" w:rsidP="00A20187">
      <w:pPr>
        <w:pStyle w:val="TableofFigure"/>
        <w:jc w:val="center"/>
      </w:pPr>
      <w:bookmarkStart w:id="60" w:name="_Toc231782018"/>
      <w:r w:rsidRPr="004C2180">
        <w:t xml:space="preserve">Table </w:t>
      </w:r>
      <w:r w:rsidR="00082E01" w:rsidRPr="004C2180">
        <w:t>3.</w:t>
      </w:r>
      <w:r w:rsidRPr="004C2180">
        <w:t xml:space="preserve">2: </w:t>
      </w:r>
      <w:r w:rsidRPr="004C2180">
        <w:rPr>
          <w:rStyle w:val="TableofFigureChar"/>
          <w:lang w:val="en-GB"/>
        </w:rPr>
        <w:t>Causal</w:t>
      </w:r>
      <w:r w:rsidRPr="004C2180">
        <w:t xml:space="preserve"> Pathways Linking Brand Image to Customer Loyalty</w:t>
      </w:r>
      <w:bookmarkEnd w:id="60"/>
    </w:p>
    <w:p w14:paraId="4E713013" w14:textId="77777777" w:rsidR="00652E6D" w:rsidRPr="004C2180" w:rsidRDefault="00652E6D" w:rsidP="00AE2F09">
      <w:pPr>
        <w:spacing w:line="360" w:lineRule="auto"/>
        <w:jc w:val="center"/>
        <w:rPr>
          <w:rFonts w:ascii="Arial" w:hAnsi="Arial" w:cs="Arial"/>
          <w:sz w:val="24"/>
          <w:szCs w:val="24"/>
        </w:rPr>
      </w:pPr>
      <w:r w:rsidRPr="004C2180">
        <w:rPr>
          <w:rFonts w:ascii="Arial" w:hAnsi="Arial" w:cs="Arial"/>
          <w:sz w:val="24"/>
          <w:szCs w:val="24"/>
        </w:rPr>
        <w:t>Source: (Sah, Hong and Huang, 2025)</w:t>
      </w:r>
    </w:p>
    <w:p w14:paraId="674E15E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In table illustrates the chronological course in which the brand image affects the customer loyalty. Brand perception brings about satisfaction which breeds trust and creates a sense of emotional attachment, which leads to loyalty (Rahman et al., 2023). This sequence points out the fact that the loyalty is not instantaneous but it is built through the processes of interconnectedness, to contacts the critical influence of the management of each stage in the process. Brand image has an impact on the customer loyalty through various important psychological processes such as satisfaction, trust, and brand love (Rahman et al., 2023). </w:t>
      </w:r>
    </w:p>
    <w:p w14:paraId="39AC1AD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These processes describe the way in which positive perceptions can be converted into behavioural outcomes. Trust is an essential intermediary, as it helps to decrease perceived risk and provoke confidence in the brand (Rastogi, Agarwal and Gopal, 2024). The strong brand image is an indicator of reliability and credibility which results in trust thus giving the customer a high chance of returning to patronize the company. Trust is especially significant in such an industry as the fast-food industry because there are concerns that are revolved around the safety of their food as well as the consistency in their services (Sah, Hong and Huang, 2025).</w:t>
      </w:r>
    </w:p>
    <w:p w14:paraId="1A8D5EC1" w14:textId="4555052E" w:rsidR="00652E6D" w:rsidRPr="004C2180" w:rsidRDefault="00652E6D" w:rsidP="00C97F48">
      <w:pPr>
        <w:pStyle w:val="Heading3"/>
        <w:rPr>
          <w:rFonts w:ascii="Arial" w:hAnsi="Arial" w:cs="Arial"/>
          <w:b/>
          <w:bCs/>
          <w:color w:val="auto"/>
          <w:sz w:val="24"/>
          <w:szCs w:val="24"/>
          <w:lang w:val="en-GB"/>
        </w:rPr>
      </w:pPr>
      <w:bookmarkStart w:id="61" w:name="_Toc231223980"/>
      <w:bookmarkStart w:id="62" w:name="_Toc231781959"/>
      <w:r w:rsidRPr="004C2180">
        <w:rPr>
          <w:rFonts w:ascii="Arial" w:hAnsi="Arial" w:cs="Arial"/>
          <w:b/>
          <w:bCs/>
          <w:color w:val="auto"/>
          <w:sz w:val="24"/>
          <w:szCs w:val="24"/>
          <w:lang w:val="en-GB"/>
        </w:rPr>
        <w:lastRenderedPageBreak/>
        <w:t>3.</w:t>
      </w:r>
      <w:r w:rsidR="00AE2F09" w:rsidRPr="004C2180">
        <w:rPr>
          <w:rFonts w:ascii="Arial" w:hAnsi="Arial" w:cs="Arial"/>
          <w:b/>
          <w:bCs/>
          <w:color w:val="auto"/>
          <w:sz w:val="24"/>
          <w:szCs w:val="24"/>
          <w:lang w:val="en-GB"/>
        </w:rPr>
        <w:t>3.5</w:t>
      </w:r>
      <w:r w:rsidRPr="004C2180">
        <w:rPr>
          <w:rFonts w:ascii="Arial" w:hAnsi="Arial" w:cs="Arial"/>
          <w:b/>
          <w:bCs/>
          <w:color w:val="auto"/>
          <w:sz w:val="24"/>
          <w:szCs w:val="24"/>
          <w:lang w:val="en-GB"/>
        </w:rPr>
        <w:t xml:space="preserve"> Empirical Evidence</w:t>
      </w:r>
      <w:bookmarkEnd w:id="61"/>
      <w:bookmarkEnd w:id="62"/>
    </w:p>
    <w:p w14:paraId="3C78C6A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 results of empirical research always reveal that brand image is a powerful component with respect to customer loyalty to fast-food market. Empirical evidence shows that consumers tend to make repeat purchases with brands that they consider dependable, trustful, quality and those that are endearing. Good brand image will enhance the confidence of customers and perceived risk, as well as strengthening long-term relationships with the brand (Sah, Hong and Huang, 2025).</w:t>
      </w:r>
    </w:p>
    <w:p w14:paraId="006941B9" w14:textId="2A2EC249"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A number of studies also demonstrate that emotional image is more effective in actions as concerns loyalty than just mere functional attribute such as price or convenience. Whenever consumers are emotionally attached to a fast-food brand, they tend to recommend the brand, remain loyal as well as be less attached to alter the brand to the competitors. Sustainability and corporate responsibility </w:t>
      </w:r>
      <w:r w:rsidR="00297362" w:rsidRPr="004C2180">
        <w:rPr>
          <w:rFonts w:ascii="Arial" w:hAnsi="Arial" w:cs="Arial"/>
          <w:sz w:val="24"/>
          <w:szCs w:val="24"/>
        </w:rPr>
        <w:t>have</w:t>
      </w:r>
      <w:r w:rsidRPr="004C2180">
        <w:rPr>
          <w:rFonts w:ascii="Arial" w:hAnsi="Arial" w:cs="Arial"/>
          <w:sz w:val="24"/>
          <w:szCs w:val="24"/>
        </w:rPr>
        <w:t xml:space="preserve"> become more popular with younger and socially mindful customers as well, and is an important subject in terms of ethical and social image (Sah, Hong and Huang, 2025).</w:t>
      </w:r>
    </w:p>
    <w:p w14:paraId="610AF5E6"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Consumer behaviour is also influenced by level of income and consumers with low-income levels tend to be more focused on the level of their income instead of the brand they are using. Even a good brand image, in such situations, may fail to create loyalty in such cases as the brand image is perceived as being too costly (Sami, Manzoor and Irfan, 2022). </w:t>
      </w:r>
    </w:p>
    <w:p w14:paraId="7C88726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Also, digital maturity influences the interactions of consumers with the brand and the development of perceptions. In markets with high levels of digitalisation, Web based reviews and use of social media can have a significant impact on brand image therefore influencing the formation of loyalty differently than in traditional markets. These differences show that when considering the relationship between brand image and customer loyalty, there can never be one uniform relationship between these variables across all contexts (Nasib et al., 2021).</w:t>
      </w:r>
    </w:p>
    <w:p w14:paraId="19993588" w14:textId="5D983CF3" w:rsidR="00652E6D" w:rsidRPr="004C2180" w:rsidRDefault="00652E6D" w:rsidP="00C97F48">
      <w:pPr>
        <w:pStyle w:val="Heading3"/>
        <w:rPr>
          <w:rFonts w:ascii="Arial" w:hAnsi="Arial" w:cs="Arial"/>
          <w:b/>
          <w:bCs/>
          <w:color w:val="auto"/>
          <w:sz w:val="24"/>
          <w:szCs w:val="24"/>
          <w:lang w:val="en-GB"/>
        </w:rPr>
      </w:pPr>
      <w:bookmarkStart w:id="63" w:name="_Toc231223981"/>
      <w:bookmarkStart w:id="64" w:name="_Toc231781960"/>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3.6</w:t>
      </w:r>
      <w:r w:rsidRPr="004C2180">
        <w:rPr>
          <w:rFonts w:ascii="Arial" w:hAnsi="Arial" w:cs="Arial"/>
          <w:b/>
          <w:bCs/>
          <w:color w:val="auto"/>
          <w:sz w:val="24"/>
          <w:szCs w:val="24"/>
          <w:lang w:val="en-GB"/>
        </w:rPr>
        <w:t xml:space="preserve"> Contradictions &amp; Debates</w:t>
      </w:r>
      <w:bookmarkEnd w:id="63"/>
      <w:bookmarkEnd w:id="64"/>
    </w:p>
    <w:p w14:paraId="25A755BC"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literature is characterized by some contradictions on which drivers of customer loyalty in fast-food industry are based. The major controversy revolves around which of the two is considered more important price or brand image (Nasib et al., 2021). Whereas some studies elaborate that a strong brand image can form the basis of premium pricing and attain brand loyalty, other studies suggest that price would be the dominant factor, especially in highly competitive markets where consumers are price-sensitive. The other important discussion is on the nature of the loyalty as such; the distinction between the habitual and emotional loyalty (Nasib et al., 2021). </w:t>
      </w:r>
    </w:p>
    <w:p w14:paraId="1F90D109" w14:textId="0E66C378"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Even though the positive correlation between brand image and customer loyalty is in general supported in the literature, there are some inconsistencies and controversies (Mdletshe, 2023). </w:t>
      </w:r>
      <w:r w:rsidRPr="004C2180">
        <w:rPr>
          <w:rFonts w:ascii="Arial" w:hAnsi="Arial" w:cs="Arial"/>
          <w:sz w:val="24"/>
          <w:szCs w:val="24"/>
        </w:rPr>
        <w:lastRenderedPageBreak/>
        <w:t xml:space="preserve">A big controversy is brand image versus price as to which becomes the more dominant determinant of loyalty. Other researches claim that high brand image makes an emotional attachment and enables brands to retain loyal consumers at a higher price. Conversely, according to other studies price and convenience are still the key factors, particularly in </w:t>
      </w:r>
      <w:r w:rsidR="00297362" w:rsidRPr="004C2180">
        <w:rPr>
          <w:rFonts w:ascii="Arial" w:hAnsi="Arial" w:cs="Arial"/>
          <w:sz w:val="24"/>
          <w:szCs w:val="24"/>
        </w:rPr>
        <w:t>highly</w:t>
      </w:r>
      <w:r w:rsidRPr="004C2180">
        <w:rPr>
          <w:rFonts w:ascii="Arial" w:hAnsi="Arial" w:cs="Arial"/>
          <w:sz w:val="24"/>
          <w:szCs w:val="24"/>
        </w:rPr>
        <w:t xml:space="preserve"> competitive and price sensitive fast-food markets (Mdletshe, 2023).</w:t>
      </w:r>
    </w:p>
    <w:p w14:paraId="11B0018A" w14:textId="5DD0B548" w:rsidR="00652E6D" w:rsidRPr="004C2180" w:rsidRDefault="00652E6D" w:rsidP="00C97F48">
      <w:pPr>
        <w:pStyle w:val="Heading3"/>
        <w:rPr>
          <w:rFonts w:ascii="Arial" w:hAnsi="Arial" w:cs="Arial"/>
          <w:b/>
          <w:bCs/>
          <w:color w:val="auto"/>
          <w:sz w:val="24"/>
          <w:szCs w:val="24"/>
          <w:lang w:val="en-GB"/>
        </w:rPr>
      </w:pPr>
      <w:bookmarkStart w:id="65" w:name="_Toc231223982"/>
      <w:bookmarkStart w:id="66" w:name="_Toc231781961"/>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3.7</w:t>
      </w:r>
      <w:r w:rsidRPr="004C2180">
        <w:rPr>
          <w:rFonts w:ascii="Arial" w:hAnsi="Arial" w:cs="Arial"/>
          <w:b/>
          <w:bCs/>
          <w:color w:val="auto"/>
          <w:sz w:val="24"/>
          <w:szCs w:val="24"/>
          <w:lang w:val="en-GB"/>
        </w:rPr>
        <w:t xml:space="preserve"> Synthesis and Link to Research Question</w:t>
      </w:r>
      <w:bookmarkEnd w:id="65"/>
      <w:bookmarkEnd w:id="66"/>
    </w:p>
    <w:p w14:paraId="2837D89C"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Overall, the literature proves that brand image is a key factor driving the customer loyalty within the fast-food sector, which is operated in numerous dimensions and through various psychological mechanisms (Mdletshe, 2023). Although functional qualities serve as a basis to consumer analysis, emotional and ethical aspects serve as underpinnings to higher-order levels of interactions and engagement. Brand image and brand love interact with the satisfaction, trust and brand love to mediate the relationship between perception and behaviour (Mdletshe, 2023). </w:t>
      </w:r>
    </w:p>
    <w:p w14:paraId="017DAB7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These insights emphasise the need for a nuanced understanding of the relationship between brand image and customer loyalty. This analysis responds immediately to Research Question 2 in that it explains how brand image affects customer loyalty in both cognitive and emotional directions, which forms a basis of further investigation on understanding behavioural and social influences in the following theme (Singh and Nanda, 2022).</w:t>
      </w:r>
    </w:p>
    <w:p w14:paraId="4D27E96B" w14:textId="6B5F949D" w:rsidR="00652E6D" w:rsidRPr="004C2180" w:rsidRDefault="00AE2F09" w:rsidP="00C97F48">
      <w:pPr>
        <w:pStyle w:val="Heading2"/>
        <w:rPr>
          <w:rFonts w:ascii="Arial" w:hAnsi="Arial" w:cs="Arial"/>
          <w:b/>
          <w:bCs/>
          <w:color w:val="auto"/>
          <w:sz w:val="24"/>
          <w:szCs w:val="24"/>
          <w:lang w:val="en-GB"/>
        </w:rPr>
      </w:pPr>
      <w:bookmarkStart w:id="67" w:name="_Toc231223983"/>
      <w:bookmarkStart w:id="68" w:name="_Toc231781962"/>
      <w:r w:rsidRPr="004C2180">
        <w:rPr>
          <w:rFonts w:ascii="Arial" w:hAnsi="Arial" w:cs="Arial"/>
          <w:b/>
          <w:bCs/>
          <w:color w:val="auto"/>
          <w:sz w:val="24"/>
          <w:szCs w:val="24"/>
          <w:lang w:val="en-GB"/>
        </w:rPr>
        <w:t xml:space="preserve">3.4 </w:t>
      </w:r>
      <w:r w:rsidR="00652E6D" w:rsidRPr="004C2180">
        <w:rPr>
          <w:rFonts w:ascii="Arial" w:hAnsi="Arial" w:cs="Arial"/>
          <w:b/>
          <w:bCs/>
          <w:color w:val="auto"/>
          <w:sz w:val="24"/>
          <w:szCs w:val="24"/>
          <w:lang w:val="en-GB"/>
        </w:rPr>
        <w:t>Theme 3: Emerging Debates</w:t>
      </w:r>
      <w:bookmarkEnd w:id="67"/>
      <w:bookmarkEnd w:id="68"/>
    </w:p>
    <w:p w14:paraId="0F328B03" w14:textId="18BCB44E" w:rsidR="00652E6D" w:rsidRPr="004C2180" w:rsidRDefault="00652E6D" w:rsidP="00C97F48">
      <w:pPr>
        <w:pStyle w:val="Heading3"/>
        <w:rPr>
          <w:rFonts w:ascii="Arial" w:hAnsi="Arial" w:cs="Arial"/>
          <w:b/>
          <w:bCs/>
          <w:color w:val="auto"/>
          <w:sz w:val="24"/>
          <w:szCs w:val="24"/>
          <w:lang w:val="en-GB"/>
        </w:rPr>
      </w:pPr>
      <w:bookmarkStart w:id="69" w:name="_Toc231223984"/>
      <w:bookmarkStart w:id="70" w:name="_Toc231781963"/>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4.1</w:t>
      </w:r>
      <w:r w:rsidRPr="004C2180">
        <w:rPr>
          <w:rFonts w:ascii="Arial" w:hAnsi="Arial" w:cs="Arial"/>
          <w:b/>
          <w:bCs/>
          <w:color w:val="auto"/>
          <w:sz w:val="24"/>
          <w:szCs w:val="24"/>
          <w:lang w:val="en-GB"/>
        </w:rPr>
        <w:t xml:space="preserve"> Introduction</w:t>
      </w:r>
      <w:bookmarkEnd w:id="69"/>
      <w:bookmarkEnd w:id="70"/>
    </w:p>
    <w:p w14:paraId="210BA891"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In the fast-food industry, there has been a tremendous shift in the marketing practices, which no longer implies the preexisting and unilaterally controlled communication processes by firms, but rather an interactional, much more interactive, and much more digitally mediated setting (Singh and Nanda, 2022). This shift has completely transformed the nature of consumer-brand interaction as marketing is no longer a one-direction process but is now a two-way process including consumers, influencers, and online communities. Social media, mobile apps, and review sites have taken the centre stage in influencing consumer behaviour and attitudes. In this context, there is the emergence of a potent determinant of consumer decision-making, in the form of social influence (Singh and Nanda, 2022). </w:t>
      </w:r>
    </w:p>
    <w:p w14:paraId="574E782C"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increasing trends in consumers use of external opinions, online reviews and peer recommendations to evaluate the brands and the switching cost is minimal as a result the consumers use the external opinions, online reviews and peer recommendations to evaluate the brands. This change is indicative of a larger behavioural trend where consumers demand validation and reassurance, through the act of others, prior to making purchase behaviours (Balasescu, 2024). </w:t>
      </w:r>
    </w:p>
    <w:p w14:paraId="78652458" w14:textId="6C7EF720" w:rsidR="00652E6D" w:rsidRPr="004C2180" w:rsidRDefault="00652E6D" w:rsidP="00C97F48">
      <w:pPr>
        <w:pStyle w:val="Heading3"/>
        <w:rPr>
          <w:rFonts w:ascii="Arial" w:hAnsi="Arial" w:cs="Arial"/>
          <w:b/>
          <w:bCs/>
          <w:color w:val="auto"/>
          <w:sz w:val="24"/>
          <w:szCs w:val="24"/>
          <w:lang w:val="en-GB"/>
        </w:rPr>
      </w:pPr>
      <w:bookmarkStart w:id="71" w:name="_Toc231223985"/>
      <w:bookmarkStart w:id="72" w:name="_Toc231781964"/>
      <w:r w:rsidRPr="004C2180">
        <w:rPr>
          <w:rFonts w:ascii="Arial" w:hAnsi="Arial" w:cs="Arial"/>
          <w:b/>
          <w:bCs/>
          <w:color w:val="auto"/>
          <w:sz w:val="24"/>
          <w:szCs w:val="24"/>
          <w:lang w:val="en-GB"/>
        </w:rPr>
        <w:lastRenderedPageBreak/>
        <w:t>3.</w:t>
      </w:r>
      <w:r w:rsidR="00AE2F09" w:rsidRPr="004C2180">
        <w:rPr>
          <w:rFonts w:ascii="Arial" w:hAnsi="Arial" w:cs="Arial"/>
          <w:b/>
          <w:bCs/>
          <w:color w:val="auto"/>
          <w:sz w:val="24"/>
          <w:szCs w:val="24"/>
          <w:lang w:val="en-GB"/>
        </w:rPr>
        <w:t>4.2</w:t>
      </w:r>
      <w:r w:rsidRPr="004C2180">
        <w:rPr>
          <w:rFonts w:ascii="Arial" w:hAnsi="Arial" w:cs="Arial"/>
          <w:b/>
          <w:bCs/>
          <w:color w:val="auto"/>
          <w:sz w:val="24"/>
          <w:szCs w:val="24"/>
          <w:lang w:val="en-GB"/>
        </w:rPr>
        <w:t xml:space="preserve"> Conceptual Foundations</w:t>
      </w:r>
      <w:bookmarkEnd w:id="71"/>
      <w:bookmarkEnd w:id="72"/>
    </w:p>
    <w:p w14:paraId="5B30478B"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Social influence This is where attitudes, beliefs, and behaviours of people are influenced by the opinions and actions of others. In terms of consumer behaviour, it can include direct interpersonal contacts as well as indirect contacts through mediators in terms of digital platforms (Balasescu, 2024). Electronic word-of-mouth (eWOM), or sharing of opinions, reviews, and experiences about a product or service via online medium is a key component in the definition of social influence in a modern marketplace. The fast-food business is probably one area where eWOM can have a considerable impact on a company’s success or failure. Digital marketing involves the application of the internet and online technologies in marketing, communicating, and fostering brand connections (Balasescu, 2024). </w:t>
      </w:r>
    </w:p>
    <w:p w14:paraId="663577D6"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Digital marketing is an influential tool that could be used to change consumer behaviour in comparison to traditional marketing, which does not have the ability to interact in real time, provide a personalised communication, and reach a wider market (Shah and Asghar, 2023). The theoretical premises of social influence are explained by the Social Proof Theory, in which individuals tend to conform to the behaviour of other people especially in uncertain situations. Consumers in the fast-food sector do tend to depend on the online ratings or popular options as a source of information about quality and reliability. It is an important sociological approach to consumer behavior in the sense that it does not consist of rational decision-making, but instead it is shaped by social and cultural factors (Shah and Asghar, 2023).</w:t>
      </w:r>
    </w:p>
    <w:p w14:paraId="2C432C81" w14:textId="2A8734AB" w:rsidR="00652E6D" w:rsidRPr="004C2180" w:rsidRDefault="00652E6D" w:rsidP="00C97F48">
      <w:pPr>
        <w:pStyle w:val="Heading3"/>
        <w:rPr>
          <w:rFonts w:ascii="Arial" w:hAnsi="Arial" w:cs="Arial"/>
          <w:b/>
          <w:bCs/>
          <w:color w:val="auto"/>
          <w:sz w:val="24"/>
          <w:szCs w:val="24"/>
          <w:lang w:val="en-GB"/>
        </w:rPr>
      </w:pPr>
      <w:bookmarkStart w:id="73" w:name="_Toc231223986"/>
      <w:bookmarkStart w:id="74" w:name="_Toc231781965"/>
      <w:r w:rsidRPr="004C2180">
        <w:rPr>
          <w:rFonts w:ascii="Arial" w:hAnsi="Arial" w:cs="Arial"/>
          <w:b/>
          <w:bCs/>
          <w:color w:val="auto"/>
          <w:sz w:val="24"/>
          <w:szCs w:val="24"/>
          <w:lang w:val="en-GB"/>
        </w:rPr>
        <w:t>3.</w:t>
      </w:r>
      <w:r w:rsidR="00AE2F09" w:rsidRPr="004C2180">
        <w:rPr>
          <w:rFonts w:ascii="Arial" w:hAnsi="Arial" w:cs="Arial"/>
          <w:b/>
          <w:bCs/>
          <w:color w:val="auto"/>
          <w:sz w:val="24"/>
          <w:szCs w:val="24"/>
          <w:lang w:val="en-GB"/>
        </w:rPr>
        <w:t>4.3</w:t>
      </w:r>
      <w:r w:rsidRPr="004C2180">
        <w:rPr>
          <w:rFonts w:ascii="Arial" w:hAnsi="Arial" w:cs="Arial"/>
          <w:b/>
          <w:bCs/>
          <w:color w:val="auto"/>
          <w:sz w:val="24"/>
          <w:szCs w:val="24"/>
          <w:lang w:val="en-GB"/>
        </w:rPr>
        <w:t xml:space="preserve"> Types of Social Influence</w:t>
      </w:r>
      <w:bookmarkEnd w:id="73"/>
      <w:bookmarkEnd w:id="74"/>
    </w:p>
    <w:p w14:paraId="280F0996" w14:textId="0C596685" w:rsidR="00652E6D" w:rsidRPr="004C2180" w:rsidRDefault="00652E6D" w:rsidP="00C97F48">
      <w:pPr>
        <w:pStyle w:val="Heading4"/>
        <w:rPr>
          <w:rFonts w:ascii="Arial" w:hAnsi="Arial" w:cs="Arial"/>
          <w:b/>
          <w:bCs/>
          <w:color w:val="auto"/>
          <w:sz w:val="24"/>
          <w:szCs w:val="24"/>
          <w:lang w:val="en-GB"/>
        </w:rPr>
      </w:pPr>
      <w:bookmarkStart w:id="75" w:name="_Toc231223987"/>
      <w:r w:rsidRPr="004C2180">
        <w:rPr>
          <w:rFonts w:ascii="Arial" w:hAnsi="Arial" w:cs="Arial"/>
          <w:b/>
          <w:bCs/>
          <w:color w:val="auto"/>
          <w:sz w:val="24"/>
          <w:szCs w:val="24"/>
          <w:lang w:val="en-GB"/>
        </w:rPr>
        <w:t>Online Reviews (eWOM)</w:t>
      </w:r>
      <w:bookmarkEnd w:id="75"/>
    </w:p>
    <w:p w14:paraId="63EF863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Online reviews are considered to be one of the most powerful types of social influence during the digital era. Before consumers make purchase decisions, they often consult on the rating systems and written feedback on websites like delivery apps and social media. Positive Reviews (Shah and Asghar, 2023): The positive review can be good in brand credibility and purchase intention whereas negative reviews are the ones that harm the brand perception significantly. Access and perceived authenticity of eWOM make it a strategic element in determining consumer behaviour (S et al., 2025).</w:t>
      </w:r>
    </w:p>
    <w:p w14:paraId="76FD2487" w14:textId="0E07501C" w:rsidR="00652E6D" w:rsidRPr="004C2180" w:rsidRDefault="00652E6D" w:rsidP="00C97F48">
      <w:pPr>
        <w:pStyle w:val="Heading4"/>
        <w:rPr>
          <w:rFonts w:ascii="Arial" w:hAnsi="Arial" w:cs="Arial"/>
          <w:b/>
          <w:bCs/>
          <w:color w:val="auto"/>
          <w:sz w:val="24"/>
          <w:szCs w:val="24"/>
          <w:lang w:val="en-GB"/>
        </w:rPr>
      </w:pPr>
      <w:bookmarkStart w:id="76" w:name="_Toc231223988"/>
      <w:r w:rsidRPr="004C2180">
        <w:rPr>
          <w:rFonts w:ascii="Arial" w:hAnsi="Arial" w:cs="Arial"/>
          <w:b/>
          <w:bCs/>
          <w:color w:val="auto"/>
          <w:sz w:val="24"/>
          <w:szCs w:val="24"/>
          <w:lang w:val="en-GB"/>
        </w:rPr>
        <w:t>Influencer Marketing</w:t>
      </w:r>
      <w:bookmarkEnd w:id="76"/>
    </w:p>
    <w:p w14:paraId="686F377E"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concept of influencer marketing can be explained as using the services of those people who have large social media audiences and encouraging them to promote brands and products (S et al., 2025). Influencers are opinion leaders, whose influence on consumer perceptions is achieved by offerings and producing content. The influencers will tend to market the new products, dining experiences, or brand campaigns in the fast-food sector and affect consumer attitudes and </w:t>
      </w:r>
      <w:r w:rsidRPr="004C2180">
        <w:rPr>
          <w:rFonts w:ascii="Arial" w:hAnsi="Arial" w:cs="Arial"/>
          <w:sz w:val="24"/>
          <w:szCs w:val="24"/>
        </w:rPr>
        <w:lastRenderedPageBreak/>
        <w:t>behaviours. Nevertheless, influencer marketing is subject to the perceived authenticity and credibility in order to be effective (S et al., 2025).</w:t>
      </w:r>
    </w:p>
    <w:p w14:paraId="0DB0BEB5" w14:textId="47B44500" w:rsidR="00652E6D" w:rsidRPr="004C2180" w:rsidRDefault="00652E6D" w:rsidP="00C97F48">
      <w:pPr>
        <w:pStyle w:val="Heading4"/>
        <w:rPr>
          <w:rFonts w:ascii="Arial" w:hAnsi="Arial" w:cs="Arial"/>
          <w:b/>
          <w:bCs/>
          <w:color w:val="auto"/>
          <w:sz w:val="24"/>
          <w:szCs w:val="24"/>
          <w:lang w:val="en-GB"/>
        </w:rPr>
      </w:pPr>
      <w:bookmarkStart w:id="77" w:name="_Toc231223989"/>
      <w:r w:rsidRPr="004C2180">
        <w:rPr>
          <w:rFonts w:ascii="Arial" w:hAnsi="Arial" w:cs="Arial"/>
          <w:b/>
          <w:bCs/>
          <w:color w:val="auto"/>
          <w:sz w:val="24"/>
          <w:szCs w:val="24"/>
          <w:lang w:val="en-GB"/>
        </w:rPr>
        <w:t>Social Media Engagement</w:t>
      </w:r>
      <w:bookmarkEnd w:id="77"/>
    </w:p>
    <w:p w14:paraId="5090E8B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Social media engagement is the interaction between consumers and brands, through social media platforms like Instagram, Facebook, and Twitter. The activities of engagement are liking, sharing, commenting and involvement in brand campaigns. The high degrees of engagement bring the brand visibility and consumer relationship strength, which have been added to positive brand perception and loyalty (Castillo</w:t>
      </w:r>
      <w:r w:rsidRPr="004C2180">
        <w:rPr>
          <w:rFonts w:ascii="Cambria Math" w:hAnsi="Cambria Math" w:cs="Cambria Math"/>
          <w:sz w:val="24"/>
          <w:szCs w:val="24"/>
        </w:rPr>
        <w:t>‐</w:t>
      </w:r>
      <w:r w:rsidRPr="004C2180">
        <w:rPr>
          <w:rFonts w:ascii="Arial" w:hAnsi="Arial" w:cs="Arial"/>
          <w:sz w:val="24"/>
          <w:szCs w:val="24"/>
        </w:rPr>
        <w:t>Abdul, Pérez</w:t>
      </w:r>
      <w:r w:rsidRPr="004C2180">
        <w:rPr>
          <w:rFonts w:ascii="Cambria Math" w:hAnsi="Cambria Math" w:cs="Cambria Math"/>
          <w:sz w:val="24"/>
          <w:szCs w:val="24"/>
        </w:rPr>
        <w:t>‐</w:t>
      </w:r>
      <w:r w:rsidRPr="004C2180">
        <w:rPr>
          <w:rFonts w:ascii="Arial" w:hAnsi="Arial" w:cs="Arial"/>
          <w:sz w:val="24"/>
          <w:szCs w:val="24"/>
        </w:rPr>
        <w:t>Escoda and Núñez</w:t>
      </w:r>
      <w:r w:rsidRPr="004C2180">
        <w:rPr>
          <w:rFonts w:ascii="Cambria Math" w:hAnsi="Cambria Math" w:cs="Cambria Math"/>
          <w:sz w:val="24"/>
          <w:szCs w:val="24"/>
        </w:rPr>
        <w:t>‐</w:t>
      </w:r>
      <w:r w:rsidRPr="004C2180">
        <w:rPr>
          <w:rFonts w:ascii="Arial" w:hAnsi="Arial" w:cs="Arial"/>
          <w:sz w:val="24"/>
          <w:szCs w:val="24"/>
        </w:rPr>
        <w:t>Barriopedro, 2022).</w:t>
      </w:r>
    </w:p>
    <w:p w14:paraId="623D8355" w14:textId="0892711A" w:rsidR="00652E6D" w:rsidRPr="004C2180" w:rsidRDefault="00652E6D" w:rsidP="00C97F48">
      <w:pPr>
        <w:pStyle w:val="Heading4"/>
        <w:rPr>
          <w:rFonts w:ascii="Arial" w:hAnsi="Arial" w:cs="Arial"/>
          <w:b/>
          <w:bCs/>
          <w:color w:val="auto"/>
          <w:sz w:val="24"/>
          <w:szCs w:val="24"/>
          <w:lang w:val="en-GB"/>
        </w:rPr>
      </w:pPr>
      <w:bookmarkStart w:id="78" w:name="_Toc231223990"/>
      <w:r w:rsidRPr="004C2180">
        <w:rPr>
          <w:rFonts w:ascii="Arial" w:hAnsi="Arial" w:cs="Arial"/>
          <w:b/>
          <w:bCs/>
          <w:color w:val="auto"/>
          <w:sz w:val="24"/>
          <w:szCs w:val="24"/>
          <w:lang w:val="en-GB"/>
        </w:rPr>
        <w:t>Peer Recommendations</w:t>
      </w:r>
      <w:bookmarkEnd w:id="78"/>
    </w:p>
    <w:tbl>
      <w:tblPr>
        <w:tblStyle w:val="GridTable4-Accent5"/>
        <w:tblW w:w="10201" w:type="dxa"/>
        <w:tblLook w:val="04A0" w:firstRow="1" w:lastRow="0" w:firstColumn="1" w:lastColumn="0" w:noHBand="0" w:noVBand="1"/>
      </w:tblPr>
      <w:tblGrid>
        <w:gridCol w:w="2364"/>
        <w:gridCol w:w="2254"/>
        <w:gridCol w:w="2254"/>
        <w:gridCol w:w="3329"/>
      </w:tblGrid>
      <w:tr w:rsidR="00652E6D" w:rsidRPr="004C2180" w14:paraId="0E2CF8E0" w14:textId="77777777" w:rsidTr="00647727">
        <w:trPr>
          <w:cnfStyle w:val="100000000000" w:firstRow="1" w:lastRow="0" w:firstColumn="0" w:lastColumn="0" w:oddVBand="0" w:evenVBand="0" w:oddHBand="0"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2364" w:type="dxa"/>
          </w:tcPr>
          <w:p w14:paraId="6CE44A9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Type of Influence</w:t>
            </w:r>
          </w:p>
        </w:tc>
        <w:tc>
          <w:tcPr>
            <w:tcW w:w="2254" w:type="dxa"/>
          </w:tcPr>
          <w:p w14:paraId="0D0D6BBB"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Key Characteristics</w:t>
            </w:r>
          </w:p>
        </w:tc>
        <w:tc>
          <w:tcPr>
            <w:tcW w:w="2254" w:type="dxa"/>
          </w:tcPr>
          <w:p w14:paraId="56EA8A52"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Average Impact on Purchase Intention (β values)</w:t>
            </w:r>
          </w:p>
        </w:tc>
        <w:tc>
          <w:tcPr>
            <w:tcW w:w="3329" w:type="dxa"/>
          </w:tcPr>
          <w:p w14:paraId="7EC95E20"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Key Insight</w:t>
            </w:r>
          </w:p>
        </w:tc>
      </w:tr>
      <w:tr w:rsidR="00652E6D" w:rsidRPr="004C2180" w14:paraId="4CD4EED8"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6E54579A"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Online Reviews (eWOM)</w:t>
            </w:r>
          </w:p>
        </w:tc>
        <w:tc>
          <w:tcPr>
            <w:tcW w:w="2254" w:type="dxa"/>
          </w:tcPr>
          <w:p w14:paraId="34B1B1EC"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Ratings, comments, user feedback</w:t>
            </w:r>
          </w:p>
        </w:tc>
        <w:tc>
          <w:tcPr>
            <w:tcW w:w="2254" w:type="dxa"/>
          </w:tcPr>
          <w:p w14:paraId="200371B2"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0.40 – 0.60</w:t>
            </w:r>
          </w:p>
        </w:tc>
        <w:tc>
          <w:tcPr>
            <w:tcW w:w="3329" w:type="dxa"/>
          </w:tcPr>
          <w:p w14:paraId="3F2D6DAA"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Strongest digital influence on decision-making</w:t>
            </w:r>
          </w:p>
        </w:tc>
      </w:tr>
      <w:tr w:rsidR="00652E6D" w:rsidRPr="004C2180" w14:paraId="013531D9" w14:textId="77777777" w:rsidTr="00647727">
        <w:tc>
          <w:tcPr>
            <w:cnfStyle w:val="001000000000" w:firstRow="0" w:lastRow="0" w:firstColumn="1" w:lastColumn="0" w:oddVBand="0" w:evenVBand="0" w:oddHBand="0" w:evenHBand="0" w:firstRowFirstColumn="0" w:firstRowLastColumn="0" w:lastRowFirstColumn="0" w:lastRowLastColumn="0"/>
            <w:tcW w:w="2364" w:type="dxa"/>
          </w:tcPr>
          <w:p w14:paraId="1FDBB76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Influencer Marketing</w:t>
            </w:r>
          </w:p>
        </w:tc>
        <w:tc>
          <w:tcPr>
            <w:tcW w:w="2254" w:type="dxa"/>
          </w:tcPr>
          <w:p w14:paraId="4B16AEB9"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Sponsored content, endorsements</w:t>
            </w:r>
          </w:p>
        </w:tc>
        <w:tc>
          <w:tcPr>
            <w:tcW w:w="2254" w:type="dxa"/>
          </w:tcPr>
          <w:p w14:paraId="4039C8AC"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0.30 – 0.50</w:t>
            </w:r>
          </w:p>
        </w:tc>
        <w:tc>
          <w:tcPr>
            <w:tcW w:w="3329" w:type="dxa"/>
          </w:tcPr>
          <w:p w14:paraId="03D443AF"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Effective when perceived as authentic</w:t>
            </w:r>
          </w:p>
        </w:tc>
      </w:tr>
      <w:tr w:rsidR="00652E6D" w:rsidRPr="004C2180" w14:paraId="44C891CF"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70C5F7D1"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Social Media Engagement</w:t>
            </w:r>
          </w:p>
        </w:tc>
        <w:tc>
          <w:tcPr>
            <w:tcW w:w="2254" w:type="dxa"/>
          </w:tcPr>
          <w:p w14:paraId="75C110A6"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Likes, shares, interactions</w:t>
            </w:r>
          </w:p>
        </w:tc>
        <w:tc>
          <w:tcPr>
            <w:tcW w:w="2254" w:type="dxa"/>
          </w:tcPr>
          <w:p w14:paraId="0AA8A220"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0.25 – 0.45</w:t>
            </w:r>
          </w:p>
        </w:tc>
        <w:tc>
          <w:tcPr>
            <w:tcW w:w="3329" w:type="dxa"/>
          </w:tcPr>
          <w:p w14:paraId="026055CF"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Enhances brand visibility and connection</w:t>
            </w:r>
          </w:p>
        </w:tc>
      </w:tr>
      <w:tr w:rsidR="00652E6D" w:rsidRPr="004C2180" w14:paraId="7F16033C" w14:textId="77777777" w:rsidTr="00647727">
        <w:tc>
          <w:tcPr>
            <w:cnfStyle w:val="001000000000" w:firstRow="0" w:lastRow="0" w:firstColumn="1" w:lastColumn="0" w:oddVBand="0" w:evenVBand="0" w:oddHBand="0" w:evenHBand="0" w:firstRowFirstColumn="0" w:firstRowLastColumn="0" w:lastRowFirstColumn="0" w:lastRowLastColumn="0"/>
            <w:tcW w:w="2364" w:type="dxa"/>
          </w:tcPr>
          <w:p w14:paraId="5D8E811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Peer Recommendations</w:t>
            </w:r>
          </w:p>
        </w:tc>
        <w:tc>
          <w:tcPr>
            <w:tcW w:w="2254" w:type="dxa"/>
          </w:tcPr>
          <w:p w14:paraId="3EFB9731"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Word-of-mouth from known individuals</w:t>
            </w:r>
          </w:p>
        </w:tc>
        <w:tc>
          <w:tcPr>
            <w:tcW w:w="2254" w:type="dxa"/>
          </w:tcPr>
          <w:p w14:paraId="54E3F6FC"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0.45 – 0.65</w:t>
            </w:r>
          </w:p>
        </w:tc>
        <w:tc>
          <w:tcPr>
            <w:tcW w:w="3329" w:type="dxa"/>
          </w:tcPr>
          <w:p w14:paraId="488706A0"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Most trusted source of influence</w:t>
            </w:r>
          </w:p>
        </w:tc>
      </w:tr>
    </w:tbl>
    <w:p w14:paraId="0A871035" w14:textId="1000E25C" w:rsidR="00652E6D" w:rsidRPr="004C2180" w:rsidRDefault="00652E6D" w:rsidP="00A20187">
      <w:pPr>
        <w:pStyle w:val="TableofFigure"/>
        <w:jc w:val="center"/>
      </w:pPr>
      <w:bookmarkStart w:id="79" w:name="_Toc231782019"/>
      <w:r w:rsidRPr="004C2180">
        <w:t xml:space="preserve">Table </w:t>
      </w:r>
      <w:r w:rsidR="00082E01" w:rsidRPr="004C2180">
        <w:t>3.</w:t>
      </w:r>
      <w:r w:rsidRPr="004C2180">
        <w:t>3: Types of Social Influence and Their Impact on Consumer Behaviour</w:t>
      </w:r>
      <w:bookmarkEnd w:id="79"/>
    </w:p>
    <w:p w14:paraId="7A857B05" w14:textId="77777777" w:rsidR="00652E6D" w:rsidRPr="004C2180" w:rsidRDefault="00652E6D" w:rsidP="00647727">
      <w:pPr>
        <w:spacing w:line="360" w:lineRule="auto"/>
        <w:jc w:val="center"/>
        <w:rPr>
          <w:rFonts w:ascii="Arial" w:hAnsi="Arial" w:cs="Arial"/>
          <w:sz w:val="24"/>
          <w:szCs w:val="24"/>
        </w:rPr>
      </w:pPr>
      <w:r w:rsidRPr="004C2180">
        <w:rPr>
          <w:rFonts w:ascii="Arial" w:hAnsi="Arial" w:cs="Arial"/>
          <w:sz w:val="24"/>
          <w:szCs w:val="24"/>
        </w:rPr>
        <w:t>Source: (Xiao et al., 2022)</w:t>
      </w:r>
    </w:p>
    <w:p w14:paraId="6DCD70B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In this table the Peer recommendation is a direct recommendation taken by friends, relatives or friends. Although the role of peer influence has been superseded by the role of digital platforms, peer influence as a source of information is still highly trusted. Consumers tend to base their decision-making on the facts told to them by members of its social circle, especially in the fast-food sector where consumers tend to make decisions socially and in groups (Castillo</w:t>
      </w:r>
      <w:r w:rsidRPr="004C2180">
        <w:rPr>
          <w:rFonts w:ascii="Cambria Math" w:hAnsi="Cambria Math" w:cs="Cambria Math"/>
          <w:sz w:val="24"/>
          <w:szCs w:val="24"/>
        </w:rPr>
        <w:t>‐</w:t>
      </w:r>
      <w:r w:rsidRPr="004C2180">
        <w:rPr>
          <w:rFonts w:ascii="Arial" w:hAnsi="Arial" w:cs="Arial"/>
          <w:sz w:val="24"/>
          <w:szCs w:val="24"/>
        </w:rPr>
        <w:t>Abdul, Pérez</w:t>
      </w:r>
      <w:r w:rsidRPr="004C2180">
        <w:rPr>
          <w:rFonts w:ascii="Cambria Math" w:hAnsi="Cambria Math" w:cs="Cambria Math"/>
          <w:sz w:val="24"/>
          <w:szCs w:val="24"/>
        </w:rPr>
        <w:t>‐</w:t>
      </w:r>
      <w:r w:rsidRPr="004C2180">
        <w:rPr>
          <w:rFonts w:ascii="Arial" w:hAnsi="Arial" w:cs="Arial"/>
          <w:sz w:val="24"/>
          <w:szCs w:val="24"/>
        </w:rPr>
        <w:t>Escoda and Núñez</w:t>
      </w:r>
      <w:r w:rsidRPr="004C2180">
        <w:rPr>
          <w:rFonts w:ascii="Cambria Math" w:hAnsi="Cambria Math" w:cs="Cambria Math"/>
          <w:sz w:val="24"/>
          <w:szCs w:val="24"/>
        </w:rPr>
        <w:t>‐</w:t>
      </w:r>
      <w:r w:rsidRPr="004C2180">
        <w:rPr>
          <w:rFonts w:ascii="Arial" w:hAnsi="Arial" w:cs="Arial"/>
          <w:sz w:val="24"/>
          <w:szCs w:val="24"/>
        </w:rPr>
        <w:t>Barriopedro, 2022).</w:t>
      </w:r>
    </w:p>
    <w:p w14:paraId="7D6B01A9" w14:textId="4D4D9487" w:rsidR="00652E6D" w:rsidRPr="004C2180" w:rsidRDefault="00652E6D" w:rsidP="00C97F48">
      <w:pPr>
        <w:pStyle w:val="Heading3"/>
        <w:rPr>
          <w:rFonts w:ascii="Arial" w:hAnsi="Arial" w:cs="Arial"/>
          <w:b/>
          <w:bCs/>
          <w:color w:val="auto"/>
          <w:sz w:val="24"/>
          <w:szCs w:val="24"/>
          <w:lang w:val="en-GB"/>
        </w:rPr>
      </w:pPr>
      <w:bookmarkStart w:id="80" w:name="_Toc231223991"/>
      <w:bookmarkStart w:id="81" w:name="_Toc231781966"/>
      <w:r w:rsidRPr="004C2180">
        <w:rPr>
          <w:rFonts w:ascii="Arial" w:hAnsi="Arial" w:cs="Arial"/>
          <w:b/>
          <w:bCs/>
          <w:color w:val="auto"/>
          <w:sz w:val="24"/>
          <w:szCs w:val="24"/>
          <w:lang w:val="en-GB"/>
        </w:rPr>
        <w:lastRenderedPageBreak/>
        <w:t>3.</w:t>
      </w:r>
      <w:r w:rsidR="00647727" w:rsidRPr="004C2180">
        <w:rPr>
          <w:rFonts w:ascii="Arial" w:hAnsi="Arial" w:cs="Arial"/>
          <w:b/>
          <w:bCs/>
          <w:color w:val="auto"/>
          <w:sz w:val="24"/>
          <w:szCs w:val="24"/>
          <w:lang w:val="en-GB"/>
        </w:rPr>
        <w:t>4.4</w:t>
      </w:r>
      <w:r w:rsidRPr="004C2180">
        <w:rPr>
          <w:rFonts w:ascii="Arial" w:hAnsi="Arial" w:cs="Arial"/>
          <w:b/>
          <w:bCs/>
          <w:color w:val="auto"/>
          <w:sz w:val="24"/>
          <w:szCs w:val="24"/>
          <w:lang w:val="en-GB"/>
        </w:rPr>
        <w:t xml:space="preserve"> Impact on Consumer Behaviour</w:t>
      </w:r>
      <w:bookmarkEnd w:id="80"/>
      <w:bookmarkEnd w:id="81"/>
    </w:p>
    <w:p w14:paraId="0D2BAC1B"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Social influence has a great impact on different aspects of consumer behaviour such as purchase intention, brand switching and buying due to unconscious factors. Purchase intention is more so vulnerable in eWOM and peer recommendation because consumers tend to call in external validation whenever making a decision (Castillo</w:t>
      </w:r>
      <w:r w:rsidRPr="004C2180">
        <w:rPr>
          <w:rFonts w:ascii="Cambria Math" w:hAnsi="Cambria Math" w:cs="Cambria Math"/>
          <w:sz w:val="24"/>
          <w:szCs w:val="24"/>
        </w:rPr>
        <w:t>‐</w:t>
      </w:r>
      <w:r w:rsidRPr="004C2180">
        <w:rPr>
          <w:rFonts w:ascii="Arial" w:hAnsi="Arial" w:cs="Arial"/>
          <w:sz w:val="24"/>
          <w:szCs w:val="24"/>
        </w:rPr>
        <w:t>Abdul, Pérez</w:t>
      </w:r>
      <w:r w:rsidRPr="004C2180">
        <w:rPr>
          <w:rFonts w:ascii="Cambria Math" w:hAnsi="Cambria Math" w:cs="Cambria Math"/>
          <w:sz w:val="24"/>
          <w:szCs w:val="24"/>
        </w:rPr>
        <w:t>‐</w:t>
      </w:r>
      <w:r w:rsidRPr="004C2180">
        <w:rPr>
          <w:rFonts w:ascii="Arial" w:hAnsi="Arial" w:cs="Arial"/>
          <w:sz w:val="24"/>
          <w:szCs w:val="24"/>
        </w:rPr>
        <w:t>Escoda and Núñez</w:t>
      </w:r>
      <w:r w:rsidRPr="004C2180">
        <w:rPr>
          <w:rFonts w:ascii="Cambria Math" w:hAnsi="Cambria Math" w:cs="Cambria Math"/>
          <w:sz w:val="24"/>
          <w:szCs w:val="24"/>
        </w:rPr>
        <w:t>‐</w:t>
      </w:r>
      <w:r w:rsidRPr="004C2180">
        <w:rPr>
          <w:rFonts w:ascii="Arial" w:hAnsi="Arial" w:cs="Arial"/>
          <w:sz w:val="24"/>
          <w:szCs w:val="24"/>
        </w:rPr>
        <w:t xml:space="preserve">Barriopedro, 2022). High ratings and conceived positive review make the prospective purchaser more likely to buy the product, and negative feedback may turn off his or her intention to buy the product even though the product has a good reputation (Xiao et al., 2022). </w:t>
      </w:r>
    </w:p>
    <w:p w14:paraId="5F763716" w14:textId="77777777" w:rsidR="00652E6D" w:rsidRPr="004C2180" w:rsidRDefault="00652E6D" w:rsidP="00652E6D">
      <w:pPr>
        <w:spacing w:line="360" w:lineRule="auto"/>
        <w:jc w:val="both"/>
        <w:rPr>
          <w:rFonts w:ascii="Arial" w:hAnsi="Arial" w:cs="Arial"/>
          <w:sz w:val="24"/>
          <w:szCs w:val="24"/>
        </w:rPr>
      </w:pPr>
    </w:p>
    <w:p w14:paraId="552C386F" w14:textId="77777777" w:rsidR="00652E6D" w:rsidRPr="004C2180" w:rsidRDefault="00652E6D" w:rsidP="00647727">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1BF1E5D5" wp14:editId="2A0AEB21">
            <wp:extent cx="3623733" cy="33157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30"/>
                    <a:stretch/>
                  </pic:blipFill>
                  <pic:spPr bwMode="auto">
                    <a:xfrm>
                      <a:off x="0" y="0"/>
                      <a:ext cx="3626779" cy="3318507"/>
                    </a:xfrm>
                    <a:prstGeom prst="rect">
                      <a:avLst/>
                    </a:prstGeom>
                    <a:ln>
                      <a:noFill/>
                    </a:ln>
                    <a:extLst>
                      <a:ext uri="{53640926-AAD7-44D8-BBD7-CCE9431645EC}">
                        <a14:shadowObscured xmlns:a14="http://schemas.microsoft.com/office/drawing/2010/main"/>
                      </a:ext>
                    </a:extLst>
                  </pic:spPr>
                </pic:pic>
              </a:graphicData>
            </a:graphic>
          </wp:inline>
        </w:drawing>
      </w:r>
    </w:p>
    <w:p w14:paraId="1C7DD451" w14:textId="65E92BEE" w:rsidR="00652E6D" w:rsidRPr="004C2180" w:rsidRDefault="00652E6D" w:rsidP="00180F28">
      <w:pPr>
        <w:pStyle w:val="TableofFigure"/>
        <w:jc w:val="center"/>
      </w:pPr>
      <w:bookmarkStart w:id="82" w:name="_Toc231782020"/>
      <w:r w:rsidRPr="004C2180">
        <w:t>Figure</w:t>
      </w:r>
      <w:r w:rsidR="00FF5996" w:rsidRPr="004C2180">
        <w:t xml:space="preserve"> </w:t>
      </w:r>
      <w:r w:rsidR="00180F28" w:rsidRPr="004C2180">
        <w:t>3.</w:t>
      </w:r>
      <w:r w:rsidRPr="004C2180">
        <w:t>4: Impact on Consumer Behaviour</w:t>
      </w:r>
      <w:bookmarkEnd w:id="82"/>
    </w:p>
    <w:p w14:paraId="2246E0AC" w14:textId="77777777" w:rsidR="00652E6D" w:rsidRPr="004C2180" w:rsidRDefault="00652E6D" w:rsidP="00647727">
      <w:pPr>
        <w:spacing w:line="360" w:lineRule="auto"/>
        <w:jc w:val="center"/>
        <w:rPr>
          <w:rFonts w:ascii="Arial" w:hAnsi="Arial" w:cs="Arial"/>
          <w:sz w:val="24"/>
          <w:szCs w:val="24"/>
        </w:rPr>
      </w:pPr>
      <w:r w:rsidRPr="004C2180">
        <w:rPr>
          <w:rFonts w:ascii="Arial" w:hAnsi="Arial" w:cs="Arial"/>
          <w:sz w:val="24"/>
          <w:szCs w:val="24"/>
        </w:rPr>
        <w:t>Source: (Sharwin, Nagadeepa and Bala Koteswari, 2023)</w:t>
      </w:r>
    </w:p>
    <w:p w14:paraId="1425F7A2"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Social factors also determine brand switching behaviour as consumers may switch due to the new information or recommendations (Lim et al., 2022). Although the options available in the fast-food category could be easily readily replaced by the positive news on competing brands, exposure to positive news on the competing brands may lead to switching. Moreover, social media and influencer marketing may provoke impulse buying by helping to build the sense of urgency or excitement and thus motivate consumers to make spontaneous purchase decisions (Xiao et al., 2022).</w:t>
      </w:r>
    </w:p>
    <w:p w14:paraId="6AD14CA3" w14:textId="77777777" w:rsidR="008B485F" w:rsidRPr="004C2180" w:rsidRDefault="008B485F" w:rsidP="00652E6D">
      <w:pPr>
        <w:spacing w:line="360" w:lineRule="auto"/>
        <w:jc w:val="both"/>
        <w:rPr>
          <w:rFonts w:ascii="Arial" w:hAnsi="Arial" w:cs="Arial"/>
          <w:sz w:val="24"/>
          <w:szCs w:val="24"/>
        </w:rPr>
      </w:pPr>
    </w:p>
    <w:p w14:paraId="0F99D0D4" w14:textId="333870DE" w:rsidR="00652E6D" w:rsidRPr="004C2180" w:rsidRDefault="00652E6D" w:rsidP="00C97F48">
      <w:pPr>
        <w:pStyle w:val="Heading3"/>
        <w:rPr>
          <w:rFonts w:ascii="Arial" w:hAnsi="Arial" w:cs="Arial"/>
          <w:b/>
          <w:bCs/>
          <w:color w:val="auto"/>
          <w:sz w:val="24"/>
          <w:szCs w:val="24"/>
          <w:lang w:val="en-GB"/>
        </w:rPr>
      </w:pPr>
      <w:bookmarkStart w:id="83" w:name="_Toc231223992"/>
      <w:bookmarkStart w:id="84" w:name="_Toc231781967"/>
      <w:r w:rsidRPr="004C2180">
        <w:rPr>
          <w:rFonts w:ascii="Arial" w:hAnsi="Arial" w:cs="Arial"/>
          <w:b/>
          <w:bCs/>
          <w:color w:val="auto"/>
          <w:sz w:val="24"/>
          <w:szCs w:val="24"/>
          <w:lang w:val="en-GB"/>
        </w:rPr>
        <w:lastRenderedPageBreak/>
        <w:t>3.</w:t>
      </w:r>
      <w:r w:rsidR="00647727" w:rsidRPr="004C2180">
        <w:rPr>
          <w:rFonts w:ascii="Arial" w:hAnsi="Arial" w:cs="Arial"/>
          <w:b/>
          <w:bCs/>
          <w:color w:val="auto"/>
          <w:sz w:val="24"/>
          <w:szCs w:val="24"/>
          <w:lang w:val="en-GB"/>
        </w:rPr>
        <w:t>4.5</w:t>
      </w:r>
      <w:r w:rsidRPr="004C2180">
        <w:rPr>
          <w:rFonts w:ascii="Arial" w:hAnsi="Arial" w:cs="Arial"/>
          <w:b/>
          <w:bCs/>
          <w:color w:val="auto"/>
          <w:sz w:val="24"/>
          <w:szCs w:val="24"/>
          <w:lang w:val="en-GB"/>
        </w:rPr>
        <w:t xml:space="preserve"> Impact on Brand Image &amp; Loyalty</w:t>
      </w:r>
      <w:bookmarkEnd w:id="83"/>
      <w:bookmarkEnd w:id="84"/>
    </w:p>
    <w:tbl>
      <w:tblPr>
        <w:tblStyle w:val="GridTable4-Accent2"/>
        <w:tblW w:w="10343" w:type="dxa"/>
        <w:tblLook w:val="04A0" w:firstRow="1" w:lastRow="0" w:firstColumn="1" w:lastColumn="0" w:noHBand="0" w:noVBand="1"/>
      </w:tblPr>
      <w:tblGrid>
        <w:gridCol w:w="3005"/>
        <w:gridCol w:w="3369"/>
        <w:gridCol w:w="3969"/>
      </w:tblGrid>
      <w:tr w:rsidR="00652E6D" w:rsidRPr="004C2180" w14:paraId="69DAE4B2" w14:textId="77777777" w:rsidTr="006477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ED19BA"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Factor</w:t>
            </w:r>
          </w:p>
        </w:tc>
        <w:tc>
          <w:tcPr>
            <w:tcW w:w="3369" w:type="dxa"/>
          </w:tcPr>
          <w:p w14:paraId="1500BDB4"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Effect on Brand Image</w:t>
            </w:r>
          </w:p>
        </w:tc>
        <w:tc>
          <w:tcPr>
            <w:tcW w:w="3969" w:type="dxa"/>
          </w:tcPr>
          <w:p w14:paraId="587A60A8" w14:textId="77777777" w:rsidR="00652E6D" w:rsidRPr="004C2180"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Effect on Loyalty</w:t>
            </w:r>
          </w:p>
        </w:tc>
      </w:tr>
      <w:tr w:rsidR="00652E6D" w:rsidRPr="004C2180" w14:paraId="12161E0F"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846E7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Positive eWOM</w:t>
            </w:r>
          </w:p>
        </w:tc>
        <w:tc>
          <w:tcPr>
            <w:tcW w:w="3369" w:type="dxa"/>
          </w:tcPr>
          <w:p w14:paraId="2C8D7623"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Enhances credibility</w:t>
            </w:r>
          </w:p>
        </w:tc>
        <w:tc>
          <w:tcPr>
            <w:tcW w:w="3969" w:type="dxa"/>
          </w:tcPr>
          <w:p w14:paraId="49F9E013"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Increases repeat purchase</w:t>
            </w:r>
          </w:p>
        </w:tc>
      </w:tr>
      <w:tr w:rsidR="00652E6D" w:rsidRPr="004C2180" w14:paraId="35831689" w14:textId="77777777" w:rsidTr="00647727">
        <w:tc>
          <w:tcPr>
            <w:cnfStyle w:val="001000000000" w:firstRow="0" w:lastRow="0" w:firstColumn="1" w:lastColumn="0" w:oddVBand="0" w:evenVBand="0" w:oddHBand="0" w:evenHBand="0" w:firstRowFirstColumn="0" w:firstRowLastColumn="0" w:lastRowFirstColumn="0" w:lastRowLastColumn="0"/>
            <w:tcW w:w="3005" w:type="dxa"/>
          </w:tcPr>
          <w:p w14:paraId="758BE12A"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Negative eWOM</w:t>
            </w:r>
          </w:p>
        </w:tc>
        <w:tc>
          <w:tcPr>
            <w:tcW w:w="3369" w:type="dxa"/>
          </w:tcPr>
          <w:p w14:paraId="1249FF8C"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Damages reputation</w:t>
            </w:r>
          </w:p>
        </w:tc>
        <w:tc>
          <w:tcPr>
            <w:tcW w:w="3969" w:type="dxa"/>
          </w:tcPr>
          <w:p w14:paraId="3BDD57EE"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Reduces loyalty</w:t>
            </w:r>
          </w:p>
        </w:tc>
      </w:tr>
      <w:tr w:rsidR="00652E6D" w:rsidRPr="004C2180" w14:paraId="529674E4"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044DC8"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Influencer Marketing</w:t>
            </w:r>
          </w:p>
        </w:tc>
        <w:tc>
          <w:tcPr>
            <w:tcW w:w="3369" w:type="dxa"/>
          </w:tcPr>
          <w:p w14:paraId="1D289420"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Builds awareness</w:t>
            </w:r>
          </w:p>
        </w:tc>
        <w:tc>
          <w:tcPr>
            <w:tcW w:w="3969" w:type="dxa"/>
          </w:tcPr>
          <w:p w14:paraId="38C75862"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Short-term engagement</w:t>
            </w:r>
          </w:p>
        </w:tc>
      </w:tr>
      <w:tr w:rsidR="00652E6D" w:rsidRPr="004C2180" w14:paraId="0208407E" w14:textId="77777777" w:rsidTr="00647727">
        <w:tc>
          <w:tcPr>
            <w:cnfStyle w:val="001000000000" w:firstRow="0" w:lastRow="0" w:firstColumn="1" w:lastColumn="0" w:oddVBand="0" w:evenVBand="0" w:oddHBand="0" w:evenHBand="0" w:firstRowFirstColumn="0" w:firstRowLastColumn="0" w:lastRowFirstColumn="0" w:lastRowLastColumn="0"/>
            <w:tcW w:w="3005" w:type="dxa"/>
          </w:tcPr>
          <w:p w14:paraId="710F2358"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Social Engagement</w:t>
            </w:r>
          </w:p>
        </w:tc>
        <w:tc>
          <w:tcPr>
            <w:tcW w:w="3369" w:type="dxa"/>
          </w:tcPr>
          <w:p w14:paraId="6CCBE2F9"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Strengthens brand connection</w:t>
            </w:r>
          </w:p>
        </w:tc>
        <w:tc>
          <w:tcPr>
            <w:tcW w:w="3969" w:type="dxa"/>
          </w:tcPr>
          <w:p w14:paraId="64CF5BF9" w14:textId="77777777" w:rsidR="00652E6D" w:rsidRPr="004C2180"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Reinforces loyalty</w:t>
            </w:r>
          </w:p>
        </w:tc>
      </w:tr>
      <w:tr w:rsidR="00652E6D" w:rsidRPr="004C2180" w14:paraId="075BE578"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9EDDDE"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Peer Recommendations</w:t>
            </w:r>
          </w:p>
        </w:tc>
        <w:tc>
          <w:tcPr>
            <w:tcW w:w="3369" w:type="dxa"/>
          </w:tcPr>
          <w:p w14:paraId="16B25B0E"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Builds trust</w:t>
            </w:r>
          </w:p>
        </w:tc>
        <w:tc>
          <w:tcPr>
            <w:tcW w:w="3969" w:type="dxa"/>
          </w:tcPr>
          <w:p w14:paraId="535BE48D" w14:textId="77777777" w:rsidR="00652E6D" w:rsidRPr="004C2180"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Drives long-term loyalty</w:t>
            </w:r>
          </w:p>
        </w:tc>
      </w:tr>
    </w:tbl>
    <w:p w14:paraId="6B7EE3D0" w14:textId="3917D7D6" w:rsidR="00652E6D" w:rsidRPr="004C2180" w:rsidRDefault="00652E6D" w:rsidP="00A20187">
      <w:pPr>
        <w:pStyle w:val="TableofFigure"/>
        <w:jc w:val="center"/>
      </w:pPr>
      <w:bookmarkStart w:id="85" w:name="_Toc231782021"/>
      <w:r w:rsidRPr="004C2180">
        <w:t xml:space="preserve">Table </w:t>
      </w:r>
      <w:r w:rsidR="00082E01" w:rsidRPr="004C2180">
        <w:t>3.</w:t>
      </w:r>
      <w:r w:rsidRPr="004C2180">
        <w:t>4: Impact of Social Influence on Brand Image and Loyalty</w:t>
      </w:r>
      <w:bookmarkEnd w:id="85"/>
    </w:p>
    <w:p w14:paraId="7DF69DBE" w14:textId="77777777" w:rsidR="00652E6D" w:rsidRPr="004C2180" w:rsidRDefault="00652E6D" w:rsidP="00647727">
      <w:pPr>
        <w:spacing w:line="360" w:lineRule="auto"/>
        <w:jc w:val="center"/>
        <w:rPr>
          <w:rFonts w:ascii="Arial" w:hAnsi="Arial" w:cs="Arial"/>
          <w:sz w:val="24"/>
          <w:szCs w:val="24"/>
        </w:rPr>
      </w:pPr>
      <w:r w:rsidRPr="004C2180">
        <w:rPr>
          <w:rFonts w:ascii="Arial" w:hAnsi="Arial" w:cs="Arial"/>
          <w:sz w:val="24"/>
          <w:szCs w:val="24"/>
        </w:rPr>
        <w:t>Source: (Liang, Xu and Huang, 2024)</w:t>
      </w:r>
    </w:p>
    <w:p w14:paraId="790E738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social influence is also important in determining brand image and customer loyalty. Good eWOM and social media use leads to the building of reputation by perpetrating the favourable impressions of the brand. The positive feedback consistently would increase brand credibility and boost the confidence of consumers (Lim et al., 2022). </w:t>
      </w:r>
    </w:p>
    <w:p w14:paraId="3A73562A"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Peer recommendations, verifiable on-line material, seem to have a more powerful impact on the development of trust than the traditional advertising. The resultant of this trust is loyalty, through ensuring repeat buying and commitment. More, the social influence might also reinforce loyalty by establishing a feeling of community and belonging among the consumers especially through social media interacting (Lim et al., 2022).</w:t>
      </w:r>
    </w:p>
    <w:p w14:paraId="75BD6BC9" w14:textId="08AD200A" w:rsidR="00652E6D" w:rsidRPr="004C2180" w:rsidRDefault="00652E6D" w:rsidP="00C97F48">
      <w:pPr>
        <w:pStyle w:val="Heading3"/>
        <w:rPr>
          <w:rFonts w:ascii="Arial" w:hAnsi="Arial" w:cs="Arial"/>
          <w:b/>
          <w:bCs/>
          <w:color w:val="auto"/>
          <w:sz w:val="24"/>
          <w:szCs w:val="24"/>
          <w:lang w:val="en-GB"/>
        </w:rPr>
      </w:pPr>
      <w:bookmarkStart w:id="86" w:name="_Toc231223993"/>
      <w:bookmarkStart w:id="87" w:name="_Toc231781968"/>
      <w:r w:rsidRPr="004C2180">
        <w:rPr>
          <w:rFonts w:ascii="Arial" w:hAnsi="Arial" w:cs="Arial"/>
          <w:b/>
          <w:bCs/>
          <w:color w:val="auto"/>
          <w:sz w:val="24"/>
          <w:szCs w:val="24"/>
          <w:lang w:val="en-GB"/>
        </w:rPr>
        <w:t>3.</w:t>
      </w:r>
      <w:r w:rsidR="00647727" w:rsidRPr="004C2180">
        <w:rPr>
          <w:rFonts w:ascii="Arial" w:hAnsi="Arial" w:cs="Arial"/>
          <w:b/>
          <w:bCs/>
          <w:color w:val="auto"/>
          <w:sz w:val="24"/>
          <w:szCs w:val="24"/>
          <w:lang w:val="en-GB"/>
        </w:rPr>
        <w:t>4.6</w:t>
      </w:r>
      <w:r w:rsidRPr="004C2180">
        <w:rPr>
          <w:rFonts w:ascii="Arial" w:hAnsi="Arial" w:cs="Arial"/>
          <w:b/>
          <w:bCs/>
          <w:color w:val="auto"/>
          <w:sz w:val="24"/>
          <w:szCs w:val="24"/>
          <w:lang w:val="en-GB"/>
        </w:rPr>
        <w:t xml:space="preserve"> Contradictions in Literature</w:t>
      </w:r>
      <w:bookmarkEnd w:id="86"/>
      <w:bookmarkEnd w:id="87"/>
    </w:p>
    <w:p w14:paraId="7EDCF8C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In the literature, there are a number of contradictions despite the identified significance of the social influence. One major discussion is what role positive versus negative eWOM play and some studies indicate that negative reviews have a greater influence because of the negativity bias and other studies show that positive reviews are more effective in fostering trust (Liang, Xu and Huang, 2024). </w:t>
      </w:r>
    </w:p>
    <w:p w14:paraId="7E3FCBF7"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 other contradiction pertains to influencer marketing where the success of endorsements is based on authenticity. Although the use of genuine influencers can boost brand awareness, paid, or overly commercialised content can diminish trustworthiness. Social media-driven loyalty is temporary, and may be easily affected by trends, whereas others claim it is long-lasting and can develop with consistent use (Liang, Xu and Huang, 2024).</w:t>
      </w:r>
    </w:p>
    <w:p w14:paraId="7080CA6C" w14:textId="677A3AD4" w:rsidR="00652E6D" w:rsidRPr="004C2180" w:rsidRDefault="00652E6D" w:rsidP="00C97F48">
      <w:pPr>
        <w:pStyle w:val="Heading3"/>
        <w:rPr>
          <w:rFonts w:ascii="Arial" w:hAnsi="Arial" w:cs="Arial"/>
          <w:b/>
          <w:bCs/>
          <w:color w:val="auto"/>
          <w:sz w:val="24"/>
          <w:szCs w:val="24"/>
          <w:lang w:val="en-GB"/>
        </w:rPr>
      </w:pPr>
      <w:bookmarkStart w:id="88" w:name="_Toc231223994"/>
      <w:bookmarkStart w:id="89" w:name="_Toc231781969"/>
      <w:r w:rsidRPr="004C2180">
        <w:rPr>
          <w:rFonts w:ascii="Arial" w:hAnsi="Arial" w:cs="Arial"/>
          <w:b/>
          <w:bCs/>
          <w:color w:val="auto"/>
          <w:sz w:val="24"/>
          <w:szCs w:val="24"/>
          <w:lang w:val="en-GB"/>
        </w:rPr>
        <w:t>3.</w:t>
      </w:r>
      <w:r w:rsidR="00647727" w:rsidRPr="004C2180">
        <w:rPr>
          <w:rFonts w:ascii="Arial" w:hAnsi="Arial" w:cs="Arial"/>
          <w:b/>
          <w:bCs/>
          <w:color w:val="auto"/>
          <w:sz w:val="24"/>
          <w:szCs w:val="24"/>
          <w:lang w:val="en-GB"/>
        </w:rPr>
        <w:t>4.7</w:t>
      </w:r>
      <w:r w:rsidRPr="004C2180">
        <w:rPr>
          <w:rFonts w:ascii="Arial" w:hAnsi="Arial" w:cs="Arial"/>
          <w:b/>
          <w:bCs/>
          <w:color w:val="auto"/>
          <w:sz w:val="24"/>
          <w:szCs w:val="24"/>
          <w:lang w:val="en-GB"/>
        </w:rPr>
        <w:t xml:space="preserve"> Critical Discussion</w:t>
      </w:r>
      <w:bookmarkEnd w:id="88"/>
      <w:bookmarkEnd w:id="89"/>
    </w:p>
    <w:p w14:paraId="17E28FA4"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literature outlines some very important debates concerning the impact of the social influence and digital marketing in building consumer behaviour and loyalty. Among the key debates is whether customers are rational or emotional decision-makers by the influence of social media, </w:t>
      </w:r>
      <w:r w:rsidRPr="004C2180">
        <w:rPr>
          <w:rFonts w:ascii="Arial" w:hAnsi="Arial" w:cs="Arial"/>
          <w:sz w:val="24"/>
          <w:szCs w:val="24"/>
        </w:rPr>
        <w:lastRenderedPageBreak/>
        <w:t>online reviews, and influencer marketing. Other studies have suggested that consumers make prudent choices of information when making purchase decisions. But the findings of other researches could be highly affected by emotional stimuli, social confirmation, trendiness, and online fads instead of objective judgment (Abu et al., 2025).</w:t>
      </w:r>
    </w:p>
    <w:p w14:paraId="69AD4A8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 effectiveness of influencer marketing is also an issue of debate in the literature. According to some studies, authentic influencers are able to enhance brand awareness, engagement, and trust. The excessive commercialisation of content or sponness will, however, decrease credibility and affect consumer trust adversely. Equally, loyalty due to social media can be short-lived at times as the tastes and trends of consumers shift rapidly on the internet(Abu et al., 2025).</w:t>
      </w:r>
    </w:p>
    <w:p w14:paraId="3811604F" w14:textId="737D5958" w:rsidR="00652E6D" w:rsidRPr="004C2180" w:rsidRDefault="00652E6D" w:rsidP="00C97F48">
      <w:pPr>
        <w:pStyle w:val="Heading3"/>
        <w:rPr>
          <w:rFonts w:ascii="Arial" w:hAnsi="Arial" w:cs="Arial"/>
          <w:b/>
          <w:bCs/>
          <w:color w:val="auto"/>
          <w:sz w:val="24"/>
          <w:szCs w:val="24"/>
          <w:lang w:val="en-GB"/>
        </w:rPr>
      </w:pPr>
      <w:bookmarkStart w:id="90" w:name="_Toc231223995"/>
      <w:bookmarkStart w:id="91" w:name="_Toc231781970"/>
      <w:r w:rsidRPr="004C2180">
        <w:rPr>
          <w:rFonts w:ascii="Arial" w:hAnsi="Arial" w:cs="Arial"/>
          <w:b/>
          <w:bCs/>
          <w:color w:val="auto"/>
          <w:sz w:val="24"/>
          <w:szCs w:val="24"/>
          <w:lang w:val="en-GB"/>
        </w:rPr>
        <w:t>3.</w:t>
      </w:r>
      <w:r w:rsidR="00647727" w:rsidRPr="004C2180">
        <w:rPr>
          <w:rFonts w:ascii="Arial" w:hAnsi="Arial" w:cs="Arial"/>
          <w:b/>
          <w:bCs/>
          <w:color w:val="auto"/>
          <w:sz w:val="24"/>
          <w:szCs w:val="24"/>
          <w:lang w:val="en-GB"/>
        </w:rPr>
        <w:t>4.8</w:t>
      </w:r>
      <w:r w:rsidRPr="004C2180">
        <w:rPr>
          <w:rFonts w:ascii="Arial" w:hAnsi="Arial" w:cs="Arial"/>
          <w:b/>
          <w:bCs/>
          <w:color w:val="auto"/>
          <w:sz w:val="24"/>
          <w:szCs w:val="24"/>
          <w:lang w:val="en-GB"/>
        </w:rPr>
        <w:t xml:space="preserve"> Synthesis and Link to Research Question</w:t>
      </w:r>
      <w:bookmarkEnd w:id="90"/>
      <w:bookmarkEnd w:id="91"/>
    </w:p>
    <w:p w14:paraId="0DA877D1"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Overall, the literature confirms that consumer behaviour and consumer loyalty in the fast-food industry are greatly influenced by social influence and digital marketing via such mechanisms as eWOM, influencer marketing and social engagement. These can affect the purchase intention, switching of brands, and impulse buying as well as play a role in the brand image and trust formations (Adiani et al., 2023). </w:t>
      </w:r>
    </w:p>
    <w:p w14:paraId="13093A7C"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But the way it affects price and/or quality is checked and composed of contextual factors by itself it does not operate independent of traditional determinants like price and/or quality. This discussion is a direct response to Research Question 3, since it seeks to identify key behavioural factors that are influenced by social and digital environments that affect customer loyalty. The insights into these dynamics will give a holistic view of how the modern consumer behaviour is developed within the fast-food industry (Adiani et al., 2023).</w:t>
      </w:r>
    </w:p>
    <w:p w14:paraId="64156B4E" w14:textId="4FA75C23" w:rsidR="00652E6D" w:rsidRPr="004C2180" w:rsidRDefault="00647727" w:rsidP="00C97F48">
      <w:pPr>
        <w:pStyle w:val="Heading2"/>
        <w:rPr>
          <w:rFonts w:ascii="Arial" w:hAnsi="Arial" w:cs="Arial"/>
          <w:b/>
          <w:bCs/>
          <w:color w:val="auto"/>
          <w:sz w:val="24"/>
          <w:szCs w:val="24"/>
          <w:lang w:val="en-GB"/>
        </w:rPr>
      </w:pPr>
      <w:bookmarkStart w:id="92" w:name="_Toc231223996"/>
      <w:bookmarkStart w:id="93" w:name="_Toc231781971"/>
      <w:r w:rsidRPr="004C2180">
        <w:rPr>
          <w:rFonts w:ascii="Arial" w:hAnsi="Arial" w:cs="Arial"/>
          <w:b/>
          <w:bCs/>
          <w:color w:val="auto"/>
          <w:sz w:val="24"/>
          <w:szCs w:val="24"/>
          <w:lang w:val="en-GB"/>
        </w:rPr>
        <w:t xml:space="preserve">3.5 </w:t>
      </w:r>
      <w:r w:rsidR="00652E6D" w:rsidRPr="004C2180">
        <w:rPr>
          <w:rFonts w:ascii="Arial" w:hAnsi="Arial" w:cs="Arial"/>
          <w:b/>
          <w:bCs/>
          <w:color w:val="auto"/>
          <w:sz w:val="24"/>
          <w:szCs w:val="24"/>
          <w:lang w:val="en-GB"/>
        </w:rPr>
        <w:t>Theme 4: Research Gaps</w:t>
      </w:r>
      <w:bookmarkEnd w:id="92"/>
      <w:bookmarkEnd w:id="93"/>
    </w:p>
    <w:p w14:paraId="24C27B62" w14:textId="5AFD65EF" w:rsidR="00652E6D" w:rsidRPr="004C2180" w:rsidRDefault="00652E6D" w:rsidP="00C97F48">
      <w:pPr>
        <w:pStyle w:val="Heading3"/>
        <w:rPr>
          <w:rFonts w:ascii="Arial" w:hAnsi="Arial" w:cs="Arial"/>
          <w:b/>
          <w:bCs/>
          <w:color w:val="auto"/>
          <w:sz w:val="24"/>
          <w:szCs w:val="24"/>
          <w:lang w:val="en-GB"/>
        </w:rPr>
      </w:pPr>
      <w:bookmarkStart w:id="94" w:name="_Toc231223997"/>
      <w:bookmarkStart w:id="95" w:name="_Toc231781972"/>
      <w:r w:rsidRPr="004C2180">
        <w:rPr>
          <w:rFonts w:ascii="Arial" w:hAnsi="Arial" w:cs="Arial"/>
          <w:b/>
          <w:bCs/>
          <w:color w:val="auto"/>
          <w:sz w:val="24"/>
          <w:szCs w:val="24"/>
          <w:lang w:val="en-GB"/>
        </w:rPr>
        <w:t>3.</w:t>
      </w:r>
      <w:r w:rsidR="00647727" w:rsidRPr="004C2180">
        <w:rPr>
          <w:rFonts w:ascii="Arial" w:hAnsi="Arial" w:cs="Arial"/>
          <w:b/>
          <w:bCs/>
          <w:color w:val="auto"/>
          <w:sz w:val="24"/>
          <w:szCs w:val="24"/>
          <w:lang w:val="en-GB"/>
        </w:rPr>
        <w:t>5.1</w:t>
      </w:r>
      <w:r w:rsidRPr="004C2180">
        <w:rPr>
          <w:rFonts w:ascii="Arial" w:hAnsi="Arial" w:cs="Arial"/>
          <w:b/>
          <w:bCs/>
          <w:color w:val="auto"/>
          <w:sz w:val="24"/>
          <w:szCs w:val="24"/>
          <w:lang w:val="en-GB"/>
        </w:rPr>
        <w:t xml:space="preserve"> Overview of Research Gaps</w:t>
      </w:r>
      <w:bookmarkEnd w:id="94"/>
      <w:bookmarkEnd w:id="95"/>
    </w:p>
    <w:p w14:paraId="54043598"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This part helps to find drawbacks of available literature. Although the existing literature has addressed the issue of consumer behaviour, brand image and customer loyalty extensively, the literature body is still divided and not in an integrative, unifying viewpoint (Adiani et al., 2023). A lot of the literature has concentrated on individual constructs or specific relationships without actually going to examine the interactive relationships that exist between consumer behaviour, brand perception, and its subsequent outcome (loyalty) in the fast-food industry (Singh, Arora and Choudhry, 2023). </w:t>
      </w:r>
    </w:p>
    <w:p w14:paraId="4088DDA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In addition, the pace of change in the consumer behaviour due to the digital transformation, shifting expectations and social influence has outwit the development of theoretical and empirical research. The limitations underscore the necessity of a more deeply-focused and situational </w:t>
      </w:r>
      <w:r w:rsidRPr="004C2180">
        <w:rPr>
          <w:rFonts w:ascii="Arial" w:hAnsi="Arial" w:cs="Arial"/>
          <w:sz w:val="24"/>
          <w:szCs w:val="24"/>
        </w:rPr>
        <w:lastRenderedPageBreak/>
        <w:t>analysis that generalises the available data but also deals with the emergent tendencies in the fast-food industry (Singh, Arora and Choudhry, 2023).</w:t>
      </w:r>
    </w:p>
    <w:p w14:paraId="5DAB92C0" w14:textId="40FC8A87" w:rsidR="00652E6D" w:rsidRPr="004C2180" w:rsidRDefault="00652E6D" w:rsidP="00C97F48">
      <w:pPr>
        <w:pStyle w:val="Heading3"/>
        <w:rPr>
          <w:rFonts w:ascii="Arial" w:hAnsi="Arial" w:cs="Arial"/>
          <w:b/>
          <w:bCs/>
          <w:color w:val="auto"/>
          <w:sz w:val="24"/>
          <w:szCs w:val="24"/>
          <w:lang w:val="en-GB"/>
        </w:rPr>
      </w:pPr>
      <w:bookmarkStart w:id="96" w:name="_Toc231223998"/>
      <w:bookmarkStart w:id="97" w:name="_Toc231781973"/>
      <w:r w:rsidRPr="004C2180">
        <w:rPr>
          <w:rFonts w:ascii="Arial" w:hAnsi="Arial" w:cs="Arial"/>
          <w:b/>
          <w:bCs/>
          <w:color w:val="auto"/>
          <w:sz w:val="24"/>
          <w:szCs w:val="24"/>
          <w:lang w:val="en-GB"/>
        </w:rPr>
        <w:t>3.</w:t>
      </w:r>
      <w:r w:rsidR="00647727" w:rsidRPr="004C2180">
        <w:rPr>
          <w:rFonts w:ascii="Arial" w:hAnsi="Arial" w:cs="Arial"/>
          <w:b/>
          <w:bCs/>
          <w:color w:val="auto"/>
          <w:sz w:val="24"/>
          <w:szCs w:val="24"/>
          <w:lang w:val="en-GB"/>
        </w:rPr>
        <w:t>5.2</w:t>
      </w:r>
      <w:r w:rsidRPr="004C2180">
        <w:rPr>
          <w:rFonts w:ascii="Arial" w:hAnsi="Arial" w:cs="Arial"/>
          <w:b/>
          <w:bCs/>
          <w:color w:val="auto"/>
          <w:sz w:val="24"/>
          <w:szCs w:val="24"/>
          <w:lang w:val="en-GB"/>
        </w:rPr>
        <w:t xml:space="preserve"> Key Gaps Identified</w:t>
      </w:r>
      <w:bookmarkEnd w:id="96"/>
      <w:bookmarkEnd w:id="97"/>
    </w:p>
    <w:p w14:paraId="1A29B61B" w14:textId="16B1DC3C" w:rsidR="00652E6D" w:rsidRPr="004C2180" w:rsidRDefault="00652E6D" w:rsidP="00C97F48">
      <w:pPr>
        <w:pStyle w:val="Heading4"/>
        <w:rPr>
          <w:rFonts w:ascii="Arial" w:hAnsi="Arial" w:cs="Arial"/>
          <w:b/>
          <w:bCs/>
          <w:color w:val="auto"/>
          <w:lang w:val="en-GB"/>
        </w:rPr>
      </w:pPr>
      <w:bookmarkStart w:id="98" w:name="_Toc231223999"/>
      <w:r w:rsidRPr="004C2180">
        <w:rPr>
          <w:rFonts w:ascii="Arial" w:hAnsi="Arial" w:cs="Arial"/>
          <w:b/>
          <w:bCs/>
          <w:color w:val="auto"/>
          <w:lang w:val="en-GB"/>
        </w:rPr>
        <w:t>Lack of Integrated Framework</w:t>
      </w:r>
      <w:bookmarkEnd w:id="98"/>
    </w:p>
    <w:p w14:paraId="4D3BE1EE"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One gap in the literature is that none gives an integrated system that may be used to study the consumer behaviour, brand image and customer loyalty at the same time. Most studies examine the constructs separately with a focus on behavioural patterns, brand perception or the loyalty outcomes alone (Singh, Arora and Choudhry, 2023). This broken methodology does not provide one with an opportunity to comprehend how these variables interact in a real-world setting. The absence of an integrative perspective in the fast-food industry limits the explanatory strength of the available research due to the multitude of interconnected factors that affect how consumers make decisions (Safdar, Chahar Mahali and Scott, 2023).</w:t>
      </w:r>
    </w:p>
    <w:p w14:paraId="0D57432D" w14:textId="2D3FBCE8" w:rsidR="00652E6D" w:rsidRPr="004C2180" w:rsidRDefault="00652E6D" w:rsidP="00C97F48">
      <w:pPr>
        <w:pStyle w:val="Heading4"/>
        <w:rPr>
          <w:rFonts w:ascii="Arial" w:hAnsi="Arial" w:cs="Arial"/>
          <w:b/>
          <w:bCs/>
          <w:color w:val="auto"/>
          <w:sz w:val="24"/>
          <w:szCs w:val="24"/>
          <w:lang w:val="en-GB"/>
        </w:rPr>
      </w:pPr>
      <w:bookmarkStart w:id="99" w:name="_Toc231224000"/>
      <w:r w:rsidRPr="004C2180">
        <w:rPr>
          <w:rFonts w:ascii="Arial" w:hAnsi="Arial" w:cs="Arial"/>
          <w:b/>
          <w:bCs/>
          <w:color w:val="auto"/>
          <w:sz w:val="24"/>
          <w:szCs w:val="24"/>
          <w:lang w:val="en-GB"/>
        </w:rPr>
        <w:t>Limited Fast-Food Specific Research</w:t>
      </w:r>
      <w:bookmarkEnd w:id="99"/>
    </w:p>
    <w:p w14:paraId="67B8D56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The other important constraint is that research which specifically addresses the fast-food industry is scarce (Safdar, Chahar Mahali and Scott, 2023). Enormous percentage of researches is carried out in the wider service industry including hospitality, retail or general consumer service. Although these studies deliver some useful information, the findings of these studies might not be fully applicable to the fast-food situation, which is characterised by a number of unique characteristics such as high frequency of consumption, low involvement decision-making, and a significant focus on convenience (Safdar, Chahar Mahali and Scott, 2023).</w:t>
      </w:r>
    </w:p>
    <w:p w14:paraId="38E00299" w14:textId="33DD89CD" w:rsidR="00652E6D" w:rsidRPr="004C2180" w:rsidRDefault="00652E6D" w:rsidP="00C97F48">
      <w:pPr>
        <w:pStyle w:val="Heading4"/>
        <w:rPr>
          <w:rFonts w:ascii="Arial" w:hAnsi="Arial" w:cs="Arial"/>
          <w:b/>
          <w:bCs/>
          <w:color w:val="auto"/>
          <w:sz w:val="24"/>
          <w:szCs w:val="24"/>
          <w:lang w:val="en-GB"/>
        </w:rPr>
      </w:pPr>
      <w:bookmarkStart w:id="100" w:name="_Toc231224001"/>
      <w:r w:rsidRPr="004C2180">
        <w:rPr>
          <w:rFonts w:ascii="Arial" w:hAnsi="Arial" w:cs="Arial"/>
          <w:b/>
          <w:bCs/>
          <w:color w:val="auto"/>
          <w:sz w:val="24"/>
          <w:szCs w:val="24"/>
          <w:lang w:val="en-GB"/>
        </w:rPr>
        <w:t>Digital Behaviour Underexplored</w:t>
      </w:r>
      <w:bookmarkEnd w:id="100"/>
    </w:p>
    <w:p w14:paraId="04D07F2D"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Although the phenomenon of digital interactions is on a rising trend in determining consumer behaviour in the fast-food sector, the contribution of digital interactions has not been considered fully in the existing literature. Mobile applications, AI-insighted suggestions, internet-based delivery platforms, and digital loyalty initiatives are among these elements that are becoming increasingly influential to consumer experience and brand perception (Kunst, Ringberg and Vatrapu, 2021). </w:t>
      </w:r>
    </w:p>
    <w:p w14:paraId="4DABA1C9" w14:textId="10ECF985" w:rsidR="00652E6D" w:rsidRPr="004C2180" w:rsidRDefault="00652E6D" w:rsidP="00C97F48">
      <w:pPr>
        <w:pStyle w:val="Heading4"/>
        <w:rPr>
          <w:rFonts w:ascii="Arial" w:hAnsi="Arial" w:cs="Arial"/>
          <w:b/>
          <w:bCs/>
          <w:color w:val="auto"/>
          <w:sz w:val="24"/>
          <w:szCs w:val="24"/>
          <w:lang w:val="en-GB"/>
        </w:rPr>
      </w:pPr>
      <w:bookmarkStart w:id="101" w:name="_Toc231224002"/>
      <w:r w:rsidRPr="004C2180">
        <w:rPr>
          <w:rFonts w:ascii="Arial" w:hAnsi="Arial" w:cs="Arial"/>
          <w:b/>
          <w:bCs/>
          <w:color w:val="auto"/>
          <w:sz w:val="24"/>
          <w:szCs w:val="24"/>
          <w:lang w:val="en-GB"/>
        </w:rPr>
        <w:t>Geographic Limitations</w:t>
      </w:r>
      <w:bookmarkEnd w:id="101"/>
    </w:p>
    <w:p w14:paraId="4C6A7DF3"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Most of the empirical research on consumer behaviour and shop loyalty is focussed on the developed markets, especially in North America and Europe. This geographical bias limitation is limiting the generalisability of findings since the consumer behaviour in emerging markets may be very different due to the differences in culture, economic and social factors (Kunst, Ringberg and Vatrapu, 2021). </w:t>
      </w:r>
    </w:p>
    <w:p w14:paraId="2C6EBCA1"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lastRenderedPageBreak/>
        <w:t>In countries like Asia and emerging economies, price sensitivity, culture and rates of adoption of digital technology have a specific role in determining what consumers buy. The absence of a wide range of geographical representation shows that there is a need to have more comprehensive research to include the geographical differences in consumer behaviour that exist (Kunst, Ringberg and Vatrapu, 2021).</w:t>
      </w:r>
    </w:p>
    <w:p w14:paraId="2F472ECD" w14:textId="55283091" w:rsidR="00652E6D" w:rsidRPr="004C2180" w:rsidRDefault="00652E6D" w:rsidP="00C97F48">
      <w:pPr>
        <w:pStyle w:val="Heading4"/>
        <w:rPr>
          <w:rFonts w:ascii="Arial" w:hAnsi="Arial" w:cs="Arial"/>
          <w:b/>
          <w:bCs/>
          <w:color w:val="auto"/>
          <w:sz w:val="24"/>
          <w:szCs w:val="24"/>
          <w:lang w:val="en-GB"/>
        </w:rPr>
      </w:pPr>
      <w:bookmarkStart w:id="102" w:name="_Toc231224003"/>
      <w:r w:rsidRPr="004C2180">
        <w:rPr>
          <w:rFonts w:ascii="Arial" w:hAnsi="Arial" w:cs="Arial"/>
          <w:b/>
          <w:bCs/>
          <w:color w:val="auto"/>
          <w:sz w:val="24"/>
          <w:szCs w:val="24"/>
          <w:lang w:val="en-GB"/>
        </w:rPr>
        <w:t>Methodological Gaps</w:t>
      </w:r>
      <w:bookmarkEnd w:id="102"/>
    </w:p>
    <w:p w14:paraId="58DB3ECB"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methodologically, the available studies are highly dependent on quantitative research, especially survey-based research. Although these techniques offer so much in terms of the statistical picture of consumer experiences and perceptions, often they do not allow capturing the depth and the complexity of consumer experiences and perceptions. The dependence on cross-sectional data as well also restrict the possibility of discerning the patterns of behaviour change over time (Bafadhal, Hanafiah and Anuar, 2025). </w:t>
      </w:r>
    </w:p>
    <w:p w14:paraId="6E04E728"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Also, a lack of qualitative or mixed-method methodology is used which would allow a deeper understanding of consumer motivations and situational factors. Such a methodological lapse implies that additional research designs should be considered, in the quest to achieve greater strength of observation (Bafadhal, Hanafiah and Anuar, 2025).</w:t>
      </w:r>
    </w:p>
    <w:p w14:paraId="4D24DB92" w14:textId="6B7B51FA" w:rsidR="00652E6D" w:rsidRPr="004C2180" w:rsidRDefault="00652E6D" w:rsidP="00C97F48">
      <w:pPr>
        <w:pStyle w:val="Heading3"/>
        <w:rPr>
          <w:rFonts w:ascii="Arial" w:hAnsi="Arial" w:cs="Arial"/>
          <w:b/>
          <w:bCs/>
          <w:color w:val="auto"/>
          <w:sz w:val="24"/>
          <w:szCs w:val="24"/>
          <w:lang w:val="en-GB"/>
        </w:rPr>
      </w:pPr>
      <w:bookmarkStart w:id="103" w:name="_Toc231224004"/>
      <w:bookmarkStart w:id="104" w:name="_Toc231781974"/>
      <w:r w:rsidRPr="004C2180">
        <w:rPr>
          <w:rFonts w:ascii="Arial" w:hAnsi="Arial" w:cs="Arial"/>
          <w:b/>
          <w:bCs/>
          <w:color w:val="auto"/>
          <w:sz w:val="24"/>
          <w:szCs w:val="24"/>
          <w:lang w:val="en-GB"/>
        </w:rPr>
        <w:t>3.</w:t>
      </w:r>
      <w:r w:rsidR="00647727" w:rsidRPr="004C2180">
        <w:rPr>
          <w:rFonts w:ascii="Arial" w:hAnsi="Arial" w:cs="Arial"/>
          <w:b/>
          <w:bCs/>
          <w:color w:val="auto"/>
          <w:sz w:val="24"/>
          <w:szCs w:val="24"/>
          <w:lang w:val="en-GB"/>
        </w:rPr>
        <w:t>5.3</w:t>
      </w:r>
      <w:r w:rsidRPr="004C2180">
        <w:rPr>
          <w:rFonts w:ascii="Arial" w:hAnsi="Arial" w:cs="Arial"/>
          <w:b/>
          <w:bCs/>
          <w:color w:val="auto"/>
          <w:sz w:val="24"/>
          <w:szCs w:val="24"/>
          <w:lang w:val="en-GB"/>
        </w:rPr>
        <w:t xml:space="preserve"> Justification of Your Study</w:t>
      </w:r>
      <w:bookmarkEnd w:id="103"/>
      <w:bookmarkEnd w:id="104"/>
    </w:p>
    <w:p w14:paraId="1A085B90"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The current study fills these identified gaps by adopting integrated and thematic approach to study the relationship between consumer behaviour, brand image, and customer loyalty in fast-food industry. This study, by synthesising literature used in various themes hitherto, is filling a gap in understanding between fragmented analyses, as is its presentation of a simple comprehensive study concerning how each of the five constructs interacts (Bafadhal, Hanafiah and Anuar, 2025). </w:t>
      </w:r>
    </w:p>
    <w:p w14:paraId="4DAD6FE4"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To begin with, the study will help fill the gap of a lack of an integrated framework to explicitly relate consumer behaviour, customer experience, brand perception, and loyalty into one analytical construct. It is this holistic view that allows a more in-depth analysis of the causal relationship and interdependencies of these variables (Aithal et al., 2022). </w:t>
      </w:r>
    </w:p>
    <w:p w14:paraId="11AA49BC"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Second, the research shedding light on the specifics of the fast-food industry offers context-sensitive details which capture the peculiarities of that industry. Third, the research also incorporates recent advances in information technology with regard to digital behaviour, such as, use of social influence, online platforms and online interaction, thus, bridging the gap in cognitive transformation (Aithal et al., 2022). </w:t>
      </w:r>
    </w:p>
    <w:p w14:paraId="4CDB64D9"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 xml:space="preserve">Lastly, they provide a unique opportunity to integrate the various perspectives and findings, and overcome the limitations methodologically imposed on single-method studies. Bringing together </w:t>
      </w:r>
      <w:r w:rsidRPr="004C2180">
        <w:rPr>
          <w:rFonts w:ascii="Arial" w:hAnsi="Arial" w:cs="Arial"/>
          <w:sz w:val="24"/>
          <w:szCs w:val="24"/>
        </w:rPr>
        <w:lastRenderedPageBreak/>
        <w:t>the research, both theoretical and empirical one can understand this issue more thoroughly and deeply through the presented research</w:t>
      </w:r>
      <w:r w:rsidRPr="004C2180">
        <w:rPr>
          <w:rFonts w:ascii="Arial" w:eastAsia="Times New Roman" w:hAnsi="Arial" w:cs="Arial"/>
          <w:sz w:val="24"/>
          <w:szCs w:val="24"/>
          <w:lang w:eastAsia="en-IN"/>
        </w:rPr>
        <w:t xml:space="preserve"> </w:t>
      </w:r>
      <w:r w:rsidRPr="004C2180">
        <w:rPr>
          <w:rFonts w:ascii="Arial" w:hAnsi="Arial" w:cs="Arial"/>
          <w:sz w:val="24"/>
          <w:szCs w:val="24"/>
        </w:rPr>
        <w:t xml:space="preserve">(Aithal et al., 2022). </w:t>
      </w:r>
    </w:p>
    <w:p w14:paraId="08C7BE59" w14:textId="77777777" w:rsidR="00A22D6F" w:rsidRPr="004C2180" w:rsidRDefault="00A22D6F" w:rsidP="00A22D6F">
      <w:pPr>
        <w:pStyle w:val="Heading2"/>
        <w:rPr>
          <w:rFonts w:ascii="Arial" w:hAnsi="Arial" w:cs="Arial"/>
          <w:b/>
          <w:bCs/>
          <w:color w:val="auto"/>
          <w:sz w:val="24"/>
          <w:szCs w:val="24"/>
          <w:lang w:val="en-GB"/>
        </w:rPr>
      </w:pPr>
      <w:bookmarkStart w:id="105" w:name="_Toc231224005"/>
    </w:p>
    <w:p w14:paraId="17B8B17A" w14:textId="6CB8CE1A" w:rsidR="00652E6D" w:rsidRPr="004C2180" w:rsidRDefault="00652E6D" w:rsidP="00A22D6F">
      <w:pPr>
        <w:pStyle w:val="Heading2"/>
        <w:rPr>
          <w:rFonts w:ascii="Arial" w:hAnsi="Arial" w:cs="Arial"/>
          <w:b/>
          <w:bCs/>
          <w:color w:val="auto"/>
          <w:sz w:val="24"/>
          <w:szCs w:val="24"/>
          <w:lang w:val="en-GB"/>
        </w:rPr>
      </w:pPr>
      <w:bookmarkStart w:id="106" w:name="_Toc231781975"/>
      <w:r w:rsidRPr="004C2180">
        <w:rPr>
          <w:rFonts w:ascii="Arial" w:hAnsi="Arial" w:cs="Arial"/>
          <w:b/>
          <w:bCs/>
          <w:color w:val="auto"/>
          <w:sz w:val="24"/>
          <w:szCs w:val="24"/>
          <w:lang w:val="en-GB"/>
        </w:rPr>
        <w:t>3.</w:t>
      </w:r>
      <w:r w:rsidR="00647727" w:rsidRPr="004C2180">
        <w:rPr>
          <w:rFonts w:ascii="Arial" w:hAnsi="Arial" w:cs="Arial"/>
          <w:b/>
          <w:bCs/>
          <w:color w:val="auto"/>
          <w:sz w:val="24"/>
          <w:szCs w:val="24"/>
          <w:lang w:val="en-GB"/>
        </w:rPr>
        <w:t>6</w:t>
      </w:r>
      <w:r w:rsidRPr="004C2180">
        <w:rPr>
          <w:rFonts w:ascii="Arial" w:hAnsi="Arial" w:cs="Arial"/>
          <w:b/>
          <w:bCs/>
          <w:color w:val="auto"/>
          <w:sz w:val="24"/>
          <w:szCs w:val="24"/>
          <w:lang w:val="en-GB"/>
        </w:rPr>
        <w:t xml:space="preserve"> Chapter Summary</w:t>
      </w:r>
      <w:bookmarkEnd w:id="105"/>
      <w:bookmarkEnd w:id="106"/>
    </w:p>
    <w:p w14:paraId="237D443A" w14:textId="77777777" w:rsidR="00652E6D" w:rsidRPr="004C2180" w:rsidRDefault="00652E6D" w:rsidP="00652E6D">
      <w:pPr>
        <w:spacing w:line="360" w:lineRule="auto"/>
        <w:jc w:val="both"/>
        <w:rPr>
          <w:rFonts w:ascii="Arial" w:hAnsi="Arial" w:cs="Arial"/>
          <w:sz w:val="24"/>
          <w:szCs w:val="24"/>
        </w:rPr>
      </w:pPr>
      <w:r w:rsidRPr="004C2180">
        <w:rPr>
          <w:rFonts w:ascii="Arial" w:hAnsi="Arial" w:cs="Arial"/>
          <w:sz w:val="24"/>
          <w:szCs w:val="24"/>
        </w:rPr>
        <w:t>This chapter includes a critical thematic synthesis of interrelationships that exist between consumer behaviour, brand image and customer loyalty in the fast-food industry. It emphasizes the experience of the customer as a central source generation of brand perception, impacted by both concrete service quality and online interactions (Hanlon and Tuten, 2022). It also reveals that brand image has an influence on loyalty on functional, emotional and ethical levels hence mediated by satisfaction, trust and attachment. The significance of social and digital impacts, such as eWOM and social media interactions is also highlighted. The research gaps pointed out underscore the importance of having an integrated, context-specific analysis which provides a robust conceptual basis on which the further discussion and evaluation of the research question can be done (Hanlon and Tuten, 2022).</w:t>
      </w:r>
    </w:p>
    <w:p w14:paraId="3EDFCAC5" w14:textId="77777777" w:rsidR="006A50A0" w:rsidRPr="004C2180" w:rsidRDefault="006A50A0" w:rsidP="00652E6D">
      <w:pPr>
        <w:spacing w:line="360" w:lineRule="auto"/>
        <w:jc w:val="both"/>
        <w:rPr>
          <w:rFonts w:ascii="Arial" w:hAnsi="Arial" w:cs="Arial"/>
          <w:sz w:val="24"/>
          <w:szCs w:val="24"/>
        </w:rPr>
      </w:pPr>
    </w:p>
    <w:p w14:paraId="0F1F2835" w14:textId="77777777" w:rsidR="006A50A0" w:rsidRPr="004C2180" w:rsidRDefault="006A50A0" w:rsidP="00652E6D">
      <w:pPr>
        <w:spacing w:line="360" w:lineRule="auto"/>
        <w:jc w:val="both"/>
        <w:rPr>
          <w:rFonts w:ascii="Arial" w:hAnsi="Arial" w:cs="Arial"/>
          <w:sz w:val="24"/>
          <w:szCs w:val="24"/>
        </w:rPr>
      </w:pPr>
    </w:p>
    <w:p w14:paraId="00913A8C" w14:textId="77777777" w:rsidR="006A50A0" w:rsidRPr="004C2180" w:rsidRDefault="006A50A0" w:rsidP="00652E6D">
      <w:pPr>
        <w:spacing w:line="360" w:lineRule="auto"/>
        <w:jc w:val="both"/>
        <w:rPr>
          <w:rFonts w:ascii="Arial" w:hAnsi="Arial" w:cs="Arial"/>
          <w:sz w:val="24"/>
          <w:szCs w:val="24"/>
        </w:rPr>
      </w:pPr>
    </w:p>
    <w:p w14:paraId="6A2BD2C2" w14:textId="77777777" w:rsidR="006A50A0" w:rsidRPr="004C2180" w:rsidRDefault="006A50A0" w:rsidP="00652E6D">
      <w:pPr>
        <w:spacing w:line="360" w:lineRule="auto"/>
        <w:jc w:val="both"/>
        <w:rPr>
          <w:rFonts w:ascii="Arial" w:hAnsi="Arial" w:cs="Arial"/>
          <w:sz w:val="24"/>
          <w:szCs w:val="24"/>
        </w:rPr>
      </w:pPr>
    </w:p>
    <w:p w14:paraId="6A7C7E18" w14:textId="77777777" w:rsidR="00DA1E97" w:rsidRPr="004C2180" w:rsidRDefault="00DA1E97" w:rsidP="00652E6D">
      <w:pPr>
        <w:spacing w:line="360" w:lineRule="auto"/>
        <w:jc w:val="both"/>
        <w:rPr>
          <w:rFonts w:ascii="Arial" w:hAnsi="Arial" w:cs="Arial"/>
          <w:sz w:val="24"/>
          <w:szCs w:val="24"/>
        </w:rPr>
      </w:pPr>
    </w:p>
    <w:p w14:paraId="14092A44" w14:textId="77777777" w:rsidR="00DA1E97" w:rsidRPr="004C2180" w:rsidRDefault="00DA1E97" w:rsidP="00652E6D">
      <w:pPr>
        <w:spacing w:line="360" w:lineRule="auto"/>
        <w:jc w:val="both"/>
        <w:rPr>
          <w:rFonts w:ascii="Arial" w:hAnsi="Arial" w:cs="Arial"/>
          <w:sz w:val="24"/>
          <w:szCs w:val="24"/>
        </w:rPr>
      </w:pPr>
    </w:p>
    <w:p w14:paraId="490B1DFD" w14:textId="77777777" w:rsidR="006A50A0" w:rsidRPr="004C2180" w:rsidRDefault="006A50A0" w:rsidP="00652E6D">
      <w:pPr>
        <w:spacing w:line="360" w:lineRule="auto"/>
        <w:jc w:val="both"/>
        <w:rPr>
          <w:rFonts w:ascii="Arial" w:hAnsi="Arial" w:cs="Arial"/>
          <w:sz w:val="24"/>
          <w:szCs w:val="24"/>
        </w:rPr>
      </w:pPr>
    </w:p>
    <w:p w14:paraId="70F43424" w14:textId="77777777" w:rsidR="00A22D6F" w:rsidRPr="004C2180" w:rsidRDefault="00A22D6F" w:rsidP="00652E6D">
      <w:pPr>
        <w:spacing w:line="360" w:lineRule="auto"/>
        <w:jc w:val="both"/>
        <w:rPr>
          <w:rFonts w:ascii="Arial" w:hAnsi="Arial" w:cs="Arial"/>
          <w:sz w:val="24"/>
          <w:szCs w:val="24"/>
        </w:rPr>
      </w:pPr>
    </w:p>
    <w:p w14:paraId="7194A485" w14:textId="77777777" w:rsidR="00A22D6F" w:rsidRPr="004C2180" w:rsidRDefault="00A22D6F" w:rsidP="00652E6D">
      <w:pPr>
        <w:spacing w:line="360" w:lineRule="auto"/>
        <w:jc w:val="both"/>
        <w:rPr>
          <w:rFonts w:ascii="Arial" w:hAnsi="Arial" w:cs="Arial"/>
          <w:sz w:val="24"/>
          <w:szCs w:val="24"/>
        </w:rPr>
      </w:pPr>
    </w:p>
    <w:p w14:paraId="21398E5F" w14:textId="77777777" w:rsidR="00A22D6F" w:rsidRPr="004C2180" w:rsidRDefault="00A22D6F" w:rsidP="00652E6D">
      <w:pPr>
        <w:spacing w:line="360" w:lineRule="auto"/>
        <w:jc w:val="both"/>
        <w:rPr>
          <w:rFonts w:ascii="Arial" w:hAnsi="Arial" w:cs="Arial"/>
          <w:sz w:val="24"/>
          <w:szCs w:val="24"/>
        </w:rPr>
      </w:pPr>
    </w:p>
    <w:p w14:paraId="7CCEE64C" w14:textId="77777777" w:rsidR="00A22D6F" w:rsidRPr="004C2180" w:rsidRDefault="00A22D6F" w:rsidP="00652E6D">
      <w:pPr>
        <w:spacing w:line="360" w:lineRule="auto"/>
        <w:jc w:val="both"/>
        <w:rPr>
          <w:rFonts w:ascii="Arial" w:hAnsi="Arial" w:cs="Arial"/>
          <w:sz w:val="24"/>
          <w:szCs w:val="24"/>
        </w:rPr>
      </w:pPr>
    </w:p>
    <w:p w14:paraId="6B143DA2" w14:textId="77777777" w:rsidR="00A22D6F" w:rsidRPr="004C2180" w:rsidRDefault="00A22D6F" w:rsidP="00652E6D">
      <w:pPr>
        <w:spacing w:line="360" w:lineRule="auto"/>
        <w:jc w:val="both"/>
        <w:rPr>
          <w:rFonts w:ascii="Arial" w:hAnsi="Arial" w:cs="Arial"/>
          <w:sz w:val="24"/>
          <w:szCs w:val="24"/>
        </w:rPr>
      </w:pPr>
    </w:p>
    <w:p w14:paraId="0502926E" w14:textId="77777777" w:rsidR="00A22D6F" w:rsidRPr="004C2180" w:rsidRDefault="00A22D6F" w:rsidP="00652E6D">
      <w:pPr>
        <w:spacing w:line="360" w:lineRule="auto"/>
        <w:jc w:val="both"/>
        <w:rPr>
          <w:rFonts w:ascii="Arial" w:hAnsi="Arial" w:cs="Arial"/>
          <w:sz w:val="24"/>
          <w:szCs w:val="24"/>
        </w:rPr>
      </w:pPr>
    </w:p>
    <w:p w14:paraId="0A781DC4" w14:textId="77777777" w:rsidR="00A22D6F" w:rsidRPr="004C2180" w:rsidRDefault="00A22D6F" w:rsidP="00652E6D">
      <w:pPr>
        <w:spacing w:line="360" w:lineRule="auto"/>
        <w:jc w:val="both"/>
        <w:rPr>
          <w:rFonts w:ascii="Arial" w:hAnsi="Arial" w:cs="Arial"/>
          <w:sz w:val="24"/>
          <w:szCs w:val="24"/>
        </w:rPr>
      </w:pPr>
    </w:p>
    <w:p w14:paraId="740F030B" w14:textId="77777777" w:rsidR="006A50A0" w:rsidRPr="004C2180" w:rsidRDefault="006A50A0" w:rsidP="00652E6D">
      <w:pPr>
        <w:spacing w:line="360" w:lineRule="auto"/>
        <w:jc w:val="both"/>
        <w:rPr>
          <w:rFonts w:ascii="Arial" w:hAnsi="Arial" w:cs="Arial"/>
          <w:sz w:val="24"/>
          <w:szCs w:val="24"/>
        </w:rPr>
      </w:pPr>
    </w:p>
    <w:p w14:paraId="33D5DE28" w14:textId="77777777" w:rsidR="00804EE0" w:rsidRPr="004C2180" w:rsidRDefault="00804EE0" w:rsidP="00A22D6F">
      <w:pPr>
        <w:pStyle w:val="Heading1"/>
        <w:jc w:val="center"/>
        <w:rPr>
          <w:rFonts w:ascii="Arial" w:hAnsi="Arial" w:cs="Arial"/>
          <w:b/>
          <w:bCs/>
          <w:color w:val="auto"/>
          <w:sz w:val="24"/>
          <w:szCs w:val="24"/>
          <w:lang w:val="en-GB"/>
        </w:rPr>
      </w:pPr>
      <w:bookmarkStart w:id="107" w:name="_Toc231781976"/>
      <w:r w:rsidRPr="004C2180">
        <w:rPr>
          <w:rFonts w:ascii="Arial" w:hAnsi="Arial" w:cs="Arial"/>
          <w:b/>
          <w:bCs/>
          <w:color w:val="auto"/>
          <w:sz w:val="24"/>
          <w:szCs w:val="24"/>
          <w:lang w:val="en-GB"/>
        </w:rPr>
        <w:lastRenderedPageBreak/>
        <w:t>CHAPTER 4: DISCUSSION</w:t>
      </w:r>
      <w:bookmarkEnd w:id="107"/>
    </w:p>
    <w:p w14:paraId="2EB8698B" w14:textId="77777777" w:rsidR="00804EE0" w:rsidRPr="004C2180" w:rsidRDefault="00804EE0" w:rsidP="00C97F48">
      <w:pPr>
        <w:pStyle w:val="Heading2"/>
        <w:rPr>
          <w:rFonts w:ascii="Arial" w:hAnsi="Arial" w:cs="Arial"/>
          <w:b/>
          <w:bCs/>
          <w:color w:val="auto"/>
          <w:sz w:val="24"/>
          <w:szCs w:val="24"/>
          <w:lang w:val="en-GB"/>
        </w:rPr>
      </w:pPr>
      <w:bookmarkStart w:id="108" w:name="_Toc231781977"/>
      <w:r w:rsidRPr="004C2180">
        <w:rPr>
          <w:rFonts w:ascii="Arial" w:hAnsi="Arial" w:cs="Arial"/>
          <w:b/>
          <w:bCs/>
          <w:color w:val="auto"/>
          <w:sz w:val="24"/>
          <w:szCs w:val="24"/>
          <w:lang w:val="en-GB"/>
        </w:rPr>
        <w:t>4.1 Introduction to Discussion</w:t>
      </w:r>
      <w:bookmarkEnd w:id="108"/>
    </w:p>
    <w:p w14:paraId="73B5B822"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This chapter offers a critical interpretation and integration of the finding obtained through the thematic literature review and aims to provide the answers to the research questions and to shape up deeper perspective of the relationship between consumer behaviour, brand image and customer loyalty within the fast-food industry (Hanlon and Tuten, 2022). However the previous chapter had systematically arranged and synthesised the literature under four major themes, the current chapter not only goes beyond the descriptive analysis but also evaluates the significance of these findings in a wider conceptual and theoretical framework (Marzi et al., 2024).</w:t>
      </w:r>
    </w:p>
    <w:p w14:paraId="1D65EADD"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Using Themes 1 to 4, the discussion combines the insights connected with customer experience, brand perception, and social influence and analyzes how these elements can result in the collective shaping of consumer behaviour and loyalty results (Marzi et al., 2024). The fast-food industry is a unique context and requires an understanding that the multitude of factors does not act in isolation but instead interact in a complex manner. This chapter is thus concerned with the identification patterns, resolution of contradictions and the development of relationship between critical constructs (Marzi et al., 2024).</w:t>
      </w:r>
    </w:p>
    <w:p w14:paraId="69EFD329"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Moreover, the relevance of the theoretical frameworks that currently exist in explaining the current consumer behaviour is also critically assessed in the discussion, which further details why more more-built-in approaches are needed that reflects the digital/social influences (Sivakumar and Boon, 2026). Through synthesising these understandings, the chapter elaborates conceptualised understanding that directly answers the research questions. To answer the research questions and build a conceptual knowledge of relationships between consumer behaviour, brand image and customer loyalty, this chapter critically interprets the findings</w:t>
      </w:r>
      <w:r w:rsidRPr="004C2180">
        <w:rPr>
          <w:rFonts w:ascii="Arial" w:eastAsia="Times New Roman" w:hAnsi="Arial" w:cs="Arial"/>
          <w:sz w:val="24"/>
          <w:szCs w:val="24"/>
          <w:lang w:eastAsia="en-IN"/>
        </w:rPr>
        <w:t xml:space="preserve"> </w:t>
      </w:r>
      <w:r w:rsidRPr="004C2180">
        <w:rPr>
          <w:rFonts w:ascii="Arial" w:hAnsi="Arial" w:cs="Arial"/>
          <w:sz w:val="24"/>
          <w:szCs w:val="24"/>
        </w:rPr>
        <w:t>(Sivakumar and Boon, 2026).</w:t>
      </w:r>
    </w:p>
    <w:p w14:paraId="3084B28C" w14:textId="77777777" w:rsidR="00804EE0" w:rsidRPr="004C2180" w:rsidRDefault="00804EE0" w:rsidP="00C97F48">
      <w:pPr>
        <w:pStyle w:val="Heading2"/>
        <w:rPr>
          <w:rFonts w:ascii="Arial" w:hAnsi="Arial" w:cs="Arial"/>
          <w:b/>
          <w:bCs/>
          <w:color w:val="auto"/>
          <w:sz w:val="24"/>
          <w:szCs w:val="24"/>
          <w:lang w:val="en-GB"/>
        </w:rPr>
      </w:pPr>
      <w:bookmarkStart w:id="109" w:name="_Toc231781978"/>
      <w:r w:rsidRPr="004C2180">
        <w:rPr>
          <w:rFonts w:ascii="Arial" w:hAnsi="Arial" w:cs="Arial"/>
          <w:b/>
          <w:bCs/>
          <w:color w:val="auto"/>
          <w:sz w:val="24"/>
          <w:szCs w:val="24"/>
          <w:lang w:val="en-GB"/>
        </w:rPr>
        <w:t>4.2 Integration of Findings</w:t>
      </w:r>
      <w:bookmarkEnd w:id="109"/>
    </w:p>
    <w:p w14:paraId="6DC278DA"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synthesis of the results proves the theory that the fast-food business can depend on customer experience as one of the key drivers of brand perception, which serves as the primary point of interaction the consumer will use to evaluate the brand (Dandis et al., 2022). As it has been analyzed, both the traditional factors of service quality, including speed, accuracy, and staff interaction, and the modern online aspects, such as mobile applications, online ordering, and delivery service are all of great importance when it comes to consumer perception. This shows that the consumer behaviour is being increasingly impacted by a hybrid experience that is a mix of physical and digital touch points. It is through such consistency and quality that any consumer close to forming either positive or negative perceptions will be formed, which ultimately influences brand image (Dandis et al., 2022).</w:t>
      </w:r>
    </w:p>
    <w:p w14:paraId="58A334C9"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lastRenderedPageBreak/>
        <w:t>It is based on this that brand image is a core construct that can be used to translate level of consumer experience into a level of consumer loyalty. The results indicate that brand image is multidimensional, including functional, emotional and ethical abstractions that are all effective in shaping the consumer attitude (Samsa, 2024). Prices and quality are functional attributes that set guidelines of what is expected, whereas emotional aspects like trust and attachments bind people in consumerism. Sustainability and corporate responsibility are other ethical factors that lead to the brand perception, especially among socially conscious consumers. This brings out the point that brand image is not simply a mirror image of experience but rather an active responsive process that results in consumer choices and resultant consumer loyalty (Samsa, 2024).</w:t>
      </w:r>
    </w:p>
    <w:p w14:paraId="082CEAF3"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Along with experience and perception, social influence is a critical element influencing consumer behaviour by providing external validation and sources of information. Online reviews or the use of influencers in marketing or peer recommendations play a significant role in the consumers and perceptions of brands as well as the decision-making process (Asghar, Asif and Akhtar, 2023). Favourable brand perceptions and improved loyalty can be reinforced by positive electronic word-of-mouth and damaged by negative feedback, which can all change brand perception and lead to switching behaviour. This explains why social influence has a dual role both as a reinforcing and disruptive factor in the consumer decision-making process (Asghar, Asif and Akhtar, 2023).</w:t>
      </w:r>
    </w:p>
    <w:p w14:paraId="3E3E1D48"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interactions between customer experience, brand image, and social influence are interlinking and their interactions affect each other in influencing consumer attitudes and behaviours. Instead of being independent variables, customer experience, brand image and social influence serve as interacting variables that jointly determine the outcomes of consumer loyalty. This holistic approach challenges linear models and focuses on the fact that a holistic view of consumer behaviour in the fast-food industry is needed (Farzin et al., 2021).</w:t>
      </w:r>
    </w:p>
    <w:p w14:paraId="6FF6250D" w14:textId="77777777" w:rsidR="00804EE0" w:rsidRPr="004C2180" w:rsidRDefault="00804EE0" w:rsidP="00AB1A41">
      <w:pPr>
        <w:pStyle w:val="Heading2"/>
        <w:spacing w:line="360" w:lineRule="auto"/>
        <w:jc w:val="both"/>
        <w:rPr>
          <w:rFonts w:ascii="Arial" w:hAnsi="Arial" w:cs="Arial"/>
          <w:b/>
          <w:bCs/>
          <w:color w:val="auto"/>
          <w:sz w:val="24"/>
          <w:szCs w:val="24"/>
          <w:lang w:val="en-GB"/>
        </w:rPr>
      </w:pPr>
      <w:bookmarkStart w:id="110" w:name="_Toc231781979"/>
      <w:r w:rsidRPr="004C2180">
        <w:rPr>
          <w:rFonts w:ascii="Arial" w:hAnsi="Arial" w:cs="Arial"/>
          <w:b/>
          <w:bCs/>
          <w:color w:val="auto"/>
          <w:sz w:val="24"/>
          <w:szCs w:val="24"/>
          <w:lang w:val="en-GB"/>
        </w:rPr>
        <w:t>4.3 Comparison Between Studies</w:t>
      </w:r>
      <w:bookmarkEnd w:id="110"/>
    </w:p>
    <w:p w14:paraId="50F85204"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An in-depth review of the literature indicates that there is a lot of variances in the findings reflecting the difference in context, the method and also changing consumer expectations. The relative weight given to traditional service quality as compared to digital experience is one of the most notable debates. Previous research always stresses on how well the services are delivered as the key factor that determines customer satisfaction and loyalty and considers things like speed, reliability, and the way the employees interact with customers (Farzin et al., 2021). </w:t>
      </w:r>
    </w:p>
    <w:p w14:paraId="616F4BAD"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Yet, more recent studies reveal the increasing relevance of digital experience, such as mobile applications, self-service kiosks, online service delivery platforms. Such a change can be attributed to the evolution of consumer behaviour due to technological progress and the growing use of digital interfaces. Although the former pieces of literature focus on service quality being the </w:t>
      </w:r>
      <w:r w:rsidRPr="004C2180">
        <w:rPr>
          <w:rFonts w:ascii="Arial" w:hAnsi="Arial" w:cs="Arial"/>
          <w:sz w:val="24"/>
          <w:szCs w:val="24"/>
        </w:rPr>
        <w:lastRenderedPageBreak/>
        <w:t>main determinant of loyalty, more recent research points to the fact that the sphere of customer interaction tends to be more digital in nature (Farzin et al., 2021).</w:t>
      </w:r>
    </w:p>
    <w:p w14:paraId="05B71F17"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other point of divergence has to deal with the contribution of brand image over price in customers loyalty. Other studies believe that a well-built brand image may warrant premium prices and a long-term commitment, implying that consumers will be willing to pay more to take their preferred brands (Widjaja, 2025). Conversely, other research findings have shown that price is one of the predominant factors especially in the highly competitive market where consumers are sensitive to price. The differences in the income levels and economic conditions can explain this contradiction, as well as higher-income consumers have stronger focus on brand value, whereas lower-income consumers put more emphasis on affordability and convenience (Widjaja, 2025).</w:t>
      </w:r>
    </w:p>
    <w:p w14:paraId="5D3076C4"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difference between the emotional and habitual loyalty is also a crucial debate in the literature. Emotional loyalty is typified by the high level of attachment and preference to a brand whilst habitual loyalty is supported by routine behaviour and convenience (Teo, Liew and Lim, 2024). Other scholars claim that consumption of fast-food is mostly habitual in nature because of its convenience-based character. Yet, some believe that the emotional interest is gaining more and more relevance, especially with younger consumers, who are seeking a deeper brand experience. This divergent opinion shows loyalty to be a complex construct providing and moving by both rational and emotional factors (Teo, Liew and Lim, 2024).</w:t>
      </w:r>
    </w:p>
    <w:p w14:paraId="27492CFF"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Those differences may be explained by such factors of the setting as the difference in cultures, the level of digital development, and the framework of the structure. Consumers in developed markets might attach more importance to digital convenience and ethical considerations, whereas those in developing markets might prioritize more the price and accessibility. This emphasises the relevance of a context in the interpretation of consumer behaviour and indicates that results would not be generalised (Teo, Liew and Lim, 2024).</w:t>
      </w:r>
    </w:p>
    <w:p w14:paraId="3D500CC7" w14:textId="77777777" w:rsidR="00804EE0" w:rsidRPr="004C2180" w:rsidRDefault="00804EE0" w:rsidP="00AB1A41">
      <w:pPr>
        <w:pStyle w:val="Heading2"/>
        <w:spacing w:line="360" w:lineRule="auto"/>
        <w:jc w:val="both"/>
        <w:rPr>
          <w:rFonts w:ascii="Arial" w:hAnsi="Arial" w:cs="Arial"/>
          <w:b/>
          <w:bCs/>
          <w:color w:val="auto"/>
          <w:sz w:val="24"/>
          <w:szCs w:val="24"/>
          <w:lang w:val="en-GB"/>
        </w:rPr>
      </w:pPr>
      <w:bookmarkStart w:id="111" w:name="_Toc231781980"/>
      <w:r w:rsidRPr="004C2180">
        <w:rPr>
          <w:rFonts w:ascii="Arial" w:hAnsi="Arial" w:cs="Arial"/>
          <w:b/>
          <w:bCs/>
          <w:color w:val="auto"/>
          <w:sz w:val="24"/>
          <w:szCs w:val="24"/>
          <w:lang w:val="en-GB"/>
        </w:rPr>
        <w:t>4.4 Theoretical Implications</w:t>
      </w:r>
      <w:bookmarkEnd w:id="111"/>
    </w:p>
    <w:p w14:paraId="4306F57A"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The critical comparison of current literature indicates that the results widely differ to display the changing nature of consumer behaviour and impacts of the contextual factors (Shaw, 2024). Previous studies have found services quality to be the main determinant of customer satisfaction and loyalty through identification of speed, reliability and interaction of the staff. Nevertheless, in more recent research, it has become evident that digital experience, in the form of mobile apps, self-service kiosks, and online delivery platforms, is becoming that more important (Shaw, 2024). </w:t>
      </w:r>
    </w:p>
    <w:p w14:paraId="7D041239"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This move contains the alteration of consumer expectation and the rising dependence on technology as a part of consumption on the daily basis. Although the services and service quality </w:t>
      </w:r>
      <w:r w:rsidRPr="004C2180">
        <w:rPr>
          <w:rFonts w:ascii="Arial" w:hAnsi="Arial" w:cs="Arial"/>
          <w:sz w:val="24"/>
          <w:szCs w:val="24"/>
        </w:rPr>
        <w:lastRenderedPageBreak/>
        <w:t>as the primary determinants of loyalty prevail in the earlier studies, more recent-based studies demonstrate the increased importance of the digital experience as the primary determinant of the loyalty (Santos et al., 2021).</w:t>
      </w:r>
    </w:p>
    <w:p w14:paraId="203C0ACC"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other area of divergence pertains to the role played by brand image as compared to price in affecting the level of customer loyalty. Other studies state that a good brand image can be used to justify a higher price and foster long term loyalty and consumer are willing to pay higher price in the brands they trust and appreciate (Santos et al., 2021) . Other researchers, however, project that price is still a major determinant, especially in very competitive markets where low prices are very sensitive to consumers. This dissimilarity could be attributed to the variations in the income level and market demands with consumers in the higher income bracket placing more emphasis on brand value whereas customers in the lower income bracket will consider affordability and convenience a priority consideration</w:t>
      </w:r>
      <w:r w:rsidRPr="004C2180">
        <w:rPr>
          <w:rFonts w:ascii="Arial" w:eastAsia="Times New Roman" w:hAnsi="Arial" w:cs="Arial"/>
          <w:sz w:val="24"/>
          <w:szCs w:val="24"/>
          <w:lang w:eastAsia="en-IN"/>
        </w:rPr>
        <w:t xml:space="preserve"> </w:t>
      </w:r>
      <w:r w:rsidRPr="004C2180">
        <w:rPr>
          <w:rFonts w:ascii="Arial" w:hAnsi="Arial" w:cs="Arial"/>
          <w:sz w:val="24"/>
          <w:szCs w:val="24"/>
        </w:rPr>
        <w:t>(Santos et al., 2021).</w:t>
      </w:r>
    </w:p>
    <w:p w14:paraId="3A76F1C7"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difference between the emotional and habitual loyalty is also one of the main disputed points in the literature. Strong connection and preference to the brand characterises emotional loyalty whereas routine behaviour and convenience characterise habitual loyalty (Mahr, Hilken and Timna Bressgott, 2022). Other researchers note that consumption of fast-foods is mostly habitual as consumers tend to consume brands that they know due to their convenience and accessibility. Other studies however indicate that emotional involvement is gaining more and more significance, especially to younger consumers who are in need of significant brand involvement. Such opposite interpretations contribute to the ambiguity of loyalty as a concept that is affected by both rational and emotional aspects (Mahr, Hilken and Timna Bressgott, 2022).</w:t>
      </w:r>
    </w:p>
    <w:p w14:paraId="248F39A4" w14:textId="0C86869E" w:rsidR="008B485F"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This can be as a result of factors in the context like cultural differences, economic conditions, the level of digital maturity and market structure. An example is how consumers in developed markets might attach higher importance to price and accessibility and how consumers in emerging markets may emphasise price and accessibility. This shows the need to think about context when interpreting findings and implies that consumer behaviour cannot be generalised across different contexts (Mahr, Hilken and Timna Bressgott, 2022)</w:t>
      </w:r>
      <w:r w:rsidR="008B485F" w:rsidRPr="004C2180">
        <w:rPr>
          <w:rFonts w:ascii="Arial" w:hAnsi="Arial" w:cs="Arial"/>
          <w:sz w:val="24"/>
          <w:szCs w:val="24"/>
        </w:rPr>
        <w:t>.</w:t>
      </w:r>
    </w:p>
    <w:p w14:paraId="6CDA7635" w14:textId="5F9C348A" w:rsidR="00B3677C" w:rsidRPr="004C2180" w:rsidRDefault="00804EE0" w:rsidP="008B485F">
      <w:pPr>
        <w:pStyle w:val="Heading2"/>
        <w:spacing w:line="360" w:lineRule="auto"/>
        <w:jc w:val="both"/>
        <w:rPr>
          <w:rFonts w:ascii="Arial" w:hAnsi="Arial" w:cs="Arial"/>
          <w:b/>
          <w:bCs/>
          <w:color w:val="auto"/>
          <w:sz w:val="24"/>
          <w:szCs w:val="24"/>
          <w:lang w:val="en-GB"/>
        </w:rPr>
      </w:pPr>
      <w:bookmarkStart w:id="112" w:name="_Toc231781981"/>
      <w:r w:rsidRPr="004C2180">
        <w:rPr>
          <w:rFonts w:ascii="Arial" w:hAnsi="Arial" w:cs="Arial"/>
          <w:b/>
          <w:bCs/>
          <w:color w:val="auto"/>
          <w:sz w:val="24"/>
          <w:szCs w:val="24"/>
          <w:lang w:val="en-GB"/>
        </w:rPr>
        <w:lastRenderedPageBreak/>
        <w:t>4.5 Conceptual Framework Development</w:t>
      </w:r>
      <w:bookmarkEnd w:id="112"/>
    </w:p>
    <w:p w14:paraId="50FB003D" w14:textId="2573F714" w:rsidR="00B3677C" w:rsidRPr="004C2180" w:rsidRDefault="00B3677C" w:rsidP="00973D44">
      <w:pPr>
        <w:jc w:val="center"/>
        <w:rPr>
          <w:rFonts w:ascii="Arial" w:hAnsi="Arial" w:cs="Arial"/>
          <w:sz w:val="24"/>
          <w:szCs w:val="24"/>
          <w:lang w:bidi="gu-IN"/>
        </w:rPr>
      </w:pPr>
      <w:r w:rsidRPr="004C2180">
        <w:rPr>
          <w:rFonts w:ascii="Arial" w:hAnsi="Arial" w:cs="Arial"/>
          <w:noProof/>
          <w:sz w:val="24"/>
          <w:szCs w:val="24"/>
        </w:rPr>
        <w:drawing>
          <wp:inline distT="0" distB="0" distL="0" distR="0" wp14:anchorId="18A34541" wp14:editId="4AA48C5B">
            <wp:extent cx="3183467" cy="47752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91924" cy="4787885"/>
                    </a:xfrm>
                    <a:prstGeom prst="rect">
                      <a:avLst/>
                    </a:prstGeom>
                  </pic:spPr>
                </pic:pic>
              </a:graphicData>
            </a:graphic>
          </wp:inline>
        </w:drawing>
      </w:r>
    </w:p>
    <w:p w14:paraId="692F9B4A" w14:textId="7DCE2C3E" w:rsidR="00B3677C" w:rsidRPr="004C2180" w:rsidRDefault="00B3677C" w:rsidP="00180F28">
      <w:pPr>
        <w:pStyle w:val="TableofFigure"/>
        <w:jc w:val="center"/>
      </w:pPr>
      <w:bookmarkStart w:id="113" w:name="_Toc231782022"/>
      <w:r w:rsidRPr="004C2180">
        <w:t xml:space="preserve">Figure </w:t>
      </w:r>
      <w:r w:rsidR="00180F28" w:rsidRPr="004C2180">
        <w:t>4.1</w:t>
      </w:r>
      <w:r w:rsidRPr="004C2180">
        <w:t>: Chart of Conceptual Framework Development</w:t>
      </w:r>
      <w:bookmarkEnd w:id="113"/>
    </w:p>
    <w:p w14:paraId="08998D1C"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implications of the present findings in the context of its attributes toward explaining present-day consumer behaviour within the fast-food industry are profoundly so. The traditional theories like Brand Equity Theory, Theory of Planned Behaviour, Relationship Marketing Theory and Social Proof Theory lend some insight on the correlations between the consumer perceptions, attitudes and behaviours (Khan et al., 2022).</w:t>
      </w:r>
    </w:p>
    <w:p w14:paraId="05C732BB"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Brand Equity Theory focuses more on the dynamic power of digital interactions and user-generated content to induce loyalty, but it fails to properly capture dynamic power of digital interactions and user-generated content. In the same way, the Theory of Planned Behaviour presupposes rational- choice-based consumer behaviour whereas the outcome implies the presence of emotional and social elements in consumer behaviour. Relationship Marketing Theory emphasizes the role of trust and long-term interactions but does not give full attention to the role of digital platforms on the facilitation of these relationships (Khan et al., 2022).</w:t>
      </w:r>
    </w:p>
    <w:p w14:paraId="45F1F551"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The Social Proof Theory offers a more pertinent set of thinking in understanding the effects of social influence especially in regard to eWOM and online reviews. Nonetheless, even this theory </w:t>
      </w:r>
      <w:r w:rsidRPr="004C2180">
        <w:rPr>
          <w:rFonts w:ascii="Arial" w:hAnsi="Arial" w:cs="Arial"/>
          <w:sz w:val="24"/>
          <w:szCs w:val="24"/>
        </w:rPr>
        <w:lastRenderedPageBreak/>
        <w:t>might need to be adjusted to indicate the degree and rate of digital interactions. The results, overall, demonstrate that these theories are still valuable but cannot be used alone as they are not sufficient to explain the present consumer behaviour (Khan et al., 2022).</w:t>
      </w:r>
    </w:p>
    <w:p w14:paraId="6E5D05E8"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According to this research, the existing theoretical frameworks will need to be extended such that the digital interaction and the social influence are regarded as the central constituents and not the marginal ones. Change, social, and digitally driven intersecting complexities characterize the contemporary consumer behaviour, necessitating an integrative theoretical approach dynamic and socially and digital influenced, to reflect these complexities (Güngör and Ozansoy Çadırcı, 2022).</w:t>
      </w:r>
    </w:p>
    <w:p w14:paraId="01B87B30" w14:textId="77777777" w:rsidR="00804EE0" w:rsidRPr="004C2180" w:rsidRDefault="00804EE0" w:rsidP="00AB1A41">
      <w:pPr>
        <w:pStyle w:val="Heading2"/>
        <w:spacing w:line="360" w:lineRule="auto"/>
        <w:jc w:val="both"/>
        <w:rPr>
          <w:rFonts w:ascii="Arial" w:hAnsi="Arial" w:cs="Arial"/>
          <w:b/>
          <w:bCs/>
          <w:color w:val="auto"/>
          <w:sz w:val="24"/>
          <w:szCs w:val="24"/>
          <w:lang w:val="en-GB"/>
        </w:rPr>
      </w:pPr>
      <w:bookmarkStart w:id="114" w:name="_Toc231781982"/>
      <w:r w:rsidRPr="004C2180">
        <w:rPr>
          <w:rFonts w:ascii="Arial" w:hAnsi="Arial" w:cs="Arial"/>
          <w:b/>
          <w:bCs/>
          <w:color w:val="auto"/>
          <w:sz w:val="24"/>
          <w:szCs w:val="24"/>
          <w:lang w:val="en-GB"/>
        </w:rPr>
        <w:t>4.6 Addressing Research Gaps</w:t>
      </w:r>
      <w:bookmarkEnd w:id="114"/>
    </w:p>
    <w:p w14:paraId="1D5A951D"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A number of major gaps revealed in the literature have been addressed in this study. Among the key gaps is the absence of integrated framework simultaneously analysing consumer behaviour, brand image and customer loyalty. The merging of these constructs in one analysis model gives a more detailed insight of how these constructs relate to each other (Güngör and Ozansoy Çadırcı, 2022).</w:t>
      </w:r>
    </w:p>
    <w:p w14:paraId="3717479D"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The narrowness of the interest towards the fast-food industry is also an issue the study covers as it presents context-specific information that presents the unique characteristics of the presented field. In addition, the digital behaviour and social influence inclusion will bridge the gap associated with technological transformation thus ensuring that analysis is a reflection of contemporary consumer dynamics (Güngör and Ozansoy Çadırcı, 2022). </w:t>
      </w:r>
    </w:p>
    <w:p w14:paraId="132326DB"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Moreover, the analysis recognizes regional differences in consumer behaviour that underlines the significance of context in influencing consumer behaviour. Their use is to overcome methodological constraints tied to too much reliance on quantitative methods, as they make the topic more comprehensible. In this work, research gaps exist in the available literature, and this paper fills these gaps that define the interaction between perceptual, behavioural, and social factors (Ajetunmobi and Laobangdisa, 2024).</w:t>
      </w:r>
    </w:p>
    <w:p w14:paraId="46966AB6" w14:textId="77777777" w:rsidR="00804EE0" w:rsidRPr="004C2180" w:rsidRDefault="00804EE0" w:rsidP="00AB1A41">
      <w:pPr>
        <w:pStyle w:val="Heading2"/>
        <w:spacing w:line="360" w:lineRule="auto"/>
        <w:jc w:val="both"/>
        <w:rPr>
          <w:rFonts w:ascii="Arial" w:hAnsi="Arial" w:cs="Arial"/>
          <w:b/>
          <w:bCs/>
          <w:color w:val="auto"/>
          <w:sz w:val="24"/>
          <w:szCs w:val="24"/>
          <w:lang w:val="en-GB"/>
        </w:rPr>
      </w:pPr>
      <w:bookmarkStart w:id="115" w:name="_Toc231781983"/>
      <w:r w:rsidRPr="004C2180">
        <w:rPr>
          <w:rFonts w:ascii="Arial" w:hAnsi="Arial" w:cs="Arial"/>
          <w:b/>
          <w:bCs/>
          <w:color w:val="auto"/>
          <w:sz w:val="24"/>
          <w:szCs w:val="24"/>
          <w:lang w:val="en-GB"/>
        </w:rPr>
        <w:t>4.7 Answering Research Questions</w:t>
      </w:r>
      <w:bookmarkEnd w:id="115"/>
    </w:p>
    <w:p w14:paraId="1388A914"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paper has given clear and integrated responses to the research questions by synthesising the results across the thematic analysis, which offer a full picture of how the consumer behaviour, brand image and loyalty to the customer interact in a fast-food business (Ajetunmobi and Laobangdisa, 2024).</w:t>
      </w:r>
    </w:p>
    <w:p w14:paraId="7CCB1963" w14:textId="77777777" w:rsidR="00804EE0" w:rsidRPr="004C2180" w:rsidRDefault="00804EE0" w:rsidP="00AB1A41">
      <w:pPr>
        <w:spacing w:line="360" w:lineRule="auto"/>
        <w:jc w:val="both"/>
        <w:rPr>
          <w:rFonts w:ascii="Arial" w:hAnsi="Arial" w:cs="Arial"/>
          <w:b/>
          <w:bCs/>
          <w:sz w:val="24"/>
          <w:szCs w:val="24"/>
        </w:rPr>
      </w:pPr>
      <w:r w:rsidRPr="004C2180">
        <w:rPr>
          <w:rFonts w:ascii="Arial" w:hAnsi="Arial" w:cs="Arial"/>
          <w:b/>
          <w:bCs/>
          <w:sz w:val="24"/>
          <w:szCs w:val="24"/>
        </w:rPr>
        <w:t>RQ1: Consumer Behaviour Influence on Brand Image</w:t>
      </w:r>
    </w:p>
    <w:p w14:paraId="1699E2DA"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lastRenderedPageBreak/>
        <w:t xml:space="preserve">The current research concludes that consumer behaviour is a core factor in the development of brand image based on customer experience, interaction pattern as well as expectation formation. Consumer perceptions are made, through both direct experiences: service quality, speed, and interaction with the staff; and indirect experiences: digital interactions through the use of mobile applications and online platforms (Ajetunmobi and Laobangdisa, 2024). </w:t>
      </w:r>
    </w:p>
    <w:p w14:paraId="28A090A6"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All these interactions have an effect in conditioning or influencing consumer judgement and perception of a brand. Moreover, the expectation that is formed based on past experiences as well as through the social validation reinforces or alters these perceptions. Consequently, brand image does not exist, it is constantly constructed through the ongoing consumer interactions both in the physical and virtual environment (Guliyev, 2023).</w:t>
      </w:r>
    </w:p>
    <w:p w14:paraId="32DA06C6" w14:textId="77777777" w:rsidR="00804EE0" w:rsidRPr="004C2180" w:rsidRDefault="00804EE0" w:rsidP="00AB1A41">
      <w:pPr>
        <w:spacing w:line="360" w:lineRule="auto"/>
        <w:jc w:val="both"/>
        <w:rPr>
          <w:rFonts w:ascii="Arial" w:hAnsi="Arial" w:cs="Arial"/>
          <w:b/>
          <w:bCs/>
          <w:sz w:val="24"/>
          <w:szCs w:val="24"/>
        </w:rPr>
      </w:pPr>
      <w:r w:rsidRPr="004C2180">
        <w:rPr>
          <w:rFonts w:ascii="Arial" w:hAnsi="Arial" w:cs="Arial"/>
          <w:b/>
          <w:bCs/>
          <w:sz w:val="24"/>
          <w:szCs w:val="24"/>
        </w:rPr>
        <w:t>RQ2: Brand Image Influence on Customer Loyalty</w:t>
      </w:r>
    </w:p>
    <w:p w14:paraId="7142A4EE"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This analysis concludes that brand image causes great influence on customer loyalty due to major mediating forces, namely, satisfaction, trust, and emotional attachment. A good brand image leads to increased perceived reliability, and the decrease in uncertainty, which strengthens the confidence of the consumer towards the brand. Positive attitudes are strengthened by satisfaction as a result of consistent experiences, and trust facilitates the development of long-term relational commitment (Guliyev, 2023).  </w:t>
      </w:r>
    </w:p>
    <w:p w14:paraId="24BE37D9" w14:textId="77777777" w:rsidR="00804EE0" w:rsidRPr="004C2180" w:rsidRDefault="00804EE0" w:rsidP="00973D44">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75AA433A" wp14:editId="1FE1F0D3">
            <wp:extent cx="3750733" cy="3885253"/>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53666" cy="3888292"/>
                    </a:xfrm>
                    <a:prstGeom prst="rect">
                      <a:avLst/>
                    </a:prstGeom>
                  </pic:spPr>
                </pic:pic>
              </a:graphicData>
            </a:graphic>
          </wp:inline>
        </w:drawing>
      </w:r>
    </w:p>
    <w:p w14:paraId="30713D33" w14:textId="15764552" w:rsidR="00804EE0" w:rsidRPr="004C2180" w:rsidRDefault="00804EE0" w:rsidP="00180F28">
      <w:pPr>
        <w:pStyle w:val="TableofFigure"/>
        <w:jc w:val="center"/>
      </w:pPr>
      <w:bookmarkStart w:id="116" w:name="_Toc231782023"/>
      <w:r w:rsidRPr="004C2180">
        <w:t>Figure</w:t>
      </w:r>
      <w:r w:rsidR="00D8458D" w:rsidRPr="004C2180">
        <w:t xml:space="preserve"> </w:t>
      </w:r>
      <w:r w:rsidR="00180F28" w:rsidRPr="004C2180">
        <w:t>4.2</w:t>
      </w:r>
      <w:r w:rsidRPr="004C2180">
        <w:t>: Brand Image Influence on Customer Loyalty</w:t>
      </w:r>
      <w:bookmarkEnd w:id="116"/>
    </w:p>
    <w:p w14:paraId="03459E4E" w14:textId="77777777" w:rsidR="00804EE0" w:rsidRPr="004C2180" w:rsidRDefault="00804EE0" w:rsidP="00973D44">
      <w:pPr>
        <w:spacing w:line="360" w:lineRule="auto"/>
        <w:jc w:val="center"/>
        <w:rPr>
          <w:rFonts w:ascii="Arial" w:hAnsi="Arial" w:cs="Arial"/>
          <w:sz w:val="24"/>
          <w:szCs w:val="24"/>
        </w:rPr>
      </w:pPr>
      <w:r w:rsidRPr="004C2180">
        <w:rPr>
          <w:rFonts w:ascii="Arial" w:hAnsi="Arial" w:cs="Arial"/>
          <w:sz w:val="24"/>
          <w:szCs w:val="24"/>
        </w:rPr>
        <w:lastRenderedPageBreak/>
        <w:t>Source: (Zigu, 2020)</w:t>
      </w:r>
    </w:p>
    <w:p w14:paraId="20D6C279"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Moreover, the more emotionally one is attached to a brand, the more he or she is likely to remain behaviourally loyal to a brand through purchasing repeat products and recommending the brand to others. This proves that brand image is a very important connection between consumer perception and the ultimate loyalty achievements (Guliyev, 2023).</w:t>
      </w:r>
    </w:p>
    <w:p w14:paraId="69EF4EE9" w14:textId="77777777" w:rsidR="00804EE0" w:rsidRPr="004C2180" w:rsidRDefault="00804EE0" w:rsidP="00AB1A41">
      <w:pPr>
        <w:spacing w:line="360" w:lineRule="auto"/>
        <w:jc w:val="both"/>
        <w:rPr>
          <w:rFonts w:ascii="Arial" w:hAnsi="Arial" w:cs="Arial"/>
          <w:b/>
          <w:bCs/>
          <w:sz w:val="24"/>
          <w:szCs w:val="24"/>
        </w:rPr>
      </w:pPr>
      <w:r w:rsidRPr="004C2180">
        <w:rPr>
          <w:rFonts w:ascii="Arial" w:hAnsi="Arial" w:cs="Arial"/>
          <w:b/>
          <w:bCs/>
          <w:sz w:val="24"/>
          <w:szCs w:val="24"/>
        </w:rPr>
        <w:t>RQ3: Behavioural Drivers of Customer Loyalty</w:t>
      </w:r>
    </w:p>
    <w:p w14:paraId="1CB31EE8"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This paper concludes that motivation to remain loyal to customers depends on a mix of behavioural determinants, such as the presence of a social influence, a digital interaction, convenient and valuable experience (Veloso and Sousa, 2021). Outside forces like electronic word-of-mouth and peer recommendations are relevant in getting oneself to make a decision especially in digitally related setups. Meanwhile, simplicity and smooth experiences increase satisfaction and stimulate the repetition. These variables do not exist as independent determinants but they instead interact in a dynamic way to give rise to the phenomenon of loyalty (Veloso and Sousa, 2021).</w:t>
      </w:r>
    </w:p>
    <w:p w14:paraId="1EB57117" w14:textId="77777777" w:rsidR="00804EE0" w:rsidRPr="004C2180" w:rsidRDefault="00804EE0" w:rsidP="00AB1A41">
      <w:pPr>
        <w:pStyle w:val="Heading2"/>
        <w:spacing w:line="360" w:lineRule="auto"/>
        <w:jc w:val="both"/>
        <w:rPr>
          <w:rFonts w:ascii="Arial" w:hAnsi="Arial" w:cs="Arial"/>
          <w:b/>
          <w:bCs/>
          <w:color w:val="auto"/>
          <w:sz w:val="24"/>
          <w:szCs w:val="24"/>
          <w:lang w:val="en-GB"/>
        </w:rPr>
      </w:pPr>
      <w:bookmarkStart w:id="117" w:name="_Toc231781984"/>
      <w:r w:rsidRPr="004C2180">
        <w:rPr>
          <w:rFonts w:ascii="Arial" w:hAnsi="Arial" w:cs="Arial"/>
          <w:b/>
          <w:bCs/>
          <w:color w:val="auto"/>
          <w:sz w:val="24"/>
          <w:szCs w:val="24"/>
          <w:lang w:val="en-GB"/>
        </w:rPr>
        <w:t>4.8 Chapter Conclusion</w:t>
      </w:r>
      <w:bookmarkEnd w:id="117"/>
    </w:p>
    <w:p w14:paraId="31C04BC9"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The findings of the thematic review have been critically integrated and interpreted in this chapter to give a comprehensive understanding of the relationships between consumer behaviour, brand image and customer loyalty in the fast-food industry. Through the synthetic integration of understanding of multiple themes, the discussion has shown that these constructs are interrelated and impacted by both traditional service factors and modern digital dynamics (Veloso and Sousa, 2021).</w:t>
      </w:r>
    </w:p>
    <w:p w14:paraId="39281BFC"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This proposed conceptual framework puts much emphasis on brand image as a mediating variable, which is affected by customer experience and social factors, and which results in customer loyalty (Fakfare et al., 2025). Another implication of the analysis is that current theoretical models are limited and that more integrated models are required that consider contemporary consumer behaviour. This presentation will be a good foundation to the next chapter, which will take the insights and turn them into theoretical implications and managerial implications to provide practical recommendations to the industry stakeholders and provide future research direction (Fakfare et al., 2025).</w:t>
      </w:r>
    </w:p>
    <w:p w14:paraId="760462E7" w14:textId="77777777" w:rsidR="00AB1A41" w:rsidRPr="004C2180" w:rsidRDefault="00AB1A41" w:rsidP="00AB1A41">
      <w:pPr>
        <w:spacing w:line="360" w:lineRule="auto"/>
        <w:jc w:val="both"/>
        <w:rPr>
          <w:rFonts w:ascii="Arial" w:hAnsi="Arial" w:cs="Arial"/>
          <w:sz w:val="24"/>
          <w:szCs w:val="24"/>
        </w:rPr>
      </w:pPr>
    </w:p>
    <w:p w14:paraId="55F56BD7" w14:textId="77777777" w:rsidR="00AB1A41" w:rsidRPr="004C2180" w:rsidRDefault="00AB1A41" w:rsidP="00AB1A41">
      <w:pPr>
        <w:spacing w:line="360" w:lineRule="auto"/>
        <w:jc w:val="both"/>
        <w:rPr>
          <w:rFonts w:ascii="Arial" w:hAnsi="Arial" w:cs="Arial"/>
          <w:sz w:val="24"/>
          <w:szCs w:val="24"/>
        </w:rPr>
      </w:pPr>
    </w:p>
    <w:p w14:paraId="0AE21DE7" w14:textId="77777777" w:rsidR="00AB1A41" w:rsidRPr="004C2180" w:rsidRDefault="00AB1A41" w:rsidP="00C97F48">
      <w:pPr>
        <w:pStyle w:val="Heading1"/>
        <w:jc w:val="center"/>
        <w:rPr>
          <w:rFonts w:ascii="Arial" w:hAnsi="Arial" w:cs="Arial"/>
          <w:b/>
          <w:bCs/>
          <w:color w:val="auto"/>
          <w:sz w:val="24"/>
          <w:szCs w:val="24"/>
          <w:lang w:val="en-GB"/>
        </w:rPr>
      </w:pPr>
      <w:bookmarkStart w:id="118" w:name="_Toc231781985"/>
      <w:r w:rsidRPr="004C2180">
        <w:rPr>
          <w:rFonts w:ascii="Arial" w:hAnsi="Arial" w:cs="Arial"/>
          <w:b/>
          <w:bCs/>
          <w:color w:val="auto"/>
          <w:sz w:val="24"/>
          <w:szCs w:val="24"/>
          <w:lang w:val="en-GB"/>
        </w:rPr>
        <w:lastRenderedPageBreak/>
        <w:t>CHAPTER 5: IMPLICATIONS</w:t>
      </w:r>
      <w:bookmarkEnd w:id="118"/>
    </w:p>
    <w:p w14:paraId="1FA1D227"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19" w:name="_Toc231781986"/>
      <w:r w:rsidRPr="004C2180">
        <w:rPr>
          <w:rFonts w:ascii="Arial" w:hAnsi="Arial" w:cs="Arial"/>
          <w:b/>
          <w:bCs/>
          <w:color w:val="auto"/>
          <w:sz w:val="24"/>
          <w:szCs w:val="24"/>
          <w:lang w:val="en-GB"/>
        </w:rPr>
        <w:t>5.1 Introduction</w:t>
      </w:r>
      <w:bookmarkEnd w:id="119"/>
    </w:p>
    <w:p w14:paraId="1E07F497"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In this chapter, implications of findings and critical discussions made in Chapter 3 and 4 on the effects of consumer behaviour on brand image and customer-loyalty in fast-food are discussed (Mobarak, Nassar and Omar Barakat, 2022). The results indicated that the contemporary consumer behaviour is more defined by the digital engagement, convenience, social influence, customer experience and emotional interaction with brands. All these play an important role in the perceptions of fast-food brands by consumers and whether long-term customer loyalty can be attained (Mobarak, Nassar and Omar Barakat, 2022).</w:t>
      </w:r>
    </w:p>
    <w:p w14:paraId="323F1734"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chapter summarizes the theoretical and empirical results to significant implications of the academic research, fast-food business, policymakers and future researchers (Watson, Perrigot and Dada, 2023). Theoretical implications describe how the research can be applied to the current consumer behaviour and brand loyalty theories in the environment of digital transformation and customer expectations changes. The practical and managerial implications give strategic suggestions to fast-food firms on the digital marketing, quality of services, customer retention, and brand management (Watson, Perrigot and Dada, 2023).</w:t>
      </w:r>
    </w:p>
    <w:p w14:paraId="3969F145"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20" w:name="_Toc231781987"/>
      <w:r w:rsidRPr="004C2180">
        <w:rPr>
          <w:rFonts w:ascii="Arial" w:hAnsi="Arial" w:cs="Arial"/>
          <w:b/>
          <w:bCs/>
          <w:color w:val="auto"/>
          <w:sz w:val="24"/>
          <w:szCs w:val="24"/>
          <w:lang w:val="en-GB"/>
        </w:rPr>
        <w:t>5.2 Theoretical Implications</w:t>
      </w:r>
      <w:bookmarkEnd w:id="120"/>
    </w:p>
    <w:p w14:paraId="3059B391"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21" w:name="_Toc231781988"/>
      <w:r w:rsidRPr="004C2180">
        <w:rPr>
          <w:rFonts w:ascii="Arial" w:hAnsi="Arial" w:cs="Arial"/>
          <w:b/>
          <w:bCs/>
          <w:color w:val="auto"/>
          <w:sz w:val="24"/>
          <w:szCs w:val="24"/>
          <w:lang w:val="en-GB"/>
        </w:rPr>
        <w:t>5.2.1 Refining Existing Theories</w:t>
      </w:r>
      <w:bookmarkEnd w:id="121"/>
    </w:p>
    <w:p w14:paraId="7C4A90CC"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 xml:space="preserve">The research results in the development of various existing concepts such as the Brand Equity Theory, SERVQUAL, Relationship Marketing Theory, Theory of Planned Behaviour and Expectation Confirmation Theory further. Conventional theories put the traditional emphasis on the service quality, customer satisfaction, and functional value as the major influencing factors of customer loyalty (Watson, Perrigot and Dada, 2023). </w:t>
      </w:r>
    </w:p>
    <w:p w14:paraId="53A1DB1E"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This indicates that the current theories need to be extended to include digital customer experiences and experiences that are technology-driven. As an illustration, the SERVQUAL dimensions like responsiveness and reliability are no longer considered in physical service context areas but also on mobile applications, online ordering platforms, and Deliveries platforms (Bhati, Vijayvargy and Pandey, 2022).</w:t>
      </w:r>
    </w:p>
    <w:p w14:paraId="035FF53B"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22" w:name="_Toc231781989"/>
      <w:r w:rsidRPr="004C2180">
        <w:rPr>
          <w:rFonts w:ascii="Arial" w:hAnsi="Arial" w:cs="Arial"/>
          <w:b/>
          <w:bCs/>
          <w:color w:val="auto"/>
          <w:sz w:val="24"/>
          <w:szCs w:val="24"/>
          <w:lang w:val="en-GB"/>
        </w:rPr>
        <w:t>5.2.2 Academic Contribution of the Study</w:t>
      </w:r>
      <w:bookmarkEnd w:id="122"/>
    </w:p>
    <w:p w14:paraId="134F780E"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paper has its importance to the academic world, as it incorporates the concepts of consumer behaviour, brand image, and customer loyalty into one conceptual understanding in the fast-food industry. The constructs were often studied individually in previous studies (Bhati, Vijayvargy and Pandey, 2022).</w:t>
      </w:r>
    </w:p>
    <w:p w14:paraId="6ABD7D96"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lastRenderedPageBreak/>
        <w:t>Another contribution of the study is the increment of the importance of social influence and online interaction as the factors influencing consumer perception. The particular target of fast-food industry allows the research to obtain a more specific view of how consumers judge fast-food brands in highly competitive environments and utilizing technology (Bhati, Vijayvargy and Pandey, 2022).</w:t>
      </w:r>
    </w:p>
    <w:p w14:paraId="0287CECB"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23" w:name="_Toc231781990"/>
      <w:r w:rsidRPr="004C2180">
        <w:rPr>
          <w:rFonts w:ascii="Arial" w:hAnsi="Arial" w:cs="Arial"/>
          <w:b/>
          <w:bCs/>
          <w:color w:val="auto"/>
          <w:sz w:val="24"/>
          <w:szCs w:val="24"/>
          <w:lang w:val="en-GB"/>
        </w:rPr>
        <w:t>5.2.3 Contribution to Consumer Behaviour Literature</w:t>
      </w:r>
      <w:bookmarkEnd w:id="123"/>
    </w:p>
    <w:p w14:paraId="2F14F96B"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paper contributes to consumer behaviour findings as it proves that convenience-driven behaviour, online ordering systems, social media exposure and impulse consumption patterns are becoming more and more important in the decision-making process of modern fast-food consumers (dos Santos et al., 2022). The results indicate that digital convenience, emotional experience as well as peer influence are important factors which affect consumer behaviour beyond price and food quality. This will give the researchers a wider understanding of the ways in which digitalisation is transforming the fast-food consumption behaviour (dos Santos et al., 2022).</w:t>
      </w:r>
    </w:p>
    <w:p w14:paraId="52B15623"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24" w:name="_Toc231781991"/>
      <w:r w:rsidRPr="004C2180">
        <w:rPr>
          <w:rFonts w:ascii="Arial" w:hAnsi="Arial" w:cs="Arial"/>
          <w:b/>
          <w:bCs/>
          <w:color w:val="auto"/>
          <w:sz w:val="24"/>
          <w:szCs w:val="24"/>
          <w:lang w:val="en-GB"/>
        </w:rPr>
        <w:t>5.2.4 Contribution to Brand Image and Loyalty Research</w:t>
      </w:r>
      <w:bookmarkEnd w:id="124"/>
    </w:p>
    <w:p w14:paraId="78426C81"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results also add to the brand image and loyalty literature as they demonstrate that the brand image has become multidimensional and not focused on the conventional service quality and food consistency. The brand image nowadays is based a lot on the reputation of the social media, ethical branding, sustainability, the usefulness of the apps and the interaction with the customers (dos Santos et al., 2022).</w:t>
      </w:r>
    </w:p>
    <w:p w14:paraId="2749915E"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 xml:space="preserve">The study also shows that image and trust-based relationships that are emotional in nature are more effective in creating long-term customer loyalty as opposed to the structural features like pricing and convenience (Cruz et al., 2026). </w:t>
      </w:r>
    </w:p>
    <w:p w14:paraId="4C5A8A68"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25" w:name="_Toc231781992"/>
      <w:r w:rsidRPr="004C2180">
        <w:rPr>
          <w:rFonts w:ascii="Arial" w:hAnsi="Arial" w:cs="Arial"/>
          <w:b/>
          <w:bCs/>
          <w:color w:val="auto"/>
          <w:sz w:val="24"/>
          <w:szCs w:val="24"/>
          <w:lang w:val="en-GB"/>
        </w:rPr>
        <w:t>5.3 Practical and Managerial Implications</w:t>
      </w:r>
      <w:bookmarkEnd w:id="125"/>
    </w:p>
    <w:p w14:paraId="487C87A8"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26" w:name="_Toc231781993"/>
      <w:r w:rsidRPr="004C2180">
        <w:rPr>
          <w:rFonts w:ascii="Arial" w:hAnsi="Arial" w:cs="Arial"/>
          <w:b/>
          <w:bCs/>
          <w:color w:val="auto"/>
          <w:sz w:val="24"/>
          <w:szCs w:val="24"/>
          <w:lang w:val="en-GB"/>
        </w:rPr>
        <w:t>5.3.1 Strategic Recommendations for Fast-Food Companies</w:t>
      </w:r>
      <w:bookmarkEnd w:id="126"/>
    </w:p>
    <w:p w14:paraId="6C6D03A2"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 xml:space="preserve">It indicates that the digital transformation strategies are critical to fast-food companies in order to stay abreast in the ever-changing market environment. Managers are supposed to enhance online ordering application, mobile apps functionality, delivery speed and individual customer interaction (Cruz et al., 2026). </w:t>
      </w:r>
    </w:p>
    <w:p w14:paraId="2D314242"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fast-food companies too must apply customer analytics and behavioural information to know about the buying trends and build up on specific marketing programs. Catered promotions, off-the-shelf offers, and AI-powered suggestions can enhance their involvement with the company and boost their demand to buy again (Cruz et al., 2026).</w:t>
      </w:r>
    </w:p>
    <w:p w14:paraId="55C7A0BD"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27" w:name="_Toc231781994"/>
      <w:r w:rsidRPr="004C2180">
        <w:rPr>
          <w:rFonts w:ascii="Arial" w:hAnsi="Arial" w:cs="Arial"/>
          <w:b/>
          <w:bCs/>
          <w:color w:val="auto"/>
          <w:sz w:val="24"/>
          <w:szCs w:val="24"/>
          <w:lang w:val="en-GB"/>
        </w:rPr>
        <w:lastRenderedPageBreak/>
        <w:t>5.3.2 Implications for Brand Management</w:t>
      </w:r>
      <w:bookmarkEnd w:id="127"/>
    </w:p>
    <w:p w14:paraId="666E466E"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research reports that fast-food brands need to direct their efforts towards establishing emotional relationships with consumers rather than the functional benefits of its products. Transparency, trust building, ethical branding and sustainability initiatives are issues that managers should pursue in order to enhance brand image (Kim and Kim, 2025).</w:t>
      </w:r>
    </w:p>
    <w:p w14:paraId="2F90C6A6" w14:textId="77777777" w:rsidR="00AB1A41" w:rsidRPr="004C2180" w:rsidRDefault="00AB1A41" w:rsidP="00AB1A41">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3C9E8CB6" wp14:editId="2988F97C">
            <wp:extent cx="4182533" cy="3791585"/>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96318" cy="3804082"/>
                    </a:xfrm>
                    <a:prstGeom prst="rect">
                      <a:avLst/>
                    </a:prstGeom>
                  </pic:spPr>
                </pic:pic>
              </a:graphicData>
            </a:graphic>
          </wp:inline>
        </w:drawing>
      </w:r>
    </w:p>
    <w:p w14:paraId="60219C3A" w14:textId="3C487F36" w:rsidR="00AB1A41" w:rsidRPr="004C2180" w:rsidRDefault="00AB1A41" w:rsidP="00025E7C">
      <w:pPr>
        <w:pStyle w:val="TableofFigure"/>
        <w:jc w:val="center"/>
      </w:pPr>
      <w:bookmarkStart w:id="128" w:name="_Toc231782024"/>
      <w:r w:rsidRPr="004C2180">
        <w:t>Figure</w:t>
      </w:r>
      <w:r w:rsidR="00025E7C" w:rsidRPr="004C2180">
        <w:t xml:space="preserve"> 5.1</w:t>
      </w:r>
      <w:r w:rsidRPr="004C2180">
        <w:t>: Implications for Brand Management</w:t>
      </w:r>
      <w:bookmarkEnd w:id="128"/>
    </w:p>
    <w:p w14:paraId="047359AE" w14:textId="77777777" w:rsidR="00AB1A41" w:rsidRPr="004C2180" w:rsidRDefault="00AB1A41" w:rsidP="00AB1A41">
      <w:pPr>
        <w:spacing w:line="360" w:lineRule="auto"/>
        <w:jc w:val="center"/>
        <w:rPr>
          <w:rFonts w:ascii="Arial" w:hAnsi="Arial" w:cs="Arial"/>
          <w:sz w:val="24"/>
          <w:szCs w:val="24"/>
        </w:rPr>
      </w:pPr>
      <w:r w:rsidRPr="004C2180">
        <w:rPr>
          <w:rFonts w:ascii="Arial" w:hAnsi="Arial" w:cs="Arial"/>
          <w:sz w:val="24"/>
          <w:szCs w:val="24"/>
        </w:rPr>
        <w:t>Source: (WordPress , 2021)</w:t>
      </w:r>
    </w:p>
    <w:p w14:paraId="58441E4F"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Customers should also see consistent customer experience in physical store, mobile applications and delivery services as critical in brand credibility building. Companies that are consistent in their food, customer service and online experience have a higher probability of building a more emotional connection with customers, which increases their loyalty toward the company (Kim and Kim, 2025).</w:t>
      </w:r>
    </w:p>
    <w:p w14:paraId="484B9C15"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29" w:name="_Toc231781995"/>
      <w:r w:rsidRPr="004C2180">
        <w:rPr>
          <w:rFonts w:ascii="Arial" w:hAnsi="Arial" w:cs="Arial"/>
          <w:b/>
          <w:bCs/>
          <w:color w:val="auto"/>
          <w:sz w:val="24"/>
          <w:szCs w:val="24"/>
          <w:lang w:val="en-GB"/>
        </w:rPr>
        <w:t>5.3.3 Implications for Digital Marketing and Social Media Strategy</w:t>
      </w:r>
      <w:bookmarkEnd w:id="129"/>
    </w:p>
    <w:p w14:paraId="17AFB43D"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Online advertising and online interaction with consumers via social media have become very potent in creating consumer perceptions about brands and consumer attitudes. Thus, to safeguard the brand reputation, managers are advised to take proactive views in online reviews and discussions on social networks and feedbacks left by the customers (Kim and Kim, 2025).</w:t>
      </w:r>
    </w:p>
    <w:p w14:paraId="4AA23D22"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lastRenderedPageBreak/>
        <w:t>It is recommended that fast-food organisations work with the real influencers who share the values of the brand image. Credibility of the influencers is essential since consumers are more skeptical of over commercialised promotions. One-on-one online communications could be useful as well by boosting customer communication and enhancing emotional investigative ties with customers (Kano et al., 2022).</w:t>
      </w:r>
    </w:p>
    <w:p w14:paraId="4D102B4D"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30" w:name="_Toc231781996"/>
      <w:r w:rsidRPr="004C2180">
        <w:rPr>
          <w:rFonts w:ascii="Arial" w:hAnsi="Arial" w:cs="Arial"/>
          <w:b/>
          <w:bCs/>
          <w:color w:val="auto"/>
          <w:sz w:val="24"/>
          <w:szCs w:val="24"/>
          <w:lang w:val="en-GB"/>
        </w:rPr>
        <w:t>5.3.5 Industry and Policy Implications</w:t>
      </w:r>
      <w:bookmarkEnd w:id="130"/>
    </w:p>
    <w:p w14:paraId="0059FCAC"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There are as well implications of the findings to policymakers and the industry players. The regulators must enforce transparency in terms of nutrition information, ethical sourcing, sustainability and data privacy on the Internet. Given the growing importance of ethical and socially responsible brands to consumers, industry policies that stimulate environmental sustainability and branding that are health conscious can enhance consumer trust (Kano et al., 2022).</w:t>
      </w:r>
    </w:p>
    <w:p w14:paraId="173F01D8" w14:textId="77777777" w:rsidR="00AB1A41" w:rsidRPr="004C2180" w:rsidRDefault="00AB1A41" w:rsidP="00AB1A41">
      <w:pPr>
        <w:pStyle w:val="Heading2"/>
        <w:rPr>
          <w:rFonts w:ascii="Arial" w:hAnsi="Arial" w:cs="Arial"/>
          <w:b/>
          <w:bCs/>
          <w:color w:val="auto"/>
          <w:sz w:val="24"/>
          <w:szCs w:val="24"/>
          <w:lang w:val="en-GB"/>
        </w:rPr>
      </w:pPr>
      <w:bookmarkStart w:id="131" w:name="_Toc231781997"/>
      <w:r w:rsidRPr="004C2180">
        <w:rPr>
          <w:rFonts w:ascii="Arial" w:hAnsi="Arial" w:cs="Arial"/>
          <w:b/>
          <w:bCs/>
          <w:color w:val="auto"/>
          <w:sz w:val="24"/>
          <w:szCs w:val="24"/>
          <w:lang w:val="en-GB"/>
        </w:rPr>
        <w:t>5.3. Action Plan / Best Practices for Fast-Food Businesses</w:t>
      </w:r>
      <w:bookmarkEnd w:id="131"/>
    </w:p>
    <w:tbl>
      <w:tblPr>
        <w:tblStyle w:val="GridTable4-Accent5"/>
        <w:tblW w:w="10201" w:type="dxa"/>
        <w:jc w:val="center"/>
        <w:tblLook w:val="04A0" w:firstRow="1" w:lastRow="0" w:firstColumn="1" w:lastColumn="0" w:noHBand="0" w:noVBand="1"/>
      </w:tblPr>
      <w:tblGrid>
        <w:gridCol w:w="2830"/>
        <w:gridCol w:w="3544"/>
        <w:gridCol w:w="3827"/>
      </w:tblGrid>
      <w:tr w:rsidR="00AB1A41" w:rsidRPr="004C2180" w14:paraId="6C9E69BD" w14:textId="77777777" w:rsidTr="008B485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14:paraId="67366727"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Strategic Area</w:t>
            </w:r>
          </w:p>
        </w:tc>
        <w:tc>
          <w:tcPr>
            <w:tcW w:w="3544" w:type="dxa"/>
          </w:tcPr>
          <w:p w14:paraId="2D202768" w14:textId="77777777" w:rsidR="00AB1A41" w:rsidRPr="004C2180" w:rsidRDefault="00AB1A41" w:rsidP="00AB1A4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Recommended Action</w:t>
            </w:r>
          </w:p>
        </w:tc>
        <w:tc>
          <w:tcPr>
            <w:tcW w:w="3827" w:type="dxa"/>
          </w:tcPr>
          <w:p w14:paraId="45947D79" w14:textId="77777777" w:rsidR="00AB1A41" w:rsidRPr="004C2180" w:rsidRDefault="00AB1A41" w:rsidP="00AB1A4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Expected Outcome</w:t>
            </w:r>
          </w:p>
        </w:tc>
      </w:tr>
      <w:tr w:rsidR="00AB1A41" w:rsidRPr="004C2180" w14:paraId="5D2A3399" w14:textId="77777777" w:rsidTr="008B485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14:paraId="144B6F40"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Digital Experience</w:t>
            </w:r>
          </w:p>
        </w:tc>
        <w:tc>
          <w:tcPr>
            <w:tcW w:w="3544" w:type="dxa"/>
          </w:tcPr>
          <w:p w14:paraId="2CF799D5" w14:textId="77777777" w:rsidR="00AB1A41" w:rsidRPr="004C2180"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Improve mobile app usability and online ordering systems</w:t>
            </w:r>
          </w:p>
        </w:tc>
        <w:tc>
          <w:tcPr>
            <w:tcW w:w="3827" w:type="dxa"/>
          </w:tcPr>
          <w:p w14:paraId="31D540F8" w14:textId="77777777" w:rsidR="00AB1A41" w:rsidRPr="004C2180"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Higher customer satisfaction and convenience</w:t>
            </w:r>
          </w:p>
        </w:tc>
      </w:tr>
      <w:tr w:rsidR="00AB1A41" w:rsidRPr="004C2180" w14:paraId="69938760" w14:textId="77777777" w:rsidTr="008B485F">
        <w:trPr>
          <w:jc w:val="center"/>
        </w:trPr>
        <w:tc>
          <w:tcPr>
            <w:cnfStyle w:val="001000000000" w:firstRow="0" w:lastRow="0" w:firstColumn="1" w:lastColumn="0" w:oddVBand="0" w:evenVBand="0" w:oddHBand="0" w:evenHBand="0" w:firstRowFirstColumn="0" w:firstRowLastColumn="0" w:lastRowFirstColumn="0" w:lastRowLastColumn="0"/>
            <w:tcW w:w="2830" w:type="dxa"/>
          </w:tcPr>
          <w:p w14:paraId="370A55B1"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Social Media Strategy</w:t>
            </w:r>
          </w:p>
        </w:tc>
        <w:tc>
          <w:tcPr>
            <w:tcW w:w="3544" w:type="dxa"/>
          </w:tcPr>
          <w:p w14:paraId="22862A5D" w14:textId="77777777" w:rsidR="00AB1A41" w:rsidRPr="004C2180"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Monitor online reviews and engage with customers</w:t>
            </w:r>
          </w:p>
        </w:tc>
        <w:tc>
          <w:tcPr>
            <w:tcW w:w="3827" w:type="dxa"/>
          </w:tcPr>
          <w:p w14:paraId="1013FB11" w14:textId="77777777" w:rsidR="00AB1A41" w:rsidRPr="004C2180"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Improved brand reputation and trust</w:t>
            </w:r>
          </w:p>
        </w:tc>
      </w:tr>
      <w:tr w:rsidR="00AB1A41" w:rsidRPr="004C2180" w14:paraId="7EEC75CD" w14:textId="77777777" w:rsidTr="008B485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14:paraId="5BBD63A9"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Loyalty Programmes</w:t>
            </w:r>
          </w:p>
        </w:tc>
        <w:tc>
          <w:tcPr>
            <w:tcW w:w="3544" w:type="dxa"/>
          </w:tcPr>
          <w:p w14:paraId="0BA538EB" w14:textId="77777777" w:rsidR="00AB1A41" w:rsidRPr="004C2180"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Introduce personalised rewards and discounts</w:t>
            </w:r>
          </w:p>
        </w:tc>
        <w:tc>
          <w:tcPr>
            <w:tcW w:w="3827" w:type="dxa"/>
          </w:tcPr>
          <w:p w14:paraId="5C853FC6" w14:textId="77777777" w:rsidR="00AB1A41" w:rsidRPr="004C2180"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Increased customer retention</w:t>
            </w:r>
          </w:p>
        </w:tc>
      </w:tr>
      <w:tr w:rsidR="00AB1A41" w:rsidRPr="004C2180" w14:paraId="51EF7CE2" w14:textId="77777777" w:rsidTr="008B485F">
        <w:trPr>
          <w:jc w:val="center"/>
        </w:trPr>
        <w:tc>
          <w:tcPr>
            <w:cnfStyle w:val="001000000000" w:firstRow="0" w:lastRow="0" w:firstColumn="1" w:lastColumn="0" w:oddVBand="0" w:evenVBand="0" w:oddHBand="0" w:evenHBand="0" w:firstRowFirstColumn="0" w:firstRowLastColumn="0" w:lastRowFirstColumn="0" w:lastRowLastColumn="0"/>
            <w:tcW w:w="2830" w:type="dxa"/>
          </w:tcPr>
          <w:p w14:paraId="507048BC"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Service Quality</w:t>
            </w:r>
          </w:p>
        </w:tc>
        <w:tc>
          <w:tcPr>
            <w:tcW w:w="3544" w:type="dxa"/>
          </w:tcPr>
          <w:p w14:paraId="7EA33986" w14:textId="77777777" w:rsidR="00AB1A41" w:rsidRPr="004C2180"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Provide continuous staff training</w:t>
            </w:r>
          </w:p>
        </w:tc>
        <w:tc>
          <w:tcPr>
            <w:tcW w:w="3827" w:type="dxa"/>
          </w:tcPr>
          <w:p w14:paraId="56E2B2BA" w14:textId="77777777" w:rsidR="00AB1A41" w:rsidRPr="004C2180"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Better customer experience</w:t>
            </w:r>
          </w:p>
        </w:tc>
      </w:tr>
      <w:tr w:rsidR="00AB1A41" w:rsidRPr="004C2180" w14:paraId="1D049FC1" w14:textId="77777777" w:rsidTr="008B485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14:paraId="6B96D8D8"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Delivery Operations</w:t>
            </w:r>
          </w:p>
        </w:tc>
        <w:tc>
          <w:tcPr>
            <w:tcW w:w="3544" w:type="dxa"/>
          </w:tcPr>
          <w:p w14:paraId="1509C225" w14:textId="77777777" w:rsidR="00AB1A41" w:rsidRPr="004C2180"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Improve delivery speed and order accuracy</w:t>
            </w:r>
          </w:p>
        </w:tc>
        <w:tc>
          <w:tcPr>
            <w:tcW w:w="3827" w:type="dxa"/>
          </w:tcPr>
          <w:p w14:paraId="3269B9AB" w14:textId="77777777" w:rsidR="00AB1A41" w:rsidRPr="004C2180"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Higher customer loyalty</w:t>
            </w:r>
          </w:p>
        </w:tc>
      </w:tr>
      <w:tr w:rsidR="00AB1A41" w:rsidRPr="004C2180" w14:paraId="5BC157B4" w14:textId="77777777" w:rsidTr="008B485F">
        <w:trPr>
          <w:jc w:val="center"/>
        </w:trPr>
        <w:tc>
          <w:tcPr>
            <w:cnfStyle w:val="001000000000" w:firstRow="0" w:lastRow="0" w:firstColumn="1" w:lastColumn="0" w:oddVBand="0" w:evenVBand="0" w:oddHBand="0" w:evenHBand="0" w:firstRowFirstColumn="0" w:firstRowLastColumn="0" w:lastRowFirstColumn="0" w:lastRowLastColumn="0"/>
            <w:tcW w:w="2830" w:type="dxa"/>
          </w:tcPr>
          <w:p w14:paraId="55715F4B"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Ethical Branding</w:t>
            </w:r>
          </w:p>
        </w:tc>
        <w:tc>
          <w:tcPr>
            <w:tcW w:w="3544" w:type="dxa"/>
          </w:tcPr>
          <w:p w14:paraId="79619237" w14:textId="77777777" w:rsidR="00AB1A41" w:rsidRPr="004C2180"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Promote sustainability and transparency initiatives</w:t>
            </w:r>
          </w:p>
        </w:tc>
        <w:tc>
          <w:tcPr>
            <w:tcW w:w="3827" w:type="dxa"/>
          </w:tcPr>
          <w:p w14:paraId="2F333D3F" w14:textId="77777777" w:rsidR="00AB1A41" w:rsidRPr="004C2180"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Stronger emotional brand image</w:t>
            </w:r>
          </w:p>
        </w:tc>
      </w:tr>
    </w:tbl>
    <w:p w14:paraId="234E689D" w14:textId="77777777" w:rsidR="00AB1A41" w:rsidRPr="004C2180" w:rsidRDefault="00AB1A41" w:rsidP="00A20187">
      <w:pPr>
        <w:pStyle w:val="TableofFigure"/>
        <w:jc w:val="center"/>
      </w:pPr>
      <w:bookmarkStart w:id="132" w:name="_Toc231782025"/>
      <w:r w:rsidRPr="004C2180">
        <w:t>Table 5.1: Strategic Action Plan for Fast-Food Businesses</w:t>
      </w:r>
      <w:bookmarkEnd w:id="132"/>
    </w:p>
    <w:p w14:paraId="121008CF" w14:textId="77777777" w:rsidR="00AB1A41" w:rsidRPr="004C2180" w:rsidRDefault="00AB1A41" w:rsidP="00AB1A41">
      <w:pPr>
        <w:spacing w:line="360" w:lineRule="auto"/>
        <w:jc w:val="center"/>
        <w:rPr>
          <w:rFonts w:ascii="Arial" w:hAnsi="Arial" w:cs="Arial"/>
          <w:sz w:val="24"/>
          <w:szCs w:val="24"/>
        </w:rPr>
      </w:pPr>
      <w:r w:rsidRPr="004C2180">
        <w:rPr>
          <w:rFonts w:ascii="Arial" w:hAnsi="Arial" w:cs="Arial"/>
          <w:sz w:val="24"/>
          <w:szCs w:val="24"/>
        </w:rPr>
        <w:t>Source: (Ramazanova, 2024)</w:t>
      </w:r>
    </w:p>
    <w:p w14:paraId="0C2EA267"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above table gives strategic initiatives that should be embraced by fast-food organisations to reinforce brand image and loyalty to customers. The results indicate that companies ought to apply the digital innovation, customer interaction, quality service and ethicalization of brand as a single market competitive strategy (Kano et al., 2022).</w:t>
      </w:r>
    </w:p>
    <w:p w14:paraId="7418FB8B"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 xml:space="preserve">Enhanced performance of mobile applications and efficiency of delivering services can boost customer convenience and satisfaction and customised loyalty programmes can stimulate repeat </w:t>
      </w:r>
      <w:r w:rsidRPr="004C2180">
        <w:rPr>
          <w:rFonts w:ascii="Arial" w:hAnsi="Arial" w:cs="Arial"/>
          <w:sz w:val="24"/>
          <w:szCs w:val="24"/>
        </w:rPr>
        <w:lastRenderedPageBreak/>
        <w:t xml:space="preserve">customer behaviour. Moreover, emotional attachment may be enhanced and the relationship with customers may become stronger with the help of sustainability initiatives and open dialogs (Azevedo, 2024). </w:t>
      </w:r>
    </w:p>
    <w:p w14:paraId="7D76F130"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33" w:name="_Toc231781998"/>
      <w:r w:rsidRPr="004C2180">
        <w:rPr>
          <w:rFonts w:ascii="Arial" w:hAnsi="Arial" w:cs="Arial"/>
          <w:b/>
          <w:bCs/>
          <w:color w:val="auto"/>
          <w:sz w:val="24"/>
          <w:szCs w:val="24"/>
          <w:lang w:val="en-GB"/>
        </w:rPr>
        <w:t>5.4 Research Implications and Future Research Directions</w:t>
      </w:r>
      <w:bookmarkEnd w:id="133"/>
    </w:p>
    <w:p w14:paraId="570FBBA4"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34" w:name="_Toc231781999"/>
      <w:r w:rsidRPr="004C2180">
        <w:rPr>
          <w:rFonts w:ascii="Arial" w:hAnsi="Arial" w:cs="Arial"/>
          <w:b/>
          <w:bCs/>
          <w:color w:val="auto"/>
          <w:sz w:val="24"/>
          <w:szCs w:val="24"/>
          <w:lang w:val="en-GB"/>
        </w:rPr>
        <w:t>5.4.1 Addressing Study Limitations</w:t>
      </w:r>
      <w:bookmarkEnd w:id="134"/>
    </w:p>
    <w:p w14:paraId="119E7080"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This research work was purely under secondary research and as such, it depended on the already existing academic sources. This method offered a thorough theoretical insight, but due to the lack of primary data, this process could not have offered a chance of observing current consumer attitudes and behavioural shifts. Also, the research marginalized certain fast-food-specific research, especially on the new digital trends in consumers (Ramazanova, 2024).</w:t>
      </w:r>
    </w:p>
    <w:p w14:paraId="064EA3E3"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35" w:name="_Toc231782000"/>
      <w:r w:rsidRPr="004C2180">
        <w:rPr>
          <w:rFonts w:ascii="Arial" w:hAnsi="Arial" w:cs="Arial"/>
          <w:b/>
          <w:bCs/>
          <w:color w:val="auto"/>
          <w:sz w:val="24"/>
          <w:szCs w:val="24"/>
          <w:lang w:val="en-GB"/>
        </w:rPr>
        <w:t>5.4.2 Future Research Opportunities</w:t>
      </w:r>
      <w:bookmarkEnd w:id="135"/>
    </w:p>
    <w:p w14:paraId="11F1F696"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Future research must explore such upcoming topics as artificial intelligence in personalised marketing, TikTok, and short-video marketing practices, Gen Z consumer behaviour, and buying based on sustainability. Digital convenience and the use of mobile applications by researchers to determine the effect on emotional attachment and formation of loyalty within the fast-food industry may also be explored (Ramazanova, 2024).</w:t>
      </w:r>
    </w:p>
    <w:p w14:paraId="0A8D9809"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36" w:name="_Toc231782001"/>
      <w:r w:rsidRPr="004C2180">
        <w:rPr>
          <w:rFonts w:ascii="Arial" w:hAnsi="Arial" w:cs="Arial"/>
          <w:b/>
          <w:bCs/>
          <w:color w:val="auto"/>
          <w:sz w:val="24"/>
          <w:szCs w:val="24"/>
          <w:lang w:val="en-GB"/>
        </w:rPr>
        <w:t>5.4.3 Methodological Recommendations for Future Researchers</w:t>
      </w:r>
      <w:bookmarkEnd w:id="136"/>
    </w:p>
    <w:p w14:paraId="750E45F1"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Researchers of the future are also urged to embrace primary research methods such as survey, interview, focus groups and mixed-method research in order to gain a more insight to behaviour, as well. Longitudinal research can also enable the researcher to know how customer loyalty will vary with time based on the changes in technologies and competition in the market (Azevedo, 2024).</w:t>
      </w:r>
    </w:p>
    <w:p w14:paraId="3F9E22FD" w14:textId="77777777" w:rsidR="00AB1A41" w:rsidRPr="004C2180" w:rsidRDefault="00AB1A41" w:rsidP="00AB1A41">
      <w:pPr>
        <w:pStyle w:val="Heading3"/>
        <w:spacing w:line="360" w:lineRule="auto"/>
        <w:jc w:val="both"/>
        <w:rPr>
          <w:rFonts w:ascii="Arial" w:hAnsi="Arial" w:cs="Arial"/>
          <w:b/>
          <w:bCs/>
          <w:color w:val="auto"/>
          <w:sz w:val="24"/>
          <w:szCs w:val="24"/>
          <w:lang w:val="en-GB"/>
        </w:rPr>
      </w:pPr>
      <w:bookmarkStart w:id="137" w:name="_Toc231782002"/>
      <w:r w:rsidRPr="004C2180">
        <w:rPr>
          <w:rFonts w:ascii="Arial" w:hAnsi="Arial" w:cs="Arial"/>
          <w:b/>
          <w:bCs/>
          <w:color w:val="auto"/>
          <w:sz w:val="24"/>
          <w:szCs w:val="24"/>
          <w:lang w:val="en-GB"/>
        </w:rPr>
        <w:t>5.4.4 Geographic and Contextual Research Opportunities</w:t>
      </w:r>
      <w:bookmarkEnd w:id="137"/>
      <w:r w:rsidRPr="004C2180">
        <w:rPr>
          <w:rFonts w:ascii="Arial" w:hAnsi="Arial" w:cs="Arial"/>
          <w:b/>
          <w:bCs/>
          <w:color w:val="auto"/>
          <w:sz w:val="24"/>
          <w:szCs w:val="24"/>
          <w:lang w:val="en-GB"/>
        </w:rPr>
        <w:t xml:space="preserve">  </w:t>
      </w:r>
    </w:p>
    <w:p w14:paraId="30B1283E"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Future studies should also involve the comparison of consumer behaviour between the developed and the emerging economies to establish the differences in culture and economies which influence brand loyalty (Azevedo, 2024). One way that comparative research between urban and rural consumers can enhance the knowledge on the impact of demographic and geographic factors on the buying behaviour of fast-food and brand perception could be to conduct comparisons between the two groups (Vrkljan, Beroš and Bratić, 2023).</w:t>
      </w:r>
    </w:p>
    <w:p w14:paraId="17618E52"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38" w:name="_Toc231782003"/>
      <w:r w:rsidRPr="004C2180">
        <w:rPr>
          <w:rFonts w:ascii="Arial" w:hAnsi="Arial" w:cs="Arial"/>
          <w:b/>
          <w:bCs/>
          <w:color w:val="auto"/>
          <w:sz w:val="24"/>
          <w:szCs w:val="24"/>
          <w:lang w:val="en-GB"/>
        </w:rPr>
        <w:t>5.5 Chapter Summary</w:t>
      </w:r>
      <w:bookmarkEnd w:id="138"/>
      <w:r w:rsidRPr="004C2180">
        <w:rPr>
          <w:rFonts w:ascii="Arial" w:hAnsi="Arial" w:cs="Arial"/>
          <w:b/>
          <w:bCs/>
          <w:color w:val="auto"/>
          <w:sz w:val="24"/>
          <w:szCs w:val="24"/>
          <w:lang w:val="en-GB"/>
        </w:rPr>
        <w:t xml:space="preserve"> </w:t>
      </w:r>
    </w:p>
    <w:p w14:paraId="149D9152"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 xml:space="preserve">The theoretical, managerial and research implications of the study on the effect of consumer behaviour in shaping brand image and customer loyalty in fast-food industry were evaluated in </w:t>
      </w:r>
      <w:r w:rsidRPr="004C2180">
        <w:rPr>
          <w:rFonts w:ascii="Arial" w:hAnsi="Arial" w:cs="Arial"/>
          <w:sz w:val="24"/>
          <w:szCs w:val="24"/>
        </w:rPr>
        <w:lastRenderedPageBreak/>
        <w:t>this chapter. The results added to the previous hypotheses as it revealed the growing significance of digital interaction, influence of social exposure, and emotional involvement in affecting consumer loyalty (Vrkljan, Beroš and Bratić, 2023). Lastly, the chapter discovered the limitations of research and suggested future research path based on digital consumer behaviour, and these emergent technologies, and cross-cultural comparisons in the fast-food sector (Vrkljan, Beroš and Bratić, 2023).</w:t>
      </w:r>
    </w:p>
    <w:p w14:paraId="7BDCACBC"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br w:type="page"/>
      </w:r>
    </w:p>
    <w:p w14:paraId="5BDBA01B" w14:textId="77777777" w:rsidR="00AB1A41" w:rsidRPr="004C2180" w:rsidRDefault="00AB1A41" w:rsidP="00D45C81">
      <w:pPr>
        <w:pStyle w:val="Heading1"/>
        <w:jc w:val="center"/>
        <w:rPr>
          <w:rFonts w:ascii="Arial" w:hAnsi="Arial" w:cs="Arial"/>
          <w:b/>
          <w:bCs/>
          <w:color w:val="auto"/>
          <w:sz w:val="24"/>
          <w:szCs w:val="24"/>
          <w:lang w:val="en-GB"/>
        </w:rPr>
      </w:pPr>
      <w:bookmarkStart w:id="139" w:name="_Toc231782004"/>
      <w:r w:rsidRPr="004C2180">
        <w:rPr>
          <w:rFonts w:ascii="Arial" w:hAnsi="Arial" w:cs="Arial"/>
          <w:b/>
          <w:bCs/>
          <w:color w:val="auto"/>
          <w:sz w:val="24"/>
          <w:szCs w:val="24"/>
          <w:lang w:val="en-GB"/>
        </w:rPr>
        <w:lastRenderedPageBreak/>
        <w:t>CHAPTER 6: CONCLUSION</w:t>
      </w:r>
      <w:bookmarkEnd w:id="139"/>
    </w:p>
    <w:p w14:paraId="139A16BC"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40" w:name="_Toc231782005"/>
      <w:r w:rsidRPr="004C2180">
        <w:rPr>
          <w:rFonts w:ascii="Arial" w:hAnsi="Arial" w:cs="Arial"/>
          <w:b/>
          <w:bCs/>
          <w:color w:val="auto"/>
          <w:sz w:val="24"/>
          <w:szCs w:val="24"/>
          <w:lang w:val="en-GB"/>
        </w:rPr>
        <w:t>6.1 Introduction</w:t>
      </w:r>
      <w:bookmarkEnd w:id="140"/>
    </w:p>
    <w:p w14:paraId="1966E57E"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chapter gives the conclusion of the research on effects of consumer behaviour on brand image and customer loyalty in fast-food industry. The chapter concludes on the key findings and discussions made in the dissertation and answers the main research question (González et al., 2024). The research examined the effect of the digital engagement, quality of services, social influence, convenience, and emotional attachment on consumer perceptions and loyalty to fast-food brands. The conclusion also addresses the scholarly and practical value of the study, the limitations of the study and offers future research suggestions (González et al., 2024).</w:t>
      </w:r>
    </w:p>
    <w:p w14:paraId="1B7ED949"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41" w:name="_Toc231782006"/>
      <w:r w:rsidRPr="004C2180">
        <w:rPr>
          <w:rFonts w:ascii="Arial" w:hAnsi="Arial" w:cs="Arial"/>
          <w:b/>
          <w:bCs/>
          <w:color w:val="auto"/>
          <w:sz w:val="24"/>
          <w:szCs w:val="24"/>
          <w:lang w:val="en-GB"/>
        </w:rPr>
        <w:t>6.2 Answer to the Research Question</w:t>
      </w:r>
      <w:bookmarkEnd w:id="141"/>
    </w:p>
    <w:p w14:paraId="6C627612"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research question was the main one and it focused on how the consumer behaviour affected the brand-image and the consumer loyalty among the fast-food industry (González et al., 2024). In accordance with the outcomes of the prolonged literature review, the proposed study comes to the conclusion that consumer behaviour is the key factor affecting the brand image as well as customer loyalty. Several new trends such as the impact of digital convenience, presence on social media, online reviews, emotional branding, and customer experience are gradually becoming part of what consumers use to select fast-food brands (Yang and Yang, 2023).</w:t>
      </w:r>
    </w:p>
    <w:p w14:paraId="1858855B"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research reported that customer loyalty of food is not just dependent on the quality of food and prices anymore. Rather, personalised marketing, mobile apps, loyalty programs, and favourable online experiences have a high impact on loyalty. Brands that offer convenience, consistency, emotional connection, as well as responsive customer service can make consumers remain loyal to the brands (Yang and Yang, 2023).</w:t>
      </w:r>
    </w:p>
    <w:p w14:paraId="1700AE6E"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significance of electronic word-of-mouth (eWOM) and influencer marketing on the perceptions of the customers is another important finding. Online reviews and social media sites influence the brand image and buying choices to a great extent (Susanto, Yacob and Lubis, 2025). The results further indicated that customer experience such as delivery efficiency, hygiene, quality of service and usability of the app is still a significant issue, that determines customer satisfaction and repeat purchasing behaviour in the fast-foods industry (Susanto, Yacob and Lubis, 2025).</w:t>
      </w:r>
    </w:p>
    <w:p w14:paraId="1030788C"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42" w:name="_Toc231782007"/>
      <w:r w:rsidRPr="004C2180">
        <w:rPr>
          <w:rFonts w:ascii="Arial" w:hAnsi="Arial" w:cs="Arial"/>
          <w:b/>
          <w:bCs/>
          <w:color w:val="auto"/>
          <w:sz w:val="24"/>
          <w:szCs w:val="24"/>
          <w:lang w:val="en-GB"/>
        </w:rPr>
        <w:t>6.3 Contributions of the Study</w:t>
      </w:r>
      <w:bookmarkEnd w:id="142"/>
    </w:p>
    <w:p w14:paraId="2E8D4A62"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This research paper adds value to the body of knowledge since it incorporates the elements of consumer behaviour, brand image and customer loyalty in a single analytical model in the fast-food market. The study offers a current knowledge on the influence of digital interaction and social influence on customer behaviour and brand perception (Susanto, Yacob and Lubis, 2025).</w:t>
      </w:r>
    </w:p>
    <w:p w14:paraId="7D6B5BED"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lastRenderedPageBreak/>
        <w:t>Managerially, it provides useful ideas on how companies in the fast-food industry through digital marketing, customer relationship, service delivery and loyalty programs should approach them. The results imply that organisations need to focus on individualised experiences, emotional branding, and innovation in digital solutions to enhance retaining customers and competitive edge (Tahir, Adnan and Saeed, 2024).</w:t>
      </w:r>
    </w:p>
    <w:p w14:paraId="1AB29A7F"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Also, the research underscores the increased significance of ethical branding, transparency and sustainability in influencing consumer trust and enduring loyalty in the current fast-food industry (Tahir, Adnan and Saeed, 2024).</w:t>
      </w:r>
    </w:p>
    <w:p w14:paraId="50DDB64E"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43" w:name="_Toc231782008"/>
      <w:r w:rsidRPr="004C2180">
        <w:rPr>
          <w:rFonts w:ascii="Arial" w:hAnsi="Arial" w:cs="Arial"/>
          <w:b/>
          <w:bCs/>
          <w:color w:val="auto"/>
          <w:sz w:val="24"/>
          <w:szCs w:val="24"/>
          <w:lang w:val="en-GB"/>
        </w:rPr>
        <w:t>6.4 Limitations of the Study</w:t>
      </w:r>
      <w:bookmarkEnd w:id="143"/>
    </w:p>
    <w:p w14:paraId="64A7A2B4"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In spite of its useful information, there are some limitations of the study. To begin with, the study was purely based on secondary data which comprised of academic journals and reports as well as published literature. Lack of primary data restricted the possibility to record the first-hand consumer opinion and simultaneous behaviour shift (Tahir, Adnan and Saeed, 2024).</w:t>
      </w:r>
    </w:p>
    <w:p w14:paraId="0E19C177"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Secondly, the research has maintained a major interest in new literature as associated with digital consumer behaviour which could have been a limitation in terms of presenting an overview on historical perspectives (de, 2025). In addition, a select number of reviewed articles focused on developed economies and this factor can also hinder extrapolative activities on emerging economies. Emerging changing trends of digital patterns and consumer needs can also impact future adaptability of certain findings (de, 2025).</w:t>
      </w:r>
    </w:p>
    <w:p w14:paraId="0D1F9F31"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44" w:name="_Toc231782009"/>
      <w:r w:rsidRPr="004C2180">
        <w:rPr>
          <w:rFonts w:ascii="Arial" w:hAnsi="Arial" w:cs="Arial"/>
          <w:b/>
          <w:bCs/>
          <w:color w:val="auto"/>
          <w:sz w:val="24"/>
          <w:szCs w:val="24"/>
          <w:lang w:val="en-GB"/>
        </w:rPr>
        <w:t>6.5 Final Recommendations and Future Research</w:t>
      </w:r>
      <w:bookmarkEnd w:id="144"/>
    </w:p>
    <w:p w14:paraId="112ACDAE"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The panel of future researchers ought to engage in primary research through surveys, interviews and mixed methods to understand better the attitudes and behavioural shifts in customers in the fast-food industry. The effect of the artificial intelligence, personalised marketing technologies, and social media platforms like Tik Tok on brand image and customer loyalty should also be investigated in further studies (de, 2025).</w:t>
      </w:r>
    </w:p>
    <w:p w14:paraId="32214C80" w14:textId="77777777"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Moreover, cross-cultural research of developed and developing economies would give more insights on the shaping of consumer behaviour due to culture and economic conditions. Further studies on the topic of the Generation Z consumers and purchasing behaviour based on sustainability also can contribute to helpful information of both researchers and practitioners (Greene, Nguyen and Dolnicar, 2024).</w:t>
      </w:r>
    </w:p>
    <w:p w14:paraId="42809E7F" w14:textId="77777777" w:rsidR="00AB1A41" w:rsidRPr="004C2180" w:rsidRDefault="00AB1A41" w:rsidP="00AB1A41">
      <w:pPr>
        <w:pStyle w:val="Heading2"/>
        <w:spacing w:line="360" w:lineRule="auto"/>
        <w:jc w:val="both"/>
        <w:rPr>
          <w:rFonts w:ascii="Arial" w:hAnsi="Arial" w:cs="Arial"/>
          <w:b/>
          <w:bCs/>
          <w:color w:val="auto"/>
          <w:sz w:val="24"/>
          <w:szCs w:val="24"/>
          <w:lang w:val="en-GB"/>
        </w:rPr>
      </w:pPr>
      <w:bookmarkStart w:id="145" w:name="_Toc231782010"/>
      <w:r w:rsidRPr="004C2180">
        <w:rPr>
          <w:rFonts w:ascii="Arial" w:hAnsi="Arial" w:cs="Arial"/>
          <w:b/>
          <w:bCs/>
          <w:color w:val="auto"/>
          <w:sz w:val="24"/>
          <w:szCs w:val="24"/>
          <w:lang w:val="en-GB"/>
        </w:rPr>
        <w:t>6.6 Final Conclusion</w:t>
      </w:r>
      <w:bookmarkEnd w:id="145"/>
    </w:p>
    <w:p w14:paraId="5B4D395D" w14:textId="5A950204" w:rsidR="00AB1A41" w:rsidRPr="004C2180" w:rsidRDefault="00AB1A41" w:rsidP="00AB1A41">
      <w:pPr>
        <w:spacing w:line="360" w:lineRule="auto"/>
        <w:jc w:val="both"/>
        <w:rPr>
          <w:rFonts w:ascii="Arial" w:hAnsi="Arial" w:cs="Arial"/>
          <w:sz w:val="24"/>
          <w:szCs w:val="24"/>
        </w:rPr>
      </w:pPr>
      <w:r w:rsidRPr="004C2180">
        <w:rPr>
          <w:rFonts w:ascii="Arial" w:hAnsi="Arial" w:cs="Arial"/>
          <w:sz w:val="24"/>
          <w:szCs w:val="24"/>
        </w:rPr>
        <w:t xml:space="preserve">In conclusion, it is evident that customer loyalty and brand image on the fast-food sector depends on consumer behaviour as demonstrated in this paper. Repeat purchasing behaviour depends </w:t>
      </w:r>
      <w:r w:rsidRPr="004C2180">
        <w:rPr>
          <w:rFonts w:ascii="Arial" w:hAnsi="Arial" w:cs="Arial"/>
          <w:sz w:val="24"/>
          <w:szCs w:val="24"/>
        </w:rPr>
        <w:lastRenderedPageBreak/>
        <w:t xml:space="preserve">and is influenced by customer perceptions, which are greatly worked on and influenced by digital engagement; emotional connection, social influence, service quality and convenience. The findings underscore the role of fast-food companies that must continue to transform in their marketing strategies, technological capabilities as well as their modes of communication with their customers in order to endure in the ever-evolving business environment. </w:t>
      </w:r>
      <w:r w:rsidR="00D447F9" w:rsidRPr="004C2180">
        <w:rPr>
          <w:rFonts w:ascii="Arial" w:hAnsi="Arial" w:cs="Arial"/>
          <w:sz w:val="24"/>
          <w:szCs w:val="24"/>
        </w:rPr>
        <w:t>Overall,</w:t>
      </w:r>
      <w:r w:rsidRPr="004C2180">
        <w:rPr>
          <w:rFonts w:ascii="Arial" w:hAnsi="Arial" w:cs="Arial"/>
          <w:sz w:val="24"/>
          <w:szCs w:val="24"/>
        </w:rPr>
        <w:t xml:space="preserve"> the paper has supported the strategic importance behind the understanding of the changing consumer behaviour in the pursuit of long term brand success and long-term customer loyalty in the current fast-food industry.</w:t>
      </w:r>
    </w:p>
    <w:p w14:paraId="2DE0246C" w14:textId="77777777" w:rsidR="00AB1A41" w:rsidRPr="004C2180" w:rsidRDefault="00AB1A41" w:rsidP="00AB1A41">
      <w:pPr>
        <w:spacing w:line="360" w:lineRule="auto"/>
        <w:jc w:val="both"/>
        <w:rPr>
          <w:rFonts w:ascii="Arial" w:hAnsi="Arial" w:cs="Arial"/>
          <w:sz w:val="24"/>
          <w:szCs w:val="24"/>
        </w:rPr>
      </w:pPr>
    </w:p>
    <w:p w14:paraId="52C674B4"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br w:type="page"/>
      </w:r>
    </w:p>
    <w:p w14:paraId="2277F549" w14:textId="77777777" w:rsidR="00804EE0" w:rsidRPr="004C2180" w:rsidRDefault="00804EE0" w:rsidP="00D45C81">
      <w:pPr>
        <w:pStyle w:val="Heading1"/>
        <w:rPr>
          <w:rFonts w:ascii="Arial" w:hAnsi="Arial" w:cs="Arial"/>
          <w:b/>
          <w:bCs/>
          <w:color w:val="auto"/>
          <w:sz w:val="24"/>
          <w:szCs w:val="24"/>
          <w:lang w:val="en-GB"/>
        </w:rPr>
      </w:pPr>
      <w:bookmarkStart w:id="146" w:name="_Toc231782011"/>
      <w:r w:rsidRPr="004C2180">
        <w:rPr>
          <w:rFonts w:ascii="Arial" w:hAnsi="Arial" w:cs="Arial"/>
          <w:b/>
          <w:bCs/>
          <w:color w:val="auto"/>
          <w:sz w:val="24"/>
          <w:szCs w:val="24"/>
          <w:lang w:val="en-GB"/>
        </w:rPr>
        <w:lastRenderedPageBreak/>
        <w:t>REFERENCES</w:t>
      </w:r>
      <w:bookmarkEnd w:id="146"/>
    </w:p>
    <w:p w14:paraId="6F09A777" w14:textId="4CAB258F" w:rsidR="00804EE0" w:rsidRPr="004C2180" w:rsidRDefault="00804EE0" w:rsidP="00AB1A41">
      <w:pPr>
        <w:spacing w:after="240"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Ajwinder Singh (2022). </w:t>
      </w:r>
      <w:r w:rsidRPr="004C2180">
        <w:rPr>
          <w:rFonts w:ascii="Arial" w:eastAsia="Times New Roman" w:hAnsi="Arial" w:cs="Arial"/>
          <w:i/>
          <w:iCs/>
          <w:sz w:val="24"/>
          <w:szCs w:val="24"/>
          <w:lang w:eastAsia="en-IN"/>
        </w:rPr>
        <w:t>Comparing Factors Influencing Loyal Consumption Behavior Towards Fast-Food Restaurants</w:t>
      </w:r>
      <w:r w:rsidRPr="004C2180">
        <w:rPr>
          <w:rFonts w:ascii="Arial" w:eastAsia="Times New Roman" w:hAnsi="Arial" w:cs="Arial"/>
          <w:sz w:val="24"/>
          <w:szCs w:val="24"/>
          <w:lang w:eastAsia="en-IN"/>
        </w:rPr>
        <w:t xml:space="preserve">. [online] Indianjournalofmarketing.com. </w:t>
      </w:r>
      <w:r w:rsidR="00082E01" w:rsidRPr="004C2180">
        <w:rPr>
          <w:rFonts w:ascii="Arial" w:eastAsia="Times New Roman" w:hAnsi="Arial" w:cs="Arial"/>
          <w:sz w:val="24"/>
          <w:szCs w:val="24"/>
          <w:lang w:eastAsia="en-IN"/>
        </w:rPr>
        <w:t>Available at</w:t>
      </w:r>
      <w:r w:rsidRPr="004C2180">
        <w:rPr>
          <w:rFonts w:ascii="Arial" w:eastAsia="Times New Roman" w:hAnsi="Arial" w:cs="Arial"/>
          <w:sz w:val="24"/>
          <w:szCs w:val="24"/>
          <w:lang w:eastAsia="en-IN"/>
        </w:rPr>
        <w:t xml:space="preserve">: </w:t>
      </w:r>
      <w:hyperlink r:id="rId18" w:history="1">
        <w:r w:rsidRPr="004C2180">
          <w:rPr>
            <w:rStyle w:val="Hyperlink"/>
            <w:rFonts w:ascii="Arial" w:eastAsia="Times New Roman" w:hAnsi="Arial" w:cs="Arial"/>
            <w:sz w:val="24"/>
            <w:szCs w:val="24"/>
            <w:lang w:eastAsia="en-IN"/>
          </w:rPr>
          <w:t>https://indianjournalofmarketing.com/index.php/ijom/article/view/169835/115997</w:t>
        </w:r>
      </w:hyperlink>
      <w:r w:rsidRPr="004C2180">
        <w:rPr>
          <w:rFonts w:ascii="Arial" w:eastAsia="Times New Roman" w:hAnsi="Arial" w:cs="Arial"/>
          <w:sz w:val="24"/>
          <w:szCs w:val="24"/>
          <w:lang w:eastAsia="en-IN"/>
        </w:rPr>
        <w:t xml:space="preserve">. </w:t>
      </w:r>
    </w:p>
    <w:p w14:paraId="606A780A" w14:textId="30BCD38C" w:rsidR="00804EE0" w:rsidRPr="004C2180" w:rsidRDefault="00804EE0" w:rsidP="00AB1A41">
      <w:pPr>
        <w:spacing w:after="240"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Ali, W., Danni, Y., Latif, B., Kouser, R. and Baqader, S. (2021). Corporate Social Responsibility and Customer Loyalty in Food Chains—Mediating Role of Customer Satisfaction and Corporate Reputation. </w:t>
      </w:r>
      <w:r w:rsidRPr="004C2180">
        <w:rPr>
          <w:rFonts w:ascii="Arial" w:eastAsia="Times New Roman" w:hAnsi="Arial" w:cs="Arial"/>
          <w:i/>
          <w:iCs/>
          <w:sz w:val="24"/>
          <w:szCs w:val="24"/>
          <w:lang w:eastAsia="en-IN"/>
        </w:rPr>
        <w:t>Sustainability</w:t>
      </w:r>
      <w:r w:rsidRPr="004C2180">
        <w:rPr>
          <w:rFonts w:ascii="Arial" w:eastAsia="Times New Roman" w:hAnsi="Arial" w:cs="Arial"/>
          <w:sz w:val="24"/>
          <w:szCs w:val="24"/>
          <w:lang w:eastAsia="en-IN"/>
        </w:rPr>
        <w:t xml:space="preserve">, [online] 13(16), p.8681. </w:t>
      </w:r>
      <w:r w:rsidR="00082E01" w:rsidRPr="004C2180">
        <w:rPr>
          <w:rFonts w:ascii="Arial" w:eastAsia="Times New Roman" w:hAnsi="Arial" w:cs="Arial"/>
          <w:sz w:val="24"/>
          <w:szCs w:val="24"/>
          <w:lang w:eastAsia="en-IN"/>
        </w:rPr>
        <w:t>Available at</w:t>
      </w:r>
      <w:r w:rsidRPr="004C2180">
        <w:rPr>
          <w:rFonts w:ascii="Arial" w:eastAsia="Times New Roman" w:hAnsi="Arial" w:cs="Arial"/>
          <w:sz w:val="24"/>
          <w:szCs w:val="24"/>
          <w:lang w:eastAsia="en-IN"/>
        </w:rPr>
        <w:t xml:space="preserve">: </w:t>
      </w:r>
      <w:hyperlink r:id="rId19" w:history="1">
        <w:r w:rsidRPr="004C2180">
          <w:rPr>
            <w:rStyle w:val="Hyperlink"/>
            <w:rFonts w:ascii="Arial" w:eastAsia="Times New Roman" w:hAnsi="Arial" w:cs="Arial"/>
            <w:sz w:val="24"/>
            <w:szCs w:val="24"/>
            <w:lang w:eastAsia="en-IN"/>
          </w:rPr>
          <w:t>https://www.mdpi.com/2071-1050/13/16/8681</w:t>
        </w:r>
      </w:hyperlink>
      <w:r w:rsidRPr="004C2180">
        <w:rPr>
          <w:rFonts w:ascii="Arial" w:eastAsia="Times New Roman" w:hAnsi="Arial" w:cs="Arial"/>
          <w:sz w:val="24"/>
          <w:szCs w:val="24"/>
          <w:lang w:eastAsia="en-IN"/>
        </w:rPr>
        <w:t xml:space="preserve">. </w:t>
      </w:r>
    </w:p>
    <w:p w14:paraId="6F8C028E" w14:textId="18EF9B80" w:rsidR="00804EE0" w:rsidRPr="004C2180" w:rsidRDefault="00804EE0" w:rsidP="00AB1A41">
      <w:pPr>
        <w:spacing w:after="240"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Alshreef, M.A., Hassan, T.H., Helal, M.Y., Saleh, M.I., Tatiana, P., Alrefae, W.M., Elshawarbi, N.N., Al-Saify, H.N., Salem, A.E. and Elsayed, M.A.S. (2023). Analyzing the Influence of eWOM on Customer Perception of Value and Brand Love in Hospitality Enterprise. </w:t>
      </w:r>
      <w:r w:rsidRPr="004C2180">
        <w:rPr>
          <w:rFonts w:ascii="Arial" w:eastAsia="Times New Roman" w:hAnsi="Arial" w:cs="Arial"/>
          <w:i/>
          <w:iCs/>
          <w:sz w:val="24"/>
          <w:szCs w:val="24"/>
          <w:lang w:eastAsia="en-IN"/>
        </w:rPr>
        <w:t>Sustainability</w:t>
      </w:r>
      <w:r w:rsidRPr="004C2180">
        <w:rPr>
          <w:rFonts w:ascii="Arial" w:eastAsia="Times New Roman" w:hAnsi="Arial" w:cs="Arial"/>
          <w:sz w:val="24"/>
          <w:szCs w:val="24"/>
          <w:lang w:eastAsia="en-IN"/>
        </w:rPr>
        <w:t xml:space="preserve">, [online] 15(9), p.7286. </w:t>
      </w:r>
      <w:r w:rsidR="00082E01" w:rsidRPr="004C2180">
        <w:rPr>
          <w:rFonts w:ascii="Arial" w:eastAsia="Times New Roman" w:hAnsi="Arial" w:cs="Arial"/>
          <w:sz w:val="24"/>
          <w:szCs w:val="24"/>
          <w:lang w:eastAsia="en-IN"/>
        </w:rPr>
        <w:t>Available at</w:t>
      </w:r>
      <w:r w:rsidRPr="004C2180">
        <w:rPr>
          <w:rFonts w:ascii="Arial" w:eastAsia="Times New Roman" w:hAnsi="Arial" w:cs="Arial"/>
          <w:sz w:val="24"/>
          <w:szCs w:val="24"/>
          <w:lang w:eastAsia="en-IN"/>
        </w:rPr>
        <w:t xml:space="preserve">: </w:t>
      </w:r>
      <w:hyperlink r:id="rId20" w:history="1">
        <w:r w:rsidRPr="004C2180">
          <w:rPr>
            <w:rStyle w:val="Hyperlink"/>
            <w:rFonts w:ascii="Arial" w:eastAsia="Times New Roman" w:hAnsi="Arial" w:cs="Arial"/>
            <w:sz w:val="24"/>
            <w:szCs w:val="24"/>
            <w:lang w:eastAsia="en-IN"/>
          </w:rPr>
          <w:t>https://doi.org/10.3390/su15097286</w:t>
        </w:r>
      </w:hyperlink>
      <w:r w:rsidRPr="004C2180">
        <w:rPr>
          <w:rFonts w:ascii="Arial" w:eastAsia="Times New Roman" w:hAnsi="Arial" w:cs="Arial"/>
          <w:sz w:val="24"/>
          <w:szCs w:val="24"/>
          <w:lang w:eastAsia="en-IN"/>
        </w:rPr>
        <w:t xml:space="preserve">. </w:t>
      </w:r>
    </w:p>
    <w:p w14:paraId="77E571D5" w14:textId="5DA0E3C6" w:rsidR="00AD246F" w:rsidRPr="004C2180" w:rsidRDefault="00AD246F" w:rsidP="00AB1A41">
      <w:pPr>
        <w:spacing w:after="240" w:line="360" w:lineRule="auto"/>
        <w:jc w:val="both"/>
      </w:pPr>
      <w:r w:rsidRPr="004C2180">
        <w:rPr>
          <w:rFonts w:ascii="Arial" w:hAnsi="Arial" w:cs="Arial"/>
          <w:sz w:val="24"/>
          <w:szCs w:val="24"/>
        </w:rPr>
        <w:t xml:space="preserve">Arnaiz, O., Guérin, F., Couloux, A., Miró-Pina, C., Pellerin, G., Nekrasova, I., Amselem, J., Aury, J.-M., Bhullar, S., Frapporti, A., Lerat, E., Luyten, I., Malinsky, S., Mathy, N., Potekhin, A., Régnier, V., Sawka-Gądek, N., Touzeau, A., de Vanssay, A. and Zangarelli, C. (2026). The tiny germline chromosomes of Paramecium aurelia have an exceptionally high recombination rate and are capped by a new class of Helitrons. </w:t>
      </w:r>
      <w:r w:rsidRPr="004C2180">
        <w:rPr>
          <w:rFonts w:ascii="Arial" w:hAnsi="Arial" w:cs="Arial"/>
          <w:i/>
          <w:iCs/>
          <w:sz w:val="24"/>
          <w:szCs w:val="24"/>
        </w:rPr>
        <w:t>BMC Biology</w:t>
      </w:r>
      <w:r w:rsidRPr="004C2180">
        <w:rPr>
          <w:rFonts w:ascii="Arial" w:hAnsi="Arial" w:cs="Arial"/>
          <w:sz w:val="24"/>
          <w:szCs w:val="24"/>
        </w:rPr>
        <w:t xml:space="preserve">, 24(1). </w:t>
      </w:r>
      <w:r w:rsidR="00082E01" w:rsidRPr="004C2180">
        <w:rPr>
          <w:rFonts w:ascii="Arial" w:hAnsi="Arial" w:cs="Arial"/>
          <w:sz w:val="24"/>
          <w:szCs w:val="24"/>
        </w:rPr>
        <w:t>Available at</w:t>
      </w:r>
      <w:r w:rsidRPr="004C2180">
        <w:rPr>
          <w:rFonts w:ascii="Arial" w:hAnsi="Arial" w:cs="Arial"/>
          <w:sz w:val="24"/>
          <w:szCs w:val="24"/>
        </w:rPr>
        <w:t xml:space="preserve">: </w:t>
      </w:r>
      <w:hyperlink r:id="rId21" w:history="1">
        <w:r w:rsidRPr="004C2180">
          <w:rPr>
            <w:rStyle w:val="Hyperlink"/>
            <w:rFonts w:ascii="Arial" w:hAnsi="Arial" w:cs="Arial"/>
            <w:sz w:val="24"/>
            <w:szCs w:val="24"/>
          </w:rPr>
          <w:t>https://doi.org/10.1186/s12915-026-02584-w</w:t>
        </w:r>
      </w:hyperlink>
    </w:p>
    <w:p w14:paraId="295DC6F1" w14:textId="5A9C6765"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Abu, Hassane Gharbi, Riadh Brini and Nadir Aliane (2025). Exploring the Mediation Effect of Brand Trust on the Link Between Tourism Destination Image, Social Influence and Brand Loyalty. </w:t>
      </w:r>
      <w:r w:rsidRPr="004C2180">
        <w:rPr>
          <w:rFonts w:ascii="Arial" w:hAnsi="Arial" w:cs="Arial"/>
          <w:i/>
          <w:iCs/>
          <w:sz w:val="24"/>
          <w:szCs w:val="24"/>
        </w:rPr>
        <w:t>Societies</w:t>
      </w:r>
      <w:r w:rsidRPr="004C2180">
        <w:rPr>
          <w:rFonts w:ascii="Arial" w:hAnsi="Arial" w:cs="Arial"/>
          <w:sz w:val="24"/>
          <w:szCs w:val="24"/>
        </w:rPr>
        <w:t xml:space="preserve">, [online] 15(1), pp.9–9. </w:t>
      </w:r>
      <w:r w:rsidR="00082E01" w:rsidRPr="004C2180">
        <w:rPr>
          <w:rFonts w:ascii="Arial" w:hAnsi="Arial" w:cs="Arial"/>
          <w:sz w:val="24"/>
          <w:szCs w:val="24"/>
        </w:rPr>
        <w:t>Available at</w:t>
      </w:r>
      <w:r w:rsidRPr="004C2180">
        <w:rPr>
          <w:rFonts w:ascii="Arial" w:hAnsi="Arial" w:cs="Arial"/>
          <w:sz w:val="24"/>
          <w:szCs w:val="24"/>
        </w:rPr>
        <w:t xml:space="preserve">: </w:t>
      </w:r>
      <w:hyperlink r:id="rId22" w:history="1">
        <w:r w:rsidRPr="004C2180">
          <w:rPr>
            <w:rStyle w:val="Hyperlink"/>
            <w:rFonts w:ascii="Arial" w:hAnsi="Arial" w:cs="Arial"/>
            <w:sz w:val="24"/>
            <w:szCs w:val="24"/>
          </w:rPr>
          <w:t>https://doi.org/10.3390/soc15010009</w:t>
        </w:r>
      </w:hyperlink>
      <w:r w:rsidRPr="004C2180">
        <w:rPr>
          <w:rFonts w:ascii="Arial" w:hAnsi="Arial" w:cs="Arial"/>
          <w:sz w:val="24"/>
          <w:szCs w:val="24"/>
        </w:rPr>
        <w:t xml:space="preserve">. </w:t>
      </w:r>
    </w:p>
    <w:p w14:paraId="0DA5D462" w14:textId="632F1E85"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Adiani, W., Aprianingsih, A., Fachira, I., Debby, T. and Andhiny Puspa Maharatie (2023). Social influence, financial benefit, and e-wallet multi-brand loyalty: The mediating impact of commitment. </w:t>
      </w:r>
      <w:r w:rsidRPr="004C2180">
        <w:rPr>
          <w:rFonts w:ascii="Arial" w:hAnsi="Arial" w:cs="Arial"/>
          <w:i/>
          <w:iCs/>
          <w:sz w:val="24"/>
          <w:szCs w:val="24"/>
        </w:rPr>
        <w:t>Cogent Business &amp; Management</w:t>
      </w:r>
      <w:r w:rsidRPr="004C2180">
        <w:rPr>
          <w:rFonts w:ascii="Arial" w:hAnsi="Arial" w:cs="Arial"/>
          <w:sz w:val="24"/>
          <w:szCs w:val="24"/>
        </w:rPr>
        <w:t xml:space="preserve">, 11(1). </w:t>
      </w:r>
      <w:r w:rsidR="00082E01" w:rsidRPr="004C2180">
        <w:rPr>
          <w:rFonts w:ascii="Arial" w:hAnsi="Arial" w:cs="Arial"/>
          <w:sz w:val="24"/>
          <w:szCs w:val="24"/>
        </w:rPr>
        <w:t>Available at</w:t>
      </w:r>
      <w:r w:rsidRPr="004C2180">
        <w:rPr>
          <w:rFonts w:ascii="Arial" w:hAnsi="Arial" w:cs="Arial"/>
          <w:sz w:val="24"/>
          <w:szCs w:val="24"/>
        </w:rPr>
        <w:t xml:space="preserve">: </w:t>
      </w:r>
      <w:hyperlink r:id="rId23" w:history="1">
        <w:r w:rsidRPr="004C2180">
          <w:rPr>
            <w:rStyle w:val="Hyperlink"/>
            <w:rFonts w:ascii="Arial" w:hAnsi="Arial" w:cs="Arial"/>
            <w:sz w:val="24"/>
            <w:szCs w:val="24"/>
          </w:rPr>
          <w:t>https://doi.org/10.1080/23311975.2023.2290228</w:t>
        </w:r>
      </w:hyperlink>
      <w:r w:rsidRPr="004C2180">
        <w:rPr>
          <w:rFonts w:ascii="Arial" w:hAnsi="Arial" w:cs="Arial"/>
          <w:sz w:val="24"/>
          <w:szCs w:val="24"/>
        </w:rPr>
        <w:t xml:space="preserve">. </w:t>
      </w:r>
    </w:p>
    <w:p w14:paraId="2DD17C5C" w14:textId="4633507E"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Aithal, R.K., Choudhary, V., Maurya, H., Pradhan, D. and Sarkar, D.N. (2022). Factors influencing technology adoption amongst small retailers: insights from thematic analysis. </w:t>
      </w:r>
      <w:r w:rsidRPr="004C2180">
        <w:rPr>
          <w:rFonts w:ascii="Arial" w:hAnsi="Arial" w:cs="Arial"/>
          <w:i/>
          <w:iCs/>
          <w:sz w:val="24"/>
          <w:szCs w:val="24"/>
        </w:rPr>
        <w:t>International Journal of Retail &amp; Distribution Management</w:t>
      </w:r>
      <w:r w:rsidRPr="004C2180">
        <w:rPr>
          <w:rFonts w:ascii="Arial" w:hAnsi="Arial" w:cs="Arial"/>
          <w:sz w:val="24"/>
          <w:szCs w:val="24"/>
        </w:rPr>
        <w:t xml:space="preserve">, 51(1). </w:t>
      </w:r>
      <w:r w:rsidR="00082E01" w:rsidRPr="004C2180">
        <w:rPr>
          <w:rFonts w:ascii="Arial" w:hAnsi="Arial" w:cs="Arial"/>
          <w:sz w:val="24"/>
          <w:szCs w:val="24"/>
        </w:rPr>
        <w:t>Available at</w:t>
      </w:r>
      <w:r w:rsidRPr="004C2180">
        <w:rPr>
          <w:rFonts w:ascii="Arial" w:hAnsi="Arial" w:cs="Arial"/>
          <w:sz w:val="24"/>
          <w:szCs w:val="24"/>
        </w:rPr>
        <w:t xml:space="preserve">: </w:t>
      </w:r>
      <w:hyperlink r:id="rId24" w:history="1">
        <w:r w:rsidRPr="004C2180">
          <w:rPr>
            <w:rStyle w:val="Hyperlink"/>
            <w:rFonts w:ascii="Arial" w:hAnsi="Arial" w:cs="Arial"/>
            <w:sz w:val="24"/>
            <w:szCs w:val="24"/>
          </w:rPr>
          <w:t>https://doi.org/10.1108/ijrdm-02-2022-0042</w:t>
        </w:r>
      </w:hyperlink>
      <w:r w:rsidRPr="004C2180">
        <w:rPr>
          <w:rFonts w:ascii="Arial" w:hAnsi="Arial" w:cs="Arial"/>
          <w:sz w:val="24"/>
          <w:szCs w:val="24"/>
        </w:rPr>
        <w:t xml:space="preserve">. </w:t>
      </w:r>
    </w:p>
    <w:p w14:paraId="589C9735" w14:textId="7F7BBFFA"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Ajetunmobi, O.A. and Laobangdisa, S. (2024). The Effect of Cultural and Socio-economics Factors on Consumer Perception. </w:t>
      </w:r>
      <w:r w:rsidRPr="004C2180">
        <w:rPr>
          <w:rFonts w:ascii="Arial" w:hAnsi="Arial" w:cs="Arial"/>
          <w:i/>
          <w:iCs/>
          <w:sz w:val="24"/>
          <w:szCs w:val="24"/>
        </w:rPr>
        <w:t>Consumer Perceptions and Food</w:t>
      </w:r>
      <w:r w:rsidRPr="004C2180">
        <w:rPr>
          <w:rFonts w:ascii="Arial" w:hAnsi="Arial" w:cs="Arial"/>
          <w:sz w:val="24"/>
          <w:szCs w:val="24"/>
        </w:rPr>
        <w:t xml:space="preserve">, pp.23–44. </w:t>
      </w:r>
      <w:r w:rsidR="00082E01" w:rsidRPr="004C2180">
        <w:rPr>
          <w:rFonts w:ascii="Arial" w:hAnsi="Arial" w:cs="Arial"/>
          <w:sz w:val="24"/>
          <w:szCs w:val="24"/>
        </w:rPr>
        <w:t>Available at</w:t>
      </w:r>
      <w:r w:rsidRPr="004C2180">
        <w:rPr>
          <w:rFonts w:ascii="Arial" w:hAnsi="Arial" w:cs="Arial"/>
          <w:sz w:val="24"/>
          <w:szCs w:val="24"/>
        </w:rPr>
        <w:t xml:space="preserve">: </w:t>
      </w:r>
      <w:hyperlink r:id="rId25" w:history="1">
        <w:r w:rsidRPr="004C2180">
          <w:rPr>
            <w:rStyle w:val="Hyperlink"/>
            <w:rFonts w:ascii="Arial" w:hAnsi="Arial" w:cs="Arial"/>
            <w:sz w:val="24"/>
            <w:szCs w:val="24"/>
          </w:rPr>
          <w:t>https://doi.org/10.1007/978-981-97-7870-6_2</w:t>
        </w:r>
      </w:hyperlink>
      <w:r w:rsidRPr="004C2180">
        <w:rPr>
          <w:rFonts w:ascii="Arial" w:hAnsi="Arial" w:cs="Arial"/>
          <w:sz w:val="24"/>
          <w:szCs w:val="24"/>
        </w:rPr>
        <w:t xml:space="preserve">. </w:t>
      </w:r>
    </w:p>
    <w:p w14:paraId="0A61B887" w14:textId="0D78724C"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lastRenderedPageBreak/>
        <w:t xml:space="preserve">Asghar, A., Asif, R. and Akhtar, N. (2023). Servicescapes and social servicescapes: impact on perceived usefulness, choice satisfaction and behavior at fast-food restaurants. </w:t>
      </w:r>
      <w:r w:rsidRPr="004C2180">
        <w:rPr>
          <w:rFonts w:ascii="Arial" w:hAnsi="Arial" w:cs="Arial"/>
          <w:i/>
          <w:iCs/>
          <w:sz w:val="24"/>
          <w:szCs w:val="24"/>
        </w:rPr>
        <w:t>Journal of hospitality and tourism insights</w:t>
      </w:r>
      <w:r w:rsidRPr="004C2180">
        <w:rPr>
          <w:rFonts w:ascii="Arial" w:hAnsi="Arial" w:cs="Arial"/>
          <w:sz w:val="24"/>
          <w:szCs w:val="24"/>
        </w:rPr>
        <w:t xml:space="preserve">, 7(4). </w:t>
      </w:r>
      <w:r w:rsidR="00082E01" w:rsidRPr="004C2180">
        <w:rPr>
          <w:rFonts w:ascii="Arial" w:hAnsi="Arial" w:cs="Arial"/>
          <w:sz w:val="24"/>
          <w:szCs w:val="24"/>
        </w:rPr>
        <w:t>Available at</w:t>
      </w:r>
      <w:r w:rsidRPr="004C2180">
        <w:rPr>
          <w:rFonts w:ascii="Arial" w:hAnsi="Arial" w:cs="Arial"/>
          <w:sz w:val="24"/>
          <w:szCs w:val="24"/>
        </w:rPr>
        <w:t xml:space="preserve">: </w:t>
      </w:r>
      <w:hyperlink r:id="rId26" w:history="1">
        <w:r w:rsidRPr="004C2180">
          <w:rPr>
            <w:rStyle w:val="Hyperlink"/>
            <w:rFonts w:ascii="Arial" w:hAnsi="Arial" w:cs="Arial"/>
            <w:sz w:val="24"/>
            <w:szCs w:val="24"/>
          </w:rPr>
          <w:t>https://doi.org/10.1108/jhti-03-2023-0125</w:t>
        </w:r>
      </w:hyperlink>
      <w:r w:rsidRPr="004C2180">
        <w:rPr>
          <w:rFonts w:ascii="Arial" w:hAnsi="Arial" w:cs="Arial"/>
          <w:sz w:val="24"/>
          <w:szCs w:val="24"/>
        </w:rPr>
        <w:t xml:space="preserve">. </w:t>
      </w:r>
    </w:p>
    <w:p w14:paraId="2CA74DBB" w14:textId="15B24D7A"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Aziz, A., Samrin, S. and Aziz, K.A. (2023). FACTORS INFLUENCING CUSTOMER SATISFACTION: A STUDY ON QUICK SERVICE RESTAURANT IN SABAK BERNAM, SELANGOR. </w:t>
      </w:r>
      <w:r w:rsidRPr="004C2180">
        <w:rPr>
          <w:rFonts w:ascii="Arial" w:hAnsi="Arial" w:cs="Arial"/>
          <w:i/>
          <w:iCs/>
          <w:sz w:val="24"/>
          <w:szCs w:val="24"/>
        </w:rPr>
        <w:t>Journal of Technology and Operations Management/Journal of technology and operations management</w:t>
      </w:r>
      <w:r w:rsidRPr="004C2180">
        <w:rPr>
          <w:rFonts w:ascii="Arial" w:hAnsi="Arial" w:cs="Arial"/>
          <w:sz w:val="24"/>
          <w:szCs w:val="24"/>
        </w:rPr>
        <w:t xml:space="preserve">, 18(1), pp.12–24. </w:t>
      </w:r>
      <w:r w:rsidR="00082E01" w:rsidRPr="004C2180">
        <w:rPr>
          <w:rFonts w:ascii="Arial" w:hAnsi="Arial" w:cs="Arial"/>
          <w:sz w:val="24"/>
          <w:szCs w:val="24"/>
        </w:rPr>
        <w:t>Available at</w:t>
      </w:r>
      <w:r w:rsidRPr="004C2180">
        <w:rPr>
          <w:rFonts w:ascii="Arial" w:hAnsi="Arial" w:cs="Arial"/>
          <w:sz w:val="24"/>
          <w:szCs w:val="24"/>
        </w:rPr>
        <w:t xml:space="preserve">: </w:t>
      </w:r>
      <w:hyperlink r:id="rId27" w:history="1">
        <w:r w:rsidRPr="004C2180">
          <w:rPr>
            <w:rStyle w:val="Hyperlink"/>
            <w:rFonts w:ascii="Arial" w:hAnsi="Arial" w:cs="Arial"/>
            <w:sz w:val="24"/>
            <w:szCs w:val="24"/>
          </w:rPr>
          <w:t>https://doi.org/10.32890/jtom2023.18.1.2</w:t>
        </w:r>
      </w:hyperlink>
      <w:r w:rsidRPr="004C2180">
        <w:rPr>
          <w:rFonts w:ascii="Arial" w:hAnsi="Arial" w:cs="Arial"/>
          <w:sz w:val="24"/>
          <w:szCs w:val="24"/>
        </w:rPr>
        <w:t xml:space="preserve">. </w:t>
      </w:r>
    </w:p>
    <w:p w14:paraId="694AE324" w14:textId="7675B1EC" w:rsidR="00804EE0" w:rsidRPr="004C2180" w:rsidRDefault="00804EE0" w:rsidP="00AB1A41">
      <w:pPr>
        <w:spacing w:after="240"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Bankole Kumolu-Johnson (2024). </w:t>
      </w:r>
      <w:r w:rsidRPr="004C2180">
        <w:rPr>
          <w:rFonts w:ascii="Arial" w:eastAsia="Times New Roman" w:hAnsi="Arial" w:cs="Arial"/>
          <w:i/>
          <w:iCs/>
          <w:sz w:val="24"/>
          <w:szCs w:val="24"/>
          <w:lang w:eastAsia="en-IN"/>
        </w:rPr>
        <w:t xml:space="preserve">Improving Service Quality in the Fast-Food Service Industry </w:t>
      </w:r>
      <w:r w:rsidRPr="004C2180">
        <w:rPr>
          <w:rFonts w:ascii="Arial" w:eastAsia="Times New Roman" w:hAnsi="Arial" w:cs="Arial"/>
          <w:sz w:val="24"/>
          <w:szCs w:val="24"/>
          <w:lang w:eastAsia="en-IN"/>
        </w:rPr>
        <w:t xml:space="preserve">. [online] </w:t>
      </w:r>
      <w:r w:rsidR="00082E01" w:rsidRPr="004C2180">
        <w:rPr>
          <w:rFonts w:ascii="Arial" w:eastAsia="Times New Roman" w:hAnsi="Arial" w:cs="Arial"/>
          <w:sz w:val="24"/>
          <w:szCs w:val="24"/>
          <w:lang w:eastAsia="en-IN"/>
        </w:rPr>
        <w:t>Available at</w:t>
      </w:r>
      <w:r w:rsidRPr="004C2180">
        <w:rPr>
          <w:rFonts w:ascii="Arial" w:eastAsia="Times New Roman" w:hAnsi="Arial" w:cs="Arial"/>
          <w:sz w:val="24"/>
          <w:szCs w:val="24"/>
          <w:lang w:eastAsia="en-IN"/>
        </w:rPr>
        <w:t xml:space="preserve">: </w:t>
      </w:r>
      <w:hyperlink r:id="rId28" w:history="1">
        <w:r w:rsidRPr="004C2180">
          <w:rPr>
            <w:rStyle w:val="Hyperlink"/>
            <w:rFonts w:ascii="Arial" w:eastAsia="Times New Roman" w:hAnsi="Arial" w:cs="Arial"/>
            <w:sz w:val="24"/>
            <w:szCs w:val="24"/>
            <w:lang w:eastAsia="en-IN"/>
          </w:rPr>
          <w:t>https://www.researchgate.net/profile/Bankole-Kumolu-Johnson/publication/378292971_Improving_Service_Quality_in_the_Fast-Food_Service_Industry/links/65d4ea4ae7670d36abc5cc84/Improving-Service-Quality-in-the-Fast-Food-Service-Industry.pdf</w:t>
        </w:r>
      </w:hyperlink>
      <w:r w:rsidRPr="004C2180">
        <w:rPr>
          <w:rFonts w:ascii="Arial" w:eastAsia="Times New Roman" w:hAnsi="Arial" w:cs="Arial"/>
          <w:sz w:val="24"/>
          <w:szCs w:val="24"/>
          <w:lang w:eastAsia="en-IN"/>
        </w:rPr>
        <w:t xml:space="preserve">. </w:t>
      </w:r>
    </w:p>
    <w:p w14:paraId="1974BB65" w14:textId="048086BE"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Bafadhal, A.S., Hanafiah, M.H. and Anuar, F.I. (2025). Human behaviour in virtual tourism: a systematic literature review from a digital humanities perspective. </w:t>
      </w:r>
      <w:r w:rsidRPr="004C2180">
        <w:rPr>
          <w:rFonts w:ascii="Arial" w:hAnsi="Arial" w:cs="Arial"/>
          <w:i/>
          <w:iCs/>
          <w:sz w:val="24"/>
          <w:szCs w:val="24"/>
        </w:rPr>
        <w:t>Current Issues in Tourism</w:t>
      </w:r>
      <w:r w:rsidRPr="004C2180">
        <w:rPr>
          <w:rFonts w:ascii="Arial" w:hAnsi="Arial" w:cs="Arial"/>
          <w:sz w:val="24"/>
          <w:szCs w:val="24"/>
        </w:rPr>
        <w:t xml:space="preserve">, pp.1–39. </w:t>
      </w:r>
      <w:r w:rsidR="00082E01" w:rsidRPr="004C2180">
        <w:rPr>
          <w:rFonts w:ascii="Arial" w:hAnsi="Arial" w:cs="Arial"/>
          <w:sz w:val="24"/>
          <w:szCs w:val="24"/>
        </w:rPr>
        <w:t>Available at</w:t>
      </w:r>
      <w:r w:rsidRPr="004C2180">
        <w:rPr>
          <w:rFonts w:ascii="Arial" w:hAnsi="Arial" w:cs="Arial"/>
          <w:sz w:val="24"/>
          <w:szCs w:val="24"/>
        </w:rPr>
        <w:t xml:space="preserve">: </w:t>
      </w:r>
      <w:hyperlink r:id="rId29" w:history="1">
        <w:r w:rsidRPr="004C2180">
          <w:rPr>
            <w:rStyle w:val="Hyperlink"/>
            <w:rFonts w:ascii="Arial" w:hAnsi="Arial" w:cs="Arial"/>
            <w:sz w:val="24"/>
            <w:szCs w:val="24"/>
          </w:rPr>
          <w:t>https://doi.org/10.1080/13683500.2025.2534460</w:t>
        </w:r>
      </w:hyperlink>
      <w:r w:rsidRPr="004C2180">
        <w:rPr>
          <w:rFonts w:ascii="Arial" w:hAnsi="Arial" w:cs="Arial"/>
          <w:sz w:val="24"/>
          <w:szCs w:val="24"/>
        </w:rPr>
        <w:t xml:space="preserve">. </w:t>
      </w:r>
    </w:p>
    <w:p w14:paraId="2E45E144" w14:textId="6ACA7B0A"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Balasescu, M. (2024). Communication Strategies in the Fast Food Industry in Romania. </w:t>
      </w:r>
      <w:r w:rsidRPr="004C2180">
        <w:rPr>
          <w:rFonts w:ascii="Arial" w:hAnsi="Arial" w:cs="Arial"/>
          <w:i/>
          <w:iCs/>
          <w:sz w:val="24"/>
          <w:szCs w:val="24"/>
        </w:rPr>
        <w:t>Bulletin of the ‘Transilvania’ University of Braşov. Series V, Economic Sciences</w:t>
      </w:r>
      <w:r w:rsidRPr="004C2180">
        <w:rPr>
          <w:rFonts w:ascii="Arial" w:hAnsi="Arial" w:cs="Arial"/>
          <w:sz w:val="24"/>
          <w:szCs w:val="24"/>
        </w:rPr>
        <w:t xml:space="preserve">, pp.9–16. </w:t>
      </w:r>
      <w:r w:rsidR="00082E01" w:rsidRPr="004C2180">
        <w:rPr>
          <w:rFonts w:ascii="Arial" w:hAnsi="Arial" w:cs="Arial"/>
          <w:sz w:val="24"/>
          <w:szCs w:val="24"/>
        </w:rPr>
        <w:t>Available at</w:t>
      </w:r>
      <w:r w:rsidRPr="004C2180">
        <w:rPr>
          <w:rFonts w:ascii="Arial" w:hAnsi="Arial" w:cs="Arial"/>
          <w:sz w:val="24"/>
          <w:szCs w:val="24"/>
        </w:rPr>
        <w:t xml:space="preserve">: </w:t>
      </w:r>
      <w:hyperlink r:id="rId30" w:history="1">
        <w:r w:rsidRPr="004C2180">
          <w:rPr>
            <w:rStyle w:val="Hyperlink"/>
            <w:rFonts w:ascii="Arial" w:hAnsi="Arial" w:cs="Arial"/>
            <w:sz w:val="24"/>
            <w:szCs w:val="24"/>
          </w:rPr>
          <w:t>https://doi.org/10.31926/but.es.2023.16.65.2.1</w:t>
        </w:r>
      </w:hyperlink>
      <w:r w:rsidRPr="004C2180">
        <w:rPr>
          <w:rFonts w:ascii="Arial" w:hAnsi="Arial" w:cs="Arial"/>
          <w:sz w:val="24"/>
          <w:szCs w:val="24"/>
        </w:rPr>
        <w:t xml:space="preserve">. </w:t>
      </w:r>
    </w:p>
    <w:p w14:paraId="49DFC3CC" w14:textId="30790C56"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Brian, D. (2024). </w:t>
      </w:r>
      <w:r w:rsidRPr="004C2180">
        <w:rPr>
          <w:rFonts w:ascii="Arial" w:hAnsi="Arial" w:cs="Arial"/>
          <w:i/>
          <w:iCs/>
          <w:sz w:val="24"/>
          <w:szCs w:val="24"/>
        </w:rPr>
        <w:t>What Is Brand Perception? Pro Secrets &amp; Strategies | Clay</w:t>
      </w:r>
      <w:r w:rsidRPr="004C2180">
        <w:rPr>
          <w:rFonts w:ascii="Arial" w:hAnsi="Arial" w:cs="Arial"/>
          <w:sz w:val="24"/>
          <w:szCs w:val="24"/>
        </w:rPr>
        <w:t xml:space="preserve">. [online] What Is Brand Perception? Pro Secrets &amp; Strategies | Clay. </w:t>
      </w:r>
      <w:r w:rsidR="00082E01" w:rsidRPr="004C2180">
        <w:rPr>
          <w:rFonts w:ascii="Arial" w:hAnsi="Arial" w:cs="Arial"/>
          <w:sz w:val="24"/>
          <w:szCs w:val="24"/>
        </w:rPr>
        <w:t>Available at</w:t>
      </w:r>
      <w:r w:rsidRPr="004C2180">
        <w:rPr>
          <w:rFonts w:ascii="Arial" w:hAnsi="Arial" w:cs="Arial"/>
          <w:sz w:val="24"/>
          <w:szCs w:val="24"/>
        </w:rPr>
        <w:t xml:space="preserve">: </w:t>
      </w:r>
      <w:hyperlink r:id="rId31" w:history="1">
        <w:r w:rsidRPr="004C2180">
          <w:rPr>
            <w:rStyle w:val="Hyperlink"/>
            <w:rFonts w:ascii="Arial" w:hAnsi="Arial" w:cs="Arial"/>
            <w:sz w:val="24"/>
            <w:szCs w:val="24"/>
          </w:rPr>
          <w:t>https://clay.global/blog/top-branding-agencies/brand-perception</w:t>
        </w:r>
      </w:hyperlink>
      <w:r w:rsidRPr="004C2180">
        <w:rPr>
          <w:rFonts w:ascii="Arial" w:hAnsi="Arial" w:cs="Arial"/>
          <w:sz w:val="24"/>
          <w:szCs w:val="24"/>
        </w:rPr>
        <w:t xml:space="preserve">. </w:t>
      </w:r>
    </w:p>
    <w:p w14:paraId="165A18C3" w14:textId="3844664B"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Bruckberger, G., Fuchs, C., Schreier, M. and Osselaer, van (2023). Retailing Groundedness: How to improve customer experience, brand perceptions, and customer loyalty through feelings of groundedness. </w:t>
      </w:r>
      <w:r w:rsidRPr="004C2180">
        <w:rPr>
          <w:rFonts w:ascii="Arial" w:hAnsi="Arial" w:cs="Arial"/>
          <w:i/>
          <w:iCs/>
          <w:sz w:val="24"/>
          <w:szCs w:val="24"/>
        </w:rPr>
        <w:t>Journal of Retailing</w:t>
      </w:r>
      <w:r w:rsidRPr="004C2180">
        <w:rPr>
          <w:rFonts w:ascii="Arial" w:hAnsi="Arial" w:cs="Arial"/>
          <w:sz w:val="24"/>
          <w:szCs w:val="24"/>
        </w:rPr>
        <w:t xml:space="preserve">, [online] 99(4), pp.594–604. </w:t>
      </w:r>
      <w:r w:rsidR="00082E01" w:rsidRPr="004C2180">
        <w:rPr>
          <w:rFonts w:ascii="Arial" w:hAnsi="Arial" w:cs="Arial"/>
          <w:sz w:val="24"/>
          <w:szCs w:val="24"/>
        </w:rPr>
        <w:t>Available at</w:t>
      </w:r>
      <w:r w:rsidRPr="004C2180">
        <w:rPr>
          <w:rFonts w:ascii="Arial" w:hAnsi="Arial" w:cs="Arial"/>
          <w:sz w:val="24"/>
          <w:szCs w:val="24"/>
        </w:rPr>
        <w:t xml:space="preserve">: </w:t>
      </w:r>
      <w:hyperlink r:id="rId32" w:history="1">
        <w:r w:rsidRPr="004C2180">
          <w:rPr>
            <w:rStyle w:val="Hyperlink"/>
            <w:rFonts w:ascii="Arial" w:hAnsi="Arial" w:cs="Arial"/>
            <w:sz w:val="24"/>
            <w:szCs w:val="24"/>
          </w:rPr>
          <w:t>https://doi.org/10.1016/j.jretai.2023.11.004</w:t>
        </w:r>
      </w:hyperlink>
      <w:r w:rsidRPr="004C2180">
        <w:rPr>
          <w:rFonts w:ascii="Arial" w:hAnsi="Arial" w:cs="Arial"/>
          <w:sz w:val="24"/>
          <w:szCs w:val="24"/>
        </w:rPr>
        <w:t xml:space="preserve">. </w:t>
      </w:r>
    </w:p>
    <w:p w14:paraId="78F8C918" w14:textId="761307F6" w:rsidR="00804EE0" w:rsidRPr="004C2180" w:rsidRDefault="00804EE0" w:rsidP="00AB1A41">
      <w:pPr>
        <w:spacing w:after="240"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Chi, H.-K. and Phan, H.-T. (2026). The impact of CSR on reputation, image, and identification in customer loyalty: the moderating role of customer commitment. </w:t>
      </w:r>
      <w:r w:rsidRPr="004C2180">
        <w:rPr>
          <w:rFonts w:ascii="Arial" w:eastAsia="Times New Roman" w:hAnsi="Arial" w:cs="Arial"/>
          <w:i/>
          <w:iCs/>
          <w:sz w:val="24"/>
          <w:szCs w:val="24"/>
          <w:lang w:eastAsia="en-IN"/>
        </w:rPr>
        <w:t>Cogent Business &amp; Management</w:t>
      </w:r>
      <w:r w:rsidRPr="004C2180">
        <w:rPr>
          <w:rFonts w:ascii="Arial" w:eastAsia="Times New Roman" w:hAnsi="Arial" w:cs="Arial"/>
          <w:sz w:val="24"/>
          <w:szCs w:val="24"/>
          <w:lang w:eastAsia="en-IN"/>
        </w:rPr>
        <w:t xml:space="preserve">, 13(1). </w:t>
      </w:r>
      <w:r w:rsidR="00082E01" w:rsidRPr="004C2180">
        <w:rPr>
          <w:rFonts w:ascii="Arial" w:eastAsia="Times New Roman" w:hAnsi="Arial" w:cs="Arial"/>
          <w:sz w:val="24"/>
          <w:szCs w:val="24"/>
          <w:lang w:eastAsia="en-IN"/>
        </w:rPr>
        <w:t>Available at</w:t>
      </w:r>
      <w:r w:rsidRPr="004C2180">
        <w:rPr>
          <w:rFonts w:ascii="Arial" w:eastAsia="Times New Roman" w:hAnsi="Arial" w:cs="Arial"/>
          <w:sz w:val="24"/>
          <w:szCs w:val="24"/>
          <w:lang w:eastAsia="en-IN"/>
        </w:rPr>
        <w:t xml:space="preserve">: </w:t>
      </w:r>
      <w:hyperlink r:id="rId33" w:history="1">
        <w:r w:rsidRPr="004C2180">
          <w:rPr>
            <w:rStyle w:val="Hyperlink"/>
            <w:rFonts w:ascii="Arial" w:eastAsia="Times New Roman" w:hAnsi="Arial" w:cs="Arial"/>
            <w:sz w:val="24"/>
            <w:szCs w:val="24"/>
            <w:lang w:eastAsia="en-IN"/>
          </w:rPr>
          <w:t>https://doi.org/10.1080/23311975.2026.2630434</w:t>
        </w:r>
      </w:hyperlink>
      <w:r w:rsidRPr="004C2180">
        <w:rPr>
          <w:rFonts w:ascii="Arial" w:eastAsia="Times New Roman" w:hAnsi="Arial" w:cs="Arial"/>
          <w:sz w:val="24"/>
          <w:szCs w:val="24"/>
          <w:lang w:eastAsia="en-IN"/>
        </w:rPr>
        <w:t xml:space="preserve">. </w:t>
      </w:r>
    </w:p>
    <w:p w14:paraId="19729785" w14:textId="00D7BF07"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Christou, P.A. (2022). How to Use Thematic Analysis in Qualitative Research. </w:t>
      </w:r>
      <w:r w:rsidRPr="004C2180">
        <w:rPr>
          <w:rFonts w:ascii="Arial" w:hAnsi="Arial" w:cs="Arial"/>
          <w:i/>
          <w:iCs/>
          <w:sz w:val="24"/>
          <w:szCs w:val="24"/>
        </w:rPr>
        <w:t>Journal of Qualitative Research in Tourism</w:t>
      </w:r>
      <w:r w:rsidRPr="004C2180">
        <w:rPr>
          <w:rFonts w:ascii="Arial" w:hAnsi="Arial" w:cs="Arial"/>
          <w:sz w:val="24"/>
          <w:szCs w:val="24"/>
        </w:rPr>
        <w:t xml:space="preserve">, 3(2), pp.79–95. </w:t>
      </w:r>
      <w:r w:rsidR="00082E01" w:rsidRPr="004C2180">
        <w:rPr>
          <w:rFonts w:ascii="Arial" w:hAnsi="Arial" w:cs="Arial"/>
          <w:sz w:val="24"/>
          <w:szCs w:val="24"/>
        </w:rPr>
        <w:t>Available at</w:t>
      </w:r>
      <w:r w:rsidRPr="004C2180">
        <w:rPr>
          <w:rFonts w:ascii="Arial" w:hAnsi="Arial" w:cs="Arial"/>
          <w:sz w:val="24"/>
          <w:szCs w:val="24"/>
        </w:rPr>
        <w:t xml:space="preserve">: </w:t>
      </w:r>
      <w:hyperlink r:id="rId34" w:history="1">
        <w:r w:rsidRPr="004C2180">
          <w:rPr>
            <w:rStyle w:val="Hyperlink"/>
            <w:rFonts w:ascii="Arial" w:hAnsi="Arial" w:cs="Arial"/>
            <w:sz w:val="24"/>
            <w:szCs w:val="24"/>
          </w:rPr>
          <w:t>https://doi.org/10.4337/jqrt.2023.0006</w:t>
        </w:r>
      </w:hyperlink>
      <w:r w:rsidRPr="004C2180">
        <w:rPr>
          <w:rFonts w:ascii="Arial" w:hAnsi="Arial" w:cs="Arial"/>
          <w:sz w:val="24"/>
          <w:szCs w:val="24"/>
        </w:rPr>
        <w:t xml:space="preserve">. </w:t>
      </w:r>
    </w:p>
    <w:p w14:paraId="5E9DD274" w14:textId="6C4F810C"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lastRenderedPageBreak/>
        <w:t>Castillo</w:t>
      </w:r>
      <w:r w:rsidRPr="004C2180">
        <w:rPr>
          <w:rFonts w:ascii="Cambria Math" w:hAnsi="Cambria Math" w:cs="Cambria Math"/>
          <w:sz w:val="24"/>
          <w:szCs w:val="24"/>
        </w:rPr>
        <w:t>‐</w:t>
      </w:r>
      <w:r w:rsidRPr="004C2180">
        <w:rPr>
          <w:rFonts w:ascii="Arial" w:hAnsi="Arial" w:cs="Arial"/>
          <w:sz w:val="24"/>
          <w:szCs w:val="24"/>
        </w:rPr>
        <w:t>Abdul, B., Pérez</w:t>
      </w:r>
      <w:r w:rsidRPr="004C2180">
        <w:rPr>
          <w:rFonts w:ascii="Cambria Math" w:hAnsi="Cambria Math" w:cs="Cambria Math"/>
          <w:sz w:val="24"/>
          <w:szCs w:val="24"/>
        </w:rPr>
        <w:t>‐</w:t>
      </w:r>
      <w:r w:rsidRPr="004C2180">
        <w:rPr>
          <w:rFonts w:ascii="Arial" w:hAnsi="Arial" w:cs="Arial"/>
          <w:sz w:val="24"/>
          <w:szCs w:val="24"/>
        </w:rPr>
        <w:t>Escoda, A. and Núñez</w:t>
      </w:r>
      <w:r w:rsidRPr="004C2180">
        <w:rPr>
          <w:rFonts w:ascii="Cambria Math" w:hAnsi="Cambria Math" w:cs="Cambria Math"/>
          <w:sz w:val="24"/>
          <w:szCs w:val="24"/>
        </w:rPr>
        <w:t>‐</w:t>
      </w:r>
      <w:r w:rsidRPr="004C2180">
        <w:rPr>
          <w:rFonts w:ascii="Arial" w:hAnsi="Arial" w:cs="Arial"/>
          <w:sz w:val="24"/>
          <w:szCs w:val="24"/>
        </w:rPr>
        <w:t xml:space="preserve">Barriopedro, E. (2022). </w:t>
      </w:r>
      <w:r w:rsidRPr="004C2180">
        <w:rPr>
          <w:rFonts w:ascii="Arial" w:hAnsi="Arial" w:cs="Arial"/>
          <w:i/>
          <w:iCs/>
          <w:sz w:val="24"/>
          <w:szCs w:val="24"/>
        </w:rPr>
        <w:t>Promoting Social Media Engagement Via Branded Content Communication: A Fashion Brands Study on Instagram</w:t>
      </w:r>
      <w:r w:rsidRPr="004C2180">
        <w:rPr>
          <w:rFonts w:ascii="Arial" w:hAnsi="Arial" w:cs="Arial"/>
          <w:sz w:val="24"/>
          <w:szCs w:val="24"/>
        </w:rPr>
        <w:t xml:space="preserve">. [online] Urjc.es. </w:t>
      </w:r>
      <w:r w:rsidR="00082E01" w:rsidRPr="004C2180">
        <w:rPr>
          <w:rFonts w:ascii="Arial" w:hAnsi="Arial" w:cs="Arial"/>
          <w:sz w:val="24"/>
          <w:szCs w:val="24"/>
        </w:rPr>
        <w:t>Available at</w:t>
      </w:r>
      <w:r w:rsidRPr="004C2180">
        <w:rPr>
          <w:rFonts w:ascii="Arial" w:hAnsi="Arial" w:cs="Arial"/>
          <w:sz w:val="24"/>
          <w:szCs w:val="24"/>
        </w:rPr>
        <w:t xml:space="preserve">: </w:t>
      </w:r>
      <w:hyperlink r:id="rId35" w:history="1">
        <w:r w:rsidRPr="004C2180">
          <w:rPr>
            <w:rStyle w:val="Hyperlink"/>
            <w:rFonts w:ascii="Arial" w:hAnsi="Arial" w:cs="Arial"/>
            <w:sz w:val="24"/>
            <w:szCs w:val="24"/>
          </w:rPr>
          <w:t>https://burjcdigital.urjc.es/items/825952e7-6cad-4c84-9792-c23d7998953c</w:t>
        </w:r>
      </w:hyperlink>
      <w:r w:rsidRPr="004C2180">
        <w:rPr>
          <w:rFonts w:ascii="Arial" w:hAnsi="Arial" w:cs="Arial"/>
          <w:sz w:val="24"/>
          <w:szCs w:val="24"/>
        </w:rPr>
        <w:t xml:space="preserve">. </w:t>
      </w:r>
    </w:p>
    <w:p w14:paraId="7B47A8EF" w14:textId="3D2CD59E" w:rsidR="00804EE0" w:rsidRPr="004C2180" w:rsidRDefault="00804EE0" w:rsidP="00AB1A41">
      <w:pPr>
        <w:spacing w:after="240"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Daradkeh, F.M., Hassan, T.H., Palei, T., Helal, M.Y., Mabrouk, S., Saleh, M.I., Salem, A.E. and Elshawarbi, N.N. (2023). Enhancing Digital Presence for Maximizing Customer Value in Fast-Food Restaurants. </w:t>
      </w:r>
      <w:r w:rsidRPr="004C2180">
        <w:rPr>
          <w:rFonts w:ascii="Arial" w:eastAsia="Times New Roman" w:hAnsi="Arial" w:cs="Arial"/>
          <w:i/>
          <w:iCs/>
          <w:sz w:val="24"/>
          <w:szCs w:val="24"/>
          <w:lang w:eastAsia="en-IN"/>
        </w:rPr>
        <w:t>Sustainability</w:t>
      </w:r>
      <w:r w:rsidRPr="004C2180">
        <w:rPr>
          <w:rFonts w:ascii="Arial" w:eastAsia="Times New Roman" w:hAnsi="Arial" w:cs="Arial"/>
          <w:sz w:val="24"/>
          <w:szCs w:val="24"/>
          <w:lang w:eastAsia="en-IN"/>
        </w:rPr>
        <w:t xml:space="preserve">, [online] 15(7), p.5690. </w:t>
      </w:r>
      <w:r w:rsidR="00082E01" w:rsidRPr="004C2180">
        <w:rPr>
          <w:rFonts w:ascii="Arial" w:eastAsia="Times New Roman" w:hAnsi="Arial" w:cs="Arial"/>
          <w:sz w:val="24"/>
          <w:szCs w:val="24"/>
          <w:lang w:eastAsia="en-IN"/>
        </w:rPr>
        <w:t>Available at</w:t>
      </w:r>
      <w:r w:rsidRPr="004C2180">
        <w:rPr>
          <w:rFonts w:ascii="Arial" w:eastAsia="Times New Roman" w:hAnsi="Arial" w:cs="Arial"/>
          <w:sz w:val="24"/>
          <w:szCs w:val="24"/>
          <w:lang w:eastAsia="en-IN"/>
        </w:rPr>
        <w:t xml:space="preserve">: </w:t>
      </w:r>
      <w:hyperlink r:id="rId36" w:history="1">
        <w:r w:rsidRPr="004C2180">
          <w:rPr>
            <w:rStyle w:val="Hyperlink"/>
            <w:rFonts w:ascii="Arial" w:eastAsia="Times New Roman" w:hAnsi="Arial" w:cs="Arial"/>
            <w:sz w:val="24"/>
            <w:szCs w:val="24"/>
            <w:lang w:eastAsia="en-IN"/>
          </w:rPr>
          <w:t>https://doi.org/10.3390/su15075690</w:t>
        </w:r>
      </w:hyperlink>
      <w:r w:rsidRPr="004C2180">
        <w:rPr>
          <w:rFonts w:ascii="Arial" w:eastAsia="Times New Roman" w:hAnsi="Arial" w:cs="Arial"/>
          <w:sz w:val="24"/>
          <w:szCs w:val="24"/>
          <w:lang w:eastAsia="en-IN"/>
        </w:rPr>
        <w:t xml:space="preserve">. </w:t>
      </w:r>
    </w:p>
    <w:p w14:paraId="1F22E1C4" w14:textId="1E5E5193"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damien (2024). </w:t>
      </w:r>
      <w:r w:rsidRPr="004C2180">
        <w:rPr>
          <w:rFonts w:ascii="Arial" w:hAnsi="Arial" w:cs="Arial"/>
          <w:i/>
          <w:iCs/>
          <w:sz w:val="24"/>
          <w:szCs w:val="24"/>
        </w:rPr>
        <w:t>Understanding and applying brand equity models</w:t>
      </w:r>
      <w:r w:rsidRPr="004C2180">
        <w:rPr>
          <w:rFonts w:ascii="Arial" w:hAnsi="Arial" w:cs="Arial"/>
          <w:sz w:val="24"/>
          <w:szCs w:val="24"/>
        </w:rPr>
        <w:t xml:space="preserve">. [online] Brandwell. </w:t>
      </w:r>
      <w:r w:rsidR="00082E01" w:rsidRPr="004C2180">
        <w:rPr>
          <w:rFonts w:ascii="Arial" w:hAnsi="Arial" w:cs="Arial"/>
          <w:sz w:val="24"/>
          <w:szCs w:val="24"/>
        </w:rPr>
        <w:t>Available at</w:t>
      </w:r>
      <w:r w:rsidRPr="004C2180">
        <w:rPr>
          <w:rFonts w:ascii="Arial" w:hAnsi="Arial" w:cs="Arial"/>
          <w:sz w:val="24"/>
          <w:szCs w:val="24"/>
        </w:rPr>
        <w:t xml:space="preserve">: </w:t>
      </w:r>
      <w:hyperlink r:id="rId37" w:history="1">
        <w:r w:rsidRPr="004C2180">
          <w:rPr>
            <w:rStyle w:val="Hyperlink"/>
            <w:rFonts w:ascii="Arial" w:hAnsi="Arial" w:cs="Arial"/>
            <w:sz w:val="24"/>
            <w:szCs w:val="24"/>
          </w:rPr>
          <w:t>https://brandwell.com.au/understanding-and-applying-brand-equity-models/</w:t>
        </w:r>
      </w:hyperlink>
      <w:r w:rsidRPr="004C2180">
        <w:rPr>
          <w:rFonts w:ascii="Arial" w:hAnsi="Arial" w:cs="Arial"/>
          <w:sz w:val="24"/>
          <w:szCs w:val="24"/>
        </w:rPr>
        <w:t xml:space="preserve">. </w:t>
      </w:r>
    </w:p>
    <w:p w14:paraId="183BD72D" w14:textId="46E8A36D"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Dandis, A.O., Wallace-Williams, D.M., Ni, A.K., Wright, L.T. and Abu Siam, Y.I. (2022). The effect of brand experiences and relational benefits on loyalty in the fast-food restaurants. </w:t>
      </w:r>
      <w:r w:rsidRPr="004C2180">
        <w:rPr>
          <w:rFonts w:ascii="Arial" w:hAnsi="Arial" w:cs="Arial"/>
          <w:i/>
          <w:iCs/>
          <w:sz w:val="24"/>
          <w:szCs w:val="24"/>
        </w:rPr>
        <w:t>The TQM Journal</w:t>
      </w:r>
      <w:r w:rsidRPr="004C2180">
        <w:rPr>
          <w:rFonts w:ascii="Arial" w:hAnsi="Arial" w:cs="Arial"/>
          <w:sz w:val="24"/>
          <w:szCs w:val="24"/>
        </w:rPr>
        <w:t xml:space="preserve">, 35(7). </w:t>
      </w:r>
      <w:r w:rsidR="00082E01" w:rsidRPr="004C2180">
        <w:rPr>
          <w:rFonts w:ascii="Arial" w:hAnsi="Arial" w:cs="Arial"/>
          <w:sz w:val="24"/>
          <w:szCs w:val="24"/>
        </w:rPr>
        <w:t>Available at</w:t>
      </w:r>
      <w:r w:rsidRPr="004C2180">
        <w:rPr>
          <w:rFonts w:ascii="Arial" w:hAnsi="Arial" w:cs="Arial"/>
          <w:sz w:val="24"/>
          <w:szCs w:val="24"/>
        </w:rPr>
        <w:t xml:space="preserve">: </w:t>
      </w:r>
      <w:hyperlink r:id="rId38" w:history="1">
        <w:r w:rsidRPr="004C2180">
          <w:rPr>
            <w:rStyle w:val="Hyperlink"/>
            <w:rFonts w:ascii="Arial" w:hAnsi="Arial" w:cs="Arial"/>
            <w:sz w:val="24"/>
            <w:szCs w:val="24"/>
          </w:rPr>
          <w:t>https://doi.org/10.1108/tqm-03-2022-0091</w:t>
        </w:r>
      </w:hyperlink>
      <w:r w:rsidRPr="004C2180">
        <w:rPr>
          <w:rFonts w:ascii="Arial" w:hAnsi="Arial" w:cs="Arial"/>
          <w:sz w:val="24"/>
          <w:szCs w:val="24"/>
        </w:rPr>
        <w:t xml:space="preserve">. </w:t>
      </w:r>
    </w:p>
    <w:p w14:paraId="1D9603F7" w14:textId="665FBB65"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Daud, Y.R. and Mohd Amin, M.R. (2023). Integrative conceptual framework of student loyalty, service quality, e-service quality and university image in open and distance learning. </w:t>
      </w:r>
      <w:r w:rsidRPr="004C2180">
        <w:rPr>
          <w:rFonts w:ascii="Arial" w:hAnsi="Arial" w:cs="Arial"/>
          <w:i/>
          <w:iCs/>
          <w:sz w:val="24"/>
          <w:szCs w:val="24"/>
        </w:rPr>
        <w:t>Higher Education, Skills and Work-Based Learning</w:t>
      </w:r>
      <w:r w:rsidRPr="004C2180">
        <w:rPr>
          <w:rFonts w:ascii="Arial" w:hAnsi="Arial" w:cs="Arial"/>
          <w:sz w:val="24"/>
          <w:szCs w:val="24"/>
        </w:rPr>
        <w:t xml:space="preserve">. </w:t>
      </w:r>
      <w:r w:rsidR="00082E01" w:rsidRPr="004C2180">
        <w:rPr>
          <w:rFonts w:ascii="Arial" w:hAnsi="Arial" w:cs="Arial"/>
          <w:sz w:val="24"/>
          <w:szCs w:val="24"/>
        </w:rPr>
        <w:t>Available at</w:t>
      </w:r>
      <w:r w:rsidRPr="004C2180">
        <w:rPr>
          <w:rFonts w:ascii="Arial" w:hAnsi="Arial" w:cs="Arial"/>
          <w:sz w:val="24"/>
          <w:szCs w:val="24"/>
        </w:rPr>
        <w:t xml:space="preserve">: </w:t>
      </w:r>
      <w:hyperlink r:id="rId39" w:history="1">
        <w:r w:rsidRPr="004C2180">
          <w:rPr>
            <w:rStyle w:val="Hyperlink"/>
            <w:rFonts w:ascii="Arial" w:hAnsi="Arial" w:cs="Arial"/>
            <w:sz w:val="24"/>
            <w:szCs w:val="24"/>
          </w:rPr>
          <w:t>https://doi.org/10.1108/heswbl-12-2022-0278</w:t>
        </w:r>
      </w:hyperlink>
      <w:r w:rsidRPr="004C2180">
        <w:rPr>
          <w:rFonts w:ascii="Arial" w:hAnsi="Arial" w:cs="Arial"/>
          <w:sz w:val="24"/>
          <w:szCs w:val="24"/>
        </w:rPr>
        <w:t xml:space="preserve">. </w:t>
      </w:r>
    </w:p>
    <w:p w14:paraId="0728C58D" w14:textId="2C6F2E79" w:rsidR="00804EE0" w:rsidRPr="004C2180" w:rsidRDefault="00804EE0" w:rsidP="00AB1A41">
      <w:pPr>
        <w:spacing w:after="240"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Elshaer, I.A., Azazz, A.M.S., Fayyad, S., Kooli, C., Fouad, A.M., Hamdy, A. and Fathy, E.A. (2025). Consumer Boycotts and Fast-Food Chains: Economic Consequences and Reputational Damage. </w:t>
      </w:r>
      <w:r w:rsidRPr="004C2180">
        <w:rPr>
          <w:rFonts w:ascii="Arial" w:eastAsia="Times New Roman" w:hAnsi="Arial" w:cs="Arial"/>
          <w:i/>
          <w:iCs/>
          <w:sz w:val="24"/>
          <w:szCs w:val="24"/>
          <w:lang w:eastAsia="en-IN"/>
        </w:rPr>
        <w:t>Societies</w:t>
      </w:r>
      <w:r w:rsidRPr="004C2180">
        <w:rPr>
          <w:rFonts w:ascii="Arial" w:eastAsia="Times New Roman" w:hAnsi="Arial" w:cs="Arial"/>
          <w:sz w:val="24"/>
          <w:szCs w:val="24"/>
          <w:lang w:eastAsia="en-IN"/>
        </w:rPr>
        <w:t xml:space="preserve">, [online] 15(5), p.114. </w:t>
      </w:r>
      <w:r w:rsidR="00082E01" w:rsidRPr="004C2180">
        <w:rPr>
          <w:rFonts w:ascii="Arial" w:eastAsia="Times New Roman" w:hAnsi="Arial" w:cs="Arial"/>
          <w:sz w:val="24"/>
          <w:szCs w:val="24"/>
          <w:lang w:eastAsia="en-IN"/>
        </w:rPr>
        <w:t>Available at</w:t>
      </w:r>
      <w:r w:rsidRPr="004C2180">
        <w:rPr>
          <w:rFonts w:ascii="Arial" w:eastAsia="Times New Roman" w:hAnsi="Arial" w:cs="Arial"/>
          <w:sz w:val="24"/>
          <w:szCs w:val="24"/>
          <w:lang w:eastAsia="en-IN"/>
        </w:rPr>
        <w:t xml:space="preserve">: </w:t>
      </w:r>
      <w:hyperlink r:id="rId40" w:history="1">
        <w:r w:rsidRPr="004C2180">
          <w:rPr>
            <w:rStyle w:val="Hyperlink"/>
            <w:rFonts w:ascii="Arial" w:eastAsia="Times New Roman" w:hAnsi="Arial" w:cs="Arial"/>
            <w:sz w:val="24"/>
            <w:szCs w:val="24"/>
            <w:lang w:eastAsia="en-IN"/>
          </w:rPr>
          <w:t>https://doi.org/10.3390/soc15050114</w:t>
        </w:r>
      </w:hyperlink>
      <w:r w:rsidRPr="004C2180">
        <w:rPr>
          <w:rFonts w:ascii="Arial" w:eastAsia="Times New Roman" w:hAnsi="Arial" w:cs="Arial"/>
          <w:sz w:val="24"/>
          <w:szCs w:val="24"/>
          <w:lang w:eastAsia="en-IN"/>
        </w:rPr>
        <w:t xml:space="preserve">. </w:t>
      </w:r>
    </w:p>
    <w:p w14:paraId="6E885FBF" w14:textId="48B58EA6"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Fakfare, P., Manosuthi, N., Lee, J.-S., Han, H. and Jin, M. (2025). Exploring the drivers of hospitality and tourism customer loyalty for generative artificial intelligence (AI): a multi-analytic approach. </w:t>
      </w:r>
      <w:r w:rsidRPr="004C2180">
        <w:rPr>
          <w:rFonts w:ascii="Arial" w:hAnsi="Arial" w:cs="Arial"/>
          <w:i/>
          <w:iCs/>
          <w:sz w:val="24"/>
          <w:szCs w:val="24"/>
        </w:rPr>
        <w:t>Current Issues in Tourism</w:t>
      </w:r>
      <w:r w:rsidRPr="004C2180">
        <w:rPr>
          <w:rFonts w:ascii="Arial" w:hAnsi="Arial" w:cs="Arial"/>
          <w:sz w:val="24"/>
          <w:szCs w:val="24"/>
        </w:rPr>
        <w:t xml:space="preserve">, pp.1–21. </w:t>
      </w:r>
      <w:r w:rsidR="00082E01" w:rsidRPr="004C2180">
        <w:rPr>
          <w:rFonts w:ascii="Arial" w:hAnsi="Arial" w:cs="Arial"/>
          <w:sz w:val="24"/>
          <w:szCs w:val="24"/>
        </w:rPr>
        <w:t>Available at</w:t>
      </w:r>
      <w:r w:rsidRPr="004C2180">
        <w:rPr>
          <w:rFonts w:ascii="Arial" w:hAnsi="Arial" w:cs="Arial"/>
          <w:sz w:val="24"/>
          <w:szCs w:val="24"/>
        </w:rPr>
        <w:t xml:space="preserve">: </w:t>
      </w:r>
      <w:hyperlink r:id="rId41" w:history="1">
        <w:r w:rsidRPr="004C2180">
          <w:rPr>
            <w:rStyle w:val="Hyperlink"/>
            <w:rFonts w:ascii="Arial" w:hAnsi="Arial" w:cs="Arial"/>
            <w:sz w:val="24"/>
            <w:szCs w:val="24"/>
          </w:rPr>
          <w:t>https://doi.org/10.1080/13683500.2025.2500726</w:t>
        </w:r>
      </w:hyperlink>
      <w:r w:rsidRPr="004C2180">
        <w:rPr>
          <w:rFonts w:ascii="Arial" w:hAnsi="Arial" w:cs="Arial"/>
          <w:sz w:val="24"/>
          <w:szCs w:val="24"/>
        </w:rPr>
        <w:t xml:space="preserve">. </w:t>
      </w:r>
    </w:p>
    <w:p w14:paraId="09932F40" w14:textId="76F0D5C8"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Farzin, M., Bagheri Abbassalikosh, A., Sadeghi, M. and Makvandi, R. (2021). The effect of sensory brand experience and brand equity on WTP a price premium in Iranian fast food restaurants: Mediating role of eWOM. </w:t>
      </w:r>
      <w:r w:rsidRPr="004C2180">
        <w:rPr>
          <w:rFonts w:ascii="Arial" w:hAnsi="Arial" w:cs="Arial"/>
          <w:i/>
          <w:iCs/>
          <w:sz w:val="24"/>
          <w:szCs w:val="24"/>
        </w:rPr>
        <w:t>Journal of Foodservice Business Research</w:t>
      </w:r>
      <w:r w:rsidRPr="004C2180">
        <w:rPr>
          <w:rFonts w:ascii="Arial" w:hAnsi="Arial" w:cs="Arial"/>
          <w:sz w:val="24"/>
          <w:szCs w:val="24"/>
        </w:rPr>
        <w:t xml:space="preserve">, pp.1–21. </w:t>
      </w:r>
      <w:r w:rsidR="00082E01" w:rsidRPr="004C2180">
        <w:rPr>
          <w:rFonts w:ascii="Arial" w:hAnsi="Arial" w:cs="Arial"/>
          <w:sz w:val="24"/>
          <w:szCs w:val="24"/>
        </w:rPr>
        <w:t>Available at</w:t>
      </w:r>
      <w:r w:rsidRPr="004C2180">
        <w:rPr>
          <w:rFonts w:ascii="Arial" w:hAnsi="Arial" w:cs="Arial"/>
          <w:sz w:val="24"/>
          <w:szCs w:val="24"/>
        </w:rPr>
        <w:t xml:space="preserve">: </w:t>
      </w:r>
      <w:hyperlink r:id="rId42" w:history="1">
        <w:r w:rsidRPr="004C2180">
          <w:rPr>
            <w:rStyle w:val="Hyperlink"/>
            <w:rFonts w:ascii="Arial" w:hAnsi="Arial" w:cs="Arial"/>
            <w:sz w:val="24"/>
            <w:szCs w:val="24"/>
          </w:rPr>
          <w:t>https://doi.org/10.1080/15378020.2021.2017212</w:t>
        </w:r>
      </w:hyperlink>
      <w:r w:rsidRPr="004C2180">
        <w:rPr>
          <w:rFonts w:ascii="Arial" w:hAnsi="Arial" w:cs="Arial"/>
          <w:sz w:val="24"/>
          <w:szCs w:val="24"/>
        </w:rPr>
        <w:t xml:space="preserve">. </w:t>
      </w:r>
    </w:p>
    <w:p w14:paraId="2D3EA330" w14:textId="71E5101E" w:rsidR="00AD246F" w:rsidRPr="004C2180" w:rsidRDefault="00804EE0" w:rsidP="00AD246F">
      <w:pPr>
        <w:spacing w:after="240" w:line="360" w:lineRule="auto"/>
        <w:jc w:val="both"/>
        <w:rPr>
          <w:rFonts w:ascii="Arial" w:eastAsia="Times New Roman" w:hAnsi="Arial" w:cs="Arial"/>
          <w:sz w:val="24"/>
          <w:szCs w:val="24"/>
          <w:lang w:eastAsia="en-IN"/>
        </w:rPr>
      </w:pPr>
      <w:r w:rsidRPr="004C2180">
        <w:rPr>
          <w:rFonts w:ascii="Arial" w:eastAsia="Times New Roman" w:hAnsi="Arial" w:cs="Arial"/>
          <w:sz w:val="24"/>
          <w:szCs w:val="24"/>
          <w:lang w:eastAsia="en-IN"/>
        </w:rPr>
        <w:t xml:space="preserve">Ghaderi, Z., Mohammad Sadegh Omidvar, Hosseini, S. and Collin Michael Hall (2024). Corporate social responsibility, customer satisfaction, and trust in the restaurant industry. </w:t>
      </w:r>
      <w:r w:rsidRPr="004C2180">
        <w:rPr>
          <w:rFonts w:ascii="Arial" w:eastAsia="Times New Roman" w:hAnsi="Arial" w:cs="Arial"/>
          <w:i/>
          <w:iCs/>
          <w:sz w:val="24"/>
          <w:szCs w:val="24"/>
          <w:lang w:eastAsia="en-IN"/>
        </w:rPr>
        <w:t>Journal of foodservice business research</w:t>
      </w:r>
      <w:r w:rsidRPr="004C2180">
        <w:rPr>
          <w:rFonts w:ascii="Arial" w:eastAsia="Times New Roman" w:hAnsi="Arial" w:cs="Arial"/>
          <w:sz w:val="24"/>
          <w:szCs w:val="24"/>
          <w:lang w:eastAsia="en-IN"/>
        </w:rPr>
        <w:t xml:space="preserve">, pp.1–32. </w:t>
      </w:r>
      <w:r w:rsidR="00082E01" w:rsidRPr="004C2180">
        <w:rPr>
          <w:rFonts w:ascii="Arial" w:eastAsia="Times New Roman" w:hAnsi="Arial" w:cs="Arial"/>
          <w:sz w:val="24"/>
          <w:szCs w:val="24"/>
          <w:lang w:eastAsia="en-IN"/>
        </w:rPr>
        <w:t>Available at</w:t>
      </w:r>
      <w:r w:rsidRPr="004C2180">
        <w:rPr>
          <w:rFonts w:ascii="Arial" w:eastAsia="Times New Roman" w:hAnsi="Arial" w:cs="Arial"/>
          <w:sz w:val="24"/>
          <w:szCs w:val="24"/>
          <w:lang w:eastAsia="en-IN"/>
        </w:rPr>
        <w:t xml:space="preserve">: </w:t>
      </w:r>
      <w:hyperlink r:id="rId43" w:history="1">
        <w:r w:rsidRPr="004C2180">
          <w:rPr>
            <w:rStyle w:val="Hyperlink"/>
            <w:rFonts w:ascii="Arial" w:eastAsia="Times New Roman" w:hAnsi="Arial" w:cs="Arial"/>
            <w:sz w:val="24"/>
            <w:szCs w:val="24"/>
            <w:lang w:eastAsia="en-IN"/>
          </w:rPr>
          <w:t>https://doi.org/10.1080/15378020.2024.2318523</w:t>
        </w:r>
      </w:hyperlink>
      <w:r w:rsidRPr="004C2180">
        <w:rPr>
          <w:rFonts w:ascii="Arial" w:eastAsia="Times New Roman" w:hAnsi="Arial" w:cs="Arial"/>
          <w:sz w:val="24"/>
          <w:szCs w:val="24"/>
          <w:lang w:eastAsia="en-IN"/>
        </w:rPr>
        <w:t xml:space="preserve">. </w:t>
      </w:r>
    </w:p>
    <w:p w14:paraId="53E79A6D" w14:textId="399F868A"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lastRenderedPageBreak/>
        <w:t xml:space="preserve">Guliyev, S. (2023). Education and Innovations in the context of modern problems. </w:t>
      </w:r>
      <w:r w:rsidRPr="004C2180">
        <w:rPr>
          <w:rFonts w:ascii="Arial" w:hAnsi="Arial" w:cs="Arial"/>
          <w:i/>
          <w:iCs/>
          <w:sz w:val="24"/>
          <w:szCs w:val="24"/>
        </w:rPr>
        <w:t>Science</w:t>
      </w:r>
      <w:r w:rsidRPr="004C2180">
        <w:rPr>
          <w:rFonts w:ascii="Arial" w:hAnsi="Arial" w:cs="Arial"/>
          <w:sz w:val="24"/>
          <w:szCs w:val="24"/>
        </w:rPr>
        <w:t xml:space="preserve">, [online] 6(1). </w:t>
      </w:r>
      <w:r w:rsidR="00082E01" w:rsidRPr="004C2180">
        <w:rPr>
          <w:rFonts w:ascii="Arial" w:hAnsi="Arial" w:cs="Arial"/>
          <w:sz w:val="24"/>
          <w:szCs w:val="24"/>
        </w:rPr>
        <w:t>Available at</w:t>
      </w:r>
      <w:r w:rsidRPr="004C2180">
        <w:rPr>
          <w:rFonts w:ascii="Arial" w:hAnsi="Arial" w:cs="Arial"/>
          <w:sz w:val="24"/>
          <w:szCs w:val="24"/>
        </w:rPr>
        <w:t xml:space="preserve">: </w:t>
      </w:r>
      <w:hyperlink r:id="rId44" w:history="1">
        <w:r w:rsidRPr="004C2180">
          <w:rPr>
            <w:rStyle w:val="Hyperlink"/>
            <w:rFonts w:ascii="Arial" w:hAnsi="Arial" w:cs="Arial"/>
            <w:sz w:val="24"/>
            <w:szCs w:val="24"/>
          </w:rPr>
          <w:t>https://imcra-az.org/uploads/public_files/2023-02/article_seymur_the-impact-of-brand-perception-and-brand-image-on-consumer-purchasing-behavior-in-azerbaijan-1.pdf</w:t>
        </w:r>
      </w:hyperlink>
      <w:r w:rsidRPr="004C2180">
        <w:rPr>
          <w:rFonts w:ascii="Arial" w:hAnsi="Arial" w:cs="Arial"/>
          <w:sz w:val="24"/>
          <w:szCs w:val="24"/>
        </w:rPr>
        <w:t xml:space="preserve">. </w:t>
      </w:r>
    </w:p>
    <w:p w14:paraId="682AFAE2" w14:textId="23D23881"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Güngör, A.S. and Ozansoy Çadırcı, T. (2022). Understanding digital consumer: A review, synthesis and future research agenda. </w:t>
      </w:r>
      <w:r w:rsidRPr="004C2180">
        <w:rPr>
          <w:rFonts w:ascii="Arial" w:hAnsi="Arial" w:cs="Arial"/>
          <w:i/>
          <w:iCs/>
          <w:sz w:val="24"/>
          <w:szCs w:val="24"/>
        </w:rPr>
        <w:t>International Journal of Consumer Studies</w:t>
      </w:r>
      <w:r w:rsidRPr="004C2180">
        <w:rPr>
          <w:rFonts w:ascii="Arial" w:hAnsi="Arial" w:cs="Arial"/>
          <w:sz w:val="24"/>
          <w:szCs w:val="24"/>
        </w:rPr>
        <w:t xml:space="preserve">, 46(5). </w:t>
      </w:r>
      <w:r w:rsidR="00082E01" w:rsidRPr="004C2180">
        <w:rPr>
          <w:rFonts w:ascii="Arial" w:hAnsi="Arial" w:cs="Arial"/>
          <w:sz w:val="24"/>
          <w:szCs w:val="24"/>
        </w:rPr>
        <w:t>Available at</w:t>
      </w:r>
      <w:r w:rsidRPr="004C2180">
        <w:rPr>
          <w:rFonts w:ascii="Arial" w:hAnsi="Arial" w:cs="Arial"/>
          <w:sz w:val="24"/>
          <w:szCs w:val="24"/>
        </w:rPr>
        <w:t xml:space="preserve">: </w:t>
      </w:r>
      <w:hyperlink r:id="rId45" w:history="1">
        <w:r w:rsidRPr="004C2180">
          <w:rPr>
            <w:rStyle w:val="Hyperlink"/>
            <w:rFonts w:ascii="Arial" w:hAnsi="Arial" w:cs="Arial"/>
            <w:sz w:val="24"/>
            <w:szCs w:val="24"/>
          </w:rPr>
          <w:t>https://doi.org/10.1111/ijcs.12809</w:t>
        </w:r>
      </w:hyperlink>
      <w:r w:rsidRPr="004C2180">
        <w:rPr>
          <w:rFonts w:ascii="Arial" w:hAnsi="Arial" w:cs="Arial"/>
          <w:sz w:val="24"/>
          <w:szCs w:val="24"/>
        </w:rPr>
        <w:t xml:space="preserve">. </w:t>
      </w:r>
    </w:p>
    <w:p w14:paraId="49E00DFC" w14:textId="122C7BE5" w:rsidR="00AD246F"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Hastjarjo, S. (2023). </w:t>
      </w:r>
      <w:r w:rsidRPr="004C2180">
        <w:rPr>
          <w:rFonts w:ascii="Arial" w:hAnsi="Arial" w:cs="Arial"/>
          <w:i/>
          <w:iCs/>
          <w:sz w:val="24"/>
          <w:szCs w:val="24"/>
        </w:rPr>
        <w:t>Influence of Brand Awareness, Brand Association, Perceived Quality, and Brand Loyalty of Shopee on Consumers’ Purchasing Decisions</w:t>
      </w:r>
      <w:r w:rsidRPr="004C2180">
        <w:rPr>
          <w:rFonts w:ascii="Arial" w:hAnsi="Arial" w:cs="Arial"/>
          <w:sz w:val="24"/>
          <w:szCs w:val="24"/>
        </w:rPr>
        <w:t xml:space="preserve">. [online] CommIT (Communication and Information Technology) Journal. </w:t>
      </w:r>
      <w:r w:rsidR="00082E01" w:rsidRPr="004C2180">
        <w:rPr>
          <w:rFonts w:ascii="Arial" w:hAnsi="Arial" w:cs="Arial"/>
          <w:sz w:val="24"/>
          <w:szCs w:val="24"/>
        </w:rPr>
        <w:t>Available at</w:t>
      </w:r>
      <w:r w:rsidRPr="004C2180">
        <w:rPr>
          <w:rFonts w:ascii="Arial" w:hAnsi="Arial" w:cs="Arial"/>
          <w:sz w:val="24"/>
          <w:szCs w:val="24"/>
        </w:rPr>
        <w:t xml:space="preserve">: </w:t>
      </w:r>
      <w:hyperlink r:id="rId46" w:history="1">
        <w:r w:rsidRPr="004C2180">
          <w:rPr>
            <w:rStyle w:val="Hyperlink"/>
            <w:rFonts w:ascii="Arial" w:hAnsi="Arial" w:cs="Arial"/>
            <w:sz w:val="24"/>
            <w:szCs w:val="24"/>
          </w:rPr>
          <w:t>https://www.academia.edu/download/98344006/4406.pdf</w:t>
        </w:r>
      </w:hyperlink>
      <w:r w:rsidRPr="004C2180">
        <w:rPr>
          <w:rFonts w:ascii="Arial" w:hAnsi="Arial" w:cs="Arial"/>
          <w:sz w:val="24"/>
          <w:szCs w:val="24"/>
        </w:rPr>
        <w:t xml:space="preserve">. </w:t>
      </w:r>
    </w:p>
    <w:p w14:paraId="2CD972AB" w14:textId="7C51D671" w:rsidR="00804EE0" w:rsidRPr="004C2180" w:rsidRDefault="00AD246F" w:rsidP="00AD246F">
      <w:pPr>
        <w:spacing w:line="360" w:lineRule="auto"/>
        <w:jc w:val="both"/>
        <w:rPr>
          <w:rFonts w:ascii="Arial" w:hAnsi="Arial" w:cs="Arial"/>
          <w:sz w:val="24"/>
          <w:szCs w:val="24"/>
        </w:rPr>
      </w:pPr>
      <w:r w:rsidRPr="004C2180">
        <w:rPr>
          <w:rFonts w:ascii="Arial" w:hAnsi="Arial" w:cs="Arial"/>
          <w:sz w:val="24"/>
          <w:szCs w:val="24"/>
        </w:rPr>
        <w:t xml:space="preserve">Heinonen, K. and Lipkin, M. (2023). Ordinary customer experience: Conceptualization, characterization, and implications. </w:t>
      </w:r>
      <w:r w:rsidR="00082E01" w:rsidRPr="004C2180">
        <w:rPr>
          <w:rFonts w:ascii="Arial" w:hAnsi="Arial" w:cs="Arial"/>
          <w:sz w:val="24"/>
          <w:szCs w:val="24"/>
        </w:rPr>
        <w:t>Available at</w:t>
      </w:r>
      <w:r w:rsidRPr="004C2180">
        <w:rPr>
          <w:rFonts w:ascii="Arial" w:hAnsi="Arial" w:cs="Arial"/>
          <w:sz w:val="24"/>
          <w:szCs w:val="24"/>
        </w:rPr>
        <w:t xml:space="preserve">: </w:t>
      </w:r>
      <w:hyperlink r:id="rId47" w:history="1">
        <w:r w:rsidRPr="004C2180">
          <w:rPr>
            <w:rStyle w:val="Hyperlink"/>
            <w:rFonts w:ascii="Arial" w:hAnsi="Arial" w:cs="Arial"/>
            <w:sz w:val="24"/>
            <w:szCs w:val="24"/>
          </w:rPr>
          <w:t>https://doi.org/10.1002/mar.21830</w:t>
        </w:r>
      </w:hyperlink>
      <w:r w:rsidRPr="004C2180">
        <w:rPr>
          <w:rFonts w:ascii="Arial" w:hAnsi="Arial" w:cs="Arial"/>
          <w:sz w:val="24"/>
          <w:szCs w:val="24"/>
        </w:rPr>
        <w:t xml:space="preserve">. </w:t>
      </w:r>
      <w:r w:rsidR="00804EE0" w:rsidRPr="004C2180">
        <w:rPr>
          <w:rFonts w:ascii="Arial" w:hAnsi="Arial" w:cs="Arial"/>
          <w:sz w:val="24"/>
          <w:szCs w:val="24"/>
        </w:rPr>
        <w:t xml:space="preserve"> </w:t>
      </w:r>
    </w:p>
    <w:p w14:paraId="7C50E2AC" w14:textId="02DD13DE"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Kumari, P. and Bhateja, B. (2022). How COVID-19 impacts consumer purchase intention towards health and hygiene products in India? </w:t>
      </w:r>
      <w:r w:rsidRPr="004C2180">
        <w:rPr>
          <w:rFonts w:ascii="Arial" w:hAnsi="Arial" w:cs="Arial"/>
          <w:i/>
          <w:iCs/>
          <w:sz w:val="24"/>
          <w:szCs w:val="24"/>
        </w:rPr>
        <w:t>South Asian Journal of Business Studies</w:t>
      </w:r>
      <w:r w:rsidRPr="004C2180">
        <w:rPr>
          <w:rFonts w:ascii="Arial" w:hAnsi="Arial" w:cs="Arial"/>
          <w:sz w:val="24"/>
          <w:szCs w:val="24"/>
        </w:rPr>
        <w:t xml:space="preserve">. </w:t>
      </w:r>
      <w:r w:rsidR="00082E01" w:rsidRPr="004C2180">
        <w:rPr>
          <w:rFonts w:ascii="Arial" w:hAnsi="Arial" w:cs="Arial"/>
          <w:sz w:val="24"/>
          <w:szCs w:val="24"/>
        </w:rPr>
        <w:t>Available at</w:t>
      </w:r>
      <w:r w:rsidRPr="004C2180">
        <w:rPr>
          <w:rFonts w:ascii="Arial" w:hAnsi="Arial" w:cs="Arial"/>
          <w:sz w:val="24"/>
          <w:szCs w:val="24"/>
        </w:rPr>
        <w:t xml:space="preserve">: </w:t>
      </w:r>
      <w:hyperlink r:id="rId48" w:history="1">
        <w:r w:rsidRPr="004C2180">
          <w:rPr>
            <w:rStyle w:val="Hyperlink"/>
            <w:rFonts w:ascii="Arial" w:hAnsi="Arial" w:cs="Arial"/>
            <w:sz w:val="24"/>
            <w:szCs w:val="24"/>
          </w:rPr>
          <w:t>https://doi.org/10.1108/sajbs-05-2021-0185</w:t>
        </w:r>
      </w:hyperlink>
      <w:r w:rsidRPr="004C2180">
        <w:rPr>
          <w:rFonts w:ascii="Arial" w:hAnsi="Arial" w:cs="Arial"/>
          <w:sz w:val="24"/>
          <w:szCs w:val="24"/>
        </w:rPr>
        <w:t xml:space="preserve">. </w:t>
      </w:r>
    </w:p>
    <w:p w14:paraId="4614E82E" w14:textId="165CAD73"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Medias, F., Rosari, R., Susamto, A.A. and Ab, B. (2023). A bibliometric analysis on innovation in philanthropy research: a study based on Scopus database. </w:t>
      </w:r>
      <w:r w:rsidRPr="004C2180">
        <w:rPr>
          <w:rFonts w:ascii="Arial" w:hAnsi="Arial" w:cs="Arial"/>
          <w:i/>
          <w:iCs/>
          <w:sz w:val="24"/>
          <w:szCs w:val="24"/>
        </w:rPr>
        <w:t>International journal of innovation science</w:t>
      </w:r>
      <w:r w:rsidRPr="004C2180">
        <w:rPr>
          <w:rFonts w:ascii="Arial" w:hAnsi="Arial" w:cs="Arial"/>
          <w:sz w:val="24"/>
          <w:szCs w:val="24"/>
        </w:rPr>
        <w:t xml:space="preserve">. </w:t>
      </w:r>
      <w:r w:rsidR="00082E01" w:rsidRPr="004C2180">
        <w:rPr>
          <w:rFonts w:ascii="Arial" w:hAnsi="Arial" w:cs="Arial"/>
          <w:sz w:val="24"/>
          <w:szCs w:val="24"/>
        </w:rPr>
        <w:t>Available at</w:t>
      </w:r>
      <w:r w:rsidRPr="004C2180">
        <w:rPr>
          <w:rFonts w:ascii="Arial" w:hAnsi="Arial" w:cs="Arial"/>
          <w:sz w:val="24"/>
          <w:szCs w:val="24"/>
        </w:rPr>
        <w:t xml:space="preserve">: </w:t>
      </w:r>
      <w:hyperlink r:id="rId49" w:history="1">
        <w:r w:rsidRPr="004C2180">
          <w:rPr>
            <w:rStyle w:val="Hyperlink"/>
            <w:rFonts w:ascii="Arial" w:hAnsi="Arial" w:cs="Arial"/>
            <w:sz w:val="24"/>
            <w:szCs w:val="24"/>
          </w:rPr>
          <w:t>https://doi.org/10.1108/ijis-08-2022-0139</w:t>
        </w:r>
      </w:hyperlink>
      <w:r w:rsidRPr="004C2180">
        <w:rPr>
          <w:rFonts w:ascii="Arial" w:hAnsi="Arial" w:cs="Arial"/>
          <w:sz w:val="24"/>
          <w:szCs w:val="24"/>
        </w:rPr>
        <w:t xml:space="preserve">. </w:t>
      </w:r>
    </w:p>
    <w:p w14:paraId="2B1C04C1" w14:textId="041AC050"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Miranda, J.S., Patrícia, L., Joélcio Francisco Abbade, Lehana Thabane, Mbuagbaw, L., Gisele Chicone Pascon, Gonçalves, C., Larissa Paula Santos and Lúcia, V. (2023). Deficiencies in reporting inclusion/exclusion criteria and characteristics of patients in randomized controlled trials of therapeutic interventions in pressure injuries: a systematic methodological review. </w:t>
      </w:r>
      <w:r w:rsidRPr="004C2180">
        <w:rPr>
          <w:rFonts w:ascii="Arial" w:hAnsi="Arial" w:cs="Arial"/>
          <w:i/>
          <w:iCs/>
          <w:sz w:val="24"/>
          <w:szCs w:val="24"/>
        </w:rPr>
        <w:t>International Wound Journal</w:t>
      </w:r>
      <w:r w:rsidRPr="004C2180">
        <w:rPr>
          <w:rFonts w:ascii="Arial" w:hAnsi="Arial" w:cs="Arial"/>
          <w:sz w:val="24"/>
          <w:szCs w:val="24"/>
        </w:rPr>
        <w:t xml:space="preserve">. </w:t>
      </w:r>
      <w:r w:rsidR="00082E01" w:rsidRPr="004C2180">
        <w:rPr>
          <w:rFonts w:ascii="Arial" w:hAnsi="Arial" w:cs="Arial"/>
          <w:sz w:val="24"/>
          <w:szCs w:val="24"/>
        </w:rPr>
        <w:t>Available at</w:t>
      </w:r>
      <w:r w:rsidRPr="004C2180">
        <w:rPr>
          <w:rFonts w:ascii="Arial" w:hAnsi="Arial" w:cs="Arial"/>
          <w:sz w:val="24"/>
          <w:szCs w:val="24"/>
        </w:rPr>
        <w:t xml:space="preserve">: </w:t>
      </w:r>
      <w:hyperlink r:id="rId50" w:history="1">
        <w:r w:rsidRPr="004C2180">
          <w:rPr>
            <w:rStyle w:val="Hyperlink"/>
            <w:rFonts w:ascii="Arial" w:hAnsi="Arial" w:cs="Arial"/>
            <w:sz w:val="24"/>
            <w:szCs w:val="24"/>
          </w:rPr>
          <w:t>https://doi.org/10.1111/iwj.14351</w:t>
        </w:r>
      </w:hyperlink>
      <w:r w:rsidRPr="004C2180">
        <w:rPr>
          <w:rFonts w:ascii="Arial" w:hAnsi="Arial" w:cs="Arial"/>
          <w:sz w:val="24"/>
          <w:szCs w:val="24"/>
        </w:rPr>
        <w:t xml:space="preserve">. </w:t>
      </w:r>
    </w:p>
    <w:p w14:paraId="6CEF23FF" w14:textId="595A5772"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Mobarak, N.M., Nassar, M.A. and Omar Barakat, M. (2022). Cause-related marketing and its impact on brand image and loyalty: Evidence from international fast-food chains. </w:t>
      </w:r>
      <w:r w:rsidRPr="004C2180">
        <w:rPr>
          <w:rFonts w:ascii="Arial" w:hAnsi="Arial" w:cs="Arial"/>
          <w:i/>
          <w:iCs/>
          <w:sz w:val="24"/>
          <w:szCs w:val="24"/>
        </w:rPr>
        <w:t>Journal of Foodservice Business Research</w:t>
      </w:r>
      <w:r w:rsidRPr="004C2180">
        <w:rPr>
          <w:rFonts w:ascii="Arial" w:hAnsi="Arial" w:cs="Arial"/>
          <w:sz w:val="24"/>
          <w:szCs w:val="24"/>
        </w:rPr>
        <w:t xml:space="preserve">, pp.1–26. </w:t>
      </w:r>
      <w:r w:rsidR="00082E01" w:rsidRPr="004C2180">
        <w:rPr>
          <w:rFonts w:ascii="Arial" w:hAnsi="Arial" w:cs="Arial"/>
          <w:sz w:val="24"/>
          <w:szCs w:val="24"/>
        </w:rPr>
        <w:t>Available at</w:t>
      </w:r>
      <w:r w:rsidRPr="004C2180">
        <w:rPr>
          <w:rFonts w:ascii="Arial" w:hAnsi="Arial" w:cs="Arial"/>
          <w:sz w:val="24"/>
          <w:szCs w:val="24"/>
        </w:rPr>
        <w:t xml:space="preserve">: </w:t>
      </w:r>
      <w:hyperlink r:id="rId51" w:history="1">
        <w:r w:rsidRPr="004C2180">
          <w:rPr>
            <w:rStyle w:val="Hyperlink"/>
            <w:rFonts w:ascii="Arial" w:hAnsi="Arial" w:cs="Arial"/>
            <w:sz w:val="24"/>
            <w:szCs w:val="24"/>
          </w:rPr>
          <w:t>https://doi.org/10.1080/15378020.2022.2104074</w:t>
        </w:r>
      </w:hyperlink>
      <w:r w:rsidRPr="004C2180">
        <w:rPr>
          <w:rFonts w:ascii="Arial" w:hAnsi="Arial" w:cs="Arial"/>
          <w:sz w:val="24"/>
          <w:szCs w:val="24"/>
        </w:rPr>
        <w:t xml:space="preserve">. </w:t>
      </w:r>
    </w:p>
    <w:p w14:paraId="2D44DD35" w14:textId="5EA177CB"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Naeem, M., Ozuem, W., Howell, K. and Ranfagni, S. (2023). A step-by-step Process of Thematic Analysis to Develop a Conceptual Model in Qualitative Research. </w:t>
      </w:r>
      <w:r w:rsidRPr="004C2180">
        <w:rPr>
          <w:rFonts w:ascii="Arial" w:hAnsi="Arial" w:cs="Arial"/>
          <w:i/>
          <w:iCs/>
          <w:sz w:val="24"/>
          <w:szCs w:val="24"/>
        </w:rPr>
        <w:t>International Journal of Qualitative Methods</w:t>
      </w:r>
      <w:r w:rsidRPr="004C2180">
        <w:rPr>
          <w:rFonts w:ascii="Arial" w:hAnsi="Arial" w:cs="Arial"/>
          <w:sz w:val="24"/>
          <w:szCs w:val="24"/>
        </w:rPr>
        <w:t xml:space="preserve">, 22(1), pp.1–18. </w:t>
      </w:r>
      <w:r w:rsidR="00082E01" w:rsidRPr="004C2180">
        <w:rPr>
          <w:rFonts w:ascii="Arial" w:hAnsi="Arial" w:cs="Arial"/>
          <w:sz w:val="24"/>
          <w:szCs w:val="24"/>
        </w:rPr>
        <w:t>Available at</w:t>
      </w:r>
      <w:r w:rsidRPr="004C2180">
        <w:rPr>
          <w:rFonts w:ascii="Arial" w:hAnsi="Arial" w:cs="Arial"/>
          <w:sz w:val="24"/>
          <w:szCs w:val="24"/>
        </w:rPr>
        <w:t xml:space="preserve">: </w:t>
      </w:r>
      <w:hyperlink r:id="rId52" w:history="1">
        <w:r w:rsidRPr="004C2180">
          <w:rPr>
            <w:rStyle w:val="Hyperlink"/>
            <w:rFonts w:ascii="Arial" w:hAnsi="Arial" w:cs="Arial"/>
            <w:sz w:val="24"/>
            <w:szCs w:val="24"/>
          </w:rPr>
          <w:t>https://doi.org/10.1177/16094069231205789</w:t>
        </w:r>
      </w:hyperlink>
      <w:r w:rsidRPr="004C2180">
        <w:rPr>
          <w:rFonts w:ascii="Arial" w:hAnsi="Arial" w:cs="Arial"/>
          <w:sz w:val="24"/>
          <w:szCs w:val="24"/>
        </w:rPr>
        <w:t xml:space="preserve">. </w:t>
      </w:r>
    </w:p>
    <w:p w14:paraId="45E6FF90" w14:textId="328A3316"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lastRenderedPageBreak/>
        <w:t xml:space="preserve">Nesuda, E. (2023). THE IMPACT OF THE COVID-19 PANDEMIC ON EMPLOYEE ENGAGEMENT AND PERFORMANCE IN THE TELEWORKING CONTEXT IN THE U.S. PUBLIC SECTOR: A PHENOMENOLOGICAL CASE STUDY. </w:t>
      </w:r>
      <w:r w:rsidRPr="004C2180">
        <w:rPr>
          <w:rFonts w:ascii="Arial" w:hAnsi="Arial" w:cs="Arial"/>
          <w:i/>
          <w:iCs/>
          <w:sz w:val="24"/>
          <w:szCs w:val="24"/>
        </w:rPr>
        <w:t>Human Resource Development Theses and Dissertations</w:t>
      </w:r>
      <w:r w:rsidRPr="004C2180">
        <w:rPr>
          <w:rFonts w:ascii="Arial" w:hAnsi="Arial" w:cs="Arial"/>
          <w:sz w:val="24"/>
          <w:szCs w:val="24"/>
        </w:rPr>
        <w:t xml:space="preserve">. [online] </w:t>
      </w:r>
      <w:r w:rsidR="00082E01" w:rsidRPr="004C2180">
        <w:rPr>
          <w:rFonts w:ascii="Arial" w:hAnsi="Arial" w:cs="Arial"/>
          <w:sz w:val="24"/>
          <w:szCs w:val="24"/>
        </w:rPr>
        <w:t>Available at</w:t>
      </w:r>
      <w:r w:rsidRPr="004C2180">
        <w:rPr>
          <w:rFonts w:ascii="Arial" w:hAnsi="Arial" w:cs="Arial"/>
          <w:sz w:val="24"/>
          <w:szCs w:val="24"/>
        </w:rPr>
        <w:t xml:space="preserve">: </w:t>
      </w:r>
      <w:hyperlink r:id="rId53" w:history="1">
        <w:r w:rsidRPr="004C2180">
          <w:rPr>
            <w:rStyle w:val="Hyperlink"/>
            <w:rFonts w:ascii="Arial" w:hAnsi="Arial" w:cs="Arial"/>
            <w:sz w:val="24"/>
            <w:szCs w:val="24"/>
          </w:rPr>
          <w:t>https://scholarworks.uttyler.edu/hrd_grad/65/</w:t>
        </w:r>
      </w:hyperlink>
      <w:r w:rsidRPr="004C2180">
        <w:rPr>
          <w:rFonts w:ascii="Arial" w:hAnsi="Arial" w:cs="Arial"/>
          <w:sz w:val="24"/>
          <w:szCs w:val="24"/>
        </w:rPr>
        <w:t xml:space="preserve">. </w:t>
      </w:r>
    </w:p>
    <w:p w14:paraId="49E711D3" w14:textId="6369878D"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Shaheen, N., Shaheen, A., Ramadan, A., Hefnawy, M.T., Ramadan, A., Ibrahim, I., Hassanein, M., Ashour, M.E. and Flouty, O. (2023). Appraising Systematic reviews: a Comprehensive Guide to Ensuring Validity and Reliability. </w:t>
      </w:r>
      <w:r w:rsidRPr="004C2180">
        <w:rPr>
          <w:rFonts w:ascii="Arial" w:hAnsi="Arial" w:cs="Arial"/>
          <w:i/>
          <w:iCs/>
          <w:sz w:val="24"/>
          <w:szCs w:val="24"/>
        </w:rPr>
        <w:t>Frontiers in Research Metrics and Analytics</w:t>
      </w:r>
      <w:r w:rsidRPr="004C2180">
        <w:rPr>
          <w:rFonts w:ascii="Arial" w:hAnsi="Arial" w:cs="Arial"/>
          <w:sz w:val="24"/>
          <w:szCs w:val="24"/>
        </w:rPr>
        <w:t xml:space="preserve">, 8(8). </w:t>
      </w:r>
      <w:r w:rsidR="00082E01" w:rsidRPr="004C2180">
        <w:rPr>
          <w:rFonts w:ascii="Arial" w:hAnsi="Arial" w:cs="Arial"/>
          <w:sz w:val="24"/>
          <w:szCs w:val="24"/>
        </w:rPr>
        <w:t>Available at</w:t>
      </w:r>
      <w:r w:rsidRPr="004C2180">
        <w:rPr>
          <w:rFonts w:ascii="Arial" w:hAnsi="Arial" w:cs="Arial"/>
          <w:sz w:val="24"/>
          <w:szCs w:val="24"/>
        </w:rPr>
        <w:t xml:space="preserve">: </w:t>
      </w:r>
      <w:hyperlink r:id="rId54" w:history="1">
        <w:r w:rsidRPr="004C2180">
          <w:rPr>
            <w:rStyle w:val="Hyperlink"/>
            <w:rFonts w:ascii="Arial" w:hAnsi="Arial" w:cs="Arial"/>
            <w:sz w:val="24"/>
            <w:szCs w:val="24"/>
          </w:rPr>
          <w:t>https://doi.org/10.3389/frma.2023.1268045</w:t>
        </w:r>
      </w:hyperlink>
      <w:r w:rsidRPr="004C2180">
        <w:rPr>
          <w:rFonts w:ascii="Arial" w:hAnsi="Arial" w:cs="Arial"/>
          <w:sz w:val="24"/>
          <w:szCs w:val="24"/>
        </w:rPr>
        <w:t xml:space="preserve">. </w:t>
      </w:r>
    </w:p>
    <w:p w14:paraId="40A3B5AD" w14:textId="686F1C32"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Sivakumar, S. and Sivakumar, G. (2025). Weightage Identified Network of Keywords Technique: A Structured Approach in Identifying Keywords for Systematic Reviews. </w:t>
      </w:r>
      <w:r w:rsidRPr="004C2180">
        <w:rPr>
          <w:rFonts w:ascii="Arial" w:hAnsi="Arial" w:cs="Arial"/>
          <w:i/>
          <w:iCs/>
          <w:sz w:val="24"/>
          <w:szCs w:val="24"/>
        </w:rPr>
        <w:t>Healthcare Informatics Research</w:t>
      </w:r>
      <w:r w:rsidRPr="004C2180">
        <w:rPr>
          <w:rFonts w:ascii="Arial" w:hAnsi="Arial" w:cs="Arial"/>
          <w:sz w:val="24"/>
          <w:szCs w:val="24"/>
        </w:rPr>
        <w:t xml:space="preserve">, 31(1), pp.48–56. </w:t>
      </w:r>
      <w:r w:rsidR="00082E01" w:rsidRPr="004C2180">
        <w:rPr>
          <w:rFonts w:ascii="Arial" w:hAnsi="Arial" w:cs="Arial"/>
          <w:sz w:val="24"/>
          <w:szCs w:val="24"/>
        </w:rPr>
        <w:t>Available at</w:t>
      </w:r>
      <w:r w:rsidRPr="004C2180">
        <w:rPr>
          <w:rFonts w:ascii="Arial" w:hAnsi="Arial" w:cs="Arial"/>
          <w:sz w:val="24"/>
          <w:szCs w:val="24"/>
        </w:rPr>
        <w:t xml:space="preserve">: </w:t>
      </w:r>
      <w:hyperlink r:id="rId55" w:history="1">
        <w:r w:rsidRPr="004C2180">
          <w:rPr>
            <w:rStyle w:val="Hyperlink"/>
            <w:rFonts w:ascii="Arial" w:hAnsi="Arial" w:cs="Arial"/>
            <w:sz w:val="24"/>
            <w:szCs w:val="24"/>
          </w:rPr>
          <w:t>https://doi.org/10.4258/hir.2025.31.1.48</w:t>
        </w:r>
      </w:hyperlink>
      <w:r w:rsidRPr="004C2180">
        <w:rPr>
          <w:rFonts w:ascii="Arial" w:hAnsi="Arial" w:cs="Arial"/>
          <w:sz w:val="24"/>
          <w:szCs w:val="24"/>
        </w:rPr>
        <w:t xml:space="preserve">. </w:t>
      </w:r>
    </w:p>
    <w:p w14:paraId="35811B0A" w14:textId="3E124828"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Khan, S.A.R., Sheikh, A.A., Ashraf, M. and Yu, Z. (2022). Improving Consumer-Based Green Brand Equity: The Role of Healthy Green Practices, Green Brand Attachment, and Green Skepticism. </w:t>
      </w:r>
      <w:r w:rsidRPr="004C2180">
        <w:rPr>
          <w:rFonts w:ascii="Arial" w:hAnsi="Arial" w:cs="Arial"/>
          <w:i/>
          <w:iCs/>
          <w:sz w:val="24"/>
          <w:szCs w:val="24"/>
        </w:rPr>
        <w:t>Sustainability</w:t>
      </w:r>
      <w:r w:rsidRPr="004C2180">
        <w:rPr>
          <w:rFonts w:ascii="Arial" w:hAnsi="Arial" w:cs="Arial"/>
          <w:sz w:val="24"/>
          <w:szCs w:val="24"/>
        </w:rPr>
        <w:t xml:space="preserve">, 14(19), p.11829. </w:t>
      </w:r>
      <w:r w:rsidR="00082E01" w:rsidRPr="004C2180">
        <w:rPr>
          <w:rFonts w:ascii="Arial" w:hAnsi="Arial" w:cs="Arial"/>
          <w:sz w:val="24"/>
          <w:szCs w:val="24"/>
        </w:rPr>
        <w:t>Available at</w:t>
      </w:r>
      <w:r w:rsidRPr="004C2180">
        <w:rPr>
          <w:rFonts w:ascii="Arial" w:hAnsi="Arial" w:cs="Arial"/>
          <w:sz w:val="24"/>
          <w:szCs w:val="24"/>
        </w:rPr>
        <w:t xml:space="preserve">: </w:t>
      </w:r>
      <w:hyperlink r:id="rId56" w:history="1">
        <w:r w:rsidRPr="004C2180">
          <w:rPr>
            <w:rStyle w:val="Hyperlink"/>
            <w:rFonts w:ascii="Arial" w:hAnsi="Arial" w:cs="Arial"/>
            <w:sz w:val="24"/>
            <w:szCs w:val="24"/>
          </w:rPr>
          <w:t>https://doi.org/10.3390/su141911829</w:t>
        </w:r>
      </w:hyperlink>
      <w:r w:rsidRPr="004C2180">
        <w:rPr>
          <w:rFonts w:ascii="Arial" w:hAnsi="Arial" w:cs="Arial"/>
          <w:sz w:val="24"/>
          <w:szCs w:val="24"/>
        </w:rPr>
        <w:t xml:space="preserve">. </w:t>
      </w:r>
    </w:p>
    <w:p w14:paraId="34F717FD" w14:textId="7BC2B816"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Kunst, K., Ringberg, T. and Vatrapu, R. (2021). Beyond popularity: A user perspective on observable behaviours in a digital platform. </w:t>
      </w:r>
      <w:r w:rsidRPr="004C2180">
        <w:rPr>
          <w:rFonts w:ascii="Arial" w:hAnsi="Arial" w:cs="Arial"/>
          <w:i/>
          <w:iCs/>
          <w:sz w:val="24"/>
          <w:szCs w:val="24"/>
        </w:rPr>
        <w:t>Information Systems Journal</w:t>
      </w:r>
      <w:r w:rsidRPr="004C2180">
        <w:rPr>
          <w:rFonts w:ascii="Arial" w:hAnsi="Arial" w:cs="Arial"/>
          <w:sz w:val="24"/>
          <w:szCs w:val="24"/>
        </w:rPr>
        <w:t xml:space="preserve">. </w:t>
      </w:r>
      <w:r w:rsidR="00082E01" w:rsidRPr="004C2180">
        <w:rPr>
          <w:rFonts w:ascii="Arial" w:hAnsi="Arial" w:cs="Arial"/>
          <w:sz w:val="24"/>
          <w:szCs w:val="24"/>
        </w:rPr>
        <w:t>Available at</w:t>
      </w:r>
      <w:r w:rsidRPr="004C2180">
        <w:rPr>
          <w:rFonts w:ascii="Arial" w:hAnsi="Arial" w:cs="Arial"/>
          <w:sz w:val="24"/>
          <w:szCs w:val="24"/>
        </w:rPr>
        <w:t xml:space="preserve">: </w:t>
      </w:r>
      <w:hyperlink r:id="rId57" w:history="1">
        <w:r w:rsidRPr="004C2180">
          <w:rPr>
            <w:rStyle w:val="Hyperlink"/>
            <w:rFonts w:ascii="Arial" w:hAnsi="Arial" w:cs="Arial"/>
            <w:sz w:val="24"/>
            <w:szCs w:val="24"/>
          </w:rPr>
          <w:t>https://doi.org/10.1111/isj.12365</w:t>
        </w:r>
      </w:hyperlink>
      <w:r w:rsidRPr="004C2180">
        <w:rPr>
          <w:rFonts w:ascii="Arial" w:hAnsi="Arial" w:cs="Arial"/>
          <w:sz w:val="24"/>
          <w:szCs w:val="24"/>
        </w:rPr>
        <w:t xml:space="preserve">. </w:t>
      </w:r>
    </w:p>
    <w:p w14:paraId="06601816" w14:textId="0078BA20"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Li, Y. and Mat, R. (2023). The Impact of Visual Image on Brand Communication: A Multi-Dimensional Interaction Model Analysis. </w:t>
      </w:r>
      <w:r w:rsidRPr="004C2180">
        <w:rPr>
          <w:rFonts w:ascii="Arial" w:hAnsi="Arial" w:cs="Arial"/>
          <w:i/>
          <w:iCs/>
          <w:sz w:val="24"/>
          <w:szCs w:val="24"/>
        </w:rPr>
        <w:t>Journal of logistics, informatics and service science</w:t>
      </w:r>
      <w:r w:rsidRPr="004C2180">
        <w:rPr>
          <w:rFonts w:ascii="Arial" w:hAnsi="Arial" w:cs="Arial"/>
          <w:sz w:val="24"/>
          <w:szCs w:val="24"/>
        </w:rPr>
        <w:t xml:space="preserve">, 10(4). </w:t>
      </w:r>
      <w:r w:rsidR="00082E01" w:rsidRPr="004C2180">
        <w:rPr>
          <w:rFonts w:ascii="Arial" w:hAnsi="Arial" w:cs="Arial"/>
          <w:sz w:val="24"/>
          <w:szCs w:val="24"/>
        </w:rPr>
        <w:t>Available at</w:t>
      </w:r>
      <w:r w:rsidRPr="004C2180">
        <w:rPr>
          <w:rFonts w:ascii="Arial" w:hAnsi="Arial" w:cs="Arial"/>
          <w:sz w:val="24"/>
          <w:szCs w:val="24"/>
        </w:rPr>
        <w:t xml:space="preserve">: </w:t>
      </w:r>
      <w:hyperlink r:id="rId58" w:history="1">
        <w:r w:rsidRPr="004C2180">
          <w:rPr>
            <w:rStyle w:val="Hyperlink"/>
            <w:rFonts w:ascii="Arial" w:hAnsi="Arial" w:cs="Arial"/>
            <w:sz w:val="24"/>
            <w:szCs w:val="24"/>
          </w:rPr>
          <w:t>https://doi.org/10.33168/jliss.2023.0417</w:t>
        </w:r>
      </w:hyperlink>
      <w:r w:rsidRPr="004C2180">
        <w:rPr>
          <w:rFonts w:ascii="Arial" w:hAnsi="Arial" w:cs="Arial"/>
          <w:sz w:val="24"/>
          <w:szCs w:val="24"/>
        </w:rPr>
        <w:t xml:space="preserve">. </w:t>
      </w:r>
    </w:p>
    <w:p w14:paraId="2F88A8EF" w14:textId="23411C03"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Liang, S.-Z., Xu, J.-L. and Huang, E. (2024). Comprehensive Analysis of the Effect of Social Influence and Brand Image on Purchase Intention. </w:t>
      </w:r>
      <w:r w:rsidRPr="004C2180">
        <w:rPr>
          <w:rFonts w:ascii="Arial" w:hAnsi="Arial" w:cs="Arial"/>
          <w:i/>
          <w:iCs/>
          <w:sz w:val="24"/>
          <w:szCs w:val="24"/>
        </w:rPr>
        <w:t>SAGE Open</w:t>
      </w:r>
      <w:r w:rsidRPr="004C2180">
        <w:rPr>
          <w:rFonts w:ascii="Arial" w:hAnsi="Arial" w:cs="Arial"/>
          <w:sz w:val="24"/>
          <w:szCs w:val="24"/>
        </w:rPr>
        <w:t xml:space="preserve">, 14(1). </w:t>
      </w:r>
      <w:r w:rsidR="00082E01" w:rsidRPr="004C2180">
        <w:rPr>
          <w:rFonts w:ascii="Arial" w:hAnsi="Arial" w:cs="Arial"/>
          <w:sz w:val="24"/>
          <w:szCs w:val="24"/>
        </w:rPr>
        <w:t>Available at</w:t>
      </w:r>
      <w:r w:rsidRPr="004C2180">
        <w:rPr>
          <w:rFonts w:ascii="Arial" w:hAnsi="Arial" w:cs="Arial"/>
          <w:sz w:val="24"/>
          <w:szCs w:val="24"/>
        </w:rPr>
        <w:t xml:space="preserve">: </w:t>
      </w:r>
      <w:hyperlink r:id="rId59" w:history="1">
        <w:r w:rsidRPr="004C2180">
          <w:rPr>
            <w:rStyle w:val="Hyperlink"/>
            <w:rFonts w:ascii="Arial" w:hAnsi="Arial" w:cs="Arial"/>
            <w:sz w:val="24"/>
            <w:szCs w:val="24"/>
          </w:rPr>
          <w:t>https://doi.org/10.1177/21582440231218771</w:t>
        </w:r>
      </w:hyperlink>
      <w:r w:rsidRPr="004C2180">
        <w:rPr>
          <w:rFonts w:ascii="Arial" w:hAnsi="Arial" w:cs="Arial"/>
          <w:sz w:val="24"/>
          <w:szCs w:val="24"/>
        </w:rPr>
        <w:t xml:space="preserve">. </w:t>
      </w:r>
    </w:p>
    <w:p w14:paraId="28C5A15B" w14:textId="1588DDC0"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Lim, W.M., Kumar, S., Pandey, N., Verma, D. and Kumar, D. (2022). Evolution and Trends in Consumer behaviour: Insights from Journal of Consumer Behaviour. </w:t>
      </w:r>
      <w:r w:rsidRPr="004C2180">
        <w:rPr>
          <w:rFonts w:ascii="Arial" w:hAnsi="Arial" w:cs="Arial"/>
          <w:i/>
          <w:iCs/>
          <w:sz w:val="24"/>
          <w:szCs w:val="24"/>
        </w:rPr>
        <w:t>Journal of Consumer Behaviour</w:t>
      </w:r>
      <w:r w:rsidRPr="004C2180">
        <w:rPr>
          <w:rFonts w:ascii="Arial" w:hAnsi="Arial" w:cs="Arial"/>
          <w:sz w:val="24"/>
          <w:szCs w:val="24"/>
        </w:rPr>
        <w:t xml:space="preserve">, [online] 22(1). </w:t>
      </w:r>
      <w:r w:rsidR="00082E01" w:rsidRPr="004C2180">
        <w:rPr>
          <w:rFonts w:ascii="Arial" w:hAnsi="Arial" w:cs="Arial"/>
          <w:sz w:val="24"/>
          <w:szCs w:val="24"/>
        </w:rPr>
        <w:t>Available at</w:t>
      </w:r>
      <w:r w:rsidRPr="004C2180">
        <w:rPr>
          <w:rFonts w:ascii="Arial" w:hAnsi="Arial" w:cs="Arial"/>
          <w:sz w:val="24"/>
          <w:szCs w:val="24"/>
        </w:rPr>
        <w:t xml:space="preserve">: </w:t>
      </w:r>
      <w:hyperlink r:id="rId60" w:history="1">
        <w:r w:rsidRPr="004C2180">
          <w:rPr>
            <w:rStyle w:val="Hyperlink"/>
            <w:rFonts w:ascii="Arial" w:hAnsi="Arial" w:cs="Arial"/>
            <w:sz w:val="24"/>
            <w:szCs w:val="24"/>
          </w:rPr>
          <w:t>https://doi.org/10.1002/cb.2118</w:t>
        </w:r>
      </w:hyperlink>
      <w:r w:rsidRPr="004C2180">
        <w:rPr>
          <w:rFonts w:ascii="Arial" w:hAnsi="Arial" w:cs="Arial"/>
          <w:sz w:val="24"/>
          <w:szCs w:val="24"/>
        </w:rPr>
        <w:t xml:space="preserve">. </w:t>
      </w:r>
    </w:p>
    <w:p w14:paraId="40CBF34E" w14:textId="50E9CA09"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Madeira, C., Sousa, A., Borges, A.P. and Rodrigues, P. (2024). Brand Experience and Brand Equity: A Review and Future Research Agenda. </w:t>
      </w:r>
      <w:r w:rsidRPr="004C2180">
        <w:rPr>
          <w:rFonts w:ascii="Arial" w:hAnsi="Arial" w:cs="Arial"/>
          <w:i/>
          <w:iCs/>
          <w:sz w:val="24"/>
          <w:szCs w:val="24"/>
        </w:rPr>
        <w:t>International Journal of Marketing, Communication and New Media</w:t>
      </w:r>
      <w:r w:rsidRPr="004C2180">
        <w:rPr>
          <w:rFonts w:ascii="Arial" w:hAnsi="Arial" w:cs="Arial"/>
          <w:sz w:val="24"/>
          <w:szCs w:val="24"/>
        </w:rPr>
        <w:t xml:space="preserve">, [online] 12(22). </w:t>
      </w:r>
      <w:r w:rsidR="00082E01" w:rsidRPr="004C2180">
        <w:rPr>
          <w:rFonts w:ascii="Arial" w:hAnsi="Arial" w:cs="Arial"/>
          <w:sz w:val="24"/>
          <w:szCs w:val="24"/>
        </w:rPr>
        <w:t>Available at</w:t>
      </w:r>
      <w:r w:rsidRPr="004C2180">
        <w:rPr>
          <w:rFonts w:ascii="Arial" w:hAnsi="Arial" w:cs="Arial"/>
          <w:sz w:val="24"/>
          <w:szCs w:val="24"/>
        </w:rPr>
        <w:t xml:space="preserve">: </w:t>
      </w:r>
      <w:hyperlink r:id="rId61" w:history="1">
        <w:r w:rsidRPr="004C2180">
          <w:rPr>
            <w:rStyle w:val="Hyperlink"/>
            <w:rFonts w:ascii="Arial" w:hAnsi="Arial" w:cs="Arial"/>
            <w:sz w:val="24"/>
            <w:szCs w:val="24"/>
          </w:rPr>
          <w:t>http://u3isjournal.isvouga.pt/index.php/ijmcnm/article/view/844</w:t>
        </w:r>
      </w:hyperlink>
      <w:r w:rsidRPr="004C2180">
        <w:rPr>
          <w:rFonts w:ascii="Arial" w:hAnsi="Arial" w:cs="Arial"/>
          <w:sz w:val="24"/>
          <w:szCs w:val="24"/>
        </w:rPr>
        <w:t xml:space="preserve">. </w:t>
      </w:r>
    </w:p>
    <w:p w14:paraId="6B41C99B" w14:textId="7CBC11F9"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lastRenderedPageBreak/>
        <w:t xml:space="preserve">Mahr, D., Hilken, T. and Timna Bressgott (2022). Habitual behaviour: design for automaticity during customer loyalty decisions. </w:t>
      </w:r>
      <w:r w:rsidRPr="004C2180">
        <w:rPr>
          <w:rFonts w:ascii="Arial" w:hAnsi="Arial" w:cs="Arial"/>
          <w:i/>
          <w:iCs/>
          <w:sz w:val="24"/>
          <w:szCs w:val="24"/>
        </w:rPr>
        <w:t>Edward Elgar Publishing eBooks</w:t>
      </w:r>
      <w:r w:rsidRPr="004C2180">
        <w:rPr>
          <w:rFonts w:ascii="Arial" w:hAnsi="Arial" w:cs="Arial"/>
          <w:sz w:val="24"/>
          <w:szCs w:val="24"/>
        </w:rPr>
        <w:t xml:space="preserve">, [online] pp.228–243. </w:t>
      </w:r>
      <w:r w:rsidR="00082E01" w:rsidRPr="004C2180">
        <w:rPr>
          <w:rFonts w:ascii="Arial" w:hAnsi="Arial" w:cs="Arial"/>
          <w:sz w:val="24"/>
          <w:szCs w:val="24"/>
        </w:rPr>
        <w:t>Available at</w:t>
      </w:r>
      <w:r w:rsidRPr="004C2180">
        <w:rPr>
          <w:rFonts w:ascii="Arial" w:hAnsi="Arial" w:cs="Arial"/>
          <w:sz w:val="24"/>
          <w:szCs w:val="24"/>
        </w:rPr>
        <w:t xml:space="preserve">: </w:t>
      </w:r>
      <w:hyperlink r:id="rId62" w:history="1">
        <w:r w:rsidRPr="004C2180">
          <w:rPr>
            <w:rStyle w:val="Hyperlink"/>
            <w:rFonts w:ascii="Arial" w:hAnsi="Arial" w:cs="Arial"/>
            <w:sz w:val="24"/>
            <w:szCs w:val="24"/>
          </w:rPr>
          <w:t>https://doi.org/10.4337/9781800371637.00025</w:t>
        </w:r>
      </w:hyperlink>
      <w:r w:rsidRPr="004C2180">
        <w:rPr>
          <w:rFonts w:ascii="Arial" w:hAnsi="Arial" w:cs="Arial"/>
          <w:sz w:val="24"/>
          <w:szCs w:val="24"/>
        </w:rPr>
        <w:t xml:space="preserve">. </w:t>
      </w:r>
    </w:p>
    <w:p w14:paraId="55E02A15" w14:textId="5CDDD432"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Marzi, G., Balzano, M., Caputo, A. and Pellegrini, M.M. (2024). Guidelines for Bibliometric</w:t>
      </w:r>
      <w:r w:rsidRPr="004C2180">
        <w:rPr>
          <w:rFonts w:ascii="Cambria Math" w:hAnsi="Cambria Math" w:cs="Cambria Math"/>
          <w:sz w:val="24"/>
          <w:szCs w:val="24"/>
        </w:rPr>
        <w:t>‐</w:t>
      </w:r>
      <w:r w:rsidRPr="004C2180">
        <w:rPr>
          <w:rFonts w:ascii="Arial" w:hAnsi="Arial" w:cs="Arial"/>
          <w:sz w:val="24"/>
          <w:szCs w:val="24"/>
        </w:rPr>
        <w:t xml:space="preserve">Systematic Literature Reviews: 10 Steps to Combine analysis, Synthesis and Theory Development. </w:t>
      </w:r>
      <w:r w:rsidRPr="004C2180">
        <w:rPr>
          <w:rFonts w:ascii="Arial" w:hAnsi="Arial" w:cs="Arial"/>
          <w:i/>
          <w:iCs/>
          <w:sz w:val="24"/>
          <w:szCs w:val="24"/>
        </w:rPr>
        <w:t>International Journal of Management Reviews</w:t>
      </w:r>
      <w:r w:rsidRPr="004C2180">
        <w:rPr>
          <w:rFonts w:ascii="Arial" w:hAnsi="Arial" w:cs="Arial"/>
          <w:sz w:val="24"/>
          <w:szCs w:val="24"/>
        </w:rPr>
        <w:t xml:space="preserve">, [online] 27(1), pp.81–103. </w:t>
      </w:r>
      <w:r w:rsidR="00082E01" w:rsidRPr="004C2180">
        <w:rPr>
          <w:rFonts w:ascii="Arial" w:hAnsi="Arial" w:cs="Arial"/>
          <w:sz w:val="24"/>
          <w:szCs w:val="24"/>
        </w:rPr>
        <w:t>Available at</w:t>
      </w:r>
      <w:r w:rsidRPr="004C2180">
        <w:rPr>
          <w:rFonts w:ascii="Arial" w:hAnsi="Arial" w:cs="Arial"/>
          <w:sz w:val="24"/>
          <w:szCs w:val="24"/>
        </w:rPr>
        <w:t xml:space="preserve">: </w:t>
      </w:r>
      <w:hyperlink r:id="rId63" w:history="1">
        <w:r w:rsidRPr="004C2180">
          <w:rPr>
            <w:rStyle w:val="Hyperlink"/>
            <w:rFonts w:ascii="Arial" w:hAnsi="Arial" w:cs="Arial"/>
            <w:sz w:val="24"/>
            <w:szCs w:val="24"/>
          </w:rPr>
          <w:t>https://doi.org/10.1111/ijmr.12381</w:t>
        </w:r>
      </w:hyperlink>
      <w:r w:rsidRPr="004C2180">
        <w:rPr>
          <w:rFonts w:ascii="Arial" w:hAnsi="Arial" w:cs="Arial"/>
          <w:sz w:val="24"/>
          <w:szCs w:val="24"/>
        </w:rPr>
        <w:t xml:space="preserve">. </w:t>
      </w:r>
    </w:p>
    <w:p w14:paraId="13BB3B54" w14:textId="081D255C"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Mdletshe, N.E. (2023). CRAVING LOYALTY: EXAMINING THE INFLUENCE OF LOYALTY PROGRAMS ON CUSTOMER RETENTION IN SOUTH AFRICA’S FAST-FOOD LANDSCAPE. </w:t>
      </w:r>
      <w:r w:rsidRPr="004C2180">
        <w:rPr>
          <w:rFonts w:ascii="Arial" w:hAnsi="Arial" w:cs="Arial"/>
          <w:i/>
          <w:iCs/>
          <w:sz w:val="24"/>
          <w:szCs w:val="24"/>
        </w:rPr>
        <w:t>European Journal of Management and Marketing Studies</w:t>
      </w:r>
      <w:r w:rsidRPr="004C2180">
        <w:rPr>
          <w:rFonts w:ascii="Arial" w:hAnsi="Arial" w:cs="Arial"/>
          <w:sz w:val="24"/>
          <w:szCs w:val="24"/>
        </w:rPr>
        <w:t xml:space="preserve">, [online] 8(3). </w:t>
      </w:r>
      <w:r w:rsidR="00082E01" w:rsidRPr="004C2180">
        <w:rPr>
          <w:rFonts w:ascii="Arial" w:hAnsi="Arial" w:cs="Arial"/>
          <w:sz w:val="24"/>
          <w:szCs w:val="24"/>
        </w:rPr>
        <w:t>Available at</w:t>
      </w:r>
      <w:r w:rsidRPr="004C2180">
        <w:rPr>
          <w:rFonts w:ascii="Arial" w:hAnsi="Arial" w:cs="Arial"/>
          <w:sz w:val="24"/>
          <w:szCs w:val="24"/>
        </w:rPr>
        <w:t xml:space="preserve">: </w:t>
      </w:r>
      <w:hyperlink r:id="rId64" w:history="1">
        <w:r w:rsidRPr="004C2180">
          <w:rPr>
            <w:rStyle w:val="Hyperlink"/>
            <w:rFonts w:ascii="Arial" w:hAnsi="Arial" w:cs="Arial"/>
            <w:sz w:val="24"/>
            <w:szCs w:val="24"/>
          </w:rPr>
          <w:t>https://doi.org/10.46827/ejmms.v8i3.1607</w:t>
        </w:r>
      </w:hyperlink>
      <w:r w:rsidRPr="004C2180">
        <w:rPr>
          <w:rFonts w:ascii="Arial" w:hAnsi="Arial" w:cs="Arial"/>
          <w:sz w:val="24"/>
          <w:szCs w:val="24"/>
        </w:rPr>
        <w:t xml:space="preserve">. </w:t>
      </w:r>
    </w:p>
    <w:p w14:paraId="10DFB4E0" w14:textId="519675BD"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Nasib, N., Helena Louise Panggabean, Rafida Khairani, Zulia Rifda Daulay and Widy Hastuty Hs (2021). Increasing Brand Trust through Marketing Communication and Its Impact on School principal’s Loyalty. </w:t>
      </w:r>
      <w:r w:rsidRPr="004C2180">
        <w:rPr>
          <w:rFonts w:ascii="Arial" w:hAnsi="Arial" w:cs="Arial"/>
          <w:i/>
          <w:iCs/>
          <w:sz w:val="24"/>
          <w:szCs w:val="24"/>
        </w:rPr>
        <w:t>Budapest International Research and Critics Institute Journal (BIRCI-Journal)</w:t>
      </w:r>
      <w:r w:rsidRPr="004C2180">
        <w:rPr>
          <w:rFonts w:ascii="Arial" w:hAnsi="Arial" w:cs="Arial"/>
          <w:sz w:val="24"/>
          <w:szCs w:val="24"/>
        </w:rPr>
        <w:t xml:space="preserve">, 4(2), pp.2208–2216. </w:t>
      </w:r>
      <w:r w:rsidR="00082E01" w:rsidRPr="004C2180">
        <w:rPr>
          <w:rFonts w:ascii="Arial" w:hAnsi="Arial" w:cs="Arial"/>
          <w:sz w:val="24"/>
          <w:szCs w:val="24"/>
        </w:rPr>
        <w:t>Available at</w:t>
      </w:r>
      <w:r w:rsidRPr="004C2180">
        <w:rPr>
          <w:rFonts w:ascii="Arial" w:hAnsi="Arial" w:cs="Arial"/>
          <w:sz w:val="24"/>
          <w:szCs w:val="24"/>
        </w:rPr>
        <w:t xml:space="preserve">: </w:t>
      </w:r>
      <w:hyperlink r:id="rId65" w:history="1">
        <w:r w:rsidRPr="004C2180">
          <w:rPr>
            <w:rStyle w:val="Hyperlink"/>
            <w:rFonts w:ascii="Arial" w:hAnsi="Arial" w:cs="Arial"/>
            <w:sz w:val="24"/>
            <w:szCs w:val="24"/>
          </w:rPr>
          <w:t>https://doi.org/10.33258/birci.v4i2.1913</w:t>
        </w:r>
      </w:hyperlink>
      <w:r w:rsidRPr="004C2180">
        <w:rPr>
          <w:rFonts w:ascii="Arial" w:hAnsi="Arial" w:cs="Arial"/>
          <w:sz w:val="24"/>
          <w:szCs w:val="24"/>
        </w:rPr>
        <w:t xml:space="preserve">. </w:t>
      </w:r>
    </w:p>
    <w:p w14:paraId="712AA10E" w14:textId="6FBC1EB9"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Ole, H.C., Sakka, E.W.M. and Mandagi, D.W. (2025). Perceived Quality, Brand Trust, Image, and Loyalty as Key Drivers of Fast Food Brand Equity. </w:t>
      </w:r>
      <w:r w:rsidRPr="004C2180">
        <w:rPr>
          <w:rFonts w:ascii="Arial" w:hAnsi="Arial" w:cs="Arial"/>
          <w:i/>
          <w:iCs/>
          <w:sz w:val="24"/>
          <w:szCs w:val="24"/>
        </w:rPr>
        <w:t>Indonesian Journal of Islamic Economics and Finance</w:t>
      </w:r>
      <w:r w:rsidRPr="004C2180">
        <w:rPr>
          <w:rFonts w:ascii="Arial" w:hAnsi="Arial" w:cs="Arial"/>
          <w:sz w:val="24"/>
          <w:szCs w:val="24"/>
        </w:rPr>
        <w:t xml:space="preserve">, 5(1), pp.99–124. </w:t>
      </w:r>
      <w:r w:rsidR="00082E01" w:rsidRPr="004C2180">
        <w:rPr>
          <w:rFonts w:ascii="Arial" w:hAnsi="Arial" w:cs="Arial"/>
          <w:sz w:val="24"/>
          <w:szCs w:val="24"/>
        </w:rPr>
        <w:t>Available at</w:t>
      </w:r>
      <w:r w:rsidRPr="004C2180">
        <w:rPr>
          <w:rFonts w:ascii="Arial" w:hAnsi="Arial" w:cs="Arial"/>
          <w:sz w:val="24"/>
          <w:szCs w:val="24"/>
        </w:rPr>
        <w:t xml:space="preserve">: </w:t>
      </w:r>
      <w:hyperlink r:id="rId66" w:history="1">
        <w:r w:rsidRPr="004C2180">
          <w:rPr>
            <w:rStyle w:val="Hyperlink"/>
            <w:rFonts w:ascii="Arial" w:hAnsi="Arial" w:cs="Arial"/>
            <w:sz w:val="24"/>
            <w:szCs w:val="24"/>
          </w:rPr>
          <w:t>https://doi.org/10.37680/ijief.v5i1.7012</w:t>
        </w:r>
      </w:hyperlink>
      <w:r w:rsidRPr="004C2180">
        <w:rPr>
          <w:rFonts w:ascii="Arial" w:hAnsi="Arial" w:cs="Arial"/>
          <w:sz w:val="24"/>
          <w:szCs w:val="24"/>
        </w:rPr>
        <w:t xml:space="preserve">. </w:t>
      </w:r>
    </w:p>
    <w:p w14:paraId="0B719252" w14:textId="3B4B5D11"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Oloyede, A.A., Fark, N., Noma, N., Tebep, E. and Nwaulune, A.K. (2023). Measuring the impact of the digital economy in developing countries: A systematic review and meta- analysis. </w:t>
      </w:r>
      <w:r w:rsidRPr="004C2180">
        <w:rPr>
          <w:rFonts w:ascii="Arial" w:hAnsi="Arial" w:cs="Arial"/>
          <w:i/>
          <w:iCs/>
          <w:sz w:val="24"/>
          <w:szCs w:val="24"/>
        </w:rPr>
        <w:t>Heliyon</w:t>
      </w:r>
      <w:r w:rsidRPr="004C2180">
        <w:rPr>
          <w:rFonts w:ascii="Arial" w:hAnsi="Arial" w:cs="Arial"/>
          <w:sz w:val="24"/>
          <w:szCs w:val="24"/>
        </w:rPr>
        <w:t xml:space="preserve">, 9(7), pp.e17654–e17654. </w:t>
      </w:r>
      <w:r w:rsidR="00082E01" w:rsidRPr="004C2180">
        <w:rPr>
          <w:rFonts w:ascii="Arial" w:hAnsi="Arial" w:cs="Arial"/>
          <w:sz w:val="24"/>
          <w:szCs w:val="24"/>
        </w:rPr>
        <w:t>Available at</w:t>
      </w:r>
      <w:r w:rsidRPr="004C2180">
        <w:rPr>
          <w:rFonts w:ascii="Arial" w:hAnsi="Arial" w:cs="Arial"/>
          <w:sz w:val="24"/>
          <w:szCs w:val="24"/>
        </w:rPr>
        <w:t xml:space="preserve">: </w:t>
      </w:r>
      <w:hyperlink r:id="rId67" w:history="1">
        <w:r w:rsidRPr="004C2180">
          <w:rPr>
            <w:rStyle w:val="Hyperlink"/>
            <w:rFonts w:ascii="Arial" w:hAnsi="Arial" w:cs="Arial"/>
            <w:sz w:val="24"/>
            <w:szCs w:val="24"/>
          </w:rPr>
          <w:t>https://doi.org/10.1016/j.heliyon.2023.e17654</w:t>
        </w:r>
      </w:hyperlink>
      <w:r w:rsidRPr="004C2180">
        <w:rPr>
          <w:rFonts w:ascii="Arial" w:hAnsi="Arial" w:cs="Arial"/>
          <w:sz w:val="24"/>
          <w:szCs w:val="24"/>
        </w:rPr>
        <w:t xml:space="preserve">. </w:t>
      </w:r>
    </w:p>
    <w:p w14:paraId="1F070D90" w14:textId="1A8B9DAC"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Parris, D.L. and Guzmán, F. (2023). Evolving brand boundaries and expectations: looking back on brand equity, brand loyalty, and brand image research to move forward. </w:t>
      </w:r>
      <w:r w:rsidRPr="004C2180">
        <w:rPr>
          <w:rFonts w:ascii="Arial" w:hAnsi="Arial" w:cs="Arial"/>
          <w:i/>
          <w:iCs/>
          <w:sz w:val="24"/>
          <w:szCs w:val="24"/>
        </w:rPr>
        <w:t>Journal of Product &amp; Brand Management</w:t>
      </w:r>
      <w:r w:rsidRPr="004C2180">
        <w:rPr>
          <w:rFonts w:ascii="Arial" w:hAnsi="Arial" w:cs="Arial"/>
          <w:sz w:val="24"/>
          <w:szCs w:val="24"/>
        </w:rPr>
        <w:t xml:space="preserve">, [online] 32(2), pp.191–234. </w:t>
      </w:r>
      <w:r w:rsidR="00082E01" w:rsidRPr="004C2180">
        <w:rPr>
          <w:rFonts w:ascii="Arial" w:hAnsi="Arial" w:cs="Arial"/>
          <w:sz w:val="24"/>
          <w:szCs w:val="24"/>
        </w:rPr>
        <w:t>Available at</w:t>
      </w:r>
      <w:r w:rsidRPr="004C2180">
        <w:rPr>
          <w:rFonts w:ascii="Arial" w:hAnsi="Arial" w:cs="Arial"/>
          <w:sz w:val="24"/>
          <w:szCs w:val="24"/>
        </w:rPr>
        <w:t xml:space="preserve">: </w:t>
      </w:r>
      <w:hyperlink r:id="rId68" w:history="1">
        <w:r w:rsidRPr="004C2180">
          <w:rPr>
            <w:rStyle w:val="Hyperlink"/>
            <w:rFonts w:ascii="Arial" w:hAnsi="Arial" w:cs="Arial"/>
            <w:sz w:val="24"/>
            <w:szCs w:val="24"/>
          </w:rPr>
          <w:t>https://doi.org/10.1108/jpbm-06-2021-3528</w:t>
        </w:r>
      </w:hyperlink>
      <w:r w:rsidRPr="004C2180">
        <w:rPr>
          <w:rFonts w:ascii="Arial" w:hAnsi="Arial" w:cs="Arial"/>
          <w:sz w:val="24"/>
          <w:szCs w:val="24"/>
        </w:rPr>
        <w:t xml:space="preserve">. </w:t>
      </w:r>
    </w:p>
    <w:p w14:paraId="6CA00282" w14:textId="03EFD9EE"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Rahman, M., Islam, M., Saiful, M. and Chowdhury, I. (2023). Influence of Brand Image on Customer Loyalty: A Look from Bangladesh. </w:t>
      </w:r>
      <w:r w:rsidRPr="004C2180">
        <w:rPr>
          <w:rFonts w:ascii="Arial" w:hAnsi="Arial" w:cs="Arial"/>
          <w:i/>
          <w:iCs/>
          <w:sz w:val="24"/>
          <w:szCs w:val="24"/>
        </w:rPr>
        <w:t>Journal of Business Management and Economic Research (JOBMER)</w:t>
      </w:r>
      <w:r w:rsidRPr="004C2180">
        <w:rPr>
          <w:rFonts w:ascii="Arial" w:hAnsi="Arial" w:cs="Arial"/>
          <w:sz w:val="24"/>
          <w:szCs w:val="24"/>
        </w:rPr>
        <w:t xml:space="preserve">, [online] 2023(1), pp.11–24. </w:t>
      </w:r>
      <w:r w:rsidR="00082E01" w:rsidRPr="004C2180">
        <w:rPr>
          <w:rFonts w:ascii="Arial" w:hAnsi="Arial" w:cs="Arial"/>
          <w:sz w:val="24"/>
          <w:szCs w:val="24"/>
        </w:rPr>
        <w:t>Available at</w:t>
      </w:r>
      <w:r w:rsidRPr="004C2180">
        <w:rPr>
          <w:rFonts w:ascii="Arial" w:hAnsi="Arial" w:cs="Arial"/>
          <w:sz w:val="24"/>
          <w:szCs w:val="24"/>
        </w:rPr>
        <w:t xml:space="preserve">: </w:t>
      </w:r>
      <w:hyperlink r:id="rId69" w:history="1">
        <w:r w:rsidRPr="004C2180">
          <w:rPr>
            <w:rStyle w:val="Hyperlink"/>
            <w:rFonts w:ascii="Arial" w:hAnsi="Arial" w:cs="Arial"/>
            <w:sz w:val="24"/>
            <w:szCs w:val="24"/>
          </w:rPr>
          <w:t>https://doi.org/10.29226/TR1001.2023.322</w:t>
        </w:r>
      </w:hyperlink>
      <w:r w:rsidRPr="004C2180">
        <w:rPr>
          <w:rFonts w:ascii="Arial" w:hAnsi="Arial" w:cs="Arial"/>
          <w:sz w:val="24"/>
          <w:szCs w:val="24"/>
        </w:rPr>
        <w:t xml:space="preserve">. </w:t>
      </w:r>
    </w:p>
    <w:p w14:paraId="518D3414" w14:textId="44A7C669"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Rastogi, T., Agarwal, B. and Gopal, G. (2024). Exploring the Nexus between Sustainable Marketing and Customer Loyalty with the Mediating Role of Brand Image. </w:t>
      </w:r>
      <w:r w:rsidRPr="004C2180">
        <w:rPr>
          <w:rFonts w:ascii="Arial" w:hAnsi="Arial" w:cs="Arial"/>
          <w:i/>
          <w:iCs/>
          <w:sz w:val="24"/>
          <w:szCs w:val="24"/>
        </w:rPr>
        <w:t xml:space="preserve">Journal of Cleaner </w:t>
      </w:r>
      <w:r w:rsidRPr="004C2180">
        <w:rPr>
          <w:rFonts w:ascii="Arial" w:hAnsi="Arial" w:cs="Arial"/>
          <w:i/>
          <w:iCs/>
          <w:sz w:val="24"/>
          <w:szCs w:val="24"/>
        </w:rPr>
        <w:lastRenderedPageBreak/>
        <w:t>Production</w:t>
      </w:r>
      <w:r w:rsidRPr="004C2180">
        <w:rPr>
          <w:rFonts w:ascii="Arial" w:hAnsi="Arial" w:cs="Arial"/>
          <w:sz w:val="24"/>
          <w:szCs w:val="24"/>
        </w:rPr>
        <w:t xml:space="preserve">, [online] 440(140808), pp.140808–140808. </w:t>
      </w:r>
      <w:r w:rsidR="00082E01" w:rsidRPr="004C2180">
        <w:rPr>
          <w:rFonts w:ascii="Arial" w:hAnsi="Arial" w:cs="Arial"/>
          <w:sz w:val="24"/>
          <w:szCs w:val="24"/>
        </w:rPr>
        <w:t>Available at</w:t>
      </w:r>
      <w:r w:rsidRPr="004C2180">
        <w:rPr>
          <w:rFonts w:ascii="Arial" w:hAnsi="Arial" w:cs="Arial"/>
          <w:sz w:val="24"/>
          <w:szCs w:val="24"/>
        </w:rPr>
        <w:t xml:space="preserve">: </w:t>
      </w:r>
      <w:hyperlink r:id="rId70" w:history="1">
        <w:r w:rsidRPr="004C2180">
          <w:rPr>
            <w:rStyle w:val="Hyperlink"/>
            <w:rFonts w:ascii="Arial" w:hAnsi="Arial" w:cs="Arial"/>
            <w:sz w:val="24"/>
            <w:szCs w:val="24"/>
          </w:rPr>
          <w:t>https://doi.org/10.1016/j.jclepro.2024.140808</w:t>
        </w:r>
      </w:hyperlink>
      <w:r w:rsidRPr="004C2180">
        <w:rPr>
          <w:rFonts w:ascii="Arial" w:hAnsi="Arial" w:cs="Arial"/>
          <w:sz w:val="24"/>
          <w:szCs w:val="24"/>
        </w:rPr>
        <w:t xml:space="preserve">. </w:t>
      </w:r>
    </w:p>
    <w:p w14:paraId="3113D109" w14:textId="47671C01"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Reshi, I.A., Dar, S.A. and Ansar, S.S. (2023). An Empirical Study on the Factors Affecting Consumer Behavior in the Fast-Food Industry. </w:t>
      </w:r>
      <w:r w:rsidRPr="004C2180">
        <w:rPr>
          <w:rFonts w:ascii="Arial" w:hAnsi="Arial" w:cs="Arial"/>
          <w:i/>
          <w:iCs/>
          <w:sz w:val="24"/>
          <w:szCs w:val="24"/>
        </w:rPr>
        <w:t>Journal of Accounting Research, Utility Finance and Digital Assets</w:t>
      </w:r>
      <w:r w:rsidRPr="004C2180">
        <w:rPr>
          <w:rFonts w:ascii="Arial" w:hAnsi="Arial" w:cs="Arial"/>
          <w:sz w:val="24"/>
          <w:szCs w:val="24"/>
        </w:rPr>
        <w:t xml:space="preserve">, [online] 1(4), pp.376–381. </w:t>
      </w:r>
      <w:r w:rsidR="00082E01" w:rsidRPr="004C2180">
        <w:rPr>
          <w:rFonts w:ascii="Arial" w:hAnsi="Arial" w:cs="Arial"/>
          <w:sz w:val="24"/>
          <w:szCs w:val="24"/>
        </w:rPr>
        <w:t>Available at</w:t>
      </w:r>
      <w:r w:rsidRPr="004C2180">
        <w:rPr>
          <w:rFonts w:ascii="Arial" w:hAnsi="Arial" w:cs="Arial"/>
          <w:sz w:val="24"/>
          <w:szCs w:val="24"/>
        </w:rPr>
        <w:t xml:space="preserve">: </w:t>
      </w:r>
      <w:hyperlink r:id="rId71" w:history="1">
        <w:r w:rsidRPr="004C2180">
          <w:rPr>
            <w:rStyle w:val="Hyperlink"/>
            <w:rFonts w:ascii="Arial" w:hAnsi="Arial" w:cs="Arial"/>
            <w:sz w:val="24"/>
            <w:szCs w:val="24"/>
          </w:rPr>
          <w:t>https://doi.org/10.54443/jaruda.v1i4.58</w:t>
        </w:r>
      </w:hyperlink>
      <w:r w:rsidRPr="004C2180">
        <w:rPr>
          <w:rFonts w:ascii="Arial" w:hAnsi="Arial" w:cs="Arial"/>
          <w:sz w:val="24"/>
          <w:szCs w:val="24"/>
        </w:rPr>
        <w:t xml:space="preserve">. </w:t>
      </w:r>
    </w:p>
    <w:p w14:paraId="60472414" w14:textId="36558185"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Rezaei, M., Cemil Gündüz, Nizar Ghamgui, Pironti, M. and Kliestik, T. (2024). Navigating change: examining the influence of COVID-19 on knowledge-sharing dynamics in family firms within the restaurant and fast-food industry. </w:t>
      </w:r>
      <w:r w:rsidRPr="004C2180">
        <w:rPr>
          <w:rFonts w:ascii="Arial" w:hAnsi="Arial" w:cs="Arial"/>
          <w:i/>
          <w:iCs/>
          <w:sz w:val="24"/>
          <w:szCs w:val="24"/>
        </w:rPr>
        <w:t>Journal of knowledge management</w:t>
      </w:r>
      <w:r w:rsidRPr="004C2180">
        <w:rPr>
          <w:rFonts w:ascii="Arial" w:hAnsi="Arial" w:cs="Arial"/>
          <w:sz w:val="24"/>
          <w:szCs w:val="24"/>
        </w:rPr>
        <w:t xml:space="preserve">, 28(7). </w:t>
      </w:r>
      <w:r w:rsidR="00082E01" w:rsidRPr="004C2180">
        <w:rPr>
          <w:rFonts w:ascii="Arial" w:hAnsi="Arial" w:cs="Arial"/>
          <w:sz w:val="24"/>
          <w:szCs w:val="24"/>
        </w:rPr>
        <w:t>Available at</w:t>
      </w:r>
      <w:r w:rsidRPr="004C2180">
        <w:rPr>
          <w:rFonts w:ascii="Arial" w:hAnsi="Arial" w:cs="Arial"/>
          <w:sz w:val="24"/>
          <w:szCs w:val="24"/>
        </w:rPr>
        <w:t xml:space="preserve">: </w:t>
      </w:r>
      <w:hyperlink r:id="rId72" w:history="1">
        <w:r w:rsidRPr="004C2180">
          <w:rPr>
            <w:rStyle w:val="Hyperlink"/>
            <w:rFonts w:ascii="Arial" w:hAnsi="Arial" w:cs="Arial"/>
            <w:sz w:val="24"/>
            <w:szCs w:val="24"/>
          </w:rPr>
          <w:t>https://doi.org/10.1108/jkm-09-2023-0815</w:t>
        </w:r>
      </w:hyperlink>
      <w:r w:rsidRPr="004C2180">
        <w:rPr>
          <w:rFonts w:ascii="Arial" w:hAnsi="Arial" w:cs="Arial"/>
          <w:sz w:val="24"/>
          <w:szCs w:val="24"/>
        </w:rPr>
        <w:t xml:space="preserve">. </w:t>
      </w:r>
    </w:p>
    <w:p w14:paraId="243FFCFE" w14:textId="6847BAB3"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 M.B., Tejaswini Bastray, Das, R., Motta, A.R. and Malhotra, N. (2025). Shaping Consumer Decisions in the Digital Era: The Impact of Online Reviews and Ratings on Purchase Intention in Bangalore. </w:t>
      </w:r>
      <w:r w:rsidRPr="004C2180">
        <w:rPr>
          <w:rFonts w:ascii="Arial" w:hAnsi="Arial" w:cs="Arial"/>
          <w:i/>
          <w:iCs/>
          <w:sz w:val="24"/>
          <w:szCs w:val="24"/>
        </w:rPr>
        <w:t>International Insurance Law Review</w:t>
      </w:r>
      <w:r w:rsidRPr="004C2180">
        <w:rPr>
          <w:rFonts w:ascii="Arial" w:hAnsi="Arial" w:cs="Arial"/>
          <w:sz w:val="24"/>
          <w:szCs w:val="24"/>
        </w:rPr>
        <w:t xml:space="preserve">, [online] 33(S5), pp.106–120. </w:t>
      </w:r>
      <w:r w:rsidR="00082E01" w:rsidRPr="004C2180">
        <w:rPr>
          <w:rFonts w:ascii="Arial" w:hAnsi="Arial" w:cs="Arial"/>
          <w:sz w:val="24"/>
          <w:szCs w:val="24"/>
        </w:rPr>
        <w:t>Available at</w:t>
      </w:r>
      <w:r w:rsidRPr="004C2180">
        <w:rPr>
          <w:rFonts w:ascii="Arial" w:hAnsi="Arial" w:cs="Arial"/>
          <w:sz w:val="24"/>
          <w:szCs w:val="24"/>
        </w:rPr>
        <w:t xml:space="preserve">: </w:t>
      </w:r>
      <w:hyperlink r:id="rId73" w:history="1">
        <w:r w:rsidRPr="004C2180">
          <w:rPr>
            <w:rStyle w:val="Hyperlink"/>
            <w:rFonts w:ascii="Arial" w:hAnsi="Arial" w:cs="Arial"/>
            <w:sz w:val="24"/>
            <w:szCs w:val="24"/>
          </w:rPr>
          <w:t>https://doi.org/10.64526/iilr.33.S5.8</w:t>
        </w:r>
      </w:hyperlink>
      <w:r w:rsidRPr="004C2180">
        <w:rPr>
          <w:rFonts w:ascii="Arial" w:hAnsi="Arial" w:cs="Arial"/>
          <w:sz w:val="24"/>
          <w:szCs w:val="24"/>
        </w:rPr>
        <w:t xml:space="preserve">. </w:t>
      </w:r>
    </w:p>
    <w:p w14:paraId="45D95B10" w14:textId="30CFFE41"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Safdar, S., Chahar Mahali, S. and Scott, C. (2023). A critical review of multiculturalism and interculturalism as integration frameworks: The case of Canada. </w:t>
      </w:r>
      <w:r w:rsidRPr="004C2180">
        <w:rPr>
          <w:rFonts w:ascii="Arial" w:hAnsi="Arial" w:cs="Arial"/>
          <w:i/>
          <w:iCs/>
          <w:sz w:val="24"/>
          <w:szCs w:val="24"/>
        </w:rPr>
        <w:t>International Journal of Intercultural Relations</w:t>
      </w:r>
      <w:r w:rsidRPr="004C2180">
        <w:rPr>
          <w:rFonts w:ascii="Arial" w:hAnsi="Arial" w:cs="Arial"/>
          <w:sz w:val="24"/>
          <w:szCs w:val="24"/>
        </w:rPr>
        <w:t xml:space="preserve">, [online] 93, p.101756. </w:t>
      </w:r>
      <w:r w:rsidR="00082E01" w:rsidRPr="004C2180">
        <w:rPr>
          <w:rFonts w:ascii="Arial" w:hAnsi="Arial" w:cs="Arial"/>
          <w:sz w:val="24"/>
          <w:szCs w:val="24"/>
        </w:rPr>
        <w:t>Available at</w:t>
      </w:r>
      <w:r w:rsidRPr="004C2180">
        <w:rPr>
          <w:rFonts w:ascii="Arial" w:hAnsi="Arial" w:cs="Arial"/>
          <w:sz w:val="24"/>
          <w:szCs w:val="24"/>
        </w:rPr>
        <w:t xml:space="preserve">: </w:t>
      </w:r>
      <w:hyperlink r:id="rId74" w:history="1">
        <w:r w:rsidRPr="004C2180">
          <w:rPr>
            <w:rStyle w:val="Hyperlink"/>
            <w:rFonts w:ascii="Arial" w:hAnsi="Arial" w:cs="Arial"/>
            <w:sz w:val="24"/>
            <w:szCs w:val="24"/>
          </w:rPr>
          <w:t>https://doi.org/10.1016/j.ijintrel.2023.101756</w:t>
        </w:r>
      </w:hyperlink>
      <w:r w:rsidRPr="004C2180">
        <w:rPr>
          <w:rFonts w:ascii="Arial" w:hAnsi="Arial" w:cs="Arial"/>
          <w:sz w:val="24"/>
          <w:szCs w:val="24"/>
        </w:rPr>
        <w:t xml:space="preserve">. </w:t>
      </w:r>
    </w:p>
    <w:p w14:paraId="3E8756E5" w14:textId="162CB06C"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Sah, A.K., Hong, Y.-M. and Huang, K.-C. (2025). Enhancing Brand Value Through Circular Economy Service Quality: The Mediating Roles of Customer Satisfaction, Brand Image, and Customer Loyalty. </w:t>
      </w:r>
      <w:r w:rsidRPr="004C2180">
        <w:rPr>
          <w:rFonts w:ascii="Arial" w:hAnsi="Arial" w:cs="Arial"/>
          <w:i/>
          <w:iCs/>
          <w:sz w:val="24"/>
          <w:szCs w:val="24"/>
        </w:rPr>
        <w:t>Sustainability</w:t>
      </w:r>
      <w:r w:rsidRPr="004C2180">
        <w:rPr>
          <w:rFonts w:ascii="Arial" w:hAnsi="Arial" w:cs="Arial"/>
          <w:sz w:val="24"/>
          <w:szCs w:val="24"/>
        </w:rPr>
        <w:t xml:space="preserve">, 17(3), p.1332. </w:t>
      </w:r>
      <w:r w:rsidR="00082E01" w:rsidRPr="004C2180">
        <w:rPr>
          <w:rFonts w:ascii="Arial" w:hAnsi="Arial" w:cs="Arial"/>
          <w:sz w:val="24"/>
          <w:szCs w:val="24"/>
        </w:rPr>
        <w:t>Available at</w:t>
      </w:r>
      <w:r w:rsidRPr="004C2180">
        <w:rPr>
          <w:rFonts w:ascii="Arial" w:hAnsi="Arial" w:cs="Arial"/>
          <w:sz w:val="24"/>
          <w:szCs w:val="24"/>
        </w:rPr>
        <w:t xml:space="preserve">: </w:t>
      </w:r>
      <w:hyperlink r:id="rId75" w:history="1">
        <w:r w:rsidRPr="004C2180">
          <w:rPr>
            <w:rStyle w:val="Hyperlink"/>
            <w:rFonts w:ascii="Arial" w:hAnsi="Arial" w:cs="Arial"/>
            <w:sz w:val="24"/>
            <w:szCs w:val="24"/>
          </w:rPr>
          <w:t>https://doi.org/10.3390/su17031332</w:t>
        </w:r>
      </w:hyperlink>
      <w:r w:rsidRPr="004C2180">
        <w:rPr>
          <w:rFonts w:ascii="Arial" w:hAnsi="Arial" w:cs="Arial"/>
          <w:sz w:val="24"/>
          <w:szCs w:val="24"/>
        </w:rPr>
        <w:t xml:space="preserve">. </w:t>
      </w:r>
    </w:p>
    <w:p w14:paraId="691D601D" w14:textId="0EB256A5"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Sami, A., Manzoor, U. and Irfan, A. (2022). Impact of Brand Image, Brand Trust and Brand Loyalty on Brand Advocacy –An Empirical Study in Context to In-Store Brands. </w:t>
      </w:r>
      <w:r w:rsidRPr="004C2180">
        <w:rPr>
          <w:rFonts w:ascii="Arial" w:hAnsi="Arial" w:cs="Arial"/>
          <w:i/>
          <w:iCs/>
          <w:sz w:val="24"/>
          <w:szCs w:val="24"/>
        </w:rPr>
        <w:t>Journal of Management and Administrative Sciences (JMAS)</w:t>
      </w:r>
      <w:r w:rsidRPr="004C2180">
        <w:rPr>
          <w:rFonts w:ascii="Arial" w:hAnsi="Arial" w:cs="Arial"/>
          <w:sz w:val="24"/>
          <w:szCs w:val="24"/>
        </w:rPr>
        <w:t xml:space="preserve">, [online] 2(2), pp.45–58. </w:t>
      </w:r>
      <w:r w:rsidR="00082E01" w:rsidRPr="004C2180">
        <w:rPr>
          <w:rFonts w:ascii="Arial" w:hAnsi="Arial" w:cs="Arial"/>
          <w:sz w:val="24"/>
          <w:szCs w:val="24"/>
        </w:rPr>
        <w:t>Available at</w:t>
      </w:r>
      <w:r w:rsidRPr="004C2180">
        <w:rPr>
          <w:rFonts w:ascii="Arial" w:hAnsi="Arial" w:cs="Arial"/>
          <w:sz w:val="24"/>
          <w:szCs w:val="24"/>
        </w:rPr>
        <w:t xml:space="preserve">: </w:t>
      </w:r>
      <w:hyperlink r:id="rId76" w:history="1">
        <w:r w:rsidRPr="004C2180">
          <w:rPr>
            <w:rStyle w:val="Hyperlink"/>
            <w:rFonts w:ascii="Arial" w:hAnsi="Arial" w:cs="Arial"/>
            <w:sz w:val="24"/>
            <w:szCs w:val="24"/>
          </w:rPr>
          <w:t>http://jmas.lcwu.edu.pk/ojs/index.php/1/article/view/37</w:t>
        </w:r>
      </w:hyperlink>
      <w:r w:rsidRPr="004C2180">
        <w:rPr>
          <w:rFonts w:ascii="Arial" w:hAnsi="Arial" w:cs="Arial"/>
          <w:sz w:val="24"/>
          <w:szCs w:val="24"/>
        </w:rPr>
        <w:t xml:space="preserve">. </w:t>
      </w:r>
    </w:p>
    <w:p w14:paraId="26FD18F8" w14:textId="1A4A69B0"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Samsa, C. (2024). The dark side of customer experiences in fast-food industry: exploring the intersection of physical environment, emotions and customer retention. </w:t>
      </w:r>
      <w:r w:rsidRPr="004C2180">
        <w:rPr>
          <w:rFonts w:ascii="Arial" w:hAnsi="Arial" w:cs="Arial"/>
          <w:i/>
          <w:iCs/>
          <w:sz w:val="24"/>
          <w:szCs w:val="24"/>
        </w:rPr>
        <w:t>The TQM Journal</w:t>
      </w:r>
      <w:r w:rsidRPr="004C2180">
        <w:rPr>
          <w:rFonts w:ascii="Arial" w:hAnsi="Arial" w:cs="Arial"/>
          <w:sz w:val="24"/>
          <w:szCs w:val="24"/>
        </w:rPr>
        <w:t xml:space="preserve">. </w:t>
      </w:r>
      <w:r w:rsidR="00082E01" w:rsidRPr="004C2180">
        <w:rPr>
          <w:rFonts w:ascii="Arial" w:hAnsi="Arial" w:cs="Arial"/>
          <w:sz w:val="24"/>
          <w:szCs w:val="24"/>
        </w:rPr>
        <w:t>Available at</w:t>
      </w:r>
      <w:r w:rsidRPr="004C2180">
        <w:rPr>
          <w:rFonts w:ascii="Arial" w:hAnsi="Arial" w:cs="Arial"/>
          <w:sz w:val="24"/>
          <w:szCs w:val="24"/>
        </w:rPr>
        <w:t xml:space="preserve">: </w:t>
      </w:r>
      <w:hyperlink r:id="rId77" w:history="1">
        <w:r w:rsidRPr="004C2180">
          <w:rPr>
            <w:rStyle w:val="Hyperlink"/>
            <w:rFonts w:ascii="Arial" w:hAnsi="Arial" w:cs="Arial"/>
            <w:sz w:val="24"/>
            <w:szCs w:val="24"/>
          </w:rPr>
          <w:t>https://doi.org/10.1108/tqm-11-2023-0393</w:t>
        </w:r>
      </w:hyperlink>
      <w:r w:rsidRPr="004C2180">
        <w:rPr>
          <w:rFonts w:ascii="Arial" w:hAnsi="Arial" w:cs="Arial"/>
          <w:sz w:val="24"/>
          <w:szCs w:val="24"/>
        </w:rPr>
        <w:t xml:space="preserve">. </w:t>
      </w:r>
    </w:p>
    <w:p w14:paraId="56B3B32A" w14:textId="77E5BA0D"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Santos, V., Ramos, P., Sousa, B., Almeida, N. and Valeri, M. (2021). Factors Influencing Touristic Consumer Behaviour. </w:t>
      </w:r>
      <w:r w:rsidRPr="004C2180">
        <w:rPr>
          <w:rFonts w:ascii="Arial" w:hAnsi="Arial" w:cs="Arial"/>
          <w:i/>
          <w:iCs/>
          <w:sz w:val="24"/>
          <w:szCs w:val="24"/>
        </w:rPr>
        <w:t>Journal of Organizational Change Management</w:t>
      </w:r>
      <w:r w:rsidRPr="004C2180">
        <w:rPr>
          <w:rFonts w:ascii="Arial" w:hAnsi="Arial" w:cs="Arial"/>
          <w:sz w:val="24"/>
          <w:szCs w:val="24"/>
        </w:rPr>
        <w:t xml:space="preserve">, [online] 35(3). </w:t>
      </w:r>
      <w:r w:rsidR="00082E01" w:rsidRPr="004C2180">
        <w:rPr>
          <w:rFonts w:ascii="Arial" w:hAnsi="Arial" w:cs="Arial"/>
          <w:sz w:val="24"/>
          <w:szCs w:val="24"/>
        </w:rPr>
        <w:t>Available at</w:t>
      </w:r>
      <w:r w:rsidRPr="004C2180">
        <w:rPr>
          <w:rFonts w:ascii="Arial" w:hAnsi="Arial" w:cs="Arial"/>
          <w:sz w:val="24"/>
          <w:szCs w:val="24"/>
        </w:rPr>
        <w:t xml:space="preserve">: </w:t>
      </w:r>
      <w:hyperlink r:id="rId78" w:history="1">
        <w:r w:rsidRPr="004C2180">
          <w:rPr>
            <w:rStyle w:val="Hyperlink"/>
            <w:rFonts w:ascii="Arial" w:hAnsi="Arial" w:cs="Arial"/>
            <w:sz w:val="24"/>
            <w:szCs w:val="24"/>
          </w:rPr>
          <w:t>https://doi.org/10.1108/jocm-02-2021-0032</w:t>
        </w:r>
      </w:hyperlink>
      <w:r w:rsidRPr="004C2180">
        <w:rPr>
          <w:rFonts w:ascii="Arial" w:hAnsi="Arial" w:cs="Arial"/>
          <w:sz w:val="24"/>
          <w:szCs w:val="24"/>
        </w:rPr>
        <w:t xml:space="preserve">. </w:t>
      </w:r>
    </w:p>
    <w:p w14:paraId="46ED40A1" w14:textId="140DD06B"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lastRenderedPageBreak/>
        <w:t xml:space="preserve">Shah, S.S. and Asghar, Z. (2023). Dynamics of Social Influence on Consumption choices: a Social Network Representation. </w:t>
      </w:r>
      <w:r w:rsidRPr="004C2180">
        <w:rPr>
          <w:rFonts w:ascii="Arial" w:hAnsi="Arial" w:cs="Arial"/>
          <w:i/>
          <w:iCs/>
          <w:sz w:val="24"/>
          <w:szCs w:val="24"/>
        </w:rPr>
        <w:t>Heliyon</w:t>
      </w:r>
      <w:r w:rsidRPr="004C2180">
        <w:rPr>
          <w:rFonts w:ascii="Arial" w:hAnsi="Arial" w:cs="Arial"/>
          <w:sz w:val="24"/>
          <w:szCs w:val="24"/>
        </w:rPr>
        <w:t xml:space="preserve">, [online] 9(6). </w:t>
      </w:r>
      <w:r w:rsidR="00082E01" w:rsidRPr="004C2180">
        <w:rPr>
          <w:rFonts w:ascii="Arial" w:hAnsi="Arial" w:cs="Arial"/>
          <w:sz w:val="24"/>
          <w:szCs w:val="24"/>
        </w:rPr>
        <w:t>Available at</w:t>
      </w:r>
      <w:r w:rsidRPr="004C2180">
        <w:rPr>
          <w:rFonts w:ascii="Arial" w:hAnsi="Arial" w:cs="Arial"/>
          <w:sz w:val="24"/>
          <w:szCs w:val="24"/>
        </w:rPr>
        <w:t xml:space="preserve">: </w:t>
      </w:r>
      <w:hyperlink r:id="rId79" w:history="1">
        <w:r w:rsidRPr="004C2180">
          <w:rPr>
            <w:rStyle w:val="Hyperlink"/>
            <w:rFonts w:ascii="Arial" w:hAnsi="Arial" w:cs="Arial"/>
            <w:sz w:val="24"/>
            <w:szCs w:val="24"/>
          </w:rPr>
          <w:t>https://doi.org/10.1016/j.heliyon.2023.e17146</w:t>
        </w:r>
      </w:hyperlink>
      <w:r w:rsidRPr="004C2180">
        <w:rPr>
          <w:rFonts w:ascii="Arial" w:hAnsi="Arial" w:cs="Arial"/>
          <w:sz w:val="24"/>
          <w:szCs w:val="24"/>
        </w:rPr>
        <w:t xml:space="preserve">. </w:t>
      </w:r>
    </w:p>
    <w:p w14:paraId="16D52952" w14:textId="04DB67FC"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Shahid, S., Paul, J., Gilal, F.G. and Ansari, S. (2022). The Role of Sensory Marketing and Brand Experience in Building Emotional Attachment and Brand Loyalty in Luxury Retail Stores. </w:t>
      </w:r>
      <w:r w:rsidRPr="004C2180">
        <w:rPr>
          <w:rFonts w:ascii="Arial" w:hAnsi="Arial" w:cs="Arial"/>
          <w:i/>
          <w:iCs/>
          <w:sz w:val="24"/>
          <w:szCs w:val="24"/>
        </w:rPr>
        <w:t>Psychology &amp; Marketing</w:t>
      </w:r>
      <w:r w:rsidRPr="004C2180">
        <w:rPr>
          <w:rFonts w:ascii="Arial" w:hAnsi="Arial" w:cs="Arial"/>
          <w:sz w:val="24"/>
          <w:szCs w:val="24"/>
        </w:rPr>
        <w:t xml:space="preserve">, 39(7), pp.1398–1412. </w:t>
      </w:r>
      <w:r w:rsidR="00082E01" w:rsidRPr="004C2180">
        <w:rPr>
          <w:rFonts w:ascii="Arial" w:hAnsi="Arial" w:cs="Arial"/>
          <w:sz w:val="24"/>
          <w:szCs w:val="24"/>
        </w:rPr>
        <w:t>Available at</w:t>
      </w:r>
      <w:r w:rsidRPr="004C2180">
        <w:rPr>
          <w:rFonts w:ascii="Arial" w:hAnsi="Arial" w:cs="Arial"/>
          <w:sz w:val="24"/>
          <w:szCs w:val="24"/>
        </w:rPr>
        <w:t xml:space="preserve">: </w:t>
      </w:r>
      <w:hyperlink r:id="rId80" w:history="1">
        <w:r w:rsidRPr="004C2180">
          <w:rPr>
            <w:rStyle w:val="Hyperlink"/>
            <w:rFonts w:ascii="Arial" w:hAnsi="Arial" w:cs="Arial"/>
            <w:sz w:val="24"/>
            <w:szCs w:val="24"/>
          </w:rPr>
          <w:t>https://doi.org/10.1002/mar.21661</w:t>
        </w:r>
      </w:hyperlink>
      <w:r w:rsidRPr="004C2180">
        <w:rPr>
          <w:rFonts w:ascii="Arial" w:hAnsi="Arial" w:cs="Arial"/>
          <w:sz w:val="24"/>
          <w:szCs w:val="24"/>
        </w:rPr>
        <w:t xml:space="preserve">. </w:t>
      </w:r>
    </w:p>
    <w:p w14:paraId="0A9EF78C" w14:textId="38F8E400"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Sharwin, D., Nagadeepa, C. and Bala Koteswari, M. (2023). A Study on Social Media Impact on Consumer Behavior of Commercial Bank Customers: The Case of Bangalore City. </w:t>
      </w:r>
      <w:r w:rsidRPr="004C2180">
        <w:rPr>
          <w:rFonts w:ascii="Arial" w:hAnsi="Arial" w:cs="Arial"/>
          <w:i/>
          <w:iCs/>
          <w:sz w:val="24"/>
          <w:szCs w:val="24"/>
        </w:rPr>
        <w:t>Studies in computational intelligence</w:t>
      </w:r>
      <w:r w:rsidRPr="004C2180">
        <w:rPr>
          <w:rFonts w:ascii="Arial" w:hAnsi="Arial" w:cs="Arial"/>
          <w:sz w:val="24"/>
          <w:szCs w:val="24"/>
        </w:rPr>
        <w:t xml:space="preserve">, pp.545–558. </w:t>
      </w:r>
      <w:r w:rsidR="00082E01" w:rsidRPr="004C2180">
        <w:rPr>
          <w:rFonts w:ascii="Arial" w:hAnsi="Arial" w:cs="Arial"/>
          <w:sz w:val="24"/>
          <w:szCs w:val="24"/>
        </w:rPr>
        <w:t>Available at</w:t>
      </w:r>
      <w:r w:rsidRPr="004C2180">
        <w:rPr>
          <w:rFonts w:ascii="Arial" w:hAnsi="Arial" w:cs="Arial"/>
          <w:sz w:val="24"/>
          <w:szCs w:val="24"/>
        </w:rPr>
        <w:t xml:space="preserve">: </w:t>
      </w:r>
      <w:hyperlink r:id="rId81" w:history="1">
        <w:r w:rsidRPr="004C2180">
          <w:rPr>
            <w:rStyle w:val="Hyperlink"/>
            <w:rFonts w:ascii="Arial" w:hAnsi="Arial" w:cs="Arial"/>
            <w:sz w:val="24"/>
            <w:szCs w:val="24"/>
          </w:rPr>
          <w:t>https://doi.org/10.1007/978-3-031-43300-9_45</w:t>
        </w:r>
      </w:hyperlink>
      <w:r w:rsidRPr="004C2180">
        <w:rPr>
          <w:rFonts w:ascii="Arial" w:hAnsi="Arial" w:cs="Arial"/>
          <w:sz w:val="24"/>
          <w:szCs w:val="24"/>
        </w:rPr>
        <w:t xml:space="preserve">. </w:t>
      </w:r>
    </w:p>
    <w:p w14:paraId="0F8B77A6" w14:textId="44646CB1"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Shaw, N. (2024). A Study of the Factors Influencing Consumer Behaviour. </w:t>
      </w:r>
      <w:r w:rsidRPr="004C2180">
        <w:rPr>
          <w:rFonts w:ascii="Arial" w:hAnsi="Arial" w:cs="Arial"/>
          <w:i/>
          <w:iCs/>
          <w:sz w:val="24"/>
          <w:szCs w:val="24"/>
        </w:rPr>
        <w:t>Global Research Journal of Social Sciences and Management</w:t>
      </w:r>
      <w:r w:rsidRPr="004C2180">
        <w:rPr>
          <w:rFonts w:ascii="Arial" w:hAnsi="Arial" w:cs="Arial"/>
          <w:sz w:val="24"/>
          <w:szCs w:val="24"/>
        </w:rPr>
        <w:t xml:space="preserve">, [online] 02(01), pp.48–58. </w:t>
      </w:r>
      <w:r w:rsidR="00082E01" w:rsidRPr="004C2180">
        <w:rPr>
          <w:rFonts w:ascii="Arial" w:hAnsi="Arial" w:cs="Arial"/>
          <w:sz w:val="24"/>
          <w:szCs w:val="24"/>
        </w:rPr>
        <w:t>Available at</w:t>
      </w:r>
      <w:r w:rsidRPr="004C2180">
        <w:rPr>
          <w:rFonts w:ascii="Arial" w:hAnsi="Arial" w:cs="Arial"/>
          <w:sz w:val="24"/>
          <w:szCs w:val="24"/>
        </w:rPr>
        <w:t xml:space="preserve">: </w:t>
      </w:r>
      <w:hyperlink r:id="rId82" w:history="1">
        <w:r w:rsidRPr="004C2180">
          <w:rPr>
            <w:rStyle w:val="Hyperlink"/>
            <w:rFonts w:ascii="Arial" w:hAnsi="Arial" w:cs="Arial"/>
            <w:sz w:val="24"/>
            <w:szCs w:val="24"/>
          </w:rPr>
          <w:t>https://doi.org/10.55306/grjssm.2024.2105</w:t>
        </w:r>
      </w:hyperlink>
      <w:r w:rsidRPr="004C2180">
        <w:rPr>
          <w:rFonts w:ascii="Arial" w:hAnsi="Arial" w:cs="Arial"/>
          <w:sz w:val="24"/>
          <w:szCs w:val="24"/>
        </w:rPr>
        <w:t xml:space="preserve">. </w:t>
      </w:r>
    </w:p>
    <w:p w14:paraId="7479E136" w14:textId="6E05FCC4"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Shcherbakova, E. (2020). </w:t>
      </w:r>
      <w:r w:rsidRPr="004C2180">
        <w:rPr>
          <w:rFonts w:ascii="Arial" w:hAnsi="Arial" w:cs="Arial"/>
          <w:i/>
          <w:iCs/>
          <w:sz w:val="24"/>
          <w:szCs w:val="24"/>
        </w:rPr>
        <w:t>Importance of Diversified Marketing Strategies for Fast Food Restaurant Chains</w:t>
      </w:r>
      <w:r w:rsidRPr="004C2180">
        <w:rPr>
          <w:rFonts w:ascii="Arial" w:hAnsi="Arial" w:cs="Arial"/>
          <w:sz w:val="24"/>
          <w:szCs w:val="24"/>
        </w:rPr>
        <w:t xml:space="preserve">. [online] papers.ssrn.com. </w:t>
      </w:r>
      <w:r w:rsidR="00082E01" w:rsidRPr="004C2180">
        <w:rPr>
          <w:rFonts w:ascii="Arial" w:hAnsi="Arial" w:cs="Arial"/>
          <w:sz w:val="24"/>
          <w:szCs w:val="24"/>
        </w:rPr>
        <w:t>Available at</w:t>
      </w:r>
      <w:r w:rsidRPr="004C2180">
        <w:rPr>
          <w:rFonts w:ascii="Arial" w:hAnsi="Arial" w:cs="Arial"/>
          <w:sz w:val="24"/>
          <w:szCs w:val="24"/>
        </w:rPr>
        <w:t xml:space="preserve">: </w:t>
      </w:r>
      <w:hyperlink r:id="rId83" w:history="1">
        <w:r w:rsidRPr="004C2180">
          <w:rPr>
            <w:rStyle w:val="Hyperlink"/>
            <w:rFonts w:ascii="Arial" w:hAnsi="Arial" w:cs="Arial"/>
            <w:sz w:val="24"/>
            <w:szCs w:val="24"/>
          </w:rPr>
          <w:t>https://papers.ssrn.com/sol3/papers.cfm?abstract_id=3738461</w:t>
        </w:r>
      </w:hyperlink>
      <w:r w:rsidRPr="004C2180">
        <w:rPr>
          <w:rFonts w:ascii="Arial" w:hAnsi="Arial" w:cs="Arial"/>
          <w:sz w:val="24"/>
          <w:szCs w:val="24"/>
        </w:rPr>
        <w:t xml:space="preserve">. </w:t>
      </w:r>
    </w:p>
    <w:p w14:paraId="02C1C085" w14:textId="3F39385D"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Shlapak, A., Yatsenko, O., Ivashchenko, O., Zarytska, N. and Osadchuk, V. (2023). DIGITAL TRANSFORMATION OF INTERNATIONAL TRADE IN THE CONTEXT OF GLOBAL COMPETITION: TECHNOLOGICAL INNOVATIONS AND INVESTMENT PRIORITIES. </w:t>
      </w:r>
      <w:r w:rsidRPr="004C2180">
        <w:rPr>
          <w:rFonts w:ascii="Arial" w:hAnsi="Arial" w:cs="Arial"/>
          <w:i/>
          <w:iCs/>
          <w:sz w:val="24"/>
          <w:szCs w:val="24"/>
        </w:rPr>
        <w:t>Financial and credit activity problems of theory and practice</w:t>
      </w:r>
      <w:r w:rsidRPr="004C2180">
        <w:rPr>
          <w:rFonts w:ascii="Arial" w:hAnsi="Arial" w:cs="Arial"/>
          <w:sz w:val="24"/>
          <w:szCs w:val="24"/>
        </w:rPr>
        <w:t xml:space="preserve">, [online] 6(53), pp.334–347. </w:t>
      </w:r>
      <w:r w:rsidR="00082E01" w:rsidRPr="004C2180">
        <w:rPr>
          <w:rFonts w:ascii="Arial" w:hAnsi="Arial" w:cs="Arial"/>
          <w:sz w:val="24"/>
          <w:szCs w:val="24"/>
        </w:rPr>
        <w:t>Available at</w:t>
      </w:r>
      <w:r w:rsidRPr="004C2180">
        <w:rPr>
          <w:rFonts w:ascii="Arial" w:hAnsi="Arial" w:cs="Arial"/>
          <w:sz w:val="24"/>
          <w:szCs w:val="24"/>
        </w:rPr>
        <w:t xml:space="preserve">: </w:t>
      </w:r>
      <w:hyperlink r:id="rId84" w:history="1">
        <w:r w:rsidRPr="004C2180">
          <w:rPr>
            <w:rStyle w:val="Hyperlink"/>
            <w:rFonts w:ascii="Arial" w:hAnsi="Arial" w:cs="Arial"/>
            <w:sz w:val="24"/>
            <w:szCs w:val="24"/>
          </w:rPr>
          <w:t>https://doi.org/10.55643/fcaptp.6.53.2023.4241</w:t>
        </w:r>
      </w:hyperlink>
      <w:r w:rsidRPr="004C2180">
        <w:rPr>
          <w:rFonts w:ascii="Arial" w:hAnsi="Arial" w:cs="Arial"/>
          <w:sz w:val="24"/>
          <w:szCs w:val="24"/>
        </w:rPr>
        <w:t xml:space="preserve">. </w:t>
      </w:r>
    </w:p>
    <w:p w14:paraId="5E035102" w14:textId="40615F20"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Singh, A. and Nanda, P. (2022). Comparing Factors Influencing Loyal Consumption Behavior Towards Fast-Food Restaurants. </w:t>
      </w:r>
      <w:r w:rsidRPr="004C2180">
        <w:rPr>
          <w:rFonts w:ascii="Arial" w:hAnsi="Arial" w:cs="Arial"/>
          <w:i/>
          <w:iCs/>
          <w:sz w:val="24"/>
          <w:szCs w:val="24"/>
        </w:rPr>
        <w:t>Indian Journal of Marketing</w:t>
      </w:r>
      <w:r w:rsidRPr="004C2180">
        <w:rPr>
          <w:rFonts w:ascii="Arial" w:hAnsi="Arial" w:cs="Arial"/>
          <w:sz w:val="24"/>
          <w:szCs w:val="24"/>
        </w:rPr>
        <w:t xml:space="preserve">, 52(6), p.41. </w:t>
      </w:r>
      <w:r w:rsidR="00082E01" w:rsidRPr="004C2180">
        <w:rPr>
          <w:rFonts w:ascii="Arial" w:hAnsi="Arial" w:cs="Arial"/>
          <w:sz w:val="24"/>
          <w:szCs w:val="24"/>
        </w:rPr>
        <w:t>Available at</w:t>
      </w:r>
      <w:r w:rsidRPr="004C2180">
        <w:rPr>
          <w:rFonts w:ascii="Arial" w:hAnsi="Arial" w:cs="Arial"/>
          <w:sz w:val="24"/>
          <w:szCs w:val="24"/>
        </w:rPr>
        <w:t xml:space="preserve">: </w:t>
      </w:r>
      <w:hyperlink r:id="rId85" w:history="1">
        <w:r w:rsidRPr="004C2180">
          <w:rPr>
            <w:rStyle w:val="Hyperlink"/>
            <w:rFonts w:ascii="Arial" w:hAnsi="Arial" w:cs="Arial"/>
            <w:sz w:val="24"/>
            <w:szCs w:val="24"/>
          </w:rPr>
          <w:t>https://doi.org/10.17010/ijom/2022/v52/i6/169835</w:t>
        </w:r>
      </w:hyperlink>
      <w:r w:rsidRPr="004C2180">
        <w:rPr>
          <w:rFonts w:ascii="Arial" w:hAnsi="Arial" w:cs="Arial"/>
          <w:sz w:val="24"/>
          <w:szCs w:val="24"/>
        </w:rPr>
        <w:t xml:space="preserve">. </w:t>
      </w:r>
    </w:p>
    <w:p w14:paraId="40479764" w14:textId="52D6E90B"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Singh, P., Arora, L. and Choudhry, A. (2023). Consumer Behavior in the Service Industry: An Integrative Literature Review and Research Agenda. </w:t>
      </w:r>
      <w:r w:rsidRPr="004C2180">
        <w:rPr>
          <w:rFonts w:ascii="Arial" w:hAnsi="Arial" w:cs="Arial"/>
          <w:i/>
          <w:iCs/>
          <w:sz w:val="24"/>
          <w:szCs w:val="24"/>
        </w:rPr>
        <w:t>Sustainability</w:t>
      </w:r>
      <w:r w:rsidRPr="004C2180">
        <w:rPr>
          <w:rFonts w:ascii="Arial" w:hAnsi="Arial" w:cs="Arial"/>
          <w:sz w:val="24"/>
          <w:szCs w:val="24"/>
        </w:rPr>
        <w:t xml:space="preserve">, [online] 15(1), p.250. </w:t>
      </w:r>
      <w:r w:rsidR="00082E01" w:rsidRPr="004C2180">
        <w:rPr>
          <w:rFonts w:ascii="Arial" w:hAnsi="Arial" w:cs="Arial"/>
          <w:sz w:val="24"/>
          <w:szCs w:val="24"/>
        </w:rPr>
        <w:t>Available at</w:t>
      </w:r>
      <w:r w:rsidRPr="004C2180">
        <w:rPr>
          <w:rFonts w:ascii="Arial" w:hAnsi="Arial" w:cs="Arial"/>
          <w:sz w:val="24"/>
          <w:szCs w:val="24"/>
        </w:rPr>
        <w:t xml:space="preserve">: </w:t>
      </w:r>
      <w:hyperlink r:id="rId86" w:history="1">
        <w:r w:rsidRPr="004C2180">
          <w:rPr>
            <w:rStyle w:val="Hyperlink"/>
            <w:rFonts w:ascii="Arial" w:hAnsi="Arial" w:cs="Arial"/>
            <w:sz w:val="24"/>
            <w:szCs w:val="24"/>
          </w:rPr>
          <w:t>https://doi.org/10.3390/su15010250</w:t>
        </w:r>
      </w:hyperlink>
      <w:r w:rsidRPr="004C2180">
        <w:rPr>
          <w:rFonts w:ascii="Arial" w:hAnsi="Arial" w:cs="Arial"/>
          <w:sz w:val="24"/>
          <w:szCs w:val="24"/>
        </w:rPr>
        <w:t xml:space="preserve">. </w:t>
      </w:r>
    </w:p>
    <w:p w14:paraId="1587A3C2" w14:textId="17B11CCF"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Sivakumar, K. and Boon, M. (2026). A preliminary higher order thinking skills (HOTS) framework for interdisciplinary problem solving and scientific research (IDPSSR) in engineering science education. </w:t>
      </w:r>
      <w:r w:rsidRPr="004C2180">
        <w:rPr>
          <w:rFonts w:ascii="Arial" w:hAnsi="Arial" w:cs="Arial"/>
          <w:i/>
          <w:iCs/>
          <w:sz w:val="24"/>
          <w:szCs w:val="24"/>
        </w:rPr>
        <w:t>European Journal of Engineering Education</w:t>
      </w:r>
      <w:r w:rsidRPr="004C2180">
        <w:rPr>
          <w:rFonts w:ascii="Arial" w:hAnsi="Arial" w:cs="Arial"/>
          <w:sz w:val="24"/>
          <w:szCs w:val="24"/>
        </w:rPr>
        <w:t xml:space="preserve">, pp.1–34. </w:t>
      </w:r>
      <w:r w:rsidR="00082E01" w:rsidRPr="004C2180">
        <w:rPr>
          <w:rFonts w:ascii="Arial" w:hAnsi="Arial" w:cs="Arial"/>
          <w:sz w:val="24"/>
          <w:szCs w:val="24"/>
        </w:rPr>
        <w:t>Available at</w:t>
      </w:r>
      <w:r w:rsidRPr="004C2180">
        <w:rPr>
          <w:rFonts w:ascii="Arial" w:hAnsi="Arial" w:cs="Arial"/>
          <w:sz w:val="24"/>
          <w:szCs w:val="24"/>
        </w:rPr>
        <w:t xml:space="preserve">: </w:t>
      </w:r>
      <w:hyperlink r:id="rId87" w:history="1">
        <w:r w:rsidRPr="004C2180">
          <w:rPr>
            <w:rStyle w:val="Hyperlink"/>
            <w:rFonts w:ascii="Arial" w:hAnsi="Arial" w:cs="Arial"/>
            <w:sz w:val="24"/>
            <w:szCs w:val="24"/>
          </w:rPr>
          <w:t>https://doi.org/10.1080/03043797.2025.2609749</w:t>
        </w:r>
      </w:hyperlink>
      <w:r w:rsidRPr="004C2180">
        <w:rPr>
          <w:rFonts w:ascii="Arial" w:hAnsi="Arial" w:cs="Arial"/>
          <w:sz w:val="24"/>
          <w:szCs w:val="24"/>
        </w:rPr>
        <w:t xml:space="preserve">. </w:t>
      </w:r>
    </w:p>
    <w:p w14:paraId="0FA20772" w14:textId="666358B6"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lastRenderedPageBreak/>
        <w:t xml:space="preserve">Stead, S., Wetzels, R., Wetzels, M., Odekerken-Schröder, G. and Mahr, D. (2022). Toward Multisensory Customer Experiences: A Cross-Disciplinary Bibliometric Review and Future Research Directions. </w:t>
      </w:r>
      <w:r w:rsidRPr="004C2180">
        <w:rPr>
          <w:rFonts w:ascii="Arial" w:hAnsi="Arial" w:cs="Arial"/>
          <w:i/>
          <w:iCs/>
          <w:sz w:val="24"/>
          <w:szCs w:val="24"/>
        </w:rPr>
        <w:t>Journal of Service Research</w:t>
      </w:r>
      <w:r w:rsidRPr="004C2180">
        <w:rPr>
          <w:rFonts w:ascii="Arial" w:hAnsi="Arial" w:cs="Arial"/>
          <w:sz w:val="24"/>
          <w:szCs w:val="24"/>
        </w:rPr>
        <w:t xml:space="preserve">, 25(3), p.109467052210799. </w:t>
      </w:r>
      <w:r w:rsidR="00082E01" w:rsidRPr="004C2180">
        <w:rPr>
          <w:rFonts w:ascii="Arial" w:hAnsi="Arial" w:cs="Arial"/>
          <w:sz w:val="24"/>
          <w:szCs w:val="24"/>
        </w:rPr>
        <w:t>Available at</w:t>
      </w:r>
      <w:r w:rsidRPr="004C2180">
        <w:rPr>
          <w:rFonts w:ascii="Arial" w:hAnsi="Arial" w:cs="Arial"/>
          <w:sz w:val="24"/>
          <w:szCs w:val="24"/>
        </w:rPr>
        <w:t xml:space="preserve">: </w:t>
      </w:r>
      <w:hyperlink r:id="rId88" w:history="1">
        <w:r w:rsidRPr="004C2180">
          <w:rPr>
            <w:rStyle w:val="Hyperlink"/>
            <w:rFonts w:ascii="Arial" w:hAnsi="Arial" w:cs="Arial"/>
            <w:sz w:val="24"/>
            <w:szCs w:val="24"/>
          </w:rPr>
          <w:t>https://doi.org/10.1177/10946705221079941</w:t>
        </w:r>
      </w:hyperlink>
      <w:r w:rsidRPr="004C2180">
        <w:rPr>
          <w:rFonts w:ascii="Arial" w:hAnsi="Arial" w:cs="Arial"/>
          <w:sz w:val="24"/>
          <w:szCs w:val="24"/>
        </w:rPr>
        <w:t xml:space="preserve">. </w:t>
      </w:r>
    </w:p>
    <w:p w14:paraId="56045C35" w14:textId="50751505"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Tahir, A.H., Adnan, M. and Saeed, Z. (2024). The Impact of Brand Image on Customer Satisfaction and Brand loyalty: a Systematic Literature Review. </w:t>
      </w:r>
      <w:r w:rsidRPr="004C2180">
        <w:rPr>
          <w:rFonts w:ascii="Arial" w:hAnsi="Arial" w:cs="Arial"/>
          <w:i/>
          <w:iCs/>
          <w:sz w:val="24"/>
          <w:szCs w:val="24"/>
        </w:rPr>
        <w:t>Heliyon</w:t>
      </w:r>
      <w:r w:rsidRPr="004C2180">
        <w:rPr>
          <w:rFonts w:ascii="Arial" w:hAnsi="Arial" w:cs="Arial"/>
          <w:sz w:val="24"/>
          <w:szCs w:val="24"/>
        </w:rPr>
        <w:t xml:space="preserve">, [online] 10(16). </w:t>
      </w:r>
      <w:r w:rsidR="00082E01" w:rsidRPr="004C2180">
        <w:rPr>
          <w:rFonts w:ascii="Arial" w:hAnsi="Arial" w:cs="Arial"/>
          <w:sz w:val="24"/>
          <w:szCs w:val="24"/>
        </w:rPr>
        <w:t>Available at</w:t>
      </w:r>
      <w:r w:rsidRPr="004C2180">
        <w:rPr>
          <w:rFonts w:ascii="Arial" w:hAnsi="Arial" w:cs="Arial"/>
          <w:sz w:val="24"/>
          <w:szCs w:val="24"/>
        </w:rPr>
        <w:t xml:space="preserve">: </w:t>
      </w:r>
      <w:hyperlink r:id="rId89" w:history="1">
        <w:r w:rsidRPr="004C2180">
          <w:rPr>
            <w:rStyle w:val="Hyperlink"/>
            <w:rFonts w:ascii="Arial" w:hAnsi="Arial" w:cs="Arial"/>
            <w:sz w:val="24"/>
            <w:szCs w:val="24"/>
          </w:rPr>
          <w:t>https://www.sciencedirect.com/science/article/pii/S2405844024122852</w:t>
        </w:r>
      </w:hyperlink>
      <w:r w:rsidRPr="004C2180">
        <w:rPr>
          <w:rFonts w:ascii="Arial" w:hAnsi="Arial" w:cs="Arial"/>
          <w:sz w:val="24"/>
          <w:szCs w:val="24"/>
        </w:rPr>
        <w:t xml:space="preserve">. </w:t>
      </w:r>
    </w:p>
    <w:p w14:paraId="00523526" w14:textId="66498BBD"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Teo, S.C., Liew, T.W. and Lim, H.Y. (2024). Factors influencing consumers’ continuance purchase intention of local food via online food delivery services: the moderating role of gender. </w:t>
      </w:r>
      <w:r w:rsidRPr="004C2180">
        <w:rPr>
          <w:rFonts w:ascii="Arial" w:hAnsi="Arial" w:cs="Arial"/>
          <w:i/>
          <w:iCs/>
          <w:sz w:val="24"/>
          <w:szCs w:val="24"/>
        </w:rPr>
        <w:t>Cogent Business &amp; Management</w:t>
      </w:r>
      <w:r w:rsidRPr="004C2180">
        <w:rPr>
          <w:rFonts w:ascii="Arial" w:hAnsi="Arial" w:cs="Arial"/>
          <w:sz w:val="24"/>
          <w:szCs w:val="24"/>
        </w:rPr>
        <w:t xml:space="preserve">, 11(1). </w:t>
      </w:r>
      <w:r w:rsidR="00082E01" w:rsidRPr="004C2180">
        <w:rPr>
          <w:rFonts w:ascii="Arial" w:hAnsi="Arial" w:cs="Arial"/>
          <w:sz w:val="24"/>
          <w:szCs w:val="24"/>
        </w:rPr>
        <w:t>Available at</w:t>
      </w:r>
      <w:r w:rsidRPr="004C2180">
        <w:rPr>
          <w:rFonts w:ascii="Arial" w:hAnsi="Arial" w:cs="Arial"/>
          <w:sz w:val="24"/>
          <w:szCs w:val="24"/>
        </w:rPr>
        <w:t xml:space="preserve">: </w:t>
      </w:r>
      <w:hyperlink r:id="rId90" w:history="1">
        <w:r w:rsidRPr="004C2180">
          <w:rPr>
            <w:rStyle w:val="Hyperlink"/>
            <w:rFonts w:ascii="Arial" w:hAnsi="Arial" w:cs="Arial"/>
            <w:sz w:val="24"/>
            <w:szCs w:val="24"/>
          </w:rPr>
          <w:t>https://doi.org/10.1080/23311975.2024.2316919</w:t>
        </w:r>
      </w:hyperlink>
      <w:r w:rsidRPr="004C2180">
        <w:rPr>
          <w:rFonts w:ascii="Arial" w:hAnsi="Arial" w:cs="Arial"/>
          <w:sz w:val="24"/>
          <w:szCs w:val="24"/>
        </w:rPr>
        <w:t xml:space="preserve">. </w:t>
      </w:r>
    </w:p>
    <w:p w14:paraId="6CCDA8C0" w14:textId="736A1F24"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Veloso, C.M. and Sousa, B.B. (2021). Drivers of customer behavioral intentions and the relationship with service quality in specific industry contexts. </w:t>
      </w:r>
      <w:r w:rsidRPr="004C2180">
        <w:rPr>
          <w:rFonts w:ascii="Arial" w:hAnsi="Arial" w:cs="Arial"/>
          <w:i/>
          <w:iCs/>
          <w:sz w:val="24"/>
          <w:szCs w:val="24"/>
        </w:rPr>
        <w:t>The International Review of Retail, Distribution and Consumer Research</w:t>
      </w:r>
      <w:r w:rsidRPr="004C2180">
        <w:rPr>
          <w:rFonts w:ascii="Arial" w:hAnsi="Arial" w:cs="Arial"/>
          <w:sz w:val="24"/>
          <w:szCs w:val="24"/>
        </w:rPr>
        <w:t xml:space="preserve">, pp.1–16. </w:t>
      </w:r>
      <w:r w:rsidR="00082E01" w:rsidRPr="004C2180">
        <w:rPr>
          <w:rFonts w:ascii="Arial" w:hAnsi="Arial" w:cs="Arial"/>
          <w:sz w:val="24"/>
          <w:szCs w:val="24"/>
        </w:rPr>
        <w:t>Available at</w:t>
      </w:r>
      <w:r w:rsidRPr="004C2180">
        <w:rPr>
          <w:rFonts w:ascii="Arial" w:hAnsi="Arial" w:cs="Arial"/>
          <w:sz w:val="24"/>
          <w:szCs w:val="24"/>
        </w:rPr>
        <w:t xml:space="preserve">: </w:t>
      </w:r>
      <w:hyperlink r:id="rId91" w:history="1">
        <w:r w:rsidRPr="004C2180">
          <w:rPr>
            <w:rStyle w:val="Hyperlink"/>
            <w:rFonts w:ascii="Arial" w:hAnsi="Arial" w:cs="Arial"/>
            <w:sz w:val="24"/>
            <w:szCs w:val="24"/>
          </w:rPr>
          <w:t>https://doi.org/10.1080/09593969.2021.2007977</w:t>
        </w:r>
      </w:hyperlink>
      <w:r w:rsidRPr="004C2180">
        <w:rPr>
          <w:rFonts w:ascii="Arial" w:hAnsi="Arial" w:cs="Arial"/>
          <w:sz w:val="24"/>
          <w:szCs w:val="24"/>
        </w:rPr>
        <w:t xml:space="preserve">. </w:t>
      </w:r>
    </w:p>
    <w:p w14:paraId="28CFC590" w14:textId="4E74342A"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Villanueva, M.C.C., Alejandro, A.F. and Ga-an, M.L.L.P. (2023). Measuring the Service Quality, Customer Satisfaction, and Customer Loyalty of Selected Fast-Food Restaurants during the COVID-19 Pandemic. </w:t>
      </w:r>
      <w:r w:rsidRPr="004C2180">
        <w:rPr>
          <w:rFonts w:ascii="Arial" w:hAnsi="Arial" w:cs="Arial"/>
          <w:i/>
          <w:iCs/>
          <w:sz w:val="24"/>
          <w:szCs w:val="24"/>
        </w:rPr>
        <w:t>Open Journal of Business and Management</w:t>
      </w:r>
      <w:r w:rsidRPr="004C2180">
        <w:rPr>
          <w:rFonts w:ascii="Arial" w:hAnsi="Arial" w:cs="Arial"/>
          <w:sz w:val="24"/>
          <w:szCs w:val="24"/>
        </w:rPr>
        <w:t xml:space="preserve">, [online] 11(3), pp.1181–1207. </w:t>
      </w:r>
      <w:r w:rsidR="00082E01" w:rsidRPr="004C2180">
        <w:rPr>
          <w:rFonts w:ascii="Arial" w:hAnsi="Arial" w:cs="Arial"/>
          <w:sz w:val="24"/>
          <w:szCs w:val="24"/>
        </w:rPr>
        <w:t>Available at</w:t>
      </w:r>
      <w:r w:rsidRPr="004C2180">
        <w:rPr>
          <w:rFonts w:ascii="Arial" w:hAnsi="Arial" w:cs="Arial"/>
          <w:sz w:val="24"/>
          <w:szCs w:val="24"/>
        </w:rPr>
        <w:t xml:space="preserve">: </w:t>
      </w:r>
      <w:hyperlink r:id="rId92" w:history="1">
        <w:r w:rsidRPr="004C2180">
          <w:rPr>
            <w:rStyle w:val="Hyperlink"/>
            <w:rFonts w:ascii="Arial" w:hAnsi="Arial" w:cs="Arial"/>
            <w:sz w:val="24"/>
            <w:szCs w:val="24"/>
          </w:rPr>
          <w:t>https://doi.org/10.4236/ojbm.2023.113066</w:t>
        </w:r>
      </w:hyperlink>
      <w:r w:rsidRPr="004C2180">
        <w:rPr>
          <w:rFonts w:ascii="Arial" w:hAnsi="Arial" w:cs="Arial"/>
          <w:sz w:val="24"/>
          <w:szCs w:val="24"/>
        </w:rPr>
        <w:t xml:space="preserve">. </w:t>
      </w:r>
    </w:p>
    <w:p w14:paraId="45DAF842" w14:textId="2ED2F1EB"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Widjaja, A.F. (2025). FACTORS INFLUENCING PURCHASE INTENTION IN E-COMMERCE: AN ANALYSIS OF BRAND IMAGE, PRODUCT QUALITY, AND PRICE. </w:t>
      </w:r>
      <w:r w:rsidRPr="004C2180">
        <w:rPr>
          <w:rFonts w:ascii="Arial" w:hAnsi="Arial" w:cs="Arial"/>
          <w:i/>
          <w:iCs/>
          <w:sz w:val="24"/>
          <w:szCs w:val="24"/>
        </w:rPr>
        <w:t xml:space="preserve">JUMDER: </w:t>
      </w:r>
      <w:r w:rsidR="004C407A" w:rsidRPr="004C2180">
        <w:rPr>
          <w:rFonts w:ascii="Arial" w:hAnsi="Arial" w:cs="Arial"/>
          <w:i/>
          <w:iCs/>
          <w:sz w:val="24"/>
          <w:szCs w:val="24"/>
        </w:rPr>
        <w:t>Journal</w:t>
      </w:r>
      <w:r w:rsidRPr="004C2180">
        <w:rPr>
          <w:rFonts w:ascii="Arial" w:hAnsi="Arial" w:cs="Arial"/>
          <w:i/>
          <w:iCs/>
          <w:sz w:val="24"/>
          <w:szCs w:val="24"/>
        </w:rPr>
        <w:t xml:space="preserve"> Bisnis Digital dan Ekonomi Kreatif</w:t>
      </w:r>
      <w:r w:rsidRPr="004C2180">
        <w:rPr>
          <w:rFonts w:ascii="Arial" w:hAnsi="Arial" w:cs="Arial"/>
          <w:sz w:val="24"/>
          <w:szCs w:val="24"/>
        </w:rPr>
        <w:t xml:space="preserve">, [online] 1(3), pp.32–47. </w:t>
      </w:r>
      <w:r w:rsidR="00C94080" w:rsidRPr="004C2180">
        <w:rPr>
          <w:rFonts w:ascii="Arial" w:hAnsi="Arial" w:cs="Arial"/>
          <w:sz w:val="24"/>
          <w:szCs w:val="24"/>
        </w:rPr>
        <w:t>Available at</w:t>
      </w:r>
      <w:r w:rsidRPr="004C2180">
        <w:rPr>
          <w:rFonts w:ascii="Arial" w:hAnsi="Arial" w:cs="Arial"/>
          <w:sz w:val="24"/>
          <w:szCs w:val="24"/>
        </w:rPr>
        <w:t xml:space="preserve">: </w:t>
      </w:r>
      <w:hyperlink r:id="rId93" w:history="1">
        <w:r w:rsidRPr="004C2180">
          <w:rPr>
            <w:rStyle w:val="Hyperlink"/>
            <w:rFonts w:ascii="Arial" w:hAnsi="Arial" w:cs="Arial"/>
            <w:sz w:val="24"/>
            <w:szCs w:val="24"/>
          </w:rPr>
          <w:t>https://doi.org/10.1234/jumder.v1i3.27</w:t>
        </w:r>
      </w:hyperlink>
      <w:r w:rsidRPr="004C2180">
        <w:rPr>
          <w:rFonts w:ascii="Arial" w:hAnsi="Arial" w:cs="Arial"/>
          <w:sz w:val="24"/>
          <w:szCs w:val="24"/>
        </w:rPr>
        <w:t xml:space="preserve">. </w:t>
      </w:r>
    </w:p>
    <w:p w14:paraId="02C40040" w14:textId="48AB9226" w:rsidR="00AD246F" w:rsidRPr="004C2180" w:rsidRDefault="00AD246F" w:rsidP="00AB1A41">
      <w:pPr>
        <w:spacing w:line="360" w:lineRule="auto"/>
        <w:jc w:val="both"/>
        <w:rPr>
          <w:rFonts w:ascii="Arial" w:hAnsi="Arial" w:cs="Arial"/>
          <w:sz w:val="24"/>
          <w:szCs w:val="24"/>
        </w:rPr>
      </w:pPr>
      <w:r w:rsidRPr="004C2180">
        <w:rPr>
          <w:rFonts w:ascii="Arial" w:hAnsi="Arial" w:cs="Arial"/>
          <w:sz w:val="24"/>
          <w:szCs w:val="24"/>
        </w:rPr>
        <w:t xml:space="preserve">Watson, A., Perrigot, R. and Dada, O. (Lola) (2023). The effects of green brand image on brand loyalty: The case of mainstream fast food brands. </w:t>
      </w:r>
      <w:r w:rsidRPr="004C2180">
        <w:rPr>
          <w:rFonts w:ascii="Arial" w:hAnsi="Arial" w:cs="Arial"/>
          <w:i/>
          <w:iCs/>
          <w:sz w:val="24"/>
          <w:szCs w:val="24"/>
        </w:rPr>
        <w:t>Business Strategy and The Environment</w:t>
      </w:r>
      <w:r w:rsidRPr="004C2180">
        <w:rPr>
          <w:rFonts w:ascii="Arial" w:hAnsi="Arial" w:cs="Arial"/>
          <w:sz w:val="24"/>
          <w:szCs w:val="24"/>
        </w:rPr>
        <w:t xml:space="preserve">, 33(2). </w:t>
      </w:r>
      <w:r w:rsidR="00C94080" w:rsidRPr="004C2180">
        <w:rPr>
          <w:rFonts w:ascii="Arial" w:hAnsi="Arial" w:cs="Arial"/>
          <w:sz w:val="24"/>
          <w:szCs w:val="24"/>
        </w:rPr>
        <w:t>Available at</w:t>
      </w:r>
      <w:r w:rsidRPr="004C2180">
        <w:rPr>
          <w:rFonts w:ascii="Arial" w:hAnsi="Arial" w:cs="Arial"/>
          <w:sz w:val="24"/>
          <w:szCs w:val="24"/>
        </w:rPr>
        <w:t xml:space="preserve">:  </w:t>
      </w:r>
      <w:hyperlink r:id="rId94" w:history="1">
        <w:r w:rsidRPr="004C2180">
          <w:rPr>
            <w:rStyle w:val="Hyperlink"/>
            <w:rFonts w:ascii="Arial" w:hAnsi="Arial" w:cs="Arial"/>
            <w:sz w:val="24"/>
            <w:szCs w:val="24"/>
          </w:rPr>
          <w:t>https://doi.org/10.1002/bse.3523</w:t>
        </w:r>
      </w:hyperlink>
      <w:r w:rsidRPr="004C2180">
        <w:rPr>
          <w:rFonts w:ascii="Arial" w:hAnsi="Arial" w:cs="Arial"/>
          <w:sz w:val="24"/>
          <w:szCs w:val="24"/>
        </w:rPr>
        <w:t xml:space="preserve">. </w:t>
      </w:r>
    </w:p>
    <w:p w14:paraId="7C72D8BC" w14:textId="19B29D03"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Xi, X., Yang, J., Jiao, K., Wang, S. and Lu, T. (2022). ‘We Buy What We Wanna be’: Understanding the Effect of Brand Identity Driven by Consumer Perceived Value in the Luxury Sector. </w:t>
      </w:r>
      <w:r w:rsidRPr="004C2180">
        <w:rPr>
          <w:rFonts w:ascii="Arial" w:hAnsi="Arial" w:cs="Arial"/>
          <w:i/>
          <w:iCs/>
          <w:sz w:val="24"/>
          <w:szCs w:val="24"/>
        </w:rPr>
        <w:t>Frontiers in Psychology</w:t>
      </w:r>
      <w:r w:rsidRPr="004C2180">
        <w:rPr>
          <w:rFonts w:ascii="Arial" w:hAnsi="Arial" w:cs="Arial"/>
          <w:sz w:val="24"/>
          <w:szCs w:val="24"/>
        </w:rPr>
        <w:t xml:space="preserve">, [online] 13(1002275), pp.1–15. </w:t>
      </w:r>
      <w:r w:rsidR="00C94080" w:rsidRPr="004C2180">
        <w:rPr>
          <w:rFonts w:ascii="Arial" w:hAnsi="Arial" w:cs="Arial"/>
          <w:sz w:val="24"/>
          <w:szCs w:val="24"/>
        </w:rPr>
        <w:t>Available at</w:t>
      </w:r>
      <w:r w:rsidRPr="004C2180">
        <w:rPr>
          <w:rFonts w:ascii="Arial" w:hAnsi="Arial" w:cs="Arial"/>
          <w:sz w:val="24"/>
          <w:szCs w:val="24"/>
        </w:rPr>
        <w:t xml:space="preserve">: </w:t>
      </w:r>
      <w:hyperlink r:id="rId95" w:history="1">
        <w:r w:rsidRPr="004C2180">
          <w:rPr>
            <w:rStyle w:val="Hyperlink"/>
            <w:rFonts w:ascii="Arial" w:hAnsi="Arial" w:cs="Arial"/>
            <w:sz w:val="24"/>
            <w:szCs w:val="24"/>
          </w:rPr>
          <w:t>https://doi.org/10.3389/fpsyg.2022.1002275</w:t>
        </w:r>
      </w:hyperlink>
      <w:r w:rsidRPr="004C2180">
        <w:rPr>
          <w:rFonts w:ascii="Arial" w:hAnsi="Arial" w:cs="Arial"/>
          <w:sz w:val="24"/>
          <w:szCs w:val="24"/>
        </w:rPr>
        <w:t xml:space="preserve">. </w:t>
      </w:r>
    </w:p>
    <w:p w14:paraId="5CF19F8D" w14:textId="68C28C93"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lastRenderedPageBreak/>
        <w:t xml:space="preserve">Xiao, J., Yang, Z., Li, Z. and Chen, Z. (2022). A review of social roles in green consumer behaviour. </w:t>
      </w:r>
      <w:r w:rsidRPr="004C2180">
        <w:rPr>
          <w:rFonts w:ascii="Arial" w:hAnsi="Arial" w:cs="Arial"/>
          <w:i/>
          <w:iCs/>
          <w:sz w:val="24"/>
          <w:szCs w:val="24"/>
        </w:rPr>
        <w:t>International Journal of Consumer Studies</w:t>
      </w:r>
      <w:r w:rsidRPr="004C2180">
        <w:rPr>
          <w:rFonts w:ascii="Arial" w:hAnsi="Arial" w:cs="Arial"/>
          <w:sz w:val="24"/>
          <w:szCs w:val="24"/>
        </w:rPr>
        <w:t xml:space="preserve">, 47(6). </w:t>
      </w:r>
      <w:r w:rsidR="00C94080" w:rsidRPr="004C2180">
        <w:rPr>
          <w:rFonts w:ascii="Arial" w:hAnsi="Arial" w:cs="Arial"/>
          <w:sz w:val="24"/>
          <w:szCs w:val="24"/>
        </w:rPr>
        <w:t>Available at</w:t>
      </w:r>
      <w:r w:rsidRPr="004C2180">
        <w:rPr>
          <w:rFonts w:ascii="Arial" w:hAnsi="Arial" w:cs="Arial"/>
          <w:sz w:val="24"/>
          <w:szCs w:val="24"/>
        </w:rPr>
        <w:t xml:space="preserve">: </w:t>
      </w:r>
      <w:hyperlink r:id="rId96" w:history="1">
        <w:r w:rsidRPr="004C2180">
          <w:rPr>
            <w:rStyle w:val="Hyperlink"/>
            <w:rFonts w:ascii="Arial" w:hAnsi="Arial" w:cs="Arial"/>
            <w:sz w:val="24"/>
            <w:szCs w:val="24"/>
          </w:rPr>
          <w:t>https://doi.org/10.1111/ijcs.12865</w:t>
        </w:r>
      </w:hyperlink>
      <w:r w:rsidRPr="004C2180">
        <w:rPr>
          <w:rFonts w:ascii="Arial" w:hAnsi="Arial" w:cs="Arial"/>
          <w:sz w:val="24"/>
          <w:szCs w:val="24"/>
        </w:rPr>
        <w:t xml:space="preserve">. </w:t>
      </w:r>
    </w:p>
    <w:p w14:paraId="3C82DCC8" w14:textId="0978A390"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Zhang, Y. (2025). Improving food quality consistency of chain restaurants with central kitchen. </w:t>
      </w:r>
      <w:r w:rsidRPr="004C2180">
        <w:rPr>
          <w:rFonts w:ascii="Arial" w:hAnsi="Arial" w:cs="Arial"/>
          <w:i/>
          <w:iCs/>
          <w:sz w:val="24"/>
          <w:szCs w:val="24"/>
        </w:rPr>
        <w:t>Modern Supply Chain Research and Applications</w:t>
      </w:r>
      <w:r w:rsidRPr="004C2180">
        <w:rPr>
          <w:rFonts w:ascii="Arial" w:hAnsi="Arial" w:cs="Arial"/>
          <w:sz w:val="24"/>
          <w:szCs w:val="24"/>
        </w:rPr>
        <w:t xml:space="preserve">, pp.1–24. </w:t>
      </w:r>
      <w:r w:rsidR="00C94080" w:rsidRPr="004C2180">
        <w:rPr>
          <w:rFonts w:ascii="Arial" w:hAnsi="Arial" w:cs="Arial"/>
          <w:sz w:val="24"/>
          <w:szCs w:val="24"/>
        </w:rPr>
        <w:t>Available at</w:t>
      </w:r>
      <w:r w:rsidRPr="004C2180">
        <w:rPr>
          <w:rFonts w:ascii="Arial" w:hAnsi="Arial" w:cs="Arial"/>
          <w:sz w:val="24"/>
          <w:szCs w:val="24"/>
        </w:rPr>
        <w:t xml:space="preserve">: </w:t>
      </w:r>
      <w:hyperlink r:id="rId97" w:history="1">
        <w:r w:rsidRPr="004C2180">
          <w:rPr>
            <w:rStyle w:val="Hyperlink"/>
            <w:rFonts w:ascii="Arial" w:hAnsi="Arial" w:cs="Arial"/>
            <w:sz w:val="24"/>
            <w:szCs w:val="24"/>
          </w:rPr>
          <w:t>https://doi.org/10.1108/mscra-04-2025-0023</w:t>
        </w:r>
      </w:hyperlink>
      <w:r w:rsidRPr="004C2180">
        <w:rPr>
          <w:rFonts w:ascii="Arial" w:hAnsi="Arial" w:cs="Arial"/>
          <w:sz w:val="24"/>
          <w:szCs w:val="24"/>
        </w:rPr>
        <w:t xml:space="preserve">. </w:t>
      </w:r>
    </w:p>
    <w:p w14:paraId="035CC877" w14:textId="3C6EC19C"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t xml:space="preserve">Zigu (2020). </w:t>
      </w:r>
      <w:r w:rsidRPr="004C2180">
        <w:rPr>
          <w:rFonts w:ascii="Arial" w:hAnsi="Arial" w:cs="Arial"/>
          <w:i/>
          <w:iCs/>
          <w:sz w:val="24"/>
          <w:szCs w:val="24"/>
        </w:rPr>
        <w:t>Brand Loyalty Definition, Importance, Advantages, Disadvantages, Types &amp; Overview | Marketing Dictionary</w:t>
      </w:r>
      <w:r w:rsidRPr="004C2180">
        <w:rPr>
          <w:rFonts w:ascii="Arial" w:hAnsi="Arial" w:cs="Arial"/>
          <w:sz w:val="24"/>
          <w:szCs w:val="24"/>
        </w:rPr>
        <w:t xml:space="preserve">. [online] MBA Skool-Study.Learn.Share. </w:t>
      </w:r>
      <w:r w:rsidR="00C94080" w:rsidRPr="004C2180">
        <w:rPr>
          <w:rFonts w:ascii="Arial" w:hAnsi="Arial" w:cs="Arial"/>
          <w:sz w:val="24"/>
          <w:szCs w:val="24"/>
        </w:rPr>
        <w:t>Available at</w:t>
      </w:r>
      <w:r w:rsidRPr="004C2180">
        <w:rPr>
          <w:rFonts w:ascii="Arial" w:hAnsi="Arial" w:cs="Arial"/>
          <w:sz w:val="24"/>
          <w:szCs w:val="24"/>
        </w:rPr>
        <w:t xml:space="preserve">: </w:t>
      </w:r>
      <w:hyperlink r:id="rId98" w:history="1">
        <w:r w:rsidRPr="004C2180">
          <w:rPr>
            <w:rStyle w:val="Hyperlink"/>
            <w:rFonts w:ascii="Arial" w:hAnsi="Arial" w:cs="Arial"/>
            <w:sz w:val="24"/>
            <w:szCs w:val="24"/>
          </w:rPr>
          <w:t>https://www.mbaskool.com/business-concepts/marketing-and-strategy-terms/17643-brand-loyalty.html</w:t>
        </w:r>
      </w:hyperlink>
      <w:r w:rsidRPr="004C2180">
        <w:rPr>
          <w:rFonts w:ascii="Arial" w:hAnsi="Arial" w:cs="Arial"/>
          <w:sz w:val="24"/>
          <w:szCs w:val="24"/>
        </w:rPr>
        <w:t xml:space="preserve">. </w:t>
      </w:r>
    </w:p>
    <w:p w14:paraId="19832E9C"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sz w:val="24"/>
          <w:szCs w:val="24"/>
        </w:rPr>
        <w:br w:type="page"/>
      </w:r>
    </w:p>
    <w:p w14:paraId="589FE50C" w14:textId="77777777" w:rsidR="00804EE0" w:rsidRPr="004C2180" w:rsidRDefault="00804EE0" w:rsidP="00D45C81">
      <w:pPr>
        <w:pStyle w:val="Heading1"/>
        <w:rPr>
          <w:rFonts w:ascii="Arial" w:eastAsiaTheme="minorHAnsi" w:hAnsi="Arial" w:cs="Arial"/>
          <w:b/>
          <w:bCs/>
          <w:color w:val="auto"/>
          <w:sz w:val="24"/>
          <w:szCs w:val="24"/>
          <w:lang w:val="en-GB"/>
        </w:rPr>
      </w:pPr>
      <w:bookmarkStart w:id="147" w:name="_Toc231782012"/>
      <w:r w:rsidRPr="004C2180">
        <w:rPr>
          <w:rFonts w:ascii="Arial" w:hAnsi="Arial" w:cs="Arial"/>
          <w:b/>
          <w:bCs/>
          <w:color w:val="auto"/>
          <w:sz w:val="24"/>
          <w:szCs w:val="24"/>
          <w:lang w:val="en-GB"/>
        </w:rPr>
        <w:lastRenderedPageBreak/>
        <w:t>Appendix</w:t>
      </w:r>
      <w:bookmarkEnd w:id="147"/>
      <w:r w:rsidRPr="004C2180">
        <w:rPr>
          <w:rFonts w:ascii="Arial" w:hAnsi="Arial" w:cs="Arial"/>
          <w:b/>
          <w:bCs/>
          <w:color w:val="auto"/>
          <w:sz w:val="24"/>
          <w:szCs w:val="24"/>
          <w:lang w:val="en-GB"/>
        </w:rPr>
        <w:t xml:space="preserve"> </w:t>
      </w:r>
    </w:p>
    <w:p w14:paraId="0922D70D" w14:textId="77777777" w:rsidR="00804EE0" w:rsidRPr="004C2180" w:rsidRDefault="00804EE0" w:rsidP="00222561">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39E07FBB" wp14:editId="749101CC">
            <wp:extent cx="4487333" cy="67310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496936" cy="6745404"/>
                    </a:xfrm>
                    <a:prstGeom prst="rect">
                      <a:avLst/>
                    </a:prstGeom>
                  </pic:spPr>
                </pic:pic>
              </a:graphicData>
            </a:graphic>
          </wp:inline>
        </w:drawing>
      </w:r>
    </w:p>
    <w:p w14:paraId="18A0D176" w14:textId="77777777" w:rsidR="00804EE0" w:rsidRPr="004C2180" w:rsidRDefault="00804EE0" w:rsidP="00AB1A41">
      <w:pPr>
        <w:spacing w:line="360" w:lineRule="auto"/>
        <w:jc w:val="both"/>
        <w:rPr>
          <w:rFonts w:ascii="Arial" w:hAnsi="Arial" w:cs="Arial"/>
          <w:sz w:val="24"/>
          <w:szCs w:val="24"/>
        </w:rPr>
      </w:pPr>
    </w:p>
    <w:p w14:paraId="6C905722" w14:textId="77777777" w:rsidR="00804EE0" w:rsidRPr="004C2180" w:rsidRDefault="00804EE0" w:rsidP="00222561">
      <w:pPr>
        <w:spacing w:line="360" w:lineRule="auto"/>
        <w:jc w:val="center"/>
        <w:rPr>
          <w:rFonts w:ascii="Arial" w:hAnsi="Arial" w:cs="Arial"/>
          <w:sz w:val="24"/>
          <w:szCs w:val="24"/>
        </w:rPr>
      </w:pPr>
      <w:r w:rsidRPr="004C2180">
        <w:rPr>
          <w:rFonts w:ascii="Arial" w:hAnsi="Arial" w:cs="Arial"/>
          <w:noProof/>
          <w:sz w:val="24"/>
          <w:szCs w:val="24"/>
        </w:rPr>
        <w:lastRenderedPageBreak/>
        <w:drawing>
          <wp:inline distT="0" distB="0" distL="0" distR="0" wp14:anchorId="79FED948" wp14:editId="40E287D5">
            <wp:extent cx="3801533" cy="3261586"/>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05981" cy="3265403"/>
                    </a:xfrm>
                    <a:prstGeom prst="rect">
                      <a:avLst/>
                    </a:prstGeom>
                  </pic:spPr>
                </pic:pic>
              </a:graphicData>
            </a:graphic>
          </wp:inline>
        </w:drawing>
      </w:r>
    </w:p>
    <w:p w14:paraId="786BA730" w14:textId="77777777" w:rsidR="00804EE0" w:rsidRPr="004C2180" w:rsidRDefault="00804EE0" w:rsidP="00222561">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4D81C6C7" wp14:editId="06B39651">
            <wp:extent cx="4385733" cy="2906654"/>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9475" cy="2915762"/>
                    </a:xfrm>
                    <a:prstGeom prst="rect">
                      <a:avLst/>
                    </a:prstGeom>
                  </pic:spPr>
                </pic:pic>
              </a:graphicData>
            </a:graphic>
          </wp:inline>
        </w:drawing>
      </w:r>
    </w:p>
    <w:p w14:paraId="54F9D5BF" w14:textId="77777777" w:rsidR="00804EE0" w:rsidRPr="004C2180" w:rsidRDefault="00804EE0" w:rsidP="00222561">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329A429F" wp14:editId="62FA9325">
            <wp:extent cx="4665133" cy="2594612"/>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82715" cy="2604390"/>
                    </a:xfrm>
                    <a:prstGeom prst="rect">
                      <a:avLst/>
                    </a:prstGeom>
                  </pic:spPr>
                </pic:pic>
              </a:graphicData>
            </a:graphic>
          </wp:inline>
        </w:drawing>
      </w:r>
    </w:p>
    <w:p w14:paraId="0F89DD3A"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noProof/>
          <w:sz w:val="24"/>
          <w:szCs w:val="24"/>
        </w:rPr>
        <w:lastRenderedPageBreak/>
        <w:drawing>
          <wp:inline distT="0" distB="0" distL="0" distR="0" wp14:anchorId="41EBD3EC" wp14:editId="16E9AF54">
            <wp:extent cx="6377940" cy="3191510"/>
            <wp:effectExtent l="0" t="0" r="381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6377940" cy="3191510"/>
                    </a:xfrm>
                    <a:prstGeom prst="rect">
                      <a:avLst/>
                    </a:prstGeom>
                  </pic:spPr>
                </pic:pic>
              </a:graphicData>
            </a:graphic>
          </wp:inline>
        </w:drawing>
      </w:r>
    </w:p>
    <w:p w14:paraId="36F8AF92"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noProof/>
          <w:sz w:val="24"/>
          <w:szCs w:val="24"/>
        </w:rPr>
        <w:drawing>
          <wp:inline distT="0" distB="0" distL="0" distR="0" wp14:anchorId="6F8F4A40" wp14:editId="508D3598">
            <wp:extent cx="6362700" cy="23990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6362700" cy="2399030"/>
                    </a:xfrm>
                    <a:prstGeom prst="rect">
                      <a:avLst/>
                    </a:prstGeom>
                  </pic:spPr>
                </pic:pic>
              </a:graphicData>
            </a:graphic>
          </wp:inline>
        </w:drawing>
      </w:r>
    </w:p>
    <w:p w14:paraId="7D744209"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noProof/>
          <w:sz w:val="24"/>
          <w:szCs w:val="24"/>
        </w:rPr>
        <w:lastRenderedPageBreak/>
        <w:drawing>
          <wp:inline distT="0" distB="0" distL="0" distR="0" wp14:anchorId="621CDD44" wp14:editId="59D9A3FD">
            <wp:extent cx="6263640" cy="3673475"/>
            <wp:effectExtent l="0" t="0" r="381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6263640" cy="3673475"/>
                    </a:xfrm>
                    <a:prstGeom prst="rect">
                      <a:avLst/>
                    </a:prstGeom>
                  </pic:spPr>
                </pic:pic>
              </a:graphicData>
            </a:graphic>
          </wp:inline>
        </w:drawing>
      </w:r>
    </w:p>
    <w:p w14:paraId="701656D7" w14:textId="77777777" w:rsidR="00804EE0" w:rsidRPr="004C2180" w:rsidRDefault="00804EE0" w:rsidP="00F74A01">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1A0DDED1" wp14:editId="2129ADE0">
            <wp:extent cx="3623733" cy="33157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30"/>
                    <a:stretch/>
                  </pic:blipFill>
                  <pic:spPr bwMode="auto">
                    <a:xfrm>
                      <a:off x="0" y="0"/>
                      <a:ext cx="3626779" cy="3318507"/>
                    </a:xfrm>
                    <a:prstGeom prst="rect">
                      <a:avLst/>
                    </a:prstGeom>
                    <a:ln>
                      <a:noFill/>
                    </a:ln>
                    <a:extLst>
                      <a:ext uri="{53640926-AAD7-44D8-BBD7-CCE9431645EC}">
                        <a14:shadowObscured xmlns:a14="http://schemas.microsoft.com/office/drawing/2010/main"/>
                      </a:ext>
                    </a:extLst>
                  </pic:spPr>
                </pic:pic>
              </a:graphicData>
            </a:graphic>
          </wp:inline>
        </w:drawing>
      </w:r>
    </w:p>
    <w:p w14:paraId="240E74D0" w14:textId="77777777" w:rsidR="00804EE0" w:rsidRPr="004C2180" w:rsidRDefault="00804EE0" w:rsidP="00AB1A41">
      <w:pPr>
        <w:spacing w:line="360" w:lineRule="auto"/>
        <w:jc w:val="both"/>
        <w:rPr>
          <w:rFonts w:ascii="Arial" w:hAnsi="Arial" w:cs="Arial"/>
          <w:sz w:val="24"/>
          <w:szCs w:val="24"/>
        </w:rPr>
      </w:pPr>
      <w:r w:rsidRPr="004C2180">
        <w:rPr>
          <w:rFonts w:ascii="Arial" w:hAnsi="Arial" w:cs="Arial"/>
          <w:noProof/>
          <w:sz w:val="24"/>
          <w:szCs w:val="24"/>
        </w:rPr>
        <w:drawing>
          <wp:inline distT="0" distB="0" distL="0" distR="0" wp14:anchorId="57003BD2" wp14:editId="2DF8FA54">
            <wp:extent cx="6096000" cy="18916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6096000" cy="1891665"/>
                    </a:xfrm>
                    <a:prstGeom prst="rect">
                      <a:avLst/>
                    </a:prstGeom>
                  </pic:spPr>
                </pic:pic>
              </a:graphicData>
            </a:graphic>
          </wp:inline>
        </w:drawing>
      </w:r>
    </w:p>
    <w:p w14:paraId="59A40908" w14:textId="77777777" w:rsidR="00804EE0" w:rsidRPr="004C2180" w:rsidRDefault="00804EE0" w:rsidP="00F74A01">
      <w:pPr>
        <w:spacing w:line="360" w:lineRule="auto"/>
        <w:jc w:val="center"/>
        <w:rPr>
          <w:rFonts w:ascii="Arial" w:hAnsi="Arial" w:cs="Arial"/>
          <w:sz w:val="24"/>
          <w:szCs w:val="24"/>
        </w:rPr>
      </w:pPr>
      <w:r w:rsidRPr="004C2180">
        <w:rPr>
          <w:rFonts w:ascii="Arial" w:hAnsi="Arial" w:cs="Arial"/>
          <w:noProof/>
          <w:sz w:val="24"/>
          <w:szCs w:val="24"/>
        </w:rPr>
        <w:lastRenderedPageBreak/>
        <w:drawing>
          <wp:inline distT="0" distB="0" distL="0" distR="0" wp14:anchorId="10A1634E" wp14:editId="1A6B71F8">
            <wp:extent cx="3750733" cy="3885253"/>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53666" cy="3888292"/>
                    </a:xfrm>
                    <a:prstGeom prst="rect">
                      <a:avLst/>
                    </a:prstGeom>
                  </pic:spPr>
                </pic:pic>
              </a:graphicData>
            </a:graphic>
          </wp:inline>
        </w:drawing>
      </w:r>
    </w:p>
    <w:p w14:paraId="04FB5DF6" w14:textId="77777777" w:rsidR="00804EE0" w:rsidRPr="004C2180" w:rsidRDefault="00804EE0" w:rsidP="00AB1A41">
      <w:pPr>
        <w:spacing w:line="360" w:lineRule="auto"/>
        <w:jc w:val="both"/>
        <w:rPr>
          <w:rFonts w:ascii="Arial" w:hAnsi="Arial" w:cs="Arial"/>
          <w:sz w:val="24"/>
          <w:szCs w:val="24"/>
        </w:rPr>
      </w:pPr>
    </w:p>
    <w:p w14:paraId="1766ECC9" w14:textId="433E9474" w:rsidR="00ED0C9B" w:rsidRPr="004C2180" w:rsidRDefault="00B3677C" w:rsidP="00F74A01">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52D1EC93" wp14:editId="17193F9A">
            <wp:extent cx="3183467" cy="47752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183467" cy="4775200"/>
                    </a:xfrm>
                    <a:prstGeom prst="rect">
                      <a:avLst/>
                    </a:prstGeom>
                  </pic:spPr>
                </pic:pic>
              </a:graphicData>
            </a:graphic>
          </wp:inline>
        </w:drawing>
      </w:r>
      <w:bookmarkEnd w:id="0"/>
    </w:p>
    <w:p w14:paraId="06A40307" w14:textId="5D14CE1A" w:rsidR="00F9052A" w:rsidRPr="004C2180" w:rsidRDefault="00F9052A" w:rsidP="00F74A01">
      <w:pPr>
        <w:spacing w:line="360" w:lineRule="auto"/>
        <w:jc w:val="center"/>
        <w:rPr>
          <w:rFonts w:ascii="Arial" w:hAnsi="Arial" w:cs="Arial"/>
          <w:sz w:val="24"/>
          <w:szCs w:val="24"/>
        </w:rPr>
      </w:pPr>
      <w:r w:rsidRPr="004C2180">
        <w:rPr>
          <w:rFonts w:ascii="Arial" w:hAnsi="Arial" w:cs="Arial"/>
          <w:noProof/>
          <w:sz w:val="24"/>
          <w:szCs w:val="24"/>
        </w:rPr>
        <w:lastRenderedPageBreak/>
        <w:drawing>
          <wp:inline distT="0" distB="0" distL="0" distR="0" wp14:anchorId="02339BE2" wp14:editId="10EFD7D0">
            <wp:extent cx="3567552" cy="3234088"/>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80778" cy="3246078"/>
                    </a:xfrm>
                    <a:prstGeom prst="rect">
                      <a:avLst/>
                    </a:prstGeom>
                  </pic:spPr>
                </pic:pic>
              </a:graphicData>
            </a:graphic>
          </wp:inline>
        </w:drawing>
      </w:r>
    </w:p>
    <w:tbl>
      <w:tblPr>
        <w:tblStyle w:val="GridTable4-Accent5"/>
        <w:tblW w:w="0" w:type="auto"/>
        <w:tblLook w:val="04A0" w:firstRow="1" w:lastRow="0" w:firstColumn="1" w:lastColumn="0" w:noHBand="0" w:noVBand="1"/>
      </w:tblPr>
      <w:tblGrid>
        <w:gridCol w:w="3005"/>
        <w:gridCol w:w="3227"/>
        <w:gridCol w:w="3686"/>
      </w:tblGrid>
      <w:tr w:rsidR="00F9052A" w:rsidRPr="004C2180" w14:paraId="3B4E111E" w14:textId="77777777" w:rsidTr="00F74A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DC69AF" w14:textId="77777777" w:rsidR="00F9052A" w:rsidRPr="004C2180" w:rsidRDefault="00F9052A" w:rsidP="005A1FD6">
            <w:pPr>
              <w:spacing w:line="360" w:lineRule="auto"/>
              <w:rPr>
                <w:rFonts w:ascii="Arial" w:hAnsi="Arial" w:cs="Arial"/>
                <w:sz w:val="24"/>
                <w:szCs w:val="24"/>
              </w:rPr>
            </w:pPr>
            <w:r w:rsidRPr="004C2180">
              <w:rPr>
                <w:rFonts w:ascii="Arial" w:hAnsi="Arial" w:cs="Arial"/>
                <w:sz w:val="24"/>
                <w:szCs w:val="24"/>
              </w:rPr>
              <w:t>Strategic Area</w:t>
            </w:r>
          </w:p>
        </w:tc>
        <w:tc>
          <w:tcPr>
            <w:tcW w:w="3227" w:type="dxa"/>
          </w:tcPr>
          <w:p w14:paraId="2ECF5F61" w14:textId="77777777" w:rsidR="00F9052A" w:rsidRPr="004C2180" w:rsidRDefault="00F9052A" w:rsidP="005A1FD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Recommended Action</w:t>
            </w:r>
          </w:p>
        </w:tc>
        <w:tc>
          <w:tcPr>
            <w:tcW w:w="3686" w:type="dxa"/>
          </w:tcPr>
          <w:p w14:paraId="648AC901" w14:textId="77777777" w:rsidR="00F9052A" w:rsidRPr="004C2180" w:rsidRDefault="00F9052A" w:rsidP="005A1FD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Expected Outcome</w:t>
            </w:r>
          </w:p>
        </w:tc>
      </w:tr>
      <w:tr w:rsidR="00F9052A" w:rsidRPr="004C2180" w14:paraId="2D843DD3" w14:textId="77777777" w:rsidTr="00F74A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CF37900" w14:textId="77777777" w:rsidR="00F9052A" w:rsidRPr="004C2180" w:rsidRDefault="00F9052A" w:rsidP="005A1FD6">
            <w:pPr>
              <w:spacing w:line="360" w:lineRule="auto"/>
              <w:rPr>
                <w:rFonts w:ascii="Arial" w:hAnsi="Arial" w:cs="Arial"/>
                <w:sz w:val="24"/>
                <w:szCs w:val="24"/>
              </w:rPr>
            </w:pPr>
            <w:r w:rsidRPr="004C2180">
              <w:rPr>
                <w:rFonts w:ascii="Arial" w:hAnsi="Arial" w:cs="Arial"/>
                <w:sz w:val="24"/>
                <w:szCs w:val="24"/>
              </w:rPr>
              <w:t>Digital Experience</w:t>
            </w:r>
          </w:p>
        </w:tc>
        <w:tc>
          <w:tcPr>
            <w:tcW w:w="3227" w:type="dxa"/>
          </w:tcPr>
          <w:p w14:paraId="6375CB51" w14:textId="77777777" w:rsidR="00F9052A" w:rsidRPr="004C2180"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Improve mobile app usability and online ordering systems</w:t>
            </w:r>
          </w:p>
        </w:tc>
        <w:tc>
          <w:tcPr>
            <w:tcW w:w="3686" w:type="dxa"/>
          </w:tcPr>
          <w:p w14:paraId="3905C5DB" w14:textId="77777777" w:rsidR="00F9052A" w:rsidRPr="004C2180"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Higher customer satisfaction and convenience</w:t>
            </w:r>
          </w:p>
        </w:tc>
      </w:tr>
      <w:tr w:rsidR="00F9052A" w:rsidRPr="004C2180" w14:paraId="4B46A40F" w14:textId="77777777" w:rsidTr="00F74A01">
        <w:tc>
          <w:tcPr>
            <w:cnfStyle w:val="001000000000" w:firstRow="0" w:lastRow="0" w:firstColumn="1" w:lastColumn="0" w:oddVBand="0" w:evenVBand="0" w:oddHBand="0" w:evenHBand="0" w:firstRowFirstColumn="0" w:firstRowLastColumn="0" w:lastRowFirstColumn="0" w:lastRowLastColumn="0"/>
            <w:tcW w:w="3005" w:type="dxa"/>
          </w:tcPr>
          <w:p w14:paraId="45448445" w14:textId="77777777" w:rsidR="00F9052A" w:rsidRPr="004C2180" w:rsidRDefault="00F9052A" w:rsidP="005A1FD6">
            <w:pPr>
              <w:spacing w:line="360" w:lineRule="auto"/>
              <w:rPr>
                <w:rFonts w:ascii="Arial" w:hAnsi="Arial" w:cs="Arial"/>
                <w:sz w:val="24"/>
                <w:szCs w:val="24"/>
              </w:rPr>
            </w:pPr>
            <w:r w:rsidRPr="004C2180">
              <w:rPr>
                <w:rFonts w:ascii="Arial" w:hAnsi="Arial" w:cs="Arial"/>
                <w:sz w:val="24"/>
                <w:szCs w:val="24"/>
              </w:rPr>
              <w:t>Social Media Strategy</w:t>
            </w:r>
          </w:p>
        </w:tc>
        <w:tc>
          <w:tcPr>
            <w:tcW w:w="3227" w:type="dxa"/>
          </w:tcPr>
          <w:p w14:paraId="709322E1" w14:textId="77777777" w:rsidR="00F9052A" w:rsidRPr="004C2180"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Monitor online reviews and engage with customers</w:t>
            </w:r>
          </w:p>
        </w:tc>
        <w:tc>
          <w:tcPr>
            <w:tcW w:w="3686" w:type="dxa"/>
          </w:tcPr>
          <w:p w14:paraId="57AE0D72" w14:textId="77777777" w:rsidR="00F9052A" w:rsidRPr="004C2180"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Improved brand reputation and trust</w:t>
            </w:r>
          </w:p>
        </w:tc>
      </w:tr>
      <w:tr w:rsidR="00F9052A" w:rsidRPr="004C2180" w14:paraId="502995F8" w14:textId="77777777" w:rsidTr="00F74A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109E86" w14:textId="77777777" w:rsidR="00F9052A" w:rsidRPr="004C2180" w:rsidRDefault="00F9052A" w:rsidP="005A1FD6">
            <w:pPr>
              <w:spacing w:line="360" w:lineRule="auto"/>
              <w:rPr>
                <w:rFonts w:ascii="Arial" w:hAnsi="Arial" w:cs="Arial"/>
                <w:sz w:val="24"/>
                <w:szCs w:val="24"/>
              </w:rPr>
            </w:pPr>
            <w:r w:rsidRPr="004C2180">
              <w:rPr>
                <w:rFonts w:ascii="Arial" w:hAnsi="Arial" w:cs="Arial"/>
                <w:sz w:val="24"/>
                <w:szCs w:val="24"/>
              </w:rPr>
              <w:t>Loyalty Programmes</w:t>
            </w:r>
          </w:p>
        </w:tc>
        <w:tc>
          <w:tcPr>
            <w:tcW w:w="3227" w:type="dxa"/>
          </w:tcPr>
          <w:p w14:paraId="489E7B08" w14:textId="77777777" w:rsidR="00F9052A" w:rsidRPr="004C2180"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Introduce personalised rewards and discounts</w:t>
            </w:r>
          </w:p>
        </w:tc>
        <w:tc>
          <w:tcPr>
            <w:tcW w:w="3686" w:type="dxa"/>
          </w:tcPr>
          <w:p w14:paraId="02E2C198" w14:textId="77777777" w:rsidR="00F9052A" w:rsidRPr="004C2180"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Increased customer retention</w:t>
            </w:r>
          </w:p>
        </w:tc>
      </w:tr>
      <w:tr w:rsidR="00F9052A" w:rsidRPr="004C2180" w14:paraId="738F67F6" w14:textId="77777777" w:rsidTr="00F74A01">
        <w:tc>
          <w:tcPr>
            <w:cnfStyle w:val="001000000000" w:firstRow="0" w:lastRow="0" w:firstColumn="1" w:lastColumn="0" w:oddVBand="0" w:evenVBand="0" w:oddHBand="0" w:evenHBand="0" w:firstRowFirstColumn="0" w:firstRowLastColumn="0" w:lastRowFirstColumn="0" w:lastRowLastColumn="0"/>
            <w:tcW w:w="3005" w:type="dxa"/>
          </w:tcPr>
          <w:p w14:paraId="666B3C50" w14:textId="77777777" w:rsidR="00F9052A" w:rsidRPr="004C2180" w:rsidRDefault="00F9052A" w:rsidP="005A1FD6">
            <w:pPr>
              <w:spacing w:line="360" w:lineRule="auto"/>
              <w:rPr>
                <w:rFonts w:ascii="Arial" w:hAnsi="Arial" w:cs="Arial"/>
                <w:sz w:val="24"/>
                <w:szCs w:val="24"/>
              </w:rPr>
            </w:pPr>
            <w:r w:rsidRPr="004C2180">
              <w:rPr>
                <w:rFonts w:ascii="Arial" w:hAnsi="Arial" w:cs="Arial"/>
                <w:sz w:val="24"/>
                <w:szCs w:val="24"/>
              </w:rPr>
              <w:t>Service Quality</w:t>
            </w:r>
          </w:p>
        </w:tc>
        <w:tc>
          <w:tcPr>
            <w:tcW w:w="3227" w:type="dxa"/>
          </w:tcPr>
          <w:p w14:paraId="3AF5A526" w14:textId="77777777" w:rsidR="00F9052A" w:rsidRPr="004C2180"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Provide continuous staff training</w:t>
            </w:r>
          </w:p>
        </w:tc>
        <w:tc>
          <w:tcPr>
            <w:tcW w:w="3686" w:type="dxa"/>
          </w:tcPr>
          <w:p w14:paraId="7CCD85B5" w14:textId="77777777" w:rsidR="00F9052A" w:rsidRPr="004C2180"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Better customer experience</w:t>
            </w:r>
          </w:p>
        </w:tc>
      </w:tr>
      <w:tr w:rsidR="00F9052A" w:rsidRPr="004C2180" w14:paraId="162FDF89" w14:textId="77777777" w:rsidTr="00F74A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944845" w14:textId="77777777" w:rsidR="00F9052A" w:rsidRPr="004C2180" w:rsidRDefault="00F9052A" w:rsidP="005A1FD6">
            <w:pPr>
              <w:spacing w:line="360" w:lineRule="auto"/>
              <w:rPr>
                <w:rFonts w:ascii="Arial" w:hAnsi="Arial" w:cs="Arial"/>
                <w:sz w:val="24"/>
                <w:szCs w:val="24"/>
              </w:rPr>
            </w:pPr>
            <w:r w:rsidRPr="004C2180">
              <w:rPr>
                <w:rFonts w:ascii="Arial" w:hAnsi="Arial" w:cs="Arial"/>
                <w:sz w:val="24"/>
                <w:szCs w:val="24"/>
              </w:rPr>
              <w:t>Delivery Operations</w:t>
            </w:r>
          </w:p>
        </w:tc>
        <w:tc>
          <w:tcPr>
            <w:tcW w:w="3227" w:type="dxa"/>
          </w:tcPr>
          <w:p w14:paraId="56A55B4D" w14:textId="77777777" w:rsidR="00F9052A" w:rsidRPr="004C2180"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Improve delivery speed and order accuracy</w:t>
            </w:r>
          </w:p>
        </w:tc>
        <w:tc>
          <w:tcPr>
            <w:tcW w:w="3686" w:type="dxa"/>
          </w:tcPr>
          <w:p w14:paraId="20AC89D1" w14:textId="77777777" w:rsidR="00F9052A" w:rsidRPr="004C2180"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2180">
              <w:rPr>
                <w:rFonts w:ascii="Arial" w:hAnsi="Arial" w:cs="Arial"/>
                <w:sz w:val="24"/>
                <w:szCs w:val="24"/>
              </w:rPr>
              <w:t>Higher customer loyalty</w:t>
            </w:r>
          </w:p>
        </w:tc>
      </w:tr>
      <w:tr w:rsidR="00F9052A" w:rsidRPr="004C2180" w14:paraId="6D553BD8" w14:textId="77777777" w:rsidTr="00F74A01">
        <w:tc>
          <w:tcPr>
            <w:cnfStyle w:val="001000000000" w:firstRow="0" w:lastRow="0" w:firstColumn="1" w:lastColumn="0" w:oddVBand="0" w:evenVBand="0" w:oddHBand="0" w:evenHBand="0" w:firstRowFirstColumn="0" w:firstRowLastColumn="0" w:lastRowFirstColumn="0" w:lastRowLastColumn="0"/>
            <w:tcW w:w="3005" w:type="dxa"/>
          </w:tcPr>
          <w:p w14:paraId="459F3E9F" w14:textId="77777777" w:rsidR="00F9052A" w:rsidRPr="004C2180" w:rsidRDefault="00F9052A" w:rsidP="005A1FD6">
            <w:pPr>
              <w:spacing w:line="360" w:lineRule="auto"/>
              <w:rPr>
                <w:rFonts w:ascii="Arial" w:hAnsi="Arial" w:cs="Arial"/>
                <w:sz w:val="24"/>
                <w:szCs w:val="24"/>
              </w:rPr>
            </w:pPr>
            <w:r w:rsidRPr="004C2180">
              <w:rPr>
                <w:rFonts w:ascii="Arial" w:hAnsi="Arial" w:cs="Arial"/>
                <w:sz w:val="24"/>
                <w:szCs w:val="24"/>
              </w:rPr>
              <w:t>Ethical Branding</w:t>
            </w:r>
          </w:p>
        </w:tc>
        <w:tc>
          <w:tcPr>
            <w:tcW w:w="3227" w:type="dxa"/>
          </w:tcPr>
          <w:p w14:paraId="093227EA" w14:textId="77777777" w:rsidR="00F9052A" w:rsidRPr="004C2180"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Promote sustainability and transparency initiatives</w:t>
            </w:r>
          </w:p>
        </w:tc>
        <w:tc>
          <w:tcPr>
            <w:tcW w:w="3686" w:type="dxa"/>
          </w:tcPr>
          <w:p w14:paraId="643200CA" w14:textId="77777777" w:rsidR="00F9052A" w:rsidRPr="004C2180"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2180">
              <w:rPr>
                <w:rFonts w:ascii="Arial" w:hAnsi="Arial" w:cs="Arial"/>
                <w:sz w:val="24"/>
                <w:szCs w:val="24"/>
              </w:rPr>
              <w:t>Stronger emotional brand image</w:t>
            </w:r>
          </w:p>
        </w:tc>
      </w:tr>
    </w:tbl>
    <w:p w14:paraId="25B71CE6" w14:textId="77777777" w:rsidR="00F9052A" w:rsidRPr="004C2180" w:rsidRDefault="00F9052A" w:rsidP="00AB1A41">
      <w:pPr>
        <w:spacing w:line="360" w:lineRule="auto"/>
        <w:jc w:val="both"/>
        <w:rPr>
          <w:rFonts w:ascii="Arial" w:hAnsi="Arial" w:cs="Arial"/>
          <w:sz w:val="24"/>
          <w:szCs w:val="24"/>
        </w:rPr>
      </w:pPr>
    </w:p>
    <w:p w14:paraId="6E87793A" w14:textId="2CC67D0D" w:rsidR="00F9052A" w:rsidRPr="004C2180" w:rsidRDefault="00F9052A" w:rsidP="00F74A01">
      <w:pPr>
        <w:spacing w:line="360" w:lineRule="auto"/>
        <w:jc w:val="center"/>
        <w:rPr>
          <w:rFonts w:ascii="Arial" w:hAnsi="Arial" w:cs="Arial"/>
          <w:sz w:val="24"/>
          <w:szCs w:val="24"/>
        </w:rPr>
      </w:pPr>
      <w:bookmarkStart w:id="148" w:name="_Hlk231213080"/>
      <w:r w:rsidRPr="004C2180">
        <w:rPr>
          <w:rFonts w:ascii="Arial" w:hAnsi="Arial" w:cs="Arial"/>
          <w:noProof/>
          <w:sz w:val="24"/>
          <w:szCs w:val="24"/>
        </w:rPr>
        <w:lastRenderedPageBreak/>
        <w:drawing>
          <wp:inline distT="0" distB="0" distL="0" distR="0" wp14:anchorId="0782DFCA" wp14:editId="785F81A6">
            <wp:extent cx="6301740" cy="25374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6301740" cy="2537460"/>
                    </a:xfrm>
                    <a:prstGeom prst="rect">
                      <a:avLst/>
                    </a:prstGeom>
                  </pic:spPr>
                </pic:pic>
              </a:graphicData>
            </a:graphic>
          </wp:inline>
        </w:drawing>
      </w:r>
    </w:p>
    <w:p w14:paraId="5E42A9CB" w14:textId="77777777" w:rsidR="00F9052A" w:rsidRPr="004C2180" w:rsidRDefault="00F9052A" w:rsidP="00F74A01">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42A45A13" wp14:editId="3AC1BBB0">
            <wp:extent cx="6370320" cy="26974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6370320" cy="2697480"/>
                    </a:xfrm>
                    <a:prstGeom prst="rect">
                      <a:avLst/>
                    </a:prstGeom>
                  </pic:spPr>
                </pic:pic>
              </a:graphicData>
            </a:graphic>
          </wp:inline>
        </w:drawing>
      </w:r>
    </w:p>
    <w:p w14:paraId="3E78B72C" w14:textId="77777777" w:rsidR="00F9052A" w:rsidRPr="004C2180" w:rsidRDefault="00F9052A" w:rsidP="00F74A01">
      <w:pPr>
        <w:spacing w:line="360" w:lineRule="auto"/>
        <w:jc w:val="center"/>
        <w:rPr>
          <w:rFonts w:ascii="Arial" w:hAnsi="Arial" w:cs="Arial"/>
          <w:sz w:val="24"/>
          <w:szCs w:val="24"/>
        </w:rPr>
      </w:pPr>
      <w:r w:rsidRPr="004C2180">
        <w:rPr>
          <w:rFonts w:ascii="Arial" w:hAnsi="Arial" w:cs="Arial"/>
          <w:noProof/>
          <w:sz w:val="24"/>
          <w:szCs w:val="24"/>
        </w:rPr>
        <w:drawing>
          <wp:inline distT="0" distB="0" distL="0" distR="0" wp14:anchorId="11AEF6C1" wp14:editId="331937AE">
            <wp:extent cx="6385560" cy="2258060"/>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6385560" cy="2258060"/>
                    </a:xfrm>
                    <a:prstGeom prst="rect">
                      <a:avLst/>
                    </a:prstGeom>
                  </pic:spPr>
                </pic:pic>
              </a:graphicData>
            </a:graphic>
          </wp:inline>
        </w:drawing>
      </w:r>
    </w:p>
    <w:p w14:paraId="3817F870" w14:textId="77777777" w:rsidR="00F9052A" w:rsidRPr="004C2180" w:rsidRDefault="00F9052A" w:rsidP="00F9052A">
      <w:pPr>
        <w:spacing w:line="360" w:lineRule="auto"/>
        <w:rPr>
          <w:rFonts w:ascii="Arial" w:hAnsi="Arial" w:cs="Arial"/>
          <w:sz w:val="24"/>
          <w:szCs w:val="24"/>
        </w:rPr>
      </w:pPr>
      <w:r w:rsidRPr="004C2180">
        <w:rPr>
          <w:rFonts w:ascii="Arial" w:hAnsi="Arial" w:cs="Arial"/>
          <w:noProof/>
          <w:sz w:val="24"/>
          <w:szCs w:val="24"/>
        </w:rPr>
        <w:lastRenderedPageBreak/>
        <w:drawing>
          <wp:inline distT="0" distB="0" distL="0" distR="0" wp14:anchorId="3EAB5D99" wp14:editId="4EC7B417">
            <wp:extent cx="6507480" cy="2468880"/>
            <wp:effectExtent l="0" t="0" r="762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6507480" cy="2468880"/>
                    </a:xfrm>
                    <a:prstGeom prst="rect">
                      <a:avLst/>
                    </a:prstGeom>
                  </pic:spPr>
                </pic:pic>
              </a:graphicData>
            </a:graphic>
          </wp:inline>
        </w:drawing>
      </w:r>
    </w:p>
    <w:p w14:paraId="0AA2B848" w14:textId="77777777" w:rsidR="00F9052A" w:rsidRPr="004C2180" w:rsidRDefault="00F9052A" w:rsidP="00F9052A">
      <w:pPr>
        <w:spacing w:line="360" w:lineRule="auto"/>
        <w:rPr>
          <w:rFonts w:ascii="Arial" w:hAnsi="Arial" w:cs="Arial"/>
          <w:sz w:val="24"/>
          <w:szCs w:val="24"/>
        </w:rPr>
      </w:pPr>
      <w:r w:rsidRPr="004C2180">
        <w:rPr>
          <w:rFonts w:ascii="Arial" w:hAnsi="Arial" w:cs="Arial"/>
          <w:noProof/>
          <w:sz w:val="24"/>
          <w:szCs w:val="24"/>
        </w:rPr>
        <w:drawing>
          <wp:inline distT="0" distB="0" distL="0" distR="0" wp14:anchorId="602C32B1" wp14:editId="07F1045D">
            <wp:extent cx="6499860" cy="2621280"/>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6499860" cy="2621280"/>
                    </a:xfrm>
                    <a:prstGeom prst="rect">
                      <a:avLst/>
                    </a:prstGeom>
                  </pic:spPr>
                </pic:pic>
              </a:graphicData>
            </a:graphic>
          </wp:inline>
        </w:drawing>
      </w:r>
    </w:p>
    <w:p w14:paraId="1F846299" w14:textId="77777777" w:rsidR="00F9052A" w:rsidRPr="004C2180" w:rsidRDefault="00F9052A" w:rsidP="00F9052A">
      <w:pPr>
        <w:spacing w:line="360" w:lineRule="auto"/>
        <w:rPr>
          <w:rFonts w:ascii="Arial" w:hAnsi="Arial" w:cs="Arial"/>
          <w:sz w:val="24"/>
          <w:szCs w:val="24"/>
        </w:rPr>
      </w:pPr>
      <w:r w:rsidRPr="004C2180">
        <w:rPr>
          <w:rFonts w:ascii="Arial" w:hAnsi="Arial" w:cs="Arial"/>
          <w:noProof/>
          <w:sz w:val="24"/>
          <w:szCs w:val="24"/>
        </w:rPr>
        <w:drawing>
          <wp:inline distT="0" distB="0" distL="0" distR="0" wp14:anchorId="421ADA4D" wp14:editId="5AF5ADE7">
            <wp:extent cx="6515100" cy="2362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6515100" cy="2362200"/>
                    </a:xfrm>
                    <a:prstGeom prst="rect">
                      <a:avLst/>
                    </a:prstGeom>
                  </pic:spPr>
                </pic:pic>
              </a:graphicData>
            </a:graphic>
          </wp:inline>
        </w:drawing>
      </w:r>
    </w:p>
    <w:p w14:paraId="34C74327" w14:textId="77777777" w:rsidR="00F9052A" w:rsidRPr="004C2180" w:rsidRDefault="00F9052A" w:rsidP="00F9052A">
      <w:pPr>
        <w:spacing w:line="360" w:lineRule="auto"/>
        <w:rPr>
          <w:rFonts w:ascii="Arial" w:hAnsi="Arial" w:cs="Arial"/>
          <w:sz w:val="24"/>
          <w:szCs w:val="24"/>
        </w:rPr>
      </w:pPr>
      <w:r w:rsidRPr="004C2180">
        <w:rPr>
          <w:rFonts w:ascii="Arial" w:hAnsi="Arial" w:cs="Arial"/>
          <w:noProof/>
          <w:sz w:val="24"/>
          <w:szCs w:val="24"/>
        </w:rPr>
        <w:lastRenderedPageBreak/>
        <w:drawing>
          <wp:inline distT="0" distB="0" distL="0" distR="0" wp14:anchorId="73594BDE" wp14:editId="2E4718AE">
            <wp:extent cx="6416040" cy="224790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6416040" cy="2247900"/>
                    </a:xfrm>
                    <a:prstGeom prst="rect">
                      <a:avLst/>
                    </a:prstGeom>
                  </pic:spPr>
                </pic:pic>
              </a:graphicData>
            </a:graphic>
          </wp:inline>
        </w:drawing>
      </w:r>
    </w:p>
    <w:p w14:paraId="5B67F227" w14:textId="77777777" w:rsidR="00F9052A" w:rsidRPr="004C2180" w:rsidRDefault="00F9052A" w:rsidP="00F9052A">
      <w:pPr>
        <w:spacing w:line="360" w:lineRule="auto"/>
        <w:rPr>
          <w:rFonts w:ascii="Arial" w:hAnsi="Arial" w:cs="Arial"/>
          <w:sz w:val="24"/>
          <w:szCs w:val="24"/>
        </w:rPr>
      </w:pPr>
    </w:p>
    <w:p w14:paraId="3DC1AAD8" w14:textId="77777777" w:rsidR="00F9052A" w:rsidRPr="004C2180" w:rsidRDefault="00F9052A" w:rsidP="00F9052A">
      <w:pPr>
        <w:spacing w:line="360" w:lineRule="auto"/>
        <w:rPr>
          <w:rFonts w:ascii="Arial" w:hAnsi="Arial" w:cs="Arial"/>
          <w:sz w:val="24"/>
          <w:szCs w:val="24"/>
        </w:rPr>
      </w:pPr>
      <w:r w:rsidRPr="004C2180">
        <w:rPr>
          <w:rFonts w:ascii="Arial" w:hAnsi="Arial" w:cs="Arial"/>
          <w:noProof/>
          <w:sz w:val="24"/>
          <w:szCs w:val="24"/>
        </w:rPr>
        <w:drawing>
          <wp:inline distT="0" distB="0" distL="0" distR="0" wp14:anchorId="4A082588" wp14:editId="4C763321">
            <wp:extent cx="6400800" cy="19081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6400800" cy="1908175"/>
                    </a:xfrm>
                    <a:prstGeom prst="rect">
                      <a:avLst/>
                    </a:prstGeom>
                  </pic:spPr>
                </pic:pic>
              </a:graphicData>
            </a:graphic>
          </wp:inline>
        </w:drawing>
      </w:r>
    </w:p>
    <w:bookmarkEnd w:id="148"/>
    <w:p w14:paraId="49C3F0CB" w14:textId="77777777" w:rsidR="00F9052A" w:rsidRPr="004C2180" w:rsidRDefault="00F9052A" w:rsidP="00F9052A">
      <w:pPr>
        <w:spacing w:line="360" w:lineRule="auto"/>
        <w:rPr>
          <w:rFonts w:ascii="Arial" w:eastAsia="Times New Roman" w:hAnsi="Arial" w:cs="Arial"/>
          <w:sz w:val="24"/>
          <w:szCs w:val="24"/>
          <w:lang w:eastAsia="en-IN"/>
        </w:rPr>
      </w:pPr>
    </w:p>
    <w:p w14:paraId="43EC608F" w14:textId="7CF96ACB" w:rsidR="00F9052A" w:rsidRPr="00F9052A" w:rsidRDefault="00F9052A" w:rsidP="00F9052A">
      <w:pPr>
        <w:tabs>
          <w:tab w:val="left" w:pos="3613"/>
        </w:tabs>
        <w:rPr>
          <w:rFonts w:ascii="Arial" w:hAnsi="Arial" w:cs="Arial"/>
          <w:sz w:val="24"/>
          <w:szCs w:val="24"/>
        </w:rPr>
      </w:pPr>
    </w:p>
    <w:sectPr w:rsidR="00F9052A" w:rsidRPr="00F9052A" w:rsidSect="005539D3">
      <w:footerReference w:type="default" r:id="rId112"/>
      <w:pgSz w:w="11906" w:h="16838"/>
      <w:pgMar w:top="851" w:right="851" w:bottom="851" w:left="851" w:header="709" w:footer="709"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748EC" w14:textId="77777777" w:rsidR="004A1ECA" w:rsidRPr="004C2180" w:rsidRDefault="004A1ECA">
      <w:pPr>
        <w:spacing w:after="0" w:line="240" w:lineRule="auto"/>
      </w:pPr>
      <w:r w:rsidRPr="004C2180">
        <w:separator/>
      </w:r>
    </w:p>
  </w:endnote>
  <w:endnote w:type="continuationSeparator" w:id="0">
    <w:p w14:paraId="4155F04E" w14:textId="77777777" w:rsidR="004A1ECA" w:rsidRPr="004C2180" w:rsidRDefault="004A1ECA">
      <w:pPr>
        <w:spacing w:after="0" w:line="240" w:lineRule="auto"/>
      </w:pPr>
      <w:r w:rsidRPr="004C218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65305"/>
      <w:docPartObj>
        <w:docPartGallery w:val="Page Numbers (Bottom of Page)"/>
        <w:docPartUnique/>
      </w:docPartObj>
    </w:sdtPr>
    <w:sdtContent>
      <w:p w14:paraId="028AB6D0" w14:textId="77777777" w:rsidR="00164A4E" w:rsidRPr="004C2180" w:rsidRDefault="00164A4E">
        <w:pPr>
          <w:pStyle w:val="Footer"/>
          <w:jc w:val="center"/>
        </w:pPr>
        <w:r w:rsidRPr="004C2180">
          <w:fldChar w:fldCharType="begin"/>
        </w:r>
        <w:r w:rsidRPr="004C2180">
          <w:instrText xml:space="preserve"> PAGE   \* MERGEFORMAT </w:instrText>
        </w:r>
        <w:r w:rsidRPr="004C2180">
          <w:fldChar w:fldCharType="separate"/>
        </w:r>
        <w:r w:rsidRPr="004C2180">
          <w:t>2</w:t>
        </w:r>
        <w:r w:rsidRPr="004C2180">
          <w:fldChar w:fldCharType="end"/>
        </w:r>
      </w:p>
    </w:sdtContent>
  </w:sdt>
  <w:p w14:paraId="1E93F433" w14:textId="77777777" w:rsidR="00164A4E" w:rsidRPr="004C2180" w:rsidRDefault="00164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4B7AD" w14:textId="77777777" w:rsidR="004A1ECA" w:rsidRPr="004C2180" w:rsidRDefault="004A1ECA">
      <w:pPr>
        <w:spacing w:after="0" w:line="240" w:lineRule="auto"/>
      </w:pPr>
      <w:r w:rsidRPr="004C2180">
        <w:separator/>
      </w:r>
    </w:p>
  </w:footnote>
  <w:footnote w:type="continuationSeparator" w:id="0">
    <w:p w14:paraId="70D7E149" w14:textId="77777777" w:rsidR="004A1ECA" w:rsidRPr="004C2180" w:rsidRDefault="004A1ECA">
      <w:pPr>
        <w:spacing w:after="0" w:line="240" w:lineRule="auto"/>
      </w:pPr>
      <w:r w:rsidRPr="004C218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53EF1"/>
    <w:multiLevelType w:val="multilevel"/>
    <w:tmpl w:val="A852D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8D55AC"/>
    <w:multiLevelType w:val="multilevel"/>
    <w:tmpl w:val="DB3AB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3106623">
    <w:abstractNumId w:val="0"/>
  </w:num>
  <w:num w:numId="2" w16cid:durableId="496503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A4E"/>
    <w:rsid w:val="0001703F"/>
    <w:rsid w:val="00025E7C"/>
    <w:rsid w:val="00032599"/>
    <w:rsid w:val="00041426"/>
    <w:rsid w:val="00050F18"/>
    <w:rsid w:val="00056E1C"/>
    <w:rsid w:val="00082E01"/>
    <w:rsid w:val="000C7F11"/>
    <w:rsid w:val="000D4560"/>
    <w:rsid w:val="00133D81"/>
    <w:rsid w:val="00164A4E"/>
    <w:rsid w:val="00180F28"/>
    <w:rsid w:val="001C4517"/>
    <w:rsid w:val="001C660F"/>
    <w:rsid w:val="001E2B91"/>
    <w:rsid w:val="00222561"/>
    <w:rsid w:val="00222581"/>
    <w:rsid w:val="00235B08"/>
    <w:rsid w:val="00255423"/>
    <w:rsid w:val="00262941"/>
    <w:rsid w:val="00297362"/>
    <w:rsid w:val="002D1BD0"/>
    <w:rsid w:val="002E2084"/>
    <w:rsid w:val="00326B8E"/>
    <w:rsid w:val="003271BA"/>
    <w:rsid w:val="00371982"/>
    <w:rsid w:val="003775C4"/>
    <w:rsid w:val="00383C30"/>
    <w:rsid w:val="003C40CB"/>
    <w:rsid w:val="00411E58"/>
    <w:rsid w:val="004232BF"/>
    <w:rsid w:val="00431A25"/>
    <w:rsid w:val="00450228"/>
    <w:rsid w:val="00471678"/>
    <w:rsid w:val="00486B6F"/>
    <w:rsid w:val="004A1ECA"/>
    <w:rsid w:val="004B54B4"/>
    <w:rsid w:val="004C2180"/>
    <w:rsid w:val="004C407A"/>
    <w:rsid w:val="004C6BF9"/>
    <w:rsid w:val="004D2198"/>
    <w:rsid w:val="004E012F"/>
    <w:rsid w:val="004E0B8E"/>
    <w:rsid w:val="004F2543"/>
    <w:rsid w:val="004F2941"/>
    <w:rsid w:val="00520034"/>
    <w:rsid w:val="005234B7"/>
    <w:rsid w:val="005447D8"/>
    <w:rsid w:val="005539D3"/>
    <w:rsid w:val="00562FE7"/>
    <w:rsid w:val="00564C93"/>
    <w:rsid w:val="005969C0"/>
    <w:rsid w:val="005A56EC"/>
    <w:rsid w:val="005B24CE"/>
    <w:rsid w:val="005B6336"/>
    <w:rsid w:val="005D61C3"/>
    <w:rsid w:val="005F04BB"/>
    <w:rsid w:val="00606BAF"/>
    <w:rsid w:val="006105B4"/>
    <w:rsid w:val="00647727"/>
    <w:rsid w:val="00652E6D"/>
    <w:rsid w:val="00653131"/>
    <w:rsid w:val="00670F06"/>
    <w:rsid w:val="006732BA"/>
    <w:rsid w:val="00676A1C"/>
    <w:rsid w:val="00680E52"/>
    <w:rsid w:val="00690B9F"/>
    <w:rsid w:val="006A50A0"/>
    <w:rsid w:val="006B2FDD"/>
    <w:rsid w:val="006E639D"/>
    <w:rsid w:val="006F708B"/>
    <w:rsid w:val="00720FE5"/>
    <w:rsid w:val="007306E4"/>
    <w:rsid w:val="00746C07"/>
    <w:rsid w:val="00753ECF"/>
    <w:rsid w:val="007A276C"/>
    <w:rsid w:val="007F1FBD"/>
    <w:rsid w:val="007F54E4"/>
    <w:rsid w:val="007F60D8"/>
    <w:rsid w:val="00804EE0"/>
    <w:rsid w:val="0081702C"/>
    <w:rsid w:val="008335DD"/>
    <w:rsid w:val="008466D9"/>
    <w:rsid w:val="00856ABD"/>
    <w:rsid w:val="008940C7"/>
    <w:rsid w:val="008A05E1"/>
    <w:rsid w:val="008A3424"/>
    <w:rsid w:val="008B485F"/>
    <w:rsid w:val="008C6839"/>
    <w:rsid w:val="008E4DF5"/>
    <w:rsid w:val="00907E43"/>
    <w:rsid w:val="00922367"/>
    <w:rsid w:val="00925E72"/>
    <w:rsid w:val="00973D44"/>
    <w:rsid w:val="00976A35"/>
    <w:rsid w:val="009778FB"/>
    <w:rsid w:val="0098476F"/>
    <w:rsid w:val="009D351B"/>
    <w:rsid w:val="00A10848"/>
    <w:rsid w:val="00A20187"/>
    <w:rsid w:val="00A22D6F"/>
    <w:rsid w:val="00A45FF9"/>
    <w:rsid w:val="00AB1A41"/>
    <w:rsid w:val="00AD246F"/>
    <w:rsid w:val="00AE2F09"/>
    <w:rsid w:val="00AF511D"/>
    <w:rsid w:val="00B3677C"/>
    <w:rsid w:val="00B44707"/>
    <w:rsid w:val="00B83407"/>
    <w:rsid w:val="00B90CC4"/>
    <w:rsid w:val="00B934B6"/>
    <w:rsid w:val="00BC5B6A"/>
    <w:rsid w:val="00BE3E4E"/>
    <w:rsid w:val="00C06690"/>
    <w:rsid w:val="00C07ABF"/>
    <w:rsid w:val="00C56E08"/>
    <w:rsid w:val="00C94080"/>
    <w:rsid w:val="00C97F48"/>
    <w:rsid w:val="00CD0351"/>
    <w:rsid w:val="00CE0BB5"/>
    <w:rsid w:val="00CF1780"/>
    <w:rsid w:val="00D1153F"/>
    <w:rsid w:val="00D25B1C"/>
    <w:rsid w:val="00D43140"/>
    <w:rsid w:val="00D44232"/>
    <w:rsid w:val="00D447F9"/>
    <w:rsid w:val="00D45C81"/>
    <w:rsid w:val="00D6001E"/>
    <w:rsid w:val="00D608D6"/>
    <w:rsid w:val="00D8458D"/>
    <w:rsid w:val="00D975DD"/>
    <w:rsid w:val="00DA0F4E"/>
    <w:rsid w:val="00DA1E97"/>
    <w:rsid w:val="00DE1B45"/>
    <w:rsid w:val="00E1353B"/>
    <w:rsid w:val="00E278DE"/>
    <w:rsid w:val="00E32F00"/>
    <w:rsid w:val="00E35850"/>
    <w:rsid w:val="00EB5F1D"/>
    <w:rsid w:val="00EC2EDD"/>
    <w:rsid w:val="00ED0C9B"/>
    <w:rsid w:val="00F16A07"/>
    <w:rsid w:val="00F43895"/>
    <w:rsid w:val="00F74A01"/>
    <w:rsid w:val="00F84733"/>
    <w:rsid w:val="00F9052A"/>
    <w:rsid w:val="00FA335A"/>
    <w:rsid w:val="00FB533C"/>
    <w:rsid w:val="00FF5996"/>
    <w:rsid w:val="00FF7DD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43597"/>
  <w15:chartTrackingRefBased/>
  <w15:docId w15:val="{527CF084-BA77-40BF-9FF7-7828F2970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A4E"/>
    <w:rPr>
      <w:rFonts w:cstheme="minorBidi"/>
      <w:kern w:val="0"/>
      <w:lang w:val="en-GB" w:bidi="ar-SA"/>
      <w14:ligatures w14:val="none"/>
    </w:rPr>
  </w:style>
  <w:style w:type="paragraph" w:styleId="Heading1">
    <w:name w:val="heading 1"/>
    <w:basedOn w:val="Normal"/>
    <w:next w:val="Normal"/>
    <w:link w:val="Heading1Char"/>
    <w:uiPriority w:val="9"/>
    <w:qFormat/>
    <w:rsid w:val="00164A4E"/>
    <w:pPr>
      <w:keepNext/>
      <w:keepLines/>
      <w:spacing w:before="360" w:after="80"/>
      <w:outlineLvl w:val="0"/>
    </w:pPr>
    <w:rPr>
      <w:rFonts w:asciiTheme="majorHAnsi" w:eastAsiaTheme="majorEastAsia" w:hAnsiTheme="majorHAnsi" w:cstheme="majorBidi"/>
      <w:color w:val="2F5496" w:themeColor="accent1" w:themeShade="BF"/>
      <w:kern w:val="2"/>
      <w:sz w:val="40"/>
      <w:szCs w:val="40"/>
      <w:lang w:val="en-US" w:bidi="gu-IN"/>
      <w14:ligatures w14:val="standardContextual"/>
    </w:rPr>
  </w:style>
  <w:style w:type="paragraph" w:styleId="Heading2">
    <w:name w:val="heading 2"/>
    <w:basedOn w:val="Normal"/>
    <w:next w:val="Normal"/>
    <w:link w:val="Heading2Char"/>
    <w:uiPriority w:val="9"/>
    <w:unhideWhenUsed/>
    <w:qFormat/>
    <w:rsid w:val="00164A4E"/>
    <w:pPr>
      <w:keepNext/>
      <w:keepLines/>
      <w:spacing w:before="160" w:after="80"/>
      <w:outlineLvl w:val="1"/>
    </w:pPr>
    <w:rPr>
      <w:rFonts w:asciiTheme="majorHAnsi" w:eastAsiaTheme="majorEastAsia" w:hAnsiTheme="majorHAnsi" w:cstheme="majorBidi"/>
      <w:color w:val="2F5496" w:themeColor="accent1" w:themeShade="BF"/>
      <w:kern w:val="2"/>
      <w:sz w:val="32"/>
      <w:szCs w:val="32"/>
      <w:lang w:val="en-US" w:bidi="gu-IN"/>
      <w14:ligatures w14:val="standardContextual"/>
    </w:rPr>
  </w:style>
  <w:style w:type="paragraph" w:styleId="Heading3">
    <w:name w:val="heading 3"/>
    <w:basedOn w:val="Normal"/>
    <w:next w:val="Normal"/>
    <w:link w:val="Heading3Char"/>
    <w:uiPriority w:val="9"/>
    <w:unhideWhenUsed/>
    <w:qFormat/>
    <w:rsid w:val="00164A4E"/>
    <w:pPr>
      <w:keepNext/>
      <w:keepLines/>
      <w:spacing w:before="160" w:after="80"/>
      <w:outlineLvl w:val="2"/>
    </w:pPr>
    <w:rPr>
      <w:rFonts w:eastAsiaTheme="majorEastAsia" w:cstheme="majorBidi"/>
      <w:color w:val="2F5496" w:themeColor="accent1" w:themeShade="BF"/>
      <w:kern w:val="2"/>
      <w:sz w:val="28"/>
      <w:szCs w:val="28"/>
      <w:lang w:val="en-US" w:bidi="gu-IN"/>
      <w14:ligatures w14:val="standardContextual"/>
    </w:rPr>
  </w:style>
  <w:style w:type="paragraph" w:styleId="Heading4">
    <w:name w:val="heading 4"/>
    <w:basedOn w:val="Normal"/>
    <w:next w:val="Normal"/>
    <w:link w:val="Heading4Char"/>
    <w:uiPriority w:val="9"/>
    <w:unhideWhenUsed/>
    <w:qFormat/>
    <w:rsid w:val="00164A4E"/>
    <w:pPr>
      <w:keepNext/>
      <w:keepLines/>
      <w:spacing w:before="80" w:after="40"/>
      <w:outlineLvl w:val="3"/>
    </w:pPr>
    <w:rPr>
      <w:rFonts w:eastAsiaTheme="majorEastAsia" w:cstheme="majorBidi"/>
      <w:i/>
      <w:iCs/>
      <w:color w:val="2F5496" w:themeColor="accent1" w:themeShade="BF"/>
      <w:kern w:val="2"/>
      <w:lang w:val="en-US" w:bidi="gu-IN"/>
      <w14:ligatures w14:val="standardContextual"/>
    </w:rPr>
  </w:style>
  <w:style w:type="paragraph" w:styleId="Heading5">
    <w:name w:val="heading 5"/>
    <w:basedOn w:val="Normal"/>
    <w:next w:val="Normal"/>
    <w:link w:val="Heading5Char"/>
    <w:uiPriority w:val="9"/>
    <w:semiHidden/>
    <w:unhideWhenUsed/>
    <w:qFormat/>
    <w:rsid w:val="00164A4E"/>
    <w:pPr>
      <w:keepNext/>
      <w:keepLines/>
      <w:spacing w:before="80" w:after="40"/>
      <w:outlineLvl w:val="4"/>
    </w:pPr>
    <w:rPr>
      <w:rFonts w:eastAsiaTheme="majorEastAsia" w:cstheme="majorBidi"/>
      <w:color w:val="2F5496" w:themeColor="accent1" w:themeShade="BF"/>
      <w:kern w:val="2"/>
      <w:lang w:val="en-US" w:bidi="gu-IN"/>
      <w14:ligatures w14:val="standardContextual"/>
    </w:rPr>
  </w:style>
  <w:style w:type="paragraph" w:styleId="Heading6">
    <w:name w:val="heading 6"/>
    <w:basedOn w:val="Normal"/>
    <w:next w:val="Normal"/>
    <w:link w:val="Heading6Char"/>
    <w:uiPriority w:val="9"/>
    <w:semiHidden/>
    <w:unhideWhenUsed/>
    <w:qFormat/>
    <w:rsid w:val="00164A4E"/>
    <w:pPr>
      <w:keepNext/>
      <w:keepLines/>
      <w:spacing w:before="40" w:after="0"/>
      <w:outlineLvl w:val="5"/>
    </w:pPr>
    <w:rPr>
      <w:rFonts w:eastAsiaTheme="majorEastAsia" w:cstheme="majorBidi"/>
      <w:i/>
      <w:iCs/>
      <w:color w:val="595959" w:themeColor="text1" w:themeTint="A6"/>
      <w:kern w:val="2"/>
      <w:lang w:val="en-US" w:bidi="gu-IN"/>
      <w14:ligatures w14:val="standardContextual"/>
    </w:rPr>
  </w:style>
  <w:style w:type="paragraph" w:styleId="Heading7">
    <w:name w:val="heading 7"/>
    <w:basedOn w:val="Normal"/>
    <w:next w:val="Normal"/>
    <w:link w:val="Heading7Char"/>
    <w:uiPriority w:val="9"/>
    <w:semiHidden/>
    <w:unhideWhenUsed/>
    <w:qFormat/>
    <w:rsid w:val="00164A4E"/>
    <w:pPr>
      <w:keepNext/>
      <w:keepLines/>
      <w:spacing w:before="40" w:after="0"/>
      <w:outlineLvl w:val="6"/>
    </w:pPr>
    <w:rPr>
      <w:rFonts w:eastAsiaTheme="majorEastAsia" w:cstheme="majorBidi"/>
      <w:color w:val="595959" w:themeColor="text1" w:themeTint="A6"/>
      <w:kern w:val="2"/>
      <w:lang w:val="en-US" w:bidi="gu-IN"/>
      <w14:ligatures w14:val="standardContextual"/>
    </w:rPr>
  </w:style>
  <w:style w:type="paragraph" w:styleId="Heading8">
    <w:name w:val="heading 8"/>
    <w:basedOn w:val="Normal"/>
    <w:next w:val="Normal"/>
    <w:link w:val="Heading8Char"/>
    <w:uiPriority w:val="9"/>
    <w:semiHidden/>
    <w:unhideWhenUsed/>
    <w:qFormat/>
    <w:rsid w:val="00164A4E"/>
    <w:pPr>
      <w:keepNext/>
      <w:keepLines/>
      <w:spacing w:after="0"/>
      <w:outlineLvl w:val="7"/>
    </w:pPr>
    <w:rPr>
      <w:rFonts w:eastAsiaTheme="majorEastAsia" w:cstheme="majorBidi"/>
      <w:i/>
      <w:iCs/>
      <w:color w:val="272727" w:themeColor="text1" w:themeTint="D8"/>
      <w:kern w:val="2"/>
      <w:lang w:val="en-US" w:bidi="gu-IN"/>
      <w14:ligatures w14:val="standardContextual"/>
    </w:rPr>
  </w:style>
  <w:style w:type="paragraph" w:styleId="Heading9">
    <w:name w:val="heading 9"/>
    <w:basedOn w:val="Normal"/>
    <w:next w:val="Normal"/>
    <w:link w:val="Heading9Char"/>
    <w:uiPriority w:val="9"/>
    <w:semiHidden/>
    <w:unhideWhenUsed/>
    <w:qFormat/>
    <w:rsid w:val="00164A4E"/>
    <w:pPr>
      <w:keepNext/>
      <w:keepLines/>
      <w:spacing w:after="0"/>
      <w:outlineLvl w:val="8"/>
    </w:pPr>
    <w:rPr>
      <w:rFonts w:eastAsiaTheme="majorEastAsia" w:cstheme="majorBidi"/>
      <w:color w:val="272727" w:themeColor="text1" w:themeTint="D8"/>
      <w:kern w:val="2"/>
      <w:lang w:val="en-US" w:bidi="gu-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A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64A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64A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164A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64A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64A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4A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4A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4A4E"/>
    <w:rPr>
      <w:rFonts w:eastAsiaTheme="majorEastAsia" w:cstheme="majorBidi"/>
      <w:color w:val="272727" w:themeColor="text1" w:themeTint="D8"/>
    </w:rPr>
  </w:style>
  <w:style w:type="paragraph" w:styleId="Title">
    <w:name w:val="Title"/>
    <w:basedOn w:val="Normal"/>
    <w:next w:val="Normal"/>
    <w:link w:val="TitleChar"/>
    <w:uiPriority w:val="10"/>
    <w:qFormat/>
    <w:rsid w:val="00164A4E"/>
    <w:pPr>
      <w:spacing w:after="80" w:line="240" w:lineRule="auto"/>
      <w:contextualSpacing/>
    </w:pPr>
    <w:rPr>
      <w:rFonts w:asciiTheme="majorHAnsi" w:eastAsiaTheme="majorEastAsia" w:hAnsiTheme="majorHAnsi" w:cstheme="majorBidi"/>
      <w:spacing w:val="-10"/>
      <w:kern w:val="28"/>
      <w:sz w:val="56"/>
      <w:szCs w:val="56"/>
      <w:lang w:val="en-US" w:bidi="gu-IN"/>
      <w14:ligatures w14:val="standardContextual"/>
    </w:rPr>
  </w:style>
  <w:style w:type="character" w:customStyle="1" w:styleId="TitleChar">
    <w:name w:val="Title Char"/>
    <w:basedOn w:val="DefaultParagraphFont"/>
    <w:link w:val="Title"/>
    <w:uiPriority w:val="10"/>
    <w:rsid w:val="00164A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4A4E"/>
    <w:pPr>
      <w:numPr>
        <w:ilvl w:val="1"/>
      </w:numPr>
    </w:pPr>
    <w:rPr>
      <w:rFonts w:eastAsiaTheme="majorEastAsia" w:cstheme="majorBidi"/>
      <w:color w:val="595959" w:themeColor="text1" w:themeTint="A6"/>
      <w:spacing w:val="15"/>
      <w:kern w:val="2"/>
      <w:sz w:val="28"/>
      <w:szCs w:val="28"/>
      <w:lang w:val="en-US" w:bidi="gu-IN"/>
      <w14:ligatures w14:val="standardContextual"/>
    </w:rPr>
  </w:style>
  <w:style w:type="character" w:customStyle="1" w:styleId="SubtitleChar">
    <w:name w:val="Subtitle Char"/>
    <w:basedOn w:val="DefaultParagraphFont"/>
    <w:link w:val="Subtitle"/>
    <w:uiPriority w:val="11"/>
    <w:rsid w:val="00164A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4A4E"/>
    <w:pPr>
      <w:spacing w:before="160"/>
      <w:jc w:val="center"/>
    </w:pPr>
    <w:rPr>
      <w:rFonts w:cs="Latha"/>
      <w:i/>
      <w:iCs/>
      <w:color w:val="404040" w:themeColor="text1" w:themeTint="BF"/>
      <w:kern w:val="2"/>
      <w:lang w:val="en-US" w:bidi="gu-IN"/>
      <w14:ligatures w14:val="standardContextual"/>
    </w:rPr>
  </w:style>
  <w:style w:type="character" w:customStyle="1" w:styleId="QuoteChar">
    <w:name w:val="Quote Char"/>
    <w:basedOn w:val="DefaultParagraphFont"/>
    <w:link w:val="Quote"/>
    <w:uiPriority w:val="29"/>
    <w:rsid w:val="00164A4E"/>
    <w:rPr>
      <w:i/>
      <w:iCs/>
      <w:color w:val="404040" w:themeColor="text1" w:themeTint="BF"/>
    </w:rPr>
  </w:style>
  <w:style w:type="paragraph" w:styleId="ListParagraph">
    <w:name w:val="List Paragraph"/>
    <w:basedOn w:val="Normal"/>
    <w:uiPriority w:val="34"/>
    <w:qFormat/>
    <w:rsid w:val="00164A4E"/>
    <w:pPr>
      <w:ind w:left="720"/>
      <w:contextualSpacing/>
    </w:pPr>
    <w:rPr>
      <w:rFonts w:cs="Latha"/>
      <w:kern w:val="2"/>
      <w:lang w:val="en-US" w:bidi="gu-IN"/>
      <w14:ligatures w14:val="standardContextual"/>
    </w:rPr>
  </w:style>
  <w:style w:type="character" w:styleId="IntenseEmphasis">
    <w:name w:val="Intense Emphasis"/>
    <w:basedOn w:val="DefaultParagraphFont"/>
    <w:uiPriority w:val="21"/>
    <w:qFormat/>
    <w:rsid w:val="00164A4E"/>
    <w:rPr>
      <w:i/>
      <w:iCs/>
      <w:color w:val="2F5496" w:themeColor="accent1" w:themeShade="BF"/>
    </w:rPr>
  </w:style>
  <w:style w:type="paragraph" w:styleId="IntenseQuote">
    <w:name w:val="Intense Quote"/>
    <w:basedOn w:val="Normal"/>
    <w:next w:val="Normal"/>
    <w:link w:val="IntenseQuoteChar"/>
    <w:uiPriority w:val="30"/>
    <w:qFormat/>
    <w:rsid w:val="00164A4E"/>
    <w:pPr>
      <w:pBdr>
        <w:top w:val="single" w:sz="4" w:space="10" w:color="2F5496" w:themeColor="accent1" w:themeShade="BF"/>
        <w:bottom w:val="single" w:sz="4" w:space="10" w:color="2F5496" w:themeColor="accent1" w:themeShade="BF"/>
      </w:pBdr>
      <w:spacing w:before="360" w:after="360"/>
      <w:ind w:left="864" w:right="864"/>
      <w:jc w:val="center"/>
    </w:pPr>
    <w:rPr>
      <w:rFonts w:cs="Latha"/>
      <w:i/>
      <w:iCs/>
      <w:color w:val="2F5496" w:themeColor="accent1" w:themeShade="BF"/>
      <w:kern w:val="2"/>
      <w:lang w:val="en-US" w:bidi="gu-IN"/>
      <w14:ligatures w14:val="standardContextual"/>
    </w:rPr>
  </w:style>
  <w:style w:type="character" w:customStyle="1" w:styleId="IntenseQuoteChar">
    <w:name w:val="Intense Quote Char"/>
    <w:basedOn w:val="DefaultParagraphFont"/>
    <w:link w:val="IntenseQuote"/>
    <w:uiPriority w:val="30"/>
    <w:rsid w:val="00164A4E"/>
    <w:rPr>
      <w:i/>
      <w:iCs/>
      <w:color w:val="2F5496" w:themeColor="accent1" w:themeShade="BF"/>
    </w:rPr>
  </w:style>
  <w:style w:type="character" w:styleId="IntenseReference">
    <w:name w:val="Intense Reference"/>
    <w:basedOn w:val="DefaultParagraphFont"/>
    <w:uiPriority w:val="32"/>
    <w:qFormat/>
    <w:rsid w:val="00164A4E"/>
    <w:rPr>
      <w:b/>
      <w:bCs/>
      <w:smallCaps/>
      <w:color w:val="2F5496" w:themeColor="accent1" w:themeShade="BF"/>
      <w:spacing w:val="5"/>
    </w:rPr>
  </w:style>
  <w:style w:type="character" w:styleId="Strong">
    <w:name w:val="Strong"/>
    <w:basedOn w:val="DefaultParagraphFont"/>
    <w:uiPriority w:val="22"/>
    <w:qFormat/>
    <w:rsid w:val="00164A4E"/>
    <w:rPr>
      <w:b/>
      <w:bCs/>
    </w:rPr>
  </w:style>
  <w:style w:type="character" w:styleId="Hyperlink">
    <w:name w:val="Hyperlink"/>
    <w:basedOn w:val="DefaultParagraphFont"/>
    <w:uiPriority w:val="99"/>
    <w:unhideWhenUsed/>
    <w:rsid w:val="00164A4E"/>
    <w:rPr>
      <w:color w:val="0563C1" w:themeColor="hyperlink"/>
      <w:u w:val="single"/>
    </w:rPr>
  </w:style>
  <w:style w:type="paragraph" w:styleId="TOCHeading">
    <w:name w:val="TOC Heading"/>
    <w:basedOn w:val="Heading1"/>
    <w:next w:val="Normal"/>
    <w:uiPriority w:val="39"/>
    <w:unhideWhenUsed/>
    <w:qFormat/>
    <w:rsid w:val="00164A4E"/>
    <w:pPr>
      <w:spacing w:before="240" w:after="0"/>
      <w:outlineLvl w:val="9"/>
    </w:pPr>
    <w:rPr>
      <w:kern w:val="0"/>
      <w:sz w:val="32"/>
      <w:szCs w:val="32"/>
      <w:lang w:bidi="ar-SA"/>
      <w14:ligatures w14:val="none"/>
    </w:rPr>
  </w:style>
  <w:style w:type="paragraph" w:styleId="TOC1">
    <w:name w:val="toc 1"/>
    <w:basedOn w:val="Normal"/>
    <w:next w:val="Normal"/>
    <w:autoRedefine/>
    <w:uiPriority w:val="39"/>
    <w:unhideWhenUsed/>
    <w:rsid w:val="00720FE5"/>
    <w:pPr>
      <w:tabs>
        <w:tab w:val="right" w:leader="dot" w:pos="9016"/>
      </w:tabs>
      <w:spacing w:after="100" w:line="360" w:lineRule="auto"/>
      <w:jc w:val="both"/>
    </w:pPr>
  </w:style>
  <w:style w:type="paragraph" w:styleId="TOC2">
    <w:name w:val="toc 2"/>
    <w:basedOn w:val="Normal"/>
    <w:next w:val="Normal"/>
    <w:autoRedefine/>
    <w:uiPriority w:val="39"/>
    <w:unhideWhenUsed/>
    <w:rsid w:val="00804EE0"/>
    <w:pPr>
      <w:tabs>
        <w:tab w:val="right" w:leader="dot" w:pos="10456"/>
      </w:tabs>
      <w:spacing w:after="100"/>
      <w:ind w:left="220"/>
      <w:jc w:val="both"/>
    </w:pPr>
  </w:style>
  <w:style w:type="paragraph" w:styleId="Footer">
    <w:name w:val="footer"/>
    <w:basedOn w:val="Normal"/>
    <w:link w:val="FooterChar"/>
    <w:uiPriority w:val="99"/>
    <w:unhideWhenUsed/>
    <w:rsid w:val="00164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A4E"/>
    <w:rPr>
      <w:rFonts w:cstheme="minorBidi"/>
      <w:kern w:val="0"/>
      <w:lang w:val="en-IN" w:bidi="ar-SA"/>
      <w14:ligatures w14:val="none"/>
    </w:rPr>
  </w:style>
  <w:style w:type="paragraph" w:styleId="TOC3">
    <w:name w:val="toc 3"/>
    <w:basedOn w:val="Normal"/>
    <w:next w:val="Normal"/>
    <w:autoRedefine/>
    <w:uiPriority w:val="39"/>
    <w:unhideWhenUsed/>
    <w:rsid w:val="00804EE0"/>
    <w:pPr>
      <w:spacing w:after="100"/>
      <w:ind w:left="440"/>
    </w:pPr>
  </w:style>
  <w:style w:type="paragraph" w:styleId="NormalWeb">
    <w:name w:val="Normal (Web)"/>
    <w:basedOn w:val="Normal"/>
    <w:uiPriority w:val="99"/>
    <w:semiHidden/>
    <w:unhideWhenUsed/>
    <w:rsid w:val="00804EE0"/>
    <w:pPr>
      <w:spacing w:before="100" w:beforeAutospacing="1" w:after="100" w:afterAutospacing="1" w:line="240" w:lineRule="auto"/>
      <w:jc w:val="both"/>
    </w:pPr>
    <w:rPr>
      <w:rFonts w:ascii="Times New Roman" w:eastAsia="Times New Roman" w:hAnsi="Times New Roman" w:cs="Times New Roman"/>
      <w:color w:val="000000" w:themeColor="text1"/>
      <w:sz w:val="24"/>
      <w:szCs w:val="24"/>
      <w:lang w:eastAsia="en-IN"/>
    </w:rPr>
  </w:style>
  <w:style w:type="paragraph" w:styleId="Header">
    <w:name w:val="header"/>
    <w:basedOn w:val="Normal"/>
    <w:link w:val="HeaderChar"/>
    <w:uiPriority w:val="99"/>
    <w:unhideWhenUsed/>
    <w:rsid w:val="00804EE0"/>
    <w:pPr>
      <w:tabs>
        <w:tab w:val="center" w:pos="4513"/>
        <w:tab w:val="right" w:pos="9026"/>
      </w:tabs>
      <w:spacing w:after="0" w:line="240" w:lineRule="auto"/>
      <w:jc w:val="both"/>
    </w:pPr>
    <w:rPr>
      <w:rFonts w:ascii="Times New Roman" w:hAnsi="Times New Roman"/>
      <w:color w:val="000000" w:themeColor="text1"/>
      <w:sz w:val="24"/>
    </w:rPr>
  </w:style>
  <w:style w:type="character" w:customStyle="1" w:styleId="HeaderChar">
    <w:name w:val="Header Char"/>
    <w:basedOn w:val="DefaultParagraphFont"/>
    <w:link w:val="Header"/>
    <w:uiPriority w:val="99"/>
    <w:rsid w:val="00804EE0"/>
    <w:rPr>
      <w:rFonts w:ascii="Times New Roman" w:hAnsi="Times New Roman" w:cstheme="minorBidi"/>
      <w:color w:val="000000" w:themeColor="text1"/>
      <w:kern w:val="0"/>
      <w:sz w:val="24"/>
      <w:lang w:val="en-IN" w:bidi="ar-SA"/>
      <w14:ligatures w14:val="none"/>
    </w:rPr>
  </w:style>
  <w:style w:type="table" w:styleId="GridTable4-Accent5">
    <w:name w:val="Grid Table 4 Accent 5"/>
    <w:basedOn w:val="TableNormal"/>
    <w:uiPriority w:val="49"/>
    <w:rsid w:val="00804EE0"/>
    <w:pPr>
      <w:spacing w:after="0" w:line="240" w:lineRule="auto"/>
    </w:pPr>
    <w:rPr>
      <w:rFonts w:cstheme="minorBidi"/>
      <w:lang w:val="en-IN" w:bidi="ar-SA"/>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804EE0"/>
    <w:pPr>
      <w:spacing w:after="0" w:line="240" w:lineRule="auto"/>
    </w:pPr>
    <w:rPr>
      <w:rFonts w:cstheme="minorBidi"/>
      <w:lang w:val="en-IN" w:bidi="ar-SA"/>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804EE0"/>
    <w:pPr>
      <w:spacing w:after="0" w:line="240" w:lineRule="auto"/>
    </w:pPr>
    <w:rPr>
      <w:rFonts w:cstheme="minorBidi"/>
      <w:lang w:val="en-IN" w:bidi="ar-SA"/>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804EE0"/>
    <w:pPr>
      <w:spacing w:after="0" w:line="240" w:lineRule="auto"/>
    </w:pPr>
    <w:rPr>
      <w:rFonts w:cstheme="minorBidi"/>
      <w:color w:val="C45911" w:themeColor="accent2" w:themeShade="BF"/>
      <w:lang w:val="en-IN" w:bidi="ar-SA"/>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4">
    <w:name w:val="toc 4"/>
    <w:basedOn w:val="Normal"/>
    <w:next w:val="Normal"/>
    <w:autoRedefine/>
    <w:uiPriority w:val="39"/>
    <w:unhideWhenUsed/>
    <w:rsid w:val="00E32F00"/>
    <w:pPr>
      <w:spacing w:after="100" w:line="278" w:lineRule="auto"/>
      <w:ind w:left="720"/>
    </w:pPr>
    <w:rPr>
      <w:rFonts w:eastAsiaTheme="minorEastAsia"/>
      <w:kern w:val="2"/>
      <w:sz w:val="24"/>
      <w:szCs w:val="24"/>
      <w:lang w:val="en-US" w:bidi="gu-IN"/>
      <w14:ligatures w14:val="standardContextual"/>
    </w:rPr>
  </w:style>
  <w:style w:type="paragraph" w:styleId="TOC5">
    <w:name w:val="toc 5"/>
    <w:basedOn w:val="Normal"/>
    <w:next w:val="Normal"/>
    <w:autoRedefine/>
    <w:uiPriority w:val="39"/>
    <w:unhideWhenUsed/>
    <w:rsid w:val="00E32F00"/>
    <w:pPr>
      <w:spacing w:after="100" w:line="278" w:lineRule="auto"/>
      <w:ind w:left="960"/>
    </w:pPr>
    <w:rPr>
      <w:rFonts w:eastAsiaTheme="minorEastAsia"/>
      <w:kern w:val="2"/>
      <w:sz w:val="24"/>
      <w:szCs w:val="24"/>
      <w:lang w:val="en-US" w:bidi="gu-IN"/>
      <w14:ligatures w14:val="standardContextual"/>
    </w:rPr>
  </w:style>
  <w:style w:type="paragraph" w:styleId="TOC6">
    <w:name w:val="toc 6"/>
    <w:basedOn w:val="Normal"/>
    <w:next w:val="Normal"/>
    <w:autoRedefine/>
    <w:uiPriority w:val="39"/>
    <w:unhideWhenUsed/>
    <w:rsid w:val="00E32F00"/>
    <w:pPr>
      <w:spacing w:after="100" w:line="278" w:lineRule="auto"/>
      <w:ind w:left="1200"/>
    </w:pPr>
    <w:rPr>
      <w:rFonts w:eastAsiaTheme="minorEastAsia"/>
      <w:kern w:val="2"/>
      <w:sz w:val="24"/>
      <w:szCs w:val="24"/>
      <w:lang w:val="en-US" w:bidi="gu-IN"/>
      <w14:ligatures w14:val="standardContextual"/>
    </w:rPr>
  </w:style>
  <w:style w:type="paragraph" w:styleId="TOC7">
    <w:name w:val="toc 7"/>
    <w:basedOn w:val="Normal"/>
    <w:next w:val="Normal"/>
    <w:autoRedefine/>
    <w:uiPriority w:val="39"/>
    <w:unhideWhenUsed/>
    <w:rsid w:val="00E32F00"/>
    <w:pPr>
      <w:spacing w:after="100" w:line="278" w:lineRule="auto"/>
      <w:ind w:left="1440"/>
    </w:pPr>
    <w:rPr>
      <w:rFonts w:eastAsiaTheme="minorEastAsia"/>
      <w:kern w:val="2"/>
      <w:sz w:val="24"/>
      <w:szCs w:val="24"/>
      <w:lang w:val="en-US" w:bidi="gu-IN"/>
      <w14:ligatures w14:val="standardContextual"/>
    </w:rPr>
  </w:style>
  <w:style w:type="paragraph" w:styleId="TOC8">
    <w:name w:val="toc 8"/>
    <w:basedOn w:val="Normal"/>
    <w:next w:val="Normal"/>
    <w:autoRedefine/>
    <w:uiPriority w:val="39"/>
    <w:unhideWhenUsed/>
    <w:rsid w:val="00E32F00"/>
    <w:pPr>
      <w:spacing w:after="100" w:line="278" w:lineRule="auto"/>
      <w:ind w:left="1680"/>
    </w:pPr>
    <w:rPr>
      <w:rFonts w:eastAsiaTheme="minorEastAsia"/>
      <w:kern w:val="2"/>
      <w:sz w:val="24"/>
      <w:szCs w:val="24"/>
      <w:lang w:val="en-US" w:bidi="gu-IN"/>
      <w14:ligatures w14:val="standardContextual"/>
    </w:rPr>
  </w:style>
  <w:style w:type="paragraph" w:styleId="TOC9">
    <w:name w:val="toc 9"/>
    <w:basedOn w:val="Normal"/>
    <w:next w:val="Normal"/>
    <w:autoRedefine/>
    <w:uiPriority w:val="39"/>
    <w:unhideWhenUsed/>
    <w:rsid w:val="00E32F00"/>
    <w:pPr>
      <w:spacing w:after="100" w:line="278" w:lineRule="auto"/>
      <w:ind w:left="1920"/>
    </w:pPr>
    <w:rPr>
      <w:rFonts w:eastAsiaTheme="minorEastAsia"/>
      <w:kern w:val="2"/>
      <w:sz w:val="24"/>
      <w:szCs w:val="24"/>
      <w:lang w:val="en-US" w:bidi="gu-IN"/>
      <w14:ligatures w14:val="standardContextual"/>
    </w:rPr>
  </w:style>
  <w:style w:type="character" w:styleId="UnresolvedMention">
    <w:name w:val="Unresolved Mention"/>
    <w:basedOn w:val="DefaultParagraphFont"/>
    <w:uiPriority w:val="99"/>
    <w:semiHidden/>
    <w:unhideWhenUsed/>
    <w:rsid w:val="00E32F00"/>
    <w:rPr>
      <w:color w:val="605E5C"/>
      <w:shd w:val="clear" w:color="auto" w:fill="E1DFDD"/>
    </w:rPr>
  </w:style>
  <w:style w:type="table" w:styleId="TableGrid">
    <w:name w:val="Table Grid"/>
    <w:basedOn w:val="TableNormal"/>
    <w:uiPriority w:val="39"/>
    <w:rsid w:val="00F9052A"/>
    <w:pPr>
      <w:spacing w:after="0" w:line="240" w:lineRule="auto"/>
    </w:pPr>
    <w:rPr>
      <w:rFonts w:cstheme="minorBidi"/>
      <w:kern w:val="0"/>
      <w:lang w:val="en-IN"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F84733"/>
    <w:pPr>
      <w:spacing w:after="0"/>
    </w:pPr>
  </w:style>
  <w:style w:type="paragraph" w:customStyle="1" w:styleId="TableofFigure">
    <w:name w:val="Table of Figure"/>
    <w:basedOn w:val="Normal"/>
    <w:link w:val="TableofFigureChar"/>
    <w:qFormat/>
    <w:rsid w:val="006732BA"/>
    <w:pPr>
      <w:spacing w:after="0" w:line="360" w:lineRule="auto"/>
    </w:pPr>
    <w:rPr>
      <w:rFonts w:ascii="Arial" w:hAnsi="Arial" w:cs="Arial"/>
      <w:sz w:val="24"/>
      <w:szCs w:val="24"/>
    </w:rPr>
  </w:style>
  <w:style w:type="character" w:customStyle="1" w:styleId="TableofFigureChar">
    <w:name w:val="Table of Figure Char"/>
    <w:basedOn w:val="DefaultParagraphFont"/>
    <w:link w:val="TableofFigure"/>
    <w:rsid w:val="006732BA"/>
    <w:rPr>
      <w:rFonts w:ascii="Arial" w:hAnsi="Arial" w:cs="Arial"/>
      <w:kern w:val="0"/>
      <w:sz w:val="24"/>
      <w:szCs w:val="24"/>
      <w:lang w:val="en-I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jhti-03-2023-0125" TargetMode="External"/><Relationship Id="rId21" Type="http://schemas.openxmlformats.org/officeDocument/2006/relationships/hyperlink" Target="https://doi.org/10.1186/s12915-026-02584-w" TargetMode="External"/><Relationship Id="rId42" Type="http://schemas.openxmlformats.org/officeDocument/2006/relationships/hyperlink" Target="https://doi.org/10.1080/15378020.2021.2017212" TargetMode="External"/><Relationship Id="rId47" Type="http://schemas.openxmlformats.org/officeDocument/2006/relationships/hyperlink" Target="https://doi.org/10.1002/mar.21830" TargetMode="External"/><Relationship Id="rId63" Type="http://schemas.openxmlformats.org/officeDocument/2006/relationships/hyperlink" Target="https://doi.org/10.1111/ijmr.12381" TargetMode="External"/><Relationship Id="rId68" Type="http://schemas.openxmlformats.org/officeDocument/2006/relationships/hyperlink" Target="https://doi.org/10.1108/jpbm-06-2021-3528" TargetMode="External"/><Relationship Id="rId84" Type="http://schemas.openxmlformats.org/officeDocument/2006/relationships/hyperlink" Target="https://doi.org/10.55643/fcaptp.6.53.2023.4241" TargetMode="External"/><Relationship Id="rId89" Type="http://schemas.openxmlformats.org/officeDocument/2006/relationships/hyperlink" Target="https://www.sciencedirect.com/science/article/pii/S2405844024122852" TargetMode="External"/><Relationship Id="rId112" Type="http://schemas.openxmlformats.org/officeDocument/2006/relationships/footer" Target="footer1.xml"/><Relationship Id="rId16" Type="http://schemas.openxmlformats.org/officeDocument/2006/relationships/image" Target="media/image9.png"/><Relationship Id="rId107" Type="http://schemas.openxmlformats.org/officeDocument/2006/relationships/image" Target="media/image19.png"/><Relationship Id="rId11" Type="http://schemas.openxmlformats.org/officeDocument/2006/relationships/image" Target="media/image4.png"/><Relationship Id="rId32" Type="http://schemas.openxmlformats.org/officeDocument/2006/relationships/hyperlink" Target="https://doi.org/10.1016/j.jretai.2023.11.004" TargetMode="External"/><Relationship Id="rId37" Type="http://schemas.openxmlformats.org/officeDocument/2006/relationships/hyperlink" Target="https://brandwell.com.au/understanding-and-applying-brand-equity-models/" TargetMode="External"/><Relationship Id="rId53" Type="http://schemas.openxmlformats.org/officeDocument/2006/relationships/hyperlink" Target="https://scholarworks.uttyler.edu/hrd_grad/65/" TargetMode="External"/><Relationship Id="rId58" Type="http://schemas.openxmlformats.org/officeDocument/2006/relationships/hyperlink" Target="https://doi.org/10.33168/jliss.2023.0417" TargetMode="External"/><Relationship Id="rId74" Type="http://schemas.openxmlformats.org/officeDocument/2006/relationships/hyperlink" Target="https://doi.org/10.1016/j.ijintrel.2023.101756" TargetMode="External"/><Relationship Id="rId79" Type="http://schemas.openxmlformats.org/officeDocument/2006/relationships/hyperlink" Target="https://doi.org/10.1016/j.heliyon.2023.e17146" TargetMode="External"/><Relationship Id="rId102" Type="http://schemas.openxmlformats.org/officeDocument/2006/relationships/image" Target="media/image14.png"/><Relationship Id="rId5" Type="http://schemas.openxmlformats.org/officeDocument/2006/relationships/webSettings" Target="webSettings.xml"/><Relationship Id="rId90" Type="http://schemas.openxmlformats.org/officeDocument/2006/relationships/hyperlink" Target="https://doi.org/10.1080/23311975.2024.2316919" TargetMode="External"/><Relationship Id="rId95" Type="http://schemas.openxmlformats.org/officeDocument/2006/relationships/hyperlink" Target="https://doi.org/10.3389/fpsyg.2022.1002275" TargetMode="External"/><Relationship Id="rId22" Type="http://schemas.openxmlformats.org/officeDocument/2006/relationships/hyperlink" Target="https://doi.org/10.3390/soc15010009" TargetMode="External"/><Relationship Id="rId27" Type="http://schemas.openxmlformats.org/officeDocument/2006/relationships/hyperlink" Target="https://doi.org/10.32890/jtom2023.18.1.2" TargetMode="External"/><Relationship Id="rId43" Type="http://schemas.openxmlformats.org/officeDocument/2006/relationships/hyperlink" Target="https://doi.org/10.1080/15378020.2024.2318523" TargetMode="External"/><Relationship Id="rId48" Type="http://schemas.openxmlformats.org/officeDocument/2006/relationships/hyperlink" Target="https://doi.org/10.1108/sajbs-05-2021-0185" TargetMode="External"/><Relationship Id="rId64" Type="http://schemas.openxmlformats.org/officeDocument/2006/relationships/hyperlink" Target="https://doi.org/10.46827/ejmms.v8i3.1607" TargetMode="External"/><Relationship Id="rId69" Type="http://schemas.openxmlformats.org/officeDocument/2006/relationships/hyperlink" Target="https://doi.org/10.29226/TR1001.2023.322" TargetMode="External"/><Relationship Id="rId113" Type="http://schemas.openxmlformats.org/officeDocument/2006/relationships/fontTable" Target="fontTable.xml"/><Relationship Id="rId80" Type="http://schemas.openxmlformats.org/officeDocument/2006/relationships/hyperlink" Target="https://doi.org/10.1002/mar.21661" TargetMode="External"/><Relationship Id="rId85" Type="http://schemas.openxmlformats.org/officeDocument/2006/relationships/hyperlink" Target="https://doi.org/10.17010/ijom/2022/v52/i6/169835"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1080/23311975.2026.2630434" TargetMode="External"/><Relationship Id="rId38" Type="http://schemas.openxmlformats.org/officeDocument/2006/relationships/hyperlink" Target="https://doi.org/10.1108/tqm-03-2022-0091" TargetMode="External"/><Relationship Id="rId59" Type="http://schemas.openxmlformats.org/officeDocument/2006/relationships/hyperlink" Target="https://doi.org/10.1177/21582440231218771" TargetMode="External"/><Relationship Id="rId103" Type="http://schemas.openxmlformats.org/officeDocument/2006/relationships/image" Target="media/image15.png"/><Relationship Id="rId108" Type="http://schemas.openxmlformats.org/officeDocument/2006/relationships/image" Target="media/image20.png"/><Relationship Id="rId54" Type="http://schemas.openxmlformats.org/officeDocument/2006/relationships/hyperlink" Target="https://doi.org/10.3389/frma.2023.1268045" TargetMode="External"/><Relationship Id="rId70" Type="http://schemas.openxmlformats.org/officeDocument/2006/relationships/hyperlink" Target="https://doi.org/10.1016/j.jclepro.2024.140808" TargetMode="External"/><Relationship Id="rId75" Type="http://schemas.openxmlformats.org/officeDocument/2006/relationships/hyperlink" Target="https://doi.org/10.3390/su17031332" TargetMode="External"/><Relationship Id="rId91" Type="http://schemas.openxmlformats.org/officeDocument/2006/relationships/hyperlink" Target="https://doi.org/10.1080/09593969.2021.2007977" TargetMode="External"/><Relationship Id="rId96" Type="http://schemas.openxmlformats.org/officeDocument/2006/relationships/hyperlink" Target="https://doi.org/10.1111/ijcs.1286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80/23311975.2023.2290228" TargetMode="External"/><Relationship Id="rId28" Type="http://schemas.openxmlformats.org/officeDocument/2006/relationships/hyperlink" Target="https://www.researchgate.net/profile/Bankole-Kumolu-Johnson/publication/378292971_Improving_Service_Quality_in_the_Fast-Food_Service_Industry/links/65d4ea4ae7670d36abc5cc84/Improving-Service-Quality-in-the-Fast-Food-Service-Industry.pdf" TargetMode="External"/><Relationship Id="rId36" Type="http://schemas.openxmlformats.org/officeDocument/2006/relationships/hyperlink" Target="https://doi.org/10.3390/su15075690" TargetMode="External"/><Relationship Id="rId49" Type="http://schemas.openxmlformats.org/officeDocument/2006/relationships/hyperlink" Target="https://doi.org/10.1108/ijis-08-2022-0139" TargetMode="External"/><Relationship Id="rId57" Type="http://schemas.openxmlformats.org/officeDocument/2006/relationships/hyperlink" Target="https://doi.org/10.1111/isj.12365" TargetMode="External"/><Relationship Id="rId106" Type="http://schemas.openxmlformats.org/officeDocument/2006/relationships/image" Target="media/image18.png"/><Relationship Id="rId114"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clay.global/blog/top-branding-agencies/brand-perception" TargetMode="External"/><Relationship Id="rId44" Type="http://schemas.openxmlformats.org/officeDocument/2006/relationships/hyperlink" Target="https://imcra-az.org/uploads/public_files/2023-02/article_seymur_the-impact-of-brand-perception-and-brand-image-on-consumer-purchasing-behavior-in-azerbaijan-1.pdf" TargetMode="External"/><Relationship Id="rId52" Type="http://schemas.openxmlformats.org/officeDocument/2006/relationships/hyperlink" Target="https://doi.org/10.1177/16094069231205789" TargetMode="External"/><Relationship Id="rId60" Type="http://schemas.openxmlformats.org/officeDocument/2006/relationships/hyperlink" Target="https://doi.org/10.1002/cb.2118" TargetMode="External"/><Relationship Id="rId65" Type="http://schemas.openxmlformats.org/officeDocument/2006/relationships/hyperlink" Target="https://doi.org/10.33258/birci.v4i2.1913" TargetMode="External"/><Relationship Id="rId73" Type="http://schemas.openxmlformats.org/officeDocument/2006/relationships/hyperlink" Target="https://doi.org/10.64526/iilr.33.S5.8" TargetMode="External"/><Relationship Id="rId78" Type="http://schemas.openxmlformats.org/officeDocument/2006/relationships/hyperlink" Target="https://doi.org/10.1108/jocm-02-2021-0032" TargetMode="External"/><Relationship Id="rId81" Type="http://schemas.openxmlformats.org/officeDocument/2006/relationships/hyperlink" Target="https://doi.org/10.1007/978-3-031-43300-9_45" TargetMode="External"/><Relationship Id="rId86" Type="http://schemas.openxmlformats.org/officeDocument/2006/relationships/hyperlink" Target="https://doi.org/10.3390/su15010250" TargetMode="External"/><Relationship Id="rId94" Type="http://schemas.openxmlformats.org/officeDocument/2006/relationships/hyperlink" Target="https://doi.org/10.1002/bse.3523" TargetMode="External"/><Relationship Id="rId99" Type="http://schemas.openxmlformats.org/officeDocument/2006/relationships/image" Target="media/image11.png"/><Relationship Id="rId10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indianjournalofmarketing.com/index.php/ijom/article/view/169835/115997" TargetMode="External"/><Relationship Id="rId39" Type="http://schemas.openxmlformats.org/officeDocument/2006/relationships/hyperlink" Target="https://doi.org/10.1108/heswbl-12-2022-0278" TargetMode="External"/><Relationship Id="rId109" Type="http://schemas.openxmlformats.org/officeDocument/2006/relationships/image" Target="media/image21.png"/><Relationship Id="rId34" Type="http://schemas.openxmlformats.org/officeDocument/2006/relationships/hyperlink" Target="https://doi.org/10.4337/jqrt.2023.0006" TargetMode="External"/><Relationship Id="rId50" Type="http://schemas.openxmlformats.org/officeDocument/2006/relationships/hyperlink" Target="https://doi.org/10.1111/iwj.14351" TargetMode="External"/><Relationship Id="rId55" Type="http://schemas.openxmlformats.org/officeDocument/2006/relationships/hyperlink" Target="https://doi.org/10.4258/hir.2025.31.1.48" TargetMode="External"/><Relationship Id="rId76" Type="http://schemas.openxmlformats.org/officeDocument/2006/relationships/hyperlink" Target="http://jmas.lcwu.edu.pk/ojs/index.php/1/article/view/37" TargetMode="External"/><Relationship Id="rId97" Type="http://schemas.openxmlformats.org/officeDocument/2006/relationships/hyperlink" Target="https://doi.org/10.1108/mscra-04-2025-0023" TargetMode="External"/><Relationship Id="rId104" Type="http://schemas.openxmlformats.org/officeDocument/2006/relationships/image" Target="media/image16.png"/><Relationship Id="rId7" Type="http://schemas.openxmlformats.org/officeDocument/2006/relationships/endnotes" Target="endnotes.xml"/><Relationship Id="rId71" Type="http://schemas.openxmlformats.org/officeDocument/2006/relationships/hyperlink" Target="https://doi.org/10.54443/jaruda.v1i4.58" TargetMode="External"/><Relationship Id="rId92" Type="http://schemas.openxmlformats.org/officeDocument/2006/relationships/hyperlink" Target="https://doi.org/10.4236/ojbm.2023.113066" TargetMode="External"/><Relationship Id="rId2" Type="http://schemas.openxmlformats.org/officeDocument/2006/relationships/numbering" Target="numbering.xml"/><Relationship Id="rId29" Type="http://schemas.openxmlformats.org/officeDocument/2006/relationships/hyperlink" Target="https://doi.org/10.1080/13683500.2025.2534460" TargetMode="External"/><Relationship Id="rId24" Type="http://schemas.openxmlformats.org/officeDocument/2006/relationships/hyperlink" Target="https://doi.org/10.1108/ijrdm-02-2022-0042" TargetMode="External"/><Relationship Id="rId40" Type="http://schemas.openxmlformats.org/officeDocument/2006/relationships/hyperlink" Target="https://doi.org/10.3390/soc15050114" TargetMode="External"/><Relationship Id="rId45" Type="http://schemas.openxmlformats.org/officeDocument/2006/relationships/hyperlink" Target="https://doi.org/10.1111/ijcs.12809" TargetMode="External"/><Relationship Id="rId66" Type="http://schemas.openxmlformats.org/officeDocument/2006/relationships/hyperlink" Target="https://doi.org/10.37680/ijief.v5i1.7012" TargetMode="External"/><Relationship Id="rId87" Type="http://schemas.openxmlformats.org/officeDocument/2006/relationships/hyperlink" Target="https://doi.org/10.1080/03043797.2025.2609749" TargetMode="External"/><Relationship Id="rId110" Type="http://schemas.openxmlformats.org/officeDocument/2006/relationships/image" Target="media/image22.png"/><Relationship Id="rId61" Type="http://schemas.openxmlformats.org/officeDocument/2006/relationships/hyperlink" Target="http://u3isjournal.isvouga.pt/index.php/ijmcnm/article/view/844" TargetMode="External"/><Relationship Id="rId82" Type="http://schemas.openxmlformats.org/officeDocument/2006/relationships/hyperlink" Target="https://doi.org/10.55306/grjssm.2024.2105" TargetMode="External"/><Relationship Id="rId19" Type="http://schemas.openxmlformats.org/officeDocument/2006/relationships/hyperlink" Target="https://www.mdpi.com/2071-1050/13/16/8681" TargetMode="External"/><Relationship Id="rId14" Type="http://schemas.openxmlformats.org/officeDocument/2006/relationships/image" Target="media/image7.png"/><Relationship Id="rId30" Type="http://schemas.openxmlformats.org/officeDocument/2006/relationships/hyperlink" Target="https://doi.org/10.31926/but.es.2023.16.65.2.1" TargetMode="External"/><Relationship Id="rId35" Type="http://schemas.openxmlformats.org/officeDocument/2006/relationships/hyperlink" Target="https://burjcdigital.urjc.es/items/825952e7-6cad-4c84-9792-c23d7998953c" TargetMode="External"/><Relationship Id="rId56" Type="http://schemas.openxmlformats.org/officeDocument/2006/relationships/hyperlink" Target="https://doi.org/10.3390/su141911829" TargetMode="External"/><Relationship Id="rId77" Type="http://schemas.openxmlformats.org/officeDocument/2006/relationships/hyperlink" Target="https://doi.org/10.1108/tqm-11-2023-0393" TargetMode="External"/><Relationship Id="rId100" Type="http://schemas.openxmlformats.org/officeDocument/2006/relationships/image" Target="media/image12.png"/><Relationship Id="rId105" Type="http://schemas.openxmlformats.org/officeDocument/2006/relationships/image" Target="media/image17.png"/><Relationship Id="rId8" Type="http://schemas.openxmlformats.org/officeDocument/2006/relationships/image" Target="media/image1.png"/><Relationship Id="rId51" Type="http://schemas.openxmlformats.org/officeDocument/2006/relationships/hyperlink" Target="https://doi.org/10.1080/15378020.2022.2104074" TargetMode="External"/><Relationship Id="rId72" Type="http://schemas.openxmlformats.org/officeDocument/2006/relationships/hyperlink" Target="https://doi.org/10.1108/jkm-09-2023-0815" TargetMode="External"/><Relationship Id="rId93" Type="http://schemas.openxmlformats.org/officeDocument/2006/relationships/hyperlink" Target="https://doi.org/10.1234/jumder.v1i3.27" TargetMode="External"/><Relationship Id="rId98" Type="http://schemas.openxmlformats.org/officeDocument/2006/relationships/hyperlink" Target="https://www.mbaskool.com/business-concepts/marketing-and-strategy-terms/17643-brand-loyalty.html" TargetMode="External"/><Relationship Id="rId3" Type="http://schemas.openxmlformats.org/officeDocument/2006/relationships/styles" Target="styles.xml"/><Relationship Id="rId25" Type="http://schemas.openxmlformats.org/officeDocument/2006/relationships/hyperlink" Target="https://doi.org/10.1007/978-981-97-7870-6_2" TargetMode="External"/><Relationship Id="rId46" Type="http://schemas.openxmlformats.org/officeDocument/2006/relationships/hyperlink" Target="https://www.academia.edu/download/98344006/4406.pdf" TargetMode="External"/><Relationship Id="rId67" Type="http://schemas.openxmlformats.org/officeDocument/2006/relationships/hyperlink" Target="https://doi.org/10.1016/j.heliyon.2023.e17654" TargetMode="External"/><Relationship Id="rId20" Type="http://schemas.openxmlformats.org/officeDocument/2006/relationships/hyperlink" Target="https://doi.org/10.3390/su15097286" TargetMode="External"/><Relationship Id="rId41" Type="http://schemas.openxmlformats.org/officeDocument/2006/relationships/hyperlink" Target="https://doi.org/10.1080/13683500.2025.2500726" TargetMode="External"/><Relationship Id="rId62" Type="http://schemas.openxmlformats.org/officeDocument/2006/relationships/hyperlink" Target="https://doi.org/10.4337/9781800371637.00025" TargetMode="External"/><Relationship Id="rId83" Type="http://schemas.openxmlformats.org/officeDocument/2006/relationships/hyperlink" Target="https://papers.ssrn.com/sol3/papers.cfm?abstract_id=3738461" TargetMode="External"/><Relationship Id="rId88" Type="http://schemas.openxmlformats.org/officeDocument/2006/relationships/hyperlink" Target="https://doi.org/10.1177/10946705221079941" TargetMode="External"/><Relationship Id="rId11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EE416-DF98-418A-8274-AE768FE62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77</Pages>
  <Words>21788</Words>
  <Characters>124192</Characters>
  <Application>Microsoft Office Word</Application>
  <DocSecurity>0</DocSecurity>
  <Lines>1034</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Ghori Rutvik</dc:creator>
  <cp:keywords/>
  <dc:description/>
  <cp:lastModifiedBy>Ghori Rutvik</cp:lastModifiedBy>
  <cp:revision>80</cp:revision>
  <cp:lastPrinted>2026-05-07T23:11:00Z</cp:lastPrinted>
  <dcterms:created xsi:type="dcterms:W3CDTF">2026-04-09T09:32:00Z</dcterms:created>
  <dcterms:modified xsi:type="dcterms:W3CDTF">2026-06-08T09:36:00Z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80a47e0e-fbd6-44e8-8a8f-e25679dac338</vt:lpwstr>
  </property>
</Properties>
</file>