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985D7" w14:textId="77777777" w:rsidR="00AD0315" w:rsidRDefault="00AD0315" w:rsidP="00AD0315">
      <w:pPr>
        <w:jc w:val="center"/>
      </w:pPr>
      <w:r>
        <w:rPr>
          <w:rFonts w:ascii="Arial" w:eastAsia="Arial" w:hAnsi="Arial" w:cs="Arial"/>
          <w:b/>
          <w:bCs/>
          <w:sz w:val="24"/>
          <w:szCs w:val="24"/>
        </w:rPr>
        <w:t>Component 1 - Individual Report</w:t>
      </w:r>
    </w:p>
    <w:p w14:paraId="14AAC735" w14:textId="77777777" w:rsidR="00D41D11" w:rsidRDefault="00D41D11" w:rsidP="00AD0315">
      <w:pPr>
        <w:jc w:val="center"/>
        <w:rPr>
          <w:rFonts w:ascii="Arial" w:eastAsia="Arial" w:hAnsi="Arial" w:cs="Arial"/>
          <w:sz w:val="24"/>
          <w:szCs w:val="24"/>
        </w:rPr>
      </w:pPr>
    </w:p>
    <w:p w14:paraId="716079A5" w14:textId="4A009D99" w:rsidR="00AD0315" w:rsidRDefault="00AD0315" w:rsidP="00AD0315">
      <w:pPr>
        <w:jc w:val="center"/>
        <w:rPr>
          <w:rFonts w:ascii="Arial" w:eastAsia="Arial" w:hAnsi="Arial" w:cs="Arial"/>
          <w:sz w:val="24"/>
          <w:szCs w:val="24"/>
        </w:rPr>
      </w:pPr>
      <w:r>
        <w:rPr>
          <w:rFonts w:ascii="Arial" w:eastAsia="Arial" w:hAnsi="Arial" w:cs="Arial"/>
          <w:sz w:val="24"/>
          <w:szCs w:val="24"/>
        </w:rPr>
        <w:t>Student Name: Tanya Georgieva</w:t>
      </w:r>
    </w:p>
    <w:p w14:paraId="1D27A88D" w14:textId="77777777" w:rsidR="00AD0315" w:rsidRDefault="00AD0315" w:rsidP="00AD0315">
      <w:pPr>
        <w:jc w:val="center"/>
      </w:pPr>
      <w:r>
        <w:rPr>
          <w:rFonts w:ascii="Arial" w:eastAsia="Arial" w:hAnsi="Arial" w:cs="Arial"/>
          <w:sz w:val="24"/>
          <w:szCs w:val="24"/>
        </w:rPr>
        <w:t>Student Number:2028228</w:t>
      </w:r>
    </w:p>
    <w:p w14:paraId="5F4A0E63" w14:textId="5F981B4E" w:rsidR="00AD0315" w:rsidRDefault="00AD0315" w:rsidP="00AD0315">
      <w:pPr>
        <w:spacing w:before="120" w:after="120"/>
        <w:jc w:val="center"/>
        <w:rPr>
          <w:rFonts w:ascii="Cambria body" w:hAnsi="Cambria body" w:cs="Arial"/>
          <w:b/>
          <w:bCs/>
        </w:rPr>
      </w:pPr>
      <w:r>
        <w:rPr>
          <w:rFonts w:ascii="Arial" w:eastAsia="Arial" w:hAnsi="Arial" w:cs="Arial"/>
          <w:sz w:val="24"/>
          <w:szCs w:val="24"/>
        </w:rPr>
        <w:t xml:space="preserve">Lecturer Name: </w:t>
      </w:r>
      <w:r w:rsidR="00D9018A">
        <w:rPr>
          <w:rFonts w:ascii="Cambria body" w:hAnsi="Cambria body"/>
          <w:b/>
          <w:bCs/>
        </w:rPr>
        <w:t>Efua Adams</w:t>
      </w:r>
    </w:p>
    <w:p w14:paraId="1579FB92" w14:textId="00B31D2D" w:rsidR="00AD0315" w:rsidRDefault="00AD0315" w:rsidP="00AD0315">
      <w:pPr>
        <w:jc w:val="center"/>
      </w:pPr>
      <w:r>
        <w:rPr>
          <w:rFonts w:ascii="Cambria body" w:hAnsi="Cambria body"/>
          <w:b/>
          <w:bCs/>
        </w:rPr>
        <w:t>Diverse Adaptation Strategies</w:t>
      </w:r>
    </w:p>
    <w:p w14:paraId="4C52675F" w14:textId="0C37D319" w:rsidR="00AD0315" w:rsidRDefault="00AD0315" w:rsidP="00AD0315">
      <w:pPr>
        <w:jc w:val="center"/>
      </w:pPr>
    </w:p>
    <w:p w14:paraId="6B50D29D" w14:textId="77777777" w:rsidR="00F213CB" w:rsidRDefault="00F213CB"/>
    <w:p w14:paraId="3EAE921B" w14:textId="77777777" w:rsidR="00AD0315" w:rsidRDefault="00AD0315"/>
    <w:p w14:paraId="75A66D11" w14:textId="77777777" w:rsidR="00AD0315" w:rsidRDefault="00AD0315"/>
    <w:p w14:paraId="4B977B0F" w14:textId="77777777" w:rsidR="00AD0315" w:rsidRDefault="00AD0315"/>
    <w:p w14:paraId="23981E95" w14:textId="77777777" w:rsidR="00AD0315" w:rsidRDefault="00AD0315"/>
    <w:p w14:paraId="4CD0813B" w14:textId="77777777" w:rsidR="00AD0315" w:rsidRDefault="00AD0315"/>
    <w:p w14:paraId="27760D82" w14:textId="77777777" w:rsidR="00AD0315" w:rsidRDefault="00AD0315"/>
    <w:p w14:paraId="188D35A9" w14:textId="77777777" w:rsidR="00AD0315" w:rsidRDefault="00AD0315"/>
    <w:p w14:paraId="31B66718" w14:textId="77777777" w:rsidR="00AD0315" w:rsidRDefault="00AD0315"/>
    <w:p w14:paraId="6BD68DCB" w14:textId="77777777" w:rsidR="00AD0315" w:rsidRDefault="00AD0315"/>
    <w:p w14:paraId="2C4ABF5C" w14:textId="77777777" w:rsidR="00AD0315" w:rsidRDefault="00AD0315"/>
    <w:p w14:paraId="5BB50C06" w14:textId="77777777" w:rsidR="00AD0315" w:rsidRDefault="00AD0315"/>
    <w:p w14:paraId="19F04D95" w14:textId="77777777" w:rsidR="00AD0315" w:rsidRDefault="00AD0315"/>
    <w:p w14:paraId="67E238A3" w14:textId="77777777" w:rsidR="00AD0315" w:rsidRDefault="00AD0315"/>
    <w:p w14:paraId="5E10B720" w14:textId="77777777" w:rsidR="00AD0315" w:rsidRDefault="00AD0315"/>
    <w:p w14:paraId="4B59FA3A" w14:textId="77777777" w:rsidR="00AD0315" w:rsidRDefault="00AD0315"/>
    <w:p w14:paraId="445C89CC" w14:textId="77777777" w:rsidR="00AD0315" w:rsidRDefault="00AD0315"/>
    <w:p w14:paraId="1E8F0402" w14:textId="77777777" w:rsidR="00AD0315" w:rsidRDefault="00AD0315"/>
    <w:p w14:paraId="6CDDC2A1" w14:textId="77777777" w:rsidR="00AD0315" w:rsidRDefault="00AD0315"/>
    <w:p w14:paraId="6911DD30" w14:textId="77777777" w:rsidR="00AD0315" w:rsidRDefault="00AD0315"/>
    <w:p w14:paraId="7D9594EF" w14:textId="77777777" w:rsidR="00AD0315" w:rsidRDefault="00AD0315"/>
    <w:p w14:paraId="30D83008" w14:textId="77777777" w:rsidR="00AD0315" w:rsidRDefault="00AD0315"/>
    <w:p w14:paraId="4753DE6D" w14:textId="77777777" w:rsidR="00AD0315" w:rsidRDefault="00AD0315"/>
    <w:p w14:paraId="55BC0F04" w14:textId="77777777" w:rsidR="00AD0315" w:rsidRDefault="00AD0315"/>
    <w:p w14:paraId="489F07B5" w14:textId="77777777" w:rsidR="00AD0315" w:rsidRDefault="00AD0315"/>
    <w:p w14:paraId="0FC8B452" w14:textId="057F327E" w:rsidR="00AD0315" w:rsidRPr="00322024" w:rsidRDefault="00811D8A" w:rsidP="00AD0315">
      <w:pPr>
        <w:jc w:val="center"/>
        <w:rPr>
          <w:rFonts w:ascii="Arial" w:hAnsi="Arial" w:cs="Arial"/>
        </w:rPr>
      </w:pPr>
      <w:r w:rsidRPr="00322024">
        <w:rPr>
          <w:rFonts w:ascii="Arial" w:hAnsi="Arial" w:cs="Arial"/>
        </w:rPr>
        <w:t>Component</w:t>
      </w:r>
      <w:r w:rsidR="00AD0315" w:rsidRPr="00322024">
        <w:rPr>
          <w:rFonts w:ascii="Arial" w:hAnsi="Arial" w:cs="Arial"/>
        </w:rPr>
        <w:t xml:space="preserve"> Page</w:t>
      </w:r>
    </w:p>
    <w:p w14:paraId="13986343" w14:textId="77777777" w:rsidR="00AD0315" w:rsidRDefault="00AD0315" w:rsidP="00AD0315">
      <w:pPr>
        <w:jc w:val="center"/>
        <w:rPr>
          <w:rFonts w:ascii="Arial" w:hAnsi="Arial" w:cs="Arial"/>
        </w:rPr>
      </w:pPr>
    </w:p>
    <w:p w14:paraId="1735F9B1" w14:textId="77777777" w:rsidR="00AD0315" w:rsidRDefault="00AD0315" w:rsidP="00AD0315">
      <w:pPr>
        <w:jc w:val="center"/>
        <w:rPr>
          <w:rFonts w:ascii="Arial" w:hAnsi="Arial" w:cs="Arial"/>
        </w:rPr>
      </w:pPr>
    </w:p>
    <w:p w14:paraId="62B2764A" w14:textId="77777777" w:rsidR="00AD60FB" w:rsidRDefault="00AD60FB" w:rsidP="00AD60FB">
      <w:pPr>
        <w:rPr>
          <w:rFonts w:ascii="Arial" w:hAnsi="Arial" w:cs="Arial"/>
        </w:rPr>
      </w:pPr>
    </w:p>
    <w:p w14:paraId="4BD3C891" w14:textId="77777777" w:rsidR="00AD60FB" w:rsidRDefault="00AD60FB" w:rsidP="00AD60FB">
      <w:pPr>
        <w:rPr>
          <w:rFonts w:ascii="Arial" w:hAnsi="Arial" w:cs="Arial"/>
        </w:rPr>
      </w:pPr>
    </w:p>
    <w:p w14:paraId="336D7313" w14:textId="77777777" w:rsidR="00AD60FB" w:rsidRDefault="00AD60FB" w:rsidP="00AD60FB">
      <w:pPr>
        <w:rPr>
          <w:rFonts w:ascii="Arial" w:hAnsi="Arial" w:cs="Arial"/>
        </w:rPr>
      </w:pPr>
    </w:p>
    <w:p w14:paraId="410AF517" w14:textId="77777777" w:rsidR="00AD60FB" w:rsidRDefault="00AD60FB" w:rsidP="00AD60FB">
      <w:pPr>
        <w:rPr>
          <w:rFonts w:ascii="Arial" w:hAnsi="Arial" w:cs="Arial"/>
        </w:rPr>
      </w:pPr>
    </w:p>
    <w:p w14:paraId="4FCBBCF0" w14:textId="77777777" w:rsidR="00AD60FB" w:rsidRDefault="00AD60FB" w:rsidP="00AD60FB">
      <w:pPr>
        <w:rPr>
          <w:rFonts w:ascii="Arial" w:hAnsi="Arial" w:cs="Arial"/>
        </w:rPr>
      </w:pPr>
    </w:p>
    <w:p w14:paraId="102DA03C" w14:textId="77777777" w:rsidR="00AD60FB" w:rsidRDefault="00AD60FB" w:rsidP="00AD60FB">
      <w:pPr>
        <w:rPr>
          <w:rFonts w:ascii="Arial" w:hAnsi="Arial" w:cs="Arial"/>
        </w:rPr>
      </w:pPr>
    </w:p>
    <w:p w14:paraId="6E452FAF" w14:textId="77777777" w:rsidR="00AD60FB" w:rsidRDefault="00AD60FB" w:rsidP="00AD60FB">
      <w:pPr>
        <w:rPr>
          <w:rFonts w:ascii="Arial" w:hAnsi="Arial" w:cs="Arial"/>
        </w:rPr>
      </w:pPr>
    </w:p>
    <w:p w14:paraId="02081583" w14:textId="77777777" w:rsidR="00AD60FB" w:rsidRDefault="00AD60FB" w:rsidP="00AD60FB">
      <w:pPr>
        <w:rPr>
          <w:rFonts w:ascii="Arial" w:hAnsi="Arial" w:cs="Arial"/>
        </w:rPr>
      </w:pPr>
    </w:p>
    <w:p w14:paraId="7D4B7B97" w14:textId="77777777" w:rsidR="00AD60FB" w:rsidRDefault="00AD60FB" w:rsidP="00AD60FB">
      <w:pPr>
        <w:rPr>
          <w:rFonts w:ascii="Arial" w:hAnsi="Arial" w:cs="Arial"/>
        </w:rPr>
      </w:pPr>
    </w:p>
    <w:p w14:paraId="1C5E0EC6" w14:textId="77777777" w:rsidR="00AD60FB" w:rsidRDefault="00AD60FB" w:rsidP="00AD60FB">
      <w:pPr>
        <w:rPr>
          <w:rFonts w:ascii="Arial" w:hAnsi="Arial" w:cs="Arial"/>
        </w:rPr>
      </w:pPr>
    </w:p>
    <w:p w14:paraId="7044D4D9" w14:textId="77777777" w:rsidR="00AD60FB" w:rsidRDefault="00AD60FB" w:rsidP="00AD60FB">
      <w:pPr>
        <w:rPr>
          <w:rFonts w:ascii="Arial" w:hAnsi="Arial" w:cs="Arial"/>
        </w:rPr>
      </w:pPr>
    </w:p>
    <w:p w14:paraId="5F9EC789" w14:textId="77777777" w:rsidR="00AD60FB" w:rsidRDefault="00AD60FB" w:rsidP="00AD60FB">
      <w:pPr>
        <w:rPr>
          <w:rFonts w:ascii="Arial" w:hAnsi="Arial" w:cs="Arial"/>
        </w:rPr>
      </w:pPr>
    </w:p>
    <w:p w14:paraId="30484DF5" w14:textId="77777777" w:rsidR="00AD60FB" w:rsidRDefault="00AD60FB" w:rsidP="00AD60FB">
      <w:pPr>
        <w:rPr>
          <w:rFonts w:ascii="Arial" w:hAnsi="Arial" w:cs="Arial"/>
        </w:rPr>
      </w:pPr>
    </w:p>
    <w:p w14:paraId="12406B42" w14:textId="77777777" w:rsidR="00AD60FB" w:rsidRDefault="00AD60FB" w:rsidP="00AD60FB">
      <w:pPr>
        <w:rPr>
          <w:rFonts w:ascii="Arial" w:hAnsi="Arial" w:cs="Arial"/>
        </w:rPr>
      </w:pPr>
    </w:p>
    <w:p w14:paraId="075E1A26" w14:textId="77777777" w:rsidR="00AD60FB" w:rsidRDefault="00AD60FB" w:rsidP="00AD60FB">
      <w:pPr>
        <w:rPr>
          <w:rFonts w:ascii="Arial" w:hAnsi="Arial" w:cs="Arial"/>
        </w:rPr>
      </w:pPr>
    </w:p>
    <w:p w14:paraId="55BE80F9" w14:textId="77777777" w:rsidR="00AD60FB" w:rsidRDefault="00AD60FB" w:rsidP="00AD60FB">
      <w:pPr>
        <w:rPr>
          <w:rFonts w:ascii="Arial" w:hAnsi="Arial" w:cs="Arial"/>
        </w:rPr>
      </w:pPr>
    </w:p>
    <w:p w14:paraId="64ABA246" w14:textId="77777777" w:rsidR="00AD60FB" w:rsidRDefault="00AD60FB" w:rsidP="00AD60FB">
      <w:pPr>
        <w:rPr>
          <w:rFonts w:ascii="Arial" w:hAnsi="Arial" w:cs="Arial"/>
        </w:rPr>
      </w:pPr>
    </w:p>
    <w:p w14:paraId="09874DDA" w14:textId="77777777" w:rsidR="00AD60FB" w:rsidRDefault="00AD60FB" w:rsidP="00AD60FB">
      <w:pPr>
        <w:rPr>
          <w:rFonts w:ascii="Arial" w:hAnsi="Arial" w:cs="Arial"/>
        </w:rPr>
      </w:pPr>
    </w:p>
    <w:p w14:paraId="0B2B3652" w14:textId="77777777" w:rsidR="00AD60FB" w:rsidRDefault="00AD60FB" w:rsidP="00AD60FB">
      <w:pPr>
        <w:rPr>
          <w:rFonts w:ascii="Arial" w:hAnsi="Arial" w:cs="Arial"/>
        </w:rPr>
      </w:pPr>
    </w:p>
    <w:p w14:paraId="1EB52F2E" w14:textId="77777777" w:rsidR="00AD60FB" w:rsidRDefault="00AD60FB" w:rsidP="00AD60FB">
      <w:pPr>
        <w:rPr>
          <w:rFonts w:ascii="Arial" w:hAnsi="Arial" w:cs="Arial"/>
        </w:rPr>
      </w:pPr>
    </w:p>
    <w:p w14:paraId="4BA5B760" w14:textId="77777777" w:rsidR="00AD60FB" w:rsidRDefault="00AD60FB" w:rsidP="00AD60FB">
      <w:pPr>
        <w:rPr>
          <w:rFonts w:ascii="Arial" w:hAnsi="Arial" w:cs="Arial"/>
        </w:rPr>
      </w:pPr>
    </w:p>
    <w:p w14:paraId="4597145E" w14:textId="77777777" w:rsidR="00AD60FB" w:rsidRDefault="00AD60FB" w:rsidP="00AD60FB">
      <w:pPr>
        <w:rPr>
          <w:rFonts w:ascii="Arial" w:hAnsi="Arial" w:cs="Arial"/>
        </w:rPr>
      </w:pPr>
    </w:p>
    <w:p w14:paraId="0CEC61AE" w14:textId="77777777" w:rsidR="00AD60FB" w:rsidRDefault="00AD60FB" w:rsidP="00AD60FB">
      <w:pPr>
        <w:rPr>
          <w:rFonts w:ascii="Arial" w:hAnsi="Arial" w:cs="Arial"/>
        </w:rPr>
      </w:pPr>
    </w:p>
    <w:p w14:paraId="433218F6" w14:textId="77777777" w:rsidR="00AD60FB" w:rsidRDefault="00AD60FB" w:rsidP="00AD60FB">
      <w:pPr>
        <w:rPr>
          <w:rFonts w:ascii="Arial" w:hAnsi="Arial" w:cs="Arial"/>
        </w:rPr>
      </w:pPr>
    </w:p>
    <w:p w14:paraId="034CB694" w14:textId="77777777" w:rsidR="00AD60FB" w:rsidRDefault="00AD60FB" w:rsidP="00AD60FB">
      <w:pPr>
        <w:rPr>
          <w:rFonts w:ascii="Arial" w:hAnsi="Arial" w:cs="Arial"/>
        </w:rPr>
      </w:pPr>
    </w:p>
    <w:p w14:paraId="25091E7F" w14:textId="77777777" w:rsidR="00AD60FB" w:rsidRDefault="00AD60FB" w:rsidP="00AD60FB">
      <w:pPr>
        <w:rPr>
          <w:rFonts w:ascii="Arial" w:hAnsi="Arial" w:cs="Arial"/>
        </w:rPr>
      </w:pPr>
    </w:p>
    <w:p w14:paraId="60174F09" w14:textId="77777777" w:rsidR="00AD60FB" w:rsidRDefault="00AD60FB" w:rsidP="00AD60FB">
      <w:pPr>
        <w:rPr>
          <w:rFonts w:ascii="Arial" w:hAnsi="Arial" w:cs="Arial"/>
        </w:rPr>
      </w:pPr>
    </w:p>
    <w:p w14:paraId="286AB84C" w14:textId="77777777" w:rsidR="00AD60FB" w:rsidRDefault="00AD60FB" w:rsidP="00AD60FB">
      <w:pPr>
        <w:rPr>
          <w:rFonts w:ascii="Arial" w:hAnsi="Arial" w:cs="Arial"/>
        </w:rPr>
      </w:pPr>
    </w:p>
    <w:p w14:paraId="7DE2D00E" w14:textId="77777777" w:rsidR="00AD60FB" w:rsidRDefault="00AD60FB" w:rsidP="00AD60FB">
      <w:pPr>
        <w:rPr>
          <w:rFonts w:ascii="Arial" w:hAnsi="Arial" w:cs="Arial"/>
        </w:rPr>
      </w:pPr>
    </w:p>
    <w:p w14:paraId="22FD9092" w14:textId="4005D74F" w:rsidR="00AD60FB" w:rsidRPr="00D9018A" w:rsidRDefault="001F13D7" w:rsidP="00AD60FB">
      <w:pPr>
        <w:rPr>
          <w:rFonts w:ascii="Arial" w:hAnsi="Arial" w:cs="Arial"/>
        </w:rPr>
      </w:pPr>
      <w:r w:rsidRPr="00D9018A">
        <w:rPr>
          <w:rFonts w:ascii="Arial" w:hAnsi="Arial" w:cs="Arial"/>
        </w:rPr>
        <w:t>The COVID-19 pandemic caused a lot of problems for food systems around the world. It messed up supply lines and made it hard for food producers to make a living. Local food makers in Quebec, Canada, dealt with the first effects of the pandemic by using a variety of ways to adapt. With these tactics, they were able to deal with the uncertainty and changes caused by the crisis, making sure that local food was still available and meeting changing consumer needs. Local food makers in Quebec can teach us a lot about how to be strong and creative when things don't go as planned. By learning about the methods, they used and the lessons they learned, we can learn how to make food systems that are stronger and last longer in the future. In this piece, we'll look at the different ways that regional agricultural businesses in Quebec dealt with the COVID-19 pandemic when it first started, as well as the lessons we can learn from them.</w:t>
      </w:r>
    </w:p>
    <w:p w14:paraId="36BABA5B" w14:textId="359B3004" w:rsidR="00AD60FB" w:rsidRPr="00D9018A" w:rsidRDefault="00AD60FB" w:rsidP="00AD60FB">
      <w:pPr>
        <w:rPr>
          <w:rFonts w:ascii="Arial" w:hAnsi="Arial" w:cs="Arial"/>
        </w:rPr>
      </w:pPr>
      <w:r w:rsidRPr="00D9018A">
        <w:rPr>
          <w:rFonts w:ascii="Arial" w:hAnsi="Arial" w:cs="Arial"/>
        </w:rPr>
        <w:t>Improving Regional Provision Systems</w:t>
      </w:r>
      <w:r w:rsidR="00D41D11">
        <w:rPr>
          <w:rFonts w:ascii="Arial" w:hAnsi="Arial" w:cs="Arial"/>
        </w:rPr>
        <w:t>, l</w:t>
      </w:r>
      <w:r w:rsidRPr="00D9018A">
        <w:rPr>
          <w:rFonts w:ascii="Arial" w:hAnsi="Arial" w:cs="Arial"/>
        </w:rPr>
        <w:t>ocal food producers worked on boosting their supply networks to reduce their reliance on faraway sources and lessen the effects of lockdowns and travel limits, which can cause problems. They made close relationships to regional consumers, restaurants, and stores to make sure that their goods would always be in demand.</w:t>
      </w:r>
    </w:p>
    <w:p w14:paraId="2832BE56" w14:textId="7398277F" w:rsidR="00AD60FB" w:rsidRPr="00D9018A" w:rsidRDefault="00AD60FB" w:rsidP="00AD60FB">
      <w:pPr>
        <w:rPr>
          <w:rFonts w:ascii="Arial" w:hAnsi="Arial" w:cs="Arial"/>
        </w:rPr>
      </w:pPr>
      <w:r w:rsidRPr="00D9018A">
        <w:rPr>
          <w:rFonts w:ascii="Arial" w:hAnsi="Arial" w:cs="Arial"/>
        </w:rPr>
        <w:t xml:space="preserve">Change of Sales </w:t>
      </w:r>
      <w:r w:rsidR="00D41D11" w:rsidRPr="00D9018A">
        <w:rPr>
          <w:rFonts w:ascii="Arial" w:hAnsi="Arial" w:cs="Arial"/>
        </w:rPr>
        <w:t>Channels</w:t>
      </w:r>
      <w:r w:rsidR="00D41D11">
        <w:rPr>
          <w:rFonts w:ascii="Arial" w:hAnsi="Arial" w:cs="Arial"/>
        </w:rPr>
        <w:t>,</w:t>
      </w:r>
      <w:r w:rsidRPr="00D9018A">
        <w:rPr>
          <w:rFonts w:ascii="Arial" w:hAnsi="Arial" w:cs="Arial"/>
        </w:rPr>
        <w:t xml:space="preserve"> </w:t>
      </w:r>
      <w:r w:rsidR="00D41D11">
        <w:rPr>
          <w:rFonts w:ascii="Arial" w:hAnsi="Arial" w:cs="Arial"/>
        </w:rPr>
        <w:t>t</w:t>
      </w:r>
      <w:r w:rsidRPr="00D9018A">
        <w:rPr>
          <w:rFonts w:ascii="Arial" w:hAnsi="Arial" w:cs="Arial"/>
        </w:rPr>
        <w:t>hey promoted their goods and offered home delivery by using digital channels, e-commerce, and social media. By using technological devices, they were ready to change with how and what their customers wanted.</w:t>
      </w:r>
    </w:p>
    <w:p w14:paraId="49BFABAC" w14:textId="4ACB65E9" w:rsidR="00AD60FB" w:rsidRDefault="00AD60FB" w:rsidP="00AD60FB">
      <w:pPr>
        <w:rPr>
          <w:rFonts w:ascii="Arial" w:hAnsi="Arial" w:cs="Arial"/>
        </w:rPr>
      </w:pPr>
      <w:r w:rsidRPr="00D9018A">
        <w:rPr>
          <w:rFonts w:ascii="Arial" w:hAnsi="Arial" w:cs="Arial"/>
        </w:rPr>
        <w:t xml:space="preserve">Collaboration and </w:t>
      </w:r>
      <w:r w:rsidR="00D41D11" w:rsidRPr="00D9018A">
        <w:rPr>
          <w:rFonts w:ascii="Arial" w:hAnsi="Arial" w:cs="Arial"/>
        </w:rPr>
        <w:t>agreements</w:t>
      </w:r>
      <w:r w:rsidR="00D41D11">
        <w:rPr>
          <w:rFonts w:ascii="Arial" w:hAnsi="Arial" w:cs="Arial"/>
        </w:rPr>
        <w:t xml:space="preserve">, </w:t>
      </w:r>
      <w:r w:rsidR="00D41D11" w:rsidRPr="00D9018A">
        <w:rPr>
          <w:rFonts w:ascii="Arial" w:hAnsi="Arial" w:cs="Arial"/>
        </w:rPr>
        <w:t>they</w:t>
      </w:r>
      <w:r w:rsidRPr="00D9018A">
        <w:rPr>
          <w:rFonts w:ascii="Arial" w:hAnsi="Arial" w:cs="Arial"/>
        </w:rPr>
        <w:t xml:space="preserve"> set up networks so that they could share knowledge, resources, and the best ways to do things. Collaboration let them combine their efforts and come up with new ways to solve problems they </w:t>
      </w:r>
      <w:r w:rsidR="00C97081" w:rsidRPr="00D9018A">
        <w:rPr>
          <w:rFonts w:ascii="Arial" w:hAnsi="Arial" w:cs="Arial"/>
        </w:rPr>
        <w:t>shared.</w:t>
      </w:r>
      <w:r w:rsidR="00D41D11" w:rsidRPr="00D41D11">
        <w:rPr>
          <w:rFonts w:ascii="Arial" w:hAnsi="Arial" w:cs="Arial"/>
        </w:rPr>
        <w:t xml:space="preserve"> </w:t>
      </w:r>
      <w:r w:rsidR="00D41D11" w:rsidRPr="00D9018A">
        <w:rPr>
          <w:rFonts w:ascii="Arial" w:hAnsi="Arial" w:cs="Arial"/>
        </w:rPr>
        <w:t xml:space="preserve"> People who make food in the same area worked together and made agreements to solve problem</w:t>
      </w:r>
      <w:r w:rsidR="00D41D11">
        <w:rPr>
          <w:rFonts w:ascii="Arial" w:hAnsi="Arial" w:cs="Arial"/>
        </w:rPr>
        <w:t>s.</w:t>
      </w:r>
    </w:p>
    <w:p w14:paraId="64292537" w14:textId="77777777" w:rsidR="00D41D11" w:rsidRPr="00D9018A" w:rsidRDefault="00D41D11" w:rsidP="00AD60FB">
      <w:pPr>
        <w:rPr>
          <w:rFonts w:ascii="Arial" w:hAnsi="Arial" w:cs="Arial"/>
        </w:rPr>
      </w:pPr>
    </w:p>
    <w:p w14:paraId="3DFA3861" w14:textId="77777777" w:rsidR="00D41D11" w:rsidRDefault="00737FD2" w:rsidP="00737FD2">
      <w:pPr>
        <w:rPr>
          <w:rFonts w:ascii="Arial" w:hAnsi="Arial" w:cs="Arial"/>
        </w:rPr>
      </w:pPr>
      <w:r w:rsidRPr="00D9018A">
        <w:rPr>
          <w:rFonts w:ascii="Arial" w:hAnsi="Arial" w:cs="Arial"/>
        </w:rPr>
        <w:t>The COVID-19 pandemic in the Canadian province of Quebec made it very important to use logical and intellectual skills to deal with the problems it brought. People, communities, and organisations had to change quickly, make choices based on good information, and come up with innovative solutions. Here are some thinking and brain skills that were especially important during this time:</w:t>
      </w:r>
    </w:p>
    <w:p w14:paraId="3DDBC714" w14:textId="4EB2D74B" w:rsidR="00737FD2" w:rsidRPr="00D9018A" w:rsidRDefault="00737FD2" w:rsidP="00737FD2">
      <w:pPr>
        <w:rPr>
          <w:rFonts w:ascii="Arial" w:hAnsi="Arial" w:cs="Arial"/>
        </w:rPr>
      </w:pPr>
      <w:r w:rsidRPr="00D9018A">
        <w:rPr>
          <w:rFonts w:ascii="Arial" w:hAnsi="Arial" w:cs="Arial"/>
        </w:rPr>
        <w:t>Critical Thinking: It was important to be able to analyse and evaluate knowledge about the virus, how it spreads, and how well preventive measures work. People had to figure out how credible and reliable sources were so they could make choices regarding their safety and health that were based on accurate information.</w:t>
      </w:r>
    </w:p>
    <w:p w14:paraId="1AF68F43" w14:textId="77777777" w:rsidR="00737FD2" w:rsidRPr="00D9018A" w:rsidRDefault="00737FD2" w:rsidP="00737FD2">
      <w:pPr>
        <w:rPr>
          <w:rFonts w:ascii="Arial" w:hAnsi="Arial" w:cs="Arial"/>
        </w:rPr>
      </w:pPr>
      <w:r w:rsidRPr="00D9018A">
        <w:rPr>
          <w:rFonts w:ascii="Arial" w:hAnsi="Arial" w:cs="Arial"/>
        </w:rPr>
        <w:t>Solving Problems: The pandemic caused a lot of complicated problems that needed creative answers. Consumers experienced to discover ways to get the things and services they needed while limiting their risk of getting hurt. This meant coming up with and putting into action creative plans, like contactless deliveries, ways to work from home, and online learning tools.</w:t>
      </w:r>
    </w:p>
    <w:p w14:paraId="1BB23242" w14:textId="77777777" w:rsidR="0007503A" w:rsidRDefault="00737FD2" w:rsidP="00737FD2">
      <w:pPr>
        <w:rPr>
          <w:rFonts w:ascii="Arial" w:hAnsi="Arial" w:cs="Arial"/>
        </w:rPr>
      </w:pPr>
      <w:r w:rsidRPr="00D9018A">
        <w:rPr>
          <w:rFonts w:ascii="Arial" w:hAnsi="Arial" w:cs="Arial"/>
        </w:rPr>
        <w:t>Adaptability: The pandemic caused sudden and unexpected changes, so people and groups had to adjust rapidly to the new situation. People who were more flexible were better able to deal with changes in their routines, accept new technologies, and change their way of thinking to get through the difficulties.</w:t>
      </w:r>
    </w:p>
    <w:p w14:paraId="5715907E" w14:textId="77777777" w:rsidR="005C6E43" w:rsidRDefault="00737FD2" w:rsidP="00737FD2">
      <w:pPr>
        <w:rPr>
          <w:rFonts w:ascii="Arial" w:hAnsi="Arial" w:cs="Arial"/>
        </w:rPr>
      </w:pPr>
      <w:r w:rsidRPr="00D9018A">
        <w:rPr>
          <w:rFonts w:ascii="Arial" w:hAnsi="Arial" w:cs="Arial"/>
        </w:rPr>
        <w:t>During the pandemic, it was very important to make decisions based on data. People and groups were able to understand and make sense of COVID-19 info, like infection rates,</w:t>
      </w:r>
    </w:p>
    <w:p w14:paraId="6119AE8E" w14:textId="7230D984" w:rsidR="0034561D" w:rsidRDefault="00737FD2" w:rsidP="00737FD2">
      <w:pPr>
        <w:rPr>
          <w:rFonts w:ascii="Arial" w:hAnsi="Arial" w:cs="Arial"/>
        </w:rPr>
      </w:pPr>
      <w:r w:rsidRPr="00D9018A">
        <w:rPr>
          <w:rFonts w:ascii="Arial" w:hAnsi="Arial" w:cs="Arial"/>
        </w:rPr>
        <w:lastRenderedPageBreak/>
        <w:t>hospitalisations, and vaccination coverage, by using analytical skills. With these skills, policymakers were able to come up with plans to promote healthcare and economic recovery that were based on facts.</w:t>
      </w:r>
    </w:p>
    <w:p w14:paraId="2D169DA7" w14:textId="4CE750F5" w:rsidR="00737FD2" w:rsidRPr="00D9018A" w:rsidRDefault="00737FD2" w:rsidP="00737FD2">
      <w:pPr>
        <w:rPr>
          <w:rFonts w:ascii="Arial" w:hAnsi="Arial" w:cs="Arial"/>
        </w:rPr>
      </w:pPr>
      <w:r w:rsidRPr="00D9018A">
        <w:rPr>
          <w:rFonts w:ascii="Arial" w:hAnsi="Arial" w:cs="Arial"/>
        </w:rPr>
        <w:t>Communication: True alongside correct knowledge about the virus, how to avoid it, and government rules had to be spread through good communication. Misinformation was less likely to spread when people were given clear and concise information, and people were more likely to understand and follow public health advice.</w:t>
      </w:r>
    </w:p>
    <w:p w14:paraId="50BC09B2" w14:textId="65A7CBEA" w:rsidR="00737FD2" w:rsidRPr="00D9018A" w:rsidRDefault="00737FD2" w:rsidP="00737FD2">
      <w:pPr>
        <w:rPr>
          <w:rFonts w:ascii="Arial" w:hAnsi="Arial" w:cs="Arial"/>
        </w:rPr>
      </w:pPr>
      <w:r w:rsidRPr="00D9018A">
        <w:rPr>
          <w:rFonts w:ascii="Arial" w:hAnsi="Arial" w:cs="Arial"/>
        </w:rPr>
        <w:t>Hazard Evaluation and Management</w:t>
      </w:r>
      <w:r w:rsidR="00F979F7">
        <w:rPr>
          <w:rFonts w:ascii="Arial" w:hAnsi="Arial" w:cs="Arial"/>
        </w:rPr>
        <w:t xml:space="preserve"> with </w:t>
      </w:r>
      <w:r w:rsidR="00F979F7" w:rsidRPr="00D9018A">
        <w:rPr>
          <w:rFonts w:ascii="Arial" w:hAnsi="Arial" w:cs="Arial"/>
        </w:rPr>
        <w:t>people</w:t>
      </w:r>
      <w:r w:rsidRPr="00D9018A">
        <w:rPr>
          <w:rFonts w:ascii="Arial" w:hAnsi="Arial" w:cs="Arial"/>
        </w:rPr>
        <w:t xml:space="preserve"> and groups had to figure out how to measure and deal with risks related to COVID-19. This meant looking at the possible health risks of different hobbies, weighing the pros and cons.</w:t>
      </w:r>
    </w:p>
    <w:p w14:paraId="423DB5D5" w14:textId="0313E373" w:rsidR="00737FD2" w:rsidRPr="00D9018A" w:rsidRDefault="00737FD2" w:rsidP="00737FD2">
      <w:pPr>
        <w:rPr>
          <w:rFonts w:ascii="Arial" w:hAnsi="Arial" w:cs="Arial"/>
        </w:rPr>
      </w:pPr>
      <w:r w:rsidRPr="00D9018A">
        <w:rPr>
          <w:rFonts w:ascii="Arial" w:hAnsi="Arial" w:cs="Arial"/>
        </w:rPr>
        <w:t xml:space="preserve">Learning Agility: Because of the pandemic, people had to keep learning and changing. People and groups needed to keep up with how science was changing, how rules were changing, and what the best practises were becoming. </w:t>
      </w:r>
    </w:p>
    <w:p w14:paraId="38ED8392" w14:textId="6735517F" w:rsidR="00737FD2" w:rsidRPr="00D9018A" w:rsidRDefault="00737FD2" w:rsidP="00737FD2">
      <w:pPr>
        <w:rPr>
          <w:rFonts w:ascii="Arial" w:hAnsi="Arial" w:cs="Arial"/>
        </w:rPr>
      </w:pPr>
      <w:r w:rsidRPr="00D9018A">
        <w:rPr>
          <w:rFonts w:ascii="Arial" w:hAnsi="Arial" w:cs="Arial"/>
        </w:rPr>
        <w:t xml:space="preserve">Collaboration and </w:t>
      </w:r>
      <w:r w:rsidR="00F979F7" w:rsidRPr="00D9018A">
        <w:rPr>
          <w:rFonts w:ascii="Arial" w:hAnsi="Arial" w:cs="Arial"/>
        </w:rPr>
        <w:t>Teamwork</w:t>
      </w:r>
      <w:r w:rsidR="00F979F7">
        <w:rPr>
          <w:rFonts w:ascii="Arial" w:hAnsi="Arial" w:cs="Arial"/>
        </w:rPr>
        <w:t>,</w:t>
      </w:r>
      <w:r w:rsidR="00F979F7" w:rsidRPr="00D9018A">
        <w:rPr>
          <w:rFonts w:ascii="Arial" w:hAnsi="Arial" w:cs="Arial"/>
        </w:rPr>
        <w:t xml:space="preserve"> </w:t>
      </w:r>
      <w:r w:rsidR="005C6E43" w:rsidRPr="00D9018A">
        <w:rPr>
          <w:rFonts w:ascii="Arial" w:hAnsi="Arial" w:cs="Arial"/>
        </w:rPr>
        <w:t>it</w:t>
      </w:r>
      <w:r w:rsidRPr="00D9018A">
        <w:rPr>
          <w:rFonts w:ascii="Arial" w:hAnsi="Arial" w:cs="Arial"/>
        </w:rPr>
        <w:t xml:space="preserve"> was important for people, groups, and organisations to be able to work together. Good teamwork and collaboration made it easier for people to share resources, knowledge, and experience. This made it possible for everyone to work together to solve the problems caused by the pandemic.</w:t>
      </w:r>
    </w:p>
    <w:p w14:paraId="34274799" w14:textId="12CE2096" w:rsidR="00AD60FB" w:rsidRPr="00D9018A" w:rsidRDefault="00AD60FB" w:rsidP="00AD60FB">
      <w:pPr>
        <w:rPr>
          <w:rFonts w:ascii="Arial" w:hAnsi="Arial" w:cs="Arial"/>
        </w:rPr>
      </w:pPr>
      <w:r w:rsidRPr="00D9018A">
        <w:rPr>
          <w:rFonts w:ascii="Arial" w:hAnsi="Arial" w:cs="Arial"/>
        </w:rPr>
        <w:t>Product Diversification</w:t>
      </w:r>
      <w:r w:rsidR="00F979F7">
        <w:rPr>
          <w:rFonts w:ascii="Arial" w:hAnsi="Arial" w:cs="Arial"/>
        </w:rPr>
        <w:t>,</w:t>
      </w:r>
      <w:r w:rsidRPr="00D9018A">
        <w:rPr>
          <w:rFonts w:ascii="Arial" w:hAnsi="Arial" w:cs="Arial"/>
        </w:rPr>
        <w:t xml:space="preserve"> meet the changing needs of the market, makers made a wide range of products. They made new products with extra value, like prepared food, meal kits, and canned goods. This helped them spread their market reach and meet the needs of customers who wanted </w:t>
      </w:r>
      <w:r w:rsidR="001F13D7" w:rsidRPr="00D9018A">
        <w:rPr>
          <w:rFonts w:ascii="Arial" w:hAnsi="Arial" w:cs="Arial"/>
        </w:rPr>
        <w:t>to easy-to-make</w:t>
      </w:r>
      <w:r w:rsidRPr="00D9018A">
        <w:rPr>
          <w:rFonts w:ascii="Arial" w:hAnsi="Arial" w:cs="Arial"/>
        </w:rPr>
        <w:t xml:space="preserve"> and ready-to-eat foods.</w:t>
      </w:r>
    </w:p>
    <w:p w14:paraId="76E23DCA" w14:textId="111BBBD6" w:rsidR="00B231A8" w:rsidRDefault="009267AF" w:rsidP="00784E27">
      <w:pPr>
        <w:rPr>
          <w:rFonts w:ascii="Arial" w:hAnsi="Arial" w:cs="Arial"/>
        </w:rPr>
      </w:pPr>
      <w:r>
        <w:rPr>
          <w:rFonts w:ascii="Arial" w:hAnsi="Arial" w:cs="Arial"/>
        </w:rPr>
        <w:t>To Improve the</w:t>
      </w:r>
      <w:r w:rsidR="00AD60FB" w:rsidRPr="00D9018A">
        <w:rPr>
          <w:rFonts w:ascii="Arial" w:hAnsi="Arial" w:cs="Arial"/>
        </w:rPr>
        <w:t xml:space="preserve"> Food Maintenance and Storage</w:t>
      </w:r>
      <w:r>
        <w:rPr>
          <w:rFonts w:ascii="Arial" w:hAnsi="Arial" w:cs="Arial"/>
        </w:rPr>
        <w:t xml:space="preserve"> they </w:t>
      </w:r>
      <w:r w:rsidR="00AD60FB" w:rsidRPr="00D9018A">
        <w:rPr>
          <w:rFonts w:ascii="Arial" w:hAnsi="Arial" w:cs="Arial"/>
        </w:rPr>
        <w:t>cut down on food waste and make sure that local food is always available, makers put money into better food safeguarding and storage facilities. They used methods such as freezing, canning, or vacuum sealing to make their goods last longer and keep their quality for a longer time.</w:t>
      </w:r>
    </w:p>
    <w:p w14:paraId="2BF6492F" w14:textId="73442A5D" w:rsidR="00E61BD7" w:rsidRDefault="00784E27" w:rsidP="00784E27">
      <w:pPr>
        <w:rPr>
          <w:rFonts w:ascii="Arial" w:hAnsi="Arial" w:cs="Arial"/>
        </w:rPr>
      </w:pPr>
      <w:r w:rsidRPr="00784E27">
        <w:rPr>
          <w:rFonts w:ascii="Arial" w:hAnsi="Arial" w:cs="Arial"/>
        </w:rPr>
        <w:t xml:space="preserve"> </w:t>
      </w:r>
      <w:r w:rsidRPr="00D9018A">
        <w:rPr>
          <w:rFonts w:ascii="Arial" w:hAnsi="Arial" w:cs="Arial"/>
        </w:rPr>
        <w:t>Healthcare and cleanliness Practises</w:t>
      </w:r>
      <w:r w:rsidR="009267AF">
        <w:rPr>
          <w:rFonts w:ascii="Arial" w:hAnsi="Arial" w:cs="Arial"/>
        </w:rPr>
        <w:t xml:space="preserve"> </w:t>
      </w:r>
      <w:r w:rsidR="005C6E43">
        <w:rPr>
          <w:rFonts w:ascii="Arial" w:hAnsi="Arial" w:cs="Arial"/>
        </w:rPr>
        <w:t>are</w:t>
      </w:r>
      <w:r w:rsidR="009267AF">
        <w:rPr>
          <w:rFonts w:ascii="Arial" w:hAnsi="Arial" w:cs="Arial"/>
        </w:rPr>
        <w:t xml:space="preserve"> p</w:t>
      </w:r>
      <w:r w:rsidRPr="00D9018A">
        <w:rPr>
          <w:rFonts w:ascii="Arial" w:hAnsi="Arial" w:cs="Arial"/>
        </w:rPr>
        <w:t>eople needed to know how to take care of themselves and others in terms of health and cleanliness in order to stay safe from the virus.</w:t>
      </w:r>
    </w:p>
    <w:p w14:paraId="2EA3F5A5" w14:textId="43158759" w:rsidR="00784E27" w:rsidRPr="00D9018A" w:rsidRDefault="00784E27" w:rsidP="00784E27">
      <w:pPr>
        <w:rPr>
          <w:rFonts w:ascii="Arial" w:hAnsi="Arial" w:cs="Arial"/>
        </w:rPr>
      </w:pPr>
      <w:r w:rsidRPr="00D9018A">
        <w:rPr>
          <w:rFonts w:ascii="Arial" w:hAnsi="Arial" w:cs="Arial"/>
        </w:rPr>
        <w:t>Some of these skills were how to keep your hands clean, how to wear a mask properly, how to keep your distance, and how to breathe properly.</w:t>
      </w:r>
    </w:p>
    <w:p w14:paraId="193419B4" w14:textId="63B9B32E" w:rsidR="00AD60FB" w:rsidRPr="00D9018A" w:rsidRDefault="00AD60FB" w:rsidP="00AD60FB">
      <w:pPr>
        <w:rPr>
          <w:rFonts w:ascii="Arial" w:hAnsi="Arial" w:cs="Arial"/>
        </w:rPr>
      </w:pPr>
      <w:r w:rsidRPr="00D9018A">
        <w:rPr>
          <w:rFonts w:ascii="Arial" w:hAnsi="Arial" w:cs="Arial"/>
        </w:rPr>
        <w:t>Creating Strong Productivity Methods</w:t>
      </w:r>
      <w:r w:rsidR="009267AF">
        <w:rPr>
          <w:rFonts w:ascii="Arial" w:hAnsi="Arial" w:cs="Arial"/>
        </w:rPr>
        <w:t xml:space="preserve"> l</w:t>
      </w:r>
      <w:r w:rsidRPr="00D9018A">
        <w:rPr>
          <w:rFonts w:ascii="Arial" w:hAnsi="Arial" w:cs="Arial"/>
        </w:rPr>
        <w:t>ocal food producers worked to develop strong production systems by using sustainable farming methods, growing different kinds of crops, alongside promoting regenerative agriculture. These tactics made it easier for them to deal with shocks and changes, and they also helped them be more ecologically and economically sustainable in the long run.</w:t>
      </w:r>
    </w:p>
    <w:p w14:paraId="0BA7C409" w14:textId="4D2BF65A" w:rsidR="00322024" w:rsidRPr="00322024" w:rsidRDefault="00322024" w:rsidP="00322024">
      <w:pPr>
        <w:rPr>
          <w:rFonts w:ascii="Arial" w:hAnsi="Arial" w:cs="Arial"/>
        </w:rPr>
      </w:pPr>
      <w:r w:rsidRPr="00322024">
        <w:rPr>
          <w:rFonts w:ascii="Arial" w:hAnsi="Arial" w:cs="Arial"/>
        </w:rPr>
        <w:t xml:space="preserve"> Here's a summary of how you can use these frameworks:</w:t>
      </w:r>
    </w:p>
    <w:p w14:paraId="7A7FD211" w14:textId="7F130373" w:rsidR="00322024" w:rsidRPr="00322024" w:rsidRDefault="00322024" w:rsidP="00322024">
      <w:pPr>
        <w:rPr>
          <w:rFonts w:ascii="Arial" w:hAnsi="Arial" w:cs="Arial"/>
        </w:rPr>
      </w:pPr>
      <w:r w:rsidRPr="00322024">
        <w:rPr>
          <w:rFonts w:ascii="Arial" w:hAnsi="Arial" w:cs="Arial"/>
        </w:rPr>
        <w:t xml:space="preserve">SWOT analysis helps figure out what a business or organization's strengths, flaws, opportunities, and threats are </w:t>
      </w:r>
      <w:r w:rsidR="002E01E1" w:rsidRPr="00322024">
        <w:rPr>
          <w:rFonts w:ascii="Arial" w:hAnsi="Arial" w:cs="Arial"/>
        </w:rPr>
        <w:t>in each</w:t>
      </w:r>
      <w:r w:rsidRPr="00322024">
        <w:rPr>
          <w:rFonts w:ascii="Arial" w:hAnsi="Arial" w:cs="Arial"/>
        </w:rPr>
        <w:t xml:space="preserve"> situation. In the circumstance of COVID-19 in Quebec state, the evaluation may include finding strengths like solid local agriculture and developed supply chains, as well as weaknesses like reliance on global markets, opportunities like more people buying regional goods, and threats like disruptions to the supply chain and changing consumer preferences.</w:t>
      </w:r>
    </w:p>
    <w:p w14:paraId="10EB97B1" w14:textId="77777777" w:rsidR="008B42A5" w:rsidRDefault="00322024" w:rsidP="00322024">
      <w:pPr>
        <w:rPr>
          <w:rFonts w:ascii="Arial" w:hAnsi="Arial" w:cs="Arial"/>
        </w:rPr>
      </w:pPr>
      <w:r w:rsidRPr="00322024">
        <w:rPr>
          <w:rFonts w:ascii="Arial" w:hAnsi="Arial" w:cs="Arial"/>
        </w:rPr>
        <w:t xml:space="preserve">The social, technological, legal, political, and Environmental issues that affect a business or industry are </w:t>
      </w:r>
      <w:r w:rsidR="002E01E1" w:rsidRPr="00322024">
        <w:rPr>
          <w:rFonts w:ascii="Arial" w:hAnsi="Arial" w:cs="Arial"/>
        </w:rPr>
        <w:t>considered</w:t>
      </w:r>
      <w:r w:rsidRPr="00322024">
        <w:rPr>
          <w:rFonts w:ascii="Arial" w:hAnsi="Arial" w:cs="Arial"/>
        </w:rPr>
        <w:t xml:space="preserve"> in a PESTLE </w:t>
      </w:r>
      <w:r w:rsidR="00491870" w:rsidRPr="00322024">
        <w:rPr>
          <w:rFonts w:ascii="Arial" w:hAnsi="Arial" w:cs="Arial"/>
        </w:rPr>
        <w:t>analysis.</w:t>
      </w:r>
      <w:r w:rsidR="00491870">
        <w:rPr>
          <w:rFonts w:ascii="Arial" w:hAnsi="Arial" w:cs="Arial"/>
        </w:rPr>
        <w:t xml:space="preserve"> </w:t>
      </w:r>
      <w:r w:rsidR="00491870" w:rsidRPr="00322024">
        <w:rPr>
          <w:rFonts w:ascii="Arial" w:hAnsi="Arial" w:cs="Arial"/>
        </w:rPr>
        <w:t>The</w:t>
      </w:r>
      <w:r w:rsidRPr="00322024">
        <w:rPr>
          <w:rFonts w:ascii="Arial" w:hAnsi="Arial" w:cs="Arial"/>
        </w:rPr>
        <w:t xml:space="preserve"> analysis could include looking at administration regulations and procedures, stability in the economy, changes in consumer </w:t>
      </w:r>
      <w:r w:rsidRPr="00322024">
        <w:rPr>
          <w:rFonts w:ascii="Arial" w:hAnsi="Arial" w:cs="Arial"/>
        </w:rPr>
        <w:lastRenderedPageBreak/>
        <w:t>behaviour and attitudes, technological advances like the rise of e-commerce, legal implications like health and safety rules, and environmental issues connected with sustainable development and local food production.</w:t>
      </w:r>
    </w:p>
    <w:p w14:paraId="313CFD67" w14:textId="36AC961F" w:rsidR="00322024" w:rsidRPr="00322024" w:rsidRDefault="00322024" w:rsidP="00322024">
      <w:pPr>
        <w:rPr>
          <w:rFonts w:ascii="Arial" w:hAnsi="Arial" w:cs="Arial"/>
        </w:rPr>
      </w:pPr>
      <w:r w:rsidRPr="00322024">
        <w:rPr>
          <w:rFonts w:ascii="Arial" w:hAnsi="Arial" w:cs="Arial"/>
        </w:rPr>
        <w:t xml:space="preserve">ANSOFF </w:t>
      </w:r>
      <w:r w:rsidR="005C6E43" w:rsidRPr="00322024">
        <w:rPr>
          <w:rFonts w:ascii="Arial" w:hAnsi="Arial" w:cs="Arial"/>
        </w:rPr>
        <w:t>Matrix:</w:t>
      </w:r>
      <w:r w:rsidR="005C6E43">
        <w:rPr>
          <w:rFonts w:ascii="Arial" w:hAnsi="Arial" w:cs="Arial"/>
        </w:rPr>
        <w:t xml:space="preserve"> It’s </w:t>
      </w:r>
      <w:r w:rsidRPr="00322024">
        <w:rPr>
          <w:rFonts w:ascii="Arial" w:hAnsi="Arial" w:cs="Arial"/>
        </w:rPr>
        <w:t>a way to look at methods for growth. In the framework of COVID-19 in the Canadian province of Quebec local food producers may want to think about market penetration by selling more to current consumers, product development by making new products or services with added value, market development by focusing on new customer segments, diversifying by entering new markets or making more products available, or market development by focusing on new customer segments.</w:t>
      </w:r>
    </w:p>
    <w:p w14:paraId="0F13439C" w14:textId="77777777" w:rsidR="00322024" w:rsidRPr="00322024" w:rsidRDefault="00322024" w:rsidP="00322024">
      <w:pPr>
        <w:rPr>
          <w:rFonts w:ascii="Arial" w:hAnsi="Arial" w:cs="Arial"/>
        </w:rPr>
      </w:pPr>
      <w:r w:rsidRPr="00322024">
        <w:rPr>
          <w:rFonts w:ascii="Arial" w:hAnsi="Arial" w:cs="Arial"/>
        </w:rPr>
        <w:t>Competitive Analysis: In competitive analysis, you look at your rivals' strengths and weaknesses. In the backdrop of COVID-19 in Quebec, Canada, local food producers may look at the competitive landscape, try to figure out their rivals' strategies and products, and look for gaps or places where they can stand out. This study will help you make decisions about pricing, positioning, and marketing.</w:t>
      </w:r>
    </w:p>
    <w:p w14:paraId="61377A62" w14:textId="1955391C" w:rsidR="00322024" w:rsidRPr="00322024" w:rsidRDefault="00322024" w:rsidP="00322024">
      <w:pPr>
        <w:rPr>
          <w:rFonts w:ascii="Arial" w:hAnsi="Arial" w:cs="Arial"/>
        </w:rPr>
      </w:pPr>
      <w:r w:rsidRPr="00322024">
        <w:rPr>
          <w:rFonts w:ascii="Arial" w:hAnsi="Arial" w:cs="Arial"/>
        </w:rPr>
        <w:t xml:space="preserve">Competitive strategies involve choosing ways to gain an edge over the competition. Regional food producers in Quebec could use tactics like cost leadership to compete by providing affordable prices, differentiation by highlighting the distinctive characteristics or benefits of their goods, or specific target by choosing </w:t>
      </w:r>
      <w:r w:rsidR="00446A1D" w:rsidRPr="00322024">
        <w:rPr>
          <w:rFonts w:ascii="Arial" w:hAnsi="Arial" w:cs="Arial"/>
        </w:rPr>
        <w:t>client</w:t>
      </w:r>
      <w:r w:rsidRPr="00322024">
        <w:rPr>
          <w:rFonts w:ascii="Arial" w:hAnsi="Arial" w:cs="Arial"/>
        </w:rPr>
        <w:t xml:space="preserve"> groups or market niches. During the pandemic, these tactics can help organisations stand out in a crowded market.</w:t>
      </w:r>
    </w:p>
    <w:p w14:paraId="5E092233" w14:textId="45BAC944" w:rsidR="00322024" w:rsidRPr="00322024" w:rsidRDefault="00322024" w:rsidP="00322024">
      <w:pPr>
        <w:rPr>
          <w:rFonts w:ascii="Arial" w:hAnsi="Arial" w:cs="Arial"/>
        </w:rPr>
      </w:pPr>
      <w:r w:rsidRPr="00322024">
        <w:rPr>
          <w:rFonts w:ascii="Arial" w:hAnsi="Arial" w:cs="Arial"/>
        </w:rPr>
        <w:t xml:space="preserve">Marketing Ideas: </w:t>
      </w:r>
      <w:r w:rsidR="00446A1D">
        <w:rPr>
          <w:rFonts w:ascii="Arial" w:hAnsi="Arial" w:cs="Arial"/>
        </w:rPr>
        <w:t>C</w:t>
      </w:r>
      <w:r w:rsidRPr="00322024">
        <w:rPr>
          <w:rFonts w:ascii="Arial" w:hAnsi="Arial" w:cs="Arial"/>
        </w:rPr>
        <w:t xml:space="preserve">an be made to work with marketing ideas including the 4Ps (Product, Cost, Location, and Promotion). Area food manufacturers may need to change their product lines and prices to fit the changing budgets of their customers. They may also need to </w:t>
      </w:r>
      <w:r w:rsidR="00446A1D" w:rsidRPr="00322024">
        <w:rPr>
          <w:rFonts w:ascii="Arial" w:hAnsi="Arial" w:cs="Arial"/>
        </w:rPr>
        <w:t>investigate</w:t>
      </w:r>
      <w:r w:rsidRPr="00322024">
        <w:rPr>
          <w:rFonts w:ascii="Arial" w:hAnsi="Arial" w:cs="Arial"/>
        </w:rPr>
        <w:t xml:space="preserve"> other distribution methods, such as online platforms, and change their marketing strategies to reach and engage customers during social distance measures.</w:t>
      </w:r>
    </w:p>
    <w:p w14:paraId="58982BD1" w14:textId="644D54BD" w:rsidR="00811D8A" w:rsidRPr="00D9018A" w:rsidRDefault="00322024" w:rsidP="00811D8A">
      <w:pPr>
        <w:rPr>
          <w:rFonts w:ascii="Arial" w:hAnsi="Arial" w:cs="Arial"/>
        </w:rPr>
      </w:pPr>
      <w:r w:rsidRPr="00322024">
        <w:rPr>
          <w:rFonts w:ascii="Arial" w:hAnsi="Arial" w:cs="Arial"/>
        </w:rPr>
        <w:t>By using those marketing frames and theories, companies and organisations in Canada's Quebec region can figure out how COVID-19 will affect them, find opportunities and problems, come up with good marketing plans, and adjust to the changing market landscape. These tools give an organised way to make decisions and make sure that marketing efforts are in line with the pandemic's unique circumstances and needs.</w:t>
      </w:r>
    </w:p>
    <w:p w14:paraId="06F87A0C" w14:textId="77777777" w:rsidR="00811D8A" w:rsidRPr="00D9018A" w:rsidRDefault="00811D8A" w:rsidP="00811D8A">
      <w:pPr>
        <w:rPr>
          <w:rFonts w:ascii="Arial" w:hAnsi="Arial" w:cs="Arial"/>
        </w:rPr>
      </w:pPr>
      <w:r w:rsidRPr="00D9018A">
        <w:rPr>
          <w:rFonts w:ascii="Arial" w:hAnsi="Arial" w:cs="Arial"/>
        </w:rPr>
        <w:t>Telecommute and Remote Work: Many people had to get comfortable with telecommuting and remote work when safety measures and physical distance rules were put in place. For people to stay productive and connected, they needed to learn how to set up home offices, use technology for communication, and manage virtual partnerships.</w:t>
      </w:r>
    </w:p>
    <w:p w14:paraId="20E419CF" w14:textId="7B41C470" w:rsidR="00B74E25" w:rsidRDefault="00811D8A" w:rsidP="00811D8A">
      <w:pPr>
        <w:rPr>
          <w:rFonts w:ascii="Arial" w:hAnsi="Arial" w:cs="Arial"/>
        </w:rPr>
      </w:pPr>
      <w:r w:rsidRPr="00D9018A">
        <w:rPr>
          <w:rFonts w:ascii="Arial" w:hAnsi="Arial" w:cs="Arial"/>
        </w:rPr>
        <w:t>Adopting Technology: The pandemic spe</w:t>
      </w:r>
      <w:r w:rsidR="00A0119A">
        <w:rPr>
          <w:rFonts w:ascii="Arial" w:hAnsi="Arial" w:cs="Arial"/>
        </w:rPr>
        <w:t>e</w:t>
      </w:r>
      <w:r w:rsidRPr="00D9018A">
        <w:rPr>
          <w:rFonts w:ascii="Arial" w:hAnsi="Arial" w:cs="Arial"/>
        </w:rPr>
        <w:t>d up the process of using technology in many parts of daily life. People needed to know how to use digital tools to purchasing goods online, virtual meetings, and learning from afar in order to adjust to the new normal and spend less time with each other in person.</w:t>
      </w:r>
    </w:p>
    <w:p w14:paraId="392C11A9" w14:textId="2A30CC52" w:rsidR="00811D8A" w:rsidRPr="00D9018A" w:rsidRDefault="00811D8A" w:rsidP="00811D8A">
      <w:pPr>
        <w:rPr>
          <w:rFonts w:ascii="Arial" w:hAnsi="Arial" w:cs="Arial"/>
        </w:rPr>
      </w:pPr>
      <w:r w:rsidRPr="00D9018A">
        <w:rPr>
          <w:rFonts w:ascii="Arial" w:hAnsi="Arial" w:cs="Arial"/>
        </w:rPr>
        <w:t>Online Instruction and Learning: As schools and other places of learning moved towards remote learning, it became important to have real skills for online education.</w:t>
      </w:r>
    </w:p>
    <w:p w14:paraId="3A366A98" w14:textId="77777777" w:rsidR="00811D8A" w:rsidRPr="00D9018A" w:rsidRDefault="00811D8A" w:rsidP="00811D8A">
      <w:pPr>
        <w:rPr>
          <w:rFonts w:ascii="Arial" w:hAnsi="Arial" w:cs="Arial"/>
        </w:rPr>
      </w:pPr>
      <w:r w:rsidRPr="00D9018A">
        <w:rPr>
          <w:rFonts w:ascii="Arial" w:hAnsi="Arial" w:cs="Arial"/>
        </w:rPr>
        <w:t>Community Service and giving: Helping vulnerable groups was made easier by having practical skills in community service and giving. During the pandemic, people who were good at organising food drives, arranging deliveries, and giving virtual support did a lot to help those in need.</w:t>
      </w:r>
    </w:p>
    <w:p w14:paraId="3CEE0ACA" w14:textId="18C346DB" w:rsidR="00811D8A" w:rsidRPr="00D9018A" w:rsidRDefault="00811D8A" w:rsidP="00811D8A">
      <w:pPr>
        <w:rPr>
          <w:rFonts w:ascii="Arial" w:hAnsi="Arial" w:cs="Arial"/>
        </w:rPr>
      </w:pPr>
    </w:p>
    <w:p w14:paraId="09851919" w14:textId="667FA598" w:rsidR="00AD0315" w:rsidRPr="00D9018A" w:rsidRDefault="00AD60FB" w:rsidP="00AD60FB">
      <w:pPr>
        <w:rPr>
          <w:rFonts w:ascii="Arial" w:hAnsi="Arial" w:cs="Arial"/>
        </w:rPr>
      </w:pPr>
      <w:r w:rsidRPr="00D9018A">
        <w:rPr>
          <w:rFonts w:ascii="Arial" w:hAnsi="Arial" w:cs="Arial"/>
        </w:rPr>
        <w:lastRenderedPageBreak/>
        <w:t xml:space="preserve"> These tactics can teach us a lot about how to make food systems more resilient. By working together, coming up with new ideas, and involving the community, these food providers were able to solve problems and make local food production more stable and long-lasting.</w:t>
      </w:r>
    </w:p>
    <w:p w14:paraId="4616FDF2" w14:textId="77777777" w:rsidR="00AD0315" w:rsidRPr="00D9018A" w:rsidRDefault="00AD0315">
      <w:pPr>
        <w:rPr>
          <w:rFonts w:ascii="Arial" w:hAnsi="Arial" w:cs="Arial"/>
        </w:rPr>
      </w:pPr>
    </w:p>
    <w:p w14:paraId="01F3859C" w14:textId="1F90E5F0" w:rsidR="001A5246" w:rsidRDefault="001A5246" w:rsidP="001A5246">
      <w:pPr>
        <w:jc w:val="center"/>
        <w:rPr>
          <w:rFonts w:ascii="Arial" w:hAnsi="Arial" w:cs="Arial"/>
        </w:rPr>
      </w:pPr>
    </w:p>
    <w:p w14:paraId="54D038CE" w14:textId="77777777" w:rsidR="001A5246" w:rsidRDefault="001A5246" w:rsidP="001A5246">
      <w:pPr>
        <w:jc w:val="center"/>
        <w:rPr>
          <w:rFonts w:ascii="Arial" w:hAnsi="Arial" w:cs="Arial"/>
        </w:rPr>
      </w:pPr>
    </w:p>
    <w:p w14:paraId="1082CAA5" w14:textId="77777777" w:rsidR="001A5246" w:rsidRDefault="001A5246" w:rsidP="001A5246">
      <w:pPr>
        <w:jc w:val="center"/>
        <w:rPr>
          <w:rFonts w:ascii="Arial" w:hAnsi="Arial" w:cs="Arial"/>
        </w:rPr>
      </w:pPr>
    </w:p>
    <w:p w14:paraId="405D1D10" w14:textId="77777777" w:rsidR="001A5246" w:rsidRDefault="001A5246" w:rsidP="001A5246">
      <w:pPr>
        <w:jc w:val="center"/>
        <w:rPr>
          <w:rFonts w:ascii="Arial" w:hAnsi="Arial" w:cs="Arial"/>
        </w:rPr>
      </w:pPr>
    </w:p>
    <w:p w14:paraId="1CDC485C" w14:textId="77777777" w:rsidR="001A5246" w:rsidRDefault="001A5246" w:rsidP="001A5246">
      <w:pPr>
        <w:jc w:val="center"/>
        <w:rPr>
          <w:rFonts w:ascii="Arial" w:hAnsi="Arial" w:cs="Arial"/>
        </w:rPr>
      </w:pPr>
    </w:p>
    <w:p w14:paraId="680D324A" w14:textId="77777777" w:rsidR="001A5246" w:rsidRDefault="001A5246" w:rsidP="001A5246">
      <w:pPr>
        <w:jc w:val="center"/>
        <w:rPr>
          <w:rFonts w:ascii="Arial" w:hAnsi="Arial" w:cs="Arial"/>
        </w:rPr>
      </w:pPr>
    </w:p>
    <w:p w14:paraId="409E2769" w14:textId="77777777" w:rsidR="001A5246" w:rsidRDefault="001A5246" w:rsidP="001A5246">
      <w:pPr>
        <w:jc w:val="center"/>
        <w:rPr>
          <w:rFonts w:ascii="Arial" w:hAnsi="Arial" w:cs="Arial"/>
        </w:rPr>
      </w:pPr>
    </w:p>
    <w:p w14:paraId="4B904ADF" w14:textId="77777777" w:rsidR="001A5246" w:rsidRDefault="001A5246" w:rsidP="001A5246">
      <w:pPr>
        <w:jc w:val="center"/>
        <w:rPr>
          <w:rFonts w:ascii="Arial" w:hAnsi="Arial" w:cs="Arial"/>
        </w:rPr>
      </w:pPr>
    </w:p>
    <w:p w14:paraId="6C44F0BE" w14:textId="77777777" w:rsidR="001A5246" w:rsidRDefault="001A5246" w:rsidP="001A5246">
      <w:pPr>
        <w:jc w:val="center"/>
        <w:rPr>
          <w:rFonts w:ascii="Arial" w:hAnsi="Arial" w:cs="Arial"/>
        </w:rPr>
      </w:pPr>
    </w:p>
    <w:p w14:paraId="145696E5" w14:textId="77777777" w:rsidR="001A5246" w:rsidRDefault="001A5246" w:rsidP="001A5246">
      <w:pPr>
        <w:jc w:val="center"/>
        <w:rPr>
          <w:rFonts w:ascii="Arial" w:hAnsi="Arial" w:cs="Arial"/>
        </w:rPr>
      </w:pPr>
    </w:p>
    <w:p w14:paraId="461C39D1" w14:textId="77777777" w:rsidR="001A5246" w:rsidRDefault="001A5246" w:rsidP="001A5246">
      <w:pPr>
        <w:jc w:val="center"/>
        <w:rPr>
          <w:rFonts w:ascii="Arial" w:hAnsi="Arial" w:cs="Arial"/>
        </w:rPr>
      </w:pPr>
    </w:p>
    <w:p w14:paraId="7228ED1F" w14:textId="77777777" w:rsidR="001A5246" w:rsidRDefault="001A5246" w:rsidP="001A5246">
      <w:pPr>
        <w:jc w:val="center"/>
        <w:rPr>
          <w:rFonts w:ascii="Arial" w:hAnsi="Arial" w:cs="Arial"/>
        </w:rPr>
      </w:pPr>
    </w:p>
    <w:p w14:paraId="3A65D576" w14:textId="77777777" w:rsidR="001A5246" w:rsidRDefault="001A5246" w:rsidP="001A5246">
      <w:pPr>
        <w:jc w:val="center"/>
        <w:rPr>
          <w:rFonts w:ascii="Arial" w:hAnsi="Arial" w:cs="Arial"/>
        </w:rPr>
      </w:pPr>
    </w:p>
    <w:p w14:paraId="6CD06286" w14:textId="77777777" w:rsidR="001A5246" w:rsidRDefault="001A5246" w:rsidP="001A5246">
      <w:pPr>
        <w:jc w:val="center"/>
        <w:rPr>
          <w:rFonts w:ascii="Arial" w:hAnsi="Arial" w:cs="Arial"/>
        </w:rPr>
      </w:pPr>
    </w:p>
    <w:p w14:paraId="42F43EF0" w14:textId="77777777" w:rsidR="001A5246" w:rsidRDefault="001A5246" w:rsidP="001A5246">
      <w:pPr>
        <w:jc w:val="center"/>
        <w:rPr>
          <w:rFonts w:ascii="Arial" w:hAnsi="Arial" w:cs="Arial"/>
        </w:rPr>
      </w:pPr>
    </w:p>
    <w:p w14:paraId="6068D891" w14:textId="77777777" w:rsidR="001A5246" w:rsidRDefault="001A5246" w:rsidP="001A5246">
      <w:pPr>
        <w:jc w:val="center"/>
        <w:rPr>
          <w:rFonts w:ascii="Arial" w:hAnsi="Arial" w:cs="Arial"/>
        </w:rPr>
      </w:pPr>
    </w:p>
    <w:p w14:paraId="5D09F7C0" w14:textId="77777777" w:rsidR="001A5246" w:rsidRDefault="001A5246" w:rsidP="001A5246">
      <w:pPr>
        <w:jc w:val="center"/>
        <w:rPr>
          <w:rFonts w:ascii="Arial" w:hAnsi="Arial" w:cs="Arial"/>
        </w:rPr>
      </w:pPr>
    </w:p>
    <w:p w14:paraId="5909F904" w14:textId="77777777" w:rsidR="001A5246" w:rsidRDefault="001A5246" w:rsidP="001A5246">
      <w:pPr>
        <w:jc w:val="center"/>
        <w:rPr>
          <w:rFonts w:ascii="Arial" w:hAnsi="Arial" w:cs="Arial"/>
        </w:rPr>
      </w:pPr>
    </w:p>
    <w:p w14:paraId="7D2BDA98" w14:textId="77777777" w:rsidR="001A5246" w:rsidRDefault="001A5246" w:rsidP="001A5246">
      <w:pPr>
        <w:jc w:val="center"/>
        <w:rPr>
          <w:rFonts w:ascii="Arial" w:hAnsi="Arial" w:cs="Arial"/>
        </w:rPr>
      </w:pPr>
    </w:p>
    <w:p w14:paraId="10F2D96B" w14:textId="77777777" w:rsidR="001A5246" w:rsidRDefault="001A5246" w:rsidP="001A5246">
      <w:pPr>
        <w:jc w:val="center"/>
        <w:rPr>
          <w:rFonts w:ascii="Arial" w:hAnsi="Arial" w:cs="Arial"/>
        </w:rPr>
      </w:pPr>
    </w:p>
    <w:p w14:paraId="3BCC0D0B" w14:textId="77777777" w:rsidR="001A5246" w:rsidRDefault="001A5246" w:rsidP="001A5246">
      <w:pPr>
        <w:jc w:val="center"/>
        <w:rPr>
          <w:rFonts w:ascii="Arial" w:hAnsi="Arial" w:cs="Arial"/>
        </w:rPr>
      </w:pPr>
    </w:p>
    <w:p w14:paraId="60EC68FE" w14:textId="77777777" w:rsidR="001A5246" w:rsidRDefault="001A5246" w:rsidP="001A5246">
      <w:pPr>
        <w:jc w:val="center"/>
        <w:rPr>
          <w:rFonts w:ascii="Arial" w:hAnsi="Arial" w:cs="Arial"/>
        </w:rPr>
      </w:pPr>
    </w:p>
    <w:p w14:paraId="473BA27D" w14:textId="77777777" w:rsidR="001A5246" w:rsidRDefault="001A5246" w:rsidP="001A5246">
      <w:pPr>
        <w:jc w:val="center"/>
        <w:rPr>
          <w:rFonts w:ascii="Arial" w:hAnsi="Arial" w:cs="Arial"/>
        </w:rPr>
      </w:pPr>
    </w:p>
    <w:p w14:paraId="79A949F1" w14:textId="77777777" w:rsidR="001A5246" w:rsidRDefault="001A5246" w:rsidP="001A5246">
      <w:pPr>
        <w:jc w:val="center"/>
        <w:rPr>
          <w:rFonts w:ascii="Arial" w:hAnsi="Arial" w:cs="Arial"/>
        </w:rPr>
      </w:pPr>
    </w:p>
    <w:p w14:paraId="3E71F409" w14:textId="77777777" w:rsidR="001A5246" w:rsidRDefault="001A5246" w:rsidP="001A5246">
      <w:pPr>
        <w:jc w:val="center"/>
        <w:rPr>
          <w:rFonts w:ascii="Arial" w:hAnsi="Arial" w:cs="Arial"/>
        </w:rPr>
      </w:pPr>
    </w:p>
    <w:p w14:paraId="3EB0271F" w14:textId="77777777" w:rsidR="001A5246" w:rsidRDefault="001A5246" w:rsidP="001A5246">
      <w:pPr>
        <w:jc w:val="center"/>
        <w:rPr>
          <w:rFonts w:ascii="Arial" w:hAnsi="Arial" w:cs="Arial"/>
        </w:rPr>
      </w:pPr>
    </w:p>
    <w:p w14:paraId="6696422B" w14:textId="77777777" w:rsidR="001A5246" w:rsidRDefault="001A5246" w:rsidP="001A5246">
      <w:pPr>
        <w:jc w:val="center"/>
        <w:rPr>
          <w:rFonts w:ascii="Arial" w:hAnsi="Arial" w:cs="Arial"/>
        </w:rPr>
      </w:pPr>
    </w:p>
    <w:p w14:paraId="09E1EFEB" w14:textId="77777777" w:rsidR="001A5246" w:rsidRDefault="001A5246" w:rsidP="001A5246">
      <w:pPr>
        <w:jc w:val="center"/>
        <w:rPr>
          <w:rFonts w:ascii="Arial" w:hAnsi="Arial" w:cs="Arial"/>
        </w:rPr>
      </w:pPr>
    </w:p>
    <w:p w14:paraId="797F3B9F" w14:textId="77777777" w:rsidR="001A5246" w:rsidRDefault="001A5246" w:rsidP="001A5246">
      <w:pPr>
        <w:jc w:val="center"/>
        <w:rPr>
          <w:rFonts w:ascii="Arial" w:hAnsi="Arial" w:cs="Arial"/>
        </w:rPr>
      </w:pPr>
    </w:p>
    <w:p w14:paraId="05618439" w14:textId="12FF8621" w:rsidR="001A5246" w:rsidRDefault="001A5246" w:rsidP="001A5246">
      <w:pPr>
        <w:jc w:val="center"/>
        <w:rPr>
          <w:rFonts w:ascii="Arial" w:hAnsi="Arial" w:cs="Arial"/>
        </w:rPr>
      </w:pPr>
      <w:r>
        <w:rPr>
          <w:rFonts w:ascii="Arial" w:hAnsi="Arial" w:cs="Arial"/>
        </w:rPr>
        <w:lastRenderedPageBreak/>
        <w:t>Reference</w:t>
      </w:r>
    </w:p>
    <w:p w14:paraId="103053FC" w14:textId="77777777" w:rsidR="001A5246" w:rsidRDefault="001A5246" w:rsidP="001A5246">
      <w:pPr>
        <w:jc w:val="center"/>
        <w:rPr>
          <w:rFonts w:ascii="Arial" w:hAnsi="Arial" w:cs="Arial"/>
        </w:rPr>
      </w:pPr>
    </w:p>
    <w:p w14:paraId="4ACEFF4F" w14:textId="6F024FC8" w:rsidR="001A5246" w:rsidRPr="001A5246" w:rsidRDefault="001A5246" w:rsidP="001A5246">
      <w:pPr>
        <w:rPr>
          <w:rFonts w:ascii="Arial" w:hAnsi="Arial" w:cs="Arial"/>
        </w:rPr>
      </w:pPr>
      <w:r w:rsidRPr="001A5246">
        <w:rPr>
          <w:rFonts w:ascii="Arial" w:hAnsi="Arial" w:cs="Arial"/>
        </w:rPr>
        <w:t xml:space="preserve">  Lok, M., Reboul, J. and Pestel, F. (2021) Cosmopolitan </w:t>
      </w:r>
      <w:r w:rsidRPr="001A5246">
        <w:rPr>
          <w:rFonts w:ascii="Arial" w:hAnsi="Arial" w:cs="Arial"/>
        </w:rPr>
        <w:t>conservatisms:</w:t>
      </w:r>
      <w:r w:rsidRPr="001A5246">
        <w:rPr>
          <w:rFonts w:ascii="Arial" w:hAnsi="Arial" w:cs="Arial"/>
        </w:rPr>
        <w:t xml:space="preserve"> countering revolution in transnational networks, ideas and movements (c. 1700-1930). Edited by M. Lok, J. Reboul, and F. Pestel. Boston, </w:t>
      </w:r>
      <w:r w:rsidRPr="001A5246">
        <w:rPr>
          <w:rFonts w:ascii="Arial" w:hAnsi="Arial" w:cs="Arial"/>
        </w:rPr>
        <w:t>Massachusetts;</w:t>
      </w:r>
      <w:r w:rsidRPr="001A5246">
        <w:rPr>
          <w:rFonts w:ascii="Arial" w:hAnsi="Arial" w:cs="Arial"/>
        </w:rPr>
        <w:t xml:space="preserve"> Brill.</w:t>
      </w:r>
      <w:r>
        <w:rPr>
          <w:rFonts w:ascii="Arial" w:hAnsi="Arial" w:cs="Arial"/>
        </w:rPr>
        <w:tab/>
      </w:r>
    </w:p>
    <w:p w14:paraId="5D4A050C" w14:textId="1CFC1A78" w:rsidR="001A5246" w:rsidRPr="001A5246" w:rsidRDefault="001A5246" w:rsidP="001A5246">
      <w:pPr>
        <w:tabs>
          <w:tab w:val="left" w:pos="390"/>
        </w:tabs>
        <w:rPr>
          <w:rFonts w:ascii="Arial" w:hAnsi="Arial" w:cs="Arial"/>
        </w:rPr>
      </w:pPr>
      <w:r w:rsidRPr="001A5246">
        <w:rPr>
          <w:rFonts w:ascii="Arial" w:hAnsi="Arial" w:cs="Arial"/>
        </w:rPr>
        <w:t xml:space="preserve">  Kirst-Ashman, K.K. (2014) Human </w:t>
      </w:r>
      <w:r w:rsidRPr="001A5246">
        <w:rPr>
          <w:rFonts w:ascii="Arial" w:hAnsi="Arial" w:cs="Arial"/>
        </w:rPr>
        <w:t>behaviour</w:t>
      </w:r>
      <w:r w:rsidRPr="001A5246">
        <w:rPr>
          <w:rFonts w:ascii="Arial" w:hAnsi="Arial" w:cs="Arial"/>
        </w:rPr>
        <w:t xml:space="preserve"> in the macro social </w:t>
      </w:r>
      <w:r w:rsidRPr="001A5246">
        <w:rPr>
          <w:rFonts w:ascii="Arial" w:hAnsi="Arial" w:cs="Arial"/>
        </w:rPr>
        <w:t>environment:</w:t>
      </w:r>
      <w:r w:rsidRPr="001A5246">
        <w:rPr>
          <w:rFonts w:ascii="Arial" w:hAnsi="Arial" w:cs="Arial"/>
        </w:rPr>
        <w:t xml:space="preserve"> an empowerment approach to understanding communities, organizations, and groups. Fourth edition. Belmont, CA: Brooks/Cole, Cengage Learning.</w:t>
      </w:r>
    </w:p>
    <w:p w14:paraId="0D66960E" w14:textId="535151F4" w:rsidR="001A5246" w:rsidRDefault="001531AE" w:rsidP="001531AE">
      <w:pPr>
        <w:tabs>
          <w:tab w:val="left" w:pos="195"/>
          <w:tab w:val="center" w:pos="4513"/>
        </w:tabs>
        <w:rPr>
          <w:rFonts w:ascii="Arial" w:hAnsi="Arial" w:cs="Arial"/>
        </w:rPr>
      </w:pPr>
      <w:r>
        <w:rPr>
          <w:rFonts w:ascii="Arial" w:hAnsi="Arial" w:cs="Arial"/>
        </w:rPr>
        <w:tab/>
      </w:r>
      <w:r w:rsidRPr="001531AE">
        <w:rPr>
          <w:rFonts w:ascii="Arial" w:hAnsi="Arial" w:cs="Arial"/>
        </w:rPr>
        <w:t xml:space="preserve">  </w:t>
      </w:r>
      <w:proofErr w:type="spellStart"/>
      <w:r w:rsidRPr="001531AE">
        <w:rPr>
          <w:rFonts w:ascii="Arial" w:hAnsi="Arial" w:cs="Arial"/>
        </w:rPr>
        <w:t>Faen</w:t>
      </w:r>
      <w:proofErr w:type="spellEnd"/>
      <w:r w:rsidRPr="001531AE">
        <w:rPr>
          <w:rFonts w:ascii="Arial" w:hAnsi="Arial" w:cs="Arial"/>
        </w:rPr>
        <w:t xml:space="preserve"> Chen and </w:t>
      </w:r>
      <w:proofErr w:type="spellStart"/>
      <w:r w:rsidRPr="001531AE">
        <w:rPr>
          <w:rFonts w:ascii="Arial" w:hAnsi="Arial" w:cs="Arial"/>
        </w:rPr>
        <w:t>Kodono</w:t>
      </w:r>
      <w:proofErr w:type="spellEnd"/>
      <w:r w:rsidRPr="001531AE">
        <w:rPr>
          <w:rFonts w:ascii="Arial" w:hAnsi="Arial" w:cs="Arial"/>
        </w:rPr>
        <w:t>, Y. (2012) ‘SWOT analysis and five competitive forces of Chery</w:t>
      </w:r>
      <w:r>
        <w:rPr>
          <w:rFonts w:ascii="Arial" w:hAnsi="Arial" w:cs="Arial"/>
        </w:rPr>
        <w:t xml:space="preserve"> </w:t>
      </w:r>
      <w:r w:rsidRPr="001531AE">
        <w:rPr>
          <w:rFonts w:ascii="Arial" w:hAnsi="Arial" w:cs="Arial"/>
        </w:rPr>
        <w:t xml:space="preserve">automobile company’, in </w:t>
      </w:r>
      <w:r w:rsidRPr="001531AE">
        <w:rPr>
          <w:rFonts w:ascii="Arial" w:hAnsi="Arial" w:cs="Arial"/>
        </w:rPr>
        <w:t>the</w:t>
      </w:r>
      <w:r w:rsidRPr="001531AE">
        <w:rPr>
          <w:rFonts w:ascii="Arial" w:hAnsi="Arial" w:cs="Arial"/>
        </w:rPr>
        <w:t xml:space="preserve"> 6th International Conference on Soft Computing and Intelligent Systems, and </w:t>
      </w:r>
      <w:r w:rsidRPr="001531AE">
        <w:rPr>
          <w:rFonts w:ascii="Arial" w:hAnsi="Arial" w:cs="Arial"/>
        </w:rPr>
        <w:t>the</w:t>
      </w:r>
      <w:r w:rsidRPr="001531AE">
        <w:rPr>
          <w:rFonts w:ascii="Arial" w:hAnsi="Arial" w:cs="Arial"/>
        </w:rPr>
        <w:t xml:space="preserve"> 13th International Symposium on Advanced Intelligence Systems. IEEE, pp. 1959–1962. Available at: https://doi.org/10.1109/SCIS-ISIS.2012.6505053.</w:t>
      </w:r>
      <w:r>
        <w:rPr>
          <w:rFonts w:ascii="Arial" w:hAnsi="Arial" w:cs="Arial"/>
        </w:rPr>
        <w:tab/>
      </w:r>
      <w:r w:rsidR="001A5246" w:rsidRPr="001A5246">
        <w:rPr>
          <w:rFonts w:ascii="Arial" w:hAnsi="Arial" w:cs="Arial"/>
        </w:rPr>
        <w:t xml:space="preserve">  </w:t>
      </w:r>
    </w:p>
    <w:p w14:paraId="7E4E9D6A" w14:textId="76A0D66C" w:rsidR="001A5246" w:rsidRDefault="001531AE" w:rsidP="001531AE">
      <w:pPr>
        <w:rPr>
          <w:rFonts w:ascii="Arial" w:hAnsi="Arial" w:cs="Arial"/>
        </w:rPr>
      </w:pPr>
      <w:r w:rsidRPr="001531AE">
        <w:rPr>
          <w:rFonts w:ascii="Arial" w:hAnsi="Arial" w:cs="Arial"/>
        </w:rPr>
        <w:t xml:space="preserve">  </w:t>
      </w:r>
      <w:proofErr w:type="spellStart"/>
      <w:r w:rsidRPr="001531AE">
        <w:rPr>
          <w:rFonts w:ascii="Arial" w:hAnsi="Arial" w:cs="Arial"/>
        </w:rPr>
        <w:t>Jundong</w:t>
      </w:r>
      <w:proofErr w:type="spellEnd"/>
      <w:r w:rsidRPr="001531AE">
        <w:rPr>
          <w:rFonts w:ascii="Arial" w:hAnsi="Arial" w:cs="Arial"/>
        </w:rPr>
        <w:t xml:space="preserve"> Hou, Jun </w:t>
      </w:r>
      <w:proofErr w:type="spellStart"/>
      <w:r w:rsidRPr="001531AE">
        <w:rPr>
          <w:rFonts w:ascii="Arial" w:hAnsi="Arial" w:cs="Arial"/>
        </w:rPr>
        <w:t>Lv</w:t>
      </w:r>
      <w:proofErr w:type="spellEnd"/>
      <w:r w:rsidRPr="001531AE">
        <w:rPr>
          <w:rFonts w:ascii="Arial" w:hAnsi="Arial" w:cs="Arial"/>
        </w:rPr>
        <w:t xml:space="preserve"> and Lanying Du (2011) ‘Competitive environment of exclusively nonprofit organization marketplaces: Based on the framework of five forces’, in 2011 International Conference on Computer Science and Service System (CSSS). IEEE, pp. 3104–3107. Available at: https://doi.org/10.1109/CSSS.2011.5974981.</w:t>
      </w:r>
    </w:p>
    <w:p w14:paraId="5F7EF227" w14:textId="19116BD5" w:rsidR="00D41D11" w:rsidRDefault="001531AE" w:rsidP="00D41D11">
      <w:pPr>
        <w:tabs>
          <w:tab w:val="left" w:pos="263"/>
        </w:tabs>
        <w:rPr>
          <w:rFonts w:ascii="Arial" w:hAnsi="Arial" w:cs="Arial"/>
        </w:rPr>
      </w:pPr>
      <w:r w:rsidRPr="001531AE">
        <w:rPr>
          <w:rFonts w:ascii="Arial" w:hAnsi="Arial" w:cs="Arial"/>
        </w:rPr>
        <w:t xml:space="preserve"> </w:t>
      </w:r>
      <w:proofErr w:type="spellStart"/>
      <w:r w:rsidRPr="001531AE">
        <w:rPr>
          <w:rFonts w:ascii="Arial" w:hAnsi="Arial" w:cs="Arial"/>
        </w:rPr>
        <w:t>Gronroos</w:t>
      </w:r>
      <w:proofErr w:type="spellEnd"/>
      <w:r w:rsidRPr="001531AE">
        <w:rPr>
          <w:rFonts w:ascii="Arial" w:hAnsi="Arial" w:cs="Arial"/>
        </w:rPr>
        <w:t xml:space="preserve">, C. (1997) ‘Keynote paper </w:t>
      </w:r>
      <w:r w:rsidRPr="001531AE">
        <w:rPr>
          <w:rFonts w:ascii="Arial" w:hAnsi="Arial" w:cs="Arial"/>
        </w:rPr>
        <w:t>from</w:t>
      </w:r>
      <w:r w:rsidRPr="001531AE">
        <w:rPr>
          <w:rFonts w:ascii="Arial" w:hAnsi="Arial" w:cs="Arial"/>
        </w:rPr>
        <w:t xml:space="preserve"> marketing mix to relationship marketing - towards a paradigm shift in marketing’, Management decision, 35(4), pp. 322–339. Available at: </w:t>
      </w:r>
      <w:hyperlink r:id="rId7" w:history="1">
        <w:r w:rsidR="00D41D11" w:rsidRPr="001C79B5">
          <w:rPr>
            <w:rStyle w:val="Hyperlink"/>
            <w:rFonts w:ascii="Arial" w:hAnsi="Arial" w:cs="Arial"/>
          </w:rPr>
          <w:t>https://doi.org/10.1108/00251749710169729</w:t>
        </w:r>
      </w:hyperlink>
      <w:r w:rsidRPr="001531AE">
        <w:rPr>
          <w:rFonts w:ascii="Arial" w:hAnsi="Arial" w:cs="Arial"/>
        </w:rPr>
        <w:t>.</w:t>
      </w:r>
    </w:p>
    <w:p w14:paraId="6B45029D" w14:textId="52FAB3B5" w:rsidR="00D41D11" w:rsidRPr="00D41D11" w:rsidRDefault="00D41D11" w:rsidP="00D41D11">
      <w:pPr>
        <w:tabs>
          <w:tab w:val="left" w:pos="263"/>
        </w:tabs>
        <w:rPr>
          <w:rFonts w:ascii="Arial" w:hAnsi="Arial" w:cs="Arial"/>
        </w:rPr>
      </w:pPr>
      <w:r w:rsidRPr="00D41D11">
        <w:rPr>
          <w:rFonts w:ascii="Arial" w:hAnsi="Arial" w:cs="Arial"/>
        </w:rPr>
        <w:t xml:space="preserve">  ‘Ansoff matrix’ (2016) A Dictionary of Marketing. 4th </w:t>
      </w:r>
      <w:r w:rsidRPr="00D41D11">
        <w:rPr>
          <w:rFonts w:ascii="Arial" w:hAnsi="Arial" w:cs="Arial"/>
        </w:rPr>
        <w:t>end</w:t>
      </w:r>
      <w:r w:rsidRPr="00D41D11">
        <w:rPr>
          <w:rFonts w:ascii="Arial" w:hAnsi="Arial" w:cs="Arial"/>
        </w:rPr>
        <w:t>. Oxford University Press.</w:t>
      </w:r>
    </w:p>
    <w:sectPr w:rsidR="00D41D11" w:rsidRPr="00D41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body">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875"/>
    <w:rsid w:val="0007503A"/>
    <w:rsid w:val="000755DE"/>
    <w:rsid w:val="00083DBE"/>
    <w:rsid w:val="001531AE"/>
    <w:rsid w:val="001A5246"/>
    <w:rsid w:val="001F13D7"/>
    <w:rsid w:val="002E01E1"/>
    <w:rsid w:val="002F20E8"/>
    <w:rsid w:val="00322024"/>
    <w:rsid w:val="0034561D"/>
    <w:rsid w:val="00446A1D"/>
    <w:rsid w:val="0046230D"/>
    <w:rsid w:val="00491870"/>
    <w:rsid w:val="00500679"/>
    <w:rsid w:val="005C6E43"/>
    <w:rsid w:val="00737FD2"/>
    <w:rsid w:val="00774B43"/>
    <w:rsid w:val="00784E27"/>
    <w:rsid w:val="00811D8A"/>
    <w:rsid w:val="008268C6"/>
    <w:rsid w:val="00883CA3"/>
    <w:rsid w:val="008B42A5"/>
    <w:rsid w:val="008B71B3"/>
    <w:rsid w:val="008E53AD"/>
    <w:rsid w:val="00905038"/>
    <w:rsid w:val="009267AF"/>
    <w:rsid w:val="00A0119A"/>
    <w:rsid w:val="00A47853"/>
    <w:rsid w:val="00AD0315"/>
    <w:rsid w:val="00AD60FB"/>
    <w:rsid w:val="00B231A8"/>
    <w:rsid w:val="00B74E25"/>
    <w:rsid w:val="00B82914"/>
    <w:rsid w:val="00C46050"/>
    <w:rsid w:val="00C54DD3"/>
    <w:rsid w:val="00C55B91"/>
    <w:rsid w:val="00C97081"/>
    <w:rsid w:val="00CA3136"/>
    <w:rsid w:val="00D14CB0"/>
    <w:rsid w:val="00D41D11"/>
    <w:rsid w:val="00D77E9B"/>
    <w:rsid w:val="00D9018A"/>
    <w:rsid w:val="00D97875"/>
    <w:rsid w:val="00E61BD7"/>
    <w:rsid w:val="00EA39F1"/>
    <w:rsid w:val="00F106C7"/>
    <w:rsid w:val="00F213CB"/>
    <w:rsid w:val="00F979F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6EE49"/>
  <w15:chartTrackingRefBased/>
  <w15:docId w15:val="{024A2608-4077-4454-B1C4-BC73A7DED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315"/>
    <w:pPr>
      <w:spacing w:line="25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1D11"/>
    <w:rPr>
      <w:color w:val="0563C1" w:themeColor="hyperlink"/>
      <w:u w:val="single"/>
    </w:rPr>
  </w:style>
  <w:style w:type="character" w:styleId="UnresolvedMention">
    <w:name w:val="Unresolved Mention"/>
    <w:basedOn w:val="DefaultParagraphFont"/>
    <w:uiPriority w:val="99"/>
    <w:semiHidden/>
    <w:unhideWhenUsed/>
    <w:rsid w:val="00D41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307611">
      <w:bodyDiv w:val="1"/>
      <w:marLeft w:val="0"/>
      <w:marRight w:val="0"/>
      <w:marTop w:val="0"/>
      <w:marBottom w:val="0"/>
      <w:divBdr>
        <w:top w:val="none" w:sz="0" w:space="0" w:color="auto"/>
        <w:left w:val="none" w:sz="0" w:space="0" w:color="auto"/>
        <w:bottom w:val="none" w:sz="0" w:space="0" w:color="auto"/>
        <w:right w:val="none" w:sz="0" w:space="0" w:color="auto"/>
      </w:divBdr>
    </w:div>
    <w:div w:id="162149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doi.org/10.1108/0025174971016972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5" ma:contentTypeDescription="Create a new document." ma:contentTypeScope="" ma:versionID="16a23cfafd9c612cd8a666c1967db1a9">
  <xsd:schema xmlns:xsd="http://www.w3.org/2001/XMLSchema" xmlns:xs="http://www.w3.org/2001/XMLSchema" xmlns:p="http://schemas.microsoft.com/office/2006/metadata/properties" xmlns:ns3="e9586b6e-d655-4ea8-9b46-aa323587a11f" targetNamespace="http://schemas.microsoft.com/office/2006/metadata/properties" ma:root="true" ma:fieldsID="6290d5f72931f4bd369c41bc3bd58c55" ns3:_="">
    <xsd:import namespace="e9586b6e-d655-4ea8-9b46-aa323587a1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E69A98-6676-45A2-B49D-496B8E7195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3461CA-0ABF-4AE0-867D-AFBB6C2E93B1}">
  <ds:schemaRefs>
    <ds:schemaRef ds:uri="http://schemas.microsoft.com/office/2006/metadata/properties"/>
    <ds:schemaRef ds:uri="http://schemas.microsoft.com/office/infopath/2007/PartnerControls"/>
    <ds:schemaRef ds:uri="e9586b6e-d655-4ea8-9b46-aa323587a11f"/>
  </ds:schemaRefs>
</ds:datastoreItem>
</file>

<file path=customXml/itemProps3.xml><?xml version="1.0" encoding="utf-8"?>
<ds:datastoreItem xmlns:ds="http://schemas.openxmlformats.org/officeDocument/2006/customXml" ds:itemID="{7EB90A48-C737-4E48-8603-572403B3FE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1839</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Georgieva (2028228)</dc:creator>
  <cp:keywords/>
  <dc:description/>
  <cp:lastModifiedBy>Tanya Georgieva</cp:lastModifiedBy>
  <cp:revision>3</cp:revision>
  <dcterms:created xsi:type="dcterms:W3CDTF">2023-06-22T17:36:00Z</dcterms:created>
  <dcterms:modified xsi:type="dcterms:W3CDTF">2023-06-22T17:37:00Z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