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3334" w14:textId="68A8631D" w:rsidR="00A73871" w:rsidRPr="000235CC" w:rsidRDefault="6DE5740A" w:rsidP="7E57976D">
      <w:pPr>
        <w:jc w:val="center"/>
        <w:rPr>
          <w:rFonts w:ascii="Verdana Pro" w:hAnsi="Verdana Pro"/>
        </w:rPr>
      </w:pPr>
      <w:r w:rsidRPr="000235CC">
        <w:rPr>
          <w:rFonts w:ascii="Verdana Pro" w:eastAsia="Verdana Pro" w:hAnsi="Verdana Pro" w:cs="Verdana Pro"/>
          <w:b/>
          <w:bCs/>
          <w:color w:val="000000" w:themeColor="text1"/>
          <w:sz w:val="32"/>
          <w:szCs w:val="32"/>
        </w:rPr>
        <w:t>Engine Performance Analysis</w:t>
      </w:r>
    </w:p>
    <w:p w14:paraId="25D07EE0" w14:textId="019A9FF7" w:rsidR="00A73871" w:rsidRPr="000235CC" w:rsidRDefault="00A73871" w:rsidP="7E57976D">
      <w:pPr>
        <w:jc w:val="center"/>
        <w:rPr>
          <w:rFonts w:ascii="Verdana Pro" w:eastAsia="Verdana Pro" w:hAnsi="Verdana Pro" w:cs="Verdana Pro"/>
          <w:color w:val="000000" w:themeColor="text1"/>
          <w:sz w:val="32"/>
          <w:szCs w:val="32"/>
        </w:rPr>
      </w:pPr>
    </w:p>
    <w:p w14:paraId="0A6F00D1" w14:textId="565EDD48" w:rsidR="00A73871" w:rsidRPr="000235CC" w:rsidRDefault="6DE5740A" w:rsidP="7E57976D">
      <w:pPr>
        <w:rPr>
          <w:rFonts w:ascii="Verdana Pro" w:eastAsia="Verdana Pro" w:hAnsi="Verdana Pro" w:cs="Verdana Pro"/>
          <w:color w:val="000000" w:themeColor="text1"/>
        </w:rPr>
      </w:pPr>
      <w:r w:rsidRPr="000235CC">
        <w:rPr>
          <w:rFonts w:ascii="Verdana Pro" w:eastAsia="Verdana Pro" w:hAnsi="Verdana Pro" w:cs="Verdana Pro"/>
          <w:color w:val="000000" w:themeColor="text1"/>
        </w:rPr>
        <w:t>Name: Jac Graham-Davies</w:t>
      </w:r>
    </w:p>
    <w:p w14:paraId="19DF88A3" w14:textId="4057903D" w:rsidR="00A73871" w:rsidRPr="000235CC" w:rsidRDefault="6DE5740A" w:rsidP="7E57976D">
      <w:pPr>
        <w:rPr>
          <w:rFonts w:ascii="Verdana Pro" w:eastAsia="Verdana Pro" w:hAnsi="Verdana Pro" w:cs="Verdana Pro"/>
          <w:color w:val="000000" w:themeColor="text1"/>
        </w:rPr>
      </w:pPr>
      <w:r w:rsidRPr="000235CC">
        <w:rPr>
          <w:rFonts w:ascii="Verdana Pro" w:eastAsia="Verdana Pro" w:hAnsi="Verdana Pro" w:cs="Verdana Pro"/>
          <w:color w:val="000000" w:themeColor="text1"/>
        </w:rPr>
        <w:t>Student No.: 2404810</w:t>
      </w:r>
    </w:p>
    <w:p w14:paraId="53D79C16" w14:textId="48C274CD" w:rsidR="00A73871" w:rsidRPr="000235CC" w:rsidRDefault="6DE5740A" w:rsidP="7E57976D">
      <w:pPr>
        <w:rPr>
          <w:rFonts w:ascii="Verdana Pro" w:eastAsia="Verdana Pro" w:hAnsi="Verdana Pro" w:cs="Verdana Pro"/>
          <w:color w:val="000000" w:themeColor="text1"/>
        </w:rPr>
      </w:pPr>
      <w:r w:rsidRPr="000235CC">
        <w:rPr>
          <w:rFonts w:ascii="Verdana Pro" w:eastAsia="Verdana Pro" w:hAnsi="Verdana Pro" w:cs="Verdana Pro"/>
          <w:color w:val="000000" w:themeColor="text1"/>
        </w:rPr>
        <w:t>Module: Thermodynamics and Combustion (ACHA5011)</w:t>
      </w:r>
    </w:p>
    <w:p w14:paraId="4EA66362" w14:textId="0A86C304" w:rsidR="00A73871" w:rsidRPr="000235CC" w:rsidRDefault="00A73871" w:rsidP="7E57976D">
      <w:pPr>
        <w:rPr>
          <w:rFonts w:ascii="Verdana Pro" w:eastAsia="Verdana Pro" w:hAnsi="Verdana Pro" w:cs="Verdana Pro"/>
          <w:color w:val="000000" w:themeColor="text1"/>
        </w:rPr>
      </w:pPr>
    </w:p>
    <w:p w14:paraId="53FB99EC" w14:textId="1C042C42" w:rsidR="00A73871" w:rsidRPr="000235CC" w:rsidRDefault="6DE5740A" w:rsidP="7E57976D">
      <w:pPr>
        <w:rPr>
          <w:rFonts w:ascii="Verdana Pro" w:eastAsia="Verdana Pro" w:hAnsi="Verdana Pro" w:cs="Verdana Pro"/>
          <w:color w:val="000000" w:themeColor="text1"/>
        </w:rPr>
      </w:pPr>
      <w:r w:rsidRPr="000235CC">
        <w:rPr>
          <w:rFonts w:ascii="Verdana Pro" w:eastAsia="Verdana Pro" w:hAnsi="Verdana Pro" w:cs="Verdana Pro"/>
          <w:b/>
          <w:bCs/>
          <w:color w:val="000000" w:themeColor="text1"/>
        </w:rPr>
        <w:t>Word Count:</w:t>
      </w:r>
      <w:r w:rsidR="00801472">
        <w:rPr>
          <w:rFonts w:ascii="Verdana Pro" w:eastAsia="Verdana Pro" w:hAnsi="Verdana Pro" w:cs="Verdana Pro"/>
          <w:b/>
          <w:bCs/>
          <w:color w:val="000000" w:themeColor="text1"/>
        </w:rPr>
        <w:t xml:space="preserve"> 26</w:t>
      </w:r>
      <w:r w:rsidR="00825AE3">
        <w:rPr>
          <w:rFonts w:ascii="Verdana Pro" w:eastAsia="Verdana Pro" w:hAnsi="Verdana Pro" w:cs="Verdana Pro"/>
          <w:b/>
          <w:bCs/>
          <w:color w:val="000000" w:themeColor="text1"/>
        </w:rPr>
        <w:t>61</w:t>
      </w:r>
    </w:p>
    <w:p w14:paraId="30247259" w14:textId="6816D132" w:rsidR="00A73871" w:rsidRPr="000235CC" w:rsidRDefault="00A73871" w:rsidP="7E57976D">
      <w:pPr>
        <w:rPr>
          <w:rFonts w:ascii="Verdana Pro" w:eastAsia="Verdana Pro" w:hAnsi="Verdana Pro" w:cs="Verdana Pro"/>
          <w:b/>
          <w:bCs/>
          <w:color w:val="000000" w:themeColor="text1"/>
        </w:rPr>
      </w:pPr>
    </w:p>
    <w:p w14:paraId="513BD699" w14:textId="50459709" w:rsidR="00A73871" w:rsidRDefault="6DE5740A" w:rsidP="7E57976D">
      <w:pPr>
        <w:rPr>
          <w:rFonts w:ascii="Verdana Pro" w:eastAsia="Verdana Pro" w:hAnsi="Verdana Pro" w:cs="Verdana Pro"/>
          <w:b/>
          <w:bCs/>
          <w:color w:val="000000" w:themeColor="text1"/>
        </w:rPr>
      </w:pPr>
      <w:r w:rsidRPr="000235CC">
        <w:rPr>
          <w:rFonts w:ascii="Verdana Pro" w:eastAsia="Verdana Pro" w:hAnsi="Verdana Pro" w:cs="Verdana Pro"/>
          <w:b/>
          <w:bCs/>
          <w:color w:val="000000" w:themeColor="text1"/>
        </w:rPr>
        <w:t>Contents Page</w:t>
      </w:r>
    </w:p>
    <w:p w14:paraId="3413B16C" w14:textId="1D2313A0" w:rsidR="00264D68" w:rsidRDefault="00264D68" w:rsidP="00264D68">
      <w:pPr>
        <w:pStyle w:val="ListParagraph"/>
        <w:numPr>
          <w:ilvl w:val="0"/>
          <w:numId w:val="2"/>
        </w:numPr>
        <w:rPr>
          <w:rFonts w:ascii="Verdana Pro" w:eastAsia="Verdana Pro" w:hAnsi="Verdana Pro" w:cs="Verdana Pro"/>
          <w:b/>
          <w:bCs/>
          <w:color w:val="000000" w:themeColor="text1"/>
        </w:rPr>
      </w:pPr>
      <w:r>
        <w:rPr>
          <w:rFonts w:ascii="Verdana Pro" w:eastAsia="Verdana Pro" w:hAnsi="Verdana Pro" w:cs="Verdana Pro"/>
          <w:b/>
          <w:bCs/>
          <w:color w:val="000000" w:themeColor="text1"/>
        </w:rPr>
        <w:t xml:space="preserve">Introduction – Page no. </w:t>
      </w:r>
      <w:r w:rsidR="00801472">
        <w:rPr>
          <w:rFonts w:ascii="Verdana Pro" w:eastAsia="Verdana Pro" w:hAnsi="Verdana Pro" w:cs="Verdana Pro"/>
          <w:b/>
          <w:bCs/>
          <w:color w:val="000000" w:themeColor="text1"/>
        </w:rPr>
        <w:t>1</w:t>
      </w:r>
    </w:p>
    <w:p w14:paraId="28574963" w14:textId="0A479929" w:rsidR="00264D68" w:rsidRDefault="00264D68" w:rsidP="00264D68">
      <w:pPr>
        <w:pStyle w:val="ListParagraph"/>
        <w:numPr>
          <w:ilvl w:val="0"/>
          <w:numId w:val="2"/>
        </w:numPr>
        <w:rPr>
          <w:rFonts w:ascii="Verdana Pro" w:eastAsia="Verdana Pro" w:hAnsi="Verdana Pro" w:cs="Verdana Pro"/>
          <w:b/>
          <w:bCs/>
          <w:color w:val="000000" w:themeColor="text1"/>
        </w:rPr>
      </w:pPr>
      <w:r>
        <w:rPr>
          <w:rFonts w:ascii="Verdana Pro" w:eastAsia="Verdana Pro" w:hAnsi="Verdana Pro" w:cs="Verdana Pro"/>
          <w:b/>
          <w:bCs/>
          <w:color w:val="000000" w:themeColor="text1"/>
        </w:rPr>
        <w:t>Component Characterisation – Page no.</w:t>
      </w:r>
      <w:r w:rsidR="00801472">
        <w:rPr>
          <w:rFonts w:ascii="Verdana Pro" w:eastAsia="Verdana Pro" w:hAnsi="Verdana Pro" w:cs="Verdana Pro"/>
          <w:b/>
          <w:bCs/>
          <w:color w:val="000000" w:themeColor="text1"/>
        </w:rPr>
        <w:t xml:space="preserve"> 2-3</w:t>
      </w:r>
    </w:p>
    <w:p w14:paraId="2E9DD021" w14:textId="48C4AED3" w:rsidR="00264D68" w:rsidRDefault="00264D68" w:rsidP="00264D68">
      <w:pPr>
        <w:pStyle w:val="ListParagraph"/>
        <w:numPr>
          <w:ilvl w:val="0"/>
          <w:numId w:val="2"/>
        </w:numPr>
        <w:rPr>
          <w:rFonts w:ascii="Verdana Pro" w:eastAsia="Verdana Pro" w:hAnsi="Verdana Pro" w:cs="Verdana Pro"/>
          <w:b/>
          <w:bCs/>
          <w:color w:val="000000" w:themeColor="text1"/>
        </w:rPr>
      </w:pPr>
      <w:r>
        <w:rPr>
          <w:rFonts w:ascii="Verdana Pro" w:eastAsia="Verdana Pro" w:hAnsi="Verdana Pro" w:cs="Verdana Pro"/>
          <w:b/>
          <w:bCs/>
          <w:color w:val="000000" w:themeColor="text1"/>
        </w:rPr>
        <w:t>Piston Motion Analysis – Page no.</w:t>
      </w:r>
      <w:r w:rsidR="00801472">
        <w:rPr>
          <w:rFonts w:ascii="Verdana Pro" w:eastAsia="Verdana Pro" w:hAnsi="Verdana Pro" w:cs="Verdana Pro"/>
          <w:b/>
          <w:bCs/>
          <w:color w:val="000000" w:themeColor="text1"/>
        </w:rPr>
        <w:t xml:space="preserve"> 3-4</w:t>
      </w:r>
    </w:p>
    <w:p w14:paraId="35A949D8" w14:textId="5DE63FD2" w:rsid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Camshaft and Valve Motion Analysis</w:t>
      </w:r>
      <w:r>
        <w:rPr>
          <w:rFonts w:ascii="Verdana Pro" w:eastAsia="Verdana Pro" w:hAnsi="Verdana Pro" w:cs="Verdana Pro"/>
          <w:b/>
          <w:bCs/>
        </w:rPr>
        <w:t xml:space="preserve"> – Page no.</w:t>
      </w:r>
      <w:r w:rsidR="00801472">
        <w:rPr>
          <w:rFonts w:ascii="Verdana Pro" w:eastAsia="Verdana Pro" w:hAnsi="Verdana Pro" w:cs="Verdana Pro"/>
          <w:b/>
          <w:bCs/>
        </w:rPr>
        <w:t xml:space="preserve"> 4-6</w:t>
      </w:r>
    </w:p>
    <w:p w14:paraId="1E38FC4A" w14:textId="70D38D47" w:rsid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Dynamic System Assessment</w:t>
      </w:r>
      <w:r>
        <w:rPr>
          <w:rFonts w:ascii="Verdana Pro" w:eastAsia="Verdana Pro" w:hAnsi="Verdana Pro" w:cs="Verdana Pro"/>
          <w:b/>
          <w:bCs/>
        </w:rPr>
        <w:t xml:space="preserve"> – Page no.</w:t>
      </w:r>
      <w:r w:rsidR="00801472">
        <w:rPr>
          <w:rFonts w:ascii="Verdana Pro" w:eastAsia="Verdana Pro" w:hAnsi="Verdana Pro" w:cs="Verdana Pro"/>
          <w:b/>
          <w:bCs/>
        </w:rPr>
        <w:t xml:space="preserve"> 6-8</w:t>
      </w:r>
    </w:p>
    <w:p w14:paraId="67B6D674" w14:textId="3C0B1148" w:rsid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Flowbench Testing and Data Collection</w:t>
      </w:r>
      <w:r>
        <w:rPr>
          <w:rFonts w:ascii="Verdana Pro" w:eastAsia="Verdana Pro" w:hAnsi="Verdana Pro" w:cs="Verdana Pro"/>
          <w:b/>
          <w:bCs/>
        </w:rPr>
        <w:t xml:space="preserve"> – Page no.</w:t>
      </w:r>
      <w:r w:rsidR="00801472">
        <w:rPr>
          <w:rFonts w:ascii="Verdana Pro" w:eastAsia="Verdana Pro" w:hAnsi="Verdana Pro" w:cs="Verdana Pro"/>
          <w:b/>
          <w:bCs/>
        </w:rPr>
        <w:t xml:space="preserve"> 8-10</w:t>
      </w:r>
    </w:p>
    <w:p w14:paraId="30F7F5C2" w14:textId="64E8773E" w:rsidR="00264D68" w:rsidRP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Data Analysis and Graphs</w:t>
      </w:r>
      <w:r>
        <w:rPr>
          <w:rFonts w:ascii="Verdana Pro" w:eastAsia="Verdana Pro" w:hAnsi="Verdana Pro" w:cs="Verdana Pro"/>
          <w:b/>
          <w:bCs/>
        </w:rPr>
        <w:t xml:space="preserve"> – Page no.</w:t>
      </w:r>
      <w:r w:rsidR="00801472">
        <w:rPr>
          <w:rFonts w:ascii="Verdana Pro" w:eastAsia="Verdana Pro" w:hAnsi="Verdana Pro" w:cs="Verdana Pro"/>
          <w:b/>
          <w:bCs/>
        </w:rPr>
        <w:t xml:space="preserve"> 10-12</w:t>
      </w:r>
    </w:p>
    <w:p w14:paraId="660E1893" w14:textId="39FBFD3A" w:rsidR="00264D68" w:rsidRP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Integration with Valve Kinematics</w:t>
      </w:r>
      <w:r>
        <w:rPr>
          <w:rFonts w:ascii="Verdana Pro" w:eastAsia="Verdana Pro" w:hAnsi="Verdana Pro" w:cs="Verdana Pro"/>
          <w:b/>
          <w:bCs/>
        </w:rPr>
        <w:t xml:space="preserve"> – Page no.</w:t>
      </w:r>
      <w:r w:rsidR="00801472">
        <w:rPr>
          <w:rFonts w:ascii="Verdana Pro" w:eastAsia="Verdana Pro" w:hAnsi="Verdana Pro" w:cs="Verdana Pro"/>
          <w:b/>
          <w:bCs/>
        </w:rPr>
        <w:t xml:space="preserve"> 12-13</w:t>
      </w:r>
    </w:p>
    <w:p w14:paraId="1F8FA1C0" w14:textId="33545DCA" w:rsid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Performance Assessment</w:t>
      </w:r>
      <w:r>
        <w:rPr>
          <w:rFonts w:ascii="Verdana Pro" w:eastAsia="Verdana Pro" w:hAnsi="Verdana Pro" w:cs="Verdana Pro"/>
          <w:b/>
          <w:bCs/>
        </w:rPr>
        <w:t xml:space="preserve"> – Page no.</w:t>
      </w:r>
      <w:r w:rsidR="00801472">
        <w:rPr>
          <w:rFonts w:ascii="Verdana Pro" w:eastAsia="Verdana Pro" w:hAnsi="Verdana Pro" w:cs="Verdana Pro"/>
          <w:b/>
          <w:bCs/>
        </w:rPr>
        <w:t xml:space="preserve"> 13-14</w:t>
      </w:r>
    </w:p>
    <w:p w14:paraId="55104DCD" w14:textId="29901976" w:rsidR="00264D68" w:rsidRPr="00264D68" w:rsidRDefault="00264D68" w:rsidP="00264D68">
      <w:pPr>
        <w:pStyle w:val="ListParagraph"/>
        <w:numPr>
          <w:ilvl w:val="0"/>
          <w:numId w:val="2"/>
        </w:numPr>
        <w:rPr>
          <w:rFonts w:ascii="Verdana Pro" w:eastAsia="Verdana Pro" w:hAnsi="Verdana Pro" w:cs="Verdana Pro"/>
          <w:b/>
          <w:bCs/>
        </w:rPr>
      </w:pPr>
      <w:r w:rsidRPr="00264D68">
        <w:rPr>
          <w:rFonts w:ascii="Verdana Pro" w:eastAsia="Verdana Pro" w:hAnsi="Verdana Pro" w:cs="Verdana Pro"/>
          <w:b/>
          <w:bCs/>
        </w:rPr>
        <w:t>Flow Potential and Tuning Insight</w:t>
      </w:r>
      <w:r>
        <w:rPr>
          <w:rFonts w:ascii="Verdana Pro" w:eastAsia="Verdana Pro" w:hAnsi="Verdana Pro" w:cs="Verdana Pro"/>
          <w:b/>
          <w:bCs/>
        </w:rPr>
        <w:t xml:space="preserve"> – Page no.</w:t>
      </w:r>
      <w:r w:rsidR="00801472">
        <w:rPr>
          <w:rFonts w:ascii="Verdana Pro" w:eastAsia="Verdana Pro" w:hAnsi="Verdana Pro" w:cs="Verdana Pro"/>
          <w:b/>
          <w:bCs/>
        </w:rPr>
        <w:t xml:space="preserve"> 14-15</w:t>
      </w:r>
    </w:p>
    <w:p w14:paraId="3645235D" w14:textId="5833BFE9" w:rsidR="00264D68" w:rsidRPr="00264D68" w:rsidRDefault="00264D68" w:rsidP="00264D68">
      <w:pPr>
        <w:pStyle w:val="ListParagraph"/>
        <w:numPr>
          <w:ilvl w:val="0"/>
          <w:numId w:val="2"/>
        </w:numPr>
        <w:rPr>
          <w:rFonts w:ascii="Verdana Pro" w:eastAsia="Verdana Pro" w:hAnsi="Verdana Pro" w:cs="Verdana Pro"/>
          <w:b/>
          <w:bCs/>
        </w:rPr>
      </w:pPr>
      <w:r>
        <w:rPr>
          <w:rFonts w:ascii="Verdana Pro" w:eastAsia="Verdana Pro" w:hAnsi="Verdana Pro" w:cs="Verdana Pro"/>
          <w:b/>
          <w:bCs/>
        </w:rPr>
        <w:t>Conclusion – Page no.</w:t>
      </w:r>
      <w:r w:rsidR="00801472">
        <w:rPr>
          <w:rFonts w:ascii="Verdana Pro" w:eastAsia="Verdana Pro" w:hAnsi="Verdana Pro" w:cs="Verdana Pro"/>
          <w:b/>
          <w:bCs/>
        </w:rPr>
        <w:t xml:space="preserve"> 15</w:t>
      </w:r>
    </w:p>
    <w:p w14:paraId="56A8F637" w14:textId="77777777" w:rsidR="00264D68" w:rsidRPr="00264D68" w:rsidRDefault="00264D68" w:rsidP="00264D68">
      <w:pPr>
        <w:pStyle w:val="ListParagraph"/>
        <w:rPr>
          <w:rFonts w:ascii="Verdana Pro" w:eastAsia="Verdana Pro" w:hAnsi="Verdana Pro" w:cs="Verdana Pro"/>
          <w:b/>
          <w:bCs/>
        </w:rPr>
      </w:pPr>
    </w:p>
    <w:p w14:paraId="32E53624" w14:textId="77777777" w:rsidR="00264D68" w:rsidRPr="00264D68" w:rsidRDefault="00264D68" w:rsidP="00264D68">
      <w:pPr>
        <w:pStyle w:val="ListParagraph"/>
        <w:rPr>
          <w:rFonts w:ascii="Verdana Pro" w:eastAsia="Verdana Pro" w:hAnsi="Verdana Pro" w:cs="Verdana Pro"/>
          <w:b/>
          <w:bCs/>
        </w:rPr>
      </w:pPr>
    </w:p>
    <w:p w14:paraId="26B9C1A7" w14:textId="77777777" w:rsidR="00264D68" w:rsidRPr="00264D68" w:rsidRDefault="00264D68" w:rsidP="00264D68">
      <w:pPr>
        <w:pStyle w:val="ListParagraph"/>
        <w:rPr>
          <w:rFonts w:ascii="Verdana Pro" w:eastAsia="Verdana Pro" w:hAnsi="Verdana Pro" w:cs="Verdana Pro"/>
          <w:b/>
          <w:bCs/>
          <w:color w:val="000000" w:themeColor="text1"/>
        </w:rPr>
      </w:pPr>
    </w:p>
    <w:p w14:paraId="1800BFDA" w14:textId="68216D82" w:rsidR="00A73871" w:rsidRPr="000235CC" w:rsidRDefault="00A73871" w:rsidP="7E57976D">
      <w:pPr>
        <w:rPr>
          <w:rFonts w:ascii="Verdana Pro" w:eastAsia="Verdana Pro" w:hAnsi="Verdana Pro" w:cs="Verdana Pro"/>
          <w:b/>
          <w:bCs/>
          <w:color w:val="000000" w:themeColor="text1"/>
        </w:rPr>
      </w:pPr>
    </w:p>
    <w:p w14:paraId="4861A168" w14:textId="062F0516" w:rsidR="00A73871" w:rsidRPr="000235CC" w:rsidRDefault="6DE5740A" w:rsidP="7E57976D">
      <w:pPr>
        <w:rPr>
          <w:rFonts w:ascii="Verdana Pro" w:eastAsia="Verdana Pro" w:hAnsi="Verdana Pro" w:cs="Verdana Pro"/>
          <w:b/>
          <w:bCs/>
          <w:color w:val="000000" w:themeColor="text1"/>
        </w:rPr>
      </w:pPr>
      <w:r w:rsidRPr="000235CC">
        <w:rPr>
          <w:rFonts w:ascii="Verdana Pro" w:eastAsia="Verdana Pro" w:hAnsi="Verdana Pro" w:cs="Verdana Pro"/>
          <w:b/>
          <w:bCs/>
          <w:color w:val="000000" w:themeColor="text1"/>
        </w:rPr>
        <w:t xml:space="preserve">Introduction </w:t>
      </w:r>
    </w:p>
    <w:p w14:paraId="6D437ED4" w14:textId="71FBD15D" w:rsidR="00801472" w:rsidRDefault="522050B1" w:rsidP="7E57976D">
      <w:pPr>
        <w:rPr>
          <w:rFonts w:ascii="Verdana Pro" w:eastAsia="Verdana Pro" w:hAnsi="Verdana Pro" w:cs="Verdana Pro"/>
        </w:rPr>
      </w:pPr>
      <w:r w:rsidRPr="000235CC">
        <w:rPr>
          <w:rFonts w:ascii="Verdana Pro" w:eastAsia="Verdana Pro" w:hAnsi="Verdana Pro" w:cs="Verdana Pro"/>
        </w:rPr>
        <w:t>In this assignment there are two main objectives that are to be addressed. The first being a cylinder head and</w:t>
      </w:r>
      <w:r w:rsidR="003F67E1">
        <w:rPr>
          <w:rFonts w:ascii="Verdana Pro" w:eastAsia="Verdana Pro" w:hAnsi="Verdana Pro" w:cs="Verdana Pro"/>
        </w:rPr>
        <w:t xml:space="preserve"> a</w:t>
      </w:r>
      <w:r w:rsidRPr="000235CC">
        <w:rPr>
          <w:rFonts w:ascii="Verdana Pro" w:eastAsia="Verdana Pro" w:hAnsi="Verdana Pro" w:cs="Verdana Pro"/>
        </w:rPr>
        <w:t xml:space="preserve"> valve train analysis;</w:t>
      </w:r>
      <w:r w:rsidR="13F221BB" w:rsidRPr="000235CC">
        <w:rPr>
          <w:rFonts w:ascii="Verdana Pro" w:eastAsia="Verdana Pro" w:hAnsi="Verdana Pro" w:cs="Verdana Pro"/>
        </w:rPr>
        <w:t xml:space="preserve"> in this section we</w:t>
      </w:r>
      <w:r w:rsidR="003F67E1">
        <w:rPr>
          <w:rFonts w:ascii="Verdana Pro" w:eastAsia="Verdana Pro" w:hAnsi="Verdana Pro" w:cs="Verdana Pro"/>
        </w:rPr>
        <w:t xml:space="preserve"> will</w:t>
      </w:r>
      <w:r w:rsidR="13F221BB" w:rsidRPr="000235CC">
        <w:rPr>
          <w:rFonts w:ascii="Verdana Pro" w:eastAsia="Verdana Pro" w:hAnsi="Verdana Pro" w:cs="Verdana Pro"/>
        </w:rPr>
        <w:t xml:space="preserve"> be conducting a series of aims such as component characterisation, a piston motion analysis, </w:t>
      </w:r>
      <w:r w:rsidR="5770AAF5" w:rsidRPr="000235CC">
        <w:rPr>
          <w:rFonts w:ascii="Verdana Pro" w:eastAsia="Verdana Pro" w:hAnsi="Verdana Pro" w:cs="Verdana Pro"/>
        </w:rPr>
        <w:t xml:space="preserve">a camshaft and valve motion analysis and finally a dynamic system assessment. The second stage of the assignment is </w:t>
      </w:r>
      <w:r w:rsidR="15F8BEB9" w:rsidRPr="000235CC">
        <w:rPr>
          <w:rFonts w:ascii="Verdana Pro" w:eastAsia="Verdana Pro" w:hAnsi="Verdana Pro" w:cs="Verdana Pro"/>
        </w:rPr>
        <w:t xml:space="preserve">a flow analysis and cylinder head performance section. In this section there will </w:t>
      </w:r>
      <w:r w:rsidR="003F67E1">
        <w:rPr>
          <w:rFonts w:ascii="Verdana Pro" w:eastAsia="Verdana Pro" w:hAnsi="Verdana Pro" w:cs="Verdana Pro"/>
        </w:rPr>
        <w:t xml:space="preserve">be </w:t>
      </w:r>
      <w:r w:rsidR="15F8BEB9" w:rsidRPr="000235CC">
        <w:rPr>
          <w:rFonts w:ascii="Verdana Pro" w:eastAsia="Verdana Pro" w:hAnsi="Verdana Pro" w:cs="Verdana Pro"/>
        </w:rPr>
        <w:t>Flowbench testing and data collection, data analysis and g</w:t>
      </w:r>
      <w:r w:rsidR="29A0F0B0" w:rsidRPr="000235CC">
        <w:rPr>
          <w:rFonts w:ascii="Verdana Pro" w:eastAsia="Verdana Pro" w:hAnsi="Verdana Pro" w:cs="Verdana Pro"/>
        </w:rPr>
        <w:t>raphs, integration with valve kinematics, a performance assessment and finally flow potential and tuning insight.</w:t>
      </w:r>
    </w:p>
    <w:p w14:paraId="5F9FFEE5" w14:textId="52E9C550" w:rsidR="4ADC074B" w:rsidRPr="00801472" w:rsidRDefault="4ADC074B" w:rsidP="7E57976D">
      <w:pPr>
        <w:rPr>
          <w:rFonts w:ascii="Verdana Pro" w:eastAsia="Verdana Pro" w:hAnsi="Verdana Pro" w:cs="Verdana Pro"/>
        </w:rPr>
      </w:pPr>
      <w:r w:rsidRPr="000235CC">
        <w:rPr>
          <w:rFonts w:ascii="Verdana Pro" w:eastAsia="Verdana Pro" w:hAnsi="Verdana Pro" w:cs="Verdana Pro"/>
          <w:b/>
          <w:bCs/>
        </w:rPr>
        <w:lastRenderedPageBreak/>
        <w:t>Component Characterisation</w:t>
      </w:r>
    </w:p>
    <w:p w14:paraId="2E43ECBF" w14:textId="0574D700" w:rsidR="4ADC074B" w:rsidRPr="000235CC" w:rsidRDefault="000235CC" w:rsidP="7E57976D">
      <w:pPr>
        <w:rPr>
          <w:rFonts w:ascii="Verdana Pro" w:eastAsia="Verdana Pro" w:hAnsi="Verdana Pro" w:cs="Verdana Pro"/>
        </w:rPr>
      </w:pPr>
      <w:r w:rsidRPr="000235CC">
        <w:rPr>
          <w:rFonts w:ascii="Verdana Pro" w:eastAsia="Verdana Pro" w:hAnsi="Verdana Pro" w:cs="Verdana Pro"/>
        </w:rPr>
        <w:t>To</w:t>
      </w:r>
      <w:r w:rsidR="4ADC074B" w:rsidRPr="000235CC">
        <w:rPr>
          <w:rFonts w:ascii="Verdana Pro" w:eastAsia="Verdana Pro" w:hAnsi="Verdana Pro" w:cs="Verdana Pro"/>
        </w:rPr>
        <w:t xml:space="preserve"> weigh each of the valvetrain components the cylinder head </w:t>
      </w:r>
      <w:r w:rsidRPr="000235CC">
        <w:rPr>
          <w:rFonts w:ascii="Verdana Pro" w:eastAsia="Verdana Pro" w:hAnsi="Verdana Pro" w:cs="Verdana Pro"/>
        </w:rPr>
        <w:t>must</w:t>
      </w:r>
      <w:r w:rsidR="4ADC074B" w:rsidRPr="000235CC">
        <w:rPr>
          <w:rFonts w:ascii="Verdana Pro" w:eastAsia="Verdana Pro" w:hAnsi="Verdana Pro" w:cs="Verdana Pro"/>
        </w:rPr>
        <w:t xml:space="preserve"> be disassembled as well as any other </w:t>
      </w:r>
      <w:r w:rsidR="4744FD0D" w:rsidRPr="000235CC">
        <w:rPr>
          <w:rFonts w:ascii="Verdana Pro" w:eastAsia="Verdana Pro" w:hAnsi="Verdana Pro" w:cs="Verdana Pro"/>
        </w:rPr>
        <w:t xml:space="preserve">associated components and identify each of </w:t>
      </w:r>
      <w:r w:rsidR="003F67E1">
        <w:rPr>
          <w:rFonts w:ascii="Verdana Pro" w:eastAsia="Verdana Pro" w:hAnsi="Verdana Pro" w:cs="Verdana Pro"/>
        </w:rPr>
        <w:t>the</w:t>
      </w:r>
      <w:r w:rsidR="4744FD0D" w:rsidRPr="000235CC">
        <w:rPr>
          <w:rFonts w:ascii="Verdana Pro" w:eastAsia="Verdana Pro" w:hAnsi="Verdana Pro" w:cs="Verdana Pro"/>
        </w:rPr>
        <w:t xml:space="preserve"> components. Once this was completed </w:t>
      </w:r>
      <w:r w:rsidRPr="000235CC">
        <w:rPr>
          <w:rFonts w:ascii="Verdana Pro" w:eastAsia="Verdana Pro" w:hAnsi="Verdana Pro" w:cs="Verdana Pro"/>
        </w:rPr>
        <w:t>all</w:t>
      </w:r>
      <w:r w:rsidR="4744FD0D" w:rsidRPr="000235CC">
        <w:rPr>
          <w:rFonts w:ascii="Verdana Pro" w:eastAsia="Verdana Pro" w:hAnsi="Verdana Pro" w:cs="Verdana Pro"/>
        </w:rPr>
        <w:t xml:space="preserve"> the components were then individually weighed. </w:t>
      </w:r>
      <w:r w:rsidR="69ECCA77" w:rsidRPr="000235CC">
        <w:rPr>
          <w:rFonts w:ascii="Verdana Pro" w:eastAsia="Verdana Pro" w:hAnsi="Verdana Pro" w:cs="Verdana Pro"/>
        </w:rPr>
        <w:t>Below is a table showing each of</w:t>
      </w:r>
      <w:r w:rsidR="003F67E1">
        <w:rPr>
          <w:rFonts w:ascii="Verdana Pro" w:eastAsia="Verdana Pro" w:hAnsi="Verdana Pro" w:cs="Verdana Pro"/>
        </w:rPr>
        <w:t xml:space="preserve"> the</w:t>
      </w:r>
      <w:r w:rsidR="69ECCA77" w:rsidRPr="000235CC">
        <w:rPr>
          <w:rFonts w:ascii="Verdana Pro" w:eastAsia="Verdana Pro" w:hAnsi="Verdana Pro" w:cs="Verdana Pro"/>
        </w:rPr>
        <w:t xml:space="preserve"> individual components of the valve train with their weights for both intake and exhaust sides of the valvetrain.</w:t>
      </w:r>
    </w:p>
    <w:tbl>
      <w:tblPr>
        <w:tblStyle w:val="GridTable4-Accent1"/>
        <w:tblW w:w="0" w:type="auto"/>
        <w:tblLook w:val="06A0" w:firstRow="1" w:lastRow="0" w:firstColumn="1" w:lastColumn="0" w:noHBand="1" w:noVBand="1"/>
      </w:tblPr>
      <w:tblGrid>
        <w:gridCol w:w="4508"/>
        <w:gridCol w:w="4508"/>
      </w:tblGrid>
      <w:tr w:rsidR="7E57976D" w:rsidRPr="000235CC" w14:paraId="17B0379D" w14:textId="77777777" w:rsidTr="7E57976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16" w:type="dxa"/>
            <w:gridSpan w:val="2"/>
          </w:tcPr>
          <w:p w14:paraId="5EB68876" w14:textId="6F8AA2C4" w:rsidR="6FFD70ED" w:rsidRPr="000235CC" w:rsidRDefault="6FFD70ED" w:rsidP="7E57976D">
            <w:pPr>
              <w:jc w:val="center"/>
              <w:rPr>
                <w:rFonts w:ascii="Verdana Pro" w:eastAsia="Verdana Pro" w:hAnsi="Verdana Pro" w:cs="Verdana Pro"/>
                <w:b w:val="0"/>
                <w:bCs w:val="0"/>
              </w:rPr>
            </w:pPr>
            <w:r w:rsidRPr="000235CC">
              <w:rPr>
                <w:rFonts w:ascii="Verdana Pro" w:eastAsia="Verdana Pro" w:hAnsi="Verdana Pro" w:cs="Verdana Pro"/>
                <w:b w:val="0"/>
                <w:bCs w:val="0"/>
              </w:rPr>
              <w:t>Intake</w:t>
            </w:r>
          </w:p>
        </w:tc>
      </w:tr>
      <w:tr w:rsidR="7E57976D" w:rsidRPr="000235CC" w14:paraId="553C0F9A"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shd w:val="clear" w:color="auto" w:fill="DAE8F8"/>
          </w:tcPr>
          <w:p w14:paraId="60CAED2C" w14:textId="3E92D11B"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Component</w:t>
            </w:r>
          </w:p>
        </w:tc>
        <w:tc>
          <w:tcPr>
            <w:tcW w:w="4508" w:type="dxa"/>
            <w:shd w:val="clear" w:color="auto" w:fill="DAE8F8"/>
          </w:tcPr>
          <w:p w14:paraId="4C92BABE" w14:textId="33FE845E" w:rsidR="6FFD70ED" w:rsidRPr="000235CC" w:rsidRDefault="6FFD70E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Weight (KG)</w:t>
            </w:r>
          </w:p>
        </w:tc>
      </w:tr>
      <w:tr w:rsidR="7E57976D" w:rsidRPr="000235CC" w14:paraId="78E47674"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12C1C07E" w14:textId="66AC3B40"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Camshafts</w:t>
            </w:r>
          </w:p>
        </w:tc>
        <w:tc>
          <w:tcPr>
            <w:tcW w:w="4508" w:type="dxa"/>
          </w:tcPr>
          <w:p w14:paraId="47651532" w14:textId="225E8994" w:rsidR="4F42D4CD" w:rsidRPr="000235CC" w:rsidRDefault="4F42D4C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2.123</w:t>
            </w:r>
          </w:p>
        </w:tc>
      </w:tr>
      <w:tr w:rsidR="7E57976D" w:rsidRPr="000235CC" w14:paraId="6AE0908E"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59EFFF18" w14:textId="32937097"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Valves</w:t>
            </w:r>
          </w:p>
        </w:tc>
        <w:tc>
          <w:tcPr>
            <w:tcW w:w="4508" w:type="dxa"/>
          </w:tcPr>
          <w:p w14:paraId="4847A4AE" w14:textId="5C30BB0F" w:rsidR="6FFD70ED" w:rsidRPr="000235CC" w:rsidRDefault="6FFD70E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0.041</w:t>
            </w:r>
          </w:p>
        </w:tc>
      </w:tr>
      <w:tr w:rsidR="7E57976D" w:rsidRPr="000235CC" w14:paraId="7FD295DB"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2472FA6C" w14:textId="030220B1"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Springs</w:t>
            </w:r>
          </w:p>
        </w:tc>
        <w:tc>
          <w:tcPr>
            <w:tcW w:w="4508" w:type="dxa"/>
          </w:tcPr>
          <w:p w14:paraId="76D96A35" w14:textId="3A2A43B3" w:rsidR="6FFD70ED" w:rsidRPr="000235CC" w:rsidRDefault="6FFD70E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0.034</w:t>
            </w:r>
          </w:p>
        </w:tc>
      </w:tr>
      <w:tr w:rsidR="7E57976D" w:rsidRPr="000235CC" w14:paraId="1122EC08"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466A7A29" w14:textId="79EF0C51"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Retainers</w:t>
            </w:r>
          </w:p>
        </w:tc>
        <w:tc>
          <w:tcPr>
            <w:tcW w:w="4508" w:type="dxa"/>
          </w:tcPr>
          <w:p w14:paraId="5F42D3E0" w14:textId="03754BC4" w:rsidR="6FFD70ED" w:rsidRPr="000235CC" w:rsidRDefault="6FFD70E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0.01</w:t>
            </w:r>
          </w:p>
        </w:tc>
      </w:tr>
      <w:tr w:rsidR="7E57976D" w:rsidRPr="000235CC" w14:paraId="25E57F3B"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04CBB8EC" w14:textId="50CE9C93" w:rsidR="6FFD70ED" w:rsidRPr="000235CC" w:rsidRDefault="6FFD70ED" w:rsidP="7E57976D">
            <w:pPr>
              <w:rPr>
                <w:rFonts w:ascii="Verdana Pro" w:eastAsia="Verdana Pro" w:hAnsi="Verdana Pro" w:cs="Verdana Pro"/>
                <w:b w:val="0"/>
                <w:bCs w:val="0"/>
              </w:rPr>
            </w:pPr>
            <w:r w:rsidRPr="000235CC">
              <w:rPr>
                <w:rFonts w:ascii="Verdana Pro" w:eastAsia="Verdana Pro" w:hAnsi="Verdana Pro" w:cs="Verdana Pro"/>
                <w:b w:val="0"/>
                <w:bCs w:val="0"/>
              </w:rPr>
              <w:t>Buckets</w:t>
            </w:r>
          </w:p>
        </w:tc>
        <w:tc>
          <w:tcPr>
            <w:tcW w:w="4508" w:type="dxa"/>
          </w:tcPr>
          <w:p w14:paraId="5A43E054" w14:textId="513F01E5" w:rsidR="6FFD70ED" w:rsidRPr="000235CC" w:rsidRDefault="6FFD70E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0.032</w:t>
            </w:r>
          </w:p>
        </w:tc>
      </w:tr>
    </w:tbl>
    <w:p w14:paraId="280791AB" w14:textId="1CB2D585" w:rsidR="7E57976D" w:rsidRPr="000235CC" w:rsidRDefault="7E57976D">
      <w:pPr>
        <w:rPr>
          <w:rFonts w:ascii="Verdana Pro" w:hAnsi="Verdana Pro"/>
        </w:rPr>
      </w:pPr>
    </w:p>
    <w:tbl>
      <w:tblPr>
        <w:tblStyle w:val="GridTable4-Accent1"/>
        <w:tblW w:w="0" w:type="auto"/>
        <w:tblLook w:val="06A0" w:firstRow="1" w:lastRow="0" w:firstColumn="1" w:lastColumn="0" w:noHBand="1" w:noVBand="1"/>
      </w:tblPr>
      <w:tblGrid>
        <w:gridCol w:w="4508"/>
        <w:gridCol w:w="4508"/>
      </w:tblGrid>
      <w:tr w:rsidR="7E57976D" w:rsidRPr="000235CC" w14:paraId="0A141929" w14:textId="77777777" w:rsidTr="7E57976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16" w:type="dxa"/>
            <w:gridSpan w:val="2"/>
          </w:tcPr>
          <w:p w14:paraId="452144ED" w14:textId="16D74181" w:rsidR="34D0408C" w:rsidRPr="000235CC" w:rsidRDefault="34D0408C" w:rsidP="7E57976D">
            <w:pPr>
              <w:jc w:val="center"/>
              <w:rPr>
                <w:rFonts w:ascii="Verdana Pro" w:eastAsia="Verdana Pro" w:hAnsi="Verdana Pro" w:cs="Verdana Pro"/>
                <w:b w:val="0"/>
                <w:bCs w:val="0"/>
              </w:rPr>
            </w:pPr>
            <w:r w:rsidRPr="000235CC">
              <w:rPr>
                <w:rFonts w:ascii="Verdana Pro" w:eastAsia="Verdana Pro" w:hAnsi="Verdana Pro" w:cs="Verdana Pro"/>
                <w:b w:val="0"/>
                <w:bCs w:val="0"/>
              </w:rPr>
              <w:t>Exhaust</w:t>
            </w:r>
          </w:p>
        </w:tc>
      </w:tr>
      <w:tr w:rsidR="7E57976D" w:rsidRPr="000235CC" w14:paraId="5039E671"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shd w:val="clear" w:color="auto" w:fill="DAE8F8"/>
          </w:tcPr>
          <w:p w14:paraId="0D1958C3" w14:textId="3E92D11B"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Component</w:t>
            </w:r>
          </w:p>
        </w:tc>
        <w:tc>
          <w:tcPr>
            <w:tcW w:w="4508" w:type="dxa"/>
            <w:shd w:val="clear" w:color="auto" w:fill="DAE8F8"/>
          </w:tcPr>
          <w:p w14:paraId="5A129CBC" w14:textId="33FE845E"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Weight (KG)</w:t>
            </w:r>
          </w:p>
        </w:tc>
      </w:tr>
      <w:tr w:rsidR="7E57976D" w:rsidRPr="000235CC" w14:paraId="695870EE"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4DB1D42" w14:textId="66AC3B40"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Camshafts</w:t>
            </w:r>
          </w:p>
        </w:tc>
        <w:tc>
          <w:tcPr>
            <w:tcW w:w="4508" w:type="dxa"/>
          </w:tcPr>
          <w:p w14:paraId="529D7D3F" w14:textId="42022D64"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2.1</w:t>
            </w:r>
          </w:p>
        </w:tc>
      </w:tr>
      <w:tr w:rsidR="7E57976D" w:rsidRPr="000235CC" w14:paraId="5DF74502"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174C5B80" w14:textId="32937097"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Valves</w:t>
            </w:r>
          </w:p>
        </w:tc>
        <w:tc>
          <w:tcPr>
            <w:tcW w:w="4508" w:type="dxa"/>
          </w:tcPr>
          <w:p w14:paraId="33CC80D7" w14:textId="5C30BB0F"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0.041</w:t>
            </w:r>
          </w:p>
        </w:tc>
      </w:tr>
      <w:tr w:rsidR="7E57976D" w:rsidRPr="000235CC" w14:paraId="013A816A"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05CA1606" w14:textId="030220B1"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Springs</w:t>
            </w:r>
          </w:p>
        </w:tc>
        <w:tc>
          <w:tcPr>
            <w:tcW w:w="4508" w:type="dxa"/>
          </w:tcPr>
          <w:p w14:paraId="4935F5D3" w14:textId="3A2A43B3"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0.034</w:t>
            </w:r>
          </w:p>
        </w:tc>
      </w:tr>
      <w:tr w:rsidR="7E57976D" w:rsidRPr="000235CC" w14:paraId="0FA0B78A"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1629F5F4" w14:textId="79EF0C51"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Retainers</w:t>
            </w:r>
          </w:p>
        </w:tc>
        <w:tc>
          <w:tcPr>
            <w:tcW w:w="4508" w:type="dxa"/>
          </w:tcPr>
          <w:p w14:paraId="6471DB40" w14:textId="419948B4"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w:t>
            </w:r>
            <w:r w:rsidR="556911E9" w:rsidRPr="000235CC">
              <w:rPr>
                <w:rFonts w:ascii="Verdana Pro" w:eastAsia="Verdana Pro" w:hAnsi="Verdana Pro" w:cs="Verdana Pro"/>
              </w:rPr>
              <w:t>09</w:t>
            </w:r>
          </w:p>
        </w:tc>
      </w:tr>
      <w:tr w:rsidR="7E57976D" w:rsidRPr="000235CC" w14:paraId="0F6C10B3"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753B867" w14:textId="50CE9C93" w:rsidR="7E57976D" w:rsidRPr="000235CC" w:rsidRDefault="7E57976D" w:rsidP="7E57976D">
            <w:pPr>
              <w:rPr>
                <w:rFonts w:ascii="Verdana Pro" w:eastAsia="Verdana Pro" w:hAnsi="Verdana Pro" w:cs="Verdana Pro"/>
                <w:b w:val="0"/>
                <w:bCs w:val="0"/>
              </w:rPr>
            </w:pPr>
            <w:r w:rsidRPr="000235CC">
              <w:rPr>
                <w:rFonts w:ascii="Verdana Pro" w:eastAsia="Verdana Pro" w:hAnsi="Verdana Pro" w:cs="Verdana Pro"/>
                <w:b w:val="0"/>
                <w:bCs w:val="0"/>
              </w:rPr>
              <w:t>Buckets</w:t>
            </w:r>
          </w:p>
        </w:tc>
        <w:tc>
          <w:tcPr>
            <w:tcW w:w="4508" w:type="dxa"/>
          </w:tcPr>
          <w:p w14:paraId="37D61CEB" w14:textId="513F01E5" w:rsidR="7E57976D" w:rsidRPr="000235CC" w:rsidRDefault="7E57976D"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0.032</w:t>
            </w:r>
          </w:p>
        </w:tc>
      </w:tr>
    </w:tbl>
    <w:p w14:paraId="220B5C59" w14:textId="48DD82AF" w:rsidR="7E57976D" w:rsidRPr="000235CC" w:rsidRDefault="7E57976D" w:rsidP="7E57976D">
      <w:pPr>
        <w:rPr>
          <w:rFonts w:ascii="Verdana Pro" w:hAnsi="Verdana Pro"/>
        </w:rPr>
      </w:pPr>
    </w:p>
    <w:p w14:paraId="1F44BC46" w14:textId="32BA2F80" w:rsidR="2DE1618E" w:rsidRPr="000235CC" w:rsidRDefault="2DE1618E" w:rsidP="7E57976D">
      <w:pPr>
        <w:rPr>
          <w:rFonts w:ascii="Verdana Pro" w:eastAsia="Verdana Pro" w:hAnsi="Verdana Pro" w:cs="Verdana Pro"/>
        </w:rPr>
      </w:pPr>
      <w:r w:rsidRPr="000235CC">
        <w:rPr>
          <w:rFonts w:ascii="Verdana Pro" w:eastAsia="Verdana Pro" w:hAnsi="Verdana Pro" w:cs="Verdana Pro"/>
        </w:rPr>
        <w:t>The cylinder bore, stroke and compression ratio for the engine were also required to be measured. The table below shows the values for these data sets.</w:t>
      </w:r>
    </w:p>
    <w:tbl>
      <w:tblPr>
        <w:tblStyle w:val="GridTable1Light-Accent1"/>
        <w:tblW w:w="0" w:type="auto"/>
        <w:tblLook w:val="06A0" w:firstRow="1" w:lastRow="0" w:firstColumn="1" w:lastColumn="0" w:noHBand="1" w:noVBand="1"/>
      </w:tblPr>
      <w:tblGrid>
        <w:gridCol w:w="4503"/>
        <w:gridCol w:w="4503"/>
      </w:tblGrid>
      <w:tr w:rsidR="7E57976D" w:rsidRPr="000235CC" w14:paraId="43B22BC0" w14:textId="77777777" w:rsidTr="7E57976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Borders>
              <w:top w:val="single" w:sz="8" w:space="0" w:color="83CAEB" w:themeColor="accent1" w:themeTint="66"/>
              <w:left w:val="single" w:sz="8" w:space="0" w:color="83CAEB" w:themeColor="accent1" w:themeTint="66"/>
              <w:bottom w:val="single" w:sz="8" w:space="0" w:color="45B0E1" w:themeColor="accent1" w:themeTint="99"/>
              <w:right w:val="single" w:sz="8" w:space="0" w:color="83CAEB" w:themeColor="accent1" w:themeTint="66"/>
            </w:tcBorders>
          </w:tcPr>
          <w:p w14:paraId="05AB5EAC" w14:textId="0FB53E36" w:rsidR="70955D5E" w:rsidRPr="000235CC" w:rsidRDefault="70955D5E" w:rsidP="7E57976D">
            <w:pPr>
              <w:rPr>
                <w:rFonts w:ascii="Verdana Pro" w:hAnsi="Verdana Pro"/>
              </w:rPr>
            </w:pPr>
            <w:r w:rsidRPr="000235CC">
              <w:rPr>
                <w:rFonts w:ascii="Verdana Pro" w:eastAsia="Verdana Pro" w:hAnsi="Verdana Pro" w:cs="Verdana Pro"/>
                <w:b w:val="0"/>
                <w:bCs w:val="0"/>
              </w:rPr>
              <w:t>Cylinder Bore</w:t>
            </w:r>
          </w:p>
        </w:tc>
        <w:tc>
          <w:tcPr>
            <w:tcW w:w="4508" w:type="dxa"/>
            <w:tcBorders>
              <w:top w:val="single" w:sz="8" w:space="0" w:color="83CAEB" w:themeColor="accent1" w:themeTint="66"/>
              <w:left w:val="single" w:sz="8" w:space="0" w:color="83CAEB" w:themeColor="accent1" w:themeTint="66"/>
              <w:bottom w:val="single" w:sz="8" w:space="0" w:color="45B0E1" w:themeColor="accent1" w:themeTint="99"/>
              <w:right w:val="single" w:sz="8" w:space="0" w:color="83CAEB" w:themeColor="accent1" w:themeTint="66"/>
            </w:tcBorders>
          </w:tcPr>
          <w:p w14:paraId="75D41244" w14:textId="5EEAA920" w:rsidR="6A92663D" w:rsidRPr="000235CC" w:rsidRDefault="6A92663D" w:rsidP="7E57976D">
            <w:pPr>
              <w:cnfStyle w:val="100000000000" w:firstRow="1"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b w:val="0"/>
                <w:bCs w:val="0"/>
              </w:rPr>
              <w:t>87.4mm</w:t>
            </w:r>
          </w:p>
        </w:tc>
      </w:tr>
      <w:tr w:rsidR="7E57976D" w:rsidRPr="000235CC" w14:paraId="5B601B93"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Borders>
              <w:top w:val="single" w:sz="8" w:space="0" w:color="83CAEB" w:themeColor="accent1" w:themeTint="66"/>
              <w:right w:val="single" w:sz="8" w:space="0" w:color="83CAEB" w:themeColor="accent1" w:themeTint="66"/>
            </w:tcBorders>
          </w:tcPr>
          <w:p w14:paraId="0492BA9F" w14:textId="1B89B5DB" w:rsidR="1C608E06" w:rsidRPr="000235CC" w:rsidRDefault="1C608E06" w:rsidP="7E57976D">
            <w:pPr>
              <w:rPr>
                <w:rFonts w:ascii="Verdana Pro" w:hAnsi="Verdana Pro"/>
              </w:rPr>
            </w:pPr>
            <w:r w:rsidRPr="000235CC">
              <w:rPr>
                <w:rFonts w:ascii="Verdana Pro" w:eastAsia="Verdana Pro" w:hAnsi="Verdana Pro" w:cs="Verdana Pro"/>
                <w:b w:val="0"/>
                <w:bCs w:val="0"/>
              </w:rPr>
              <w:t>Stroke</w:t>
            </w:r>
          </w:p>
        </w:tc>
        <w:tc>
          <w:tcPr>
            <w:tcW w:w="4508" w:type="dxa"/>
            <w:tcBorders>
              <w:top w:val="single" w:sz="8" w:space="0" w:color="83CAEB" w:themeColor="accent1" w:themeTint="66"/>
              <w:left w:val="single" w:sz="8" w:space="0" w:color="83CAEB" w:themeColor="accent1" w:themeTint="66"/>
              <w:bottom w:val="single" w:sz="8" w:space="0" w:color="83CAEB" w:themeColor="accent1" w:themeTint="66"/>
              <w:right w:val="single" w:sz="8" w:space="0" w:color="83CAEB" w:themeColor="accent1" w:themeTint="66"/>
            </w:tcBorders>
          </w:tcPr>
          <w:p w14:paraId="6F370D1B" w14:textId="7064EFA5" w:rsidR="66000BD3" w:rsidRPr="000235CC" w:rsidRDefault="66000BD3"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83.1mm</w:t>
            </w:r>
          </w:p>
        </w:tc>
      </w:tr>
      <w:tr w:rsidR="7E57976D" w:rsidRPr="000235CC" w14:paraId="0895BD76" w14:textId="77777777" w:rsidTr="7E57976D">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584F6FE6" w14:textId="46BD9FC7" w:rsidR="4CE8C9CC" w:rsidRPr="000235CC" w:rsidRDefault="4CE8C9CC" w:rsidP="7E57976D">
            <w:pPr>
              <w:rPr>
                <w:rFonts w:ascii="Verdana Pro" w:hAnsi="Verdana Pro"/>
              </w:rPr>
            </w:pPr>
            <w:r w:rsidRPr="000235CC">
              <w:rPr>
                <w:rFonts w:ascii="Verdana Pro" w:eastAsia="Verdana Pro" w:hAnsi="Verdana Pro" w:cs="Verdana Pro"/>
                <w:b w:val="0"/>
                <w:bCs w:val="0"/>
              </w:rPr>
              <w:t>Compression Ratio</w:t>
            </w:r>
          </w:p>
        </w:tc>
        <w:tc>
          <w:tcPr>
            <w:tcW w:w="4508" w:type="dxa"/>
            <w:tcBorders>
              <w:top w:val="single" w:sz="8" w:space="0" w:color="83CAEB" w:themeColor="accent1" w:themeTint="66"/>
            </w:tcBorders>
          </w:tcPr>
          <w:p w14:paraId="5D9A3970" w14:textId="6DE92E0E" w:rsidR="590A5192" w:rsidRPr="000235CC" w:rsidRDefault="590A5192" w:rsidP="7E57976D">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10.8:1</w:t>
            </w:r>
          </w:p>
        </w:tc>
      </w:tr>
    </w:tbl>
    <w:p w14:paraId="401DAC2A" w14:textId="5560F55E" w:rsidR="7E57976D" w:rsidRPr="000235CC" w:rsidRDefault="7E57976D" w:rsidP="7E57976D">
      <w:pPr>
        <w:rPr>
          <w:rFonts w:ascii="Verdana Pro" w:eastAsia="Verdana Pro" w:hAnsi="Verdana Pro" w:cs="Verdana Pro"/>
        </w:rPr>
      </w:pPr>
    </w:p>
    <w:p w14:paraId="731AFD42" w14:textId="1FC62B54" w:rsidR="7CB5E7C6" w:rsidRPr="000235CC" w:rsidRDefault="000235CC" w:rsidP="7CB5E7C6">
      <w:pPr>
        <w:rPr>
          <w:rFonts w:ascii="Verdana Pro" w:eastAsia="Verdana Pro" w:hAnsi="Verdana Pro" w:cs="Verdana Pro"/>
        </w:rPr>
      </w:pPr>
      <w:r w:rsidRPr="000235CC">
        <w:rPr>
          <w:rFonts w:ascii="Verdana Pro" w:eastAsia="Verdana Pro" w:hAnsi="Verdana Pro" w:cs="Verdana Pro"/>
        </w:rPr>
        <w:t xml:space="preserve">Accurate measurement methods were essential to ensure reliable results. Valvetrain component masses were measured using digital scales with a resolution of ±0.01 g, which is suitable for small components, though errors could arise from vibrations or insufficient settling time. Cylinder bore and stroke were measured using vernier callipers and a micrometer with resolutions of ±0.01 mm and ±0.001 mm respectively; however, human error such as uneven applied pressure may affect repeatability. The compression ratio was calculated from bore, stroke and cylinder </w:t>
      </w:r>
      <w:r w:rsidRPr="000235CC">
        <w:rPr>
          <w:rFonts w:ascii="Verdana Pro" w:eastAsia="Verdana Pro" w:hAnsi="Verdana Pro" w:cs="Verdana Pro"/>
        </w:rPr>
        <w:lastRenderedPageBreak/>
        <w:t>volume, meaning any inaccuracies in these measurements or in the calculations themselves could directly affect the final value.</w:t>
      </w:r>
    </w:p>
    <w:p w14:paraId="0DEA77C5" w14:textId="77777777" w:rsidR="000235CC" w:rsidRPr="000235CC" w:rsidRDefault="000235CC" w:rsidP="7CB5E7C6">
      <w:pPr>
        <w:rPr>
          <w:rFonts w:ascii="Verdana Pro" w:eastAsia="Verdana Pro" w:hAnsi="Verdana Pro" w:cs="Verdana Pro"/>
        </w:rPr>
      </w:pPr>
    </w:p>
    <w:p w14:paraId="7EFFA7E2" w14:textId="2F313151" w:rsidR="339A1092" w:rsidRPr="000235CC" w:rsidRDefault="339A1092" w:rsidP="7E57976D">
      <w:pPr>
        <w:rPr>
          <w:rFonts w:ascii="Verdana Pro" w:eastAsia="Verdana Pro" w:hAnsi="Verdana Pro" w:cs="Verdana Pro"/>
          <w:b/>
          <w:bCs/>
        </w:rPr>
      </w:pPr>
      <w:r w:rsidRPr="000235CC">
        <w:rPr>
          <w:rFonts w:ascii="Verdana Pro" w:eastAsia="Verdana Pro" w:hAnsi="Verdana Pro" w:cs="Verdana Pro"/>
          <w:b/>
          <w:bCs/>
        </w:rPr>
        <w:t>Piston Motion Analysis</w:t>
      </w:r>
    </w:p>
    <w:p w14:paraId="468EF1AC" w14:textId="21BB0970" w:rsidR="7E57976D" w:rsidRPr="000235CC" w:rsidRDefault="786E1009" w:rsidP="7CB5E7C6">
      <w:pPr>
        <w:rPr>
          <w:rFonts w:ascii="Verdana Pro" w:eastAsia="Verdana Pro" w:hAnsi="Verdana Pro" w:cs="Verdana Pro"/>
        </w:rPr>
      </w:pPr>
      <w:r w:rsidRPr="000235CC">
        <w:rPr>
          <w:rFonts w:ascii="Verdana Pro" w:eastAsia="Verdana Pro" w:hAnsi="Verdana Pro" w:cs="Verdana Pro"/>
        </w:rPr>
        <w:t xml:space="preserve">Using the data that has been previously collected such as crank angle as well as the stroke we are able to derive and plot piston </w:t>
      </w:r>
      <w:r w:rsidR="0A9EC91E" w:rsidRPr="000235CC">
        <w:rPr>
          <w:rFonts w:ascii="Verdana Pro" w:eastAsia="Verdana Pro" w:hAnsi="Verdana Pro" w:cs="Verdana Pro"/>
        </w:rPr>
        <w:t xml:space="preserve">velocity against the crank angle as well as the mean and peak piston </w:t>
      </w:r>
      <w:r w:rsidR="2D98356B" w:rsidRPr="000235CC">
        <w:rPr>
          <w:rFonts w:ascii="Verdana Pro" w:eastAsia="Verdana Pro" w:hAnsi="Verdana Pro" w:cs="Verdana Pro"/>
        </w:rPr>
        <w:t>velocity</w:t>
      </w:r>
      <w:r w:rsidR="0A9EC91E" w:rsidRPr="000235CC">
        <w:rPr>
          <w:rFonts w:ascii="Verdana Pro" w:eastAsia="Verdana Pro" w:hAnsi="Verdana Pro" w:cs="Verdana Pro"/>
        </w:rPr>
        <w:t xml:space="preserve"> </w:t>
      </w:r>
      <w:r w:rsidR="4C0196A1" w:rsidRPr="000235CC">
        <w:rPr>
          <w:rFonts w:ascii="Verdana Pro" w:eastAsia="Verdana Pro" w:hAnsi="Verdana Pro" w:cs="Verdana Pro"/>
        </w:rPr>
        <w:t xml:space="preserve">as well as the piston position against the crank angle. Below are the two graphs that correspond to this. </w:t>
      </w:r>
      <w:r w:rsidR="00355C6D" w:rsidRPr="000235CC">
        <w:rPr>
          <w:rFonts w:ascii="Verdana Pro" w:eastAsia="Verdana Pro" w:hAnsi="Verdana Pro" w:cs="Verdana Pro"/>
        </w:rPr>
        <w:t>Figure 1</w:t>
      </w:r>
      <w:r w:rsidR="4C0196A1" w:rsidRPr="000235CC">
        <w:rPr>
          <w:rFonts w:ascii="Verdana Pro" w:eastAsia="Verdana Pro" w:hAnsi="Verdana Pro" w:cs="Verdana Pro"/>
        </w:rPr>
        <w:t xml:space="preserve"> shows the piston </w:t>
      </w:r>
      <w:r w:rsidR="3EB1D7DB" w:rsidRPr="000235CC">
        <w:rPr>
          <w:rFonts w:ascii="Verdana Pro" w:eastAsia="Verdana Pro" w:hAnsi="Verdana Pro" w:cs="Verdana Pro"/>
        </w:rPr>
        <w:t xml:space="preserve">position against the crank angle, and </w:t>
      </w:r>
      <w:r w:rsidR="00355C6D" w:rsidRPr="000235CC">
        <w:rPr>
          <w:rFonts w:ascii="Verdana Pro" w:eastAsia="Verdana Pro" w:hAnsi="Verdana Pro" w:cs="Verdana Pro"/>
        </w:rPr>
        <w:t>Figure 2</w:t>
      </w:r>
      <w:r w:rsidR="3EB1D7DB" w:rsidRPr="000235CC">
        <w:rPr>
          <w:rFonts w:ascii="Verdana Pro" w:eastAsia="Verdana Pro" w:hAnsi="Verdana Pro" w:cs="Verdana Pro"/>
        </w:rPr>
        <w:t xml:space="preserve"> shows the piston velocity against the crank angle with the mean speeds clearly visible.</w:t>
      </w:r>
    </w:p>
    <w:p w14:paraId="1332BB1C" w14:textId="77777777" w:rsidR="00355C6D" w:rsidRPr="000235CC" w:rsidRDefault="3419AD6A" w:rsidP="00355C6D">
      <w:pPr>
        <w:keepNext/>
        <w:rPr>
          <w:rFonts w:ascii="Verdana Pro" w:hAnsi="Verdana Pro"/>
        </w:rPr>
      </w:pPr>
      <w:r w:rsidRPr="000235CC">
        <w:rPr>
          <w:rFonts w:ascii="Verdana Pro" w:hAnsi="Verdana Pro"/>
          <w:noProof/>
        </w:rPr>
        <w:drawing>
          <wp:inline distT="0" distB="0" distL="0" distR="0" wp14:anchorId="088E9034" wp14:editId="405330B5">
            <wp:extent cx="5724525" cy="4295775"/>
            <wp:effectExtent l="0" t="0" r="0" b="0"/>
            <wp:docPr id="16499083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08394" name=""/>
                    <pic:cNvPicPr/>
                  </pic:nvPicPr>
                  <pic:blipFill>
                    <a:blip r:embed="rId8">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1C40CA16" w14:textId="2E05BE5A" w:rsidR="00355C6D" w:rsidRPr="000235CC" w:rsidRDefault="00355C6D" w:rsidP="00355C6D">
      <w:pPr>
        <w:pStyle w:val="Caption"/>
        <w:rPr>
          <w:rFonts w:ascii="Verdana Pro" w:hAnsi="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1</w:t>
      </w:r>
      <w:r w:rsidRPr="000235CC">
        <w:rPr>
          <w:rFonts w:ascii="Verdana Pro" w:hAnsi="Verdana Pro"/>
        </w:rPr>
        <w:fldChar w:fldCharType="end"/>
      </w:r>
      <w:r w:rsidRPr="000235CC">
        <w:rPr>
          <w:rFonts w:ascii="Verdana Pro" w:hAnsi="Verdana Pro"/>
        </w:rPr>
        <w:t xml:space="preserve">: Piston Position </w:t>
      </w:r>
      <w:r w:rsidR="000235CC" w:rsidRPr="000235CC">
        <w:rPr>
          <w:rFonts w:ascii="Verdana Pro" w:hAnsi="Verdana Pro"/>
        </w:rPr>
        <w:t>v</w:t>
      </w:r>
      <w:r w:rsidRPr="000235CC">
        <w:rPr>
          <w:rFonts w:ascii="Verdana Pro" w:hAnsi="Verdana Pro"/>
        </w:rPr>
        <w:t>s. Crank Angle</w:t>
      </w:r>
    </w:p>
    <w:p w14:paraId="49E4AABE" w14:textId="77777777" w:rsidR="00355C6D" w:rsidRPr="000235CC" w:rsidRDefault="3419AD6A" w:rsidP="00355C6D">
      <w:pPr>
        <w:keepNext/>
        <w:rPr>
          <w:rFonts w:ascii="Verdana Pro" w:hAnsi="Verdana Pro"/>
        </w:rPr>
      </w:pPr>
      <w:r w:rsidRPr="000235CC">
        <w:rPr>
          <w:rFonts w:ascii="Verdana Pro" w:hAnsi="Verdana Pro"/>
          <w:noProof/>
        </w:rPr>
        <w:lastRenderedPageBreak/>
        <w:drawing>
          <wp:inline distT="0" distB="0" distL="0" distR="0" wp14:anchorId="72FA07EA" wp14:editId="25728572">
            <wp:extent cx="5724525" cy="4295775"/>
            <wp:effectExtent l="0" t="0" r="0" b="0"/>
            <wp:docPr id="12211263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68763"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14:paraId="1E6DF166" w14:textId="63CD4C99" w:rsidR="00355C6D" w:rsidRPr="000235CC" w:rsidRDefault="00355C6D" w:rsidP="00355C6D">
      <w:pPr>
        <w:pStyle w:val="Caption"/>
        <w:rPr>
          <w:rFonts w:ascii="Verdana Pro" w:eastAsia="Verdana Pro" w:hAnsi="Verdana Pro" w:cs="Verdana Pro"/>
          <w:b/>
          <w:bCs/>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2</w:t>
      </w:r>
      <w:r w:rsidRPr="000235CC">
        <w:rPr>
          <w:rFonts w:ascii="Verdana Pro" w:hAnsi="Verdana Pro"/>
        </w:rPr>
        <w:fldChar w:fldCharType="end"/>
      </w:r>
      <w:r w:rsidRPr="000235CC">
        <w:rPr>
          <w:rFonts w:ascii="Verdana Pro" w:hAnsi="Verdana Pro"/>
        </w:rPr>
        <w:t xml:space="preserve">: Piston Velocity </w:t>
      </w:r>
      <w:r w:rsidR="000235CC" w:rsidRPr="000235CC">
        <w:rPr>
          <w:rFonts w:ascii="Verdana Pro" w:hAnsi="Verdana Pro"/>
        </w:rPr>
        <w:t>v</w:t>
      </w:r>
      <w:r w:rsidRPr="000235CC">
        <w:rPr>
          <w:rFonts w:ascii="Verdana Pro" w:hAnsi="Verdana Pro"/>
        </w:rPr>
        <w:t>s. Crank Angle</w:t>
      </w:r>
    </w:p>
    <w:p w14:paraId="6730AD0C" w14:textId="1F65C61C" w:rsidR="3419AD6A" w:rsidRPr="000235CC" w:rsidRDefault="1E169BB0" w:rsidP="7CB5E7C6">
      <w:pPr>
        <w:rPr>
          <w:rFonts w:ascii="Verdana Pro" w:eastAsia="Verdana Pro" w:hAnsi="Verdana Pro" w:cs="Verdana Pro"/>
          <w:b/>
          <w:bCs/>
        </w:rPr>
      </w:pPr>
      <w:r w:rsidRPr="000235CC">
        <w:rPr>
          <w:rFonts w:ascii="Verdana Pro" w:eastAsia="Verdana Pro" w:hAnsi="Verdana Pro" w:cs="Verdana Pro"/>
          <w:b/>
          <w:bCs/>
        </w:rPr>
        <w:t>Camshaft and Valve Motion Analysis</w:t>
      </w:r>
    </w:p>
    <w:p w14:paraId="006AA75E" w14:textId="2DC66CD9" w:rsidR="69FDAF96" w:rsidRPr="000235CC" w:rsidRDefault="69FDAF96" w:rsidP="7CB5E7C6">
      <w:pPr>
        <w:rPr>
          <w:rFonts w:ascii="Verdana Pro" w:eastAsia="Verdana Pro" w:hAnsi="Verdana Pro" w:cs="Verdana Pro"/>
        </w:rPr>
      </w:pPr>
      <w:r w:rsidRPr="000235CC">
        <w:rPr>
          <w:rFonts w:ascii="Verdana Pro" w:eastAsia="Verdana Pro" w:hAnsi="Verdana Pro" w:cs="Verdana Pro"/>
        </w:rPr>
        <w:t>For this analysis we were required to measure the profiles of both the intake and exhaust cams manually using a dial indica</w:t>
      </w:r>
      <w:r w:rsidR="14B04683" w:rsidRPr="000235CC">
        <w:rPr>
          <w:rFonts w:ascii="Verdana Pro" w:eastAsia="Verdana Pro" w:hAnsi="Verdana Pro" w:cs="Verdana Pro"/>
        </w:rPr>
        <w:t>tor. The lobe lift was then recorded at increm</w:t>
      </w:r>
      <w:r w:rsidR="245194ED" w:rsidRPr="000235CC">
        <w:rPr>
          <w:rFonts w:ascii="Verdana Pro" w:eastAsia="Verdana Pro" w:hAnsi="Verdana Pro" w:cs="Verdana Pro"/>
        </w:rPr>
        <w:t xml:space="preserve">ents of </w:t>
      </w:r>
      <w:r w:rsidR="63B0BEE3" w:rsidRPr="000235CC">
        <w:rPr>
          <w:rFonts w:ascii="Verdana Pro" w:eastAsia="Verdana Pro" w:hAnsi="Verdana Pro" w:cs="Verdana Pro"/>
        </w:rPr>
        <w:t xml:space="preserve">1 degree for the full 360 degrees of the camshaft. </w:t>
      </w:r>
      <w:r w:rsidR="11F316B9" w:rsidRPr="000235CC">
        <w:rPr>
          <w:rFonts w:ascii="Verdana Pro" w:eastAsia="Verdana Pro" w:hAnsi="Verdana Pro" w:cs="Verdana Pro"/>
        </w:rPr>
        <w:t xml:space="preserve">Below is </w:t>
      </w:r>
      <w:r w:rsidR="000235CC">
        <w:rPr>
          <w:rFonts w:ascii="Verdana Pro" w:eastAsia="Verdana Pro" w:hAnsi="Verdana Pro" w:cs="Verdana Pro"/>
        </w:rPr>
        <w:t xml:space="preserve">Figure 3 </w:t>
      </w:r>
      <w:r w:rsidR="11F316B9" w:rsidRPr="000235CC">
        <w:rPr>
          <w:rFonts w:ascii="Verdana Pro" w:eastAsia="Verdana Pro" w:hAnsi="Verdana Pro" w:cs="Verdana Pro"/>
        </w:rPr>
        <w:t xml:space="preserve">that shows the curves of both the intake and exhaust valve </w:t>
      </w:r>
      <w:r w:rsidR="436E3F63" w:rsidRPr="000235CC">
        <w:rPr>
          <w:rFonts w:ascii="Verdana Pro" w:eastAsia="Verdana Pro" w:hAnsi="Verdana Pro" w:cs="Verdana Pro"/>
        </w:rPr>
        <w:t>lift</w:t>
      </w:r>
      <w:r w:rsidR="11F316B9" w:rsidRPr="000235CC">
        <w:rPr>
          <w:rFonts w:ascii="Verdana Pro" w:eastAsia="Verdana Pro" w:hAnsi="Verdana Pro" w:cs="Verdana Pro"/>
        </w:rPr>
        <w:t xml:space="preserve"> against the crank angle.</w:t>
      </w:r>
      <w:r w:rsidRPr="000235CC">
        <w:rPr>
          <w:rFonts w:ascii="Verdana Pro" w:hAnsi="Verdana Pro"/>
        </w:rPr>
        <w:tab/>
      </w:r>
    </w:p>
    <w:p w14:paraId="3EA38B11" w14:textId="77777777" w:rsidR="0060379C" w:rsidRPr="000235CC" w:rsidRDefault="0060379C" w:rsidP="00355C6D">
      <w:pPr>
        <w:keepNext/>
        <w:jc w:val="center"/>
        <w:rPr>
          <w:rFonts w:ascii="Verdana Pro" w:hAnsi="Verdana Pro"/>
          <w:noProof/>
        </w:rPr>
      </w:pPr>
    </w:p>
    <w:p w14:paraId="3DA77B3F" w14:textId="77777777" w:rsidR="000235CC" w:rsidRPr="000235CC" w:rsidRDefault="0060379C" w:rsidP="000235CC">
      <w:pPr>
        <w:keepNext/>
        <w:jc w:val="center"/>
        <w:rPr>
          <w:rFonts w:ascii="Verdana Pro" w:hAnsi="Verdana Pro"/>
        </w:rPr>
      </w:pPr>
      <w:r w:rsidRPr="000235CC">
        <w:rPr>
          <w:rFonts w:ascii="Verdana Pro" w:hAnsi="Verdana Pro"/>
          <w:noProof/>
        </w:rPr>
        <w:drawing>
          <wp:inline distT="0" distB="0" distL="0" distR="0" wp14:anchorId="135770D1" wp14:editId="7CBE11BE">
            <wp:extent cx="4795520" cy="3295453"/>
            <wp:effectExtent l="0" t="0" r="5080" b="635"/>
            <wp:docPr id="105708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826" r="7332"/>
                    <a:stretch>
                      <a:fillRect/>
                    </a:stretch>
                  </pic:blipFill>
                  <pic:spPr bwMode="auto">
                    <a:xfrm>
                      <a:off x="0" y="0"/>
                      <a:ext cx="4795807" cy="3295650"/>
                    </a:xfrm>
                    <a:prstGeom prst="rect">
                      <a:avLst/>
                    </a:prstGeom>
                    <a:noFill/>
                    <a:ln>
                      <a:noFill/>
                    </a:ln>
                    <a:extLst>
                      <a:ext uri="{53640926-AAD7-44D8-BBD7-CCE9431645EC}">
                        <a14:shadowObscured xmlns:a14="http://schemas.microsoft.com/office/drawing/2010/main"/>
                      </a:ext>
                    </a:extLst>
                  </pic:spPr>
                </pic:pic>
              </a:graphicData>
            </a:graphic>
          </wp:inline>
        </w:drawing>
      </w:r>
    </w:p>
    <w:p w14:paraId="7EE2ADF0" w14:textId="6ACA8577" w:rsidR="00355C6D" w:rsidRPr="000235CC" w:rsidRDefault="000235CC" w:rsidP="000235CC">
      <w:pPr>
        <w:pStyle w:val="Caption"/>
        <w:jc w:val="center"/>
        <w:rPr>
          <w:rFonts w:ascii="Verdana Pro" w:hAnsi="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3</w:t>
      </w:r>
      <w:r w:rsidRPr="000235CC">
        <w:rPr>
          <w:rFonts w:ascii="Verdana Pro" w:hAnsi="Verdana Pro"/>
        </w:rPr>
        <w:fldChar w:fldCharType="end"/>
      </w:r>
      <w:r w:rsidRPr="000235CC">
        <w:rPr>
          <w:rFonts w:ascii="Verdana Pro" w:hAnsi="Verdana Pro"/>
        </w:rPr>
        <w:t>: Valve Lift vs. Crank Angle</w:t>
      </w:r>
    </w:p>
    <w:p w14:paraId="5E0780E8" w14:textId="79F23E4A" w:rsidR="7CB5E7C6" w:rsidRPr="000235CC" w:rsidRDefault="7CB5E7C6" w:rsidP="7CB5E7C6">
      <w:pPr>
        <w:rPr>
          <w:rFonts w:ascii="Verdana Pro" w:eastAsia="Verdana Pro" w:hAnsi="Verdana Pro" w:cs="Verdana Pro"/>
        </w:rPr>
      </w:pPr>
    </w:p>
    <w:p w14:paraId="16B4342F" w14:textId="4BEFDB12" w:rsidR="7EB05A22" w:rsidRPr="000235CC" w:rsidRDefault="7EB05A22" w:rsidP="7CB5E7C6">
      <w:pPr>
        <w:rPr>
          <w:rFonts w:ascii="Verdana Pro" w:eastAsia="Verdana Pro" w:hAnsi="Verdana Pro" w:cs="Verdana Pro"/>
        </w:rPr>
      </w:pPr>
      <w:r w:rsidRPr="000235CC">
        <w:rPr>
          <w:rFonts w:ascii="Verdana Pro" w:eastAsia="Verdana Pro" w:hAnsi="Verdana Pro" w:cs="Verdana Pro"/>
        </w:rPr>
        <w:t>This data was also used to create another series of graphs</w:t>
      </w:r>
      <w:r w:rsidR="18AF3864" w:rsidRPr="000235CC">
        <w:rPr>
          <w:rFonts w:ascii="Verdana Pro" w:eastAsia="Verdana Pro" w:hAnsi="Verdana Pro" w:cs="Verdana Pro"/>
        </w:rPr>
        <w:t>. This data allowed for the</w:t>
      </w:r>
      <w:r w:rsidR="003F67E1">
        <w:rPr>
          <w:rFonts w:ascii="Verdana Pro" w:eastAsia="Verdana Pro" w:hAnsi="Verdana Pro" w:cs="Verdana Pro"/>
        </w:rPr>
        <w:t xml:space="preserve"> </w:t>
      </w:r>
      <w:r w:rsidR="18AF3864" w:rsidRPr="000235CC">
        <w:rPr>
          <w:rFonts w:ascii="Verdana Pro" w:eastAsia="Verdana Pro" w:hAnsi="Verdana Pro" w:cs="Verdana Pro"/>
        </w:rPr>
        <w:t xml:space="preserve">creation </w:t>
      </w:r>
      <w:r w:rsidR="003F67E1">
        <w:rPr>
          <w:rFonts w:ascii="Verdana Pro" w:eastAsia="Verdana Pro" w:hAnsi="Verdana Pro" w:cs="Verdana Pro"/>
        </w:rPr>
        <w:t xml:space="preserve">of </w:t>
      </w:r>
      <w:r w:rsidR="18AF3864" w:rsidRPr="000235CC">
        <w:rPr>
          <w:rFonts w:ascii="Verdana Pro" w:eastAsia="Verdana Pro" w:hAnsi="Verdana Pro" w:cs="Verdana Pro"/>
        </w:rPr>
        <w:t>graphs to show valve velocity, valve acceleration and valve jerk.</w:t>
      </w:r>
      <w:r w:rsidR="2A512149" w:rsidRPr="000235CC">
        <w:rPr>
          <w:rFonts w:ascii="Verdana Pro" w:eastAsia="Verdana Pro" w:hAnsi="Verdana Pro" w:cs="Verdana Pro"/>
        </w:rPr>
        <w:t xml:space="preserve"> The first graph below shows velocity, followed by acceleration and finally jerk.</w:t>
      </w:r>
    </w:p>
    <w:p w14:paraId="4379CEB9" w14:textId="77777777" w:rsidR="000235CC" w:rsidRPr="000235CC" w:rsidRDefault="000235CC" w:rsidP="000235CC">
      <w:pPr>
        <w:keepNext/>
        <w:rPr>
          <w:rFonts w:ascii="Verdana Pro" w:hAnsi="Verdana Pro"/>
        </w:rPr>
      </w:pPr>
      <w:r w:rsidRPr="000235CC">
        <w:rPr>
          <w:rFonts w:ascii="Verdana Pro" w:eastAsia="Verdana Pro" w:hAnsi="Verdana Pro" w:cs="Verdana Pro"/>
          <w:noProof/>
        </w:rPr>
        <w:drawing>
          <wp:inline distT="0" distB="0" distL="0" distR="0" wp14:anchorId="79A0F302" wp14:editId="07C3C736">
            <wp:extent cx="5720080" cy="3295650"/>
            <wp:effectExtent l="0" t="0" r="0" b="0"/>
            <wp:docPr id="2048256099" name="Picture 3" descr="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56099" name="Picture 3" descr="A graph showing a graph of a graph&#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0080" cy="3295650"/>
                    </a:xfrm>
                    <a:prstGeom prst="rect">
                      <a:avLst/>
                    </a:prstGeom>
                    <a:noFill/>
                    <a:ln>
                      <a:noFill/>
                    </a:ln>
                  </pic:spPr>
                </pic:pic>
              </a:graphicData>
            </a:graphic>
          </wp:inline>
        </w:drawing>
      </w:r>
    </w:p>
    <w:p w14:paraId="32FC74A9" w14:textId="77F84EAD" w:rsidR="000235CC" w:rsidRPr="000235CC" w:rsidRDefault="000235CC" w:rsidP="000235CC">
      <w:pPr>
        <w:pStyle w:val="Caption"/>
        <w:rPr>
          <w:rFonts w:ascii="Verdana Pro" w:hAnsi="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4</w:t>
      </w:r>
      <w:r w:rsidRPr="000235CC">
        <w:rPr>
          <w:rFonts w:ascii="Verdana Pro" w:hAnsi="Verdana Pro"/>
        </w:rPr>
        <w:fldChar w:fldCharType="end"/>
      </w:r>
      <w:r w:rsidRPr="000235CC">
        <w:rPr>
          <w:rFonts w:ascii="Verdana Pro" w:hAnsi="Verdana Pro"/>
        </w:rPr>
        <w:t>: Valve Velocity vs. Crank Angle</w:t>
      </w:r>
    </w:p>
    <w:p w14:paraId="6A88200F" w14:textId="77777777" w:rsidR="000235CC" w:rsidRPr="000235CC" w:rsidRDefault="000235CC" w:rsidP="000235CC">
      <w:pPr>
        <w:keepNext/>
        <w:rPr>
          <w:rFonts w:ascii="Verdana Pro" w:hAnsi="Verdana Pro"/>
        </w:rPr>
      </w:pPr>
      <w:r w:rsidRPr="000235CC">
        <w:rPr>
          <w:rFonts w:ascii="Verdana Pro" w:hAnsi="Verdana Pro"/>
          <w:noProof/>
        </w:rPr>
        <w:lastRenderedPageBreak/>
        <w:drawing>
          <wp:inline distT="0" distB="0" distL="0" distR="0" wp14:anchorId="1FDBFE92" wp14:editId="6DCA5FA2">
            <wp:extent cx="5720080" cy="3295650"/>
            <wp:effectExtent l="0" t="0" r="0" b="0"/>
            <wp:docPr id="1181730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0080" cy="3295650"/>
                    </a:xfrm>
                    <a:prstGeom prst="rect">
                      <a:avLst/>
                    </a:prstGeom>
                    <a:noFill/>
                    <a:ln>
                      <a:noFill/>
                    </a:ln>
                  </pic:spPr>
                </pic:pic>
              </a:graphicData>
            </a:graphic>
          </wp:inline>
        </w:drawing>
      </w:r>
    </w:p>
    <w:p w14:paraId="6F9E3E23" w14:textId="386F3B87" w:rsidR="2A512149" w:rsidRPr="000235CC" w:rsidRDefault="000235CC" w:rsidP="000235CC">
      <w:pPr>
        <w:pStyle w:val="Caption"/>
        <w:rPr>
          <w:rFonts w:ascii="Verdana Pro" w:eastAsia="Verdana Pro" w:hAnsi="Verdana Pro" w:cs="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5</w:t>
      </w:r>
      <w:r w:rsidRPr="000235CC">
        <w:rPr>
          <w:rFonts w:ascii="Verdana Pro" w:hAnsi="Verdana Pro"/>
        </w:rPr>
        <w:fldChar w:fldCharType="end"/>
      </w:r>
      <w:r w:rsidRPr="000235CC">
        <w:rPr>
          <w:rFonts w:ascii="Verdana Pro" w:hAnsi="Verdana Pro"/>
        </w:rPr>
        <w:t>: Valve Acceleration vs. Crank Angle</w:t>
      </w:r>
    </w:p>
    <w:p w14:paraId="744BD219" w14:textId="77777777" w:rsidR="000235CC" w:rsidRPr="000235CC" w:rsidRDefault="000235CC" w:rsidP="000235CC">
      <w:pPr>
        <w:keepNext/>
        <w:rPr>
          <w:rFonts w:ascii="Verdana Pro" w:hAnsi="Verdana Pro"/>
        </w:rPr>
      </w:pPr>
      <w:r w:rsidRPr="000235CC">
        <w:rPr>
          <w:rFonts w:ascii="Verdana Pro" w:eastAsia="Verdana Pro" w:hAnsi="Verdana Pro" w:cs="Verdana Pro"/>
          <w:noProof/>
        </w:rPr>
        <w:drawing>
          <wp:inline distT="0" distB="0" distL="0" distR="0" wp14:anchorId="2E5F4501" wp14:editId="48CFFA83">
            <wp:extent cx="5718810" cy="3298190"/>
            <wp:effectExtent l="0" t="0" r="0" b="0"/>
            <wp:docPr id="13197862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8810" cy="3298190"/>
                    </a:xfrm>
                    <a:prstGeom prst="rect">
                      <a:avLst/>
                    </a:prstGeom>
                    <a:noFill/>
                    <a:ln>
                      <a:noFill/>
                    </a:ln>
                  </pic:spPr>
                </pic:pic>
              </a:graphicData>
            </a:graphic>
          </wp:inline>
        </w:drawing>
      </w:r>
    </w:p>
    <w:p w14:paraId="45A9F905" w14:textId="7E786316" w:rsidR="000235CC" w:rsidRPr="000235CC" w:rsidRDefault="000235CC" w:rsidP="000235CC">
      <w:pPr>
        <w:pStyle w:val="Caption"/>
        <w:rPr>
          <w:rFonts w:ascii="Verdana Pro" w:eastAsia="Verdana Pro" w:hAnsi="Verdana Pro" w:cs="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6</w:t>
      </w:r>
      <w:r w:rsidRPr="000235CC">
        <w:rPr>
          <w:rFonts w:ascii="Verdana Pro" w:hAnsi="Verdana Pro"/>
        </w:rPr>
        <w:fldChar w:fldCharType="end"/>
      </w:r>
      <w:r w:rsidRPr="000235CC">
        <w:rPr>
          <w:rFonts w:ascii="Verdana Pro" w:hAnsi="Verdana Pro"/>
        </w:rPr>
        <w:t>: Valve Jerk vs. Crank Angle</w:t>
      </w:r>
    </w:p>
    <w:p w14:paraId="0705EF0D" w14:textId="79B1A3D7" w:rsidR="3DD23079" w:rsidRPr="000235CC" w:rsidRDefault="3DD23079" w:rsidP="7CB5E7C6">
      <w:pPr>
        <w:rPr>
          <w:rFonts w:ascii="Verdana Pro" w:eastAsia="Verdana Pro" w:hAnsi="Verdana Pro" w:cs="Verdana Pro"/>
          <w:b/>
          <w:bCs/>
        </w:rPr>
      </w:pPr>
      <w:r w:rsidRPr="000235CC">
        <w:rPr>
          <w:rFonts w:ascii="Verdana Pro" w:eastAsia="Verdana Pro" w:hAnsi="Verdana Pro" w:cs="Verdana Pro"/>
          <w:b/>
          <w:bCs/>
        </w:rPr>
        <w:t>Dynamic System Assessment</w:t>
      </w:r>
    </w:p>
    <w:p w14:paraId="59CAB227" w14:textId="60D848F9" w:rsidR="13E1A1AA" w:rsidRPr="000235CC" w:rsidRDefault="13E1A1AA" w:rsidP="7CB5E7C6">
      <w:pPr>
        <w:spacing w:before="240" w:after="240"/>
        <w:rPr>
          <w:rFonts w:ascii="Verdana Pro" w:eastAsia="Verdana Pro" w:hAnsi="Verdana Pro" w:cs="Verdana Pro"/>
        </w:rPr>
      </w:pPr>
      <w:r w:rsidRPr="000235CC">
        <w:rPr>
          <w:rFonts w:ascii="Verdana Pro" w:eastAsia="Verdana Pro" w:hAnsi="Verdana Pro" w:cs="Verdana Pro"/>
        </w:rPr>
        <w:t xml:space="preserve">We are also required to estimate the Valve Float RPM. </w:t>
      </w:r>
      <w:r w:rsidR="7CED2286" w:rsidRPr="000235CC">
        <w:rPr>
          <w:rFonts w:ascii="Verdana Pro" w:eastAsia="Verdana Pro" w:hAnsi="Verdana Pro" w:cs="Verdana Pro"/>
        </w:rPr>
        <w:t xml:space="preserve">Valve float happens when the valve spring </w:t>
      </w:r>
      <w:r w:rsidR="003F67E1">
        <w:rPr>
          <w:rFonts w:ascii="Verdana Pro" w:eastAsia="Verdana Pro" w:hAnsi="Verdana Pro" w:cs="Verdana Pro"/>
        </w:rPr>
        <w:t>cannot</w:t>
      </w:r>
      <w:r w:rsidR="7CED2286" w:rsidRPr="000235CC">
        <w:rPr>
          <w:rFonts w:ascii="Verdana Pro" w:eastAsia="Verdana Pro" w:hAnsi="Verdana Pro" w:cs="Verdana Pro"/>
        </w:rPr>
        <w:t xml:space="preserve"> keep the valve following the cam profile at high engine speeds. To estimate when this occurs, the valve train can be treated as a simple spring and mass system. The total moving mass includes the valve, retainer, one third of the spring mass, and the bucket. </w:t>
      </w:r>
      <w:r w:rsidR="7CED2286" w:rsidRPr="000235CC">
        <w:rPr>
          <w:rFonts w:ascii="Verdana Pro" w:eastAsia="Verdana Pro" w:hAnsi="Verdana Pro" w:cs="Verdana Pro"/>
        </w:rPr>
        <w:lastRenderedPageBreak/>
        <w:t xml:space="preserve">This gives an effective mass of about 0.094 kg for this setup. </w:t>
      </w:r>
      <w:r w:rsidR="64BDBE0D" w:rsidRPr="000235CC">
        <w:rPr>
          <w:rFonts w:ascii="Verdana Pro" w:eastAsia="Verdana Pro" w:hAnsi="Verdana Pro" w:cs="Verdana Pro"/>
        </w:rPr>
        <w:t>With a</w:t>
      </w:r>
      <w:r w:rsidR="7CED2286" w:rsidRPr="000235CC">
        <w:rPr>
          <w:rFonts w:ascii="Verdana Pro" w:eastAsia="Verdana Pro" w:hAnsi="Verdana Pro" w:cs="Verdana Pro"/>
        </w:rPr>
        <w:t xml:space="preserve"> spring rate of 35 N/mm, the natural frequency of the s</w:t>
      </w:r>
      <w:r w:rsidR="31FED3A2" w:rsidRPr="000235CC">
        <w:rPr>
          <w:rFonts w:ascii="Verdana Pro" w:eastAsia="Verdana Pro" w:hAnsi="Verdana Pro" w:cs="Verdana Pro"/>
        </w:rPr>
        <w:t>y</w:t>
      </w:r>
      <w:r w:rsidR="7CED2286" w:rsidRPr="000235CC">
        <w:rPr>
          <w:rFonts w:ascii="Verdana Pro" w:eastAsia="Verdana Pro" w:hAnsi="Verdana Pro" w:cs="Verdana Pro"/>
        </w:rPr>
        <w:t>stem is found from the formula</w:t>
      </w:r>
      <w:r w:rsidR="2BD5D6F9" w:rsidRPr="000235CC">
        <w:rPr>
          <w:rFonts w:ascii="Verdana Pro" w:eastAsia="Verdana Pro" w:hAnsi="Verdana Pro" w:cs="Verdana Pro"/>
        </w:rPr>
        <w:t xml:space="preserve"> below</w:t>
      </w:r>
      <w:r w:rsidR="7CED2286" w:rsidRPr="000235CC">
        <w:rPr>
          <w:rFonts w:ascii="Verdana Pro" w:eastAsia="Verdana Pro" w:hAnsi="Verdana Pro" w:cs="Verdana Pro"/>
        </w:rPr>
        <w:t>:</w:t>
      </w:r>
    </w:p>
    <w:p w14:paraId="3C3A4D9E" w14:textId="3C9CB2FF" w:rsidR="7CED2286" w:rsidRPr="000235CC" w:rsidRDefault="7CED2286" w:rsidP="7CB5E7C6">
      <w:pPr>
        <w:spacing w:before="240" w:after="240"/>
        <w:rPr>
          <w:rFonts w:ascii="Verdana Pro" w:eastAsia="Verdana Pro" w:hAnsi="Verdana Pro" w:cs="Verdana Pro"/>
          <w:i/>
          <w:iCs/>
        </w:rPr>
      </w:pPr>
      <w:proofErr w:type="spellStart"/>
      <w:r w:rsidRPr="000235CC">
        <w:rPr>
          <w:rFonts w:ascii="Verdana Pro" w:eastAsia="Verdana Pro" w:hAnsi="Verdana Pro" w:cs="Verdana Pro"/>
          <w:i/>
          <w:iCs/>
        </w:rPr>
        <w:t>f</w:t>
      </w:r>
      <w:r w:rsidRPr="000235CC">
        <w:rPr>
          <w:rFonts w:ascii="Verdana Pro" w:eastAsia="Verdana Pro" w:hAnsi="Verdana Pro" w:cs="Verdana Pro"/>
          <w:i/>
          <w:iCs/>
          <w:vertAlign w:val="subscript"/>
        </w:rPr>
        <w:t>n</w:t>
      </w:r>
      <w:proofErr w:type="spellEnd"/>
      <w:r w:rsidRPr="000235CC">
        <w:rPr>
          <w:rFonts w:ascii="Verdana Pro" w:eastAsia="Verdana Pro" w:hAnsi="Verdana Pro" w:cs="Verdana Pro"/>
          <w:i/>
          <w:iCs/>
        </w:rPr>
        <w:t xml:space="preserve"> = (1 / (2 × π)) × </w:t>
      </w:r>
      <w:proofErr w:type="gramStart"/>
      <w:r w:rsidRPr="000235CC">
        <w:rPr>
          <w:rFonts w:ascii="Verdana Pro" w:eastAsia="Verdana Pro" w:hAnsi="Verdana Pro" w:cs="Verdana Pro"/>
          <w:i/>
          <w:iCs/>
        </w:rPr>
        <w:t>√(</w:t>
      </w:r>
      <w:proofErr w:type="gramEnd"/>
      <w:r w:rsidRPr="000235CC">
        <w:rPr>
          <w:rFonts w:ascii="Verdana Pro" w:eastAsia="Verdana Pro" w:hAnsi="Verdana Pro" w:cs="Verdana Pro"/>
          <w:i/>
          <w:iCs/>
        </w:rPr>
        <w:t>k / m</w:t>
      </w:r>
      <w:r w:rsidRPr="000235CC">
        <w:rPr>
          <w:rFonts w:ascii="Verdana Pro" w:eastAsia="Verdana Pro" w:hAnsi="Verdana Pro" w:cs="Verdana Pro"/>
          <w:i/>
          <w:iCs/>
          <w:vertAlign w:val="subscript"/>
        </w:rPr>
        <w:t>eff</w:t>
      </w:r>
      <w:r w:rsidRPr="000235CC">
        <w:rPr>
          <w:rFonts w:ascii="Verdana Pro" w:eastAsia="Verdana Pro" w:hAnsi="Verdana Pro" w:cs="Verdana Pro"/>
          <w:i/>
          <w:iCs/>
        </w:rPr>
        <w:t>)</w:t>
      </w:r>
    </w:p>
    <w:p w14:paraId="4D910956" w14:textId="35A6BECB" w:rsidR="7CED2286" w:rsidRPr="000235CC" w:rsidRDefault="7CED2286" w:rsidP="7CB5E7C6">
      <w:pPr>
        <w:spacing w:before="240" w:after="240"/>
        <w:rPr>
          <w:rFonts w:ascii="Verdana Pro" w:eastAsia="Verdana Pro" w:hAnsi="Verdana Pro" w:cs="Verdana Pro"/>
        </w:rPr>
      </w:pPr>
      <w:r w:rsidRPr="000235CC">
        <w:rPr>
          <w:rFonts w:ascii="Verdana Pro" w:eastAsia="Verdana Pro" w:hAnsi="Verdana Pro" w:cs="Verdana Pro"/>
        </w:rPr>
        <w:t xml:space="preserve">This gives a value of around 97 Hz. Because each valve opens once every two engine revolutions in a four-stroke engine, this frequency corresponds to roughly 11,600 rpm. In practice, valve float usually begins before the system reaches its full resonance speed, so a factor (called beta, β) of about 0.6 is applied to allow for damping and real-world effects. Multiplying 11,600 </w:t>
      </w:r>
      <w:r w:rsidR="4EAF1A9A" w:rsidRPr="000235CC">
        <w:rPr>
          <w:rFonts w:ascii="Verdana Pro" w:eastAsia="Verdana Pro" w:hAnsi="Verdana Pro" w:cs="Verdana Pro"/>
        </w:rPr>
        <w:t>RPM</w:t>
      </w:r>
      <w:r w:rsidRPr="000235CC">
        <w:rPr>
          <w:rFonts w:ascii="Verdana Pro" w:eastAsia="Verdana Pro" w:hAnsi="Verdana Pro" w:cs="Verdana Pro"/>
        </w:rPr>
        <w:t xml:space="preserve"> by 0.6 gives an estimated valve float speed of around </w:t>
      </w:r>
      <w:r w:rsidR="4565A726" w:rsidRPr="000235CC">
        <w:rPr>
          <w:rFonts w:ascii="Verdana Pro" w:eastAsia="Verdana Pro" w:hAnsi="Verdana Pro" w:cs="Verdana Pro"/>
        </w:rPr>
        <w:t>7</w:t>
      </w:r>
      <w:r w:rsidRPr="000235CC">
        <w:rPr>
          <w:rFonts w:ascii="Verdana Pro" w:eastAsia="Verdana Pro" w:hAnsi="Verdana Pro" w:cs="Verdana Pro"/>
        </w:rPr>
        <w:t xml:space="preserve">,000 </w:t>
      </w:r>
      <w:r w:rsidR="2936334A" w:rsidRPr="000235CC">
        <w:rPr>
          <w:rFonts w:ascii="Verdana Pro" w:eastAsia="Verdana Pro" w:hAnsi="Verdana Pro" w:cs="Verdana Pro"/>
        </w:rPr>
        <w:t>RPM</w:t>
      </w:r>
      <w:r w:rsidRPr="000235CC">
        <w:rPr>
          <w:rFonts w:ascii="Verdana Pro" w:eastAsia="Verdana Pro" w:hAnsi="Verdana Pro" w:cs="Verdana Pro"/>
        </w:rPr>
        <w:t>.</w:t>
      </w:r>
    </w:p>
    <w:p w14:paraId="5B9962F9" w14:textId="620CACE0" w:rsidR="58E1621F" w:rsidRPr="000235CC" w:rsidRDefault="58E1621F" w:rsidP="7CB5E7C6">
      <w:pPr>
        <w:spacing w:before="240" w:after="240"/>
        <w:rPr>
          <w:rFonts w:ascii="Verdana Pro" w:eastAsia="Verdana Pro" w:hAnsi="Verdana Pro" w:cs="Verdana Pro"/>
        </w:rPr>
      </w:pPr>
      <w:r w:rsidRPr="000235CC">
        <w:rPr>
          <w:rFonts w:ascii="Verdana Pro" w:eastAsia="Verdana Pro" w:hAnsi="Verdana Pro" w:cs="Verdana Pro"/>
        </w:rPr>
        <w:t xml:space="preserve">From data previously gathered we are also able to create a graph showing the piston position against the valve lift. This graph was made so we </w:t>
      </w:r>
      <w:r w:rsidR="00264D68" w:rsidRPr="000235CC">
        <w:rPr>
          <w:rFonts w:ascii="Verdana Pro" w:eastAsia="Verdana Pro" w:hAnsi="Verdana Pro" w:cs="Verdana Pro"/>
        </w:rPr>
        <w:t>can</w:t>
      </w:r>
      <w:r w:rsidRPr="000235CC">
        <w:rPr>
          <w:rFonts w:ascii="Verdana Pro" w:eastAsia="Verdana Pro" w:hAnsi="Verdana Pro" w:cs="Verdana Pro"/>
        </w:rPr>
        <w:t xml:space="preserve"> </w:t>
      </w:r>
      <w:r w:rsidR="403A88B5" w:rsidRPr="000235CC">
        <w:rPr>
          <w:rFonts w:ascii="Verdana Pro" w:eastAsia="Verdana Pro" w:hAnsi="Verdana Pro" w:cs="Verdana Pro"/>
        </w:rPr>
        <w:t xml:space="preserve">view any possibilities of </w:t>
      </w:r>
      <w:r w:rsidR="000235CC" w:rsidRPr="000235CC">
        <w:rPr>
          <w:rFonts w:ascii="Verdana Pro" w:eastAsia="Verdana Pro" w:hAnsi="Verdana Pro" w:cs="Verdana Pro"/>
        </w:rPr>
        <w:t>interference</w:t>
      </w:r>
      <w:r w:rsidR="403A88B5" w:rsidRPr="000235CC">
        <w:rPr>
          <w:rFonts w:ascii="Verdana Pro" w:eastAsia="Verdana Pro" w:hAnsi="Verdana Pro" w:cs="Verdana Pro"/>
        </w:rPr>
        <w:t xml:space="preserve"> between the piston and the valves. </w:t>
      </w:r>
    </w:p>
    <w:p w14:paraId="1757E476" w14:textId="77777777" w:rsidR="000235CC" w:rsidRPr="000235CC" w:rsidRDefault="403A88B5" w:rsidP="000235CC">
      <w:pPr>
        <w:keepNext/>
        <w:rPr>
          <w:rFonts w:ascii="Verdana Pro" w:hAnsi="Verdana Pro"/>
        </w:rPr>
      </w:pPr>
      <w:r w:rsidRPr="000235CC">
        <w:rPr>
          <w:rFonts w:ascii="Verdana Pro" w:hAnsi="Verdana Pro"/>
          <w:noProof/>
        </w:rPr>
        <w:drawing>
          <wp:inline distT="0" distB="0" distL="0" distR="0" wp14:anchorId="2A76F61E" wp14:editId="5F822149">
            <wp:extent cx="5724525" cy="2857500"/>
            <wp:effectExtent l="0" t="0" r="0" b="0"/>
            <wp:docPr id="18899881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8817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5" cy="2857500"/>
                    </a:xfrm>
                    <a:prstGeom prst="rect">
                      <a:avLst/>
                    </a:prstGeom>
                  </pic:spPr>
                </pic:pic>
              </a:graphicData>
            </a:graphic>
          </wp:inline>
        </w:drawing>
      </w:r>
    </w:p>
    <w:p w14:paraId="2ADB12A1" w14:textId="2A744FFC" w:rsidR="403A88B5" w:rsidRPr="000235CC" w:rsidRDefault="000235CC" w:rsidP="000235CC">
      <w:pPr>
        <w:pStyle w:val="Caption"/>
        <w:rPr>
          <w:rFonts w:ascii="Verdana Pro" w:eastAsia="Verdana Pro" w:hAnsi="Verdana Pro" w:cs="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7</w:t>
      </w:r>
      <w:r w:rsidRPr="000235CC">
        <w:rPr>
          <w:rFonts w:ascii="Verdana Pro" w:hAnsi="Verdana Pro"/>
        </w:rPr>
        <w:fldChar w:fldCharType="end"/>
      </w:r>
      <w:r w:rsidRPr="000235CC">
        <w:rPr>
          <w:rFonts w:ascii="Verdana Pro" w:hAnsi="Verdana Pro"/>
        </w:rPr>
        <w:t>: Piston Position, Valve Lift vs. Crank Angle</w:t>
      </w:r>
    </w:p>
    <w:p w14:paraId="15F6BE6A" w14:textId="0A8A729F" w:rsidR="6EE09111" w:rsidRPr="000235CC" w:rsidRDefault="6EE09111" w:rsidP="7CB5E7C6">
      <w:pPr>
        <w:rPr>
          <w:rFonts w:ascii="Verdana Pro" w:eastAsia="Verdana Pro" w:hAnsi="Verdana Pro" w:cs="Verdana Pro"/>
        </w:rPr>
      </w:pPr>
      <w:r w:rsidRPr="000235CC">
        <w:rPr>
          <w:rFonts w:ascii="Verdana Pro" w:eastAsia="Verdana Pro" w:hAnsi="Verdana Pro" w:cs="Verdana Pro"/>
        </w:rPr>
        <w:t xml:space="preserve">It is possible to potentially increase the mechanical rev limit as well as the float RPM by </w:t>
      </w:r>
      <w:r w:rsidR="7A839E3A" w:rsidRPr="000235CC">
        <w:rPr>
          <w:rFonts w:ascii="Verdana Pro" w:eastAsia="Verdana Pro" w:hAnsi="Verdana Pro" w:cs="Verdana Pro"/>
        </w:rPr>
        <w:t>taking advantage of the use of lightweight components. By estimating the require wei</w:t>
      </w:r>
      <w:r w:rsidR="30C224A0" w:rsidRPr="000235CC">
        <w:rPr>
          <w:rFonts w:ascii="Verdana Pro" w:eastAsia="Verdana Pro" w:hAnsi="Verdana Pro" w:cs="Verdana Pro"/>
        </w:rPr>
        <w:t>ght saving required we can work out if the use of lightweight components is feasible.</w:t>
      </w:r>
    </w:p>
    <w:p w14:paraId="105A2156" w14:textId="5AAADDE2" w:rsidR="2C34A7C1" w:rsidRPr="000235CC" w:rsidRDefault="2C34A7C1" w:rsidP="7CB5E7C6">
      <w:pPr>
        <w:rPr>
          <w:rFonts w:ascii="Verdana Pro" w:eastAsia="Verdana Pro" w:hAnsi="Verdana Pro" w:cs="Verdana Pro"/>
        </w:rPr>
      </w:pPr>
      <w:r w:rsidRPr="000235CC">
        <w:rPr>
          <w:rFonts w:ascii="Verdana Pro" w:eastAsia="Verdana Pro" w:hAnsi="Verdana Pro" w:cs="Verdana Pro"/>
        </w:rPr>
        <w:t>To estimate how much lighter the valvetrain needs to be for the engine’s mechanical rev limit to increase by 25%,</w:t>
      </w:r>
      <w:r w:rsidR="36CD29C5" w:rsidRPr="000235CC">
        <w:rPr>
          <w:rFonts w:ascii="Verdana Pro" w:eastAsia="Verdana Pro" w:hAnsi="Verdana Pro" w:cs="Verdana Pro"/>
        </w:rPr>
        <w:t xml:space="preserve"> we</w:t>
      </w:r>
      <w:r w:rsidRPr="000235CC">
        <w:rPr>
          <w:rFonts w:ascii="Verdana Pro" w:eastAsia="Verdana Pro" w:hAnsi="Verdana Pro" w:cs="Verdana Pro"/>
        </w:rPr>
        <w:t xml:space="preserve"> started with the measured masses of the valve, retainer and bucket, which together came to about 0.083 kg on the intake side. The limiting factor for the mechanical rev </w:t>
      </w:r>
      <w:r w:rsidRPr="000235CC">
        <w:rPr>
          <w:rFonts w:ascii="Verdana Pro" w:eastAsia="Verdana Pro" w:hAnsi="Verdana Pro" w:cs="Verdana Pro"/>
        </w:rPr>
        <w:lastRenderedPageBreak/>
        <w:t xml:space="preserve">limit is the point where the spring can no longer control the valve motion, so the same relationship between moving mass and acceleration still applies. Because the forces grow with the square of engine speed, lifting the mechanical limit by 25% means the effective mass </w:t>
      </w:r>
      <w:r w:rsidR="6D1D6287" w:rsidRPr="000235CC">
        <w:rPr>
          <w:rFonts w:ascii="Verdana Pro" w:eastAsia="Verdana Pro" w:hAnsi="Verdana Pro" w:cs="Verdana Pro"/>
        </w:rPr>
        <w:t>must</w:t>
      </w:r>
      <w:r w:rsidRPr="000235CC">
        <w:rPr>
          <w:rFonts w:ascii="Verdana Pro" w:eastAsia="Verdana Pro" w:hAnsi="Verdana Pro" w:cs="Verdana Pro"/>
        </w:rPr>
        <w:t xml:space="preserve"> fall to roughly 64% of its original value. That puts the target at around 0.053 kg instead of 0.083 kg.</w:t>
      </w:r>
    </w:p>
    <w:p w14:paraId="280785EB" w14:textId="79621D22" w:rsidR="287A0DC4" w:rsidRPr="000235CC" w:rsidRDefault="287A0DC4" w:rsidP="7CB5E7C6">
      <w:pPr>
        <w:rPr>
          <w:rFonts w:ascii="Verdana Pro" w:eastAsia="Verdana Pro" w:hAnsi="Verdana Pro" w:cs="Verdana Pro"/>
        </w:rPr>
      </w:pPr>
      <w:r w:rsidRPr="000235CC">
        <w:rPr>
          <w:rFonts w:ascii="Verdana Pro" w:eastAsia="Verdana Pro" w:hAnsi="Verdana Pro" w:cs="Verdana Pro"/>
        </w:rPr>
        <w:t xml:space="preserve">There are a series of different lightweight components that could be utilised in this scenario to meet the required weight saving. </w:t>
      </w:r>
      <w:r w:rsidR="7A8EDFFD" w:rsidRPr="000235CC">
        <w:rPr>
          <w:rFonts w:ascii="Verdana Pro" w:eastAsia="Verdana Pro" w:hAnsi="Verdana Pro" w:cs="Verdana Pro"/>
        </w:rPr>
        <w:t>The first component are valves. The standard valves weigh in at 0.0</w:t>
      </w:r>
      <w:r w:rsidR="2B6D9EB7" w:rsidRPr="000235CC">
        <w:rPr>
          <w:rFonts w:ascii="Verdana Pro" w:eastAsia="Verdana Pro" w:hAnsi="Verdana Pro" w:cs="Verdana Pro"/>
        </w:rPr>
        <w:t xml:space="preserve">41KG. These valves are steel but can be replaced with titanium valves </w:t>
      </w:r>
      <w:r w:rsidR="003F67E1">
        <w:rPr>
          <w:rFonts w:ascii="Verdana Pro" w:eastAsia="Verdana Pro" w:hAnsi="Verdana Pro" w:cs="Verdana Pro"/>
        </w:rPr>
        <w:t xml:space="preserve">which </w:t>
      </w:r>
      <w:r w:rsidR="2B6D9EB7" w:rsidRPr="000235CC">
        <w:rPr>
          <w:rFonts w:ascii="Verdana Pro" w:eastAsia="Verdana Pro" w:hAnsi="Verdana Pro" w:cs="Verdana Pro"/>
        </w:rPr>
        <w:t xml:space="preserve">have a much lower density </w:t>
      </w:r>
      <w:r w:rsidR="77F1B53E" w:rsidRPr="000235CC">
        <w:rPr>
          <w:rFonts w:ascii="Verdana Pro" w:eastAsia="Verdana Pro" w:hAnsi="Verdana Pro" w:cs="Verdana Pro"/>
        </w:rPr>
        <w:t xml:space="preserve">and roughly weigh in at 0.023KG, producing a saving of </w:t>
      </w:r>
      <w:r w:rsidR="31584B9C" w:rsidRPr="000235CC">
        <w:rPr>
          <w:rFonts w:ascii="Verdana Pro" w:eastAsia="Verdana Pro" w:hAnsi="Verdana Pro" w:cs="Verdana Pro"/>
        </w:rPr>
        <w:t xml:space="preserve">around 0.018KG. The next </w:t>
      </w:r>
      <w:r w:rsidR="5336BE3F" w:rsidRPr="000235CC">
        <w:rPr>
          <w:rFonts w:ascii="Verdana Pro" w:eastAsia="Verdana Pro" w:hAnsi="Verdana Pro" w:cs="Verdana Pro"/>
        </w:rPr>
        <w:t xml:space="preserve">lightweight component that could be </w:t>
      </w:r>
      <w:r w:rsidR="000235CC" w:rsidRPr="000235CC">
        <w:rPr>
          <w:rFonts w:ascii="Verdana Pro" w:eastAsia="Verdana Pro" w:hAnsi="Verdana Pro" w:cs="Verdana Pro"/>
        </w:rPr>
        <w:t>utilised</w:t>
      </w:r>
      <w:r w:rsidR="5336BE3F" w:rsidRPr="000235CC">
        <w:rPr>
          <w:rFonts w:ascii="Verdana Pro" w:eastAsia="Verdana Pro" w:hAnsi="Verdana Pro" w:cs="Verdana Pro"/>
        </w:rPr>
        <w:t xml:space="preserve"> would be titanium retainers. Over standard steel retainers we could see a weight saving of </w:t>
      </w:r>
      <w:r w:rsidR="122F0D66" w:rsidRPr="000235CC">
        <w:rPr>
          <w:rFonts w:ascii="Verdana Pro" w:eastAsia="Verdana Pro" w:hAnsi="Verdana Pro" w:cs="Verdana Pro"/>
        </w:rPr>
        <w:t>around 0.005KG as standard ones weigh in at roughly 0.01KG.</w:t>
      </w:r>
      <w:r w:rsidR="3D86A249" w:rsidRPr="000235CC">
        <w:rPr>
          <w:rFonts w:ascii="Verdana Pro" w:eastAsia="Verdana Pro" w:hAnsi="Verdana Pro" w:cs="Verdana Pro"/>
        </w:rPr>
        <w:t xml:space="preserve"> The final lightweight component that could potentially be used is </w:t>
      </w:r>
      <w:r w:rsidR="574708A7" w:rsidRPr="000235CC">
        <w:rPr>
          <w:rFonts w:ascii="Verdana Pro" w:eastAsia="Verdana Pro" w:hAnsi="Verdana Pro" w:cs="Verdana Pro"/>
        </w:rPr>
        <w:t xml:space="preserve">tapered valve springs, where the base of valve is wider and tapers upwards to produce a narrower top. </w:t>
      </w:r>
      <w:r w:rsidR="6A725096" w:rsidRPr="000235CC">
        <w:rPr>
          <w:rFonts w:ascii="Verdana Pro" w:eastAsia="Verdana Pro" w:hAnsi="Verdana Pro" w:cs="Verdana Pro"/>
        </w:rPr>
        <w:t xml:space="preserve">These tapered springs are roughly 20% lighter than the </w:t>
      </w:r>
      <w:r w:rsidR="240DC94F" w:rsidRPr="000235CC">
        <w:rPr>
          <w:rFonts w:ascii="Verdana Pro" w:eastAsia="Verdana Pro" w:hAnsi="Verdana Pro" w:cs="Verdana Pro"/>
        </w:rPr>
        <w:t>original</w:t>
      </w:r>
      <w:r w:rsidR="6A725096" w:rsidRPr="000235CC">
        <w:rPr>
          <w:rFonts w:ascii="Verdana Pro" w:eastAsia="Verdana Pro" w:hAnsi="Verdana Pro" w:cs="Verdana Pro"/>
        </w:rPr>
        <w:t xml:space="preserve"> springs bring the weight down from 0.034KG to 0.027KG, prov</w:t>
      </w:r>
      <w:r w:rsidR="7D558050" w:rsidRPr="000235CC">
        <w:rPr>
          <w:rFonts w:ascii="Verdana Pro" w:eastAsia="Verdana Pro" w:hAnsi="Verdana Pro" w:cs="Verdana Pro"/>
        </w:rPr>
        <w:t xml:space="preserve">iding a weight saving of 0.007KG. With </w:t>
      </w:r>
      <w:r w:rsidR="000235CC" w:rsidRPr="000235CC">
        <w:rPr>
          <w:rFonts w:ascii="Verdana Pro" w:eastAsia="Verdana Pro" w:hAnsi="Verdana Pro" w:cs="Verdana Pro"/>
        </w:rPr>
        <w:t>all</w:t>
      </w:r>
      <w:r w:rsidR="7D558050" w:rsidRPr="000235CC">
        <w:rPr>
          <w:rFonts w:ascii="Verdana Pro" w:eastAsia="Verdana Pro" w:hAnsi="Verdana Pro" w:cs="Verdana Pro"/>
        </w:rPr>
        <w:t xml:space="preserve"> these lightweight components, we save 0.03KG which is roughly 64</w:t>
      </w:r>
      <w:r w:rsidR="270D4B0E" w:rsidRPr="000235CC">
        <w:rPr>
          <w:rFonts w:ascii="Verdana Pro" w:eastAsia="Verdana Pro" w:hAnsi="Verdana Pro" w:cs="Verdana Pro"/>
        </w:rPr>
        <w:t xml:space="preserve">% of the </w:t>
      </w:r>
      <w:r w:rsidR="52790EDF" w:rsidRPr="000235CC">
        <w:rPr>
          <w:rFonts w:ascii="Verdana Pro" w:eastAsia="Verdana Pro" w:hAnsi="Verdana Pro" w:cs="Verdana Pro"/>
        </w:rPr>
        <w:t>original</w:t>
      </w:r>
      <w:r w:rsidR="270D4B0E" w:rsidRPr="000235CC">
        <w:rPr>
          <w:rFonts w:ascii="Verdana Pro" w:eastAsia="Verdana Pro" w:hAnsi="Verdana Pro" w:cs="Verdana Pro"/>
        </w:rPr>
        <w:t xml:space="preserve"> valvetrain mass which </w:t>
      </w:r>
      <w:r w:rsidR="5D5AE2BA" w:rsidRPr="000235CC">
        <w:rPr>
          <w:rFonts w:ascii="Verdana Pro" w:eastAsia="Verdana Pro" w:hAnsi="Verdana Pro" w:cs="Verdana Pro"/>
        </w:rPr>
        <w:t>feasibly</w:t>
      </w:r>
      <w:r w:rsidR="270D4B0E" w:rsidRPr="000235CC">
        <w:rPr>
          <w:rFonts w:ascii="Verdana Pro" w:eastAsia="Verdana Pro" w:hAnsi="Verdana Pro" w:cs="Verdana Pro"/>
        </w:rPr>
        <w:t xml:space="preserve"> allows us to increase the mechanical rev limit as well as increasing the valve float RPM.</w:t>
      </w:r>
    </w:p>
    <w:p w14:paraId="5955094C" w14:textId="0A8F8E56" w:rsidR="7CB5E7C6" w:rsidRPr="000235CC" w:rsidRDefault="7CB5E7C6" w:rsidP="7CB5E7C6">
      <w:pPr>
        <w:rPr>
          <w:rFonts w:ascii="Verdana Pro" w:eastAsia="Verdana Pro" w:hAnsi="Verdana Pro" w:cs="Verdana Pro"/>
        </w:rPr>
      </w:pPr>
    </w:p>
    <w:p w14:paraId="44FC003E" w14:textId="261037B9" w:rsidR="67767BEB" w:rsidRPr="000235CC" w:rsidRDefault="67767BEB" w:rsidP="7CB5E7C6">
      <w:pPr>
        <w:rPr>
          <w:rFonts w:ascii="Verdana Pro" w:eastAsia="Verdana Pro" w:hAnsi="Verdana Pro" w:cs="Verdana Pro"/>
          <w:b/>
          <w:bCs/>
        </w:rPr>
      </w:pPr>
      <w:r w:rsidRPr="000235CC">
        <w:rPr>
          <w:rFonts w:ascii="Verdana Pro" w:eastAsia="Verdana Pro" w:hAnsi="Verdana Pro" w:cs="Verdana Pro"/>
          <w:b/>
          <w:bCs/>
        </w:rPr>
        <w:t>Flowbench Testing and Data Collection</w:t>
      </w:r>
    </w:p>
    <w:p w14:paraId="08B3D013" w14:textId="1AF9B228" w:rsidR="52383F89" w:rsidRPr="000235CC" w:rsidRDefault="52383F89" w:rsidP="7CB5E7C6">
      <w:pPr>
        <w:rPr>
          <w:rFonts w:ascii="Verdana Pro" w:eastAsia="Verdana Pro" w:hAnsi="Verdana Pro" w:cs="Verdana Pro"/>
        </w:rPr>
      </w:pPr>
      <w:r w:rsidRPr="000235CC">
        <w:rPr>
          <w:rFonts w:ascii="Verdana Pro" w:eastAsia="Verdana Pro" w:hAnsi="Verdana Pro" w:cs="Verdana Pro"/>
        </w:rPr>
        <w:t>The second object</w:t>
      </w:r>
      <w:r w:rsidR="003F67E1">
        <w:rPr>
          <w:rFonts w:ascii="Verdana Pro" w:eastAsia="Verdana Pro" w:hAnsi="Verdana Pro" w:cs="Verdana Pro"/>
        </w:rPr>
        <w:t>ive</w:t>
      </w:r>
      <w:r w:rsidRPr="000235CC">
        <w:rPr>
          <w:rFonts w:ascii="Verdana Pro" w:eastAsia="Verdana Pro" w:hAnsi="Verdana Pro" w:cs="Verdana Pro"/>
        </w:rPr>
        <w:t xml:space="preserve"> that is addressed in this assignment is the Flowbench Testing section. For this we used a </w:t>
      </w:r>
      <w:bookmarkStart w:id="0" w:name="_Int_z41tnvLc"/>
      <w:r w:rsidR="37B12B0C" w:rsidRPr="000235CC">
        <w:rPr>
          <w:rFonts w:ascii="Verdana Pro" w:eastAsia="Verdana Pro" w:hAnsi="Verdana Pro" w:cs="Verdana Pro"/>
        </w:rPr>
        <w:t>SuperFlow</w:t>
      </w:r>
      <w:bookmarkEnd w:id="0"/>
      <w:r w:rsidR="37B12B0C" w:rsidRPr="000235CC">
        <w:rPr>
          <w:rFonts w:ascii="Verdana Pro" w:eastAsia="Verdana Pro" w:hAnsi="Verdana Pro" w:cs="Verdana Pro"/>
        </w:rPr>
        <w:t xml:space="preserve"> </w:t>
      </w:r>
      <w:bookmarkStart w:id="1" w:name="_Int_n4ZnNoJy"/>
      <w:r w:rsidR="37B12B0C" w:rsidRPr="000235CC">
        <w:rPr>
          <w:rFonts w:ascii="Verdana Pro" w:eastAsia="Verdana Pro" w:hAnsi="Verdana Pro" w:cs="Verdana Pro"/>
        </w:rPr>
        <w:t>Flowbench</w:t>
      </w:r>
      <w:bookmarkEnd w:id="1"/>
      <w:r w:rsidR="37B12B0C" w:rsidRPr="000235CC">
        <w:rPr>
          <w:rFonts w:ascii="Verdana Pro" w:eastAsia="Verdana Pro" w:hAnsi="Verdana Pro" w:cs="Verdana Pro"/>
        </w:rPr>
        <w:t xml:space="preserve"> SF600</w:t>
      </w:r>
      <w:r w:rsidR="2C30FB15" w:rsidRPr="000235CC">
        <w:rPr>
          <w:rFonts w:ascii="Verdana Pro" w:eastAsia="Verdana Pro" w:hAnsi="Verdana Pro" w:cs="Verdana Pro"/>
        </w:rPr>
        <w:t xml:space="preserve"> to test the aerodynamic flow </w:t>
      </w:r>
      <w:r w:rsidR="2E61D971" w:rsidRPr="000235CC">
        <w:rPr>
          <w:rFonts w:ascii="Verdana Pro" w:eastAsia="Verdana Pro" w:hAnsi="Verdana Pro" w:cs="Verdana Pro"/>
        </w:rPr>
        <w:t>characteristics</w:t>
      </w:r>
      <w:r w:rsidR="2C30FB15" w:rsidRPr="000235CC">
        <w:rPr>
          <w:rFonts w:ascii="Verdana Pro" w:eastAsia="Verdana Pro" w:hAnsi="Verdana Pro" w:cs="Verdana Pro"/>
        </w:rPr>
        <w:t xml:space="preserve"> of the </w:t>
      </w:r>
      <w:proofErr w:type="spellStart"/>
      <w:r w:rsidR="2C30FB15" w:rsidRPr="000235CC">
        <w:rPr>
          <w:rFonts w:ascii="Verdana Pro" w:eastAsia="Verdana Pro" w:hAnsi="Verdana Pro" w:cs="Verdana Pro"/>
        </w:rPr>
        <w:t>Dura</w:t>
      </w:r>
      <w:r w:rsidR="003F67E1">
        <w:rPr>
          <w:rFonts w:ascii="Verdana Pro" w:eastAsia="Verdana Pro" w:hAnsi="Verdana Pro" w:cs="Verdana Pro"/>
        </w:rPr>
        <w:t>tec</w:t>
      </w:r>
      <w:proofErr w:type="spellEnd"/>
      <w:r w:rsidR="2C30FB15" w:rsidRPr="000235CC">
        <w:rPr>
          <w:rFonts w:ascii="Verdana Pro" w:eastAsia="Verdana Pro" w:hAnsi="Verdana Pro" w:cs="Verdana Pro"/>
        </w:rPr>
        <w:t xml:space="preserve"> 2.0L cylinder head. </w:t>
      </w:r>
      <w:r w:rsidR="130E1C0F" w:rsidRPr="000235CC">
        <w:rPr>
          <w:rFonts w:ascii="Verdana Pro" w:eastAsia="Verdana Pro" w:hAnsi="Verdana Pro" w:cs="Verdana Pro"/>
        </w:rPr>
        <w:t xml:space="preserve">For this series of </w:t>
      </w:r>
      <w:r w:rsidR="5BDEF6DF" w:rsidRPr="000235CC">
        <w:rPr>
          <w:rFonts w:ascii="Verdana Pro" w:eastAsia="Verdana Pro" w:hAnsi="Verdana Pro" w:cs="Verdana Pro"/>
        </w:rPr>
        <w:t>tests,</w:t>
      </w:r>
      <w:r w:rsidR="130E1C0F" w:rsidRPr="000235CC">
        <w:rPr>
          <w:rFonts w:ascii="Verdana Pro" w:eastAsia="Verdana Pro" w:hAnsi="Verdana Pro" w:cs="Verdana Pro"/>
        </w:rPr>
        <w:t xml:space="preserve"> we use</w:t>
      </w:r>
      <w:r w:rsidR="003F67E1">
        <w:rPr>
          <w:rFonts w:ascii="Verdana Pro" w:eastAsia="Verdana Pro" w:hAnsi="Verdana Pro" w:cs="Verdana Pro"/>
        </w:rPr>
        <w:t>d</w:t>
      </w:r>
      <w:r w:rsidR="130E1C0F" w:rsidRPr="000235CC">
        <w:rPr>
          <w:rFonts w:ascii="Verdana Pro" w:eastAsia="Verdana Pro" w:hAnsi="Verdana Pro" w:cs="Verdana Pro"/>
        </w:rPr>
        <w:t xml:space="preserve"> the bare cylinder head and record the flow through the head with different valve lifts. This was done by periodically increasing the valve lift in increments and t</w:t>
      </w:r>
      <w:r w:rsidR="7207E779" w:rsidRPr="000235CC">
        <w:rPr>
          <w:rFonts w:ascii="Verdana Pro" w:eastAsia="Verdana Pro" w:hAnsi="Verdana Pro" w:cs="Verdana Pro"/>
        </w:rPr>
        <w:t>esting the flow. This data was then recorded and is shown in the series of tables below.</w:t>
      </w:r>
    </w:p>
    <w:tbl>
      <w:tblPr>
        <w:tblStyle w:val="GridTable4-Accent1"/>
        <w:tblW w:w="0" w:type="auto"/>
        <w:tblLook w:val="06A0" w:firstRow="1" w:lastRow="0" w:firstColumn="1" w:lastColumn="0" w:noHBand="1" w:noVBand="1"/>
      </w:tblPr>
      <w:tblGrid>
        <w:gridCol w:w="1215"/>
        <w:gridCol w:w="1361"/>
        <w:gridCol w:w="960"/>
        <w:gridCol w:w="1616"/>
        <w:gridCol w:w="1288"/>
        <w:gridCol w:w="1545"/>
        <w:gridCol w:w="1031"/>
      </w:tblGrid>
      <w:tr w:rsidR="7CB5E7C6" w:rsidRPr="000235CC" w14:paraId="62D777D7" w14:textId="77777777" w:rsidTr="7CB5E7C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16" w:type="dxa"/>
            <w:gridSpan w:val="7"/>
          </w:tcPr>
          <w:p w14:paraId="0B1D8395" w14:textId="1A16F341" w:rsidR="020ABC67" w:rsidRPr="000235CC" w:rsidRDefault="020ABC67" w:rsidP="7CB5E7C6">
            <w:pPr>
              <w:jc w:val="center"/>
              <w:rPr>
                <w:rFonts w:ascii="Verdana Pro" w:eastAsia="Verdana Pro" w:hAnsi="Verdana Pro" w:cs="Verdana Pro"/>
                <w:b w:val="0"/>
                <w:bCs w:val="0"/>
              </w:rPr>
            </w:pPr>
            <w:r w:rsidRPr="000235CC">
              <w:rPr>
                <w:rFonts w:ascii="Verdana Pro" w:eastAsia="Verdana Pro" w:hAnsi="Verdana Pro" w:cs="Verdana Pro"/>
                <w:b w:val="0"/>
                <w:bCs w:val="0"/>
              </w:rPr>
              <w:t>Test Setup Data</w:t>
            </w:r>
          </w:p>
        </w:tc>
      </w:tr>
      <w:tr w:rsidR="7CB5E7C6" w:rsidRPr="000235CC" w14:paraId="638A3FC1"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215" w:type="dxa"/>
          </w:tcPr>
          <w:p w14:paraId="41F9CE1B" w14:textId="27F711C6" w:rsidR="7CB5E7C6" w:rsidRPr="000235CC" w:rsidRDefault="7CB5E7C6" w:rsidP="7CB5E7C6">
            <w:pPr>
              <w:rPr>
                <w:rFonts w:ascii="Verdana Pro" w:eastAsia="Verdana Pro" w:hAnsi="Verdana Pro" w:cs="Verdana Pro"/>
                <w:b w:val="0"/>
                <w:bCs w:val="0"/>
              </w:rPr>
            </w:pPr>
          </w:p>
        </w:tc>
        <w:tc>
          <w:tcPr>
            <w:tcW w:w="1361" w:type="dxa"/>
          </w:tcPr>
          <w:p w14:paraId="1CE0E9A0" w14:textId="1E30ABE5"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Diameter (mm)</w:t>
            </w:r>
          </w:p>
        </w:tc>
        <w:tc>
          <w:tcPr>
            <w:tcW w:w="960" w:type="dxa"/>
          </w:tcPr>
          <w:p w14:paraId="32FBD6E0" w14:textId="2B62A888"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Stem (mm)</w:t>
            </w:r>
          </w:p>
        </w:tc>
        <w:tc>
          <w:tcPr>
            <w:tcW w:w="1616" w:type="dxa"/>
          </w:tcPr>
          <w:p w14:paraId="7F970AA3" w14:textId="173D3924"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Lift Increments (mm)</w:t>
            </w:r>
          </w:p>
        </w:tc>
        <w:tc>
          <w:tcPr>
            <w:tcW w:w="1288" w:type="dxa"/>
          </w:tcPr>
          <w:p w14:paraId="3C14F3E3" w14:textId="75B52575"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Effective Area (cm</w:t>
            </w:r>
            <w:r w:rsidRPr="000235CC">
              <w:rPr>
                <w:rFonts w:ascii="Verdana Pro" w:eastAsia="Verdana Pro" w:hAnsi="Verdana Pro" w:cs="Verdana Pro"/>
                <w:vertAlign w:val="superscript"/>
              </w:rPr>
              <w:t>2</w:t>
            </w:r>
            <w:r w:rsidRPr="000235CC">
              <w:rPr>
                <w:rFonts w:ascii="Verdana Pro" w:eastAsia="Verdana Pro" w:hAnsi="Verdana Pro" w:cs="Verdana Pro"/>
              </w:rPr>
              <w:t>)</w:t>
            </w:r>
          </w:p>
        </w:tc>
        <w:tc>
          <w:tcPr>
            <w:tcW w:w="1545" w:type="dxa"/>
          </w:tcPr>
          <w:p w14:paraId="3091EEE6" w14:textId="1BCF6CBF"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Leakage (litres/sec)</w:t>
            </w:r>
          </w:p>
        </w:tc>
        <w:tc>
          <w:tcPr>
            <w:tcW w:w="1031" w:type="dxa"/>
          </w:tcPr>
          <w:p w14:paraId="27258B57" w14:textId="64D88F27" w:rsidR="7034E8A4" w:rsidRPr="000235CC" w:rsidRDefault="7034E8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Seat Width (mm)</w:t>
            </w:r>
          </w:p>
        </w:tc>
      </w:tr>
      <w:tr w:rsidR="7CB5E7C6" w:rsidRPr="000235CC" w14:paraId="3C99387C"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215" w:type="dxa"/>
          </w:tcPr>
          <w:p w14:paraId="7AE2E1DA" w14:textId="5D1EB004" w:rsidR="7034E8A4" w:rsidRPr="000235CC" w:rsidRDefault="7034E8A4" w:rsidP="7CB5E7C6">
            <w:pPr>
              <w:rPr>
                <w:rFonts w:ascii="Verdana Pro" w:eastAsia="Verdana Pro" w:hAnsi="Verdana Pro" w:cs="Verdana Pro"/>
                <w:b w:val="0"/>
                <w:bCs w:val="0"/>
              </w:rPr>
            </w:pPr>
            <w:r w:rsidRPr="000235CC">
              <w:rPr>
                <w:rFonts w:ascii="Verdana Pro" w:eastAsia="Verdana Pro" w:hAnsi="Verdana Pro" w:cs="Verdana Pro"/>
                <w:b w:val="0"/>
                <w:bCs w:val="0"/>
              </w:rPr>
              <w:t>Intake Valve</w:t>
            </w:r>
          </w:p>
        </w:tc>
        <w:tc>
          <w:tcPr>
            <w:tcW w:w="1361" w:type="dxa"/>
          </w:tcPr>
          <w:p w14:paraId="34447BD3" w14:textId="675020C8"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35</w:t>
            </w:r>
          </w:p>
        </w:tc>
        <w:tc>
          <w:tcPr>
            <w:tcW w:w="960" w:type="dxa"/>
          </w:tcPr>
          <w:p w14:paraId="291D77D0" w14:textId="04587EA8"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5.5</w:t>
            </w:r>
          </w:p>
        </w:tc>
        <w:tc>
          <w:tcPr>
            <w:tcW w:w="1616" w:type="dxa"/>
          </w:tcPr>
          <w:p w14:paraId="77B917D5" w14:textId="6C3D9066"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1.75</w:t>
            </w:r>
          </w:p>
        </w:tc>
        <w:tc>
          <w:tcPr>
            <w:tcW w:w="1288" w:type="dxa"/>
          </w:tcPr>
          <w:p w14:paraId="5D7F2707" w14:textId="2A447835"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18.77</w:t>
            </w:r>
          </w:p>
        </w:tc>
        <w:tc>
          <w:tcPr>
            <w:tcW w:w="1545" w:type="dxa"/>
          </w:tcPr>
          <w:p w14:paraId="500315F5" w14:textId="77F6C613"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w:t>
            </w:r>
          </w:p>
        </w:tc>
        <w:tc>
          <w:tcPr>
            <w:tcW w:w="1031" w:type="dxa"/>
          </w:tcPr>
          <w:p w14:paraId="7A4018EE" w14:textId="6206DFC1" w:rsidR="56908E39" w:rsidRPr="000235CC" w:rsidRDefault="56908E39"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0.99</w:t>
            </w:r>
          </w:p>
        </w:tc>
      </w:tr>
      <w:tr w:rsidR="7CB5E7C6" w:rsidRPr="000235CC" w14:paraId="7DEF2945"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215" w:type="dxa"/>
          </w:tcPr>
          <w:p w14:paraId="59E1EEE7" w14:textId="456EB007" w:rsidR="7034E8A4" w:rsidRPr="000235CC" w:rsidRDefault="7034E8A4" w:rsidP="7CB5E7C6">
            <w:pPr>
              <w:rPr>
                <w:rFonts w:ascii="Verdana Pro" w:eastAsia="Verdana Pro" w:hAnsi="Verdana Pro" w:cs="Verdana Pro"/>
                <w:b w:val="0"/>
                <w:bCs w:val="0"/>
              </w:rPr>
            </w:pPr>
            <w:r w:rsidRPr="000235CC">
              <w:rPr>
                <w:rFonts w:ascii="Verdana Pro" w:eastAsia="Verdana Pro" w:hAnsi="Verdana Pro" w:cs="Verdana Pro"/>
                <w:b w:val="0"/>
                <w:bCs w:val="0"/>
              </w:rPr>
              <w:t>Exhaust Valve</w:t>
            </w:r>
          </w:p>
        </w:tc>
        <w:tc>
          <w:tcPr>
            <w:tcW w:w="1361" w:type="dxa"/>
          </w:tcPr>
          <w:p w14:paraId="6631538B" w14:textId="10C73497"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30</w:t>
            </w:r>
          </w:p>
        </w:tc>
        <w:tc>
          <w:tcPr>
            <w:tcW w:w="960" w:type="dxa"/>
          </w:tcPr>
          <w:p w14:paraId="3D13CD06" w14:textId="04E42916"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5.5</w:t>
            </w:r>
          </w:p>
        </w:tc>
        <w:tc>
          <w:tcPr>
            <w:tcW w:w="1616" w:type="dxa"/>
          </w:tcPr>
          <w:p w14:paraId="7A2A3542" w14:textId="49A6C88F"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1.5</w:t>
            </w:r>
          </w:p>
        </w:tc>
        <w:tc>
          <w:tcPr>
            <w:tcW w:w="1288" w:type="dxa"/>
          </w:tcPr>
          <w:p w14:paraId="2ABD45DB" w14:textId="764983FC"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13.66</w:t>
            </w:r>
          </w:p>
        </w:tc>
        <w:tc>
          <w:tcPr>
            <w:tcW w:w="1545" w:type="dxa"/>
          </w:tcPr>
          <w:p w14:paraId="4462DE2A" w14:textId="51EB1816"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0</w:t>
            </w:r>
          </w:p>
        </w:tc>
        <w:tc>
          <w:tcPr>
            <w:tcW w:w="1031" w:type="dxa"/>
          </w:tcPr>
          <w:p w14:paraId="384BACAD" w14:textId="3A55330E" w:rsidR="373F0DA4" w:rsidRPr="000235CC" w:rsidRDefault="373F0DA4"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1.84</w:t>
            </w:r>
          </w:p>
        </w:tc>
      </w:tr>
    </w:tbl>
    <w:p w14:paraId="444B0B7A" w14:textId="1E1DB36F" w:rsidR="7CB5E7C6" w:rsidRPr="000235CC" w:rsidRDefault="7CB5E7C6" w:rsidP="7CB5E7C6">
      <w:pPr>
        <w:rPr>
          <w:rFonts w:ascii="Verdana Pro" w:eastAsia="Verdana Pro" w:hAnsi="Verdana Pro" w:cs="Verdana Pro"/>
          <w:b/>
          <w:bCs/>
        </w:rPr>
      </w:pPr>
    </w:p>
    <w:tbl>
      <w:tblPr>
        <w:tblStyle w:val="GridTable4-Accent1"/>
        <w:tblW w:w="0" w:type="auto"/>
        <w:tblLook w:val="06A0" w:firstRow="1" w:lastRow="0" w:firstColumn="1" w:lastColumn="0" w:noHBand="1" w:noVBand="1"/>
      </w:tblPr>
      <w:tblGrid>
        <w:gridCol w:w="1680"/>
        <w:gridCol w:w="690"/>
        <w:gridCol w:w="705"/>
        <w:gridCol w:w="690"/>
        <w:gridCol w:w="690"/>
        <w:gridCol w:w="705"/>
        <w:gridCol w:w="690"/>
        <w:gridCol w:w="840"/>
        <w:gridCol w:w="720"/>
        <w:gridCol w:w="911"/>
        <w:gridCol w:w="694"/>
      </w:tblGrid>
      <w:tr w:rsidR="7CB5E7C6" w:rsidRPr="000235CC" w14:paraId="664F8837" w14:textId="77777777" w:rsidTr="7CB5E7C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15" w:type="dxa"/>
            <w:gridSpan w:val="11"/>
          </w:tcPr>
          <w:p w14:paraId="02F91531" w14:textId="3B755DE6" w:rsidR="09B0D968" w:rsidRPr="000235CC" w:rsidRDefault="09B0D968" w:rsidP="7CB5E7C6">
            <w:pPr>
              <w:jc w:val="center"/>
              <w:rPr>
                <w:rFonts w:ascii="Verdana Pro" w:eastAsia="Verdana Pro" w:hAnsi="Verdana Pro" w:cs="Verdana Pro"/>
                <w:b w:val="0"/>
                <w:bCs w:val="0"/>
              </w:rPr>
            </w:pPr>
            <w:r w:rsidRPr="000235CC">
              <w:rPr>
                <w:rFonts w:ascii="Verdana Pro" w:eastAsia="Verdana Pro" w:hAnsi="Verdana Pro" w:cs="Verdana Pro"/>
                <w:b w:val="0"/>
                <w:bCs w:val="0"/>
              </w:rPr>
              <w:t>Test Setup Data</w:t>
            </w:r>
          </w:p>
        </w:tc>
      </w:tr>
      <w:tr w:rsidR="7CB5E7C6" w:rsidRPr="000235CC" w14:paraId="4ECE5138"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680" w:type="dxa"/>
          </w:tcPr>
          <w:p w14:paraId="067FAE55" w14:textId="439EFF93" w:rsidR="09B0D968" w:rsidRPr="000235CC" w:rsidRDefault="09B0D968" w:rsidP="7CB5E7C6">
            <w:pPr>
              <w:rPr>
                <w:rFonts w:ascii="Verdana Pro" w:eastAsia="Verdana Pro" w:hAnsi="Verdana Pro" w:cs="Verdana Pro"/>
                <w:b w:val="0"/>
                <w:bCs w:val="0"/>
                <w:sz w:val="20"/>
                <w:szCs w:val="20"/>
              </w:rPr>
            </w:pPr>
            <w:r w:rsidRPr="000235CC">
              <w:rPr>
                <w:rFonts w:ascii="Verdana Pro" w:eastAsia="Verdana Pro" w:hAnsi="Verdana Pro" w:cs="Verdana Pro"/>
                <w:b w:val="0"/>
                <w:bCs w:val="0"/>
                <w:sz w:val="20"/>
                <w:szCs w:val="20"/>
              </w:rPr>
              <w:t>Valve Lift/</w:t>
            </w:r>
            <w:r w:rsidR="50059557" w:rsidRPr="000235CC">
              <w:rPr>
                <w:rFonts w:ascii="Verdana Pro" w:eastAsia="Verdana Pro" w:hAnsi="Verdana Pro" w:cs="Verdana Pro"/>
                <w:b w:val="0"/>
                <w:bCs w:val="0"/>
                <w:sz w:val="20"/>
                <w:szCs w:val="20"/>
              </w:rPr>
              <w:t>Diameter</w:t>
            </w:r>
            <w:r w:rsidRPr="000235CC">
              <w:rPr>
                <w:rFonts w:ascii="Verdana Pro" w:eastAsia="Verdana Pro" w:hAnsi="Verdana Pro" w:cs="Verdana Pro"/>
                <w:b w:val="0"/>
                <w:bCs w:val="0"/>
                <w:sz w:val="20"/>
                <w:szCs w:val="20"/>
              </w:rPr>
              <w:t xml:space="preserve"> (L/D) Ratio</w:t>
            </w:r>
          </w:p>
        </w:tc>
        <w:tc>
          <w:tcPr>
            <w:tcW w:w="690" w:type="dxa"/>
          </w:tcPr>
          <w:p w14:paraId="62DD74ED" w14:textId="7ECDEE72"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0.05</w:t>
            </w:r>
          </w:p>
        </w:tc>
        <w:tc>
          <w:tcPr>
            <w:tcW w:w="705" w:type="dxa"/>
          </w:tcPr>
          <w:p w14:paraId="3484CCA0" w14:textId="10F96ADC"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0.10</w:t>
            </w:r>
          </w:p>
        </w:tc>
        <w:tc>
          <w:tcPr>
            <w:tcW w:w="690" w:type="dxa"/>
          </w:tcPr>
          <w:p w14:paraId="57805804" w14:textId="3D275763"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0.15</w:t>
            </w:r>
          </w:p>
        </w:tc>
        <w:tc>
          <w:tcPr>
            <w:tcW w:w="690" w:type="dxa"/>
          </w:tcPr>
          <w:p w14:paraId="6F502C18" w14:textId="1AA7B24E"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0.20</w:t>
            </w:r>
          </w:p>
        </w:tc>
        <w:tc>
          <w:tcPr>
            <w:tcW w:w="705" w:type="dxa"/>
          </w:tcPr>
          <w:p w14:paraId="7375D597" w14:textId="6D4BCA26"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0.25</w:t>
            </w:r>
          </w:p>
        </w:tc>
        <w:tc>
          <w:tcPr>
            <w:tcW w:w="690" w:type="dxa"/>
          </w:tcPr>
          <w:p w14:paraId="54827991" w14:textId="74C1034B"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0.30</w:t>
            </w:r>
          </w:p>
        </w:tc>
        <w:tc>
          <w:tcPr>
            <w:tcW w:w="840" w:type="dxa"/>
          </w:tcPr>
          <w:p w14:paraId="12A57907" w14:textId="41F81440"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0.35</w:t>
            </w:r>
          </w:p>
        </w:tc>
        <w:tc>
          <w:tcPr>
            <w:tcW w:w="720" w:type="dxa"/>
          </w:tcPr>
          <w:p w14:paraId="13512AEE" w14:textId="429EDE26"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0.40</w:t>
            </w:r>
          </w:p>
        </w:tc>
        <w:tc>
          <w:tcPr>
            <w:tcW w:w="911" w:type="dxa"/>
          </w:tcPr>
          <w:p w14:paraId="57F25E67" w14:textId="2AA4C7C8"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0.45</w:t>
            </w:r>
          </w:p>
        </w:tc>
        <w:tc>
          <w:tcPr>
            <w:tcW w:w="694" w:type="dxa"/>
          </w:tcPr>
          <w:p w14:paraId="5439F438" w14:textId="0D840A8F" w:rsidR="09B0D968" w:rsidRPr="000235CC" w:rsidRDefault="09B0D968"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18"/>
                <w:szCs w:val="18"/>
              </w:rPr>
            </w:pPr>
            <w:r w:rsidRPr="000235CC">
              <w:rPr>
                <w:rFonts w:ascii="Verdana Pro" w:eastAsia="Verdana Pro" w:hAnsi="Verdana Pro" w:cs="Verdana Pro"/>
                <w:sz w:val="20"/>
                <w:szCs w:val="20"/>
              </w:rPr>
              <w:t>0.50</w:t>
            </w:r>
          </w:p>
        </w:tc>
      </w:tr>
      <w:tr w:rsidR="7CB5E7C6" w:rsidRPr="000235CC" w14:paraId="7A6C18C5"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680" w:type="dxa"/>
          </w:tcPr>
          <w:p w14:paraId="13D562AE" w14:textId="20B9D2DD" w:rsidR="09B0D968" w:rsidRPr="000235CC" w:rsidRDefault="09B0D968" w:rsidP="7CB5E7C6">
            <w:pPr>
              <w:rPr>
                <w:rFonts w:ascii="Verdana Pro" w:eastAsia="Verdana Pro" w:hAnsi="Verdana Pro" w:cs="Verdana Pro"/>
                <w:b w:val="0"/>
                <w:bCs w:val="0"/>
                <w:sz w:val="20"/>
                <w:szCs w:val="20"/>
              </w:rPr>
            </w:pPr>
            <w:r w:rsidRPr="000235CC">
              <w:rPr>
                <w:rFonts w:ascii="Verdana Pro" w:eastAsia="Verdana Pro" w:hAnsi="Verdana Pro" w:cs="Verdana Pro"/>
                <w:b w:val="0"/>
                <w:bCs w:val="0"/>
                <w:sz w:val="20"/>
                <w:szCs w:val="20"/>
              </w:rPr>
              <w:t>Intake Valve Lift (mm)</w:t>
            </w:r>
          </w:p>
        </w:tc>
        <w:tc>
          <w:tcPr>
            <w:tcW w:w="690" w:type="dxa"/>
          </w:tcPr>
          <w:p w14:paraId="266E5508" w14:textId="3BC430C5"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1.75</w:t>
            </w:r>
          </w:p>
        </w:tc>
        <w:tc>
          <w:tcPr>
            <w:tcW w:w="705" w:type="dxa"/>
          </w:tcPr>
          <w:p w14:paraId="1B34F983" w14:textId="5EE6B9D8"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3.5</w:t>
            </w:r>
          </w:p>
        </w:tc>
        <w:tc>
          <w:tcPr>
            <w:tcW w:w="690" w:type="dxa"/>
          </w:tcPr>
          <w:p w14:paraId="6BF69DA7" w14:textId="595C7F4B"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5.25</w:t>
            </w:r>
          </w:p>
        </w:tc>
        <w:tc>
          <w:tcPr>
            <w:tcW w:w="690" w:type="dxa"/>
          </w:tcPr>
          <w:p w14:paraId="74802E59" w14:textId="3098D108"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7</w:t>
            </w:r>
          </w:p>
        </w:tc>
        <w:tc>
          <w:tcPr>
            <w:tcW w:w="705" w:type="dxa"/>
          </w:tcPr>
          <w:p w14:paraId="4C8D60BF" w14:textId="760D45C2"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8.75</w:t>
            </w:r>
          </w:p>
        </w:tc>
        <w:tc>
          <w:tcPr>
            <w:tcW w:w="690" w:type="dxa"/>
          </w:tcPr>
          <w:p w14:paraId="179CDC54" w14:textId="56A6DA89"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10.5</w:t>
            </w:r>
          </w:p>
        </w:tc>
        <w:tc>
          <w:tcPr>
            <w:tcW w:w="840" w:type="dxa"/>
          </w:tcPr>
          <w:p w14:paraId="396D8A83" w14:textId="7F70F62B"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12.25</w:t>
            </w:r>
          </w:p>
        </w:tc>
        <w:tc>
          <w:tcPr>
            <w:tcW w:w="720" w:type="dxa"/>
          </w:tcPr>
          <w:p w14:paraId="3E18A18F" w14:textId="0B361EBA"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14</w:t>
            </w:r>
          </w:p>
        </w:tc>
        <w:tc>
          <w:tcPr>
            <w:tcW w:w="911" w:type="dxa"/>
          </w:tcPr>
          <w:p w14:paraId="0AF1A108" w14:textId="19AF39A4"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15.75</w:t>
            </w:r>
          </w:p>
        </w:tc>
        <w:tc>
          <w:tcPr>
            <w:tcW w:w="694" w:type="dxa"/>
          </w:tcPr>
          <w:p w14:paraId="056B41CF" w14:textId="518641E3" w:rsidR="6149ECAD" w:rsidRPr="000235CC" w:rsidRDefault="6149ECAD"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17.5</w:t>
            </w:r>
          </w:p>
        </w:tc>
      </w:tr>
      <w:tr w:rsidR="7CB5E7C6" w:rsidRPr="000235CC" w14:paraId="545074F9"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680" w:type="dxa"/>
          </w:tcPr>
          <w:p w14:paraId="2262790B" w14:textId="7F60C9F2" w:rsidR="6149ECAD" w:rsidRPr="000235CC" w:rsidRDefault="6149ECAD" w:rsidP="7CB5E7C6">
            <w:pPr>
              <w:rPr>
                <w:rFonts w:ascii="Verdana Pro" w:eastAsia="Verdana Pro" w:hAnsi="Verdana Pro" w:cs="Verdana Pro"/>
                <w:b w:val="0"/>
                <w:bCs w:val="0"/>
                <w:sz w:val="20"/>
                <w:szCs w:val="20"/>
              </w:rPr>
            </w:pPr>
            <w:r w:rsidRPr="000235CC">
              <w:rPr>
                <w:rFonts w:ascii="Verdana Pro" w:eastAsia="Verdana Pro" w:hAnsi="Verdana Pro" w:cs="Verdana Pro"/>
                <w:b w:val="0"/>
                <w:bCs w:val="0"/>
                <w:sz w:val="20"/>
                <w:szCs w:val="20"/>
              </w:rPr>
              <w:t>Exhaust</w:t>
            </w:r>
            <w:r w:rsidR="09B0D968" w:rsidRPr="000235CC">
              <w:rPr>
                <w:rFonts w:ascii="Verdana Pro" w:eastAsia="Verdana Pro" w:hAnsi="Verdana Pro" w:cs="Verdana Pro"/>
                <w:b w:val="0"/>
                <w:bCs w:val="0"/>
                <w:sz w:val="20"/>
                <w:szCs w:val="20"/>
              </w:rPr>
              <w:t xml:space="preserve"> Valve Lift (mm)</w:t>
            </w:r>
          </w:p>
        </w:tc>
        <w:tc>
          <w:tcPr>
            <w:tcW w:w="690" w:type="dxa"/>
          </w:tcPr>
          <w:p w14:paraId="32B00489" w14:textId="1136D88B"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1.5</w:t>
            </w:r>
          </w:p>
        </w:tc>
        <w:tc>
          <w:tcPr>
            <w:tcW w:w="705" w:type="dxa"/>
          </w:tcPr>
          <w:p w14:paraId="2C3E557A" w14:textId="6D34483D"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3</w:t>
            </w:r>
          </w:p>
        </w:tc>
        <w:tc>
          <w:tcPr>
            <w:tcW w:w="690" w:type="dxa"/>
          </w:tcPr>
          <w:p w14:paraId="466344B2" w14:textId="6BF4E981"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4.5</w:t>
            </w:r>
          </w:p>
        </w:tc>
        <w:tc>
          <w:tcPr>
            <w:tcW w:w="690" w:type="dxa"/>
          </w:tcPr>
          <w:p w14:paraId="727CCB30" w14:textId="0943FB13"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6</w:t>
            </w:r>
          </w:p>
        </w:tc>
        <w:tc>
          <w:tcPr>
            <w:tcW w:w="705" w:type="dxa"/>
          </w:tcPr>
          <w:p w14:paraId="721B5D8C" w14:textId="549458A7"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7.5</w:t>
            </w:r>
          </w:p>
        </w:tc>
        <w:tc>
          <w:tcPr>
            <w:tcW w:w="690" w:type="dxa"/>
          </w:tcPr>
          <w:p w14:paraId="6D3FF14D" w14:textId="039ADADB"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9</w:t>
            </w:r>
          </w:p>
        </w:tc>
        <w:tc>
          <w:tcPr>
            <w:tcW w:w="840" w:type="dxa"/>
          </w:tcPr>
          <w:p w14:paraId="19DB5C6F" w14:textId="31D65182"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10.5</w:t>
            </w:r>
          </w:p>
        </w:tc>
        <w:tc>
          <w:tcPr>
            <w:tcW w:w="720" w:type="dxa"/>
          </w:tcPr>
          <w:p w14:paraId="59E78A55" w14:textId="272FCC4A"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12</w:t>
            </w:r>
          </w:p>
        </w:tc>
        <w:tc>
          <w:tcPr>
            <w:tcW w:w="911" w:type="dxa"/>
          </w:tcPr>
          <w:p w14:paraId="710972B0" w14:textId="6AD7DE1A"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13.5</w:t>
            </w:r>
          </w:p>
        </w:tc>
        <w:tc>
          <w:tcPr>
            <w:tcW w:w="694" w:type="dxa"/>
          </w:tcPr>
          <w:p w14:paraId="478C662B" w14:textId="1E2CC507" w:rsidR="002B1267" w:rsidRPr="000235CC" w:rsidRDefault="002B1267"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sz w:val="20"/>
                <w:szCs w:val="20"/>
              </w:rPr>
            </w:pPr>
            <w:r w:rsidRPr="000235CC">
              <w:rPr>
                <w:rFonts w:ascii="Verdana Pro" w:eastAsia="Verdana Pro" w:hAnsi="Verdana Pro" w:cs="Verdana Pro"/>
                <w:sz w:val="20"/>
                <w:szCs w:val="20"/>
              </w:rPr>
              <w:t>15</w:t>
            </w:r>
          </w:p>
        </w:tc>
      </w:tr>
    </w:tbl>
    <w:p w14:paraId="668CF0E9" w14:textId="2C565CEC" w:rsidR="7CB5E7C6" w:rsidRPr="000235CC" w:rsidRDefault="7CB5E7C6" w:rsidP="7CB5E7C6">
      <w:pPr>
        <w:rPr>
          <w:rFonts w:ascii="Verdana Pro" w:eastAsia="Verdana Pro" w:hAnsi="Verdana Pro" w:cs="Verdana Pro"/>
          <w:b/>
          <w:bCs/>
        </w:rPr>
      </w:pPr>
    </w:p>
    <w:tbl>
      <w:tblPr>
        <w:tblStyle w:val="GridTable4-Accent1"/>
        <w:tblW w:w="0" w:type="auto"/>
        <w:tblLook w:val="06A0" w:firstRow="1" w:lastRow="0" w:firstColumn="1" w:lastColumn="0" w:noHBand="1" w:noVBand="1"/>
      </w:tblPr>
      <w:tblGrid>
        <w:gridCol w:w="1875"/>
        <w:gridCol w:w="975"/>
        <w:gridCol w:w="1014"/>
        <w:gridCol w:w="870"/>
        <w:gridCol w:w="1380"/>
        <w:gridCol w:w="1440"/>
        <w:gridCol w:w="1461"/>
      </w:tblGrid>
      <w:tr w:rsidR="7CB5E7C6" w:rsidRPr="000235CC" w14:paraId="69394A44" w14:textId="77777777" w:rsidTr="7CB5E7C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15" w:type="dxa"/>
            <w:gridSpan w:val="7"/>
          </w:tcPr>
          <w:p w14:paraId="57177C32" w14:textId="623809B4" w:rsidR="3F7D3052" w:rsidRPr="000235CC" w:rsidRDefault="3F7D3052" w:rsidP="7CB5E7C6">
            <w:pPr>
              <w:jc w:val="center"/>
              <w:rPr>
                <w:rFonts w:ascii="Verdana Pro" w:eastAsia="Verdana Pro" w:hAnsi="Verdana Pro" w:cs="Verdana Pro"/>
                <w:b w:val="0"/>
                <w:bCs w:val="0"/>
              </w:rPr>
            </w:pPr>
            <w:r w:rsidRPr="000235CC">
              <w:rPr>
                <w:rFonts w:ascii="Verdana Pro" w:eastAsia="Verdana Pro" w:hAnsi="Verdana Pro" w:cs="Verdana Pro"/>
                <w:b w:val="0"/>
                <w:bCs w:val="0"/>
              </w:rPr>
              <w:t>Test Setup Data</w:t>
            </w:r>
          </w:p>
        </w:tc>
      </w:tr>
      <w:tr w:rsidR="7CB5E7C6" w:rsidRPr="000235CC" w14:paraId="3B066790"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875" w:type="dxa"/>
          </w:tcPr>
          <w:p w14:paraId="6FAACB6B" w14:textId="1679F00F" w:rsidR="3F7D3052" w:rsidRPr="000235CC" w:rsidRDefault="3F7D3052" w:rsidP="7CB5E7C6">
            <w:pPr>
              <w:rPr>
                <w:rFonts w:ascii="Verdana Pro" w:eastAsia="Verdana Pro" w:hAnsi="Verdana Pro" w:cs="Verdana Pro"/>
                <w:b w:val="0"/>
                <w:bCs w:val="0"/>
              </w:rPr>
            </w:pPr>
            <w:r w:rsidRPr="000235CC">
              <w:rPr>
                <w:rFonts w:ascii="Verdana Pro" w:eastAsia="Verdana Pro" w:hAnsi="Verdana Pro" w:cs="Verdana Pro"/>
                <w:b w:val="0"/>
                <w:bCs w:val="0"/>
              </w:rPr>
              <w:t>Flow Range</w:t>
            </w:r>
          </w:p>
        </w:tc>
        <w:tc>
          <w:tcPr>
            <w:tcW w:w="975" w:type="dxa"/>
          </w:tcPr>
          <w:p w14:paraId="140C46C6" w14:textId="58DD5AF4"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w:t>
            </w:r>
          </w:p>
        </w:tc>
        <w:tc>
          <w:tcPr>
            <w:tcW w:w="1014" w:type="dxa"/>
          </w:tcPr>
          <w:p w14:paraId="243C5727" w14:textId="4E434F99"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w:t>
            </w:r>
          </w:p>
        </w:tc>
        <w:tc>
          <w:tcPr>
            <w:tcW w:w="870" w:type="dxa"/>
          </w:tcPr>
          <w:p w14:paraId="3E7EE1CF" w14:textId="7C7B27E9"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3</w:t>
            </w:r>
          </w:p>
        </w:tc>
        <w:tc>
          <w:tcPr>
            <w:tcW w:w="1380" w:type="dxa"/>
          </w:tcPr>
          <w:p w14:paraId="55081B91" w14:textId="314A414D"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4</w:t>
            </w:r>
          </w:p>
        </w:tc>
        <w:tc>
          <w:tcPr>
            <w:tcW w:w="1440" w:type="dxa"/>
          </w:tcPr>
          <w:p w14:paraId="56B2D3A2" w14:textId="7B2A3473"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5</w:t>
            </w:r>
          </w:p>
        </w:tc>
        <w:tc>
          <w:tcPr>
            <w:tcW w:w="1461" w:type="dxa"/>
          </w:tcPr>
          <w:p w14:paraId="61182230" w14:textId="008F5B8F"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6</w:t>
            </w:r>
          </w:p>
        </w:tc>
      </w:tr>
      <w:tr w:rsidR="7CB5E7C6" w:rsidRPr="000235CC" w14:paraId="3F5EBA49"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875" w:type="dxa"/>
          </w:tcPr>
          <w:p w14:paraId="2810A03F" w14:textId="60BE483B" w:rsidR="3F7D3052" w:rsidRPr="000235CC" w:rsidRDefault="3F7D3052" w:rsidP="7CB5E7C6">
            <w:pPr>
              <w:rPr>
                <w:rFonts w:ascii="Verdana Pro" w:eastAsia="Verdana Pro" w:hAnsi="Verdana Pro" w:cs="Verdana Pro"/>
                <w:b w:val="0"/>
                <w:bCs w:val="0"/>
              </w:rPr>
            </w:pPr>
            <w:r w:rsidRPr="000235CC">
              <w:rPr>
                <w:rFonts w:ascii="Verdana Pro" w:eastAsia="Verdana Pro" w:hAnsi="Verdana Pro" w:cs="Verdana Pro"/>
                <w:b w:val="0"/>
                <w:bCs w:val="0"/>
              </w:rPr>
              <w:t>Corrected Range (Int)</w:t>
            </w:r>
          </w:p>
        </w:tc>
        <w:tc>
          <w:tcPr>
            <w:tcW w:w="975" w:type="dxa"/>
          </w:tcPr>
          <w:p w14:paraId="4AD72C09" w14:textId="2D0943DB"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16.5</w:t>
            </w:r>
          </w:p>
        </w:tc>
        <w:tc>
          <w:tcPr>
            <w:tcW w:w="1014" w:type="dxa"/>
          </w:tcPr>
          <w:p w14:paraId="6B5ADB13" w14:textId="6FBD13E1"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33.2</w:t>
            </w:r>
          </w:p>
        </w:tc>
        <w:tc>
          <w:tcPr>
            <w:tcW w:w="870" w:type="dxa"/>
          </w:tcPr>
          <w:p w14:paraId="18A1DE73" w14:textId="6C774D54"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69.7</w:t>
            </w:r>
          </w:p>
        </w:tc>
        <w:tc>
          <w:tcPr>
            <w:tcW w:w="1380" w:type="dxa"/>
          </w:tcPr>
          <w:p w14:paraId="73E43E00" w14:textId="16B49CD3"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138.2</w:t>
            </w:r>
          </w:p>
        </w:tc>
        <w:tc>
          <w:tcPr>
            <w:tcW w:w="1440" w:type="dxa"/>
          </w:tcPr>
          <w:p w14:paraId="74809A3F" w14:textId="31EBFF18"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207.8</w:t>
            </w:r>
          </w:p>
        </w:tc>
        <w:tc>
          <w:tcPr>
            <w:tcW w:w="1461" w:type="dxa"/>
          </w:tcPr>
          <w:p w14:paraId="409BFD90" w14:textId="136A738D"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279.5</w:t>
            </w:r>
          </w:p>
        </w:tc>
      </w:tr>
      <w:tr w:rsidR="7CB5E7C6" w:rsidRPr="000235CC" w14:paraId="7109F04E" w14:textId="77777777" w:rsidTr="7CB5E7C6">
        <w:trPr>
          <w:trHeight w:val="300"/>
        </w:trPr>
        <w:tc>
          <w:tcPr>
            <w:cnfStyle w:val="001000000000" w:firstRow="0" w:lastRow="0" w:firstColumn="1" w:lastColumn="0" w:oddVBand="0" w:evenVBand="0" w:oddHBand="0" w:evenHBand="0" w:firstRowFirstColumn="0" w:firstRowLastColumn="0" w:lastRowFirstColumn="0" w:lastRowLastColumn="0"/>
            <w:tcW w:w="1875" w:type="dxa"/>
          </w:tcPr>
          <w:p w14:paraId="71F1BC8B" w14:textId="6021DAA9" w:rsidR="3F7D3052" w:rsidRPr="000235CC" w:rsidRDefault="3F7D3052" w:rsidP="7CB5E7C6">
            <w:pPr>
              <w:rPr>
                <w:rFonts w:ascii="Verdana Pro" w:eastAsia="Verdana Pro" w:hAnsi="Verdana Pro" w:cs="Verdana Pro"/>
                <w:b w:val="0"/>
                <w:bCs w:val="0"/>
              </w:rPr>
            </w:pPr>
            <w:r w:rsidRPr="000235CC">
              <w:rPr>
                <w:rFonts w:ascii="Verdana Pro" w:eastAsia="Verdana Pro" w:hAnsi="Verdana Pro" w:cs="Verdana Pro"/>
                <w:b w:val="0"/>
                <w:bCs w:val="0"/>
              </w:rPr>
              <w:t>Corrected Range (</w:t>
            </w:r>
            <w:proofErr w:type="spellStart"/>
            <w:r w:rsidRPr="000235CC">
              <w:rPr>
                <w:rFonts w:ascii="Verdana Pro" w:eastAsia="Verdana Pro" w:hAnsi="Verdana Pro" w:cs="Verdana Pro"/>
                <w:b w:val="0"/>
                <w:bCs w:val="0"/>
              </w:rPr>
              <w:t>Exh</w:t>
            </w:r>
            <w:proofErr w:type="spellEnd"/>
            <w:r w:rsidRPr="000235CC">
              <w:rPr>
                <w:rFonts w:ascii="Verdana Pro" w:eastAsia="Verdana Pro" w:hAnsi="Verdana Pro" w:cs="Verdana Pro"/>
                <w:b w:val="0"/>
                <w:bCs w:val="0"/>
              </w:rPr>
              <w:t>)</w:t>
            </w:r>
          </w:p>
        </w:tc>
        <w:tc>
          <w:tcPr>
            <w:tcW w:w="975" w:type="dxa"/>
          </w:tcPr>
          <w:p w14:paraId="1C9B1E5C" w14:textId="6EFB1FD3"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19.5</w:t>
            </w:r>
          </w:p>
        </w:tc>
        <w:tc>
          <w:tcPr>
            <w:tcW w:w="1014" w:type="dxa"/>
          </w:tcPr>
          <w:p w14:paraId="1AD669F0" w14:textId="2E171454"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37.1</w:t>
            </w:r>
          </w:p>
        </w:tc>
        <w:tc>
          <w:tcPr>
            <w:tcW w:w="870" w:type="dxa"/>
          </w:tcPr>
          <w:p w14:paraId="7DB9A6F7" w14:textId="5223DC50"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75</w:t>
            </w:r>
          </w:p>
        </w:tc>
        <w:tc>
          <w:tcPr>
            <w:tcW w:w="1380" w:type="dxa"/>
          </w:tcPr>
          <w:p w14:paraId="27330B81" w14:textId="631D6349"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148.5</w:t>
            </w:r>
          </w:p>
        </w:tc>
        <w:tc>
          <w:tcPr>
            <w:tcW w:w="1440" w:type="dxa"/>
          </w:tcPr>
          <w:p w14:paraId="2D1FAAEF" w14:textId="78FAD512"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219.6</w:t>
            </w:r>
          </w:p>
        </w:tc>
        <w:tc>
          <w:tcPr>
            <w:tcW w:w="1461" w:type="dxa"/>
          </w:tcPr>
          <w:p w14:paraId="3F77906B" w14:textId="0F8D7648" w:rsidR="3F7D3052" w:rsidRPr="000235CC" w:rsidRDefault="3F7D3052"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rPr>
            </w:pPr>
            <w:r w:rsidRPr="000235CC">
              <w:rPr>
                <w:rFonts w:ascii="Verdana Pro" w:eastAsia="Verdana Pro" w:hAnsi="Verdana Pro" w:cs="Verdana Pro"/>
              </w:rPr>
              <w:t>284.6</w:t>
            </w:r>
          </w:p>
        </w:tc>
      </w:tr>
    </w:tbl>
    <w:p w14:paraId="62567F6D" w14:textId="35A4A180" w:rsidR="7CB5E7C6" w:rsidRPr="000235CC" w:rsidRDefault="7CB5E7C6" w:rsidP="7CB5E7C6">
      <w:pPr>
        <w:rPr>
          <w:rFonts w:ascii="Verdana Pro" w:eastAsia="Verdana Pro" w:hAnsi="Verdana Pro" w:cs="Verdana Pro"/>
          <w:b/>
          <w:bCs/>
        </w:rPr>
      </w:pPr>
    </w:p>
    <w:tbl>
      <w:tblPr>
        <w:tblStyle w:val="GridTable4-Accent1"/>
        <w:tblW w:w="0" w:type="auto"/>
        <w:tblLook w:val="06A0" w:firstRow="1" w:lastRow="0" w:firstColumn="1" w:lastColumn="0" w:noHBand="1" w:noVBand="1"/>
      </w:tblPr>
      <w:tblGrid>
        <w:gridCol w:w="1271"/>
        <w:gridCol w:w="859"/>
        <w:gridCol w:w="810"/>
        <w:gridCol w:w="848"/>
        <w:gridCol w:w="825"/>
        <w:gridCol w:w="810"/>
        <w:gridCol w:w="908"/>
        <w:gridCol w:w="934"/>
        <w:gridCol w:w="804"/>
        <w:gridCol w:w="799"/>
      </w:tblGrid>
      <w:tr w:rsidR="7CB5E7C6" w:rsidRPr="000235CC" w14:paraId="537AAC2C" w14:textId="77777777" w:rsidTr="7CB5E7C6">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868" w:type="dxa"/>
            <w:gridSpan w:val="10"/>
            <w:vAlign w:val="center"/>
          </w:tcPr>
          <w:p w14:paraId="7CE35607" w14:textId="4B458041" w:rsidR="7CB5E7C6" w:rsidRPr="000235CC" w:rsidRDefault="7CB5E7C6" w:rsidP="7CB5E7C6">
            <w:pPr>
              <w:jc w:val="center"/>
              <w:rPr>
                <w:rFonts w:ascii="Verdana Pro" w:eastAsia="Verdana Pro" w:hAnsi="Verdana Pro" w:cs="Verdana Pro"/>
                <w:b w:val="0"/>
                <w:bCs w:val="0"/>
                <w:sz w:val="22"/>
                <w:szCs w:val="22"/>
              </w:rPr>
            </w:pPr>
            <w:r w:rsidRPr="000235CC">
              <w:rPr>
                <w:rFonts w:ascii="Verdana Pro" w:eastAsia="Verdana Pro" w:hAnsi="Verdana Pro" w:cs="Verdana Pro"/>
                <w:b w:val="0"/>
                <w:bCs w:val="0"/>
                <w:sz w:val="22"/>
                <w:szCs w:val="22"/>
              </w:rPr>
              <w:t>Intake Valve Test Data</w:t>
            </w:r>
          </w:p>
        </w:tc>
      </w:tr>
      <w:tr w:rsidR="7CB5E7C6" w:rsidRPr="000235CC" w14:paraId="027C53BB"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15296AA2" w14:textId="546073F8"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Test Number</w:t>
            </w:r>
          </w:p>
        </w:tc>
        <w:tc>
          <w:tcPr>
            <w:tcW w:w="859" w:type="dxa"/>
          </w:tcPr>
          <w:p w14:paraId="303EC609" w14:textId="57C964B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w:t>
            </w:r>
          </w:p>
        </w:tc>
        <w:tc>
          <w:tcPr>
            <w:tcW w:w="810" w:type="dxa"/>
          </w:tcPr>
          <w:p w14:paraId="50327106" w14:textId="286ABF3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w:t>
            </w:r>
          </w:p>
        </w:tc>
        <w:tc>
          <w:tcPr>
            <w:tcW w:w="848" w:type="dxa"/>
          </w:tcPr>
          <w:p w14:paraId="515C76AD" w14:textId="317F6B9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25" w:type="dxa"/>
          </w:tcPr>
          <w:p w14:paraId="70F84788" w14:textId="5F088C0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10" w:type="dxa"/>
          </w:tcPr>
          <w:p w14:paraId="6A0246CB" w14:textId="734716D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w:t>
            </w:r>
          </w:p>
        </w:tc>
        <w:tc>
          <w:tcPr>
            <w:tcW w:w="908" w:type="dxa"/>
          </w:tcPr>
          <w:p w14:paraId="5BB3E191" w14:textId="14E5342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w:t>
            </w:r>
          </w:p>
        </w:tc>
        <w:tc>
          <w:tcPr>
            <w:tcW w:w="934" w:type="dxa"/>
          </w:tcPr>
          <w:p w14:paraId="4CE3D08C" w14:textId="2902EDE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w:t>
            </w:r>
          </w:p>
        </w:tc>
        <w:tc>
          <w:tcPr>
            <w:tcW w:w="804" w:type="dxa"/>
          </w:tcPr>
          <w:p w14:paraId="0FBE311E" w14:textId="69960ED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w:t>
            </w:r>
          </w:p>
        </w:tc>
        <w:tc>
          <w:tcPr>
            <w:tcW w:w="799" w:type="dxa"/>
          </w:tcPr>
          <w:p w14:paraId="45F857F0" w14:textId="69E2233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w:t>
            </w:r>
          </w:p>
        </w:tc>
      </w:tr>
      <w:tr w:rsidR="7CB5E7C6" w:rsidRPr="000235CC" w14:paraId="73BC1445"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140493B8" w14:textId="6002625F"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Test Pressure</w:t>
            </w:r>
          </w:p>
        </w:tc>
        <w:tc>
          <w:tcPr>
            <w:tcW w:w="859" w:type="dxa"/>
          </w:tcPr>
          <w:p w14:paraId="4D922366" w14:textId="1265E7E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10" w:type="dxa"/>
          </w:tcPr>
          <w:p w14:paraId="3391431B" w14:textId="4E71030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48" w:type="dxa"/>
          </w:tcPr>
          <w:p w14:paraId="093C75BD" w14:textId="53FED9F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25" w:type="dxa"/>
          </w:tcPr>
          <w:p w14:paraId="4CC40B99" w14:textId="3D65C82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10" w:type="dxa"/>
          </w:tcPr>
          <w:p w14:paraId="2C664437" w14:textId="7A9C8AC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908" w:type="dxa"/>
          </w:tcPr>
          <w:p w14:paraId="61E19C45" w14:textId="0BE046E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934" w:type="dxa"/>
          </w:tcPr>
          <w:p w14:paraId="4364A4CE" w14:textId="1D4BC85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04" w:type="dxa"/>
          </w:tcPr>
          <w:p w14:paraId="5B208F3B" w14:textId="4C0B7CB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799" w:type="dxa"/>
          </w:tcPr>
          <w:p w14:paraId="077D921D" w14:textId="68F3983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r>
      <w:tr w:rsidR="7CB5E7C6" w:rsidRPr="000235CC" w14:paraId="139012C5"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2796D0A1" w14:textId="30D894C2"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Valve Lift (A)</w:t>
            </w:r>
          </w:p>
        </w:tc>
        <w:tc>
          <w:tcPr>
            <w:tcW w:w="859" w:type="dxa"/>
          </w:tcPr>
          <w:p w14:paraId="6DCCB54F" w14:textId="0C1CFFF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1.75</w:t>
            </w:r>
          </w:p>
        </w:tc>
        <w:tc>
          <w:tcPr>
            <w:tcW w:w="810" w:type="dxa"/>
          </w:tcPr>
          <w:p w14:paraId="677DD84D" w14:textId="40738E8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3.5</w:t>
            </w:r>
          </w:p>
        </w:tc>
        <w:tc>
          <w:tcPr>
            <w:tcW w:w="848" w:type="dxa"/>
          </w:tcPr>
          <w:p w14:paraId="713B7DDF" w14:textId="2A6E1CE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5.25</w:t>
            </w:r>
          </w:p>
        </w:tc>
        <w:tc>
          <w:tcPr>
            <w:tcW w:w="825" w:type="dxa"/>
          </w:tcPr>
          <w:p w14:paraId="7B15BE3F" w14:textId="4F437CB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w:t>
            </w:r>
          </w:p>
        </w:tc>
        <w:tc>
          <w:tcPr>
            <w:tcW w:w="810" w:type="dxa"/>
          </w:tcPr>
          <w:p w14:paraId="4730DD3C" w14:textId="60E813B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8.75</w:t>
            </w:r>
          </w:p>
        </w:tc>
        <w:tc>
          <w:tcPr>
            <w:tcW w:w="908" w:type="dxa"/>
          </w:tcPr>
          <w:p w14:paraId="60A9F3DD" w14:textId="62225FD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10.5</w:t>
            </w:r>
          </w:p>
        </w:tc>
        <w:tc>
          <w:tcPr>
            <w:tcW w:w="934" w:type="dxa"/>
          </w:tcPr>
          <w:p w14:paraId="04832586" w14:textId="7E2DA1A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12.25</w:t>
            </w:r>
          </w:p>
        </w:tc>
        <w:tc>
          <w:tcPr>
            <w:tcW w:w="804" w:type="dxa"/>
          </w:tcPr>
          <w:p w14:paraId="3FD8F660" w14:textId="32132B0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14</w:t>
            </w:r>
          </w:p>
        </w:tc>
        <w:tc>
          <w:tcPr>
            <w:tcW w:w="799" w:type="dxa"/>
          </w:tcPr>
          <w:p w14:paraId="4CB3F96E" w14:textId="3A961BC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15.2</w:t>
            </w:r>
          </w:p>
        </w:tc>
      </w:tr>
      <w:tr w:rsidR="7CB5E7C6" w:rsidRPr="000235CC" w14:paraId="28ACBE91"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74861F99" w14:textId="7D26C0D6"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Range (1-6)</w:t>
            </w:r>
          </w:p>
        </w:tc>
        <w:tc>
          <w:tcPr>
            <w:tcW w:w="859" w:type="dxa"/>
          </w:tcPr>
          <w:p w14:paraId="5163056B" w14:textId="38FB8DC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w:t>
            </w:r>
          </w:p>
        </w:tc>
        <w:tc>
          <w:tcPr>
            <w:tcW w:w="810" w:type="dxa"/>
          </w:tcPr>
          <w:p w14:paraId="30571FF5" w14:textId="5719B4D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48" w:type="dxa"/>
          </w:tcPr>
          <w:p w14:paraId="336B721E" w14:textId="36D12E3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25" w:type="dxa"/>
          </w:tcPr>
          <w:p w14:paraId="14E24F90" w14:textId="5F8D90A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10" w:type="dxa"/>
          </w:tcPr>
          <w:p w14:paraId="26A974DA" w14:textId="62E7859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908" w:type="dxa"/>
          </w:tcPr>
          <w:p w14:paraId="4D4C6FEB" w14:textId="14B4133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934" w:type="dxa"/>
          </w:tcPr>
          <w:p w14:paraId="4F89D431" w14:textId="0784ACE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04" w:type="dxa"/>
          </w:tcPr>
          <w:p w14:paraId="730C5C80" w14:textId="7F6FCA4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799" w:type="dxa"/>
          </w:tcPr>
          <w:p w14:paraId="54956F72" w14:textId="1F41D48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r>
      <w:tr w:rsidR="7CB5E7C6" w:rsidRPr="000235CC" w14:paraId="6A1E33A2"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2BD38A7B" w14:textId="05C820D9"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Scale Reading (%)</w:t>
            </w:r>
          </w:p>
        </w:tc>
        <w:tc>
          <w:tcPr>
            <w:tcW w:w="859" w:type="dxa"/>
          </w:tcPr>
          <w:p w14:paraId="40C4456E" w14:textId="003BFF3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88</w:t>
            </w:r>
          </w:p>
        </w:tc>
        <w:tc>
          <w:tcPr>
            <w:tcW w:w="810" w:type="dxa"/>
          </w:tcPr>
          <w:p w14:paraId="4B98C64F" w14:textId="15C52E7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76</w:t>
            </w:r>
          </w:p>
        </w:tc>
        <w:tc>
          <w:tcPr>
            <w:tcW w:w="848" w:type="dxa"/>
          </w:tcPr>
          <w:p w14:paraId="028E6BA4" w14:textId="06FFFDA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w:t>
            </w:r>
          </w:p>
        </w:tc>
        <w:tc>
          <w:tcPr>
            <w:tcW w:w="825" w:type="dxa"/>
          </w:tcPr>
          <w:p w14:paraId="021E3D9F" w14:textId="5614CA8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63.5</w:t>
            </w:r>
          </w:p>
        </w:tc>
        <w:tc>
          <w:tcPr>
            <w:tcW w:w="810" w:type="dxa"/>
          </w:tcPr>
          <w:p w14:paraId="5D8C8533" w14:textId="2738257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71</w:t>
            </w:r>
          </w:p>
        </w:tc>
        <w:tc>
          <w:tcPr>
            <w:tcW w:w="908" w:type="dxa"/>
          </w:tcPr>
          <w:p w14:paraId="3C902AEC" w14:textId="1963508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76</w:t>
            </w:r>
          </w:p>
        </w:tc>
        <w:tc>
          <w:tcPr>
            <w:tcW w:w="934" w:type="dxa"/>
          </w:tcPr>
          <w:p w14:paraId="7BBDBE44" w14:textId="0BA1D3D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80.5</w:t>
            </w:r>
          </w:p>
        </w:tc>
        <w:tc>
          <w:tcPr>
            <w:tcW w:w="804" w:type="dxa"/>
          </w:tcPr>
          <w:p w14:paraId="2BD1656D" w14:textId="568F3BD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83.9</w:t>
            </w:r>
          </w:p>
        </w:tc>
        <w:tc>
          <w:tcPr>
            <w:tcW w:w="799" w:type="dxa"/>
          </w:tcPr>
          <w:p w14:paraId="0B575B73" w14:textId="334B876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85</w:t>
            </w:r>
          </w:p>
        </w:tc>
      </w:tr>
      <w:tr w:rsidR="7CB5E7C6" w:rsidRPr="000235CC" w14:paraId="62B63C40"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2E82658D" w14:textId="72497894"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Scale (</w:t>
            </w:r>
            <w:bookmarkStart w:id="2" w:name="_Int_8oHC0Jo6"/>
            <w:proofErr w:type="gramStart"/>
            <w:r w:rsidRPr="000235CC">
              <w:rPr>
                <w:rFonts w:ascii="Verdana Pro" w:eastAsia="Verdana Pro" w:hAnsi="Verdana Pro" w:cs="Verdana Pro"/>
                <w:b w:val="0"/>
                <w:bCs w:val="0"/>
                <w:color w:val="000000" w:themeColor="text1"/>
                <w:sz w:val="22"/>
                <w:szCs w:val="22"/>
              </w:rPr>
              <w:t>5./</w:t>
            </w:r>
            <w:bookmarkEnd w:id="2"/>
            <w:proofErr w:type="gramEnd"/>
            <w:r w:rsidRPr="000235CC">
              <w:rPr>
                <w:rFonts w:ascii="Verdana Pro" w:eastAsia="Verdana Pro" w:hAnsi="Verdana Pro" w:cs="Verdana Pro"/>
                <w:b w:val="0"/>
                <w:bCs w:val="0"/>
                <w:color w:val="000000" w:themeColor="text1"/>
                <w:sz w:val="22"/>
                <w:szCs w:val="22"/>
              </w:rPr>
              <w:t>100)</w:t>
            </w:r>
          </w:p>
        </w:tc>
        <w:tc>
          <w:tcPr>
            <w:tcW w:w="859" w:type="dxa"/>
          </w:tcPr>
          <w:p w14:paraId="2EAEF492" w14:textId="0AF5BA5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0.88</w:t>
            </w:r>
          </w:p>
        </w:tc>
        <w:tc>
          <w:tcPr>
            <w:tcW w:w="810" w:type="dxa"/>
          </w:tcPr>
          <w:p w14:paraId="3C75D660" w14:textId="3EC47AB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0.76</w:t>
            </w:r>
          </w:p>
        </w:tc>
        <w:tc>
          <w:tcPr>
            <w:tcW w:w="848" w:type="dxa"/>
          </w:tcPr>
          <w:p w14:paraId="3CDBD809" w14:textId="058F94F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0.52</w:t>
            </w:r>
          </w:p>
        </w:tc>
        <w:tc>
          <w:tcPr>
            <w:tcW w:w="825" w:type="dxa"/>
          </w:tcPr>
          <w:p w14:paraId="2355BF97" w14:textId="333B46A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0.635</w:t>
            </w:r>
          </w:p>
        </w:tc>
        <w:tc>
          <w:tcPr>
            <w:tcW w:w="810" w:type="dxa"/>
          </w:tcPr>
          <w:p w14:paraId="1B57569A" w14:textId="5FC84D2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0.71</w:t>
            </w:r>
          </w:p>
        </w:tc>
        <w:tc>
          <w:tcPr>
            <w:tcW w:w="908" w:type="dxa"/>
          </w:tcPr>
          <w:p w14:paraId="78FFB099" w14:textId="2F518DE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0.76</w:t>
            </w:r>
          </w:p>
        </w:tc>
        <w:tc>
          <w:tcPr>
            <w:tcW w:w="934" w:type="dxa"/>
          </w:tcPr>
          <w:p w14:paraId="6ED51636" w14:textId="0987687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0.805</w:t>
            </w:r>
          </w:p>
        </w:tc>
        <w:tc>
          <w:tcPr>
            <w:tcW w:w="804" w:type="dxa"/>
          </w:tcPr>
          <w:p w14:paraId="718E9C08" w14:textId="16CC58F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0.839</w:t>
            </w:r>
          </w:p>
        </w:tc>
        <w:tc>
          <w:tcPr>
            <w:tcW w:w="799" w:type="dxa"/>
          </w:tcPr>
          <w:p w14:paraId="014771C9" w14:textId="4734D3B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0.85</w:t>
            </w:r>
          </w:p>
        </w:tc>
      </w:tr>
      <w:tr w:rsidR="7CB5E7C6" w:rsidRPr="000235CC" w14:paraId="6ED0F5CD"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18AAFAFB" w14:textId="2AEE59AB"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Raw Test Flow</w:t>
            </w:r>
          </w:p>
          <w:p w14:paraId="2F396621" w14:textId="340B2EA2"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l/s (6. x E)</w:t>
            </w:r>
          </w:p>
        </w:tc>
        <w:tc>
          <w:tcPr>
            <w:tcW w:w="859" w:type="dxa"/>
          </w:tcPr>
          <w:p w14:paraId="00FF0F2F" w14:textId="27AEFD5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29.216</w:t>
            </w:r>
          </w:p>
        </w:tc>
        <w:tc>
          <w:tcPr>
            <w:tcW w:w="810" w:type="dxa"/>
          </w:tcPr>
          <w:p w14:paraId="17F007AF" w14:textId="6AC4FC2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52.972</w:t>
            </w:r>
          </w:p>
        </w:tc>
        <w:tc>
          <w:tcPr>
            <w:tcW w:w="848" w:type="dxa"/>
          </w:tcPr>
          <w:p w14:paraId="1165C0BB" w14:textId="7F3E892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71.864</w:t>
            </w:r>
          </w:p>
        </w:tc>
        <w:tc>
          <w:tcPr>
            <w:tcW w:w="825" w:type="dxa"/>
          </w:tcPr>
          <w:p w14:paraId="4AF8B832" w14:textId="5104624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87.757</w:t>
            </w:r>
          </w:p>
        </w:tc>
        <w:tc>
          <w:tcPr>
            <w:tcW w:w="810" w:type="dxa"/>
          </w:tcPr>
          <w:p w14:paraId="3940A806" w14:textId="7209E4D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98.122</w:t>
            </w:r>
          </w:p>
        </w:tc>
        <w:tc>
          <w:tcPr>
            <w:tcW w:w="908" w:type="dxa"/>
          </w:tcPr>
          <w:p w14:paraId="4BDC1380" w14:textId="3949906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105.032</w:t>
            </w:r>
          </w:p>
        </w:tc>
        <w:tc>
          <w:tcPr>
            <w:tcW w:w="934" w:type="dxa"/>
          </w:tcPr>
          <w:p w14:paraId="285C54E5" w14:textId="0737BED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111.251</w:t>
            </w:r>
          </w:p>
        </w:tc>
        <w:tc>
          <w:tcPr>
            <w:tcW w:w="804" w:type="dxa"/>
          </w:tcPr>
          <w:p w14:paraId="340867E8" w14:textId="7EA6EE7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115.9</w:t>
            </w:r>
            <w:r w:rsidR="66263264" w:rsidRPr="000235CC">
              <w:rPr>
                <w:rFonts w:ascii="Verdana Pro" w:eastAsia="Verdana Pro" w:hAnsi="Verdana Pro" w:cs="Verdana Pro"/>
                <w:color w:val="000000" w:themeColor="text1"/>
                <w:sz w:val="16"/>
                <w:szCs w:val="16"/>
              </w:rPr>
              <w:t>5</w:t>
            </w:r>
          </w:p>
        </w:tc>
        <w:tc>
          <w:tcPr>
            <w:tcW w:w="799" w:type="dxa"/>
          </w:tcPr>
          <w:p w14:paraId="15C8845E" w14:textId="3F69562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117.47</w:t>
            </w:r>
          </w:p>
        </w:tc>
      </w:tr>
      <w:tr w:rsidR="7CB5E7C6" w:rsidRPr="000235CC" w14:paraId="2E9EB646"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20A00DF8" w14:textId="743A3178"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Leakage (l/s)</w:t>
            </w:r>
          </w:p>
        </w:tc>
        <w:tc>
          <w:tcPr>
            <w:tcW w:w="859" w:type="dxa"/>
          </w:tcPr>
          <w:p w14:paraId="73A6DA90" w14:textId="0A73D9B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10" w:type="dxa"/>
          </w:tcPr>
          <w:p w14:paraId="2BF33216" w14:textId="2628930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48" w:type="dxa"/>
          </w:tcPr>
          <w:p w14:paraId="7F01F817" w14:textId="3B6F941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25" w:type="dxa"/>
          </w:tcPr>
          <w:p w14:paraId="036231DB" w14:textId="249AC25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10" w:type="dxa"/>
          </w:tcPr>
          <w:p w14:paraId="0542D3E8" w14:textId="2E94708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908" w:type="dxa"/>
          </w:tcPr>
          <w:p w14:paraId="5F5026DF" w14:textId="15E78E6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934" w:type="dxa"/>
          </w:tcPr>
          <w:p w14:paraId="761BF1FC" w14:textId="1353E28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04" w:type="dxa"/>
          </w:tcPr>
          <w:p w14:paraId="607181BE" w14:textId="51022D2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799" w:type="dxa"/>
          </w:tcPr>
          <w:p w14:paraId="4665BEBE" w14:textId="3FB6821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r>
      <w:tr w:rsidR="7CB5E7C6" w:rsidRPr="000235CC" w14:paraId="05D3FB8C"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397060CB" w14:textId="5AE78D0B"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 xml:space="preserve">Test Flow (l/s) </w:t>
            </w:r>
          </w:p>
          <w:p w14:paraId="3B0FB188" w14:textId="66F52445"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(7-8)</w:t>
            </w:r>
          </w:p>
        </w:tc>
        <w:tc>
          <w:tcPr>
            <w:tcW w:w="859" w:type="dxa"/>
          </w:tcPr>
          <w:p w14:paraId="7D1A1243" w14:textId="3E26E32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29.216</w:t>
            </w:r>
          </w:p>
        </w:tc>
        <w:tc>
          <w:tcPr>
            <w:tcW w:w="810" w:type="dxa"/>
          </w:tcPr>
          <w:p w14:paraId="0F07DF4E" w14:textId="6EE2A30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52.972</w:t>
            </w:r>
          </w:p>
        </w:tc>
        <w:tc>
          <w:tcPr>
            <w:tcW w:w="848" w:type="dxa"/>
          </w:tcPr>
          <w:p w14:paraId="56C72F82" w14:textId="41B4B2D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71.864</w:t>
            </w:r>
          </w:p>
        </w:tc>
        <w:tc>
          <w:tcPr>
            <w:tcW w:w="825" w:type="dxa"/>
          </w:tcPr>
          <w:p w14:paraId="32BFF9B2" w14:textId="5B81339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87.757</w:t>
            </w:r>
          </w:p>
        </w:tc>
        <w:tc>
          <w:tcPr>
            <w:tcW w:w="810" w:type="dxa"/>
          </w:tcPr>
          <w:p w14:paraId="70A8B35C" w14:textId="0A76A47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98.122</w:t>
            </w:r>
          </w:p>
        </w:tc>
        <w:tc>
          <w:tcPr>
            <w:tcW w:w="908" w:type="dxa"/>
          </w:tcPr>
          <w:p w14:paraId="37F82B44" w14:textId="6A54679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105.032</w:t>
            </w:r>
          </w:p>
        </w:tc>
        <w:tc>
          <w:tcPr>
            <w:tcW w:w="934" w:type="dxa"/>
          </w:tcPr>
          <w:p w14:paraId="5014B3F5" w14:textId="63BAE0A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111.251</w:t>
            </w:r>
          </w:p>
        </w:tc>
        <w:tc>
          <w:tcPr>
            <w:tcW w:w="804" w:type="dxa"/>
          </w:tcPr>
          <w:p w14:paraId="51743B29" w14:textId="6246A20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115.9</w:t>
            </w:r>
            <w:r w:rsidR="738FBC65" w:rsidRPr="000235CC">
              <w:rPr>
                <w:rFonts w:ascii="Verdana Pro" w:eastAsia="Verdana Pro" w:hAnsi="Verdana Pro" w:cs="Verdana Pro"/>
                <w:color w:val="000000" w:themeColor="text1"/>
                <w:sz w:val="16"/>
                <w:szCs w:val="16"/>
              </w:rPr>
              <w:t>5</w:t>
            </w:r>
          </w:p>
        </w:tc>
        <w:tc>
          <w:tcPr>
            <w:tcW w:w="799" w:type="dxa"/>
          </w:tcPr>
          <w:p w14:paraId="3309A4A9" w14:textId="4983D76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117.47</w:t>
            </w:r>
          </w:p>
        </w:tc>
      </w:tr>
      <w:tr w:rsidR="7CB5E7C6" w:rsidRPr="000235CC" w14:paraId="62AD9C93"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71" w:type="dxa"/>
          </w:tcPr>
          <w:p w14:paraId="01E4EF3A" w14:textId="57828197"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Test Flow (l/s/</w:t>
            </w:r>
            <w:proofErr w:type="spellStart"/>
            <w:r w:rsidRPr="000235CC">
              <w:rPr>
                <w:rFonts w:ascii="Verdana Pro" w:eastAsia="Verdana Pro" w:hAnsi="Verdana Pro" w:cs="Verdana Pro"/>
                <w:b w:val="0"/>
                <w:bCs w:val="0"/>
                <w:color w:val="000000" w:themeColor="text1"/>
                <w:sz w:val="22"/>
                <w:szCs w:val="22"/>
              </w:rPr>
              <w:t>sq</w:t>
            </w:r>
            <w:proofErr w:type="spellEnd"/>
            <w:r w:rsidRPr="000235CC">
              <w:rPr>
                <w:rFonts w:ascii="Verdana Pro" w:eastAsia="Verdana Pro" w:hAnsi="Verdana Pro" w:cs="Verdana Pro"/>
                <w:b w:val="0"/>
                <w:bCs w:val="0"/>
                <w:color w:val="000000" w:themeColor="text1"/>
                <w:sz w:val="22"/>
                <w:szCs w:val="22"/>
              </w:rPr>
              <w:t xml:space="preserve"> cm)</w:t>
            </w:r>
          </w:p>
        </w:tc>
        <w:tc>
          <w:tcPr>
            <w:tcW w:w="859" w:type="dxa"/>
          </w:tcPr>
          <w:p w14:paraId="7D77A19E" w14:textId="7BC3EEE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1.55</w:t>
            </w:r>
            <w:r w:rsidR="7E10BFCF" w:rsidRPr="000235CC">
              <w:rPr>
                <w:rFonts w:ascii="Verdana Pro" w:eastAsia="Verdana Pro" w:hAnsi="Verdana Pro" w:cs="Verdana Pro"/>
                <w:color w:val="000000" w:themeColor="text1"/>
                <w:sz w:val="16"/>
                <w:szCs w:val="16"/>
              </w:rPr>
              <w:t>7</w:t>
            </w:r>
          </w:p>
        </w:tc>
        <w:tc>
          <w:tcPr>
            <w:tcW w:w="810" w:type="dxa"/>
          </w:tcPr>
          <w:p w14:paraId="260BF25A" w14:textId="652DC76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2.82</w:t>
            </w:r>
            <w:r w:rsidR="631A2087" w:rsidRPr="000235CC">
              <w:rPr>
                <w:rFonts w:ascii="Verdana Pro" w:eastAsia="Verdana Pro" w:hAnsi="Verdana Pro" w:cs="Verdana Pro"/>
                <w:color w:val="000000" w:themeColor="text1"/>
                <w:sz w:val="16"/>
                <w:szCs w:val="16"/>
              </w:rPr>
              <w:t>3</w:t>
            </w:r>
          </w:p>
        </w:tc>
        <w:tc>
          <w:tcPr>
            <w:tcW w:w="848" w:type="dxa"/>
          </w:tcPr>
          <w:p w14:paraId="205CF881" w14:textId="4B0CC2B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3.829</w:t>
            </w:r>
          </w:p>
        </w:tc>
        <w:tc>
          <w:tcPr>
            <w:tcW w:w="825" w:type="dxa"/>
          </w:tcPr>
          <w:p w14:paraId="02E998D9" w14:textId="29A9A7A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4.676</w:t>
            </w:r>
          </w:p>
        </w:tc>
        <w:tc>
          <w:tcPr>
            <w:tcW w:w="810" w:type="dxa"/>
          </w:tcPr>
          <w:p w14:paraId="4783FF42" w14:textId="1D81225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5.228</w:t>
            </w:r>
          </w:p>
        </w:tc>
        <w:tc>
          <w:tcPr>
            <w:tcW w:w="908" w:type="dxa"/>
          </w:tcPr>
          <w:p w14:paraId="7E013FCC" w14:textId="5FE6441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5.59</w:t>
            </w:r>
            <w:r w:rsidR="6C7805A0" w:rsidRPr="000235CC">
              <w:rPr>
                <w:rFonts w:ascii="Verdana Pro" w:eastAsia="Verdana Pro" w:hAnsi="Verdana Pro" w:cs="Verdana Pro"/>
                <w:color w:val="000000" w:themeColor="text1"/>
                <w:sz w:val="16"/>
                <w:szCs w:val="16"/>
              </w:rPr>
              <w:t>7</w:t>
            </w:r>
          </w:p>
        </w:tc>
        <w:tc>
          <w:tcPr>
            <w:tcW w:w="934" w:type="dxa"/>
          </w:tcPr>
          <w:p w14:paraId="7A3F3428" w14:textId="710C709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5.92</w:t>
            </w:r>
            <w:r w:rsidR="27BEBD67" w:rsidRPr="000235CC">
              <w:rPr>
                <w:rFonts w:ascii="Verdana Pro" w:eastAsia="Verdana Pro" w:hAnsi="Verdana Pro" w:cs="Verdana Pro"/>
                <w:color w:val="000000" w:themeColor="text1"/>
                <w:sz w:val="16"/>
                <w:szCs w:val="16"/>
              </w:rPr>
              <w:t>8</w:t>
            </w:r>
          </w:p>
        </w:tc>
        <w:tc>
          <w:tcPr>
            <w:tcW w:w="804" w:type="dxa"/>
          </w:tcPr>
          <w:p w14:paraId="3473F091" w14:textId="53D6C66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6.178</w:t>
            </w:r>
          </w:p>
        </w:tc>
        <w:tc>
          <w:tcPr>
            <w:tcW w:w="799" w:type="dxa"/>
          </w:tcPr>
          <w:p w14:paraId="3577DD49" w14:textId="301A255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6.259</w:t>
            </w:r>
          </w:p>
        </w:tc>
      </w:tr>
    </w:tbl>
    <w:p w14:paraId="60E8E0EC" w14:textId="23E7F1C1" w:rsidR="7CB5E7C6" w:rsidRPr="000235CC" w:rsidRDefault="7CB5E7C6" w:rsidP="7CB5E7C6">
      <w:pPr>
        <w:rPr>
          <w:rFonts w:ascii="Verdana Pro" w:eastAsia="Verdana Pro" w:hAnsi="Verdana Pro" w:cs="Verdana Pro"/>
          <w:b/>
          <w:bCs/>
        </w:rPr>
      </w:pPr>
    </w:p>
    <w:tbl>
      <w:tblPr>
        <w:tblStyle w:val="GridTable4-Accent1"/>
        <w:tblW w:w="0" w:type="auto"/>
        <w:tblLook w:val="06A0" w:firstRow="1" w:lastRow="0" w:firstColumn="1" w:lastColumn="0" w:noHBand="1" w:noVBand="1"/>
      </w:tblPr>
      <w:tblGrid>
        <w:gridCol w:w="1260"/>
        <w:gridCol w:w="718"/>
        <w:gridCol w:w="729"/>
        <w:gridCol w:w="836"/>
        <w:gridCol w:w="857"/>
        <w:gridCol w:w="823"/>
        <w:gridCol w:w="917"/>
        <w:gridCol w:w="864"/>
        <w:gridCol w:w="1031"/>
        <w:gridCol w:w="981"/>
      </w:tblGrid>
      <w:tr w:rsidR="7CB5E7C6" w:rsidRPr="000235CC" w14:paraId="22A17928" w14:textId="77777777" w:rsidTr="7CB5E7C6">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016" w:type="dxa"/>
            <w:gridSpan w:val="10"/>
            <w:vAlign w:val="center"/>
          </w:tcPr>
          <w:p w14:paraId="425A56B1" w14:textId="41DB5B61" w:rsidR="7CB5E7C6" w:rsidRPr="000235CC" w:rsidRDefault="7CB5E7C6" w:rsidP="7CB5E7C6">
            <w:pPr>
              <w:jc w:val="center"/>
              <w:rPr>
                <w:rFonts w:ascii="Verdana Pro" w:eastAsia="Verdana Pro" w:hAnsi="Verdana Pro" w:cs="Verdana Pro"/>
                <w:b w:val="0"/>
                <w:bCs w:val="0"/>
                <w:sz w:val="22"/>
                <w:szCs w:val="22"/>
              </w:rPr>
            </w:pPr>
            <w:r w:rsidRPr="000235CC">
              <w:rPr>
                <w:rFonts w:ascii="Verdana Pro" w:eastAsia="Verdana Pro" w:hAnsi="Verdana Pro" w:cs="Verdana Pro"/>
                <w:b w:val="0"/>
                <w:bCs w:val="0"/>
                <w:sz w:val="22"/>
                <w:szCs w:val="22"/>
              </w:rPr>
              <w:lastRenderedPageBreak/>
              <w:t>Exhaust Valve Test Data</w:t>
            </w:r>
          </w:p>
        </w:tc>
      </w:tr>
      <w:tr w:rsidR="7CB5E7C6" w:rsidRPr="000235CC" w14:paraId="2DB90000"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6739262F" w14:textId="6B698CA7"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Test Number</w:t>
            </w:r>
          </w:p>
        </w:tc>
        <w:tc>
          <w:tcPr>
            <w:tcW w:w="718" w:type="dxa"/>
          </w:tcPr>
          <w:p w14:paraId="113F9A0F" w14:textId="49A452D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w:t>
            </w:r>
          </w:p>
        </w:tc>
        <w:tc>
          <w:tcPr>
            <w:tcW w:w="729" w:type="dxa"/>
          </w:tcPr>
          <w:p w14:paraId="3246BC4C" w14:textId="7003A91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w:t>
            </w:r>
          </w:p>
        </w:tc>
        <w:tc>
          <w:tcPr>
            <w:tcW w:w="836" w:type="dxa"/>
          </w:tcPr>
          <w:p w14:paraId="198D5FF9" w14:textId="2CC94F8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57" w:type="dxa"/>
          </w:tcPr>
          <w:p w14:paraId="1B5F6BFE" w14:textId="04D693A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23" w:type="dxa"/>
          </w:tcPr>
          <w:p w14:paraId="1CC5F9F4" w14:textId="7BF9040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w:t>
            </w:r>
          </w:p>
        </w:tc>
        <w:tc>
          <w:tcPr>
            <w:tcW w:w="917" w:type="dxa"/>
          </w:tcPr>
          <w:p w14:paraId="14361C3E" w14:textId="5125AAB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w:t>
            </w:r>
          </w:p>
        </w:tc>
        <w:tc>
          <w:tcPr>
            <w:tcW w:w="864" w:type="dxa"/>
          </w:tcPr>
          <w:p w14:paraId="39402C11" w14:textId="2C97B48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w:t>
            </w:r>
          </w:p>
        </w:tc>
        <w:tc>
          <w:tcPr>
            <w:tcW w:w="1031" w:type="dxa"/>
          </w:tcPr>
          <w:p w14:paraId="2EC60D11" w14:textId="69D7C70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8</w:t>
            </w:r>
          </w:p>
        </w:tc>
        <w:tc>
          <w:tcPr>
            <w:tcW w:w="981" w:type="dxa"/>
          </w:tcPr>
          <w:p w14:paraId="7A6BAC16" w14:textId="07394CF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w:t>
            </w:r>
          </w:p>
        </w:tc>
      </w:tr>
      <w:tr w:rsidR="7CB5E7C6" w:rsidRPr="000235CC" w14:paraId="518D79B7"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4CBEFC96" w14:textId="6AF7364B"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Test Pressure</w:t>
            </w:r>
          </w:p>
        </w:tc>
        <w:tc>
          <w:tcPr>
            <w:tcW w:w="718" w:type="dxa"/>
          </w:tcPr>
          <w:p w14:paraId="00F49B95" w14:textId="3137549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729" w:type="dxa"/>
          </w:tcPr>
          <w:p w14:paraId="74EC4A3C" w14:textId="332460A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36" w:type="dxa"/>
          </w:tcPr>
          <w:p w14:paraId="25826005" w14:textId="6EE6DC2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57" w:type="dxa"/>
          </w:tcPr>
          <w:p w14:paraId="6B3D888E" w14:textId="685A107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23" w:type="dxa"/>
          </w:tcPr>
          <w:p w14:paraId="4D94FE4B" w14:textId="41AF763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917" w:type="dxa"/>
          </w:tcPr>
          <w:p w14:paraId="4982B2F9" w14:textId="6426E30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864" w:type="dxa"/>
          </w:tcPr>
          <w:p w14:paraId="07D90560" w14:textId="7CCDEB6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1031" w:type="dxa"/>
          </w:tcPr>
          <w:p w14:paraId="49F7B855" w14:textId="1A1A85E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c>
          <w:tcPr>
            <w:tcW w:w="981" w:type="dxa"/>
          </w:tcPr>
          <w:p w14:paraId="6EA1F58C" w14:textId="1A59D10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25</w:t>
            </w:r>
          </w:p>
        </w:tc>
      </w:tr>
      <w:tr w:rsidR="7CB5E7C6" w:rsidRPr="000235CC" w14:paraId="28C16BAA"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22542EB1" w14:textId="6C8A877A"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Valve Lift (A)</w:t>
            </w:r>
          </w:p>
        </w:tc>
        <w:tc>
          <w:tcPr>
            <w:tcW w:w="718" w:type="dxa"/>
          </w:tcPr>
          <w:p w14:paraId="0E52E853" w14:textId="584ADA1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1.5</w:t>
            </w:r>
          </w:p>
        </w:tc>
        <w:tc>
          <w:tcPr>
            <w:tcW w:w="729" w:type="dxa"/>
          </w:tcPr>
          <w:p w14:paraId="71778BEC" w14:textId="5379DB9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36" w:type="dxa"/>
          </w:tcPr>
          <w:p w14:paraId="5B1E2860" w14:textId="195D98D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4.5</w:t>
            </w:r>
          </w:p>
        </w:tc>
        <w:tc>
          <w:tcPr>
            <w:tcW w:w="857" w:type="dxa"/>
          </w:tcPr>
          <w:p w14:paraId="29B8555B" w14:textId="0CC3C3C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w:t>
            </w:r>
          </w:p>
        </w:tc>
        <w:tc>
          <w:tcPr>
            <w:tcW w:w="823" w:type="dxa"/>
          </w:tcPr>
          <w:p w14:paraId="4867B9A2" w14:textId="01849EF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7.5</w:t>
            </w:r>
          </w:p>
        </w:tc>
        <w:tc>
          <w:tcPr>
            <w:tcW w:w="917" w:type="dxa"/>
          </w:tcPr>
          <w:p w14:paraId="5C228E93" w14:textId="2C11391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w:t>
            </w:r>
          </w:p>
        </w:tc>
        <w:tc>
          <w:tcPr>
            <w:tcW w:w="864" w:type="dxa"/>
          </w:tcPr>
          <w:p w14:paraId="43EBCE38" w14:textId="144EFE6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10.5</w:t>
            </w:r>
          </w:p>
        </w:tc>
        <w:tc>
          <w:tcPr>
            <w:tcW w:w="1031" w:type="dxa"/>
          </w:tcPr>
          <w:p w14:paraId="5562D1E0" w14:textId="21D62C5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12</w:t>
            </w:r>
          </w:p>
        </w:tc>
        <w:tc>
          <w:tcPr>
            <w:tcW w:w="981" w:type="dxa"/>
          </w:tcPr>
          <w:p w14:paraId="0D114291" w14:textId="052C489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13.5</w:t>
            </w:r>
          </w:p>
        </w:tc>
      </w:tr>
      <w:tr w:rsidR="7CB5E7C6" w:rsidRPr="000235CC" w14:paraId="63C6D835"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2997A8ED" w14:textId="5D7D3980"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Range (1-6)</w:t>
            </w:r>
          </w:p>
        </w:tc>
        <w:tc>
          <w:tcPr>
            <w:tcW w:w="718" w:type="dxa"/>
          </w:tcPr>
          <w:p w14:paraId="5E209764" w14:textId="04C17A3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w:t>
            </w:r>
          </w:p>
        </w:tc>
        <w:tc>
          <w:tcPr>
            <w:tcW w:w="729" w:type="dxa"/>
          </w:tcPr>
          <w:p w14:paraId="24293350" w14:textId="3767D3A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36" w:type="dxa"/>
          </w:tcPr>
          <w:p w14:paraId="56190062" w14:textId="5B32BFD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w:t>
            </w:r>
          </w:p>
        </w:tc>
        <w:tc>
          <w:tcPr>
            <w:tcW w:w="857" w:type="dxa"/>
          </w:tcPr>
          <w:p w14:paraId="77E2EBCB" w14:textId="6A6C170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23" w:type="dxa"/>
          </w:tcPr>
          <w:p w14:paraId="1D4AAE98" w14:textId="08C5E50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917" w:type="dxa"/>
          </w:tcPr>
          <w:p w14:paraId="1D430CE5" w14:textId="124E494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864" w:type="dxa"/>
          </w:tcPr>
          <w:p w14:paraId="73D0EC39" w14:textId="498C746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1031" w:type="dxa"/>
          </w:tcPr>
          <w:p w14:paraId="739088D4" w14:textId="13FB349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c>
          <w:tcPr>
            <w:tcW w:w="981" w:type="dxa"/>
          </w:tcPr>
          <w:p w14:paraId="7C713E4F" w14:textId="1D9CD8B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p>
        </w:tc>
      </w:tr>
      <w:tr w:rsidR="7CB5E7C6" w:rsidRPr="000235CC" w14:paraId="075C2999"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6B325E34" w14:textId="0E96FDAD"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Scale Reading (%)</w:t>
            </w:r>
          </w:p>
        </w:tc>
        <w:tc>
          <w:tcPr>
            <w:tcW w:w="718" w:type="dxa"/>
          </w:tcPr>
          <w:p w14:paraId="5D544962" w14:textId="4057C53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92</w:t>
            </w:r>
          </w:p>
        </w:tc>
        <w:tc>
          <w:tcPr>
            <w:tcW w:w="729" w:type="dxa"/>
          </w:tcPr>
          <w:p w14:paraId="0D596CA7" w14:textId="6F08CF8F"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56</w:t>
            </w:r>
          </w:p>
        </w:tc>
        <w:tc>
          <w:tcPr>
            <w:tcW w:w="836" w:type="dxa"/>
          </w:tcPr>
          <w:p w14:paraId="383B6B53" w14:textId="262518B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74.5</w:t>
            </w:r>
          </w:p>
        </w:tc>
        <w:tc>
          <w:tcPr>
            <w:tcW w:w="857" w:type="dxa"/>
          </w:tcPr>
          <w:p w14:paraId="33E5DC59" w14:textId="19A7659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43.5</w:t>
            </w:r>
          </w:p>
        </w:tc>
        <w:tc>
          <w:tcPr>
            <w:tcW w:w="823" w:type="dxa"/>
          </w:tcPr>
          <w:p w14:paraId="005DA589" w14:textId="277BB03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47</w:t>
            </w:r>
          </w:p>
        </w:tc>
        <w:tc>
          <w:tcPr>
            <w:tcW w:w="917" w:type="dxa"/>
          </w:tcPr>
          <w:p w14:paraId="4BD6ACC5" w14:textId="58F9699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48.5</w:t>
            </w:r>
          </w:p>
        </w:tc>
        <w:tc>
          <w:tcPr>
            <w:tcW w:w="864" w:type="dxa"/>
          </w:tcPr>
          <w:p w14:paraId="3D757FCC" w14:textId="701FD28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50</w:t>
            </w:r>
          </w:p>
        </w:tc>
        <w:tc>
          <w:tcPr>
            <w:tcW w:w="1031" w:type="dxa"/>
          </w:tcPr>
          <w:p w14:paraId="7B97CD6D" w14:textId="4FE685C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50.5</w:t>
            </w:r>
          </w:p>
        </w:tc>
        <w:tc>
          <w:tcPr>
            <w:tcW w:w="981" w:type="dxa"/>
          </w:tcPr>
          <w:p w14:paraId="02F56C96" w14:textId="70050EC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51</w:t>
            </w:r>
          </w:p>
        </w:tc>
      </w:tr>
      <w:tr w:rsidR="7CB5E7C6" w:rsidRPr="000235CC" w14:paraId="23447790"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46C3C281" w14:textId="55FFF49E"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Flow Scale (</w:t>
            </w:r>
            <w:bookmarkStart w:id="3" w:name="_Int_A1LXPHHP"/>
            <w:proofErr w:type="gramStart"/>
            <w:r w:rsidRPr="000235CC">
              <w:rPr>
                <w:rFonts w:ascii="Verdana Pro" w:eastAsia="Verdana Pro" w:hAnsi="Verdana Pro" w:cs="Verdana Pro"/>
                <w:b w:val="0"/>
                <w:bCs w:val="0"/>
                <w:color w:val="000000" w:themeColor="text1"/>
                <w:sz w:val="22"/>
                <w:szCs w:val="22"/>
              </w:rPr>
              <w:t>5./</w:t>
            </w:r>
            <w:bookmarkEnd w:id="3"/>
            <w:proofErr w:type="gramEnd"/>
            <w:r w:rsidRPr="000235CC">
              <w:rPr>
                <w:rFonts w:ascii="Verdana Pro" w:eastAsia="Verdana Pro" w:hAnsi="Verdana Pro" w:cs="Verdana Pro"/>
                <w:b w:val="0"/>
                <w:bCs w:val="0"/>
                <w:color w:val="000000" w:themeColor="text1"/>
                <w:sz w:val="22"/>
                <w:szCs w:val="22"/>
              </w:rPr>
              <w:t>100)</w:t>
            </w:r>
          </w:p>
        </w:tc>
        <w:tc>
          <w:tcPr>
            <w:tcW w:w="718" w:type="dxa"/>
          </w:tcPr>
          <w:p w14:paraId="0D9E928A" w14:textId="5EB026F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0.92</w:t>
            </w:r>
          </w:p>
        </w:tc>
        <w:tc>
          <w:tcPr>
            <w:tcW w:w="729" w:type="dxa"/>
          </w:tcPr>
          <w:p w14:paraId="1EB1A539" w14:textId="4FEC8F5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0.56</w:t>
            </w:r>
          </w:p>
        </w:tc>
        <w:tc>
          <w:tcPr>
            <w:tcW w:w="836" w:type="dxa"/>
          </w:tcPr>
          <w:p w14:paraId="5F6874AE" w14:textId="1B79083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0.745</w:t>
            </w:r>
          </w:p>
        </w:tc>
        <w:tc>
          <w:tcPr>
            <w:tcW w:w="857" w:type="dxa"/>
          </w:tcPr>
          <w:p w14:paraId="61D09AB0" w14:textId="5797161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0.435</w:t>
            </w:r>
          </w:p>
        </w:tc>
        <w:tc>
          <w:tcPr>
            <w:tcW w:w="823" w:type="dxa"/>
          </w:tcPr>
          <w:p w14:paraId="70CB3224" w14:textId="6B1AF1FA"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0.47</w:t>
            </w:r>
          </w:p>
        </w:tc>
        <w:tc>
          <w:tcPr>
            <w:tcW w:w="917" w:type="dxa"/>
          </w:tcPr>
          <w:p w14:paraId="4581A9C5" w14:textId="42870AB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0.485</w:t>
            </w:r>
          </w:p>
        </w:tc>
        <w:tc>
          <w:tcPr>
            <w:tcW w:w="864" w:type="dxa"/>
          </w:tcPr>
          <w:p w14:paraId="0D5912E3" w14:textId="3094C34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0.5</w:t>
            </w:r>
          </w:p>
        </w:tc>
        <w:tc>
          <w:tcPr>
            <w:tcW w:w="1031" w:type="dxa"/>
          </w:tcPr>
          <w:p w14:paraId="0632C646" w14:textId="01673DD9"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0.505</w:t>
            </w:r>
          </w:p>
        </w:tc>
        <w:tc>
          <w:tcPr>
            <w:tcW w:w="981" w:type="dxa"/>
          </w:tcPr>
          <w:p w14:paraId="30717061" w14:textId="20B30F9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0.51</w:t>
            </w:r>
          </w:p>
        </w:tc>
      </w:tr>
      <w:tr w:rsidR="7CB5E7C6" w:rsidRPr="000235CC" w14:paraId="52512DEC"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0620942B" w14:textId="697321EB" w:rsidR="7CB5E7C6" w:rsidRPr="000235CC" w:rsidRDefault="7CB5E7C6" w:rsidP="7CB5E7C6">
            <w:pPr>
              <w:rPr>
                <w:rFonts w:ascii="Verdana Pro" w:eastAsia="Verdana Pro" w:hAnsi="Verdana Pro" w:cs="Verdana Pro"/>
                <w:b w:val="0"/>
                <w:bCs w:val="0"/>
                <w:color w:val="000000" w:themeColor="text1"/>
                <w:sz w:val="22"/>
                <w:szCs w:val="22"/>
              </w:rPr>
            </w:pPr>
            <w:r w:rsidRPr="000235CC">
              <w:rPr>
                <w:rFonts w:ascii="Verdana Pro" w:eastAsia="Verdana Pro" w:hAnsi="Verdana Pro" w:cs="Verdana Pro"/>
                <w:b w:val="0"/>
                <w:bCs w:val="0"/>
                <w:color w:val="000000" w:themeColor="text1"/>
                <w:sz w:val="22"/>
                <w:szCs w:val="22"/>
              </w:rPr>
              <w:t xml:space="preserve">Raw Test Flow l/s (6. </w:t>
            </w:r>
            <w:proofErr w:type="spellStart"/>
            <w:r w:rsidRPr="000235CC">
              <w:rPr>
                <w:rFonts w:ascii="Verdana Pro" w:eastAsia="Verdana Pro" w:hAnsi="Verdana Pro" w:cs="Verdana Pro"/>
                <w:b w:val="0"/>
                <w:bCs w:val="0"/>
                <w:color w:val="000000" w:themeColor="text1"/>
                <w:sz w:val="22"/>
                <w:szCs w:val="22"/>
              </w:rPr>
              <w:t>xF</w:t>
            </w:r>
            <w:proofErr w:type="spellEnd"/>
            <w:r w:rsidRPr="000235CC">
              <w:rPr>
                <w:rFonts w:ascii="Verdana Pro" w:eastAsia="Verdana Pro" w:hAnsi="Verdana Pro" w:cs="Verdana Pro"/>
                <w:b w:val="0"/>
                <w:bCs w:val="0"/>
                <w:color w:val="000000" w:themeColor="text1"/>
                <w:sz w:val="22"/>
                <w:szCs w:val="22"/>
              </w:rPr>
              <w:t>.)</w:t>
            </w:r>
          </w:p>
        </w:tc>
        <w:tc>
          <w:tcPr>
            <w:tcW w:w="718" w:type="dxa"/>
          </w:tcPr>
          <w:p w14:paraId="009F9C71" w14:textId="3615BA7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17.94</w:t>
            </w:r>
          </w:p>
        </w:tc>
        <w:tc>
          <w:tcPr>
            <w:tcW w:w="729" w:type="dxa"/>
          </w:tcPr>
          <w:p w14:paraId="15A2E0A1" w14:textId="5F509A0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42</w:t>
            </w:r>
          </w:p>
        </w:tc>
        <w:tc>
          <w:tcPr>
            <w:tcW w:w="836" w:type="dxa"/>
          </w:tcPr>
          <w:p w14:paraId="421FE324" w14:textId="46E0B55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55.875</w:t>
            </w:r>
          </w:p>
        </w:tc>
        <w:tc>
          <w:tcPr>
            <w:tcW w:w="857" w:type="dxa"/>
          </w:tcPr>
          <w:p w14:paraId="3281844C" w14:textId="2965DAE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64.59</w:t>
            </w:r>
            <w:r w:rsidR="0FCFC245" w:rsidRPr="000235CC">
              <w:rPr>
                <w:rFonts w:ascii="Verdana Pro" w:eastAsia="Verdana Pro" w:hAnsi="Verdana Pro" w:cs="Verdana Pro"/>
                <w:color w:val="000000" w:themeColor="text1"/>
                <w:sz w:val="16"/>
                <w:szCs w:val="16"/>
              </w:rPr>
              <w:t>8</w:t>
            </w:r>
          </w:p>
        </w:tc>
        <w:tc>
          <w:tcPr>
            <w:tcW w:w="823" w:type="dxa"/>
          </w:tcPr>
          <w:p w14:paraId="5597877E" w14:textId="40168A2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69.795</w:t>
            </w:r>
          </w:p>
        </w:tc>
        <w:tc>
          <w:tcPr>
            <w:tcW w:w="917" w:type="dxa"/>
          </w:tcPr>
          <w:p w14:paraId="0BE80C1D" w14:textId="1F2568C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72.02</w:t>
            </w:r>
            <w:r w:rsidR="4F11CFEF" w:rsidRPr="000235CC">
              <w:rPr>
                <w:rFonts w:ascii="Verdana Pro" w:eastAsia="Verdana Pro" w:hAnsi="Verdana Pro" w:cs="Verdana Pro"/>
                <w:color w:val="000000" w:themeColor="text1"/>
                <w:sz w:val="16"/>
                <w:szCs w:val="16"/>
              </w:rPr>
              <w:t>3</w:t>
            </w:r>
          </w:p>
        </w:tc>
        <w:tc>
          <w:tcPr>
            <w:tcW w:w="864" w:type="dxa"/>
          </w:tcPr>
          <w:p w14:paraId="16D92E8B" w14:textId="60F1076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74.25</w:t>
            </w:r>
          </w:p>
        </w:tc>
        <w:tc>
          <w:tcPr>
            <w:tcW w:w="1031" w:type="dxa"/>
          </w:tcPr>
          <w:p w14:paraId="4C220B71" w14:textId="024F63E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74.99</w:t>
            </w:r>
            <w:r w:rsidR="178A0F00" w:rsidRPr="000235CC">
              <w:rPr>
                <w:rFonts w:ascii="Verdana Pro" w:eastAsia="Verdana Pro" w:hAnsi="Verdana Pro" w:cs="Verdana Pro"/>
                <w:color w:val="000000" w:themeColor="text1"/>
                <w:sz w:val="16"/>
                <w:szCs w:val="16"/>
              </w:rPr>
              <w:t>3</w:t>
            </w:r>
          </w:p>
        </w:tc>
        <w:tc>
          <w:tcPr>
            <w:tcW w:w="981" w:type="dxa"/>
          </w:tcPr>
          <w:p w14:paraId="1F928863" w14:textId="6AE3CFB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75.735</w:t>
            </w:r>
          </w:p>
        </w:tc>
      </w:tr>
      <w:tr w:rsidR="7CB5E7C6" w:rsidRPr="000235CC" w14:paraId="38E9AD94"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4A82D789" w14:textId="41EED7B7" w:rsidR="7CB5E7C6" w:rsidRPr="000235CC" w:rsidRDefault="7CB5E7C6" w:rsidP="7CB5E7C6">
            <w:pPr>
              <w:rPr>
                <w:rFonts w:ascii="Verdana Pro" w:eastAsia="Verdana Pro" w:hAnsi="Verdana Pro" w:cs="Verdana Pro"/>
                <w:b w:val="0"/>
                <w:bCs w:val="0"/>
                <w:i/>
                <w:iCs/>
                <w:color w:val="000000" w:themeColor="text1"/>
                <w:sz w:val="22"/>
                <w:szCs w:val="22"/>
              </w:rPr>
            </w:pPr>
            <w:r w:rsidRPr="000235CC">
              <w:rPr>
                <w:rFonts w:ascii="Verdana Pro" w:eastAsia="Verdana Pro" w:hAnsi="Verdana Pro" w:cs="Verdana Pro"/>
                <w:b w:val="0"/>
                <w:bCs w:val="0"/>
                <w:i/>
                <w:iCs/>
                <w:color w:val="000000" w:themeColor="text1"/>
                <w:sz w:val="22"/>
                <w:szCs w:val="22"/>
              </w:rPr>
              <w:t>Leakage (l/s)</w:t>
            </w:r>
          </w:p>
        </w:tc>
        <w:tc>
          <w:tcPr>
            <w:tcW w:w="718" w:type="dxa"/>
          </w:tcPr>
          <w:p w14:paraId="1E2A8677" w14:textId="655CCD2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729" w:type="dxa"/>
          </w:tcPr>
          <w:p w14:paraId="618DC3F7" w14:textId="11B3992B"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36" w:type="dxa"/>
          </w:tcPr>
          <w:p w14:paraId="204930B1" w14:textId="455CFA7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57" w:type="dxa"/>
          </w:tcPr>
          <w:p w14:paraId="47390583" w14:textId="6664492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23" w:type="dxa"/>
          </w:tcPr>
          <w:p w14:paraId="70108179" w14:textId="46D763A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917" w:type="dxa"/>
          </w:tcPr>
          <w:p w14:paraId="19043D80" w14:textId="4C200AE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864" w:type="dxa"/>
          </w:tcPr>
          <w:p w14:paraId="1AB07756" w14:textId="4B16EAF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1031" w:type="dxa"/>
          </w:tcPr>
          <w:p w14:paraId="1BFE1EF5" w14:textId="0B3FCD9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c>
          <w:tcPr>
            <w:tcW w:w="981" w:type="dxa"/>
          </w:tcPr>
          <w:p w14:paraId="31171553" w14:textId="279CE515"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0</w:t>
            </w:r>
          </w:p>
        </w:tc>
      </w:tr>
      <w:tr w:rsidR="7CB5E7C6" w:rsidRPr="000235CC" w14:paraId="4CB8854C"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770F1AB6" w14:textId="69A0BFDB" w:rsidR="7CB5E7C6" w:rsidRPr="000235CC" w:rsidRDefault="7CB5E7C6" w:rsidP="7CB5E7C6">
            <w:pPr>
              <w:rPr>
                <w:rFonts w:ascii="Verdana Pro" w:eastAsia="Verdana Pro" w:hAnsi="Verdana Pro" w:cs="Verdana Pro"/>
                <w:b w:val="0"/>
                <w:bCs w:val="0"/>
                <w:i/>
                <w:iCs/>
                <w:color w:val="000000" w:themeColor="text1"/>
                <w:sz w:val="22"/>
                <w:szCs w:val="22"/>
              </w:rPr>
            </w:pPr>
            <w:r w:rsidRPr="000235CC">
              <w:rPr>
                <w:rFonts w:ascii="Verdana Pro" w:eastAsia="Verdana Pro" w:hAnsi="Verdana Pro" w:cs="Verdana Pro"/>
                <w:b w:val="0"/>
                <w:bCs w:val="0"/>
                <w:i/>
                <w:iCs/>
                <w:color w:val="000000" w:themeColor="text1"/>
                <w:sz w:val="22"/>
                <w:szCs w:val="22"/>
              </w:rPr>
              <w:t>Test Flow (l/s) (7-8)</w:t>
            </w:r>
          </w:p>
        </w:tc>
        <w:tc>
          <w:tcPr>
            <w:tcW w:w="718" w:type="dxa"/>
          </w:tcPr>
          <w:p w14:paraId="0000811D" w14:textId="438EF65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17.94</w:t>
            </w:r>
          </w:p>
        </w:tc>
        <w:tc>
          <w:tcPr>
            <w:tcW w:w="729" w:type="dxa"/>
          </w:tcPr>
          <w:p w14:paraId="5E9A86A1" w14:textId="4A3D158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42</w:t>
            </w:r>
          </w:p>
        </w:tc>
        <w:tc>
          <w:tcPr>
            <w:tcW w:w="836" w:type="dxa"/>
          </w:tcPr>
          <w:p w14:paraId="1EBB1BE8" w14:textId="494460B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55.875</w:t>
            </w:r>
          </w:p>
        </w:tc>
        <w:tc>
          <w:tcPr>
            <w:tcW w:w="857" w:type="dxa"/>
          </w:tcPr>
          <w:p w14:paraId="35A027D6" w14:textId="209E838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64.59</w:t>
            </w:r>
            <w:r w:rsidR="4FA88DB6" w:rsidRPr="000235CC">
              <w:rPr>
                <w:rFonts w:ascii="Verdana Pro" w:eastAsia="Verdana Pro" w:hAnsi="Verdana Pro" w:cs="Verdana Pro"/>
                <w:color w:val="000000" w:themeColor="text1"/>
                <w:sz w:val="16"/>
                <w:szCs w:val="16"/>
              </w:rPr>
              <w:t>8</w:t>
            </w:r>
          </w:p>
        </w:tc>
        <w:tc>
          <w:tcPr>
            <w:tcW w:w="823" w:type="dxa"/>
          </w:tcPr>
          <w:p w14:paraId="53974791" w14:textId="16739118"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69.795</w:t>
            </w:r>
          </w:p>
        </w:tc>
        <w:tc>
          <w:tcPr>
            <w:tcW w:w="917" w:type="dxa"/>
          </w:tcPr>
          <w:p w14:paraId="36E940FF" w14:textId="5D4EA140"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72.02</w:t>
            </w:r>
            <w:r w:rsidR="3BDEC377" w:rsidRPr="000235CC">
              <w:rPr>
                <w:rFonts w:ascii="Verdana Pro" w:eastAsia="Verdana Pro" w:hAnsi="Verdana Pro" w:cs="Verdana Pro"/>
                <w:color w:val="000000" w:themeColor="text1"/>
                <w:sz w:val="16"/>
                <w:szCs w:val="16"/>
              </w:rPr>
              <w:t>3</w:t>
            </w:r>
          </w:p>
        </w:tc>
        <w:tc>
          <w:tcPr>
            <w:tcW w:w="864" w:type="dxa"/>
          </w:tcPr>
          <w:p w14:paraId="758263A2" w14:textId="6DB67D3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74.25</w:t>
            </w:r>
          </w:p>
        </w:tc>
        <w:tc>
          <w:tcPr>
            <w:tcW w:w="1031" w:type="dxa"/>
          </w:tcPr>
          <w:p w14:paraId="5E7D0C1B" w14:textId="07D8859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74.9925</w:t>
            </w:r>
          </w:p>
        </w:tc>
        <w:tc>
          <w:tcPr>
            <w:tcW w:w="981" w:type="dxa"/>
          </w:tcPr>
          <w:p w14:paraId="08573A83" w14:textId="084B4992"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75.735</w:t>
            </w:r>
          </w:p>
        </w:tc>
      </w:tr>
      <w:tr w:rsidR="7CB5E7C6" w:rsidRPr="000235CC" w14:paraId="5E978455" w14:textId="77777777" w:rsidTr="7CB5E7C6">
        <w:trPr>
          <w:trHeight w:val="390"/>
        </w:trPr>
        <w:tc>
          <w:tcPr>
            <w:cnfStyle w:val="001000000000" w:firstRow="0" w:lastRow="0" w:firstColumn="1" w:lastColumn="0" w:oddVBand="0" w:evenVBand="0" w:oddHBand="0" w:evenHBand="0" w:firstRowFirstColumn="0" w:firstRowLastColumn="0" w:lastRowFirstColumn="0" w:lastRowLastColumn="0"/>
            <w:tcW w:w="1260" w:type="dxa"/>
          </w:tcPr>
          <w:p w14:paraId="4035F90B" w14:textId="0FBC7E97" w:rsidR="7CB5E7C6" w:rsidRPr="000235CC" w:rsidRDefault="7CB5E7C6" w:rsidP="7CB5E7C6">
            <w:pPr>
              <w:rPr>
                <w:rFonts w:ascii="Verdana Pro" w:eastAsia="Verdana Pro" w:hAnsi="Verdana Pro" w:cs="Verdana Pro"/>
                <w:b w:val="0"/>
                <w:bCs w:val="0"/>
                <w:i/>
                <w:iCs/>
                <w:color w:val="000000" w:themeColor="text1"/>
                <w:sz w:val="22"/>
                <w:szCs w:val="22"/>
              </w:rPr>
            </w:pPr>
            <w:r w:rsidRPr="000235CC">
              <w:rPr>
                <w:rFonts w:ascii="Verdana Pro" w:eastAsia="Verdana Pro" w:hAnsi="Verdana Pro" w:cs="Verdana Pro"/>
                <w:b w:val="0"/>
                <w:bCs w:val="0"/>
                <w:i/>
                <w:iCs/>
                <w:color w:val="000000" w:themeColor="text1"/>
                <w:sz w:val="22"/>
                <w:szCs w:val="22"/>
              </w:rPr>
              <w:t>Test Flow (l/s/</w:t>
            </w:r>
            <w:proofErr w:type="spellStart"/>
            <w:r w:rsidRPr="000235CC">
              <w:rPr>
                <w:rFonts w:ascii="Verdana Pro" w:eastAsia="Verdana Pro" w:hAnsi="Verdana Pro" w:cs="Verdana Pro"/>
                <w:b w:val="0"/>
                <w:bCs w:val="0"/>
                <w:i/>
                <w:iCs/>
                <w:color w:val="000000" w:themeColor="text1"/>
                <w:sz w:val="22"/>
                <w:szCs w:val="22"/>
              </w:rPr>
              <w:t>sq</w:t>
            </w:r>
            <w:proofErr w:type="spellEnd"/>
            <w:r w:rsidRPr="000235CC">
              <w:rPr>
                <w:rFonts w:ascii="Verdana Pro" w:eastAsia="Verdana Pro" w:hAnsi="Verdana Pro" w:cs="Verdana Pro"/>
                <w:b w:val="0"/>
                <w:bCs w:val="0"/>
                <w:i/>
                <w:iCs/>
                <w:color w:val="000000" w:themeColor="text1"/>
                <w:sz w:val="22"/>
                <w:szCs w:val="22"/>
              </w:rPr>
              <w:t xml:space="preserve"> cm)</w:t>
            </w:r>
          </w:p>
        </w:tc>
        <w:tc>
          <w:tcPr>
            <w:tcW w:w="718" w:type="dxa"/>
          </w:tcPr>
          <w:p w14:paraId="0266EDE6" w14:textId="069989C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1.313</w:t>
            </w:r>
          </w:p>
        </w:tc>
        <w:tc>
          <w:tcPr>
            <w:tcW w:w="729" w:type="dxa"/>
          </w:tcPr>
          <w:p w14:paraId="5F4E51C8" w14:textId="22B6041E"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3.074</w:t>
            </w:r>
          </w:p>
        </w:tc>
        <w:tc>
          <w:tcPr>
            <w:tcW w:w="836" w:type="dxa"/>
          </w:tcPr>
          <w:p w14:paraId="5EA57588" w14:textId="18C4F2A1"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w:t>
            </w:r>
            <w:r w:rsidR="1E1EDCDF" w:rsidRPr="000235CC">
              <w:rPr>
                <w:rFonts w:ascii="Verdana Pro" w:eastAsia="Verdana Pro" w:hAnsi="Verdana Pro" w:cs="Verdana Pro"/>
                <w:color w:val="000000" w:themeColor="text1"/>
                <w:sz w:val="16"/>
                <w:szCs w:val="16"/>
              </w:rPr>
              <w:t>1</w:t>
            </w:r>
          </w:p>
        </w:tc>
        <w:tc>
          <w:tcPr>
            <w:tcW w:w="857" w:type="dxa"/>
          </w:tcPr>
          <w:p w14:paraId="36990D05" w14:textId="4235C487"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4.728</w:t>
            </w:r>
          </w:p>
        </w:tc>
        <w:tc>
          <w:tcPr>
            <w:tcW w:w="823" w:type="dxa"/>
          </w:tcPr>
          <w:p w14:paraId="21D03965" w14:textId="089DC29C"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5.10</w:t>
            </w:r>
            <w:r w:rsidR="6B768CED" w:rsidRPr="000235CC">
              <w:rPr>
                <w:rFonts w:ascii="Verdana Pro" w:eastAsia="Verdana Pro" w:hAnsi="Verdana Pro" w:cs="Verdana Pro"/>
                <w:color w:val="000000" w:themeColor="text1"/>
                <w:sz w:val="16"/>
                <w:szCs w:val="16"/>
              </w:rPr>
              <w:t>9</w:t>
            </w:r>
          </w:p>
        </w:tc>
        <w:tc>
          <w:tcPr>
            <w:tcW w:w="917" w:type="dxa"/>
          </w:tcPr>
          <w:p w14:paraId="642B75B0" w14:textId="51696643"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5.27</w:t>
            </w:r>
            <w:r w:rsidR="2BE2AC9A" w:rsidRPr="000235CC">
              <w:rPr>
                <w:rFonts w:ascii="Verdana Pro" w:eastAsia="Verdana Pro" w:hAnsi="Verdana Pro" w:cs="Verdana Pro"/>
                <w:color w:val="000000" w:themeColor="text1"/>
                <w:sz w:val="16"/>
                <w:szCs w:val="16"/>
              </w:rPr>
              <w:t>2</w:t>
            </w:r>
          </w:p>
        </w:tc>
        <w:tc>
          <w:tcPr>
            <w:tcW w:w="864" w:type="dxa"/>
          </w:tcPr>
          <w:p w14:paraId="5B5B5B12" w14:textId="7A7D9874"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5.43</w:t>
            </w:r>
            <w:r w:rsidR="24260E19" w:rsidRPr="000235CC">
              <w:rPr>
                <w:rFonts w:ascii="Verdana Pro" w:eastAsia="Verdana Pro" w:hAnsi="Verdana Pro" w:cs="Verdana Pro"/>
                <w:color w:val="000000" w:themeColor="text1"/>
                <w:sz w:val="16"/>
                <w:szCs w:val="16"/>
              </w:rPr>
              <w:t>5</w:t>
            </w:r>
          </w:p>
        </w:tc>
        <w:tc>
          <w:tcPr>
            <w:tcW w:w="1031" w:type="dxa"/>
          </w:tcPr>
          <w:p w14:paraId="6F30FDCF" w14:textId="6751BA5D"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5.489</w:t>
            </w:r>
          </w:p>
        </w:tc>
        <w:tc>
          <w:tcPr>
            <w:tcW w:w="981" w:type="dxa"/>
          </w:tcPr>
          <w:p w14:paraId="1CBEEA56" w14:textId="159AA766" w:rsidR="7CB5E7C6" w:rsidRPr="000235CC" w:rsidRDefault="7CB5E7C6" w:rsidP="7CB5E7C6">
            <w:pPr>
              <w:cnfStyle w:val="000000000000" w:firstRow="0" w:lastRow="0" w:firstColumn="0" w:lastColumn="0" w:oddVBand="0" w:evenVBand="0" w:oddHBand="0" w:evenHBand="0" w:firstRowFirstColumn="0" w:firstRowLastColumn="0" w:lastRowFirstColumn="0" w:lastRowLastColumn="0"/>
              <w:rPr>
                <w:rFonts w:ascii="Verdana Pro" w:eastAsia="Verdana Pro" w:hAnsi="Verdana Pro" w:cs="Verdana Pro"/>
                <w:color w:val="000000" w:themeColor="text1"/>
                <w:sz w:val="16"/>
                <w:szCs w:val="16"/>
              </w:rPr>
            </w:pPr>
            <w:r w:rsidRPr="000235CC">
              <w:rPr>
                <w:rFonts w:ascii="Verdana Pro" w:eastAsia="Verdana Pro" w:hAnsi="Verdana Pro" w:cs="Verdana Pro"/>
                <w:color w:val="000000" w:themeColor="text1"/>
                <w:sz w:val="16"/>
                <w:szCs w:val="16"/>
              </w:rPr>
              <w:t>5.543</w:t>
            </w:r>
          </w:p>
        </w:tc>
      </w:tr>
    </w:tbl>
    <w:p w14:paraId="1EB4D16D" w14:textId="7294A605" w:rsidR="7CB5E7C6" w:rsidRPr="000235CC" w:rsidRDefault="7CB5E7C6" w:rsidP="7CB5E7C6">
      <w:pPr>
        <w:rPr>
          <w:rFonts w:ascii="Verdana Pro" w:eastAsia="Verdana Pro" w:hAnsi="Verdana Pro" w:cs="Verdana Pro"/>
          <w:b/>
          <w:bCs/>
        </w:rPr>
      </w:pPr>
    </w:p>
    <w:p w14:paraId="0D74A1F6" w14:textId="5375C78E" w:rsidR="67767BEB" w:rsidRPr="000235CC" w:rsidRDefault="67767BEB" w:rsidP="7CB5E7C6">
      <w:pPr>
        <w:rPr>
          <w:rFonts w:ascii="Verdana Pro" w:eastAsia="Verdana Pro" w:hAnsi="Verdana Pro" w:cs="Verdana Pro"/>
          <w:b/>
          <w:bCs/>
        </w:rPr>
      </w:pPr>
      <w:r w:rsidRPr="000235CC">
        <w:rPr>
          <w:rFonts w:ascii="Verdana Pro" w:eastAsia="Verdana Pro" w:hAnsi="Verdana Pro" w:cs="Verdana Pro"/>
          <w:b/>
          <w:bCs/>
        </w:rPr>
        <w:t>Data Analysis and Graphs</w:t>
      </w:r>
    </w:p>
    <w:p w14:paraId="400F73F2" w14:textId="25BECD65" w:rsidR="4ED2AA60" w:rsidRPr="000235CC" w:rsidRDefault="4ED2AA60" w:rsidP="7CB5E7C6">
      <w:pPr>
        <w:rPr>
          <w:rFonts w:ascii="Verdana Pro" w:eastAsia="Verdana Pro" w:hAnsi="Verdana Pro" w:cs="Verdana Pro"/>
        </w:rPr>
      </w:pPr>
      <w:r w:rsidRPr="000235CC">
        <w:rPr>
          <w:rFonts w:ascii="Verdana Pro" w:eastAsia="Verdana Pro" w:hAnsi="Verdana Pro" w:cs="Verdana Pro"/>
        </w:rPr>
        <w:t xml:space="preserve">From these tables of data we </w:t>
      </w:r>
      <w:r w:rsidR="000235CC" w:rsidRPr="000235CC">
        <w:rPr>
          <w:rFonts w:ascii="Verdana Pro" w:eastAsia="Verdana Pro" w:hAnsi="Verdana Pro" w:cs="Verdana Pro"/>
        </w:rPr>
        <w:t>can</w:t>
      </w:r>
      <w:r w:rsidRPr="000235CC">
        <w:rPr>
          <w:rFonts w:ascii="Verdana Pro" w:eastAsia="Verdana Pro" w:hAnsi="Verdana Pro" w:cs="Verdana Pro"/>
        </w:rPr>
        <w:t xml:space="preserve"> analyse said data and </w:t>
      </w:r>
      <w:r w:rsidR="5B5EC639" w:rsidRPr="000235CC">
        <w:rPr>
          <w:rFonts w:ascii="Verdana Pro" w:eastAsia="Verdana Pro" w:hAnsi="Verdana Pro" w:cs="Verdana Pro"/>
        </w:rPr>
        <w:t>produce</w:t>
      </w:r>
      <w:r w:rsidRPr="000235CC">
        <w:rPr>
          <w:rFonts w:ascii="Verdana Pro" w:eastAsia="Verdana Pro" w:hAnsi="Verdana Pro" w:cs="Verdana Pro"/>
        </w:rPr>
        <w:t xml:space="preserve"> different graphs allowing us to analys</w:t>
      </w:r>
      <w:r w:rsidR="003F67E1">
        <w:rPr>
          <w:rFonts w:ascii="Verdana Pro" w:eastAsia="Verdana Pro" w:hAnsi="Verdana Pro" w:cs="Verdana Pro"/>
        </w:rPr>
        <w:t>e</w:t>
      </w:r>
      <w:r w:rsidRPr="000235CC">
        <w:rPr>
          <w:rFonts w:ascii="Verdana Pro" w:eastAsia="Verdana Pro" w:hAnsi="Verdana Pro" w:cs="Verdana Pro"/>
        </w:rPr>
        <w:t xml:space="preserve"> the flow characteristics of the cylinder head</w:t>
      </w:r>
      <w:r w:rsidR="1A590940" w:rsidRPr="000235CC">
        <w:rPr>
          <w:rFonts w:ascii="Verdana Pro" w:eastAsia="Verdana Pro" w:hAnsi="Verdana Pro" w:cs="Verdana Pro"/>
        </w:rPr>
        <w:t xml:space="preserve"> and the valves.</w:t>
      </w:r>
      <w:r w:rsidR="2A384140" w:rsidRPr="000235CC">
        <w:rPr>
          <w:rFonts w:ascii="Verdana Pro" w:eastAsia="Verdana Pro" w:hAnsi="Verdana Pro" w:cs="Verdana Pro"/>
        </w:rPr>
        <w:t xml:space="preserve"> The first graph that was made was a flow rate against valve lift graph which is shown below</w:t>
      </w:r>
      <w:r w:rsidR="00264D68">
        <w:rPr>
          <w:rFonts w:ascii="Verdana Pro" w:eastAsia="Verdana Pro" w:hAnsi="Verdana Pro" w:cs="Verdana Pro"/>
        </w:rPr>
        <w:t xml:space="preserve"> Figure 8.</w:t>
      </w:r>
    </w:p>
    <w:p w14:paraId="771873C8" w14:textId="77777777" w:rsidR="000235CC" w:rsidRPr="000235CC" w:rsidRDefault="1F8F32F1" w:rsidP="000235CC">
      <w:pPr>
        <w:keepNext/>
        <w:rPr>
          <w:rFonts w:ascii="Verdana Pro" w:hAnsi="Verdana Pro"/>
        </w:rPr>
      </w:pPr>
      <w:r w:rsidRPr="000235CC">
        <w:rPr>
          <w:rFonts w:ascii="Verdana Pro" w:hAnsi="Verdana Pro"/>
          <w:noProof/>
        </w:rPr>
        <w:lastRenderedPageBreak/>
        <w:drawing>
          <wp:inline distT="0" distB="0" distL="0" distR="0" wp14:anchorId="6B966751" wp14:editId="2F3A0297">
            <wp:extent cx="5724525" cy="3152775"/>
            <wp:effectExtent l="0" t="0" r="0" b="0"/>
            <wp:docPr id="1358385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858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5" cy="3152775"/>
                    </a:xfrm>
                    <a:prstGeom prst="rect">
                      <a:avLst/>
                    </a:prstGeom>
                  </pic:spPr>
                </pic:pic>
              </a:graphicData>
            </a:graphic>
          </wp:inline>
        </w:drawing>
      </w:r>
    </w:p>
    <w:p w14:paraId="001EAB1C" w14:textId="2A537EA4" w:rsidR="000235CC" w:rsidRPr="000235CC" w:rsidRDefault="000235CC" w:rsidP="000235CC">
      <w:pPr>
        <w:pStyle w:val="Caption"/>
        <w:rPr>
          <w:rFonts w:ascii="Verdana Pro" w:hAnsi="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8</w:t>
      </w:r>
      <w:r w:rsidRPr="000235CC">
        <w:rPr>
          <w:rFonts w:ascii="Verdana Pro" w:hAnsi="Verdana Pro"/>
        </w:rPr>
        <w:fldChar w:fldCharType="end"/>
      </w:r>
      <w:r w:rsidRPr="000235CC">
        <w:rPr>
          <w:rFonts w:ascii="Verdana Pro" w:hAnsi="Verdana Pro"/>
        </w:rPr>
        <w:t>: Flow Rate vs. Valve Lift</w:t>
      </w:r>
    </w:p>
    <w:p w14:paraId="7D946BB5" w14:textId="57DEA701" w:rsidR="1F8F32F1" w:rsidRPr="000235CC" w:rsidRDefault="5157054E" w:rsidP="7CB5E7C6">
      <w:pPr>
        <w:rPr>
          <w:rFonts w:ascii="Verdana Pro" w:eastAsia="Verdana Pro" w:hAnsi="Verdana Pro" w:cs="Verdana Pro"/>
        </w:rPr>
      </w:pPr>
      <w:r w:rsidRPr="000235CC">
        <w:rPr>
          <w:rFonts w:ascii="Verdana Pro" w:eastAsia="Verdana Pro" w:hAnsi="Verdana Pro" w:cs="Verdana Pro"/>
        </w:rPr>
        <w:t xml:space="preserve">The second graph that we were able to make </w:t>
      </w:r>
      <w:r w:rsidR="0E1D4418" w:rsidRPr="000235CC">
        <w:rPr>
          <w:rFonts w:ascii="Verdana Pro" w:eastAsia="Verdana Pro" w:hAnsi="Verdana Pro" w:cs="Verdana Pro"/>
        </w:rPr>
        <w:t xml:space="preserve">is a flow rate per unit area vs valve graph. Below </w:t>
      </w:r>
      <w:r w:rsidR="00264D68">
        <w:rPr>
          <w:rFonts w:ascii="Verdana Pro" w:eastAsia="Verdana Pro" w:hAnsi="Verdana Pro" w:cs="Verdana Pro"/>
        </w:rPr>
        <w:t>Figure 9</w:t>
      </w:r>
      <w:r w:rsidR="0E1D4418" w:rsidRPr="000235CC">
        <w:rPr>
          <w:rFonts w:ascii="Verdana Pro" w:eastAsia="Verdana Pro" w:hAnsi="Verdana Pro" w:cs="Verdana Pro"/>
        </w:rPr>
        <w:t xml:space="preserve"> is shown</w:t>
      </w:r>
      <w:r w:rsidR="00264D68">
        <w:rPr>
          <w:rFonts w:ascii="Verdana Pro" w:eastAsia="Verdana Pro" w:hAnsi="Verdana Pro" w:cs="Verdana Pro"/>
        </w:rPr>
        <w:t>.</w:t>
      </w:r>
    </w:p>
    <w:p w14:paraId="24DEABD2" w14:textId="77777777" w:rsidR="000235CC" w:rsidRPr="000235CC" w:rsidRDefault="035BAEF8" w:rsidP="000235CC">
      <w:pPr>
        <w:keepNext/>
        <w:rPr>
          <w:rFonts w:ascii="Verdana Pro" w:hAnsi="Verdana Pro"/>
        </w:rPr>
      </w:pPr>
      <w:r w:rsidRPr="000235CC">
        <w:rPr>
          <w:rFonts w:ascii="Verdana Pro" w:hAnsi="Verdana Pro"/>
          <w:noProof/>
        </w:rPr>
        <w:drawing>
          <wp:inline distT="0" distB="0" distL="0" distR="0" wp14:anchorId="49593B4D" wp14:editId="419293B9">
            <wp:extent cx="5724525" cy="3295650"/>
            <wp:effectExtent l="0" t="0" r="0" b="0"/>
            <wp:docPr id="6854364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3645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5" cy="3295650"/>
                    </a:xfrm>
                    <a:prstGeom prst="rect">
                      <a:avLst/>
                    </a:prstGeom>
                  </pic:spPr>
                </pic:pic>
              </a:graphicData>
            </a:graphic>
          </wp:inline>
        </w:drawing>
      </w:r>
    </w:p>
    <w:p w14:paraId="0D72654B" w14:textId="14E15B25" w:rsidR="000235CC" w:rsidRPr="000235CC" w:rsidRDefault="000235CC" w:rsidP="000235CC">
      <w:pPr>
        <w:pStyle w:val="Caption"/>
        <w:rPr>
          <w:rFonts w:ascii="Verdana Pro" w:hAnsi="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9</w:t>
      </w:r>
      <w:r w:rsidRPr="000235CC">
        <w:rPr>
          <w:rFonts w:ascii="Verdana Pro" w:hAnsi="Verdana Pro"/>
        </w:rPr>
        <w:fldChar w:fldCharType="end"/>
      </w:r>
      <w:r w:rsidRPr="000235CC">
        <w:rPr>
          <w:rFonts w:ascii="Verdana Pro" w:hAnsi="Verdana Pro"/>
        </w:rPr>
        <w:t>: Flow per Unit Area vs. Valve Lift</w:t>
      </w:r>
    </w:p>
    <w:p w14:paraId="15BB899D" w14:textId="0F06F199" w:rsidR="035BAEF8" w:rsidRPr="000235CC" w:rsidRDefault="621FEF2F" w:rsidP="7CB5E7C6">
      <w:pPr>
        <w:rPr>
          <w:rFonts w:ascii="Verdana Pro" w:eastAsia="Verdana Pro" w:hAnsi="Verdana Pro" w:cs="Verdana Pro"/>
        </w:rPr>
      </w:pPr>
      <w:r w:rsidRPr="000235CC">
        <w:rPr>
          <w:rFonts w:ascii="Verdana Pro" w:eastAsia="Verdana Pro" w:hAnsi="Verdana Pro" w:cs="Verdana Pro"/>
        </w:rPr>
        <w:t xml:space="preserve">The next graph that was made was a flow coefficient against valve lift. For this graph, </w:t>
      </w:r>
      <w:r w:rsidR="4026E2B5" w:rsidRPr="000235CC">
        <w:rPr>
          <w:rFonts w:ascii="Verdana Pro" w:eastAsia="Verdana Pro" w:hAnsi="Verdana Pro" w:cs="Verdana Pro"/>
        </w:rPr>
        <w:t>we had to use the correct ideal CFM reference data. In our testing we had a test pressure of 25 and from referring to the Flowben</w:t>
      </w:r>
      <w:r w:rsidR="7D7A9919" w:rsidRPr="000235CC">
        <w:rPr>
          <w:rFonts w:ascii="Verdana Pro" w:eastAsia="Verdana Pro" w:hAnsi="Verdana Pro" w:cs="Verdana Pro"/>
        </w:rPr>
        <w:t xml:space="preserve">ch manual it was found out that this value was 6.33 </w:t>
      </w:r>
      <w:proofErr w:type="spellStart"/>
      <w:r w:rsidR="7D7A9919" w:rsidRPr="000235CC">
        <w:rPr>
          <w:rFonts w:ascii="Verdana Pro" w:eastAsia="Verdana Pro" w:hAnsi="Verdana Pro" w:cs="Verdana Pro"/>
        </w:rPr>
        <w:t>lps</w:t>
      </w:r>
      <w:proofErr w:type="spellEnd"/>
      <w:r w:rsidR="7D7A9919" w:rsidRPr="000235CC">
        <w:rPr>
          <w:rFonts w:ascii="Verdana Pro" w:eastAsia="Verdana Pro" w:hAnsi="Verdana Pro" w:cs="Verdana Pro"/>
        </w:rPr>
        <w:t>/</w:t>
      </w:r>
      <w:proofErr w:type="spellStart"/>
      <w:r w:rsidR="7D7A9919" w:rsidRPr="000235CC">
        <w:rPr>
          <w:rFonts w:ascii="Verdana Pro" w:eastAsia="Verdana Pro" w:hAnsi="Verdana Pro" w:cs="Verdana Pro"/>
        </w:rPr>
        <w:t>sq</w:t>
      </w:r>
      <w:proofErr w:type="spellEnd"/>
      <w:r w:rsidR="7D7A9919" w:rsidRPr="000235CC">
        <w:rPr>
          <w:rFonts w:ascii="Verdana Pro" w:eastAsia="Verdana Pro" w:hAnsi="Verdana Pro" w:cs="Verdana Pro"/>
        </w:rPr>
        <w:t xml:space="preserve"> cm. Using this </w:t>
      </w:r>
      <w:r w:rsidR="7D7A9919" w:rsidRPr="000235CC">
        <w:rPr>
          <w:rFonts w:ascii="Verdana Pro" w:eastAsia="Verdana Pro" w:hAnsi="Verdana Pro" w:cs="Verdana Pro"/>
        </w:rPr>
        <w:lastRenderedPageBreak/>
        <w:t xml:space="preserve">reference </w:t>
      </w:r>
      <w:r w:rsidR="27DAC969" w:rsidRPr="000235CC">
        <w:rPr>
          <w:rFonts w:ascii="Verdana Pro" w:eastAsia="Verdana Pro" w:hAnsi="Verdana Pro" w:cs="Verdana Pro"/>
        </w:rPr>
        <w:t>data,</w:t>
      </w:r>
      <w:r w:rsidR="7D7A9919" w:rsidRPr="000235CC">
        <w:rPr>
          <w:rFonts w:ascii="Verdana Pro" w:eastAsia="Verdana Pro" w:hAnsi="Verdana Pro" w:cs="Verdana Pro"/>
        </w:rPr>
        <w:t xml:space="preserve"> we </w:t>
      </w:r>
      <w:r w:rsidR="14AEF4DC" w:rsidRPr="000235CC">
        <w:rPr>
          <w:rFonts w:ascii="Verdana Pro" w:eastAsia="Verdana Pro" w:hAnsi="Verdana Pro" w:cs="Verdana Pro"/>
        </w:rPr>
        <w:t>can</w:t>
      </w:r>
      <w:r w:rsidR="16EB61DD" w:rsidRPr="000235CC">
        <w:rPr>
          <w:rFonts w:ascii="Verdana Pro" w:eastAsia="Verdana Pro" w:hAnsi="Verdana Pro" w:cs="Verdana Pro"/>
        </w:rPr>
        <w:t xml:space="preserve"> calculate the flow coefficient</w:t>
      </w:r>
      <w:r w:rsidR="38EE9DEE" w:rsidRPr="000235CC">
        <w:rPr>
          <w:rFonts w:ascii="Verdana Pro" w:eastAsia="Verdana Pro" w:hAnsi="Verdana Pro" w:cs="Verdana Pro"/>
        </w:rPr>
        <w:t xml:space="preserve"> for use in the graph.</w:t>
      </w:r>
      <w:r w:rsidR="4F522297" w:rsidRPr="000235CC">
        <w:rPr>
          <w:rFonts w:ascii="Verdana Pro" w:eastAsia="Verdana Pro" w:hAnsi="Verdana Pro" w:cs="Verdana Pro"/>
        </w:rPr>
        <w:t xml:space="preserve"> Below is this graph</w:t>
      </w:r>
      <w:r w:rsidR="00264D68">
        <w:rPr>
          <w:rFonts w:ascii="Verdana Pro" w:eastAsia="Verdana Pro" w:hAnsi="Verdana Pro" w:cs="Verdana Pro"/>
        </w:rPr>
        <w:t xml:space="preserve"> (Figure 10)</w:t>
      </w:r>
      <w:r w:rsidR="4F522297" w:rsidRPr="000235CC">
        <w:rPr>
          <w:rFonts w:ascii="Verdana Pro" w:eastAsia="Verdana Pro" w:hAnsi="Verdana Pro" w:cs="Verdana Pro"/>
        </w:rPr>
        <w:t>.</w:t>
      </w:r>
    </w:p>
    <w:p w14:paraId="7D7B0191" w14:textId="4704C8F5" w:rsidR="7CB5E7C6" w:rsidRPr="000235CC" w:rsidRDefault="7CB5E7C6" w:rsidP="7CB5E7C6">
      <w:pPr>
        <w:rPr>
          <w:rFonts w:ascii="Verdana Pro" w:eastAsia="Verdana Pro" w:hAnsi="Verdana Pro" w:cs="Verdana Pro"/>
        </w:rPr>
      </w:pPr>
    </w:p>
    <w:p w14:paraId="58205182" w14:textId="77777777" w:rsidR="000235CC" w:rsidRPr="000235CC" w:rsidRDefault="38EE9DEE" w:rsidP="000235CC">
      <w:pPr>
        <w:keepNext/>
        <w:rPr>
          <w:rFonts w:ascii="Verdana Pro" w:hAnsi="Verdana Pro"/>
        </w:rPr>
      </w:pPr>
      <w:r w:rsidRPr="000235CC">
        <w:rPr>
          <w:rFonts w:ascii="Verdana Pro" w:hAnsi="Verdana Pro"/>
          <w:noProof/>
        </w:rPr>
        <w:drawing>
          <wp:inline distT="0" distB="0" distL="0" distR="0" wp14:anchorId="3B31A781" wp14:editId="7373EE87">
            <wp:extent cx="5724525" cy="3295650"/>
            <wp:effectExtent l="0" t="0" r="0" b="0"/>
            <wp:docPr id="13943213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21399"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5" cy="3295650"/>
                    </a:xfrm>
                    <a:prstGeom prst="rect">
                      <a:avLst/>
                    </a:prstGeom>
                  </pic:spPr>
                </pic:pic>
              </a:graphicData>
            </a:graphic>
          </wp:inline>
        </w:drawing>
      </w:r>
    </w:p>
    <w:p w14:paraId="4E9793C0" w14:textId="66614DDF" w:rsidR="38EE9DEE" w:rsidRPr="000235CC" w:rsidRDefault="000235CC" w:rsidP="000235CC">
      <w:pPr>
        <w:pStyle w:val="Caption"/>
        <w:rPr>
          <w:rFonts w:ascii="Verdana Pro" w:eastAsia="Verdana Pro" w:hAnsi="Verdana Pro" w:cs="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10</w:t>
      </w:r>
      <w:r w:rsidRPr="000235CC">
        <w:rPr>
          <w:rFonts w:ascii="Verdana Pro" w:hAnsi="Verdana Pro"/>
        </w:rPr>
        <w:fldChar w:fldCharType="end"/>
      </w:r>
      <w:r w:rsidRPr="000235CC">
        <w:rPr>
          <w:rFonts w:ascii="Verdana Pro" w:hAnsi="Verdana Pro"/>
        </w:rPr>
        <w:t>: Flow Coefficient vs. Valve Lift</w:t>
      </w:r>
    </w:p>
    <w:p w14:paraId="5D78F293" w14:textId="67763A52" w:rsidR="0DF7BA99" w:rsidRPr="000235CC" w:rsidRDefault="0DF7BA99" w:rsidP="7CB5E7C6">
      <w:pPr>
        <w:rPr>
          <w:rFonts w:ascii="Verdana Pro" w:eastAsia="Verdana Pro" w:hAnsi="Verdana Pro" w:cs="Verdana Pro"/>
        </w:rPr>
      </w:pPr>
      <w:r w:rsidRPr="000235CC">
        <w:rPr>
          <w:rFonts w:ascii="Verdana Pro" w:eastAsia="Verdana Pro" w:hAnsi="Verdana Pro" w:cs="Verdana Pro"/>
        </w:rPr>
        <w:t xml:space="preserve">The </w:t>
      </w:r>
      <w:r w:rsidR="78BC2E8A" w:rsidRPr="000235CC">
        <w:rPr>
          <w:rFonts w:ascii="Verdana Pro" w:eastAsia="Verdana Pro" w:hAnsi="Verdana Pro" w:cs="Verdana Pro"/>
        </w:rPr>
        <w:t>intake and exhaust flow</w:t>
      </w:r>
      <w:r w:rsidR="281E5AA8" w:rsidRPr="000235CC">
        <w:rPr>
          <w:rFonts w:ascii="Verdana Pro" w:eastAsia="Verdana Pro" w:hAnsi="Verdana Pro" w:cs="Verdana Pro"/>
        </w:rPr>
        <w:t xml:space="preserve"> </w:t>
      </w:r>
      <w:r w:rsidR="78BC2E8A" w:rsidRPr="000235CC">
        <w:rPr>
          <w:rFonts w:ascii="Verdana Pro" w:eastAsia="Verdana Pro" w:hAnsi="Verdana Pro" w:cs="Verdana Pro"/>
        </w:rPr>
        <w:t xml:space="preserve">coefficient </w:t>
      </w:r>
      <w:r w:rsidR="062E7421" w:rsidRPr="000235CC">
        <w:rPr>
          <w:rFonts w:ascii="Verdana Pro" w:eastAsia="Verdana Pro" w:hAnsi="Verdana Pro" w:cs="Verdana Pro"/>
        </w:rPr>
        <w:t>plots</w:t>
      </w:r>
      <w:r w:rsidR="78BC2E8A" w:rsidRPr="000235CC">
        <w:rPr>
          <w:rFonts w:ascii="Verdana Pro" w:eastAsia="Verdana Pro" w:hAnsi="Verdana Pro" w:cs="Verdana Pro"/>
        </w:rPr>
        <w:t xml:space="preserve"> show a clear rise in CF at low</w:t>
      </w:r>
      <w:r w:rsidR="30D47496" w:rsidRPr="000235CC">
        <w:rPr>
          <w:rFonts w:ascii="Verdana Pro" w:eastAsia="Verdana Pro" w:hAnsi="Verdana Pro" w:cs="Verdana Pro"/>
        </w:rPr>
        <w:t>er</w:t>
      </w:r>
      <w:r w:rsidR="78BC2E8A" w:rsidRPr="000235CC">
        <w:rPr>
          <w:rFonts w:ascii="Verdana Pro" w:eastAsia="Verdana Pro" w:hAnsi="Verdana Pro" w:cs="Verdana Pro"/>
        </w:rPr>
        <w:t xml:space="preserve"> valve lifts, followed by a gradual flattening as the lift approaches higher values. This plateauing shows that the valve is no longer the main restriction to airflow. At low lifts, the curtain area around the valve seat limits the flow, so even a small increase in lift produces a significant increase in flow coefficient. Once the lift reaches roughly </w:t>
      </w:r>
      <w:r w:rsidR="268254E2" w:rsidRPr="000235CC">
        <w:rPr>
          <w:rFonts w:ascii="Verdana Pro" w:eastAsia="Verdana Pro" w:hAnsi="Verdana Pro" w:cs="Verdana Pro"/>
        </w:rPr>
        <w:t xml:space="preserve">a quarter of the valve </w:t>
      </w:r>
      <w:r w:rsidR="53E36A40" w:rsidRPr="000235CC">
        <w:rPr>
          <w:rFonts w:ascii="Verdana Pro" w:eastAsia="Verdana Pro" w:hAnsi="Verdana Pro" w:cs="Verdana Pro"/>
        </w:rPr>
        <w:t>diameter</w:t>
      </w:r>
      <w:r w:rsidR="78BC2E8A" w:rsidRPr="000235CC">
        <w:rPr>
          <w:rFonts w:ascii="Verdana Pro" w:eastAsia="Verdana Pro" w:hAnsi="Verdana Pro" w:cs="Verdana Pro"/>
        </w:rPr>
        <w:t>, the flow approaches its maximum effective level, and further lift produces only marginal improvements. This behaviour shows that the port</w:t>
      </w:r>
      <w:r w:rsidR="505B5841" w:rsidRPr="000235CC">
        <w:rPr>
          <w:rFonts w:ascii="Verdana Pro" w:eastAsia="Verdana Pro" w:hAnsi="Verdana Pro" w:cs="Verdana Pro"/>
        </w:rPr>
        <w:t xml:space="preserve"> and not valve lift</w:t>
      </w:r>
      <w:r w:rsidR="78BC2E8A" w:rsidRPr="000235CC">
        <w:rPr>
          <w:rFonts w:ascii="Verdana Pro" w:eastAsia="Verdana Pro" w:hAnsi="Verdana Pro" w:cs="Verdana Pro"/>
        </w:rPr>
        <w:t xml:space="preserve">, becomes the </w:t>
      </w:r>
      <w:r w:rsidR="36C77FD2" w:rsidRPr="000235CC">
        <w:rPr>
          <w:rFonts w:ascii="Verdana Pro" w:eastAsia="Verdana Pro" w:hAnsi="Verdana Pro" w:cs="Verdana Pro"/>
        </w:rPr>
        <w:t>main</w:t>
      </w:r>
      <w:r w:rsidR="78BC2E8A" w:rsidRPr="000235CC">
        <w:rPr>
          <w:rFonts w:ascii="Verdana Pro" w:eastAsia="Verdana Pro" w:hAnsi="Verdana Pro" w:cs="Verdana Pro"/>
        </w:rPr>
        <w:t xml:space="preserve"> restriction beyond this point.</w:t>
      </w:r>
      <w:r w:rsidR="17610C0F" w:rsidRPr="000235CC">
        <w:rPr>
          <w:rFonts w:ascii="Verdana Pro" w:eastAsia="Verdana Pro" w:hAnsi="Verdana Pro" w:cs="Verdana Pro"/>
        </w:rPr>
        <w:t xml:space="preserve"> This is important as you can see at what points extra opening of the valves gives little to no improvement in flow and what else can be done to increase flow s</w:t>
      </w:r>
      <w:r w:rsidR="56313609" w:rsidRPr="000235CC">
        <w:rPr>
          <w:rFonts w:ascii="Verdana Pro" w:eastAsia="Verdana Pro" w:hAnsi="Verdana Pro" w:cs="Verdana Pro"/>
        </w:rPr>
        <w:t>uch as porting.</w:t>
      </w:r>
    </w:p>
    <w:p w14:paraId="6EA33009" w14:textId="2B2C5F9F" w:rsidR="67767BEB" w:rsidRPr="000235CC" w:rsidRDefault="67767BEB" w:rsidP="7CB5E7C6">
      <w:pPr>
        <w:rPr>
          <w:rFonts w:ascii="Verdana Pro" w:eastAsia="Verdana Pro" w:hAnsi="Verdana Pro" w:cs="Verdana Pro"/>
          <w:b/>
          <w:bCs/>
        </w:rPr>
      </w:pPr>
      <w:r w:rsidRPr="000235CC">
        <w:rPr>
          <w:rFonts w:ascii="Verdana Pro" w:eastAsia="Verdana Pro" w:hAnsi="Verdana Pro" w:cs="Verdana Pro"/>
          <w:b/>
          <w:bCs/>
        </w:rPr>
        <w:t>Integration with Valve Kinematics</w:t>
      </w:r>
    </w:p>
    <w:p w14:paraId="5817FA87" w14:textId="50CFF2AB" w:rsidR="51061AE4" w:rsidRPr="000235CC" w:rsidRDefault="51061AE4" w:rsidP="7CB5E7C6">
      <w:pPr>
        <w:rPr>
          <w:rFonts w:ascii="Verdana Pro" w:eastAsia="Verdana Pro" w:hAnsi="Verdana Pro" w:cs="Verdana Pro"/>
        </w:rPr>
      </w:pPr>
      <w:r w:rsidRPr="000235CC">
        <w:rPr>
          <w:rFonts w:ascii="Verdana Pro" w:eastAsia="Verdana Pro" w:hAnsi="Verdana Pro" w:cs="Verdana Pro"/>
        </w:rPr>
        <w:t xml:space="preserve">By using the data gathered in the previous half of the assignment we </w:t>
      </w:r>
      <w:r w:rsidR="7E624F3C" w:rsidRPr="000235CC">
        <w:rPr>
          <w:rFonts w:ascii="Verdana Pro" w:eastAsia="Verdana Pro" w:hAnsi="Verdana Pro" w:cs="Verdana Pro"/>
        </w:rPr>
        <w:t>can</w:t>
      </w:r>
      <w:r w:rsidRPr="000235CC">
        <w:rPr>
          <w:rFonts w:ascii="Verdana Pro" w:eastAsia="Verdana Pro" w:hAnsi="Verdana Pro" w:cs="Verdana Pro"/>
        </w:rPr>
        <w:t xml:space="preserve"> plot the flow coefficient of bot</w:t>
      </w:r>
      <w:r w:rsidR="13B4B505" w:rsidRPr="000235CC">
        <w:rPr>
          <w:rFonts w:ascii="Verdana Pro" w:eastAsia="Verdana Pro" w:hAnsi="Verdana Pro" w:cs="Verdana Pro"/>
        </w:rPr>
        <w:t xml:space="preserve">h the intake valve </w:t>
      </w:r>
      <w:r w:rsidR="55C0A662" w:rsidRPr="000235CC">
        <w:rPr>
          <w:rFonts w:ascii="Verdana Pro" w:eastAsia="Verdana Pro" w:hAnsi="Verdana Pro" w:cs="Verdana Pro"/>
        </w:rPr>
        <w:t xml:space="preserve">and the exhaust valve against the crank angle. </w:t>
      </w:r>
      <w:r w:rsidR="00264D68">
        <w:rPr>
          <w:rFonts w:ascii="Verdana Pro" w:eastAsia="Verdana Pro" w:hAnsi="Verdana Pro" w:cs="Verdana Pro"/>
        </w:rPr>
        <w:t>Figure 11</w:t>
      </w:r>
      <w:r w:rsidR="55C0A662" w:rsidRPr="000235CC">
        <w:rPr>
          <w:rFonts w:ascii="Verdana Pro" w:eastAsia="Verdana Pro" w:hAnsi="Verdana Pro" w:cs="Verdana Pro"/>
        </w:rPr>
        <w:t xml:space="preserve"> below shows the flow coefficient </w:t>
      </w:r>
      <w:r w:rsidR="3ED027E5" w:rsidRPr="000235CC">
        <w:rPr>
          <w:rFonts w:ascii="Verdana Pro" w:eastAsia="Verdana Pro" w:hAnsi="Verdana Pro" w:cs="Verdana Pro"/>
        </w:rPr>
        <w:t xml:space="preserve">of the intake valve, and </w:t>
      </w:r>
      <w:r w:rsidR="00264D68">
        <w:rPr>
          <w:rFonts w:ascii="Verdana Pro" w:eastAsia="Verdana Pro" w:hAnsi="Verdana Pro" w:cs="Verdana Pro"/>
        </w:rPr>
        <w:t>Figure 12</w:t>
      </w:r>
      <w:r w:rsidR="3ED027E5" w:rsidRPr="000235CC">
        <w:rPr>
          <w:rFonts w:ascii="Verdana Pro" w:eastAsia="Verdana Pro" w:hAnsi="Verdana Pro" w:cs="Verdana Pro"/>
        </w:rPr>
        <w:t xml:space="preserve"> shows flow coefficient of the exhaust valve</w:t>
      </w:r>
      <w:r w:rsidR="7A721416" w:rsidRPr="000235CC">
        <w:rPr>
          <w:rFonts w:ascii="Verdana Pro" w:eastAsia="Verdana Pro" w:hAnsi="Verdana Pro" w:cs="Verdana Pro"/>
        </w:rPr>
        <w:t>.</w:t>
      </w:r>
    </w:p>
    <w:p w14:paraId="75B1B23B" w14:textId="77777777" w:rsidR="000235CC" w:rsidRPr="000235CC" w:rsidRDefault="7A721416" w:rsidP="000235CC">
      <w:pPr>
        <w:keepNext/>
        <w:rPr>
          <w:rFonts w:ascii="Verdana Pro" w:hAnsi="Verdana Pro"/>
        </w:rPr>
      </w:pPr>
      <w:r w:rsidRPr="000235CC">
        <w:rPr>
          <w:rFonts w:ascii="Verdana Pro" w:hAnsi="Verdana Pro"/>
          <w:noProof/>
        </w:rPr>
        <w:lastRenderedPageBreak/>
        <w:drawing>
          <wp:inline distT="0" distB="0" distL="0" distR="0" wp14:anchorId="2A269A6A" wp14:editId="04636059">
            <wp:extent cx="5724525" cy="3295650"/>
            <wp:effectExtent l="0" t="0" r="0" b="0"/>
            <wp:docPr id="610730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304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5" cy="3295650"/>
                    </a:xfrm>
                    <a:prstGeom prst="rect">
                      <a:avLst/>
                    </a:prstGeom>
                  </pic:spPr>
                </pic:pic>
              </a:graphicData>
            </a:graphic>
          </wp:inline>
        </w:drawing>
      </w:r>
    </w:p>
    <w:p w14:paraId="680E85A4" w14:textId="0630461D" w:rsidR="7A721416" w:rsidRPr="000235CC" w:rsidRDefault="000235CC" w:rsidP="000235CC">
      <w:pPr>
        <w:pStyle w:val="Caption"/>
        <w:rPr>
          <w:rFonts w:ascii="Verdana Pro" w:eastAsia="Verdana Pro" w:hAnsi="Verdana Pro" w:cs="Verdana Pro"/>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11</w:t>
      </w:r>
      <w:r w:rsidRPr="000235CC">
        <w:rPr>
          <w:rFonts w:ascii="Verdana Pro" w:hAnsi="Verdana Pro"/>
        </w:rPr>
        <w:fldChar w:fldCharType="end"/>
      </w:r>
      <w:r w:rsidRPr="000235CC">
        <w:rPr>
          <w:rFonts w:ascii="Verdana Pro" w:hAnsi="Verdana Pro"/>
        </w:rPr>
        <w:t>: Intake Flow Coefficient vs. Crank Angle</w:t>
      </w:r>
    </w:p>
    <w:p w14:paraId="0CE0EB0B" w14:textId="77777777" w:rsidR="000235CC" w:rsidRPr="000235CC" w:rsidRDefault="7A721416" w:rsidP="000235CC">
      <w:pPr>
        <w:keepNext/>
        <w:rPr>
          <w:rFonts w:ascii="Verdana Pro" w:hAnsi="Verdana Pro"/>
        </w:rPr>
      </w:pPr>
      <w:r w:rsidRPr="000235CC">
        <w:rPr>
          <w:rFonts w:ascii="Verdana Pro" w:hAnsi="Verdana Pro"/>
          <w:noProof/>
        </w:rPr>
        <w:drawing>
          <wp:inline distT="0" distB="0" distL="0" distR="0" wp14:anchorId="40DE23F1" wp14:editId="2C7AF706">
            <wp:extent cx="5724525" cy="3295650"/>
            <wp:effectExtent l="0" t="0" r="0" b="0"/>
            <wp:docPr id="1642849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4934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4525" cy="3295650"/>
                    </a:xfrm>
                    <a:prstGeom prst="rect">
                      <a:avLst/>
                    </a:prstGeom>
                  </pic:spPr>
                </pic:pic>
              </a:graphicData>
            </a:graphic>
          </wp:inline>
        </w:drawing>
      </w:r>
    </w:p>
    <w:p w14:paraId="402A5541" w14:textId="79FE954E" w:rsidR="7A721416" w:rsidRPr="000235CC" w:rsidRDefault="000235CC" w:rsidP="000235CC">
      <w:pPr>
        <w:pStyle w:val="Caption"/>
        <w:rPr>
          <w:rFonts w:ascii="Verdana Pro" w:eastAsia="Verdana Pro" w:hAnsi="Verdana Pro" w:cs="Verdana Pro"/>
          <w:b/>
          <w:bCs/>
        </w:rPr>
      </w:pPr>
      <w:r w:rsidRPr="000235CC">
        <w:rPr>
          <w:rFonts w:ascii="Verdana Pro" w:hAnsi="Verdana Pro"/>
        </w:rPr>
        <w:t xml:space="preserve">Figure </w:t>
      </w:r>
      <w:r w:rsidRPr="000235CC">
        <w:rPr>
          <w:rFonts w:ascii="Verdana Pro" w:hAnsi="Verdana Pro"/>
        </w:rPr>
        <w:fldChar w:fldCharType="begin"/>
      </w:r>
      <w:r w:rsidRPr="000235CC">
        <w:rPr>
          <w:rFonts w:ascii="Verdana Pro" w:hAnsi="Verdana Pro"/>
        </w:rPr>
        <w:instrText xml:space="preserve"> SEQ Figure \* ARABIC </w:instrText>
      </w:r>
      <w:r w:rsidRPr="000235CC">
        <w:rPr>
          <w:rFonts w:ascii="Verdana Pro" w:hAnsi="Verdana Pro"/>
        </w:rPr>
        <w:fldChar w:fldCharType="separate"/>
      </w:r>
      <w:r w:rsidR="00264D68">
        <w:rPr>
          <w:rFonts w:ascii="Verdana Pro" w:hAnsi="Verdana Pro"/>
          <w:noProof/>
        </w:rPr>
        <w:t>12</w:t>
      </w:r>
      <w:r w:rsidRPr="000235CC">
        <w:rPr>
          <w:rFonts w:ascii="Verdana Pro" w:hAnsi="Verdana Pro"/>
        </w:rPr>
        <w:fldChar w:fldCharType="end"/>
      </w:r>
      <w:r w:rsidRPr="000235CC">
        <w:rPr>
          <w:rFonts w:ascii="Verdana Pro" w:hAnsi="Verdana Pro"/>
        </w:rPr>
        <w:t>: Exhaust Flow Coefficient vs. Crank Angle</w:t>
      </w:r>
    </w:p>
    <w:p w14:paraId="70E9FE51" w14:textId="6F6047DE" w:rsidR="7CB5E7C6" w:rsidRPr="000235CC" w:rsidRDefault="7CB5E7C6" w:rsidP="7CB5E7C6">
      <w:pPr>
        <w:rPr>
          <w:rFonts w:ascii="Verdana Pro" w:eastAsia="Verdana Pro" w:hAnsi="Verdana Pro" w:cs="Verdana Pro"/>
          <w:b/>
          <w:bCs/>
        </w:rPr>
      </w:pPr>
    </w:p>
    <w:p w14:paraId="2E9E30DF" w14:textId="73C3CE9B" w:rsidR="67767BEB" w:rsidRPr="000235CC" w:rsidRDefault="67767BEB" w:rsidP="7CB5E7C6">
      <w:pPr>
        <w:rPr>
          <w:rFonts w:ascii="Verdana Pro" w:eastAsia="Verdana Pro" w:hAnsi="Verdana Pro" w:cs="Verdana Pro"/>
          <w:b/>
          <w:bCs/>
        </w:rPr>
      </w:pPr>
      <w:r w:rsidRPr="000235CC">
        <w:rPr>
          <w:rFonts w:ascii="Verdana Pro" w:eastAsia="Verdana Pro" w:hAnsi="Verdana Pro" w:cs="Verdana Pro"/>
          <w:b/>
          <w:bCs/>
        </w:rPr>
        <w:t>Performance Assessment</w:t>
      </w:r>
    </w:p>
    <w:p w14:paraId="25965A60" w14:textId="31CC2C34" w:rsidR="4A6C8C37" w:rsidRPr="000235CC" w:rsidRDefault="4A6C8C37" w:rsidP="7CB5E7C6">
      <w:pPr>
        <w:rPr>
          <w:rFonts w:ascii="Verdana Pro" w:eastAsia="Verdana Pro" w:hAnsi="Verdana Pro" w:cs="Verdana Pro"/>
        </w:rPr>
      </w:pPr>
      <w:r w:rsidRPr="000235CC">
        <w:rPr>
          <w:rFonts w:ascii="Verdana Pro" w:eastAsia="Verdana Pro" w:hAnsi="Verdana Pro" w:cs="Verdana Pro"/>
        </w:rPr>
        <w:t xml:space="preserve">Using data that has been previously </w:t>
      </w:r>
      <w:r w:rsidR="000235CC" w:rsidRPr="000235CC">
        <w:rPr>
          <w:rFonts w:ascii="Verdana Pro" w:eastAsia="Verdana Pro" w:hAnsi="Verdana Pro" w:cs="Verdana Pro"/>
        </w:rPr>
        <w:t>acquired</w:t>
      </w:r>
      <w:r w:rsidRPr="000235CC">
        <w:rPr>
          <w:rFonts w:ascii="Verdana Pro" w:eastAsia="Verdana Pro" w:hAnsi="Verdana Pro" w:cs="Verdana Pro"/>
        </w:rPr>
        <w:t xml:space="preserve"> we are able to estimate the RPM at which the engine produces </w:t>
      </w:r>
      <w:r w:rsidR="2A299009" w:rsidRPr="000235CC">
        <w:rPr>
          <w:rFonts w:ascii="Verdana Pro" w:eastAsia="Verdana Pro" w:hAnsi="Verdana Pro" w:cs="Verdana Pro"/>
        </w:rPr>
        <w:t xml:space="preserve">its maximum power. Using the mean flow coefficient, the inlet valve diameter and the engine displacement we </w:t>
      </w:r>
      <w:r w:rsidR="000235CC" w:rsidRPr="000235CC">
        <w:rPr>
          <w:rFonts w:ascii="Verdana Pro" w:eastAsia="Verdana Pro" w:hAnsi="Verdana Pro" w:cs="Verdana Pro"/>
        </w:rPr>
        <w:t>can</w:t>
      </w:r>
      <w:r w:rsidR="2A299009" w:rsidRPr="000235CC">
        <w:rPr>
          <w:rFonts w:ascii="Verdana Pro" w:eastAsia="Verdana Pro" w:hAnsi="Verdana Pro" w:cs="Verdana Pro"/>
        </w:rPr>
        <w:t xml:space="preserve"> estima</w:t>
      </w:r>
      <w:r w:rsidR="3B926F23" w:rsidRPr="000235CC">
        <w:rPr>
          <w:rFonts w:ascii="Verdana Pro" w:eastAsia="Verdana Pro" w:hAnsi="Verdana Pro" w:cs="Verdana Pro"/>
        </w:rPr>
        <w:t>te the max RPM.</w:t>
      </w:r>
    </w:p>
    <w:p w14:paraId="7086DB5D" w14:textId="357059D5" w:rsidR="34743C91" w:rsidRPr="000235CC" w:rsidRDefault="34743C91" w:rsidP="7CB5E7C6">
      <w:pPr>
        <w:rPr>
          <w:rFonts w:ascii="Verdana Pro" w:eastAsia="Verdana Pro" w:hAnsi="Verdana Pro" w:cs="Verdana Pro"/>
        </w:rPr>
      </w:pPr>
      <w:r w:rsidRPr="000235CC">
        <w:rPr>
          <w:rFonts w:ascii="Verdana Pro" w:eastAsia="Verdana Pro" w:hAnsi="Verdana Pro" w:cs="Verdana Pro"/>
        </w:rPr>
        <w:lastRenderedPageBreak/>
        <w:t>From using the mean flow coefficient which is 0.74 and flow rate per area</w:t>
      </w:r>
      <w:r w:rsidR="4993354C" w:rsidRPr="000235CC">
        <w:rPr>
          <w:rFonts w:ascii="Verdana Pro" w:eastAsia="Verdana Pro" w:hAnsi="Verdana Pro" w:cs="Verdana Pro"/>
        </w:rPr>
        <w:t xml:space="preserve"> unit which is 6.33 </w:t>
      </w:r>
      <w:proofErr w:type="spellStart"/>
      <w:r w:rsidR="4993354C" w:rsidRPr="000235CC">
        <w:rPr>
          <w:rFonts w:ascii="Verdana Pro" w:eastAsia="Verdana Pro" w:hAnsi="Verdana Pro" w:cs="Verdana Pro"/>
        </w:rPr>
        <w:t>lps</w:t>
      </w:r>
      <w:proofErr w:type="spellEnd"/>
      <w:r w:rsidR="4993354C" w:rsidRPr="000235CC">
        <w:rPr>
          <w:rFonts w:ascii="Verdana Pro" w:eastAsia="Verdana Pro" w:hAnsi="Verdana Pro" w:cs="Verdana Pro"/>
        </w:rPr>
        <w:t>/cm</w:t>
      </w:r>
      <w:r w:rsidR="4993354C" w:rsidRPr="000235CC">
        <w:rPr>
          <w:rFonts w:ascii="Verdana Pro" w:eastAsia="Verdana Pro" w:hAnsi="Verdana Pro" w:cs="Verdana Pro"/>
          <w:vertAlign w:val="superscript"/>
        </w:rPr>
        <w:t>2</w:t>
      </w:r>
      <w:r w:rsidR="4993354C" w:rsidRPr="000235CC">
        <w:rPr>
          <w:rFonts w:ascii="Verdana Pro" w:eastAsia="Verdana Pro" w:hAnsi="Verdana Pro" w:cs="Verdana Pro"/>
        </w:rPr>
        <w:t xml:space="preserve"> we </w:t>
      </w:r>
      <w:r w:rsidR="000235CC" w:rsidRPr="000235CC">
        <w:rPr>
          <w:rFonts w:ascii="Verdana Pro" w:eastAsia="Verdana Pro" w:hAnsi="Verdana Pro" w:cs="Verdana Pro"/>
        </w:rPr>
        <w:t>can</w:t>
      </w:r>
      <w:r w:rsidR="4993354C" w:rsidRPr="000235CC">
        <w:rPr>
          <w:rFonts w:ascii="Verdana Pro" w:eastAsia="Verdana Pro" w:hAnsi="Verdana Pro" w:cs="Verdana Pro"/>
        </w:rPr>
        <w:t xml:space="preserve"> calculate the </w:t>
      </w:r>
      <w:r w:rsidR="7346F264" w:rsidRPr="000235CC">
        <w:rPr>
          <w:rFonts w:ascii="Verdana Pro" w:eastAsia="Verdana Pro" w:hAnsi="Verdana Pro" w:cs="Verdana Pro"/>
        </w:rPr>
        <w:t xml:space="preserve">mean actual flow per unit area as shown: 0.74 x 6.33 = 4.68 </w:t>
      </w:r>
      <w:proofErr w:type="spellStart"/>
      <w:r w:rsidR="12B84177" w:rsidRPr="000235CC">
        <w:rPr>
          <w:rFonts w:ascii="Verdana Pro" w:eastAsia="Verdana Pro" w:hAnsi="Verdana Pro" w:cs="Verdana Pro"/>
        </w:rPr>
        <w:t>lps</w:t>
      </w:r>
      <w:proofErr w:type="spellEnd"/>
      <w:r w:rsidR="12B84177" w:rsidRPr="000235CC">
        <w:rPr>
          <w:rFonts w:ascii="Verdana Pro" w:eastAsia="Verdana Pro" w:hAnsi="Verdana Pro" w:cs="Verdana Pro"/>
        </w:rPr>
        <w:t>/cm</w:t>
      </w:r>
      <w:r w:rsidR="12B84177" w:rsidRPr="000235CC">
        <w:rPr>
          <w:rFonts w:ascii="Verdana Pro" w:eastAsia="Verdana Pro" w:hAnsi="Verdana Pro" w:cs="Verdana Pro"/>
          <w:vertAlign w:val="superscript"/>
        </w:rPr>
        <w:t>2</w:t>
      </w:r>
      <w:r w:rsidR="12B84177" w:rsidRPr="000235CC">
        <w:rPr>
          <w:rFonts w:ascii="Verdana Pro" w:eastAsia="Verdana Pro" w:hAnsi="Verdana Pro" w:cs="Verdana Pro"/>
        </w:rPr>
        <w:t>. From this</w:t>
      </w:r>
      <w:r w:rsidR="1BB4B10F" w:rsidRPr="000235CC">
        <w:rPr>
          <w:rFonts w:ascii="Verdana Pro" w:eastAsia="Verdana Pro" w:hAnsi="Verdana Pro" w:cs="Verdana Pro"/>
        </w:rPr>
        <w:t xml:space="preserve"> as well as the inlet flow area per cylinder (</w:t>
      </w:r>
      <w:r w:rsidR="5C0F248B" w:rsidRPr="000235CC">
        <w:rPr>
          <w:rFonts w:ascii="Verdana Pro" w:eastAsia="Verdana Pro" w:hAnsi="Verdana Pro" w:cs="Verdana Pro"/>
        </w:rPr>
        <w:t>18.77 cm</w:t>
      </w:r>
      <w:r w:rsidR="5C0F248B" w:rsidRPr="000235CC">
        <w:rPr>
          <w:rFonts w:ascii="Verdana Pro" w:eastAsia="Verdana Pro" w:hAnsi="Verdana Pro" w:cs="Verdana Pro"/>
          <w:vertAlign w:val="superscript"/>
        </w:rPr>
        <w:t>2</w:t>
      </w:r>
      <w:r w:rsidR="5C0F248B" w:rsidRPr="000235CC">
        <w:rPr>
          <w:rFonts w:ascii="Verdana Pro" w:eastAsia="Verdana Pro" w:hAnsi="Verdana Pro" w:cs="Verdana Pro"/>
        </w:rPr>
        <w:t>)</w:t>
      </w:r>
      <w:r w:rsidR="12B84177" w:rsidRPr="000235CC">
        <w:rPr>
          <w:rFonts w:ascii="Verdana Pro" w:eastAsia="Verdana Pro" w:hAnsi="Verdana Pro" w:cs="Verdana Pro"/>
        </w:rPr>
        <w:t xml:space="preserve"> we can calculate the flow </w:t>
      </w:r>
      <w:r w:rsidR="69C4598B" w:rsidRPr="000235CC">
        <w:rPr>
          <w:rFonts w:ascii="Verdana Pro" w:eastAsia="Verdana Pro" w:hAnsi="Verdana Pro" w:cs="Verdana Pro"/>
        </w:rPr>
        <w:t>capacity per cylinder</w:t>
      </w:r>
      <w:r w:rsidR="1387C716" w:rsidRPr="000235CC">
        <w:rPr>
          <w:rFonts w:ascii="Verdana Pro" w:eastAsia="Verdana Pro" w:hAnsi="Verdana Pro" w:cs="Verdana Pro"/>
        </w:rPr>
        <w:t xml:space="preserve"> </w:t>
      </w:r>
      <w:r w:rsidR="003F67E1">
        <w:rPr>
          <w:rFonts w:ascii="Verdana Pro" w:eastAsia="Verdana Pro" w:hAnsi="Verdana Pro" w:cs="Verdana Pro"/>
        </w:rPr>
        <w:t>as there are</w:t>
      </w:r>
      <w:r w:rsidR="1387C716" w:rsidRPr="000235CC">
        <w:rPr>
          <w:rFonts w:ascii="Verdana Pro" w:eastAsia="Verdana Pro" w:hAnsi="Verdana Pro" w:cs="Verdana Pro"/>
        </w:rPr>
        <w:t xml:space="preserve"> 4 cylinders in this engine</w:t>
      </w:r>
      <w:r w:rsidR="1615C8AE" w:rsidRPr="000235CC">
        <w:rPr>
          <w:rFonts w:ascii="Verdana Pro" w:eastAsia="Verdana Pro" w:hAnsi="Verdana Pro" w:cs="Verdana Pro"/>
        </w:rPr>
        <w:t>: 4.68 x 18.77 = 87.8L or 0.0</w:t>
      </w:r>
      <w:r w:rsidR="2E91A249" w:rsidRPr="000235CC">
        <w:rPr>
          <w:rFonts w:ascii="Verdana Pro" w:eastAsia="Verdana Pro" w:hAnsi="Verdana Pro" w:cs="Verdana Pro"/>
        </w:rPr>
        <w:t>88 m</w:t>
      </w:r>
      <w:r w:rsidR="2E91A249" w:rsidRPr="000235CC">
        <w:rPr>
          <w:rFonts w:ascii="Verdana Pro" w:eastAsia="Verdana Pro" w:hAnsi="Verdana Pro" w:cs="Verdana Pro"/>
          <w:vertAlign w:val="superscript"/>
        </w:rPr>
        <w:t>3</w:t>
      </w:r>
      <w:r w:rsidR="2E91A249" w:rsidRPr="000235CC">
        <w:rPr>
          <w:rFonts w:ascii="Verdana Pro" w:eastAsia="Verdana Pro" w:hAnsi="Verdana Pro" w:cs="Verdana Pro"/>
        </w:rPr>
        <w:t>/s.</w:t>
      </w:r>
      <w:r w:rsidR="2CA25D69" w:rsidRPr="000235CC">
        <w:rPr>
          <w:rFonts w:ascii="Verdana Pro" w:eastAsia="Verdana Pro" w:hAnsi="Verdana Pro" w:cs="Verdana Pro"/>
        </w:rPr>
        <w:t xml:space="preserve"> We are then able to calculate </w:t>
      </w:r>
      <w:r w:rsidR="7962B1A9" w:rsidRPr="000235CC">
        <w:rPr>
          <w:rFonts w:ascii="Verdana Pro" w:eastAsia="Verdana Pro" w:hAnsi="Verdana Pro" w:cs="Verdana Pro"/>
        </w:rPr>
        <w:t>average volume flow demand at X speed with the engine displacement being 0.002 m</w:t>
      </w:r>
      <w:r w:rsidR="7962B1A9" w:rsidRPr="000235CC">
        <w:rPr>
          <w:rFonts w:ascii="Verdana Pro" w:eastAsia="Verdana Pro" w:hAnsi="Verdana Pro" w:cs="Verdana Pro"/>
          <w:vertAlign w:val="superscript"/>
        </w:rPr>
        <w:t>3</w:t>
      </w:r>
      <w:r w:rsidR="0CD11692" w:rsidRPr="000235CC">
        <w:rPr>
          <w:rFonts w:ascii="Verdana Pro" w:eastAsia="Verdana Pro" w:hAnsi="Verdana Pro" w:cs="Verdana Pro"/>
          <w:vertAlign w:val="superscript"/>
        </w:rPr>
        <w:t xml:space="preserve"> </w:t>
      </w:r>
      <w:r w:rsidR="0CD11692" w:rsidRPr="000235CC">
        <w:rPr>
          <w:rFonts w:ascii="Verdana Pro" w:eastAsia="Verdana Pro" w:hAnsi="Verdana Pro" w:cs="Verdana Pro"/>
        </w:rPr>
        <w:t>(D): Average Flow = V/2 x N/60.</w:t>
      </w:r>
      <w:r w:rsidR="31AC4AA1" w:rsidRPr="000235CC">
        <w:rPr>
          <w:rFonts w:ascii="Verdana Pro" w:eastAsia="Verdana Pro" w:hAnsi="Verdana Pro" w:cs="Verdana Pro"/>
        </w:rPr>
        <w:t xml:space="preserve"> This can then be rearranged to find N</w:t>
      </w:r>
      <w:r w:rsidR="6DF9F3B1" w:rsidRPr="000235CC">
        <w:rPr>
          <w:rFonts w:ascii="Verdana Pro" w:eastAsia="Verdana Pro" w:hAnsi="Verdana Pro" w:cs="Verdana Pro"/>
        </w:rPr>
        <w:t>: N = 2 x 60 x 0.088 / 0.0</w:t>
      </w:r>
      <w:r w:rsidR="3C95DE9C" w:rsidRPr="000235CC">
        <w:rPr>
          <w:rFonts w:ascii="Verdana Pro" w:eastAsia="Verdana Pro" w:hAnsi="Verdana Pro" w:cs="Verdana Pro"/>
        </w:rPr>
        <w:t>0</w:t>
      </w:r>
      <w:r w:rsidR="6DF9F3B1" w:rsidRPr="000235CC">
        <w:rPr>
          <w:rFonts w:ascii="Verdana Pro" w:eastAsia="Verdana Pro" w:hAnsi="Verdana Pro" w:cs="Verdana Pro"/>
        </w:rPr>
        <w:t>2 =</w:t>
      </w:r>
      <w:r w:rsidR="7D823A47" w:rsidRPr="000235CC">
        <w:rPr>
          <w:rFonts w:ascii="Verdana Pro" w:eastAsia="Verdana Pro" w:hAnsi="Verdana Pro" w:cs="Verdana Pro"/>
        </w:rPr>
        <w:t xml:space="preserve"> 10.56 / 0.002 = 5280 RPM.</w:t>
      </w:r>
    </w:p>
    <w:p w14:paraId="48122E2F" w14:textId="5479862F" w:rsidR="67E520E1" w:rsidRPr="000235CC" w:rsidRDefault="67E520E1" w:rsidP="7CB5E7C6">
      <w:pPr>
        <w:rPr>
          <w:rFonts w:ascii="Verdana Pro" w:eastAsia="Verdana Pro" w:hAnsi="Verdana Pro" w:cs="Verdana Pro"/>
        </w:rPr>
      </w:pPr>
      <w:r w:rsidRPr="000235CC">
        <w:rPr>
          <w:rFonts w:ascii="Verdana Pro" w:eastAsia="Verdana Pro" w:hAnsi="Verdana Pro" w:cs="Verdana Pro"/>
        </w:rPr>
        <w:t xml:space="preserve">The flow-based calculations suggest maximum power at 5280 RPM, while manufacturer data for the </w:t>
      </w:r>
      <w:proofErr w:type="spellStart"/>
      <w:r w:rsidRPr="000235CC">
        <w:rPr>
          <w:rFonts w:ascii="Verdana Pro" w:eastAsia="Verdana Pro" w:hAnsi="Verdana Pro" w:cs="Verdana Pro"/>
        </w:rPr>
        <w:t>Duratec</w:t>
      </w:r>
      <w:proofErr w:type="spellEnd"/>
      <w:r w:rsidRPr="000235CC">
        <w:rPr>
          <w:rFonts w:ascii="Verdana Pro" w:eastAsia="Verdana Pro" w:hAnsi="Verdana Pro" w:cs="Verdana Pro"/>
        </w:rPr>
        <w:t xml:space="preserve"> 2.0 places the true peak closer to 6500 rpm.</w:t>
      </w:r>
      <w:r w:rsidR="0E896CCE" w:rsidRPr="000235CC">
        <w:rPr>
          <w:rFonts w:ascii="Verdana Pro" w:eastAsia="Verdana Pro" w:hAnsi="Verdana Pro" w:cs="Verdana Pro"/>
        </w:rPr>
        <w:t xml:space="preserve"> </w:t>
      </w:r>
      <w:r w:rsidRPr="000235CC">
        <w:rPr>
          <w:rFonts w:ascii="Verdana Pro" w:eastAsia="Verdana Pro" w:hAnsi="Verdana Pro" w:cs="Verdana Pro"/>
        </w:rPr>
        <w:t xml:space="preserve">The calculation is based on steady </w:t>
      </w:r>
      <w:r w:rsidR="2CD9D200" w:rsidRPr="000235CC">
        <w:rPr>
          <w:rFonts w:ascii="Verdana Pro" w:eastAsia="Verdana Pro" w:hAnsi="Verdana Pro" w:cs="Verdana Pro"/>
        </w:rPr>
        <w:t>F</w:t>
      </w:r>
      <w:r w:rsidRPr="000235CC">
        <w:rPr>
          <w:rFonts w:ascii="Verdana Pro" w:eastAsia="Verdana Pro" w:hAnsi="Verdana Pro" w:cs="Verdana Pro"/>
        </w:rPr>
        <w:t>lowbench measurements taken at a fixed pressure, which do</w:t>
      </w:r>
      <w:r w:rsidR="56378FF7" w:rsidRPr="000235CC">
        <w:rPr>
          <w:rFonts w:ascii="Verdana Pro" w:eastAsia="Verdana Pro" w:hAnsi="Verdana Pro" w:cs="Verdana Pro"/>
        </w:rPr>
        <w:t>es</w:t>
      </w:r>
      <w:r w:rsidRPr="000235CC">
        <w:rPr>
          <w:rFonts w:ascii="Verdana Pro" w:eastAsia="Verdana Pro" w:hAnsi="Verdana Pro" w:cs="Verdana Pro"/>
        </w:rPr>
        <w:t xml:space="preserve"> not reflect how the engine </w:t>
      </w:r>
      <w:r w:rsidR="00553EE9" w:rsidRPr="000235CC">
        <w:rPr>
          <w:rFonts w:ascii="Verdana Pro" w:eastAsia="Verdana Pro" w:hAnsi="Verdana Pro" w:cs="Verdana Pro"/>
        </w:rPr>
        <w:t>breathes</w:t>
      </w:r>
      <w:r w:rsidRPr="000235CC">
        <w:rPr>
          <w:rFonts w:ascii="Verdana Pro" w:eastAsia="Verdana Pro" w:hAnsi="Verdana Pro" w:cs="Verdana Pro"/>
        </w:rPr>
        <w:t xml:space="preserve"> under dynamic running conditions. In the real engine, effects such as inlet runner tuning, exhaust scavenging and pressure-wave timing improve cylinder filling at higher </w:t>
      </w:r>
      <w:r w:rsidR="1501B9D6" w:rsidRPr="000235CC">
        <w:rPr>
          <w:rFonts w:ascii="Verdana Pro" w:eastAsia="Verdana Pro" w:hAnsi="Verdana Pro" w:cs="Verdana Pro"/>
        </w:rPr>
        <w:t>RPMs</w:t>
      </w:r>
      <w:r w:rsidRPr="000235CC">
        <w:rPr>
          <w:rFonts w:ascii="Verdana Pro" w:eastAsia="Verdana Pro" w:hAnsi="Verdana Pro" w:cs="Verdana Pro"/>
        </w:rPr>
        <w:t>, allowing the engine to make peak power above the</w:t>
      </w:r>
      <w:r w:rsidR="29B92619" w:rsidRPr="000235CC">
        <w:rPr>
          <w:rFonts w:ascii="Verdana Pro" w:eastAsia="Verdana Pro" w:hAnsi="Verdana Pro" w:cs="Verdana Pro"/>
        </w:rPr>
        <w:t xml:space="preserve"> </w:t>
      </w:r>
      <w:r w:rsidRPr="000235CC">
        <w:rPr>
          <w:rFonts w:ascii="Verdana Pro" w:eastAsia="Verdana Pro" w:hAnsi="Verdana Pro" w:cs="Verdana Pro"/>
        </w:rPr>
        <w:t>flow prediction. The method also assumes near</w:t>
      </w:r>
      <w:r w:rsidR="28A4A803" w:rsidRPr="000235CC">
        <w:rPr>
          <w:rFonts w:ascii="Verdana Pro" w:eastAsia="Verdana Pro" w:hAnsi="Verdana Pro" w:cs="Verdana Pro"/>
        </w:rPr>
        <w:t xml:space="preserve"> </w:t>
      </w:r>
      <w:r w:rsidRPr="000235CC">
        <w:rPr>
          <w:rFonts w:ascii="Verdana Pro" w:eastAsia="Verdana Pro" w:hAnsi="Verdana Pro" w:cs="Verdana Pro"/>
        </w:rPr>
        <w:t xml:space="preserve">ideal volumetric efficiency and ignores friction and pumping losses, which influence where the usable power curve peaks. Overall, the 5280 </w:t>
      </w:r>
      <w:r w:rsidR="6BF14208" w:rsidRPr="000235CC">
        <w:rPr>
          <w:rFonts w:ascii="Verdana Pro" w:eastAsia="Verdana Pro" w:hAnsi="Verdana Pro" w:cs="Verdana Pro"/>
        </w:rPr>
        <w:t>RPM</w:t>
      </w:r>
      <w:r w:rsidRPr="000235CC">
        <w:rPr>
          <w:rFonts w:ascii="Verdana Pro" w:eastAsia="Verdana Pro" w:hAnsi="Verdana Pro" w:cs="Verdana Pro"/>
        </w:rPr>
        <w:t xml:space="preserve"> figure should be viewed as a conservative airflow</w:t>
      </w:r>
      <w:r w:rsidR="367080EA" w:rsidRPr="000235CC">
        <w:rPr>
          <w:rFonts w:ascii="Verdana Pro" w:eastAsia="Verdana Pro" w:hAnsi="Verdana Pro" w:cs="Verdana Pro"/>
        </w:rPr>
        <w:t xml:space="preserve"> </w:t>
      </w:r>
      <w:r w:rsidRPr="000235CC">
        <w:rPr>
          <w:rFonts w:ascii="Verdana Pro" w:eastAsia="Verdana Pro" w:hAnsi="Verdana Pro" w:cs="Verdana Pro"/>
        </w:rPr>
        <w:t>limited estimate, while the actual 6500 rpm value reflects the additional breathing efficiency gained from real</w:t>
      </w:r>
      <w:r w:rsidR="5F7F3986" w:rsidRPr="000235CC">
        <w:rPr>
          <w:rFonts w:ascii="Verdana Pro" w:eastAsia="Verdana Pro" w:hAnsi="Verdana Pro" w:cs="Verdana Pro"/>
        </w:rPr>
        <w:t xml:space="preserve"> </w:t>
      </w:r>
      <w:r w:rsidRPr="000235CC">
        <w:rPr>
          <w:rFonts w:ascii="Verdana Pro" w:eastAsia="Verdana Pro" w:hAnsi="Verdana Pro" w:cs="Verdana Pro"/>
        </w:rPr>
        <w:t>world gas dynamics.</w:t>
      </w:r>
    </w:p>
    <w:p w14:paraId="16CDA110" w14:textId="40FEBA57" w:rsidR="7CB5E7C6" w:rsidRPr="000235CC" w:rsidRDefault="7CB5E7C6" w:rsidP="7CB5E7C6">
      <w:pPr>
        <w:rPr>
          <w:rFonts w:ascii="Verdana Pro" w:eastAsia="Verdana Pro" w:hAnsi="Verdana Pro" w:cs="Verdana Pro"/>
        </w:rPr>
      </w:pPr>
    </w:p>
    <w:p w14:paraId="65980F4E" w14:textId="22B0708A" w:rsidR="67767BEB" w:rsidRPr="000235CC" w:rsidRDefault="67767BEB" w:rsidP="7CB5E7C6">
      <w:pPr>
        <w:rPr>
          <w:rFonts w:ascii="Verdana Pro" w:eastAsia="Verdana Pro" w:hAnsi="Verdana Pro" w:cs="Verdana Pro"/>
          <w:b/>
          <w:bCs/>
        </w:rPr>
      </w:pPr>
      <w:r w:rsidRPr="000235CC">
        <w:rPr>
          <w:rFonts w:ascii="Verdana Pro" w:eastAsia="Verdana Pro" w:hAnsi="Verdana Pro" w:cs="Verdana Pro"/>
          <w:b/>
          <w:bCs/>
        </w:rPr>
        <w:t>Flow Potential and Tuning Insight</w:t>
      </w:r>
    </w:p>
    <w:p w14:paraId="778B38A5" w14:textId="4F339B6F" w:rsidR="7812608B" w:rsidRPr="000235CC" w:rsidRDefault="7812608B" w:rsidP="7CB5E7C6">
      <w:pPr>
        <w:rPr>
          <w:rFonts w:ascii="Verdana Pro" w:eastAsia="Verdana Pro" w:hAnsi="Verdana Pro" w:cs="Verdana Pro"/>
          <w:b/>
          <w:bCs/>
        </w:rPr>
      </w:pPr>
      <w:r w:rsidRPr="000235CC">
        <w:rPr>
          <w:rFonts w:ascii="Verdana Pro" w:eastAsia="Verdana Pro" w:hAnsi="Verdana Pro" w:cs="Verdana Pro"/>
        </w:rPr>
        <w:t xml:space="preserve">The flow characteristics measured from the cylinder head suggest that this intake and exhaust port design is more towards mid-range torque than high RPM performance. The Flowbench data </w:t>
      </w:r>
      <w:r w:rsidR="229D218F" w:rsidRPr="000235CC">
        <w:rPr>
          <w:rFonts w:ascii="Verdana Pro" w:eastAsia="Verdana Pro" w:hAnsi="Verdana Pro" w:cs="Verdana Pro"/>
        </w:rPr>
        <w:t>shows</w:t>
      </w:r>
      <w:r w:rsidRPr="000235CC">
        <w:rPr>
          <w:rFonts w:ascii="Verdana Pro" w:eastAsia="Verdana Pro" w:hAnsi="Verdana Pro" w:cs="Verdana Pro"/>
        </w:rPr>
        <w:t xml:space="preserve"> a mean intake flow coefficient of around 0.74, which is respectable for a </w:t>
      </w:r>
      <w:r w:rsidR="63262EB4" w:rsidRPr="000235CC">
        <w:rPr>
          <w:rFonts w:ascii="Verdana Pro" w:eastAsia="Verdana Pro" w:hAnsi="Verdana Pro" w:cs="Verdana Pro"/>
        </w:rPr>
        <w:t>production-based</w:t>
      </w:r>
      <w:r w:rsidRPr="000235CC">
        <w:rPr>
          <w:rFonts w:ascii="Verdana Pro" w:eastAsia="Verdana Pro" w:hAnsi="Verdana Pro" w:cs="Verdana Pro"/>
        </w:rPr>
        <w:t xml:space="preserve"> head but noticeably lower than the figures achieved by high-revving motorcycle engines or fully developed race heads, which often exceed 0.85 at comparable valve lifts (Stone, 2012). The plateauing behaviour at higher valve lifts implies that the port shape and valve curtain area reach a point of diminishing returns relatively early, which tends to favour strong cylinder filling between roughly 3000 and 6000 </w:t>
      </w:r>
      <w:r w:rsidR="16F79ECE" w:rsidRPr="000235CC">
        <w:rPr>
          <w:rFonts w:ascii="Verdana Pro" w:eastAsia="Verdana Pro" w:hAnsi="Verdana Pro" w:cs="Verdana Pro"/>
        </w:rPr>
        <w:t>RPM</w:t>
      </w:r>
      <w:r w:rsidRPr="000235CC">
        <w:rPr>
          <w:rFonts w:ascii="Verdana Pro" w:eastAsia="Verdana Pro" w:hAnsi="Verdana Pro" w:cs="Verdana Pro"/>
        </w:rPr>
        <w:t xml:space="preserve"> rather than supporting the sustained airflow demanded above 7000 </w:t>
      </w:r>
      <w:r w:rsidR="03E97F22" w:rsidRPr="000235CC">
        <w:rPr>
          <w:rFonts w:ascii="Verdana Pro" w:eastAsia="Verdana Pro" w:hAnsi="Verdana Pro" w:cs="Verdana Pro"/>
        </w:rPr>
        <w:t>RPM</w:t>
      </w:r>
      <w:r w:rsidRPr="000235CC">
        <w:rPr>
          <w:rFonts w:ascii="Verdana Pro" w:eastAsia="Verdana Pro" w:hAnsi="Verdana Pro" w:cs="Verdana Pro"/>
        </w:rPr>
        <w:t xml:space="preserve">. This is consistent with published results from similar 2.0-litre Ford </w:t>
      </w:r>
      <w:proofErr w:type="spellStart"/>
      <w:r w:rsidRPr="000235CC">
        <w:rPr>
          <w:rFonts w:ascii="Verdana Pro" w:eastAsia="Verdana Pro" w:hAnsi="Verdana Pro" w:cs="Verdana Pro"/>
        </w:rPr>
        <w:t>Duratec</w:t>
      </w:r>
      <w:proofErr w:type="spellEnd"/>
      <w:r w:rsidR="18C8C7A7" w:rsidRPr="000235CC">
        <w:rPr>
          <w:rFonts w:ascii="Verdana Pro" w:eastAsia="Verdana Pro" w:hAnsi="Verdana Pro" w:cs="Verdana Pro"/>
        </w:rPr>
        <w:t xml:space="preserve"> engines</w:t>
      </w:r>
      <w:r w:rsidRPr="000235CC">
        <w:rPr>
          <w:rFonts w:ascii="Verdana Pro" w:eastAsia="Verdana Pro" w:hAnsi="Verdana Pro" w:cs="Verdana Pro"/>
        </w:rPr>
        <w:t xml:space="preserve">, which generally produce peak power in the 6200–6700 </w:t>
      </w:r>
      <w:r w:rsidR="2499130C" w:rsidRPr="000235CC">
        <w:rPr>
          <w:rFonts w:ascii="Verdana Pro" w:eastAsia="Verdana Pro" w:hAnsi="Verdana Pro" w:cs="Verdana Pro"/>
        </w:rPr>
        <w:t>RPM</w:t>
      </w:r>
      <w:r w:rsidRPr="000235CC">
        <w:rPr>
          <w:rFonts w:ascii="Verdana Pro" w:eastAsia="Verdana Pro" w:hAnsi="Verdana Pro" w:cs="Verdana Pro"/>
        </w:rPr>
        <w:t xml:space="preserve"> range unless </w:t>
      </w:r>
      <w:r w:rsidR="14068092" w:rsidRPr="000235CC">
        <w:rPr>
          <w:rFonts w:ascii="Verdana Pro" w:eastAsia="Verdana Pro" w:hAnsi="Verdana Pro" w:cs="Verdana Pro"/>
        </w:rPr>
        <w:t>they have</w:t>
      </w:r>
      <w:r w:rsidRPr="000235CC">
        <w:rPr>
          <w:rFonts w:ascii="Verdana Pro" w:eastAsia="Verdana Pro" w:hAnsi="Verdana Pro" w:cs="Verdana Pro"/>
        </w:rPr>
        <w:t xml:space="preserve"> extensively modified ports or aggressive camshafts (Barton, 2015). The addition of intake trumpets or a tuned </w:t>
      </w:r>
      <w:r w:rsidRPr="000235CC">
        <w:rPr>
          <w:rFonts w:ascii="Verdana Pro" w:eastAsia="Verdana Pro" w:hAnsi="Verdana Pro" w:cs="Verdana Pro"/>
        </w:rPr>
        <w:lastRenderedPageBreak/>
        <w:t xml:space="preserve">manifold could provide </w:t>
      </w:r>
      <w:r w:rsidR="78EA83A5" w:rsidRPr="000235CC">
        <w:rPr>
          <w:rFonts w:ascii="Verdana Pro" w:eastAsia="Verdana Pro" w:hAnsi="Verdana Pro" w:cs="Verdana Pro"/>
        </w:rPr>
        <w:t>an</w:t>
      </w:r>
      <w:r w:rsidRPr="000235CC">
        <w:rPr>
          <w:rFonts w:ascii="Verdana Pro" w:eastAsia="Verdana Pro" w:hAnsi="Verdana Pro" w:cs="Verdana Pro"/>
        </w:rPr>
        <w:t xml:space="preserve"> improvement in cylinder filling at higher speeds, not by increasing the flow coefficient, but by exploiting pressure-wave tuning. Longer runners tend to support low-to-mid-RPM torque, while shorter, larger-radius trumpets can improve high-RPM breathing by reducing entry losses and aligning the intake resonance with the required engine speed (Heywood, 1988). However, because the measured data indicates that the ports reach flow saturation relatively early, any improvement from runner tuning would be limited unless accompanied by port reshaping or increased valve lift. In practical terms, the data suggests that this head offers good drivability and usable torque, but its real-world performance ceiling is constrained by port geometry rather than valve lift alone. Similar findings have been reported in flow studies of the Honda K20A and VW FSI engines, where modest increases in cam duration and lift only produced significant gains once the port throat and short-turn radius were reworked (Miller, 2016). Overall, the measured flow profile shows potential for improvement, but without port modification the engine is unlikely to sustain efficient breathing much beyond the manufacturer’s standard peak</w:t>
      </w:r>
      <w:r w:rsidR="7A69C8B6" w:rsidRPr="000235CC">
        <w:rPr>
          <w:rFonts w:ascii="Verdana Pro" w:eastAsia="Verdana Pro" w:hAnsi="Verdana Pro" w:cs="Verdana Pro"/>
        </w:rPr>
        <w:t xml:space="preserve"> </w:t>
      </w:r>
      <w:r w:rsidRPr="000235CC">
        <w:rPr>
          <w:rFonts w:ascii="Verdana Pro" w:eastAsia="Verdana Pro" w:hAnsi="Verdana Pro" w:cs="Verdana Pro"/>
        </w:rPr>
        <w:t xml:space="preserve">power </w:t>
      </w:r>
      <w:r w:rsidR="69285498" w:rsidRPr="000235CC">
        <w:rPr>
          <w:rFonts w:ascii="Verdana Pro" w:eastAsia="Verdana Pro" w:hAnsi="Verdana Pro" w:cs="Verdana Pro"/>
        </w:rPr>
        <w:t>RPM</w:t>
      </w:r>
      <w:r w:rsidRPr="000235CC">
        <w:rPr>
          <w:rFonts w:ascii="Verdana Pro" w:eastAsia="Verdana Pro" w:hAnsi="Verdana Pro" w:cs="Verdana Pro"/>
        </w:rPr>
        <w:t>.</w:t>
      </w:r>
      <w:r w:rsidR="79A51445" w:rsidRPr="000235CC">
        <w:rPr>
          <w:rFonts w:ascii="Verdana Pro" w:eastAsia="Verdana Pro" w:hAnsi="Verdana Pro" w:cs="Verdana Pro"/>
        </w:rPr>
        <w:t xml:space="preserve"> </w:t>
      </w:r>
    </w:p>
    <w:p w14:paraId="4B43E59E" w14:textId="72B2D68F" w:rsidR="7CB5E7C6" w:rsidRPr="000235CC" w:rsidRDefault="7CB5E7C6" w:rsidP="7CB5E7C6">
      <w:pPr>
        <w:rPr>
          <w:rFonts w:ascii="Verdana Pro" w:eastAsia="Verdana Pro" w:hAnsi="Verdana Pro" w:cs="Verdana Pro"/>
        </w:rPr>
      </w:pPr>
    </w:p>
    <w:p w14:paraId="0540DF17" w14:textId="1FD0A23E" w:rsidR="16A3040A" w:rsidRPr="000235CC" w:rsidRDefault="16A3040A" w:rsidP="7CB5E7C6">
      <w:pPr>
        <w:rPr>
          <w:rFonts w:ascii="Verdana Pro" w:eastAsia="Verdana Pro" w:hAnsi="Verdana Pro" w:cs="Verdana Pro"/>
          <w:b/>
          <w:bCs/>
        </w:rPr>
      </w:pPr>
      <w:r w:rsidRPr="000235CC">
        <w:rPr>
          <w:rFonts w:ascii="Verdana Pro" w:eastAsia="Verdana Pro" w:hAnsi="Verdana Pro" w:cs="Verdana Pro"/>
          <w:b/>
          <w:bCs/>
        </w:rPr>
        <w:t>Conclusion</w:t>
      </w:r>
    </w:p>
    <w:p w14:paraId="5C06511C" w14:textId="0A702F4C" w:rsidR="3502B0FB" w:rsidRPr="000235CC" w:rsidRDefault="3502B0FB" w:rsidP="7CB5E7C6">
      <w:pPr>
        <w:rPr>
          <w:rFonts w:ascii="Verdana Pro" w:eastAsia="Verdana Pro" w:hAnsi="Verdana Pro" w:cs="Verdana Pro"/>
        </w:rPr>
      </w:pPr>
      <w:r w:rsidRPr="000235CC">
        <w:rPr>
          <w:rFonts w:ascii="Verdana Pro" w:eastAsia="Verdana Pro" w:hAnsi="Verdana Pro" w:cs="Verdana Pro"/>
        </w:rPr>
        <w:t xml:space="preserve">The work in this assignment has linked basic measurements, valve train dynamics and </w:t>
      </w:r>
      <w:r w:rsidR="7FB27514" w:rsidRPr="000235CC">
        <w:rPr>
          <w:rFonts w:ascii="Verdana Pro" w:eastAsia="Verdana Pro" w:hAnsi="Verdana Pro" w:cs="Verdana Pro"/>
        </w:rPr>
        <w:t>F</w:t>
      </w:r>
      <w:r w:rsidRPr="000235CC">
        <w:rPr>
          <w:rFonts w:ascii="Verdana Pro" w:eastAsia="Verdana Pro" w:hAnsi="Verdana Pro" w:cs="Verdana Pro"/>
        </w:rPr>
        <w:t xml:space="preserve">lowbench data to a realistic picture of how the </w:t>
      </w:r>
      <w:proofErr w:type="spellStart"/>
      <w:r w:rsidRPr="000235CC">
        <w:rPr>
          <w:rFonts w:ascii="Verdana Pro" w:eastAsia="Verdana Pro" w:hAnsi="Verdana Pro" w:cs="Verdana Pro"/>
        </w:rPr>
        <w:t>Duratec</w:t>
      </w:r>
      <w:proofErr w:type="spellEnd"/>
      <w:r w:rsidRPr="000235CC">
        <w:rPr>
          <w:rFonts w:ascii="Verdana Pro" w:eastAsia="Verdana Pro" w:hAnsi="Verdana Pro" w:cs="Verdana Pro"/>
        </w:rPr>
        <w:t xml:space="preserve"> 2.0-cylinder head performs</w:t>
      </w:r>
      <w:r w:rsidR="3029C6B9" w:rsidRPr="000235CC">
        <w:rPr>
          <w:rFonts w:ascii="Verdana Pro" w:eastAsia="Verdana Pro" w:hAnsi="Verdana Pro" w:cs="Verdana Pro"/>
        </w:rPr>
        <w:t xml:space="preserve"> and how it can be improved.</w:t>
      </w:r>
    </w:p>
    <w:p w14:paraId="2A06ACC1" w14:textId="0FE30C52" w:rsidR="7CB5E7C6" w:rsidRPr="000235CC" w:rsidRDefault="7CB5E7C6" w:rsidP="7CB5E7C6">
      <w:pPr>
        <w:rPr>
          <w:rFonts w:ascii="Verdana Pro" w:eastAsia="Verdana Pro" w:hAnsi="Verdana Pro" w:cs="Verdana Pro"/>
          <w:b/>
          <w:bCs/>
        </w:rPr>
      </w:pPr>
    </w:p>
    <w:p w14:paraId="6514C72F" w14:textId="4EE6C973" w:rsidR="16A3040A" w:rsidRPr="000235CC" w:rsidRDefault="16A3040A" w:rsidP="7CB5E7C6">
      <w:pPr>
        <w:rPr>
          <w:rFonts w:ascii="Verdana Pro" w:eastAsia="Verdana Pro" w:hAnsi="Verdana Pro" w:cs="Verdana Pro"/>
          <w:b/>
          <w:bCs/>
        </w:rPr>
      </w:pPr>
      <w:r w:rsidRPr="000235CC">
        <w:rPr>
          <w:rFonts w:ascii="Verdana Pro" w:eastAsia="Verdana Pro" w:hAnsi="Verdana Pro" w:cs="Verdana Pro"/>
          <w:b/>
          <w:bCs/>
        </w:rPr>
        <w:t>References</w:t>
      </w:r>
    </w:p>
    <w:p w14:paraId="735D6812" w14:textId="10CB5ADA" w:rsidR="16A3040A" w:rsidRPr="000235CC" w:rsidRDefault="16A3040A" w:rsidP="7CB5E7C6">
      <w:pPr>
        <w:pStyle w:val="ListParagraph"/>
        <w:numPr>
          <w:ilvl w:val="0"/>
          <w:numId w:val="1"/>
        </w:numPr>
        <w:rPr>
          <w:rFonts w:ascii="Verdana Pro" w:eastAsia="Verdana Pro" w:hAnsi="Verdana Pro" w:cs="Verdana Pro"/>
        </w:rPr>
      </w:pPr>
      <w:r w:rsidRPr="000235CC">
        <w:rPr>
          <w:rFonts w:ascii="Verdana Pro" w:eastAsia="Verdana Pro" w:hAnsi="Verdana Pro" w:cs="Verdana Pro"/>
        </w:rPr>
        <w:t xml:space="preserve">Barton, J. (2015) </w:t>
      </w:r>
      <w:proofErr w:type="spellStart"/>
      <w:r w:rsidRPr="000235CC">
        <w:rPr>
          <w:rFonts w:ascii="Verdana Pro" w:eastAsia="Verdana Pro" w:hAnsi="Verdana Pro" w:cs="Verdana Pro"/>
          <w:i/>
          <w:iCs/>
        </w:rPr>
        <w:t>Duratec</w:t>
      </w:r>
      <w:proofErr w:type="spellEnd"/>
      <w:r w:rsidRPr="000235CC">
        <w:rPr>
          <w:rFonts w:ascii="Verdana Pro" w:eastAsia="Verdana Pro" w:hAnsi="Verdana Pro" w:cs="Verdana Pro"/>
          <w:i/>
          <w:iCs/>
        </w:rPr>
        <w:t xml:space="preserve"> Engine Tuning Guide: Airflow, Porting and Performance Development</w:t>
      </w:r>
      <w:r w:rsidRPr="000235CC">
        <w:rPr>
          <w:rFonts w:ascii="Verdana Pro" w:eastAsia="Verdana Pro" w:hAnsi="Verdana Pro" w:cs="Verdana Pro"/>
        </w:rPr>
        <w:t>. Race Engine Journal, 12(3), pp. 44–53.</w:t>
      </w:r>
    </w:p>
    <w:p w14:paraId="21311B9B" w14:textId="2D4D79C6" w:rsidR="16A3040A" w:rsidRPr="000235CC" w:rsidRDefault="16A3040A" w:rsidP="7CB5E7C6">
      <w:pPr>
        <w:pStyle w:val="ListParagraph"/>
        <w:numPr>
          <w:ilvl w:val="0"/>
          <w:numId w:val="1"/>
        </w:numPr>
        <w:rPr>
          <w:rFonts w:ascii="Verdana Pro" w:eastAsia="Verdana Pro" w:hAnsi="Verdana Pro" w:cs="Verdana Pro"/>
        </w:rPr>
      </w:pPr>
      <w:r w:rsidRPr="000235CC">
        <w:rPr>
          <w:rFonts w:ascii="Verdana Pro" w:eastAsia="Verdana Pro" w:hAnsi="Verdana Pro" w:cs="Verdana Pro"/>
        </w:rPr>
        <w:t xml:space="preserve">Heywood, J.B. (1988) </w:t>
      </w:r>
      <w:r w:rsidRPr="000235CC">
        <w:rPr>
          <w:rFonts w:ascii="Verdana Pro" w:eastAsia="Verdana Pro" w:hAnsi="Verdana Pro" w:cs="Verdana Pro"/>
          <w:i/>
          <w:iCs/>
        </w:rPr>
        <w:t>Internal Combustion Engine Fundamentals</w:t>
      </w:r>
      <w:r w:rsidRPr="000235CC">
        <w:rPr>
          <w:rFonts w:ascii="Verdana Pro" w:eastAsia="Verdana Pro" w:hAnsi="Verdana Pro" w:cs="Verdana Pro"/>
        </w:rPr>
        <w:t>. New York: McGraw-Hill.</w:t>
      </w:r>
    </w:p>
    <w:p w14:paraId="31E1DB23" w14:textId="5BAEBABE" w:rsidR="16A3040A" w:rsidRPr="000235CC" w:rsidRDefault="16A3040A" w:rsidP="7CB5E7C6">
      <w:pPr>
        <w:pStyle w:val="ListParagraph"/>
        <w:numPr>
          <w:ilvl w:val="0"/>
          <w:numId w:val="1"/>
        </w:numPr>
        <w:rPr>
          <w:rFonts w:ascii="Verdana Pro" w:eastAsia="Verdana Pro" w:hAnsi="Verdana Pro" w:cs="Verdana Pro"/>
        </w:rPr>
      </w:pPr>
      <w:r w:rsidRPr="000235CC">
        <w:rPr>
          <w:rFonts w:ascii="Verdana Pro" w:eastAsia="Verdana Pro" w:hAnsi="Verdana Pro" w:cs="Verdana Pro"/>
        </w:rPr>
        <w:t xml:space="preserve">Miller, A. (2016) ‘Cylinder Head Flow Optimisation in Modern Four-Valve Engines’, </w:t>
      </w:r>
      <w:r w:rsidRPr="000235CC">
        <w:rPr>
          <w:rFonts w:ascii="Verdana Pro" w:eastAsia="Verdana Pro" w:hAnsi="Verdana Pro" w:cs="Verdana Pro"/>
          <w:i/>
          <w:iCs/>
        </w:rPr>
        <w:t>SAE Technical Paper</w:t>
      </w:r>
      <w:r w:rsidRPr="000235CC">
        <w:rPr>
          <w:rFonts w:ascii="Verdana Pro" w:eastAsia="Verdana Pro" w:hAnsi="Verdana Pro" w:cs="Verdana Pro"/>
        </w:rPr>
        <w:t xml:space="preserve"> 2016-01-1048.</w:t>
      </w:r>
    </w:p>
    <w:p w14:paraId="39CCB354" w14:textId="015AF4B7" w:rsidR="16A3040A" w:rsidRPr="000235CC" w:rsidRDefault="16A3040A" w:rsidP="7CB5E7C6">
      <w:pPr>
        <w:pStyle w:val="ListParagraph"/>
        <w:numPr>
          <w:ilvl w:val="0"/>
          <w:numId w:val="1"/>
        </w:numPr>
        <w:rPr>
          <w:rFonts w:ascii="Verdana Pro" w:eastAsia="Verdana Pro" w:hAnsi="Verdana Pro" w:cs="Verdana Pro"/>
        </w:rPr>
      </w:pPr>
      <w:r w:rsidRPr="000235CC">
        <w:rPr>
          <w:rFonts w:ascii="Verdana Pro" w:eastAsia="Verdana Pro" w:hAnsi="Verdana Pro" w:cs="Verdana Pro"/>
        </w:rPr>
        <w:t xml:space="preserve">Stone, R. (2012) </w:t>
      </w:r>
      <w:r w:rsidRPr="000235CC">
        <w:rPr>
          <w:rFonts w:ascii="Verdana Pro" w:eastAsia="Verdana Pro" w:hAnsi="Verdana Pro" w:cs="Verdana Pro"/>
          <w:i/>
          <w:iCs/>
        </w:rPr>
        <w:t>Introduction to Internal Combustion Engines</w:t>
      </w:r>
      <w:r w:rsidRPr="000235CC">
        <w:rPr>
          <w:rFonts w:ascii="Verdana Pro" w:eastAsia="Verdana Pro" w:hAnsi="Verdana Pro" w:cs="Verdana Pro"/>
        </w:rPr>
        <w:t xml:space="preserve">. 4th </w:t>
      </w:r>
      <w:proofErr w:type="spellStart"/>
      <w:r w:rsidRPr="000235CC">
        <w:rPr>
          <w:rFonts w:ascii="Verdana Pro" w:eastAsia="Verdana Pro" w:hAnsi="Verdana Pro" w:cs="Verdana Pro"/>
        </w:rPr>
        <w:t>edn</w:t>
      </w:r>
      <w:proofErr w:type="spellEnd"/>
      <w:r w:rsidRPr="000235CC">
        <w:rPr>
          <w:rFonts w:ascii="Verdana Pro" w:eastAsia="Verdana Pro" w:hAnsi="Verdana Pro" w:cs="Verdana Pro"/>
        </w:rPr>
        <w:t>. Basingstoke: Palgrave Macmillan.</w:t>
      </w:r>
    </w:p>
    <w:p w14:paraId="0D87C5D0" w14:textId="25DD931E" w:rsidR="7CB5E7C6" w:rsidRPr="000235CC" w:rsidRDefault="7CB5E7C6" w:rsidP="7CB5E7C6">
      <w:pPr>
        <w:rPr>
          <w:rFonts w:ascii="Verdana Pro" w:eastAsia="Verdana Pro" w:hAnsi="Verdana Pro" w:cs="Verdana Pro"/>
          <w:b/>
          <w:bCs/>
        </w:rPr>
      </w:pPr>
    </w:p>
    <w:p w14:paraId="6F419F16" w14:textId="69022861" w:rsidR="7CB5E7C6" w:rsidRPr="000235CC" w:rsidRDefault="7CB5E7C6" w:rsidP="7CB5E7C6">
      <w:pPr>
        <w:rPr>
          <w:rFonts w:ascii="Verdana Pro" w:eastAsia="Verdana Pro" w:hAnsi="Verdana Pro" w:cs="Verdana Pro"/>
          <w:b/>
          <w:bCs/>
        </w:rPr>
      </w:pPr>
    </w:p>
    <w:p w14:paraId="4D7AD445" w14:textId="72A267EA" w:rsidR="7CB5E7C6" w:rsidRPr="000235CC" w:rsidRDefault="7CB5E7C6" w:rsidP="7CB5E7C6">
      <w:pPr>
        <w:rPr>
          <w:rFonts w:ascii="Verdana Pro" w:eastAsia="Verdana Pro" w:hAnsi="Verdana Pro" w:cs="Verdana Pro"/>
          <w:b/>
          <w:bCs/>
        </w:rPr>
      </w:pPr>
    </w:p>
    <w:sectPr w:rsidR="7CB5E7C6" w:rsidRPr="000235CC">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467F" w14:textId="77777777" w:rsidR="00AE107B" w:rsidRDefault="00AE107B">
      <w:pPr>
        <w:spacing w:after="0" w:line="240" w:lineRule="auto"/>
      </w:pPr>
      <w:r>
        <w:separator/>
      </w:r>
    </w:p>
  </w:endnote>
  <w:endnote w:type="continuationSeparator" w:id="0">
    <w:p w14:paraId="65E4ACA2" w14:textId="77777777" w:rsidR="00AE107B" w:rsidRDefault="00AE1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Pro">
    <w:charset w:val="00"/>
    <w:family w:val="swiss"/>
    <w:pitch w:val="variable"/>
    <w:sig w:usb0="80000287" w:usb1="0000004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CB5E7C6" w14:paraId="0190FB5D" w14:textId="77777777" w:rsidTr="7CB5E7C6">
      <w:trPr>
        <w:trHeight w:val="300"/>
      </w:trPr>
      <w:tc>
        <w:tcPr>
          <w:tcW w:w="3005" w:type="dxa"/>
        </w:tcPr>
        <w:p w14:paraId="03C9419B" w14:textId="166DF229" w:rsidR="7CB5E7C6" w:rsidRDefault="7CB5E7C6" w:rsidP="7CB5E7C6">
          <w:pPr>
            <w:pStyle w:val="Header"/>
            <w:ind w:left="-115"/>
          </w:pPr>
        </w:p>
      </w:tc>
      <w:tc>
        <w:tcPr>
          <w:tcW w:w="3005" w:type="dxa"/>
        </w:tcPr>
        <w:p w14:paraId="626E776A" w14:textId="45B825CE" w:rsidR="7CB5E7C6" w:rsidRDefault="7CB5E7C6" w:rsidP="7CB5E7C6">
          <w:pPr>
            <w:pStyle w:val="Header"/>
            <w:jc w:val="center"/>
          </w:pPr>
        </w:p>
      </w:tc>
      <w:tc>
        <w:tcPr>
          <w:tcW w:w="3005" w:type="dxa"/>
        </w:tcPr>
        <w:p w14:paraId="00E057B5" w14:textId="1B102D49" w:rsidR="7CB5E7C6" w:rsidRDefault="7CB5E7C6" w:rsidP="7CB5E7C6">
          <w:pPr>
            <w:pStyle w:val="Header"/>
            <w:ind w:right="-115"/>
            <w:jc w:val="right"/>
          </w:pPr>
          <w:r>
            <w:fldChar w:fldCharType="begin"/>
          </w:r>
          <w:r>
            <w:instrText>PAGE</w:instrText>
          </w:r>
          <w:r>
            <w:fldChar w:fldCharType="separate"/>
          </w:r>
          <w:r w:rsidR="00355C6D">
            <w:rPr>
              <w:noProof/>
            </w:rPr>
            <w:t>1</w:t>
          </w:r>
          <w:r>
            <w:fldChar w:fldCharType="end"/>
          </w:r>
        </w:p>
      </w:tc>
    </w:tr>
  </w:tbl>
  <w:p w14:paraId="2FCE6A77" w14:textId="4FA66AEB" w:rsidR="7CB5E7C6" w:rsidRDefault="7CB5E7C6" w:rsidP="7CB5E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2369F" w14:textId="77777777" w:rsidR="00AE107B" w:rsidRDefault="00AE107B">
      <w:pPr>
        <w:spacing w:after="0" w:line="240" w:lineRule="auto"/>
      </w:pPr>
      <w:r>
        <w:separator/>
      </w:r>
    </w:p>
  </w:footnote>
  <w:footnote w:type="continuationSeparator" w:id="0">
    <w:p w14:paraId="67D6FB3B" w14:textId="77777777" w:rsidR="00AE107B" w:rsidRDefault="00AE10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CB5E7C6" w14:paraId="2004EBC0" w14:textId="77777777" w:rsidTr="7CB5E7C6">
      <w:trPr>
        <w:trHeight w:val="300"/>
      </w:trPr>
      <w:tc>
        <w:tcPr>
          <w:tcW w:w="3005" w:type="dxa"/>
        </w:tcPr>
        <w:p w14:paraId="15F74335" w14:textId="35DCD400" w:rsidR="7CB5E7C6" w:rsidRDefault="7CB5E7C6" w:rsidP="7CB5E7C6">
          <w:pPr>
            <w:pStyle w:val="Header"/>
            <w:ind w:left="-115"/>
          </w:pPr>
        </w:p>
      </w:tc>
      <w:tc>
        <w:tcPr>
          <w:tcW w:w="3005" w:type="dxa"/>
        </w:tcPr>
        <w:p w14:paraId="2DF4D749" w14:textId="167A8A0F" w:rsidR="7CB5E7C6" w:rsidRDefault="7CB5E7C6" w:rsidP="7CB5E7C6">
          <w:pPr>
            <w:pStyle w:val="Header"/>
            <w:jc w:val="center"/>
          </w:pPr>
        </w:p>
      </w:tc>
      <w:tc>
        <w:tcPr>
          <w:tcW w:w="3005" w:type="dxa"/>
        </w:tcPr>
        <w:p w14:paraId="5F3B4A43" w14:textId="5ACD03DA" w:rsidR="7CB5E7C6" w:rsidRDefault="7CB5E7C6" w:rsidP="7CB5E7C6">
          <w:pPr>
            <w:pStyle w:val="Header"/>
            <w:ind w:right="-115"/>
            <w:jc w:val="right"/>
          </w:pPr>
        </w:p>
      </w:tc>
    </w:tr>
  </w:tbl>
  <w:p w14:paraId="6EFEA72B" w14:textId="60E74A5F" w:rsidR="7CB5E7C6" w:rsidRDefault="7CB5E7C6" w:rsidP="7CB5E7C6">
    <w:pPr>
      <w:pStyle w:val="Header"/>
    </w:pPr>
  </w:p>
</w:hdr>
</file>

<file path=word/intelligence2.xml><?xml version="1.0" encoding="utf-8"?>
<int2:intelligence xmlns:int2="http://schemas.microsoft.com/office/intelligence/2020/intelligence" xmlns:oel="http://schemas.microsoft.com/office/2019/extlst">
  <int2:observations>
    <int2:textHash int2:hashCode="FrI8UA1Ug38TIT" int2:id="8iGgzkb1">
      <int2:state int2:value="Rejected" int2:type="spell"/>
    </int2:textHash>
    <int2:textHash int2:hashCode="zMt4E2D2QgxoRa" int2:id="QqNpfR0V">
      <int2:state int2:value="Rejected" int2:type="spell"/>
    </int2:textHash>
    <int2:textHash int2:hashCode="X/lNXk3PMBQUdy" int2:id="7CdAXyYo">
      <int2:state int2:value="Rejected" int2:type="spell"/>
    </int2:textHash>
    <int2:textHash int2:hashCode="epJ7r0eISU1sJQ" int2:id="5AUTWbud">
      <int2:state int2:value="Rejected" int2:type="spell"/>
    </int2:textHash>
    <int2:bookmark int2:bookmarkName="_Int_z41tnvLc" int2:invalidationBookmarkName="" int2:hashCode="zKzJUhUPJfjSyG" int2:id="dnlF8jeX">
      <int2:state int2:value="Rejected" int2:type="spell"/>
    </int2:bookmark>
    <int2:bookmark int2:bookmarkName="_Int_n4ZnNoJy" int2:invalidationBookmarkName="" int2:hashCode="xckDYOJEYYkgKv" int2:id="q72yZD0D">
      <int2:state int2:value="Rejected" int2:type="spell"/>
    </int2:bookmark>
    <int2:bookmark int2:bookmarkName="_Int_8oHC0Jo6" int2:invalidationBookmarkName="" int2:hashCode="bNVkTIDNSMA6OA" int2:id="5vQMgpL1">
      <int2:state int2:value="Rejected" int2:type="gram"/>
    </int2:bookmark>
    <int2:bookmark int2:bookmarkName="_Int_A1LXPHHP" int2:invalidationBookmarkName="" int2:hashCode="bNVkTIDNSMA6OA" int2:id="mvxMSkP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3B2FE"/>
    <w:multiLevelType w:val="hybridMultilevel"/>
    <w:tmpl w:val="8FAA1234"/>
    <w:lvl w:ilvl="0" w:tplc="99E8E6FE">
      <w:start w:val="1"/>
      <w:numFmt w:val="bullet"/>
      <w:lvlText w:val=""/>
      <w:lvlJc w:val="left"/>
      <w:pPr>
        <w:ind w:left="720" w:hanging="360"/>
      </w:pPr>
      <w:rPr>
        <w:rFonts w:ascii="Symbol" w:hAnsi="Symbol" w:hint="default"/>
      </w:rPr>
    </w:lvl>
    <w:lvl w:ilvl="1" w:tplc="28246986">
      <w:start w:val="1"/>
      <w:numFmt w:val="bullet"/>
      <w:lvlText w:val="o"/>
      <w:lvlJc w:val="left"/>
      <w:pPr>
        <w:ind w:left="1440" w:hanging="360"/>
      </w:pPr>
      <w:rPr>
        <w:rFonts w:ascii="Courier New" w:hAnsi="Courier New" w:hint="default"/>
      </w:rPr>
    </w:lvl>
    <w:lvl w:ilvl="2" w:tplc="BF1E6220">
      <w:start w:val="1"/>
      <w:numFmt w:val="bullet"/>
      <w:lvlText w:val=""/>
      <w:lvlJc w:val="left"/>
      <w:pPr>
        <w:ind w:left="2160" w:hanging="360"/>
      </w:pPr>
      <w:rPr>
        <w:rFonts w:ascii="Wingdings" w:hAnsi="Wingdings" w:hint="default"/>
      </w:rPr>
    </w:lvl>
    <w:lvl w:ilvl="3" w:tplc="EF2E4D16">
      <w:start w:val="1"/>
      <w:numFmt w:val="bullet"/>
      <w:lvlText w:val=""/>
      <w:lvlJc w:val="left"/>
      <w:pPr>
        <w:ind w:left="2880" w:hanging="360"/>
      </w:pPr>
      <w:rPr>
        <w:rFonts w:ascii="Symbol" w:hAnsi="Symbol" w:hint="default"/>
      </w:rPr>
    </w:lvl>
    <w:lvl w:ilvl="4" w:tplc="B59820D8">
      <w:start w:val="1"/>
      <w:numFmt w:val="bullet"/>
      <w:lvlText w:val="o"/>
      <w:lvlJc w:val="left"/>
      <w:pPr>
        <w:ind w:left="3600" w:hanging="360"/>
      </w:pPr>
      <w:rPr>
        <w:rFonts w:ascii="Courier New" w:hAnsi="Courier New" w:hint="default"/>
      </w:rPr>
    </w:lvl>
    <w:lvl w:ilvl="5" w:tplc="3F96B71E">
      <w:start w:val="1"/>
      <w:numFmt w:val="bullet"/>
      <w:lvlText w:val=""/>
      <w:lvlJc w:val="left"/>
      <w:pPr>
        <w:ind w:left="4320" w:hanging="360"/>
      </w:pPr>
      <w:rPr>
        <w:rFonts w:ascii="Wingdings" w:hAnsi="Wingdings" w:hint="default"/>
      </w:rPr>
    </w:lvl>
    <w:lvl w:ilvl="6" w:tplc="75D4E118">
      <w:start w:val="1"/>
      <w:numFmt w:val="bullet"/>
      <w:lvlText w:val=""/>
      <w:lvlJc w:val="left"/>
      <w:pPr>
        <w:ind w:left="5040" w:hanging="360"/>
      </w:pPr>
      <w:rPr>
        <w:rFonts w:ascii="Symbol" w:hAnsi="Symbol" w:hint="default"/>
      </w:rPr>
    </w:lvl>
    <w:lvl w:ilvl="7" w:tplc="D07CDDD8">
      <w:start w:val="1"/>
      <w:numFmt w:val="bullet"/>
      <w:lvlText w:val="o"/>
      <w:lvlJc w:val="left"/>
      <w:pPr>
        <w:ind w:left="5760" w:hanging="360"/>
      </w:pPr>
      <w:rPr>
        <w:rFonts w:ascii="Courier New" w:hAnsi="Courier New" w:hint="default"/>
      </w:rPr>
    </w:lvl>
    <w:lvl w:ilvl="8" w:tplc="35CEB22A">
      <w:start w:val="1"/>
      <w:numFmt w:val="bullet"/>
      <w:lvlText w:val=""/>
      <w:lvlJc w:val="left"/>
      <w:pPr>
        <w:ind w:left="6480" w:hanging="360"/>
      </w:pPr>
      <w:rPr>
        <w:rFonts w:ascii="Wingdings" w:hAnsi="Wingdings" w:hint="default"/>
      </w:rPr>
    </w:lvl>
  </w:abstractNum>
  <w:abstractNum w:abstractNumId="1" w15:restartNumberingAfterBreak="0">
    <w:nsid w:val="7814704D"/>
    <w:multiLevelType w:val="hybridMultilevel"/>
    <w:tmpl w:val="37E85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9640058">
    <w:abstractNumId w:val="0"/>
  </w:num>
  <w:num w:numId="2" w16cid:durableId="1249922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A039E4"/>
    <w:rsid w:val="000235CC"/>
    <w:rsid w:val="00264D68"/>
    <w:rsid w:val="002B1267"/>
    <w:rsid w:val="00355C6D"/>
    <w:rsid w:val="003F67E1"/>
    <w:rsid w:val="00553EE9"/>
    <w:rsid w:val="0060379C"/>
    <w:rsid w:val="00613364"/>
    <w:rsid w:val="00801472"/>
    <w:rsid w:val="00825AE3"/>
    <w:rsid w:val="00A73871"/>
    <w:rsid w:val="00A87550"/>
    <w:rsid w:val="00AE107B"/>
    <w:rsid w:val="00C649CB"/>
    <w:rsid w:val="00CB7D78"/>
    <w:rsid w:val="0125557A"/>
    <w:rsid w:val="020ABC67"/>
    <w:rsid w:val="023F6BDD"/>
    <w:rsid w:val="02494A2E"/>
    <w:rsid w:val="028B9D03"/>
    <w:rsid w:val="02D5D544"/>
    <w:rsid w:val="02F88B75"/>
    <w:rsid w:val="035BAEF8"/>
    <w:rsid w:val="03E97F22"/>
    <w:rsid w:val="04B42622"/>
    <w:rsid w:val="04C02CB4"/>
    <w:rsid w:val="04D9D4D0"/>
    <w:rsid w:val="05630ECB"/>
    <w:rsid w:val="056E5C45"/>
    <w:rsid w:val="0589CC8A"/>
    <w:rsid w:val="05B950A9"/>
    <w:rsid w:val="05BDD102"/>
    <w:rsid w:val="05D4566A"/>
    <w:rsid w:val="062E7421"/>
    <w:rsid w:val="0630E1CB"/>
    <w:rsid w:val="06D0F45B"/>
    <w:rsid w:val="0738E156"/>
    <w:rsid w:val="0745A026"/>
    <w:rsid w:val="07757CE1"/>
    <w:rsid w:val="07AC5039"/>
    <w:rsid w:val="07E08512"/>
    <w:rsid w:val="083A655E"/>
    <w:rsid w:val="0846DBDA"/>
    <w:rsid w:val="0871F6BE"/>
    <w:rsid w:val="089974D2"/>
    <w:rsid w:val="08A32E4B"/>
    <w:rsid w:val="08AAE55F"/>
    <w:rsid w:val="08EF4E60"/>
    <w:rsid w:val="093EA5FC"/>
    <w:rsid w:val="09A9DD6E"/>
    <w:rsid w:val="09B0D968"/>
    <w:rsid w:val="0A5D92AF"/>
    <w:rsid w:val="0A9C0421"/>
    <w:rsid w:val="0A9EC91E"/>
    <w:rsid w:val="0B135224"/>
    <w:rsid w:val="0B44564C"/>
    <w:rsid w:val="0B995CFB"/>
    <w:rsid w:val="0C4632FF"/>
    <w:rsid w:val="0C4A4E64"/>
    <w:rsid w:val="0C4FBCDB"/>
    <w:rsid w:val="0CD11692"/>
    <w:rsid w:val="0D169BE6"/>
    <w:rsid w:val="0D1C34F3"/>
    <w:rsid w:val="0D2179C4"/>
    <w:rsid w:val="0D9A7CB0"/>
    <w:rsid w:val="0DF7BA99"/>
    <w:rsid w:val="0E1D4418"/>
    <w:rsid w:val="0E60481A"/>
    <w:rsid w:val="0E896CCE"/>
    <w:rsid w:val="0EAE7967"/>
    <w:rsid w:val="0EDD2C01"/>
    <w:rsid w:val="0EEAF255"/>
    <w:rsid w:val="0F42C4D6"/>
    <w:rsid w:val="0F729950"/>
    <w:rsid w:val="0F88D256"/>
    <w:rsid w:val="0FCFC245"/>
    <w:rsid w:val="10721611"/>
    <w:rsid w:val="107B9B93"/>
    <w:rsid w:val="10CC48E8"/>
    <w:rsid w:val="10D71039"/>
    <w:rsid w:val="10F1B741"/>
    <w:rsid w:val="10FDA2EF"/>
    <w:rsid w:val="1137C7F3"/>
    <w:rsid w:val="113D0054"/>
    <w:rsid w:val="114007E6"/>
    <w:rsid w:val="1167D854"/>
    <w:rsid w:val="11BE655D"/>
    <w:rsid w:val="11E8B734"/>
    <w:rsid w:val="11F316B9"/>
    <w:rsid w:val="120A47D4"/>
    <w:rsid w:val="122F0D66"/>
    <w:rsid w:val="1236770F"/>
    <w:rsid w:val="1253D2DE"/>
    <w:rsid w:val="12826553"/>
    <w:rsid w:val="12B84177"/>
    <w:rsid w:val="130E1C0F"/>
    <w:rsid w:val="130EA7FD"/>
    <w:rsid w:val="1387C716"/>
    <w:rsid w:val="13B4B505"/>
    <w:rsid w:val="13DD737B"/>
    <w:rsid w:val="13E1A1AA"/>
    <w:rsid w:val="13F221BB"/>
    <w:rsid w:val="14068092"/>
    <w:rsid w:val="142C69F5"/>
    <w:rsid w:val="14305CFD"/>
    <w:rsid w:val="14384D55"/>
    <w:rsid w:val="14AEF4DC"/>
    <w:rsid w:val="14B04683"/>
    <w:rsid w:val="14BE82B3"/>
    <w:rsid w:val="14CB9711"/>
    <w:rsid w:val="1501B9D6"/>
    <w:rsid w:val="1524F9B3"/>
    <w:rsid w:val="152B1D81"/>
    <w:rsid w:val="153962D4"/>
    <w:rsid w:val="15517FCA"/>
    <w:rsid w:val="15E0F62A"/>
    <w:rsid w:val="15F8BEB9"/>
    <w:rsid w:val="1615C8AE"/>
    <w:rsid w:val="16891FA5"/>
    <w:rsid w:val="16A3040A"/>
    <w:rsid w:val="16EB61DD"/>
    <w:rsid w:val="16F79ECE"/>
    <w:rsid w:val="16FB3B95"/>
    <w:rsid w:val="17610C0F"/>
    <w:rsid w:val="178A0F00"/>
    <w:rsid w:val="17A33EC0"/>
    <w:rsid w:val="17F346D1"/>
    <w:rsid w:val="1858D39F"/>
    <w:rsid w:val="18AF3864"/>
    <w:rsid w:val="18C8C7A7"/>
    <w:rsid w:val="18FFB7C3"/>
    <w:rsid w:val="194562B0"/>
    <w:rsid w:val="1965BE8D"/>
    <w:rsid w:val="1A295EBA"/>
    <w:rsid w:val="1A590940"/>
    <w:rsid w:val="1A6AA3B1"/>
    <w:rsid w:val="1A972785"/>
    <w:rsid w:val="1AD6B740"/>
    <w:rsid w:val="1BB4B10F"/>
    <w:rsid w:val="1BC521BB"/>
    <w:rsid w:val="1BC74B18"/>
    <w:rsid w:val="1C274D0E"/>
    <w:rsid w:val="1C3AB52A"/>
    <w:rsid w:val="1C608E06"/>
    <w:rsid w:val="1CC4BB9F"/>
    <w:rsid w:val="1CDAAB21"/>
    <w:rsid w:val="1D0704C8"/>
    <w:rsid w:val="1D1E9C8D"/>
    <w:rsid w:val="1E169BB0"/>
    <w:rsid w:val="1E1EDCDF"/>
    <w:rsid w:val="1EA4D0F8"/>
    <w:rsid w:val="1F728C94"/>
    <w:rsid w:val="1F7FE33E"/>
    <w:rsid w:val="1F8D7A21"/>
    <w:rsid w:val="1F8F32F1"/>
    <w:rsid w:val="20508E50"/>
    <w:rsid w:val="207F8E56"/>
    <w:rsid w:val="210190A2"/>
    <w:rsid w:val="2120E3C9"/>
    <w:rsid w:val="2131D597"/>
    <w:rsid w:val="21C2DA93"/>
    <w:rsid w:val="21FF19DE"/>
    <w:rsid w:val="229D218F"/>
    <w:rsid w:val="22A7011E"/>
    <w:rsid w:val="22ED87E7"/>
    <w:rsid w:val="232A004F"/>
    <w:rsid w:val="2387A034"/>
    <w:rsid w:val="23A2611B"/>
    <w:rsid w:val="23E81DF0"/>
    <w:rsid w:val="240DC94F"/>
    <w:rsid w:val="24260E19"/>
    <w:rsid w:val="2439DAB6"/>
    <w:rsid w:val="24427A4F"/>
    <w:rsid w:val="245194ED"/>
    <w:rsid w:val="246F2E9C"/>
    <w:rsid w:val="2499130C"/>
    <w:rsid w:val="24AF8443"/>
    <w:rsid w:val="24EC5A0F"/>
    <w:rsid w:val="25B631E1"/>
    <w:rsid w:val="25E5984C"/>
    <w:rsid w:val="268254E2"/>
    <w:rsid w:val="26A505AA"/>
    <w:rsid w:val="270D4B0E"/>
    <w:rsid w:val="2720FA3A"/>
    <w:rsid w:val="272714C0"/>
    <w:rsid w:val="27BEBD67"/>
    <w:rsid w:val="27DAC969"/>
    <w:rsid w:val="281E5AA8"/>
    <w:rsid w:val="2848E2BC"/>
    <w:rsid w:val="287A0DC4"/>
    <w:rsid w:val="28A4A803"/>
    <w:rsid w:val="2936334A"/>
    <w:rsid w:val="299FE0AC"/>
    <w:rsid w:val="29A0F0B0"/>
    <w:rsid w:val="29B92619"/>
    <w:rsid w:val="2A10E8B4"/>
    <w:rsid w:val="2A299009"/>
    <w:rsid w:val="2A384140"/>
    <w:rsid w:val="2A512149"/>
    <w:rsid w:val="2B6D9EB7"/>
    <w:rsid w:val="2B7D54C9"/>
    <w:rsid w:val="2BA7ADCD"/>
    <w:rsid w:val="2BD5D6F9"/>
    <w:rsid w:val="2BE2AC9A"/>
    <w:rsid w:val="2C30FB15"/>
    <w:rsid w:val="2C34A7C1"/>
    <w:rsid w:val="2C741366"/>
    <w:rsid w:val="2C88B4CA"/>
    <w:rsid w:val="2CA25D69"/>
    <w:rsid w:val="2CD9D200"/>
    <w:rsid w:val="2CFE6FDC"/>
    <w:rsid w:val="2D682E84"/>
    <w:rsid w:val="2D98356B"/>
    <w:rsid w:val="2DE1618E"/>
    <w:rsid w:val="2E1425C2"/>
    <w:rsid w:val="2E22D4EA"/>
    <w:rsid w:val="2E53185F"/>
    <w:rsid w:val="2E61D971"/>
    <w:rsid w:val="2E91A249"/>
    <w:rsid w:val="2EB490F6"/>
    <w:rsid w:val="2F456E54"/>
    <w:rsid w:val="301B9E85"/>
    <w:rsid w:val="3029C6B9"/>
    <w:rsid w:val="30C224A0"/>
    <w:rsid w:val="30D47496"/>
    <w:rsid w:val="314AB117"/>
    <w:rsid w:val="31584B9C"/>
    <w:rsid w:val="316066BC"/>
    <w:rsid w:val="31AC4AA1"/>
    <w:rsid w:val="31FED3A2"/>
    <w:rsid w:val="31FF4F7E"/>
    <w:rsid w:val="32484343"/>
    <w:rsid w:val="33817DCE"/>
    <w:rsid w:val="339A1092"/>
    <w:rsid w:val="3419AD6A"/>
    <w:rsid w:val="342A6987"/>
    <w:rsid w:val="342DAAF3"/>
    <w:rsid w:val="34743C91"/>
    <w:rsid w:val="34D0408C"/>
    <w:rsid w:val="3502B0FB"/>
    <w:rsid w:val="3570426B"/>
    <w:rsid w:val="35A1E6DB"/>
    <w:rsid w:val="361E53EF"/>
    <w:rsid w:val="367080EA"/>
    <w:rsid w:val="3670F63F"/>
    <w:rsid w:val="367B92D3"/>
    <w:rsid w:val="36C77FD2"/>
    <w:rsid w:val="36CD29C5"/>
    <w:rsid w:val="36EA6C89"/>
    <w:rsid w:val="373F0DA4"/>
    <w:rsid w:val="37640A5C"/>
    <w:rsid w:val="37B12B0C"/>
    <w:rsid w:val="37B234B0"/>
    <w:rsid w:val="37C169B7"/>
    <w:rsid w:val="37F1F20A"/>
    <w:rsid w:val="38D5DAC3"/>
    <w:rsid w:val="38E1F62F"/>
    <w:rsid w:val="38EE9DEE"/>
    <w:rsid w:val="38FDAE0E"/>
    <w:rsid w:val="3936D637"/>
    <w:rsid w:val="3965A07F"/>
    <w:rsid w:val="3A365B8E"/>
    <w:rsid w:val="3A7909A7"/>
    <w:rsid w:val="3AFD7569"/>
    <w:rsid w:val="3B86E98C"/>
    <w:rsid w:val="3B926F23"/>
    <w:rsid w:val="3BB7AD0E"/>
    <w:rsid w:val="3BD0955A"/>
    <w:rsid w:val="3BDEC377"/>
    <w:rsid w:val="3BF1A47F"/>
    <w:rsid w:val="3C09312F"/>
    <w:rsid w:val="3C7F64C2"/>
    <w:rsid w:val="3C95DE9C"/>
    <w:rsid w:val="3CBDFFCE"/>
    <w:rsid w:val="3D86A249"/>
    <w:rsid w:val="3DD23079"/>
    <w:rsid w:val="3DD96E0D"/>
    <w:rsid w:val="3E16C2DC"/>
    <w:rsid w:val="3EB1D7DB"/>
    <w:rsid w:val="3ECB6B82"/>
    <w:rsid w:val="3ED027E5"/>
    <w:rsid w:val="3EE102CA"/>
    <w:rsid w:val="3F00B442"/>
    <w:rsid w:val="3F7D3052"/>
    <w:rsid w:val="4026E2B5"/>
    <w:rsid w:val="403A88B5"/>
    <w:rsid w:val="40480656"/>
    <w:rsid w:val="40C4139F"/>
    <w:rsid w:val="414285A5"/>
    <w:rsid w:val="414B2E26"/>
    <w:rsid w:val="41D8C648"/>
    <w:rsid w:val="42390504"/>
    <w:rsid w:val="4264E06D"/>
    <w:rsid w:val="42DE37C9"/>
    <w:rsid w:val="433CCF6A"/>
    <w:rsid w:val="436E3F63"/>
    <w:rsid w:val="4392874B"/>
    <w:rsid w:val="43CACD99"/>
    <w:rsid w:val="43DBA0F2"/>
    <w:rsid w:val="44996BFC"/>
    <w:rsid w:val="44D7B38B"/>
    <w:rsid w:val="44DC8962"/>
    <w:rsid w:val="4511F841"/>
    <w:rsid w:val="4565A726"/>
    <w:rsid w:val="457EBC8E"/>
    <w:rsid w:val="46137678"/>
    <w:rsid w:val="4744FD0D"/>
    <w:rsid w:val="47F70E66"/>
    <w:rsid w:val="48C332B6"/>
    <w:rsid w:val="495CF005"/>
    <w:rsid w:val="4962CC69"/>
    <w:rsid w:val="4985FCC7"/>
    <w:rsid w:val="4993354C"/>
    <w:rsid w:val="4996C9D5"/>
    <w:rsid w:val="49D3D392"/>
    <w:rsid w:val="4A6C8C37"/>
    <w:rsid w:val="4ADC074B"/>
    <w:rsid w:val="4AF28DD2"/>
    <w:rsid w:val="4B0AA80C"/>
    <w:rsid w:val="4B777A89"/>
    <w:rsid w:val="4B9E0351"/>
    <w:rsid w:val="4BD20BD8"/>
    <w:rsid w:val="4C0196A1"/>
    <w:rsid w:val="4C22DA5E"/>
    <w:rsid w:val="4C5BC831"/>
    <w:rsid w:val="4CE8C9CC"/>
    <w:rsid w:val="4D6069C9"/>
    <w:rsid w:val="4D75E1E0"/>
    <w:rsid w:val="4DAE0726"/>
    <w:rsid w:val="4E70E25E"/>
    <w:rsid w:val="4EAF1A9A"/>
    <w:rsid w:val="4ECA8812"/>
    <w:rsid w:val="4ED2AA60"/>
    <w:rsid w:val="4F11CFEF"/>
    <w:rsid w:val="4F42D4CD"/>
    <w:rsid w:val="4F522297"/>
    <w:rsid w:val="4FA88DB6"/>
    <w:rsid w:val="4FF6791B"/>
    <w:rsid w:val="50059557"/>
    <w:rsid w:val="502F8812"/>
    <w:rsid w:val="505B5841"/>
    <w:rsid w:val="509CBBDF"/>
    <w:rsid w:val="51061AE4"/>
    <w:rsid w:val="5132E68D"/>
    <w:rsid w:val="5157054E"/>
    <w:rsid w:val="522050B1"/>
    <w:rsid w:val="52383F89"/>
    <w:rsid w:val="5266EBE0"/>
    <w:rsid w:val="52790EDF"/>
    <w:rsid w:val="531DF093"/>
    <w:rsid w:val="5336BE3F"/>
    <w:rsid w:val="537CBBAB"/>
    <w:rsid w:val="53E36A40"/>
    <w:rsid w:val="53E626B0"/>
    <w:rsid w:val="548A24E9"/>
    <w:rsid w:val="549C6FA2"/>
    <w:rsid w:val="54D94556"/>
    <w:rsid w:val="556911E9"/>
    <w:rsid w:val="5575C976"/>
    <w:rsid w:val="55C0A662"/>
    <w:rsid w:val="55FF935C"/>
    <w:rsid w:val="56313609"/>
    <w:rsid w:val="56378FF7"/>
    <w:rsid w:val="563830EA"/>
    <w:rsid w:val="56908E39"/>
    <w:rsid w:val="56B432BA"/>
    <w:rsid w:val="56DECE9F"/>
    <w:rsid w:val="57138720"/>
    <w:rsid w:val="57456118"/>
    <w:rsid w:val="574708A7"/>
    <w:rsid w:val="57504677"/>
    <w:rsid w:val="5770AAF5"/>
    <w:rsid w:val="5778584F"/>
    <w:rsid w:val="580BB694"/>
    <w:rsid w:val="5813C9C8"/>
    <w:rsid w:val="58E1621F"/>
    <w:rsid w:val="5909BFA5"/>
    <w:rsid w:val="590A5192"/>
    <w:rsid w:val="593E8C0F"/>
    <w:rsid w:val="5A7BC247"/>
    <w:rsid w:val="5AACD192"/>
    <w:rsid w:val="5AC0F16C"/>
    <w:rsid w:val="5AD9E507"/>
    <w:rsid w:val="5ADE92FC"/>
    <w:rsid w:val="5B518905"/>
    <w:rsid w:val="5B5EC639"/>
    <w:rsid w:val="5B7125E4"/>
    <w:rsid w:val="5B976F61"/>
    <w:rsid w:val="5BDEF6DF"/>
    <w:rsid w:val="5C0F248B"/>
    <w:rsid w:val="5C16FD56"/>
    <w:rsid w:val="5D27AC6B"/>
    <w:rsid w:val="5D3A9E53"/>
    <w:rsid w:val="5D5AE2BA"/>
    <w:rsid w:val="5D5CD835"/>
    <w:rsid w:val="5D9218C2"/>
    <w:rsid w:val="5DEBECCB"/>
    <w:rsid w:val="5E71A803"/>
    <w:rsid w:val="5EADF90E"/>
    <w:rsid w:val="5EE26625"/>
    <w:rsid w:val="5F7F3986"/>
    <w:rsid w:val="5F878A27"/>
    <w:rsid w:val="606F65FE"/>
    <w:rsid w:val="60ED6710"/>
    <w:rsid w:val="60F31C35"/>
    <w:rsid w:val="6110C2CD"/>
    <w:rsid w:val="6149ECAD"/>
    <w:rsid w:val="617EA704"/>
    <w:rsid w:val="618E056F"/>
    <w:rsid w:val="619BC241"/>
    <w:rsid w:val="61F426E1"/>
    <w:rsid w:val="61F9FB55"/>
    <w:rsid w:val="62114620"/>
    <w:rsid w:val="62158A5D"/>
    <w:rsid w:val="621FEF2F"/>
    <w:rsid w:val="6258E66C"/>
    <w:rsid w:val="6260A3E3"/>
    <w:rsid w:val="62DE7691"/>
    <w:rsid w:val="631A2087"/>
    <w:rsid w:val="63262EB4"/>
    <w:rsid w:val="636C429A"/>
    <w:rsid w:val="6376C3E6"/>
    <w:rsid w:val="637D7688"/>
    <w:rsid w:val="639964E8"/>
    <w:rsid w:val="63B0BEE3"/>
    <w:rsid w:val="63C73E08"/>
    <w:rsid w:val="63E1DE78"/>
    <w:rsid w:val="64BDBE0D"/>
    <w:rsid w:val="6565B7E4"/>
    <w:rsid w:val="65C2F056"/>
    <w:rsid w:val="65D82D70"/>
    <w:rsid w:val="66000BD3"/>
    <w:rsid w:val="661D803E"/>
    <w:rsid w:val="66263264"/>
    <w:rsid w:val="663C1A3F"/>
    <w:rsid w:val="666F898A"/>
    <w:rsid w:val="667B06CC"/>
    <w:rsid w:val="67141890"/>
    <w:rsid w:val="676E8ADD"/>
    <w:rsid w:val="67767BEB"/>
    <w:rsid w:val="67E520E1"/>
    <w:rsid w:val="687602E9"/>
    <w:rsid w:val="68A39309"/>
    <w:rsid w:val="68E5CAD0"/>
    <w:rsid w:val="69285498"/>
    <w:rsid w:val="69561BD4"/>
    <w:rsid w:val="69C4598B"/>
    <w:rsid w:val="69ECCA77"/>
    <w:rsid w:val="69FDAF96"/>
    <w:rsid w:val="6A725096"/>
    <w:rsid w:val="6A86A37F"/>
    <w:rsid w:val="6A92663D"/>
    <w:rsid w:val="6AA039E4"/>
    <w:rsid w:val="6AE21379"/>
    <w:rsid w:val="6AF9CDCA"/>
    <w:rsid w:val="6B768CED"/>
    <w:rsid w:val="6B83886D"/>
    <w:rsid w:val="6BB406F4"/>
    <w:rsid w:val="6BDE6A23"/>
    <w:rsid w:val="6BF14208"/>
    <w:rsid w:val="6BF4E326"/>
    <w:rsid w:val="6C568107"/>
    <w:rsid w:val="6C7805A0"/>
    <w:rsid w:val="6CE48EED"/>
    <w:rsid w:val="6D1C78E4"/>
    <w:rsid w:val="6D1D6287"/>
    <w:rsid w:val="6D36D9BA"/>
    <w:rsid w:val="6D74DAF1"/>
    <w:rsid w:val="6DE5740A"/>
    <w:rsid w:val="6DF9F3B1"/>
    <w:rsid w:val="6E19C175"/>
    <w:rsid w:val="6E63215F"/>
    <w:rsid w:val="6EE09111"/>
    <w:rsid w:val="6F1BF452"/>
    <w:rsid w:val="6F38F865"/>
    <w:rsid w:val="6F7195FE"/>
    <w:rsid w:val="6F8DFE7F"/>
    <w:rsid w:val="6FE4E44F"/>
    <w:rsid w:val="6FFD70ED"/>
    <w:rsid w:val="7034E8A4"/>
    <w:rsid w:val="70955D5E"/>
    <w:rsid w:val="70AB8CEB"/>
    <w:rsid w:val="71BC2A20"/>
    <w:rsid w:val="7207E779"/>
    <w:rsid w:val="7294E898"/>
    <w:rsid w:val="7321F01B"/>
    <w:rsid w:val="73296971"/>
    <w:rsid w:val="7346F264"/>
    <w:rsid w:val="7365F658"/>
    <w:rsid w:val="73786098"/>
    <w:rsid w:val="738F096E"/>
    <w:rsid w:val="738FBC65"/>
    <w:rsid w:val="741AC3E0"/>
    <w:rsid w:val="74205786"/>
    <w:rsid w:val="750617EA"/>
    <w:rsid w:val="750A62C0"/>
    <w:rsid w:val="763F56E7"/>
    <w:rsid w:val="768BE451"/>
    <w:rsid w:val="771D2EBB"/>
    <w:rsid w:val="77622504"/>
    <w:rsid w:val="77A002F2"/>
    <w:rsid w:val="77A04C75"/>
    <w:rsid w:val="77F1B53E"/>
    <w:rsid w:val="7812608B"/>
    <w:rsid w:val="786E1009"/>
    <w:rsid w:val="78BC2E8A"/>
    <w:rsid w:val="78D0559E"/>
    <w:rsid w:val="78EA83A5"/>
    <w:rsid w:val="792241B7"/>
    <w:rsid w:val="7962B1A9"/>
    <w:rsid w:val="79A51445"/>
    <w:rsid w:val="79C98B37"/>
    <w:rsid w:val="7A69C8B6"/>
    <w:rsid w:val="7A721416"/>
    <w:rsid w:val="7A839E3A"/>
    <w:rsid w:val="7A8EDFFD"/>
    <w:rsid w:val="7ADE3EE8"/>
    <w:rsid w:val="7ADF6023"/>
    <w:rsid w:val="7AFE24C5"/>
    <w:rsid w:val="7B8C6635"/>
    <w:rsid w:val="7BDF5190"/>
    <w:rsid w:val="7CB5E7C6"/>
    <w:rsid w:val="7CED2286"/>
    <w:rsid w:val="7CF7DDF5"/>
    <w:rsid w:val="7CF96C47"/>
    <w:rsid w:val="7D558050"/>
    <w:rsid w:val="7D62D1D8"/>
    <w:rsid w:val="7D7A9919"/>
    <w:rsid w:val="7D823A47"/>
    <w:rsid w:val="7DD1D41E"/>
    <w:rsid w:val="7E10BFCF"/>
    <w:rsid w:val="7E50D5E8"/>
    <w:rsid w:val="7E57976D"/>
    <w:rsid w:val="7E624F3C"/>
    <w:rsid w:val="7E9576F8"/>
    <w:rsid w:val="7E99B24D"/>
    <w:rsid w:val="7EB05A22"/>
    <w:rsid w:val="7F02D33C"/>
    <w:rsid w:val="7F1C3AD0"/>
    <w:rsid w:val="7FB27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39E4"/>
  <w15:chartTrackingRefBased/>
  <w15:docId w15:val="{7B27FAED-B9F8-44A4-A7BE-0703A450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7CB5E7C6"/>
    <w:pPr>
      <w:ind w:left="720"/>
      <w:contextualSpacing/>
    </w:pPr>
  </w:style>
  <w:style w:type="paragraph" w:styleId="Header">
    <w:name w:val="header"/>
    <w:basedOn w:val="Normal"/>
    <w:uiPriority w:val="99"/>
    <w:unhideWhenUsed/>
    <w:rsid w:val="7CB5E7C6"/>
    <w:pPr>
      <w:tabs>
        <w:tab w:val="center" w:pos="4680"/>
        <w:tab w:val="right" w:pos="9360"/>
      </w:tabs>
      <w:spacing w:after="0" w:line="240" w:lineRule="auto"/>
    </w:pPr>
  </w:style>
  <w:style w:type="paragraph" w:styleId="Footer">
    <w:name w:val="footer"/>
    <w:basedOn w:val="Normal"/>
    <w:uiPriority w:val="99"/>
    <w:unhideWhenUsed/>
    <w:rsid w:val="7CB5E7C6"/>
    <w:pPr>
      <w:tabs>
        <w:tab w:val="center" w:pos="4680"/>
        <w:tab w:val="right" w:pos="9360"/>
      </w:tabs>
      <w:spacing w:after="0" w:line="240" w:lineRule="auto"/>
    </w:pPr>
  </w:style>
  <w:style w:type="paragraph" w:styleId="Caption">
    <w:name w:val="caption"/>
    <w:basedOn w:val="Normal"/>
    <w:next w:val="Normal"/>
    <w:uiPriority w:val="35"/>
    <w:unhideWhenUsed/>
    <w:qFormat/>
    <w:rsid w:val="00355C6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EF240-45BE-4A61-92DA-F7D4F339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2874</Words>
  <Characters>14227</Characters>
  <Application>Microsoft Office Word</Application>
  <DocSecurity>0</DocSecurity>
  <Lines>677</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Graham-Davies (2404810)</dc:creator>
  <cp:keywords/>
  <dc:description/>
  <cp:lastModifiedBy>Jac Graham-Davies (2404810)</cp:lastModifiedBy>
  <cp:revision>6</cp:revision>
  <dcterms:created xsi:type="dcterms:W3CDTF">2025-12-04T12:45:00Z</dcterms:created>
  <dcterms:modified xsi:type="dcterms:W3CDTF">2025-12-07T19:34:00Z</dcterms:modified>
</cp:coreProperties>
</file>