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0F744DA9" w:rsidR="00D731C3" w:rsidRPr="0066224E" w:rsidRDefault="005A4A91" w:rsidP="00D731C3">
      <w:pPr>
        <w:spacing w:before="212"/>
        <w:jc w:val="center"/>
        <w:rPr>
          <w:rFonts w:ascii="Arial"/>
          <w:b/>
          <w:sz w:val="56"/>
          <w:szCs w:val="56"/>
        </w:rPr>
      </w:pPr>
      <w:r>
        <w:rPr>
          <w:rFonts w:ascii="Arial"/>
          <w:b/>
          <w:sz w:val="56"/>
          <w:szCs w:val="56"/>
        </w:rPr>
        <w:t xml:space="preserve"> </w:t>
      </w:r>
      <w:r w:rsidR="00D731C3">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3B900DA0" w:rsidR="00D731C3" w:rsidRPr="00DD5969" w:rsidRDefault="00D731C3" w:rsidP="00D731C3">
      <w:pPr>
        <w:spacing w:before="3"/>
        <w:rPr>
          <w:rFonts w:ascii="Arial"/>
          <w:b/>
          <w:sz w:val="48"/>
          <w:szCs w:val="48"/>
        </w:rPr>
      </w:pPr>
      <w:r w:rsidRPr="00DD5969">
        <w:rPr>
          <w:rFonts w:ascii="Arial"/>
          <w:b/>
          <w:sz w:val="48"/>
          <w:szCs w:val="48"/>
        </w:rPr>
        <w:t>STUDENT NAME:</w:t>
      </w:r>
      <w:r w:rsidR="000B17F8">
        <w:rPr>
          <w:rFonts w:ascii="Arial"/>
          <w:b/>
          <w:sz w:val="48"/>
          <w:szCs w:val="48"/>
        </w:rPr>
        <w:t xml:space="preserve"> Carmen Tutu</w:t>
      </w:r>
    </w:p>
    <w:p w14:paraId="0D47E8B5" w14:textId="77777777" w:rsidR="00D731C3" w:rsidRPr="00DD5969" w:rsidRDefault="00D731C3" w:rsidP="00D731C3">
      <w:pPr>
        <w:spacing w:before="3"/>
        <w:rPr>
          <w:rFonts w:ascii="Arial"/>
          <w:b/>
          <w:sz w:val="48"/>
          <w:szCs w:val="48"/>
        </w:rPr>
      </w:pPr>
    </w:p>
    <w:p w14:paraId="1AB71829" w14:textId="11207EC3"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53245B">
        <w:rPr>
          <w:rFonts w:ascii="Arial"/>
          <w:b/>
          <w:sz w:val="48"/>
          <w:szCs w:val="48"/>
        </w:rPr>
        <w:t xml:space="preserve"> </w:t>
      </w:r>
      <w:r w:rsidR="000B17F8">
        <w:rPr>
          <w:rFonts w:ascii="Arial"/>
          <w:b/>
          <w:sz w:val="48"/>
          <w:szCs w:val="48"/>
        </w:rPr>
        <w:t>2207381</w:t>
      </w:r>
    </w:p>
    <w:p w14:paraId="0E17CBF1" w14:textId="77777777" w:rsidR="00D731C3" w:rsidRDefault="00D731C3" w:rsidP="00D731C3">
      <w:pPr>
        <w:rPr>
          <w:rFonts w:ascii="Arial"/>
          <w:b/>
          <w:sz w:val="47"/>
        </w:rPr>
      </w:pPr>
    </w:p>
    <w:p w14:paraId="7D269D68" w14:textId="4EE41921" w:rsidR="00D731C3" w:rsidRDefault="00D731C3" w:rsidP="00D731C3">
      <w:pPr>
        <w:rPr>
          <w:rFonts w:ascii="Arial"/>
          <w:b/>
          <w:sz w:val="47"/>
        </w:rPr>
      </w:pPr>
      <w:r>
        <w:rPr>
          <w:rFonts w:ascii="Arial"/>
          <w:b/>
          <w:sz w:val="47"/>
        </w:rPr>
        <w:t>LECTURER:</w:t>
      </w:r>
      <w:r w:rsidR="0053245B">
        <w:rPr>
          <w:rFonts w:ascii="Arial"/>
          <w:b/>
          <w:sz w:val="47"/>
        </w:rPr>
        <w:t xml:space="preserve"> Phillipa</w:t>
      </w:r>
      <w:r w:rsidR="002C61FD">
        <w:rPr>
          <w:rFonts w:ascii="Arial"/>
          <w:b/>
          <w:sz w:val="47"/>
        </w:rPr>
        <w:t xml:space="preserve"> </w:t>
      </w:r>
      <w:r w:rsidR="005820EE">
        <w:rPr>
          <w:rFonts w:ascii="Arial"/>
          <w:b/>
          <w:sz w:val="47"/>
        </w:rPr>
        <w:t>Fitz</w:t>
      </w:r>
      <w:r w:rsidR="00871202">
        <w:rPr>
          <w:rFonts w:ascii="Arial"/>
          <w:b/>
          <w:sz w:val="47"/>
        </w:rPr>
        <w:t>gerald</w:t>
      </w:r>
    </w:p>
    <w:p w14:paraId="4D7187AE" w14:textId="77777777" w:rsidR="00D731C3" w:rsidRDefault="00D731C3" w:rsidP="00D731C3">
      <w:pPr>
        <w:ind w:left="100"/>
        <w:rPr>
          <w:rFonts w:ascii="Arial"/>
          <w:b/>
          <w:sz w:val="47"/>
        </w:rPr>
      </w:pPr>
    </w:p>
    <w:p w14:paraId="52EF9C1C" w14:textId="64DA332E" w:rsidR="00D731C3" w:rsidRPr="00192D3C" w:rsidRDefault="00D731C3" w:rsidP="00D731C3">
      <w:pPr>
        <w:ind w:left="100"/>
        <w:rPr>
          <w:rFonts w:ascii="Arial"/>
          <w:b/>
          <w:sz w:val="47"/>
        </w:rPr>
      </w:pPr>
      <w:r>
        <w:rPr>
          <w:rFonts w:ascii="Arial"/>
          <w:b/>
          <w:sz w:val="47"/>
        </w:rPr>
        <w:t>DATE:</w:t>
      </w:r>
      <w:r w:rsidR="000045B5">
        <w:rPr>
          <w:rFonts w:ascii="Arial"/>
          <w:b/>
          <w:sz w:val="47"/>
        </w:rPr>
        <w:t>16</w:t>
      </w:r>
      <w:r w:rsidR="00FA2AD0">
        <w:rPr>
          <w:rFonts w:ascii="Arial"/>
          <w:b/>
          <w:sz w:val="47"/>
          <w:vertAlign w:val="superscript"/>
        </w:rPr>
        <w:t xml:space="preserve">th </w:t>
      </w:r>
      <w:r w:rsidR="008E1634">
        <w:rPr>
          <w:rFonts w:ascii="Arial"/>
          <w:b/>
          <w:sz w:val="47"/>
        </w:rPr>
        <w:t xml:space="preserve">March </w:t>
      </w:r>
      <w:r w:rsidR="00BF63EE">
        <w:rPr>
          <w:rFonts w:ascii="Arial"/>
          <w:b/>
          <w:sz w:val="47"/>
        </w:rPr>
        <w:t xml:space="preserve">2026 </w:t>
      </w:r>
      <w:r w:rsidR="00685FB5">
        <w:rPr>
          <w:rFonts w:ascii="Arial"/>
          <w:b/>
          <w:sz w:val="47"/>
        </w:rPr>
        <w:t>09:00</w:t>
      </w:r>
      <w:r w:rsidR="00515229">
        <w:rPr>
          <w:rFonts w:ascii="Arial"/>
          <w:b/>
          <w:sz w:val="47"/>
        </w:rPr>
        <w:t xml:space="preserve"> am</w:t>
      </w: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D1F2116" w:rsidR="00D731C3" w:rsidRDefault="00D731C3" w:rsidP="0033087E">
          <w:pPr>
            <w:pStyle w:val="TOCHeading"/>
            <w:tabs>
              <w:tab w:val="left" w:pos="8241"/>
            </w:tabs>
          </w:pPr>
          <w:r>
            <w:t>Contents</w:t>
          </w:r>
          <w:r w:rsidR="0033087E">
            <w:tab/>
          </w:r>
        </w:p>
        <w:p w14:paraId="4420F315" w14:textId="7F5952C0" w:rsidR="005F233A"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3988029" w:history="1">
            <w:r w:rsidR="005F233A" w:rsidRPr="00C34194">
              <w:rPr>
                <w:rStyle w:val="Hyperlink"/>
                <w:noProof/>
              </w:rPr>
              <w:t>Task 1</w:t>
            </w:r>
            <w:r w:rsidR="005F233A">
              <w:rPr>
                <w:noProof/>
                <w:webHidden/>
              </w:rPr>
              <w:tab/>
            </w:r>
            <w:r w:rsidR="005F233A">
              <w:rPr>
                <w:noProof/>
                <w:webHidden/>
              </w:rPr>
              <w:fldChar w:fldCharType="begin"/>
            </w:r>
            <w:r w:rsidR="005F233A">
              <w:rPr>
                <w:noProof/>
                <w:webHidden/>
              </w:rPr>
              <w:instrText xml:space="preserve"> PAGEREF _Toc223988029 \h </w:instrText>
            </w:r>
            <w:r w:rsidR="005F233A">
              <w:rPr>
                <w:noProof/>
                <w:webHidden/>
              </w:rPr>
            </w:r>
            <w:r w:rsidR="005F233A">
              <w:rPr>
                <w:noProof/>
                <w:webHidden/>
              </w:rPr>
              <w:fldChar w:fldCharType="separate"/>
            </w:r>
            <w:r w:rsidR="0033087E">
              <w:rPr>
                <w:noProof/>
                <w:webHidden/>
              </w:rPr>
              <w:t>2</w:t>
            </w:r>
            <w:r w:rsidR="005F233A">
              <w:rPr>
                <w:noProof/>
                <w:webHidden/>
              </w:rPr>
              <w:fldChar w:fldCharType="end"/>
            </w:r>
          </w:hyperlink>
        </w:p>
        <w:p w14:paraId="3F1A47E4" w14:textId="3AB6AD97" w:rsidR="005F233A" w:rsidRDefault="005F233A">
          <w:pPr>
            <w:pStyle w:val="TOC1"/>
            <w:tabs>
              <w:tab w:val="right" w:leader="dot" w:pos="9016"/>
            </w:tabs>
            <w:rPr>
              <w:rFonts w:eastAsiaTheme="minorEastAsia"/>
              <w:noProof/>
              <w:lang w:eastAsia="en-GB"/>
            </w:rPr>
          </w:pPr>
          <w:hyperlink w:anchor="_Toc223988030" w:history="1">
            <w:r w:rsidRPr="00C34194">
              <w:rPr>
                <w:rStyle w:val="Hyperlink"/>
                <w:noProof/>
              </w:rPr>
              <w:t>Assessment of Digital Skills</w:t>
            </w:r>
            <w:r>
              <w:rPr>
                <w:noProof/>
                <w:webHidden/>
              </w:rPr>
              <w:tab/>
            </w:r>
            <w:r>
              <w:rPr>
                <w:noProof/>
                <w:webHidden/>
              </w:rPr>
              <w:fldChar w:fldCharType="begin"/>
            </w:r>
            <w:r>
              <w:rPr>
                <w:noProof/>
                <w:webHidden/>
              </w:rPr>
              <w:instrText xml:space="preserve"> PAGEREF _Toc223988030 \h </w:instrText>
            </w:r>
            <w:r>
              <w:rPr>
                <w:noProof/>
                <w:webHidden/>
              </w:rPr>
            </w:r>
            <w:r>
              <w:rPr>
                <w:noProof/>
                <w:webHidden/>
              </w:rPr>
              <w:fldChar w:fldCharType="separate"/>
            </w:r>
            <w:r w:rsidR="0033087E">
              <w:rPr>
                <w:noProof/>
                <w:webHidden/>
              </w:rPr>
              <w:t>2</w:t>
            </w:r>
            <w:r>
              <w:rPr>
                <w:noProof/>
                <w:webHidden/>
              </w:rPr>
              <w:fldChar w:fldCharType="end"/>
            </w:r>
          </w:hyperlink>
        </w:p>
        <w:p w14:paraId="6E44D8CE" w14:textId="0F5360A0" w:rsidR="005F233A" w:rsidRDefault="005F233A">
          <w:pPr>
            <w:pStyle w:val="TOC2"/>
            <w:tabs>
              <w:tab w:val="right" w:leader="dot" w:pos="9016"/>
            </w:tabs>
            <w:rPr>
              <w:rFonts w:eastAsiaTheme="minorEastAsia"/>
              <w:noProof/>
              <w:lang w:eastAsia="en-GB"/>
            </w:rPr>
          </w:pPr>
          <w:hyperlink w:anchor="_Toc223988031" w:history="1">
            <w:r w:rsidRPr="00C34194">
              <w:rPr>
                <w:rStyle w:val="Hyperlink"/>
                <w:noProof/>
              </w:rPr>
              <w:t>References</w:t>
            </w:r>
            <w:r>
              <w:rPr>
                <w:noProof/>
                <w:webHidden/>
              </w:rPr>
              <w:tab/>
            </w:r>
            <w:r>
              <w:rPr>
                <w:noProof/>
                <w:webHidden/>
              </w:rPr>
              <w:fldChar w:fldCharType="begin"/>
            </w:r>
            <w:r>
              <w:rPr>
                <w:noProof/>
                <w:webHidden/>
              </w:rPr>
              <w:instrText xml:space="preserve"> PAGEREF _Toc223988031 \h </w:instrText>
            </w:r>
            <w:r>
              <w:rPr>
                <w:noProof/>
                <w:webHidden/>
              </w:rPr>
            </w:r>
            <w:r>
              <w:rPr>
                <w:noProof/>
                <w:webHidden/>
              </w:rPr>
              <w:fldChar w:fldCharType="separate"/>
            </w:r>
            <w:r w:rsidR="0033087E">
              <w:rPr>
                <w:noProof/>
                <w:webHidden/>
              </w:rPr>
              <w:t>4</w:t>
            </w:r>
            <w:r>
              <w:rPr>
                <w:noProof/>
                <w:webHidden/>
              </w:rPr>
              <w:fldChar w:fldCharType="end"/>
            </w:r>
          </w:hyperlink>
        </w:p>
        <w:p w14:paraId="623E5503" w14:textId="2445CC54" w:rsidR="005F233A" w:rsidRDefault="005F233A">
          <w:pPr>
            <w:pStyle w:val="TOC1"/>
            <w:tabs>
              <w:tab w:val="right" w:leader="dot" w:pos="9016"/>
            </w:tabs>
            <w:rPr>
              <w:rFonts w:eastAsiaTheme="minorEastAsia"/>
              <w:noProof/>
              <w:lang w:eastAsia="en-GB"/>
            </w:rPr>
          </w:pPr>
          <w:hyperlink w:anchor="_Toc223988032" w:history="1">
            <w:r w:rsidRPr="00C34194">
              <w:rPr>
                <w:rStyle w:val="Hyperlink"/>
                <w:noProof/>
              </w:rPr>
              <w:t>Task 2</w:t>
            </w:r>
            <w:r>
              <w:rPr>
                <w:noProof/>
                <w:webHidden/>
              </w:rPr>
              <w:tab/>
            </w:r>
            <w:r>
              <w:rPr>
                <w:noProof/>
                <w:webHidden/>
              </w:rPr>
              <w:fldChar w:fldCharType="begin"/>
            </w:r>
            <w:r>
              <w:rPr>
                <w:noProof/>
                <w:webHidden/>
              </w:rPr>
              <w:instrText xml:space="preserve"> PAGEREF _Toc223988032 \h </w:instrText>
            </w:r>
            <w:r>
              <w:rPr>
                <w:noProof/>
                <w:webHidden/>
              </w:rPr>
            </w:r>
            <w:r>
              <w:rPr>
                <w:noProof/>
                <w:webHidden/>
              </w:rPr>
              <w:fldChar w:fldCharType="separate"/>
            </w:r>
            <w:r w:rsidR="0033087E">
              <w:rPr>
                <w:noProof/>
                <w:webHidden/>
              </w:rPr>
              <w:t>6</w:t>
            </w:r>
            <w:r>
              <w:rPr>
                <w:noProof/>
                <w:webHidden/>
              </w:rPr>
              <w:fldChar w:fldCharType="end"/>
            </w:r>
          </w:hyperlink>
        </w:p>
        <w:p w14:paraId="0C504FCD" w14:textId="344CC87F" w:rsidR="005F233A" w:rsidRDefault="005F233A">
          <w:pPr>
            <w:pStyle w:val="TOC1"/>
            <w:tabs>
              <w:tab w:val="right" w:leader="dot" w:pos="9016"/>
            </w:tabs>
            <w:rPr>
              <w:rFonts w:eastAsiaTheme="minorEastAsia"/>
              <w:noProof/>
              <w:lang w:eastAsia="en-GB"/>
            </w:rPr>
          </w:pPr>
          <w:hyperlink w:anchor="_Toc223988033" w:history="1">
            <w:r w:rsidRPr="00C34194">
              <w:rPr>
                <w:rStyle w:val="Hyperlink"/>
                <w:noProof/>
              </w:rPr>
              <w:t>LinkedIn Learning Certificates for Office365</w:t>
            </w:r>
            <w:r>
              <w:rPr>
                <w:noProof/>
                <w:webHidden/>
              </w:rPr>
              <w:tab/>
            </w:r>
            <w:r>
              <w:rPr>
                <w:noProof/>
                <w:webHidden/>
              </w:rPr>
              <w:fldChar w:fldCharType="begin"/>
            </w:r>
            <w:r>
              <w:rPr>
                <w:noProof/>
                <w:webHidden/>
              </w:rPr>
              <w:instrText xml:space="preserve"> PAGEREF _Toc223988033 \h </w:instrText>
            </w:r>
            <w:r>
              <w:rPr>
                <w:noProof/>
                <w:webHidden/>
              </w:rPr>
            </w:r>
            <w:r>
              <w:rPr>
                <w:noProof/>
                <w:webHidden/>
              </w:rPr>
              <w:fldChar w:fldCharType="separate"/>
            </w:r>
            <w:r w:rsidR="0033087E">
              <w:rPr>
                <w:noProof/>
                <w:webHidden/>
              </w:rPr>
              <w:t>6</w:t>
            </w:r>
            <w:r>
              <w:rPr>
                <w:noProof/>
                <w:webHidden/>
              </w:rPr>
              <w:fldChar w:fldCharType="end"/>
            </w:r>
          </w:hyperlink>
        </w:p>
        <w:p w14:paraId="00121AAF" w14:textId="197A3647" w:rsidR="005F233A" w:rsidRDefault="005F233A">
          <w:pPr>
            <w:pStyle w:val="TOC1"/>
            <w:tabs>
              <w:tab w:val="right" w:leader="dot" w:pos="9016"/>
            </w:tabs>
            <w:rPr>
              <w:rFonts w:eastAsiaTheme="minorEastAsia"/>
              <w:noProof/>
              <w:lang w:eastAsia="en-GB"/>
            </w:rPr>
          </w:pPr>
          <w:hyperlink w:anchor="_Toc223988034" w:history="1">
            <w:r w:rsidRPr="00C34194">
              <w:rPr>
                <w:rStyle w:val="Hyperlink"/>
                <w:noProof/>
              </w:rPr>
              <w:t>Task 3</w:t>
            </w:r>
            <w:r>
              <w:rPr>
                <w:noProof/>
                <w:webHidden/>
              </w:rPr>
              <w:tab/>
            </w:r>
            <w:r>
              <w:rPr>
                <w:noProof/>
                <w:webHidden/>
              </w:rPr>
              <w:fldChar w:fldCharType="begin"/>
            </w:r>
            <w:r>
              <w:rPr>
                <w:noProof/>
                <w:webHidden/>
              </w:rPr>
              <w:instrText xml:space="preserve"> PAGEREF _Toc223988034 \h </w:instrText>
            </w:r>
            <w:r>
              <w:rPr>
                <w:noProof/>
                <w:webHidden/>
              </w:rPr>
            </w:r>
            <w:r>
              <w:rPr>
                <w:noProof/>
                <w:webHidden/>
              </w:rPr>
              <w:fldChar w:fldCharType="separate"/>
            </w:r>
            <w:r w:rsidR="0033087E">
              <w:rPr>
                <w:noProof/>
                <w:webHidden/>
              </w:rPr>
              <w:t>8</w:t>
            </w:r>
            <w:r>
              <w:rPr>
                <w:noProof/>
                <w:webHidden/>
              </w:rPr>
              <w:fldChar w:fldCharType="end"/>
            </w:r>
          </w:hyperlink>
        </w:p>
        <w:p w14:paraId="51964952" w14:textId="6A45BFFE" w:rsidR="005F233A" w:rsidRDefault="005F233A">
          <w:pPr>
            <w:pStyle w:val="TOC1"/>
            <w:tabs>
              <w:tab w:val="right" w:leader="dot" w:pos="9016"/>
            </w:tabs>
            <w:rPr>
              <w:rFonts w:eastAsiaTheme="minorEastAsia"/>
              <w:noProof/>
              <w:lang w:eastAsia="en-GB"/>
            </w:rPr>
          </w:pPr>
          <w:hyperlink w:anchor="_Toc223988035" w:history="1">
            <w:r w:rsidRPr="00C34194">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_Toc223988035 \h </w:instrText>
            </w:r>
            <w:r>
              <w:rPr>
                <w:noProof/>
                <w:webHidden/>
              </w:rPr>
            </w:r>
            <w:r>
              <w:rPr>
                <w:noProof/>
                <w:webHidden/>
              </w:rPr>
              <w:fldChar w:fldCharType="separate"/>
            </w:r>
            <w:r w:rsidR="0033087E">
              <w:rPr>
                <w:noProof/>
                <w:webHidden/>
              </w:rPr>
              <w:t>8</w:t>
            </w:r>
            <w:r>
              <w:rPr>
                <w:noProof/>
                <w:webHidden/>
              </w:rPr>
              <w:fldChar w:fldCharType="end"/>
            </w:r>
          </w:hyperlink>
        </w:p>
        <w:p w14:paraId="0D87ACE7" w14:textId="68422081" w:rsidR="005F233A" w:rsidRDefault="005F233A">
          <w:pPr>
            <w:pStyle w:val="TOC2"/>
            <w:tabs>
              <w:tab w:val="right" w:leader="dot" w:pos="9016"/>
            </w:tabs>
            <w:rPr>
              <w:rFonts w:eastAsiaTheme="minorEastAsia"/>
              <w:noProof/>
              <w:lang w:eastAsia="en-GB"/>
            </w:rPr>
          </w:pPr>
          <w:hyperlink w:anchor="_Toc223988036" w:history="1">
            <w:r w:rsidRPr="00C34194">
              <w:rPr>
                <w:rStyle w:val="Hyperlink"/>
                <w:noProof/>
              </w:rPr>
              <w:t>References</w:t>
            </w:r>
            <w:r>
              <w:rPr>
                <w:noProof/>
                <w:webHidden/>
              </w:rPr>
              <w:tab/>
            </w:r>
            <w:r>
              <w:rPr>
                <w:noProof/>
                <w:webHidden/>
              </w:rPr>
              <w:fldChar w:fldCharType="begin"/>
            </w:r>
            <w:r>
              <w:rPr>
                <w:noProof/>
                <w:webHidden/>
              </w:rPr>
              <w:instrText xml:space="preserve"> PAGEREF _Toc223988036 \h </w:instrText>
            </w:r>
            <w:r>
              <w:rPr>
                <w:noProof/>
                <w:webHidden/>
              </w:rPr>
            </w:r>
            <w:r>
              <w:rPr>
                <w:noProof/>
                <w:webHidden/>
              </w:rPr>
              <w:fldChar w:fldCharType="separate"/>
            </w:r>
            <w:r w:rsidR="0033087E">
              <w:rPr>
                <w:noProof/>
                <w:webHidden/>
              </w:rPr>
              <w:t>11</w:t>
            </w:r>
            <w:r>
              <w:rPr>
                <w:noProof/>
                <w:webHidden/>
              </w:rPr>
              <w:fldChar w:fldCharType="end"/>
            </w:r>
          </w:hyperlink>
        </w:p>
        <w:p w14:paraId="2900E06D" w14:textId="162E0326" w:rsidR="005F233A" w:rsidRDefault="005F233A">
          <w:pPr>
            <w:pStyle w:val="TOC1"/>
            <w:tabs>
              <w:tab w:val="right" w:leader="dot" w:pos="9016"/>
            </w:tabs>
            <w:rPr>
              <w:rFonts w:eastAsiaTheme="minorEastAsia"/>
              <w:noProof/>
              <w:lang w:eastAsia="en-GB"/>
            </w:rPr>
          </w:pPr>
          <w:hyperlink w:anchor="_Toc223988037" w:history="1">
            <w:r w:rsidRPr="00C34194">
              <w:rPr>
                <w:rStyle w:val="Hyperlink"/>
                <w:noProof/>
              </w:rPr>
              <w:t>Task 4</w:t>
            </w:r>
            <w:r>
              <w:rPr>
                <w:noProof/>
                <w:webHidden/>
              </w:rPr>
              <w:tab/>
            </w:r>
            <w:r>
              <w:rPr>
                <w:noProof/>
                <w:webHidden/>
              </w:rPr>
              <w:fldChar w:fldCharType="begin"/>
            </w:r>
            <w:r>
              <w:rPr>
                <w:noProof/>
                <w:webHidden/>
              </w:rPr>
              <w:instrText xml:space="preserve"> PAGEREF _Toc223988037 \h </w:instrText>
            </w:r>
            <w:r>
              <w:rPr>
                <w:noProof/>
                <w:webHidden/>
              </w:rPr>
            </w:r>
            <w:r>
              <w:rPr>
                <w:noProof/>
                <w:webHidden/>
              </w:rPr>
              <w:fldChar w:fldCharType="separate"/>
            </w:r>
            <w:r w:rsidR="0033087E">
              <w:rPr>
                <w:noProof/>
                <w:webHidden/>
              </w:rPr>
              <w:t>12</w:t>
            </w:r>
            <w:r>
              <w:rPr>
                <w:noProof/>
                <w:webHidden/>
              </w:rPr>
              <w:fldChar w:fldCharType="end"/>
            </w:r>
          </w:hyperlink>
        </w:p>
        <w:p w14:paraId="21AE8C84" w14:textId="65E98809" w:rsidR="005F233A" w:rsidRDefault="00525130">
          <w:pPr>
            <w:pStyle w:val="TOC1"/>
            <w:tabs>
              <w:tab w:val="right" w:leader="dot" w:pos="9016"/>
            </w:tabs>
            <w:rPr>
              <w:rFonts w:eastAsiaTheme="minorEastAsia"/>
              <w:noProof/>
              <w:lang w:eastAsia="en-GB"/>
            </w:rPr>
          </w:pPr>
          <w:hyperlink w:anchor="_Toc223988038" w:history="1">
            <w:r>
              <w:rPr>
                <w:rStyle w:val="Hyperlink"/>
                <w:noProof/>
              </w:rPr>
              <w:t>5</w:t>
            </w:r>
            <w:r w:rsidR="005F233A" w:rsidRPr="00C34194">
              <w:rPr>
                <w:rStyle w:val="Hyperlink"/>
                <w:noProof/>
              </w:rPr>
              <w:t xml:space="preserve"> Minute Reflective Presentation</w:t>
            </w:r>
            <w:r w:rsidR="005F233A">
              <w:rPr>
                <w:noProof/>
                <w:webHidden/>
              </w:rPr>
              <w:tab/>
            </w:r>
            <w:r w:rsidR="005F233A">
              <w:rPr>
                <w:noProof/>
                <w:webHidden/>
              </w:rPr>
              <w:fldChar w:fldCharType="begin"/>
            </w:r>
            <w:r w:rsidR="005F233A">
              <w:rPr>
                <w:noProof/>
                <w:webHidden/>
              </w:rPr>
              <w:instrText xml:space="preserve"> PAGEREF _Toc223988038 \h </w:instrText>
            </w:r>
            <w:r w:rsidR="005F233A">
              <w:rPr>
                <w:noProof/>
                <w:webHidden/>
              </w:rPr>
            </w:r>
            <w:r w:rsidR="005F233A">
              <w:rPr>
                <w:noProof/>
                <w:webHidden/>
              </w:rPr>
              <w:fldChar w:fldCharType="separate"/>
            </w:r>
            <w:r w:rsidR="0033087E">
              <w:rPr>
                <w:noProof/>
                <w:webHidden/>
              </w:rPr>
              <w:t>12</w:t>
            </w:r>
            <w:r w:rsidR="005F233A">
              <w:rPr>
                <w:noProof/>
                <w:webHidden/>
              </w:rPr>
              <w:fldChar w:fldCharType="end"/>
            </w:r>
          </w:hyperlink>
        </w:p>
        <w:p w14:paraId="40517267" w14:textId="3B23ED5E" w:rsidR="005F233A" w:rsidRDefault="005F233A">
          <w:pPr>
            <w:pStyle w:val="TOC2"/>
            <w:tabs>
              <w:tab w:val="right" w:leader="dot" w:pos="9016"/>
            </w:tabs>
            <w:rPr>
              <w:rFonts w:eastAsiaTheme="minorEastAsia"/>
              <w:noProof/>
              <w:lang w:eastAsia="en-GB"/>
            </w:rPr>
          </w:pPr>
          <w:hyperlink w:anchor="_Toc223988039" w:history="1">
            <w:r w:rsidRPr="00C34194">
              <w:rPr>
                <w:rStyle w:val="Hyperlink"/>
                <w:noProof/>
              </w:rPr>
              <w:t>References</w:t>
            </w:r>
            <w:r>
              <w:rPr>
                <w:noProof/>
                <w:webHidden/>
              </w:rPr>
              <w:tab/>
            </w:r>
            <w:r>
              <w:rPr>
                <w:noProof/>
                <w:webHidden/>
              </w:rPr>
              <w:fldChar w:fldCharType="begin"/>
            </w:r>
            <w:r>
              <w:rPr>
                <w:noProof/>
                <w:webHidden/>
              </w:rPr>
              <w:instrText xml:space="preserve"> PAGEREF _Toc223988039 \h </w:instrText>
            </w:r>
            <w:r>
              <w:rPr>
                <w:noProof/>
                <w:webHidden/>
              </w:rPr>
            </w:r>
            <w:r>
              <w:rPr>
                <w:noProof/>
                <w:webHidden/>
              </w:rPr>
              <w:fldChar w:fldCharType="separate"/>
            </w:r>
            <w:r w:rsidR="0033087E">
              <w:rPr>
                <w:noProof/>
                <w:webHidden/>
              </w:rPr>
              <w:t>12</w:t>
            </w:r>
            <w:r>
              <w:rPr>
                <w:noProof/>
                <w:webHidden/>
              </w:rPr>
              <w:fldChar w:fldCharType="end"/>
            </w:r>
          </w:hyperlink>
        </w:p>
        <w:p w14:paraId="4B849DA6" w14:textId="0F9EBA1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46EE5576" w14:textId="77777777" w:rsidR="00DA016D" w:rsidRPr="00DA016D" w:rsidRDefault="00DA016D" w:rsidP="00DA016D"/>
    <w:p w14:paraId="1143580A" w14:textId="71260641" w:rsidR="009D3D7B" w:rsidRDefault="00B65D5E" w:rsidP="00D731C3">
      <w:pPr>
        <w:pStyle w:val="Heading1"/>
      </w:pPr>
      <w:bookmarkStart w:id="0" w:name="_Toc223988029"/>
      <w:r>
        <w:lastRenderedPageBreak/>
        <w:t>T</w:t>
      </w:r>
      <w:r w:rsidR="00D731C3">
        <w:t>ask 1</w:t>
      </w:r>
      <w:bookmarkEnd w:id="0"/>
      <w:r w:rsidR="00D731C3">
        <w:t xml:space="preserve"> </w:t>
      </w:r>
    </w:p>
    <w:p w14:paraId="13E1BF49" w14:textId="7C95935D" w:rsidR="00D731C3" w:rsidRDefault="00D731C3" w:rsidP="00D731C3">
      <w:pPr>
        <w:pStyle w:val="Heading1"/>
      </w:pPr>
      <w:bookmarkStart w:id="1" w:name="_Toc223988030"/>
      <w:r>
        <w:t>Assessment of Digital Skills</w:t>
      </w:r>
      <w:bookmarkEnd w:id="1"/>
      <w:r>
        <w:t xml:space="preserve"> </w:t>
      </w:r>
    </w:p>
    <w:p w14:paraId="785A5494" w14:textId="7F79FCB3" w:rsidR="00821670" w:rsidRPr="00821670" w:rsidRDefault="00E3375D" w:rsidP="00821670">
      <w:r>
        <w:t>Figure 1:</w:t>
      </w:r>
      <w:r w:rsidR="00F83A18">
        <w:t xml:space="preserve"> </w:t>
      </w:r>
      <w:r>
        <w:t xml:space="preserve">My JISC </w:t>
      </w:r>
      <w:r w:rsidR="002F5567">
        <w:t xml:space="preserve">Report: </w:t>
      </w:r>
    </w:p>
    <w:p w14:paraId="293BFA5B" w14:textId="6676C7F2" w:rsidR="00FA0010" w:rsidRDefault="0024240E">
      <w:r w:rsidRPr="0024240E">
        <w:rPr>
          <w:noProof/>
        </w:rPr>
        <w:drawing>
          <wp:inline distT="0" distB="0" distL="0" distR="0" wp14:anchorId="75E1835A" wp14:editId="409F614B">
            <wp:extent cx="5731510" cy="2857500"/>
            <wp:effectExtent l="0" t="0" r="2540" b="0"/>
            <wp:docPr id="1227302755" name="Picture 1" descr="A diagram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302755" name="Picture 1" descr="A diagram with different colored circles&#10;&#10;AI-generated content may be incorrect."/>
                    <pic:cNvPicPr/>
                  </pic:nvPicPr>
                  <pic:blipFill>
                    <a:blip r:embed="rId9"/>
                    <a:stretch>
                      <a:fillRect/>
                    </a:stretch>
                  </pic:blipFill>
                  <pic:spPr>
                    <a:xfrm>
                      <a:off x="0" y="0"/>
                      <a:ext cx="5731510" cy="2857500"/>
                    </a:xfrm>
                    <a:prstGeom prst="rect">
                      <a:avLst/>
                    </a:prstGeom>
                  </pic:spPr>
                </pic:pic>
              </a:graphicData>
            </a:graphic>
          </wp:inline>
        </w:drawing>
      </w:r>
    </w:p>
    <w:p w14:paraId="3F985A6D" w14:textId="0C2E2D0B" w:rsidR="00062E54" w:rsidRDefault="00062E54"/>
    <w:p w14:paraId="4E04493F" w14:textId="77777777" w:rsidR="0040168D" w:rsidRPr="00B26589" w:rsidRDefault="0040168D" w:rsidP="0040168D">
      <w:pPr>
        <w:jc w:val="both"/>
        <w:rPr>
          <w:b/>
          <w:bCs/>
          <w:i/>
          <w:iCs/>
        </w:rPr>
      </w:pPr>
      <w:r w:rsidRPr="00B26589">
        <w:rPr>
          <w:b/>
          <w:bCs/>
          <w:i/>
          <w:iCs/>
        </w:rPr>
        <w:t xml:space="preserve">Introduction: </w:t>
      </w:r>
    </w:p>
    <w:p w14:paraId="157AD054" w14:textId="7C8B4A3F" w:rsidR="0040168D" w:rsidRDefault="0040168D" w:rsidP="0040168D">
      <w:pPr>
        <w:ind w:firstLine="720"/>
        <w:jc w:val="both"/>
      </w:pPr>
      <w:r>
        <w:t>Digital skills are important in the current academic &amp; professional environments. As typically highlighted within the module of Digital Skills for Personal and Professional Growth, all the contemporary workplaces heavily rely upon digit</w:t>
      </w:r>
      <w:r w:rsidR="00972417">
        <w:t>a</w:t>
      </w:r>
      <w:r>
        <w:t>l communication, collaboration tools, data handling as well as use of ethical technology (</w:t>
      </w:r>
      <w:r w:rsidRPr="003A24DD">
        <w:t>Khan</w:t>
      </w:r>
      <w:r>
        <w:t xml:space="preserve"> </w:t>
      </w:r>
      <w:r w:rsidRPr="00B36F53">
        <w:rPr>
          <w:i/>
          <w:iCs/>
        </w:rPr>
        <w:t>et al</w:t>
      </w:r>
      <w:r>
        <w:t xml:space="preserve">. </w:t>
      </w:r>
      <w:r w:rsidRPr="003A24DD">
        <w:t>2022</w:t>
      </w:r>
      <w:r>
        <w:t xml:space="preserve">). Stronger digital capability brings visible enhancement to personal branding, productivity as well as employability. Completion of the JISC Digital Discovery Tool offered me with a properly structured overview of the existing abilities across several areas such as digital communication, information literacy, creation, collaboration, wellbeing &amp; problem solving. </w:t>
      </w:r>
    </w:p>
    <w:p w14:paraId="2396E336" w14:textId="2FAF9F2B" w:rsidR="0040168D" w:rsidRDefault="0040168D" w:rsidP="0040168D">
      <w:pPr>
        <w:ind w:firstLine="720"/>
        <w:jc w:val="both"/>
      </w:pPr>
      <w:r>
        <w:t>Overall, my JISC results</w:t>
      </w:r>
      <w:r w:rsidR="00F83A18">
        <w:t xml:space="preserve"> figure 1is</w:t>
      </w:r>
      <w:r>
        <w:t xml:space="preserve"> typically showed a properly balanced profile with stronger performance in the aspects of Digital Communication, Literacy as well as Digital Identity Management, while the lower scores typically appeared in the aspects of Digital Participation/Collaboration along with Digital Creation. The visual graph clearly indicates that I am wholly confident in evaluation, finding as well as properly managing digital information as well as I clearly demonstrate a reasonable form of competence in appropriately communication online as well as potentially managing my personal digital presence. However, I significantly need to bring notable improvement to my contained </w:t>
      </w:r>
      <w:r>
        <w:lastRenderedPageBreak/>
        <w:t xml:space="preserve">ability of creating several advanced digital contents as well as take active participation right into the collaborative digital environments. </w:t>
      </w:r>
    </w:p>
    <w:p w14:paraId="6E974709" w14:textId="77777777" w:rsidR="0040168D" w:rsidRPr="00172066" w:rsidRDefault="0040168D" w:rsidP="0040168D">
      <w:pPr>
        <w:jc w:val="both"/>
        <w:rPr>
          <w:b/>
          <w:bCs/>
          <w:i/>
          <w:iCs/>
        </w:rPr>
      </w:pPr>
      <w:r w:rsidRPr="00172066">
        <w:rPr>
          <w:b/>
          <w:bCs/>
          <w:i/>
          <w:iCs/>
        </w:rPr>
        <w:t xml:space="preserve">Strengths: </w:t>
      </w:r>
    </w:p>
    <w:p w14:paraId="3C8D1BDB" w14:textId="77777777" w:rsidR="0040168D" w:rsidRDefault="0040168D" w:rsidP="0040168D">
      <w:pPr>
        <w:jc w:val="both"/>
      </w:pPr>
      <w:r>
        <w:tab/>
        <w:t>One of my key strengths is Information Literacy. I am clearly confident in properly searching for any kind of reliable sources, directly comparing information in a critical manner as well as appropriately referencing. This perfectly aligns with the emphasis of the module upon conversation of raw data into several meaningful insights and also, evaluating the sources in an effective manner (M</w:t>
      </w:r>
      <w:r w:rsidRPr="003A24DD">
        <w:t>okhtari</w:t>
      </w:r>
      <w:r>
        <w:t xml:space="preserve"> </w:t>
      </w:r>
      <w:r w:rsidRPr="003A24DD">
        <w:t>2023</w:t>
      </w:r>
      <w:r>
        <w:t xml:space="preserve">). In terms of my academic work, I regularly make use of several academic databases, directly apply Harvard Referencing and properly assess the relevant credibility of websites. This skill is clearly essential for avoiding any kind of misinformation as well as producing several evidence-based assignments. </w:t>
      </w:r>
    </w:p>
    <w:p w14:paraId="0C727681" w14:textId="77777777" w:rsidR="0040168D" w:rsidRDefault="0040168D" w:rsidP="0040168D">
      <w:pPr>
        <w:ind w:firstLine="720"/>
        <w:jc w:val="both"/>
      </w:pPr>
      <w:r>
        <w:t>Another important strength is Digital Communication. I am wholly comfortable in making use of email, Microsoft Teams as well as several online platforms for communicating in a professional manner. I properly manage my Outlook inbox in an efficient manner, schedule all kinds of meetings with the help of digital calendars as well as effectively maintain proper online etiquette. This offers support to the aspect of workplace efficiency as well as potentially reflects all the learning outcomes of wholly developing digital competency meant for task &amp; project management (</w:t>
      </w:r>
      <w:r w:rsidRPr="003A24DD">
        <w:t>Farias-Gaytan</w:t>
      </w:r>
      <w:r>
        <w:t xml:space="preserve">, </w:t>
      </w:r>
      <w:r w:rsidRPr="003A24DD">
        <w:t>Aguaded</w:t>
      </w:r>
      <w:r>
        <w:t xml:space="preserve"> </w:t>
      </w:r>
      <w:r w:rsidRPr="003A24DD">
        <w:t>and Ramirez-Montoya</w:t>
      </w:r>
      <w:r>
        <w:t xml:space="preserve"> </w:t>
      </w:r>
      <w:r w:rsidRPr="003A24DD">
        <w:t>2023</w:t>
      </w:r>
      <w:r>
        <w:t xml:space="preserve">). </w:t>
      </w:r>
    </w:p>
    <w:p w14:paraId="1E38F374" w14:textId="77777777" w:rsidR="0040168D" w:rsidRPr="00172066" w:rsidRDefault="0040168D" w:rsidP="0040168D">
      <w:pPr>
        <w:jc w:val="both"/>
        <w:rPr>
          <w:b/>
          <w:bCs/>
          <w:i/>
          <w:iCs/>
        </w:rPr>
      </w:pPr>
      <w:r w:rsidRPr="00172066">
        <w:rPr>
          <w:b/>
          <w:bCs/>
          <w:i/>
          <w:iCs/>
        </w:rPr>
        <w:t xml:space="preserve">Weaknesses: </w:t>
      </w:r>
    </w:p>
    <w:p w14:paraId="09E072A6" w14:textId="77777777" w:rsidR="0040168D" w:rsidRDefault="0040168D" w:rsidP="0040168D">
      <w:pPr>
        <w:ind w:firstLine="720"/>
        <w:jc w:val="both"/>
      </w:pPr>
      <w:r>
        <w:t xml:space="preserve">In spite of the mentioned strengths, I have clearly identified two of my primary weaknesses. Firstly, Digital Creation needs visible improvement. While I can make use of PowerPoint as well as Word at the basic level, I typically lack any kind of advanced skills such as rightly embedding multimedia in an effective manner, utilization of design tools confidently as well as directly applying features of accessibility. Secondly, score for my Digital Participation &amp; Collaboration clearly suggests that I do not in a consistent manner rightly engage into the online professional communities or several collaborative digital projects. I intend to work in an independent manner rather than just entirely utilising all kinds of shared digital workplaces such as Microsoft Planner or Trello. </w:t>
      </w:r>
    </w:p>
    <w:p w14:paraId="029B050D" w14:textId="77777777" w:rsidR="0040168D" w:rsidRDefault="0040168D" w:rsidP="0040168D">
      <w:pPr>
        <w:jc w:val="both"/>
      </w:pPr>
    </w:p>
    <w:p w14:paraId="101D86C9" w14:textId="77777777" w:rsidR="0040168D" w:rsidRPr="00172066" w:rsidRDefault="0040168D" w:rsidP="0040168D">
      <w:pPr>
        <w:jc w:val="both"/>
        <w:rPr>
          <w:b/>
          <w:bCs/>
          <w:i/>
          <w:iCs/>
        </w:rPr>
      </w:pPr>
      <w:r w:rsidRPr="00172066">
        <w:rPr>
          <w:b/>
          <w:bCs/>
          <w:i/>
          <w:iCs/>
        </w:rPr>
        <w:t xml:space="preserve">SMART Action Plan: </w:t>
      </w:r>
    </w:p>
    <w:p w14:paraId="57C8964D" w14:textId="77777777" w:rsidR="0040168D" w:rsidRDefault="0040168D" w:rsidP="0040168D">
      <w:pPr>
        <w:jc w:val="both"/>
      </w:pPr>
      <w:r>
        <w:tab/>
        <w:t xml:space="preserve">For properly addressing these mentioned weaknesses, I have developed a SMART Action Plan as follows: </w:t>
      </w:r>
    </w:p>
    <w:p w14:paraId="453AEB2D" w14:textId="77777777" w:rsidR="0040168D" w:rsidRDefault="0040168D" w:rsidP="0040168D">
      <w:pPr>
        <w:pStyle w:val="ListParagraph"/>
        <w:numPr>
          <w:ilvl w:val="0"/>
          <w:numId w:val="1"/>
        </w:numPr>
        <w:spacing w:line="259" w:lineRule="auto"/>
        <w:jc w:val="both"/>
      </w:pPr>
      <w:r w:rsidRPr="000C7407">
        <w:rPr>
          <w:b/>
          <w:bCs/>
        </w:rPr>
        <w:t>Goal 1 (Digital Creation)</w:t>
      </w:r>
      <w:r>
        <w:t>: By 30</w:t>
      </w:r>
      <w:r w:rsidRPr="0011231D">
        <w:rPr>
          <w:vertAlign w:val="superscript"/>
        </w:rPr>
        <w:t>th</w:t>
      </w:r>
      <w:r>
        <w:t xml:space="preserve"> April 2026, I will specifically complete at least two of the LinkedIn Learning courses based upon Canva design skills as well as advanced PowerPoint and directly apply these mentioned techniques into my </w:t>
      </w:r>
      <w:r>
        <w:lastRenderedPageBreak/>
        <w:t>reflective presentation. The relevant progress shall be measured with the help of course certificates along with feedback from the tutor upon the quality of the presentation (</w:t>
      </w:r>
      <w:r w:rsidRPr="003A24DD">
        <w:t>Quraishi</w:t>
      </w:r>
      <w:r>
        <w:t xml:space="preserve"> </w:t>
      </w:r>
      <w:r w:rsidRPr="00B36F53">
        <w:rPr>
          <w:i/>
          <w:iCs/>
        </w:rPr>
        <w:t>et al</w:t>
      </w:r>
      <w:r>
        <w:t xml:space="preserve">. </w:t>
      </w:r>
      <w:r w:rsidRPr="003A24DD">
        <w:t>2024</w:t>
      </w:r>
      <w:r>
        <w:t xml:space="preserve">). </w:t>
      </w:r>
    </w:p>
    <w:p w14:paraId="005D0A13" w14:textId="77777777" w:rsidR="0040168D" w:rsidRDefault="0040168D" w:rsidP="0040168D">
      <w:pPr>
        <w:pStyle w:val="ListParagraph"/>
        <w:numPr>
          <w:ilvl w:val="0"/>
          <w:numId w:val="1"/>
        </w:numPr>
        <w:spacing w:line="259" w:lineRule="auto"/>
        <w:jc w:val="both"/>
      </w:pPr>
      <w:r w:rsidRPr="000C7407">
        <w:rPr>
          <w:b/>
          <w:bCs/>
        </w:rPr>
        <w:t>Goal 2 (Digital Collaboration)</w:t>
      </w:r>
      <w:r>
        <w:t>: Over the span of 8 weeks, I will make use of Microsoft Teams &amp; Planner in an active manner for all kinds of group-based tasks at least one shared resource every week or a documented update. The success will wholly be measured with the help of peer feedback &amp; significant evidence of collaboration in all the shared platforms (</w:t>
      </w:r>
      <w:r w:rsidRPr="003A24DD">
        <w:t>Kabakus</w:t>
      </w:r>
      <w:r>
        <w:t xml:space="preserve">, </w:t>
      </w:r>
      <w:r w:rsidRPr="003A24DD">
        <w:t>Bahcekapili</w:t>
      </w:r>
      <w:r>
        <w:t xml:space="preserve"> </w:t>
      </w:r>
      <w:r w:rsidRPr="003A24DD">
        <w:t>and Ayaz</w:t>
      </w:r>
      <w:r>
        <w:t xml:space="preserve"> </w:t>
      </w:r>
      <w:r w:rsidRPr="003A24DD">
        <w:t>2025</w:t>
      </w:r>
      <w:r>
        <w:t xml:space="preserve">). </w:t>
      </w:r>
    </w:p>
    <w:p w14:paraId="0C581D86" w14:textId="77777777" w:rsidR="0040168D" w:rsidRPr="003E2318" w:rsidRDefault="0040168D" w:rsidP="0040168D">
      <w:pPr>
        <w:jc w:val="both"/>
        <w:rPr>
          <w:b/>
          <w:bCs/>
          <w:i/>
          <w:iCs/>
        </w:rPr>
      </w:pPr>
      <w:r w:rsidRPr="003E2318">
        <w:rPr>
          <w:b/>
          <w:bCs/>
          <w:i/>
          <w:iCs/>
        </w:rPr>
        <w:t xml:space="preserve">Conclusion: </w:t>
      </w:r>
    </w:p>
    <w:p w14:paraId="2B714E03" w14:textId="77777777" w:rsidR="0040168D" w:rsidRDefault="0040168D" w:rsidP="0040168D">
      <w:pPr>
        <w:ind w:firstLine="720"/>
        <w:jc w:val="both"/>
      </w:pPr>
      <w:r>
        <w:t xml:space="preserve">Improvement of my digital skills will offer significant support to both my studies as well as my future career. In academic terms, stronger skills of digital creation will bring visible enhancement to professionalism &amp; clarity of my presentations as well as assignments. Overall, the JISC assessment has wholly increased my self-awareness, potentially highlighted all the areas of development and offered me with a structured pathway, intended for growth. </w:t>
      </w:r>
    </w:p>
    <w:p w14:paraId="34CA9103" w14:textId="77777777" w:rsidR="0040168D" w:rsidRDefault="0040168D" w:rsidP="0040168D">
      <w:pPr>
        <w:pStyle w:val="Heading2"/>
        <w:jc w:val="both"/>
      </w:pPr>
      <w:bookmarkStart w:id="2" w:name="_Toc223988031"/>
      <w:r>
        <w:t>References</w:t>
      </w:r>
      <w:bookmarkEnd w:id="2"/>
      <w:r>
        <w:t xml:space="preserve"> </w:t>
      </w:r>
    </w:p>
    <w:p w14:paraId="5A29F911" w14:textId="77777777" w:rsidR="0040168D" w:rsidRDefault="0040168D" w:rsidP="0040168D">
      <w:pPr>
        <w:jc w:val="both"/>
      </w:pPr>
      <w:bookmarkStart w:id="3" w:name="_Hlk223610253"/>
      <w:r w:rsidRPr="003A24DD">
        <w:t xml:space="preserve">Farias-Gaytan, S., Aguaded, I. and Ramirez-Montoya, M.S., 2023. Digital transformation and digital literacy in the context of complexity within higher education institutions: a systematic literature review. </w:t>
      </w:r>
      <w:r w:rsidRPr="003A24DD">
        <w:rPr>
          <w:i/>
          <w:iCs/>
        </w:rPr>
        <w:t>Humanities and Social Sciences Communications</w:t>
      </w:r>
      <w:r w:rsidRPr="003A24DD">
        <w:t xml:space="preserve">, </w:t>
      </w:r>
      <w:r w:rsidRPr="003A24DD">
        <w:rPr>
          <w:i/>
          <w:iCs/>
        </w:rPr>
        <w:t>10</w:t>
      </w:r>
      <w:r w:rsidRPr="003A24DD">
        <w:t>(1), p.386.</w:t>
      </w:r>
    </w:p>
    <w:p w14:paraId="1744E29F" w14:textId="77777777" w:rsidR="0040168D" w:rsidRDefault="0040168D" w:rsidP="0040168D">
      <w:pPr>
        <w:jc w:val="both"/>
      </w:pPr>
      <w:r w:rsidRPr="003A24DD">
        <w:t xml:space="preserve">Kabakus, A.K., Bahcekapili, E. and Ayaz, A., 2025. The effect of digital literacy on technology acceptance: An evaluation on administrative staff in higher education. </w:t>
      </w:r>
      <w:r w:rsidRPr="003A24DD">
        <w:rPr>
          <w:i/>
          <w:iCs/>
        </w:rPr>
        <w:t>Journal of Information Science</w:t>
      </w:r>
      <w:r w:rsidRPr="003A24DD">
        <w:t xml:space="preserve">, </w:t>
      </w:r>
      <w:r w:rsidRPr="003A24DD">
        <w:rPr>
          <w:i/>
          <w:iCs/>
        </w:rPr>
        <w:t>51</w:t>
      </w:r>
      <w:r w:rsidRPr="003A24DD">
        <w:t>(4), pp.930-941.</w:t>
      </w:r>
    </w:p>
    <w:p w14:paraId="48B6BD09" w14:textId="77777777" w:rsidR="0040168D" w:rsidRDefault="0040168D" w:rsidP="0040168D">
      <w:pPr>
        <w:jc w:val="both"/>
      </w:pPr>
      <w:r w:rsidRPr="003A24DD">
        <w:t xml:space="preserve">Khan, N., Sarwar, A., Chen, T.B. and Khan, S., 2022. Connecting digital literacy in higher education to the 21st century workforce. </w:t>
      </w:r>
      <w:r w:rsidRPr="003A24DD">
        <w:rPr>
          <w:i/>
          <w:iCs/>
        </w:rPr>
        <w:t>Knowledge Management &amp; E-Learning</w:t>
      </w:r>
      <w:r w:rsidRPr="003A24DD">
        <w:t xml:space="preserve">, </w:t>
      </w:r>
      <w:r w:rsidRPr="003A24DD">
        <w:rPr>
          <w:i/>
          <w:iCs/>
        </w:rPr>
        <w:t>14</w:t>
      </w:r>
      <w:r w:rsidRPr="003A24DD">
        <w:t>(1), pp.46-61.</w:t>
      </w:r>
    </w:p>
    <w:p w14:paraId="257EE2DB" w14:textId="77777777" w:rsidR="0040168D" w:rsidRDefault="0040168D" w:rsidP="0040168D">
      <w:pPr>
        <w:jc w:val="both"/>
      </w:pPr>
      <w:r>
        <w:t>M</w:t>
      </w:r>
      <w:r w:rsidRPr="003A24DD">
        <w:t xml:space="preserve">okhtari, F., 2023. Fostering digital literacy in higher education: Benefits, challenges and implications. </w:t>
      </w:r>
      <w:r w:rsidRPr="003A24DD">
        <w:rPr>
          <w:i/>
          <w:iCs/>
        </w:rPr>
        <w:t>International Journal of Linguistics, Literature and Translation</w:t>
      </w:r>
      <w:r w:rsidRPr="003A24DD">
        <w:t xml:space="preserve">, </w:t>
      </w:r>
      <w:r w:rsidRPr="003A24DD">
        <w:rPr>
          <w:i/>
          <w:iCs/>
        </w:rPr>
        <w:t>6</w:t>
      </w:r>
      <w:r w:rsidRPr="003A24DD">
        <w:t>(10), pp.160-167.</w:t>
      </w:r>
    </w:p>
    <w:p w14:paraId="0FD1A435" w14:textId="77777777" w:rsidR="0040168D" w:rsidRPr="00771059" w:rsidRDefault="0040168D" w:rsidP="0040168D">
      <w:pPr>
        <w:jc w:val="both"/>
      </w:pPr>
      <w:r w:rsidRPr="003A24DD">
        <w:t xml:space="preserve">Quraishi, T., Ulusi, H., Muhid, A., Hakimi, M. and Olusi, M.R., 2024. Empowering students through digital literacy: A case study of successful integration in a higher education curriculum. </w:t>
      </w:r>
      <w:r w:rsidRPr="003A24DD">
        <w:rPr>
          <w:i/>
          <w:iCs/>
        </w:rPr>
        <w:t>Journal of Digital Learning and Distance Education</w:t>
      </w:r>
      <w:r w:rsidRPr="003A24DD">
        <w:t xml:space="preserve">, </w:t>
      </w:r>
      <w:r w:rsidRPr="003A24DD">
        <w:rPr>
          <w:i/>
          <w:iCs/>
        </w:rPr>
        <w:t>2</w:t>
      </w:r>
      <w:r w:rsidRPr="003A24DD">
        <w:t>(9), pp.667-681.</w:t>
      </w:r>
      <w:bookmarkEnd w:id="3"/>
    </w:p>
    <w:p w14:paraId="1F4F421D" w14:textId="77777777" w:rsidR="00B47A77" w:rsidRDefault="00B47A77"/>
    <w:p w14:paraId="5178E1DC" w14:textId="77777777" w:rsidR="00941637" w:rsidRDefault="00941637"/>
    <w:p w14:paraId="5F8C8179" w14:textId="77777777" w:rsidR="00941637" w:rsidRDefault="00941637"/>
    <w:p w14:paraId="32D90D14" w14:textId="5D09C43D" w:rsidR="00941637" w:rsidRPr="0011473F" w:rsidRDefault="00941637" w:rsidP="00763774">
      <w:pPr>
        <w:rPr>
          <w:b/>
          <w:bCs/>
        </w:rPr>
      </w:pPr>
    </w:p>
    <w:p w14:paraId="1AA41896" w14:textId="2386780D" w:rsidR="00CE7FFD" w:rsidRDefault="00DE5E9C">
      <w:pPr>
        <w:rPr>
          <w:noProof/>
        </w:rPr>
      </w:pPr>
      <w:r>
        <w:rPr>
          <w:noProof/>
        </w:rPr>
        <w:lastRenderedPageBreak/>
        <w:t xml:space="preserve">I had done the badges </w:t>
      </w:r>
      <w:r w:rsidR="00BD58AD">
        <w:rPr>
          <w:noProof/>
        </w:rPr>
        <w:t>from Academic Digital Skills</w:t>
      </w:r>
      <w:r w:rsidR="00D6545F">
        <w:rPr>
          <w:noProof/>
        </w:rPr>
        <w:t>:</w:t>
      </w:r>
    </w:p>
    <w:p w14:paraId="3C3BFCBA" w14:textId="77777777" w:rsidR="0033087E" w:rsidRDefault="0033087E">
      <w:pPr>
        <w:rPr>
          <w:noProof/>
        </w:rPr>
      </w:pPr>
    </w:p>
    <w:p w14:paraId="759AE4D7" w14:textId="57D4D2B4" w:rsidR="009F4A64" w:rsidRDefault="00661384">
      <w:r w:rsidRPr="00661384">
        <w:rPr>
          <w:noProof/>
        </w:rPr>
        <w:drawing>
          <wp:inline distT="0" distB="0" distL="0" distR="0" wp14:anchorId="61BEB378" wp14:editId="2F89ACBF">
            <wp:extent cx="4105839" cy="2536466"/>
            <wp:effectExtent l="0" t="0" r="9525" b="0"/>
            <wp:docPr id="12824724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472486" name="Picture 1" descr="A screenshot of a computer&#10;&#10;AI-generated content may be incorrect."/>
                    <pic:cNvPicPr/>
                  </pic:nvPicPr>
                  <pic:blipFill>
                    <a:blip r:embed="rId10"/>
                    <a:stretch>
                      <a:fillRect/>
                    </a:stretch>
                  </pic:blipFill>
                  <pic:spPr>
                    <a:xfrm>
                      <a:off x="0" y="0"/>
                      <a:ext cx="4248614" cy="2624668"/>
                    </a:xfrm>
                    <a:prstGeom prst="rect">
                      <a:avLst/>
                    </a:prstGeom>
                  </pic:spPr>
                </pic:pic>
              </a:graphicData>
            </a:graphic>
          </wp:inline>
        </w:drawing>
      </w:r>
      <w:r w:rsidR="0041582D" w:rsidRPr="0041582D">
        <w:rPr>
          <w:noProof/>
        </w:rPr>
        <w:drawing>
          <wp:inline distT="0" distB="0" distL="0" distR="0" wp14:anchorId="2BB97409" wp14:editId="1C4239C3">
            <wp:extent cx="4861711" cy="2350599"/>
            <wp:effectExtent l="0" t="0" r="0" b="0"/>
            <wp:docPr id="14181482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148289" name="Picture 1" descr="A screenshot of a computer&#10;&#10;AI-generated content may be incorrect."/>
                    <pic:cNvPicPr/>
                  </pic:nvPicPr>
                  <pic:blipFill>
                    <a:blip r:embed="rId11"/>
                    <a:stretch>
                      <a:fillRect/>
                    </a:stretch>
                  </pic:blipFill>
                  <pic:spPr>
                    <a:xfrm>
                      <a:off x="0" y="0"/>
                      <a:ext cx="4922630" cy="2380053"/>
                    </a:xfrm>
                    <a:prstGeom prst="rect">
                      <a:avLst/>
                    </a:prstGeom>
                  </pic:spPr>
                </pic:pic>
              </a:graphicData>
            </a:graphic>
          </wp:inline>
        </w:drawing>
      </w:r>
      <w:r w:rsidR="00654091" w:rsidRPr="00654091">
        <w:rPr>
          <w:noProof/>
        </w:rPr>
        <w:drawing>
          <wp:inline distT="0" distB="0" distL="0" distR="0" wp14:anchorId="5BF8DF18" wp14:editId="1DBE3730">
            <wp:extent cx="5025224" cy="2588330"/>
            <wp:effectExtent l="0" t="0" r="4445" b="2540"/>
            <wp:docPr id="8520265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026585" name="Picture 1" descr="A screenshot of a computer&#10;&#10;AI-generated content may be incorrect."/>
                    <pic:cNvPicPr/>
                  </pic:nvPicPr>
                  <pic:blipFill>
                    <a:blip r:embed="rId12"/>
                    <a:stretch>
                      <a:fillRect/>
                    </a:stretch>
                  </pic:blipFill>
                  <pic:spPr>
                    <a:xfrm>
                      <a:off x="0" y="0"/>
                      <a:ext cx="5105298" cy="2629574"/>
                    </a:xfrm>
                    <a:prstGeom prst="rect">
                      <a:avLst/>
                    </a:prstGeom>
                  </pic:spPr>
                </pic:pic>
              </a:graphicData>
            </a:graphic>
          </wp:inline>
        </w:drawing>
      </w:r>
    </w:p>
    <w:p w14:paraId="771DAD9E" w14:textId="2C457D48" w:rsidR="004B2EB4" w:rsidRDefault="004B2EB4" w:rsidP="0040168D">
      <w:pPr>
        <w:pStyle w:val="Heading2"/>
      </w:pPr>
    </w:p>
    <w:p w14:paraId="0416C172" w14:textId="77777777" w:rsidR="00301979" w:rsidRDefault="00301979" w:rsidP="00301979"/>
    <w:p w14:paraId="6255EA23" w14:textId="77777777" w:rsidR="00301979" w:rsidRPr="00301979" w:rsidRDefault="00301979" w:rsidP="00301979"/>
    <w:p w14:paraId="750BFDEA" w14:textId="77777777" w:rsidR="003C4040" w:rsidRDefault="00D731C3" w:rsidP="00D731C3">
      <w:pPr>
        <w:pStyle w:val="Heading1"/>
      </w:pPr>
      <w:bookmarkStart w:id="4" w:name="_Toc223988032"/>
      <w:r>
        <w:t>Task 2</w:t>
      </w:r>
      <w:bookmarkEnd w:id="4"/>
      <w:r>
        <w:t xml:space="preserve"> </w:t>
      </w:r>
      <w:bookmarkStart w:id="5" w:name="_Toc223988033"/>
    </w:p>
    <w:p w14:paraId="46ECF222" w14:textId="10A71637" w:rsidR="00D731C3" w:rsidRDefault="00D731C3" w:rsidP="00D731C3">
      <w:pPr>
        <w:pStyle w:val="Heading1"/>
      </w:pPr>
      <w:r w:rsidRPr="00D731C3">
        <w:t>LinkedIn Learning Certificates for Office365</w:t>
      </w:r>
      <w:bookmarkEnd w:id="5"/>
    </w:p>
    <w:p w14:paraId="28285D7C" w14:textId="77777777" w:rsidR="004C243A" w:rsidRDefault="004C243A" w:rsidP="00D731C3"/>
    <w:p w14:paraId="0A5F8141" w14:textId="77777777" w:rsidR="004C243A" w:rsidRDefault="004C243A" w:rsidP="00D731C3"/>
    <w:p w14:paraId="344A6474" w14:textId="58EE5E66" w:rsidR="004C243A" w:rsidRDefault="00385299" w:rsidP="00D731C3">
      <w:r w:rsidRPr="005F4699">
        <w:rPr>
          <w:noProof/>
        </w:rPr>
        <w:drawing>
          <wp:inline distT="0" distB="0" distL="0" distR="0" wp14:anchorId="4BA85BDA" wp14:editId="14D89888">
            <wp:extent cx="4436828" cy="3488115"/>
            <wp:effectExtent l="0" t="0" r="1905" b="0"/>
            <wp:docPr id="1528095380" name="Picture 1" descr="A certificate of microsoft outl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095380" name="Picture 1" descr="A certificate of microsoft outlook&#10;&#10;AI-generated content may be incorrect."/>
                    <pic:cNvPicPr/>
                  </pic:nvPicPr>
                  <pic:blipFill>
                    <a:blip r:embed="rId13"/>
                    <a:stretch>
                      <a:fillRect/>
                    </a:stretch>
                  </pic:blipFill>
                  <pic:spPr>
                    <a:xfrm>
                      <a:off x="0" y="0"/>
                      <a:ext cx="4459202" cy="3505705"/>
                    </a:xfrm>
                    <a:prstGeom prst="rect">
                      <a:avLst/>
                    </a:prstGeom>
                  </pic:spPr>
                </pic:pic>
              </a:graphicData>
            </a:graphic>
          </wp:inline>
        </w:drawing>
      </w:r>
    </w:p>
    <w:p w14:paraId="0EB06827" w14:textId="77777777" w:rsidR="004C243A" w:rsidRDefault="004C243A" w:rsidP="00D731C3"/>
    <w:p w14:paraId="676B1766" w14:textId="4803553E" w:rsidR="004C243A" w:rsidRDefault="00385299" w:rsidP="00D731C3">
      <w:r w:rsidRPr="00382413">
        <w:rPr>
          <w:noProof/>
        </w:rPr>
        <w:lastRenderedPageBreak/>
        <w:drawing>
          <wp:inline distT="0" distB="0" distL="0" distR="0" wp14:anchorId="42EA03DD" wp14:editId="242ABA4C">
            <wp:extent cx="4459779" cy="3442915"/>
            <wp:effectExtent l="0" t="0" r="0" b="5715"/>
            <wp:docPr id="933682331" name="Picture 1" descr="A certificate of a microsoft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682331" name="Picture 1" descr="A certificate of a microsoft word&#10;&#10;AI-generated content may be incorrect."/>
                    <pic:cNvPicPr/>
                  </pic:nvPicPr>
                  <pic:blipFill>
                    <a:blip r:embed="rId14"/>
                    <a:stretch>
                      <a:fillRect/>
                    </a:stretch>
                  </pic:blipFill>
                  <pic:spPr>
                    <a:xfrm>
                      <a:off x="0" y="0"/>
                      <a:ext cx="4491399" cy="3467325"/>
                    </a:xfrm>
                    <a:prstGeom prst="rect">
                      <a:avLst/>
                    </a:prstGeom>
                  </pic:spPr>
                </pic:pic>
              </a:graphicData>
            </a:graphic>
          </wp:inline>
        </w:drawing>
      </w:r>
    </w:p>
    <w:p w14:paraId="0A306746" w14:textId="4A40DB92" w:rsidR="004C243A" w:rsidRDefault="004C243A" w:rsidP="00D731C3"/>
    <w:p w14:paraId="31C207A8" w14:textId="77777777" w:rsidR="004C243A" w:rsidRDefault="004C243A" w:rsidP="00D731C3"/>
    <w:p w14:paraId="27195E3B" w14:textId="77777777" w:rsidR="004C243A" w:rsidRDefault="004C243A" w:rsidP="00D731C3"/>
    <w:p w14:paraId="29EBADB9" w14:textId="536CB8BE" w:rsidR="004C243A" w:rsidRDefault="008B76B6" w:rsidP="00D731C3">
      <w:r w:rsidRPr="008B76B6">
        <w:rPr>
          <w:noProof/>
        </w:rPr>
        <w:drawing>
          <wp:inline distT="0" distB="0" distL="0" distR="0" wp14:anchorId="0CF8411F" wp14:editId="1C107EB9">
            <wp:extent cx="4524292" cy="3110263"/>
            <wp:effectExtent l="0" t="0" r="0" b="0"/>
            <wp:docPr id="1921522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522574" name=""/>
                    <pic:cNvPicPr/>
                  </pic:nvPicPr>
                  <pic:blipFill>
                    <a:blip r:embed="rId15"/>
                    <a:stretch>
                      <a:fillRect/>
                    </a:stretch>
                  </pic:blipFill>
                  <pic:spPr>
                    <a:xfrm>
                      <a:off x="0" y="0"/>
                      <a:ext cx="4555730" cy="3131875"/>
                    </a:xfrm>
                    <a:prstGeom prst="rect">
                      <a:avLst/>
                    </a:prstGeom>
                  </pic:spPr>
                </pic:pic>
              </a:graphicData>
            </a:graphic>
          </wp:inline>
        </w:drawing>
      </w:r>
    </w:p>
    <w:p w14:paraId="0451F62A" w14:textId="5D0A05FB" w:rsidR="004C243A" w:rsidRDefault="0059301A" w:rsidP="00D731C3">
      <w:r w:rsidRPr="0059301A">
        <w:rPr>
          <w:noProof/>
        </w:rPr>
        <w:lastRenderedPageBreak/>
        <w:drawing>
          <wp:inline distT="0" distB="0" distL="0" distR="0" wp14:anchorId="64945043" wp14:editId="5EDCF8CE">
            <wp:extent cx="4492487" cy="3428345"/>
            <wp:effectExtent l="0" t="0" r="3810" b="1270"/>
            <wp:docPr id="1665544250" name="Picture 1" descr="A certificate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544250" name="Picture 1" descr="A certificate with a signature&#10;&#10;AI-generated content may be incorrect."/>
                    <pic:cNvPicPr/>
                  </pic:nvPicPr>
                  <pic:blipFill>
                    <a:blip r:embed="rId16"/>
                    <a:stretch>
                      <a:fillRect/>
                    </a:stretch>
                  </pic:blipFill>
                  <pic:spPr>
                    <a:xfrm>
                      <a:off x="0" y="0"/>
                      <a:ext cx="4537113" cy="3462400"/>
                    </a:xfrm>
                    <a:prstGeom prst="rect">
                      <a:avLst/>
                    </a:prstGeom>
                  </pic:spPr>
                </pic:pic>
              </a:graphicData>
            </a:graphic>
          </wp:inline>
        </w:drawing>
      </w:r>
    </w:p>
    <w:p w14:paraId="2CD32A47" w14:textId="603C7D12" w:rsidR="004C243A" w:rsidRDefault="005B18F2" w:rsidP="00D731C3">
      <w:r w:rsidRPr="005B18F2">
        <w:rPr>
          <w:noProof/>
        </w:rPr>
        <w:drawing>
          <wp:inline distT="0" distB="0" distL="0" distR="0" wp14:anchorId="0B970BDC" wp14:editId="2BE96070">
            <wp:extent cx="4556097" cy="3420354"/>
            <wp:effectExtent l="0" t="0" r="0" b="8890"/>
            <wp:docPr id="1473890610" name="Picture 1" descr="A certificate of essential trai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890610" name="Picture 1" descr="A certificate of essential training&#10;&#10;AI-generated content may be incorrect."/>
                    <pic:cNvPicPr/>
                  </pic:nvPicPr>
                  <pic:blipFill>
                    <a:blip r:embed="rId17"/>
                    <a:stretch>
                      <a:fillRect/>
                    </a:stretch>
                  </pic:blipFill>
                  <pic:spPr>
                    <a:xfrm>
                      <a:off x="0" y="0"/>
                      <a:ext cx="4599592" cy="3453006"/>
                    </a:xfrm>
                    <a:prstGeom prst="rect">
                      <a:avLst/>
                    </a:prstGeom>
                  </pic:spPr>
                </pic:pic>
              </a:graphicData>
            </a:graphic>
          </wp:inline>
        </w:drawing>
      </w:r>
    </w:p>
    <w:p w14:paraId="23195718" w14:textId="77777777" w:rsidR="000D2F67" w:rsidRDefault="000D2F67" w:rsidP="00D731C3">
      <w:pPr>
        <w:pStyle w:val="Heading1"/>
      </w:pPr>
      <w:bookmarkStart w:id="6" w:name="_Toc223988034"/>
    </w:p>
    <w:p w14:paraId="356AE92F" w14:textId="2E12D244" w:rsidR="00022B69" w:rsidRDefault="00D731C3" w:rsidP="00D731C3">
      <w:pPr>
        <w:pStyle w:val="Heading1"/>
      </w:pPr>
      <w:r>
        <w:t>Task 3</w:t>
      </w:r>
      <w:bookmarkEnd w:id="6"/>
      <w:r>
        <w:t xml:space="preserve"> </w:t>
      </w:r>
    </w:p>
    <w:p w14:paraId="4C4226A4" w14:textId="1426F3FD" w:rsidR="00D731C3" w:rsidRDefault="00D731C3" w:rsidP="00D731C3">
      <w:pPr>
        <w:pStyle w:val="Heading1"/>
      </w:pPr>
      <w:bookmarkStart w:id="7" w:name="_Toc223988035"/>
      <w:r w:rsidRPr="00D731C3">
        <w:t xml:space="preserve">Essay on </w:t>
      </w:r>
      <w:r>
        <w:t>R</w:t>
      </w:r>
      <w:r w:rsidRPr="00D731C3">
        <w:t>elevance of Excel</w:t>
      </w:r>
      <w:r>
        <w:t xml:space="preserve"> </w:t>
      </w:r>
      <w:r w:rsidR="007C4A17">
        <w:t>in professional and personal life.</w:t>
      </w:r>
      <w:bookmarkEnd w:id="7"/>
    </w:p>
    <w:p w14:paraId="77A17C2C" w14:textId="77777777" w:rsidR="004952BE" w:rsidRPr="003E2318" w:rsidRDefault="004952BE" w:rsidP="004952BE">
      <w:pPr>
        <w:jc w:val="both"/>
        <w:rPr>
          <w:b/>
          <w:bCs/>
          <w:i/>
          <w:iCs/>
        </w:rPr>
      </w:pPr>
      <w:r w:rsidRPr="003E2318">
        <w:rPr>
          <w:b/>
          <w:bCs/>
          <w:i/>
          <w:iCs/>
        </w:rPr>
        <w:t xml:space="preserve">Introduction: </w:t>
      </w:r>
    </w:p>
    <w:p w14:paraId="0925907C" w14:textId="77777777" w:rsidR="004952BE" w:rsidRDefault="004952BE" w:rsidP="004952BE">
      <w:pPr>
        <w:jc w:val="both"/>
      </w:pPr>
      <w:r>
        <w:tab/>
        <w:t>Microsoft Excel turns out to be one of the most widely used digital tools in both personal &amp; professional contexts. Across all the modern workplaces, the business organizations heavily rely upon data to properly guide the decisions, effectively monitor performances and bring improvement to efficiency. Excel offers with a properly structured &amp; accessible platform meant for organization, analysis as well as presentation of data in several meaningful ways (</w:t>
      </w:r>
      <w:r w:rsidRPr="0097259E">
        <w:t xml:space="preserve">Rebman </w:t>
      </w:r>
      <w:r w:rsidRPr="00B36F53">
        <w:rPr>
          <w:i/>
          <w:iCs/>
        </w:rPr>
        <w:t>et al</w:t>
      </w:r>
      <w:r>
        <w:t xml:space="preserve">. </w:t>
      </w:r>
      <w:r w:rsidRPr="0097259E">
        <w:t>2023</w:t>
      </w:r>
      <w:r>
        <w:t xml:space="preserve">). With relevance to the context of digital skills development, notable competence in Excel offers support to data handling, productivity &amp; informed decision-making. This essay clearly explores the relevance of Microsoft Excel in professional &amp; personal life, having the focus upon its relevant role into budgeting, data analysis, reporting as well as strategic decision-making. </w:t>
      </w:r>
    </w:p>
    <w:p w14:paraId="01249920" w14:textId="77777777" w:rsidR="004952BE" w:rsidRPr="003E2318" w:rsidRDefault="004952BE" w:rsidP="004952BE">
      <w:pPr>
        <w:jc w:val="both"/>
        <w:rPr>
          <w:b/>
          <w:bCs/>
          <w:i/>
          <w:iCs/>
        </w:rPr>
      </w:pPr>
      <w:r w:rsidRPr="003E2318">
        <w:rPr>
          <w:b/>
          <w:bCs/>
          <w:i/>
          <w:iCs/>
        </w:rPr>
        <w:t xml:space="preserve">Excel for Data Analysis: </w:t>
      </w:r>
    </w:p>
    <w:p w14:paraId="74131D50" w14:textId="77777777" w:rsidR="004952BE" w:rsidRDefault="004952BE" w:rsidP="004952BE">
      <w:pPr>
        <w:ind w:firstLine="720"/>
        <w:jc w:val="both"/>
      </w:pPr>
      <w:r>
        <w:t>One of the most crucial strengths of Excel is its contained ability of performing data analysis in an efficient manner. Excel allows the users to potentially organise huge volumes of data right into structured tables &amp; directly apply the formulas such as AVERAGE, SUM, IF and VLOOKUP for extraction of meaningful insights (</w:t>
      </w:r>
      <w:r w:rsidRPr="0097259E">
        <w:t>Al Maruf</w:t>
      </w:r>
      <w:r>
        <w:t xml:space="preserve"> </w:t>
      </w:r>
      <w:r w:rsidRPr="00B36F53">
        <w:rPr>
          <w:i/>
          <w:iCs/>
        </w:rPr>
        <w:t>et al</w:t>
      </w:r>
      <w:r>
        <w:t xml:space="preserve">. </w:t>
      </w:r>
      <w:r w:rsidRPr="0097259E">
        <w:t>2022</w:t>
      </w:r>
      <w:r>
        <w:t xml:space="preserve">). For instance, a business sales manager can directly input the monthly sales figures into a single spreadsheet and then make use of formulas for calculation of average monthly growth, total revenue and performance-based comparisons between all the regions. Conditional formatting can necessarily highlight all the underperforming areas, which makes the trends visible immediately. </w:t>
      </w:r>
    </w:p>
    <w:p w14:paraId="1C588B37" w14:textId="77777777" w:rsidR="004952BE" w:rsidRDefault="004952BE" w:rsidP="004952BE">
      <w:pPr>
        <w:ind w:firstLine="720"/>
        <w:jc w:val="both"/>
      </w:pPr>
      <w:r>
        <w:t>In addition to this, data analysis tools of Excel such as PivotTables as well as charts typically allow the users for summarizing the complex datasets in a quicker manner. For example, a marketing team potentially analysing the responses of customer survey can make use of PivotTables for grouping the data based upon age, purchasing behaviour or location (</w:t>
      </w:r>
      <w:r w:rsidRPr="0097259E">
        <w:t>Okoli</w:t>
      </w:r>
      <w:r>
        <w:t xml:space="preserve"> </w:t>
      </w:r>
      <w:r w:rsidRPr="00B36F53">
        <w:rPr>
          <w:i/>
          <w:iCs/>
        </w:rPr>
        <w:t>et al</w:t>
      </w:r>
      <w:r>
        <w:t xml:space="preserve">. </w:t>
      </w:r>
      <w:r w:rsidRPr="0097259E">
        <w:t>2022</w:t>
      </w:r>
      <w:r>
        <w:t xml:space="preserve">). This offers help in identification of patterns, which might otherwise be entirely overlooked. In this manner, Excel clearly transforms all the raw data into severely actionable information, offering support to the aspect of evidence-based decision-making right at the workplace. </w:t>
      </w:r>
    </w:p>
    <w:p w14:paraId="0BE17375" w14:textId="77777777" w:rsidR="004952BE" w:rsidRDefault="004952BE" w:rsidP="004952BE">
      <w:pPr>
        <w:jc w:val="both"/>
        <w:rPr>
          <w:b/>
          <w:bCs/>
          <w:i/>
          <w:iCs/>
        </w:rPr>
      </w:pPr>
    </w:p>
    <w:p w14:paraId="63170500" w14:textId="77777777" w:rsidR="004952BE" w:rsidRDefault="004952BE" w:rsidP="004952BE">
      <w:pPr>
        <w:jc w:val="both"/>
        <w:rPr>
          <w:b/>
          <w:bCs/>
          <w:i/>
          <w:iCs/>
        </w:rPr>
      </w:pPr>
    </w:p>
    <w:p w14:paraId="0527C55E" w14:textId="77777777" w:rsidR="004952BE" w:rsidRPr="001319DE" w:rsidRDefault="004952BE" w:rsidP="004952BE">
      <w:pPr>
        <w:jc w:val="both"/>
        <w:rPr>
          <w:b/>
          <w:bCs/>
          <w:i/>
          <w:iCs/>
        </w:rPr>
      </w:pPr>
      <w:r w:rsidRPr="001319DE">
        <w:rPr>
          <w:b/>
          <w:bCs/>
          <w:i/>
          <w:iCs/>
        </w:rPr>
        <w:t xml:space="preserve">Excel for Budgeting &amp; Financial Management: </w:t>
      </w:r>
    </w:p>
    <w:p w14:paraId="61CB5DFF" w14:textId="77777777" w:rsidR="004952BE" w:rsidRDefault="004952BE" w:rsidP="004952BE">
      <w:pPr>
        <w:ind w:firstLine="720"/>
        <w:jc w:val="both"/>
      </w:pPr>
      <w:r>
        <w:t>Excel also carries out an important role in budgeting both for business organizations as well as individuals. Across the professional settings, all the finance departments make use of Excel for keeping a proper track of the income, expenditure, forecasting profits and effectively managing the flow of cash (</w:t>
      </w:r>
      <w:r w:rsidRPr="0097259E">
        <w:t>Petrova</w:t>
      </w:r>
      <w:r>
        <w:t xml:space="preserve"> </w:t>
      </w:r>
      <w:r w:rsidRPr="0097259E">
        <w:t>and Ştefănescu</w:t>
      </w:r>
      <w:r>
        <w:t xml:space="preserve"> </w:t>
      </w:r>
      <w:r w:rsidRPr="0097259E">
        <w:t>2022</w:t>
      </w:r>
      <w:r>
        <w:t xml:space="preserve">). For instance, owner of a small business might create a monthly budget spreadsheet that keeps a record of several operating expenses such as salaries, rent &amp; utilities. By directly comparing the projected and the actual costs through formulas, the owner can clearly identify any overspending and make necessary adjustments to the future budgets, accordingly. </w:t>
      </w:r>
    </w:p>
    <w:p w14:paraId="51E1D7FA" w14:textId="77777777" w:rsidR="004952BE" w:rsidRDefault="004952BE" w:rsidP="004952BE">
      <w:pPr>
        <w:ind w:firstLine="720"/>
        <w:jc w:val="both"/>
      </w:pPr>
      <w:r>
        <w:t>In personal life, Excel is again equally valuable. All the individuals can make use of spreadsheets for effective management of household income, monitor all individual expenses such as entertainment, transport &amp; grocery as well as keep a track of savings goals (</w:t>
      </w:r>
      <w:r w:rsidRPr="0097259E">
        <w:t>Yang</w:t>
      </w:r>
      <w:r>
        <w:t xml:space="preserve">, </w:t>
      </w:r>
      <w:r w:rsidRPr="0097259E">
        <w:t>Hu</w:t>
      </w:r>
      <w:r>
        <w:t xml:space="preserve"> </w:t>
      </w:r>
      <w:r w:rsidRPr="0097259E">
        <w:t>and Ma</w:t>
      </w:r>
      <w:r>
        <w:t xml:space="preserve"> </w:t>
      </w:r>
      <w:r w:rsidRPr="0097259E">
        <w:t>2026</w:t>
      </w:r>
      <w:r>
        <w:t xml:space="preserve">). For instance, through categorisation of expenses and making use of pie charts for visualizing the patterns of spending, a person might entirely realise that dining out also consumes a huge percentage of the income. This mentioned insight can offer encouragement to an improved planning of finance as well as saving habits. Hence, Excel effectively promotes responsibility along with a financial awareness. </w:t>
      </w:r>
    </w:p>
    <w:p w14:paraId="60277194" w14:textId="77777777" w:rsidR="004952BE" w:rsidRPr="001319DE" w:rsidRDefault="004952BE" w:rsidP="004952BE">
      <w:pPr>
        <w:jc w:val="both"/>
        <w:rPr>
          <w:b/>
          <w:bCs/>
          <w:i/>
          <w:iCs/>
        </w:rPr>
      </w:pPr>
      <w:r w:rsidRPr="001319DE">
        <w:rPr>
          <w:b/>
          <w:bCs/>
          <w:i/>
          <w:iCs/>
        </w:rPr>
        <w:t xml:space="preserve">Excel for Reporting &amp; Communication: </w:t>
      </w:r>
    </w:p>
    <w:p w14:paraId="643D19D9" w14:textId="77777777" w:rsidR="004952BE" w:rsidRDefault="004952BE" w:rsidP="004952BE">
      <w:pPr>
        <w:ind w:firstLine="720"/>
        <w:jc w:val="both"/>
      </w:pPr>
      <w:r>
        <w:t>Another important functionality offered by Excel is reporting. The business organizations mostly rely upon clarified &amp; accurate reports for communicating performance to all the relevant stakeholders. Excel allows the users to visually present the data with the help of graphs, charts as well as dashboards (</w:t>
      </w:r>
      <w:r w:rsidRPr="0097259E">
        <w:t>Kaluvakuri</w:t>
      </w:r>
      <w:r>
        <w:t xml:space="preserve"> </w:t>
      </w:r>
      <w:r w:rsidRPr="0097259E">
        <w:t>and Peta</w:t>
      </w:r>
      <w:r>
        <w:t xml:space="preserve"> </w:t>
      </w:r>
      <w:r w:rsidRPr="0097259E">
        <w:t>2022</w:t>
      </w:r>
      <w:r>
        <w:t xml:space="preserve">). For instance, a human resources department might make use of Excel for generating reports based upon recruitment statistics, employee attendance or rates of training completion. These mentioned reports then can be potentially shared with the existing senior management for directly informing strategic planning. </w:t>
      </w:r>
    </w:p>
    <w:p w14:paraId="171586EE" w14:textId="77777777" w:rsidR="004952BE" w:rsidRDefault="004952BE" w:rsidP="004952BE">
      <w:pPr>
        <w:ind w:firstLine="720"/>
        <w:jc w:val="both"/>
      </w:pPr>
      <w:r>
        <w:t xml:space="preserve">The contained ability of creating several professional-looking reports also brings enhancement to efficiency at the workplace. Several features of filtering, sorting and validation of data also ensure consistency &amp; accuracy. In addition to this, Excel files can be rightly integrated with all the other applications of Microsoft Office, which allows the data to be rightly embedded into the PowerPoint Presentations or Word reports. This mentioned integration brings notable improvement to communication and effectively ensures that the data is clearly &amp; professionally presented. </w:t>
      </w:r>
    </w:p>
    <w:p w14:paraId="2FE61DEC" w14:textId="77777777" w:rsidR="004952BE" w:rsidRDefault="004952BE" w:rsidP="004952BE">
      <w:pPr>
        <w:jc w:val="both"/>
        <w:rPr>
          <w:b/>
          <w:bCs/>
          <w:i/>
          <w:iCs/>
        </w:rPr>
      </w:pPr>
    </w:p>
    <w:p w14:paraId="2A16A8D3" w14:textId="77777777" w:rsidR="004952BE" w:rsidRDefault="004952BE" w:rsidP="004952BE">
      <w:pPr>
        <w:jc w:val="both"/>
        <w:rPr>
          <w:b/>
          <w:bCs/>
          <w:i/>
          <w:iCs/>
        </w:rPr>
      </w:pPr>
    </w:p>
    <w:p w14:paraId="42576212" w14:textId="77777777" w:rsidR="004952BE" w:rsidRPr="001319DE" w:rsidRDefault="004952BE" w:rsidP="004952BE">
      <w:pPr>
        <w:jc w:val="both"/>
        <w:rPr>
          <w:b/>
          <w:bCs/>
          <w:i/>
          <w:iCs/>
        </w:rPr>
      </w:pPr>
      <w:r w:rsidRPr="001319DE">
        <w:rPr>
          <w:b/>
          <w:bCs/>
          <w:i/>
          <w:iCs/>
        </w:rPr>
        <w:t xml:space="preserve">Excel for Decision-Making: </w:t>
      </w:r>
    </w:p>
    <w:p w14:paraId="2D5A27F4" w14:textId="77777777" w:rsidR="004952BE" w:rsidRDefault="004952BE" w:rsidP="004952BE">
      <w:pPr>
        <w:ind w:firstLine="720"/>
        <w:jc w:val="both"/>
      </w:pPr>
      <w:r>
        <w:t>Decision-making in both the business as well as the personal contexts in an increasingly manner relies upon accurate form of data analysis. Excel offers support to this mentioned process by allowing the users to clearly model different kinds of scenarios (</w:t>
      </w:r>
      <w:r w:rsidRPr="0097259E">
        <w:t>Versal</w:t>
      </w:r>
      <w:r>
        <w:t xml:space="preserve"> </w:t>
      </w:r>
      <w:r w:rsidRPr="00B36F53">
        <w:rPr>
          <w:i/>
          <w:iCs/>
        </w:rPr>
        <w:t>et al</w:t>
      </w:r>
      <w:r>
        <w:t xml:space="preserve">. </w:t>
      </w:r>
      <w:r w:rsidRPr="0097259E">
        <w:t>2023</w:t>
      </w:r>
      <w:r>
        <w:t xml:space="preserve">). For instance, a company wholly considering expansion in its business operations can make use of Excel for forecasting the projected costs &amp; revenues under different kinds of assumptions. By making notable adjustments to variables such as production costs, pricing or volumes of sales, all the managers can directly assess the potential risks as well as benefits right before the final decision is undertaken. </w:t>
      </w:r>
    </w:p>
    <w:p w14:paraId="76BB8631" w14:textId="77777777" w:rsidR="004952BE" w:rsidRDefault="004952BE" w:rsidP="004952BE">
      <w:pPr>
        <w:ind w:firstLine="720"/>
        <w:jc w:val="both"/>
      </w:pPr>
      <w:r>
        <w:t>In a similar manner, individuals can also make use of Excel for undertaking informed personal decisions. For instance, when taking decision if to purchase a car or to continue making use of public transformation, a specific spreadsheet can directly compare the long-term costs of maintenance, fuel and insurance (</w:t>
      </w:r>
      <w:r w:rsidRPr="0097259E">
        <w:t>Agarwal</w:t>
      </w:r>
      <w:r>
        <w:t xml:space="preserve">, </w:t>
      </w:r>
      <w:r w:rsidRPr="0097259E">
        <w:t>Ray</w:t>
      </w:r>
      <w:r>
        <w:t xml:space="preserve"> </w:t>
      </w:r>
      <w:r w:rsidRPr="0097259E">
        <w:t>and Varghese</w:t>
      </w:r>
      <w:r>
        <w:t xml:space="preserve"> </w:t>
      </w:r>
      <w:r w:rsidRPr="0097259E">
        <w:t>2024</w:t>
      </w:r>
      <w:r>
        <w:t xml:space="preserve">). Through calculation of total expenses over multiple years, the individuals can directly choose the most sustainable option in financial terms. Hence, excel offers support to evidence-based rational decisions rather than just relying upon the set of assumptions. </w:t>
      </w:r>
    </w:p>
    <w:p w14:paraId="1317FBBE" w14:textId="77777777" w:rsidR="004952BE" w:rsidRPr="001319DE" w:rsidRDefault="004952BE" w:rsidP="004952BE">
      <w:pPr>
        <w:jc w:val="both"/>
        <w:rPr>
          <w:b/>
          <w:bCs/>
          <w:i/>
          <w:iCs/>
        </w:rPr>
      </w:pPr>
      <w:r w:rsidRPr="001319DE">
        <w:rPr>
          <w:b/>
          <w:bCs/>
          <w:i/>
          <w:iCs/>
        </w:rPr>
        <w:t xml:space="preserve">Conclusion: </w:t>
      </w:r>
    </w:p>
    <w:p w14:paraId="1A2157E8" w14:textId="77777777" w:rsidR="004952BE" w:rsidRDefault="004952BE" w:rsidP="004952BE">
      <w:pPr>
        <w:ind w:firstLine="720"/>
        <w:jc w:val="both"/>
      </w:pPr>
      <w:r>
        <w:t xml:space="preserve">In conclusion, Microsoft Excel turns out to be an important tool meant for management, analysis &amp; presentation of data in both professional as well as personal contexts. This offers support to reporting, budgeting and informed decision-making with the help of a structured organizational along with features of powerful analytics. By wholly developing stronger Excel skills, all the individuals bring enhancement to productivity, employability &amp; financial awareness, which makes it a crucial digital competency for the modern life. </w:t>
      </w:r>
    </w:p>
    <w:p w14:paraId="059AD03D" w14:textId="77777777" w:rsidR="003971A2" w:rsidRPr="003971A2" w:rsidRDefault="003971A2" w:rsidP="003971A2"/>
    <w:p w14:paraId="1F0CEB67" w14:textId="77777777" w:rsidR="007D024D" w:rsidRDefault="007D024D" w:rsidP="007D024D">
      <w:pPr>
        <w:pStyle w:val="Heading2"/>
        <w:jc w:val="both"/>
      </w:pPr>
      <w:bookmarkStart w:id="8" w:name="_Toc223988036"/>
      <w:r>
        <w:t>References</w:t>
      </w:r>
      <w:bookmarkEnd w:id="8"/>
    </w:p>
    <w:p w14:paraId="4DAF8BEF" w14:textId="77777777" w:rsidR="007D024D" w:rsidRDefault="007D024D" w:rsidP="007D024D">
      <w:pPr>
        <w:jc w:val="both"/>
      </w:pPr>
      <w:r w:rsidRPr="0097259E">
        <w:t xml:space="preserve">Agarwal, V., Ray, R. and Varghese, N., 2024. An AI-powered personal finance assistant: Enhancing financial literacy and management. </w:t>
      </w:r>
      <w:r w:rsidRPr="0097259E">
        <w:rPr>
          <w:i/>
          <w:iCs/>
        </w:rPr>
        <w:t>Research Cell: An International Journal of Engineering Sciences.</w:t>
      </w:r>
    </w:p>
    <w:p w14:paraId="62982E88" w14:textId="77777777" w:rsidR="007D024D" w:rsidRDefault="007D024D" w:rsidP="007D024D">
      <w:pPr>
        <w:jc w:val="both"/>
      </w:pPr>
      <w:r w:rsidRPr="0097259E">
        <w:t xml:space="preserve">Al Maruf, A., Paul, R., Imam, M.H. and Babar, Z., 2022. A Systematic Review of The Role Of SQL And Excel In Data-Driven Business Decision-Making For Aspiring Analysts. </w:t>
      </w:r>
      <w:r w:rsidRPr="0097259E">
        <w:rPr>
          <w:i/>
          <w:iCs/>
        </w:rPr>
        <w:t>American Journal of Scholarly Research and Innovation</w:t>
      </w:r>
      <w:r w:rsidRPr="0097259E">
        <w:t xml:space="preserve">, </w:t>
      </w:r>
      <w:r w:rsidRPr="0097259E">
        <w:rPr>
          <w:i/>
          <w:iCs/>
        </w:rPr>
        <w:t>1</w:t>
      </w:r>
      <w:r w:rsidRPr="0097259E">
        <w:t>(01), pp.249-269.</w:t>
      </w:r>
    </w:p>
    <w:p w14:paraId="033E0807" w14:textId="77777777" w:rsidR="007D024D" w:rsidRDefault="007D024D" w:rsidP="007D024D">
      <w:pPr>
        <w:jc w:val="both"/>
      </w:pPr>
      <w:r w:rsidRPr="0097259E">
        <w:lastRenderedPageBreak/>
        <w:t xml:space="preserve">Kaluvakuri, V.P.K. and Peta, V.P., 2022. Beyond The Spreadsheet: A Machine Learning &amp; Cloud Approach to Streamlined Fleet Operations and Personalized Financial Advice. </w:t>
      </w:r>
      <w:r w:rsidRPr="0097259E">
        <w:rPr>
          <w:i/>
          <w:iCs/>
        </w:rPr>
        <w:t>Available at SSRN 4927200</w:t>
      </w:r>
      <w:r w:rsidRPr="0097259E">
        <w:t>.</w:t>
      </w:r>
    </w:p>
    <w:p w14:paraId="7DC6A83D" w14:textId="77777777" w:rsidR="007D024D" w:rsidRDefault="007D024D" w:rsidP="007D024D">
      <w:pPr>
        <w:jc w:val="both"/>
      </w:pPr>
      <w:r w:rsidRPr="0097259E">
        <w:t xml:space="preserve">Okoli, I., Akinboboye, O., Frempong, D. and Omolayo, O., 2022. Optimizing academic operations with spreadsheet-based forecasting tools and automated course planning systems. </w:t>
      </w:r>
      <w:r w:rsidRPr="0097259E">
        <w:rPr>
          <w:i/>
          <w:iCs/>
        </w:rPr>
        <w:t>International Journal of Multidisciplinary Research and Growth Evaluation</w:t>
      </w:r>
      <w:r w:rsidRPr="0097259E">
        <w:t xml:space="preserve">, </w:t>
      </w:r>
      <w:r w:rsidRPr="0097259E">
        <w:rPr>
          <w:i/>
          <w:iCs/>
        </w:rPr>
        <w:t>3</w:t>
      </w:r>
      <w:r w:rsidRPr="0097259E">
        <w:t>(4), pp.658-674.</w:t>
      </w:r>
    </w:p>
    <w:p w14:paraId="4931391A" w14:textId="77777777" w:rsidR="007D024D" w:rsidRDefault="007D024D" w:rsidP="007D024D">
      <w:pPr>
        <w:jc w:val="both"/>
      </w:pPr>
      <w:r w:rsidRPr="0097259E">
        <w:t xml:space="preserve">Petrova, E.S. and Ştefănescu, R., 2022. Decision making, some individual decision-making styles and software for decision making. </w:t>
      </w:r>
      <w:r w:rsidRPr="0097259E">
        <w:rPr>
          <w:i/>
          <w:iCs/>
        </w:rPr>
        <w:t>Przegląd Nauk o Obronności</w:t>
      </w:r>
      <w:r w:rsidRPr="0097259E">
        <w:t xml:space="preserve">, </w:t>
      </w:r>
      <w:r w:rsidRPr="0097259E">
        <w:rPr>
          <w:i/>
          <w:iCs/>
        </w:rPr>
        <w:t>2022</w:t>
      </w:r>
      <w:r w:rsidRPr="0097259E">
        <w:t>(15), pp.1-12.</w:t>
      </w:r>
    </w:p>
    <w:p w14:paraId="00687E7B" w14:textId="77777777" w:rsidR="007D024D" w:rsidRDefault="007D024D" w:rsidP="007D024D">
      <w:pPr>
        <w:jc w:val="both"/>
      </w:pPr>
      <w:r w:rsidRPr="0097259E">
        <w:t xml:space="preserve">Rebman Jr, C.M., Booker, Q.E., Wimmer, H., Levkoff, S., McMurtrey, M. and Powell, L.M., 2023. An Industry Survey of Analytics Spreadsheet Tools Adoption: Microsoft Excel vs Google Sheets. </w:t>
      </w:r>
      <w:r w:rsidRPr="0097259E">
        <w:rPr>
          <w:i/>
          <w:iCs/>
        </w:rPr>
        <w:t>Information Systems Education Journal</w:t>
      </w:r>
      <w:r w:rsidRPr="0097259E">
        <w:t xml:space="preserve">, </w:t>
      </w:r>
      <w:r w:rsidRPr="0097259E">
        <w:rPr>
          <w:i/>
          <w:iCs/>
        </w:rPr>
        <w:t>21</w:t>
      </w:r>
      <w:r w:rsidRPr="0097259E">
        <w:t>(5), pp.29-42.</w:t>
      </w:r>
    </w:p>
    <w:p w14:paraId="43C8D49A" w14:textId="77777777" w:rsidR="007D024D" w:rsidRDefault="007D024D" w:rsidP="007D024D">
      <w:pPr>
        <w:jc w:val="both"/>
      </w:pPr>
      <w:r w:rsidRPr="0097259E">
        <w:t xml:space="preserve">Versal, N., Honchar, I., Balytska, M. and Erastov, V., 2023. How do savings and personal budgeting matter on financial literacy and well-being. </w:t>
      </w:r>
      <w:r w:rsidRPr="0097259E">
        <w:rPr>
          <w:i/>
          <w:iCs/>
        </w:rPr>
        <w:t>Business, Management and Economics Engineering (BMEE)</w:t>
      </w:r>
      <w:r w:rsidRPr="0097259E">
        <w:t xml:space="preserve">, </w:t>
      </w:r>
      <w:r w:rsidRPr="0097259E">
        <w:rPr>
          <w:i/>
          <w:iCs/>
        </w:rPr>
        <w:t>21</w:t>
      </w:r>
      <w:r w:rsidRPr="0097259E">
        <w:t>(2), pp.190-203.</w:t>
      </w:r>
    </w:p>
    <w:p w14:paraId="0A910053" w14:textId="77777777" w:rsidR="007D024D" w:rsidRDefault="007D024D" w:rsidP="007D024D">
      <w:pPr>
        <w:jc w:val="both"/>
      </w:pPr>
      <w:r w:rsidRPr="0097259E">
        <w:t xml:space="preserve">Yang, B., Hu, X. and Ma, J., 2026. SEDMR: A spreadsheet error detection approach based on metamorphic testing. </w:t>
      </w:r>
      <w:r w:rsidRPr="0097259E">
        <w:rPr>
          <w:i/>
          <w:iCs/>
        </w:rPr>
        <w:t>Information and Software Technology</w:t>
      </w:r>
      <w:r w:rsidRPr="0097259E">
        <w:t xml:space="preserve">, </w:t>
      </w:r>
      <w:r w:rsidRPr="0097259E">
        <w:rPr>
          <w:i/>
          <w:iCs/>
        </w:rPr>
        <w:t>194</w:t>
      </w:r>
      <w:r w:rsidRPr="0097259E">
        <w:t>, p.108074.</w:t>
      </w:r>
    </w:p>
    <w:p w14:paraId="58C99644" w14:textId="72C94BC3" w:rsidR="00170E20" w:rsidRDefault="00170E20" w:rsidP="00170E20"/>
    <w:p w14:paraId="17AC39BC" w14:textId="435A00AB" w:rsidR="00E37077" w:rsidRDefault="00A71A2E" w:rsidP="007C4A17">
      <w:r>
        <w:t>Excel Annual Budget of 4 fa</w:t>
      </w:r>
      <w:r w:rsidR="00E37077">
        <w:t>milly members:</w:t>
      </w:r>
    </w:p>
    <w:p w14:paraId="123A3DA8" w14:textId="6325A960" w:rsidR="004C243A" w:rsidRDefault="004C243A" w:rsidP="00106110">
      <w:pPr>
        <w:pStyle w:val="Heading2"/>
      </w:pPr>
    </w:p>
    <w:bookmarkStart w:id="9" w:name="_MON_1834655681"/>
    <w:bookmarkEnd w:id="9"/>
    <w:p w14:paraId="0F30064A" w14:textId="7653D1F0" w:rsidR="004B2EB4" w:rsidRDefault="00300C84" w:rsidP="004B2EB4">
      <w:r>
        <w:object w:dxaOrig="1504" w:dyaOrig="981" w14:anchorId="277699F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75.15pt;height:48.85pt" o:ole="">
            <v:imagedata r:id="rId18" o:title=""/>
          </v:shape>
          <o:OLEObject Type="Embed" ProgID="Excel.Sheet.12" ShapeID="_x0000_i1030" DrawAspect="Icon" ObjectID="_1835072109" r:id="rId19"/>
        </w:object>
      </w:r>
    </w:p>
    <w:p w14:paraId="76A6EB16" w14:textId="11734BCF" w:rsidR="009D3D7B" w:rsidRDefault="00D731C3" w:rsidP="00D731C3">
      <w:pPr>
        <w:pStyle w:val="Heading1"/>
      </w:pPr>
      <w:bookmarkStart w:id="10" w:name="_Toc223988037"/>
      <w:r>
        <w:t>Task 4</w:t>
      </w:r>
      <w:bookmarkEnd w:id="10"/>
      <w:r>
        <w:t xml:space="preserve"> </w:t>
      </w:r>
    </w:p>
    <w:p w14:paraId="0992C3E8" w14:textId="461D6612" w:rsidR="00D731C3" w:rsidRDefault="00550C49" w:rsidP="00D731C3">
      <w:pPr>
        <w:pStyle w:val="Heading1"/>
      </w:pPr>
      <w:bookmarkStart w:id="11" w:name="_Toc223988038"/>
      <w:r>
        <w:t>5</w:t>
      </w:r>
      <w:r w:rsidR="00D731C3" w:rsidRPr="00D731C3">
        <w:t xml:space="preserve"> Minute Reflective Presentation</w:t>
      </w:r>
      <w:bookmarkEnd w:id="11"/>
    </w:p>
    <w:p w14:paraId="2B1C8FBC" w14:textId="0595A503" w:rsidR="009D77F0" w:rsidRDefault="009D77F0" w:rsidP="00584314">
      <w:r>
        <w:t xml:space="preserve"> </w:t>
      </w:r>
      <w:r w:rsidR="004B2EF0">
        <w:object w:dxaOrig="1504" w:dyaOrig="981" w14:anchorId="58E805BB">
          <v:shape id="_x0000_i1026" type="#_x0000_t75" style="width:75.15pt;height:48.85pt" o:ole="">
            <v:imagedata r:id="rId20" o:title=""/>
          </v:shape>
          <o:OLEObject Type="Embed" ProgID="PowerPoint.Show.12" ShapeID="_x0000_i1026" DrawAspect="Icon" ObjectID="_1835072110" r:id="rId21"/>
        </w:object>
      </w:r>
    </w:p>
    <w:p w14:paraId="3B1875F4" w14:textId="6182FFD2" w:rsidR="00615DF9" w:rsidRDefault="00615DF9" w:rsidP="00615DF9">
      <w:pPr>
        <w:rPr>
          <w:b/>
          <w:bCs/>
        </w:rPr>
      </w:pPr>
    </w:p>
    <w:p w14:paraId="779F0ECF" w14:textId="77777777" w:rsidR="000E125A" w:rsidRDefault="000E125A" w:rsidP="00615DF9">
      <w:pPr>
        <w:rPr>
          <w:b/>
          <w:bCs/>
        </w:rPr>
      </w:pPr>
    </w:p>
    <w:p w14:paraId="576A10A1" w14:textId="0C9081F8" w:rsidR="00106110" w:rsidRDefault="00106110" w:rsidP="00106110">
      <w:pPr>
        <w:pStyle w:val="Heading2"/>
      </w:pPr>
      <w:bookmarkStart w:id="12" w:name="_Toc223988039"/>
      <w:r w:rsidRPr="00106110">
        <w:lastRenderedPageBreak/>
        <w:t>References</w:t>
      </w:r>
      <w:bookmarkEnd w:id="12"/>
    </w:p>
    <w:p w14:paraId="35357240" w14:textId="77777777" w:rsidR="000E125A" w:rsidRPr="008F6C81" w:rsidRDefault="000E125A" w:rsidP="000E125A">
      <w:pPr>
        <w:jc w:val="both"/>
        <w:rPr>
          <w:lang w:val="en-IN"/>
        </w:rPr>
      </w:pPr>
      <w:r w:rsidRPr="008F6C81">
        <w:rPr>
          <w:lang w:val="en-IN"/>
        </w:rPr>
        <w:t xml:space="preserve">Farias-Gaytan, S., Aguaded, I. and Ramirez-Montoya, M.S., 2023. Digital transformation and digital literacy in the context of complexity within higher education institutions: a systematic literature review. </w:t>
      </w:r>
      <w:r w:rsidRPr="008F6C81">
        <w:rPr>
          <w:i/>
          <w:iCs/>
          <w:lang w:val="en-IN"/>
        </w:rPr>
        <w:t>Humanities and Social Sciences Communications</w:t>
      </w:r>
      <w:r w:rsidRPr="008F6C81">
        <w:rPr>
          <w:lang w:val="en-IN"/>
        </w:rPr>
        <w:t xml:space="preserve">, </w:t>
      </w:r>
      <w:r w:rsidRPr="008F6C81">
        <w:rPr>
          <w:i/>
          <w:iCs/>
          <w:lang w:val="en-IN"/>
        </w:rPr>
        <w:t>10</w:t>
      </w:r>
      <w:r w:rsidRPr="008F6C81">
        <w:rPr>
          <w:lang w:val="en-IN"/>
        </w:rPr>
        <w:t>(1), p.386.</w:t>
      </w:r>
    </w:p>
    <w:p w14:paraId="5E6CCF19" w14:textId="77777777" w:rsidR="000E125A" w:rsidRPr="008F6C81" w:rsidRDefault="000E125A" w:rsidP="000E125A">
      <w:pPr>
        <w:jc w:val="both"/>
        <w:rPr>
          <w:lang w:val="en-IN"/>
        </w:rPr>
      </w:pPr>
      <w:r w:rsidRPr="008F6C81">
        <w:rPr>
          <w:lang w:val="en-IN"/>
        </w:rPr>
        <w:t xml:space="preserve">Mokhtari, F., 2023. Fostering digital literacy in higher education: Benefits, challenges and implications. </w:t>
      </w:r>
      <w:r w:rsidRPr="008F6C81">
        <w:rPr>
          <w:i/>
          <w:iCs/>
          <w:lang w:val="en-IN"/>
        </w:rPr>
        <w:t>International Journal of Linguistics, Literature and Translation</w:t>
      </w:r>
      <w:r w:rsidRPr="008F6C81">
        <w:rPr>
          <w:lang w:val="en-IN"/>
        </w:rPr>
        <w:t xml:space="preserve">, </w:t>
      </w:r>
      <w:r w:rsidRPr="008F6C81">
        <w:rPr>
          <w:i/>
          <w:iCs/>
          <w:lang w:val="en-IN"/>
        </w:rPr>
        <w:t>6</w:t>
      </w:r>
      <w:r w:rsidRPr="008F6C81">
        <w:rPr>
          <w:lang w:val="en-IN"/>
        </w:rPr>
        <w:t>(10), pp.160-167.</w:t>
      </w:r>
    </w:p>
    <w:p w14:paraId="0F51E7B9" w14:textId="77777777" w:rsidR="000E125A" w:rsidRPr="008F6C81" w:rsidRDefault="000E125A" w:rsidP="000E125A">
      <w:pPr>
        <w:jc w:val="both"/>
        <w:rPr>
          <w:lang w:val="en-IN"/>
        </w:rPr>
      </w:pPr>
      <w:r w:rsidRPr="008F6C81">
        <w:rPr>
          <w:lang w:val="en-IN"/>
        </w:rPr>
        <w:t xml:space="preserve">Kaluvakuri, V.P.K. and Peta, V.P., 2022. Beyond The Spreadsheet: A Machine Learning &amp; Cloud Approach to Streamlined Fleet Operations and Personalized Financial Advice. </w:t>
      </w:r>
      <w:r w:rsidRPr="008F6C81">
        <w:rPr>
          <w:i/>
          <w:iCs/>
          <w:lang w:val="en-IN"/>
        </w:rPr>
        <w:t>Available at SSRN 4927200</w:t>
      </w:r>
      <w:r w:rsidRPr="008F6C81">
        <w:rPr>
          <w:lang w:val="en-IN"/>
        </w:rPr>
        <w:t>.</w:t>
      </w:r>
    </w:p>
    <w:p w14:paraId="6294AE49" w14:textId="54335E6D" w:rsidR="00896AE7" w:rsidRDefault="000E125A" w:rsidP="000E125A">
      <w:pPr>
        <w:rPr>
          <w:lang w:val="en-IN"/>
        </w:rPr>
      </w:pPr>
      <w:r w:rsidRPr="008F6C81">
        <w:rPr>
          <w:lang w:val="en-IN"/>
        </w:rPr>
        <w:t xml:space="preserve">Rebman Jr, C.M., Booker, Q.E., Wimmer, H., Levkoff, S., McMurtrey, M. and Powell, L.M., 2023. An Industry Survey of Analytics Spreadsheet Tools Adoption: Microsoft Excel vs Google Sheets. </w:t>
      </w:r>
      <w:r w:rsidRPr="008F6C81">
        <w:rPr>
          <w:i/>
          <w:iCs/>
          <w:lang w:val="en-IN"/>
        </w:rPr>
        <w:t>Information Systems Education Journal</w:t>
      </w:r>
      <w:r w:rsidRPr="008F6C81">
        <w:rPr>
          <w:lang w:val="en-IN"/>
        </w:rPr>
        <w:t xml:space="preserve">, </w:t>
      </w:r>
      <w:r w:rsidRPr="008F6C81">
        <w:rPr>
          <w:i/>
          <w:iCs/>
          <w:lang w:val="en-IN"/>
        </w:rPr>
        <w:t>21</w:t>
      </w:r>
      <w:r w:rsidRPr="008F6C81">
        <w:rPr>
          <w:lang w:val="en-IN"/>
        </w:rPr>
        <w:t>(5), pp.29-42.</w:t>
      </w:r>
    </w:p>
    <w:p w14:paraId="16A4A11C" w14:textId="77777777" w:rsidR="00A34255" w:rsidRDefault="00A34255" w:rsidP="000E125A">
      <w:pPr>
        <w:rPr>
          <w:lang w:val="en-IN"/>
        </w:rPr>
      </w:pPr>
    </w:p>
    <w:p w14:paraId="763472A0" w14:textId="77777777" w:rsidR="00A34255" w:rsidRPr="00896AE7" w:rsidRDefault="00A34255" w:rsidP="000E125A"/>
    <w:p w14:paraId="3C8EDA05" w14:textId="7E7DB397" w:rsidR="002223CB" w:rsidRPr="002223CB" w:rsidRDefault="002223CB" w:rsidP="002223CB"/>
    <w:sectPr w:rsidR="002223CB" w:rsidRPr="002223CB" w:rsidSect="00137F8A">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8CB819" w14:textId="77777777" w:rsidR="00C32711" w:rsidRDefault="00C32711">
      <w:pPr>
        <w:spacing w:after="0" w:line="240" w:lineRule="auto"/>
      </w:pPr>
    </w:p>
  </w:endnote>
  <w:endnote w:type="continuationSeparator" w:id="0">
    <w:p w14:paraId="2C6E8D9E" w14:textId="77777777" w:rsidR="00C32711" w:rsidRDefault="00C3271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6129556"/>
      <w:docPartObj>
        <w:docPartGallery w:val="Page Numbers (Bottom of Page)"/>
        <w:docPartUnique/>
      </w:docPartObj>
    </w:sdtPr>
    <w:sdtContent>
      <w:p w14:paraId="79F75AA7" w14:textId="0C8DCAE2" w:rsidR="00D4192C" w:rsidRDefault="00D4192C">
        <w:pPr>
          <w:pStyle w:val="Footer"/>
          <w:jc w:val="center"/>
        </w:pPr>
        <w:r>
          <w:fldChar w:fldCharType="begin"/>
        </w:r>
        <w:r>
          <w:instrText>PAGE   \* MERGEFORMAT</w:instrText>
        </w:r>
        <w:r>
          <w:fldChar w:fldCharType="separate"/>
        </w:r>
        <w:r>
          <w:t>2</w:t>
        </w:r>
        <w:r>
          <w:fldChar w:fldCharType="end"/>
        </w:r>
      </w:p>
    </w:sdtContent>
  </w:sdt>
  <w:p w14:paraId="6E0F455E" w14:textId="77777777" w:rsidR="00D4192C" w:rsidRDefault="00D419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AAA626" w14:textId="77777777" w:rsidR="00C32711" w:rsidRDefault="00C32711">
      <w:pPr>
        <w:spacing w:after="0" w:line="240" w:lineRule="auto"/>
      </w:pPr>
    </w:p>
  </w:footnote>
  <w:footnote w:type="continuationSeparator" w:id="0">
    <w:p w14:paraId="012DD3AF" w14:textId="77777777" w:rsidR="00C32711" w:rsidRDefault="00C3271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776279"/>
    <w:multiLevelType w:val="hybridMultilevel"/>
    <w:tmpl w:val="51B64C6C"/>
    <w:lvl w:ilvl="0" w:tplc="450C5896">
      <w:start w:val="1"/>
      <w:numFmt w:val="decimal"/>
      <w:lvlText w:val="%1."/>
      <w:lvlJc w:val="left"/>
      <w:pPr>
        <w:ind w:left="720" w:hanging="360"/>
      </w:pPr>
      <w:rPr>
        <w:rFonts w:asciiTheme="minorHAnsi" w:eastAsiaTheme="minorHAnsi" w:hAnsiTheme="minorHAnsi" w:cstheme="minorBidi"/>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614432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045B5"/>
    <w:rsid w:val="0001099F"/>
    <w:rsid w:val="00016F0E"/>
    <w:rsid w:val="00022B69"/>
    <w:rsid w:val="00022BD7"/>
    <w:rsid w:val="00047B53"/>
    <w:rsid w:val="00062E54"/>
    <w:rsid w:val="00063DE0"/>
    <w:rsid w:val="00085005"/>
    <w:rsid w:val="000901C0"/>
    <w:rsid w:val="000912EC"/>
    <w:rsid w:val="0009460F"/>
    <w:rsid w:val="000948BA"/>
    <w:rsid w:val="000A2F53"/>
    <w:rsid w:val="000A57F4"/>
    <w:rsid w:val="000B17F8"/>
    <w:rsid w:val="000C3277"/>
    <w:rsid w:val="000D2F67"/>
    <w:rsid w:val="000D5600"/>
    <w:rsid w:val="000D6D0F"/>
    <w:rsid w:val="000E125A"/>
    <w:rsid w:val="000E6648"/>
    <w:rsid w:val="000F0A40"/>
    <w:rsid w:val="0010454C"/>
    <w:rsid w:val="00106110"/>
    <w:rsid w:val="0010751E"/>
    <w:rsid w:val="0011473F"/>
    <w:rsid w:val="00117FB0"/>
    <w:rsid w:val="00132335"/>
    <w:rsid w:val="00137F8A"/>
    <w:rsid w:val="001410F8"/>
    <w:rsid w:val="00146FCB"/>
    <w:rsid w:val="00164921"/>
    <w:rsid w:val="00170E20"/>
    <w:rsid w:val="00173334"/>
    <w:rsid w:val="00190406"/>
    <w:rsid w:val="00194659"/>
    <w:rsid w:val="001A4814"/>
    <w:rsid w:val="001C7EC8"/>
    <w:rsid w:val="001D48C0"/>
    <w:rsid w:val="001D7165"/>
    <w:rsid w:val="001E0408"/>
    <w:rsid w:val="001E09C5"/>
    <w:rsid w:val="001E14AA"/>
    <w:rsid w:val="002069C8"/>
    <w:rsid w:val="00221330"/>
    <w:rsid w:val="002223CB"/>
    <w:rsid w:val="00222A73"/>
    <w:rsid w:val="00230066"/>
    <w:rsid w:val="0024240E"/>
    <w:rsid w:val="00274D69"/>
    <w:rsid w:val="00277898"/>
    <w:rsid w:val="00287210"/>
    <w:rsid w:val="00290C8B"/>
    <w:rsid w:val="002A60D2"/>
    <w:rsid w:val="002B3E14"/>
    <w:rsid w:val="002C5377"/>
    <w:rsid w:val="002C5822"/>
    <w:rsid w:val="002C5C1D"/>
    <w:rsid w:val="002C61FD"/>
    <w:rsid w:val="002F535D"/>
    <w:rsid w:val="002F5567"/>
    <w:rsid w:val="00300C84"/>
    <w:rsid w:val="00301979"/>
    <w:rsid w:val="00304E58"/>
    <w:rsid w:val="0031050B"/>
    <w:rsid w:val="003265F3"/>
    <w:rsid w:val="0032757A"/>
    <w:rsid w:val="0033087E"/>
    <w:rsid w:val="00332223"/>
    <w:rsid w:val="00346D29"/>
    <w:rsid w:val="00365B7D"/>
    <w:rsid w:val="00366867"/>
    <w:rsid w:val="0037767A"/>
    <w:rsid w:val="00382413"/>
    <w:rsid w:val="003840AC"/>
    <w:rsid w:val="00385299"/>
    <w:rsid w:val="00392F4C"/>
    <w:rsid w:val="003971A2"/>
    <w:rsid w:val="003A5F50"/>
    <w:rsid w:val="003B1CCA"/>
    <w:rsid w:val="003C2059"/>
    <w:rsid w:val="003C4040"/>
    <w:rsid w:val="003C775C"/>
    <w:rsid w:val="003F0BEE"/>
    <w:rsid w:val="003F3986"/>
    <w:rsid w:val="003F5729"/>
    <w:rsid w:val="003F743F"/>
    <w:rsid w:val="0040168D"/>
    <w:rsid w:val="0041582D"/>
    <w:rsid w:val="004172D9"/>
    <w:rsid w:val="00417C97"/>
    <w:rsid w:val="004245E4"/>
    <w:rsid w:val="00430329"/>
    <w:rsid w:val="00430A3C"/>
    <w:rsid w:val="00451821"/>
    <w:rsid w:val="00464AC2"/>
    <w:rsid w:val="00472229"/>
    <w:rsid w:val="004821DC"/>
    <w:rsid w:val="0049205E"/>
    <w:rsid w:val="004952BE"/>
    <w:rsid w:val="00495745"/>
    <w:rsid w:val="004B0B95"/>
    <w:rsid w:val="004B2EB4"/>
    <w:rsid w:val="004B2EF0"/>
    <w:rsid w:val="004B5094"/>
    <w:rsid w:val="004B5B44"/>
    <w:rsid w:val="004C243A"/>
    <w:rsid w:val="004C3F7F"/>
    <w:rsid w:val="004C6BC9"/>
    <w:rsid w:val="004C754F"/>
    <w:rsid w:val="004D1D58"/>
    <w:rsid w:val="004D3540"/>
    <w:rsid w:val="004E3B8B"/>
    <w:rsid w:val="004F2BFD"/>
    <w:rsid w:val="00500BC7"/>
    <w:rsid w:val="0050746F"/>
    <w:rsid w:val="00515229"/>
    <w:rsid w:val="00517D58"/>
    <w:rsid w:val="00521B2F"/>
    <w:rsid w:val="00521B81"/>
    <w:rsid w:val="0052249A"/>
    <w:rsid w:val="00525130"/>
    <w:rsid w:val="00525BBA"/>
    <w:rsid w:val="0053245B"/>
    <w:rsid w:val="00543D4E"/>
    <w:rsid w:val="0054528A"/>
    <w:rsid w:val="00546C87"/>
    <w:rsid w:val="00550C49"/>
    <w:rsid w:val="005515FC"/>
    <w:rsid w:val="0055255B"/>
    <w:rsid w:val="00562D2D"/>
    <w:rsid w:val="005762AF"/>
    <w:rsid w:val="00580E77"/>
    <w:rsid w:val="005820EE"/>
    <w:rsid w:val="00584314"/>
    <w:rsid w:val="00592EF0"/>
    <w:rsid w:val="0059301A"/>
    <w:rsid w:val="005942B3"/>
    <w:rsid w:val="005A4A91"/>
    <w:rsid w:val="005A50A1"/>
    <w:rsid w:val="005B06B2"/>
    <w:rsid w:val="005B18F2"/>
    <w:rsid w:val="005C0A29"/>
    <w:rsid w:val="005D2291"/>
    <w:rsid w:val="005E69B0"/>
    <w:rsid w:val="005E6CBE"/>
    <w:rsid w:val="005F233A"/>
    <w:rsid w:val="005F4699"/>
    <w:rsid w:val="005F4CC7"/>
    <w:rsid w:val="00600CE4"/>
    <w:rsid w:val="006135C6"/>
    <w:rsid w:val="00615DF9"/>
    <w:rsid w:val="00642489"/>
    <w:rsid w:val="0065112E"/>
    <w:rsid w:val="00652466"/>
    <w:rsid w:val="0065275D"/>
    <w:rsid w:val="00654091"/>
    <w:rsid w:val="0066022A"/>
    <w:rsid w:val="00661384"/>
    <w:rsid w:val="006677C3"/>
    <w:rsid w:val="00671459"/>
    <w:rsid w:val="00685FB5"/>
    <w:rsid w:val="00687315"/>
    <w:rsid w:val="00692160"/>
    <w:rsid w:val="006B2A13"/>
    <w:rsid w:val="006D3715"/>
    <w:rsid w:val="006E17F9"/>
    <w:rsid w:val="006E3A2B"/>
    <w:rsid w:val="006E3D2A"/>
    <w:rsid w:val="006E5F2B"/>
    <w:rsid w:val="007067BA"/>
    <w:rsid w:val="0071484F"/>
    <w:rsid w:val="00722D65"/>
    <w:rsid w:val="00732CA7"/>
    <w:rsid w:val="007367BE"/>
    <w:rsid w:val="007427BB"/>
    <w:rsid w:val="007462B3"/>
    <w:rsid w:val="00746DC1"/>
    <w:rsid w:val="00752485"/>
    <w:rsid w:val="0076076F"/>
    <w:rsid w:val="00763774"/>
    <w:rsid w:val="00765B32"/>
    <w:rsid w:val="007777D6"/>
    <w:rsid w:val="007A2DCD"/>
    <w:rsid w:val="007A5018"/>
    <w:rsid w:val="007C4A17"/>
    <w:rsid w:val="007D024D"/>
    <w:rsid w:val="007D0F9C"/>
    <w:rsid w:val="007D3A8D"/>
    <w:rsid w:val="007D7CD8"/>
    <w:rsid w:val="007E385F"/>
    <w:rsid w:val="007F0B49"/>
    <w:rsid w:val="00821670"/>
    <w:rsid w:val="00871202"/>
    <w:rsid w:val="0087397F"/>
    <w:rsid w:val="00896AE7"/>
    <w:rsid w:val="008A7F59"/>
    <w:rsid w:val="008B76B6"/>
    <w:rsid w:val="008C58DD"/>
    <w:rsid w:val="008D6AAA"/>
    <w:rsid w:val="008E1634"/>
    <w:rsid w:val="008E1873"/>
    <w:rsid w:val="008E4811"/>
    <w:rsid w:val="008F0F18"/>
    <w:rsid w:val="008F3D11"/>
    <w:rsid w:val="008F576F"/>
    <w:rsid w:val="009147F2"/>
    <w:rsid w:val="009178DB"/>
    <w:rsid w:val="009258AD"/>
    <w:rsid w:val="0092781A"/>
    <w:rsid w:val="00933E14"/>
    <w:rsid w:val="00941637"/>
    <w:rsid w:val="00946D53"/>
    <w:rsid w:val="0095671E"/>
    <w:rsid w:val="00961524"/>
    <w:rsid w:val="00972417"/>
    <w:rsid w:val="009A7E40"/>
    <w:rsid w:val="009B2C40"/>
    <w:rsid w:val="009B488D"/>
    <w:rsid w:val="009C6374"/>
    <w:rsid w:val="009C668A"/>
    <w:rsid w:val="009C6D37"/>
    <w:rsid w:val="009D3D7B"/>
    <w:rsid w:val="009D77F0"/>
    <w:rsid w:val="009F4A64"/>
    <w:rsid w:val="009F704B"/>
    <w:rsid w:val="00A211A4"/>
    <w:rsid w:val="00A27472"/>
    <w:rsid w:val="00A33BC2"/>
    <w:rsid w:val="00A34255"/>
    <w:rsid w:val="00A36A64"/>
    <w:rsid w:val="00A37C6A"/>
    <w:rsid w:val="00A40DB6"/>
    <w:rsid w:val="00A433DB"/>
    <w:rsid w:val="00A56A3D"/>
    <w:rsid w:val="00A71A2E"/>
    <w:rsid w:val="00A918EF"/>
    <w:rsid w:val="00A93817"/>
    <w:rsid w:val="00A94A5A"/>
    <w:rsid w:val="00AA3464"/>
    <w:rsid w:val="00AB0A7F"/>
    <w:rsid w:val="00AB1111"/>
    <w:rsid w:val="00AD11A2"/>
    <w:rsid w:val="00AE21AF"/>
    <w:rsid w:val="00AF4D1A"/>
    <w:rsid w:val="00B2056A"/>
    <w:rsid w:val="00B22030"/>
    <w:rsid w:val="00B22242"/>
    <w:rsid w:val="00B439B4"/>
    <w:rsid w:val="00B443E3"/>
    <w:rsid w:val="00B45A27"/>
    <w:rsid w:val="00B47A77"/>
    <w:rsid w:val="00B65D5E"/>
    <w:rsid w:val="00B81AD6"/>
    <w:rsid w:val="00BA2433"/>
    <w:rsid w:val="00BB1904"/>
    <w:rsid w:val="00BB4449"/>
    <w:rsid w:val="00BB6D3D"/>
    <w:rsid w:val="00BC16DA"/>
    <w:rsid w:val="00BC7804"/>
    <w:rsid w:val="00BD1822"/>
    <w:rsid w:val="00BD58AD"/>
    <w:rsid w:val="00BE6EA5"/>
    <w:rsid w:val="00BF6232"/>
    <w:rsid w:val="00BF6359"/>
    <w:rsid w:val="00BF63EE"/>
    <w:rsid w:val="00C02245"/>
    <w:rsid w:val="00C20BD9"/>
    <w:rsid w:val="00C25E5E"/>
    <w:rsid w:val="00C26DBD"/>
    <w:rsid w:val="00C32711"/>
    <w:rsid w:val="00C32D1A"/>
    <w:rsid w:val="00C338C8"/>
    <w:rsid w:val="00CB2ACA"/>
    <w:rsid w:val="00CC20E2"/>
    <w:rsid w:val="00CD0191"/>
    <w:rsid w:val="00CE7FFD"/>
    <w:rsid w:val="00CF13A3"/>
    <w:rsid w:val="00CF3A5D"/>
    <w:rsid w:val="00D372C6"/>
    <w:rsid w:val="00D4192C"/>
    <w:rsid w:val="00D45BB1"/>
    <w:rsid w:val="00D62844"/>
    <w:rsid w:val="00D6545F"/>
    <w:rsid w:val="00D67A3D"/>
    <w:rsid w:val="00D731C3"/>
    <w:rsid w:val="00D76EF4"/>
    <w:rsid w:val="00D8531B"/>
    <w:rsid w:val="00D93EDA"/>
    <w:rsid w:val="00D940FB"/>
    <w:rsid w:val="00DA016D"/>
    <w:rsid w:val="00DB6FD2"/>
    <w:rsid w:val="00DD3166"/>
    <w:rsid w:val="00DD389E"/>
    <w:rsid w:val="00DD5B85"/>
    <w:rsid w:val="00DE5E9C"/>
    <w:rsid w:val="00DE7D43"/>
    <w:rsid w:val="00DF071C"/>
    <w:rsid w:val="00DF40FF"/>
    <w:rsid w:val="00DF5F96"/>
    <w:rsid w:val="00E2068C"/>
    <w:rsid w:val="00E3267C"/>
    <w:rsid w:val="00E3375D"/>
    <w:rsid w:val="00E37077"/>
    <w:rsid w:val="00E4554B"/>
    <w:rsid w:val="00E70706"/>
    <w:rsid w:val="00E71DB8"/>
    <w:rsid w:val="00E960DA"/>
    <w:rsid w:val="00E97499"/>
    <w:rsid w:val="00EA54DD"/>
    <w:rsid w:val="00EA67B6"/>
    <w:rsid w:val="00EB4EA9"/>
    <w:rsid w:val="00EB62DD"/>
    <w:rsid w:val="00F076A5"/>
    <w:rsid w:val="00F2018B"/>
    <w:rsid w:val="00F35D5D"/>
    <w:rsid w:val="00F45982"/>
    <w:rsid w:val="00F52414"/>
    <w:rsid w:val="00F54AA0"/>
    <w:rsid w:val="00F66A66"/>
    <w:rsid w:val="00F83A18"/>
    <w:rsid w:val="00F85429"/>
    <w:rsid w:val="00F856B6"/>
    <w:rsid w:val="00FA0010"/>
    <w:rsid w:val="00FA2AD0"/>
    <w:rsid w:val="00FD3D95"/>
    <w:rsid w:val="00FE4A04"/>
    <w:rsid w:val="00FF5D5A"/>
    <w:rsid w:val="00FF625A"/>
    <w:rsid w:val="00FF631A"/>
    <w:rsid w:val="00FF7F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package" Target="embeddings/Microsoft_PowerPoint_Presentation.pptx"/><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package" Target="embeddings/Microsoft_Excel_Worksheet.xlsx"/><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691</TotalTime>
  <Pages>14</Pages>
  <Words>2597</Words>
  <Characters>14808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Mihaela Carmen Tutu</cp:lastModifiedBy>
  <cp:revision>194</cp:revision>
  <dcterms:created xsi:type="dcterms:W3CDTF">2025-10-17T13:55:00Z</dcterms:created>
  <dcterms:modified xsi:type="dcterms:W3CDTF">2026-03-15T09:29:00Z</dcterms:modified>
</cp:coreProperties>
</file>