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60E3A0" w14:textId="77777777" w:rsidR="00B965F4" w:rsidRPr="00C43BF3" w:rsidRDefault="00B965F4" w:rsidP="003354EE">
      <w:pPr>
        <w:spacing w:line="276" w:lineRule="auto"/>
        <w:rPr>
          <w:rFonts w:ascii="Calibri" w:hAnsi="Calibri" w:cs="Calibri"/>
          <w:i/>
          <w:lang w:val="cy-GB"/>
        </w:rPr>
      </w:pPr>
      <w:r>
        <w:rPr>
          <w:rFonts w:ascii="Calibri" w:hAnsi="Calibri" w:cs="Calibri"/>
          <w:i/>
          <w:lang w:val="cy-GB"/>
        </w:rPr>
        <w:t>Cyfres o dasgau p</w:t>
      </w:r>
      <w:r w:rsidRPr="00C43BF3">
        <w:rPr>
          <w:rFonts w:ascii="Calibri" w:hAnsi="Calibri" w:cs="Calibri"/>
          <w:i/>
          <w:lang w:val="cy-GB"/>
        </w:rPr>
        <w:t xml:space="preserve">ortffolio sy’n rhoi tystiolaeth </w:t>
      </w:r>
      <w:r w:rsidR="008621C6" w:rsidRPr="00C43BF3">
        <w:rPr>
          <w:rFonts w:ascii="Calibri" w:hAnsi="Calibri" w:cs="Calibri"/>
          <w:i/>
          <w:lang w:val="cy-GB"/>
        </w:rPr>
        <w:t>o welliant yn natblygiad iaith bersonol ar gyfer llafaredd, darllen ac ysgrifennu.</w:t>
      </w:r>
    </w:p>
    <w:p w14:paraId="0A096F15" w14:textId="77777777" w:rsidR="00B965F4" w:rsidRPr="00C43BF3" w:rsidRDefault="00B965F4" w:rsidP="003354EE">
      <w:pPr>
        <w:spacing w:line="276" w:lineRule="auto"/>
        <w:rPr>
          <w:rFonts w:ascii="Calibri" w:hAnsi="Calibri" w:cs="Calibri"/>
          <w:b/>
          <w:u w:val="single"/>
          <w:lang w:val="cy-GB"/>
        </w:rPr>
      </w:pPr>
    </w:p>
    <w:p w14:paraId="746F5089" w14:textId="7C39E8A2" w:rsidR="00F67672" w:rsidRPr="00C43BF3" w:rsidRDefault="00BF764A" w:rsidP="003354EE">
      <w:pPr>
        <w:spacing w:line="276" w:lineRule="auto"/>
        <w:rPr>
          <w:rFonts w:ascii="Calibri" w:hAnsi="Calibri" w:cs="Calibri"/>
          <w:b/>
          <w:u w:val="single"/>
          <w:lang w:val="cy-GB"/>
        </w:rPr>
      </w:pPr>
      <w:r>
        <w:rPr>
          <w:rFonts w:ascii="Calibri" w:hAnsi="Calibri" w:cs="Calibri"/>
          <w:b/>
          <w:u w:val="single"/>
          <w:lang w:val="cy-GB"/>
        </w:rPr>
        <w:t>Tasg</w:t>
      </w:r>
      <w:r w:rsidR="00B965F4" w:rsidRPr="00C43BF3">
        <w:rPr>
          <w:rFonts w:ascii="Calibri" w:hAnsi="Calibri" w:cs="Calibri"/>
          <w:b/>
          <w:u w:val="single"/>
          <w:lang w:val="cy-GB"/>
        </w:rPr>
        <w:t xml:space="preserve"> 1</w:t>
      </w:r>
    </w:p>
    <w:p w14:paraId="755802FA" w14:textId="77777777" w:rsidR="00B965F4" w:rsidRPr="00C43BF3" w:rsidRDefault="00B965F4" w:rsidP="003354EE">
      <w:pPr>
        <w:spacing w:line="276" w:lineRule="auto"/>
        <w:rPr>
          <w:rFonts w:ascii="Calibri" w:hAnsi="Calibri" w:cs="Calibri"/>
          <w:lang w:val="cy-GB"/>
        </w:rPr>
      </w:pPr>
    </w:p>
    <w:p w14:paraId="4C77160C" w14:textId="5F824C98" w:rsidR="00B965F4" w:rsidRPr="00C43BF3" w:rsidRDefault="00C22F82" w:rsidP="003354EE">
      <w:pPr>
        <w:spacing w:line="276" w:lineRule="auto"/>
        <w:rPr>
          <w:rFonts w:ascii="Calibri" w:hAnsi="Calibri" w:cs="Calibri"/>
          <w:lang w:val="cy-GB"/>
        </w:rPr>
      </w:pPr>
      <w:r>
        <w:rPr>
          <w:rFonts w:ascii="Calibri" w:hAnsi="Calibri" w:cs="Calibri"/>
          <w:lang w:val="cy-GB"/>
        </w:rPr>
        <w:t xml:space="preserve">Mae darllen yn agwedd </w:t>
      </w:r>
      <w:r w:rsidR="00BF764A">
        <w:rPr>
          <w:rFonts w:ascii="Calibri" w:hAnsi="Calibri" w:cs="Calibri"/>
          <w:lang w:val="cy-GB"/>
        </w:rPr>
        <w:t>p</w:t>
      </w:r>
      <w:r>
        <w:rPr>
          <w:rFonts w:ascii="Calibri" w:hAnsi="Calibri" w:cs="Calibri"/>
          <w:lang w:val="cy-GB"/>
        </w:rPr>
        <w:t xml:space="preserve">wysig yn natblygiad iaith bersonol ac yn cynnig amrywiaeth o gyfleoedd i ddatblygu </w:t>
      </w:r>
      <w:r w:rsidR="00BF764A">
        <w:rPr>
          <w:rFonts w:ascii="Calibri" w:hAnsi="Calibri" w:cs="Calibri"/>
          <w:lang w:val="cy-GB"/>
        </w:rPr>
        <w:t>sgiliau</w:t>
      </w:r>
      <w:r>
        <w:rPr>
          <w:rFonts w:ascii="Calibri" w:hAnsi="Calibri" w:cs="Calibri"/>
          <w:lang w:val="cy-GB"/>
        </w:rPr>
        <w:t xml:space="preserve"> </w:t>
      </w:r>
      <w:r w:rsidR="00BF764A">
        <w:rPr>
          <w:rFonts w:ascii="Calibri" w:hAnsi="Calibri" w:cs="Calibri"/>
          <w:lang w:val="cy-GB"/>
        </w:rPr>
        <w:t>iaith</w:t>
      </w:r>
      <w:r>
        <w:rPr>
          <w:rFonts w:ascii="Calibri" w:hAnsi="Calibri" w:cs="Calibri"/>
          <w:lang w:val="cy-GB"/>
        </w:rPr>
        <w:t xml:space="preserve">. </w:t>
      </w:r>
      <w:r w:rsidR="00BF764A">
        <w:rPr>
          <w:rFonts w:ascii="Calibri" w:hAnsi="Calibri" w:cs="Calibri"/>
          <w:lang w:val="cy-GB"/>
        </w:rPr>
        <w:t>Cefnoga</w:t>
      </w:r>
      <w:r>
        <w:rPr>
          <w:rFonts w:ascii="Calibri" w:hAnsi="Calibri" w:cs="Calibri"/>
          <w:lang w:val="cy-GB"/>
        </w:rPr>
        <w:t xml:space="preserve"> Jones (2014) </w:t>
      </w:r>
      <w:r w:rsidR="00747D83">
        <w:rPr>
          <w:rFonts w:ascii="Calibri" w:hAnsi="Calibri" w:cs="Calibri"/>
          <w:lang w:val="cy-GB"/>
        </w:rPr>
        <w:t xml:space="preserve">hyn </w:t>
      </w:r>
      <w:r>
        <w:rPr>
          <w:rFonts w:ascii="Calibri" w:hAnsi="Calibri" w:cs="Calibri"/>
          <w:lang w:val="cy-GB"/>
        </w:rPr>
        <w:t xml:space="preserve">gan amlygu </w:t>
      </w:r>
      <w:r w:rsidR="00BF764A">
        <w:rPr>
          <w:rFonts w:ascii="Calibri" w:hAnsi="Calibri" w:cs="Calibri"/>
          <w:lang w:val="cy-GB"/>
        </w:rPr>
        <w:t xml:space="preserve">bod darllen yn </w:t>
      </w:r>
      <w:r>
        <w:rPr>
          <w:rFonts w:ascii="Calibri" w:hAnsi="Calibri" w:cs="Calibri"/>
          <w:lang w:val="cy-GB"/>
        </w:rPr>
        <w:t>“agor drysau i fyd o ddysgu”</w:t>
      </w:r>
      <w:r w:rsidR="00BF764A">
        <w:rPr>
          <w:rFonts w:ascii="Calibri" w:hAnsi="Calibri" w:cs="Calibri"/>
          <w:lang w:val="cy-GB"/>
        </w:rPr>
        <w:t xml:space="preserve">.  </w:t>
      </w:r>
    </w:p>
    <w:p w14:paraId="76367073" w14:textId="10C87CE3" w:rsidR="008F3114" w:rsidRPr="000A0B0F" w:rsidRDefault="00C22F82" w:rsidP="003354EE">
      <w:pPr>
        <w:spacing w:line="276" w:lineRule="auto"/>
        <w:rPr>
          <w:rFonts w:ascii="Calibri" w:hAnsi="Calibri" w:cs="Calibri"/>
          <w:lang w:val="cy-GB"/>
        </w:rPr>
      </w:pPr>
      <w:r>
        <w:rPr>
          <w:rFonts w:ascii="Calibri" w:hAnsi="Calibri" w:cs="Calibri"/>
          <w:lang w:val="cy-GB"/>
        </w:rPr>
        <w:t xml:space="preserve">Yn ystod </w:t>
      </w:r>
      <w:r w:rsidR="00D915CC">
        <w:rPr>
          <w:rFonts w:ascii="Calibri" w:hAnsi="Calibri" w:cs="Calibri"/>
          <w:lang w:val="cy-GB"/>
        </w:rPr>
        <w:t xml:space="preserve">PAP </w:t>
      </w:r>
      <w:r>
        <w:rPr>
          <w:rFonts w:ascii="Calibri" w:hAnsi="Calibri" w:cs="Calibri"/>
          <w:lang w:val="cy-GB"/>
        </w:rPr>
        <w:t>cefais gyfle i ddarllen</w:t>
      </w:r>
      <w:r w:rsidR="00784ABA">
        <w:rPr>
          <w:rFonts w:ascii="Calibri" w:hAnsi="Calibri" w:cs="Calibri"/>
          <w:lang w:val="cy-GB"/>
        </w:rPr>
        <w:t xml:space="preserve"> ‘ Y Bysedd Bywiog’ gan Nikalas Catlow</w:t>
      </w:r>
      <w:r>
        <w:rPr>
          <w:rFonts w:ascii="Calibri" w:hAnsi="Calibri" w:cs="Calibri"/>
          <w:lang w:val="cy-GB"/>
        </w:rPr>
        <w:t xml:space="preserve"> i ddisgyblion ym mlwyddyn dau a thri</w:t>
      </w:r>
      <w:r w:rsidR="00784ABA">
        <w:rPr>
          <w:rFonts w:ascii="Calibri" w:hAnsi="Calibri" w:cs="Calibri"/>
          <w:lang w:val="cy-GB"/>
        </w:rPr>
        <w:t xml:space="preserve"> gan ei fod yn cyd-fynd gyda</w:t>
      </w:r>
      <w:r w:rsidR="00002C5D">
        <w:rPr>
          <w:rFonts w:ascii="Calibri" w:hAnsi="Calibri" w:cs="Calibri"/>
          <w:lang w:val="cy-GB"/>
        </w:rPr>
        <w:t xml:space="preserve"> thema’r dosbarth</w:t>
      </w:r>
      <w:r w:rsidR="003354EE">
        <w:rPr>
          <w:rFonts w:ascii="Calibri" w:hAnsi="Calibri" w:cs="Calibri"/>
          <w:lang w:val="cy-GB"/>
        </w:rPr>
        <w:t xml:space="preserve"> o ‘Y Corff’</w:t>
      </w:r>
      <w:r>
        <w:rPr>
          <w:rFonts w:ascii="Calibri" w:hAnsi="Calibri" w:cs="Calibri"/>
          <w:lang w:val="cy-GB"/>
        </w:rPr>
        <w:t xml:space="preserve">. Wrth ddarllen y stori, bwriadwyd cyflawni’r safon SAC S1.3. Noda Llywodraeth Cymru (2009) dylai athrawon “dangos cyfuniadau o nodweddion proffesiynol sy’n anelu at annog ac ysbrydoli dysgwyr ac yn sicrhau eu datblygiad deallusol a phersonol.” </w:t>
      </w:r>
      <w:r w:rsidR="00747D83">
        <w:rPr>
          <w:rFonts w:ascii="Calibri" w:hAnsi="Calibri" w:cs="Calibri"/>
          <w:lang w:val="cy-GB"/>
        </w:rPr>
        <w:t>Bwriadwyd</w:t>
      </w:r>
      <w:r>
        <w:rPr>
          <w:rFonts w:ascii="Calibri" w:hAnsi="Calibri" w:cs="Calibri"/>
          <w:lang w:val="cy-GB"/>
        </w:rPr>
        <w:t xml:space="preserve"> cyflawni hyn trwy ddewis llyfr oedd yn apelio i’r plant. Yn gynt, roedd y plant wedi </w:t>
      </w:r>
      <w:r w:rsidR="00482089">
        <w:rPr>
          <w:rFonts w:ascii="Calibri" w:hAnsi="Calibri" w:cs="Calibri"/>
          <w:lang w:val="cy-GB"/>
        </w:rPr>
        <w:t>bod yn</w:t>
      </w:r>
      <w:r>
        <w:rPr>
          <w:rFonts w:ascii="Calibri" w:hAnsi="Calibri" w:cs="Calibri"/>
          <w:lang w:val="cy-GB"/>
        </w:rPr>
        <w:t xml:space="preserve"> labeli rhannau’r corff gan </w:t>
      </w:r>
      <w:r w:rsidR="00747D83">
        <w:rPr>
          <w:rFonts w:ascii="Calibri" w:hAnsi="Calibri" w:cs="Calibri"/>
          <w:lang w:val="cy-GB"/>
        </w:rPr>
        <w:t>ddefnyddio</w:t>
      </w:r>
      <w:r w:rsidR="00BF764A">
        <w:rPr>
          <w:rFonts w:ascii="Calibri" w:hAnsi="Calibri" w:cs="Calibri"/>
          <w:lang w:val="cy-GB"/>
        </w:rPr>
        <w:t>’r</w:t>
      </w:r>
      <w:r w:rsidR="00747D83">
        <w:rPr>
          <w:rFonts w:ascii="Calibri" w:hAnsi="Calibri" w:cs="Calibri"/>
          <w:lang w:val="cy-GB"/>
        </w:rPr>
        <w:t xml:space="preserve"> geirfa </w:t>
      </w:r>
      <w:r w:rsidR="00BF764A">
        <w:rPr>
          <w:rFonts w:ascii="Calibri" w:hAnsi="Calibri" w:cs="Calibri"/>
          <w:lang w:val="cy-GB"/>
        </w:rPr>
        <w:t xml:space="preserve">sy’n </w:t>
      </w:r>
      <w:r w:rsidR="00747D83">
        <w:rPr>
          <w:rFonts w:ascii="Calibri" w:hAnsi="Calibri" w:cs="Calibri"/>
          <w:lang w:val="cy-GB"/>
        </w:rPr>
        <w:t>cael ei gynnwys yn y stori</w:t>
      </w:r>
      <w:r>
        <w:rPr>
          <w:rFonts w:ascii="Calibri" w:hAnsi="Calibri" w:cs="Calibri"/>
          <w:lang w:val="cy-GB"/>
        </w:rPr>
        <w:t xml:space="preserve"> </w:t>
      </w:r>
      <w:r w:rsidR="006C65E9">
        <w:rPr>
          <w:rFonts w:ascii="Calibri" w:hAnsi="Calibri" w:cs="Calibri"/>
          <w:lang w:val="cy-GB"/>
        </w:rPr>
        <w:t>s</w:t>
      </w:r>
      <w:r>
        <w:rPr>
          <w:rFonts w:ascii="Calibri" w:hAnsi="Calibri" w:cs="Calibri"/>
          <w:lang w:val="cy-GB"/>
        </w:rPr>
        <w:t>y</w:t>
      </w:r>
      <w:r w:rsidR="006C65E9">
        <w:rPr>
          <w:rFonts w:ascii="Calibri" w:hAnsi="Calibri" w:cs="Calibri"/>
          <w:lang w:val="cy-GB"/>
        </w:rPr>
        <w:t>’</w:t>
      </w:r>
      <w:r>
        <w:rPr>
          <w:rFonts w:ascii="Calibri" w:hAnsi="Calibri" w:cs="Calibri"/>
          <w:lang w:val="cy-GB"/>
        </w:rPr>
        <w:t xml:space="preserve">n cyd-fynd gyda nod y weithgaredd, sef, ‘Datblygu dealltwriaeth o eirfa newydd’. </w:t>
      </w:r>
      <w:r w:rsidR="006C65E9">
        <w:rPr>
          <w:rFonts w:ascii="Calibri" w:hAnsi="Calibri" w:cs="Calibri"/>
          <w:lang w:val="cy-GB"/>
        </w:rPr>
        <w:t>I gyflawni</w:t>
      </w:r>
      <w:r>
        <w:rPr>
          <w:rFonts w:ascii="Calibri" w:hAnsi="Calibri" w:cs="Calibri"/>
          <w:lang w:val="cy-GB"/>
        </w:rPr>
        <w:t xml:space="preserve"> hyn, roeddwn i’n bwriadu </w:t>
      </w:r>
      <w:r w:rsidR="00DB2D1E">
        <w:rPr>
          <w:rFonts w:ascii="Calibri" w:hAnsi="Calibri" w:cs="Calibri"/>
          <w:lang w:val="cy-GB"/>
        </w:rPr>
        <w:t xml:space="preserve">canolbwyntio ar </w:t>
      </w:r>
      <w:r>
        <w:rPr>
          <w:rFonts w:ascii="Calibri" w:hAnsi="Calibri" w:cs="Calibri"/>
          <w:lang w:val="cy-GB"/>
        </w:rPr>
        <w:t>“</w:t>
      </w:r>
      <w:r>
        <w:rPr>
          <w:rFonts w:ascii="Calibri" w:hAnsi="Calibri" w:cs="Calibri"/>
          <w:color w:val="21211E"/>
          <w:lang w:val="cy-GB"/>
        </w:rPr>
        <w:t>dangos eu bod yn deall yr hyn y maent wedi ei glywed drwy holi cwestiynau perthnasol i ddod o hyd i wybodaeth benodol</w:t>
      </w:r>
      <w:r>
        <w:rPr>
          <w:rFonts w:ascii="Calibri" w:hAnsi="Calibri" w:cs="Calibri"/>
          <w:lang w:val="cy-GB"/>
        </w:rPr>
        <w:t>”</w:t>
      </w:r>
      <w:r w:rsidR="00795ED6">
        <w:rPr>
          <w:rFonts w:ascii="Calibri" w:hAnsi="Calibri" w:cs="Calibri"/>
          <w:lang w:val="cy-GB"/>
        </w:rPr>
        <w:t xml:space="preserve">. </w:t>
      </w:r>
      <w:r w:rsidR="004679A0">
        <w:rPr>
          <w:rFonts w:ascii="Calibri" w:hAnsi="Calibri" w:cs="Calibri"/>
          <w:lang w:val="cy-GB"/>
        </w:rPr>
        <w:t xml:space="preserve">Yn ogystal, roedd cyfleoedd i ddatblygu sgiliau rhifedd y disygblion yn ddilynol </w:t>
      </w:r>
      <w:r w:rsidR="00795ED6">
        <w:rPr>
          <w:rFonts w:ascii="Calibri" w:hAnsi="Calibri" w:cs="Calibri"/>
          <w:lang w:val="cy-GB"/>
        </w:rPr>
        <w:t xml:space="preserve">i ddarllen y stori </w:t>
      </w:r>
      <w:r w:rsidR="004679A0">
        <w:rPr>
          <w:rFonts w:ascii="Calibri" w:hAnsi="Calibri" w:cs="Calibri"/>
          <w:lang w:val="cy-GB"/>
        </w:rPr>
        <w:t>trwy wneud tasg cyfri</w:t>
      </w:r>
      <w:r w:rsidR="00795ED6">
        <w:rPr>
          <w:rFonts w:ascii="Calibri" w:hAnsi="Calibri" w:cs="Calibri"/>
          <w:lang w:val="cy-GB"/>
        </w:rPr>
        <w:t>,</w:t>
      </w:r>
      <w:r w:rsidR="004679A0">
        <w:rPr>
          <w:rFonts w:ascii="Calibri" w:hAnsi="Calibri" w:cs="Calibri"/>
          <w:lang w:val="cy-GB"/>
        </w:rPr>
        <w:t xml:space="preserve"> gan </w:t>
      </w:r>
      <w:r w:rsidR="00795ED6">
        <w:rPr>
          <w:rFonts w:ascii="Calibri" w:hAnsi="Calibri" w:cs="Calibri"/>
          <w:lang w:val="cy-GB"/>
        </w:rPr>
        <w:t xml:space="preserve">“cyfrif setiau o wrthrychau drwy eu rhoi mewn grwpiau o 2, 5 neu 10”. </w:t>
      </w:r>
      <w:r w:rsidR="00194D32">
        <w:rPr>
          <w:rFonts w:ascii="Calibri" w:hAnsi="Calibri" w:cs="Calibri"/>
          <w:lang w:val="cy-GB"/>
        </w:rPr>
        <w:t xml:space="preserve"> (Llywodraeth Cymru, 2015). </w:t>
      </w:r>
    </w:p>
    <w:p w14:paraId="6BEEA200" w14:textId="77777777" w:rsidR="000A0B0F" w:rsidRPr="000A0B0F" w:rsidRDefault="000A0B0F" w:rsidP="003354EE">
      <w:pPr>
        <w:spacing w:line="276" w:lineRule="auto"/>
        <w:rPr>
          <w:rFonts w:ascii="Calibri" w:hAnsi="Calibri" w:cs="Calibri"/>
          <w:lang w:val="cy-GB"/>
        </w:rPr>
      </w:pPr>
    </w:p>
    <w:p w14:paraId="1DBC81B5" w14:textId="30912812" w:rsidR="006E163C" w:rsidRDefault="00BF764A" w:rsidP="003354EE">
      <w:pPr>
        <w:spacing w:line="276" w:lineRule="auto"/>
        <w:rPr>
          <w:rFonts w:ascii="Calibri" w:hAnsi="Calibri" w:cs="Calibri"/>
          <w:b/>
          <w:u w:val="single"/>
          <w:lang w:val="cy-GB"/>
        </w:rPr>
      </w:pPr>
      <w:r>
        <w:rPr>
          <w:rFonts w:ascii="Calibri" w:hAnsi="Calibri" w:cs="Calibri"/>
          <w:b/>
          <w:u w:val="single"/>
          <w:lang w:val="cy-GB"/>
        </w:rPr>
        <w:t>Tasg</w:t>
      </w:r>
      <w:r w:rsidR="00D573C7" w:rsidRPr="00D573C7">
        <w:rPr>
          <w:rFonts w:ascii="Calibri" w:hAnsi="Calibri" w:cs="Calibri"/>
          <w:b/>
          <w:u w:val="single"/>
          <w:lang w:val="cy-GB"/>
        </w:rPr>
        <w:t xml:space="preserve"> 2</w:t>
      </w:r>
    </w:p>
    <w:p w14:paraId="043242E6" w14:textId="77777777" w:rsidR="000E237C" w:rsidRDefault="000E237C" w:rsidP="003354EE">
      <w:pPr>
        <w:spacing w:line="276" w:lineRule="auto"/>
        <w:rPr>
          <w:rFonts w:ascii="Calibri" w:hAnsi="Calibri" w:cs="Calibri"/>
          <w:b/>
          <w:u w:val="single"/>
          <w:lang w:val="cy-GB"/>
        </w:rPr>
      </w:pPr>
    </w:p>
    <w:p w14:paraId="50D5661B" w14:textId="5C8BC073" w:rsidR="007F3F2A" w:rsidRPr="00D573C7" w:rsidRDefault="00442835" w:rsidP="003354EE">
      <w:pPr>
        <w:spacing w:line="276" w:lineRule="auto"/>
        <w:rPr>
          <w:rFonts w:ascii="Calibri" w:hAnsi="Calibri" w:cs="Calibri"/>
          <w:lang w:val="cy-GB"/>
        </w:rPr>
      </w:pPr>
      <w:hyperlink r:id="rId6" w:history="1">
        <w:r w:rsidR="00D573C7" w:rsidRPr="007F3F2A">
          <w:rPr>
            <w:rStyle w:val="Hyperlink"/>
            <w:rFonts w:ascii="Calibri" w:hAnsi="Calibri" w:cs="Calibri"/>
            <w:lang w:val="cy-GB"/>
          </w:rPr>
          <w:t>F</w:t>
        </w:r>
        <w:r w:rsidR="007F3F2A" w:rsidRPr="007F3F2A">
          <w:rPr>
            <w:rStyle w:val="Hyperlink"/>
            <w:rFonts w:ascii="Calibri" w:hAnsi="Calibri" w:cs="Calibri"/>
            <w:lang w:val="cy-GB"/>
          </w:rPr>
          <w:t>ideo ECAD4002/C – Rha</w:t>
        </w:r>
        <w:bookmarkStart w:id="0" w:name="_GoBack"/>
        <w:bookmarkEnd w:id="0"/>
        <w:r w:rsidR="007F3F2A" w:rsidRPr="007F3F2A">
          <w:rPr>
            <w:rStyle w:val="Hyperlink"/>
            <w:rFonts w:ascii="Calibri" w:hAnsi="Calibri" w:cs="Calibri"/>
            <w:lang w:val="cy-GB"/>
          </w:rPr>
          <w:t>n 2</w:t>
        </w:r>
      </w:hyperlink>
    </w:p>
    <w:p w14:paraId="0F1D08C2" w14:textId="77777777" w:rsidR="007F3F2A" w:rsidRDefault="007F3F2A" w:rsidP="003354EE">
      <w:pPr>
        <w:spacing w:line="276" w:lineRule="auto"/>
        <w:rPr>
          <w:rFonts w:ascii="Calibri" w:hAnsi="Calibri" w:cs="Calibri"/>
          <w:b/>
          <w:u w:val="single"/>
          <w:lang w:val="cy-GB"/>
        </w:rPr>
      </w:pPr>
    </w:p>
    <w:p w14:paraId="1726FF55" w14:textId="77777777" w:rsidR="007F3F2A" w:rsidRPr="00C43BF3" w:rsidRDefault="007F3F2A" w:rsidP="003354EE">
      <w:pPr>
        <w:spacing w:line="276" w:lineRule="auto"/>
        <w:rPr>
          <w:rFonts w:ascii="Calibri" w:hAnsi="Calibri" w:cs="Calibri"/>
          <w:b/>
          <w:u w:val="single"/>
          <w:lang w:val="cy-GB"/>
        </w:rPr>
      </w:pPr>
    </w:p>
    <w:p w14:paraId="54FAA697" w14:textId="6B6C61D6" w:rsidR="00727450" w:rsidRPr="00C43BF3" w:rsidRDefault="00BF764A" w:rsidP="003354EE">
      <w:pPr>
        <w:spacing w:line="276" w:lineRule="auto"/>
        <w:rPr>
          <w:rFonts w:ascii="Calibri" w:hAnsi="Calibri" w:cs="Calibri"/>
          <w:b/>
          <w:u w:val="single"/>
          <w:lang w:val="cy-GB"/>
        </w:rPr>
      </w:pPr>
      <w:r>
        <w:rPr>
          <w:rFonts w:ascii="Calibri" w:hAnsi="Calibri" w:cs="Calibri"/>
          <w:b/>
          <w:u w:val="single"/>
          <w:lang w:val="cy-GB"/>
        </w:rPr>
        <w:t>Tasg</w:t>
      </w:r>
      <w:r w:rsidR="00727450" w:rsidRPr="00C43BF3">
        <w:rPr>
          <w:rFonts w:ascii="Calibri" w:hAnsi="Calibri" w:cs="Calibri"/>
          <w:b/>
          <w:u w:val="single"/>
          <w:lang w:val="cy-GB"/>
        </w:rPr>
        <w:t xml:space="preserve"> 3 </w:t>
      </w:r>
    </w:p>
    <w:p w14:paraId="62EB5799" w14:textId="798C8615" w:rsidR="00727450" w:rsidRPr="00C43BF3" w:rsidRDefault="00727450" w:rsidP="003354EE">
      <w:pPr>
        <w:spacing w:line="276" w:lineRule="auto"/>
        <w:rPr>
          <w:rFonts w:ascii="Calibri" w:hAnsi="Calibri" w:cs="Calibri"/>
          <w:lang w:val="cy-GB"/>
        </w:rPr>
      </w:pPr>
    </w:p>
    <w:p w14:paraId="591B924B" w14:textId="2D8EA9DE" w:rsidR="00EC6DA1" w:rsidRPr="00C43BF3" w:rsidRDefault="00C22F82" w:rsidP="003354EE">
      <w:pPr>
        <w:spacing w:line="276" w:lineRule="auto"/>
        <w:rPr>
          <w:rFonts w:ascii="Calibri" w:hAnsi="Calibri" w:cs="Calibri"/>
          <w:lang w:val="cy-GB"/>
        </w:rPr>
      </w:pPr>
      <w:r>
        <w:rPr>
          <w:rFonts w:ascii="Calibri" w:hAnsi="Calibri" w:cs="Calibri"/>
          <w:lang w:val="cy-GB"/>
        </w:rPr>
        <w:t>Wrth adfyfyrio ar y profiad, roeddwn i’n sicr yn teimlo’n nerfus i ddechrau gan fod hyn yn brofiad cymharol newydd ac nid oeddwn yn gwybod beth i ddisgwyl wrth y plant. Roedd hi’n ddiddorol weld os byddent yn cymryd diddordeb yn y stori trwy wrando’n astud, ac yna’n trafod hyn ar lafar gan mai hyn roeddwn i’n bwriadu cyflawni yn fwyaf. Cyfeiria Donaldson (2015) at y pwysigrwydd o sicrhau bod disgyblion yn gallu gwneud hyn gan nodi “</w:t>
      </w:r>
      <w:proofErr w:type="spellStart"/>
      <w:r>
        <w:rPr>
          <w:rFonts w:ascii="Calibri" w:hAnsi="Calibri" w:cs="Calibri"/>
          <w:color w:val="21211E"/>
        </w:rPr>
        <w:t>gallu</w:t>
      </w:r>
      <w:proofErr w:type="spellEnd"/>
      <w:r>
        <w:rPr>
          <w:rFonts w:ascii="Calibri" w:hAnsi="Calibri" w:cs="Calibri"/>
          <w:color w:val="21211E"/>
        </w:rPr>
        <w:t xml:space="preserve"> </w:t>
      </w:r>
      <w:proofErr w:type="spellStart"/>
      <w:r>
        <w:rPr>
          <w:rFonts w:ascii="Calibri" w:hAnsi="Calibri" w:cs="Calibri"/>
          <w:color w:val="21211E"/>
        </w:rPr>
        <w:t>i</w:t>
      </w:r>
      <w:proofErr w:type="spellEnd"/>
      <w:r>
        <w:rPr>
          <w:rFonts w:ascii="Calibri" w:hAnsi="Calibri" w:cs="Calibri"/>
          <w:color w:val="21211E"/>
        </w:rPr>
        <w:t xml:space="preserve"> </w:t>
      </w:r>
      <w:proofErr w:type="spellStart"/>
      <w:r>
        <w:rPr>
          <w:rFonts w:ascii="Calibri" w:hAnsi="Calibri" w:cs="Calibri"/>
          <w:color w:val="21211E"/>
        </w:rPr>
        <w:t>wrando’n</w:t>
      </w:r>
      <w:proofErr w:type="spellEnd"/>
      <w:r>
        <w:rPr>
          <w:rFonts w:ascii="Calibri" w:hAnsi="Calibri" w:cs="Calibri"/>
          <w:color w:val="21211E"/>
        </w:rPr>
        <w:t xml:space="preserve"> </w:t>
      </w:r>
      <w:proofErr w:type="spellStart"/>
      <w:r>
        <w:rPr>
          <w:rFonts w:ascii="Calibri" w:hAnsi="Calibri" w:cs="Calibri"/>
          <w:color w:val="21211E"/>
        </w:rPr>
        <w:t>astud</w:t>
      </w:r>
      <w:proofErr w:type="spellEnd"/>
      <w:r>
        <w:rPr>
          <w:rFonts w:ascii="Calibri" w:hAnsi="Calibri" w:cs="Calibri"/>
          <w:color w:val="21211E"/>
        </w:rPr>
        <w:t xml:space="preserve"> a </w:t>
      </w:r>
      <w:proofErr w:type="spellStart"/>
      <w:r>
        <w:rPr>
          <w:rFonts w:ascii="Calibri" w:hAnsi="Calibri" w:cs="Calibri"/>
          <w:color w:val="21211E"/>
        </w:rPr>
        <w:t>siarad</w:t>
      </w:r>
      <w:proofErr w:type="spellEnd"/>
      <w:r>
        <w:rPr>
          <w:rFonts w:ascii="Calibri" w:hAnsi="Calibri" w:cs="Calibri"/>
          <w:color w:val="21211E"/>
        </w:rPr>
        <w:t xml:space="preserve"> </w:t>
      </w:r>
      <w:proofErr w:type="spellStart"/>
      <w:r>
        <w:rPr>
          <w:rFonts w:ascii="Calibri" w:hAnsi="Calibri" w:cs="Calibri"/>
          <w:color w:val="21211E"/>
        </w:rPr>
        <w:t>yn</w:t>
      </w:r>
      <w:proofErr w:type="spellEnd"/>
      <w:r>
        <w:rPr>
          <w:rFonts w:ascii="Calibri" w:hAnsi="Calibri" w:cs="Calibri"/>
          <w:color w:val="21211E"/>
        </w:rPr>
        <w:t xml:space="preserve"> </w:t>
      </w:r>
      <w:proofErr w:type="spellStart"/>
      <w:r>
        <w:rPr>
          <w:rFonts w:ascii="Calibri" w:hAnsi="Calibri" w:cs="Calibri"/>
          <w:color w:val="21211E"/>
        </w:rPr>
        <w:t>glir</w:t>
      </w:r>
      <w:proofErr w:type="spellEnd"/>
      <w:r>
        <w:rPr>
          <w:rFonts w:ascii="Calibri" w:hAnsi="Calibri" w:cs="Calibri"/>
          <w:color w:val="21211E"/>
        </w:rPr>
        <w:t xml:space="preserve"> ac </w:t>
      </w:r>
      <w:proofErr w:type="spellStart"/>
      <w:r>
        <w:rPr>
          <w:rFonts w:ascii="Calibri" w:hAnsi="Calibri" w:cs="Calibri"/>
          <w:color w:val="21211E"/>
        </w:rPr>
        <w:t>yn</w:t>
      </w:r>
      <w:proofErr w:type="spellEnd"/>
      <w:r>
        <w:rPr>
          <w:rFonts w:ascii="Calibri" w:hAnsi="Calibri" w:cs="Calibri"/>
          <w:color w:val="21211E"/>
        </w:rPr>
        <w:t xml:space="preserve"> </w:t>
      </w:r>
      <w:proofErr w:type="spellStart"/>
      <w:r>
        <w:rPr>
          <w:rFonts w:ascii="Calibri" w:hAnsi="Calibri" w:cs="Calibri"/>
          <w:color w:val="21211E"/>
        </w:rPr>
        <w:t>ddealladwy</w:t>
      </w:r>
      <w:proofErr w:type="spellEnd"/>
      <w:r>
        <w:rPr>
          <w:rFonts w:ascii="Calibri" w:hAnsi="Calibri" w:cs="Calibri"/>
          <w:lang w:val="cy-GB"/>
        </w:rPr>
        <w:t>” fel sgiliau sydd angen i ddisgyblion cyflawni. Ar y cyfan, roeddwn i’n weddol hapus bod y disgyblion wedi cyflawni hyn i ryw raddau ac yn gyda sut aeth y profiad er bod angen gwelliant mewn ambell agwedd ohono.</w:t>
      </w:r>
    </w:p>
    <w:p w14:paraId="1CBA840C" w14:textId="3A688645" w:rsidR="00893DDB" w:rsidRPr="00C43BF3" w:rsidRDefault="00893DDB" w:rsidP="003354EE">
      <w:pPr>
        <w:spacing w:line="276" w:lineRule="auto"/>
        <w:rPr>
          <w:rFonts w:ascii="Calibri" w:hAnsi="Calibri" w:cs="Calibri"/>
          <w:lang w:val="cy-GB"/>
        </w:rPr>
      </w:pPr>
    </w:p>
    <w:p w14:paraId="56F3CA99" w14:textId="27999A24" w:rsidR="00893DDB" w:rsidRPr="00856C61" w:rsidRDefault="00C22F82" w:rsidP="003354EE">
      <w:pPr>
        <w:spacing w:line="276" w:lineRule="auto"/>
        <w:rPr>
          <w:rFonts w:eastAsia="Times New Roman" w:cstheme="minorHAnsi"/>
          <w:color w:val="000000" w:themeColor="text1"/>
        </w:rPr>
      </w:pPr>
      <w:r>
        <w:rPr>
          <w:rFonts w:ascii="Calibri" w:hAnsi="Calibri" w:cs="Calibri"/>
          <w:color w:val="000000"/>
          <w:lang w:val="cy-GB"/>
        </w:rPr>
        <w:t xml:space="preserve">Gan gyfeirio yn ôl i’r fideo, roeddwn i wedi llwyddo i gadw sylw’r disgyblion trwy gydol y stori. Agwedd gwnaeth cyfrannu at hyn oedd y defnydd o luniau a lliw yn y llyfr. Roedd y llyfr a ddewiswyd yn un a oedd yn arbennig o liwgar ac yn cynnwys lluniau a oedd yn denu </w:t>
      </w:r>
      <w:r>
        <w:rPr>
          <w:rFonts w:ascii="Calibri" w:hAnsi="Calibri" w:cs="Calibri"/>
          <w:color w:val="000000"/>
          <w:lang w:val="cy-GB"/>
        </w:rPr>
        <w:lastRenderedPageBreak/>
        <w:t>sylw’r plant. Roedd hyn yn golygu gall y plant gweld darlun i gyd-fynd gyda’r geiriau roedden nhw’n clywed. Enghraifft o hyn oedd wrth i ddisgyblion gofyn beth oedd ‘môr-forwyn’ fe wnes i dynnu sylw’r plant i’r darlun yn y llyfr. Roedd hyn yn gwneud hi’n haws i’r disgyblion dod o hyd i’r ateb. Pwysleisia Poon (2016) effaith cynnwys lliw a lluniau mewn llyfrau i blant gan nodi “</w:t>
      </w:r>
      <w:r>
        <w:rPr>
          <w:rFonts w:ascii="Calibri" w:hAnsi="Calibri" w:cs="Calibri"/>
          <w:color w:val="000000"/>
        </w:rPr>
        <w:t>visual  storytelling  is  an entertaining method of developing visual thinking</w:t>
      </w:r>
      <w:r>
        <w:rPr>
          <w:rFonts w:ascii="Calibri" w:hAnsi="Calibri" w:cs="Calibri"/>
          <w:color w:val="000000"/>
          <w:lang w:val="cy-GB"/>
        </w:rPr>
        <w:t>”. Felly, gan ddefnyddio darluniau mewn llyfrau mae’n neud hi’n haws i ddisgyblion sy’n ddysgwyr gweledol deall y stori.</w:t>
      </w:r>
    </w:p>
    <w:p w14:paraId="7831C5C2" w14:textId="21B4EB70" w:rsidR="00736BC5" w:rsidRPr="00D573C7" w:rsidRDefault="00C22F82" w:rsidP="003354EE">
      <w:pPr>
        <w:pStyle w:val="NormalWeb"/>
        <w:spacing w:line="276" w:lineRule="auto"/>
        <w:rPr>
          <w:rFonts w:asciiTheme="minorHAnsi" w:hAnsiTheme="minorHAnsi" w:cstheme="minorHAnsi"/>
          <w:bCs/>
          <w:color w:val="21211E"/>
          <w:lang w:val="cy-GB"/>
        </w:rPr>
      </w:pPr>
      <w:r>
        <w:rPr>
          <w:rFonts w:ascii="Calibri" w:hAnsi="Calibri" w:cs="Calibri"/>
          <w:lang w:val="cy-GB"/>
        </w:rPr>
        <w:t xml:space="preserve">Wrth drafod y ‘Bodiau blin’ yn y llyfr, roedd cyfle i’r disgyblion defnyddio stumiau i’w hatgoffa o’r cymeriadau a’r digwyddiadau. Roedd y disgyblion yn dangos eu bodiau gan wneud wyneb cas a chrac. Roedd hi’n glir bod y plant yn mwynhau’r rhan yma o’r stori gan fod cyfle iddynt gymryd rhan ynddo ac felly roedd hyn yn ffordd hwyl o deimlo fel eu bod nhw’n cael eu cynnwys yn y broses o ddweud y stori. </w:t>
      </w:r>
      <w:r>
        <w:rPr>
          <w:rFonts w:ascii="Calibri" w:hAnsi="Calibri" w:cs="Calibri"/>
          <w:color w:val="21211E"/>
          <w:lang w:val="cy-GB"/>
        </w:rPr>
        <w:t xml:space="preserve">Cefnoga Weiss a Hamilton (2005) y syniad yma, gan nodi bod defnyddio stumiau a symudiadau yn gwella’r dywediad ac yn helpu gwrandawyr i ddeall y stori yn well. </w:t>
      </w:r>
      <w:r>
        <w:rPr>
          <w:rFonts w:ascii="Calibri" w:hAnsi="Calibri" w:cs="Calibri"/>
          <w:lang w:val="cy-GB"/>
        </w:rPr>
        <w:t>Yn sicr, os byddaf yn cael cyfle i wneud hyn eto, byddaf yn sicrhau bod y disgyblion yn cael mwy o gyfle i wneud stumiau a symudiadau fel modd o gofio a deall y stori’n well.</w:t>
      </w:r>
    </w:p>
    <w:p w14:paraId="396D5D89" w14:textId="21E8C32A" w:rsidR="00BB0F70" w:rsidRDefault="00C22F82" w:rsidP="003354EE">
      <w:pPr>
        <w:pStyle w:val="NormalWeb"/>
        <w:spacing w:line="276" w:lineRule="auto"/>
        <w:rPr>
          <w:rFonts w:asciiTheme="minorHAnsi" w:hAnsiTheme="minorHAnsi" w:cstheme="minorHAnsi"/>
          <w:color w:val="000000" w:themeColor="text1"/>
          <w:lang w:val="cy-GB"/>
        </w:rPr>
      </w:pPr>
      <w:r>
        <w:rPr>
          <w:rFonts w:ascii="Calibri" w:hAnsi="Calibri" w:cs="Calibri"/>
          <w:color w:val="000000"/>
          <w:lang w:val="cy-GB"/>
        </w:rPr>
        <w:t>Ar un adeg o’r stori, fe wnes i ofyn y cwestiwn ‘Beth sy’n digwydd nesaf?’ ac roedd gan y disgyblion nifer o syniadau da iawn. Wrth wneud hyn, roeddwn i’n ceisio datblygu ei sgiliau llafar yn ogystal â rhoi cyfleoedd iddynt drafod beth hoffen nhw i ddigwydd nesaf. Er bod cyfle iddynt wneud hyn, wrth adfyfyrio, roedd hi’n glir nid oedd y disgyblion wedi cael digon o amser i feddwl am yr hyn bydd yn digwydd nesaf a heb gael digon o gyfle i ddweud hyn ar lafar. Amlyga Rose (2006) yr effaith caiff ddarllen ar addysg disgyblion gan nodi bod hyn yn adeiladu “stoc o eiriau, dysgu gwrando’n astud a siarad yn glir ac yn hyderus” sy’n dangos bod darllen yn datblygu pob agwedd o iaith megis gwrando, llafaredd a’i ddefnydd o eirfa. Wrth roi mwy o gyfle ac amser i’r disgyblion trafod beth fyddai’n digwydd nesaf, efallai gwelir mwy o ddatblygiad yn yr agweddau yma ac felly byddaf yn sicr yn ceisio cynnwys hyn yn fwy yn y dyfodol.</w:t>
      </w:r>
    </w:p>
    <w:p w14:paraId="390CE805" w14:textId="1986E9B8" w:rsidR="00243D60" w:rsidRDefault="00C22F82" w:rsidP="003354EE">
      <w:pPr>
        <w:pStyle w:val="NormalWeb"/>
        <w:spacing w:line="276" w:lineRule="auto"/>
        <w:rPr>
          <w:rFonts w:ascii="Calibri" w:hAnsi="Calibri" w:cs="Calibri"/>
          <w:lang w:val="cy-GB"/>
        </w:rPr>
      </w:pPr>
      <w:r>
        <w:rPr>
          <w:rFonts w:ascii="Calibri" w:hAnsi="Calibri" w:cs="Calibri"/>
          <w:color w:val="000000"/>
          <w:lang w:val="cy-GB"/>
        </w:rPr>
        <w:t>Yn ogystal â thrafod beth fydd yn digwydd nesaf, roedd y disgyblion yn gofyn nifer o gwestiynau wrth ddarllen y stori er mwyn darganfod mwy am y stori a’r cymeriadau. Roedd hyn, yn sicr yn agwedd bositif o’r profiad gan ei fod yn cyfeirio at y sgil a bwriedir datblygu. Roedd hyn yn dangos bod gan y disgyblion diddordeb yn y stori ac yn chwilfrydig i ddarganfod beth oedd ystyr y geiriau newydd wnaethant glywed. Ar y cyfan, roedd hi’n debyg bod y disgyblion wedi ymrwymo yn y llyfr a gwir yn cymryd diddordeb mewn beth oedd yn digwydd. Cyfeiria Oakhill (2014) at y pwysigrwydd o annog disgyblion i ofyn cwestiynau wrth ddarllen storïau gan fod hyn yn cynyddu dychymyg y disgyblion. Yn ogystal, dywed bod hyn yn caniatáu datblygiad o ddealltwriaeth dda o iaith ac adnabyddiaeth dda o eiriau. Er bod hyn yn sicr yn agwedd bositif o’r broses, w</w:t>
      </w:r>
      <w:r>
        <w:rPr>
          <w:rFonts w:ascii="Calibri" w:hAnsi="Calibri" w:cs="Calibri"/>
          <w:lang w:val="cy-GB"/>
        </w:rPr>
        <w:t xml:space="preserve">rth adfyfyrio, nid oeddwn i’n teimlo fel fy mod i wedi gofyn digon o gwestiynau i’r plant wrth ddarllen y stori a heb roi digon o </w:t>
      </w:r>
      <w:r>
        <w:rPr>
          <w:rFonts w:ascii="Calibri" w:hAnsi="Calibri" w:cs="Calibri"/>
          <w:lang w:val="cy-GB"/>
        </w:rPr>
        <w:lastRenderedPageBreak/>
        <w:t>gyfleoedd iddyn nhw ofyn cwestiynau hefyd. Wrth edrych yn ôl, roedd hi’n amlwg bydd hyn wedi bod yn fuddiol i’r disgyblion datblygu eu dealltwriaeth o eirfa newydd.</w:t>
      </w:r>
    </w:p>
    <w:p w14:paraId="1844E8B3" w14:textId="0C23DA0F" w:rsidR="00562622" w:rsidRPr="00243D60" w:rsidRDefault="00C22F82" w:rsidP="003354EE">
      <w:pPr>
        <w:pStyle w:val="NormalWeb"/>
        <w:spacing w:line="276" w:lineRule="auto"/>
        <w:rPr>
          <w:rFonts w:ascii="Calibri" w:hAnsi="Calibri" w:cs="Calibri"/>
          <w:lang w:val="cy-GB"/>
        </w:rPr>
      </w:pPr>
      <w:r>
        <w:rPr>
          <w:rFonts w:ascii="Calibri" w:hAnsi="Calibri" w:cs="Calibri"/>
          <w:lang w:val="cy-GB"/>
        </w:rPr>
        <w:t xml:space="preserve">Er mwyn cynnal mwy o sgwrs yn y dyfodol, byddaf yn ceisio rhoi mwy o gyfleoedd iddynt drafod mewn parau sy’n cyd-fynd gyda syniadau Vygotsky (1986) o’r Parth Datblygiad Procsimol (PDP) a’r syniad o annog plant i drafod er mwyn dysgu wrth ei gilydd. Wrth wneud hyn, gall y disgyblion gwrando ar syniadau eraill ac adeiladu ar syniadau ei gilydd a fydd yn neud y profiad yn fwy effeithiol.  </w:t>
      </w:r>
    </w:p>
    <w:p w14:paraId="52452060" w14:textId="4F07A480" w:rsidR="00243D60" w:rsidRDefault="00C22F82" w:rsidP="003354EE">
      <w:pPr>
        <w:pStyle w:val="NormalWeb"/>
        <w:spacing w:line="276" w:lineRule="auto"/>
        <w:rPr>
          <w:rFonts w:ascii="Calibri" w:hAnsi="Calibri" w:cs="Calibri"/>
          <w:lang w:val="cy-GB"/>
        </w:rPr>
      </w:pPr>
      <w:r>
        <w:rPr>
          <w:rFonts w:ascii="Calibri" w:hAnsi="Calibri" w:cs="Calibri"/>
          <w:lang w:val="cy-GB"/>
        </w:rPr>
        <w:t>Wrth ystyried y pethau ni aeth fel y bwriadwyd, roedd hi’n debyg nid oedd pob disgybl yn gallu gweld y llyfr a’r lluniau yn glir gan fod gymaint ohonynt ac roedd y llyfr yn fach. Er mwyn sicrhau nid ydy hyn yn rhwystr y tro nesaf, byddaf yn sganio tudalennu’r llyfr i mewn i’r cyfrifiadur er mwyn gallu arddangos nhw ar y bwrdd gwyn rhyngweithiol. Bydd hyn yn sicrhau bod pob disgybl yn gallu gweld y geiriau yn ogystal â’r lluniau er mwyn datblygu eu sgiliau darllen ymhellach. Gall hyn hefyd caniatáu cyfleoedd i unigolion cyfrannu at ddweud y stori gan ofyn iddynt ddarllen pytiau bychan o’r stori a fydd yn datblygu eu sgiliau darllen ymhellach. Bydd hyn hefyd yn caniatáu i bob disgybl gweld y lluniau yn glir er mwyn cynorthwyo eu dealltwriaeth o ystyr y stori.</w:t>
      </w:r>
    </w:p>
    <w:p w14:paraId="631BC219" w14:textId="7E1AA0BB" w:rsidR="00B0206E" w:rsidRDefault="00C22F82" w:rsidP="003354EE">
      <w:pPr>
        <w:pStyle w:val="NormalWeb"/>
        <w:spacing w:line="276" w:lineRule="auto"/>
        <w:rPr>
          <w:rFonts w:ascii="Calibri" w:hAnsi="Calibri" w:cs="Calibri"/>
          <w:lang w:val="cy-GB"/>
        </w:rPr>
      </w:pPr>
      <w:r>
        <w:rPr>
          <w:rFonts w:ascii="Calibri" w:hAnsi="Calibri" w:cs="Calibri"/>
          <w:lang w:val="cy-GB"/>
        </w:rPr>
        <w:t>Elfen arall o’r broses oedd angen gwelliant oedd amrywio tôn fy llais ar gyfer cyfleu a gwahaniaethu’r cymeriadau. Wrth wneud hyn, efallai byddai’n rhwyddach i’r disgyblion dilyn y stori a chadw’i sylw. Amlyga Moon (2014) yr effaith gaiff amrywio tôn y llais ar greu awyrgylch wrth adrodd straeon. Gan ddefnyddio llais cryf a tawel gellir creu amrywiaeth yn y cyflwyniad i gadw sylw’r gynulleidfa a rhoi mwy o ddyfnder i’r stori. Er bod y disgyblion wedi mwynhau’r stori, efallai byddai’r defnydd o amrywiaeth llais wedi diddanu’r profiad ymhellach. Er mwyn cael profiad mwy  positif yn y dyfodol, byddaf yn sicrhau fy mod i’n amrywio tôn fy llais. Yn ogystal, byddaf yn mynd ati i gael mwy o ymarfer yn darllen y llyfr cyn mynd ati i’w gyflwyno i’r disyblion. Bydd hyn yn golygu ni fyddaf yn gaeth i’r llyfr ac yn gallu rhyngweithio gyda’r disgyblion yn fwy. Efallai bydd y defnydd o gardiau promt hefyd yn ddefnyddiol er mwyn cofio’r prif bwyntiau yn y stori yn ogystal â nodi pa gwestiynau i ofyn wrth ddarllen. Bydd hyn hefyd yn caniatáu i mi ofyn mwy o gwestiynau a fydd yn sbarduno trafodaeth rhwng y disgyblion ynglŷn â digwyddiadau a chymeriadau’r stori.</w:t>
      </w:r>
    </w:p>
    <w:p w14:paraId="1B04BE7A" w14:textId="73E39ECB" w:rsidR="007823FB" w:rsidRPr="007823FB" w:rsidRDefault="007823FB" w:rsidP="003354EE">
      <w:pPr>
        <w:spacing w:line="276" w:lineRule="auto"/>
        <w:rPr>
          <w:rFonts w:ascii="Calibri" w:hAnsi="Calibri" w:cs="Calibri"/>
          <w:color w:val="000000" w:themeColor="text1"/>
          <w:lang w:val="cy-GB"/>
        </w:rPr>
      </w:pPr>
      <w:r>
        <w:rPr>
          <w:rFonts w:ascii="Calibri" w:hAnsi="Calibri" w:cs="Calibri"/>
          <w:color w:val="000000" w:themeColor="text1"/>
          <w:lang w:val="cy-GB"/>
        </w:rPr>
        <w:t>Ar y cyfan, roedd y profiad yn un addysgol gan</w:t>
      </w:r>
      <w:r w:rsidR="00724535">
        <w:rPr>
          <w:rFonts w:ascii="Calibri" w:hAnsi="Calibri" w:cs="Calibri"/>
          <w:color w:val="000000" w:themeColor="text1"/>
          <w:lang w:val="cy-GB"/>
        </w:rPr>
        <w:t xml:space="preserve"> ei</w:t>
      </w:r>
      <w:r>
        <w:rPr>
          <w:rFonts w:ascii="Calibri" w:hAnsi="Calibri" w:cs="Calibri"/>
          <w:color w:val="000000" w:themeColor="text1"/>
          <w:lang w:val="cy-GB"/>
        </w:rPr>
        <w:t xml:space="preserve"> fod </w:t>
      </w:r>
      <w:r w:rsidR="00724535">
        <w:rPr>
          <w:rFonts w:ascii="Calibri" w:hAnsi="Calibri" w:cs="Calibri"/>
          <w:color w:val="000000" w:themeColor="text1"/>
          <w:lang w:val="cy-GB"/>
        </w:rPr>
        <w:t>yn rhoi cyfle i adfyfyrio ar y</w:t>
      </w:r>
      <w:r w:rsidR="00B82680">
        <w:rPr>
          <w:rFonts w:ascii="Calibri" w:hAnsi="Calibri" w:cs="Calibri"/>
          <w:color w:val="000000" w:themeColor="text1"/>
          <w:lang w:val="cy-GB"/>
        </w:rPr>
        <w:t xml:space="preserve">r hyn aeth yn dda a’r hyn ni aeth fel y bwriadwyd. </w:t>
      </w:r>
      <w:r w:rsidR="00F56C6F">
        <w:rPr>
          <w:rFonts w:ascii="Calibri" w:hAnsi="Calibri" w:cs="Calibri"/>
          <w:color w:val="000000" w:themeColor="text1"/>
          <w:lang w:val="cy-GB"/>
        </w:rPr>
        <w:t xml:space="preserve">Roedd hi hefyd yn rhoi syniadau o sut i wella yn y dyfodol a byddaf yn sicr yn bwriadu neud hyn er mwyn symud ymlaen. </w:t>
      </w:r>
    </w:p>
    <w:p w14:paraId="06CAAB00" w14:textId="280EE4AF" w:rsidR="007823FB" w:rsidRDefault="007823FB" w:rsidP="003354EE">
      <w:pPr>
        <w:spacing w:line="276" w:lineRule="auto"/>
        <w:rPr>
          <w:rFonts w:ascii="Calibri" w:hAnsi="Calibri" w:cs="Calibri"/>
          <w:color w:val="FF0000"/>
          <w:lang w:val="cy-GB"/>
        </w:rPr>
      </w:pPr>
    </w:p>
    <w:p w14:paraId="5E67E490" w14:textId="52B86418" w:rsidR="007823FB" w:rsidRDefault="007823FB" w:rsidP="003354EE">
      <w:pPr>
        <w:spacing w:line="276" w:lineRule="auto"/>
        <w:rPr>
          <w:rFonts w:ascii="Calibri" w:hAnsi="Calibri" w:cs="Calibri"/>
          <w:color w:val="FF0000"/>
          <w:lang w:val="cy-GB"/>
        </w:rPr>
      </w:pPr>
    </w:p>
    <w:p w14:paraId="06E4C942" w14:textId="1209A8F8" w:rsidR="007823FB" w:rsidRDefault="007823FB" w:rsidP="003354EE">
      <w:pPr>
        <w:spacing w:line="276" w:lineRule="auto"/>
        <w:rPr>
          <w:rFonts w:ascii="Calibri" w:hAnsi="Calibri" w:cs="Calibri"/>
          <w:color w:val="FF0000"/>
          <w:lang w:val="cy-GB"/>
        </w:rPr>
      </w:pPr>
    </w:p>
    <w:p w14:paraId="17A3EA38" w14:textId="77777777" w:rsidR="007823FB" w:rsidRPr="005413F9" w:rsidRDefault="007823FB" w:rsidP="003354EE">
      <w:pPr>
        <w:spacing w:line="276" w:lineRule="auto"/>
        <w:rPr>
          <w:rFonts w:ascii="Calibri" w:hAnsi="Calibri" w:cs="Calibri"/>
          <w:color w:val="FF0000"/>
          <w:lang w:val="cy-GB"/>
        </w:rPr>
      </w:pPr>
    </w:p>
    <w:p w14:paraId="59011457" w14:textId="766BC330" w:rsidR="004679A0" w:rsidRDefault="004679A0" w:rsidP="003354EE">
      <w:pPr>
        <w:spacing w:line="276" w:lineRule="auto"/>
        <w:rPr>
          <w:rFonts w:ascii="Calibri" w:hAnsi="Calibri" w:cs="Calibri"/>
          <w:color w:val="FF0000"/>
          <w:lang w:val="cy-GB"/>
        </w:rPr>
      </w:pPr>
    </w:p>
    <w:p w14:paraId="1F2C0785" w14:textId="77777777" w:rsidR="003354EE" w:rsidRDefault="003354EE" w:rsidP="003354EE">
      <w:pPr>
        <w:spacing w:line="276" w:lineRule="auto"/>
        <w:rPr>
          <w:rFonts w:ascii="Calibri" w:hAnsi="Calibri" w:cs="Calibri"/>
          <w:b/>
          <w:u w:val="single"/>
          <w:lang w:val="cy-GB"/>
        </w:rPr>
      </w:pPr>
    </w:p>
    <w:p w14:paraId="25BE91DD" w14:textId="69A6FC42" w:rsidR="006E163C" w:rsidRDefault="006E163C" w:rsidP="003354EE">
      <w:pPr>
        <w:spacing w:line="276" w:lineRule="auto"/>
        <w:rPr>
          <w:rFonts w:ascii="Calibri" w:hAnsi="Calibri" w:cs="Calibri"/>
          <w:b/>
          <w:u w:val="single"/>
          <w:lang w:val="cy-GB"/>
        </w:rPr>
      </w:pPr>
      <w:r w:rsidRPr="006E163C">
        <w:rPr>
          <w:rFonts w:ascii="Calibri" w:hAnsi="Calibri" w:cs="Calibri"/>
          <w:b/>
          <w:u w:val="single"/>
          <w:lang w:val="cy-GB"/>
        </w:rPr>
        <w:lastRenderedPageBreak/>
        <w:t xml:space="preserve">Cyfeirnodau </w:t>
      </w:r>
    </w:p>
    <w:p w14:paraId="1A429D9C" w14:textId="08A51D3A" w:rsidR="003D02F8" w:rsidRDefault="003D02F8" w:rsidP="003354EE">
      <w:pPr>
        <w:spacing w:line="276" w:lineRule="auto"/>
        <w:rPr>
          <w:rFonts w:ascii="Calibri" w:hAnsi="Calibri" w:cs="Calibri"/>
          <w:b/>
          <w:u w:val="single"/>
          <w:lang w:val="cy-GB"/>
        </w:rPr>
      </w:pPr>
    </w:p>
    <w:p w14:paraId="719DE799" w14:textId="77777777" w:rsidR="003D02F8" w:rsidRDefault="003D02F8" w:rsidP="003354EE">
      <w:pPr>
        <w:spacing w:line="276" w:lineRule="auto"/>
        <w:rPr>
          <w:rFonts w:eastAsia="Times New Roman" w:cstheme="minorHAnsi"/>
          <w:color w:val="0000FF"/>
        </w:rPr>
      </w:pPr>
      <w:r w:rsidRPr="007E3876">
        <w:rPr>
          <w:rFonts w:eastAsia="Times New Roman" w:cstheme="minorHAnsi"/>
        </w:rPr>
        <w:t xml:space="preserve">Donaldson, G. (2015) </w:t>
      </w:r>
      <w:proofErr w:type="spellStart"/>
      <w:r w:rsidRPr="007E3876">
        <w:rPr>
          <w:rFonts w:eastAsia="Times New Roman" w:cstheme="minorHAnsi"/>
          <w:i/>
          <w:iCs/>
        </w:rPr>
        <w:t>Dyfodol</w:t>
      </w:r>
      <w:proofErr w:type="spellEnd"/>
      <w:r w:rsidRPr="007E3876">
        <w:rPr>
          <w:rFonts w:eastAsia="Times New Roman" w:cstheme="minorHAnsi"/>
          <w:i/>
          <w:iCs/>
        </w:rPr>
        <w:t xml:space="preserve"> </w:t>
      </w:r>
      <w:proofErr w:type="spellStart"/>
      <w:r w:rsidRPr="007E3876">
        <w:rPr>
          <w:rFonts w:eastAsia="Times New Roman" w:cstheme="minorHAnsi"/>
          <w:i/>
          <w:iCs/>
        </w:rPr>
        <w:t>Llwyddiannus</w:t>
      </w:r>
      <w:proofErr w:type="spellEnd"/>
      <w:r w:rsidRPr="007E3876">
        <w:rPr>
          <w:rFonts w:eastAsia="Times New Roman" w:cstheme="minorHAnsi"/>
        </w:rPr>
        <w:t xml:space="preserve">. </w:t>
      </w:r>
      <w:proofErr w:type="spellStart"/>
      <w:r w:rsidRPr="007E3876">
        <w:rPr>
          <w:rFonts w:eastAsia="Times New Roman" w:cstheme="minorHAnsi"/>
        </w:rPr>
        <w:t>Caerdydd</w:t>
      </w:r>
      <w:proofErr w:type="spellEnd"/>
      <w:r w:rsidRPr="007E3876">
        <w:rPr>
          <w:rFonts w:eastAsia="Times New Roman" w:cstheme="minorHAnsi"/>
        </w:rPr>
        <w:t xml:space="preserve">: </w:t>
      </w:r>
      <w:proofErr w:type="spellStart"/>
      <w:r w:rsidRPr="007E3876">
        <w:rPr>
          <w:rFonts w:eastAsia="Times New Roman" w:cstheme="minorHAnsi"/>
        </w:rPr>
        <w:t>Llywodraeth</w:t>
      </w:r>
      <w:proofErr w:type="spellEnd"/>
      <w:r w:rsidRPr="007E3876">
        <w:rPr>
          <w:rFonts w:eastAsia="Times New Roman" w:cstheme="minorHAnsi"/>
        </w:rPr>
        <w:t xml:space="preserve"> </w:t>
      </w:r>
      <w:proofErr w:type="spellStart"/>
      <w:r w:rsidRPr="007E3876">
        <w:rPr>
          <w:rFonts w:eastAsia="Times New Roman" w:cstheme="minorHAnsi"/>
        </w:rPr>
        <w:t>Cymru</w:t>
      </w:r>
      <w:proofErr w:type="spellEnd"/>
      <w:r w:rsidRPr="007E3876">
        <w:rPr>
          <w:rFonts w:eastAsia="Times New Roman" w:cstheme="minorHAnsi"/>
        </w:rPr>
        <w:t xml:space="preserve">. </w:t>
      </w:r>
      <w:proofErr w:type="spellStart"/>
      <w:r w:rsidRPr="007E3876">
        <w:rPr>
          <w:rFonts w:eastAsia="Times New Roman" w:cstheme="minorHAnsi"/>
        </w:rPr>
        <w:t>Ar</w:t>
      </w:r>
      <w:proofErr w:type="spellEnd"/>
      <w:r w:rsidRPr="007E3876">
        <w:rPr>
          <w:rFonts w:eastAsia="Times New Roman" w:cstheme="minorHAnsi"/>
        </w:rPr>
        <w:t xml:space="preserve"> </w:t>
      </w:r>
      <w:proofErr w:type="spellStart"/>
      <w:r w:rsidRPr="007E3876">
        <w:rPr>
          <w:rFonts w:eastAsia="Times New Roman" w:cstheme="minorHAnsi"/>
        </w:rPr>
        <w:t>gael</w:t>
      </w:r>
      <w:proofErr w:type="spellEnd"/>
      <w:r w:rsidRPr="007E3876">
        <w:rPr>
          <w:rFonts w:eastAsia="Times New Roman" w:cstheme="minorHAnsi"/>
        </w:rPr>
        <w:t xml:space="preserve"> </w:t>
      </w:r>
      <w:proofErr w:type="spellStart"/>
      <w:r w:rsidRPr="007E3876">
        <w:rPr>
          <w:rFonts w:eastAsia="Times New Roman" w:cstheme="minorHAnsi"/>
        </w:rPr>
        <w:t>ar</w:t>
      </w:r>
      <w:proofErr w:type="spellEnd"/>
      <w:r w:rsidRPr="007E3876">
        <w:rPr>
          <w:rFonts w:eastAsia="Times New Roman" w:cstheme="minorHAnsi"/>
        </w:rPr>
        <w:t xml:space="preserve">: </w:t>
      </w:r>
      <w:hyperlink r:id="rId7" w:history="1">
        <w:r w:rsidRPr="007E3876">
          <w:rPr>
            <w:rStyle w:val="Hyperlink"/>
            <w:rFonts w:eastAsia="Times New Roman" w:cstheme="minorHAnsi"/>
          </w:rPr>
          <w:t>http://gov.wales/docs/dcells/publications/150225- successful-futures-cy.pdf</w:t>
        </w:r>
      </w:hyperlink>
    </w:p>
    <w:p w14:paraId="51CACD8B" w14:textId="604A8BDE" w:rsidR="003D02F8" w:rsidRDefault="003D02F8" w:rsidP="003354EE">
      <w:pPr>
        <w:spacing w:line="276" w:lineRule="auto"/>
        <w:rPr>
          <w:rFonts w:eastAsia="Times New Roman" w:cstheme="minorHAnsi"/>
          <w:color w:val="000000" w:themeColor="text1"/>
        </w:rPr>
      </w:pPr>
      <w:r>
        <w:rPr>
          <w:rFonts w:eastAsia="Times New Roman" w:cstheme="minorHAnsi"/>
          <w:color w:val="000000" w:themeColor="text1"/>
        </w:rPr>
        <w:t>[</w:t>
      </w:r>
      <w:proofErr w:type="spellStart"/>
      <w:r>
        <w:rPr>
          <w:rFonts w:eastAsia="Times New Roman" w:cstheme="minorHAnsi"/>
          <w:color w:val="000000" w:themeColor="text1"/>
        </w:rPr>
        <w:t>Cyrchwyd</w:t>
      </w:r>
      <w:proofErr w:type="spellEnd"/>
      <w:r>
        <w:rPr>
          <w:rFonts w:eastAsia="Times New Roman" w:cstheme="minorHAnsi"/>
          <w:color w:val="000000" w:themeColor="text1"/>
        </w:rPr>
        <w:t>: 4/5/19]</w:t>
      </w:r>
    </w:p>
    <w:p w14:paraId="26E4B504" w14:textId="2242399B" w:rsidR="00D915CC" w:rsidRDefault="00D915CC" w:rsidP="003354EE">
      <w:pPr>
        <w:spacing w:line="276" w:lineRule="auto"/>
        <w:rPr>
          <w:rFonts w:eastAsia="Times New Roman" w:cstheme="minorHAnsi"/>
          <w:color w:val="000000" w:themeColor="text1"/>
        </w:rPr>
      </w:pPr>
    </w:p>
    <w:p w14:paraId="218A5BE1" w14:textId="77777777" w:rsidR="00D915CC" w:rsidRDefault="00D915CC" w:rsidP="003354EE">
      <w:pPr>
        <w:spacing w:line="276" w:lineRule="auto"/>
        <w:rPr>
          <w:rFonts w:ascii="Calibri" w:hAnsi="Calibri" w:cs="Calibri"/>
          <w:lang w:val="cy-GB"/>
        </w:rPr>
      </w:pPr>
      <w:r>
        <w:rPr>
          <w:rFonts w:ascii="Calibri" w:hAnsi="Calibri" w:cs="Calibri"/>
          <w:lang w:val="cy-GB"/>
        </w:rPr>
        <w:t xml:space="preserve">Jones, M. (2014) </w:t>
      </w:r>
      <w:r>
        <w:rPr>
          <w:rFonts w:ascii="Calibri" w:hAnsi="Calibri" w:cs="Calibri"/>
          <w:i/>
          <w:lang w:val="cy-GB"/>
        </w:rPr>
        <w:t xml:space="preserve">Seiliau seicolegol darllen yn rhugl: </w:t>
      </w:r>
      <w:r w:rsidRPr="004510CD">
        <w:rPr>
          <w:rFonts w:ascii="Calibri" w:hAnsi="Calibri" w:cs="Calibri"/>
          <w:lang w:val="cy-GB"/>
        </w:rPr>
        <w:t>Gwerddon</w:t>
      </w:r>
      <w:r>
        <w:rPr>
          <w:rFonts w:ascii="Calibri" w:hAnsi="Calibri" w:cs="Calibri"/>
          <w:i/>
          <w:lang w:val="cy-GB"/>
        </w:rPr>
        <w:t xml:space="preserve">. </w:t>
      </w:r>
      <w:r>
        <w:rPr>
          <w:rFonts w:ascii="Calibri" w:hAnsi="Calibri" w:cs="Calibri"/>
          <w:lang w:val="cy-GB"/>
        </w:rPr>
        <w:t xml:space="preserve">Ar gael: </w:t>
      </w:r>
      <w:r>
        <w:rPr>
          <w:rStyle w:val="Hyperlink"/>
          <w:rFonts w:ascii="Calibri" w:hAnsi="Calibri" w:cs="Calibri"/>
          <w:lang w:val="cy-GB"/>
        </w:rPr>
        <w:fldChar w:fldCharType="begin"/>
      </w:r>
      <w:r>
        <w:rPr>
          <w:rStyle w:val="Hyperlink"/>
          <w:rFonts w:ascii="Calibri" w:hAnsi="Calibri" w:cs="Calibri"/>
          <w:lang w:val="cy-GB"/>
        </w:rPr>
        <w:instrText xml:space="preserve"> HYPERLINK "http://www.gwerddon.cymru/en/media/main/gwerddon/rhifynnau/erthyglau/Gwerddon_18_E3_ManonJones.pdf" </w:instrText>
      </w:r>
      <w:r>
        <w:rPr>
          <w:rStyle w:val="Hyperlink"/>
          <w:rFonts w:ascii="Calibri" w:hAnsi="Calibri" w:cs="Calibri"/>
          <w:lang w:val="cy-GB"/>
        </w:rPr>
        <w:fldChar w:fldCharType="separate"/>
      </w:r>
      <w:r w:rsidRPr="002C1152">
        <w:rPr>
          <w:rStyle w:val="Hyperlink"/>
          <w:rFonts w:ascii="Calibri" w:hAnsi="Calibri" w:cs="Calibri"/>
          <w:lang w:val="cy-GB"/>
        </w:rPr>
        <w:t>http://www.gwerddon.cymru/en/media/main/gwerddon/rhifynnau/erthyglau/Gwerddon_18_E3_ManonJones.pdf</w:t>
      </w:r>
      <w:r>
        <w:rPr>
          <w:rStyle w:val="Hyperlink"/>
          <w:rFonts w:ascii="Calibri" w:hAnsi="Calibri" w:cs="Calibri"/>
          <w:lang w:val="cy-GB"/>
        </w:rPr>
        <w:fldChar w:fldCharType="end"/>
      </w:r>
    </w:p>
    <w:p w14:paraId="53F37E1C" w14:textId="77777777" w:rsidR="00D915CC" w:rsidRPr="004510CD" w:rsidRDefault="00D915CC" w:rsidP="003354EE">
      <w:pPr>
        <w:spacing w:line="276" w:lineRule="auto"/>
        <w:rPr>
          <w:rFonts w:ascii="Calibri" w:hAnsi="Calibri" w:cs="Calibri"/>
          <w:lang w:val="cy-GB"/>
        </w:rPr>
      </w:pPr>
      <w:r>
        <w:rPr>
          <w:rFonts w:ascii="Calibri" w:hAnsi="Calibri" w:cs="Calibri"/>
          <w:lang w:val="cy-GB"/>
        </w:rPr>
        <w:t>[Cyrchwyd: 2/5/19]</w:t>
      </w:r>
    </w:p>
    <w:p w14:paraId="61A8BDE8" w14:textId="77777777" w:rsidR="00D915CC" w:rsidRDefault="00D915CC" w:rsidP="003354EE">
      <w:pPr>
        <w:spacing w:line="276" w:lineRule="auto"/>
        <w:rPr>
          <w:rFonts w:eastAsia="Times New Roman" w:cstheme="minorHAnsi"/>
          <w:color w:val="000000" w:themeColor="text1"/>
        </w:rPr>
      </w:pPr>
    </w:p>
    <w:p w14:paraId="694F56B5" w14:textId="77777777" w:rsidR="00D915CC" w:rsidRPr="00CE1E24" w:rsidRDefault="00D915CC" w:rsidP="003354EE">
      <w:pPr>
        <w:tabs>
          <w:tab w:val="left" w:pos="3190"/>
        </w:tabs>
        <w:spacing w:line="276" w:lineRule="auto"/>
        <w:rPr>
          <w:rFonts w:cstheme="minorHAnsi"/>
          <w:lang w:val="cy-GB"/>
        </w:rPr>
      </w:pPr>
      <w:r>
        <w:rPr>
          <w:rFonts w:ascii="Calibri" w:hAnsi="Calibri" w:cs="Calibri"/>
          <w:lang w:val="cy-GB"/>
        </w:rPr>
        <w:t>Llywodraeth Cymru (2009) Safonau Statws Cymwysedig Cymru. [ar lein] Ar gael:</w:t>
      </w:r>
    </w:p>
    <w:p w14:paraId="23BE569E" w14:textId="77777777" w:rsidR="00D915CC" w:rsidRPr="00CE1E24" w:rsidRDefault="00442835" w:rsidP="003354EE">
      <w:pPr>
        <w:tabs>
          <w:tab w:val="left" w:pos="3190"/>
        </w:tabs>
        <w:spacing w:line="276" w:lineRule="auto"/>
        <w:rPr>
          <w:rFonts w:cstheme="minorHAnsi"/>
          <w:lang w:val="cy-GB"/>
        </w:rPr>
      </w:pPr>
      <w:hyperlink r:id="rId8" w:history="1">
        <w:r w:rsidR="00D915CC" w:rsidRPr="00CE1E24">
          <w:rPr>
            <w:rStyle w:val="Hyperlink"/>
            <w:rFonts w:cstheme="minorHAnsi"/>
            <w:lang w:val="cy-GB"/>
          </w:rPr>
          <w:t>https://gov.wales/legislation/subordinate/nonsi/educationwales/2009/3220099/?skip=1&amp;lang=cy</w:t>
        </w:r>
      </w:hyperlink>
    </w:p>
    <w:p w14:paraId="58BAD19D" w14:textId="1D80A9F4" w:rsidR="00D915CC" w:rsidRPr="00D915CC" w:rsidRDefault="00D915CC" w:rsidP="003354EE">
      <w:pPr>
        <w:tabs>
          <w:tab w:val="left" w:pos="3190"/>
        </w:tabs>
        <w:spacing w:line="276" w:lineRule="auto"/>
        <w:rPr>
          <w:rFonts w:cstheme="minorHAnsi"/>
          <w:lang w:val="cy-GB"/>
        </w:rPr>
      </w:pPr>
      <w:r w:rsidRPr="00CE1E24">
        <w:rPr>
          <w:rFonts w:cstheme="minorHAnsi"/>
          <w:lang w:val="cy-GB"/>
        </w:rPr>
        <w:t xml:space="preserve">[Cyrchwyd: </w:t>
      </w:r>
      <w:r>
        <w:rPr>
          <w:rFonts w:cstheme="minorHAnsi"/>
          <w:lang w:val="cy-GB"/>
        </w:rPr>
        <w:t>2/5</w:t>
      </w:r>
      <w:r w:rsidRPr="00CE1E24">
        <w:rPr>
          <w:rFonts w:cstheme="minorHAnsi"/>
          <w:lang w:val="cy-GB"/>
        </w:rPr>
        <w:t>/19]</w:t>
      </w:r>
    </w:p>
    <w:p w14:paraId="1BF94011" w14:textId="2C3EE138" w:rsidR="00D915CC" w:rsidRDefault="00D915CC" w:rsidP="003354EE">
      <w:pPr>
        <w:spacing w:before="100" w:beforeAutospacing="1" w:after="100" w:afterAutospacing="1" w:line="276" w:lineRule="auto"/>
        <w:rPr>
          <w:rFonts w:ascii="Calibri" w:eastAsia="Times New Roman" w:hAnsi="Calibri" w:cs="Calibri"/>
        </w:rPr>
      </w:pPr>
      <w:r>
        <w:rPr>
          <w:rFonts w:ascii="Calibri" w:eastAsia="Times New Roman" w:hAnsi="Calibri" w:cs="Calibri"/>
        </w:rPr>
        <w:t xml:space="preserve">Moon, D. (2014) </w:t>
      </w:r>
      <w:r>
        <w:rPr>
          <w:rFonts w:ascii="Calibri" w:eastAsia="Times New Roman" w:hAnsi="Calibri" w:cs="Calibri"/>
          <w:i/>
        </w:rPr>
        <w:t xml:space="preserve">Resources for storytelling. </w:t>
      </w:r>
      <w:r>
        <w:rPr>
          <w:rFonts w:ascii="Calibri" w:eastAsia="Times New Roman" w:hAnsi="Calibri" w:cs="Calibri"/>
        </w:rPr>
        <w:t xml:space="preserve">York: The Higher Education Academy. </w:t>
      </w:r>
      <w:proofErr w:type="spellStart"/>
      <w:r>
        <w:rPr>
          <w:rFonts w:ascii="Calibri" w:eastAsia="Times New Roman" w:hAnsi="Calibri" w:cs="Calibri"/>
        </w:rPr>
        <w:t>Ar</w:t>
      </w:r>
      <w:proofErr w:type="spellEnd"/>
      <w:r>
        <w:rPr>
          <w:rFonts w:ascii="Calibri" w:eastAsia="Times New Roman" w:hAnsi="Calibri" w:cs="Calibri"/>
        </w:rPr>
        <w:t xml:space="preserve"> </w:t>
      </w:r>
      <w:proofErr w:type="spellStart"/>
      <w:r>
        <w:rPr>
          <w:rFonts w:ascii="Calibri" w:eastAsia="Times New Roman" w:hAnsi="Calibri" w:cs="Calibri"/>
        </w:rPr>
        <w:t>gael</w:t>
      </w:r>
      <w:proofErr w:type="spellEnd"/>
      <w:r>
        <w:rPr>
          <w:rFonts w:ascii="Calibri" w:eastAsia="Times New Roman" w:hAnsi="Calibri" w:cs="Calibri"/>
        </w:rPr>
        <w:t xml:space="preserve">: </w:t>
      </w:r>
      <w:hyperlink r:id="rId9" w:history="1">
        <w:r w:rsidRPr="00C7103D">
          <w:rPr>
            <w:rStyle w:val="Hyperlink"/>
            <w:rFonts w:ascii="Calibri" w:eastAsia="Times New Roman" w:hAnsi="Calibri" w:cs="Calibri"/>
          </w:rPr>
          <w:t>https://www.heacademy.ac.uk/system/files/storytelling_0.pdf</w:t>
        </w:r>
      </w:hyperlink>
      <w:r>
        <w:rPr>
          <w:rFonts w:ascii="Calibri" w:eastAsia="Times New Roman" w:hAnsi="Calibri" w:cs="Calibri"/>
        </w:rPr>
        <w:t xml:space="preserve">                                   </w:t>
      </w:r>
      <w:proofErr w:type="gramStart"/>
      <w:r>
        <w:rPr>
          <w:rFonts w:ascii="Calibri" w:eastAsia="Times New Roman" w:hAnsi="Calibri" w:cs="Calibri"/>
        </w:rPr>
        <w:t xml:space="preserve">   [</w:t>
      </w:r>
      <w:proofErr w:type="spellStart"/>
      <w:proofErr w:type="gramEnd"/>
      <w:r>
        <w:rPr>
          <w:rFonts w:ascii="Calibri" w:eastAsia="Times New Roman" w:hAnsi="Calibri" w:cs="Calibri"/>
        </w:rPr>
        <w:t>Cyrchwyd</w:t>
      </w:r>
      <w:proofErr w:type="spellEnd"/>
      <w:r>
        <w:rPr>
          <w:rFonts w:ascii="Calibri" w:eastAsia="Times New Roman" w:hAnsi="Calibri" w:cs="Calibri"/>
        </w:rPr>
        <w:t>: 4/5/49]</w:t>
      </w:r>
    </w:p>
    <w:p w14:paraId="20AC150F" w14:textId="77777777" w:rsidR="00D915CC" w:rsidRDefault="00D915CC" w:rsidP="003354EE">
      <w:pPr>
        <w:spacing w:line="276" w:lineRule="auto"/>
        <w:rPr>
          <w:rFonts w:ascii="Calibri" w:hAnsi="Calibri" w:cs="Calibri"/>
          <w:lang w:val="cy-GB"/>
        </w:rPr>
      </w:pPr>
      <w:r>
        <w:rPr>
          <w:rFonts w:ascii="Calibri" w:hAnsi="Calibri" w:cs="Calibri"/>
          <w:lang w:val="cy-GB"/>
        </w:rPr>
        <w:t xml:space="preserve">Oakhill, J. (2014) </w:t>
      </w:r>
      <w:r>
        <w:rPr>
          <w:rFonts w:ascii="Calibri" w:hAnsi="Calibri" w:cs="Calibri"/>
          <w:i/>
          <w:lang w:val="cy-GB"/>
        </w:rPr>
        <w:t xml:space="preserve">Understanding Reading Comprehension. </w:t>
      </w:r>
      <w:r>
        <w:rPr>
          <w:rFonts w:ascii="Calibri" w:hAnsi="Calibri" w:cs="Calibri"/>
          <w:lang w:val="cy-GB"/>
        </w:rPr>
        <w:t>Llundain: Routledge</w:t>
      </w:r>
    </w:p>
    <w:p w14:paraId="0352F5CB" w14:textId="4DFEC844" w:rsidR="00D915CC" w:rsidRDefault="00D915CC" w:rsidP="003354EE">
      <w:pPr>
        <w:spacing w:line="276" w:lineRule="auto"/>
        <w:rPr>
          <w:rFonts w:ascii="Calibri" w:hAnsi="Calibri" w:cs="Calibri"/>
          <w:lang w:val="cy-GB"/>
        </w:rPr>
      </w:pPr>
      <w:r>
        <w:rPr>
          <w:rFonts w:ascii="Calibri" w:hAnsi="Calibri" w:cs="Calibri"/>
          <w:lang w:val="cy-GB"/>
        </w:rPr>
        <w:t>[Cyrchwyd: 2/5/19]</w:t>
      </w:r>
    </w:p>
    <w:p w14:paraId="4255C008" w14:textId="6EB4B8E3" w:rsidR="00D915CC" w:rsidRDefault="00D915CC" w:rsidP="003354EE">
      <w:pPr>
        <w:spacing w:line="276" w:lineRule="auto"/>
        <w:rPr>
          <w:rFonts w:ascii="Calibri" w:hAnsi="Calibri" w:cs="Calibri"/>
          <w:lang w:val="cy-GB"/>
        </w:rPr>
      </w:pPr>
    </w:p>
    <w:p w14:paraId="138FB4E4" w14:textId="49B55CC8" w:rsidR="00D915CC" w:rsidRDefault="00D915CC" w:rsidP="003354EE">
      <w:pPr>
        <w:spacing w:line="276" w:lineRule="auto"/>
        <w:rPr>
          <w:rFonts w:ascii="Calibri" w:hAnsi="Calibri" w:cs="Calibri"/>
          <w:lang w:val="cy-GB"/>
        </w:rPr>
      </w:pPr>
      <w:r>
        <w:rPr>
          <w:rFonts w:ascii="Calibri" w:hAnsi="Calibri" w:cs="Calibri"/>
          <w:lang w:val="cy-GB"/>
        </w:rPr>
        <w:t xml:space="preserve">Poon, S. (2016) </w:t>
      </w:r>
      <w:r>
        <w:rPr>
          <w:rFonts w:ascii="Calibri" w:hAnsi="Calibri" w:cs="Calibri"/>
          <w:i/>
          <w:lang w:val="cy-GB"/>
        </w:rPr>
        <w:t xml:space="preserve">Drawing on Collaborative Ventures to Visual Thinking: The Importance of Illustrations in Children’s Books. </w:t>
      </w:r>
      <w:r>
        <w:rPr>
          <w:rFonts w:ascii="Calibri" w:hAnsi="Calibri" w:cs="Calibri"/>
          <w:lang w:val="cy-GB"/>
        </w:rPr>
        <w:t>Taylor’s University: Journal of International Academic Research for Multidisciplinary</w:t>
      </w:r>
    </w:p>
    <w:p w14:paraId="4DB534AE" w14:textId="3A2AA185" w:rsidR="00D915CC" w:rsidRDefault="00D915CC" w:rsidP="003354EE">
      <w:pPr>
        <w:spacing w:line="276" w:lineRule="auto"/>
        <w:rPr>
          <w:rFonts w:ascii="Calibri" w:hAnsi="Calibri" w:cs="Calibri"/>
          <w:lang w:val="cy-GB"/>
        </w:rPr>
      </w:pPr>
      <w:r>
        <w:rPr>
          <w:rFonts w:ascii="Calibri" w:eastAsia="Times New Roman" w:hAnsi="Calibri" w:cs="Calibri"/>
        </w:rPr>
        <w:t>[</w:t>
      </w:r>
      <w:proofErr w:type="spellStart"/>
      <w:r>
        <w:rPr>
          <w:rFonts w:ascii="Calibri" w:eastAsia="Times New Roman" w:hAnsi="Calibri" w:cs="Calibri"/>
        </w:rPr>
        <w:t>Cyrchwyd</w:t>
      </w:r>
      <w:proofErr w:type="spellEnd"/>
      <w:r>
        <w:rPr>
          <w:rFonts w:ascii="Calibri" w:eastAsia="Times New Roman" w:hAnsi="Calibri" w:cs="Calibri"/>
        </w:rPr>
        <w:t>: 4/5/19]</w:t>
      </w:r>
    </w:p>
    <w:p w14:paraId="303BED15" w14:textId="5B5CD3D3" w:rsidR="00D915CC" w:rsidRDefault="00D915CC" w:rsidP="003354EE">
      <w:pPr>
        <w:spacing w:line="276" w:lineRule="auto"/>
        <w:rPr>
          <w:rFonts w:ascii="Calibri" w:hAnsi="Calibri" w:cs="Calibri"/>
          <w:lang w:val="cy-GB"/>
        </w:rPr>
      </w:pPr>
    </w:p>
    <w:p w14:paraId="45A02C5C" w14:textId="77777777" w:rsidR="00D915CC" w:rsidRDefault="00D915CC" w:rsidP="003354EE">
      <w:pPr>
        <w:spacing w:line="276" w:lineRule="auto"/>
        <w:rPr>
          <w:rFonts w:ascii="Calibri" w:hAnsi="Calibri" w:cs="Calibri"/>
          <w:lang w:val="cy-GB"/>
        </w:rPr>
      </w:pPr>
      <w:r>
        <w:rPr>
          <w:rFonts w:ascii="Calibri" w:hAnsi="Calibri" w:cs="Calibri"/>
          <w:lang w:val="cy-GB"/>
        </w:rPr>
        <w:t xml:space="preserve">Rose, J. (2006) </w:t>
      </w:r>
      <w:r>
        <w:rPr>
          <w:rFonts w:ascii="Calibri" w:hAnsi="Calibri" w:cs="Calibri"/>
          <w:i/>
          <w:lang w:val="cy-GB"/>
        </w:rPr>
        <w:t xml:space="preserve">Independant Review of the Teaching of Early Reading. </w:t>
      </w:r>
      <w:r>
        <w:rPr>
          <w:rFonts w:ascii="Calibri" w:hAnsi="Calibri" w:cs="Calibri"/>
          <w:lang w:val="cy-GB"/>
        </w:rPr>
        <w:t xml:space="preserve">Nottingham: Adran Addysg a Sgiliau. Ar gael: </w:t>
      </w:r>
      <w:r>
        <w:rPr>
          <w:rFonts w:ascii="Calibri" w:hAnsi="Calibri" w:cs="Calibri"/>
          <w:lang w:val="cy-GB"/>
        </w:rPr>
        <w:fldChar w:fldCharType="begin"/>
      </w:r>
      <w:r>
        <w:rPr>
          <w:rFonts w:ascii="Calibri" w:hAnsi="Calibri" w:cs="Calibri"/>
          <w:lang w:val="cy-GB"/>
        </w:rPr>
        <w:instrText xml:space="preserve"> HYPERLINK "</w:instrText>
      </w:r>
      <w:r w:rsidRPr="009F13A5">
        <w:rPr>
          <w:rFonts w:ascii="Calibri" w:hAnsi="Calibri" w:cs="Calibri"/>
          <w:lang w:val="cy-GB"/>
        </w:rPr>
        <w:instrText>https://dera.ioe.ac.uk/5551/2/report.pdf</w:instrText>
      </w:r>
      <w:r>
        <w:rPr>
          <w:rFonts w:ascii="Calibri" w:hAnsi="Calibri" w:cs="Calibri"/>
          <w:lang w:val="cy-GB"/>
        </w:rPr>
        <w:instrText xml:space="preserve">" </w:instrText>
      </w:r>
      <w:r>
        <w:rPr>
          <w:rFonts w:ascii="Calibri" w:hAnsi="Calibri" w:cs="Calibri"/>
          <w:lang w:val="cy-GB"/>
        </w:rPr>
        <w:fldChar w:fldCharType="separate"/>
      </w:r>
      <w:r w:rsidRPr="00C7103D">
        <w:rPr>
          <w:rStyle w:val="Hyperlink"/>
          <w:rFonts w:ascii="Calibri" w:hAnsi="Calibri" w:cs="Calibri"/>
          <w:lang w:val="cy-GB"/>
        </w:rPr>
        <w:t>https://dera.ioe.ac.uk/5551/2/report.pdf</w:t>
      </w:r>
      <w:r>
        <w:rPr>
          <w:rFonts w:ascii="Calibri" w:hAnsi="Calibri" w:cs="Calibri"/>
          <w:lang w:val="cy-GB"/>
        </w:rPr>
        <w:fldChar w:fldCharType="end"/>
      </w:r>
    </w:p>
    <w:p w14:paraId="2CD29047" w14:textId="77777777" w:rsidR="00D915CC" w:rsidRDefault="00D915CC" w:rsidP="003354EE">
      <w:pPr>
        <w:spacing w:line="276" w:lineRule="auto"/>
        <w:rPr>
          <w:rFonts w:ascii="Calibri" w:hAnsi="Calibri" w:cs="Calibri"/>
          <w:lang w:val="cy-GB"/>
        </w:rPr>
      </w:pPr>
      <w:r>
        <w:rPr>
          <w:rFonts w:ascii="Calibri" w:hAnsi="Calibri" w:cs="Calibri"/>
          <w:lang w:val="cy-GB"/>
        </w:rPr>
        <w:t>[Cyrchwyd: 3/5/19]</w:t>
      </w:r>
    </w:p>
    <w:p w14:paraId="13372557" w14:textId="77777777" w:rsidR="00D915CC" w:rsidRPr="00D915CC" w:rsidRDefault="00D915CC" w:rsidP="003354EE">
      <w:pPr>
        <w:spacing w:line="276" w:lineRule="auto"/>
        <w:rPr>
          <w:rFonts w:ascii="Calibri" w:hAnsi="Calibri" w:cs="Calibri"/>
          <w:lang w:val="cy-GB"/>
        </w:rPr>
      </w:pPr>
    </w:p>
    <w:p w14:paraId="166E84E1" w14:textId="4CD934D1" w:rsidR="00C43BF3" w:rsidRDefault="00C43BF3" w:rsidP="003354EE">
      <w:pPr>
        <w:spacing w:line="276" w:lineRule="auto"/>
        <w:rPr>
          <w:rFonts w:ascii="Calibri" w:hAnsi="Calibri" w:cs="Calibri"/>
          <w:lang w:val="cy-GB"/>
        </w:rPr>
      </w:pPr>
      <w:r>
        <w:rPr>
          <w:rFonts w:ascii="Calibri" w:hAnsi="Calibri" w:cs="Calibri"/>
          <w:lang w:val="cy-GB"/>
        </w:rPr>
        <w:t xml:space="preserve">Weiss, M. a Hamilton, M. (2005) </w:t>
      </w:r>
      <w:r>
        <w:rPr>
          <w:rFonts w:ascii="Calibri" w:hAnsi="Calibri" w:cs="Calibri"/>
          <w:i/>
          <w:lang w:val="cy-GB"/>
        </w:rPr>
        <w:t xml:space="preserve">The Power of Storytelling in the Classroom. </w:t>
      </w:r>
      <w:r>
        <w:rPr>
          <w:rFonts w:ascii="Calibri" w:hAnsi="Calibri" w:cs="Calibri"/>
          <w:lang w:val="cy-GB"/>
        </w:rPr>
        <w:t xml:space="preserve">Katonah. Rochard C. Owen Publishers. Ar gael: </w:t>
      </w:r>
      <w:r w:rsidR="00785DFD">
        <w:rPr>
          <w:rStyle w:val="Hyperlink"/>
          <w:rFonts w:ascii="Calibri" w:hAnsi="Calibri" w:cs="Calibri"/>
          <w:lang w:val="cy-GB"/>
        </w:rPr>
        <w:fldChar w:fldCharType="begin"/>
      </w:r>
      <w:r w:rsidR="00785DFD">
        <w:rPr>
          <w:rStyle w:val="Hyperlink"/>
          <w:rFonts w:ascii="Calibri" w:hAnsi="Calibri" w:cs="Calibri"/>
          <w:lang w:val="cy-GB"/>
        </w:rPr>
        <w:instrText xml:space="preserve"> HYPERLINK "https://www.rcowen.com/PDFs/CTS%20Ch%201%20for%20website.pdf" </w:instrText>
      </w:r>
      <w:r w:rsidR="00785DFD">
        <w:rPr>
          <w:rStyle w:val="Hyperlink"/>
          <w:rFonts w:ascii="Calibri" w:hAnsi="Calibri" w:cs="Calibri"/>
          <w:lang w:val="cy-GB"/>
        </w:rPr>
        <w:fldChar w:fldCharType="separate"/>
      </w:r>
      <w:r w:rsidRPr="00AB6E8E">
        <w:rPr>
          <w:rStyle w:val="Hyperlink"/>
          <w:rFonts w:ascii="Calibri" w:hAnsi="Calibri" w:cs="Calibri"/>
          <w:lang w:val="cy-GB"/>
        </w:rPr>
        <w:t>https://www.rcowen.com/PDFs/CTS%20Ch%201%20for%20website.pdf</w:t>
      </w:r>
      <w:r w:rsidR="00785DFD">
        <w:rPr>
          <w:rStyle w:val="Hyperlink"/>
          <w:rFonts w:ascii="Calibri" w:hAnsi="Calibri" w:cs="Calibri"/>
          <w:lang w:val="cy-GB"/>
        </w:rPr>
        <w:fldChar w:fldCharType="end"/>
      </w:r>
    </w:p>
    <w:p w14:paraId="7D0ECEB6" w14:textId="43D167BD" w:rsidR="00D915CC" w:rsidRDefault="00C43BF3" w:rsidP="003354EE">
      <w:pPr>
        <w:spacing w:line="276" w:lineRule="auto"/>
        <w:rPr>
          <w:rFonts w:ascii="Calibri" w:hAnsi="Calibri" w:cs="Calibri"/>
          <w:lang w:val="cy-GB"/>
        </w:rPr>
      </w:pPr>
      <w:r>
        <w:rPr>
          <w:rFonts w:ascii="Calibri" w:hAnsi="Calibri" w:cs="Calibri"/>
          <w:lang w:val="cy-GB"/>
        </w:rPr>
        <w:t>[Cyrchwyd: 2/</w:t>
      </w:r>
      <w:r w:rsidR="004510CD">
        <w:rPr>
          <w:rFonts w:ascii="Calibri" w:hAnsi="Calibri" w:cs="Calibri"/>
          <w:lang w:val="cy-GB"/>
        </w:rPr>
        <w:t>5/</w:t>
      </w:r>
      <w:r>
        <w:rPr>
          <w:rFonts w:ascii="Calibri" w:hAnsi="Calibri" w:cs="Calibri"/>
          <w:lang w:val="cy-GB"/>
        </w:rPr>
        <w:t>19]</w:t>
      </w:r>
    </w:p>
    <w:p w14:paraId="5385A91B" w14:textId="77777777" w:rsidR="00D915CC" w:rsidRDefault="00D915CC" w:rsidP="003354EE">
      <w:pPr>
        <w:spacing w:line="276" w:lineRule="auto"/>
        <w:rPr>
          <w:rFonts w:ascii="Calibri" w:hAnsi="Calibri" w:cs="Calibri"/>
          <w:lang w:val="cy-GB"/>
        </w:rPr>
      </w:pPr>
    </w:p>
    <w:p w14:paraId="2EA010F9" w14:textId="55FF31E9" w:rsidR="007D4476" w:rsidRDefault="007D4476" w:rsidP="003354EE">
      <w:pPr>
        <w:spacing w:before="100" w:beforeAutospacing="1" w:after="100" w:afterAutospacing="1" w:line="276" w:lineRule="auto"/>
        <w:rPr>
          <w:rFonts w:ascii="Calibri" w:eastAsia="Times New Roman" w:hAnsi="Calibri" w:cs="Calibri"/>
        </w:rPr>
      </w:pPr>
      <w:r w:rsidRPr="007D4476">
        <w:rPr>
          <w:rFonts w:ascii="Calibri" w:eastAsia="Times New Roman" w:hAnsi="Calibri" w:cs="Calibri"/>
        </w:rPr>
        <w:t>Vygotsky</w:t>
      </w:r>
      <w:r>
        <w:rPr>
          <w:rFonts w:ascii="Calibri" w:eastAsia="Times New Roman" w:hAnsi="Calibri" w:cs="Calibri"/>
        </w:rPr>
        <w:t>,</w:t>
      </w:r>
      <w:r w:rsidRPr="007D4476">
        <w:rPr>
          <w:rFonts w:ascii="Calibri" w:eastAsia="Times New Roman" w:hAnsi="Calibri" w:cs="Calibri"/>
        </w:rPr>
        <w:t xml:space="preserve"> L</w:t>
      </w:r>
      <w:r w:rsidR="004F4ECD">
        <w:rPr>
          <w:rFonts w:ascii="Calibri" w:eastAsia="Times New Roman" w:hAnsi="Calibri" w:cs="Calibri"/>
        </w:rPr>
        <w:t>.</w:t>
      </w:r>
      <w:r w:rsidRPr="007D4476">
        <w:rPr>
          <w:rFonts w:ascii="Calibri" w:eastAsia="Times New Roman" w:hAnsi="Calibri" w:cs="Calibri"/>
        </w:rPr>
        <w:t xml:space="preserve"> (1986) Thought and language. </w:t>
      </w:r>
      <w:r>
        <w:rPr>
          <w:rFonts w:ascii="Calibri" w:eastAsia="Times New Roman" w:hAnsi="Calibri" w:cs="Calibri"/>
        </w:rPr>
        <w:t xml:space="preserve">Cambridge: </w:t>
      </w:r>
      <w:r w:rsidRPr="007D4476">
        <w:rPr>
          <w:rFonts w:ascii="Calibri" w:eastAsia="Times New Roman" w:hAnsi="Calibri" w:cs="Calibri"/>
        </w:rPr>
        <w:t>The MIT Press</w:t>
      </w:r>
      <w:r>
        <w:rPr>
          <w:rFonts w:ascii="Calibri" w:eastAsia="Times New Roman" w:hAnsi="Calibri" w:cs="Calibri"/>
        </w:rPr>
        <w:t xml:space="preserve">. </w:t>
      </w:r>
      <w:proofErr w:type="spellStart"/>
      <w:r>
        <w:rPr>
          <w:rFonts w:ascii="Calibri" w:eastAsia="Times New Roman" w:hAnsi="Calibri" w:cs="Calibri"/>
        </w:rPr>
        <w:t>Ar</w:t>
      </w:r>
      <w:proofErr w:type="spellEnd"/>
      <w:r>
        <w:rPr>
          <w:rFonts w:ascii="Calibri" w:eastAsia="Times New Roman" w:hAnsi="Calibri" w:cs="Calibri"/>
        </w:rPr>
        <w:t xml:space="preserve"> </w:t>
      </w:r>
      <w:proofErr w:type="spellStart"/>
      <w:r>
        <w:rPr>
          <w:rFonts w:ascii="Calibri" w:eastAsia="Times New Roman" w:hAnsi="Calibri" w:cs="Calibri"/>
        </w:rPr>
        <w:t>gael</w:t>
      </w:r>
      <w:proofErr w:type="spellEnd"/>
      <w:r>
        <w:rPr>
          <w:rFonts w:ascii="Calibri" w:eastAsia="Times New Roman" w:hAnsi="Calibri" w:cs="Calibri"/>
        </w:rPr>
        <w:t>:</w:t>
      </w:r>
      <w:r w:rsidRPr="007D4476">
        <w:t xml:space="preserve"> </w:t>
      </w:r>
      <w:hyperlink r:id="rId10" w:history="1">
        <w:r w:rsidRPr="00C7103D">
          <w:rPr>
            <w:rStyle w:val="Hyperlink"/>
            <w:rFonts w:ascii="Calibri" w:eastAsia="Times New Roman" w:hAnsi="Calibri" w:cs="Calibri"/>
          </w:rPr>
          <w:t>https://pdfs.semanticscholar.org/d6b7/d6c7b4635aea7fc2fbebdc29f7b19ecafa4a.pdf</w:t>
        </w:r>
      </w:hyperlink>
      <w:r>
        <w:rPr>
          <w:rFonts w:ascii="Calibri" w:eastAsia="Times New Roman" w:hAnsi="Calibri" w:cs="Calibri"/>
        </w:rPr>
        <w:t xml:space="preserve">              </w:t>
      </w:r>
    </w:p>
    <w:p w14:paraId="148F3884" w14:textId="77777777" w:rsidR="004F4ECD" w:rsidRDefault="004F4ECD" w:rsidP="007D4476">
      <w:pPr>
        <w:spacing w:before="100" w:beforeAutospacing="1" w:after="100" w:afterAutospacing="1"/>
        <w:rPr>
          <w:rFonts w:ascii="Calibri" w:eastAsia="Times New Roman" w:hAnsi="Calibri" w:cs="Calibri"/>
        </w:rPr>
      </w:pPr>
    </w:p>
    <w:p w14:paraId="57D4C5E9" w14:textId="77777777" w:rsidR="004F4ECD" w:rsidRPr="004F4ECD" w:rsidRDefault="004F4ECD" w:rsidP="007D4476">
      <w:pPr>
        <w:spacing w:before="100" w:beforeAutospacing="1" w:after="100" w:afterAutospacing="1"/>
        <w:rPr>
          <w:rFonts w:ascii="Calibri" w:eastAsia="Times New Roman" w:hAnsi="Calibri" w:cs="Calibri"/>
        </w:rPr>
      </w:pPr>
    </w:p>
    <w:p w14:paraId="19C51A6B" w14:textId="77777777" w:rsidR="007D4476" w:rsidRPr="00C5377C" w:rsidRDefault="007D4476">
      <w:pPr>
        <w:rPr>
          <w:rFonts w:ascii="Calibri" w:hAnsi="Calibri" w:cs="Calibri"/>
          <w:lang w:val="cy-GB"/>
        </w:rPr>
      </w:pPr>
    </w:p>
    <w:sectPr w:rsidR="007D4476" w:rsidRPr="00C5377C" w:rsidSect="00D92D74">
      <w:headerReference w:type="default" r:id="rId11"/>
      <w:footerReference w:type="even" r:id="rId12"/>
      <w:footerReference w:type="default" r:id="rId13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E9E608E" w14:textId="77777777" w:rsidR="005F1E18" w:rsidRDefault="005F1E18" w:rsidP="00B965F4">
      <w:r>
        <w:separator/>
      </w:r>
    </w:p>
  </w:endnote>
  <w:endnote w:type="continuationSeparator" w:id="0">
    <w:p w14:paraId="3F745AD4" w14:textId="77777777" w:rsidR="005F1E18" w:rsidRDefault="005F1E18" w:rsidP="00B965F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28489028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634E065" w14:textId="084F1446" w:rsidR="004679A0" w:rsidRDefault="004679A0" w:rsidP="00FE288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7DAF6A5" w14:textId="77777777" w:rsidR="004679A0" w:rsidRDefault="004679A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12418883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8F92374" w14:textId="3EE7ABA1" w:rsidR="004679A0" w:rsidRDefault="004679A0" w:rsidP="00FE288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2873B43" w14:textId="77777777" w:rsidR="004679A0" w:rsidRDefault="004679A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F95B37D" w14:textId="77777777" w:rsidR="005F1E18" w:rsidRDefault="005F1E18" w:rsidP="00B965F4">
      <w:r>
        <w:separator/>
      </w:r>
    </w:p>
  </w:footnote>
  <w:footnote w:type="continuationSeparator" w:id="0">
    <w:p w14:paraId="6DB5819C" w14:textId="77777777" w:rsidR="005F1E18" w:rsidRDefault="005F1E18" w:rsidP="00B965F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97B4987" w14:textId="77777777" w:rsidR="00B965F4" w:rsidRDefault="00B965F4" w:rsidP="00B965F4">
    <w:pPr>
      <w:pStyle w:val="Header"/>
      <w:tabs>
        <w:tab w:val="right" w:pos="9020"/>
      </w:tabs>
    </w:pPr>
    <w:r>
      <w:t>Carys Hopley 1605649</w:t>
    </w:r>
    <w:r>
      <w:tab/>
    </w:r>
    <w:r>
      <w:tab/>
      <w:t>ECAD4002/C</w:t>
    </w:r>
  </w:p>
  <w:p w14:paraId="09C0BDB4" w14:textId="77777777" w:rsidR="00B965F4" w:rsidRDefault="00B965F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65F4"/>
    <w:rsid w:val="00002C5D"/>
    <w:rsid w:val="00076590"/>
    <w:rsid w:val="000834EC"/>
    <w:rsid w:val="000A0B0F"/>
    <w:rsid w:val="000B3DB6"/>
    <w:rsid w:val="000B4A34"/>
    <w:rsid w:val="000E02B4"/>
    <w:rsid w:val="000E237C"/>
    <w:rsid w:val="00133CF2"/>
    <w:rsid w:val="00137FED"/>
    <w:rsid w:val="00194D32"/>
    <w:rsid w:val="001A662D"/>
    <w:rsid w:val="001C6578"/>
    <w:rsid w:val="00216F31"/>
    <w:rsid w:val="00221F4C"/>
    <w:rsid w:val="00243D60"/>
    <w:rsid w:val="00251FD3"/>
    <w:rsid w:val="0025714C"/>
    <w:rsid w:val="00275A5F"/>
    <w:rsid w:val="002C1649"/>
    <w:rsid w:val="002C529C"/>
    <w:rsid w:val="00320C0E"/>
    <w:rsid w:val="003354EE"/>
    <w:rsid w:val="003D02F8"/>
    <w:rsid w:val="00442835"/>
    <w:rsid w:val="004444F2"/>
    <w:rsid w:val="004510CD"/>
    <w:rsid w:val="0045187A"/>
    <w:rsid w:val="00461AB5"/>
    <w:rsid w:val="004679A0"/>
    <w:rsid w:val="00482089"/>
    <w:rsid w:val="00482217"/>
    <w:rsid w:val="004862D4"/>
    <w:rsid w:val="00493E33"/>
    <w:rsid w:val="004B29C8"/>
    <w:rsid w:val="004E4DBF"/>
    <w:rsid w:val="004F4ECD"/>
    <w:rsid w:val="005064D5"/>
    <w:rsid w:val="005413F9"/>
    <w:rsid w:val="00562622"/>
    <w:rsid w:val="00590705"/>
    <w:rsid w:val="00590E9E"/>
    <w:rsid w:val="005B7B48"/>
    <w:rsid w:val="005E38F4"/>
    <w:rsid w:val="005F1E18"/>
    <w:rsid w:val="00654067"/>
    <w:rsid w:val="006549BB"/>
    <w:rsid w:val="006744DB"/>
    <w:rsid w:val="006922F9"/>
    <w:rsid w:val="006C65E9"/>
    <w:rsid w:val="006D3DF5"/>
    <w:rsid w:val="006D6354"/>
    <w:rsid w:val="006E163C"/>
    <w:rsid w:val="006E6536"/>
    <w:rsid w:val="00724535"/>
    <w:rsid w:val="00727450"/>
    <w:rsid w:val="00736BC5"/>
    <w:rsid w:val="00747D83"/>
    <w:rsid w:val="007823FB"/>
    <w:rsid w:val="00784ABA"/>
    <w:rsid w:val="00785DFD"/>
    <w:rsid w:val="00795ED6"/>
    <w:rsid w:val="007B2DDA"/>
    <w:rsid w:val="007C3A23"/>
    <w:rsid w:val="007D4476"/>
    <w:rsid w:val="007F3F2A"/>
    <w:rsid w:val="00817FCD"/>
    <w:rsid w:val="008542F8"/>
    <w:rsid w:val="00856C61"/>
    <w:rsid w:val="008621C6"/>
    <w:rsid w:val="00865C98"/>
    <w:rsid w:val="008935EF"/>
    <w:rsid w:val="00893DDB"/>
    <w:rsid w:val="008D3E62"/>
    <w:rsid w:val="008D58B5"/>
    <w:rsid w:val="008F3114"/>
    <w:rsid w:val="009275A3"/>
    <w:rsid w:val="0093153A"/>
    <w:rsid w:val="00967622"/>
    <w:rsid w:val="009A3A40"/>
    <w:rsid w:val="009A7558"/>
    <w:rsid w:val="009E6BDB"/>
    <w:rsid w:val="009E6CB1"/>
    <w:rsid w:val="009F13A5"/>
    <w:rsid w:val="009F6399"/>
    <w:rsid w:val="00A371E2"/>
    <w:rsid w:val="00A82257"/>
    <w:rsid w:val="00A86C75"/>
    <w:rsid w:val="00AD2CE8"/>
    <w:rsid w:val="00AE1183"/>
    <w:rsid w:val="00AF2C98"/>
    <w:rsid w:val="00B0206E"/>
    <w:rsid w:val="00B34DD0"/>
    <w:rsid w:val="00B64E50"/>
    <w:rsid w:val="00B75F17"/>
    <w:rsid w:val="00B82680"/>
    <w:rsid w:val="00B965F4"/>
    <w:rsid w:val="00BB0F70"/>
    <w:rsid w:val="00BC53FC"/>
    <w:rsid w:val="00BF6CCE"/>
    <w:rsid w:val="00BF764A"/>
    <w:rsid w:val="00C06C8A"/>
    <w:rsid w:val="00C116CA"/>
    <w:rsid w:val="00C22F82"/>
    <w:rsid w:val="00C35FB9"/>
    <w:rsid w:val="00C43BF3"/>
    <w:rsid w:val="00C5377C"/>
    <w:rsid w:val="00CE0ED0"/>
    <w:rsid w:val="00CF0373"/>
    <w:rsid w:val="00D1109E"/>
    <w:rsid w:val="00D549ED"/>
    <w:rsid w:val="00D573C7"/>
    <w:rsid w:val="00D915CC"/>
    <w:rsid w:val="00D92D74"/>
    <w:rsid w:val="00DB2D1E"/>
    <w:rsid w:val="00DC6A6F"/>
    <w:rsid w:val="00DE5673"/>
    <w:rsid w:val="00DF4665"/>
    <w:rsid w:val="00E2725C"/>
    <w:rsid w:val="00E55DA3"/>
    <w:rsid w:val="00E621B9"/>
    <w:rsid w:val="00E935A3"/>
    <w:rsid w:val="00EC6DA1"/>
    <w:rsid w:val="00F25F9C"/>
    <w:rsid w:val="00F56C6F"/>
    <w:rsid w:val="00F67672"/>
    <w:rsid w:val="00F761F0"/>
    <w:rsid w:val="00F8453A"/>
    <w:rsid w:val="00F868E1"/>
    <w:rsid w:val="00F91BA5"/>
    <w:rsid w:val="00FA07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5A50CA"/>
  <w14:defaultImageDpi w14:val="32767"/>
  <w15:chartTrackingRefBased/>
  <w15:docId w15:val="{2D08D892-ADA5-C84B-AFF8-10592F2BD1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965F4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965F4"/>
  </w:style>
  <w:style w:type="paragraph" w:styleId="Footer">
    <w:name w:val="footer"/>
    <w:basedOn w:val="Normal"/>
    <w:link w:val="FooterChar"/>
    <w:uiPriority w:val="99"/>
    <w:unhideWhenUsed/>
    <w:rsid w:val="00B965F4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965F4"/>
  </w:style>
  <w:style w:type="character" w:styleId="Hyperlink">
    <w:name w:val="Hyperlink"/>
    <w:basedOn w:val="DefaultParagraphFont"/>
    <w:uiPriority w:val="99"/>
    <w:unhideWhenUsed/>
    <w:rsid w:val="006E163C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9F6399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UnresolvedMention">
    <w:name w:val="Unresolved Mention"/>
    <w:basedOn w:val="DefaultParagraphFont"/>
    <w:uiPriority w:val="99"/>
    <w:rsid w:val="00C43BF3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7F3F2A"/>
  </w:style>
  <w:style w:type="character" w:styleId="FollowedHyperlink">
    <w:name w:val="FollowedHyperlink"/>
    <w:basedOn w:val="DefaultParagraphFont"/>
    <w:uiPriority w:val="99"/>
    <w:semiHidden/>
    <w:unhideWhenUsed/>
    <w:rsid w:val="007F3F2A"/>
    <w:rPr>
      <w:color w:val="954F72" w:themeColor="followedHyperlink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4679A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893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00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65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6587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5586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1958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9810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9351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7025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7512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8516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6985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8833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7849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2213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42383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5730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7411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385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4709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458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31547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1486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7062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7850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3844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968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2699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9579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29303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7238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5351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3433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814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22256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2658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0260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5873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7107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9705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legislation/subordinate/nonsi/educationwales/2009/3220099/?skip=1&amp;lang=cy" TargetMode="External"/><Relationship Id="rId13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hyperlink" Target="http://gov.wales/docs/dcells/publications/150225-%20successful-futures-cy.pdf" TargetMode="External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bGd8ttCPS9Q" TargetMode="External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pdfs.semanticscholar.org/d6b7/d6c7b4635aea7fc2fbebdc29f7b19ecafa4a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heacademy.ac.uk/system/files/storytelling_0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560</TotalTime>
  <Pages>5</Pages>
  <Words>1601</Words>
  <Characters>9131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Hopley (1605649)</dc:creator>
  <cp:keywords/>
  <dc:description/>
  <cp:lastModifiedBy>Carys Hopley (1605649)</cp:lastModifiedBy>
  <cp:revision>72</cp:revision>
  <dcterms:created xsi:type="dcterms:W3CDTF">2019-04-30T18:39:00Z</dcterms:created>
  <dcterms:modified xsi:type="dcterms:W3CDTF">2019-05-07T16:05:00Z</dcterms:modified>
</cp:coreProperties>
</file>