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5269C7" w14:textId="2E989363" w:rsidR="008F1FB1" w:rsidRPr="00911FDD" w:rsidRDefault="009616F4" w:rsidP="009616F4">
      <w:pPr>
        <w:jc w:val="center"/>
        <w:rPr>
          <w:rFonts w:asciiTheme="minorHAnsi" w:hAnsiTheme="minorHAnsi" w:cstheme="minorHAnsi"/>
          <w:b/>
          <w:bCs/>
          <w:u w:val="single"/>
        </w:rPr>
      </w:pPr>
      <w:proofErr w:type="spellStart"/>
      <w:r w:rsidRPr="00911FDD">
        <w:rPr>
          <w:rFonts w:asciiTheme="minorHAnsi" w:hAnsiTheme="minorHAnsi" w:cstheme="minorHAnsi"/>
          <w:b/>
          <w:bCs/>
          <w:u w:val="single"/>
        </w:rPr>
        <w:t>Portffolio</w:t>
      </w:r>
      <w:proofErr w:type="spellEnd"/>
    </w:p>
    <w:p w14:paraId="2E5B196E" w14:textId="2181AEDF" w:rsidR="009616F4" w:rsidRPr="00911FDD" w:rsidRDefault="009616F4" w:rsidP="009616F4">
      <w:pPr>
        <w:jc w:val="center"/>
        <w:rPr>
          <w:rFonts w:asciiTheme="minorHAnsi" w:hAnsiTheme="minorHAnsi" w:cstheme="minorHAnsi"/>
          <w:b/>
          <w:bCs/>
          <w:u w:val="single"/>
        </w:rPr>
      </w:pPr>
    </w:p>
    <w:p w14:paraId="071E589D" w14:textId="323A29F8" w:rsidR="002D47A0" w:rsidRPr="00911FDD" w:rsidRDefault="002D47A0" w:rsidP="009616F4">
      <w:pPr>
        <w:jc w:val="center"/>
        <w:rPr>
          <w:rFonts w:asciiTheme="minorHAnsi" w:hAnsiTheme="minorHAnsi" w:cstheme="minorHAnsi"/>
          <w:b/>
          <w:bCs/>
          <w:u w:val="single"/>
        </w:rPr>
      </w:pPr>
    </w:p>
    <w:p w14:paraId="7C68EC00" w14:textId="6032C531" w:rsidR="002D47A0" w:rsidRPr="00911FDD" w:rsidRDefault="002D47A0" w:rsidP="009616F4">
      <w:pPr>
        <w:jc w:val="center"/>
        <w:rPr>
          <w:rFonts w:asciiTheme="minorHAnsi" w:hAnsiTheme="minorHAnsi" w:cstheme="minorHAnsi"/>
          <w:b/>
          <w:bCs/>
          <w:u w:val="single"/>
        </w:rPr>
      </w:pPr>
    </w:p>
    <w:p w14:paraId="726D3873" w14:textId="4E9080B9" w:rsidR="002D47A0" w:rsidRPr="00911FDD" w:rsidRDefault="002D47A0" w:rsidP="002D47A0">
      <w:pPr>
        <w:rPr>
          <w:rFonts w:asciiTheme="minorHAnsi" w:hAnsiTheme="minorHAnsi" w:cstheme="minorHAnsi"/>
          <w:b/>
          <w:bCs/>
          <w:u w:val="single"/>
        </w:rPr>
      </w:pPr>
      <w:proofErr w:type="spellStart"/>
      <w:r w:rsidRPr="00911FDD">
        <w:rPr>
          <w:rFonts w:asciiTheme="minorHAnsi" w:hAnsiTheme="minorHAnsi" w:cstheme="minorHAnsi"/>
          <w:b/>
          <w:bCs/>
          <w:u w:val="single"/>
        </w:rPr>
        <w:t>Cynnwys</w:t>
      </w:r>
      <w:proofErr w:type="spellEnd"/>
      <w:r w:rsidRPr="00911FDD">
        <w:rPr>
          <w:rFonts w:asciiTheme="minorHAnsi" w:hAnsiTheme="minorHAnsi" w:cstheme="minorHAnsi"/>
          <w:b/>
          <w:bCs/>
          <w:u w:val="single"/>
        </w:rPr>
        <w:t>:</w:t>
      </w:r>
    </w:p>
    <w:p w14:paraId="18A70CE8" w14:textId="29787243" w:rsidR="002D47A0" w:rsidRPr="00911FDD" w:rsidRDefault="002D47A0" w:rsidP="002D47A0">
      <w:pPr>
        <w:rPr>
          <w:rFonts w:asciiTheme="minorHAnsi" w:hAnsiTheme="minorHAnsi" w:cstheme="minorHAnsi"/>
          <w:b/>
          <w:bCs/>
          <w:u w:val="single"/>
        </w:rPr>
      </w:pPr>
    </w:p>
    <w:p w14:paraId="615FB33C" w14:textId="77777777" w:rsidR="002D47A0" w:rsidRPr="00911FDD" w:rsidRDefault="002D47A0" w:rsidP="002D47A0">
      <w:pPr>
        <w:rPr>
          <w:rFonts w:asciiTheme="minorHAnsi" w:hAnsiTheme="minorHAnsi" w:cstheme="minorHAnsi"/>
          <w:b/>
          <w:bCs/>
        </w:rPr>
      </w:pPr>
      <w:proofErr w:type="spellStart"/>
      <w:r w:rsidRPr="00911FDD">
        <w:rPr>
          <w:rFonts w:asciiTheme="minorHAnsi" w:hAnsiTheme="minorHAnsi" w:cstheme="minorHAnsi"/>
          <w:b/>
          <w:bCs/>
        </w:rPr>
        <w:t>Taflen</w:t>
      </w:r>
      <w:proofErr w:type="spellEnd"/>
      <w:r w:rsidRPr="00911FDD">
        <w:rPr>
          <w:rFonts w:asciiTheme="minorHAnsi" w:hAnsiTheme="minorHAnsi" w:cstheme="minorHAnsi"/>
          <w:b/>
          <w:bCs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</w:rPr>
        <w:t>glawr</w:t>
      </w:r>
      <w:proofErr w:type="spellEnd"/>
      <w:r w:rsidRPr="00911FDD">
        <w:rPr>
          <w:rFonts w:asciiTheme="minorHAnsi" w:hAnsiTheme="minorHAnsi" w:cstheme="minorHAnsi"/>
          <w:b/>
          <w:bCs/>
        </w:rPr>
        <w:t xml:space="preserve"> AI: </w:t>
      </w:r>
      <w:proofErr w:type="spellStart"/>
      <w:r w:rsidRPr="00911FDD">
        <w:rPr>
          <w:rFonts w:asciiTheme="minorHAnsi" w:hAnsiTheme="minorHAnsi" w:cstheme="minorHAnsi"/>
        </w:rPr>
        <w:t>Tudalen</w:t>
      </w:r>
      <w:proofErr w:type="spellEnd"/>
      <w:r w:rsidRPr="00911FDD">
        <w:rPr>
          <w:rFonts w:asciiTheme="minorHAnsi" w:hAnsiTheme="minorHAnsi" w:cstheme="minorHAnsi"/>
        </w:rPr>
        <w:t xml:space="preserve"> 2</w:t>
      </w:r>
    </w:p>
    <w:p w14:paraId="0CC44A36" w14:textId="2F6BF8CA" w:rsidR="002D47A0" w:rsidRPr="00911FDD" w:rsidRDefault="002D47A0" w:rsidP="002D47A0">
      <w:pPr>
        <w:rPr>
          <w:rFonts w:asciiTheme="minorHAnsi" w:hAnsiTheme="minorHAnsi" w:cstheme="minorHAnsi"/>
          <w:b/>
          <w:bCs/>
          <w:u w:val="single"/>
        </w:rPr>
      </w:pPr>
    </w:p>
    <w:p w14:paraId="6CA8319B" w14:textId="5957B6FB" w:rsidR="0084480B" w:rsidRPr="00911FDD" w:rsidRDefault="0084480B" w:rsidP="0084480B">
      <w:pPr>
        <w:rPr>
          <w:rFonts w:asciiTheme="minorHAnsi" w:hAnsiTheme="minorHAnsi" w:cstheme="minorHAnsi"/>
        </w:rPr>
      </w:pPr>
      <w:proofErr w:type="spellStart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</w:t>
      </w:r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yflwyniad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adolygiad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llenyddiaeth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:</w:t>
      </w:r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Tudalen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3-5,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Cyfrif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geiriau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FF2BBC">
        <w:rPr>
          <w:rFonts w:asciiTheme="minorHAnsi" w:hAnsiTheme="minorHAnsi" w:cstheme="minorHAnsi"/>
          <w:color w:val="1F1F1F"/>
          <w:shd w:val="clear" w:color="auto" w:fill="FFFFFF"/>
        </w:rPr>
        <w:t>1,269</w:t>
      </w:r>
    </w:p>
    <w:p w14:paraId="52CEC558" w14:textId="6175A9F1" w:rsidR="002D47A0" w:rsidRPr="00911FDD" w:rsidRDefault="002D47A0" w:rsidP="002D47A0">
      <w:pPr>
        <w:rPr>
          <w:rFonts w:asciiTheme="minorHAnsi" w:hAnsiTheme="minorHAnsi" w:cstheme="minorHAnsi"/>
          <w:b/>
          <w:bCs/>
        </w:rPr>
      </w:pPr>
    </w:p>
    <w:p w14:paraId="5D539902" w14:textId="6D5E0A09" w:rsidR="0084480B" w:rsidRPr="00911FDD" w:rsidRDefault="0084480B" w:rsidP="0084480B">
      <w:pPr>
        <w:rPr>
          <w:rFonts w:asciiTheme="minorHAnsi" w:hAnsiTheme="minorHAnsi" w:cstheme="minorHAnsi"/>
          <w:b/>
          <w:bCs/>
        </w:rPr>
      </w:pPr>
      <w:proofErr w:type="spellStart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Ystyriaethau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Methodolegol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:</w:t>
      </w:r>
      <w:r w:rsidR="008A061E"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="008A061E" w:rsidRPr="00911FDD">
        <w:rPr>
          <w:rFonts w:asciiTheme="minorHAnsi" w:hAnsiTheme="minorHAnsi" w:cstheme="minorHAnsi"/>
          <w:color w:val="1F1F1F"/>
          <w:shd w:val="clear" w:color="auto" w:fill="FFFFFF"/>
        </w:rPr>
        <w:t>Tudalen</w:t>
      </w:r>
      <w:proofErr w:type="spellEnd"/>
      <w:r w:rsidR="008A061E"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5-7, </w:t>
      </w:r>
      <w:proofErr w:type="spellStart"/>
      <w:r w:rsidR="008A061E" w:rsidRPr="00911FDD">
        <w:rPr>
          <w:rFonts w:asciiTheme="minorHAnsi" w:hAnsiTheme="minorHAnsi" w:cstheme="minorHAnsi"/>
          <w:color w:val="1F1F1F"/>
          <w:shd w:val="clear" w:color="auto" w:fill="FFFFFF"/>
        </w:rPr>
        <w:t>Cyfrif</w:t>
      </w:r>
      <w:proofErr w:type="spellEnd"/>
      <w:r w:rsidR="008A061E"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8A061E" w:rsidRPr="00911FDD">
        <w:rPr>
          <w:rFonts w:asciiTheme="minorHAnsi" w:hAnsiTheme="minorHAnsi" w:cstheme="minorHAnsi"/>
          <w:color w:val="1F1F1F"/>
          <w:shd w:val="clear" w:color="auto" w:fill="FFFFFF"/>
        </w:rPr>
        <w:t>geiriau</w:t>
      </w:r>
      <w:proofErr w:type="spellEnd"/>
      <w:r w:rsidR="008A061E"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1,167</w:t>
      </w:r>
    </w:p>
    <w:p w14:paraId="25F12433" w14:textId="2F068076" w:rsidR="002D47A0" w:rsidRPr="00911FDD" w:rsidRDefault="002D47A0" w:rsidP="002D47A0">
      <w:pPr>
        <w:rPr>
          <w:rFonts w:asciiTheme="minorHAnsi" w:hAnsiTheme="minorHAnsi" w:cstheme="minorHAnsi"/>
          <w:b/>
          <w:bCs/>
        </w:rPr>
      </w:pPr>
    </w:p>
    <w:p w14:paraId="2305E831" w14:textId="14D170DD" w:rsidR="00CB4F33" w:rsidRPr="00CB4F33" w:rsidRDefault="00CB4F33" w:rsidP="00CB4F33">
      <w:pPr>
        <w:rPr>
          <w:rFonts w:asciiTheme="minorHAnsi" w:hAnsiTheme="minorHAnsi" w:cstheme="minorHAnsi"/>
        </w:rPr>
      </w:pPr>
      <w:proofErr w:type="spellStart"/>
      <w:r w:rsidRPr="00CB4F33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Ystyriaethau</w:t>
      </w:r>
      <w:proofErr w:type="spellEnd"/>
      <w:r w:rsidRPr="00CB4F33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Pr="00CB4F33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Moesegol</w:t>
      </w:r>
      <w:proofErr w:type="spellEnd"/>
      <w:r w:rsidRPr="00CB4F33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a </w:t>
      </w:r>
      <w:proofErr w:type="spellStart"/>
      <w:r w:rsidRPr="00CB4F33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chasgliad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>:</w:t>
      </w:r>
      <w:r w:rsidR="008A061E" w:rsidRPr="00911FDD">
        <w:rPr>
          <w:rFonts w:asciiTheme="minorHAnsi" w:hAnsiTheme="minorHAnsi" w:cstheme="minorHAnsi"/>
          <w:b/>
          <w:bCs/>
          <w:color w:val="1F1F1F"/>
          <w:shd w:val="clear" w:color="auto" w:fill="FFFFFF"/>
        </w:rPr>
        <w:t xml:space="preserve"> </w:t>
      </w:r>
      <w:proofErr w:type="spellStart"/>
      <w:r w:rsidR="00911FDD" w:rsidRPr="002B4263">
        <w:rPr>
          <w:rFonts w:asciiTheme="minorHAnsi" w:hAnsiTheme="minorHAnsi" w:cstheme="minorHAnsi"/>
          <w:color w:val="1F1F1F"/>
          <w:shd w:val="clear" w:color="auto" w:fill="FFFFFF"/>
        </w:rPr>
        <w:t>Tudalen</w:t>
      </w:r>
      <w:proofErr w:type="spellEnd"/>
      <w:r w:rsidR="00911FDD" w:rsidRPr="002B4263">
        <w:rPr>
          <w:rFonts w:asciiTheme="minorHAnsi" w:hAnsiTheme="minorHAnsi" w:cstheme="minorHAnsi"/>
          <w:color w:val="1F1F1F"/>
          <w:shd w:val="clear" w:color="auto" w:fill="FFFFFF"/>
        </w:rPr>
        <w:t xml:space="preserve"> 8-11</w:t>
      </w:r>
      <w:r w:rsidR="002B4263" w:rsidRPr="002B4263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="002B4263" w:rsidRPr="002B4263">
        <w:rPr>
          <w:rFonts w:asciiTheme="minorHAnsi" w:hAnsiTheme="minorHAnsi" w:cstheme="minorHAnsi"/>
          <w:color w:val="1F1F1F"/>
          <w:shd w:val="clear" w:color="auto" w:fill="FFFFFF"/>
        </w:rPr>
        <w:t>Cyfrif</w:t>
      </w:r>
      <w:proofErr w:type="spellEnd"/>
      <w:r w:rsidR="002B4263" w:rsidRPr="002B426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="002B4263" w:rsidRPr="002B4263">
        <w:rPr>
          <w:rFonts w:asciiTheme="minorHAnsi" w:hAnsiTheme="minorHAnsi" w:cstheme="minorHAnsi"/>
          <w:color w:val="1F1F1F"/>
          <w:shd w:val="clear" w:color="auto" w:fill="FFFFFF"/>
        </w:rPr>
        <w:t>geiriau</w:t>
      </w:r>
      <w:proofErr w:type="spellEnd"/>
      <w:r w:rsidR="002B4263" w:rsidRPr="002B4263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="00911FDD" w:rsidRPr="002B4263">
        <w:rPr>
          <w:rFonts w:asciiTheme="minorHAnsi" w:hAnsiTheme="minorHAnsi" w:cstheme="minorHAnsi"/>
          <w:color w:val="1F1F1F"/>
          <w:shd w:val="clear" w:color="auto" w:fill="FFFFFF"/>
        </w:rPr>
        <w:t>1,463</w:t>
      </w:r>
    </w:p>
    <w:p w14:paraId="72E818D8" w14:textId="4D0E14CC" w:rsidR="002D47A0" w:rsidRPr="00911FDD" w:rsidRDefault="002D47A0" w:rsidP="002D47A0">
      <w:pPr>
        <w:rPr>
          <w:rFonts w:asciiTheme="minorHAnsi" w:hAnsiTheme="minorHAnsi" w:cstheme="minorHAnsi"/>
          <w:b/>
          <w:bCs/>
        </w:rPr>
      </w:pPr>
    </w:p>
    <w:p w14:paraId="23070BAC" w14:textId="01AA3872" w:rsidR="002D47A0" w:rsidRPr="00911FDD" w:rsidRDefault="002D47A0" w:rsidP="002D47A0">
      <w:pPr>
        <w:rPr>
          <w:rFonts w:asciiTheme="minorHAnsi" w:hAnsiTheme="minorHAnsi" w:cstheme="minorHAnsi"/>
          <w:b/>
          <w:bCs/>
        </w:rPr>
      </w:pPr>
      <w:proofErr w:type="spellStart"/>
      <w:r w:rsidRPr="00911FDD">
        <w:rPr>
          <w:rFonts w:asciiTheme="minorHAnsi" w:hAnsiTheme="minorHAnsi" w:cstheme="minorHAnsi"/>
          <w:b/>
          <w:bCs/>
        </w:rPr>
        <w:t>Rhestr</w:t>
      </w:r>
      <w:proofErr w:type="spellEnd"/>
      <w:r w:rsidRPr="00911FDD">
        <w:rPr>
          <w:rFonts w:asciiTheme="minorHAnsi" w:hAnsiTheme="minorHAnsi" w:cstheme="minorHAnsi"/>
          <w:b/>
          <w:bCs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</w:rPr>
        <w:t>cyfeirnodi</w:t>
      </w:r>
      <w:proofErr w:type="spellEnd"/>
      <w:r w:rsidRPr="00911FDD">
        <w:rPr>
          <w:rFonts w:asciiTheme="minorHAnsi" w:hAnsiTheme="minorHAnsi" w:cstheme="minorHAnsi"/>
          <w:b/>
          <w:bCs/>
        </w:rPr>
        <w:t xml:space="preserve">: </w:t>
      </w:r>
      <w:proofErr w:type="spellStart"/>
      <w:r w:rsidR="0051083A" w:rsidRPr="0051083A">
        <w:rPr>
          <w:rFonts w:asciiTheme="minorHAnsi" w:hAnsiTheme="minorHAnsi" w:cstheme="minorHAnsi"/>
        </w:rPr>
        <w:t>Tudalen</w:t>
      </w:r>
      <w:proofErr w:type="spellEnd"/>
      <w:r w:rsidR="0051083A" w:rsidRPr="0051083A">
        <w:rPr>
          <w:rFonts w:asciiTheme="minorHAnsi" w:hAnsiTheme="minorHAnsi" w:cstheme="minorHAnsi"/>
        </w:rPr>
        <w:t xml:space="preserve"> 12-13</w:t>
      </w:r>
    </w:p>
    <w:p w14:paraId="16C3D91F" w14:textId="631B8AD6" w:rsidR="002D47A0" w:rsidRDefault="002D47A0" w:rsidP="009616F4">
      <w:pPr>
        <w:jc w:val="center"/>
        <w:rPr>
          <w:b/>
          <w:bCs/>
          <w:u w:val="single"/>
        </w:rPr>
      </w:pPr>
    </w:p>
    <w:p w14:paraId="32AA25B6" w14:textId="44757528" w:rsidR="002D47A0" w:rsidRDefault="002D47A0" w:rsidP="009616F4">
      <w:pPr>
        <w:jc w:val="center"/>
        <w:rPr>
          <w:b/>
          <w:bCs/>
          <w:u w:val="single"/>
        </w:rPr>
      </w:pPr>
    </w:p>
    <w:p w14:paraId="691C68A7" w14:textId="01E7C8CE" w:rsidR="002D47A0" w:rsidRDefault="002D47A0" w:rsidP="009616F4">
      <w:pPr>
        <w:jc w:val="center"/>
        <w:rPr>
          <w:b/>
          <w:bCs/>
          <w:u w:val="single"/>
        </w:rPr>
      </w:pPr>
    </w:p>
    <w:p w14:paraId="340F3D29" w14:textId="47AA1BD2" w:rsidR="002D47A0" w:rsidRDefault="002D47A0" w:rsidP="009616F4">
      <w:pPr>
        <w:jc w:val="center"/>
        <w:rPr>
          <w:b/>
          <w:bCs/>
          <w:u w:val="single"/>
        </w:rPr>
      </w:pPr>
    </w:p>
    <w:p w14:paraId="63FA3488" w14:textId="10BE3F2B" w:rsidR="002D47A0" w:rsidRDefault="002D47A0" w:rsidP="009616F4">
      <w:pPr>
        <w:jc w:val="center"/>
        <w:rPr>
          <w:b/>
          <w:bCs/>
          <w:u w:val="single"/>
        </w:rPr>
      </w:pPr>
    </w:p>
    <w:p w14:paraId="6D8A0E77" w14:textId="6459CDC2" w:rsidR="002D47A0" w:rsidRDefault="002D47A0" w:rsidP="009616F4">
      <w:pPr>
        <w:jc w:val="center"/>
        <w:rPr>
          <w:b/>
          <w:bCs/>
          <w:u w:val="single"/>
        </w:rPr>
      </w:pPr>
    </w:p>
    <w:p w14:paraId="64378648" w14:textId="41276D32" w:rsidR="002D47A0" w:rsidRDefault="002D47A0" w:rsidP="009616F4">
      <w:pPr>
        <w:jc w:val="center"/>
        <w:rPr>
          <w:b/>
          <w:bCs/>
          <w:u w:val="single"/>
        </w:rPr>
      </w:pPr>
    </w:p>
    <w:p w14:paraId="2094E65E" w14:textId="0B565767" w:rsidR="002D47A0" w:rsidRDefault="002D47A0" w:rsidP="009616F4">
      <w:pPr>
        <w:jc w:val="center"/>
        <w:rPr>
          <w:b/>
          <w:bCs/>
          <w:u w:val="single"/>
        </w:rPr>
      </w:pPr>
    </w:p>
    <w:p w14:paraId="0A63C730" w14:textId="30DD3BD4" w:rsidR="002D47A0" w:rsidRDefault="002D47A0" w:rsidP="009616F4">
      <w:pPr>
        <w:jc w:val="center"/>
        <w:rPr>
          <w:b/>
          <w:bCs/>
          <w:u w:val="single"/>
        </w:rPr>
      </w:pPr>
    </w:p>
    <w:p w14:paraId="324D011E" w14:textId="4F30B237" w:rsidR="002D47A0" w:rsidRDefault="002D47A0" w:rsidP="009616F4">
      <w:pPr>
        <w:jc w:val="center"/>
        <w:rPr>
          <w:b/>
          <w:bCs/>
          <w:u w:val="single"/>
        </w:rPr>
      </w:pPr>
    </w:p>
    <w:p w14:paraId="1A31CB6A" w14:textId="03555669" w:rsidR="002D47A0" w:rsidRDefault="002D47A0" w:rsidP="009616F4">
      <w:pPr>
        <w:jc w:val="center"/>
        <w:rPr>
          <w:b/>
          <w:bCs/>
          <w:u w:val="single"/>
        </w:rPr>
      </w:pPr>
    </w:p>
    <w:p w14:paraId="7BE0B6C2" w14:textId="76D02EA8" w:rsidR="002D47A0" w:rsidRDefault="002D47A0" w:rsidP="009616F4">
      <w:pPr>
        <w:jc w:val="center"/>
        <w:rPr>
          <w:b/>
          <w:bCs/>
          <w:u w:val="single"/>
        </w:rPr>
      </w:pPr>
    </w:p>
    <w:p w14:paraId="2B9ACF74" w14:textId="6D1568AF" w:rsidR="002D47A0" w:rsidRDefault="002D47A0" w:rsidP="009616F4">
      <w:pPr>
        <w:jc w:val="center"/>
        <w:rPr>
          <w:b/>
          <w:bCs/>
          <w:u w:val="single"/>
        </w:rPr>
      </w:pPr>
    </w:p>
    <w:p w14:paraId="695DEFB7" w14:textId="53C24048" w:rsidR="002D47A0" w:rsidRDefault="002D47A0" w:rsidP="009616F4">
      <w:pPr>
        <w:jc w:val="center"/>
        <w:rPr>
          <w:b/>
          <w:bCs/>
          <w:u w:val="single"/>
        </w:rPr>
      </w:pPr>
    </w:p>
    <w:p w14:paraId="5E28ED36" w14:textId="63210F66" w:rsidR="002D47A0" w:rsidRDefault="002D47A0" w:rsidP="009616F4">
      <w:pPr>
        <w:jc w:val="center"/>
        <w:rPr>
          <w:b/>
          <w:bCs/>
          <w:u w:val="single"/>
        </w:rPr>
      </w:pPr>
    </w:p>
    <w:p w14:paraId="0658B3A5" w14:textId="13F07086" w:rsidR="002D47A0" w:rsidRDefault="002D47A0" w:rsidP="009616F4">
      <w:pPr>
        <w:jc w:val="center"/>
        <w:rPr>
          <w:b/>
          <w:bCs/>
          <w:u w:val="single"/>
        </w:rPr>
      </w:pPr>
    </w:p>
    <w:p w14:paraId="0A198546" w14:textId="101A7193" w:rsidR="002D47A0" w:rsidRDefault="002D47A0" w:rsidP="009616F4">
      <w:pPr>
        <w:jc w:val="center"/>
        <w:rPr>
          <w:b/>
          <w:bCs/>
          <w:u w:val="single"/>
        </w:rPr>
      </w:pPr>
    </w:p>
    <w:p w14:paraId="6183CF25" w14:textId="18AEA7DE" w:rsidR="002D47A0" w:rsidRDefault="002D47A0" w:rsidP="009616F4">
      <w:pPr>
        <w:jc w:val="center"/>
        <w:rPr>
          <w:b/>
          <w:bCs/>
          <w:u w:val="single"/>
        </w:rPr>
      </w:pPr>
    </w:p>
    <w:p w14:paraId="7F6AB8ED" w14:textId="3C454EAA" w:rsidR="002D47A0" w:rsidRDefault="002D47A0" w:rsidP="009616F4">
      <w:pPr>
        <w:jc w:val="center"/>
        <w:rPr>
          <w:b/>
          <w:bCs/>
          <w:u w:val="single"/>
        </w:rPr>
      </w:pPr>
    </w:p>
    <w:p w14:paraId="49E79F42" w14:textId="55D5761A" w:rsidR="002D47A0" w:rsidRDefault="002D47A0" w:rsidP="009616F4">
      <w:pPr>
        <w:jc w:val="center"/>
        <w:rPr>
          <w:b/>
          <w:bCs/>
          <w:u w:val="single"/>
        </w:rPr>
      </w:pPr>
    </w:p>
    <w:p w14:paraId="79209617" w14:textId="722AD79B" w:rsidR="002D47A0" w:rsidRDefault="002D47A0" w:rsidP="009616F4">
      <w:pPr>
        <w:jc w:val="center"/>
        <w:rPr>
          <w:b/>
          <w:bCs/>
          <w:u w:val="single"/>
        </w:rPr>
      </w:pPr>
    </w:p>
    <w:p w14:paraId="709E3AD5" w14:textId="01440261" w:rsidR="002D47A0" w:rsidRDefault="002D47A0" w:rsidP="009616F4">
      <w:pPr>
        <w:jc w:val="center"/>
        <w:rPr>
          <w:b/>
          <w:bCs/>
          <w:u w:val="single"/>
        </w:rPr>
      </w:pPr>
    </w:p>
    <w:p w14:paraId="291C069A" w14:textId="333600BD" w:rsidR="002D47A0" w:rsidRDefault="002D47A0" w:rsidP="009616F4">
      <w:pPr>
        <w:jc w:val="center"/>
        <w:rPr>
          <w:b/>
          <w:bCs/>
          <w:u w:val="single"/>
        </w:rPr>
      </w:pPr>
    </w:p>
    <w:p w14:paraId="39C719E1" w14:textId="2638AC50" w:rsidR="002D47A0" w:rsidRDefault="002D47A0" w:rsidP="009616F4">
      <w:pPr>
        <w:jc w:val="center"/>
        <w:rPr>
          <w:b/>
          <w:bCs/>
          <w:u w:val="single"/>
        </w:rPr>
      </w:pPr>
    </w:p>
    <w:p w14:paraId="67373381" w14:textId="4BBFCFC7" w:rsidR="002D47A0" w:rsidRDefault="002D47A0" w:rsidP="009616F4">
      <w:pPr>
        <w:jc w:val="center"/>
        <w:rPr>
          <w:b/>
          <w:bCs/>
          <w:u w:val="single"/>
        </w:rPr>
      </w:pPr>
    </w:p>
    <w:p w14:paraId="1892DF0F" w14:textId="55840D27" w:rsidR="002D47A0" w:rsidRDefault="002D47A0" w:rsidP="009616F4">
      <w:pPr>
        <w:jc w:val="center"/>
        <w:rPr>
          <w:b/>
          <w:bCs/>
          <w:u w:val="single"/>
        </w:rPr>
      </w:pPr>
    </w:p>
    <w:p w14:paraId="45F96EAE" w14:textId="0D17D711" w:rsidR="002D47A0" w:rsidRDefault="002D47A0" w:rsidP="009616F4">
      <w:pPr>
        <w:jc w:val="center"/>
        <w:rPr>
          <w:b/>
          <w:bCs/>
          <w:u w:val="single"/>
        </w:rPr>
      </w:pPr>
    </w:p>
    <w:p w14:paraId="66A25016" w14:textId="7BE73C92" w:rsidR="002D47A0" w:rsidRDefault="002D47A0" w:rsidP="009616F4">
      <w:pPr>
        <w:jc w:val="center"/>
        <w:rPr>
          <w:b/>
          <w:bCs/>
          <w:u w:val="single"/>
        </w:rPr>
      </w:pPr>
    </w:p>
    <w:p w14:paraId="710BB269" w14:textId="68C84C45" w:rsidR="002D47A0" w:rsidRDefault="002D47A0" w:rsidP="009616F4">
      <w:pPr>
        <w:jc w:val="center"/>
        <w:rPr>
          <w:b/>
          <w:bCs/>
          <w:u w:val="single"/>
        </w:rPr>
      </w:pPr>
    </w:p>
    <w:p w14:paraId="6722E315" w14:textId="406E8BAC" w:rsidR="002D47A0" w:rsidRDefault="002D47A0" w:rsidP="009616F4">
      <w:pPr>
        <w:jc w:val="center"/>
        <w:rPr>
          <w:b/>
          <w:bCs/>
          <w:u w:val="single"/>
        </w:rPr>
      </w:pPr>
    </w:p>
    <w:p w14:paraId="79AE9CCD" w14:textId="3AC25D55" w:rsidR="002D47A0" w:rsidRDefault="002D47A0" w:rsidP="002D47A0">
      <w:pPr>
        <w:rPr>
          <w:b/>
          <w:bCs/>
          <w:u w:val="single"/>
        </w:rPr>
      </w:pPr>
    </w:p>
    <w:p w14:paraId="4D835F45" w14:textId="43EAA84B" w:rsidR="002D47A0" w:rsidRDefault="002D47A0" w:rsidP="009616F4">
      <w:pPr>
        <w:jc w:val="center"/>
        <w:rPr>
          <w:b/>
          <w:bCs/>
          <w:u w:val="single"/>
        </w:rPr>
      </w:pPr>
    </w:p>
    <w:p w14:paraId="45C11118" w14:textId="77777777" w:rsidR="00911FDD" w:rsidRDefault="00911FDD" w:rsidP="002D47A0">
      <w:pPr>
        <w:jc w:val="center"/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</w:pPr>
    </w:p>
    <w:p w14:paraId="60B78543" w14:textId="77777777" w:rsidR="00911FDD" w:rsidRDefault="00911FDD" w:rsidP="002D47A0">
      <w:pPr>
        <w:jc w:val="center"/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</w:pPr>
    </w:p>
    <w:p w14:paraId="69E74469" w14:textId="1AB9B092" w:rsidR="002D47A0" w:rsidRPr="00911FDD" w:rsidRDefault="002D47A0" w:rsidP="002D47A0">
      <w:pPr>
        <w:jc w:val="center"/>
        <w:rPr>
          <w:rFonts w:asciiTheme="minorHAnsi" w:eastAsiaTheme="minorEastAsia" w:hAnsiTheme="minorHAnsi" w:cstheme="minorHAnsi"/>
          <w:b/>
          <w:bCs/>
          <w:color w:val="000000" w:themeColor="text1"/>
          <w:u w:val="single"/>
        </w:rPr>
      </w:pPr>
      <w:proofErr w:type="spellStart"/>
      <w:r w:rsidRPr="00911FDD">
        <w:rPr>
          <w:rFonts w:asciiTheme="minorHAnsi" w:eastAsiaTheme="minorEastAsia" w:hAnsiTheme="minorHAnsi" w:cstheme="minorHAnsi"/>
          <w:b/>
          <w:bCs/>
          <w:color w:val="000000" w:themeColor="text1"/>
          <w:u w:val="single"/>
        </w:rPr>
        <w:lastRenderedPageBreak/>
        <w:t>Taflen</w:t>
      </w:r>
      <w:proofErr w:type="spellEnd"/>
      <w:r w:rsidRPr="00911FDD">
        <w:rPr>
          <w:rFonts w:asciiTheme="minorHAnsi" w:eastAsiaTheme="minorEastAsia" w:hAnsiTheme="minorHAnsi" w:cstheme="minorHAnsi"/>
          <w:b/>
          <w:bCs/>
          <w:color w:val="000000" w:themeColor="text1"/>
          <w:u w:val="single"/>
        </w:rPr>
        <w:t xml:space="preserve"> </w:t>
      </w:r>
      <w:proofErr w:type="spellStart"/>
      <w:r w:rsidRPr="00911FDD">
        <w:rPr>
          <w:rFonts w:asciiTheme="minorHAnsi" w:eastAsiaTheme="minorEastAsia" w:hAnsiTheme="minorHAnsi" w:cstheme="minorHAnsi"/>
          <w:b/>
          <w:bCs/>
          <w:color w:val="000000" w:themeColor="text1"/>
          <w:u w:val="single"/>
        </w:rPr>
        <w:t>glawr</w:t>
      </w:r>
      <w:proofErr w:type="spellEnd"/>
      <w:r w:rsidRPr="00911FDD">
        <w:rPr>
          <w:rFonts w:asciiTheme="minorHAnsi" w:eastAsiaTheme="minorEastAsia" w:hAnsiTheme="minorHAnsi" w:cstheme="minorHAnsi"/>
          <w:b/>
          <w:bCs/>
          <w:color w:val="000000" w:themeColor="text1"/>
          <w:u w:val="single"/>
        </w:rPr>
        <w:t xml:space="preserve"> AI</w:t>
      </w:r>
    </w:p>
    <w:p w14:paraId="68385406" w14:textId="2ADBBCEA" w:rsidR="002D47A0" w:rsidRDefault="002D47A0" w:rsidP="002D47A0">
      <w:pPr>
        <w:jc w:val="center"/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</w:pPr>
    </w:p>
    <w:p w14:paraId="4AEB34E6" w14:textId="77777777" w:rsidR="00911FDD" w:rsidRDefault="00911FDD" w:rsidP="002D47A0">
      <w:pPr>
        <w:jc w:val="center"/>
        <w:rPr>
          <w:rFonts w:eastAsiaTheme="minorEastAsia"/>
          <w:b/>
          <w:bCs/>
          <w:color w:val="000000" w:themeColor="text1"/>
          <w:sz w:val="28"/>
          <w:szCs w:val="28"/>
          <w:u w:val="single"/>
        </w:rPr>
      </w:pPr>
    </w:p>
    <w:p w14:paraId="53FC48E3" w14:textId="77777777" w:rsidR="002D47A0" w:rsidRPr="00911FDD" w:rsidRDefault="002D47A0" w:rsidP="002D47A0">
      <w:pPr>
        <w:rPr>
          <w:rFonts w:asciiTheme="minorHAnsi" w:hAnsiTheme="minorHAnsi" w:cstheme="minorHAnsi"/>
        </w:rPr>
      </w:pPr>
      <w:proofErr w:type="spellStart"/>
      <w:r w:rsidRPr="00911FDD">
        <w:rPr>
          <w:rFonts w:asciiTheme="minorHAnsi" w:hAnsiTheme="minorHAnsi" w:cstheme="minorHAnsi"/>
        </w:rPr>
        <w:t>Rwy’n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cydsynio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fod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wedi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defnyddio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Cysill-ar-lein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wirio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nghwaith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drwy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gydol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nghwaith</w:t>
      </w:r>
      <w:proofErr w:type="spellEnd"/>
      <w:r w:rsidRPr="00911FDD">
        <w:rPr>
          <w:rFonts w:asciiTheme="minorHAnsi" w:hAnsiTheme="minorHAnsi" w:cstheme="minorHAnsi"/>
        </w:rPr>
        <w:t xml:space="preserve">. </w:t>
      </w:r>
    </w:p>
    <w:p w14:paraId="10851D16" w14:textId="77777777" w:rsidR="002D47A0" w:rsidRPr="00911FDD" w:rsidRDefault="00021024" w:rsidP="002D47A0">
      <w:pPr>
        <w:rPr>
          <w:rFonts w:asciiTheme="minorHAnsi" w:hAnsiTheme="minorHAnsi" w:cstheme="minorHAnsi"/>
        </w:rPr>
      </w:pPr>
      <w:hyperlink r:id="rId6" w:history="1">
        <w:r w:rsidR="002D47A0" w:rsidRPr="00911FDD">
          <w:rPr>
            <w:rStyle w:val="Hyperlink"/>
            <w:rFonts w:asciiTheme="minorHAnsi" w:hAnsiTheme="minorHAnsi" w:cstheme="minorHAnsi"/>
          </w:rPr>
          <w:t>https://www.cysgliad.com/cysill/arlein/</w:t>
        </w:r>
      </w:hyperlink>
      <w:r w:rsidR="002D47A0" w:rsidRPr="00911FDD">
        <w:rPr>
          <w:rFonts w:asciiTheme="minorHAnsi" w:hAnsiTheme="minorHAnsi" w:cstheme="minorHAnsi"/>
        </w:rPr>
        <w:t xml:space="preserve"> </w:t>
      </w:r>
    </w:p>
    <w:p w14:paraId="5DB988B1" w14:textId="77777777" w:rsidR="002D47A0" w:rsidRPr="00911FDD" w:rsidRDefault="002D47A0" w:rsidP="002D47A0">
      <w:pPr>
        <w:rPr>
          <w:rFonts w:asciiTheme="minorHAnsi" w:hAnsiTheme="minorHAnsi" w:cstheme="minorHAnsi"/>
        </w:rPr>
      </w:pPr>
    </w:p>
    <w:p w14:paraId="31BDD4E1" w14:textId="77777777" w:rsidR="002D47A0" w:rsidRPr="00911FDD" w:rsidRDefault="002D47A0" w:rsidP="002D47A0">
      <w:pPr>
        <w:rPr>
          <w:rFonts w:asciiTheme="minorHAnsi" w:hAnsiTheme="minorHAnsi" w:cstheme="minorHAnsi"/>
        </w:rPr>
      </w:pPr>
      <w:proofErr w:type="spellStart"/>
      <w:r w:rsidRPr="00911FDD">
        <w:rPr>
          <w:rFonts w:asciiTheme="minorHAnsi" w:hAnsiTheme="minorHAnsi" w:cstheme="minorHAnsi"/>
        </w:rPr>
        <w:t>Rwy’n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cydsynio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fod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wedi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defnyddio</w:t>
      </w:r>
      <w:proofErr w:type="spellEnd"/>
      <w:r w:rsidRPr="00911FDD">
        <w:rPr>
          <w:rFonts w:asciiTheme="minorHAnsi" w:hAnsiTheme="minorHAnsi" w:cstheme="minorHAnsi"/>
        </w:rPr>
        <w:t xml:space="preserve"> ‘Google Scholar’ </w:t>
      </w:r>
      <w:proofErr w:type="spellStart"/>
      <w:r w:rsidRPr="00911FDD">
        <w:rPr>
          <w:rFonts w:asciiTheme="minorHAnsi" w:hAnsiTheme="minorHAnsi" w:cstheme="minorHAnsi"/>
        </w:rPr>
        <w:t>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helpu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gyda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ymchwil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drwy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gydol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nghwaith</w:t>
      </w:r>
      <w:proofErr w:type="spellEnd"/>
      <w:r w:rsidRPr="00911FDD">
        <w:rPr>
          <w:rFonts w:asciiTheme="minorHAnsi" w:hAnsiTheme="minorHAnsi" w:cstheme="minorHAnsi"/>
        </w:rPr>
        <w:t>.</w:t>
      </w:r>
    </w:p>
    <w:p w14:paraId="5A9C88C3" w14:textId="77777777" w:rsidR="002D47A0" w:rsidRPr="00911FDD" w:rsidRDefault="00021024" w:rsidP="002D47A0">
      <w:pPr>
        <w:rPr>
          <w:rFonts w:asciiTheme="minorHAnsi" w:hAnsiTheme="minorHAnsi" w:cstheme="minorHAnsi"/>
        </w:rPr>
      </w:pPr>
      <w:hyperlink r:id="rId7" w:history="1">
        <w:r w:rsidR="002D47A0" w:rsidRPr="00911FDD">
          <w:rPr>
            <w:rStyle w:val="Hyperlink"/>
            <w:rFonts w:asciiTheme="minorHAnsi" w:hAnsiTheme="minorHAnsi" w:cstheme="minorHAnsi"/>
          </w:rPr>
          <w:t>https://scholar.google.com/scholar?hl=en&amp;as_sdt=0%2C5&amp;q=Maslow+books+&amp;btnG=</w:t>
        </w:r>
      </w:hyperlink>
      <w:r w:rsidR="002D47A0" w:rsidRPr="00911FDD">
        <w:rPr>
          <w:rFonts w:asciiTheme="minorHAnsi" w:hAnsiTheme="minorHAnsi" w:cstheme="minorHAnsi"/>
        </w:rPr>
        <w:t xml:space="preserve"> </w:t>
      </w:r>
    </w:p>
    <w:p w14:paraId="4237968D" w14:textId="77777777" w:rsidR="002D47A0" w:rsidRPr="00911FDD" w:rsidRDefault="002D47A0" w:rsidP="002D47A0">
      <w:pPr>
        <w:rPr>
          <w:rFonts w:asciiTheme="minorHAnsi" w:hAnsiTheme="minorHAnsi" w:cstheme="minorHAnsi"/>
        </w:rPr>
      </w:pPr>
    </w:p>
    <w:p w14:paraId="699786C5" w14:textId="77777777" w:rsidR="002D47A0" w:rsidRPr="00911FDD" w:rsidRDefault="002D47A0" w:rsidP="002D47A0">
      <w:pPr>
        <w:rPr>
          <w:rFonts w:asciiTheme="minorHAnsi" w:hAnsiTheme="minorHAnsi" w:cstheme="minorHAnsi"/>
        </w:rPr>
      </w:pPr>
      <w:proofErr w:type="spellStart"/>
      <w:r w:rsidRPr="00911FDD">
        <w:rPr>
          <w:rFonts w:asciiTheme="minorHAnsi" w:hAnsiTheme="minorHAnsi" w:cstheme="minorHAnsi"/>
        </w:rPr>
        <w:t>Rwy’n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cydsynio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fod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wedi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defnyddio</w:t>
      </w:r>
      <w:proofErr w:type="spellEnd"/>
      <w:r w:rsidRPr="00911FDD">
        <w:rPr>
          <w:rFonts w:asciiTheme="minorHAnsi" w:hAnsiTheme="minorHAnsi" w:cstheme="minorHAnsi"/>
        </w:rPr>
        <w:t xml:space="preserve"> ‘My Bib’ </w:t>
      </w:r>
      <w:proofErr w:type="spellStart"/>
      <w:r w:rsidRPr="00911FDD">
        <w:rPr>
          <w:rFonts w:asciiTheme="minorHAnsi" w:hAnsiTheme="minorHAnsi" w:cstheme="minorHAnsi"/>
        </w:rPr>
        <w:t>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wirio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nghwiath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cyfeirio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drwy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gydol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nghwaith</w:t>
      </w:r>
      <w:proofErr w:type="spellEnd"/>
      <w:r w:rsidRPr="00911FDD">
        <w:rPr>
          <w:rFonts w:asciiTheme="minorHAnsi" w:hAnsiTheme="minorHAnsi" w:cstheme="minorHAnsi"/>
        </w:rPr>
        <w:t xml:space="preserve">. </w:t>
      </w:r>
    </w:p>
    <w:p w14:paraId="751A34D1" w14:textId="77777777" w:rsidR="002D47A0" w:rsidRPr="00911FDD" w:rsidRDefault="00021024" w:rsidP="002D47A0">
      <w:pPr>
        <w:rPr>
          <w:rFonts w:asciiTheme="minorHAnsi" w:hAnsiTheme="minorHAnsi" w:cstheme="minorHAnsi"/>
        </w:rPr>
      </w:pPr>
      <w:hyperlink r:id="rId8" w:anchor="/projects/9xPgWv/citations" w:history="1">
        <w:r w:rsidR="002D47A0" w:rsidRPr="00911FDD">
          <w:rPr>
            <w:rStyle w:val="Hyperlink"/>
            <w:rFonts w:asciiTheme="minorHAnsi" w:hAnsiTheme="minorHAnsi" w:cstheme="minorHAnsi"/>
          </w:rPr>
          <w:t>https://www.mybib.com/#/projects/9xPgWv/citations</w:t>
        </w:r>
      </w:hyperlink>
      <w:r w:rsidR="002D47A0" w:rsidRPr="00911FDD">
        <w:rPr>
          <w:rFonts w:asciiTheme="minorHAnsi" w:hAnsiTheme="minorHAnsi" w:cstheme="minorHAnsi"/>
        </w:rPr>
        <w:t xml:space="preserve"> </w:t>
      </w:r>
    </w:p>
    <w:p w14:paraId="09691C6E" w14:textId="77777777" w:rsidR="002D47A0" w:rsidRPr="00911FDD" w:rsidRDefault="002D47A0" w:rsidP="002D47A0">
      <w:pPr>
        <w:rPr>
          <w:rFonts w:asciiTheme="minorHAnsi" w:hAnsiTheme="minorHAnsi" w:cstheme="minorHAnsi"/>
        </w:rPr>
      </w:pPr>
    </w:p>
    <w:p w14:paraId="20746E05" w14:textId="77777777" w:rsidR="002D47A0" w:rsidRPr="00911FDD" w:rsidRDefault="002D47A0" w:rsidP="002D47A0">
      <w:pPr>
        <w:rPr>
          <w:rFonts w:asciiTheme="minorHAnsi" w:hAnsiTheme="minorHAnsi" w:cstheme="minorHAnsi"/>
        </w:rPr>
      </w:pPr>
      <w:proofErr w:type="spellStart"/>
      <w:r w:rsidRPr="00911FDD">
        <w:rPr>
          <w:rFonts w:asciiTheme="minorHAnsi" w:hAnsiTheme="minorHAnsi" w:cstheme="minorHAnsi"/>
        </w:rPr>
        <w:t>Rwy’n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cydsynio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fod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wedi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cadw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fy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nodiau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o’r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  <w:proofErr w:type="spellStart"/>
      <w:r w:rsidRPr="00911FDD">
        <w:rPr>
          <w:rFonts w:asciiTheme="minorHAnsi" w:hAnsiTheme="minorHAnsi" w:cstheme="minorHAnsi"/>
        </w:rPr>
        <w:t>gwesri</w:t>
      </w:r>
      <w:proofErr w:type="spellEnd"/>
      <w:r w:rsidRPr="00911FDD">
        <w:rPr>
          <w:rFonts w:asciiTheme="minorHAnsi" w:hAnsiTheme="minorHAnsi" w:cstheme="minorHAnsi"/>
        </w:rPr>
        <w:t xml:space="preserve"> </w:t>
      </w:r>
    </w:p>
    <w:p w14:paraId="2DAD894A" w14:textId="77777777" w:rsidR="002D47A0" w:rsidRPr="002016C7" w:rsidRDefault="002D47A0" w:rsidP="002D47A0"/>
    <w:p w14:paraId="1C471100" w14:textId="75789CB1" w:rsidR="002D47A0" w:rsidRDefault="002D47A0" w:rsidP="009616F4">
      <w:pPr>
        <w:jc w:val="center"/>
        <w:rPr>
          <w:b/>
          <w:bCs/>
          <w:u w:val="single"/>
        </w:rPr>
      </w:pPr>
    </w:p>
    <w:p w14:paraId="2F203713" w14:textId="01EDA8A6" w:rsidR="002D47A0" w:rsidRDefault="002D47A0" w:rsidP="009616F4">
      <w:pPr>
        <w:jc w:val="center"/>
        <w:rPr>
          <w:b/>
          <w:bCs/>
          <w:u w:val="single"/>
        </w:rPr>
      </w:pPr>
    </w:p>
    <w:p w14:paraId="156BAC7E" w14:textId="5EC51C7D" w:rsidR="002D47A0" w:rsidRDefault="002D47A0" w:rsidP="009616F4">
      <w:pPr>
        <w:jc w:val="center"/>
        <w:rPr>
          <w:b/>
          <w:bCs/>
          <w:u w:val="single"/>
        </w:rPr>
      </w:pPr>
    </w:p>
    <w:p w14:paraId="4AE2D987" w14:textId="7BBFDC04" w:rsidR="002D47A0" w:rsidRDefault="002D47A0" w:rsidP="009616F4">
      <w:pPr>
        <w:jc w:val="center"/>
        <w:rPr>
          <w:b/>
          <w:bCs/>
          <w:u w:val="single"/>
        </w:rPr>
      </w:pPr>
    </w:p>
    <w:p w14:paraId="0A688CB4" w14:textId="67EA839F" w:rsidR="002D47A0" w:rsidRDefault="002D47A0" w:rsidP="009616F4">
      <w:pPr>
        <w:jc w:val="center"/>
        <w:rPr>
          <w:b/>
          <w:bCs/>
          <w:u w:val="single"/>
        </w:rPr>
      </w:pPr>
    </w:p>
    <w:p w14:paraId="2AC84760" w14:textId="6066F4D5" w:rsidR="002D47A0" w:rsidRDefault="002D47A0" w:rsidP="009616F4">
      <w:pPr>
        <w:jc w:val="center"/>
        <w:rPr>
          <w:b/>
          <w:bCs/>
          <w:u w:val="single"/>
        </w:rPr>
      </w:pPr>
    </w:p>
    <w:p w14:paraId="68CB69BE" w14:textId="5EA47A1C" w:rsidR="002D47A0" w:rsidRDefault="002D47A0" w:rsidP="009616F4">
      <w:pPr>
        <w:jc w:val="center"/>
        <w:rPr>
          <w:b/>
          <w:bCs/>
          <w:u w:val="single"/>
        </w:rPr>
      </w:pPr>
    </w:p>
    <w:p w14:paraId="66ED6713" w14:textId="3C983B1D" w:rsidR="002D47A0" w:rsidRDefault="002D47A0" w:rsidP="009616F4">
      <w:pPr>
        <w:jc w:val="center"/>
        <w:rPr>
          <w:b/>
          <w:bCs/>
          <w:u w:val="single"/>
        </w:rPr>
      </w:pPr>
    </w:p>
    <w:p w14:paraId="3720A100" w14:textId="79CD5231" w:rsidR="002D47A0" w:rsidRDefault="002D47A0" w:rsidP="009616F4">
      <w:pPr>
        <w:jc w:val="center"/>
        <w:rPr>
          <w:b/>
          <w:bCs/>
          <w:u w:val="single"/>
        </w:rPr>
      </w:pPr>
    </w:p>
    <w:p w14:paraId="54D70FCB" w14:textId="5985D176" w:rsidR="002D47A0" w:rsidRDefault="002D47A0" w:rsidP="009616F4">
      <w:pPr>
        <w:jc w:val="center"/>
        <w:rPr>
          <w:b/>
          <w:bCs/>
          <w:u w:val="single"/>
        </w:rPr>
      </w:pPr>
    </w:p>
    <w:p w14:paraId="7DC17939" w14:textId="02548C5A" w:rsidR="002D47A0" w:rsidRDefault="002D47A0" w:rsidP="009616F4">
      <w:pPr>
        <w:jc w:val="center"/>
        <w:rPr>
          <w:b/>
          <w:bCs/>
          <w:u w:val="single"/>
        </w:rPr>
      </w:pPr>
    </w:p>
    <w:p w14:paraId="009909ED" w14:textId="0A1E898B" w:rsidR="002D47A0" w:rsidRDefault="002D47A0" w:rsidP="009616F4">
      <w:pPr>
        <w:jc w:val="center"/>
        <w:rPr>
          <w:b/>
          <w:bCs/>
          <w:u w:val="single"/>
        </w:rPr>
      </w:pPr>
    </w:p>
    <w:p w14:paraId="508F45B2" w14:textId="2371B130" w:rsidR="002D47A0" w:rsidRDefault="002D47A0" w:rsidP="009616F4">
      <w:pPr>
        <w:jc w:val="center"/>
        <w:rPr>
          <w:b/>
          <w:bCs/>
          <w:u w:val="single"/>
        </w:rPr>
      </w:pPr>
    </w:p>
    <w:p w14:paraId="5BA73D3A" w14:textId="39E4BC27" w:rsidR="002D47A0" w:rsidRDefault="002D47A0" w:rsidP="009616F4">
      <w:pPr>
        <w:jc w:val="center"/>
        <w:rPr>
          <w:b/>
          <w:bCs/>
          <w:u w:val="single"/>
        </w:rPr>
      </w:pPr>
    </w:p>
    <w:p w14:paraId="1712F518" w14:textId="4D5153CA" w:rsidR="002D47A0" w:rsidRDefault="002D47A0" w:rsidP="009616F4">
      <w:pPr>
        <w:jc w:val="center"/>
        <w:rPr>
          <w:b/>
          <w:bCs/>
          <w:u w:val="single"/>
        </w:rPr>
      </w:pPr>
    </w:p>
    <w:p w14:paraId="44083D75" w14:textId="0B2A7983" w:rsidR="002D47A0" w:rsidRDefault="002D47A0" w:rsidP="009616F4">
      <w:pPr>
        <w:jc w:val="center"/>
        <w:rPr>
          <w:b/>
          <w:bCs/>
          <w:u w:val="single"/>
        </w:rPr>
      </w:pPr>
    </w:p>
    <w:p w14:paraId="77845F6B" w14:textId="2C4D7AFE" w:rsidR="002D47A0" w:rsidRDefault="002D47A0" w:rsidP="009616F4">
      <w:pPr>
        <w:jc w:val="center"/>
        <w:rPr>
          <w:b/>
          <w:bCs/>
          <w:u w:val="single"/>
        </w:rPr>
      </w:pPr>
    </w:p>
    <w:p w14:paraId="33742423" w14:textId="099B1F98" w:rsidR="002D47A0" w:rsidRDefault="002D47A0" w:rsidP="009616F4">
      <w:pPr>
        <w:jc w:val="center"/>
        <w:rPr>
          <w:b/>
          <w:bCs/>
          <w:u w:val="single"/>
        </w:rPr>
      </w:pPr>
    </w:p>
    <w:p w14:paraId="1F17CBA2" w14:textId="6EEBCF47" w:rsidR="002D47A0" w:rsidRDefault="002D47A0" w:rsidP="009616F4">
      <w:pPr>
        <w:jc w:val="center"/>
        <w:rPr>
          <w:b/>
          <w:bCs/>
          <w:u w:val="single"/>
        </w:rPr>
      </w:pPr>
    </w:p>
    <w:p w14:paraId="677BD74B" w14:textId="14FF45DE" w:rsidR="002D47A0" w:rsidRDefault="002D47A0" w:rsidP="009616F4">
      <w:pPr>
        <w:jc w:val="center"/>
        <w:rPr>
          <w:b/>
          <w:bCs/>
          <w:u w:val="single"/>
        </w:rPr>
      </w:pPr>
    </w:p>
    <w:p w14:paraId="20282586" w14:textId="3F345148" w:rsidR="002D47A0" w:rsidRDefault="002D47A0" w:rsidP="009616F4">
      <w:pPr>
        <w:jc w:val="center"/>
        <w:rPr>
          <w:b/>
          <w:bCs/>
          <w:u w:val="single"/>
        </w:rPr>
      </w:pPr>
    </w:p>
    <w:p w14:paraId="551F1B8F" w14:textId="25712613" w:rsidR="002D47A0" w:rsidRDefault="002D47A0" w:rsidP="009616F4">
      <w:pPr>
        <w:jc w:val="center"/>
        <w:rPr>
          <w:b/>
          <w:bCs/>
          <w:u w:val="single"/>
        </w:rPr>
      </w:pPr>
    </w:p>
    <w:p w14:paraId="00CE7AAD" w14:textId="0C44F52D" w:rsidR="002D47A0" w:rsidRDefault="002D47A0" w:rsidP="009616F4">
      <w:pPr>
        <w:jc w:val="center"/>
        <w:rPr>
          <w:b/>
          <w:bCs/>
          <w:u w:val="single"/>
        </w:rPr>
      </w:pPr>
    </w:p>
    <w:p w14:paraId="4C7E66E9" w14:textId="283EDA64" w:rsidR="002D47A0" w:rsidRDefault="002D47A0" w:rsidP="009616F4">
      <w:pPr>
        <w:jc w:val="center"/>
        <w:rPr>
          <w:b/>
          <w:bCs/>
          <w:u w:val="single"/>
        </w:rPr>
      </w:pPr>
    </w:p>
    <w:p w14:paraId="0E4CF31E" w14:textId="39176FA2" w:rsidR="002D47A0" w:rsidRDefault="002D47A0" w:rsidP="009616F4">
      <w:pPr>
        <w:jc w:val="center"/>
        <w:rPr>
          <w:b/>
          <w:bCs/>
          <w:u w:val="single"/>
        </w:rPr>
      </w:pPr>
    </w:p>
    <w:p w14:paraId="53227A5C" w14:textId="6CBCF376" w:rsidR="002D47A0" w:rsidRDefault="002D47A0" w:rsidP="009616F4">
      <w:pPr>
        <w:jc w:val="center"/>
        <w:rPr>
          <w:b/>
          <w:bCs/>
          <w:u w:val="single"/>
        </w:rPr>
      </w:pPr>
    </w:p>
    <w:p w14:paraId="27D4E01E" w14:textId="2CA6A841" w:rsidR="002D47A0" w:rsidRDefault="002D47A0" w:rsidP="009616F4">
      <w:pPr>
        <w:jc w:val="center"/>
        <w:rPr>
          <w:b/>
          <w:bCs/>
          <w:u w:val="single"/>
        </w:rPr>
      </w:pPr>
    </w:p>
    <w:p w14:paraId="109198C9" w14:textId="3C9F2253" w:rsidR="002D47A0" w:rsidRDefault="002D47A0" w:rsidP="009616F4">
      <w:pPr>
        <w:jc w:val="center"/>
        <w:rPr>
          <w:b/>
          <w:bCs/>
          <w:u w:val="single"/>
        </w:rPr>
      </w:pPr>
    </w:p>
    <w:p w14:paraId="3FF492AF" w14:textId="24AC16D2" w:rsidR="002D47A0" w:rsidRDefault="002D47A0" w:rsidP="009616F4">
      <w:pPr>
        <w:jc w:val="center"/>
        <w:rPr>
          <w:b/>
          <w:bCs/>
          <w:u w:val="single"/>
        </w:rPr>
      </w:pPr>
    </w:p>
    <w:p w14:paraId="78F4488F" w14:textId="77777777" w:rsidR="002D47A0" w:rsidRDefault="002D47A0" w:rsidP="009616F4">
      <w:pPr>
        <w:jc w:val="center"/>
        <w:rPr>
          <w:b/>
          <w:bCs/>
          <w:u w:val="single"/>
        </w:rPr>
      </w:pPr>
    </w:p>
    <w:p w14:paraId="50AE3637" w14:textId="77777777" w:rsidR="002D47A0" w:rsidRDefault="002D47A0" w:rsidP="00CD2EEB">
      <w:pPr>
        <w:rPr>
          <w:rFonts w:cstheme="minorHAnsi"/>
          <w:color w:val="1F1F1F"/>
          <w:shd w:val="clear" w:color="auto" w:fill="FFFFFF"/>
        </w:rPr>
      </w:pPr>
    </w:p>
    <w:p w14:paraId="66E6E737" w14:textId="77777777" w:rsidR="00911FDD" w:rsidRDefault="00911FDD" w:rsidP="0051083A">
      <w:pPr>
        <w:rPr>
          <w:rFonts w:cstheme="minorHAnsi"/>
          <w:b/>
          <w:bCs/>
          <w:color w:val="1F1F1F"/>
          <w:u w:val="single"/>
          <w:shd w:val="clear" w:color="auto" w:fill="FFFFFF"/>
        </w:rPr>
      </w:pPr>
    </w:p>
    <w:p w14:paraId="30BF9C55" w14:textId="77777777" w:rsidR="00911FDD" w:rsidRDefault="00911FDD" w:rsidP="00BB0752">
      <w:pPr>
        <w:jc w:val="center"/>
        <w:rPr>
          <w:rFonts w:cstheme="minorHAnsi"/>
          <w:b/>
          <w:bCs/>
          <w:color w:val="1F1F1F"/>
          <w:u w:val="single"/>
          <w:shd w:val="clear" w:color="auto" w:fill="FFFFFF"/>
        </w:rPr>
      </w:pPr>
    </w:p>
    <w:p w14:paraId="5E52D5AA" w14:textId="77777777" w:rsidR="00911FDD" w:rsidRPr="00911FDD" w:rsidRDefault="00911FDD" w:rsidP="00BB0752">
      <w:pPr>
        <w:jc w:val="center"/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</w:pPr>
    </w:p>
    <w:p w14:paraId="3A040FA3" w14:textId="41DD354E" w:rsidR="00CD2EEB" w:rsidRPr="00911FDD" w:rsidRDefault="00CD2EEB" w:rsidP="00BB0752">
      <w:pPr>
        <w:jc w:val="center"/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</w:pPr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Pa mor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effeithiol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yw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adnabod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Anghenion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Dysgu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Ychwanegol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gynnar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mewn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lleoliadau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meithrin</w:t>
      </w:r>
      <w:proofErr w:type="spellEnd"/>
      <w:r w:rsidRPr="00911FDD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?</w:t>
      </w:r>
    </w:p>
    <w:p w14:paraId="2E77F2D7" w14:textId="690801A1" w:rsidR="00550751" w:rsidRDefault="00550751" w:rsidP="00CD2EEB">
      <w:pPr>
        <w:rPr>
          <w:rFonts w:cstheme="minorHAnsi"/>
          <w:color w:val="1F1F1F"/>
          <w:shd w:val="clear" w:color="auto" w:fill="FFFFFF"/>
        </w:rPr>
      </w:pPr>
    </w:p>
    <w:p w14:paraId="73336A22" w14:textId="167B82BB" w:rsidR="00BB0752" w:rsidRPr="00BB0752" w:rsidRDefault="00BB0752" w:rsidP="00CD2EEB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1B52F476" w14:textId="7F8F4FD0" w:rsidR="00BB0752" w:rsidRPr="00BB0752" w:rsidRDefault="00BB0752" w:rsidP="00CD2EEB">
      <w:pPr>
        <w:rPr>
          <w:rFonts w:cstheme="minorHAnsi"/>
        </w:rPr>
      </w:pPr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Mae nodi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agwedd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addysg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plentyndod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galluogi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dderbyn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cefnogaeth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gynted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phosibl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gynnwys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anhwylder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sbectrwm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awtistiaeth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(ASD),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anawsterau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emosiynol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anableddau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heriau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ymddygiadol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fframwaith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Cyfnod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Sylfaen y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(EYFS) (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Adran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Addysg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2024) a Chod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SEND (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Adran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Addysg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a'r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Adran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Iechyd, 2015)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pwysleisio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nodi'n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canlyniadau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lleihau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anghydraddoldebau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hirdymor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060C1F1" w14:textId="77777777" w:rsidR="00550751" w:rsidRPr="00CD2EEB" w:rsidRDefault="00550751" w:rsidP="00CD2EEB">
      <w:pPr>
        <w:rPr>
          <w:rFonts w:cstheme="minorHAnsi"/>
        </w:rPr>
      </w:pPr>
    </w:p>
    <w:p w14:paraId="143C082F" w14:textId="77777777" w:rsidR="00BB0752" w:rsidRPr="00BB0752" w:rsidRDefault="00BB0752" w:rsidP="00BB0752">
      <w:pPr>
        <w:rPr>
          <w:rFonts w:asciiTheme="minorHAnsi" w:hAnsiTheme="minorHAnsi" w:cstheme="minorHAnsi"/>
        </w:rPr>
      </w:pP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meithrinfa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yw'r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gweithwyr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proffesiynol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cyntaf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rheolaidd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rhyngweithio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asesu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gweithio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ochr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ochr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ymwelwyr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iechyd,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therapyddion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 SENCOs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ddarparu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188204CB" w14:textId="37F5D5C6" w:rsidR="009616F4" w:rsidRDefault="009616F4" w:rsidP="009616F4"/>
    <w:p w14:paraId="6FD74F9A" w14:textId="77777777" w:rsidR="00BB0752" w:rsidRPr="00BB0752" w:rsidRDefault="00BB0752" w:rsidP="00BB0752">
      <w:pPr>
        <w:rPr>
          <w:rFonts w:asciiTheme="minorHAnsi" w:hAnsiTheme="minorHAnsi" w:cstheme="minorHAnsi"/>
        </w:rPr>
      </w:pPr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damcaniaethau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helpu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esbonio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pam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Dadleuodd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Piaget (1952)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gamau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dwf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gwybyddol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tra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bod Vygotsky (1978)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wedi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pwysleisio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pwysigrwydd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rhyngweithio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chefnogaeth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oedolion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Parth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Proximal. Mae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damcaniaeth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systemau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ecolegol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Bronfenbrenner (1979)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tynnu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sylw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ymhellach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bwysigrwydd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cydweithio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rhwng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teuluoedd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meithrinfeydd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asiantaethau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allanol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D16E677" w14:textId="5B826C92" w:rsidR="00BB0752" w:rsidRDefault="00BB0752" w:rsidP="009616F4"/>
    <w:p w14:paraId="02346068" w14:textId="77777777" w:rsidR="00BB0752" w:rsidRPr="00BB0752" w:rsidRDefault="00BB0752" w:rsidP="00BB0752">
      <w:pPr>
        <w:rPr>
          <w:rFonts w:asciiTheme="minorHAnsi" w:hAnsiTheme="minorHAnsi" w:cstheme="minorHAnsi"/>
        </w:rPr>
      </w:pPr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Er bod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gadarnhaol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gyffredinol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heriau'n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parhau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o ran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hyfforddi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labelu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rhagfarn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ddiwylliannol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wasanaethau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arbenigol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Mae'r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aseiniad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hwn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archwilio'n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feirniadol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pa mor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adolygiad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llenyddiaeth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ystyriaethau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methodolegol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dadansoddiad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BB075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358C124E" w14:textId="77AABEE7" w:rsidR="00BB0752" w:rsidRDefault="00BB0752" w:rsidP="009616F4"/>
    <w:p w14:paraId="5ED88FCA" w14:textId="77777777" w:rsidR="00BB0752" w:rsidRPr="00BB0752" w:rsidRDefault="00BB0752" w:rsidP="00BB0752">
      <w:pPr>
        <w:rPr>
          <w:rFonts w:asciiTheme="minorHAnsi" w:hAnsiTheme="minorHAnsi" w:cstheme="minorHAnsi"/>
          <w:b/>
          <w:bCs/>
          <w:u w:val="single"/>
        </w:rPr>
      </w:pPr>
      <w:proofErr w:type="spellStart"/>
      <w:r w:rsidRPr="00BB0752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Adolygiad</w:t>
      </w:r>
      <w:proofErr w:type="spellEnd"/>
      <w:r w:rsidRPr="00BB0752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BB0752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Llenyddiaeth</w:t>
      </w:r>
      <w:proofErr w:type="spellEnd"/>
    </w:p>
    <w:p w14:paraId="68669BE1" w14:textId="4376FD6D" w:rsidR="00BB0752" w:rsidRDefault="00BB0752" w:rsidP="009616F4"/>
    <w:p w14:paraId="0F143320" w14:textId="77777777" w:rsidR="00456F82" w:rsidRPr="00456F82" w:rsidRDefault="00456F82" w:rsidP="00456F82">
      <w:pPr>
        <w:rPr>
          <w:rFonts w:asciiTheme="minorHAnsi" w:hAnsiTheme="minorHAnsi" w:cstheme="minorHAnsi"/>
        </w:rPr>
      </w:pPr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dangos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gyson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y gall nodi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canlyniadau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emosiynol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chymdeithasol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hirdymor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plant.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Ystyrir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plant bob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amgylcheddau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chymdeithasol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ryngweithio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rheolaidd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, gall staff nodi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ymddygiad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anawsterau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wahaniaethau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EC27684" w14:textId="77777777" w:rsidR="0084480B" w:rsidRPr="0084480B" w:rsidRDefault="0084480B" w:rsidP="0084480B">
      <w:pPr>
        <w:rPr>
          <w:rFonts w:asciiTheme="minorHAnsi" w:hAnsiTheme="minorHAnsi" w:cstheme="minorHAnsi"/>
        </w:rPr>
      </w:pPr>
    </w:p>
    <w:p w14:paraId="4838906E" w14:textId="77777777" w:rsidR="00456F82" w:rsidRPr="00456F82" w:rsidRDefault="00456F82" w:rsidP="00456F82">
      <w:pPr>
        <w:rPr>
          <w:rFonts w:asciiTheme="minorHAnsi" w:hAnsiTheme="minorHAnsi" w:cstheme="minorHAnsi"/>
        </w:rPr>
      </w:pPr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fframwaith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(EYFS) (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Adran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Addysg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, 2024)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ofynnol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fonitro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plant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rhannu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gyda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gweithwyr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proffesiynol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lle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bo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Canfu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prosiect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Darpariaeth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Addysg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Gyn-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(EPPE)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darpariaeth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ansawdd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uchel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dylanwadu'n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gadarnhaol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ddatblygiad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gwybyddol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chymdeithasol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plant (Sylva et al., 2004).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Defnyddiodd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feddwl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rennir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barhaus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myfyriol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arfer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cydweithredol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14C1DB58" w14:textId="6D9B3B6B" w:rsidR="0084480B" w:rsidRDefault="0084480B" w:rsidP="00A9646D">
      <w:pPr>
        <w:rPr>
          <w:rFonts w:cstheme="minorHAnsi"/>
        </w:rPr>
      </w:pPr>
    </w:p>
    <w:p w14:paraId="168C04D8" w14:textId="77777777" w:rsidR="00456F82" w:rsidRPr="00456F82" w:rsidRDefault="00456F82" w:rsidP="00456F82">
      <w:pPr>
        <w:rPr>
          <w:rFonts w:asciiTheme="minorHAnsi" w:hAnsiTheme="minorHAnsi" w:cstheme="minorHAnsi"/>
        </w:rPr>
      </w:pPr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damcaniaeth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gymdeithasegol-ddiwylliannol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Vygotsky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pwysigrwydd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Dadleuodd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Vygotsky (1978)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ryngweithio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sgaffaldiau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oedolion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Pan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trafferth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gyson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gymryd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Parth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Proximal, gall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gydnabod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gefnogaeth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7436B1C" w14:textId="2A0D9896" w:rsidR="00456F82" w:rsidRDefault="00456F82" w:rsidP="00A9646D">
      <w:pPr>
        <w:rPr>
          <w:rFonts w:cstheme="minorHAnsi"/>
        </w:rPr>
      </w:pPr>
    </w:p>
    <w:p w14:paraId="53FEF344" w14:textId="4EA6A1CC" w:rsidR="00456F82" w:rsidRDefault="00456F82" w:rsidP="00456F82">
      <w:pPr>
        <w:rPr>
          <w:rFonts w:cstheme="minorHAnsi"/>
          <w:color w:val="1F1F1F"/>
          <w:shd w:val="clear" w:color="auto" w:fill="FFFFFF"/>
        </w:rPr>
      </w:pPr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damcaniaeth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Piaget o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ddatblygiad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gwybyddol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dylanwadu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arferion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asesu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Cynigiodd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Piaget (1952)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symud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ymlaen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gamau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cymharu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plant â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cherrig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milltir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disgwyliedig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asesu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chyfathrebu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beirniaid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cerrig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milltir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anwybyddu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gwahaniaethau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diwylliannol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amrywiad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unigol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999E713" w14:textId="5042A72F" w:rsidR="00456F82" w:rsidRDefault="00456F82" w:rsidP="00456F82">
      <w:pPr>
        <w:rPr>
          <w:rFonts w:cstheme="minorHAnsi"/>
          <w:color w:val="1F1F1F"/>
          <w:shd w:val="clear" w:color="auto" w:fill="FFFFFF"/>
        </w:rPr>
      </w:pPr>
    </w:p>
    <w:p w14:paraId="2B124632" w14:textId="77777777" w:rsidR="00456F82" w:rsidRPr="00456F82" w:rsidRDefault="00456F82" w:rsidP="00456F82">
      <w:pPr>
        <w:rPr>
          <w:rFonts w:asciiTheme="minorHAnsi" w:hAnsiTheme="minorHAnsi" w:cstheme="minorHAnsi"/>
        </w:rPr>
      </w:pPr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un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o'r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mwyaf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cyffredin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nodwyd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Canfu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Law et al. (2000) y gall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anawsterau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heb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trin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effeithio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lythrennedd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perthnasoedd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chyfoedion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chynnydd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academaidd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gweithio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ochr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ochr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therapyddion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gefnogi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ymyriadau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wedi'u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targedu</w:t>
      </w:r>
      <w:proofErr w:type="spellEnd"/>
      <w:r w:rsidRPr="00456F82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28148367" w14:textId="122D6986" w:rsidR="00456F82" w:rsidRPr="00D260AC" w:rsidRDefault="00456F82" w:rsidP="00456F82">
      <w:pPr>
        <w:rPr>
          <w:rFonts w:asciiTheme="minorHAnsi" w:hAnsiTheme="minorHAnsi" w:cstheme="minorHAnsi"/>
        </w:rPr>
      </w:pPr>
    </w:p>
    <w:p w14:paraId="65421D8F" w14:textId="77777777" w:rsidR="00D260AC" w:rsidRPr="00D260AC" w:rsidRDefault="00D260AC" w:rsidP="00D260AC">
      <w:pPr>
        <w:rPr>
          <w:rFonts w:asciiTheme="minorHAnsi" w:hAnsiTheme="minorHAnsi" w:cstheme="minorHAnsi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ymwelwyr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iechyd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allweddol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wiriadau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chefnogaeth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deuluoedd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cydweithio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amlasiantaeth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rhwng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meithrinfeydd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ymwelwyr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iechyd,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cydlynwyr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therapyddion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adlewyrchu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damcaniaeth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systemau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ecolegol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Bronfenbrenner,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pwysleisio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dylanwad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systemau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cydgysylltiedig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ddatblygiad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plant (Bronfenbrenner, 1979).</w:t>
      </w:r>
    </w:p>
    <w:p w14:paraId="7335FFE2" w14:textId="77777777" w:rsidR="00456F82" w:rsidRPr="00456F82" w:rsidRDefault="00456F82" w:rsidP="00456F82">
      <w:pPr>
        <w:rPr>
          <w:rFonts w:asciiTheme="minorHAnsi" w:hAnsiTheme="minorHAnsi" w:cstheme="minorHAnsi"/>
        </w:rPr>
      </w:pPr>
    </w:p>
    <w:p w14:paraId="0D64CC71" w14:textId="77777777" w:rsidR="00D260AC" w:rsidRPr="00D260AC" w:rsidRDefault="00D260AC" w:rsidP="00D260AC">
      <w:pPr>
        <w:rPr>
          <w:rFonts w:asciiTheme="minorHAnsi" w:hAnsiTheme="minorHAnsi" w:cstheme="minorHAnsi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Er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gwaethaf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manteision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sawl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cyfyngiad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bodoli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hyder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hyfforddiant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dylanwadu'n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sylweddol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gywirdeb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Dadleua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Whalley (2017)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llawer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teimlo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nad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ydynt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wedi'u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paratoi'n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ddigonol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cymhleth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awtistiaeth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anawsterau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prosesu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synhwyraidd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6A3709B" w14:textId="364FA848" w:rsidR="00456F82" w:rsidRDefault="00456F82" w:rsidP="00A9646D">
      <w:pPr>
        <w:rPr>
          <w:rFonts w:cstheme="minorHAnsi"/>
        </w:rPr>
      </w:pPr>
    </w:p>
    <w:p w14:paraId="1436EF25" w14:textId="5A9D1788" w:rsidR="00D260AC" w:rsidRDefault="00D260AC" w:rsidP="00D260AC">
      <w:pPr>
        <w:rPr>
          <w:rFonts w:cstheme="minorHAnsi"/>
          <w:color w:val="1F1F1F"/>
          <w:shd w:val="clear" w:color="auto" w:fill="FFFFFF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pryder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labelu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Macintyre (2012)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labeli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arwain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ddisgwyliadau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is a stigma. Gall plant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wedi'u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nodi ag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brofi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allgáu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stereoteipio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arwyddocaol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gefndiroedd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amrywiol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ddiwylliannol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ieithyddol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gellir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camgymryd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gwahaniaethau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579C9A97" w14:textId="2DE3790F" w:rsidR="00D260AC" w:rsidRDefault="00D260AC" w:rsidP="00D260AC">
      <w:pPr>
        <w:rPr>
          <w:rFonts w:cstheme="minorHAnsi"/>
          <w:color w:val="1F1F1F"/>
          <w:shd w:val="clear" w:color="auto" w:fill="FFFFFF"/>
        </w:rPr>
      </w:pPr>
    </w:p>
    <w:p w14:paraId="79D31448" w14:textId="77777777" w:rsidR="00D260AC" w:rsidRPr="00D260AC" w:rsidRDefault="00D260AC" w:rsidP="00D260AC">
      <w:pPr>
        <w:rPr>
          <w:rFonts w:asciiTheme="minorHAnsi" w:hAnsiTheme="minorHAnsi" w:cstheme="minorHAnsi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wasanaethau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allanol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effeithio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effeithiolrwydd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Canfu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Kelly a West (2020) y gall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rhestrau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aros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hir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chyllid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cyfyngedig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ohirio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asesiad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arbenigol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ganlyniad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nid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unig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gwarantu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cefnogaeth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0AA80500" w14:textId="686E8695" w:rsidR="00D260AC" w:rsidRPr="00D260AC" w:rsidRDefault="00D260AC" w:rsidP="00D260AC">
      <w:pPr>
        <w:rPr>
          <w:rFonts w:asciiTheme="minorHAnsi" w:hAnsiTheme="minorHAnsi" w:cstheme="minorHAnsi"/>
        </w:rPr>
      </w:pPr>
    </w:p>
    <w:p w14:paraId="4209E57B" w14:textId="5EFB8096" w:rsidR="00D260AC" w:rsidRPr="00F341C5" w:rsidRDefault="00D260AC" w:rsidP="00D260AC">
      <w:pPr>
        <w:rPr>
          <w:rFonts w:asciiTheme="minorHAnsi" w:hAnsiTheme="minorHAnsi" w:cstheme="minorHAnsi"/>
          <w:color w:val="1F1F1F"/>
          <w:shd w:val="clear" w:color="auto" w:fill="FFFFFF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cyfranogiad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ffactor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hanfodol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Nutbrown, Clough ac Atherton (2013)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pwysleisio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rieni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wybodaeth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werthfawr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partneriaethau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cadarnhaol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rhwng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theuluoedd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penderfyniadau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chynllunio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ymyriadau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3CCBF629" w14:textId="5952CEF3" w:rsidR="00F341C5" w:rsidRPr="00F341C5" w:rsidRDefault="00F341C5" w:rsidP="00F341C5">
      <w:pPr>
        <w:rPr>
          <w:rFonts w:asciiTheme="minorHAnsi" w:hAnsiTheme="minorHAnsi" w:cstheme="minorHAnsi"/>
          <w:color w:val="1F1F1F"/>
          <w:shd w:val="clear" w:color="auto" w:fill="FFFFFF"/>
        </w:rPr>
      </w:pP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Ffactor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pwysig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dylanwadu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effeithiolrwydd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hyfforddiant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proffesiynol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awgrymu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derbyn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hyfforddiant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SEND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rheolaidd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fwy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hyderus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gydnabod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gweithredu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strategaethau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Canfu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Siraj-Blatchford </w:t>
      </w:r>
      <w:r w:rsidRPr="00F341C5">
        <w:rPr>
          <w:rFonts w:asciiTheme="minorHAnsi" w:hAnsiTheme="minorHAnsi" w:cstheme="minorHAnsi"/>
          <w:i/>
          <w:iCs/>
          <w:color w:val="1F1F1F"/>
          <w:shd w:val="clear" w:color="auto" w:fill="FFFFFF"/>
        </w:rPr>
        <w:t>et al</w:t>
      </w:r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(2002)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medrus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iawn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fwy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ymddygiadau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ac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addasu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arfer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ddiwallu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unigol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damcaniaeth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Vygotsky bod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arweiniad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oedolion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medrus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arwyddocaol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gefnogi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plant.</w:t>
      </w:r>
    </w:p>
    <w:p w14:paraId="58DA21D5" w14:textId="4350D540" w:rsidR="00F341C5" w:rsidRPr="00F341C5" w:rsidRDefault="00F341C5" w:rsidP="00F341C5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60F88D2E" w14:textId="77777777" w:rsidR="00F341C5" w:rsidRPr="00F341C5" w:rsidRDefault="00F341C5" w:rsidP="00F341C5">
      <w:pPr>
        <w:rPr>
          <w:rFonts w:asciiTheme="minorHAnsi" w:hAnsiTheme="minorHAnsi" w:cstheme="minorHAnsi"/>
        </w:rPr>
      </w:pP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parhaus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anghysondebau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yng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ngwybodaeth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draws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rai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brofiad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helaeth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weithio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gyda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phlant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ag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tra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gall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eraill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hyfforddiant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arbenigol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cyfyngedig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anghysondeb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hwn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effeithio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gywirdeb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atgyfeiriadau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asesiadau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Ozonoff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Pr="00F341C5">
        <w:rPr>
          <w:rFonts w:asciiTheme="minorHAnsi" w:hAnsiTheme="minorHAnsi" w:cstheme="minorHAnsi"/>
          <w:i/>
          <w:iCs/>
          <w:color w:val="1F1F1F"/>
          <w:shd w:val="clear" w:color="auto" w:fill="FFFFFF"/>
        </w:rPr>
        <w:t>et al</w:t>
      </w:r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(2015)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gellir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arwyddion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awtistiaeth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tair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oed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ond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nad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oes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hyder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ymddygiadau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gorgyffwrdd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ag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amrywiad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nodweddiadol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0F11CF2C" w14:textId="77777777" w:rsidR="00F341C5" w:rsidRPr="00F341C5" w:rsidRDefault="00F341C5" w:rsidP="00F341C5">
      <w:pPr>
        <w:rPr>
          <w:rFonts w:asciiTheme="minorHAnsi" w:hAnsiTheme="minorHAnsi" w:cstheme="minorHAnsi"/>
        </w:rPr>
      </w:pPr>
    </w:p>
    <w:p w14:paraId="102FF8D4" w14:textId="77777777" w:rsidR="00F341C5" w:rsidRPr="00F341C5" w:rsidRDefault="00F341C5" w:rsidP="00F341C5">
      <w:pPr>
        <w:rPr>
          <w:rFonts w:asciiTheme="minorHAnsi" w:hAnsiTheme="minorHAnsi" w:cstheme="minorHAnsi"/>
        </w:rPr>
      </w:pP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ben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hynny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pwysau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llwyth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gwaith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meithrinfa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effeithio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ansawdd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arsylwadau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asesiadau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mae'n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ofynnol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gwblhau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llawer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iawn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ddogfennaeth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ochr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ochr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chyfrifoldebau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gofalu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gram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</w:t>
      </w:r>
      <w:proofErr w:type="gram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allai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leihau'r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amser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myfyrio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ystyrlon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effeithio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effeithiolrwydd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prosesau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180E51D" w14:textId="3A74C247" w:rsidR="00F341C5" w:rsidRPr="00F341C5" w:rsidRDefault="00F341C5" w:rsidP="00D260AC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444A1DB5" w14:textId="77777777" w:rsidR="00F341C5" w:rsidRPr="00F341C5" w:rsidRDefault="00F341C5" w:rsidP="00F341C5">
      <w:pPr>
        <w:rPr>
          <w:rFonts w:asciiTheme="minorHAnsi" w:hAnsiTheme="minorHAnsi" w:cstheme="minorHAnsi"/>
        </w:rPr>
      </w:pPr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Er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gwaethaf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heriau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llawer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cytuno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parhau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fwy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buddiol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chefnogaeth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caniatáu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gweithwyr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proffesiynol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allanol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weithredu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strategaethau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wedi'u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targedu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anawsterau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ddod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fwy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difrifol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rhyngweithio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pharodrwydd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ysgol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enwedig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ag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anawsterau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. Felly, er bod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cyfyngiadau'n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bodoli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tystiolaeth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awgrymu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hyfforddiant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chydweithio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amlasiantaethol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parhau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ganolog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canlyniadau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ag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F341C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2C4DFADB" w14:textId="77777777" w:rsidR="00F341C5" w:rsidRDefault="00F341C5" w:rsidP="00D260AC">
      <w:pPr>
        <w:rPr>
          <w:rFonts w:cstheme="minorHAnsi"/>
          <w:color w:val="1F1F1F"/>
          <w:shd w:val="clear" w:color="auto" w:fill="FFFFFF"/>
        </w:rPr>
      </w:pPr>
    </w:p>
    <w:p w14:paraId="732DF4D7" w14:textId="4FA8C5C6" w:rsidR="00D260AC" w:rsidRPr="00D260AC" w:rsidRDefault="00D260AC" w:rsidP="00D260AC">
      <w:pPr>
        <w:rPr>
          <w:rFonts w:asciiTheme="minorHAnsi" w:hAnsiTheme="minorHAnsi" w:cstheme="minorHAnsi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At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gilydd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llenyddiaeth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awgrymu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meithrinfa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pan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brofiadol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fyfyriol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gydweithrediad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amlasiantaeth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nid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bob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amser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cytuno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mor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systemau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presennol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Er bod Sylva </w:t>
      </w:r>
      <w:r w:rsidRPr="00D260AC">
        <w:rPr>
          <w:rFonts w:asciiTheme="minorHAnsi" w:hAnsiTheme="minorHAnsi" w:cstheme="minorHAnsi"/>
          <w:i/>
          <w:iCs/>
          <w:color w:val="1F1F1F"/>
          <w:shd w:val="clear" w:color="auto" w:fill="FFFFFF"/>
        </w:rPr>
        <w:t>et al</w:t>
      </w: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(2004)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awgrymu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darpariaeth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feithrinfa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ansawdd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uchel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canlyniadau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Kelly a West (2020)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prinder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cyllid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wasanaethau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arbenigol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lleihau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effeithiolrwydd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un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modd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Law </w:t>
      </w:r>
      <w:r w:rsidRPr="00D260AC">
        <w:rPr>
          <w:rFonts w:asciiTheme="minorHAnsi" w:hAnsiTheme="minorHAnsi" w:cstheme="minorHAnsi"/>
          <w:i/>
          <w:iCs/>
          <w:color w:val="1F1F1F"/>
          <w:shd w:val="clear" w:color="auto" w:fill="FFFFFF"/>
        </w:rPr>
        <w:t>et al</w:t>
      </w: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(2000)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pwysleisio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manteision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cymorth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tra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Macintyre (2012)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rhybuddio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nodi'n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gyfrannu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at stigma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disgwyliadau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is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labelu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dangos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nodi'n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ddarparu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cyfleoedd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pwysig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er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effeithiolrwydd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dibynnu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hyfforddiant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arfer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wasanaethau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cymorth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allanol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28F7A1CF" w14:textId="77777777" w:rsidR="00D260AC" w:rsidRPr="00A9646D" w:rsidRDefault="00D260AC" w:rsidP="00A9646D">
      <w:pPr>
        <w:rPr>
          <w:rFonts w:asciiTheme="minorHAnsi" w:hAnsiTheme="minorHAnsi" w:cstheme="minorHAnsi"/>
        </w:rPr>
      </w:pPr>
    </w:p>
    <w:p w14:paraId="7B5784BC" w14:textId="77777777" w:rsidR="00FF2BBC" w:rsidRDefault="00FF2BBC" w:rsidP="0084480B">
      <w:pPr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</w:pPr>
    </w:p>
    <w:p w14:paraId="03F5F534" w14:textId="77777777" w:rsidR="00FF2BBC" w:rsidRDefault="00FF2BBC" w:rsidP="0084480B">
      <w:pPr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</w:pPr>
    </w:p>
    <w:p w14:paraId="76C98724" w14:textId="77777777" w:rsidR="00FF2BBC" w:rsidRDefault="00FF2BBC" w:rsidP="0084480B">
      <w:pPr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</w:pPr>
    </w:p>
    <w:p w14:paraId="00977AB7" w14:textId="0DCC6EF6" w:rsidR="0084480B" w:rsidRPr="0084480B" w:rsidRDefault="0084480B" w:rsidP="0084480B">
      <w:pPr>
        <w:rPr>
          <w:rFonts w:asciiTheme="minorHAnsi" w:hAnsiTheme="minorHAnsi" w:cstheme="minorHAnsi"/>
          <w:b/>
          <w:bCs/>
          <w:u w:val="single"/>
        </w:rPr>
      </w:pPr>
      <w:proofErr w:type="spellStart"/>
      <w:r w:rsidRPr="0084480B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Ystyriaethau</w:t>
      </w:r>
      <w:proofErr w:type="spellEnd"/>
      <w:r w:rsidRPr="0084480B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84480B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Methodolegol</w:t>
      </w:r>
      <w:proofErr w:type="spellEnd"/>
    </w:p>
    <w:p w14:paraId="1891B039" w14:textId="67DFA843" w:rsidR="00A9646D" w:rsidRDefault="00A9646D" w:rsidP="009616F4">
      <w:pPr>
        <w:rPr>
          <w:b/>
          <w:bCs/>
          <w:u w:val="single"/>
        </w:rPr>
      </w:pPr>
    </w:p>
    <w:p w14:paraId="1B032554" w14:textId="77777777" w:rsidR="00D260AC" w:rsidRPr="00D260AC" w:rsidRDefault="00D260AC" w:rsidP="00D260AC">
      <w:pPr>
        <w:rPr>
          <w:rFonts w:asciiTheme="minorHAnsi" w:hAnsiTheme="minorHAnsi" w:cstheme="minorHAnsi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effeithiolrwydd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ansoddol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meintiol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chymysg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pob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methodoleg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cynnig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cryfderau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chyfyngiadau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plant,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profiadau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0A46FD91" w14:textId="6F53710B" w:rsidR="00CB4F33" w:rsidRPr="00D260AC" w:rsidRDefault="00CB4F33" w:rsidP="009616F4">
      <w:pPr>
        <w:rPr>
          <w:rFonts w:asciiTheme="minorHAnsi" w:hAnsiTheme="minorHAnsi" w:cstheme="minorHAnsi"/>
          <w:b/>
          <w:bCs/>
          <w:u w:val="single"/>
        </w:rPr>
      </w:pPr>
    </w:p>
    <w:p w14:paraId="5DE25EFF" w14:textId="77777777" w:rsidR="00D260AC" w:rsidRPr="00D260AC" w:rsidRDefault="00D260AC" w:rsidP="00D260AC">
      <w:pPr>
        <w:rPr>
          <w:rFonts w:asciiTheme="minorHAnsi" w:hAnsiTheme="minorHAnsi" w:cstheme="minorHAnsi"/>
        </w:rPr>
      </w:pP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Defnyddir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ansoddol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gyffredin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rhoi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cipolwg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manwl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brofiadau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ac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arfer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meithrinfa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arsylwadau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werthfawr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gall plant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ifanc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trafferth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lafar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Dadleua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Flewitt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(2005)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caniatáu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rhyngweithiadau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naturiol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ymatebion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F24B166" w14:textId="33C7440B" w:rsidR="00D260AC" w:rsidRDefault="00D260AC" w:rsidP="009616F4">
      <w:pPr>
        <w:rPr>
          <w:b/>
          <w:bCs/>
          <w:u w:val="single"/>
        </w:rPr>
      </w:pPr>
    </w:p>
    <w:p w14:paraId="04C89DE2" w14:textId="77777777" w:rsidR="00D260AC" w:rsidRPr="00D260AC" w:rsidRDefault="00D260AC" w:rsidP="00D260AC">
      <w:pPr>
        <w:rPr>
          <w:rFonts w:asciiTheme="minorHAnsi" w:hAnsiTheme="minorHAnsi" w:cstheme="minorHAnsi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cyfranogol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galluogi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sut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ymddygiadol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anawsterau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ystod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bob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Mae'r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dull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hwn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adlewyrchu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damcaniaeth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Vygotsky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dysgu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hystyried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cyd-destunau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0EFD90C7" w14:textId="77777777" w:rsidR="00D260AC" w:rsidRPr="00D260AC" w:rsidRDefault="00D260AC" w:rsidP="00D260AC">
      <w:pPr>
        <w:rPr>
          <w:rFonts w:asciiTheme="minorHAnsi" w:hAnsiTheme="minorHAnsi" w:cstheme="minorHAnsi"/>
        </w:rPr>
      </w:pP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cyfyngiadau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rhagfarn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ddylanwadu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ddehongliadau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ymddygiad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plant, a gall plant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ymddwyn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wahanol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harsylwi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arwain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effaith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Hawthorne,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cyfranogwyr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newid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hymddygiad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ymwybodol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harsylwi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(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McCambridge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Witton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Elbourne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, 2014). 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risg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effaith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Halo,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rhagdybiaethau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cadarnhaol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negyddol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gyfranogwyr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dylanwadu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ddehongli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canfyddiadau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E8A3ACD" w14:textId="5386DB67" w:rsidR="00D260AC" w:rsidRDefault="00D260AC" w:rsidP="009616F4">
      <w:pPr>
        <w:rPr>
          <w:b/>
          <w:bCs/>
          <w:u w:val="single"/>
        </w:rPr>
      </w:pPr>
    </w:p>
    <w:p w14:paraId="11855F9B" w14:textId="44DFEBAA" w:rsidR="00D260AC" w:rsidRDefault="00D260AC" w:rsidP="00D260AC">
      <w:pPr>
        <w:rPr>
          <w:rFonts w:cstheme="minorHAnsi"/>
          <w:color w:val="1F1F1F"/>
          <w:shd w:val="clear" w:color="auto" w:fill="FFFFFF"/>
        </w:rPr>
      </w:pPr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lled-strwythuredig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ddull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cyffredin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Byddai'r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astudiaeth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arfaethedig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lled-strwythuredig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gydag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a'r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Cydlynydd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profiadau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o nodi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Dewiswyd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lled-strwythuredig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darparu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hyblygrwydd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caniatáu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gyfranogwyr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drafod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profiadau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fanwl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pynciau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allweddol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trafod</w:t>
      </w:r>
      <w:proofErr w:type="spellEnd"/>
      <w:r w:rsidRPr="00D260AC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5D60C028" w14:textId="77777777" w:rsidR="00530401" w:rsidRPr="00D260AC" w:rsidRDefault="00530401" w:rsidP="00D260AC">
      <w:pPr>
        <w:rPr>
          <w:rFonts w:asciiTheme="minorHAnsi" w:hAnsiTheme="minorHAnsi" w:cstheme="minorHAnsi"/>
        </w:rPr>
      </w:pPr>
    </w:p>
    <w:p w14:paraId="53CD15AF" w14:textId="77777777" w:rsidR="00530401" w:rsidRPr="00530401" w:rsidRDefault="00530401" w:rsidP="00530401">
      <w:pPr>
        <w:rPr>
          <w:rFonts w:asciiTheme="minorHAnsi" w:hAnsiTheme="minorHAnsi" w:cstheme="minorHAnsi"/>
        </w:rPr>
      </w:pPr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Ni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ddewiswyd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holiaduron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prif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ddull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fyddant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darparu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digon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fanylion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profiadau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theimladau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un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modd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ni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ddewiswyd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wedi'u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strwythuro'n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llawn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gallent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gyfyngu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allu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cyfranogwyr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drafod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profiadau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unigol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fanwl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79BE30B" w14:textId="63B8B1D8" w:rsidR="00D260AC" w:rsidRDefault="00D260AC" w:rsidP="009616F4">
      <w:pPr>
        <w:rPr>
          <w:b/>
          <w:bCs/>
          <w:u w:val="single"/>
        </w:rPr>
      </w:pPr>
    </w:p>
    <w:p w14:paraId="04B211F3" w14:textId="77777777" w:rsidR="00530401" w:rsidRPr="00530401" w:rsidRDefault="00530401" w:rsidP="00530401">
      <w:pPr>
        <w:rPr>
          <w:rFonts w:asciiTheme="minorHAnsi" w:hAnsiTheme="minorHAnsi" w:cstheme="minorHAnsi"/>
        </w:rPr>
      </w:pPr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cyfweliadau’n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ddefnyddiol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deall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profiadau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drafod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ymatebion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emosiynol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atgyfeiriadau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rhwystrau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gymorth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pherthnasoedd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ag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damcaniaeth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systemau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ecolegol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Bronfenbrenner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pwysigrwydd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cyd-destunau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teuluol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chymdeithasol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72C927D" w14:textId="77777777" w:rsidR="00530401" w:rsidRPr="00530401" w:rsidRDefault="00530401" w:rsidP="00530401">
      <w:pPr>
        <w:rPr>
          <w:rFonts w:asciiTheme="minorHAnsi" w:hAnsiTheme="minorHAnsi" w:cstheme="minorHAnsi"/>
        </w:rPr>
      </w:pP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Serch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hynny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gynhyrchu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ymatebion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gymdeithasol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ddymunol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osgoi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beirniadu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systemau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gyfaddef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ansicrwydd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530401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3F8B9A37" w14:textId="586D46FC" w:rsidR="00530401" w:rsidRDefault="00530401" w:rsidP="009616F4">
      <w:pPr>
        <w:rPr>
          <w:b/>
          <w:bCs/>
          <w:u w:val="single"/>
        </w:rPr>
      </w:pPr>
    </w:p>
    <w:p w14:paraId="67803811" w14:textId="77777777" w:rsidR="008A2685" w:rsidRPr="008A2685" w:rsidRDefault="008A2685" w:rsidP="008A2685">
      <w:pPr>
        <w:rPr>
          <w:rFonts w:asciiTheme="minorHAnsi" w:hAnsiTheme="minorHAnsi" w:cstheme="minorHAnsi"/>
        </w:rPr>
      </w:pP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Defnyddir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achos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ddilyn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taith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ddatblygiadol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un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sut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a'u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dros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amser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achos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caniatáu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gyfuno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arsylwadau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dogfennaeth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7AB0D42" w14:textId="77777777" w:rsidR="008A2685" w:rsidRPr="008A2685" w:rsidRDefault="008A2685" w:rsidP="008A2685">
      <w:pPr>
        <w:rPr>
          <w:rFonts w:asciiTheme="minorHAnsi" w:hAnsiTheme="minorHAnsi" w:cstheme="minorHAnsi"/>
        </w:rPr>
      </w:pPr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Mae Yin (2018)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achos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faterion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cymhleth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cyd-destunau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bywyd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go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iawn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ni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ellir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cyffredinoli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canfyddiadau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achos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unigol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hawdd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boblogaethau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ehangach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3491161" w14:textId="603A0B8C" w:rsidR="00530401" w:rsidRPr="008A2685" w:rsidRDefault="00530401" w:rsidP="009616F4">
      <w:pPr>
        <w:rPr>
          <w:rFonts w:asciiTheme="minorHAnsi" w:hAnsiTheme="minorHAnsi" w:cstheme="minorHAnsi"/>
          <w:b/>
          <w:bCs/>
          <w:u w:val="single"/>
        </w:rPr>
      </w:pPr>
    </w:p>
    <w:p w14:paraId="4C5DB47B" w14:textId="77777777" w:rsidR="008A2685" w:rsidRPr="008A2685" w:rsidRDefault="008A2685" w:rsidP="008A2685"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Defnyddir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meintiol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helaeth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patrymau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chanlyniadau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mesuradwy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arolygon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asesiadau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safonol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caniatáu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gasglu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data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nifer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fawr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gyfranogwyr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Defnyddiodd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prosiect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EPPE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ddulliau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meintiol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archwilio'r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berthnasoedd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rhwng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ansawdd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meithrinfa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chanlyniadau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(Sylva </w:t>
      </w:r>
      <w:r w:rsidRPr="008A2685">
        <w:rPr>
          <w:rFonts w:asciiTheme="minorHAnsi" w:hAnsiTheme="minorHAnsi" w:cstheme="minorHAnsi"/>
          <w:i/>
          <w:iCs/>
          <w:color w:val="1F1F1F"/>
          <w:shd w:val="clear" w:color="auto" w:fill="FFFFFF"/>
        </w:rPr>
        <w:t>et al</w:t>
      </w:r>
      <w:r w:rsidRPr="008A2685">
        <w:rPr>
          <w:rFonts w:asciiTheme="minorHAnsi" w:hAnsiTheme="minorHAnsi" w:cstheme="minorHAnsi"/>
          <w:color w:val="1F1F1F"/>
          <w:shd w:val="clear" w:color="auto" w:fill="FFFFFF"/>
        </w:rPr>
        <w:t>., 2004).</w:t>
      </w:r>
    </w:p>
    <w:p w14:paraId="2DD9DB58" w14:textId="58F7DD76" w:rsidR="008A2685" w:rsidRPr="008A2685" w:rsidRDefault="008A2685" w:rsidP="009616F4">
      <w:pPr>
        <w:rPr>
          <w:rFonts w:asciiTheme="minorHAnsi" w:hAnsiTheme="minorHAnsi" w:cstheme="minorHAnsi"/>
          <w:b/>
          <w:bCs/>
          <w:u w:val="single"/>
        </w:rPr>
      </w:pPr>
    </w:p>
    <w:p w14:paraId="589C4D84" w14:textId="77777777" w:rsidR="008A2685" w:rsidRPr="008A2685" w:rsidRDefault="008A2685" w:rsidP="008A2685">
      <w:pPr>
        <w:rPr>
          <w:rFonts w:asciiTheme="minorHAnsi" w:hAnsiTheme="minorHAnsi" w:cstheme="minorHAnsi"/>
        </w:rPr>
      </w:pPr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meintiol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dibynadwyedd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gellir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cymhwyso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mesurau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safonol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gyson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gymharu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cyfraddau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atgyfeirio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lefelau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hyder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chynnydd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feintiol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or-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symleiddio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profiadau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plant.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cerrig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milltir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safonol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wedi'u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dylanwadu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theori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Piaget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adlewyrchu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amrywiaeth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ddiwylliannol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gwahaniaethau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unigol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37F7CF16" w14:textId="571D3D6A" w:rsidR="008A2685" w:rsidRDefault="008A2685" w:rsidP="009616F4">
      <w:pPr>
        <w:rPr>
          <w:b/>
          <w:bCs/>
          <w:u w:val="single"/>
        </w:rPr>
      </w:pPr>
    </w:p>
    <w:p w14:paraId="66A917BB" w14:textId="77777777" w:rsidR="008A2685" w:rsidRPr="008A2685" w:rsidRDefault="008A2685" w:rsidP="008A2685">
      <w:pPr>
        <w:rPr>
          <w:rFonts w:asciiTheme="minorHAnsi" w:hAnsiTheme="minorHAnsi" w:cstheme="minorHAnsi"/>
        </w:rPr>
      </w:pPr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cymysg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cyfuno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ansoddol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meintiol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ddarparu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dealltwriaeth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ehangach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Mae Creswell a Plano Clark (2018)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cymysg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cryfhau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dilysrwydd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driongli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Er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enghraifft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ddefnyddio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arolygon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fesur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hyder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tra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cyfweliadau'n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pam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teimlo'n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dan-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baratoedig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cyfuno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ffynonellau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data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dibynadwyedd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dyfnder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Gelwir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y broses hon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driongli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cynnwys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ffynonellau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data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lluosog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gryfhau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dilysrwydd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hygrededd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(Creswell a Plano Clark, 2018).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Byddai'r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astudiaeth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arfaethedig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triongli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gymharu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ymatebion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chanfyddiadau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arsylwadol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dibynadwyedd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lleihau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rhagfarn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17C9F1DD" w14:textId="3ED58C87" w:rsidR="008A2685" w:rsidRDefault="008A2685" w:rsidP="009616F4">
      <w:pPr>
        <w:rPr>
          <w:b/>
          <w:bCs/>
          <w:u w:val="single"/>
        </w:rPr>
      </w:pPr>
    </w:p>
    <w:p w14:paraId="19C6F733" w14:textId="77777777" w:rsidR="008A2685" w:rsidRPr="008A2685" w:rsidRDefault="008A2685" w:rsidP="008A2685">
      <w:pPr>
        <w:rPr>
          <w:rFonts w:asciiTheme="minorHAnsi" w:hAnsiTheme="minorHAnsi" w:cstheme="minorHAnsi"/>
        </w:rPr>
      </w:pPr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samplu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ystyriaeth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fethodolegol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Byddai'r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astudiaeth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arfaethedig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samplu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pwrpasol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recriwtio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tua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chwech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un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Cydlynydd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riant o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leoliad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meithrinfa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Nghymru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Dewiswyd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samplu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pwrpasol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gyfranogwyr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brofiad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uniongyrchol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o nodi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caniatáu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i'r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gasglu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fanwl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pherthnasol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Ni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ystyriwyd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samplu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hap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briodol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cyfranogwyr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heb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wybodaeth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phrofiad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darparu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ymatebion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digon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manwl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Er bod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samplu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pwrpasol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darparu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data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ansoddol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cyfoethog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leihau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cynrychiolaeth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gyfranogwyr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farn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gref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eisoes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arferion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cynhwysiant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217CF528" w14:textId="0B98FA55" w:rsidR="008A2685" w:rsidRPr="00292781" w:rsidRDefault="008A2685" w:rsidP="009616F4">
      <w:pPr>
        <w:rPr>
          <w:rFonts w:asciiTheme="minorHAnsi" w:hAnsiTheme="minorHAnsi" w:cstheme="minorHAnsi"/>
          <w:b/>
          <w:bCs/>
          <w:u w:val="single"/>
        </w:rPr>
      </w:pPr>
    </w:p>
    <w:p w14:paraId="183052CC" w14:textId="77777777" w:rsidR="008A2685" w:rsidRPr="008A2685" w:rsidRDefault="008A2685" w:rsidP="008A2685">
      <w:pPr>
        <w:rPr>
          <w:rFonts w:asciiTheme="minorHAnsi" w:hAnsiTheme="minorHAnsi" w:cstheme="minorHAnsi"/>
        </w:rPr>
      </w:pPr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cynnwys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ifanc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cyflwyno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heriau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methodolegol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nid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traddodiadol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addas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plant dan bump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oed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sgiliau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cyfyngedig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. Felly,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gyfeillgar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lluniadu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ffotograffau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seiliedig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8A2685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06C851B8" w14:textId="49D1C4B6" w:rsidR="008A2685" w:rsidRPr="00292781" w:rsidRDefault="008A2685" w:rsidP="009616F4">
      <w:pPr>
        <w:rPr>
          <w:rFonts w:asciiTheme="minorHAnsi" w:hAnsiTheme="minorHAnsi" w:cstheme="minorHAnsi"/>
          <w:b/>
          <w:bCs/>
          <w:u w:val="single"/>
        </w:rPr>
      </w:pPr>
    </w:p>
    <w:p w14:paraId="420839F5" w14:textId="77777777" w:rsidR="00292781" w:rsidRPr="00292781" w:rsidRDefault="00292781" w:rsidP="00292781">
      <w:pPr>
        <w:rPr>
          <w:rFonts w:asciiTheme="minorHAnsi" w:hAnsiTheme="minorHAnsi" w:cstheme="minorHAnsi"/>
        </w:rPr>
      </w:pP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Datblygodd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Clark a Moss (2011) y Dull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Mosaig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galluogi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fynegi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barn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drwy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ddulliau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gweledol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rhyngweithiol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adlewyrchu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hawliau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gyfranogiad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o dan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Gonfensiwn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Cenhedloedd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Unedig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Hawliau'r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(1989). 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dibynadwyedd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dilysrwydd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bryderon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canolog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mhob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dibynadwyedd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cyfeirio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gysondeb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tra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dilysrwydd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gram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</w:t>
      </w:r>
      <w:proofErr w:type="gram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mesur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cysyniadau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bwriadedig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gywir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0F7462CC" w14:textId="2320B198" w:rsidR="00292781" w:rsidRPr="00292781" w:rsidRDefault="00292781" w:rsidP="009616F4">
      <w:pPr>
        <w:rPr>
          <w:rFonts w:asciiTheme="minorHAnsi" w:hAnsiTheme="minorHAnsi" w:cstheme="minorHAnsi"/>
          <w:b/>
          <w:bCs/>
          <w:u w:val="single"/>
        </w:rPr>
      </w:pPr>
    </w:p>
    <w:p w14:paraId="7870FC6B" w14:textId="77777777" w:rsidR="00292781" w:rsidRPr="00292781" w:rsidRDefault="00292781" w:rsidP="00292781">
      <w:pPr>
        <w:rPr>
          <w:rFonts w:asciiTheme="minorHAnsi" w:hAnsiTheme="minorHAnsi" w:cstheme="minorHAnsi"/>
        </w:rPr>
      </w:pPr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ansoddol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triongli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ymgysylltu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hirfaith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gwirio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aelodau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hygrededd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meintiol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dibynnu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fesurau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safonol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dibynadwyedd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asesiadau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bob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amser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deg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ddiwylliannol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3849CD77" w14:textId="093A125F" w:rsidR="00292781" w:rsidRPr="00292781" w:rsidRDefault="00292781" w:rsidP="009616F4">
      <w:pPr>
        <w:rPr>
          <w:rFonts w:asciiTheme="minorHAnsi" w:hAnsiTheme="minorHAnsi" w:cstheme="minorHAnsi"/>
          <w:b/>
          <w:bCs/>
          <w:u w:val="single"/>
        </w:rPr>
      </w:pPr>
    </w:p>
    <w:p w14:paraId="1286F79E" w14:textId="77777777" w:rsidR="00292781" w:rsidRPr="00292781" w:rsidRDefault="00292781" w:rsidP="00292781">
      <w:pPr>
        <w:rPr>
          <w:rFonts w:asciiTheme="minorHAnsi" w:hAnsiTheme="minorHAnsi" w:cstheme="minorHAnsi"/>
        </w:rPr>
      </w:pPr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myfyrdod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fyfyrio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sut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profiadau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a'u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rhagdybiaethau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hunain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dylanwadu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ddehongliadau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phrofiad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ddehongli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ymddygiad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wahanol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i'r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rhai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heb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gefndiroedd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o'r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fath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13DF7F16" w14:textId="7CF73BFA" w:rsidR="00292781" w:rsidRPr="00292781" w:rsidRDefault="00292781" w:rsidP="009616F4">
      <w:pPr>
        <w:rPr>
          <w:rFonts w:asciiTheme="minorHAnsi" w:hAnsiTheme="minorHAnsi" w:cstheme="minorHAnsi"/>
          <w:b/>
          <w:bCs/>
          <w:u w:val="single"/>
        </w:rPr>
      </w:pPr>
    </w:p>
    <w:p w14:paraId="644CACDB" w14:textId="77777777" w:rsidR="00292781" w:rsidRPr="00292781" w:rsidRDefault="00292781" w:rsidP="00292781">
      <w:pPr>
        <w:rPr>
          <w:rFonts w:asciiTheme="minorHAnsi" w:hAnsiTheme="minorHAnsi" w:cstheme="minorHAnsi"/>
        </w:rPr>
      </w:pPr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astudiaethau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hydredol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werthfawr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archwilio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effeithiolrwydd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olrhain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cynnydd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dros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amser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wedi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dangos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canlyniadau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llythrennedd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chyfathrebu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diweddarach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(Law </w:t>
      </w:r>
      <w:r w:rsidRPr="00292781">
        <w:rPr>
          <w:rFonts w:asciiTheme="minorHAnsi" w:hAnsiTheme="minorHAnsi" w:cstheme="minorHAnsi"/>
          <w:i/>
          <w:iCs/>
          <w:color w:val="1F1F1F"/>
          <w:shd w:val="clear" w:color="auto" w:fill="FFFFFF"/>
        </w:rPr>
        <w:t>et al</w:t>
      </w:r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., 2000).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hydredol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cymryd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llawer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amser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ddrud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agored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niwed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gyfranogwyr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33C4EB6B" w14:textId="48C69DA2" w:rsidR="00292781" w:rsidRDefault="00292781" w:rsidP="009616F4">
      <w:pPr>
        <w:rPr>
          <w:b/>
          <w:bCs/>
          <w:u w:val="single"/>
        </w:rPr>
      </w:pPr>
    </w:p>
    <w:p w14:paraId="205BEBC5" w14:textId="77777777" w:rsidR="00292781" w:rsidRPr="00292781" w:rsidRDefault="00292781" w:rsidP="00292781">
      <w:pPr>
        <w:rPr>
          <w:rFonts w:asciiTheme="minorHAnsi" w:hAnsiTheme="minorHAnsi" w:cstheme="minorHAnsi"/>
        </w:rPr>
      </w:pPr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weithredu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fethodoleg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ddefnyddiol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ymchwilio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harfer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hunain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fyfyrio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ymyrryd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Carr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Kemmis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(1986)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weithredu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cefnogi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proffesiynol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gwelliant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cydweithredol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Er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enghraifft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werthuso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gram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</w:t>
      </w:r>
      <w:proofErr w:type="gram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strategaethau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cynhwysiant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sydd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ag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nad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weithredu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wrthrychol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ymwneud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uniongyrchol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â'r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broses.</w:t>
      </w:r>
    </w:p>
    <w:p w14:paraId="069A2A4B" w14:textId="075F2BE9" w:rsidR="00292781" w:rsidRDefault="00292781" w:rsidP="009616F4">
      <w:pPr>
        <w:rPr>
          <w:b/>
          <w:bCs/>
          <w:u w:val="single"/>
        </w:rPr>
      </w:pPr>
    </w:p>
    <w:p w14:paraId="65C76BCB" w14:textId="77777777" w:rsidR="00292781" w:rsidRPr="00292781" w:rsidRDefault="00292781" w:rsidP="00292781">
      <w:pPr>
        <w:rPr>
          <w:rFonts w:asciiTheme="minorHAnsi" w:hAnsiTheme="minorHAnsi" w:cstheme="minorHAnsi"/>
        </w:rPr>
      </w:pPr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At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gilydd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dewisiadau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methodolegol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dylanwadu'n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gryf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ddealltwriaeth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mor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ansoddol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rhoi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cipolwg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manwl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brofiadau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pherthnasoedd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tra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meintiol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tueddiadau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ehangach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chanlyniadau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mesuradwy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ystyrir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cymysg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fwyaf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cyfuno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dibynadwyedd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dyfnder</w:t>
      </w:r>
      <w:proofErr w:type="spellEnd"/>
      <w:r w:rsidRPr="00292781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937B0C5" w14:textId="18855E9E" w:rsidR="008A061E" w:rsidRDefault="008A061E" w:rsidP="009616F4">
      <w:pPr>
        <w:rPr>
          <w:b/>
          <w:bCs/>
          <w:u w:val="single"/>
        </w:rPr>
      </w:pPr>
    </w:p>
    <w:p w14:paraId="4F8BA033" w14:textId="3A8DA556" w:rsidR="008A061E" w:rsidRPr="008A061E" w:rsidRDefault="008A061E" w:rsidP="009616F4">
      <w:pPr>
        <w:rPr>
          <w:b/>
          <w:bCs/>
        </w:rPr>
      </w:pPr>
    </w:p>
    <w:p w14:paraId="670CA1CA" w14:textId="1BD8A8C2" w:rsidR="008A061E" w:rsidRDefault="008A061E" w:rsidP="009616F4">
      <w:pPr>
        <w:rPr>
          <w:rFonts w:cstheme="minorHAnsi"/>
          <w:b/>
          <w:bCs/>
          <w:color w:val="1F1F1F"/>
          <w:u w:val="single"/>
          <w:shd w:val="clear" w:color="auto" w:fill="FFFFFF"/>
        </w:rPr>
      </w:pPr>
      <w:proofErr w:type="spellStart"/>
      <w:r w:rsidRPr="00CB4F33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Ystyriaethau</w:t>
      </w:r>
      <w:proofErr w:type="spellEnd"/>
      <w:r w:rsidRPr="00CB4F33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</w:t>
      </w:r>
      <w:proofErr w:type="spellStart"/>
      <w:r w:rsidRPr="00CB4F33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Moesegol</w:t>
      </w:r>
      <w:proofErr w:type="spellEnd"/>
      <w:r w:rsidRPr="00CB4F33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 xml:space="preserve"> a </w:t>
      </w:r>
      <w:proofErr w:type="spellStart"/>
      <w:r w:rsidRPr="00CB4F33">
        <w:rPr>
          <w:rFonts w:asciiTheme="minorHAnsi" w:hAnsiTheme="minorHAnsi" w:cstheme="minorHAnsi"/>
          <w:b/>
          <w:bCs/>
          <w:color w:val="1F1F1F"/>
          <w:u w:val="single"/>
          <w:shd w:val="clear" w:color="auto" w:fill="FFFFFF"/>
        </w:rPr>
        <w:t>chasgliad</w:t>
      </w:r>
      <w:proofErr w:type="spellEnd"/>
      <w:r>
        <w:rPr>
          <w:rFonts w:cstheme="minorHAnsi"/>
          <w:b/>
          <w:bCs/>
          <w:color w:val="1F1F1F"/>
          <w:u w:val="single"/>
          <w:shd w:val="clear" w:color="auto" w:fill="FFFFFF"/>
        </w:rPr>
        <w:t xml:space="preserve"> </w:t>
      </w:r>
    </w:p>
    <w:p w14:paraId="61CEE853" w14:textId="59B3ADCA" w:rsidR="008A061E" w:rsidRDefault="008A061E" w:rsidP="009616F4">
      <w:pPr>
        <w:rPr>
          <w:rFonts w:cstheme="minorHAnsi"/>
          <w:color w:val="1F1F1F"/>
          <w:shd w:val="clear" w:color="auto" w:fill="FFFFFF"/>
        </w:rPr>
      </w:pPr>
    </w:p>
    <w:p w14:paraId="2D16EC3D" w14:textId="77777777" w:rsidR="008A061E" w:rsidRPr="008A061E" w:rsidRDefault="008A061E" w:rsidP="008A061E">
      <w:pPr>
        <w:rPr>
          <w:rFonts w:asciiTheme="minorHAnsi" w:hAnsiTheme="minorHAnsi" w:cstheme="minorHAnsi"/>
        </w:rPr>
      </w:pPr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ystyriaethau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hynod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ymchwilio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Ystyrir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ifanc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grŵp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agored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niwed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golygu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hawliau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lles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urddas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5D1EFEF7" w14:textId="6371A1F2" w:rsidR="008A061E" w:rsidRDefault="008A061E" w:rsidP="009616F4"/>
    <w:p w14:paraId="7C7A7FE5" w14:textId="61BA4F6B" w:rsidR="00C063BE" w:rsidRDefault="008A061E" w:rsidP="008A061E">
      <w:pPr>
        <w:rPr>
          <w:rFonts w:asciiTheme="minorHAnsi" w:hAnsiTheme="minorHAnsi" w:cstheme="minorHAnsi"/>
          <w:color w:val="1F1F1F"/>
          <w:shd w:val="clear" w:color="auto" w:fill="FFFFFF"/>
        </w:rPr>
      </w:pPr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Cymdeithas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Prydain (BERA, 2024)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tynnu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sylw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at y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ffaith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leihau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niwed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amddiffyn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cyfrinachedd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cyfranogwyr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trin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barchus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3859AE1" w14:textId="77777777" w:rsidR="00C063BE" w:rsidRPr="00C063BE" w:rsidRDefault="00C063BE" w:rsidP="008A061E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02B69B4E" w14:textId="5344E5A5" w:rsidR="008A061E" w:rsidRDefault="008A061E" w:rsidP="008A061E">
      <w:pPr>
        <w:rPr>
          <w:rFonts w:asciiTheme="minorHAnsi" w:hAnsiTheme="minorHAnsi" w:cstheme="minorHAnsi"/>
          <w:color w:val="1F1F1F"/>
          <w:shd w:val="clear" w:color="auto" w:fill="FFFFFF"/>
        </w:rPr>
      </w:pPr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Un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o'r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prif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faterion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caniatâd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gwybodus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arfer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ni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all plant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ifanc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roi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caniatâd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cyfreithiol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llawn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cyfnod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, felly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caniatâd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Alderson a Morrow (2020)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dylai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barhau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o'r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broses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drwy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ganiatâd</w:t>
      </w:r>
      <w:proofErr w:type="spellEnd"/>
      <w:r w:rsidRPr="008A061E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152ADF28" w14:textId="77777777" w:rsidR="00C063BE" w:rsidRPr="00C063BE" w:rsidRDefault="00C063BE" w:rsidP="008A061E">
      <w:pPr>
        <w:rPr>
          <w:rFonts w:asciiTheme="minorHAnsi" w:hAnsiTheme="minorHAnsi" w:cstheme="minorHAnsi"/>
        </w:rPr>
      </w:pPr>
    </w:p>
    <w:p w14:paraId="0D3BF460" w14:textId="77777777" w:rsidR="00C063BE" w:rsidRPr="00C063BE" w:rsidRDefault="00C063BE" w:rsidP="00C063BE">
      <w:pPr>
        <w:rPr>
          <w:rFonts w:asciiTheme="minorHAnsi" w:hAnsiTheme="minorHAnsi" w:cstheme="minorHAnsi"/>
        </w:rPr>
      </w:pP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esbonio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ffyrdd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briodol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i'w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hoedran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ymatebion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llafar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 di-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eiriau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plant.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ymddangos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anghyfforddus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ofidus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neu'n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amharod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gymryd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cyfranogiad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ben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unwaith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hyd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oed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pe bai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wedi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rhoi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caniatâd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cyfranogwyr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gwybod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cyfranogiad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wirfoddol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 bod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ganddynt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hawl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dynnu'n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ôl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unrhyw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adeg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heb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esboniad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195EAD30" w14:textId="77938FDD" w:rsidR="008A061E" w:rsidRPr="00C063BE" w:rsidRDefault="008A061E" w:rsidP="009616F4">
      <w:pPr>
        <w:rPr>
          <w:rFonts w:asciiTheme="minorHAnsi" w:hAnsiTheme="minorHAnsi" w:cstheme="minorHAnsi"/>
          <w:b/>
          <w:bCs/>
        </w:rPr>
      </w:pPr>
    </w:p>
    <w:p w14:paraId="5A1CC91E" w14:textId="77777777" w:rsidR="00C063BE" w:rsidRPr="00C063BE" w:rsidRDefault="00C063BE" w:rsidP="00C063BE">
      <w:pPr>
        <w:rPr>
          <w:rFonts w:asciiTheme="minorHAnsi" w:hAnsiTheme="minorHAnsi" w:cstheme="minorHAnsi"/>
        </w:rPr>
      </w:pP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taflen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wybodaeth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darparu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rieni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 staff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egluro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pwrpas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astudiaeth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gweithdrefnau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cyfrinachedd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hawliau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tynnu'n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ôl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ffurflenni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caniatâd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egluro'n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glir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sut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a'i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storio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303013A" w14:textId="597D2222" w:rsidR="00C063BE" w:rsidRPr="00C063BE" w:rsidRDefault="00C063BE" w:rsidP="009616F4">
      <w:pPr>
        <w:rPr>
          <w:rFonts w:asciiTheme="minorHAnsi" w:hAnsiTheme="minorHAnsi" w:cstheme="minorHAnsi"/>
          <w:b/>
          <w:bCs/>
        </w:rPr>
      </w:pPr>
    </w:p>
    <w:p w14:paraId="7BB56817" w14:textId="77777777" w:rsidR="00C063BE" w:rsidRDefault="00C063BE" w:rsidP="00C063BE">
      <w:pPr>
        <w:rPr>
          <w:rFonts w:asciiTheme="minorHAnsi" w:hAnsiTheme="minorHAnsi" w:cstheme="minorHAnsi"/>
          <w:color w:val="1F1F1F"/>
          <w:shd w:val="clear" w:color="auto" w:fill="FFFFFF"/>
        </w:rPr>
      </w:pPr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cyfrinachedd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ystyriaeth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foesegol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arwyddocaol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sensitif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iawn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storio'n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ddiogel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Deddf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Data (2018) a GDPR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ofynnol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sefydliadau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reoli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gyfrifol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cyfrinachedd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ddod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gymhleth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aml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cynnwys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gweithio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amlasiantaethol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rannu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gyda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SENCOs,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therapyddion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ymwelwyr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iechyd neu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seicolegwyr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Pr="00C063BE">
        <w:rPr>
          <w:rFonts w:asciiTheme="minorHAnsi" w:hAnsiTheme="minorHAnsi" w:cstheme="minorHAnsi"/>
        </w:rPr>
        <w:t xml:space="preserve"> </w:t>
      </w:r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Felly,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i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rhieni'n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deall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pam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rhannu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angenrheidiol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Er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cyfrinachedd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anhysbysrwydd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ffugenwau'n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defnyddio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trawsgrifiadau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chanfyddiadau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ysgrifenedig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unrhyw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wybodaeth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ymwneud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chyfranogwyr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leoliadau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dileu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</w:p>
    <w:p w14:paraId="074CDC90" w14:textId="77777777" w:rsidR="00C063BE" w:rsidRPr="00C063BE" w:rsidRDefault="00C063BE" w:rsidP="00C063BE">
      <w:pPr>
        <w:rPr>
          <w:rFonts w:asciiTheme="minorHAnsi" w:hAnsiTheme="minorHAnsi" w:cstheme="minorHAnsi"/>
          <w:color w:val="1F1F1F"/>
          <w:shd w:val="clear" w:color="auto" w:fill="FFFFFF"/>
        </w:rPr>
      </w:pPr>
    </w:p>
    <w:p w14:paraId="55C2264A" w14:textId="77777777" w:rsidR="00C063BE" w:rsidRPr="00C063BE" w:rsidRDefault="00C063BE" w:rsidP="00C063BE">
      <w:pPr>
        <w:rPr>
          <w:rFonts w:asciiTheme="minorHAnsi" w:hAnsiTheme="minorHAnsi" w:cstheme="minorHAnsi"/>
        </w:rPr>
      </w:pPr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labelu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bryder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mawr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ddarparu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gefnogaeth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ond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gall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labeli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arwain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at stigma a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disgwyliadau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is.</w:t>
      </w:r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Mae Macintyre (2012)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labeli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diagnostig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ddylanwadu'n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negyddol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sut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gweld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chyfoedion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Gall plant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brofi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stereoteipio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allgáu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Mae'r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mater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hwn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ymwneud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â'r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model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anabledd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rhwystrau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cymdeithas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creu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anfantais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hytrach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na'r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nam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hun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(Oliver, 1990). Felly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gofyn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ddull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seiliedig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gryfderau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gynhwysol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1A6224E" w14:textId="1984EE9E" w:rsidR="00C063BE" w:rsidRPr="00C063BE" w:rsidRDefault="00C063BE" w:rsidP="00C063BE">
      <w:pPr>
        <w:rPr>
          <w:rFonts w:asciiTheme="minorHAnsi" w:hAnsiTheme="minorHAnsi" w:cstheme="minorHAnsi"/>
        </w:rPr>
      </w:pPr>
    </w:p>
    <w:p w14:paraId="70DD1745" w14:textId="77777777" w:rsidR="00C063BE" w:rsidRPr="00C063BE" w:rsidRDefault="00C063BE" w:rsidP="00C063BE">
      <w:pPr>
        <w:rPr>
          <w:rFonts w:asciiTheme="minorHAnsi" w:hAnsiTheme="minorHAnsi" w:cstheme="minorHAnsi"/>
        </w:rPr>
      </w:pPr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risg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o or-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neu gam-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Mae plant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ifanc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datblygu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wahanol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gyfraddau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a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gellir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camgymryd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gwahaniaethau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diwylliannol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ieithyddol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Er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enghraifft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, gall plant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dwyieithog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ymddangos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Saesneg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er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gwaethaf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cynnydd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nodweddiadol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draws y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ddwy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iaith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Felly,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osgoi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rhagfarn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ddiwylliannol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asesu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plant.</w:t>
      </w:r>
    </w:p>
    <w:p w14:paraId="1BC2E02B" w14:textId="77777777" w:rsidR="00C063BE" w:rsidRPr="00C063BE" w:rsidRDefault="00C063BE" w:rsidP="00C063BE">
      <w:pPr>
        <w:rPr>
          <w:rFonts w:asciiTheme="minorHAnsi" w:hAnsiTheme="minorHAnsi" w:cstheme="minorHAnsi"/>
        </w:rPr>
      </w:pPr>
    </w:p>
    <w:p w14:paraId="597B1E0C" w14:textId="77777777" w:rsidR="00C063BE" w:rsidRPr="00053BDB" w:rsidRDefault="00C063BE" w:rsidP="00C063BE">
      <w:pPr>
        <w:rPr>
          <w:rFonts w:asciiTheme="minorHAnsi" w:hAnsiTheme="minorHAnsi" w:cstheme="minorHAnsi"/>
        </w:rPr>
      </w:pPr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cynnwys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codi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ystyriaethau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brofi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pryder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ofn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pan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godir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Mae Nutbrown </w:t>
      </w:r>
      <w:r w:rsidRPr="00C063BE">
        <w:rPr>
          <w:rFonts w:asciiTheme="minorHAnsi" w:hAnsiTheme="minorHAnsi" w:cstheme="minorHAnsi"/>
          <w:i/>
          <w:iCs/>
          <w:color w:val="1F1F1F"/>
          <w:shd w:val="clear" w:color="auto" w:fill="FFFFFF"/>
        </w:rPr>
        <w:t>et al</w:t>
      </w:r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(2013)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pwysleisio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pwysigrwydd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partneriaethau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parchus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rhwng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theuluoedd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C063BE">
        <w:rPr>
          <w:rFonts w:asciiTheme="minorHAnsi" w:hAnsiTheme="minorHAnsi" w:cstheme="minorHAnsi"/>
          <w:color w:val="1F1F1F"/>
          <w:shd w:val="clear" w:color="auto" w:fill="FFFFFF"/>
        </w:rPr>
        <w:t>Dylai</w:t>
      </w:r>
      <w:proofErr w:type="spellEnd"/>
      <w:r w:rsidRPr="00C063BE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gyfathrebu'n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sensitif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chynnwys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penderfyniadau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tensiynau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godi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os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rhieni'n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anghytuno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ag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atgyfeiriadau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asesiadau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0AB7943" w14:textId="78C1E996" w:rsidR="00C063BE" w:rsidRPr="00053BDB" w:rsidRDefault="00C063BE" w:rsidP="009616F4">
      <w:pPr>
        <w:rPr>
          <w:rFonts w:asciiTheme="minorHAnsi" w:hAnsiTheme="minorHAnsi" w:cstheme="minorHAnsi"/>
          <w:b/>
          <w:bCs/>
        </w:rPr>
      </w:pPr>
    </w:p>
    <w:p w14:paraId="1DE98795" w14:textId="77777777" w:rsidR="00053BDB" w:rsidRPr="00053BDB" w:rsidRDefault="00053BDB" w:rsidP="00053BDB">
      <w:pPr>
        <w:rPr>
          <w:rFonts w:asciiTheme="minorHAnsi" w:hAnsiTheme="minorHAnsi" w:cstheme="minorHAnsi"/>
        </w:rPr>
      </w:pPr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perthnasoedd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pŵer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fater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oedolion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awdurdod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sylweddol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dros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brofiadau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chyfleoedd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plant. Felly,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osgoi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tawelu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lleisiau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plant. Nod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cyfranogol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fel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y Dull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Mosaig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(Clark a Moss, 2011)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grymuso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galluogi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fynegi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barn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luniadau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ffotograffau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gweithgareddau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seiliedig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422B2311" w14:textId="29C76FFC" w:rsidR="00053BDB" w:rsidRPr="00053BDB" w:rsidRDefault="00053BDB" w:rsidP="009616F4">
      <w:pPr>
        <w:rPr>
          <w:rFonts w:asciiTheme="minorHAnsi" w:hAnsiTheme="minorHAnsi" w:cstheme="minorHAnsi"/>
          <w:b/>
          <w:bCs/>
        </w:rPr>
      </w:pPr>
    </w:p>
    <w:p w14:paraId="36961CC1" w14:textId="77777777" w:rsidR="00053BDB" w:rsidRPr="00053BDB" w:rsidRDefault="00053BDB" w:rsidP="00053BDB">
      <w:pPr>
        <w:rPr>
          <w:rFonts w:asciiTheme="minorHAnsi" w:hAnsiTheme="minorHAnsi" w:cstheme="minorHAnsi"/>
        </w:rPr>
      </w:pPr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codi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Defnyddir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arsylwi'n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helaeth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meithrinfa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oherwydd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gall plant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ifanc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chael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hi'n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anodd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cyfathrebu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lafar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efallai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fydd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deall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llawn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harsylwi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arsylwadau'n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barchus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nad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ydynt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ymwthiol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Dylai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osgoi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gwyliadwriaeth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ormodol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wneud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rhagdybiaethau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heb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cyd-destun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31FE61E" w14:textId="04520FE3" w:rsidR="00053BDB" w:rsidRPr="00053BDB" w:rsidRDefault="00053BDB" w:rsidP="009616F4">
      <w:pPr>
        <w:rPr>
          <w:rFonts w:asciiTheme="minorHAnsi" w:hAnsiTheme="minorHAnsi" w:cstheme="minorHAnsi"/>
          <w:b/>
          <w:bCs/>
        </w:rPr>
      </w:pPr>
    </w:p>
    <w:p w14:paraId="0E58EA11" w14:textId="77777777" w:rsidR="00053BDB" w:rsidRPr="00053BDB" w:rsidRDefault="00053BDB" w:rsidP="00053BDB">
      <w:pPr>
        <w:rPr>
          <w:rFonts w:asciiTheme="minorHAnsi" w:hAnsiTheme="minorHAnsi" w:cstheme="minorHAnsi"/>
        </w:rPr>
      </w:pPr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Mae mater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ymwneud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chydbwyso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manteision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niwed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canlyniadau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drwy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alluogi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therapi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cymorth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gwasanaethau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teuluol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Canfu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Law </w:t>
      </w:r>
      <w:r w:rsidRPr="00053BDB">
        <w:rPr>
          <w:rFonts w:asciiTheme="minorHAnsi" w:hAnsiTheme="minorHAnsi" w:cstheme="minorHAnsi"/>
          <w:i/>
          <w:iCs/>
          <w:color w:val="1F1F1F"/>
          <w:shd w:val="clear" w:color="auto" w:fill="FFFFFF"/>
        </w:rPr>
        <w:t>et al</w:t>
      </w:r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(2000)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gwella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llythrennedd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asesiadau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atgyfeiriadau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dro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ôl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tro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greu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straen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rhieni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arfer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gwneud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ofynnol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ofalus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gram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</w:t>
      </w:r>
      <w:proofErr w:type="gram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yw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ymyriadau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angenrheidiol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fuddiol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5B383A99" w14:textId="0E9753B7" w:rsidR="00053BDB" w:rsidRDefault="00053BDB" w:rsidP="009616F4">
      <w:pPr>
        <w:rPr>
          <w:b/>
          <w:bCs/>
        </w:rPr>
      </w:pPr>
    </w:p>
    <w:p w14:paraId="102D630F" w14:textId="77777777" w:rsidR="00053BDB" w:rsidRPr="00053BDB" w:rsidRDefault="00053BDB" w:rsidP="00053BDB">
      <w:pPr>
        <w:rPr>
          <w:rFonts w:asciiTheme="minorHAnsi" w:hAnsiTheme="minorHAnsi" w:cstheme="minorHAnsi"/>
        </w:rPr>
      </w:pPr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cynhwysiant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egwyddor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foesegol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ganolog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blynyddoedd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Mae Cod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(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Adran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Addysg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a'r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Adran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Iechyd, 2015)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nodi y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dylid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cynnwys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plant ag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prif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ffrwd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modd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Felly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feithrinfeydd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gyfrifoldeb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ddarparu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cyfleoedd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teg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amgylcheddau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cynhwysol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addysgu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wedi'u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haddasu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5E7354F7" w14:textId="415ECF35" w:rsidR="00053BDB" w:rsidRDefault="00053BDB" w:rsidP="009616F4">
      <w:pPr>
        <w:rPr>
          <w:b/>
          <w:bCs/>
        </w:rPr>
      </w:pPr>
    </w:p>
    <w:p w14:paraId="6F8AE45F" w14:textId="77777777" w:rsidR="00053BDB" w:rsidRPr="00053BDB" w:rsidRDefault="00053BDB" w:rsidP="00053BDB">
      <w:pPr>
        <w:rPr>
          <w:rFonts w:asciiTheme="minorHAnsi" w:hAnsiTheme="minorHAnsi" w:cstheme="minorHAnsi"/>
        </w:rPr>
      </w:pPr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cyfyngiadau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ariannu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creu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penblethau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pellach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ond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bod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brin o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adnoddau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ddarparu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cefnogaeth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ddigonol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rhestrau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aros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hir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gwasanaethau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therapi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seicoleg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ohirio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sawl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risg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ystod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prosiect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arfaethedig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cyfranogwyr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brofi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anghysur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emosiynol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drafod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anawsterau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plant.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Byddai'r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risg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hon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lleihau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trwy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ganiatáu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gyfranogwyr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oedi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cyfweliadau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dynnu'n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ôl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unrhyw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adeg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risgiau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i'r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ymchwilydd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hefyd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gynnwys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straen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emosiynol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drafod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pynciau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sensitif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neu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bryderon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codi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ystod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. Felly,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byddai'r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ymchwilydd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dilyn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gweithdrefnau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ceisio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cefnogaeth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oruchwylwyr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lle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bo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Pr="00053BDB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D3FF879" w14:textId="23F42B68" w:rsidR="00053BDB" w:rsidRPr="00911FDD" w:rsidRDefault="00053BDB" w:rsidP="009616F4">
      <w:pPr>
        <w:rPr>
          <w:rFonts w:asciiTheme="minorHAnsi" w:hAnsiTheme="minorHAnsi" w:cstheme="minorHAnsi"/>
          <w:b/>
          <w:bCs/>
        </w:rPr>
      </w:pPr>
    </w:p>
    <w:p w14:paraId="6C7CBC14" w14:textId="77777777" w:rsidR="00053BDB" w:rsidRPr="00911FDD" w:rsidRDefault="00053BDB" w:rsidP="00053BDB">
      <w:pPr>
        <w:rPr>
          <w:rFonts w:asciiTheme="minorHAnsi" w:hAnsiTheme="minorHAnsi" w:cstheme="minorHAnsi"/>
        </w:rPr>
      </w:pPr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Gall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risgiau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i'r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brifysgol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gynnwys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niwed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enw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da neu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dorri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cyfrinachedd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Er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mwyn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lleihau'r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risgiau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cymeradwyaeth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foesegol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sicrhau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i'r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ddechrau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byddai'r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holl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ddata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storio'n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ddiogel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unol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pholisïau'r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brifysgol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chanllawiau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GDPR.</w:t>
      </w:r>
    </w:p>
    <w:p w14:paraId="6931F0CC" w14:textId="146780EA" w:rsidR="00053BDB" w:rsidRPr="00911FDD" w:rsidRDefault="00053BDB" w:rsidP="009616F4">
      <w:pPr>
        <w:rPr>
          <w:rFonts w:asciiTheme="minorHAnsi" w:hAnsiTheme="minorHAnsi" w:cstheme="minorHAnsi"/>
          <w:b/>
          <w:bCs/>
        </w:rPr>
      </w:pPr>
    </w:p>
    <w:p w14:paraId="6A7C1E59" w14:textId="77777777" w:rsidR="00053BDB" w:rsidRPr="00911FDD" w:rsidRDefault="00053BDB" w:rsidP="00053BDB">
      <w:pPr>
        <w:rPr>
          <w:rFonts w:asciiTheme="minorHAnsi" w:hAnsiTheme="minorHAnsi" w:cstheme="minorHAnsi"/>
        </w:rPr>
      </w:pPr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Mae Kelly a West (2020)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dadlau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bod plant o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gefndiroedd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difreintiedig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heffeithio'n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anghymesur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anghydraddoldebau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o ran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wasanaethau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codi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cyfiawnder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gyfrifoldeb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hanfodol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arall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gweithio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gyda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phlant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ddilyn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gweithdrefnau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adrodd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lle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angen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Er bod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cyfrinachedd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lesiant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barhau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flaenoriaeth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bob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amser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1C956EA" w14:textId="4D98E22C" w:rsidR="00053BDB" w:rsidRPr="00911FDD" w:rsidRDefault="00053BDB" w:rsidP="009616F4">
      <w:pPr>
        <w:rPr>
          <w:rFonts w:asciiTheme="minorHAnsi" w:hAnsiTheme="minorHAnsi" w:cstheme="minorHAnsi"/>
          <w:b/>
          <w:bCs/>
        </w:rPr>
      </w:pPr>
    </w:p>
    <w:p w14:paraId="072BF26D" w14:textId="77777777" w:rsidR="00053BDB" w:rsidRPr="00911FDD" w:rsidRDefault="00053BDB" w:rsidP="00053BDB">
      <w:pPr>
        <w:rPr>
          <w:rFonts w:asciiTheme="minorHAnsi" w:hAnsiTheme="minorHAnsi" w:cstheme="minorHAnsi"/>
        </w:rPr>
      </w:pP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data’n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gasglu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a’i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storio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unol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â’r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Rheoliad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Data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Cyffredinol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(GDPR)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Deddf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Data (2018).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recordiadau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digidol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thrawsgrifiadau’n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diogelu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gyfrinair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a’u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storio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ddyfeisiau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wedi’u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hamgryptio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gyfranogwyr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hawl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ofyn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fynediad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data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gofyn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dynnu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gwybodaeth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ôl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cwblhau’r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dadansoddiad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Dim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ond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am y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cyfnod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bennir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polisïau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brifysgol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byddai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data’n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gadw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ddinistrio’n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ddiogel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D299D34" w14:textId="1784B511" w:rsidR="00053BDB" w:rsidRPr="00911FDD" w:rsidRDefault="00053BDB" w:rsidP="009616F4">
      <w:pPr>
        <w:rPr>
          <w:rFonts w:asciiTheme="minorHAnsi" w:hAnsiTheme="minorHAnsi" w:cstheme="minorHAnsi"/>
          <w:b/>
          <w:bCs/>
        </w:rPr>
      </w:pPr>
    </w:p>
    <w:p w14:paraId="28655D41" w14:textId="77777777" w:rsidR="00911FDD" w:rsidRPr="00911FDD" w:rsidRDefault="00911FDD" w:rsidP="00911FDD">
      <w:pPr>
        <w:rPr>
          <w:rFonts w:asciiTheme="minorHAnsi" w:hAnsiTheme="minorHAnsi" w:cstheme="minorHAnsi"/>
        </w:rPr>
      </w:pPr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myfyrdod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un mor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bwysig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fyfyrio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sut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credoau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rhagdybiaethau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personol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dylanwadu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ddehongliadau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ymddygiad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plant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ac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Er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enghraifft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gall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ganolbwyntio'n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anfwriadol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ddiffygion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hytrach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na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chryfderau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ymarfer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myfyriol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helpu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gweithwyr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proffesiynol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ystyried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dylanwadau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diwylliannol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ehangach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59230AB1" w14:textId="7512D5EC" w:rsidR="00911FDD" w:rsidRPr="00911FDD" w:rsidRDefault="00911FDD" w:rsidP="009616F4">
      <w:pPr>
        <w:rPr>
          <w:rFonts w:asciiTheme="minorHAnsi" w:hAnsiTheme="minorHAnsi" w:cstheme="minorHAnsi"/>
        </w:rPr>
      </w:pPr>
    </w:p>
    <w:p w14:paraId="7B9E8659" w14:textId="77777777" w:rsidR="00911FDD" w:rsidRPr="00911FDD" w:rsidRDefault="00911FDD" w:rsidP="00911FDD">
      <w:pPr>
        <w:rPr>
          <w:rFonts w:asciiTheme="minorHAnsi" w:hAnsiTheme="minorHAnsi" w:cstheme="minorHAnsi"/>
        </w:rPr>
      </w:pP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pen draw,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arfer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moesegol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gofyn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am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ddulliau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canolbwyntio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gynhwysol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barchus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Gall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fudd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sylweddol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blant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pan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gaiff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gynnal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sensitif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gydbwyso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ymyrraeth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ofalus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â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hawliau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lles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unigoliaeth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plant.</w:t>
      </w:r>
    </w:p>
    <w:p w14:paraId="6EA5AB27" w14:textId="58240BAA" w:rsidR="00911FDD" w:rsidRPr="00911FDD" w:rsidRDefault="00911FDD" w:rsidP="009616F4">
      <w:pPr>
        <w:rPr>
          <w:rFonts w:asciiTheme="minorHAnsi" w:hAnsiTheme="minorHAnsi" w:cstheme="minorHAnsi"/>
        </w:rPr>
      </w:pPr>
    </w:p>
    <w:p w14:paraId="60271EB8" w14:textId="10B6DD4F" w:rsidR="00911FDD" w:rsidRPr="00911FDD" w:rsidRDefault="00911FDD" w:rsidP="00911FDD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  <w:color w:val="1F1F1F"/>
          <w:shd w:val="clear" w:color="auto" w:fill="FFFFFF"/>
        </w:rPr>
        <w:t xml:space="preserve">I </w:t>
      </w:r>
      <w:proofErr w:type="spellStart"/>
      <w:r>
        <w:rPr>
          <w:rFonts w:asciiTheme="minorHAnsi" w:hAnsiTheme="minorHAnsi" w:cstheme="minorHAnsi"/>
          <w:color w:val="1F1F1F"/>
          <w:shd w:val="clear" w:color="auto" w:fill="FFFFFF"/>
        </w:rPr>
        <w:t>gloi</w:t>
      </w:r>
      <w:proofErr w:type="spellEnd"/>
      <w:r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Mae'r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dystiolaeth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gram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</w:t>
      </w:r>
      <w:proofErr w:type="gram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archwiliwyd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drwy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aseiniad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hwn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dangos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gall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chwarae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rhan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hynod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wrth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nodi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ychwanegol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ystod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plentyndod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meithrin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mewn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sefyllfa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unigryw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arsylwi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datblygiad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plant o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cyd-destunau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cymdeithasol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emosiynol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ganiatáu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bryderon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hadnabod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79E055E4" w14:textId="31EB0026" w:rsidR="00911FDD" w:rsidRPr="00911FDD" w:rsidRDefault="00911FDD" w:rsidP="009616F4">
      <w:pPr>
        <w:rPr>
          <w:rFonts w:asciiTheme="minorHAnsi" w:hAnsiTheme="minorHAnsi" w:cstheme="minorHAnsi"/>
        </w:rPr>
      </w:pPr>
    </w:p>
    <w:p w14:paraId="17DFD59D" w14:textId="77777777" w:rsidR="00911FDD" w:rsidRPr="00911FDD" w:rsidRDefault="00911FDD" w:rsidP="00911FDD">
      <w:pPr>
        <w:rPr>
          <w:rFonts w:asciiTheme="minorHAnsi" w:hAnsiTheme="minorHAnsi" w:cstheme="minorHAnsi"/>
        </w:rPr>
      </w:pPr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Mae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damcaniaethau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datblygiadol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gynigiwyd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Piaget, Vygotsky a Bronfenbrenner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darparu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fframweithiau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gwerthfawr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gyfer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deall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pwysigrwydd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rhyngweithio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sgaffaldiau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systemau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cymorth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cydweithredol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Mae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gwaith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amlasiantaeth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sy'n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cynnwys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ymwelwyr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iechyd,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therapyddion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lleferydd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Cydlynwyr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Anghenion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Addysgol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Arbennig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theuluoedd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cryfhau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prosesau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sylweddol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.</w:t>
      </w:r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Fodd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bynnag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effeithiolrwydd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cael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ddylanwadu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gan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hyfforddiant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cyllid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ymwybyddiaeth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ddiwylliannol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mynediad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at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wasanaethau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arbenigol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Er y gall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gynnar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wella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canlyniadau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hirdymor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pryderon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parhau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ynghylch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labelu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rhagfarn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anghydraddoldebau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ddarpariaeth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gymorth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9D4A02C" w14:textId="4C77A222" w:rsidR="00911FDD" w:rsidRPr="00911FDD" w:rsidRDefault="00911FDD" w:rsidP="00911FDD">
      <w:pPr>
        <w:rPr>
          <w:rFonts w:asciiTheme="minorHAnsi" w:hAnsiTheme="minorHAnsi" w:cstheme="minorHAnsi"/>
        </w:rPr>
      </w:pPr>
    </w:p>
    <w:p w14:paraId="679DA5AE" w14:textId="77777777" w:rsidR="00911FDD" w:rsidRPr="00911FDD" w:rsidRDefault="00911FDD" w:rsidP="00911FDD">
      <w:pPr>
        <w:rPr>
          <w:rFonts w:asciiTheme="minorHAnsi" w:hAnsiTheme="minorHAnsi" w:cstheme="minorHAnsi"/>
        </w:rPr>
      </w:pP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fethodolegol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ymchwil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maes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hwn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elwa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gyfuno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dulliau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ansoddol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meintiol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gofnodi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canlyniadau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mesuradwy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phrofiadau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bywyd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.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foesegol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rhaid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ymarferwyr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ymchwilwyr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flaenoriaethu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hawliau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plant,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cynhwysiant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cyfrinachedd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lles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623FA952" w14:textId="77777777" w:rsidR="00911FDD" w:rsidRPr="00911FDD" w:rsidRDefault="00911FDD" w:rsidP="00911FDD">
      <w:pPr>
        <w:rPr>
          <w:rFonts w:asciiTheme="minorHAnsi" w:hAnsiTheme="minorHAnsi" w:cstheme="minorHAnsi"/>
        </w:rPr>
      </w:pPr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At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ei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gilydd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adnabod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cynnar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o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fewn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lleoliadau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meithrinfa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fwyaf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effeithiol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pan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mae'n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gydweithredol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fyfyriol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,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seiliedig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dystiolaeth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ac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canolbwyntio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ar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 xml:space="preserve"> y </w:t>
      </w:r>
      <w:proofErr w:type="spellStart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plentyn</w:t>
      </w:r>
      <w:proofErr w:type="spellEnd"/>
      <w:r w:rsidRPr="00911FDD">
        <w:rPr>
          <w:rFonts w:asciiTheme="minorHAnsi" w:hAnsiTheme="minorHAnsi" w:cstheme="minorHAnsi"/>
          <w:color w:val="1F1F1F"/>
          <w:shd w:val="clear" w:color="auto" w:fill="FFFFFF"/>
        </w:rPr>
        <w:t>.</w:t>
      </w:r>
    </w:p>
    <w:p w14:paraId="2493DA0E" w14:textId="77777777" w:rsidR="00911FDD" w:rsidRDefault="00911FDD" w:rsidP="00911FDD"/>
    <w:p w14:paraId="1F717E75" w14:textId="41E38AC1" w:rsidR="00911FDD" w:rsidRDefault="00911FDD" w:rsidP="009616F4"/>
    <w:p w14:paraId="514ED7FE" w14:textId="58C108DC" w:rsidR="002B4263" w:rsidRDefault="002B4263" w:rsidP="009616F4"/>
    <w:p w14:paraId="007DB4BF" w14:textId="718BA82C" w:rsidR="002B4263" w:rsidRDefault="002B4263" w:rsidP="009616F4"/>
    <w:p w14:paraId="15BFA74F" w14:textId="7482425C" w:rsidR="002B4263" w:rsidRDefault="002B4263" w:rsidP="009616F4"/>
    <w:p w14:paraId="4438BA42" w14:textId="4F4E531D" w:rsidR="002B4263" w:rsidRDefault="002B4263" w:rsidP="009616F4"/>
    <w:p w14:paraId="0AD750E9" w14:textId="0147B82A" w:rsidR="002B4263" w:rsidRDefault="002B4263" w:rsidP="009616F4"/>
    <w:p w14:paraId="3770DB9B" w14:textId="7FA5938F" w:rsidR="002B4263" w:rsidRDefault="002B4263" w:rsidP="009616F4"/>
    <w:p w14:paraId="0E1AE0D8" w14:textId="383076BE" w:rsidR="002B4263" w:rsidRDefault="002B4263" w:rsidP="009616F4"/>
    <w:p w14:paraId="28A9BF04" w14:textId="1311B82D" w:rsidR="002B4263" w:rsidRDefault="002B4263" w:rsidP="009616F4"/>
    <w:p w14:paraId="29D340E9" w14:textId="286DE4B7" w:rsidR="002B4263" w:rsidRDefault="002B4263" w:rsidP="009616F4"/>
    <w:p w14:paraId="1444D930" w14:textId="304CB605" w:rsidR="002B4263" w:rsidRDefault="002B4263" w:rsidP="009616F4"/>
    <w:p w14:paraId="09EF9E69" w14:textId="489CC549" w:rsidR="002B4263" w:rsidRDefault="002B4263" w:rsidP="009616F4"/>
    <w:p w14:paraId="414962A0" w14:textId="6E65B840" w:rsidR="002B4263" w:rsidRDefault="002B4263" w:rsidP="002B4263">
      <w:pPr>
        <w:jc w:val="center"/>
        <w:rPr>
          <w:rFonts w:asciiTheme="minorHAnsi" w:hAnsiTheme="minorHAnsi" w:cstheme="minorHAnsi"/>
          <w:b/>
          <w:bCs/>
          <w:u w:val="single"/>
        </w:rPr>
      </w:pPr>
      <w:proofErr w:type="spellStart"/>
      <w:r>
        <w:rPr>
          <w:rFonts w:asciiTheme="minorHAnsi" w:hAnsiTheme="minorHAnsi" w:cstheme="minorHAnsi"/>
          <w:b/>
          <w:bCs/>
          <w:u w:val="single"/>
        </w:rPr>
        <w:t>Rhestr</w:t>
      </w:r>
      <w:proofErr w:type="spellEnd"/>
      <w:r>
        <w:rPr>
          <w:rFonts w:asciiTheme="minorHAnsi" w:hAnsiTheme="minorHAnsi" w:cstheme="minorHAnsi"/>
          <w:b/>
          <w:bCs/>
          <w:u w:val="single"/>
        </w:rPr>
        <w:t xml:space="preserve"> </w:t>
      </w:r>
      <w:proofErr w:type="spellStart"/>
      <w:r>
        <w:rPr>
          <w:rFonts w:asciiTheme="minorHAnsi" w:hAnsiTheme="minorHAnsi" w:cstheme="minorHAnsi"/>
          <w:b/>
          <w:bCs/>
          <w:u w:val="single"/>
        </w:rPr>
        <w:t>Cyfeirnodi</w:t>
      </w:r>
      <w:proofErr w:type="spellEnd"/>
      <w:r>
        <w:rPr>
          <w:rFonts w:asciiTheme="minorHAnsi" w:hAnsiTheme="minorHAnsi" w:cstheme="minorHAnsi"/>
          <w:b/>
          <w:bCs/>
          <w:u w:val="single"/>
        </w:rPr>
        <w:t xml:space="preserve"> </w:t>
      </w:r>
    </w:p>
    <w:p w14:paraId="4F5A5EAB" w14:textId="58EEA3DB" w:rsidR="002B4263" w:rsidRPr="002B4263" w:rsidRDefault="002B4263" w:rsidP="002B4263">
      <w:pPr>
        <w:rPr>
          <w:rFonts w:asciiTheme="minorHAnsi" w:hAnsiTheme="minorHAnsi" w:cstheme="minorHAnsi"/>
        </w:rPr>
      </w:pPr>
    </w:p>
    <w:p w14:paraId="3944308C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Alderson, P. and Morrow, V. (2020)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The Ethics of Research with Children and Young People</w:t>
      </w:r>
      <w:r w:rsidRPr="002B4263">
        <w:rPr>
          <w:rFonts w:asciiTheme="minorHAnsi" w:hAnsiTheme="minorHAnsi" w:cstheme="minorHAnsi"/>
          <w:color w:val="000000"/>
        </w:rPr>
        <w:t xml:space="preserve">. 2nd </w:t>
      </w:r>
      <w:proofErr w:type="spellStart"/>
      <w:r w:rsidRPr="002B4263">
        <w:rPr>
          <w:rFonts w:asciiTheme="minorHAnsi" w:hAnsiTheme="minorHAnsi" w:cstheme="minorHAnsi"/>
          <w:color w:val="000000"/>
        </w:rPr>
        <w:t>edn</w:t>
      </w:r>
      <w:proofErr w:type="spellEnd"/>
      <w:r w:rsidRPr="002B4263">
        <w:rPr>
          <w:rFonts w:asciiTheme="minorHAnsi" w:hAnsiTheme="minorHAnsi" w:cstheme="minorHAnsi"/>
          <w:color w:val="000000"/>
        </w:rPr>
        <w:t>. London: SAGE.</w:t>
      </w:r>
    </w:p>
    <w:p w14:paraId="4C9747FB" w14:textId="47915B3C" w:rsidR="006E531F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BERA (2024)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Ethical Guidelines for Educational Research</w:t>
      </w:r>
      <w:r w:rsidRPr="002B4263">
        <w:rPr>
          <w:rFonts w:asciiTheme="minorHAnsi" w:hAnsiTheme="minorHAnsi" w:cstheme="minorHAnsi"/>
          <w:color w:val="000000"/>
        </w:rPr>
        <w:t xml:space="preserve">. </w:t>
      </w:r>
      <w:r w:rsidR="006E531F">
        <w:rPr>
          <w:rFonts w:asciiTheme="minorHAnsi" w:hAnsiTheme="minorHAnsi" w:cstheme="minorHAnsi"/>
          <w:color w:val="000000"/>
        </w:rPr>
        <w:t xml:space="preserve">Available at: </w:t>
      </w:r>
      <w:hyperlink r:id="rId9" w:history="1">
        <w:r w:rsidR="006E531F" w:rsidRPr="002402E5">
          <w:rPr>
            <w:rStyle w:val="Hyperlink"/>
            <w:rFonts w:asciiTheme="minorHAnsi" w:hAnsiTheme="minorHAnsi" w:cstheme="minorHAnsi"/>
          </w:rPr>
          <w:t>https://www.bera.ac.uk/publication/ethical-guidelines-for-educational-research-fifth-edition-2024</w:t>
        </w:r>
      </w:hyperlink>
      <w:r w:rsidR="006E531F">
        <w:rPr>
          <w:rFonts w:asciiTheme="minorHAnsi" w:hAnsiTheme="minorHAnsi" w:cstheme="minorHAnsi"/>
          <w:color w:val="000000"/>
        </w:rPr>
        <w:t xml:space="preserve"> (Accessed 10 </w:t>
      </w:r>
      <w:proofErr w:type="gramStart"/>
      <w:r w:rsidR="006E531F">
        <w:rPr>
          <w:rFonts w:asciiTheme="minorHAnsi" w:hAnsiTheme="minorHAnsi" w:cstheme="minorHAnsi"/>
          <w:color w:val="000000"/>
        </w:rPr>
        <w:t>may</w:t>
      </w:r>
      <w:proofErr w:type="gramEnd"/>
      <w:r w:rsidR="006E531F">
        <w:rPr>
          <w:rFonts w:asciiTheme="minorHAnsi" w:hAnsiTheme="minorHAnsi" w:cstheme="minorHAnsi"/>
          <w:color w:val="000000"/>
        </w:rPr>
        <w:t xml:space="preserve"> 2026)</w:t>
      </w:r>
    </w:p>
    <w:p w14:paraId="18CF651E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Bronfenbrenner, U. (1979)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The Ecology of Human Development</w:t>
      </w:r>
      <w:r w:rsidRPr="002B4263">
        <w:rPr>
          <w:rFonts w:asciiTheme="minorHAnsi" w:hAnsiTheme="minorHAnsi" w:cstheme="minorHAnsi"/>
          <w:color w:val="000000"/>
        </w:rPr>
        <w:t>. Cambridge, MA: Harvard University Press.</w:t>
      </w:r>
    </w:p>
    <w:p w14:paraId="6766EEE9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proofErr w:type="spellStart"/>
      <w:r w:rsidRPr="002B4263">
        <w:rPr>
          <w:rFonts w:asciiTheme="minorHAnsi" w:hAnsiTheme="minorHAnsi" w:cstheme="minorHAnsi"/>
          <w:color w:val="000000"/>
        </w:rPr>
        <w:t>Carr</w:t>
      </w:r>
      <w:proofErr w:type="spellEnd"/>
      <w:r w:rsidRPr="002B4263">
        <w:rPr>
          <w:rFonts w:asciiTheme="minorHAnsi" w:hAnsiTheme="minorHAnsi" w:cstheme="minorHAnsi"/>
          <w:color w:val="000000"/>
        </w:rPr>
        <w:t xml:space="preserve">, W. and </w:t>
      </w:r>
      <w:proofErr w:type="spellStart"/>
      <w:r w:rsidRPr="002B4263">
        <w:rPr>
          <w:rFonts w:asciiTheme="minorHAnsi" w:hAnsiTheme="minorHAnsi" w:cstheme="minorHAnsi"/>
          <w:color w:val="000000"/>
        </w:rPr>
        <w:t>Kemmis</w:t>
      </w:r>
      <w:proofErr w:type="spellEnd"/>
      <w:r w:rsidRPr="002B4263">
        <w:rPr>
          <w:rFonts w:asciiTheme="minorHAnsi" w:hAnsiTheme="minorHAnsi" w:cstheme="minorHAnsi"/>
          <w:color w:val="000000"/>
        </w:rPr>
        <w:t>, S. (1986)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Becoming Critical: Education, Knowledge and Action Research</w:t>
      </w:r>
      <w:r w:rsidRPr="002B4263">
        <w:rPr>
          <w:rFonts w:asciiTheme="minorHAnsi" w:hAnsiTheme="minorHAnsi" w:cstheme="minorHAnsi"/>
          <w:color w:val="000000"/>
        </w:rPr>
        <w:t>. London: Falmer Press.</w:t>
      </w:r>
    </w:p>
    <w:p w14:paraId="72E857A1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Clark, A. and Moss, P. (2011)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Listening to Young Children: The Mosaic Approach</w:t>
      </w:r>
      <w:r w:rsidRPr="002B4263">
        <w:rPr>
          <w:rFonts w:asciiTheme="minorHAnsi" w:hAnsiTheme="minorHAnsi" w:cstheme="minorHAnsi"/>
          <w:color w:val="000000"/>
        </w:rPr>
        <w:t xml:space="preserve">. 2nd </w:t>
      </w:r>
      <w:proofErr w:type="spellStart"/>
      <w:r w:rsidRPr="002B4263">
        <w:rPr>
          <w:rFonts w:asciiTheme="minorHAnsi" w:hAnsiTheme="minorHAnsi" w:cstheme="minorHAnsi"/>
          <w:color w:val="000000"/>
        </w:rPr>
        <w:t>edn</w:t>
      </w:r>
      <w:proofErr w:type="spellEnd"/>
      <w:r w:rsidRPr="002B4263">
        <w:rPr>
          <w:rFonts w:asciiTheme="minorHAnsi" w:hAnsiTheme="minorHAnsi" w:cstheme="minorHAnsi"/>
          <w:color w:val="000000"/>
        </w:rPr>
        <w:t>. London: National Children’s Bureau.</w:t>
      </w:r>
    </w:p>
    <w:p w14:paraId="5676A669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Creswell, J.W. and Plano Clark, V.L. (2018)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Designing and Conducting Mixed Methods Research</w:t>
      </w:r>
      <w:r w:rsidRPr="002B4263">
        <w:rPr>
          <w:rFonts w:asciiTheme="minorHAnsi" w:hAnsiTheme="minorHAnsi" w:cstheme="minorHAnsi"/>
          <w:color w:val="000000"/>
        </w:rPr>
        <w:t xml:space="preserve">. 3rd </w:t>
      </w:r>
      <w:proofErr w:type="spellStart"/>
      <w:r w:rsidRPr="002B4263">
        <w:rPr>
          <w:rFonts w:asciiTheme="minorHAnsi" w:hAnsiTheme="minorHAnsi" w:cstheme="minorHAnsi"/>
          <w:color w:val="000000"/>
        </w:rPr>
        <w:t>edn</w:t>
      </w:r>
      <w:proofErr w:type="spellEnd"/>
      <w:r w:rsidRPr="002B4263">
        <w:rPr>
          <w:rFonts w:asciiTheme="minorHAnsi" w:hAnsiTheme="minorHAnsi" w:cstheme="minorHAnsi"/>
          <w:color w:val="000000"/>
        </w:rPr>
        <w:t>. Thousand Oaks, CA: SAGE.</w:t>
      </w:r>
    </w:p>
    <w:p w14:paraId="20DAEBC7" w14:textId="4785CB6B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Department for Education (2024)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Early Years Foundation Stage Statutory Framework</w:t>
      </w:r>
      <w:r w:rsidRPr="002B4263">
        <w:rPr>
          <w:rFonts w:asciiTheme="minorHAnsi" w:hAnsiTheme="minorHAnsi" w:cstheme="minorHAnsi"/>
          <w:color w:val="000000"/>
        </w:rPr>
        <w:t xml:space="preserve">. </w:t>
      </w:r>
      <w:r w:rsidR="00F2168C">
        <w:rPr>
          <w:rFonts w:asciiTheme="minorHAnsi" w:hAnsiTheme="minorHAnsi" w:cstheme="minorHAnsi"/>
          <w:color w:val="000000"/>
        </w:rPr>
        <w:t xml:space="preserve">Available at: </w:t>
      </w:r>
      <w:hyperlink r:id="rId10" w:history="1">
        <w:r w:rsidR="00F2168C" w:rsidRPr="002402E5">
          <w:rPr>
            <w:rStyle w:val="Hyperlink"/>
            <w:rFonts w:asciiTheme="minorHAnsi" w:hAnsiTheme="minorHAnsi" w:cstheme="minorHAnsi"/>
          </w:rPr>
          <w:t>https://</w:t>
        </w:r>
        <w:r w:rsidR="00F2168C" w:rsidRPr="002402E5">
          <w:rPr>
            <w:rStyle w:val="Hyperlink"/>
            <w:rFonts w:asciiTheme="minorHAnsi" w:hAnsiTheme="minorHAnsi" w:cstheme="minorHAnsi"/>
          </w:rPr>
          <w:t>w</w:t>
        </w:r>
        <w:r w:rsidR="00F2168C" w:rsidRPr="002402E5">
          <w:rPr>
            <w:rStyle w:val="Hyperlink"/>
            <w:rFonts w:asciiTheme="minorHAnsi" w:hAnsiTheme="minorHAnsi" w:cstheme="minorHAnsi"/>
          </w:rPr>
          <w:t>ww.gov.uk/government/publications/early-years-foundation-stage-framework--2</w:t>
        </w:r>
      </w:hyperlink>
      <w:r w:rsidR="00F2168C">
        <w:rPr>
          <w:rFonts w:asciiTheme="minorHAnsi" w:hAnsiTheme="minorHAnsi" w:cstheme="minorHAnsi"/>
          <w:color w:val="000000"/>
        </w:rPr>
        <w:t xml:space="preserve">  (Accessed: 10 May 2026) </w:t>
      </w:r>
    </w:p>
    <w:p w14:paraId="0993FEC6" w14:textId="3660BBC5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Department for Education and Department of Health (2015)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Special Educational Needs and Disability Code of Practice: 0 to 25 Years</w:t>
      </w:r>
      <w:r w:rsidRPr="002B4263">
        <w:rPr>
          <w:rFonts w:asciiTheme="minorHAnsi" w:hAnsiTheme="minorHAnsi" w:cstheme="minorHAnsi"/>
          <w:color w:val="000000"/>
        </w:rPr>
        <w:t xml:space="preserve">. </w:t>
      </w:r>
      <w:r w:rsidR="006E531F">
        <w:rPr>
          <w:rFonts w:asciiTheme="minorHAnsi" w:hAnsiTheme="minorHAnsi" w:cstheme="minorHAnsi"/>
          <w:color w:val="000000"/>
        </w:rPr>
        <w:t xml:space="preserve">Available at: </w:t>
      </w:r>
      <w:hyperlink r:id="rId11" w:history="1">
        <w:r w:rsidR="006E531F" w:rsidRPr="002402E5">
          <w:rPr>
            <w:rStyle w:val="Hyperlink"/>
            <w:rFonts w:asciiTheme="minorHAnsi" w:hAnsiTheme="minorHAnsi" w:cstheme="minorHAnsi"/>
          </w:rPr>
          <w:t>https://www.gov.uk/government/publications/send-code-of-practic</w:t>
        </w:r>
        <w:r w:rsidR="006E531F" w:rsidRPr="002402E5">
          <w:rPr>
            <w:rStyle w:val="Hyperlink"/>
            <w:rFonts w:asciiTheme="minorHAnsi" w:hAnsiTheme="minorHAnsi" w:cstheme="minorHAnsi"/>
          </w:rPr>
          <w:t>e</w:t>
        </w:r>
        <w:r w:rsidR="006E531F" w:rsidRPr="002402E5">
          <w:rPr>
            <w:rStyle w:val="Hyperlink"/>
            <w:rFonts w:asciiTheme="minorHAnsi" w:hAnsiTheme="minorHAnsi" w:cstheme="minorHAnsi"/>
          </w:rPr>
          <w:t>-0-to-25</w:t>
        </w:r>
      </w:hyperlink>
      <w:r w:rsidR="006E531F">
        <w:rPr>
          <w:rFonts w:asciiTheme="minorHAnsi" w:hAnsiTheme="minorHAnsi" w:cstheme="minorHAnsi"/>
          <w:color w:val="000000"/>
        </w:rPr>
        <w:t xml:space="preserve"> (Accessed 10 May 2026) </w:t>
      </w:r>
    </w:p>
    <w:p w14:paraId="0DA19E5E" w14:textId="37364B8B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Department of Health and Social Care (2021)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Healthy Child Programme</w:t>
      </w:r>
      <w:r w:rsidRPr="002B4263">
        <w:rPr>
          <w:rFonts w:asciiTheme="minorHAnsi" w:hAnsiTheme="minorHAnsi" w:cstheme="minorHAnsi"/>
          <w:color w:val="000000"/>
        </w:rPr>
        <w:t xml:space="preserve">. </w:t>
      </w:r>
      <w:r w:rsidR="00F2168C">
        <w:rPr>
          <w:rFonts w:asciiTheme="minorHAnsi" w:hAnsiTheme="minorHAnsi" w:cstheme="minorHAnsi"/>
          <w:color w:val="000000"/>
        </w:rPr>
        <w:t xml:space="preserve">Available at: </w:t>
      </w:r>
      <w:hyperlink r:id="rId12" w:history="1">
        <w:r w:rsidR="00F2168C" w:rsidRPr="002402E5">
          <w:rPr>
            <w:rStyle w:val="Hyperlink"/>
            <w:rFonts w:asciiTheme="minorHAnsi" w:hAnsiTheme="minorHAnsi" w:cstheme="minorHAnsi"/>
          </w:rPr>
          <w:t>https://www.gov.uk/government/publications/healthy-child-programme-commissioning-public-health-nursing-services</w:t>
        </w:r>
      </w:hyperlink>
      <w:r w:rsidR="00F2168C">
        <w:rPr>
          <w:rFonts w:asciiTheme="minorHAnsi" w:hAnsiTheme="minorHAnsi" w:cstheme="minorHAnsi"/>
          <w:color w:val="000000"/>
        </w:rPr>
        <w:t xml:space="preserve"> (Accessed 10 May 2026) </w:t>
      </w:r>
    </w:p>
    <w:p w14:paraId="0C45249D" w14:textId="38FCE1A6" w:rsid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proofErr w:type="spellStart"/>
      <w:r w:rsidRPr="002B4263">
        <w:rPr>
          <w:rFonts w:asciiTheme="minorHAnsi" w:hAnsiTheme="minorHAnsi" w:cstheme="minorHAnsi"/>
          <w:color w:val="000000"/>
        </w:rPr>
        <w:t>Flewitt</w:t>
      </w:r>
      <w:proofErr w:type="spellEnd"/>
      <w:r w:rsidRPr="002B4263">
        <w:rPr>
          <w:rFonts w:asciiTheme="minorHAnsi" w:hAnsiTheme="minorHAnsi" w:cstheme="minorHAnsi"/>
          <w:color w:val="000000"/>
        </w:rPr>
        <w:t>, R. (2005) ‘Conducting research with young children: Some ethical considerations’,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Early Child Development and Care</w:t>
      </w:r>
      <w:r w:rsidRPr="002B4263">
        <w:rPr>
          <w:rFonts w:asciiTheme="minorHAnsi" w:hAnsiTheme="minorHAnsi" w:cstheme="minorHAnsi"/>
          <w:color w:val="000000"/>
        </w:rPr>
        <w:t>, 175(6), pp. 553–565.</w:t>
      </w:r>
    </w:p>
    <w:p w14:paraId="58696216" w14:textId="566A5B0D" w:rsidR="00F2168C" w:rsidRPr="00F2168C" w:rsidRDefault="00F2168C" w:rsidP="00F2168C">
      <w:pPr>
        <w:rPr>
          <w:rFonts w:asciiTheme="minorHAnsi" w:hAnsiTheme="minorHAnsi" w:cstheme="minorHAnsi"/>
        </w:rPr>
      </w:pPr>
      <w:r w:rsidRPr="00F2168C">
        <w:rPr>
          <w:rFonts w:asciiTheme="minorHAnsi" w:hAnsiTheme="minorHAnsi" w:cstheme="minorHAnsi"/>
          <w:color w:val="000000"/>
        </w:rPr>
        <w:t>Information Commissioner’s Office (2018)</w:t>
      </w:r>
      <w:r w:rsidRPr="00F2168C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F2168C">
        <w:rPr>
          <w:rStyle w:val="Emphasis"/>
          <w:rFonts w:asciiTheme="minorHAnsi" w:hAnsiTheme="minorHAnsi" w:cstheme="minorHAnsi"/>
          <w:color w:val="000000"/>
        </w:rPr>
        <w:t>Guide to the General Data Protection Regulation (GDPR)</w:t>
      </w:r>
      <w:r w:rsidRPr="00F2168C">
        <w:rPr>
          <w:rFonts w:asciiTheme="minorHAnsi" w:hAnsiTheme="minorHAnsi" w:cstheme="minorHAnsi"/>
          <w:color w:val="000000"/>
        </w:rPr>
        <w:t>.</w:t>
      </w:r>
      <w:r>
        <w:rPr>
          <w:rFonts w:asciiTheme="minorHAnsi" w:hAnsiTheme="minorHAnsi" w:cstheme="minorHAnsi"/>
          <w:color w:val="000000"/>
        </w:rPr>
        <w:t xml:space="preserve"> Available at: </w:t>
      </w:r>
      <w:hyperlink r:id="rId13" w:history="1">
        <w:r w:rsidRPr="002402E5">
          <w:rPr>
            <w:rStyle w:val="Hyperlink"/>
            <w:rFonts w:asciiTheme="minorHAnsi" w:hAnsiTheme="minorHAnsi" w:cstheme="minorHAnsi"/>
          </w:rPr>
          <w:t>https://ico.org.uk/for-organisations/uk-gdpr-guidance-and-resources/</w:t>
        </w:r>
      </w:hyperlink>
      <w:r>
        <w:rPr>
          <w:rFonts w:asciiTheme="minorHAnsi" w:hAnsiTheme="minorHAnsi" w:cstheme="minorHAnsi"/>
          <w:color w:val="000000"/>
        </w:rPr>
        <w:t xml:space="preserve"> (Accessed 7 May 2026)</w:t>
      </w:r>
    </w:p>
    <w:p w14:paraId="539A51CF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Kelly, B. and West, J. (2020) ‘Early intervention and inequalities in access to SEND support’,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British Journal of Special Education</w:t>
      </w:r>
      <w:r w:rsidRPr="002B4263">
        <w:rPr>
          <w:rFonts w:asciiTheme="minorHAnsi" w:hAnsiTheme="minorHAnsi" w:cstheme="minorHAnsi"/>
          <w:color w:val="000000"/>
        </w:rPr>
        <w:t>, 47(3), pp. 290–307.</w:t>
      </w:r>
    </w:p>
    <w:p w14:paraId="62414392" w14:textId="670B486A" w:rsidR="002B4263" w:rsidRPr="00F2168C" w:rsidRDefault="002B4263" w:rsidP="00F2168C">
      <w:r w:rsidRPr="002B4263">
        <w:rPr>
          <w:rFonts w:asciiTheme="minorHAnsi" w:hAnsiTheme="minorHAnsi" w:cstheme="minorHAnsi"/>
          <w:color w:val="000000"/>
        </w:rPr>
        <w:t>Law, J., Boyle, J., Harris, F., Harkness, A. and Nye, C. (2000) ‘Prevalence and natural history of primary speech and language delay’,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International Journal of Language and Communication Disorders</w:t>
      </w:r>
      <w:r w:rsidRPr="002B4263">
        <w:rPr>
          <w:rFonts w:asciiTheme="minorHAnsi" w:hAnsiTheme="minorHAnsi" w:cstheme="minorHAnsi"/>
          <w:color w:val="000000"/>
        </w:rPr>
        <w:t>, 35(2), pp. 165–188.</w:t>
      </w:r>
      <w:r w:rsidR="00F2168C">
        <w:rPr>
          <w:rFonts w:asciiTheme="minorHAnsi" w:hAnsiTheme="minorHAnsi" w:cstheme="minorHAnsi"/>
          <w:color w:val="000000"/>
        </w:rPr>
        <w:t xml:space="preserve"> </w:t>
      </w:r>
    </w:p>
    <w:p w14:paraId="7CCA1BEA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Macintyre, C. (2012)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Including Children with Special Educational Needs</w:t>
      </w:r>
      <w:r w:rsidRPr="002B4263">
        <w:rPr>
          <w:rFonts w:asciiTheme="minorHAnsi" w:hAnsiTheme="minorHAnsi" w:cstheme="minorHAnsi"/>
          <w:color w:val="000000"/>
        </w:rPr>
        <w:t>. London: Routledge.</w:t>
      </w:r>
    </w:p>
    <w:p w14:paraId="709DE514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Nutbrown, C., Clough, P. and Atherton, F. (2013)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Inclusion in the Early Years</w:t>
      </w:r>
      <w:r w:rsidRPr="002B4263">
        <w:rPr>
          <w:rFonts w:asciiTheme="minorHAnsi" w:hAnsiTheme="minorHAnsi" w:cstheme="minorHAnsi"/>
          <w:color w:val="000000"/>
        </w:rPr>
        <w:t xml:space="preserve">. 2nd </w:t>
      </w:r>
      <w:proofErr w:type="spellStart"/>
      <w:r w:rsidRPr="002B4263">
        <w:rPr>
          <w:rFonts w:asciiTheme="minorHAnsi" w:hAnsiTheme="minorHAnsi" w:cstheme="minorHAnsi"/>
          <w:color w:val="000000"/>
        </w:rPr>
        <w:t>edn</w:t>
      </w:r>
      <w:proofErr w:type="spellEnd"/>
      <w:r w:rsidRPr="002B4263">
        <w:rPr>
          <w:rFonts w:asciiTheme="minorHAnsi" w:hAnsiTheme="minorHAnsi" w:cstheme="minorHAnsi"/>
          <w:color w:val="000000"/>
        </w:rPr>
        <w:t>. London: SAGE.</w:t>
      </w:r>
    </w:p>
    <w:p w14:paraId="746A20E1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Oliver, M. (1990)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The Politics of Disablement</w:t>
      </w:r>
      <w:r w:rsidRPr="002B4263">
        <w:rPr>
          <w:rFonts w:asciiTheme="minorHAnsi" w:hAnsiTheme="minorHAnsi" w:cstheme="minorHAnsi"/>
          <w:color w:val="000000"/>
        </w:rPr>
        <w:t>. London: Macmillan.</w:t>
      </w:r>
    </w:p>
    <w:p w14:paraId="267C583E" w14:textId="4EE7333A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proofErr w:type="spellStart"/>
      <w:r w:rsidRPr="002B4263">
        <w:rPr>
          <w:rFonts w:asciiTheme="minorHAnsi" w:hAnsiTheme="minorHAnsi" w:cstheme="minorHAnsi"/>
          <w:color w:val="000000"/>
        </w:rPr>
        <w:t>Ozonoff</w:t>
      </w:r>
      <w:proofErr w:type="spellEnd"/>
      <w:r w:rsidRPr="002B4263">
        <w:rPr>
          <w:rFonts w:asciiTheme="minorHAnsi" w:hAnsiTheme="minorHAnsi" w:cstheme="minorHAnsi"/>
          <w:color w:val="000000"/>
        </w:rPr>
        <w:t>, S.</w:t>
      </w:r>
      <w:r w:rsidR="00FF2BBC">
        <w:rPr>
          <w:rFonts w:asciiTheme="minorHAnsi" w:hAnsiTheme="minorHAnsi" w:cstheme="minorHAnsi"/>
          <w:color w:val="000000"/>
        </w:rPr>
        <w:t xml:space="preserve">, Young, G.S., </w:t>
      </w:r>
      <w:proofErr w:type="spellStart"/>
      <w:r w:rsidR="00FF2BBC">
        <w:rPr>
          <w:rFonts w:asciiTheme="minorHAnsi" w:hAnsiTheme="minorHAnsi" w:cstheme="minorHAnsi"/>
          <w:color w:val="000000"/>
        </w:rPr>
        <w:t>Steinfielnd</w:t>
      </w:r>
      <w:proofErr w:type="spellEnd"/>
      <w:r w:rsidR="00FF2BBC">
        <w:rPr>
          <w:rFonts w:asciiTheme="minorHAnsi" w:hAnsiTheme="minorHAnsi" w:cstheme="minorHAnsi"/>
          <w:color w:val="000000"/>
        </w:rPr>
        <w:t xml:space="preserve">, M.B., Hill, M.M., Cook, I., </w:t>
      </w:r>
      <w:proofErr w:type="spellStart"/>
      <w:r w:rsidR="00FF2BBC">
        <w:rPr>
          <w:rFonts w:asciiTheme="minorHAnsi" w:hAnsiTheme="minorHAnsi" w:cstheme="minorHAnsi"/>
          <w:color w:val="000000"/>
        </w:rPr>
        <w:t>Hutman</w:t>
      </w:r>
      <w:proofErr w:type="spellEnd"/>
      <w:r w:rsidR="00FF2BBC">
        <w:rPr>
          <w:rFonts w:asciiTheme="minorHAnsi" w:hAnsiTheme="minorHAnsi" w:cstheme="minorHAnsi"/>
          <w:color w:val="000000"/>
        </w:rPr>
        <w:t xml:space="preserve">, T., </w:t>
      </w:r>
      <w:proofErr w:type="spellStart"/>
      <w:r w:rsidR="00FF2BBC">
        <w:rPr>
          <w:rFonts w:asciiTheme="minorHAnsi" w:hAnsiTheme="minorHAnsi" w:cstheme="minorHAnsi"/>
          <w:color w:val="000000"/>
        </w:rPr>
        <w:t>Macari</w:t>
      </w:r>
      <w:proofErr w:type="spellEnd"/>
      <w:r w:rsidR="00FF2BBC">
        <w:rPr>
          <w:rFonts w:asciiTheme="minorHAnsi" w:hAnsiTheme="minorHAnsi" w:cstheme="minorHAnsi"/>
          <w:color w:val="000000"/>
        </w:rPr>
        <w:t xml:space="preserve">, S., Rogers, S.J. and </w:t>
      </w:r>
      <w:proofErr w:type="spellStart"/>
      <w:r w:rsidR="00FF2BBC">
        <w:rPr>
          <w:rFonts w:asciiTheme="minorHAnsi" w:hAnsiTheme="minorHAnsi" w:cstheme="minorHAnsi"/>
          <w:color w:val="000000"/>
        </w:rPr>
        <w:t>Sigman</w:t>
      </w:r>
      <w:proofErr w:type="spellEnd"/>
      <w:r w:rsidR="00FF2BBC">
        <w:rPr>
          <w:rFonts w:asciiTheme="minorHAnsi" w:hAnsiTheme="minorHAnsi" w:cstheme="minorHAnsi"/>
          <w:color w:val="000000"/>
        </w:rPr>
        <w:t>, M.</w:t>
      </w:r>
      <w:r w:rsidRPr="002B4263">
        <w:rPr>
          <w:rFonts w:asciiTheme="minorHAnsi" w:hAnsiTheme="minorHAnsi" w:cstheme="minorHAnsi"/>
          <w:color w:val="000000"/>
        </w:rPr>
        <w:t xml:space="preserve"> (2015) ‘Diagnostic stability of autism spectrum disorder between 12 and 36 months’,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Journal of Child Psychology and Psychiatry</w:t>
      </w:r>
      <w:r w:rsidRPr="002B4263">
        <w:rPr>
          <w:rFonts w:asciiTheme="minorHAnsi" w:hAnsiTheme="minorHAnsi" w:cstheme="minorHAnsi"/>
          <w:color w:val="000000"/>
        </w:rPr>
        <w:t>, 56(5), pp. 554–563.</w:t>
      </w:r>
    </w:p>
    <w:p w14:paraId="0B5209C9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Piaget, J. (1952)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The Origins of Intelligence in Children</w:t>
      </w:r>
      <w:r w:rsidRPr="002B4263">
        <w:rPr>
          <w:rFonts w:asciiTheme="minorHAnsi" w:hAnsiTheme="minorHAnsi" w:cstheme="minorHAnsi"/>
          <w:color w:val="000000"/>
        </w:rPr>
        <w:t>. New York: International Universities Press.</w:t>
      </w:r>
    </w:p>
    <w:p w14:paraId="654E0D87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 xml:space="preserve">Siraj-Blatchford, I., Sylva, K., </w:t>
      </w:r>
      <w:proofErr w:type="spellStart"/>
      <w:r w:rsidRPr="002B4263">
        <w:rPr>
          <w:rFonts w:asciiTheme="minorHAnsi" w:hAnsiTheme="minorHAnsi" w:cstheme="minorHAnsi"/>
          <w:color w:val="000000"/>
        </w:rPr>
        <w:t>Muttock</w:t>
      </w:r>
      <w:proofErr w:type="spellEnd"/>
      <w:r w:rsidRPr="002B4263">
        <w:rPr>
          <w:rFonts w:asciiTheme="minorHAnsi" w:hAnsiTheme="minorHAnsi" w:cstheme="minorHAnsi"/>
          <w:color w:val="000000"/>
        </w:rPr>
        <w:t xml:space="preserve">, S., </w:t>
      </w:r>
      <w:proofErr w:type="spellStart"/>
      <w:r w:rsidRPr="002B4263">
        <w:rPr>
          <w:rFonts w:asciiTheme="minorHAnsi" w:hAnsiTheme="minorHAnsi" w:cstheme="minorHAnsi"/>
          <w:color w:val="000000"/>
        </w:rPr>
        <w:t>Gilden</w:t>
      </w:r>
      <w:proofErr w:type="spellEnd"/>
      <w:r w:rsidRPr="002B4263">
        <w:rPr>
          <w:rFonts w:asciiTheme="minorHAnsi" w:hAnsiTheme="minorHAnsi" w:cstheme="minorHAnsi"/>
          <w:color w:val="000000"/>
        </w:rPr>
        <w:t>, R. and Bell, D. (2002)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Researching Effective Pedagogy in the Early Years</w:t>
      </w:r>
      <w:r w:rsidRPr="002B4263">
        <w:rPr>
          <w:rFonts w:asciiTheme="minorHAnsi" w:hAnsiTheme="minorHAnsi" w:cstheme="minorHAnsi"/>
          <w:color w:val="000000"/>
        </w:rPr>
        <w:t>. London: DfES.</w:t>
      </w:r>
    </w:p>
    <w:p w14:paraId="7E69E601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 xml:space="preserve">Sylva, K., </w:t>
      </w:r>
      <w:proofErr w:type="spellStart"/>
      <w:r w:rsidRPr="002B4263">
        <w:rPr>
          <w:rFonts w:asciiTheme="minorHAnsi" w:hAnsiTheme="minorHAnsi" w:cstheme="minorHAnsi"/>
          <w:color w:val="000000"/>
        </w:rPr>
        <w:t>Melhuish</w:t>
      </w:r>
      <w:proofErr w:type="spellEnd"/>
      <w:r w:rsidRPr="002B4263">
        <w:rPr>
          <w:rFonts w:asciiTheme="minorHAnsi" w:hAnsiTheme="minorHAnsi" w:cstheme="minorHAnsi"/>
          <w:color w:val="000000"/>
        </w:rPr>
        <w:t>, E., Sammons, P., Siraj-Blatchford, I. and Taggart, B. (2004)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The Effective Provision of Pre-School Education (EPPE) Project</w:t>
      </w:r>
      <w:r w:rsidRPr="002B4263">
        <w:rPr>
          <w:rFonts w:asciiTheme="minorHAnsi" w:hAnsiTheme="minorHAnsi" w:cstheme="minorHAnsi"/>
          <w:color w:val="000000"/>
        </w:rPr>
        <w:t>. London: Institute of Education.</w:t>
      </w:r>
    </w:p>
    <w:p w14:paraId="3FA9BF21" w14:textId="4871285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United Nations (1989)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United Nations Convention on the Rights of the Child</w:t>
      </w:r>
      <w:r w:rsidRPr="002B4263">
        <w:rPr>
          <w:rFonts w:asciiTheme="minorHAnsi" w:hAnsiTheme="minorHAnsi" w:cstheme="minorHAnsi"/>
          <w:color w:val="000000"/>
        </w:rPr>
        <w:t>.</w:t>
      </w:r>
      <w:r>
        <w:rPr>
          <w:rFonts w:asciiTheme="minorHAnsi" w:hAnsiTheme="minorHAnsi" w:cstheme="minorHAnsi"/>
          <w:color w:val="000000"/>
        </w:rPr>
        <w:t xml:space="preserve"> Available at: </w:t>
      </w:r>
      <w:hyperlink r:id="rId14" w:history="1">
        <w:r w:rsidRPr="002402E5">
          <w:rPr>
            <w:rStyle w:val="Hyperlink"/>
            <w:rFonts w:asciiTheme="minorHAnsi" w:hAnsiTheme="minorHAnsi" w:cstheme="minorHAnsi"/>
          </w:rPr>
          <w:t>https://www.unicef.org.uk/what-we-do/un-convention-child-rights/</w:t>
        </w:r>
      </w:hyperlink>
      <w:r>
        <w:rPr>
          <w:rFonts w:asciiTheme="minorHAnsi" w:hAnsiTheme="minorHAnsi" w:cstheme="minorHAnsi"/>
          <w:color w:val="000000"/>
        </w:rPr>
        <w:t xml:space="preserve"> (Accessed: 9 May 2026) </w:t>
      </w:r>
    </w:p>
    <w:p w14:paraId="6E163E1C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Vygotsky, L.S. (1978)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Mind in Society: The Development of Higher Psychological Processes</w:t>
      </w:r>
      <w:r w:rsidRPr="002B4263">
        <w:rPr>
          <w:rFonts w:asciiTheme="minorHAnsi" w:hAnsiTheme="minorHAnsi" w:cstheme="minorHAnsi"/>
          <w:color w:val="000000"/>
        </w:rPr>
        <w:t>. Cambridge, MA: Harvard University Press.</w:t>
      </w:r>
    </w:p>
    <w:p w14:paraId="6659B24E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Whalley, M. (2017)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Involving Parents in Their Children’s Learning</w:t>
      </w:r>
      <w:r w:rsidRPr="002B4263">
        <w:rPr>
          <w:rFonts w:asciiTheme="minorHAnsi" w:hAnsiTheme="minorHAnsi" w:cstheme="minorHAnsi"/>
          <w:color w:val="000000"/>
        </w:rPr>
        <w:t xml:space="preserve">. 2nd </w:t>
      </w:r>
      <w:proofErr w:type="spellStart"/>
      <w:r w:rsidRPr="002B4263">
        <w:rPr>
          <w:rFonts w:asciiTheme="minorHAnsi" w:hAnsiTheme="minorHAnsi" w:cstheme="minorHAnsi"/>
          <w:color w:val="000000"/>
        </w:rPr>
        <w:t>edn</w:t>
      </w:r>
      <w:proofErr w:type="spellEnd"/>
      <w:r w:rsidRPr="002B4263">
        <w:rPr>
          <w:rFonts w:asciiTheme="minorHAnsi" w:hAnsiTheme="minorHAnsi" w:cstheme="minorHAnsi"/>
          <w:color w:val="000000"/>
        </w:rPr>
        <w:t>. London: SAGE.</w:t>
      </w:r>
    </w:p>
    <w:p w14:paraId="1A1A372D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proofErr w:type="spellStart"/>
      <w:r w:rsidRPr="002B4263">
        <w:rPr>
          <w:rFonts w:asciiTheme="minorHAnsi" w:hAnsiTheme="minorHAnsi" w:cstheme="minorHAnsi"/>
          <w:color w:val="000000"/>
        </w:rPr>
        <w:t>McCambridge</w:t>
      </w:r>
      <w:proofErr w:type="spellEnd"/>
      <w:r w:rsidRPr="002B4263">
        <w:rPr>
          <w:rFonts w:asciiTheme="minorHAnsi" w:hAnsiTheme="minorHAnsi" w:cstheme="minorHAnsi"/>
          <w:color w:val="000000"/>
        </w:rPr>
        <w:t xml:space="preserve">, J., Witton, J. and </w:t>
      </w:r>
      <w:proofErr w:type="spellStart"/>
      <w:r w:rsidRPr="002B4263">
        <w:rPr>
          <w:rFonts w:asciiTheme="minorHAnsi" w:hAnsiTheme="minorHAnsi" w:cstheme="minorHAnsi"/>
          <w:color w:val="000000"/>
        </w:rPr>
        <w:t>Elbourne</w:t>
      </w:r>
      <w:proofErr w:type="spellEnd"/>
      <w:r w:rsidRPr="002B4263">
        <w:rPr>
          <w:rFonts w:asciiTheme="minorHAnsi" w:hAnsiTheme="minorHAnsi" w:cstheme="minorHAnsi"/>
          <w:color w:val="000000"/>
        </w:rPr>
        <w:t>, D.R. (2014) ‘Systematic review of the Hawthorne effect’,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Journal of Clinical Epidemiology</w:t>
      </w:r>
      <w:r w:rsidRPr="002B4263">
        <w:rPr>
          <w:rFonts w:asciiTheme="minorHAnsi" w:hAnsiTheme="minorHAnsi" w:cstheme="minorHAnsi"/>
          <w:color w:val="000000"/>
        </w:rPr>
        <w:t>, 67(3), pp. 267–277.</w:t>
      </w:r>
    </w:p>
    <w:p w14:paraId="7AC36ED8" w14:textId="77777777" w:rsidR="002B4263" w:rsidRPr="002B4263" w:rsidRDefault="002B4263" w:rsidP="002B4263">
      <w:pPr>
        <w:pStyle w:val="NormalWeb"/>
        <w:rPr>
          <w:rFonts w:asciiTheme="minorHAnsi" w:hAnsiTheme="minorHAnsi" w:cstheme="minorHAnsi"/>
          <w:color w:val="000000"/>
        </w:rPr>
      </w:pPr>
      <w:r w:rsidRPr="002B4263">
        <w:rPr>
          <w:rFonts w:asciiTheme="minorHAnsi" w:hAnsiTheme="minorHAnsi" w:cstheme="minorHAnsi"/>
          <w:color w:val="000000"/>
        </w:rPr>
        <w:t>Yin, R.K. (2018)</w:t>
      </w:r>
      <w:r w:rsidRPr="002B4263">
        <w:rPr>
          <w:rStyle w:val="apple-converted-space"/>
          <w:rFonts w:asciiTheme="minorHAnsi" w:hAnsiTheme="minorHAnsi" w:cstheme="minorHAnsi"/>
          <w:color w:val="000000"/>
        </w:rPr>
        <w:t> </w:t>
      </w:r>
      <w:r w:rsidRPr="002B4263">
        <w:rPr>
          <w:rStyle w:val="Emphasis"/>
          <w:rFonts w:asciiTheme="minorHAnsi" w:hAnsiTheme="minorHAnsi" w:cstheme="minorHAnsi"/>
          <w:color w:val="000000"/>
        </w:rPr>
        <w:t>Case Study Research and Applications: Design and Methods</w:t>
      </w:r>
      <w:r w:rsidRPr="002B4263">
        <w:rPr>
          <w:rFonts w:asciiTheme="minorHAnsi" w:hAnsiTheme="minorHAnsi" w:cstheme="minorHAnsi"/>
          <w:color w:val="000000"/>
        </w:rPr>
        <w:t xml:space="preserve">. 6th </w:t>
      </w:r>
      <w:proofErr w:type="spellStart"/>
      <w:r w:rsidRPr="002B4263">
        <w:rPr>
          <w:rFonts w:asciiTheme="minorHAnsi" w:hAnsiTheme="minorHAnsi" w:cstheme="minorHAnsi"/>
          <w:color w:val="000000"/>
        </w:rPr>
        <w:t>edn</w:t>
      </w:r>
      <w:proofErr w:type="spellEnd"/>
      <w:r w:rsidRPr="002B4263">
        <w:rPr>
          <w:rFonts w:asciiTheme="minorHAnsi" w:hAnsiTheme="minorHAnsi" w:cstheme="minorHAnsi"/>
          <w:color w:val="000000"/>
        </w:rPr>
        <w:t>. Thousand Oaks, CA: SAGE.</w:t>
      </w:r>
    </w:p>
    <w:p w14:paraId="5610EB50" w14:textId="77777777" w:rsidR="002B4263" w:rsidRPr="002B4263" w:rsidRDefault="002B4263" w:rsidP="002B4263">
      <w:pPr>
        <w:rPr>
          <w:rFonts w:asciiTheme="minorHAnsi" w:hAnsiTheme="minorHAnsi" w:cstheme="minorHAnsi"/>
        </w:rPr>
      </w:pPr>
    </w:p>
    <w:sectPr w:rsidR="002B4263" w:rsidRPr="002B4263">
      <w:headerReference w:type="default" r:id="rId15"/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5AF3F9" w14:textId="77777777" w:rsidR="00046A8E" w:rsidRDefault="00046A8E" w:rsidP="002D47A0">
      <w:r>
        <w:separator/>
      </w:r>
    </w:p>
  </w:endnote>
  <w:endnote w:type="continuationSeparator" w:id="0">
    <w:p w14:paraId="50262248" w14:textId="77777777" w:rsidR="00046A8E" w:rsidRDefault="00046A8E" w:rsidP="002D47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1135945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6FF97D" w14:textId="6424801D" w:rsidR="002D47A0" w:rsidRDefault="002D47A0" w:rsidP="000F47F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3A3D2C2" w14:textId="77777777" w:rsidR="002D47A0" w:rsidRDefault="002D47A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907669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0D3F792" w14:textId="4C8B184F" w:rsidR="002D47A0" w:rsidRDefault="002D47A0" w:rsidP="000F47F3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5CC0C1B6" w14:textId="6CE923D0" w:rsidR="002D47A0" w:rsidRDefault="002D47A0" w:rsidP="002D47A0">
    <w:pPr>
      <w:pStyle w:val="Footer"/>
      <w:tabs>
        <w:tab w:val="clear" w:pos="4513"/>
        <w:tab w:val="clear" w:pos="9026"/>
        <w:tab w:val="left" w:pos="5530"/>
      </w:tabs>
    </w:pPr>
    <w: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BE1690" w14:textId="77777777" w:rsidR="00046A8E" w:rsidRDefault="00046A8E" w:rsidP="002D47A0">
      <w:r>
        <w:separator/>
      </w:r>
    </w:p>
  </w:footnote>
  <w:footnote w:type="continuationSeparator" w:id="0">
    <w:p w14:paraId="61D377F2" w14:textId="77777777" w:rsidR="00046A8E" w:rsidRDefault="00046A8E" w:rsidP="002D47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59B359" w14:textId="7C65C8CF" w:rsidR="002D47A0" w:rsidRDefault="002D47A0">
    <w:pPr>
      <w:pStyle w:val="Header"/>
    </w:pPr>
    <w:r>
      <w:t xml:space="preserve">ECEY5010/C                                                                                                           </w:t>
    </w:r>
    <w:proofErr w:type="spellStart"/>
    <w:r>
      <w:t>Cyfrif</w:t>
    </w:r>
    <w:proofErr w:type="spellEnd"/>
    <w:r>
      <w:t xml:space="preserve"> </w:t>
    </w:r>
    <w:proofErr w:type="spellStart"/>
    <w:r>
      <w:t>geiriau</w:t>
    </w:r>
    <w:proofErr w:type="spellEnd"/>
    <w:r w:rsidR="00021024">
      <w:t>: 3,899</w:t>
    </w:r>
    <w:r>
      <w:t xml:space="preserve"> </w:t>
    </w:r>
  </w:p>
  <w:p w14:paraId="1F9DBD7B" w14:textId="3575AFE2" w:rsidR="002D47A0" w:rsidRDefault="002D47A0">
    <w:pPr>
      <w:pStyle w:val="Header"/>
    </w:pPr>
    <w:r>
      <w:t xml:space="preserve">2508409    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616F4"/>
    <w:rsid w:val="00021024"/>
    <w:rsid w:val="00040305"/>
    <w:rsid w:val="00046A8E"/>
    <w:rsid w:val="00053BDB"/>
    <w:rsid w:val="00196005"/>
    <w:rsid w:val="00292781"/>
    <w:rsid w:val="002B4263"/>
    <w:rsid w:val="002D47A0"/>
    <w:rsid w:val="00456F82"/>
    <w:rsid w:val="0051083A"/>
    <w:rsid w:val="00530401"/>
    <w:rsid w:val="00550751"/>
    <w:rsid w:val="006E531F"/>
    <w:rsid w:val="006E5914"/>
    <w:rsid w:val="0084480B"/>
    <w:rsid w:val="008A061E"/>
    <w:rsid w:val="008A2685"/>
    <w:rsid w:val="008F1FB1"/>
    <w:rsid w:val="00911FDD"/>
    <w:rsid w:val="009616F4"/>
    <w:rsid w:val="00A9646D"/>
    <w:rsid w:val="00BB0752"/>
    <w:rsid w:val="00C063BE"/>
    <w:rsid w:val="00CB4F33"/>
    <w:rsid w:val="00CD2EEB"/>
    <w:rsid w:val="00D260AC"/>
    <w:rsid w:val="00F2168C"/>
    <w:rsid w:val="00F341C5"/>
    <w:rsid w:val="00FF2B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A3D0DF"/>
  <w15:chartTrackingRefBased/>
  <w15:docId w15:val="{1BB5E249-153D-F34F-BAD9-130478FAFA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2168C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47A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2D47A0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2D47A0"/>
  </w:style>
  <w:style w:type="paragraph" w:styleId="Footer">
    <w:name w:val="footer"/>
    <w:basedOn w:val="Normal"/>
    <w:link w:val="FooterChar"/>
    <w:uiPriority w:val="99"/>
    <w:unhideWhenUsed/>
    <w:rsid w:val="002D47A0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2D47A0"/>
  </w:style>
  <w:style w:type="character" w:styleId="PageNumber">
    <w:name w:val="page number"/>
    <w:basedOn w:val="DefaultParagraphFont"/>
    <w:uiPriority w:val="99"/>
    <w:semiHidden/>
    <w:unhideWhenUsed/>
    <w:rsid w:val="002D47A0"/>
  </w:style>
  <w:style w:type="paragraph" w:styleId="NormalWeb">
    <w:name w:val="Normal (Web)"/>
    <w:basedOn w:val="Normal"/>
    <w:uiPriority w:val="99"/>
    <w:semiHidden/>
    <w:unhideWhenUsed/>
    <w:rsid w:val="002B4263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2B4263"/>
  </w:style>
  <w:style w:type="character" w:styleId="Emphasis">
    <w:name w:val="Emphasis"/>
    <w:basedOn w:val="DefaultParagraphFont"/>
    <w:uiPriority w:val="20"/>
    <w:qFormat/>
    <w:rsid w:val="002B4263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2B426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E531F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709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3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38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44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337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290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13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055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760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78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047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752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379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987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43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7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8501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72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90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4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9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37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58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65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360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475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158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55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90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12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653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70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10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640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844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00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486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52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823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25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752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9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0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15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264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255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42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407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12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20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33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12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84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919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5528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30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23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310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794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813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106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172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654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1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57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889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5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931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80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75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356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941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77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75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684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4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45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40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15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610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72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70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ybib.com/" TargetMode="External"/><Relationship Id="rId13" Type="http://schemas.openxmlformats.org/officeDocument/2006/relationships/hyperlink" Target="https://ico.org.uk/for-organisations/uk-gdpr-guidance-and-resources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scholar.google.com/scholar?hl=en&amp;as_sdt=0%2C5&amp;q=Maslow+books+&amp;btnG=" TargetMode="External"/><Relationship Id="rId12" Type="http://schemas.openxmlformats.org/officeDocument/2006/relationships/hyperlink" Target="https://www.gov.uk/government/publications/healthy-child-programme-commissioning-public-health-nursing-services" TargetMode="External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cysgliad.com/cysill/arlein/" TargetMode="External"/><Relationship Id="rId11" Type="http://schemas.openxmlformats.org/officeDocument/2006/relationships/hyperlink" Target="https://www.gov.uk/government/publications/send-code-of-practice-0-to-25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gov.uk/government/publications/early-years-foundation-stage-framework--2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bera.ac.uk/publication/ethical-guidelines-for-educational-research-fifth-edition-2024" TargetMode="External"/><Relationship Id="rId14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13</Pages>
  <Words>4856</Words>
  <Characters>27680</Characters>
  <Application>Microsoft Office Word</Application>
  <DocSecurity>0</DocSecurity>
  <Lines>230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32472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Jones (2508409)</dc:creator>
  <cp:keywords/>
  <dc:description/>
  <cp:lastModifiedBy>Katie Jones (2508409)</cp:lastModifiedBy>
  <cp:revision>2</cp:revision>
  <dcterms:created xsi:type="dcterms:W3CDTF">2026-05-11T09:15:00Z</dcterms:created>
  <dcterms:modified xsi:type="dcterms:W3CDTF">2026-05-11T09:15:00Z</dcterms:modified>
</cp:coreProperties>
</file>