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488399986"/>
        <w:docPartObj>
          <w:docPartGallery w:val="Cover Pages"/>
          <w:docPartUnique/>
        </w:docPartObj>
      </w:sdtPr>
      <w:sdtContent>
        <w:bookmarkStart w:id="0" w:name="_GoBack" w:displacedByCustomXml="prev"/>
        <w:p w14:paraId="4BE80F8B" w14:textId="09C969BB" w:rsidR="00F536A2" w:rsidRDefault="00F536A2">
          <w:r>
            <w:rPr>
              <w:noProof/>
              <w:lang w:val="ro-RO" w:eastAsia="ro-RO"/>
            </w:rPr>
            <mc:AlternateContent>
              <mc:Choice Requires="wpg">
                <w:drawing>
                  <wp:anchor distT="0" distB="0" distL="114300" distR="114300" simplePos="0" relativeHeight="251659264" behindDoc="1" locked="0" layoutInCell="1" allowOverlap="1" wp14:anchorId="20A9125A" wp14:editId="43A0A08C">
                    <wp:simplePos x="0" y="0"/>
                    <wp:positionH relativeFrom="page">
                      <wp:posOffset>445273</wp:posOffset>
                    </wp:positionH>
                    <wp:positionV relativeFrom="margin">
                      <wp:align>top</wp:align>
                    </wp:positionV>
                    <wp:extent cx="6864824" cy="8380620"/>
                    <wp:effectExtent l="0" t="0" r="0" b="1905"/>
                    <wp:wrapNone/>
                    <wp:docPr id="193" name="Group 193"/>
                    <wp:cNvGraphicFramePr/>
                    <a:graphic xmlns:a="http://schemas.openxmlformats.org/drawingml/2006/main">
                      <a:graphicData uri="http://schemas.microsoft.com/office/word/2010/wordprocessingGroup">
                        <wpg:wgp>
                          <wpg:cNvGrpSpPr/>
                          <wpg:grpSpPr>
                            <a:xfrm>
                              <a:off x="0" y="0"/>
                              <a:ext cx="6864824" cy="8380620"/>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57F9907D" w14:textId="06E952F0" w:rsidR="00F536A2" w:rsidRDefault="00885102">
                                      <w:pPr>
                                        <w:pStyle w:val="NoSpacing"/>
                                        <w:spacing w:before="120"/>
                                        <w:jc w:val="center"/>
                                        <w:rPr>
                                          <w:color w:val="FFFFFF" w:themeColor="background1"/>
                                        </w:rPr>
                                      </w:pPr>
                                      <w:r>
                                        <w:rPr>
                                          <w:color w:val="FFFFFF" w:themeColor="background1"/>
                                        </w:rPr>
                                        <w:t xml:space="preserve">     </w:t>
                                      </w:r>
                                    </w:p>
                                  </w:sdtContent>
                                </w:sdt>
                                <w:p w14:paraId="5BF07A11" w14:textId="77777777" w:rsidR="003A3641" w:rsidRDefault="003A3641" w:rsidP="003A3641">
                                  <w:pPr>
                                    <w:pStyle w:val="NoSpacing"/>
                                    <w:spacing w:before="120"/>
                                    <w:jc w:val="center"/>
                                    <w:rPr>
                                      <w:color w:val="FFFFFF" w:themeColor="background1"/>
                                    </w:rPr>
                                  </w:pPr>
                                  <w:r>
                                    <w:rPr>
                                      <w:caps/>
                                      <w:color w:val="FFFFFF" w:themeColor="background1"/>
                                    </w:rPr>
                                    <w:t>LECTURE’S NAME: HEIDI PROSSER</w:t>
                                  </w:r>
                                </w:p>
                                <w:p w14:paraId="1390D4A5" w14:textId="34BF8450" w:rsidR="00885102" w:rsidRDefault="003A3641">
                                  <w:pPr>
                                    <w:pStyle w:val="NoSpacing"/>
                                    <w:spacing w:before="120"/>
                                    <w:jc w:val="center"/>
                                    <w:rPr>
                                      <w:caps/>
                                      <w:color w:val="FFFFFF" w:themeColor="background1"/>
                                    </w:rPr>
                                  </w:pPr>
                                  <w:r>
                                    <w:rPr>
                                      <w:caps/>
                                      <w:color w:val="FFFFFF" w:themeColor="background1"/>
                                    </w:rPr>
                                    <w:t>STUDENT NAME: MARIANA MIRONOV</w:t>
                                  </w:r>
                                </w:p>
                                <w:p w14:paraId="3243AF08" w14:textId="69D3EEEA" w:rsidR="003A3641" w:rsidRDefault="003A3641">
                                  <w:pPr>
                                    <w:pStyle w:val="NoSpacing"/>
                                    <w:spacing w:before="120"/>
                                    <w:jc w:val="center"/>
                                    <w:rPr>
                                      <w:color w:val="FFFFFF" w:themeColor="background1"/>
                                    </w:rPr>
                                  </w:pPr>
                                  <w:r>
                                    <w:rPr>
                                      <w:caps/>
                                      <w:color w:val="FFFFFF" w:themeColor="background1"/>
                                    </w:rPr>
                                    <w:t>STUDENT ID:2232725</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B483361" w14:textId="68138F22" w:rsidR="00F536A2" w:rsidRPr="00F536A2" w:rsidRDefault="00F536A2">
                                      <w:pPr>
                                        <w:pStyle w:val="NoSpacing"/>
                                        <w:jc w:val="center"/>
                                        <w:rPr>
                                          <w:rFonts w:asciiTheme="majorHAnsi" w:eastAsiaTheme="majorEastAsia" w:hAnsiTheme="majorHAnsi" w:cstheme="majorBidi"/>
                                          <w:caps/>
                                          <w:color w:val="000000" w:themeColor="text1"/>
                                          <w:sz w:val="56"/>
                                          <w:szCs w:val="56"/>
                                        </w:rPr>
                                      </w:pPr>
                                      <w:r w:rsidRPr="00F536A2">
                                        <w:rPr>
                                          <w:rFonts w:asciiTheme="majorHAnsi" w:eastAsiaTheme="majorEastAsia" w:hAnsiTheme="majorHAnsi" w:cstheme="majorBidi"/>
                                          <w:caps/>
                                          <w:color w:val="000000" w:themeColor="text1"/>
                                          <w:sz w:val="56"/>
                                          <w:szCs w:val="56"/>
                                          <w:lang w:val="ro-RO"/>
                                        </w:rPr>
                                        <w:t>Intercultural Competence Report</w:t>
                                      </w:r>
                                    </w:p>
                                  </w:sdtContent>
                                </w:sdt>
                                <w:p w14:paraId="5166F4C6" w14:textId="0010EC5E" w:rsidR="00F536A2" w:rsidRPr="00F536A2" w:rsidRDefault="00F536A2">
                                  <w:pPr>
                                    <w:pStyle w:val="NoSpacing"/>
                                    <w:jc w:val="center"/>
                                    <w:rPr>
                                      <w:rFonts w:asciiTheme="majorHAnsi" w:eastAsiaTheme="majorEastAsia" w:hAnsiTheme="majorHAnsi" w:cstheme="majorBidi"/>
                                      <w:caps/>
                                      <w:color w:val="000000" w:themeColor="text1"/>
                                      <w:sz w:val="40"/>
                                      <w:szCs w:val="40"/>
                                    </w:rPr>
                                  </w:pPr>
                                  <w:r w:rsidRPr="00F536A2">
                                    <w:rPr>
                                      <w:rFonts w:asciiTheme="majorHAnsi" w:eastAsiaTheme="majorEastAsia" w:hAnsiTheme="majorHAnsi" w:cstheme="majorBidi"/>
                                      <w:caps/>
                                      <w:color w:val="000000" w:themeColor="text1"/>
                                      <w:sz w:val="40"/>
                                      <w:szCs w:val="40"/>
                                    </w:rPr>
                                    <w:t>module code:5003</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20A9125A" id="Group 193" o:spid="_x0000_s1026" style="position:absolute;margin-left:35.05pt;margin-top:0;width:540.55pt;height:659.9pt;z-index:-251657216;mso-width-percent:882;mso-position-horizontal-relative:page;mso-position-vertical:top;mso-position-vertical-relative:margin;mso-width-percent:882"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57F9907D" w14:textId="06E952F0" w:rsidR="00F536A2" w:rsidRDefault="00885102">
                                <w:pPr>
                                  <w:pStyle w:val="NoSpacing"/>
                                  <w:spacing w:before="120"/>
                                  <w:jc w:val="center"/>
                                  <w:rPr>
                                    <w:color w:val="FFFFFF" w:themeColor="background1"/>
                                  </w:rPr>
                                </w:pPr>
                                <w:r>
                                  <w:rPr>
                                    <w:color w:val="FFFFFF" w:themeColor="background1"/>
                                  </w:rPr>
                                  <w:t xml:space="preserve">     </w:t>
                                </w:r>
                              </w:p>
                            </w:sdtContent>
                          </w:sdt>
                          <w:p w14:paraId="5BF07A11" w14:textId="77777777" w:rsidR="003A3641" w:rsidRDefault="003A3641" w:rsidP="003A3641">
                            <w:pPr>
                              <w:pStyle w:val="NoSpacing"/>
                              <w:spacing w:before="120"/>
                              <w:jc w:val="center"/>
                              <w:rPr>
                                <w:color w:val="FFFFFF" w:themeColor="background1"/>
                              </w:rPr>
                            </w:pPr>
                            <w:r>
                              <w:rPr>
                                <w:caps/>
                                <w:color w:val="FFFFFF" w:themeColor="background1"/>
                              </w:rPr>
                              <w:t>LECTURE’S NAME: HEIDI PROSSER</w:t>
                            </w:r>
                          </w:p>
                          <w:p w14:paraId="1390D4A5" w14:textId="34BF8450" w:rsidR="00885102" w:rsidRDefault="003A3641">
                            <w:pPr>
                              <w:pStyle w:val="NoSpacing"/>
                              <w:spacing w:before="120"/>
                              <w:jc w:val="center"/>
                              <w:rPr>
                                <w:caps/>
                                <w:color w:val="FFFFFF" w:themeColor="background1"/>
                              </w:rPr>
                            </w:pPr>
                            <w:r>
                              <w:rPr>
                                <w:caps/>
                                <w:color w:val="FFFFFF" w:themeColor="background1"/>
                              </w:rPr>
                              <w:t>STUDENT NAME: MARIANA MIRONOV</w:t>
                            </w:r>
                          </w:p>
                          <w:p w14:paraId="3243AF08" w14:textId="69D3EEEA" w:rsidR="003A3641" w:rsidRDefault="003A3641">
                            <w:pPr>
                              <w:pStyle w:val="NoSpacing"/>
                              <w:spacing w:before="120"/>
                              <w:jc w:val="center"/>
                              <w:rPr>
                                <w:color w:val="FFFFFF" w:themeColor="background1"/>
                              </w:rPr>
                            </w:pPr>
                            <w:r>
                              <w:rPr>
                                <w:caps/>
                                <w:color w:val="FFFFFF" w:themeColor="background1"/>
                              </w:rPr>
                              <w:t>STUDENT ID:2232725</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000000" w:themeColor="tex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B483361" w14:textId="68138F22" w:rsidR="00F536A2" w:rsidRPr="00F536A2" w:rsidRDefault="00F536A2">
                                <w:pPr>
                                  <w:pStyle w:val="NoSpacing"/>
                                  <w:jc w:val="center"/>
                                  <w:rPr>
                                    <w:rFonts w:asciiTheme="majorHAnsi" w:eastAsiaTheme="majorEastAsia" w:hAnsiTheme="majorHAnsi" w:cstheme="majorBidi"/>
                                    <w:caps/>
                                    <w:color w:val="000000" w:themeColor="text1"/>
                                    <w:sz w:val="56"/>
                                    <w:szCs w:val="56"/>
                                  </w:rPr>
                                </w:pPr>
                                <w:r w:rsidRPr="00F536A2">
                                  <w:rPr>
                                    <w:rFonts w:asciiTheme="majorHAnsi" w:eastAsiaTheme="majorEastAsia" w:hAnsiTheme="majorHAnsi" w:cstheme="majorBidi"/>
                                    <w:caps/>
                                    <w:color w:val="000000" w:themeColor="text1"/>
                                    <w:sz w:val="56"/>
                                    <w:szCs w:val="56"/>
                                    <w:lang w:val="ro-RO"/>
                                  </w:rPr>
                                  <w:t>Intercultural Competence Report</w:t>
                                </w:r>
                              </w:p>
                            </w:sdtContent>
                          </w:sdt>
                          <w:p w14:paraId="5166F4C6" w14:textId="0010EC5E" w:rsidR="00F536A2" w:rsidRPr="00F536A2" w:rsidRDefault="00F536A2">
                            <w:pPr>
                              <w:pStyle w:val="NoSpacing"/>
                              <w:jc w:val="center"/>
                              <w:rPr>
                                <w:rFonts w:asciiTheme="majorHAnsi" w:eastAsiaTheme="majorEastAsia" w:hAnsiTheme="majorHAnsi" w:cstheme="majorBidi"/>
                                <w:caps/>
                                <w:color w:val="000000" w:themeColor="text1"/>
                                <w:sz w:val="40"/>
                                <w:szCs w:val="40"/>
                              </w:rPr>
                            </w:pPr>
                            <w:r w:rsidRPr="00F536A2">
                              <w:rPr>
                                <w:rFonts w:asciiTheme="majorHAnsi" w:eastAsiaTheme="majorEastAsia" w:hAnsiTheme="majorHAnsi" w:cstheme="majorBidi"/>
                                <w:caps/>
                                <w:color w:val="000000" w:themeColor="text1"/>
                                <w:sz w:val="40"/>
                                <w:szCs w:val="40"/>
                              </w:rPr>
                              <w:t>module code:5003</w:t>
                            </w:r>
                          </w:p>
                        </w:txbxContent>
                      </v:textbox>
                    </v:shape>
                    <w10:wrap anchorx="page" anchory="margin"/>
                  </v:group>
                </w:pict>
              </mc:Fallback>
            </mc:AlternateContent>
          </w:r>
          <w:bookmarkEnd w:id="0"/>
        </w:p>
        <w:p w14:paraId="536DB168" w14:textId="3E637D44" w:rsidR="00F536A2" w:rsidRDefault="00F536A2">
          <w:r>
            <w:br w:type="page"/>
          </w:r>
        </w:p>
      </w:sdtContent>
    </w:sdt>
    <w:p w14:paraId="4C90180A" w14:textId="77777777" w:rsidR="001667F3" w:rsidRDefault="001667F3">
      <w:pPr>
        <w:jc w:val="center"/>
        <w:rPr>
          <w:rFonts w:ascii="Times New Roman" w:eastAsia="Times New Roman" w:hAnsi="Times New Roman" w:cs="Times New Roman"/>
          <w:b/>
          <w:sz w:val="32"/>
          <w:szCs w:val="32"/>
        </w:rPr>
      </w:pPr>
    </w:p>
    <w:p w14:paraId="5A708E0C" w14:textId="77777777" w:rsidR="001667F3" w:rsidRDefault="001667F3">
      <w:pPr>
        <w:jc w:val="center"/>
        <w:rPr>
          <w:rFonts w:ascii="Times New Roman" w:eastAsia="Times New Roman" w:hAnsi="Times New Roman" w:cs="Times New Roman"/>
          <w:b/>
          <w:sz w:val="32"/>
          <w:szCs w:val="32"/>
        </w:rPr>
      </w:pPr>
    </w:p>
    <w:p w14:paraId="2AAD51C7" w14:textId="77777777" w:rsidR="001667F3" w:rsidRDefault="001667F3">
      <w:pPr>
        <w:jc w:val="center"/>
        <w:rPr>
          <w:rFonts w:ascii="Times New Roman" w:eastAsia="Times New Roman" w:hAnsi="Times New Roman" w:cs="Times New Roman"/>
          <w:b/>
          <w:sz w:val="32"/>
          <w:szCs w:val="32"/>
        </w:rPr>
      </w:pPr>
    </w:p>
    <w:p w14:paraId="1E90AB02" w14:textId="77777777" w:rsidR="000F12AD" w:rsidRPr="0090611E" w:rsidRDefault="00974F2A" w:rsidP="0090611E">
      <w:pPr>
        <w:spacing w:line="360" w:lineRule="auto"/>
        <w:jc w:val="center"/>
        <w:rPr>
          <w:rFonts w:ascii="Times New Roman" w:eastAsia="Times New Roman" w:hAnsi="Times New Roman" w:cs="Times New Roman"/>
          <w:b/>
          <w:sz w:val="40"/>
          <w:szCs w:val="40"/>
        </w:rPr>
      </w:pPr>
      <w:r w:rsidRPr="0090611E">
        <w:rPr>
          <w:rFonts w:ascii="Times New Roman" w:eastAsia="Times New Roman" w:hAnsi="Times New Roman" w:cs="Times New Roman"/>
          <w:b/>
          <w:sz w:val="40"/>
          <w:szCs w:val="40"/>
        </w:rPr>
        <w:t>Table of Contents</w:t>
      </w:r>
    </w:p>
    <w:p w14:paraId="2EFD2DAA" w14:textId="77777777" w:rsidR="000F12AD" w:rsidRDefault="000F12AD" w:rsidP="0090611E">
      <w:pPr>
        <w:spacing w:line="360" w:lineRule="auto"/>
        <w:jc w:val="center"/>
        <w:rPr>
          <w:rFonts w:ascii="Times New Roman" w:eastAsia="Times New Roman" w:hAnsi="Times New Roman" w:cs="Times New Roman"/>
          <w:b/>
          <w:sz w:val="24"/>
          <w:szCs w:val="24"/>
        </w:rPr>
      </w:pPr>
    </w:p>
    <w:sdt>
      <w:sdtPr>
        <w:rPr>
          <w:rFonts w:ascii="Arial" w:eastAsia="Arial" w:hAnsi="Arial" w:cs="Arial"/>
          <w:color w:val="auto"/>
          <w:sz w:val="22"/>
          <w:szCs w:val="22"/>
          <w:lang w:val="en-GB" w:eastAsia="en-IN"/>
        </w:rPr>
        <w:id w:val="966864454"/>
        <w:docPartObj>
          <w:docPartGallery w:val="Table of Contents"/>
          <w:docPartUnique/>
        </w:docPartObj>
      </w:sdtPr>
      <w:sdtEndPr>
        <w:rPr>
          <w:b/>
          <w:bCs/>
          <w:noProof/>
        </w:rPr>
      </w:sdtEndPr>
      <w:sdtContent>
        <w:p w14:paraId="5D71F36D" w14:textId="12405E93" w:rsidR="0090611E" w:rsidRDefault="0090611E" w:rsidP="0090611E">
          <w:pPr>
            <w:pStyle w:val="TOCHeading"/>
            <w:spacing w:line="360" w:lineRule="auto"/>
          </w:pPr>
          <w:r>
            <w:t>Contents</w:t>
          </w:r>
        </w:p>
        <w:p w14:paraId="504D8761" w14:textId="24BC9F7E" w:rsidR="0090611E" w:rsidRDefault="0090611E" w:rsidP="0090611E">
          <w:pPr>
            <w:pStyle w:val="TOC1"/>
            <w:tabs>
              <w:tab w:val="right" w:leader="dot" w:pos="9019"/>
            </w:tabs>
            <w:spacing w:line="360" w:lineRule="auto"/>
            <w:rPr>
              <w:noProof/>
            </w:rPr>
          </w:pPr>
          <w:r>
            <w:fldChar w:fldCharType="begin"/>
          </w:r>
          <w:r>
            <w:instrText xml:space="preserve"> TOC \o "1-3" \h \z \u </w:instrText>
          </w:r>
          <w:r>
            <w:fldChar w:fldCharType="separate"/>
          </w:r>
          <w:hyperlink w:anchor="_Toc159685449" w:history="1">
            <w:r w:rsidRPr="002D034E">
              <w:rPr>
                <w:rStyle w:val="Hyperlink"/>
                <w:noProof/>
              </w:rPr>
              <w:t>Introduction</w:t>
            </w:r>
            <w:r>
              <w:rPr>
                <w:noProof/>
                <w:webHidden/>
              </w:rPr>
              <w:tab/>
            </w:r>
            <w:r>
              <w:rPr>
                <w:noProof/>
                <w:webHidden/>
              </w:rPr>
              <w:fldChar w:fldCharType="begin"/>
            </w:r>
            <w:r>
              <w:rPr>
                <w:noProof/>
                <w:webHidden/>
              </w:rPr>
              <w:instrText xml:space="preserve"> PAGEREF _Toc159685449 \h </w:instrText>
            </w:r>
            <w:r>
              <w:rPr>
                <w:noProof/>
                <w:webHidden/>
              </w:rPr>
            </w:r>
            <w:r>
              <w:rPr>
                <w:noProof/>
                <w:webHidden/>
              </w:rPr>
              <w:fldChar w:fldCharType="separate"/>
            </w:r>
            <w:r>
              <w:rPr>
                <w:noProof/>
                <w:webHidden/>
              </w:rPr>
              <w:t>3</w:t>
            </w:r>
            <w:r>
              <w:rPr>
                <w:noProof/>
                <w:webHidden/>
              </w:rPr>
              <w:fldChar w:fldCharType="end"/>
            </w:r>
          </w:hyperlink>
        </w:p>
        <w:p w14:paraId="494F745F" w14:textId="0ED99EF3" w:rsidR="0090611E" w:rsidRDefault="004418BF" w:rsidP="0090611E">
          <w:pPr>
            <w:pStyle w:val="TOC1"/>
            <w:tabs>
              <w:tab w:val="right" w:leader="dot" w:pos="9019"/>
            </w:tabs>
            <w:spacing w:line="360" w:lineRule="auto"/>
            <w:rPr>
              <w:noProof/>
            </w:rPr>
          </w:pPr>
          <w:hyperlink w:anchor="_Toc159685450" w:history="1">
            <w:r w:rsidR="0090611E" w:rsidRPr="002D034E">
              <w:rPr>
                <w:rStyle w:val="Hyperlink"/>
                <w:noProof/>
              </w:rPr>
              <w:t>Understanding Cultural Differences</w:t>
            </w:r>
            <w:r w:rsidR="0090611E">
              <w:rPr>
                <w:noProof/>
                <w:webHidden/>
              </w:rPr>
              <w:tab/>
            </w:r>
            <w:r w:rsidR="0090611E">
              <w:rPr>
                <w:noProof/>
                <w:webHidden/>
              </w:rPr>
              <w:fldChar w:fldCharType="begin"/>
            </w:r>
            <w:r w:rsidR="0090611E">
              <w:rPr>
                <w:noProof/>
                <w:webHidden/>
              </w:rPr>
              <w:instrText xml:space="preserve"> PAGEREF _Toc159685450 \h </w:instrText>
            </w:r>
            <w:r w:rsidR="0090611E">
              <w:rPr>
                <w:noProof/>
                <w:webHidden/>
              </w:rPr>
            </w:r>
            <w:r w:rsidR="0090611E">
              <w:rPr>
                <w:noProof/>
                <w:webHidden/>
              </w:rPr>
              <w:fldChar w:fldCharType="separate"/>
            </w:r>
            <w:r w:rsidR="0090611E">
              <w:rPr>
                <w:noProof/>
                <w:webHidden/>
              </w:rPr>
              <w:t>4</w:t>
            </w:r>
            <w:r w:rsidR="0090611E">
              <w:rPr>
                <w:noProof/>
                <w:webHidden/>
              </w:rPr>
              <w:fldChar w:fldCharType="end"/>
            </w:r>
          </w:hyperlink>
        </w:p>
        <w:p w14:paraId="08303C14" w14:textId="1B9B0A2C" w:rsidR="0090611E" w:rsidRDefault="004418BF" w:rsidP="0090611E">
          <w:pPr>
            <w:pStyle w:val="TOC1"/>
            <w:tabs>
              <w:tab w:val="right" w:leader="dot" w:pos="9019"/>
            </w:tabs>
            <w:spacing w:line="360" w:lineRule="auto"/>
            <w:rPr>
              <w:noProof/>
            </w:rPr>
          </w:pPr>
          <w:hyperlink w:anchor="_Toc159685451" w:history="1">
            <w:r w:rsidR="0090611E" w:rsidRPr="002D034E">
              <w:rPr>
                <w:rStyle w:val="Hyperlink"/>
                <w:noProof/>
              </w:rPr>
              <w:t>Analysis and comparison of the two countries using the GLOBE Project’s culture and leadership study</w:t>
            </w:r>
            <w:r w:rsidR="0090611E">
              <w:rPr>
                <w:noProof/>
                <w:webHidden/>
              </w:rPr>
              <w:tab/>
            </w:r>
            <w:r w:rsidR="0090611E">
              <w:rPr>
                <w:noProof/>
                <w:webHidden/>
              </w:rPr>
              <w:fldChar w:fldCharType="begin"/>
            </w:r>
            <w:r w:rsidR="0090611E">
              <w:rPr>
                <w:noProof/>
                <w:webHidden/>
              </w:rPr>
              <w:instrText xml:space="preserve"> PAGEREF _Toc159685451 \h </w:instrText>
            </w:r>
            <w:r w:rsidR="0090611E">
              <w:rPr>
                <w:noProof/>
                <w:webHidden/>
              </w:rPr>
            </w:r>
            <w:r w:rsidR="0090611E">
              <w:rPr>
                <w:noProof/>
                <w:webHidden/>
              </w:rPr>
              <w:fldChar w:fldCharType="separate"/>
            </w:r>
            <w:r w:rsidR="0090611E">
              <w:rPr>
                <w:noProof/>
                <w:webHidden/>
              </w:rPr>
              <w:t>5</w:t>
            </w:r>
            <w:r w:rsidR="0090611E">
              <w:rPr>
                <w:noProof/>
                <w:webHidden/>
              </w:rPr>
              <w:fldChar w:fldCharType="end"/>
            </w:r>
          </w:hyperlink>
        </w:p>
        <w:p w14:paraId="3D7D7D65" w14:textId="09E765B8" w:rsidR="0090611E" w:rsidRDefault="004418BF" w:rsidP="0090611E">
          <w:pPr>
            <w:pStyle w:val="TOC1"/>
            <w:tabs>
              <w:tab w:val="right" w:leader="dot" w:pos="9019"/>
            </w:tabs>
            <w:spacing w:line="360" w:lineRule="auto"/>
            <w:rPr>
              <w:noProof/>
            </w:rPr>
          </w:pPr>
          <w:hyperlink w:anchor="_Toc159685452" w:history="1">
            <w:r w:rsidR="0090611E" w:rsidRPr="002D034E">
              <w:rPr>
                <w:rStyle w:val="Hyperlink"/>
                <w:noProof/>
              </w:rPr>
              <w:t>Challenges of Intercultural Leadership in the Hospitality Industry</w:t>
            </w:r>
            <w:r w:rsidR="0090611E">
              <w:rPr>
                <w:noProof/>
                <w:webHidden/>
              </w:rPr>
              <w:tab/>
            </w:r>
            <w:r w:rsidR="0090611E">
              <w:rPr>
                <w:noProof/>
                <w:webHidden/>
              </w:rPr>
              <w:fldChar w:fldCharType="begin"/>
            </w:r>
            <w:r w:rsidR="0090611E">
              <w:rPr>
                <w:noProof/>
                <w:webHidden/>
              </w:rPr>
              <w:instrText xml:space="preserve"> PAGEREF _Toc159685452 \h </w:instrText>
            </w:r>
            <w:r w:rsidR="0090611E">
              <w:rPr>
                <w:noProof/>
                <w:webHidden/>
              </w:rPr>
            </w:r>
            <w:r w:rsidR="0090611E">
              <w:rPr>
                <w:noProof/>
                <w:webHidden/>
              </w:rPr>
              <w:fldChar w:fldCharType="separate"/>
            </w:r>
            <w:r w:rsidR="0090611E">
              <w:rPr>
                <w:noProof/>
                <w:webHidden/>
              </w:rPr>
              <w:t>7</w:t>
            </w:r>
            <w:r w:rsidR="0090611E">
              <w:rPr>
                <w:noProof/>
                <w:webHidden/>
              </w:rPr>
              <w:fldChar w:fldCharType="end"/>
            </w:r>
          </w:hyperlink>
        </w:p>
        <w:p w14:paraId="12405307" w14:textId="53D383FD" w:rsidR="0090611E" w:rsidRDefault="004418BF" w:rsidP="0090611E">
          <w:pPr>
            <w:pStyle w:val="TOC1"/>
            <w:tabs>
              <w:tab w:val="right" w:leader="dot" w:pos="9019"/>
            </w:tabs>
            <w:spacing w:line="360" w:lineRule="auto"/>
            <w:rPr>
              <w:noProof/>
            </w:rPr>
          </w:pPr>
          <w:hyperlink w:anchor="_Toc159685453" w:history="1">
            <w:r w:rsidR="0090611E" w:rsidRPr="002D034E">
              <w:rPr>
                <w:rStyle w:val="Hyperlink"/>
                <w:noProof/>
              </w:rPr>
              <w:t>Recommendations for Overcoming Challenges</w:t>
            </w:r>
            <w:r w:rsidR="0090611E">
              <w:rPr>
                <w:noProof/>
                <w:webHidden/>
              </w:rPr>
              <w:tab/>
            </w:r>
            <w:r w:rsidR="0090611E">
              <w:rPr>
                <w:noProof/>
                <w:webHidden/>
              </w:rPr>
              <w:fldChar w:fldCharType="begin"/>
            </w:r>
            <w:r w:rsidR="0090611E">
              <w:rPr>
                <w:noProof/>
                <w:webHidden/>
              </w:rPr>
              <w:instrText xml:space="preserve"> PAGEREF _Toc159685453 \h </w:instrText>
            </w:r>
            <w:r w:rsidR="0090611E">
              <w:rPr>
                <w:noProof/>
                <w:webHidden/>
              </w:rPr>
            </w:r>
            <w:r w:rsidR="0090611E">
              <w:rPr>
                <w:noProof/>
                <w:webHidden/>
              </w:rPr>
              <w:fldChar w:fldCharType="separate"/>
            </w:r>
            <w:r w:rsidR="0090611E">
              <w:rPr>
                <w:noProof/>
                <w:webHidden/>
              </w:rPr>
              <w:t>8</w:t>
            </w:r>
            <w:r w:rsidR="0090611E">
              <w:rPr>
                <w:noProof/>
                <w:webHidden/>
              </w:rPr>
              <w:fldChar w:fldCharType="end"/>
            </w:r>
          </w:hyperlink>
        </w:p>
        <w:p w14:paraId="48BDE405" w14:textId="249C0899" w:rsidR="0090611E" w:rsidRDefault="004418BF" w:rsidP="0090611E">
          <w:pPr>
            <w:pStyle w:val="TOC1"/>
            <w:tabs>
              <w:tab w:val="right" w:leader="dot" w:pos="9019"/>
            </w:tabs>
            <w:spacing w:line="360" w:lineRule="auto"/>
            <w:rPr>
              <w:noProof/>
            </w:rPr>
          </w:pPr>
          <w:hyperlink w:anchor="_Toc159685454" w:history="1">
            <w:r w:rsidR="0090611E" w:rsidRPr="002D034E">
              <w:rPr>
                <w:rStyle w:val="Hyperlink"/>
                <w:noProof/>
              </w:rPr>
              <w:t>Conclusion</w:t>
            </w:r>
            <w:r w:rsidR="0090611E">
              <w:rPr>
                <w:noProof/>
                <w:webHidden/>
              </w:rPr>
              <w:tab/>
            </w:r>
            <w:r w:rsidR="0090611E">
              <w:rPr>
                <w:noProof/>
                <w:webHidden/>
              </w:rPr>
              <w:fldChar w:fldCharType="begin"/>
            </w:r>
            <w:r w:rsidR="0090611E">
              <w:rPr>
                <w:noProof/>
                <w:webHidden/>
              </w:rPr>
              <w:instrText xml:space="preserve"> PAGEREF _Toc159685454 \h </w:instrText>
            </w:r>
            <w:r w:rsidR="0090611E">
              <w:rPr>
                <w:noProof/>
                <w:webHidden/>
              </w:rPr>
            </w:r>
            <w:r w:rsidR="0090611E">
              <w:rPr>
                <w:noProof/>
                <w:webHidden/>
              </w:rPr>
              <w:fldChar w:fldCharType="separate"/>
            </w:r>
            <w:r w:rsidR="0090611E">
              <w:rPr>
                <w:noProof/>
                <w:webHidden/>
              </w:rPr>
              <w:t>9</w:t>
            </w:r>
            <w:r w:rsidR="0090611E">
              <w:rPr>
                <w:noProof/>
                <w:webHidden/>
              </w:rPr>
              <w:fldChar w:fldCharType="end"/>
            </w:r>
          </w:hyperlink>
        </w:p>
        <w:p w14:paraId="37E181A9" w14:textId="3FA0452B" w:rsidR="0090611E" w:rsidRDefault="004418BF" w:rsidP="0090611E">
          <w:pPr>
            <w:pStyle w:val="TOC1"/>
            <w:tabs>
              <w:tab w:val="right" w:leader="dot" w:pos="9019"/>
            </w:tabs>
            <w:spacing w:line="360" w:lineRule="auto"/>
            <w:rPr>
              <w:noProof/>
            </w:rPr>
          </w:pPr>
          <w:hyperlink w:anchor="_Toc159685455" w:history="1">
            <w:r w:rsidR="0090611E" w:rsidRPr="002D034E">
              <w:rPr>
                <w:rStyle w:val="Hyperlink"/>
                <w:noProof/>
              </w:rPr>
              <w:t>References</w:t>
            </w:r>
            <w:r w:rsidR="0090611E">
              <w:rPr>
                <w:noProof/>
                <w:webHidden/>
              </w:rPr>
              <w:tab/>
            </w:r>
            <w:r w:rsidR="0090611E">
              <w:rPr>
                <w:noProof/>
                <w:webHidden/>
              </w:rPr>
              <w:fldChar w:fldCharType="begin"/>
            </w:r>
            <w:r w:rsidR="0090611E">
              <w:rPr>
                <w:noProof/>
                <w:webHidden/>
              </w:rPr>
              <w:instrText xml:space="preserve"> PAGEREF _Toc159685455 \h </w:instrText>
            </w:r>
            <w:r w:rsidR="0090611E">
              <w:rPr>
                <w:noProof/>
                <w:webHidden/>
              </w:rPr>
            </w:r>
            <w:r w:rsidR="0090611E">
              <w:rPr>
                <w:noProof/>
                <w:webHidden/>
              </w:rPr>
              <w:fldChar w:fldCharType="separate"/>
            </w:r>
            <w:r w:rsidR="0090611E">
              <w:rPr>
                <w:noProof/>
                <w:webHidden/>
              </w:rPr>
              <w:t>10</w:t>
            </w:r>
            <w:r w:rsidR="0090611E">
              <w:rPr>
                <w:noProof/>
                <w:webHidden/>
              </w:rPr>
              <w:fldChar w:fldCharType="end"/>
            </w:r>
          </w:hyperlink>
        </w:p>
        <w:p w14:paraId="779497ED" w14:textId="028A648E" w:rsidR="0090611E" w:rsidRDefault="0090611E" w:rsidP="0090611E">
          <w:pPr>
            <w:spacing w:line="360" w:lineRule="auto"/>
          </w:pPr>
          <w:r>
            <w:rPr>
              <w:b/>
              <w:bCs/>
              <w:noProof/>
            </w:rPr>
            <w:fldChar w:fldCharType="end"/>
          </w:r>
        </w:p>
      </w:sdtContent>
    </w:sdt>
    <w:p w14:paraId="10AC831D" w14:textId="77777777" w:rsidR="000F12AD" w:rsidRDefault="00974F2A">
      <w:pPr>
        <w:jc w:val="center"/>
        <w:rPr>
          <w:rFonts w:ascii="Times New Roman" w:eastAsia="Times New Roman" w:hAnsi="Times New Roman" w:cs="Times New Roman"/>
          <w:b/>
          <w:sz w:val="24"/>
          <w:szCs w:val="24"/>
        </w:rPr>
      </w:pPr>
      <w:r>
        <w:br w:type="page"/>
      </w:r>
    </w:p>
    <w:p w14:paraId="452E98D2" w14:textId="77777777" w:rsidR="000F12AD" w:rsidRDefault="00974F2A">
      <w:pPr>
        <w:pStyle w:val="Heading1"/>
      </w:pPr>
      <w:bookmarkStart w:id="1" w:name="_Toc159685449"/>
      <w:r>
        <w:lastRenderedPageBreak/>
        <w:t>Introduction</w:t>
      </w:r>
      <w:bookmarkEnd w:id="1"/>
    </w:p>
    <w:p w14:paraId="27A98D5A" w14:textId="77777777" w:rsidR="000F12AD" w:rsidRDefault="00974F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an assistant general manager, it is important to play the role of responsibilities within the five-star establishment of the renowned Inclusivity Hotel and Spa. The schedule of a general manager is to ensure guest satisfaction and operational excellence. The Inclusivity Hotel company is a global hotel chain with its headquarters based in Qatar. The report aims to evaluate the business operations of the hotel in local as well as international. The report also evaluates the cultural differences between the two countries and the challenges of intercultural leadership in the hospitality industry. It also analyses and compares the culture and leadership based on the GLOBE project. </w:t>
      </w:r>
    </w:p>
    <w:p w14:paraId="5289230F" w14:textId="77777777" w:rsidR="001667F3" w:rsidRDefault="001667F3">
      <w:pPr>
        <w:rPr>
          <w:rFonts w:ascii="Times New Roman" w:eastAsia="Times New Roman" w:hAnsi="Times New Roman" w:cs="Times New Roman"/>
          <w:b/>
          <w:sz w:val="28"/>
          <w:szCs w:val="28"/>
        </w:rPr>
      </w:pPr>
      <w:r>
        <w:br w:type="page"/>
      </w:r>
    </w:p>
    <w:p w14:paraId="2EA0801A" w14:textId="3B58A39A" w:rsidR="000F12AD" w:rsidRDefault="00974F2A">
      <w:pPr>
        <w:pStyle w:val="Heading1"/>
      </w:pPr>
      <w:bookmarkStart w:id="2" w:name="_Toc159685450"/>
      <w:r>
        <w:lastRenderedPageBreak/>
        <w:t>Understanding Cultural Differences</w:t>
      </w:r>
      <w:bookmarkEnd w:id="2"/>
    </w:p>
    <w:p w14:paraId="5E5F2715" w14:textId="77777777" w:rsidR="000F12AD" w:rsidRDefault="00974F2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Outline key cultural and custom differences between England and Qatar</w:t>
      </w:r>
    </w:p>
    <w:p w14:paraId="036B2EF8" w14:textId="5A4E5034" w:rsidR="000F12AD" w:rsidRDefault="00974F2A">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hospitality industry in the UK and Qatar has many cultural differences. It is important to understand the cultural aspects and customs of every country where it serves (</w:t>
      </w:r>
      <w:proofErr w:type="spellStart"/>
      <w:r>
        <w:rPr>
          <w:rFonts w:ascii="Times New Roman" w:eastAsia="Times New Roman" w:hAnsi="Times New Roman" w:cs="Times New Roman"/>
          <w:color w:val="0E101A"/>
          <w:sz w:val="24"/>
          <w:szCs w:val="24"/>
        </w:rPr>
        <w:t>Ergashev</w:t>
      </w:r>
      <w:proofErr w:type="spellEnd"/>
      <w:r>
        <w:rPr>
          <w:rFonts w:ascii="Times New Roman" w:eastAsia="Times New Roman" w:hAnsi="Times New Roman" w:cs="Times New Roman"/>
          <w:color w:val="0E101A"/>
          <w:sz w:val="24"/>
          <w:szCs w:val="24"/>
        </w:rPr>
        <w:t xml:space="preserve"> and </w:t>
      </w:r>
      <w:proofErr w:type="spellStart"/>
      <w:r w:rsidR="001667F3">
        <w:rPr>
          <w:rFonts w:ascii="Times New Roman" w:eastAsia="Times New Roman" w:hAnsi="Times New Roman" w:cs="Times New Roman"/>
          <w:color w:val="0E101A"/>
          <w:sz w:val="24"/>
          <w:szCs w:val="24"/>
        </w:rPr>
        <w:t>Farxodjonova</w:t>
      </w:r>
      <w:proofErr w:type="spellEnd"/>
      <w:r w:rsidR="001667F3">
        <w:rPr>
          <w:rFonts w:ascii="Times New Roman" w:eastAsia="Times New Roman" w:hAnsi="Times New Roman" w:cs="Times New Roman"/>
          <w:color w:val="0E101A"/>
          <w:sz w:val="24"/>
          <w:szCs w:val="24"/>
        </w:rPr>
        <w:t>, 2020</w:t>
      </w:r>
      <w:r>
        <w:rPr>
          <w:rFonts w:ascii="Times New Roman" w:eastAsia="Times New Roman" w:hAnsi="Times New Roman" w:cs="Times New Roman"/>
          <w:color w:val="0E101A"/>
          <w:sz w:val="24"/>
          <w:szCs w:val="24"/>
        </w:rPr>
        <w:t xml:space="preserve">). It is important to understand the cultural differences between England and Qatar for the Inclusivity Hotel and Spa company. </w:t>
      </w:r>
    </w:p>
    <w:p w14:paraId="41F58782" w14:textId="77777777" w:rsidR="000F12AD" w:rsidRDefault="00974F2A">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1. Cultural nuances</w:t>
      </w:r>
    </w:p>
    <w:p w14:paraId="035C4E89" w14:textId="77777777" w:rsidR="000F12AD" w:rsidRDefault="00974F2A">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England is a country with rich culture and traditions. The culture of the country is characterised by politeness and reserved behaviour. On the other hand, Qatar believes in Islamic traditions. It emphasises hospitality, respect and a cooperative sense of identity. It is possible to create a welcoming environment for guests and employees after recognising these differences. </w:t>
      </w:r>
    </w:p>
    <w:p w14:paraId="073D9C1D" w14:textId="77777777" w:rsidR="000F12AD" w:rsidRDefault="00974F2A">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2. Social customs</w:t>
      </w:r>
    </w:p>
    <w:p w14:paraId="619ABCCE" w14:textId="77777777" w:rsidR="000F12AD" w:rsidRDefault="00974F2A">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The social customs are also different in these two nations. The social interactions are formal and the people are very punctual in England while Qatar believes in family relations and communal gatherings. Understanding these differences and giving respect to them can help to promote a positive atmosphere for the guests and also help to create a cooperative team within the organisation (Nguyen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2022). </w:t>
      </w:r>
    </w:p>
    <w:p w14:paraId="084A147D" w14:textId="77777777" w:rsidR="000F12AD" w:rsidRDefault="00974F2A">
      <w:pPr>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3. Communication styles</w:t>
      </w:r>
    </w:p>
    <w:p w14:paraId="1D00B73C" w14:textId="77777777" w:rsidR="000F12AD" w:rsidRDefault="00974F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E101A"/>
          <w:sz w:val="24"/>
          <w:szCs w:val="24"/>
        </w:rPr>
        <w:t xml:space="preserve">There are completely different communication styles in these two countries. England believes in direct communication but Qatar generally uses nonverbal cues and indirectness. The country also practises elaborate expression of care. It is important to adapt these differences for the company. It is essential for building connections with visitors and a diverse team. </w:t>
      </w:r>
    </w:p>
    <w:p w14:paraId="6D4A9C0C" w14:textId="77777777" w:rsidR="001667F3" w:rsidRDefault="001667F3">
      <w:pPr>
        <w:rPr>
          <w:rFonts w:ascii="Times New Roman" w:eastAsia="Times New Roman" w:hAnsi="Times New Roman" w:cs="Times New Roman"/>
          <w:b/>
          <w:sz w:val="28"/>
          <w:szCs w:val="28"/>
        </w:rPr>
      </w:pPr>
      <w:r>
        <w:br w:type="page"/>
      </w:r>
    </w:p>
    <w:p w14:paraId="3F8238A3" w14:textId="69434CCD" w:rsidR="000F12AD" w:rsidRDefault="00974F2A">
      <w:pPr>
        <w:pStyle w:val="Heading1"/>
        <w:rPr>
          <w:sz w:val="24"/>
          <w:szCs w:val="24"/>
        </w:rPr>
      </w:pPr>
      <w:bookmarkStart w:id="3" w:name="_Toc159685451"/>
      <w:r>
        <w:lastRenderedPageBreak/>
        <w:t xml:space="preserve">Analysis and comparison of the two countries using the GLOBE </w:t>
      </w:r>
      <w:r w:rsidR="001667F3">
        <w:t>Project’s culture</w:t>
      </w:r>
      <w:r>
        <w:t xml:space="preserve"> and leadership study</w:t>
      </w:r>
      <w:bookmarkEnd w:id="3"/>
    </w:p>
    <w:p w14:paraId="01C395C4" w14:textId="77777777" w:rsidR="000F12AD" w:rsidRDefault="00974F2A">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Using the cultural components of GLOBE, the investigation compares and contrasts England and Qatar in effective ways:</w:t>
      </w:r>
    </w:p>
    <w:p w14:paraId="47553DCB" w14:textId="77777777" w:rsidR="000F12AD" w:rsidRDefault="00974F2A">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 xml:space="preserve">Power Distance: </w:t>
      </w:r>
      <w:r>
        <w:rPr>
          <w:rFonts w:ascii="Times New Roman" w:eastAsia="Times New Roman" w:hAnsi="Times New Roman" w:cs="Times New Roman"/>
          <w:color w:val="0E101A"/>
          <w:sz w:val="24"/>
          <w:szCs w:val="24"/>
        </w:rPr>
        <w:t xml:space="preserve">Qatar emphasises hierarchy and authority but it is observed that England has a laser power distance and it values equal or democratic interactions. </w:t>
      </w:r>
    </w:p>
    <w:p w14:paraId="2C307A6D" w14:textId="77777777" w:rsidR="000F12AD" w:rsidRDefault="00974F2A">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 xml:space="preserve">Individualism-Collectivism: </w:t>
      </w:r>
      <w:r>
        <w:rPr>
          <w:rFonts w:ascii="Times New Roman" w:eastAsia="Times New Roman" w:hAnsi="Times New Roman" w:cs="Times New Roman"/>
          <w:color w:val="0E101A"/>
          <w:sz w:val="24"/>
          <w:szCs w:val="24"/>
        </w:rPr>
        <w:t xml:space="preserve">England is prone to like more towards individualism. On the other hand, Qatar should emphasise collectivism and also promote group alliance. </w:t>
      </w:r>
    </w:p>
    <w:p w14:paraId="5AD584BB" w14:textId="77777777" w:rsidR="000F12AD" w:rsidRDefault="00974F2A">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 xml:space="preserve">Uncertainty Avoidance: </w:t>
      </w:r>
      <w:r>
        <w:rPr>
          <w:rFonts w:ascii="Times New Roman" w:eastAsia="Times New Roman" w:hAnsi="Times New Roman" w:cs="Times New Roman"/>
          <w:color w:val="0E101A"/>
          <w:sz w:val="24"/>
          <w:szCs w:val="24"/>
        </w:rPr>
        <w:t xml:space="preserve">Sometimes England practises ambiguity in a certain area. But Qatar may portray its high choice for clear guidelines and a structured environment. </w:t>
      </w:r>
    </w:p>
    <w:p w14:paraId="4C51F1AB" w14:textId="77777777" w:rsidR="000F12AD" w:rsidRDefault="00974F2A">
      <w:pPr>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lang w:val="ro-RO" w:eastAsia="ro-RO"/>
        </w:rPr>
        <w:drawing>
          <wp:inline distT="114300" distB="114300" distL="114300" distR="114300" wp14:anchorId="7DBEB281" wp14:editId="17D2F195">
            <wp:extent cx="5731200" cy="29210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2921000"/>
                    </a:xfrm>
                    <a:prstGeom prst="rect">
                      <a:avLst/>
                    </a:prstGeom>
                    <a:ln w="12700">
                      <a:solidFill>
                        <a:srgbClr val="000000"/>
                      </a:solidFill>
                      <a:prstDash val="solid"/>
                    </a:ln>
                  </pic:spPr>
                </pic:pic>
              </a:graphicData>
            </a:graphic>
          </wp:inline>
        </w:drawing>
      </w:r>
    </w:p>
    <w:p w14:paraId="7EB110FF" w14:textId="77777777" w:rsidR="000F12AD" w:rsidRDefault="00974F2A">
      <w:pPr>
        <w:spacing w:line="36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Figure 1: Leadership Visualisation for Qatar</w:t>
      </w:r>
    </w:p>
    <w:p w14:paraId="69E60BB5" w14:textId="77777777" w:rsidR="000F12AD" w:rsidRDefault="00974F2A">
      <w:pPr>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 xml:space="preserve">Source: </w:t>
      </w:r>
      <w:r>
        <w:rPr>
          <w:rFonts w:ascii="Times New Roman" w:eastAsia="Times New Roman" w:hAnsi="Times New Roman" w:cs="Times New Roman"/>
          <w:color w:val="0E101A"/>
          <w:sz w:val="24"/>
          <w:szCs w:val="24"/>
        </w:rPr>
        <w:t>(</w:t>
      </w:r>
      <w:r>
        <w:rPr>
          <w:rFonts w:ascii="Times New Roman" w:eastAsia="Times New Roman" w:hAnsi="Times New Roman" w:cs="Times New Roman"/>
          <w:sz w:val="24"/>
          <w:szCs w:val="24"/>
        </w:rPr>
        <w:t>GLOBE Project, 2020)</w:t>
      </w:r>
    </w:p>
    <w:p w14:paraId="395C0F5F" w14:textId="77777777" w:rsidR="000F12AD" w:rsidRDefault="00974F2A">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 xml:space="preserve">Masculinity-Femininity: </w:t>
      </w:r>
      <w:r>
        <w:rPr>
          <w:rFonts w:ascii="Times New Roman" w:eastAsia="Times New Roman" w:hAnsi="Times New Roman" w:cs="Times New Roman"/>
          <w:color w:val="0E101A"/>
          <w:sz w:val="24"/>
          <w:szCs w:val="24"/>
        </w:rPr>
        <w:t xml:space="preserve">England might be more balanced and should take the required activities for </w:t>
      </w:r>
      <w:proofErr w:type="spellStart"/>
      <w:r>
        <w:rPr>
          <w:rFonts w:ascii="Times New Roman" w:eastAsia="Times New Roman" w:hAnsi="Times New Roman" w:cs="Times New Roman"/>
          <w:color w:val="0E101A"/>
          <w:sz w:val="24"/>
          <w:szCs w:val="24"/>
        </w:rPr>
        <w:t>feminity</w:t>
      </w:r>
      <w:proofErr w:type="spellEnd"/>
      <w:r>
        <w:rPr>
          <w:rFonts w:ascii="Times New Roman" w:eastAsia="Times New Roman" w:hAnsi="Times New Roman" w:cs="Times New Roman"/>
          <w:color w:val="0E101A"/>
          <w:sz w:val="24"/>
          <w:szCs w:val="24"/>
        </w:rPr>
        <w:t>. It may focus on collaboration. On the other hand, Qatar may exhibit a more masculine exposure. The country aims for its passion and competitiveness.</w:t>
      </w:r>
    </w:p>
    <w:p w14:paraId="1BC68994" w14:textId="77777777" w:rsidR="000F12AD" w:rsidRDefault="00974F2A">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Long-Term Orientation:</w:t>
      </w:r>
      <w:r>
        <w:rPr>
          <w:rFonts w:ascii="Times New Roman" w:eastAsia="Times New Roman" w:hAnsi="Times New Roman" w:cs="Times New Roman"/>
          <w:color w:val="0E101A"/>
          <w:sz w:val="24"/>
          <w:szCs w:val="24"/>
        </w:rPr>
        <w:t xml:space="preserve"> England is prone to short-term orientation but Qatar is prone to line long-term mindset. It loves to demonstrate consistency and traditions. </w:t>
      </w:r>
    </w:p>
    <w:p w14:paraId="2A98B2FB" w14:textId="16061467" w:rsidR="000F12AD" w:rsidRDefault="00974F2A">
      <w:pP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This analysis helps the Inclusivity Hotel and Spa to enhance its leadership and organisational practices. It also aids in making effective and culturally adaptive strategies for the managers of the organisation. </w:t>
      </w:r>
      <w:r w:rsidR="001667F3">
        <w:rPr>
          <w:rFonts w:ascii="Times New Roman" w:eastAsia="Times New Roman" w:hAnsi="Times New Roman" w:cs="Times New Roman"/>
          <w:color w:val="0E101A"/>
          <w:sz w:val="24"/>
          <w:szCs w:val="24"/>
        </w:rPr>
        <w:t>Overall,</w:t>
      </w:r>
      <w:r>
        <w:rPr>
          <w:rFonts w:ascii="Times New Roman" w:eastAsia="Times New Roman" w:hAnsi="Times New Roman" w:cs="Times New Roman"/>
          <w:color w:val="0E101A"/>
          <w:sz w:val="24"/>
          <w:szCs w:val="24"/>
        </w:rPr>
        <w:t xml:space="preserve"> this analysis helps the organisation to enhance its operational success and customer satisfaction in both countries. </w:t>
      </w:r>
    </w:p>
    <w:p w14:paraId="3F171436" w14:textId="77777777" w:rsidR="000F12AD" w:rsidRDefault="00974F2A">
      <w:pPr>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lang w:val="ro-RO" w:eastAsia="ro-RO"/>
        </w:rPr>
        <w:lastRenderedPageBreak/>
        <w:drawing>
          <wp:inline distT="114300" distB="114300" distL="114300" distR="114300" wp14:anchorId="128A9834" wp14:editId="69FDC9C5">
            <wp:extent cx="5731200" cy="34163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416300"/>
                    </a:xfrm>
                    <a:prstGeom prst="rect">
                      <a:avLst/>
                    </a:prstGeom>
                    <a:ln w="12700">
                      <a:solidFill>
                        <a:srgbClr val="000000"/>
                      </a:solidFill>
                      <a:prstDash val="solid"/>
                    </a:ln>
                  </pic:spPr>
                </pic:pic>
              </a:graphicData>
            </a:graphic>
          </wp:inline>
        </w:drawing>
      </w:r>
    </w:p>
    <w:p w14:paraId="736F2AF7" w14:textId="77777777" w:rsidR="000F12AD" w:rsidRDefault="00974F2A">
      <w:pPr>
        <w:spacing w:line="360" w:lineRule="auto"/>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Figure 2: Culture Visualisation for Qatar</w:t>
      </w:r>
    </w:p>
    <w:p w14:paraId="0AD02D49" w14:textId="77777777" w:rsidR="000F12AD" w:rsidRDefault="00974F2A">
      <w:pPr>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 xml:space="preserve">Source: </w:t>
      </w:r>
      <w:r>
        <w:rPr>
          <w:rFonts w:ascii="Times New Roman" w:eastAsia="Times New Roman" w:hAnsi="Times New Roman" w:cs="Times New Roman"/>
          <w:color w:val="0E101A"/>
          <w:sz w:val="24"/>
          <w:szCs w:val="24"/>
        </w:rPr>
        <w:t>(</w:t>
      </w:r>
      <w:r>
        <w:rPr>
          <w:rFonts w:ascii="Times New Roman" w:eastAsia="Times New Roman" w:hAnsi="Times New Roman" w:cs="Times New Roman"/>
          <w:sz w:val="24"/>
          <w:szCs w:val="24"/>
        </w:rPr>
        <w:t>GLOBE Project, 2020)</w:t>
      </w:r>
    </w:p>
    <w:p w14:paraId="53BB3F59" w14:textId="77777777" w:rsidR="001667F3" w:rsidRDefault="001667F3">
      <w:pPr>
        <w:rPr>
          <w:rFonts w:ascii="Times New Roman" w:eastAsia="Times New Roman" w:hAnsi="Times New Roman" w:cs="Times New Roman"/>
          <w:b/>
          <w:sz w:val="28"/>
          <w:szCs w:val="28"/>
        </w:rPr>
      </w:pPr>
      <w:r>
        <w:br w:type="page"/>
      </w:r>
    </w:p>
    <w:p w14:paraId="6F65FE31" w14:textId="02495E81" w:rsidR="000F12AD" w:rsidRDefault="00974F2A">
      <w:pPr>
        <w:pStyle w:val="Heading1"/>
      </w:pPr>
      <w:bookmarkStart w:id="4" w:name="_Toc159685452"/>
      <w:r>
        <w:lastRenderedPageBreak/>
        <w:t>Challenges of Intercultural Leadership in the Hospitality Industry</w:t>
      </w:r>
      <w:bookmarkEnd w:id="4"/>
    </w:p>
    <w:p w14:paraId="36D5923E" w14:textId="150141A3" w:rsidR="000F12AD" w:rsidRDefault="00974F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Language barriers combined with cultural variations might cause miscommunications between people from various cultures. </w:t>
      </w:r>
      <w:r w:rsidR="001667F3">
        <w:rPr>
          <w:rFonts w:ascii="Times New Roman" w:eastAsia="Times New Roman" w:hAnsi="Times New Roman" w:cs="Times New Roman"/>
          <w:sz w:val="24"/>
          <w:szCs w:val="24"/>
        </w:rPr>
        <w:t>So,</w:t>
      </w:r>
      <w:r>
        <w:rPr>
          <w:rFonts w:ascii="Times New Roman" w:eastAsia="Times New Roman" w:hAnsi="Times New Roman" w:cs="Times New Roman"/>
          <w:sz w:val="24"/>
          <w:szCs w:val="24"/>
        </w:rPr>
        <w:t xml:space="preserve"> hotel staff members must understand these relationships and manage them </w:t>
      </w:r>
      <w:r w:rsidR="001667F3">
        <w:rPr>
          <w:rFonts w:ascii="Times New Roman" w:eastAsia="Times New Roman" w:hAnsi="Times New Roman" w:cs="Times New Roman"/>
          <w:sz w:val="24"/>
          <w:szCs w:val="24"/>
        </w:rPr>
        <w:t>skilfully</w:t>
      </w:r>
      <w:r>
        <w:rPr>
          <w:rFonts w:ascii="Times New Roman" w:eastAsia="Times New Roman" w:hAnsi="Times New Roman" w:cs="Times New Roman"/>
          <w:sz w:val="24"/>
          <w:szCs w:val="24"/>
        </w:rPr>
        <w:t>. In the hotel industry, efficient communication is essential (</w:t>
      </w:r>
      <w:proofErr w:type="spellStart"/>
      <w:r>
        <w:rPr>
          <w:rFonts w:ascii="Times New Roman" w:eastAsia="Times New Roman" w:hAnsi="Times New Roman" w:cs="Times New Roman"/>
          <w:sz w:val="24"/>
          <w:szCs w:val="24"/>
        </w:rPr>
        <w:t>Köseoglu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2020). Because it is linked to competitiveness, productivity, and quality. The effectiveness of a business can be severely impacted by miscommunication. It can also result in a loss of trust and status and cause additional problems for the company, including financial ones.</w:t>
      </w:r>
    </w:p>
    <w:p w14:paraId="3A58127D" w14:textId="77777777" w:rsidR="000F12AD" w:rsidRDefault="00974F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 working styles also work as barriers for the industry. Inclusivity Hotel and Spa should recognise the working styles of England and Qatar. The difference in the working style may produce conflict between approach and task. To manage this difficulty the organisation should promote an inclusive work culture in the organisation where all employees have the knowledge and acceptance of the diverse work processes. </w:t>
      </w:r>
    </w:p>
    <w:p w14:paraId="5FCA2791" w14:textId="77777777" w:rsidR="000F12AD" w:rsidRDefault="00974F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diverse background team can face problems in handling the conflicts. Because they can practise different methods to resolve the problems. For example, England loves straightforward communication but Qatar likes indirect communication. To mitigate this problem the company should promote unity in the team. </w:t>
      </w:r>
    </w:p>
    <w:p w14:paraId="695CBD91" w14:textId="77777777" w:rsidR="000F12AD" w:rsidRDefault="00974F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Guests from different backgrounds have different expectations. It may bring challenges to the operation of the company. Not being able to serve according to their expectations can harm the reputation of the company and create dissatisfaction among customers. The hotel company can ensure its variety of customers' needs by arranging cultural awareness programs and training. It helps to enhance the overall guest experience and organisational development. </w:t>
      </w:r>
    </w:p>
    <w:p w14:paraId="65E6CF41" w14:textId="77777777" w:rsidR="001667F3" w:rsidRDefault="001667F3">
      <w:pPr>
        <w:rPr>
          <w:rFonts w:ascii="Times New Roman" w:eastAsia="Times New Roman" w:hAnsi="Times New Roman" w:cs="Times New Roman"/>
          <w:b/>
          <w:sz w:val="28"/>
          <w:szCs w:val="28"/>
        </w:rPr>
      </w:pPr>
      <w:r>
        <w:br w:type="page"/>
      </w:r>
    </w:p>
    <w:p w14:paraId="25E13FFD" w14:textId="6C3FC7F4" w:rsidR="000F12AD" w:rsidRDefault="00974F2A">
      <w:pPr>
        <w:pStyle w:val="Heading1"/>
      </w:pPr>
      <w:bookmarkStart w:id="5" w:name="_Toc159685453"/>
      <w:r>
        <w:lastRenderedPageBreak/>
        <w:t>Recommendations for Overcoming Challenges</w:t>
      </w:r>
      <w:bookmarkEnd w:id="5"/>
    </w:p>
    <w:p w14:paraId="4D609E5B" w14:textId="77777777" w:rsidR="000F12AD" w:rsidRDefault="00974F2A" w:rsidP="001667F3">
      <w:pPr>
        <w:numPr>
          <w:ilvl w:val="0"/>
          <w:numId w:val="2"/>
        </w:numPr>
        <w:spacing w:line="360" w:lineRule="auto"/>
        <w:jc w:val="both"/>
        <w:rPr>
          <w:color w:val="0E101A"/>
        </w:rPr>
      </w:pPr>
      <w:r>
        <w:rPr>
          <w:rFonts w:ascii="Times New Roman" w:eastAsia="Times New Roman" w:hAnsi="Times New Roman" w:cs="Times New Roman"/>
          <w:color w:val="0E101A"/>
          <w:sz w:val="24"/>
          <w:szCs w:val="24"/>
        </w:rPr>
        <w:t xml:space="preserve">The company should take the initiative to promote inclusive work culture in the organisational culture. To enhance the understanding among diverse employees, the leaders of the company should motivate them with clear strategies (MUNAWAROH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2021). It is also necessary to take effective steps to enhance the sense of belonging to the employees. </w:t>
      </w:r>
    </w:p>
    <w:p w14:paraId="0EA7F3E9" w14:textId="77777777" w:rsidR="000F12AD" w:rsidRDefault="00974F2A" w:rsidP="001667F3">
      <w:pPr>
        <w:numPr>
          <w:ilvl w:val="0"/>
          <w:numId w:val="2"/>
        </w:numPr>
        <w:spacing w:line="360" w:lineRule="auto"/>
        <w:jc w:val="both"/>
        <w:rPr>
          <w:color w:val="0E101A"/>
        </w:rPr>
      </w:pPr>
      <w:r>
        <w:rPr>
          <w:rFonts w:ascii="Times New Roman" w:eastAsia="Times New Roman" w:hAnsi="Times New Roman" w:cs="Times New Roman"/>
          <w:color w:val="0E101A"/>
          <w:sz w:val="24"/>
          <w:szCs w:val="24"/>
        </w:rPr>
        <w:t xml:space="preserve">The company should organise several workshops and training programs to promote a diverse work culture (Islam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2020). Employees and customers all feel the members of the hotel community. The company should focus on building connections and solid understanding among its stakeholders. </w:t>
      </w:r>
    </w:p>
    <w:p w14:paraId="40D7724D" w14:textId="77777777" w:rsidR="001667F3" w:rsidRDefault="001667F3">
      <w:pPr>
        <w:rPr>
          <w:rFonts w:ascii="Times New Roman" w:eastAsia="Times New Roman" w:hAnsi="Times New Roman" w:cs="Times New Roman"/>
          <w:b/>
          <w:sz w:val="28"/>
          <w:szCs w:val="28"/>
        </w:rPr>
      </w:pPr>
      <w:r>
        <w:br w:type="page"/>
      </w:r>
    </w:p>
    <w:p w14:paraId="5C44E5DE" w14:textId="57A3C55D" w:rsidR="000F12AD" w:rsidRDefault="00974F2A">
      <w:pPr>
        <w:pStyle w:val="Heading1"/>
      </w:pPr>
      <w:bookmarkStart w:id="6" w:name="_Toc159685454"/>
      <w:r>
        <w:lastRenderedPageBreak/>
        <w:t>Conclusion</w:t>
      </w:r>
      <w:bookmarkEnd w:id="6"/>
      <w:r>
        <w:t xml:space="preserve"> </w:t>
      </w:r>
    </w:p>
    <w:p w14:paraId="5A3366A4" w14:textId="77777777" w:rsidR="000F12AD" w:rsidRDefault="00974F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hospitality industry is a diverse workplace and several factors are responsible for its success. Inclusivity Hotel and Spa company operates in several countries. It is necessary to understand the cultural differences between the two different nations, England and Qatar. It is necessary to practise the inclusive nature to understand and respect the differences. It also needs to adapt the required method for excellent organisational operations.</w:t>
      </w:r>
    </w:p>
    <w:p w14:paraId="00F57820" w14:textId="77777777" w:rsidR="000F12AD" w:rsidRDefault="00974F2A">
      <w:pPr>
        <w:spacing w:line="360" w:lineRule="auto"/>
        <w:jc w:val="both"/>
        <w:rPr>
          <w:rFonts w:ascii="Times New Roman" w:eastAsia="Times New Roman" w:hAnsi="Times New Roman" w:cs="Times New Roman"/>
          <w:b/>
          <w:sz w:val="24"/>
          <w:szCs w:val="24"/>
        </w:rPr>
      </w:pPr>
      <w:r>
        <w:br w:type="page"/>
      </w:r>
    </w:p>
    <w:p w14:paraId="640E0F3B" w14:textId="77777777" w:rsidR="000F12AD" w:rsidRDefault="00974F2A">
      <w:pPr>
        <w:pStyle w:val="Heading1"/>
      </w:pPr>
      <w:bookmarkStart w:id="7" w:name="_Toc159685455"/>
      <w:r>
        <w:lastRenderedPageBreak/>
        <w:t>References</w:t>
      </w:r>
      <w:bookmarkEnd w:id="7"/>
    </w:p>
    <w:p w14:paraId="0A6B3FB3" w14:textId="77777777" w:rsidR="000F12AD" w:rsidRDefault="00974F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Ergashev, I. and </w:t>
      </w:r>
      <w:proofErr w:type="spellStart"/>
      <w:r>
        <w:rPr>
          <w:rFonts w:ascii="Times New Roman" w:eastAsia="Times New Roman" w:hAnsi="Times New Roman" w:cs="Times New Roman"/>
          <w:sz w:val="24"/>
          <w:szCs w:val="24"/>
        </w:rPr>
        <w:t>Farxodjonova</w:t>
      </w:r>
      <w:proofErr w:type="spellEnd"/>
      <w:r>
        <w:rPr>
          <w:rFonts w:ascii="Times New Roman" w:eastAsia="Times New Roman" w:hAnsi="Times New Roman" w:cs="Times New Roman"/>
          <w:sz w:val="24"/>
          <w:szCs w:val="24"/>
        </w:rPr>
        <w:t>, N., (2020). Integration of national culture in the process of globalization. Journal of Critical Reviews, 7(2), p.477. Available at: https://www.researchgate.net/profile/Ergasev-Ibodulla/publication/348233407_Journal_of_Critical_Reviews_Review_Article_INTEGRATION_OF_NATIONAL_CULTURE_IN_THE_PROCESS_OF_GLOBALIZATION/links/5ff453a8299bf1408870877f/Journal-of-Critical-Reviews-Review-Article-INTEGRATION-OF-NATIONAL-CULTURE-IN-THE-PROCESS-OF-GLOBALIZATION.pdf</w:t>
      </w:r>
    </w:p>
    <w:p w14:paraId="4F777F3B" w14:textId="77777777" w:rsidR="000F12AD" w:rsidRDefault="00974F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GLOBE Project (2020) Qatar results, GLOBE Project. Available at: https://globeproject.com/results/countries/QAT%3Fmenu=list.html#list (Accessed: 31 January 2024). </w:t>
      </w:r>
    </w:p>
    <w:p w14:paraId="3658E608" w14:textId="77777777" w:rsidR="000F12AD" w:rsidRDefault="00974F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Islam, M.A., Hunt, A., Jantan, A.H., Hashim, H. and Chong, C.W., (2020). Exploring challenges and solutions in applying green human resource management practices for the sustainable workplace in the ready‐made garment industry in Bangladesh. Business Strategy &amp; Development, 3(3), pp.332-343. Available at: https://www.researchgate.net/profile/Naveed-Ahmad-9/publication/354448283_Establishing_a_corporate_social_responsibility_implementation_model_for_promoting_sustainability_in_the_food_sector_a_hybrid_approach_of_expert_mining_and_ISM-MICMAC/links/6138f796a3a397270a8f15c6/Establishing-a-corporate-social-responsibility-implementation-model-for-promoting-sustainability-in-the-food-sector-a-hybrid-approach-of-expert-mining-and-ISM-MICMAC.pdf</w:t>
      </w:r>
    </w:p>
    <w:p w14:paraId="0B7D9474" w14:textId="77777777" w:rsidR="000F12AD" w:rsidRDefault="00974F2A">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Köseoglu</w:t>
      </w:r>
      <w:proofErr w:type="spellEnd"/>
      <w:r>
        <w:rPr>
          <w:rFonts w:ascii="Times New Roman" w:eastAsia="Times New Roman" w:hAnsi="Times New Roman" w:cs="Times New Roman"/>
          <w:sz w:val="24"/>
          <w:szCs w:val="24"/>
        </w:rPr>
        <w:t xml:space="preserve">, M.A., </w:t>
      </w:r>
      <w:proofErr w:type="spellStart"/>
      <w:r>
        <w:rPr>
          <w:rFonts w:ascii="Times New Roman" w:eastAsia="Times New Roman" w:hAnsi="Times New Roman" w:cs="Times New Roman"/>
          <w:sz w:val="24"/>
          <w:szCs w:val="24"/>
        </w:rPr>
        <w:t>Altin</w:t>
      </w:r>
      <w:proofErr w:type="spellEnd"/>
      <w:r>
        <w:rPr>
          <w:rFonts w:ascii="Times New Roman" w:eastAsia="Times New Roman" w:hAnsi="Times New Roman" w:cs="Times New Roman"/>
          <w:sz w:val="24"/>
          <w:szCs w:val="24"/>
        </w:rPr>
        <w:t xml:space="preserve">, M., Chan, E. and </w:t>
      </w:r>
      <w:proofErr w:type="spellStart"/>
      <w:r>
        <w:rPr>
          <w:rFonts w:ascii="Times New Roman" w:eastAsia="Times New Roman" w:hAnsi="Times New Roman" w:cs="Times New Roman"/>
          <w:sz w:val="24"/>
          <w:szCs w:val="24"/>
        </w:rPr>
        <w:t>Aladag</w:t>
      </w:r>
      <w:proofErr w:type="spellEnd"/>
      <w:r>
        <w:rPr>
          <w:rFonts w:ascii="Times New Roman" w:eastAsia="Times New Roman" w:hAnsi="Times New Roman" w:cs="Times New Roman"/>
          <w:sz w:val="24"/>
          <w:szCs w:val="24"/>
        </w:rPr>
        <w:t>, O.F., (2020). What are the key success factors for strategy formulation and implementation? Perspectives of managers in the hotel industry. International Journal of Hospitality Management, 89, p.102574. Available at: https://www.ncbi.nlm.nih.gov/pmc/articles/PMC7271847/</w:t>
      </w:r>
    </w:p>
    <w:p w14:paraId="6BB4EDEB" w14:textId="77777777" w:rsidR="000F12AD" w:rsidRDefault="00974F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MUNAWAROH, M., SANTOSO, B., GUMILANG, R.R., HIDAYATULLAH, D., HERMAWAN, A., MARHANAH, S., GUNAWAN, A., SUNARSI, D. and PURWANTO, A., (2021). The effect of strategic leadership and organization culture on business performance: An empirical study in Indonesia. The Journal of Asian Finance, Economics and Business, 8(6), pp.455-463. Available at: https://koreascience.kr/article/JAKO202115563480886.pdf</w:t>
      </w:r>
    </w:p>
    <w:p w14:paraId="5F272C17" w14:textId="77777777" w:rsidR="0090611E" w:rsidRDefault="00974F2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Nguyen, N.T., Yadav, M., Pande, S., Bhanot, A. and Hasan, M.F., (2022). Impact of diversity management on organizational performance in hotel organizations: a conceptual framework. International Journal of System Assurance Engineering and Management, pp.1-11. </w:t>
      </w:r>
    </w:p>
    <w:p w14:paraId="17185107" w14:textId="746664E1" w:rsidR="000F12AD" w:rsidRDefault="0090611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Available </w:t>
      </w:r>
      <w:r w:rsidR="00974F2A">
        <w:rPr>
          <w:rFonts w:ascii="Times New Roman" w:eastAsia="Times New Roman" w:hAnsi="Times New Roman" w:cs="Times New Roman"/>
          <w:sz w:val="24"/>
          <w:szCs w:val="24"/>
        </w:rPr>
        <w:t>at: https://www.researchgate.net/profile/Sagar-Pande-2/publication/355781318_Impact_of_diversity_management_on_organizational_performance_in_hotel_organizations_a_conceptual_framework/links/6184c677a767a03c14f6d682/Impact-of-diversity-management-on-organizational-performance-in-hotel-organizations-a-conceptual-framework.pdf</w:t>
      </w:r>
    </w:p>
    <w:p w14:paraId="1AE92860" w14:textId="77777777" w:rsidR="000F12AD" w:rsidRDefault="000F12AD">
      <w:pPr>
        <w:spacing w:line="360" w:lineRule="auto"/>
        <w:jc w:val="both"/>
        <w:rPr>
          <w:rFonts w:ascii="Times New Roman" w:eastAsia="Times New Roman" w:hAnsi="Times New Roman" w:cs="Times New Roman"/>
          <w:sz w:val="24"/>
          <w:szCs w:val="24"/>
        </w:rPr>
      </w:pPr>
    </w:p>
    <w:sectPr w:rsidR="000F12AD" w:rsidSect="0090611E">
      <w:footerReference w:type="default" r:id="rId10"/>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373F37" w14:textId="77777777" w:rsidR="004418BF" w:rsidRDefault="004418BF">
      <w:pPr>
        <w:spacing w:line="240" w:lineRule="auto"/>
      </w:pPr>
      <w:r>
        <w:separator/>
      </w:r>
    </w:p>
  </w:endnote>
  <w:endnote w:type="continuationSeparator" w:id="0">
    <w:p w14:paraId="3A68F268" w14:textId="77777777" w:rsidR="004418BF" w:rsidRDefault="004418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915DFB" w14:textId="3D904D0D" w:rsidR="000F12AD" w:rsidRDefault="00974F2A">
    <w:pPr>
      <w:jc w:val="right"/>
      <w:rPr>
        <w:rFonts w:ascii="Times New Roman" w:eastAsia="Times New Roman" w:hAnsi="Times New Roman" w:cs="Times New Roman"/>
      </w:rPr>
    </w:pPr>
    <w:r>
      <w:rPr>
        <w:rFonts w:ascii="Times New Roman" w:eastAsia="Times New Roman" w:hAnsi="Times New Roman" w:cs="Times New Roman"/>
      </w:rPr>
      <w:fldChar w:fldCharType="begin"/>
    </w:r>
    <w:r>
      <w:rPr>
        <w:rFonts w:ascii="Times New Roman" w:eastAsia="Times New Roman" w:hAnsi="Times New Roman" w:cs="Times New Roman"/>
      </w:rPr>
      <w:instrText>PAGE</w:instrText>
    </w:r>
    <w:r>
      <w:rPr>
        <w:rFonts w:ascii="Times New Roman" w:eastAsia="Times New Roman" w:hAnsi="Times New Roman" w:cs="Times New Roman"/>
      </w:rPr>
      <w:fldChar w:fldCharType="separate"/>
    </w:r>
    <w:r w:rsidR="00390D38">
      <w:rPr>
        <w:rFonts w:ascii="Times New Roman" w:eastAsia="Times New Roman" w:hAnsi="Times New Roman" w:cs="Times New Roman"/>
        <w:noProof/>
      </w:rPr>
      <w:t>10</w:t>
    </w:r>
    <w:r>
      <w:rPr>
        <w:rFonts w:ascii="Times New Roman" w:eastAsia="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981323" w14:textId="77777777" w:rsidR="004418BF" w:rsidRDefault="004418BF">
      <w:pPr>
        <w:spacing w:line="240" w:lineRule="auto"/>
      </w:pPr>
      <w:r>
        <w:separator/>
      </w:r>
    </w:p>
  </w:footnote>
  <w:footnote w:type="continuationSeparator" w:id="0">
    <w:p w14:paraId="7B1FA065" w14:textId="77777777" w:rsidR="004418BF" w:rsidRDefault="004418B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5A3143D"/>
    <w:multiLevelType w:val="multilevel"/>
    <w:tmpl w:val="FE0CD1D0"/>
    <w:lvl w:ilvl="0">
      <w:start w:val="1"/>
      <w:numFmt w:val="lowerLetter"/>
      <w:lvlText w:val="%1)"/>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5A525B1"/>
    <w:multiLevelType w:val="multilevel"/>
    <w:tmpl w:val="4F7477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12AD"/>
    <w:rsid w:val="00004D62"/>
    <w:rsid w:val="000F12AD"/>
    <w:rsid w:val="001667F3"/>
    <w:rsid w:val="00276E09"/>
    <w:rsid w:val="00390D38"/>
    <w:rsid w:val="003A3641"/>
    <w:rsid w:val="00432DC7"/>
    <w:rsid w:val="004418BF"/>
    <w:rsid w:val="006D75A2"/>
    <w:rsid w:val="006F2AAD"/>
    <w:rsid w:val="00734EF8"/>
    <w:rsid w:val="007A505F"/>
    <w:rsid w:val="00842492"/>
    <w:rsid w:val="00885102"/>
    <w:rsid w:val="0090611E"/>
    <w:rsid w:val="00974F2A"/>
    <w:rsid w:val="00997286"/>
    <w:rsid w:val="00D6464F"/>
    <w:rsid w:val="00F127EC"/>
    <w:rsid w:val="00F536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046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D75A2"/>
    <w:pPr>
      <w:tabs>
        <w:tab w:val="center" w:pos="4513"/>
        <w:tab w:val="right" w:pos="9026"/>
      </w:tabs>
      <w:spacing w:line="240" w:lineRule="auto"/>
    </w:pPr>
  </w:style>
  <w:style w:type="character" w:customStyle="1" w:styleId="HeaderChar">
    <w:name w:val="Header Char"/>
    <w:basedOn w:val="DefaultParagraphFont"/>
    <w:link w:val="Header"/>
    <w:uiPriority w:val="99"/>
    <w:rsid w:val="006D75A2"/>
  </w:style>
  <w:style w:type="paragraph" w:styleId="Footer">
    <w:name w:val="footer"/>
    <w:basedOn w:val="Normal"/>
    <w:link w:val="FooterChar"/>
    <w:uiPriority w:val="99"/>
    <w:unhideWhenUsed/>
    <w:rsid w:val="006D75A2"/>
    <w:pPr>
      <w:tabs>
        <w:tab w:val="center" w:pos="4513"/>
        <w:tab w:val="right" w:pos="9026"/>
      </w:tabs>
      <w:spacing w:line="240" w:lineRule="auto"/>
    </w:pPr>
  </w:style>
  <w:style w:type="character" w:customStyle="1" w:styleId="FooterChar">
    <w:name w:val="Footer Char"/>
    <w:basedOn w:val="DefaultParagraphFont"/>
    <w:link w:val="Footer"/>
    <w:uiPriority w:val="99"/>
    <w:rsid w:val="006D75A2"/>
  </w:style>
  <w:style w:type="paragraph" w:styleId="TOCHeading">
    <w:name w:val="TOC Heading"/>
    <w:basedOn w:val="Heading1"/>
    <w:next w:val="Normal"/>
    <w:uiPriority w:val="39"/>
    <w:unhideWhenUsed/>
    <w:qFormat/>
    <w:rsid w:val="0090611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0611E"/>
    <w:pPr>
      <w:spacing w:after="100"/>
    </w:pPr>
  </w:style>
  <w:style w:type="character" w:styleId="Hyperlink">
    <w:name w:val="Hyperlink"/>
    <w:basedOn w:val="DefaultParagraphFont"/>
    <w:uiPriority w:val="99"/>
    <w:unhideWhenUsed/>
    <w:rsid w:val="0090611E"/>
    <w:rPr>
      <w:color w:val="0000FF" w:themeColor="hyperlink"/>
      <w:u w:val="single"/>
    </w:rPr>
  </w:style>
  <w:style w:type="paragraph" w:styleId="NoSpacing">
    <w:name w:val="No Spacing"/>
    <w:link w:val="NoSpacingChar"/>
    <w:uiPriority w:val="1"/>
    <w:qFormat/>
    <w:rsid w:val="0090611E"/>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90611E"/>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2024-02-24T00:00:00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1545</Words>
  <Characters>8961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dc:title>
  <dc:subject>Module: Foreign Languages &amp; Cultural    Awareness</dc:subject>
  <dc:creator/>
  <cp:lastModifiedBy/>
  <cp:revision>1</cp:revision>
  <dcterms:created xsi:type="dcterms:W3CDTF">2024-01-31T15:14:00Z</dcterms:created>
  <dcterms:modified xsi:type="dcterms:W3CDTF">2024-02-24T17:10:00Z</dcterms:modified>
</cp:coreProperties>
</file>