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01E" w:rsidRPr="00EC401E" w:rsidRDefault="00EC401E" w:rsidP="00EC401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_GoBack"/>
      <w:r w:rsidRPr="00EC401E">
        <w:rPr>
          <w:rFonts w:ascii="Times New Roman" w:eastAsia="Times New Roman" w:hAnsi="Times New Roman" w:cs="Times New Roman"/>
          <w:b/>
          <w:bCs/>
          <w:kern w:val="36"/>
          <w:sz w:val="48"/>
          <w:szCs w:val="48"/>
          <w:lang w:eastAsia="en-GB"/>
        </w:rPr>
        <w:t>The Statistical Foundations of Machine Learning and Data Science</w:t>
      </w:r>
    </w:p>
    <w:bookmarkEnd w:id="0"/>
    <w:p w:rsidR="00EC401E" w:rsidRPr="001208E6" w:rsidRDefault="00EC401E" w:rsidP="00EC401E">
      <w:pPr>
        <w:spacing w:before="100" w:beforeAutospacing="1" w:after="100" w:afterAutospacing="1" w:line="240" w:lineRule="auto"/>
        <w:rPr>
          <w:rFonts w:ascii="Times New Roman" w:eastAsia="Times New Roman" w:hAnsi="Times New Roman" w:cs="Times New Roman"/>
          <w:b/>
          <w:sz w:val="24"/>
          <w:szCs w:val="24"/>
          <w:lang w:eastAsia="en-GB"/>
        </w:rPr>
      </w:pPr>
      <w:r w:rsidRPr="00EC401E">
        <w:rPr>
          <w:rFonts w:ascii="Times New Roman" w:eastAsia="Times New Roman" w:hAnsi="Times New Roman" w:cs="Times New Roman"/>
          <w:b/>
          <w:bCs/>
          <w:sz w:val="24"/>
          <w:szCs w:val="24"/>
          <w:lang w:eastAsia="en-GB"/>
        </w:rPr>
        <w:t>Subject:</w:t>
      </w:r>
      <w:r w:rsidRPr="00EC401E">
        <w:rPr>
          <w:rFonts w:ascii="Times New Roman" w:eastAsia="Times New Roman" w:hAnsi="Times New Roman" w:cs="Times New Roman"/>
          <w:sz w:val="24"/>
          <w:szCs w:val="24"/>
          <w:lang w:eastAsia="en-GB"/>
        </w:rPr>
        <w:t xml:space="preserve"> </w:t>
      </w:r>
      <w:r w:rsidR="001208E6" w:rsidRPr="001208E6">
        <w:rPr>
          <w:rStyle w:val="Strong"/>
          <w:rFonts w:ascii="Times New Roman" w:hAnsi="Times New Roman" w:cs="Times New Roman"/>
          <w:b w:val="0"/>
          <w:color w:val="1D2125"/>
          <w:sz w:val="24"/>
          <w:szCs w:val="24"/>
          <w:shd w:val="clear" w:color="auto" w:fill="FFFFFF"/>
        </w:rPr>
        <w:t>Advanced Statistical Programming </w:t>
      </w:r>
    </w:p>
    <w:p w:rsidR="00EC401E" w:rsidRPr="00EC401E" w:rsidRDefault="00EC401E" w:rsidP="00EC401E">
      <w:pPr>
        <w:spacing w:before="100" w:beforeAutospacing="1" w:after="100" w:afterAutospacing="1" w:line="240" w:lineRule="auto"/>
        <w:rPr>
          <w:rFonts w:ascii="Times New Roman" w:eastAsia="Times New Roman" w:hAnsi="Times New Roman" w:cs="Times New Roman"/>
          <w:sz w:val="24"/>
          <w:szCs w:val="24"/>
          <w:lang w:eastAsia="en-GB"/>
        </w:rPr>
      </w:pPr>
      <w:r w:rsidRPr="00EC401E">
        <w:rPr>
          <w:rFonts w:ascii="Times New Roman" w:eastAsia="Times New Roman" w:hAnsi="Times New Roman" w:cs="Times New Roman"/>
          <w:b/>
          <w:bCs/>
          <w:sz w:val="24"/>
          <w:szCs w:val="24"/>
          <w:lang w:eastAsia="en-GB"/>
        </w:rPr>
        <w:t>Date:</w:t>
      </w:r>
      <w:r w:rsidRPr="00EC401E">
        <w:rPr>
          <w:rFonts w:ascii="Times New Roman" w:eastAsia="Times New Roman" w:hAnsi="Times New Roman" w:cs="Times New Roman"/>
          <w:sz w:val="24"/>
          <w:szCs w:val="24"/>
          <w:lang w:eastAsia="en-GB"/>
        </w:rPr>
        <w:t xml:space="preserve"> </w:t>
      </w:r>
      <w:r w:rsidR="001208E6">
        <w:rPr>
          <w:rFonts w:ascii="Times New Roman" w:eastAsia="Times New Roman" w:hAnsi="Times New Roman" w:cs="Times New Roman"/>
          <w:sz w:val="24"/>
          <w:szCs w:val="24"/>
          <w:lang w:eastAsia="en-GB"/>
        </w:rPr>
        <w:t>27</w:t>
      </w:r>
      <w:r w:rsidR="001208E6" w:rsidRPr="001208E6">
        <w:rPr>
          <w:rFonts w:ascii="Times New Roman" w:eastAsia="Times New Roman" w:hAnsi="Times New Roman" w:cs="Times New Roman"/>
          <w:sz w:val="24"/>
          <w:szCs w:val="24"/>
          <w:vertAlign w:val="superscript"/>
          <w:lang w:eastAsia="en-GB"/>
        </w:rPr>
        <w:t>th</w:t>
      </w:r>
      <w:r w:rsidR="001208E6">
        <w:rPr>
          <w:rFonts w:ascii="Times New Roman" w:eastAsia="Times New Roman" w:hAnsi="Times New Roman" w:cs="Times New Roman"/>
          <w:sz w:val="24"/>
          <w:szCs w:val="24"/>
          <w:lang w:eastAsia="en-GB"/>
        </w:rPr>
        <w:t xml:space="preserve"> </w:t>
      </w:r>
      <w:r w:rsidRPr="00EC401E">
        <w:rPr>
          <w:rFonts w:ascii="Times New Roman" w:eastAsia="Times New Roman" w:hAnsi="Times New Roman" w:cs="Times New Roman"/>
          <w:sz w:val="24"/>
          <w:szCs w:val="24"/>
          <w:lang w:eastAsia="en-GB"/>
        </w:rPr>
        <w:t>January 2026</w: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t>1. Introduction</w:t>
      </w:r>
    </w:p>
    <w:p w:rsidR="00652267" w:rsidRPr="00652267" w:rsidRDefault="00652267" w:rsidP="00652267">
      <w:pPr>
        <w:spacing w:after="0" w:line="240" w:lineRule="auto"/>
        <w:rPr>
          <w:rFonts w:ascii="Times New Roman" w:eastAsia="Times New Roman" w:hAnsi="Times New Roman" w:cs="Times New Roman"/>
          <w:sz w:val="24"/>
          <w:szCs w:val="24"/>
          <w:lang w:eastAsia="en-GB"/>
        </w:rPr>
      </w:pPr>
      <w:r w:rsidRPr="00652267">
        <w:rPr>
          <w:rFonts w:ascii="Times New Roman" w:eastAsia="Times New Roman" w:hAnsi="Times New Roman" w:cs="Times New Roman"/>
          <w:sz w:val="24"/>
          <w:szCs w:val="24"/>
          <w:lang w:eastAsia="en-GB"/>
        </w:rPr>
        <w:t>Advancements in neural architectures are frequently cited as defining the rapid progress of Artificial Intelligence (AI) and Machine Learning. However, the theoretical foundation remains firmly rooted in statistical science. This research examines how statistical approaches are being used to support model creation and validation, as they transition from classical inference to the complex, high-dimensional processes of modern data science.</w: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t>2. Model Development and Synthetic Data Generation</w:t>
      </w:r>
    </w:p>
    <w:p w:rsidR="00652267" w:rsidRPr="00652267" w:rsidRDefault="00652267" w:rsidP="00652267">
      <w:pPr>
        <w:spacing w:after="0" w:line="240" w:lineRule="auto"/>
        <w:rPr>
          <w:rFonts w:ascii="Times New Roman" w:eastAsia="Times New Roman" w:hAnsi="Times New Roman" w:cs="Times New Roman"/>
          <w:sz w:val="24"/>
          <w:szCs w:val="24"/>
          <w:lang w:eastAsia="en-GB"/>
        </w:rPr>
      </w:pPr>
      <w:r w:rsidRPr="00652267">
        <w:rPr>
          <w:rFonts w:ascii="Times New Roman" w:eastAsia="Times New Roman" w:hAnsi="Times New Roman" w:cs="Times New Roman"/>
          <w:sz w:val="24"/>
          <w:szCs w:val="24"/>
          <w:lang w:eastAsia="en-GB"/>
        </w:rPr>
        <w:t xml:space="preserve">Machine learning is essentially an extension of statistical learning theory. Recent research shows that, as deep learning models become more complicated, statistical methods remain preferable for tasks such as synthetic data generation in sensitive sectors. </w:t>
      </w:r>
      <w:proofErr w:type="spellStart"/>
      <w:r w:rsidRPr="00652267">
        <w:rPr>
          <w:rFonts w:ascii="Times New Roman" w:eastAsia="Times New Roman" w:hAnsi="Times New Roman" w:cs="Times New Roman"/>
          <w:sz w:val="24"/>
          <w:szCs w:val="24"/>
          <w:lang w:eastAsia="en-GB"/>
        </w:rPr>
        <w:t>Miletic</w:t>
      </w:r>
      <w:proofErr w:type="spellEnd"/>
      <w:r w:rsidRPr="00652267">
        <w:rPr>
          <w:rFonts w:ascii="Times New Roman" w:eastAsia="Times New Roman" w:hAnsi="Times New Roman" w:cs="Times New Roman"/>
          <w:sz w:val="24"/>
          <w:szCs w:val="24"/>
          <w:lang w:eastAsia="en-GB"/>
        </w:rPr>
        <w:t xml:space="preserve"> et al. (2025) found that statistical techniques such as </w:t>
      </w:r>
      <w:proofErr w:type="spellStart"/>
      <w:r w:rsidRPr="00652267">
        <w:rPr>
          <w:rFonts w:ascii="Times New Roman" w:eastAsia="Times New Roman" w:hAnsi="Times New Roman" w:cs="Times New Roman"/>
          <w:sz w:val="24"/>
          <w:szCs w:val="24"/>
          <w:lang w:eastAsia="en-GB"/>
        </w:rPr>
        <w:t>synthpop</w:t>
      </w:r>
      <w:proofErr w:type="spellEnd"/>
      <w:r w:rsidRPr="00652267">
        <w:rPr>
          <w:rFonts w:ascii="Times New Roman" w:eastAsia="Times New Roman" w:hAnsi="Times New Roman" w:cs="Times New Roman"/>
          <w:sz w:val="24"/>
          <w:szCs w:val="24"/>
          <w:lang w:eastAsia="en-GB"/>
        </w:rPr>
        <w:t xml:space="preserve"> frequently outperform deep learning in terms of retaining correlation structures and utility for tabular datasets, especially when sample sizes are restricted [1]. This emphasizes the need of having a thorough understanding of probability distributions when developing strong, realistic data environments for artificial intelligence training.</w: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t xml:space="preserve">3. Feature Selection and the </w:t>
      </w:r>
      <w:proofErr w:type="spellStart"/>
      <w:r w:rsidRPr="00EC401E">
        <w:rPr>
          <w:rFonts w:ascii="Times New Roman" w:eastAsia="Times New Roman" w:hAnsi="Times New Roman" w:cs="Times New Roman"/>
          <w:b/>
          <w:bCs/>
          <w:sz w:val="27"/>
          <w:szCs w:val="27"/>
          <w:lang w:eastAsia="en-GB"/>
        </w:rPr>
        <w:t>Explainability</w:t>
      </w:r>
      <w:proofErr w:type="spellEnd"/>
      <w:r w:rsidRPr="00EC401E">
        <w:rPr>
          <w:rFonts w:ascii="Times New Roman" w:eastAsia="Times New Roman" w:hAnsi="Times New Roman" w:cs="Times New Roman"/>
          <w:b/>
          <w:bCs/>
          <w:sz w:val="27"/>
          <w:szCs w:val="27"/>
          <w:lang w:eastAsia="en-GB"/>
        </w:rPr>
        <w:t xml:space="preserve"> Crisis</w:t>
      </w:r>
    </w:p>
    <w:p w:rsidR="00652267" w:rsidRPr="00652267" w:rsidRDefault="00652267" w:rsidP="00652267">
      <w:pPr>
        <w:spacing w:after="0" w:line="240" w:lineRule="auto"/>
        <w:rPr>
          <w:rFonts w:ascii="Times New Roman" w:eastAsia="Times New Roman" w:hAnsi="Times New Roman" w:cs="Times New Roman"/>
          <w:sz w:val="24"/>
          <w:szCs w:val="24"/>
          <w:lang w:eastAsia="en-GB"/>
        </w:rPr>
      </w:pPr>
      <w:r w:rsidRPr="00652267">
        <w:rPr>
          <w:rFonts w:ascii="Times New Roman" w:eastAsia="Times New Roman" w:hAnsi="Times New Roman" w:cs="Times New Roman"/>
          <w:sz w:val="24"/>
          <w:szCs w:val="24"/>
          <w:lang w:eastAsia="en-GB"/>
        </w:rPr>
        <w:t>As the industry moves toward "Black Box" models, statistical thinking has become the major instrument for Explainable AI (</w:t>
      </w:r>
      <w:proofErr w:type="spellStart"/>
      <w:r w:rsidRPr="00652267">
        <w:rPr>
          <w:rFonts w:ascii="Times New Roman" w:eastAsia="Times New Roman" w:hAnsi="Times New Roman" w:cs="Times New Roman"/>
          <w:sz w:val="24"/>
          <w:szCs w:val="24"/>
          <w:lang w:eastAsia="en-GB"/>
        </w:rPr>
        <w:t>xAI</w:t>
      </w:r>
      <w:proofErr w:type="spellEnd"/>
      <w:r w:rsidRPr="00652267">
        <w:rPr>
          <w:rFonts w:ascii="Times New Roman" w:eastAsia="Times New Roman" w:hAnsi="Times New Roman" w:cs="Times New Roman"/>
          <w:sz w:val="24"/>
          <w:szCs w:val="24"/>
          <w:lang w:eastAsia="en-GB"/>
        </w:rPr>
        <w:t xml:space="preserve">). Statistical methods enable data scientists to go beyond simple predictions and comprehend the relevance of specific variables. Recent comparative studies have shown that classical statistical classifiers, such as Binary Regression with appropriate link functions, can match or even outperform modern algorithmic models like </w:t>
      </w:r>
      <w:proofErr w:type="spellStart"/>
      <w:r w:rsidRPr="00652267">
        <w:rPr>
          <w:rFonts w:ascii="Times New Roman" w:eastAsia="Times New Roman" w:hAnsi="Times New Roman" w:cs="Times New Roman"/>
          <w:sz w:val="24"/>
          <w:szCs w:val="24"/>
          <w:lang w:eastAsia="en-GB"/>
        </w:rPr>
        <w:t>XGBoost</w:t>
      </w:r>
      <w:proofErr w:type="spellEnd"/>
      <w:r w:rsidRPr="00652267">
        <w:rPr>
          <w:rFonts w:ascii="Times New Roman" w:eastAsia="Times New Roman" w:hAnsi="Times New Roman" w:cs="Times New Roman"/>
          <w:sz w:val="24"/>
          <w:szCs w:val="24"/>
          <w:lang w:eastAsia="en-GB"/>
        </w:rPr>
        <w:t xml:space="preserve"> while providing much improved interpretability [2]. This ensures that model outcomes in industries such as banking and healthcare are not only correct, but also reasonable and transparent.</w: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t xml:space="preserve">4. Hybrid </w:t>
      </w:r>
      <w:proofErr w:type="spellStart"/>
      <w:r w:rsidRPr="00EC401E">
        <w:rPr>
          <w:rFonts w:ascii="Times New Roman" w:eastAsia="Times New Roman" w:hAnsi="Times New Roman" w:cs="Times New Roman"/>
          <w:b/>
          <w:bCs/>
          <w:sz w:val="27"/>
          <w:szCs w:val="27"/>
          <w:lang w:eastAsia="en-GB"/>
        </w:rPr>
        <w:t>Modeling</w:t>
      </w:r>
      <w:proofErr w:type="spellEnd"/>
      <w:r w:rsidRPr="00EC401E">
        <w:rPr>
          <w:rFonts w:ascii="Times New Roman" w:eastAsia="Times New Roman" w:hAnsi="Times New Roman" w:cs="Times New Roman"/>
          <w:b/>
          <w:bCs/>
          <w:sz w:val="27"/>
          <w:szCs w:val="27"/>
          <w:lang w:eastAsia="en-GB"/>
        </w:rPr>
        <w:t xml:space="preserve"> and Uncertainty Quantification</w:t>
      </w:r>
    </w:p>
    <w:p w:rsidR="00652267" w:rsidRPr="00652267" w:rsidRDefault="00652267" w:rsidP="00652267">
      <w:pPr>
        <w:spacing w:after="0" w:line="240" w:lineRule="auto"/>
        <w:rPr>
          <w:rFonts w:ascii="Times New Roman" w:eastAsia="Times New Roman" w:hAnsi="Times New Roman" w:cs="Times New Roman"/>
          <w:sz w:val="24"/>
          <w:szCs w:val="24"/>
          <w:lang w:eastAsia="en-GB"/>
        </w:rPr>
      </w:pPr>
      <w:r w:rsidRPr="00652267">
        <w:rPr>
          <w:rFonts w:ascii="Times New Roman" w:eastAsia="Times New Roman" w:hAnsi="Times New Roman" w:cs="Times New Roman"/>
          <w:sz w:val="24"/>
          <w:szCs w:val="24"/>
          <w:lang w:eastAsia="en-GB"/>
        </w:rPr>
        <w:t xml:space="preserve">Modern data science workflows are increasingly adopting hybrid approaches that combine machine learning's predictive capabilities with statistical uncertainty measurement. Research indicates that utilizing statistical models as a "baseline" (e.g., ARIMA for trends) and adding machine learning to capture residual non-linear patterns leads to more robust forecasting [3]. Furthermore, statistical measurements such as </w:t>
      </w:r>
      <w:proofErr w:type="spellStart"/>
      <w:r w:rsidRPr="00652267">
        <w:rPr>
          <w:rFonts w:ascii="Times New Roman" w:eastAsia="Times New Roman" w:hAnsi="Times New Roman" w:cs="Times New Roman"/>
          <w:sz w:val="24"/>
          <w:szCs w:val="24"/>
          <w:lang w:eastAsia="en-GB"/>
        </w:rPr>
        <w:t>skewness</w:t>
      </w:r>
      <w:proofErr w:type="spellEnd"/>
      <w:r w:rsidRPr="00652267">
        <w:rPr>
          <w:rFonts w:ascii="Times New Roman" w:eastAsia="Times New Roman" w:hAnsi="Times New Roman" w:cs="Times New Roman"/>
          <w:sz w:val="24"/>
          <w:szCs w:val="24"/>
          <w:lang w:eastAsia="en-GB"/>
        </w:rPr>
        <w:t>, kurtosis, and variance continue to be the traditional "compass" for data manipulation and pattern identification prior to model training [4].</w: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lastRenderedPageBreak/>
        <w:t>5. Conclusion</w:t>
      </w:r>
    </w:p>
    <w:p w:rsidR="00652267" w:rsidRPr="00652267" w:rsidRDefault="00652267" w:rsidP="00652267">
      <w:pPr>
        <w:spacing w:after="0" w:line="240" w:lineRule="auto"/>
        <w:rPr>
          <w:rFonts w:ascii="Times New Roman" w:eastAsia="Times New Roman" w:hAnsi="Times New Roman" w:cs="Times New Roman"/>
          <w:sz w:val="24"/>
          <w:szCs w:val="24"/>
          <w:lang w:eastAsia="en-GB"/>
        </w:rPr>
      </w:pPr>
      <w:r w:rsidRPr="00652267">
        <w:rPr>
          <w:rFonts w:ascii="Times New Roman" w:eastAsia="Times New Roman" w:hAnsi="Times New Roman" w:cs="Times New Roman"/>
          <w:sz w:val="24"/>
          <w:szCs w:val="24"/>
          <w:lang w:eastAsia="en-GB"/>
        </w:rPr>
        <w:t>Statistics is the active underpinning of machine learning, not a legacy forerunner. From ensuring data fidelity through synthetic generation to giving mathematical tools for model interpretability, statistical methods provide the rigor required for current AI.</w:t>
      </w:r>
    </w:p>
    <w:p w:rsidR="00EC401E" w:rsidRPr="00EC401E" w:rsidRDefault="00652267" w:rsidP="00EC401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EC401E" w:rsidRPr="00EC401E" w:rsidRDefault="00EC401E" w:rsidP="00EC40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401E">
        <w:rPr>
          <w:rFonts w:ascii="Times New Roman" w:eastAsia="Times New Roman" w:hAnsi="Times New Roman" w:cs="Times New Roman"/>
          <w:b/>
          <w:bCs/>
          <w:sz w:val="27"/>
          <w:szCs w:val="27"/>
          <w:lang w:eastAsia="en-GB"/>
        </w:rPr>
        <w:t>References</w:t>
      </w:r>
    </w:p>
    <w:p w:rsidR="00EC401E" w:rsidRPr="00EC401E" w:rsidRDefault="00EC401E" w:rsidP="00EC401E">
      <w:pPr>
        <w:spacing w:before="100" w:beforeAutospacing="1" w:after="100" w:afterAutospacing="1" w:line="240" w:lineRule="auto"/>
        <w:rPr>
          <w:rFonts w:ascii="Times New Roman" w:eastAsia="Times New Roman" w:hAnsi="Times New Roman" w:cs="Times New Roman"/>
          <w:sz w:val="24"/>
          <w:szCs w:val="24"/>
          <w:lang w:eastAsia="en-GB"/>
        </w:rPr>
      </w:pPr>
      <w:r w:rsidRPr="00EC401E">
        <w:rPr>
          <w:rFonts w:ascii="Times New Roman" w:eastAsia="Times New Roman" w:hAnsi="Times New Roman" w:cs="Times New Roman"/>
          <w:sz w:val="24"/>
          <w:szCs w:val="24"/>
          <w:lang w:eastAsia="en-GB"/>
        </w:rPr>
        <w:t xml:space="preserve">[1] M. </w:t>
      </w:r>
      <w:proofErr w:type="spellStart"/>
      <w:r w:rsidRPr="00EC401E">
        <w:rPr>
          <w:rFonts w:ascii="Times New Roman" w:eastAsia="Times New Roman" w:hAnsi="Times New Roman" w:cs="Times New Roman"/>
          <w:sz w:val="24"/>
          <w:szCs w:val="24"/>
          <w:lang w:eastAsia="en-GB"/>
        </w:rPr>
        <w:t>Miletic</w:t>
      </w:r>
      <w:proofErr w:type="spellEnd"/>
      <w:r w:rsidRPr="00EC401E">
        <w:rPr>
          <w:rFonts w:ascii="Times New Roman" w:eastAsia="Times New Roman" w:hAnsi="Times New Roman" w:cs="Times New Roman"/>
          <w:sz w:val="24"/>
          <w:szCs w:val="24"/>
          <w:lang w:eastAsia="en-GB"/>
        </w:rPr>
        <w:t xml:space="preserve">, M. </w:t>
      </w:r>
      <w:proofErr w:type="spellStart"/>
      <w:r w:rsidRPr="00EC401E">
        <w:rPr>
          <w:rFonts w:ascii="Times New Roman" w:eastAsia="Times New Roman" w:hAnsi="Times New Roman" w:cs="Times New Roman"/>
          <w:sz w:val="24"/>
          <w:szCs w:val="24"/>
          <w:lang w:eastAsia="en-GB"/>
        </w:rPr>
        <w:t>Sariyar</w:t>
      </w:r>
      <w:proofErr w:type="spellEnd"/>
      <w:r w:rsidRPr="00EC401E">
        <w:rPr>
          <w:rFonts w:ascii="Times New Roman" w:eastAsia="Times New Roman" w:hAnsi="Times New Roman" w:cs="Times New Roman"/>
          <w:sz w:val="24"/>
          <w:szCs w:val="24"/>
          <w:lang w:eastAsia="en-GB"/>
        </w:rPr>
        <w:t xml:space="preserve">, and J. Med, "Utility-based Analysis of Statistical Approaches and Deep Learning Models for Synthetic Data Generation </w:t>
      </w:r>
      <w:proofErr w:type="gramStart"/>
      <w:r w:rsidRPr="00EC401E">
        <w:rPr>
          <w:rFonts w:ascii="Times New Roman" w:eastAsia="Times New Roman" w:hAnsi="Times New Roman" w:cs="Times New Roman"/>
          <w:sz w:val="24"/>
          <w:szCs w:val="24"/>
          <w:lang w:eastAsia="en-GB"/>
        </w:rPr>
        <w:t>With</w:t>
      </w:r>
      <w:proofErr w:type="gramEnd"/>
      <w:r w:rsidRPr="00EC401E">
        <w:rPr>
          <w:rFonts w:ascii="Times New Roman" w:eastAsia="Times New Roman" w:hAnsi="Times New Roman" w:cs="Times New Roman"/>
          <w:sz w:val="24"/>
          <w:szCs w:val="24"/>
          <w:lang w:eastAsia="en-GB"/>
        </w:rPr>
        <w:t xml:space="preserve"> Focus on Correlation Structures," </w:t>
      </w:r>
      <w:r w:rsidRPr="00652267">
        <w:rPr>
          <w:rFonts w:ascii="Times New Roman" w:eastAsia="Times New Roman" w:hAnsi="Times New Roman" w:cs="Times New Roman"/>
          <w:iCs/>
          <w:sz w:val="24"/>
          <w:szCs w:val="24"/>
          <w:lang w:eastAsia="en-GB"/>
        </w:rPr>
        <w:t>JMIR AI</w:t>
      </w:r>
      <w:r w:rsidRPr="00652267">
        <w:rPr>
          <w:rFonts w:ascii="Times New Roman" w:eastAsia="Times New Roman" w:hAnsi="Times New Roman" w:cs="Times New Roman"/>
          <w:sz w:val="24"/>
          <w:szCs w:val="24"/>
          <w:lang w:eastAsia="en-GB"/>
        </w:rPr>
        <w:t>,</w:t>
      </w:r>
      <w:r w:rsidRPr="00EC401E">
        <w:rPr>
          <w:rFonts w:ascii="Times New Roman" w:eastAsia="Times New Roman" w:hAnsi="Times New Roman" w:cs="Times New Roman"/>
          <w:sz w:val="24"/>
          <w:szCs w:val="24"/>
          <w:lang w:eastAsia="en-GB"/>
        </w:rPr>
        <w:t xml:space="preserve"> vol. 4, no. 1, p. e65729, Mar. 2025.</w:t>
      </w:r>
    </w:p>
    <w:p w:rsidR="00EC401E" w:rsidRPr="00EC401E" w:rsidRDefault="00EC401E" w:rsidP="00EC401E">
      <w:pPr>
        <w:spacing w:before="100" w:beforeAutospacing="1" w:after="100" w:afterAutospacing="1" w:line="240" w:lineRule="auto"/>
        <w:rPr>
          <w:rFonts w:ascii="Times New Roman" w:eastAsia="Times New Roman" w:hAnsi="Times New Roman" w:cs="Times New Roman"/>
          <w:sz w:val="24"/>
          <w:szCs w:val="24"/>
          <w:lang w:eastAsia="en-GB"/>
        </w:rPr>
      </w:pPr>
      <w:r w:rsidRPr="00EC401E">
        <w:rPr>
          <w:rFonts w:ascii="Times New Roman" w:eastAsia="Times New Roman" w:hAnsi="Times New Roman" w:cs="Times New Roman"/>
          <w:sz w:val="24"/>
          <w:szCs w:val="24"/>
          <w:lang w:eastAsia="en-GB"/>
        </w:rPr>
        <w:t xml:space="preserve">[2] A. Gupta and S. R. </w:t>
      </w:r>
      <w:proofErr w:type="spellStart"/>
      <w:r w:rsidRPr="00EC401E">
        <w:rPr>
          <w:rFonts w:ascii="Times New Roman" w:eastAsia="Times New Roman" w:hAnsi="Times New Roman" w:cs="Times New Roman"/>
          <w:sz w:val="24"/>
          <w:szCs w:val="24"/>
          <w:lang w:eastAsia="en-GB"/>
        </w:rPr>
        <w:t>Kalidindi</w:t>
      </w:r>
      <w:proofErr w:type="spellEnd"/>
      <w:r w:rsidRPr="00EC401E">
        <w:rPr>
          <w:rFonts w:ascii="Times New Roman" w:eastAsia="Times New Roman" w:hAnsi="Times New Roman" w:cs="Times New Roman"/>
          <w:sz w:val="24"/>
          <w:szCs w:val="24"/>
          <w:lang w:eastAsia="en-GB"/>
        </w:rPr>
        <w:t xml:space="preserve">, "On the relation between data science and statistics," </w:t>
      </w:r>
      <w:r w:rsidRPr="00652267">
        <w:rPr>
          <w:rFonts w:ascii="Times New Roman" w:eastAsia="Times New Roman" w:hAnsi="Times New Roman" w:cs="Times New Roman"/>
          <w:iCs/>
          <w:sz w:val="24"/>
          <w:szCs w:val="24"/>
          <w:lang w:eastAsia="en-GB"/>
        </w:rPr>
        <w:t>Statistics: A Journal of Theoretical and Applied Statistics</w:t>
      </w:r>
      <w:r w:rsidRPr="00EC401E">
        <w:rPr>
          <w:rFonts w:ascii="Times New Roman" w:eastAsia="Times New Roman" w:hAnsi="Times New Roman" w:cs="Times New Roman"/>
          <w:sz w:val="24"/>
          <w:szCs w:val="24"/>
          <w:lang w:eastAsia="en-GB"/>
        </w:rPr>
        <w:t>, vol. 58, no. 3, pp. 1–3, Jun. 2024.</w:t>
      </w:r>
    </w:p>
    <w:p w:rsidR="00EC401E" w:rsidRPr="00EC401E" w:rsidRDefault="00EC401E" w:rsidP="00EC401E">
      <w:pPr>
        <w:spacing w:before="100" w:beforeAutospacing="1" w:after="100" w:afterAutospacing="1" w:line="240" w:lineRule="auto"/>
        <w:rPr>
          <w:rFonts w:ascii="Times New Roman" w:eastAsia="Times New Roman" w:hAnsi="Times New Roman" w:cs="Times New Roman"/>
          <w:sz w:val="24"/>
          <w:szCs w:val="24"/>
          <w:lang w:eastAsia="en-GB"/>
        </w:rPr>
      </w:pPr>
      <w:r w:rsidRPr="00EC401E">
        <w:rPr>
          <w:rFonts w:ascii="Times New Roman" w:eastAsia="Times New Roman" w:hAnsi="Times New Roman" w:cs="Times New Roman"/>
          <w:sz w:val="24"/>
          <w:szCs w:val="24"/>
          <w:lang w:eastAsia="en-GB"/>
        </w:rPr>
        <w:t xml:space="preserve">[3] </w:t>
      </w:r>
      <w:proofErr w:type="spellStart"/>
      <w:r w:rsidRPr="00EC401E">
        <w:rPr>
          <w:rFonts w:ascii="Times New Roman" w:eastAsia="Times New Roman" w:hAnsi="Times New Roman" w:cs="Times New Roman"/>
          <w:sz w:val="24"/>
          <w:szCs w:val="24"/>
          <w:lang w:eastAsia="en-GB"/>
        </w:rPr>
        <w:t>ResearchGate</w:t>
      </w:r>
      <w:proofErr w:type="spellEnd"/>
      <w:r w:rsidRPr="00EC401E">
        <w:rPr>
          <w:rFonts w:ascii="Times New Roman" w:eastAsia="Times New Roman" w:hAnsi="Times New Roman" w:cs="Times New Roman"/>
          <w:sz w:val="24"/>
          <w:szCs w:val="24"/>
          <w:lang w:eastAsia="en-GB"/>
        </w:rPr>
        <w:t>, "How can machine learning be integrated with statistical models to improve predictive analytics</w:t>
      </w:r>
      <w:proofErr w:type="gramStart"/>
      <w:r w:rsidRPr="00EC401E">
        <w:rPr>
          <w:rFonts w:ascii="Times New Roman" w:eastAsia="Times New Roman" w:hAnsi="Times New Roman" w:cs="Times New Roman"/>
          <w:sz w:val="24"/>
          <w:szCs w:val="24"/>
          <w:lang w:eastAsia="en-GB"/>
        </w:rPr>
        <w:t>?,</w:t>
      </w:r>
      <w:proofErr w:type="gramEnd"/>
      <w:r w:rsidRPr="00EC401E">
        <w:rPr>
          <w:rFonts w:ascii="Times New Roman" w:eastAsia="Times New Roman" w:hAnsi="Times New Roman" w:cs="Times New Roman"/>
          <w:sz w:val="24"/>
          <w:szCs w:val="24"/>
          <w:lang w:eastAsia="en-GB"/>
        </w:rPr>
        <w:t xml:space="preserve">" </w:t>
      </w:r>
      <w:proofErr w:type="spellStart"/>
      <w:r w:rsidRPr="00652267">
        <w:rPr>
          <w:rFonts w:ascii="Times New Roman" w:eastAsia="Times New Roman" w:hAnsi="Times New Roman" w:cs="Times New Roman"/>
          <w:iCs/>
          <w:sz w:val="24"/>
          <w:szCs w:val="24"/>
          <w:lang w:eastAsia="en-GB"/>
        </w:rPr>
        <w:t>ResearchGate</w:t>
      </w:r>
      <w:proofErr w:type="spellEnd"/>
      <w:r w:rsidRPr="00652267">
        <w:rPr>
          <w:rFonts w:ascii="Times New Roman" w:eastAsia="Times New Roman" w:hAnsi="Times New Roman" w:cs="Times New Roman"/>
          <w:iCs/>
          <w:sz w:val="24"/>
          <w:szCs w:val="24"/>
          <w:lang w:eastAsia="en-GB"/>
        </w:rPr>
        <w:t xml:space="preserve"> Discussion</w:t>
      </w:r>
      <w:r w:rsidRPr="00652267">
        <w:rPr>
          <w:rFonts w:ascii="Times New Roman" w:eastAsia="Times New Roman" w:hAnsi="Times New Roman" w:cs="Times New Roman"/>
          <w:sz w:val="24"/>
          <w:szCs w:val="24"/>
          <w:lang w:eastAsia="en-GB"/>
        </w:rPr>
        <w:t>,</w:t>
      </w:r>
      <w:r w:rsidRPr="00EC401E">
        <w:rPr>
          <w:rFonts w:ascii="Times New Roman" w:eastAsia="Times New Roman" w:hAnsi="Times New Roman" w:cs="Times New Roman"/>
          <w:sz w:val="24"/>
          <w:szCs w:val="24"/>
          <w:lang w:eastAsia="en-GB"/>
        </w:rPr>
        <w:t xml:space="preserve"> Sep. 2025. </w:t>
      </w:r>
      <w:proofErr w:type="gramStart"/>
      <w:r w:rsidRPr="00EC401E">
        <w:rPr>
          <w:rFonts w:ascii="Times New Roman" w:eastAsia="Times New Roman" w:hAnsi="Times New Roman" w:cs="Times New Roman"/>
          <w:sz w:val="24"/>
          <w:szCs w:val="24"/>
          <w:lang w:eastAsia="en-GB"/>
        </w:rPr>
        <w:t>[Online].</w:t>
      </w:r>
      <w:proofErr w:type="gramEnd"/>
      <w:r w:rsidRPr="00EC401E">
        <w:rPr>
          <w:rFonts w:ascii="Times New Roman" w:eastAsia="Times New Roman" w:hAnsi="Times New Roman" w:cs="Times New Roman"/>
          <w:sz w:val="24"/>
          <w:szCs w:val="24"/>
          <w:lang w:eastAsia="en-GB"/>
        </w:rPr>
        <w:t xml:space="preserve"> Available: </w:t>
      </w:r>
      <w:hyperlink r:id="rId5" w:tgtFrame="_blank" w:history="1">
        <w:r w:rsidRPr="00EC401E">
          <w:rPr>
            <w:rFonts w:ascii="Times New Roman" w:eastAsia="Times New Roman" w:hAnsi="Times New Roman" w:cs="Times New Roman"/>
            <w:color w:val="0000FF"/>
            <w:sz w:val="24"/>
            <w:szCs w:val="24"/>
            <w:u w:val="single"/>
            <w:lang w:eastAsia="en-GB"/>
          </w:rPr>
          <w:t>https://www.researchgate.net/post/How_can_machine_learning_be_integrated_with_statistical_models_to_improve_predictive_analytics</w:t>
        </w:r>
      </w:hyperlink>
      <w:r w:rsidRPr="00EC401E">
        <w:rPr>
          <w:rFonts w:ascii="Times New Roman" w:eastAsia="Times New Roman" w:hAnsi="Times New Roman" w:cs="Times New Roman"/>
          <w:sz w:val="24"/>
          <w:szCs w:val="24"/>
          <w:lang w:eastAsia="en-GB"/>
        </w:rPr>
        <w:t>.</w:t>
      </w:r>
    </w:p>
    <w:p w:rsidR="00EC401E" w:rsidRPr="00EC401E" w:rsidRDefault="00EC401E" w:rsidP="00EC401E">
      <w:pPr>
        <w:spacing w:before="100" w:beforeAutospacing="1" w:after="100" w:afterAutospacing="1" w:line="240" w:lineRule="auto"/>
        <w:rPr>
          <w:rFonts w:ascii="Times New Roman" w:eastAsia="Times New Roman" w:hAnsi="Times New Roman" w:cs="Times New Roman"/>
          <w:sz w:val="24"/>
          <w:szCs w:val="24"/>
          <w:lang w:eastAsia="en-GB"/>
        </w:rPr>
      </w:pPr>
      <w:r w:rsidRPr="00EC401E">
        <w:rPr>
          <w:rFonts w:ascii="Times New Roman" w:eastAsia="Times New Roman" w:hAnsi="Times New Roman" w:cs="Times New Roman"/>
          <w:sz w:val="24"/>
          <w:szCs w:val="24"/>
          <w:lang w:eastAsia="en-GB"/>
        </w:rPr>
        <w:t xml:space="preserve">[4] </w:t>
      </w:r>
      <w:proofErr w:type="spellStart"/>
      <w:r w:rsidRPr="00EC401E">
        <w:rPr>
          <w:rFonts w:ascii="Times New Roman" w:eastAsia="Times New Roman" w:hAnsi="Times New Roman" w:cs="Times New Roman"/>
          <w:sz w:val="24"/>
          <w:szCs w:val="24"/>
          <w:lang w:eastAsia="en-GB"/>
        </w:rPr>
        <w:t>ClicData</w:t>
      </w:r>
      <w:proofErr w:type="spellEnd"/>
      <w:r w:rsidRPr="00EC401E">
        <w:rPr>
          <w:rFonts w:ascii="Times New Roman" w:eastAsia="Times New Roman" w:hAnsi="Times New Roman" w:cs="Times New Roman"/>
          <w:sz w:val="24"/>
          <w:szCs w:val="24"/>
          <w:lang w:eastAsia="en-GB"/>
        </w:rPr>
        <w:t xml:space="preserve">, "Why Statistics for Machine Learning Matters," </w:t>
      </w:r>
      <w:proofErr w:type="spellStart"/>
      <w:r w:rsidRPr="00652267">
        <w:rPr>
          <w:rFonts w:ascii="Times New Roman" w:eastAsia="Times New Roman" w:hAnsi="Times New Roman" w:cs="Times New Roman"/>
          <w:iCs/>
          <w:sz w:val="24"/>
          <w:szCs w:val="24"/>
          <w:lang w:eastAsia="en-GB"/>
        </w:rPr>
        <w:t>ClicData</w:t>
      </w:r>
      <w:proofErr w:type="spellEnd"/>
      <w:r w:rsidRPr="00652267">
        <w:rPr>
          <w:rFonts w:ascii="Times New Roman" w:eastAsia="Times New Roman" w:hAnsi="Times New Roman" w:cs="Times New Roman"/>
          <w:iCs/>
          <w:sz w:val="24"/>
          <w:szCs w:val="24"/>
          <w:lang w:eastAsia="en-GB"/>
        </w:rPr>
        <w:t xml:space="preserve"> Blog</w:t>
      </w:r>
      <w:r w:rsidRPr="00652267">
        <w:rPr>
          <w:rFonts w:ascii="Times New Roman" w:eastAsia="Times New Roman" w:hAnsi="Times New Roman" w:cs="Times New Roman"/>
          <w:sz w:val="24"/>
          <w:szCs w:val="24"/>
          <w:lang w:eastAsia="en-GB"/>
        </w:rPr>
        <w:t>,</w:t>
      </w:r>
      <w:r w:rsidRPr="00EC401E">
        <w:rPr>
          <w:rFonts w:ascii="Times New Roman" w:eastAsia="Times New Roman" w:hAnsi="Times New Roman" w:cs="Times New Roman"/>
          <w:sz w:val="24"/>
          <w:szCs w:val="24"/>
          <w:lang w:eastAsia="en-GB"/>
        </w:rPr>
        <w:t xml:space="preserve"> Jun. 2024. </w:t>
      </w:r>
      <w:proofErr w:type="gramStart"/>
      <w:r w:rsidRPr="00EC401E">
        <w:rPr>
          <w:rFonts w:ascii="Times New Roman" w:eastAsia="Times New Roman" w:hAnsi="Times New Roman" w:cs="Times New Roman"/>
          <w:sz w:val="24"/>
          <w:szCs w:val="24"/>
          <w:lang w:eastAsia="en-GB"/>
        </w:rPr>
        <w:t>[Online].</w:t>
      </w:r>
      <w:proofErr w:type="gramEnd"/>
      <w:r w:rsidRPr="00EC401E">
        <w:rPr>
          <w:rFonts w:ascii="Times New Roman" w:eastAsia="Times New Roman" w:hAnsi="Times New Roman" w:cs="Times New Roman"/>
          <w:sz w:val="24"/>
          <w:szCs w:val="24"/>
          <w:lang w:eastAsia="en-GB"/>
        </w:rPr>
        <w:t xml:space="preserve"> Available: </w:t>
      </w:r>
      <w:hyperlink r:id="rId6" w:tgtFrame="_blank" w:history="1">
        <w:r w:rsidRPr="00EC401E">
          <w:rPr>
            <w:rFonts w:ascii="Times New Roman" w:eastAsia="Times New Roman" w:hAnsi="Times New Roman" w:cs="Times New Roman"/>
            <w:color w:val="0000FF"/>
            <w:sz w:val="24"/>
            <w:szCs w:val="24"/>
            <w:u w:val="single"/>
            <w:lang w:eastAsia="en-GB"/>
          </w:rPr>
          <w:t>https://www.clicdata.com/blog/statistics-for-machine-learning/</w:t>
        </w:r>
      </w:hyperlink>
      <w:r w:rsidRPr="00EC401E">
        <w:rPr>
          <w:rFonts w:ascii="Times New Roman" w:eastAsia="Times New Roman" w:hAnsi="Times New Roman" w:cs="Times New Roman"/>
          <w:sz w:val="24"/>
          <w:szCs w:val="24"/>
          <w:lang w:eastAsia="en-GB"/>
        </w:rPr>
        <w:t>.</w:t>
      </w:r>
    </w:p>
    <w:p w:rsidR="002C2371" w:rsidRDefault="002C2371"/>
    <w:sectPr w:rsidR="002C2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01E"/>
    <w:rsid w:val="001208E6"/>
    <w:rsid w:val="002C2371"/>
    <w:rsid w:val="00652267"/>
    <w:rsid w:val="00814CFC"/>
    <w:rsid w:val="00A94DF0"/>
    <w:rsid w:val="00EC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40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EC401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1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EC401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C40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C401E"/>
    <w:rPr>
      <w:color w:val="0000FF"/>
      <w:u w:val="single"/>
    </w:rPr>
  </w:style>
  <w:style w:type="character" w:styleId="Strong">
    <w:name w:val="Strong"/>
    <w:basedOn w:val="DefaultParagraphFont"/>
    <w:uiPriority w:val="22"/>
    <w:qFormat/>
    <w:rsid w:val="001208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40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EC401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1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EC401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C40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C401E"/>
    <w:rPr>
      <w:color w:val="0000FF"/>
      <w:u w:val="single"/>
    </w:rPr>
  </w:style>
  <w:style w:type="character" w:styleId="Strong">
    <w:name w:val="Strong"/>
    <w:basedOn w:val="DefaultParagraphFont"/>
    <w:uiPriority w:val="22"/>
    <w:qFormat/>
    <w:rsid w:val="001208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488605">
      <w:bodyDiv w:val="1"/>
      <w:marLeft w:val="0"/>
      <w:marRight w:val="0"/>
      <w:marTop w:val="0"/>
      <w:marBottom w:val="0"/>
      <w:divBdr>
        <w:top w:val="none" w:sz="0" w:space="0" w:color="auto"/>
        <w:left w:val="none" w:sz="0" w:space="0" w:color="auto"/>
        <w:bottom w:val="none" w:sz="0" w:space="0" w:color="auto"/>
        <w:right w:val="none" w:sz="0" w:space="0" w:color="auto"/>
      </w:divBdr>
    </w:div>
    <w:div w:id="455687100">
      <w:bodyDiv w:val="1"/>
      <w:marLeft w:val="0"/>
      <w:marRight w:val="0"/>
      <w:marTop w:val="0"/>
      <w:marBottom w:val="0"/>
      <w:divBdr>
        <w:top w:val="none" w:sz="0" w:space="0" w:color="auto"/>
        <w:left w:val="none" w:sz="0" w:space="0" w:color="auto"/>
        <w:bottom w:val="none" w:sz="0" w:space="0" w:color="auto"/>
        <w:right w:val="none" w:sz="0" w:space="0" w:color="auto"/>
      </w:divBdr>
    </w:div>
    <w:div w:id="767849164">
      <w:bodyDiv w:val="1"/>
      <w:marLeft w:val="0"/>
      <w:marRight w:val="0"/>
      <w:marTop w:val="0"/>
      <w:marBottom w:val="0"/>
      <w:divBdr>
        <w:top w:val="none" w:sz="0" w:space="0" w:color="auto"/>
        <w:left w:val="none" w:sz="0" w:space="0" w:color="auto"/>
        <w:bottom w:val="none" w:sz="0" w:space="0" w:color="auto"/>
        <w:right w:val="none" w:sz="0" w:space="0" w:color="auto"/>
      </w:divBdr>
    </w:div>
    <w:div w:id="954826260">
      <w:bodyDiv w:val="1"/>
      <w:marLeft w:val="0"/>
      <w:marRight w:val="0"/>
      <w:marTop w:val="0"/>
      <w:marBottom w:val="0"/>
      <w:divBdr>
        <w:top w:val="none" w:sz="0" w:space="0" w:color="auto"/>
        <w:left w:val="none" w:sz="0" w:space="0" w:color="auto"/>
        <w:bottom w:val="none" w:sz="0" w:space="0" w:color="auto"/>
        <w:right w:val="none" w:sz="0" w:space="0" w:color="auto"/>
      </w:divBdr>
    </w:div>
    <w:div w:id="1541017038">
      <w:bodyDiv w:val="1"/>
      <w:marLeft w:val="0"/>
      <w:marRight w:val="0"/>
      <w:marTop w:val="0"/>
      <w:marBottom w:val="0"/>
      <w:divBdr>
        <w:top w:val="none" w:sz="0" w:space="0" w:color="auto"/>
        <w:left w:val="none" w:sz="0" w:space="0" w:color="auto"/>
        <w:bottom w:val="none" w:sz="0" w:space="0" w:color="auto"/>
        <w:right w:val="none" w:sz="0" w:space="0" w:color="auto"/>
      </w:divBdr>
    </w:div>
    <w:div w:id="202659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licdata.com/blog/statistics-for-machine-learning/" TargetMode="External"/><Relationship Id="rId5" Type="http://schemas.openxmlformats.org/officeDocument/2006/relationships/hyperlink" Target="https://www.researchgate.net/post/How_can_machine_learning_be_integrated_with_statistical_models_to_improve_predictive_analyt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2026-01-28T14:37:00Z</dcterms:created>
  <dcterms:modified xsi:type="dcterms:W3CDTF">2026-01-28T14:37:00Z</dcterms:modified>
</cp:coreProperties>
</file>